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0AEC1" w14:textId="0FE6B5B7" w:rsidR="00604E45" w:rsidRPr="008A188C" w:rsidRDefault="00336655" w:rsidP="00AA63E6">
      <w:pPr>
        <w:pStyle w:val="Heading1"/>
      </w:pPr>
      <w:r>
        <w:t>Spanish 3050 Readings in Hispanic Literature Fall 2021</w:t>
      </w:r>
      <w:r w:rsidR="00AA63E6">
        <w:t xml:space="preserve"> </w:t>
      </w:r>
    </w:p>
    <w:p w14:paraId="5050E8A2" w14:textId="62309B6E" w:rsidR="002F6AB1" w:rsidRDefault="00D40C61" w:rsidP="00C14845">
      <w:pPr>
        <w:pStyle w:val="Heading2"/>
      </w:pPr>
      <w:r>
        <w:t>Instructor Contact</w:t>
      </w:r>
    </w:p>
    <w:p w14:paraId="4AF961DF" w14:textId="35AC6F0D" w:rsidR="00D40C61" w:rsidRDefault="00D40C61" w:rsidP="00D40C61">
      <w:pPr>
        <w:spacing w:after="0"/>
        <w:rPr>
          <w:b/>
        </w:rPr>
      </w:pPr>
      <w:r w:rsidRPr="0028285A">
        <w:rPr>
          <w:b/>
        </w:rPr>
        <w:t>Name:</w:t>
      </w:r>
      <w:r w:rsidR="00336655">
        <w:rPr>
          <w:b/>
        </w:rPr>
        <w:t xml:space="preserve"> </w:t>
      </w:r>
      <w:r w:rsidR="00336655" w:rsidRPr="00A51386">
        <w:rPr>
          <w:b/>
          <w:szCs w:val="24"/>
        </w:rPr>
        <w:t>Dr. Karen Upchurch</w:t>
      </w:r>
    </w:p>
    <w:p w14:paraId="2BA48B8B" w14:textId="6B4F0E7C" w:rsidR="005C7253" w:rsidRPr="0028285A" w:rsidRDefault="005C7253" w:rsidP="00D40C61">
      <w:pPr>
        <w:spacing w:after="0"/>
        <w:rPr>
          <w:b/>
        </w:rPr>
      </w:pPr>
      <w:r>
        <w:rPr>
          <w:b/>
        </w:rPr>
        <w:t>Pronouns:</w:t>
      </w:r>
      <w:r w:rsidR="00336655">
        <w:rPr>
          <w:b/>
        </w:rPr>
        <w:t xml:space="preserve"> she/her</w:t>
      </w:r>
    </w:p>
    <w:p w14:paraId="5C2C8BBD" w14:textId="2FD84BB9" w:rsidR="00D40C61" w:rsidRPr="0028285A" w:rsidRDefault="00D40C61" w:rsidP="00D40C61">
      <w:pPr>
        <w:spacing w:after="0"/>
        <w:rPr>
          <w:b/>
        </w:rPr>
      </w:pPr>
      <w:r w:rsidRPr="0028285A">
        <w:rPr>
          <w:b/>
        </w:rPr>
        <w:t>Office Location:</w:t>
      </w:r>
      <w:r w:rsidR="00336655">
        <w:rPr>
          <w:b/>
        </w:rPr>
        <w:t xml:space="preserve"> </w:t>
      </w:r>
      <w:r w:rsidR="00336655" w:rsidRPr="00A51386">
        <w:rPr>
          <w:b/>
          <w:szCs w:val="24"/>
        </w:rPr>
        <w:t>Language Building 403B</w:t>
      </w:r>
    </w:p>
    <w:p w14:paraId="5C75F788" w14:textId="6179974D" w:rsidR="00336655" w:rsidRDefault="00336655" w:rsidP="00336655">
      <w:pPr>
        <w:widowControl w:val="0"/>
        <w:ind w:left="5760" w:hanging="5760"/>
        <w:rPr>
          <w:b/>
          <w:szCs w:val="24"/>
        </w:rPr>
      </w:pPr>
      <w:r>
        <w:rPr>
          <w:b/>
        </w:rPr>
        <w:t xml:space="preserve">Office Hours </w:t>
      </w:r>
      <w:r>
        <w:rPr>
          <w:b/>
          <w:szCs w:val="24"/>
        </w:rPr>
        <w:t>(in person or zoom)</w:t>
      </w:r>
      <w:r w:rsidRPr="00A51386">
        <w:rPr>
          <w:b/>
          <w:szCs w:val="24"/>
        </w:rPr>
        <w:t xml:space="preserve">: </w:t>
      </w:r>
      <w:r>
        <w:rPr>
          <w:b/>
          <w:szCs w:val="24"/>
        </w:rPr>
        <w:t>Tues. at 12:30, Wed. at 11,</w:t>
      </w:r>
      <w:r w:rsidRPr="00A51386">
        <w:rPr>
          <w:b/>
          <w:szCs w:val="24"/>
        </w:rPr>
        <w:t xml:space="preserve"> and by appointment </w:t>
      </w:r>
    </w:p>
    <w:p w14:paraId="5A856F9F" w14:textId="34A60E26" w:rsidR="00D40C61" w:rsidRPr="00336655" w:rsidRDefault="00D40C61" w:rsidP="00336655">
      <w:pPr>
        <w:widowControl w:val="0"/>
        <w:ind w:left="5760" w:hanging="5760"/>
        <w:rPr>
          <w:b/>
          <w:szCs w:val="24"/>
        </w:rPr>
      </w:pPr>
      <w:r w:rsidRPr="0028285A">
        <w:rPr>
          <w:b/>
        </w:rPr>
        <w:t>Email:</w:t>
      </w:r>
      <w:r w:rsidR="00336655">
        <w:rPr>
          <w:b/>
        </w:rPr>
        <w:t xml:space="preserve"> </w:t>
      </w:r>
      <w:r w:rsidR="00336655" w:rsidRPr="00A51386">
        <w:rPr>
          <w:b/>
          <w:szCs w:val="24"/>
        </w:rPr>
        <w:t>karen.upchurch@unt.edu</w:t>
      </w:r>
    </w:p>
    <w:p w14:paraId="4C181462" w14:textId="7BC5EA89" w:rsidR="00D40C61" w:rsidRDefault="00D40C61" w:rsidP="002446DC">
      <w:r w:rsidRPr="0028285A">
        <w:rPr>
          <w:b/>
        </w:rPr>
        <w:t>Communication Expectations:</w:t>
      </w:r>
      <w:r w:rsidR="0095468F">
        <w:t xml:space="preserve"> </w:t>
      </w:r>
      <w:r w:rsidR="0095468F" w:rsidRPr="0095468F">
        <w:t>I</w:t>
      </w:r>
      <w:r w:rsidR="006D1D2C">
        <w:t xml:space="preserve"> will communicate with your through announcements on Canvas, messages in Canvas and email.  Please email me with any questions or concerns.  </w:t>
      </w:r>
    </w:p>
    <w:p w14:paraId="6F93C53A" w14:textId="78C4B106" w:rsidR="005C7253" w:rsidRDefault="005C7253" w:rsidP="005C7253">
      <w:pPr>
        <w:pStyle w:val="Heading2"/>
      </w:pPr>
      <w:r>
        <w:t>Welcome to UNT!</w:t>
      </w:r>
    </w:p>
    <w:p w14:paraId="2CC836AE" w14:textId="30A40426" w:rsidR="00B47E5C" w:rsidRPr="00B47E5C" w:rsidRDefault="00B47E5C" w:rsidP="00B47E5C">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52D2C379" w14:textId="310A498A" w:rsidR="00D40C61" w:rsidRDefault="00886580" w:rsidP="00C14845">
      <w:pPr>
        <w:pStyle w:val="Heading2"/>
      </w:pPr>
      <w:r>
        <w:t>Course Objectives</w:t>
      </w:r>
    </w:p>
    <w:p w14:paraId="7AA1EAEB" w14:textId="0AC0EFFF" w:rsidR="00D40C61" w:rsidRDefault="00B11116" w:rsidP="00D40C61">
      <w:r w:rsidRPr="00A51386">
        <w:rPr>
          <w:szCs w:val="24"/>
        </w:rPr>
        <w:t xml:space="preserve">The objectives of this course are to develop conversational, writing, and reading skills in Spanish, to practice literary analysis, to think critically, and to expand the students’ knowledge of Latin American and Latino culture and literature.  Attendance and active participation are necessary to achieve these goals. </w:t>
      </w:r>
    </w:p>
    <w:p w14:paraId="30BE4424" w14:textId="77777777" w:rsidR="00D40C61" w:rsidRDefault="00D40C61" w:rsidP="00C14845">
      <w:pPr>
        <w:pStyle w:val="Heading2"/>
      </w:pPr>
      <w:r>
        <w:t>Course Structure</w:t>
      </w:r>
    </w:p>
    <w:p w14:paraId="0E48DBD8" w14:textId="67AC0ED5" w:rsidR="00D40C61" w:rsidRDefault="00886580" w:rsidP="00D40C61">
      <w:r>
        <w:t xml:space="preserve">This </w:t>
      </w:r>
      <w:proofErr w:type="gramStart"/>
      <w:r>
        <w:t>15 week</w:t>
      </w:r>
      <w:proofErr w:type="gramEnd"/>
      <w:r w:rsidR="00D40C61">
        <w:t xml:space="preserve"> </w:t>
      </w:r>
      <w:r w:rsidR="006F5F75">
        <w:t xml:space="preserve">course </w:t>
      </w:r>
      <w:r>
        <w:t xml:space="preserve">will be face-to-face. </w:t>
      </w:r>
    </w:p>
    <w:p w14:paraId="1C269AE1" w14:textId="77777777" w:rsidR="00D40C61" w:rsidRDefault="00D40C61" w:rsidP="00C14845">
      <w:pPr>
        <w:pStyle w:val="Heading2"/>
      </w:pPr>
      <w:r>
        <w:t>Course Prerequisites or Other Restrictions</w:t>
      </w:r>
    </w:p>
    <w:p w14:paraId="10106011" w14:textId="12A79D75" w:rsidR="00D40C61" w:rsidRPr="00D40C61" w:rsidRDefault="00886580" w:rsidP="00D40C61">
      <w:pPr>
        <w:spacing w:after="0"/>
      </w:pPr>
      <w:r w:rsidRPr="00A51386">
        <w:rPr>
          <w:szCs w:val="24"/>
        </w:rPr>
        <w:t>Spanish 2050 or t</w:t>
      </w:r>
      <w:r>
        <w:rPr>
          <w:szCs w:val="24"/>
        </w:rPr>
        <w:t>he equivalent is a prerequisite</w:t>
      </w:r>
      <w:r>
        <w:t xml:space="preserve">. </w:t>
      </w:r>
    </w:p>
    <w:p w14:paraId="54FAED61" w14:textId="77777777" w:rsidR="00244604" w:rsidRDefault="00244604" w:rsidP="00C14845">
      <w:pPr>
        <w:pStyle w:val="Heading2"/>
      </w:pPr>
      <w:r>
        <w:t>Materials</w:t>
      </w:r>
    </w:p>
    <w:p w14:paraId="05E4E856" w14:textId="1E9961B4" w:rsidR="00244604" w:rsidRPr="002A60D7" w:rsidRDefault="00886580" w:rsidP="00886580">
      <w:r w:rsidRPr="00A51386">
        <w:rPr>
          <w:szCs w:val="24"/>
          <w:u w:val="single"/>
          <w:lang w:val="es-MX"/>
        </w:rPr>
        <w:t xml:space="preserve">Vistas y voces latinas </w:t>
      </w:r>
      <w:r w:rsidRPr="00A51386">
        <w:rPr>
          <w:szCs w:val="24"/>
          <w:lang w:val="es-MX"/>
        </w:rPr>
        <w:t>3rd ed. Ester L. Levine &amp; Constance M. Montross. Prentice hall, 2002.</w:t>
      </w:r>
      <w:r>
        <w:rPr>
          <w:szCs w:val="24"/>
          <w:lang w:val="es-MX"/>
        </w:rPr>
        <w:t xml:space="preserve"> </w:t>
      </w:r>
    </w:p>
    <w:p w14:paraId="0611835C" w14:textId="7AB3EDC7" w:rsidR="00271577" w:rsidRDefault="005C7253" w:rsidP="00C14845">
      <w:pPr>
        <w:pStyle w:val="Heading2"/>
      </w:pPr>
      <w:r>
        <w:t>Course Technology &amp; Skills</w:t>
      </w:r>
    </w:p>
    <w:p w14:paraId="68E91A30" w14:textId="77777777" w:rsidR="002F7630" w:rsidRDefault="002F7630" w:rsidP="00EC6692">
      <w:pPr>
        <w:pStyle w:val="Heading3"/>
      </w:pPr>
      <w:r>
        <w:t>Minimum Technology Requirements</w:t>
      </w:r>
    </w:p>
    <w:p w14:paraId="4E3AB946" w14:textId="321DB402" w:rsidR="002F7630" w:rsidRDefault="002F7630" w:rsidP="002F7630">
      <w:pPr>
        <w:pStyle w:val="ListParagraph"/>
        <w:numPr>
          <w:ilvl w:val="0"/>
          <w:numId w:val="2"/>
        </w:numPr>
      </w:pPr>
      <w:r>
        <w:t>Computer</w:t>
      </w:r>
    </w:p>
    <w:p w14:paraId="388F6F25" w14:textId="24E0EE51" w:rsidR="006F5F75" w:rsidRDefault="006F5F75" w:rsidP="002F7630">
      <w:pPr>
        <w:pStyle w:val="ListParagraph"/>
        <w:numPr>
          <w:ilvl w:val="0"/>
          <w:numId w:val="2"/>
        </w:numPr>
      </w:pPr>
      <w:r>
        <w:t xml:space="preserve">Reliable internet access </w:t>
      </w:r>
    </w:p>
    <w:p w14:paraId="4C5786D0" w14:textId="77777777" w:rsidR="002F7630" w:rsidRDefault="002F7630" w:rsidP="00EC6692">
      <w:pPr>
        <w:pStyle w:val="Heading3"/>
      </w:pPr>
      <w:r>
        <w:t>Computer Skills &amp; Digital Literacy</w:t>
      </w:r>
    </w:p>
    <w:p w14:paraId="0D3EB3EB" w14:textId="77777777" w:rsidR="002F7630" w:rsidRDefault="002F7630" w:rsidP="002F7630">
      <w:pPr>
        <w:pStyle w:val="ListParagraph"/>
        <w:numPr>
          <w:ilvl w:val="0"/>
          <w:numId w:val="3"/>
        </w:numPr>
      </w:pPr>
      <w:r>
        <w:t>Using Canvas</w:t>
      </w:r>
    </w:p>
    <w:p w14:paraId="3988FAB0" w14:textId="77777777" w:rsidR="002F7630" w:rsidRDefault="002F7630" w:rsidP="002F7630">
      <w:pPr>
        <w:pStyle w:val="ListParagraph"/>
        <w:numPr>
          <w:ilvl w:val="0"/>
          <w:numId w:val="3"/>
        </w:numPr>
      </w:pPr>
      <w:r>
        <w:t>Using email with attachments</w:t>
      </w:r>
    </w:p>
    <w:p w14:paraId="3125ADF1" w14:textId="77777777" w:rsidR="005C7253" w:rsidRDefault="005C7253" w:rsidP="005C7253">
      <w:pPr>
        <w:pStyle w:val="Heading3"/>
      </w:pPr>
      <w:r>
        <w:lastRenderedPageBreak/>
        <w:t>Technical Assistance</w:t>
      </w:r>
    </w:p>
    <w:p w14:paraId="0D8EC3BB" w14:textId="77777777" w:rsidR="005C7253" w:rsidRPr="00C710BF" w:rsidRDefault="005C7253" w:rsidP="005C7253">
      <w:pPr>
        <w:pStyle w:val="BodyText"/>
        <w:spacing w:after="240"/>
        <w:ind w:left="0" w:right="147"/>
        <w:rPr>
          <w:rFonts w:ascii="Calibri" w:hAnsi="Calibri" w:cs="Calibri"/>
          <w:sz w:val="22"/>
          <w:szCs w:val="22"/>
        </w:rPr>
      </w:pPr>
      <w:r>
        <w:rPr>
          <w:rFonts w:ascii="Calibri" w:hAnsi="Calibri" w:cs="Calibri"/>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7EEB3E95" w14:textId="77777777" w:rsidR="00D03084" w:rsidRPr="00D03084" w:rsidRDefault="00D03084" w:rsidP="00D03084">
      <w:pPr>
        <w:spacing w:after="0"/>
      </w:pPr>
      <w:r w:rsidRPr="00D03084">
        <w:rPr>
          <w:b/>
        </w:rPr>
        <w:t>UNT IT Help Desk</w:t>
      </w:r>
    </w:p>
    <w:p w14:paraId="21CCC6A1" w14:textId="77777777" w:rsidR="00D03084" w:rsidRPr="00D03084" w:rsidRDefault="00D03084" w:rsidP="00D03084">
      <w:pPr>
        <w:pStyle w:val="BodyText"/>
        <w:ind w:left="0" w:right="6649"/>
        <w:rPr>
          <w:rFonts w:ascii="Calibri" w:hAnsi="Calibri" w:cs="Calibri"/>
          <w:sz w:val="22"/>
          <w:szCs w:val="22"/>
        </w:rPr>
      </w:pPr>
      <w:r w:rsidRPr="00D03084">
        <w:rPr>
          <w:rFonts w:ascii="Calibri" w:hAnsi="Calibri" w:cs="Calibri"/>
          <w:b/>
        </w:rPr>
        <w:t>Email</w:t>
      </w:r>
      <w:r w:rsidRPr="00D03084">
        <w:rPr>
          <w:rFonts w:ascii="Calibri" w:hAnsi="Calibri" w:cs="Calibri"/>
        </w:rPr>
        <w:t xml:space="preserve">: </w:t>
      </w:r>
      <w:hyperlink r:id="rId8" w:history="1">
        <w:r w:rsidRPr="00D03084">
          <w:rPr>
            <w:rStyle w:val="Hyperlink"/>
            <w:rFonts w:ascii="Calibri" w:hAnsi="Calibri" w:cs="Calibri"/>
          </w:rPr>
          <w:t>helpdesk@unt.edu</w:t>
        </w:r>
      </w:hyperlink>
      <w:r w:rsidRPr="00D03084">
        <w:rPr>
          <w:rFonts w:ascii="Calibri" w:hAnsi="Calibri" w:cs="Calibri"/>
        </w:rPr>
        <w:t xml:space="preserve">  </w:t>
      </w:r>
      <w:r w:rsidRPr="00D03084">
        <w:rPr>
          <w:rFonts w:ascii="Calibri" w:hAnsi="Calibri" w:cs="Calibri"/>
        </w:rPr>
        <w:br/>
      </w:r>
      <w:r w:rsidRPr="00D03084">
        <w:rPr>
          <w:rFonts w:ascii="Calibri" w:hAnsi="Calibri" w:cs="Calibri"/>
          <w:b/>
          <w:sz w:val="22"/>
          <w:szCs w:val="22"/>
        </w:rPr>
        <w:t>Live Chat</w:t>
      </w:r>
      <w:r w:rsidRPr="00D03084">
        <w:rPr>
          <w:rFonts w:ascii="Calibri" w:hAnsi="Calibri" w:cs="Calibri"/>
          <w:sz w:val="22"/>
          <w:szCs w:val="22"/>
        </w:rPr>
        <w:t xml:space="preserve">: </w:t>
      </w:r>
      <w:hyperlink r:id="rId9" w:history="1">
        <w:r w:rsidRPr="00D03084">
          <w:rPr>
            <w:rStyle w:val="Hyperlink"/>
            <w:rFonts w:ascii="Calibri" w:hAnsi="Calibri" w:cs="Calibri"/>
            <w:sz w:val="22"/>
            <w:szCs w:val="22"/>
          </w:rPr>
          <w:t>https://it.unt.edu/helpdesk/chatsupport</w:t>
        </w:r>
      </w:hyperlink>
      <w:r w:rsidRPr="00D03084">
        <w:rPr>
          <w:rFonts w:ascii="Calibri" w:hAnsi="Calibri" w:cs="Calibri"/>
          <w:sz w:val="22"/>
          <w:szCs w:val="22"/>
        </w:rPr>
        <w:t xml:space="preserve"> </w:t>
      </w:r>
      <w:r w:rsidRPr="00D03084">
        <w:rPr>
          <w:rFonts w:ascii="Calibri" w:hAnsi="Calibri" w:cs="Calibri"/>
          <w:sz w:val="22"/>
          <w:szCs w:val="22"/>
        </w:rPr>
        <w:br/>
      </w:r>
      <w:r w:rsidRPr="00D03084">
        <w:rPr>
          <w:rFonts w:ascii="Calibri" w:hAnsi="Calibri" w:cs="Calibri"/>
          <w:b/>
          <w:sz w:val="22"/>
          <w:szCs w:val="22"/>
        </w:rPr>
        <w:t>Phone</w:t>
      </w:r>
      <w:r w:rsidRPr="00D03084">
        <w:rPr>
          <w:rFonts w:ascii="Calibri" w:hAnsi="Calibri" w:cs="Calibri"/>
          <w:sz w:val="22"/>
          <w:szCs w:val="22"/>
        </w:rPr>
        <w:t>: 940-565-2324</w:t>
      </w:r>
    </w:p>
    <w:p w14:paraId="47ECC290" w14:textId="77777777" w:rsidR="00D03084" w:rsidRPr="00D03084" w:rsidRDefault="00D03084" w:rsidP="00D03084">
      <w:pPr>
        <w:pStyle w:val="BodyText"/>
        <w:ind w:left="0"/>
        <w:rPr>
          <w:rFonts w:ascii="Calibri" w:hAnsi="Calibri" w:cs="Calibri"/>
          <w:sz w:val="22"/>
          <w:szCs w:val="22"/>
        </w:rPr>
      </w:pPr>
      <w:r w:rsidRPr="00D03084">
        <w:rPr>
          <w:rFonts w:ascii="Calibri" w:hAnsi="Calibri" w:cs="Calibri"/>
          <w:b/>
          <w:sz w:val="22"/>
          <w:szCs w:val="22"/>
        </w:rPr>
        <w:t>In Person</w:t>
      </w:r>
      <w:r w:rsidRPr="00D03084">
        <w:rPr>
          <w:rFonts w:ascii="Calibri" w:hAnsi="Calibri" w:cs="Calibri"/>
          <w:sz w:val="22"/>
          <w:szCs w:val="22"/>
        </w:rPr>
        <w:t>: Sage Hall, Room 330</w:t>
      </w:r>
    </w:p>
    <w:p w14:paraId="60F0F15E" w14:textId="77777777" w:rsidR="00D03084" w:rsidRPr="00E210E2" w:rsidRDefault="00D03084" w:rsidP="00D03084">
      <w:pPr>
        <w:pStyle w:val="BodyText"/>
        <w:ind w:left="0" w:right="147"/>
        <w:rPr>
          <w:rFonts w:ascii="Calibri" w:hAnsi="Calibri" w:cs="Calibri"/>
          <w:bCs/>
          <w:sz w:val="22"/>
          <w:szCs w:val="22"/>
        </w:rPr>
      </w:pPr>
      <w:r w:rsidRPr="00D03084">
        <w:rPr>
          <w:rFonts w:ascii="Calibri" w:hAnsi="Calibri" w:cs="Calibri"/>
          <w:b/>
          <w:sz w:val="22"/>
          <w:szCs w:val="22"/>
        </w:rPr>
        <w:t xml:space="preserve">Hours and Availability: </w:t>
      </w:r>
      <w:r w:rsidRPr="00D03084">
        <w:rPr>
          <w:rFonts w:ascii="Calibri" w:hAnsi="Calibri" w:cs="Calibri"/>
          <w:bCs/>
          <w:sz w:val="22"/>
          <w:szCs w:val="22"/>
        </w:rPr>
        <w:t xml:space="preserve">Visit </w:t>
      </w:r>
      <w:hyperlink r:id="rId10" w:history="1">
        <w:r w:rsidRPr="00D03084">
          <w:rPr>
            <w:rStyle w:val="Hyperlink"/>
            <w:rFonts w:ascii="Calibri" w:hAnsi="Calibri" w:cs="Calibri"/>
            <w:bCs/>
            <w:sz w:val="22"/>
            <w:szCs w:val="22"/>
          </w:rPr>
          <w:t>https://it.unt.edu/helpdesk</w:t>
        </w:r>
      </w:hyperlink>
      <w:r w:rsidRPr="00D03084">
        <w:rPr>
          <w:rFonts w:ascii="Calibri" w:hAnsi="Calibri" w:cs="Calibri"/>
          <w:bCs/>
          <w:sz w:val="22"/>
          <w:szCs w:val="22"/>
        </w:rPr>
        <w:t xml:space="preserve"> for up-to-date hours and availability</w:t>
      </w:r>
    </w:p>
    <w:p w14:paraId="152EADBB" w14:textId="77777777" w:rsidR="005C7253" w:rsidRDefault="005C7253" w:rsidP="005C7253">
      <w:pPr>
        <w:pStyle w:val="BodyText"/>
        <w:ind w:left="0" w:right="147"/>
        <w:rPr>
          <w:rFonts w:ascii="Calibri" w:hAnsi="Calibri" w:cs="Calibri"/>
          <w:sz w:val="22"/>
          <w:szCs w:val="22"/>
        </w:rPr>
      </w:pPr>
    </w:p>
    <w:p w14:paraId="769FA2AD" w14:textId="315D398E" w:rsidR="005C7253" w:rsidRPr="005C7253" w:rsidRDefault="005C7253" w:rsidP="005C7253">
      <w:pPr>
        <w:pStyle w:val="BodyText"/>
        <w:spacing w:after="240"/>
        <w:ind w:left="0" w:right="147"/>
        <w:rPr>
          <w:rFonts w:ascii="Calibri" w:hAnsi="Calibri" w:cs="Calibri"/>
          <w:sz w:val="22"/>
          <w:szCs w:val="22"/>
        </w:rPr>
      </w:pPr>
      <w:r>
        <w:rPr>
          <w:rFonts w:ascii="Calibri" w:hAnsi="Calibri" w:cs="Calibri"/>
          <w:sz w:val="22"/>
          <w:szCs w:val="22"/>
        </w:rPr>
        <w:t xml:space="preserve">For additional support, visit </w:t>
      </w:r>
      <w:hyperlink r:id="rId11" w:history="1">
        <w:r w:rsidRPr="00D80334">
          <w:rPr>
            <w:rStyle w:val="Hyperlink"/>
            <w:rFonts w:asciiTheme="minorHAnsi" w:hAnsiTheme="minorHAnsi" w:cstheme="minorHAnsi"/>
            <w:sz w:val="22"/>
            <w:szCs w:val="22"/>
          </w:rPr>
          <w:t>Canvas Technical Help</w:t>
        </w:r>
      </w:hyperlink>
      <w:r w:rsidRPr="00D80334">
        <w:rPr>
          <w:rFonts w:asciiTheme="minorHAnsi" w:hAnsiTheme="minorHAnsi" w:cstheme="minorHAnsi"/>
          <w:sz w:val="22"/>
          <w:szCs w:val="22"/>
        </w:rPr>
        <w:t xml:space="preserve"> (</w:t>
      </w:r>
      <w:r w:rsidRPr="00A316C7">
        <w:rPr>
          <w:rFonts w:asciiTheme="minorHAnsi" w:hAnsiTheme="minorHAnsi" w:cstheme="minorHAnsi"/>
          <w:sz w:val="22"/>
          <w:szCs w:val="22"/>
        </w:rPr>
        <w:t>https://community.canvaslms.com/docs/DOC-10554-4212710328</w:t>
      </w:r>
      <w:r w:rsidRPr="00D80334">
        <w:rPr>
          <w:rFonts w:asciiTheme="minorHAnsi" w:hAnsiTheme="minorHAnsi" w:cstheme="minorHAnsi"/>
          <w:sz w:val="22"/>
          <w:szCs w:val="22"/>
        </w:rPr>
        <w:t>)</w:t>
      </w:r>
    </w:p>
    <w:p w14:paraId="51CEBB20" w14:textId="275BD6CA" w:rsidR="00EE437C" w:rsidRDefault="007B1815" w:rsidP="00EC6692">
      <w:pPr>
        <w:pStyle w:val="Heading3"/>
      </w:pPr>
      <w:r>
        <w:t>Rules of Engagement</w:t>
      </w:r>
    </w:p>
    <w:p w14:paraId="02ED94B1" w14:textId="0F806F77" w:rsidR="00EE437C" w:rsidRDefault="007B1815" w:rsidP="00EE437C">
      <w:pPr>
        <w:rPr>
          <w:rFonts w:cstheme="minorHAnsi"/>
          <w:shd w:val="clear" w:color="auto" w:fill="FFFFFF"/>
        </w:rPr>
      </w:pPr>
      <w:r>
        <w:rPr>
          <w:rFonts w:cstheme="minorHAnsi"/>
          <w:shd w:val="clear" w:color="auto" w:fill="FFFFFF"/>
        </w:rPr>
        <w:t>Rules of engagement refer</w:t>
      </w:r>
      <w:r w:rsidR="00EE437C" w:rsidRPr="00FA76F8">
        <w:rPr>
          <w:rFonts w:cstheme="minorHAnsi"/>
          <w:shd w:val="clear" w:color="auto" w:fill="FFFFFF"/>
        </w:rPr>
        <w:t xml:space="preserve"> to the way students are expected to interact with each other and with their instructors. </w:t>
      </w:r>
      <w:r w:rsidR="00EE437C">
        <w:rPr>
          <w:rFonts w:cstheme="minorHAnsi"/>
          <w:shd w:val="clear" w:color="auto" w:fill="FFFFFF"/>
        </w:rPr>
        <w:t>Here are some general guidelines:</w:t>
      </w:r>
    </w:p>
    <w:p w14:paraId="252C9E02" w14:textId="5405F69C"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00157417" w:rsidRPr="00E872FF">
        <w:t xml:space="preserve">race, color, national origin, religion, sex, sexual orientation, gender identity, gender expression, age, disability, genetic information, veteran status, or any other characteristic protected under applicable federal or state </w:t>
      </w:r>
      <w:r w:rsidR="00157417">
        <w:t xml:space="preserve">law </w:t>
      </w:r>
      <w:r w:rsidRPr="00E50393">
        <w:rPr>
          <w:rFonts w:cstheme="minorHAnsi"/>
          <w:shd w:val="clear" w:color="auto" w:fill="FFFFFF"/>
        </w:rPr>
        <w:t>will not be tolerated.</w:t>
      </w:r>
    </w:p>
    <w:p w14:paraId="3BB681B4" w14:textId="3339A606" w:rsid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45A30E52" w14:textId="56757DC8" w:rsidR="00DC43B6" w:rsidRPr="00E50393" w:rsidRDefault="00DC43B6" w:rsidP="00E50393">
      <w:pPr>
        <w:pStyle w:val="ListParagraph"/>
        <w:numPr>
          <w:ilvl w:val="0"/>
          <w:numId w:val="21"/>
        </w:numPr>
        <w:rPr>
          <w:rFonts w:cstheme="minorHAnsi"/>
          <w:shd w:val="clear" w:color="auto" w:fill="FFFFFF"/>
        </w:rPr>
      </w:pPr>
      <w:r>
        <w:rPr>
          <w:rFonts w:cstheme="minorHAnsi"/>
          <w:shd w:val="clear" w:color="auto" w:fill="FFFFFF"/>
        </w:rPr>
        <w:t>Ask for and use the correct name and pronouns for your instructor and classmates.</w:t>
      </w:r>
    </w:p>
    <w:p w14:paraId="639A9B19"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3D3CFD9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67D8D507"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04716B94" w14:textId="52170A59"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Be cautious when using humor or sarcasm </w:t>
      </w:r>
      <w:r w:rsidR="00D85FDE">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sidR="00D85FDE">
        <w:rPr>
          <w:rFonts w:cstheme="minorHAnsi"/>
          <w:shd w:val="clear" w:color="auto" w:fill="FFFFFF"/>
        </w:rPr>
        <w:t>digitally.</w:t>
      </w:r>
    </w:p>
    <w:p w14:paraId="0E38ADD0"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Avoid using “text-talk” unless explicitly permitted by your instructor.</w:t>
      </w:r>
    </w:p>
    <w:p w14:paraId="2F70BC0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4FC2F7B0" w14:textId="7C365D51" w:rsidR="00E50393" w:rsidRPr="00D85FDE" w:rsidRDefault="00E50393" w:rsidP="00EE437C">
      <w:pPr>
        <w:pStyle w:val="ListParagraph"/>
        <w:numPr>
          <w:ilvl w:val="0"/>
          <w:numId w:val="21"/>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3223B79B" w14:textId="4D40F34F" w:rsidR="00EE437C" w:rsidRDefault="00EE437C" w:rsidP="00EE437C">
      <w:r>
        <w:rPr>
          <w:rFonts w:cstheme="minorHAnsi"/>
        </w:rPr>
        <w:t>See t</w:t>
      </w:r>
      <w:r w:rsidR="005B63CC">
        <w:rPr>
          <w:rFonts w:cstheme="minorHAnsi"/>
        </w:rPr>
        <w:t xml:space="preserve">hese </w:t>
      </w:r>
      <w:hyperlink r:id="rId12" w:history="1">
        <w:r w:rsidR="00B07CB3" w:rsidRPr="00B07CB3">
          <w:rPr>
            <w:rStyle w:val="Hyperlink"/>
            <w:rFonts w:cstheme="minorHAnsi"/>
          </w:rPr>
          <w:t>Engagement Guidelines</w:t>
        </w:r>
      </w:hyperlink>
      <w:r w:rsidR="0044674B">
        <w:rPr>
          <w:rFonts w:cstheme="minorHAnsi"/>
        </w:rPr>
        <w:t xml:space="preserve"> (</w:t>
      </w:r>
      <w:r w:rsidR="00930D1E" w:rsidRPr="00930D1E">
        <w:t>https://clear.unt.edu/online-communication-tips</w:t>
      </w:r>
      <w:r w:rsidR="00930D1E">
        <w:t xml:space="preserve">) </w:t>
      </w:r>
      <w:r w:rsidR="005313DC">
        <w:rPr>
          <w:rFonts w:cstheme="minorHAnsi"/>
        </w:rPr>
        <w:t>for more information.</w:t>
      </w:r>
    </w:p>
    <w:p w14:paraId="5E3AB0F8" w14:textId="529C66B0" w:rsidR="00291946" w:rsidRDefault="006D1D2C" w:rsidP="00EC6692">
      <w:pPr>
        <w:pStyle w:val="Heading2"/>
      </w:pPr>
      <w:r>
        <w:t>Course Assign</w:t>
      </w:r>
      <w:r w:rsidR="006E25C5">
        <w:t>ments</w:t>
      </w:r>
    </w:p>
    <w:p w14:paraId="7529F782" w14:textId="551C3DE3" w:rsidR="006E25C5" w:rsidRPr="006E25C5" w:rsidRDefault="006E25C5" w:rsidP="006E25C5"/>
    <w:tbl>
      <w:tblPr>
        <w:tblStyle w:val="TableGrid"/>
        <w:tblW w:w="7999" w:type="dxa"/>
        <w:jc w:val="center"/>
        <w:tblLook w:val="04A0" w:firstRow="1" w:lastRow="0" w:firstColumn="1" w:lastColumn="0" w:noHBand="0" w:noVBand="1"/>
        <w:tblDescription w:val="Course Requirements Table"/>
      </w:tblPr>
      <w:tblGrid>
        <w:gridCol w:w="3780"/>
        <w:gridCol w:w="1980"/>
        <w:gridCol w:w="2239"/>
      </w:tblGrid>
      <w:tr w:rsidR="006E25C5" w:rsidRPr="006E25C5" w14:paraId="74CFE660" w14:textId="77777777" w:rsidTr="00F358CA">
        <w:trPr>
          <w:trHeight w:val="765"/>
          <w:tblHeader/>
          <w:jc w:val="center"/>
        </w:trPr>
        <w:tc>
          <w:tcPr>
            <w:tcW w:w="3780" w:type="dxa"/>
            <w:hideMark/>
          </w:tcPr>
          <w:p w14:paraId="66091F0D" w14:textId="16BCEC75" w:rsidR="006E25C5" w:rsidRPr="006E25C5" w:rsidRDefault="006D1D2C" w:rsidP="00886580">
            <w:pPr>
              <w:ind w:left="0" w:firstLine="0"/>
              <w:rPr>
                <w:rFonts w:asciiTheme="minorHAnsi" w:hAnsiTheme="minorHAnsi" w:cstheme="minorHAnsi"/>
                <w:i/>
                <w:sz w:val="22"/>
              </w:rPr>
            </w:pPr>
            <w:r>
              <w:rPr>
                <w:rFonts w:asciiTheme="minorHAnsi" w:hAnsiTheme="minorHAnsi" w:cstheme="minorHAnsi"/>
                <w:b/>
                <w:bCs/>
                <w:i/>
                <w:sz w:val="22"/>
              </w:rPr>
              <w:lastRenderedPageBreak/>
              <w:t>Date</w:t>
            </w:r>
          </w:p>
        </w:tc>
        <w:tc>
          <w:tcPr>
            <w:tcW w:w="1980" w:type="dxa"/>
            <w:hideMark/>
          </w:tcPr>
          <w:p w14:paraId="06F91410" w14:textId="5D97A64A" w:rsidR="006E25C5" w:rsidRPr="006E25C5" w:rsidRDefault="006D1D2C" w:rsidP="00886580">
            <w:pPr>
              <w:ind w:left="0" w:firstLine="0"/>
              <w:rPr>
                <w:rFonts w:asciiTheme="minorHAnsi" w:hAnsiTheme="minorHAnsi" w:cstheme="minorHAnsi"/>
                <w:i/>
                <w:sz w:val="22"/>
              </w:rPr>
            </w:pPr>
            <w:r>
              <w:rPr>
                <w:rFonts w:asciiTheme="minorHAnsi" w:hAnsiTheme="minorHAnsi" w:cstheme="minorHAnsi"/>
                <w:b/>
                <w:bCs/>
                <w:i/>
                <w:sz w:val="22"/>
              </w:rPr>
              <w:t>Reading</w:t>
            </w:r>
          </w:p>
        </w:tc>
        <w:tc>
          <w:tcPr>
            <w:tcW w:w="2239" w:type="dxa"/>
            <w:hideMark/>
          </w:tcPr>
          <w:p w14:paraId="1C83513A" w14:textId="460CBBA6" w:rsidR="006E25C5" w:rsidRPr="006E25C5" w:rsidRDefault="006E25C5" w:rsidP="006D1D2C">
            <w:pPr>
              <w:ind w:left="0" w:firstLine="0"/>
              <w:rPr>
                <w:rFonts w:asciiTheme="minorHAnsi" w:hAnsiTheme="minorHAnsi" w:cstheme="minorHAnsi"/>
                <w:i/>
                <w:sz w:val="22"/>
              </w:rPr>
            </w:pPr>
            <w:r w:rsidRPr="006E25C5">
              <w:rPr>
                <w:rFonts w:asciiTheme="minorHAnsi" w:hAnsiTheme="minorHAnsi" w:cstheme="minorHAnsi"/>
                <w:b/>
                <w:bCs/>
                <w:i/>
                <w:sz w:val="22"/>
              </w:rPr>
              <w:t>P</w:t>
            </w:r>
            <w:r w:rsidR="006D1D2C">
              <w:rPr>
                <w:rFonts w:asciiTheme="minorHAnsi" w:hAnsiTheme="minorHAnsi" w:cstheme="minorHAnsi"/>
                <w:b/>
                <w:bCs/>
                <w:i/>
                <w:sz w:val="22"/>
              </w:rPr>
              <w:t xml:space="preserve">resentation </w:t>
            </w:r>
          </w:p>
        </w:tc>
      </w:tr>
      <w:tr w:rsidR="00822B39" w:rsidRPr="006E25C5" w14:paraId="65779693" w14:textId="77777777" w:rsidTr="00F358CA">
        <w:trPr>
          <w:jc w:val="center"/>
        </w:trPr>
        <w:tc>
          <w:tcPr>
            <w:tcW w:w="3780" w:type="dxa"/>
            <w:hideMark/>
          </w:tcPr>
          <w:p w14:paraId="66C5D594" w14:textId="7A34BBD9" w:rsidR="006E25C5" w:rsidRPr="006E25C5" w:rsidRDefault="006D1D2C" w:rsidP="00886580">
            <w:pPr>
              <w:ind w:left="0" w:firstLine="0"/>
              <w:rPr>
                <w:rFonts w:asciiTheme="minorHAnsi" w:hAnsiTheme="minorHAnsi" w:cstheme="minorHAnsi"/>
                <w:i/>
                <w:sz w:val="22"/>
              </w:rPr>
            </w:pPr>
            <w:r>
              <w:rPr>
                <w:rFonts w:asciiTheme="minorHAnsi" w:hAnsiTheme="minorHAnsi" w:cstheme="minorHAnsi"/>
                <w:b/>
                <w:bCs/>
                <w:i/>
                <w:sz w:val="22"/>
              </w:rPr>
              <w:t>August 24</w:t>
            </w:r>
          </w:p>
        </w:tc>
        <w:tc>
          <w:tcPr>
            <w:tcW w:w="1980" w:type="dxa"/>
            <w:hideMark/>
          </w:tcPr>
          <w:p w14:paraId="4E9F6D66" w14:textId="5B85283C" w:rsidR="006E25C5" w:rsidRPr="006E25C5" w:rsidRDefault="006D1D2C" w:rsidP="00886580">
            <w:pPr>
              <w:ind w:left="0" w:firstLine="0"/>
              <w:rPr>
                <w:rFonts w:asciiTheme="minorHAnsi" w:hAnsiTheme="minorHAnsi" w:cstheme="minorHAnsi"/>
                <w:i/>
                <w:sz w:val="22"/>
              </w:rPr>
            </w:pPr>
            <w:r>
              <w:rPr>
                <w:rFonts w:asciiTheme="minorHAnsi" w:hAnsiTheme="minorHAnsi" w:cstheme="minorHAnsi"/>
                <w:i/>
                <w:sz w:val="22"/>
              </w:rPr>
              <w:t>Introduction</w:t>
            </w:r>
          </w:p>
        </w:tc>
        <w:tc>
          <w:tcPr>
            <w:tcW w:w="2239" w:type="dxa"/>
            <w:hideMark/>
          </w:tcPr>
          <w:p w14:paraId="5534CBB4" w14:textId="7C9B2704" w:rsidR="006E25C5" w:rsidRPr="006E25C5" w:rsidRDefault="006E25C5" w:rsidP="006D1D2C">
            <w:pPr>
              <w:ind w:left="0" w:firstLine="0"/>
              <w:rPr>
                <w:rFonts w:asciiTheme="minorHAnsi" w:hAnsiTheme="minorHAnsi" w:cstheme="minorHAnsi"/>
                <w:i/>
                <w:sz w:val="22"/>
              </w:rPr>
            </w:pPr>
          </w:p>
        </w:tc>
      </w:tr>
      <w:tr w:rsidR="00822B39" w:rsidRPr="006E25C5" w14:paraId="00193946" w14:textId="77777777" w:rsidTr="00F358CA">
        <w:trPr>
          <w:jc w:val="center"/>
        </w:trPr>
        <w:tc>
          <w:tcPr>
            <w:tcW w:w="3780" w:type="dxa"/>
            <w:hideMark/>
          </w:tcPr>
          <w:p w14:paraId="37D86B9B" w14:textId="7F3BF43B" w:rsidR="006E25C5" w:rsidRPr="006E25C5" w:rsidRDefault="006D1D2C" w:rsidP="00886580">
            <w:pPr>
              <w:ind w:left="0" w:firstLine="0"/>
              <w:rPr>
                <w:rFonts w:asciiTheme="minorHAnsi" w:hAnsiTheme="minorHAnsi" w:cstheme="minorHAnsi"/>
                <w:i/>
                <w:sz w:val="22"/>
              </w:rPr>
            </w:pPr>
            <w:r>
              <w:rPr>
                <w:rFonts w:asciiTheme="minorHAnsi" w:hAnsiTheme="minorHAnsi" w:cstheme="minorHAnsi"/>
                <w:b/>
                <w:bCs/>
                <w:i/>
                <w:sz w:val="22"/>
              </w:rPr>
              <w:t>August 26</w:t>
            </w:r>
          </w:p>
        </w:tc>
        <w:tc>
          <w:tcPr>
            <w:tcW w:w="1980" w:type="dxa"/>
            <w:hideMark/>
          </w:tcPr>
          <w:p w14:paraId="04A4E9DC" w14:textId="245DD8E3" w:rsidR="006E25C5" w:rsidRPr="006E25C5" w:rsidRDefault="006D1D2C" w:rsidP="006D1D2C">
            <w:pPr>
              <w:ind w:left="0" w:firstLine="0"/>
              <w:rPr>
                <w:rFonts w:asciiTheme="minorHAnsi" w:hAnsiTheme="minorHAnsi" w:cstheme="minorHAnsi"/>
                <w:i/>
                <w:sz w:val="22"/>
              </w:rPr>
            </w:pPr>
            <w:r>
              <w:rPr>
                <w:rFonts w:asciiTheme="minorHAnsi" w:hAnsiTheme="minorHAnsi" w:cstheme="minorHAnsi"/>
                <w:i/>
                <w:sz w:val="22"/>
              </w:rPr>
              <w:t xml:space="preserve">  p. 10-11</w:t>
            </w:r>
          </w:p>
        </w:tc>
        <w:tc>
          <w:tcPr>
            <w:tcW w:w="2239" w:type="dxa"/>
            <w:hideMark/>
          </w:tcPr>
          <w:p w14:paraId="45AC5A83" w14:textId="3F56339D" w:rsidR="006E25C5" w:rsidRPr="006E25C5" w:rsidRDefault="006E25C5" w:rsidP="00886580">
            <w:pPr>
              <w:ind w:left="0" w:firstLine="0"/>
              <w:rPr>
                <w:rFonts w:asciiTheme="minorHAnsi" w:hAnsiTheme="minorHAnsi" w:cstheme="minorHAnsi"/>
                <w:i/>
                <w:sz w:val="22"/>
              </w:rPr>
            </w:pPr>
          </w:p>
        </w:tc>
      </w:tr>
      <w:tr w:rsidR="00822B39" w:rsidRPr="006E25C5" w14:paraId="2439BC45" w14:textId="77777777" w:rsidTr="00F358CA">
        <w:trPr>
          <w:jc w:val="center"/>
        </w:trPr>
        <w:tc>
          <w:tcPr>
            <w:tcW w:w="3780" w:type="dxa"/>
            <w:hideMark/>
          </w:tcPr>
          <w:p w14:paraId="62B6D233" w14:textId="7F48FED2" w:rsidR="006E25C5" w:rsidRPr="006E25C5" w:rsidRDefault="006D1D2C" w:rsidP="00886580">
            <w:pPr>
              <w:ind w:left="0" w:firstLine="0"/>
              <w:rPr>
                <w:rFonts w:asciiTheme="minorHAnsi" w:hAnsiTheme="minorHAnsi" w:cstheme="minorHAnsi"/>
                <w:i/>
                <w:sz w:val="22"/>
              </w:rPr>
            </w:pPr>
            <w:r>
              <w:rPr>
                <w:rFonts w:asciiTheme="minorHAnsi" w:hAnsiTheme="minorHAnsi" w:cstheme="minorHAnsi"/>
                <w:b/>
                <w:bCs/>
                <w:i/>
                <w:sz w:val="22"/>
              </w:rPr>
              <w:t>August 31</w:t>
            </w:r>
          </w:p>
        </w:tc>
        <w:tc>
          <w:tcPr>
            <w:tcW w:w="1980" w:type="dxa"/>
            <w:hideMark/>
          </w:tcPr>
          <w:p w14:paraId="1AAAC8F8" w14:textId="30751398" w:rsidR="006E25C5" w:rsidRPr="006E25C5" w:rsidRDefault="006D1D2C" w:rsidP="006D1D2C">
            <w:pPr>
              <w:ind w:left="0" w:firstLine="0"/>
              <w:rPr>
                <w:rFonts w:asciiTheme="minorHAnsi" w:hAnsiTheme="minorHAnsi" w:cstheme="minorHAnsi"/>
                <w:i/>
                <w:sz w:val="22"/>
              </w:rPr>
            </w:pPr>
            <w:r>
              <w:rPr>
                <w:rFonts w:asciiTheme="minorHAnsi" w:hAnsiTheme="minorHAnsi" w:cstheme="minorHAnsi"/>
                <w:i/>
                <w:sz w:val="22"/>
              </w:rPr>
              <w:t xml:space="preserve">  p. 12-14</w:t>
            </w:r>
            <w:r w:rsidR="006E25C5" w:rsidRPr="006E25C5">
              <w:rPr>
                <w:rFonts w:asciiTheme="minorHAnsi" w:hAnsiTheme="minorHAnsi" w:cstheme="minorHAnsi"/>
                <w:i/>
                <w:sz w:val="22"/>
              </w:rPr>
              <w:t xml:space="preserve"> </w:t>
            </w:r>
          </w:p>
        </w:tc>
        <w:tc>
          <w:tcPr>
            <w:tcW w:w="2239" w:type="dxa"/>
            <w:hideMark/>
          </w:tcPr>
          <w:p w14:paraId="24EC9C6D" w14:textId="18294654" w:rsidR="006E25C5" w:rsidRPr="006E25C5" w:rsidRDefault="006E25C5" w:rsidP="00886580">
            <w:pPr>
              <w:ind w:left="0" w:firstLine="0"/>
              <w:rPr>
                <w:rFonts w:asciiTheme="minorHAnsi" w:hAnsiTheme="minorHAnsi" w:cstheme="minorHAnsi"/>
                <w:i/>
                <w:sz w:val="22"/>
              </w:rPr>
            </w:pPr>
          </w:p>
        </w:tc>
      </w:tr>
      <w:tr w:rsidR="00822B39" w:rsidRPr="006E25C5" w14:paraId="5B7C8BA2" w14:textId="77777777" w:rsidTr="00F358CA">
        <w:trPr>
          <w:jc w:val="center"/>
        </w:trPr>
        <w:tc>
          <w:tcPr>
            <w:tcW w:w="3780" w:type="dxa"/>
            <w:hideMark/>
          </w:tcPr>
          <w:p w14:paraId="55F85F28" w14:textId="583645CA" w:rsidR="006E25C5" w:rsidRPr="00822B39" w:rsidRDefault="006D1D2C" w:rsidP="006D1D2C">
            <w:pPr>
              <w:ind w:left="0" w:firstLine="0"/>
              <w:rPr>
                <w:rFonts w:asciiTheme="minorHAnsi" w:hAnsiTheme="minorHAnsi" w:cstheme="minorHAnsi"/>
                <w:i/>
                <w:sz w:val="22"/>
              </w:rPr>
            </w:pPr>
            <w:r w:rsidRPr="00822B39">
              <w:rPr>
                <w:rFonts w:asciiTheme="minorHAnsi" w:hAnsiTheme="minorHAnsi" w:cstheme="minorHAnsi"/>
                <w:b/>
                <w:bCs/>
                <w:i/>
                <w:sz w:val="22"/>
              </w:rPr>
              <w:t>September 2</w:t>
            </w:r>
          </w:p>
        </w:tc>
        <w:tc>
          <w:tcPr>
            <w:tcW w:w="1980" w:type="dxa"/>
            <w:hideMark/>
          </w:tcPr>
          <w:p w14:paraId="3467754C" w14:textId="60094F48" w:rsidR="006E25C5" w:rsidRPr="00822B39" w:rsidRDefault="006E25C5" w:rsidP="006D1D2C">
            <w:pPr>
              <w:ind w:left="0" w:firstLine="0"/>
              <w:rPr>
                <w:rFonts w:asciiTheme="minorHAnsi" w:hAnsiTheme="minorHAnsi" w:cstheme="minorHAnsi"/>
                <w:i/>
                <w:sz w:val="22"/>
              </w:rPr>
            </w:pPr>
            <w:r w:rsidRPr="00822B39">
              <w:rPr>
                <w:rFonts w:asciiTheme="minorHAnsi" w:hAnsiTheme="minorHAnsi" w:cstheme="minorHAnsi"/>
                <w:i/>
                <w:sz w:val="22"/>
              </w:rPr>
              <w:t xml:space="preserve"> </w:t>
            </w:r>
            <w:proofErr w:type="gramStart"/>
            <w:r w:rsidR="006D1D2C" w:rsidRPr="00822B39">
              <w:rPr>
                <w:rFonts w:asciiTheme="minorHAnsi" w:hAnsiTheme="minorHAnsi" w:cstheme="minorHAnsi"/>
                <w:i/>
                <w:sz w:val="22"/>
              </w:rPr>
              <w:t>p</w:t>
            </w:r>
            <w:proofErr w:type="gramEnd"/>
            <w:r w:rsidR="006D1D2C" w:rsidRPr="00822B39">
              <w:rPr>
                <w:rFonts w:asciiTheme="minorHAnsi" w:hAnsiTheme="minorHAnsi" w:cstheme="minorHAnsi"/>
                <w:i/>
                <w:sz w:val="22"/>
              </w:rPr>
              <w:t>.22-23 (line 72)</w:t>
            </w:r>
            <w:r w:rsidRPr="00822B39">
              <w:rPr>
                <w:rFonts w:asciiTheme="minorHAnsi" w:hAnsiTheme="minorHAnsi" w:cstheme="minorHAnsi"/>
                <w:i/>
                <w:sz w:val="22"/>
              </w:rPr>
              <w:t xml:space="preserve"> </w:t>
            </w:r>
          </w:p>
        </w:tc>
        <w:tc>
          <w:tcPr>
            <w:tcW w:w="2239" w:type="dxa"/>
            <w:hideMark/>
          </w:tcPr>
          <w:p w14:paraId="000BB071" w14:textId="67E6B136" w:rsidR="006E25C5" w:rsidRPr="00822B39" w:rsidRDefault="006E25C5" w:rsidP="00886580">
            <w:pPr>
              <w:ind w:left="0" w:firstLine="0"/>
              <w:rPr>
                <w:rFonts w:asciiTheme="minorHAnsi" w:hAnsiTheme="minorHAnsi" w:cstheme="minorHAnsi"/>
                <w:i/>
                <w:sz w:val="22"/>
              </w:rPr>
            </w:pPr>
          </w:p>
        </w:tc>
      </w:tr>
      <w:tr w:rsidR="00822B39" w:rsidRPr="006E25C5" w14:paraId="2C37AB6F" w14:textId="77777777" w:rsidTr="00F358CA">
        <w:trPr>
          <w:jc w:val="center"/>
        </w:trPr>
        <w:tc>
          <w:tcPr>
            <w:tcW w:w="3780" w:type="dxa"/>
            <w:hideMark/>
          </w:tcPr>
          <w:p w14:paraId="54BA6C28" w14:textId="021410D2" w:rsidR="006E25C5" w:rsidRPr="00822B39" w:rsidRDefault="00093E31" w:rsidP="00822B39">
            <w:pPr>
              <w:ind w:left="0" w:firstLine="0"/>
              <w:rPr>
                <w:rFonts w:asciiTheme="minorHAnsi" w:hAnsiTheme="minorHAnsi" w:cstheme="minorHAnsi"/>
                <w:i/>
                <w:sz w:val="22"/>
              </w:rPr>
            </w:pPr>
            <w:r>
              <w:rPr>
                <w:rFonts w:asciiTheme="minorHAnsi" w:hAnsiTheme="minorHAnsi" w:cstheme="minorHAnsi"/>
                <w:b/>
                <w:bCs/>
                <w:i/>
                <w:sz w:val="22"/>
              </w:rPr>
              <w:t>September</w:t>
            </w:r>
            <w:r w:rsidR="00822B39" w:rsidRPr="00822B39">
              <w:rPr>
                <w:rFonts w:asciiTheme="minorHAnsi" w:hAnsiTheme="minorHAnsi" w:cstheme="minorHAnsi"/>
                <w:b/>
                <w:bCs/>
                <w:i/>
                <w:sz w:val="22"/>
              </w:rPr>
              <w:t xml:space="preserve"> 7 </w:t>
            </w:r>
          </w:p>
        </w:tc>
        <w:tc>
          <w:tcPr>
            <w:tcW w:w="1980" w:type="dxa"/>
            <w:hideMark/>
          </w:tcPr>
          <w:p w14:paraId="0ED4150C" w14:textId="25BA6054" w:rsidR="006E25C5" w:rsidRPr="00822B39" w:rsidRDefault="006E25C5" w:rsidP="00886580">
            <w:pPr>
              <w:ind w:left="0" w:firstLine="0"/>
              <w:rPr>
                <w:rFonts w:asciiTheme="minorHAnsi" w:hAnsiTheme="minorHAnsi" w:cstheme="minorHAnsi"/>
                <w:i/>
                <w:sz w:val="22"/>
              </w:rPr>
            </w:pPr>
            <w:r w:rsidRPr="00822B39">
              <w:rPr>
                <w:rFonts w:asciiTheme="minorHAnsi" w:hAnsiTheme="minorHAnsi" w:cstheme="minorHAnsi"/>
                <w:i/>
                <w:sz w:val="22"/>
              </w:rPr>
              <w:t> </w:t>
            </w:r>
            <w:r w:rsidR="00822B39" w:rsidRPr="00822B39">
              <w:rPr>
                <w:rFonts w:asciiTheme="minorHAnsi" w:hAnsiTheme="minorHAnsi" w:cstheme="minorHAnsi"/>
                <w:i/>
                <w:sz w:val="22"/>
              </w:rPr>
              <w:t>p. 23-26</w:t>
            </w:r>
          </w:p>
          <w:p w14:paraId="79383104" w14:textId="7A0E47CF" w:rsidR="006E25C5" w:rsidRPr="00822B39" w:rsidRDefault="006E25C5" w:rsidP="00822B39">
            <w:pPr>
              <w:ind w:left="0" w:firstLine="0"/>
              <w:rPr>
                <w:rFonts w:asciiTheme="minorHAnsi" w:hAnsiTheme="minorHAnsi" w:cstheme="minorHAnsi"/>
                <w:i/>
                <w:sz w:val="22"/>
              </w:rPr>
            </w:pPr>
            <w:r w:rsidRPr="00822B39">
              <w:rPr>
                <w:rFonts w:asciiTheme="minorHAnsi" w:hAnsiTheme="minorHAnsi" w:cstheme="minorHAnsi"/>
                <w:i/>
                <w:sz w:val="22"/>
              </w:rPr>
              <w:t xml:space="preserve"> </w:t>
            </w:r>
          </w:p>
        </w:tc>
        <w:tc>
          <w:tcPr>
            <w:tcW w:w="2239" w:type="dxa"/>
            <w:hideMark/>
          </w:tcPr>
          <w:p w14:paraId="7BBD677A" w14:textId="10E5D37A" w:rsidR="006E25C5" w:rsidRPr="00822B39" w:rsidRDefault="006E25C5" w:rsidP="00886580">
            <w:pPr>
              <w:ind w:left="0" w:firstLine="0"/>
              <w:rPr>
                <w:rFonts w:asciiTheme="minorHAnsi" w:hAnsiTheme="minorHAnsi" w:cstheme="minorHAnsi"/>
                <w:i/>
                <w:sz w:val="22"/>
              </w:rPr>
            </w:pPr>
          </w:p>
        </w:tc>
      </w:tr>
      <w:tr w:rsidR="00822B39" w:rsidRPr="006E25C5" w14:paraId="7ACD60DE" w14:textId="77777777" w:rsidTr="00F358CA">
        <w:trPr>
          <w:jc w:val="center"/>
        </w:trPr>
        <w:tc>
          <w:tcPr>
            <w:tcW w:w="3780" w:type="dxa"/>
          </w:tcPr>
          <w:p w14:paraId="3E4D1A2B" w14:textId="063E4C2D" w:rsidR="00822B39" w:rsidRPr="00822B39" w:rsidRDefault="00822B39" w:rsidP="00822B39">
            <w:pPr>
              <w:rPr>
                <w:rFonts w:asciiTheme="minorHAnsi" w:hAnsiTheme="minorHAnsi" w:cstheme="minorHAnsi"/>
                <w:b/>
                <w:bCs/>
                <w:i/>
                <w:sz w:val="22"/>
              </w:rPr>
            </w:pPr>
            <w:r w:rsidRPr="00822B39">
              <w:rPr>
                <w:rFonts w:asciiTheme="minorHAnsi" w:hAnsiTheme="minorHAnsi" w:cstheme="minorHAnsi"/>
                <w:b/>
                <w:i/>
                <w:sz w:val="22"/>
              </w:rPr>
              <w:t>September 9</w:t>
            </w:r>
          </w:p>
        </w:tc>
        <w:tc>
          <w:tcPr>
            <w:tcW w:w="1980" w:type="dxa"/>
          </w:tcPr>
          <w:p w14:paraId="2EF1C2B5" w14:textId="0A3B7621" w:rsidR="00822B39" w:rsidRPr="00822B39" w:rsidRDefault="00822B39" w:rsidP="00886580">
            <w:pPr>
              <w:rPr>
                <w:rFonts w:asciiTheme="minorHAnsi" w:hAnsiTheme="minorHAnsi" w:cstheme="minorHAnsi"/>
                <w:i/>
                <w:sz w:val="22"/>
              </w:rPr>
            </w:pPr>
            <w:r>
              <w:rPr>
                <w:rFonts w:asciiTheme="minorHAnsi" w:hAnsiTheme="minorHAnsi" w:cstheme="minorHAnsi"/>
                <w:i/>
                <w:sz w:val="22"/>
              </w:rPr>
              <w:t>p. 34-35</w:t>
            </w:r>
          </w:p>
        </w:tc>
        <w:tc>
          <w:tcPr>
            <w:tcW w:w="2239" w:type="dxa"/>
          </w:tcPr>
          <w:p w14:paraId="0BC7607D" w14:textId="03467FBF" w:rsidR="00822B39" w:rsidRPr="00822B39" w:rsidRDefault="00822B39" w:rsidP="00886580">
            <w:pPr>
              <w:rPr>
                <w:rFonts w:asciiTheme="minorHAnsi" w:hAnsiTheme="minorHAnsi" w:cstheme="minorHAnsi"/>
                <w:i/>
                <w:sz w:val="22"/>
              </w:rPr>
            </w:pPr>
            <w:r>
              <w:rPr>
                <w:rFonts w:asciiTheme="minorHAnsi" w:hAnsiTheme="minorHAnsi" w:cstheme="minorHAnsi"/>
                <w:i/>
                <w:sz w:val="22"/>
              </w:rPr>
              <w:t>Gustavo Pérez -</w:t>
            </w:r>
            <w:proofErr w:type="spellStart"/>
            <w:r>
              <w:rPr>
                <w:rFonts w:asciiTheme="minorHAnsi" w:hAnsiTheme="minorHAnsi" w:cstheme="minorHAnsi"/>
                <w:i/>
                <w:sz w:val="22"/>
              </w:rPr>
              <w:t>Firmat</w:t>
            </w:r>
            <w:proofErr w:type="spellEnd"/>
          </w:p>
        </w:tc>
      </w:tr>
      <w:tr w:rsidR="00822B39" w:rsidRPr="006E25C5" w14:paraId="6C339FA7" w14:textId="77777777" w:rsidTr="00F358CA">
        <w:trPr>
          <w:jc w:val="center"/>
        </w:trPr>
        <w:tc>
          <w:tcPr>
            <w:tcW w:w="3780" w:type="dxa"/>
          </w:tcPr>
          <w:p w14:paraId="25E5C75E" w14:textId="25D2BDB3" w:rsidR="00822B39" w:rsidRPr="00822B39" w:rsidRDefault="00822B39" w:rsidP="00822B39">
            <w:pPr>
              <w:rPr>
                <w:rFonts w:asciiTheme="minorHAnsi" w:hAnsiTheme="minorHAnsi" w:cstheme="minorHAnsi"/>
                <w:b/>
                <w:bCs/>
                <w:i/>
                <w:sz w:val="22"/>
              </w:rPr>
            </w:pPr>
            <w:r w:rsidRPr="00822B39">
              <w:rPr>
                <w:rFonts w:asciiTheme="minorHAnsi" w:hAnsiTheme="minorHAnsi" w:cstheme="minorHAnsi"/>
                <w:b/>
                <w:i/>
                <w:sz w:val="22"/>
              </w:rPr>
              <w:t>September</w:t>
            </w:r>
            <w:r w:rsidR="00093E31">
              <w:rPr>
                <w:rFonts w:asciiTheme="minorHAnsi" w:hAnsiTheme="minorHAnsi" w:cstheme="minorHAnsi"/>
                <w:b/>
                <w:i/>
                <w:sz w:val="22"/>
              </w:rPr>
              <w:t xml:space="preserve"> 14</w:t>
            </w:r>
          </w:p>
        </w:tc>
        <w:tc>
          <w:tcPr>
            <w:tcW w:w="1980" w:type="dxa"/>
          </w:tcPr>
          <w:p w14:paraId="7B1E1692" w14:textId="1058481A" w:rsidR="00822B39" w:rsidRPr="00822B39" w:rsidRDefault="00093E31" w:rsidP="00886580">
            <w:pPr>
              <w:rPr>
                <w:rFonts w:asciiTheme="minorHAnsi" w:hAnsiTheme="minorHAnsi" w:cstheme="minorHAnsi"/>
                <w:i/>
                <w:sz w:val="22"/>
              </w:rPr>
            </w:pPr>
            <w:r>
              <w:rPr>
                <w:rFonts w:asciiTheme="minorHAnsi" w:hAnsiTheme="minorHAnsi" w:cstheme="minorHAnsi"/>
                <w:i/>
                <w:sz w:val="22"/>
              </w:rPr>
              <w:t>p. 36-38</w:t>
            </w:r>
          </w:p>
        </w:tc>
        <w:tc>
          <w:tcPr>
            <w:tcW w:w="2239" w:type="dxa"/>
          </w:tcPr>
          <w:p w14:paraId="4C54CC6F" w14:textId="77777777" w:rsidR="00822B39" w:rsidRPr="00822B39" w:rsidRDefault="00822B39" w:rsidP="00886580">
            <w:pPr>
              <w:rPr>
                <w:rFonts w:asciiTheme="minorHAnsi" w:hAnsiTheme="minorHAnsi" w:cstheme="minorHAnsi"/>
                <w:i/>
                <w:sz w:val="22"/>
              </w:rPr>
            </w:pPr>
          </w:p>
        </w:tc>
      </w:tr>
      <w:tr w:rsidR="00822B39" w:rsidRPr="006E25C5" w14:paraId="46531ADD" w14:textId="77777777" w:rsidTr="00F358CA">
        <w:trPr>
          <w:jc w:val="center"/>
        </w:trPr>
        <w:tc>
          <w:tcPr>
            <w:tcW w:w="3780" w:type="dxa"/>
          </w:tcPr>
          <w:p w14:paraId="364D63AB" w14:textId="26FC78E0" w:rsidR="00822B39" w:rsidRPr="00822B39" w:rsidRDefault="00093E31" w:rsidP="00822B39">
            <w:pPr>
              <w:rPr>
                <w:rFonts w:asciiTheme="minorHAnsi" w:hAnsiTheme="minorHAnsi" w:cstheme="minorHAnsi"/>
                <w:b/>
                <w:bCs/>
                <w:i/>
                <w:sz w:val="22"/>
              </w:rPr>
            </w:pPr>
            <w:r w:rsidRPr="00822B39">
              <w:rPr>
                <w:rFonts w:asciiTheme="minorHAnsi" w:hAnsiTheme="minorHAnsi" w:cstheme="minorHAnsi"/>
                <w:b/>
                <w:i/>
                <w:sz w:val="22"/>
              </w:rPr>
              <w:t>September</w:t>
            </w:r>
            <w:r>
              <w:rPr>
                <w:rFonts w:asciiTheme="minorHAnsi" w:hAnsiTheme="minorHAnsi" w:cstheme="minorHAnsi"/>
                <w:b/>
                <w:i/>
                <w:sz w:val="22"/>
              </w:rPr>
              <w:t xml:space="preserve"> 16</w:t>
            </w:r>
          </w:p>
        </w:tc>
        <w:tc>
          <w:tcPr>
            <w:tcW w:w="1980" w:type="dxa"/>
          </w:tcPr>
          <w:p w14:paraId="51F56F03" w14:textId="3EB5E77E" w:rsidR="00822B39" w:rsidRPr="00822B39" w:rsidRDefault="00093E31" w:rsidP="00886580">
            <w:pPr>
              <w:rPr>
                <w:rFonts w:asciiTheme="minorHAnsi" w:hAnsiTheme="minorHAnsi" w:cstheme="minorHAnsi"/>
                <w:i/>
                <w:sz w:val="22"/>
              </w:rPr>
            </w:pPr>
            <w:r>
              <w:rPr>
                <w:rFonts w:asciiTheme="minorHAnsi" w:hAnsiTheme="minorHAnsi" w:cstheme="minorHAnsi"/>
                <w:i/>
                <w:sz w:val="22"/>
              </w:rPr>
              <w:t>Movie in class</w:t>
            </w:r>
          </w:p>
        </w:tc>
        <w:tc>
          <w:tcPr>
            <w:tcW w:w="2239" w:type="dxa"/>
          </w:tcPr>
          <w:p w14:paraId="4FB0A267" w14:textId="77777777" w:rsidR="00822B39" w:rsidRPr="00822B39" w:rsidRDefault="00822B39" w:rsidP="00886580">
            <w:pPr>
              <w:rPr>
                <w:rFonts w:asciiTheme="minorHAnsi" w:hAnsiTheme="minorHAnsi" w:cstheme="minorHAnsi"/>
                <w:i/>
                <w:sz w:val="22"/>
              </w:rPr>
            </w:pPr>
          </w:p>
        </w:tc>
      </w:tr>
      <w:tr w:rsidR="00822B39" w:rsidRPr="006E25C5" w14:paraId="29689FCE" w14:textId="77777777" w:rsidTr="00F358CA">
        <w:trPr>
          <w:jc w:val="center"/>
        </w:trPr>
        <w:tc>
          <w:tcPr>
            <w:tcW w:w="3780" w:type="dxa"/>
          </w:tcPr>
          <w:p w14:paraId="50484C20" w14:textId="0A60A284" w:rsidR="00822B39" w:rsidRPr="00822B39" w:rsidRDefault="00093E31" w:rsidP="00822B39">
            <w:pPr>
              <w:rPr>
                <w:rFonts w:asciiTheme="minorHAnsi" w:hAnsiTheme="minorHAnsi" w:cstheme="minorHAnsi"/>
                <w:b/>
                <w:bCs/>
                <w:i/>
                <w:sz w:val="22"/>
              </w:rPr>
            </w:pPr>
            <w:r w:rsidRPr="00822B39">
              <w:rPr>
                <w:rFonts w:asciiTheme="minorHAnsi" w:hAnsiTheme="minorHAnsi" w:cstheme="minorHAnsi"/>
                <w:b/>
                <w:i/>
                <w:sz w:val="22"/>
              </w:rPr>
              <w:t>September</w:t>
            </w:r>
            <w:r>
              <w:rPr>
                <w:rFonts w:asciiTheme="minorHAnsi" w:hAnsiTheme="minorHAnsi" w:cstheme="minorHAnsi"/>
                <w:b/>
                <w:i/>
                <w:sz w:val="22"/>
              </w:rPr>
              <w:t xml:space="preserve"> 21</w:t>
            </w:r>
          </w:p>
        </w:tc>
        <w:tc>
          <w:tcPr>
            <w:tcW w:w="1980" w:type="dxa"/>
          </w:tcPr>
          <w:p w14:paraId="009D357B" w14:textId="384758A7" w:rsidR="00822B39" w:rsidRPr="00822B39" w:rsidRDefault="00093E31" w:rsidP="00886580">
            <w:pPr>
              <w:rPr>
                <w:rFonts w:asciiTheme="minorHAnsi" w:hAnsiTheme="minorHAnsi" w:cstheme="minorHAnsi"/>
                <w:i/>
                <w:sz w:val="22"/>
              </w:rPr>
            </w:pPr>
            <w:r>
              <w:rPr>
                <w:rFonts w:asciiTheme="minorHAnsi" w:hAnsiTheme="minorHAnsi" w:cstheme="minorHAnsi"/>
                <w:i/>
                <w:sz w:val="22"/>
              </w:rPr>
              <w:t>Movie/ Review</w:t>
            </w:r>
          </w:p>
        </w:tc>
        <w:tc>
          <w:tcPr>
            <w:tcW w:w="2239" w:type="dxa"/>
          </w:tcPr>
          <w:p w14:paraId="2A195899" w14:textId="77777777" w:rsidR="00822B39" w:rsidRPr="00822B39" w:rsidRDefault="00822B39" w:rsidP="00886580">
            <w:pPr>
              <w:rPr>
                <w:rFonts w:asciiTheme="minorHAnsi" w:hAnsiTheme="minorHAnsi" w:cstheme="minorHAnsi"/>
                <w:i/>
                <w:sz w:val="22"/>
              </w:rPr>
            </w:pPr>
          </w:p>
        </w:tc>
      </w:tr>
      <w:tr w:rsidR="00822B39" w:rsidRPr="006E25C5" w14:paraId="66361E7E" w14:textId="77777777" w:rsidTr="00F358CA">
        <w:trPr>
          <w:jc w:val="center"/>
        </w:trPr>
        <w:tc>
          <w:tcPr>
            <w:tcW w:w="3780" w:type="dxa"/>
          </w:tcPr>
          <w:p w14:paraId="247C1B3E" w14:textId="18CE9F8B" w:rsidR="00822B39" w:rsidRPr="00822B39" w:rsidRDefault="00093E31" w:rsidP="00822B39">
            <w:pPr>
              <w:rPr>
                <w:rFonts w:asciiTheme="minorHAnsi" w:hAnsiTheme="minorHAnsi" w:cstheme="minorHAnsi"/>
                <w:b/>
                <w:bCs/>
                <w:i/>
                <w:sz w:val="22"/>
              </w:rPr>
            </w:pPr>
            <w:r w:rsidRPr="00822B39">
              <w:rPr>
                <w:rFonts w:asciiTheme="minorHAnsi" w:hAnsiTheme="minorHAnsi" w:cstheme="minorHAnsi"/>
                <w:b/>
                <w:i/>
                <w:sz w:val="22"/>
              </w:rPr>
              <w:t>September</w:t>
            </w:r>
            <w:r>
              <w:rPr>
                <w:rFonts w:asciiTheme="minorHAnsi" w:hAnsiTheme="minorHAnsi" w:cstheme="minorHAnsi"/>
                <w:b/>
                <w:i/>
                <w:sz w:val="22"/>
              </w:rPr>
              <w:t xml:space="preserve"> 23</w:t>
            </w:r>
          </w:p>
        </w:tc>
        <w:tc>
          <w:tcPr>
            <w:tcW w:w="1980" w:type="dxa"/>
          </w:tcPr>
          <w:p w14:paraId="482DE4AE" w14:textId="49CB4F78" w:rsidR="00822B39" w:rsidRPr="00093E31" w:rsidRDefault="00093E31" w:rsidP="00886580">
            <w:pPr>
              <w:rPr>
                <w:rFonts w:asciiTheme="minorHAnsi" w:hAnsiTheme="minorHAnsi" w:cstheme="minorHAnsi"/>
                <w:b/>
                <w:i/>
                <w:sz w:val="22"/>
              </w:rPr>
            </w:pPr>
            <w:r w:rsidRPr="00093E31">
              <w:rPr>
                <w:rFonts w:asciiTheme="minorHAnsi" w:hAnsiTheme="minorHAnsi" w:cstheme="minorHAnsi"/>
                <w:b/>
                <w:i/>
                <w:sz w:val="22"/>
              </w:rPr>
              <w:t>Exam 1</w:t>
            </w:r>
          </w:p>
        </w:tc>
        <w:tc>
          <w:tcPr>
            <w:tcW w:w="2239" w:type="dxa"/>
          </w:tcPr>
          <w:p w14:paraId="23AAB031" w14:textId="77777777" w:rsidR="00822B39" w:rsidRPr="00822B39" w:rsidRDefault="00822B39" w:rsidP="00886580">
            <w:pPr>
              <w:rPr>
                <w:rFonts w:asciiTheme="minorHAnsi" w:hAnsiTheme="minorHAnsi" w:cstheme="minorHAnsi"/>
                <w:i/>
                <w:sz w:val="22"/>
              </w:rPr>
            </w:pPr>
          </w:p>
        </w:tc>
      </w:tr>
      <w:tr w:rsidR="00822B39" w:rsidRPr="006E25C5" w14:paraId="247696FB" w14:textId="77777777" w:rsidTr="00F358CA">
        <w:trPr>
          <w:jc w:val="center"/>
        </w:trPr>
        <w:tc>
          <w:tcPr>
            <w:tcW w:w="3780" w:type="dxa"/>
          </w:tcPr>
          <w:p w14:paraId="2A2B6C18" w14:textId="6BC92D1F" w:rsidR="00822B39" w:rsidRPr="00822B39" w:rsidRDefault="00093E31" w:rsidP="00822B39">
            <w:pPr>
              <w:rPr>
                <w:rFonts w:asciiTheme="minorHAnsi" w:hAnsiTheme="minorHAnsi" w:cstheme="minorHAnsi"/>
                <w:b/>
                <w:bCs/>
                <w:i/>
                <w:sz w:val="22"/>
              </w:rPr>
            </w:pPr>
            <w:r w:rsidRPr="00822B39">
              <w:rPr>
                <w:rFonts w:asciiTheme="minorHAnsi" w:hAnsiTheme="minorHAnsi" w:cstheme="minorHAnsi"/>
                <w:b/>
                <w:i/>
                <w:sz w:val="22"/>
              </w:rPr>
              <w:t>September</w:t>
            </w:r>
            <w:r>
              <w:rPr>
                <w:rFonts w:asciiTheme="minorHAnsi" w:hAnsiTheme="minorHAnsi" w:cstheme="minorHAnsi"/>
                <w:b/>
                <w:i/>
                <w:sz w:val="22"/>
              </w:rPr>
              <w:t xml:space="preserve"> 28</w:t>
            </w:r>
          </w:p>
        </w:tc>
        <w:tc>
          <w:tcPr>
            <w:tcW w:w="1980" w:type="dxa"/>
          </w:tcPr>
          <w:p w14:paraId="1FD4FEEA" w14:textId="77777777" w:rsidR="00822B39" w:rsidRDefault="00093E31" w:rsidP="00886580">
            <w:pPr>
              <w:rPr>
                <w:rFonts w:asciiTheme="minorHAnsi" w:hAnsiTheme="minorHAnsi" w:cstheme="minorHAnsi"/>
                <w:i/>
                <w:sz w:val="22"/>
              </w:rPr>
            </w:pPr>
            <w:r>
              <w:rPr>
                <w:rFonts w:asciiTheme="minorHAnsi" w:hAnsiTheme="minorHAnsi" w:cstheme="minorHAnsi"/>
                <w:i/>
                <w:sz w:val="22"/>
              </w:rPr>
              <w:t>Unit II p. 45-6</w:t>
            </w:r>
          </w:p>
          <w:p w14:paraId="5EDE8FD6" w14:textId="38E293DD" w:rsidR="00093E31" w:rsidRPr="00822B39" w:rsidRDefault="00093E31" w:rsidP="00886580">
            <w:pPr>
              <w:rPr>
                <w:rFonts w:asciiTheme="minorHAnsi" w:hAnsiTheme="minorHAnsi" w:cstheme="minorHAnsi"/>
                <w:i/>
                <w:sz w:val="22"/>
              </w:rPr>
            </w:pPr>
            <w:proofErr w:type="gramStart"/>
            <w:r>
              <w:rPr>
                <w:rFonts w:asciiTheme="minorHAnsi" w:hAnsiTheme="minorHAnsi" w:cstheme="minorHAnsi"/>
                <w:i/>
                <w:sz w:val="22"/>
              </w:rPr>
              <w:t>p</w:t>
            </w:r>
            <w:proofErr w:type="gramEnd"/>
            <w:r>
              <w:rPr>
                <w:rFonts w:asciiTheme="minorHAnsi" w:hAnsiTheme="minorHAnsi" w:cstheme="minorHAnsi"/>
                <w:i/>
                <w:sz w:val="22"/>
              </w:rPr>
              <w:t>.54</w:t>
            </w:r>
          </w:p>
        </w:tc>
        <w:tc>
          <w:tcPr>
            <w:tcW w:w="2239" w:type="dxa"/>
          </w:tcPr>
          <w:p w14:paraId="1B40EAA6" w14:textId="4324367B" w:rsidR="00822B39" w:rsidRPr="00822B39" w:rsidRDefault="00414561" w:rsidP="00886580">
            <w:pPr>
              <w:rPr>
                <w:rFonts w:asciiTheme="minorHAnsi" w:hAnsiTheme="minorHAnsi" w:cstheme="minorHAnsi"/>
                <w:i/>
                <w:sz w:val="22"/>
              </w:rPr>
            </w:pPr>
            <w:r>
              <w:rPr>
                <w:rFonts w:asciiTheme="minorHAnsi" w:hAnsiTheme="minorHAnsi" w:cstheme="minorHAnsi"/>
                <w:i/>
                <w:sz w:val="22"/>
              </w:rPr>
              <w:t xml:space="preserve">Rosario </w:t>
            </w:r>
            <w:proofErr w:type="spellStart"/>
            <w:r>
              <w:rPr>
                <w:rFonts w:asciiTheme="minorHAnsi" w:hAnsiTheme="minorHAnsi" w:cstheme="minorHAnsi"/>
                <w:i/>
                <w:sz w:val="22"/>
              </w:rPr>
              <w:t>Castellanos</w:t>
            </w:r>
            <w:proofErr w:type="spellEnd"/>
          </w:p>
        </w:tc>
      </w:tr>
      <w:tr w:rsidR="00822B39" w:rsidRPr="006E25C5" w14:paraId="137ED4F4" w14:textId="77777777" w:rsidTr="00F358CA">
        <w:trPr>
          <w:jc w:val="center"/>
        </w:trPr>
        <w:tc>
          <w:tcPr>
            <w:tcW w:w="3780" w:type="dxa"/>
          </w:tcPr>
          <w:p w14:paraId="627864C0" w14:textId="1091C44B" w:rsidR="00822B39" w:rsidRPr="00822B39" w:rsidRDefault="00414561" w:rsidP="00822B39">
            <w:pPr>
              <w:rPr>
                <w:rFonts w:asciiTheme="minorHAnsi" w:hAnsiTheme="minorHAnsi" w:cstheme="minorHAnsi"/>
                <w:b/>
                <w:bCs/>
                <w:i/>
                <w:sz w:val="22"/>
              </w:rPr>
            </w:pPr>
            <w:r w:rsidRPr="00822B39">
              <w:rPr>
                <w:rFonts w:asciiTheme="minorHAnsi" w:hAnsiTheme="minorHAnsi" w:cstheme="minorHAnsi"/>
                <w:b/>
                <w:i/>
                <w:sz w:val="22"/>
              </w:rPr>
              <w:t>September</w:t>
            </w:r>
            <w:r>
              <w:rPr>
                <w:rFonts w:asciiTheme="minorHAnsi" w:hAnsiTheme="minorHAnsi" w:cstheme="minorHAnsi"/>
                <w:b/>
                <w:i/>
                <w:sz w:val="22"/>
              </w:rPr>
              <w:t xml:space="preserve"> 30</w:t>
            </w:r>
          </w:p>
        </w:tc>
        <w:tc>
          <w:tcPr>
            <w:tcW w:w="1980" w:type="dxa"/>
          </w:tcPr>
          <w:p w14:paraId="3FBE178E" w14:textId="5F4AE03A" w:rsidR="00822B39" w:rsidRPr="00822B39" w:rsidRDefault="00414561" w:rsidP="00886580">
            <w:pPr>
              <w:rPr>
                <w:rFonts w:asciiTheme="minorHAnsi" w:hAnsiTheme="minorHAnsi" w:cstheme="minorHAnsi"/>
                <w:i/>
                <w:sz w:val="22"/>
              </w:rPr>
            </w:pPr>
            <w:r>
              <w:rPr>
                <w:rFonts w:asciiTheme="minorHAnsi" w:hAnsiTheme="minorHAnsi" w:cstheme="minorHAnsi"/>
                <w:i/>
                <w:sz w:val="22"/>
              </w:rPr>
              <w:t>p. 55; p. 65-67</w:t>
            </w:r>
          </w:p>
        </w:tc>
        <w:tc>
          <w:tcPr>
            <w:tcW w:w="2239" w:type="dxa"/>
          </w:tcPr>
          <w:p w14:paraId="7A9A7B73" w14:textId="5688FF37" w:rsidR="00822B39" w:rsidRPr="00822B39" w:rsidRDefault="00414561" w:rsidP="00886580">
            <w:pPr>
              <w:rPr>
                <w:rFonts w:asciiTheme="minorHAnsi" w:hAnsiTheme="minorHAnsi" w:cstheme="minorHAnsi"/>
                <w:i/>
                <w:sz w:val="22"/>
              </w:rPr>
            </w:pPr>
            <w:r>
              <w:rPr>
                <w:rFonts w:asciiTheme="minorHAnsi" w:hAnsiTheme="minorHAnsi" w:cstheme="minorHAnsi"/>
                <w:i/>
                <w:sz w:val="22"/>
              </w:rPr>
              <w:t xml:space="preserve">Angeles </w:t>
            </w:r>
            <w:proofErr w:type="spellStart"/>
            <w:r>
              <w:rPr>
                <w:rFonts w:asciiTheme="minorHAnsi" w:hAnsiTheme="minorHAnsi" w:cstheme="minorHAnsi"/>
                <w:i/>
                <w:sz w:val="22"/>
              </w:rPr>
              <w:t>Mastretta</w:t>
            </w:r>
            <w:proofErr w:type="spellEnd"/>
          </w:p>
        </w:tc>
      </w:tr>
      <w:tr w:rsidR="00414561" w:rsidRPr="006E25C5" w14:paraId="46EB8280" w14:textId="77777777" w:rsidTr="00F358CA">
        <w:trPr>
          <w:jc w:val="center"/>
        </w:trPr>
        <w:tc>
          <w:tcPr>
            <w:tcW w:w="3780" w:type="dxa"/>
          </w:tcPr>
          <w:p w14:paraId="6C150561" w14:textId="6A241B2F" w:rsidR="00414561" w:rsidRPr="00414561" w:rsidRDefault="00414561" w:rsidP="00822B39">
            <w:pPr>
              <w:rPr>
                <w:rFonts w:cstheme="minorHAnsi"/>
                <w:b/>
                <w:bCs/>
                <w:i/>
                <w:sz w:val="22"/>
              </w:rPr>
            </w:pPr>
            <w:r w:rsidRPr="00414561">
              <w:rPr>
                <w:rFonts w:cstheme="minorHAnsi"/>
                <w:b/>
                <w:bCs/>
                <w:i/>
                <w:sz w:val="22"/>
              </w:rPr>
              <w:t>October</w:t>
            </w:r>
            <w:r>
              <w:rPr>
                <w:rFonts w:cstheme="minorHAnsi"/>
                <w:b/>
                <w:bCs/>
                <w:i/>
                <w:sz w:val="22"/>
              </w:rPr>
              <w:t xml:space="preserve"> 5</w:t>
            </w:r>
          </w:p>
        </w:tc>
        <w:tc>
          <w:tcPr>
            <w:tcW w:w="1980" w:type="dxa"/>
          </w:tcPr>
          <w:p w14:paraId="7D7C57D1" w14:textId="0633C11B" w:rsidR="00414561" w:rsidRPr="00414561" w:rsidRDefault="00414561" w:rsidP="00886580">
            <w:pPr>
              <w:rPr>
                <w:rFonts w:cstheme="minorHAnsi"/>
                <w:i/>
                <w:sz w:val="22"/>
              </w:rPr>
            </w:pPr>
            <w:r>
              <w:rPr>
                <w:rFonts w:cstheme="minorHAnsi"/>
                <w:i/>
                <w:sz w:val="22"/>
              </w:rPr>
              <w:t>p. 68-70</w:t>
            </w:r>
          </w:p>
        </w:tc>
        <w:tc>
          <w:tcPr>
            <w:tcW w:w="2239" w:type="dxa"/>
          </w:tcPr>
          <w:p w14:paraId="2641D740" w14:textId="77777777" w:rsidR="00414561" w:rsidRPr="00414561" w:rsidRDefault="00414561" w:rsidP="00886580">
            <w:pPr>
              <w:rPr>
                <w:rFonts w:cstheme="minorHAnsi"/>
                <w:i/>
                <w:sz w:val="22"/>
              </w:rPr>
            </w:pPr>
          </w:p>
        </w:tc>
      </w:tr>
      <w:tr w:rsidR="00414561" w:rsidRPr="006E25C5" w14:paraId="0E274E24" w14:textId="77777777" w:rsidTr="00F358CA">
        <w:trPr>
          <w:jc w:val="center"/>
        </w:trPr>
        <w:tc>
          <w:tcPr>
            <w:tcW w:w="3780" w:type="dxa"/>
          </w:tcPr>
          <w:p w14:paraId="31F33F3F" w14:textId="6EC167AD" w:rsidR="00414561" w:rsidRPr="00414561" w:rsidRDefault="00414561" w:rsidP="00822B39">
            <w:pPr>
              <w:rPr>
                <w:rFonts w:cstheme="minorHAnsi"/>
                <w:b/>
                <w:bCs/>
                <w:i/>
                <w:sz w:val="22"/>
              </w:rPr>
            </w:pPr>
            <w:r w:rsidRPr="00414561">
              <w:rPr>
                <w:rFonts w:cstheme="minorHAnsi"/>
                <w:b/>
                <w:bCs/>
                <w:i/>
                <w:sz w:val="22"/>
              </w:rPr>
              <w:t>October</w:t>
            </w:r>
            <w:r>
              <w:rPr>
                <w:rFonts w:cstheme="minorHAnsi"/>
                <w:b/>
                <w:bCs/>
                <w:i/>
                <w:sz w:val="22"/>
              </w:rPr>
              <w:t xml:space="preserve"> 7</w:t>
            </w:r>
          </w:p>
        </w:tc>
        <w:tc>
          <w:tcPr>
            <w:tcW w:w="1980" w:type="dxa"/>
          </w:tcPr>
          <w:p w14:paraId="5BCE1646" w14:textId="151E13A3" w:rsidR="00414561" w:rsidRPr="00414561" w:rsidRDefault="00414561" w:rsidP="00886580">
            <w:pPr>
              <w:rPr>
                <w:rFonts w:cstheme="minorHAnsi"/>
                <w:i/>
                <w:sz w:val="22"/>
              </w:rPr>
            </w:pPr>
            <w:r>
              <w:rPr>
                <w:rFonts w:cstheme="minorHAnsi"/>
                <w:i/>
                <w:sz w:val="22"/>
              </w:rPr>
              <w:t>p. 71-75</w:t>
            </w:r>
          </w:p>
        </w:tc>
        <w:tc>
          <w:tcPr>
            <w:tcW w:w="2239" w:type="dxa"/>
          </w:tcPr>
          <w:p w14:paraId="0C3952BA" w14:textId="77777777" w:rsidR="00414561" w:rsidRPr="00414561" w:rsidRDefault="00414561" w:rsidP="00886580">
            <w:pPr>
              <w:rPr>
                <w:rFonts w:cstheme="minorHAnsi"/>
                <w:i/>
                <w:sz w:val="22"/>
              </w:rPr>
            </w:pPr>
          </w:p>
        </w:tc>
      </w:tr>
      <w:tr w:rsidR="00414561" w:rsidRPr="006E25C5" w14:paraId="44FE67E5" w14:textId="77777777" w:rsidTr="00F358CA">
        <w:trPr>
          <w:jc w:val="center"/>
        </w:trPr>
        <w:tc>
          <w:tcPr>
            <w:tcW w:w="3780" w:type="dxa"/>
          </w:tcPr>
          <w:p w14:paraId="255FAF24" w14:textId="6EDA108D" w:rsidR="00414561" w:rsidRPr="00414561" w:rsidRDefault="00414561" w:rsidP="00822B39">
            <w:pPr>
              <w:rPr>
                <w:rFonts w:cstheme="minorHAnsi"/>
                <w:b/>
                <w:bCs/>
                <w:i/>
                <w:sz w:val="22"/>
              </w:rPr>
            </w:pPr>
            <w:r w:rsidRPr="00414561">
              <w:rPr>
                <w:rFonts w:cstheme="minorHAnsi"/>
                <w:b/>
                <w:bCs/>
                <w:i/>
                <w:sz w:val="22"/>
              </w:rPr>
              <w:t>October</w:t>
            </w:r>
            <w:r>
              <w:rPr>
                <w:rFonts w:cstheme="minorHAnsi"/>
                <w:b/>
                <w:bCs/>
                <w:i/>
                <w:sz w:val="22"/>
              </w:rPr>
              <w:t xml:space="preserve"> 12</w:t>
            </w:r>
          </w:p>
        </w:tc>
        <w:tc>
          <w:tcPr>
            <w:tcW w:w="1980" w:type="dxa"/>
          </w:tcPr>
          <w:p w14:paraId="62CEC69A" w14:textId="5BE1E8ED" w:rsidR="00414561" w:rsidRPr="00414561" w:rsidRDefault="00414561" w:rsidP="00886580">
            <w:pPr>
              <w:rPr>
                <w:rFonts w:cstheme="minorHAnsi"/>
                <w:i/>
                <w:sz w:val="22"/>
              </w:rPr>
            </w:pPr>
            <w:r>
              <w:rPr>
                <w:rFonts w:cstheme="minorHAnsi"/>
                <w:i/>
                <w:sz w:val="22"/>
              </w:rPr>
              <w:t>p. 83-84 and bring a love poem to class</w:t>
            </w:r>
          </w:p>
        </w:tc>
        <w:tc>
          <w:tcPr>
            <w:tcW w:w="2239" w:type="dxa"/>
          </w:tcPr>
          <w:p w14:paraId="31A5E993" w14:textId="00E06228" w:rsidR="00414561" w:rsidRPr="00414561" w:rsidRDefault="00414561" w:rsidP="00886580">
            <w:pPr>
              <w:rPr>
                <w:rFonts w:cstheme="minorHAnsi"/>
                <w:i/>
                <w:sz w:val="22"/>
              </w:rPr>
            </w:pPr>
            <w:r>
              <w:rPr>
                <w:rFonts w:cstheme="minorHAnsi"/>
                <w:i/>
                <w:sz w:val="22"/>
              </w:rPr>
              <w:t>Pablo Neruda</w:t>
            </w:r>
          </w:p>
        </w:tc>
      </w:tr>
      <w:tr w:rsidR="00414561" w:rsidRPr="006E25C5" w14:paraId="5B71C0A2" w14:textId="77777777" w:rsidTr="00F358CA">
        <w:trPr>
          <w:jc w:val="center"/>
        </w:trPr>
        <w:tc>
          <w:tcPr>
            <w:tcW w:w="3780" w:type="dxa"/>
          </w:tcPr>
          <w:p w14:paraId="166E20E0" w14:textId="2E65F36B" w:rsidR="00414561" w:rsidRPr="00414561" w:rsidRDefault="00414561" w:rsidP="00822B39">
            <w:pPr>
              <w:rPr>
                <w:rFonts w:cstheme="minorHAnsi"/>
                <w:b/>
                <w:bCs/>
                <w:i/>
                <w:sz w:val="22"/>
              </w:rPr>
            </w:pPr>
            <w:r w:rsidRPr="00414561">
              <w:rPr>
                <w:rFonts w:cstheme="minorHAnsi"/>
                <w:b/>
                <w:bCs/>
                <w:i/>
                <w:sz w:val="22"/>
              </w:rPr>
              <w:t>October</w:t>
            </w:r>
            <w:r>
              <w:rPr>
                <w:rFonts w:cstheme="minorHAnsi"/>
                <w:b/>
                <w:bCs/>
                <w:i/>
                <w:sz w:val="22"/>
              </w:rPr>
              <w:t xml:space="preserve"> 14</w:t>
            </w:r>
          </w:p>
        </w:tc>
        <w:tc>
          <w:tcPr>
            <w:tcW w:w="1980" w:type="dxa"/>
          </w:tcPr>
          <w:p w14:paraId="19EFEB4C" w14:textId="18381602" w:rsidR="00414561" w:rsidRPr="00414561" w:rsidRDefault="00414561" w:rsidP="00886580">
            <w:pPr>
              <w:rPr>
                <w:rFonts w:cstheme="minorHAnsi"/>
                <w:i/>
                <w:sz w:val="22"/>
              </w:rPr>
            </w:pPr>
            <w:r>
              <w:rPr>
                <w:rFonts w:cstheme="minorHAnsi"/>
                <w:i/>
                <w:sz w:val="22"/>
              </w:rPr>
              <w:t>p. 85-87</w:t>
            </w:r>
          </w:p>
        </w:tc>
        <w:tc>
          <w:tcPr>
            <w:tcW w:w="2239" w:type="dxa"/>
          </w:tcPr>
          <w:p w14:paraId="242285BF" w14:textId="77777777" w:rsidR="00414561" w:rsidRPr="00414561" w:rsidRDefault="00414561" w:rsidP="00886580">
            <w:pPr>
              <w:rPr>
                <w:rFonts w:cstheme="minorHAnsi"/>
                <w:i/>
                <w:sz w:val="22"/>
              </w:rPr>
            </w:pPr>
          </w:p>
        </w:tc>
      </w:tr>
      <w:tr w:rsidR="00414561" w:rsidRPr="006E25C5" w14:paraId="56D73401" w14:textId="77777777" w:rsidTr="00F358CA">
        <w:trPr>
          <w:jc w:val="center"/>
        </w:trPr>
        <w:tc>
          <w:tcPr>
            <w:tcW w:w="3780" w:type="dxa"/>
          </w:tcPr>
          <w:p w14:paraId="146C0ED2" w14:textId="332BE187" w:rsidR="00414561" w:rsidRPr="00414561" w:rsidRDefault="00414561" w:rsidP="00822B39">
            <w:pPr>
              <w:rPr>
                <w:rFonts w:cstheme="minorHAnsi"/>
                <w:b/>
                <w:bCs/>
                <w:i/>
                <w:sz w:val="22"/>
              </w:rPr>
            </w:pPr>
            <w:r w:rsidRPr="00414561">
              <w:rPr>
                <w:rFonts w:cstheme="minorHAnsi"/>
                <w:b/>
                <w:bCs/>
                <w:i/>
                <w:sz w:val="22"/>
              </w:rPr>
              <w:t>October</w:t>
            </w:r>
            <w:r>
              <w:rPr>
                <w:rFonts w:cstheme="minorHAnsi"/>
                <w:b/>
                <w:bCs/>
                <w:i/>
                <w:sz w:val="22"/>
              </w:rPr>
              <w:t xml:space="preserve"> 19</w:t>
            </w:r>
          </w:p>
        </w:tc>
        <w:tc>
          <w:tcPr>
            <w:tcW w:w="1980" w:type="dxa"/>
          </w:tcPr>
          <w:p w14:paraId="3577D6D4" w14:textId="77777777" w:rsidR="00414561" w:rsidRDefault="00414561" w:rsidP="00886580">
            <w:pPr>
              <w:rPr>
                <w:rFonts w:cstheme="minorHAnsi"/>
                <w:i/>
                <w:sz w:val="22"/>
              </w:rPr>
            </w:pPr>
            <w:r>
              <w:rPr>
                <w:rFonts w:cstheme="minorHAnsi"/>
                <w:i/>
                <w:sz w:val="22"/>
              </w:rPr>
              <w:t>Unit 3 p. 93-4</w:t>
            </w:r>
          </w:p>
          <w:p w14:paraId="108150AE" w14:textId="36A17E1B" w:rsidR="00414561" w:rsidRPr="00414561" w:rsidRDefault="00414561" w:rsidP="00886580">
            <w:pPr>
              <w:rPr>
                <w:rFonts w:cstheme="minorHAnsi"/>
                <w:i/>
                <w:sz w:val="22"/>
              </w:rPr>
            </w:pPr>
            <w:proofErr w:type="gramStart"/>
            <w:r>
              <w:rPr>
                <w:rFonts w:cstheme="minorHAnsi"/>
                <w:i/>
                <w:sz w:val="22"/>
              </w:rPr>
              <w:t>p</w:t>
            </w:r>
            <w:proofErr w:type="gramEnd"/>
            <w:r>
              <w:rPr>
                <w:rFonts w:cstheme="minorHAnsi"/>
                <w:i/>
                <w:sz w:val="22"/>
              </w:rPr>
              <w:t>.101-2</w:t>
            </w:r>
          </w:p>
        </w:tc>
        <w:tc>
          <w:tcPr>
            <w:tcW w:w="2239" w:type="dxa"/>
          </w:tcPr>
          <w:p w14:paraId="4C00D424" w14:textId="6C6F9265" w:rsidR="00414561" w:rsidRPr="00414561" w:rsidRDefault="00414561" w:rsidP="00886580">
            <w:pPr>
              <w:rPr>
                <w:rFonts w:cstheme="minorHAnsi"/>
                <w:i/>
                <w:sz w:val="22"/>
              </w:rPr>
            </w:pPr>
            <w:proofErr w:type="spellStart"/>
            <w:r>
              <w:rPr>
                <w:rFonts w:cstheme="minorHAnsi"/>
                <w:i/>
                <w:sz w:val="22"/>
              </w:rPr>
              <w:t>Tlatelolco</w:t>
            </w:r>
            <w:proofErr w:type="spellEnd"/>
          </w:p>
        </w:tc>
      </w:tr>
      <w:tr w:rsidR="00414561" w:rsidRPr="006E25C5" w14:paraId="268FC3FD" w14:textId="77777777" w:rsidTr="00F358CA">
        <w:trPr>
          <w:jc w:val="center"/>
        </w:trPr>
        <w:tc>
          <w:tcPr>
            <w:tcW w:w="3780" w:type="dxa"/>
          </w:tcPr>
          <w:p w14:paraId="55D7131F" w14:textId="0F647B22" w:rsidR="00414561" w:rsidRPr="00414561" w:rsidRDefault="00414561" w:rsidP="00822B39">
            <w:pPr>
              <w:rPr>
                <w:rFonts w:cstheme="minorHAnsi"/>
                <w:b/>
                <w:bCs/>
                <w:i/>
                <w:sz w:val="22"/>
              </w:rPr>
            </w:pPr>
            <w:r w:rsidRPr="00414561">
              <w:rPr>
                <w:rFonts w:cstheme="minorHAnsi"/>
                <w:b/>
                <w:bCs/>
                <w:i/>
                <w:sz w:val="22"/>
              </w:rPr>
              <w:t>October</w:t>
            </w:r>
            <w:r>
              <w:rPr>
                <w:rFonts w:cstheme="minorHAnsi"/>
                <w:b/>
                <w:bCs/>
                <w:i/>
                <w:sz w:val="22"/>
              </w:rPr>
              <w:t xml:space="preserve"> 21</w:t>
            </w:r>
          </w:p>
        </w:tc>
        <w:tc>
          <w:tcPr>
            <w:tcW w:w="1980" w:type="dxa"/>
          </w:tcPr>
          <w:p w14:paraId="37057A2F" w14:textId="1CD49162" w:rsidR="00414561" w:rsidRPr="00414561" w:rsidRDefault="00414561" w:rsidP="00886580">
            <w:pPr>
              <w:rPr>
                <w:rFonts w:cstheme="minorHAnsi"/>
                <w:i/>
                <w:sz w:val="22"/>
              </w:rPr>
            </w:pPr>
            <w:r>
              <w:rPr>
                <w:rFonts w:cstheme="minorHAnsi"/>
                <w:i/>
                <w:sz w:val="22"/>
              </w:rPr>
              <w:t>p. 104-5</w:t>
            </w:r>
          </w:p>
        </w:tc>
        <w:tc>
          <w:tcPr>
            <w:tcW w:w="2239" w:type="dxa"/>
          </w:tcPr>
          <w:p w14:paraId="682D2275" w14:textId="77777777" w:rsidR="00414561" w:rsidRPr="00414561" w:rsidRDefault="00414561" w:rsidP="00886580">
            <w:pPr>
              <w:rPr>
                <w:rFonts w:cstheme="minorHAnsi"/>
                <w:i/>
                <w:sz w:val="22"/>
              </w:rPr>
            </w:pPr>
          </w:p>
        </w:tc>
      </w:tr>
      <w:tr w:rsidR="00414561" w:rsidRPr="006E25C5" w14:paraId="68B3FEA6" w14:textId="77777777" w:rsidTr="00F358CA">
        <w:trPr>
          <w:jc w:val="center"/>
        </w:trPr>
        <w:tc>
          <w:tcPr>
            <w:tcW w:w="3780" w:type="dxa"/>
          </w:tcPr>
          <w:p w14:paraId="16D51BD9" w14:textId="344F372E" w:rsidR="00414561" w:rsidRPr="00414561" w:rsidRDefault="00434F90" w:rsidP="00822B39">
            <w:pPr>
              <w:rPr>
                <w:rFonts w:cstheme="minorHAnsi"/>
                <w:b/>
                <w:bCs/>
                <w:i/>
              </w:rPr>
            </w:pPr>
            <w:r w:rsidRPr="00414561">
              <w:rPr>
                <w:rFonts w:cstheme="minorHAnsi"/>
                <w:b/>
                <w:bCs/>
                <w:i/>
                <w:sz w:val="22"/>
              </w:rPr>
              <w:t>October</w:t>
            </w:r>
            <w:r>
              <w:rPr>
                <w:rFonts w:cstheme="minorHAnsi"/>
                <w:b/>
                <w:bCs/>
                <w:i/>
                <w:sz w:val="22"/>
              </w:rPr>
              <w:t xml:space="preserve"> 26</w:t>
            </w:r>
          </w:p>
        </w:tc>
        <w:tc>
          <w:tcPr>
            <w:tcW w:w="1980" w:type="dxa"/>
          </w:tcPr>
          <w:p w14:paraId="089A061D" w14:textId="5E04AED5" w:rsidR="00414561" w:rsidRPr="00434F90" w:rsidRDefault="00434F90" w:rsidP="00886580">
            <w:pPr>
              <w:rPr>
                <w:rFonts w:cstheme="minorHAnsi"/>
                <w:i/>
                <w:sz w:val="22"/>
              </w:rPr>
            </w:pPr>
            <w:r w:rsidRPr="00434F90">
              <w:rPr>
                <w:rFonts w:cstheme="minorHAnsi"/>
                <w:i/>
                <w:sz w:val="22"/>
              </w:rPr>
              <w:t>p. 113-119</w:t>
            </w:r>
          </w:p>
        </w:tc>
        <w:tc>
          <w:tcPr>
            <w:tcW w:w="2239" w:type="dxa"/>
          </w:tcPr>
          <w:p w14:paraId="74B41A63" w14:textId="77777777" w:rsidR="00414561" w:rsidRPr="00434F90" w:rsidRDefault="00434F90" w:rsidP="00886580">
            <w:pPr>
              <w:rPr>
                <w:rFonts w:cstheme="minorHAnsi"/>
                <w:i/>
                <w:sz w:val="22"/>
              </w:rPr>
            </w:pPr>
            <w:r w:rsidRPr="00434F90">
              <w:rPr>
                <w:rFonts w:cstheme="minorHAnsi"/>
                <w:i/>
                <w:sz w:val="22"/>
              </w:rPr>
              <w:t xml:space="preserve">Mario </w:t>
            </w:r>
            <w:proofErr w:type="spellStart"/>
            <w:r w:rsidRPr="00434F90">
              <w:rPr>
                <w:rFonts w:cstheme="minorHAnsi"/>
                <w:i/>
                <w:sz w:val="22"/>
              </w:rPr>
              <w:t>Bencastro</w:t>
            </w:r>
            <w:proofErr w:type="spellEnd"/>
          </w:p>
          <w:p w14:paraId="17E93571" w14:textId="10D13683" w:rsidR="00434F90" w:rsidRPr="00434F90" w:rsidRDefault="00434F90" w:rsidP="00886580">
            <w:pPr>
              <w:rPr>
                <w:rFonts w:cstheme="minorHAnsi"/>
                <w:i/>
                <w:sz w:val="22"/>
              </w:rPr>
            </w:pPr>
            <w:r w:rsidRPr="00434F90">
              <w:rPr>
                <w:rFonts w:cstheme="minorHAnsi"/>
                <w:i/>
                <w:sz w:val="22"/>
              </w:rPr>
              <w:t>Guerra civil- El Salvador</w:t>
            </w:r>
          </w:p>
        </w:tc>
      </w:tr>
      <w:tr w:rsidR="00414561" w:rsidRPr="006E25C5" w14:paraId="68D97088" w14:textId="77777777" w:rsidTr="00F358CA">
        <w:trPr>
          <w:jc w:val="center"/>
        </w:trPr>
        <w:tc>
          <w:tcPr>
            <w:tcW w:w="3780" w:type="dxa"/>
          </w:tcPr>
          <w:p w14:paraId="378CEC7D" w14:textId="3642BCB3" w:rsidR="00414561" w:rsidRPr="00434F90" w:rsidRDefault="00434F90" w:rsidP="00822B39">
            <w:pPr>
              <w:rPr>
                <w:rFonts w:cstheme="minorHAnsi"/>
                <w:b/>
                <w:bCs/>
                <w:i/>
                <w:sz w:val="22"/>
              </w:rPr>
            </w:pPr>
            <w:r w:rsidRPr="00414561">
              <w:rPr>
                <w:rFonts w:cstheme="minorHAnsi"/>
                <w:b/>
                <w:bCs/>
                <w:i/>
                <w:sz w:val="22"/>
              </w:rPr>
              <w:t>October</w:t>
            </w:r>
            <w:r>
              <w:rPr>
                <w:rFonts w:cstheme="minorHAnsi"/>
                <w:b/>
                <w:bCs/>
                <w:i/>
                <w:sz w:val="22"/>
              </w:rPr>
              <w:t xml:space="preserve"> 28</w:t>
            </w:r>
          </w:p>
        </w:tc>
        <w:tc>
          <w:tcPr>
            <w:tcW w:w="1980" w:type="dxa"/>
          </w:tcPr>
          <w:p w14:paraId="34595931" w14:textId="394E0156" w:rsidR="00414561" w:rsidRPr="00434F90" w:rsidRDefault="00434F90" w:rsidP="00886580">
            <w:pPr>
              <w:rPr>
                <w:rFonts w:cstheme="minorHAnsi"/>
                <w:i/>
                <w:sz w:val="22"/>
              </w:rPr>
            </w:pPr>
            <w:r>
              <w:rPr>
                <w:rFonts w:cstheme="minorHAnsi"/>
                <w:i/>
                <w:sz w:val="22"/>
              </w:rPr>
              <w:t>p. 127-9</w:t>
            </w:r>
          </w:p>
        </w:tc>
        <w:tc>
          <w:tcPr>
            <w:tcW w:w="2239" w:type="dxa"/>
          </w:tcPr>
          <w:p w14:paraId="62BF8836" w14:textId="3F2C501B" w:rsidR="00414561" w:rsidRPr="00434F90" w:rsidRDefault="00434F90" w:rsidP="00886580">
            <w:pPr>
              <w:rPr>
                <w:rFonts w:cstheme="minorHAnsi"/>
                <w:i/>
                <w:sz w:val="22"/>
              </w:rPr>
            </w:pPr>
            <w:r>
              <w:rPr>
                <w:rFonts w:cstheme="minorHAnsi"/>
                <w:i/>
                <w:sz w:val="22"/>
              </w:rPr>
              <w:t xml:space="preserve">Marjorie </w:t>
            </w:r>
            <w:proofErr w:type="spellStart"/>
            <w:r>
              <w:rPr>
                <w:rFonts w:cstheme="minorHAnsi"/>
                <w:i/>
                <w:sz w:val="22"/>
              </w:rPr>
              <w:t>Agosín</w:t>
            </w:r>
            <w:proofErr w:type="spellEnd"/>
          </w:p>
        </w:tc>
      </w:tr>
      <w:tr w:rsidR="00414561" w:rsidRPr="006E25C5" w14:paraId="535C82B0" w14:textId="77777777" w:rsidTr="00F358CA">
        <w:trPr>
          <w:jc w:val="center"/>
        </w:trPr>
        <w:tc>
          <w:tcPr>
            <w:tcW w:w="3780" w:type="dxa"/>
          </w:tcPr>
          <w:p w14:paraId="076A67BE" w14:textId="322F59FC" w:rsidR="00414561" w:rsidRPr="00434F90" w:rsidRDefault="00434F90" w:rsidP="00822B39">
            <w:pPr>
              <w:rPr>
                <w:rFonts w:cstheme="minorHAnsi"/>
                <w:b/>
                <w:bCs/>
                <w:i/>
                <w:sz w:val="22"/>
              </w:rPr>
            </w:pPr>
            <w:r>
              <w:rPr>
                <w:rFonts w:cstheme="minorHAnsi"/>
                <w:b/>
                <w:bCs/>
                <w:i/>
                <w:sz w:val="22"/>
              </w:rPr>
              <w:t>November 2</w:t>
            </w:r>
          </w:p>
        </w:tc>
        <w:tc>
          <w:tcPr>
            <w:tcW w:w="1980" w:type="dxa"/>
          </w:tcPr>
          <w:p w14:paraId="03A562C5" w14:textId="77777777" w:rsidR="00414561" w:rsidRDefault="00434F90" w:rsidP="00886580">
            <w:pPr>
              <w:rPr>
                <w:rFonts w:cstheme="minorHAnsi"/>
                <w:i/>
                <w:sz w:val="22"/>
              </w:rPr>
            </w:pPr>
            <w:r>
              <w:rPr>
                <w:rFonts w:cstheme="minorHAnsi"/>
                <w:i/>
                <w:sz w:val="22"/>
              </w:rPr>
              <w:t>p. 130-1</w:t>
            </w:r>
          </w:p>
          <w:p w14:paraId="181A9B66" w14:textId="7ACAC6C0" w:rsidR="00434F90" w:rsidRPr="00434F90" w:rsidRDefault="00434F90" w:rsidP="00886580">
            <w:pPr>
              <w:rPr>
                <w:rFonts w:cstheme="minorHAnsi"/>
                <w:i/>
                <w:sz w:val="22"/>
              </w:rPr>
            </w:pPr>
            <w:r>
              <w:rPr>
                <w:rFonts w:cstheme="minorHAnsi"/>
                <w:i/>
                <w:sz w:val="22"/>
              </w:rPr>
              <w:t>Movie in class</w:t>
            </w:r>
          </w:p>
        </w:tc>
        <w:tc>
          <w:tcPr>
            <w:tcW w:w="2239" w:type="dxa"/>
          </w:tcPr>
          <w:p w14:paraId="4FC85472" w14:textId="6979E079" w:rsidR="00414561" w:rsidRPr="00434F90" w:rsidRDefault="00434F90" w:rsidP="00886580">
            <w:pPr>
              <w:rPr>
                <w:rFonts w:cstheme="minorHAnsi"/>
                <w:i/>
                <w:sz w:val="22"/>
              </w:rPr>
            </w:pPr>
            <w:r>
              <w:rPr>
                <w:rFonts w:cstheme="minorHAnsi"/>
                <w:i/>
                <w:sz w:val="22"/>
              </w:rPr>
              <w:t>Plaza de mayo</w:t>
            </w:r>
          </w:p>
        </w:tc>
      </w:tr>
      <w:tr w:rsidR="00414561" w:rsidRPr="006E25C5" w14:paraId="2833D6E6" w14:textId="77777777" w:rsidTr="00F358CA">
        <w:trPr>
          <w:jc w:val="center"/>
        </w:trPr>
        <w:tc>
          <w:tcPr>
            <w:tcW w:w="3780" w:type="dxa"/>
          </w:tcPr>
          <w:p w14:paraId="573ADBC7" w14:textId="03FC8998" w:rsidR="00414561" w:rsidRPr="00434F90" w:rsidRDefault="00434F90" w:rsidP="00822B39">
            <w:pPr>
              <w:rPr>
                <w:rFonts w:cstheme="minorHAnsi"/>
                <w:b/>
                <w:bCs/>
                <w:i/>
                <w:sz w:val="22"/>
              </w:rPr>
            </w:pPr>
            <w:r>
              <w:rPr>
                <w:rFonts w:cstheme="minorHAnsi"/>
                <w:b/>
                <w:bCs/>
                <w:i/>
                <w:sz w:val="22"/>
              </w:rPr>
              <w:t>November 4</w:t>
            </w:r>
          </w:p>
        </w:tc>
        <w:tc>
          <w:tcPr>
            <w:tcW w:w="1980" w:type="dxa"/>
          </w:tcPr>
          <w:p w14:paraId="080E3AE9" w14:textId="11C829BB" w:rsidR="00414561" w:rsidRPr="00434F90" w:rsidRDefault="00434F90" w:rsidP="00886580">
            <w:pPr>
              <w:rPr>
                <w:rFonts w:cstheme="minorHAnsi"/>
                <w:i/>
                <w:sz w:val="22"/>
              </w:rPr>
            </w:pPr>
            <w:r>
              <w:rPr>
                <w:rFonts w:cstheme="minorHAnsi"/>
                <w:i/>
                <w:sz w:val="22"/>
              </w:rPr>
              <w:t>Movie / Review</w:t>
            </w:r>
          </w:p>
        </w:tc>
        <w:tc>
          <w:tcPr>
            <w:tcW w:w="2239" w:type="dxa"/>
          </w:tcPr>
          <w:p w14:paraId="24F6B96A" w14:textId="77777777" w:rsidR="00414561" w:rsidRPr="00434F90" w:rsidRDefault="00414561" w:rsidP="00886580">
            <w:pPr>
              <w:rPr>
                <w:rFonts w:cstheme="minorHAnsi"/>
                <w:i/>
                <w:sz w:val="22"/>
              </w:rPr>
            </w:pPr>
          </w:p>
        </w:tc>
      </w:tr>
      <w:tr w:rsidR="00414561" w:rsidRPr="006E25C5" w14:paraId="1DDC4F0E" w14:textId="77777777" w:rsidTr="00F358CA">
        <w:trPr>
          <w:jc w:val="center"/>
        </w:trPr>
        <w:tc>
          <w:tcPr>
            <w:tcW w:w="3780" w:type="dxa"/>
          </w:tcPr>
          <w:p w14:paraId="64AE2E2D" w14:textId="58240FCE" w:rsidR="00414561" w:rsidRPr="00434F90" w:rsidRDefault="00434F90" w:rsidP="00822B39">
            <w:pPr>
              <w:rPr>
                <w:rFonts w:cstheme="minorHAnsi"/>
                <w:b/>
                <w:bCs/>
                <w:i/>
                <w:sz w:val="22"/>
              </w:rPr>
            </w:pPr>
            <w:r>
              <w:rPr>
                <w:rFonts w:cstheme="minorHAnsi"/>
                <w:b/>
                <w:bCs/>
                <w:i/>
                <w:sz w:val="22"/>
              </w:rPr>
              <w:t>November 9</w:t>
            </w:r>
          </w:p>
        </w:tc>
        <w:tc>
          <w:tcPr>
            <w:tcW w:w="1980" w:type="dxa"/>
          </w:tcPr>
          <w:p w14:paraId="092E5E4D" w14:textId="7A7F44EC" w:rsidR="00414561" w:rsidRPr="00434F90" w:rsidRDefault="00434F90" w:rsidP="00886580">
            <w:pPr>
              <w:rPr>
                <w:rFonts w:cstheme="minorHAnsi"/>
                <w:i/>
                <w:sz w:val="22"/>
              </w:rPr>
            </w:pPr>
            <w:r>
              <w:rPr>
                <w:rFonts w:cstheme="minorHAnsi"/>
                <w:i/>
                <w:sz w:val="22"/>
              </w:rPr>
              <w:t>Exam 2</w:t>
            </w:r>
          </w:p>
        </w:tc>
        <w:tc>
          <w:tcPr>
            <w:tcW w:w="2239" w:type="dxa"/>
          </w:tcPr>
          <w:p w14:paraId="52E45D4E" w14:textId="77777777" w:rsidR="00414561" w:rsidRPr="00434F90" w:rsidRDefault="00414561" w:rsidP="00886580">
            <w:pPr>
              <w:rPr>
                <w:rFonts w:cstheme="minorHAnsi"/>
                <w:i/>
                <w:sz w:val="22"/>
              </w:rPr>
            </w:pPr>
          </w:p>
        </w:tc>
      </w:tr>
      <w:tr w:rsidR="00414561" w:rsidRPr="006E25C5" w14:paraId="778D4847" w14:textId="77777777" w:rsidTr="00F358CA">
        <w:trPr>
          <w:jc w:val="center"/>
        </w:trPr>
        <w:tc>
          <w:tcPr>
            <w:tcW w:w="3780" w:type="dxa"/>
          </w:tcPr>
          <w:p w14:paraId="6E3D0C24" w14:textId="08B0F5F0" w:rsidR="00414561" w:rsidRPr="00434F90" w:rsidRDefault="00434F90" w:rsidP="00822B39">
            <w:pPr>
              <w:rPr>
                <w:rFonts w:cstheme="minorHAnsi"/>
                <w:b/>
                <w:bCs/>
                <w:i/>
                <w:sz w:val="22"/>
              </w:rPr>
            </w:pPr>
            <w:r>
              <w:rPr>
                <w:rFonts w:cstheme="minorHAnsi"/>
                <w:b/>
                <w:bCs/>
                <w:i/>
                <w:sz w:val="22"/>
              </w:rPr>
              <w:t>November 11</w:t>
            </w:r>
          </w:p>
        </w:tc>
        <w:tc>
          <w:tcPr>
            <w:tcW w:w="1980" w:type="dxa"/>
          </w:tcPr>
          <w:p w14:paraId="12D9F7D8" w14:textId="77777777" w:rsidR="00414561" w:rsidRDefault="00434F90" w:rsidP="00886580">
            <w:pPr>
              <w:rPr>
                <w:rFonts w:cstheme="minorHAnsi"/>
                <w:i/>
                <w:sz w:val="22"/>
              </w:rPr>
            </w:pPr>
            <w:r>
              <w:rPr>
                <w:rFonts w:cstheme="minorHAnsi"/>
                <w:i/>
                <w:sz w:val="22"/>
              </w:rPr>
              <w:t>Unit 4 p.137-8</w:t>
            </w:r>
          </w:p>
          <w:p w14:paraId="3707A1D0" w14:textId="4F05C2D4" w:rsidR="00434F90" w:rsidRPr="00434F90" w:rsidRDefault="00434F90" w:rsidP="00886580">
            <w:pPr>
              <w:rPr>
                <w:rFonts w:cstheme="minorHAnsi"/>
                <w:i/>
                <w:sz w:val="22"/>
              </w:rPr>
            </w:pPr>
            <w:r>
              <w:rPr>
                <w:rFonts w:cstheme="minorHAnsi"/>
                <w:i/>
                <w:sz w:val="22"/>
              </w:rPr>
              <w:t>p. 148-50 (line 92)</w:t>
            </w:r>
          </w:p>
        </w:tc>
        <w:tc>
          <w:tcPr>
            <w:tcW w:w="2239" w:type="dxa"/>
          </w:tcPr>
          <w:p w14:paraId="3AD77AC2" w14:textId="2B10230C" w:rsidR="00414561" w:rsidRPr="00434F90" w:rsidRDefault="00434F90" w:rsidP="00886580">
            <w:pPr>
              <w:rPr>
                <w:rFonts w:cstheme="minorHAnsi"/>
                <w:i/>
                <w:sz w:val="22"/>
              </w:rPr>
            </w:pPr>
            <w:proofErr w:type="spellStart"/>
            <w:r>
              <w:rPr>
                <w:rFonts w:cstheme="minorHAnsi"/>
                <w:i/>
                <w:sz w:val="22"/>
              </w:rPr>
              <w:t>Heberto</w:t>
            </w:r>
            <w:proofErr w:type="spellEnd"/>
            <w:r>
              <w:rPr>
                <w:rFonts w:cstheme="minorHAnsi"/>
                <w:i/>
                <w:sz w:val="22"/>
              </w:rPr>
              <w:t xml:space="preserve"> Padilla</w:t>
            </w:r>
          </w:p>
        </w:tc>
      </w:tr>
      <w:tr w:rsidR="00414561" w:rsidRPr="006E25C5" w14:paraId="1C5370DA" w14:textId="77777777" w:rsidTr="00F358CA">
        <w:trPr>
          <w:jc w:val="center"/>
        </w:trPr>
        <w:tc>
          <w:tcPr>
            <w:tcW w:w="3780" w:type="dxa"/>
          </w:tcPr>
          <w:p w14:paraId="792D2ACB" w14:textId="45647AA3" w:rsidR="00414561" w:rsidRPr="00434F90" w:rsidRDefault="00F358CA" w:rsidP="00822B39">
            <w:pPr>
              <w:rPr>
                <w:rFonts w:cstheme="minorHAnsi"/>
                <w:b/>
                <w:bCs/>
                <w:i/>
                <w:sz w:val="22"/>
              </w:rPr>
            </w:pPr>
            <w:r>
              <w:rPr>
                <w:rFonts w:cstheme="minorHAnsi"/>
                <w:b/>
                <w:bCs/>
                <w:i/>
                <w:sz w:val="22"/>
              </w:rPr>
              <w:t>November 16</w:t>
            </w:r>
          </w:p>
        </w:tc>
        <w:tc>
          <w:tcPr>
            <w:tcW w:w="1980" w:type="dxa"/>
          </w:tcPr>
          <w:p w14:paraId="54CFAD0C" w14:textId="3AC1A9EA" w:rsidR="00414561" w:rsidRPr="00434F90" w:rsidRDefault="00F358CA" w:rsidP="00886580">
            <w:pPr>
              <w:rPr>
                <w:rFonts w:cstheme="minorHAnsi"/>
                <w:i/>
                <w:sz w:val="22"/>
              </w:rPr>
            </w:pPr>
            <w:r>
              <w:rPr>
                <w:rFonts w:cstheme="minorHAnsi"/>
                <w:i/>
                <w:sz w:val="22"/>
              </w:rPr>
              <w:t>p. 150-5</w:t>
            </w:r>
          </w:p>
        </w:tc>
        <w:tc>
          <w:tcPr>
            <w:tcW w:w="2239" w:type="dxa"/>
          </w:tcPr>
          <w:p w14:paraId="3E2E9694" w14:textId="32A042A9" w:rsidR="00414561" w:rsidRPr="00434F90" w:rsidRDefault="00F358CA" w:rsidP="00886580">
            <w:pPr>
              <w:rPr>
                <w:rFonts w:cstheme="minorHAnsi"/>
                <w:i/>
                <w:sz w:val="22"/>
              </w:rPr>
            </w:pPr>
            <w:proofErr w:type="spellStart"/>
            <w:r>
              <w:rPr>
                <w:rFonts w:cstheme="minorHAnsi"/>
                <w:i/>
                <w:sz w:val="22"/>
              </w:rPr>
              <w:t>Silvina</w:t>
            </w:r>
            <w:proofErr w:type="spellEnd"/>
            <w:r>
              <w:rPr>
                <w:rFonts w:cstheme="minorHAnsi"/>
                <w:i/>
                <w:sz w:val="22"/>
              </w:rPr>
              <w:t xml:space="preserve"> </w:t>
            </w:r>
            <w:proofErr w:type="spellStart"/>
            <w:r>
              <w:rPr>
                <w:rFonts w:cstheme="minorHAnsi"/>
                <w:i/>
                <w:sz w:val="22"/>
              </w:rPr>
              <w:t>Ocampo</w:t>
            </w:r>
            <w:proofErr w:type="spellEnd"/>
          </w:p>
        </w:tc>
      </w:tr>
      <w:tr w:rsidR="00414561" w:rsidRPr="006E25C5" w14:paraId="381BB034" w14:textId="77777777" w:rsidTr="00F358CA">
        <w:trPr>
          <w:jc w:val="center"/>
        </w:trPr>
        <w:tc>
          <w:tcPr>
            <w:tcW w:w="3780" w:type="dxa"/>
          </w:tcPr>
          <w:p w14:paraId="381CB608" w14:textId="49142F27" w:rsidR="00414561" w:rsidRPr="00434F90" w:rsidRDefault="00F358CA" w:rsidP="00822B39">
            <w:pPr>
              <w:rPr>
                <w:rFonts w:cstheme="minorHAnsi"/>
                <w:b/>
                <w:bCs/>
                <w:i/>
                <w:sz w:val="22"/>
              </w:rPr>
            </w:pPr>
            <w:r>
              <w:rPr>
                <w:rFonts w:cstheme="minorHAnsi"/>
                <w:b/>
                <w:bCs/>
                <w:i/>
                <w:sz w:val="22"/>
              </w:rPr>
              <w:t>November 18</w:t>
            </w:r>
          </w:p>
        </w:tc>
        <w:tc>
          <w:tcPr>
            <w:tcW w:w="1980" w:type="dxa"/>
          </w:tcPr>
          <w:p w14:paraId="40801491" w14:textId="2661BCEB" w:rsidR="00414561" w:rsidRPr="00F358CA" w:rsidRDefault="00F358CA" w:rsidP="00886580">
            <w:pPr>
              <w:rPr>
                <w:rFonts w:cstheme="minorHAnsi"/>
                <w:i/>
                <w:sz w:val="22"/>
              </w:rPr>
            </w:pPr>
            <w:r w:rsidRPr="00F358CA">
              <w:rPr>
                <w:rFonts w:cstheme="minorHAnsi"/>
                <w:i/>
                <w:sz w:val="22"/>
              </w:rPr>
              <w:t>p. 165-7 (line 94)</w:t>
            </w:r>
          </w:p>
        </w:tc>
        <w:tc>
          <w:tcPr>
            <w:tcW w:w="2239" w:type="dxa"/>
          </w:tcPr>
          <w:p w14:paraId="0CA1D958" w14:textId="02B07350" w:rsidR="00414561" w:rsidRPr="00F358CA" w:rsidRDefault="00F358CA" w:rsidP="00886580">
            <w:pPr>
              <w:rPr>
                <w:rFonts w:cstheme="minorHAnsi"/>
                <w:i/>
                <w:sz w:val="22"/>
              </w:rPr>
            </w:pPr>
            <w:r w:rsidRPr="00F358CA">
              <w:rPr>
                <w:rFonts w:cstheme="minorHAnsi"/>
                <w:i/>
                <w:sz w:val="22"/>
              </w:rPr>
              <w:t xml:space="preserve">G. </w:t>
            </w:r>
            <w:proofErr w:type="spellStart"/>
            <w:r w:rsidRPr="00F358CA">
              <w:rPr>
                <w:rFonts w:cstheme="minorHAnsi"/>
                <w:i/>
                <w:sz w:val="22"/>
              </w:rPr>
              <w:t>García</w:t>
            </w:r>
            <w:proofErr w:type="spellEnd"/>
            <w:r w:rsidRPr="00F358CA">
              <w:rPr>
                <w:rFonts w:cstheme="minorHAnsi"/>
                <w:i/>
                <w:sz w:val="22"/>
              </w:rPr>
              <w:t xml:space="preserve"> </w:t>
            </w:r>
            <w:proofErr w:type="spellStart"/>
            <w:r w:rsidRPr="00F358CA">
              <w:rPr>
                <w:rFonts w:cstheme="minorHAnsi"/>
                <w:i/>
                <w:sz w:val="22"/>
              </w:rPr>
              <w:t>Márquez</w:t>
            </w:r>
            <w:proofErr w:type="spellEnd"/>
          </w:p>
        </w:tc>
      </w:tr>
      <w:tr w:rsidR="00F358CA" w:rsidRPr="006E25C5" w14:paraId="1B378F94" w14:textId="77777777" w:rsidTr="00F358CA">
        <w:trPr>
          <w:jc w:val="center"/>
        </w:trPr>
        <w:tc>
          <w:tcPr>
            <w:tcW w:w="3780" w:type="dxa"/>
          </w:tcPr>
          <w:p w14:paraId="4108AA97" w14:textId="46B128B8" w:rsidR="00F358CA" w:rsidRPr="00F358CA" w:rsidRDefault="00F358CA" w:rsidP="00822B39">
            <w:pPr>
              <w:rPr>
                <w:rFonts w:cstheme="minorHAnsi"/>
                <w:b/>
                <w:bCs/>
                <w:i/>
                <w:sz w:val="22"/>
              </w:rPr>
            </w:pPr>
            <w:r w:rsidRPr="00F358CA">
              <w:rPr>
                <w:rFonts w:cstheme="minorHAnsi"/>
                <w:b/>
                <w:bCs/>
                <w:i/>
                <w:sz w:val="22"/>
              </w:rPr>
              <w:t>November 23</w:t>
            </w:r>
          </w:p>
        </w:tc>
        <w:tc>
          <w:tcPr>
            <w:tcW w:w="1980" w:type="dxa"/>
          </w:tcPr>
          <w:p w14:paraId="0485277E" w14:textId="1573FE80" w:rsidR="00F358CA" w:rsidRPr="00F358CA" w:rsidRDefault="00F358CA" w:rsidP="00886580">
            <w:pPr>
              <w:rPr>
                <w:rFonts w:cstheme="minorHAnsi"/>
                <w:i/>
                <w:sz w:val="22"/>
              </w:rPr>
            </w:pPr>
            <w:r>
              <w:rPr>
                <w:rFonts w:cstheme="minorHAnsi"/>
                <w:i/>
                <w:sz w:val="22"/>
              </w:rPr>
              <w:t>p. 167-71</w:t>
            </w:r>
          </w:p>
        </w:tc>
        <w:tc>
          <w:tcPr>
            <w:tcW w:w="2239" w:type="dxa"/>
          </w:tcPr>
          <w:p w14:paraId="0348CEF0" w14:textId="68E3C594" w:rsidR="00F358CA" w:rsidRPr="00F358CA" w:rsidRDefault="00F358CA" w:rsidP="00886580">
            <w:pPr>
              <w:rPr>
                <w:rFonts w:cstheme="minorHAnsi"/>
                <w:i/>
                <w:sz w:val="22"/>
              </w:rPr>
            </w:pPr>
            <w:proofErr w:type="spellStart"/>
            <w:r>
              <w:rPr>
                <w:rFonts w:cstheme="minorHAnsi"/>
                <w:i/>
                <w:sz w:val="22"/>
              </w:rPr>
              <w:t>Realismo</w:t>
            </w:r>
            <w:proofErr w:type="spellEnd"/>
            <w:r>
              <w:rPr>
                <w:rFonts w:cstheme="minorHAnsi"/>
                <w:i/>
                <w:sz w:val="22"/>
              </w:rPr>
              <w:t xml:space="preserve"> </w:t>
            </w:r>
            <w:proofErr w:type="spellStart"/>
            <w:r>
              <w:rPr>
                <w:rFonts w:cstheme="minorHAnsi"/>
                <w:i/>
                <w:sz w:val="22"/>
              </w:rPr>
              <w:t>mágico</w:t>
            </w:r>
            <w:proofErr w:type="spellEnd"/>
          </w:p>
        </w:tc>
      </w:tr>
      <w:tr w:rsidR="00F358CA" w:rsidRPr="006E25C5" w14:paraId="7103D953" w14:textId="77777777" w:rsidTr="00F358CA">
        <w:trPr>
          <w:jc w:val="center"/>
        </w:trPr>
        <w:tc>
          <w:tcPr>
            <w:tcW w:w="3780" w:type="dxa"/>
          </w:tcPr>
          <w:p w14:paraId="6D212659" w14:textId="2BAC3BC3" w:rsidR="00F358CA" w:rsidRPr="00F358CA" w:rsidRDefault="00F358CA" w:rsidP="00822B39">
            <w:pPr>
              <w:rPr>
                <w:rFonts w:cstheme="minorHAnsi"/>
                <w:b/>
                <w:bCs/>
                <w:i/>
                <w:sz w:val="22"/>
              </w:rPr>
            </w:pPr>
            <w:r>
              <w:rPr>
                <w:rFonts w:cstheme="minorHAnsi"/>
                <w:b/>
                <w:bCs/>
                <w:i/>
                <w:sz w:val="22"/>
              </w:rPr>
              <w:t>November 25</w:t>
            </w:r>
          </w:p>
        </w:tc>
        <w:tc>
          <w:tcPr>
            <w:tcW w:w="1980" w:type="dxa"/>
          </w:tcPr>
          <w:p w14:paraId="2BC91B05" w14:textId="097D7193" w:rsidR="00F358CA" w:rsidRPr="00F358CA" w:rsidRDefault="00F358CA" w:rsidP="00886580">
            <w:pPr>
              <w:rPr>
                <w:rFonts w:cstheme="minorHAnsi"/>
                <w:i/>
                <w:sz w:val="22"/>
              </w:rPr>
            </w:pPr>
            <w:r>
              <w:rPr>
                <w:rFonts w:cstheme="minorHAnsi"/>
                <w:i/>
                <w:sz w:val="22"/>
              </w:rPr>
              <w:t>Thanksgiving</w:t>
            </w:r>
          </w:p>
        </w:tc>
        <w:tc>
          <w:tcPr>
            <w:tcW w:w="2239" w:type="dxa"/>
          </w:tcPr>
          <w:p w14:paraId="5D1E5DDD" w14:textId="77777777" w:rsidR="00F358CA" w:rsidRPr="00F358CA" w:rsidRDefault="00F358CA" w:rsidP="00886580">
            <w:pPr>
              <w:rPr>
                <w:rFonts w:cstheme="minorHAnsi"/>
                <w:i/>
                <w:sz w:val="22"/>
              </w:rPr>
            </w:pPr>
          </w:p>
        </w:tc>
      </w:tr>
      <w:tr w:rsidR="00F358CA" w:rsidRPr="006E25C5" w14:paraId="7505562C" w14:textId="77777777" w:rsidTr="00F358CA">
        <w:trPr>
          <w:jc w:val="center"/>
        </w:trPr>
        <w:tc>
          <w:tcPr>
            <w:tcW w:w="3780" w:type="dxa"/>
          </w:tcPr>
          <w:p w14:paraId="664EFFE6" w14:textId="7BCBE5FF" w:rsidR="00F358CA" w:rsidRPr="00F358CA" w:rsidRDefault="00F358CA" w:rsidP="00822B39">
            <w:pPr>
              <w:rPr>
                <w:rFonts w:cstheme="minorHAnsi"/>
                <w:b/>
                <w:bCs/>
                <w:i/>
                <w:sz w:val="22"/>
              </w:rPr>
            </w:pPr>
            <w:r>
              <w:rPr>
                <w:rFonts w:cstheme="minorHAnsi"/>
                <w:b/>
                <w:bCs/>
                <w:i/>
                <w:sz w:val="22"/>
              </w:rPr>
              <w:t>November 30</w:t>
            </w:r>
          </w:p>
        </w:tc>
        <w:tc>
          <w:tcPr>
            <w:tcW w:w="1980" w:type="dxa"/>
          </w:tcPr>
          <w:p w14:paraId="7FBBFA9C" w14:textId="2AA34F7F" w:rsidR="00F358CA" w:rsidRPr="00F358CA" w:rsidRDefault="00F358CA" w:rsidP="00886580">
            <w:pPr>
              <w:rPr>
                <w:rFonts w:cstheme="minorHAnsi"/>
                <w:i/>
                <w:sz w:val="22"/>
              </w:rPr>
            </w:pPr>
            <w:r>
              <w:rPr>
                <w:rFonts w:cstheme="minorHAnsi"/>
                <w:i/>
                <w:sz w:val="22"/>
              </w:rPr>
              <w:t>Writing workshop</w:t>
            </w:r>
          </w:p>
        </w:tc>
        <w:tc>
          <w:tcPr>
            <w:tcW w:w="2239" w:type="dxa"/>
          </w:tcPr>
          <w:p w14:paraId="698A2DA1" w14:textId="562D7A13" w:rsidR="00F358CA" w:rsidRPr="00F358CA" w:rsidRDefault="00F358CA" w:rsidP="00886580">
            <w:pPr>
              <w:rPr>
                <w:rFonts w:cstheme="minorHAnsi"/>
                <w:i/>
                <w:sz w:val="22"/>
              </w:rPr>
            </w:pPr>
            <w:r>
              <w:rPr>
                <w:rFonts w:cstheme="minorHAnsi"/>
                <w:i/>
                <w:sz w:val="22"/>
              </w:rPr>
              <w:t>Group performance</w:t>
            </w:r>
          </w:p>
        </w:tc>
      </w:tr>
      <w:tr w:rsidR="00F358CA" w:rsidRPr="006E25C5" w14:paraId="5A6A9A60" w14:textId="77777777" w:rsidTr="00F358CA">
        <w:trPr>
          <w:jc w:val="center"/>
        </w:trPr>
        <w:tc>
          <w:tcPr>
            <w:tcW w:w="3780" w:type="dxa"/>
          </w:tcPr>
          <w:p w14:paraId="3E941A4C" w14:textId="037DFBB2" w:rsidR="00F358CA" w:rsidRPr="00F358CA" w:rsidRDefault="00F358CA" w:rsidP="00822B39">
            <w:pPr>
              <w:rPr>
                <w:rFonts w:cstheme="minorHAnsi"/>
                <w:b/>
                <w:bCs/>
                <w:i/>
                <w:sz w:val="22"/>
              </w:rPr>
            </w:pPr>
            <w:r>
              <w:rPr>
                <w:rFonts w:cstheme="minorHAnsi"/>
                <w:b/>
                <w:bCs/>
                <w:i/>
                <w:sz w:val="22"/>
              </w:rPr>
              <w:t>December 2</w:t>
            </w:r>
          </w:p>
        </w:tc>
        <w:tc>
          <w:tcPr>
            <w:tcW w:w="1980" w:type="dxa"/>
          </w:tcPr>
          <w:p w14:paraId="52C1B837" w14:textId="0A62986B" w:rsidR="00F358CA" w:rsidRPr="00F358CA" w:rsidRDefault="00F358CA" w:rsidP="00886580">
            <w:pPr>
              <w:rPr>
                <w:rFonts w:cstheme="minorHAnsi"/>
                <w:i/>
                <w:sz w:val="22"/>
              </w:rPr>
            </w:pPr>
            <w:r>
              <w:rPr>
                <w:rFonts w:cstheme="minorHAnsi"/>
                <w:i/>
                <w:sz w:val="22"/>
              </w:rPr>
              <w:t xml:space="preserve">Writing </w:t>
            </w:r>
            <w:r>
              <w:rPr>
                <w:rFonts w:cstheme="minorHAnsi"/>
                <w:i/>
                <w:sz w:val="22"/>
              </w:rPr>
              <w:lastRenderedPageBreak/>
              <w:t>workshop</w:t>
            </w:r>
          </w:p>
        </w:tc>
        <w:tc>
          <w:tcPr>
            <w:tcW w:w="2239" w:type="dxa"/>
          </w:tcPr>
          <w:p w14:paraId="6CC4F151" w14:textId="29B11AEC" w:rsidR="00F358CA" w:rsidRPr="00F358CA" w:rsidRDefault="00F358CA" w:rsidP="00886580">
            <w:pPr>
              <w:rPr>
                <w:rFonts w:cstheme="minorHAnsi"/>
                <w:i/>
                <w:sz w:val="22"/>
              </w:rPr>
            </w:pPr>
            <w:r>
              <w:rPr>
                <w:rFonts w:cstheme="minorHAnsi"/>
                <w:i/>
                <w:sz w:val="22"/>
              </w:rPr>
              <w:lastRenderedPageBreak/>
              <w:t xml:space="preserve">Group </w:t>
            </w:r>
            <w:r>
              <w:rPr>
                <w:rFonts w:cstheme="minorHAnsi"/>
                <w:i/>
                <w:sz w:val="22"/>
              </w:rPr>
              <w:lastRenderedPageBreak/>
              <w:t>performance</w:t>
            </w:r>
          </w:p>
        </w:tc>
      </w:tr>
      <w:tr w:rsidR="00414561" w:rsidRPr="006E25C5" w14:paraId="11B98627" w14:textId="77777777" w:rsidTr="00F358CA">
        <w:trPr>
          <w:jc w:val="center"/>
        </w:trPr>
        <w:tc>
          <w:tcPr>
            <w:tcW w:w="3780" w:type="dxa"/>
          </w:tcPr>
          <w:p w14:paraId="0B8D2A0E" w14:textId="132D7F55" w:rsidR="00414561" w:rsidRPr="00F358CA" w:rsidRDefault="00F358CA" w:rsidP="00822B39">
            <w:pPr>
              <w:rPr>
                <w:rFonts w:cstheme="minorHAnsi"/>
                <w:b/>
                <w:bCs/>
                <w:i/>
                <w:sz w:val="22"/>
              </w:rPr>
            </w:pPr>
            <w:r>
              <w:rPr>
                <w:rFonts w:cstheme="minorHAnsi"/>
                <w:b/>
                <w:bCs/>
                <w:i/>
                <w:sz w:val="22"/>
              </w:rPr>
              <w:lastRenderedPageBreak/>
              <w:t>December 7</w:t>
            </w:r>
          </w:p>
        </w:tc>
        <w:tc>
          <w:tcPr>
            <w:tcW w:w="1980" w:type="dxa"/>
          </w:tcPr>
          <w:p w14:paraId="419304D2" w14:textId="537AA509" w:rsidR="00414561" w:rsidRPr="00F358CA" w:rsidRDefault="00F358CA" w:rsidP="00886580">
            <w:pPr>
              <w:rPr>
                <w:rFonts w:cstheme="minorHAnsi"/>
                <w:i/>
                <w:sz w:val="22"/>
              </w:rPr>
            </w:pPr>
            <w:r>
              <w:rPr>
                <w:rFonts w:cstheme="minorHAnsi"/>
                <w:i/>
                <w:sz w:val="22"/>
              </w:rPr>
              <w:t>Final Paper Due (7</w:t>
            </w:r>
            <w:r w:rsidRPr="00F358CA">
              <w:rPr>
                <w:rFonts w:cstheme="minorHAnsi"/>
                <w:i/>
                <w:sz w:val="22"/>
                <w:vertAlign w:val="superscript"/>
              </w:rPr>
              <w:t>th</w:t>
            </w:r>
            <w:r>
              <w:rPr>
                <w:rFonts w:cstheme="minorHAnsi"/>
                <w:i/>
                <w:sz w:val="22"/>
              </w:rPr>
              <w:t>)</w:t>
            </w:r>
          </w:p>
        </w:tc>
        <w:tc>
          <w:tcPr>
            <w:tcW w:w="2239" w:type="dxa"/>
          </w:tcPr>
          <w:p w14:paraId="402CCCCC" w14:textId="77777777" w:rsidR="00414561" w:rsidRPr="00F358CA" w:rsidRDefault="00414561" w:rsidP="00886580">
            <w:pPr>
              <w:rPr>
                <w:rFonts w:cstheme="minorHAnsi"/>
                <w:i/>
                <w:sz w:val="22"/>
              </w:rPr>
            </w:pPr>
          </w:p>
        </w:tc>
      </w:tr>
    </w:tbl>
    <w:p w14:paraId="0895968B" w14:textId="5A46FD68" w:rsidR="006E25C5" w:rsidRDefault="006E25C5" w:rsidP="00EC6692">
      <w:pPr>
        <w:pStyle w:val="Heading2"/>
      </w:pPr>
      <w:r>
        <w:t>Grading</w:t>
      </w:r>
      <w:r w:rsidR="00A63531">
        <w:tab/>
      </w:r>
    </w:p>
    <w:p w14:paraId="79BC01A2" w14:textId="66982F53" w:rsidR="00447FFA" w:rsidRPr="00A51386" w:rsidRDefault="00447FFA" w:rsidP="00447FFA">
      <w:pPr>
        <w:widowControl w:val="0"/>
        <w:rPr>
          <w:szCs w:val="24"/>
        </w:rPr>
      </w:pPr>
      <w:r>
        <w:rPr>
          <w:szCs w:val="24"/>
        </w:rPr>
        <w:t xml:space="preserve">Exams </w:t>
      </w:r>
      <w:r w:rsidRPr="00A51386">
        <w:rPr>
          <w:szCs w:val="24"/>
        </w:rPr>
        <w:t>50%</w:t>
      </w:r>
    </w:p>
    <w:p w14:paraId="3C97A494" w14:textId="22729298" w:rsidR="00447FFA" w:rsidRPr="00A51386" w:rsidRDefault="00447FFA" w:rsidP="00447FFA">
      <w:pPr>
        <w:widowControl w:val="0"/>
        <w:rPr>
          <w:szCs w:val="24"/>
        </w:rPr>
      </w:pPr>
      <w:r w:rsidRPr="00A51386">
        <w:rPr>
          <w:szCs w:val="24"/>
        </w:rPr>
        <w:t>O</w:t>
      </w:r>
      <w:r>
        <w:rPr>
          <w:szCs w:val="24"/>
        </w:rPr>
        <w:t>ral Presentation 10</w:t>
      </w:r>
      <w:r w:rsidRPr="00A51386">
        <w:rPr>
          <w:szCs w:val="24"/>
        </w:rPr>
        <w:t>%</w:t>
      </w:r>
    </w:p>
    <w:p w14:paraId="20919E01" w14:textId="42C31F78" w:rsidR="00447FFA" w:rsidRDefault="00447FFA" w:rsidP="00447FFA">
      <w:pPr>
        <w:widowControl w:val="0"/>
        <w:rPr>
          <w:szCs w:val="24"/>
        </w:rPr>
      </w:pPr>
      <w:r>
        <w:rPr>
          <w:szCs w:val="24"/>
        </w:rPr>
        <w:t>Participation 10</w:t>
      </w:r>
      <w:r w:rsidRPr="00A51386">
        <w:rPr>
          <w:szCs w:val="24"/>
        </w:rPr>
        <w:t>%</w:t>
      </w:r>
    </w:p>
    <w:p w14:paraId="0D6756D8" w14:textId="29D728F5" w:rsidR="00447FFA" w:rsidRPr="00A51386" w:rsidRDefault="00447FFA" w:rsidP="00447FFA">
      <w:pPr>
        <w:widowControl w:val="0"/>
        <w:rPr>
          <w:szCs w:val="24"/>
        </w:rPr>
      </w:pPr>
      <w:r w:rsidRPr="00A51386">
        <w:rPr>
          <w:szCs w:val="24"/>
        </w:rPr>
        <w:t>Homework</w:t>
      </w:r>
      <w:r>
        <w:rPr>
          <w:szCs w:val="24"/>
        </w:rPr>
        <w:t xml:space="preserve"> 10%</w:t>
      </w:r>
    </w:p>
    <w:p w14:paraId="507B6513" w14:textId="5FC8E1E0" w:rsidR="00447FFA" w:rsidRPr="00A51386" w:rsidRDefault="00447FFA" w:rsidP="00447FFA">
      <w:pPr>
        <w:widowControl w:val="0"/>
        <w:rPr>
          <w:szCs w:val="24"/>
        </w:rPr>
      </w:pPr>
      <w:r>
        <w:rPr>
          <w:szCs w:val="24"/>
        </w:rPr>
        <w:t xml:space="preserve">Final Paper </w:t>
      </w:r>
      <w:r w:rsidRPr="00A51386">
        <w:rPr>
          <w:szCs w:val="24"/>
        </w:rPr>
        <w:t>20%</w:t>
      </w:r>
    </w:p>
    <w:p w14:paraId="60495E85" w14:textId="77777777" w:rsidR="00447FFA" w:rsidRDefault="00447FFA" w:rsidP="00A63531"/>
    <w:p w14:paraId="28814044" w14:textId="40B54043" w:rsidR="00B43D9A" w:rsidRDefault="00447FFA" w:rsidP="00A63531">
      <w:r>
        <w:t>A = 90-10</w:t>
      </w:r>
      <w:r w:rsidR="00B43D9A">
        <w:t>0</w:t>
      </w:r>
    </w:p>
    <w:p w14:paraId="618E6CEE" w14:textId="69537B3E" w:rsidR="00B43D9A" w:rsidRDefault="00447FFA" w:rsidP="00A63531">
      <w:r>
        <w:t>B = 80-89</w:t>
      </w:r>
    </w:p>
    <w:p w14:paraId="7762E90F" w14:textId="0277241C" w:rsidR="00B43D9A" w:rsidRDefault="00447FFA" w:rsidP="00A63531">
      <w:r>
        <w:t>C = 70-79</w:t>
      </w:r>
    </w:p>
    <w:p w14:paraId="1227AFA4" w14:textId="28825009" w:rsidR="00B43D9A" w:rsidRDefault="00B43D9A" w:rsidP="00A63531">
      <w:r>
        <w:t>D = 6</w:t>
      </w:r>
      <w:r w:rsidR="00447FFA">
        <w:t>0-69</w:t>
      </w:r>
    </w:p>
    <w:p w14:paraId="50C52875" w14:textId="69AC2CAD" w:rsidR="00C7676A" w:rsidRDefault="00447FFA" w:rsidP="00395460">
      <w:r>
        <w:t>F = 50-59</w:t>
      </w:r>
    </w:p>
    <w:p w14:paraId="42A1E976" w14:textId="021EF20E" w:rsidR="00447FFA" w:rsidRPr="00DA3870" w:rsidRDefault="00447FFA" w:rsidP="00447FFA">
      <w:pPr>
        <w:autoSpaceDE w:val="0"/>
        <w:autoSpaceDN w:val="0"/>
        <w:adjustRightInd w:val="0"/>
        <w:rPr>
          <w:bCs/>
          <w:color w:val="000000"/>
          <w:szCs w:val="24"/>
        </w:rPr>
      </w:pPr>
      <w:r w:rsidRPr="00DA3870">
        <w:rPr>
          <w:bCs/>
          <w:color w:val="000000"/>
          <w:szCs w:val="24"/>
        </w:rPr>
        <w:t>Class attendance is mandatory, and no</w:t>
      </w:r>
      <w:r w:rsidRPr="00DA3870">
        <w:rPr>
          <w:color w:val="000000"/>
          <w:szCs w:val="24"/>
        </w:rPr>
        <w:t xml:space="preserve"> late/make-up work will be allowed for unexcused absences. Only those individuals whose absences are authorized by the instructor will be eligible to make up any assignment missed. </w:t>
      </w:r>
      <w:r w:rsidRPr="00DA3870">
        <w:rPr>
          <w:bCs/>
          <w:color w:val="000000"/>
          <w:szCs w:val="24"/>
        </w:rPr>
        <w:t xml:space="preserve">Excused absences include the following: illnesses, deaths in the family, religious holidays, military duties, and </w:t>
      </w:r>
      <w:proofErr w:type="gramStart"/>
      <w:r w:rsidRPr="00DA3870">
        <w:rPr>
          <w:bCs/>
          <w:color w:val="000000"/>
          <w:szCs w:val="24"/>
        </w:rPr>
        <w:t>university sponsored</w:t>
      </w:r>
      <w:proofErr w:type="gramEnd"/>
      <w:r w:rsidRPr="00DA3870">
        <w:rPr>
          <w:bCs/>
          <w:color w:val="000000"/>
          <w:szCs w:val="24"/>
        </w:rPr>
        <w:t xml:space="preserve"> activities. For illnesses and deaths in the family, documentation (physician’s statement, obituary, etc.) must be provided the first day upon returning to class for the absence to be excused. Absences in observance of religious holidays are authorized only if students have notified the instructor in writing within the first </w:t>
      </w:r>
      <w:r w:rsidRPr="00DA3870">
        <w:rPr>
          <w:color w:val="000000"/>
          <w:szCs w:val="24"/>
        </w:rPr>
        <w:t>15 days of the</w:t>
      </w:r>
      <w:r w:rsidRPr="00DA3870">
        <w:rPr>
          <w:bCs/>
          <w:color w:val="000000"/>
          <w:szCs w:val="24"/>
        </w:rPr>
        <w:t xml:space="preserve"> semester. For absences due to scheduled (not emergency) military duties, students must present their documentation to the instructor within the first 15 days of the semester. For absences due to </w:t>
      </w:r>
      <w:proofErr w:type="gramStart"/>
      <w:r w:rsidRPr="00DA3870">
        <w:rPr>
          <w:bCs/>
          <w:color w:val="000000"/>
          <w:szCs w:val="24"/>
        </w:rPr>
        <w:t>university sponsored</w:t>
      </w:r>
      <w:proofErr w:type="gramEnd"/>
      <w:r w:rsidRPr="00DA3870">
        <w:rPr>
          <w:bCs/>
          <w:color w:val="000000"/>
          <w:szCs w:val="24"/>
        </w:rPr>
        <w:t xml:space="preserve"> activities, students must obtain </w:t>
      </w:r>
      <w:r w:rsidR="001C1AF5">
        <w:rPr>
          <w:bCs/>
          <w:color w:val="000000"/>
          <w:szCs w:val="24"/>
        </w:rPr>
        <w:t>authorization</w:t>
      </w:r>
      <w:r w:rsidRPr="00DA3870">
        <w:rPr>
          <w:bCs/>
          <w:color w:val="000000"/>
          <w:szCs w:val="24"/>
        </w:rPr>
        <w:t xml:space="preserve"> prior to the absence.</w:t>
      </w:r>
    </w:p>
    <w:p w14:paraId="24E7235C" w14:textId="2C8E0628" w:rsidR="00C7676A" w:rsidRPr="00501CFC" w:rsidRDefault="007D441B" w:rsidP="00395460">
      <w:pPr>
        <w:pStyle w:val="Heading2"/>
        <w:rPr>
          <w:rStyle w:val="Strong"/>
          <w:b w:val="0"/>
          <w:bCs w:val="0"/>
        </w:rPr>
      </w:pPr>
      <w:r>
        <w:rPr>
          <w:rStyle w:val="Strong"/>
          <w:b w:val="0"/>
          <w:bCs w:val="0"/>
        </w:rPr>
        <w:t>Course Evaluation</w:t>
      </w:r>
    </w:p>
    <w:p w14:paraId="4AB4D443" w14:textId="615B5335" w:rsidR="00FC12FE" w:rsidRDefault="00C7676A" w:rsidP="00FC12FE">
      <w:pPr>
        <w:rPr>
          <w:b/>
          <w:shd w:val="clear" w:color="auto" w:fill="FFFFFF"/>
        </w:rPr>
      </w:pPr>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 xml:space="preserve">allows students the ability to confidentially provide constructive feedback to their instructor and department to improve </w:t>
      </w:r>
      <w:proofErr w:type="gramStart"/>
      <w:r w:rsidRPr="007E7284">
        <w:rPr>
          <w:shd w:val="clear" w:color="auto" w:fill="FFFFFF"/>
        </w:rPr>
        <w:t>the</w:t>
      </w:r>
      <w:proofErr w:type="gramEnd"/>
      <w:r w:rsidRPr="007E7284">
        <w:rPr>
          <w:shd w:val="clear" w:color="auto" w:fill="FFFFFF"/>
        </w:rPr>
        <w:t xml:space="preserve"> quality of student experiences in the course. </w:t>
      </w:r>
    </w:p>
    <w:p w14:paraId="0697586D" w14:textId="5248B782" w:rsidR="000F3B26" w:rsidRPr="00FC12FE" w:rsidRDefault="000F3B26" w:rsidP="00FC12FE">
      <w:pPr>
        <w:pStyle w:val="Heading2"/>
        <w:rPr>
          <w:b/>
          <w:shd w:val="clear" w:color="auto" w:fill="FFFFFF"/>
        </w:rPr>
      </w:pPr>
      <w:r>
        <w:lastRenderedPageBreak/>
        <w:t>Course Policies</w:t>
      </w:r>
    </w:p>
    <w:p w14:paraId="26D08A11" w14:textId="77777777" w:rsidR="00FC12FE" w:rsidRDefault="00FC12FE" w:rsidP="00FC12FE">
      <w:pPr>
        <w:pStyle w:val="Heading3"/>
        <w:rPr>
          <w:rFonts w:eastAsia="Times New Roman"/>
        </w:rPr>
      </w:pPr>
      <w:r>
        <w:rPr>
          <w:rFonts w:eastAsia="Times New Roman"/>
        </w:rPr>
        <w:t>Face Coverings</w:t>
      </w:r>
    </w:p>
    <w:p w14:paraId="294D645A" w14:textId="77777777" w:rsidR="00FC12FE" w:rsidRDefault="00FC12FE" w:rsidP="00FC12FE">
      <w:pPr>
        <w:rPr>
          <w:rFonts w:eastAsia="Times New Roman"/>
        </w:rPr>
      </w:pPr>
      <w:r>
        <w:rPr>
          <w:rFonts w:eastAsia="Times New Roman"/>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052E6810" w14:textId="46B71706" w:rsidR="00FC12FE" w:rsidRDefault="00FC12FE" w:rsidP="00FC12FE">
      <w:pPr>
        <w:pStyle w:val="Heading3"/>
        <w:rPr>
          <w:rFonts w:eastAsia="Times New Roman"/>
        </w:rPr>
      </w:pPr>
      <w:r>
        <w:rPr>
          <w:rFonts w:eastAsia="Times New Roman"/>
        </w:rPr>
        <w:t>Attendance</w:t>
      </w:r>
    </w:p>
    <w:p w14:paraId="605AE329" w14:textId="77777777" w:rsidR="00FC12FE" w:rsidRDefault="00FC12FE" w:rsidP="00FC12FE">
      <w:pPr>
        <w:rPr>
          <w:rFonts w:eastAsia="Times New Roman"/>
        </w:rPr>
      </w:pPr>
      <w:r>
        <w:rPr>
          <w:rFonts w:eastAsia="Times New Roman"/>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p>
    <w:p w14:paraId="6299693D" w14:textId="33A4C22E" w:rsidR="00FC12FE" w:rsidRDefault="00FC12FE" w:rsidP="00FC12FE">
      <w:pPr>
        <w:rPr>
          <w:rFonts w:eastAsia="Times New Roman"/>
        </w:rPr>
      </w:pPr>
      <w:r>
        <w:rPr>
          <w:rFonts w:eastAsia="Times New Roman"/>
        </w:rPr>
        <w:t xml:space="preserve"> If you are experiencing any </w:t>
      </w:r>
      <w:hyperlink r:id="rId13" w:history="1">
        <w:r>
          <w:rPr>
            <w:rStyle w:val="Hyperlink"/>
            <w:rFonts w:eastAsia="Times New Roman"/>
            <w:color w:val="0563C1"/>
          </w:rPr>
          <w:t>symptoms of COVID-19</w:t>
        </w:r>
      </w:hyperlink>
      <w:r>
        <w:rPr>
          <w:rFonts w:eastAsia="Times New Roman"/>
        </w:rPr>
        <w:t xml:space="preserve"> (</w:t>
      </w:r>
      <w:hyperlink r:id="rId14" w:history="1">
        <w:r>
          <w:rPr>
            <w:rStyle w:val="Hyperlink"/>
            <w:rFonts w:eastAsia="Times New Roman"/>
            <w:color w:val="0563C1"/>
          </w:rPr>
          <w:t>https://www.cdc.gov/coronavirus/2019-ncov/symptoms-testing/symptoms.html</w:t>
        </w:r>
      </w:hyperlink>
      <w:r>
        <w:rPr>
          <w:rFonts w:eastAsia="Times New Roman"/>
        </w:rPr>
        <w:t xml:space="preserve">) please seek medical attention from the Student Health and Wellness Center (940-565-2333 or </w:t>
      </w:r>
      <w:hyperlink r:id="rId15" w:history="1">
        <w:r>
          <w:rPr>
            <w:rStyle w:val="Hyperlink"/>
            <w:rFonts w:eastAsia="Times New Roman"/>
            <w:color w:val="0563C1"/>
          </w:rPr>
          <w:t>askSHWC@unt.edu</w:t>
        </w:r>
      </w:hyperlink>
      <w:r>
        <w:rPr>
          <w:rFonts w:eastAsia="Times New Roman"/>
        </w:rPr>
        <w:t xml:space="preserve">) or your health care provider PRIOR to coming to campus. UNT also requires you to contact the UNT COVID Team at </w:t>
      </w:r>
      <w:hyperlink r:id="rId16" w:history="1">
        <w:r>
          <w:rPr>
            <w:rStyle w:val="Hyperlink"/>
            <w:rFonts w:eastAsia="Times New Roman"/>
            <w:color w:val="0563C1"/>
          </w:rPr>
          <w:t>COVID@unt.edu</w:t>
        </w:r>
      </w:hyperlink>
      <w:r>
        <w:rPr>
          <w:rFonts w:eastAsia="Times New Roman"/>
        </w:rPr>
        <w:t xml:space="preserve"> for guidance on actions to take due to symptoms, pending or positive test results, or potential exposure.</w:t>
      </w:r>
    </w:p>
    <w:p w14:paraId="3F200A56" w14:textId="49BF3091" w:rsidR="00FC12FE" w:rsidRDefault="00FC12FE" w:rsidP="00FC12FE">
      <w:pPr>
        <w:pStyle w:val="Heading3"/>
        <w:rPr>
          <w:rFonts w:eastAsia="Times New Roman"/>
        </w:rPr>
      </w:pPr>
      <w:r>
        <w:rPr>
          <w:rFonts w:eastAsia="Times New Roman"/>
        </w:rPr>
        <w:t>Course Materials for Remote Instruction</w:t>
      </w:r>
    </w:p>
    <w:p w14:paraId="4B39672C" w14:textId="2D3F566D" w:rsidR="00FC12FE" w:rsidRDefault="00FC12FE" w:rsidP="00FC12FE">
      <w:pPr>
        <w:rPr>
          <w:rFonts w:eastAsia="Times New Roman"/>
        </w:rPr>
      </w:pPr>
      <w:r>
        <w:rPr>
          <w:rFonts w:eastAsia="Times New Roman"/>
        </w:rPr>
        <w:t xml:space="preserve">Remote instruction may be necessary if community health conditions change or you need to self-isolate or quarantine due to COVID-19.  Students will need access to a </w:t>
      </w:r>
      <w:r w:rsidR="001C1AF5">
        <w:rPr>
          <w:rFonts w:eastAsia="Times New Roman"/>
        </w:rPr>
        <w:t>webcam and microphone</w:t>
      </w:r>
      <w:r>
        <w:rPr>
          <w:rFonts w:eastAsia="Times New Roman"/>
        </w:rPr>
        <w:t xml:space="preserve"> to participate in fully remote portions of the class.  Information on how to be successful in a remote learning environment can be found at </w:t>
      </w:r>
      <w:hyperlink r:id="rId17" w:history="1">
        <w:r>
          <w:rPr>
            <w:rStyle w:val="Hyperlink"/>
            <w:rFonts w:eastAsia="Times New Roman"/>
            <w:color w:val="0563C1"/>
          </w:rPr>
          <w:t>https://online.unt.edu/learn</w:t>
        </w:r>
      </w:hyperlink>
    </w:p>
    <w:p w14:paraId="2CF504B7" w14:textId="4EC2A843" w:rsidR="001C1AF5" w:rsidRDefault="004448B2" w:rsidP="001C1AF5">
      <w:pPr>
        <w:widowControl w:val="0"/>
        <w:rPr>
          <w:szCs w:val="24"/>
        </w:rPr>
      </w:pPr>
      <w:r w:rsidRPr="00EC6692">
        <w:rPr>
          <w:rStyle w:val="Heading3Char"/>
        </w:rPr>
        <w:t>Class Participation</w:t>
      </w:r>
      <w:r w:rsidRPr="00F058D6">
        <w:rPr>
          <w:b/>
        </w:rPr>
        <w:br/>
      </w:r>
      <w:r w:rsidR="001C1AF5" w:rsidRPr="00A51386">
        <w:rPr>
          <w:szCs w:val="24"/>
        </w:rPr>
        <w:t xml:space="preserve">Class participation is very important and should reflect good preparation for class.  Regular and punctual class attendance is required of all students. Note that </w:t>
      </w:r>
      <w:r w:rsidR="001C1AF5" w:rsidRPr="002127A0">
        <w:rPr>
          <w:szCs w:val="24"/>
        </w:rPr>
        <w:t>late arrivals</w:t>
      </w:r>
      <w:r w:rsidR="001C1AF5" w:rsidRPr="00A51386">
        <w:rPr>
          <w:szCs w:val="24"/>
        </w:rPr>
        <w:t xml:space="preserve"> will also affect the participation grade. </w:t>
      </w:r>
    </w:p>
    <w:p w14:paraId="66DA37FE" w14:textId="3B2A6CC4" w:rsidR="000F3B26" w:rsidRDefault="000F3B26" w:rsidP="000F3B26">
      <w:pPr>
        <w:pStyle w:val="Heading3"/>
      </w:pPr>
      <w:r>
        <w:t>Assignment Policy</w:t>
      </w:r>
    </w:p>
    <w:p w14:paraId="5CA2F525" w14:textId="13096139" w:rsidR="00ED5A4A" w:rsidRPr="00F058D6" w:rsidRDefault="00ED5A4A" w:rsidP="00ED5A4A">
      <w:pPr>
        <w:rPr>
          <w:rFonts w:cs="Arial"/>
          <w:iCs/>
        </w:rPr>
      </w:pPr>
      <w:r>
        <w:t>Reading a</w:t>
      </w:r>
      <w:r w:rsidR="000F3B26" w:rsidRPr="00EC6692">
        <w:t>ssignment</w:t>
      </w:r>
      <w:r>
        <w:t xml:space="preserve">s will be completed before class, and reading </w:t>
      </w:r>
      <w:r w:rsidR="000B55D6">
        <w:t>reflections</w:t>
      </w:r>
      <w:r>
        <w:t xml:space="preserve"> will be turned in at the beginning of class. In case of absence, a student may email their reading </w:t>
      </w:r>
      <w:r w:rsidR="000B55D6">
        <w:t>reflection</w:t>
      </w:r>
      <w:r>
        <w:t xml:space="preserve">. </w:t>
      </w:r>
    </w:p>
    <w:p w14:paraId="743F30C1" w14:textId="18C917E3" w:rsidR="00F058D6" w:rsidRPr="00F058D6" w:rsidRDefault="00F058D6" w:rsidP="00F058D6">
      <w:pPr>
        <w:rPr>
          <w:rFonts w:cs="Arial"/>
          <w:iCs/>
        </w:rPr>
      </w:pPr>
      <w:r w:rsidRPr="00EC6692">
        <w:rPr>
          <w:rStyle w:val="Heading3Char"/>
        </w:rPr>
        <w:t>Instructor Responsibilities and Feedback</w:t>
      </w:r>
      <w:r w:rsidRPr="00F058D6">
        <w:rPr>
          <w:rFonts w:cs="Arial"/>
          <w:iCs/>
        </w:rPr>
        <w:t xml:space="preserve"> </w:t>
      </w:r>
    </w:p>
    <w:p w14:paraId="373E3ECB" w14:textId="7BC80CF9" w:rsidR="00F058D6" w:rsidRPr="00F058D6" w:rsidRDefault="00ED5A4A" w:rsidP="000A484F">
      <w:pPr>
        <w:numPr>
          <w:ilvl w:val="0"/>
          <w:numId w:val="15"/>
        </w:numPr>
        <w:spacing w:after="0" w:line="276" w:lineRule="auto"/>
      </w:pPr>
      <w:r>
        <w:rPr>
          <w:rFonts w:cs="Arial"/>
          <w:iCs/>
        </w:rPr>
        <w:t>As a professor, I will help</w:t>
      </w:r>
      <w:r w:rsidR="00F058D6" w:rsidRPr="00F058D6">
        <w:rPr>
          <w:rFonts w:cs="Arial"/>
          <w:iCs/>
        </w:rPr>
        <w:t xml:space="preserve"> st</w:t>
      </w:r>
      <w:r w:rsidR="000B55D6">
        <w:rPr>
          <w:rFonts w:cs="Arial"/>
          <w:iCs/>
        </w:rPr>
        <w:t>udents grow,</w:t>
      </w:r>
      <w:r>
        <w:rPr>
          <w:rFonts w:cs="Arial"/>
          <w:iCs/>
        </w:rPr>
        <w:t xml:space="preserve"> learn, </w:t>
      </w:r>
      <w:r w:rsidR="000B55D6">
        <w:rPr>
          <w:rFonts w:cs="Arial"/>
          <w:iCs/>
        </w:rPr>
        <w:t xml:space="preserve">ask good questions, </w:t>
      </w:r>
      <w:r>
        <w:rPr>
          <w:rFonts w:cs="Arial"/>
          <w:iCs/>
        </w:rPr>
        <w:t>provide</w:t>
      </w:r>
      <w:r w:rsidR="00F058D6" w:rsidRPr="00F058D6">
        <w:rPr>
          <w:rFonts w:cs="Arial"/>
          <w:iCs/>
        </w:rPr>
        <w:t xml:space="preserve"> clear instructions for pro</w:t>
      </w:r>
      <w:r>
        <w:rPr>
          <w:rFonts w:cs="Arial"/>
          <w:iCs/>
        </w:rPr>
        <w:t>jects and assessments, answer</w:t>
      </w:r>
      <w:r w:rsidR="00F058D6" w:rsidRPr="00F058D6">
        <w:rPr>
          <w:rFonts w:cs="Arial"/>
          <w:iCs/>
        </w:rPr>
        <w:t xml:space="preserve"> question</w:t>
      </w:r>
      <w:r>
        <w:rPr>
          <w:rFonts w:cs="Arial"/>
          <w:iCs/>
        </w:rPr>
        <w:t>s about assignments, and identify</w:t>
      </w:r>
      <w:r w:rsidR="00F058D6" w:rsidRPr="00F058D6">
        <w:rPr>
          <w:rFonts w:cs="Arial"/>
          <w:iCs/>
        </w:rPr>
        <w:t xml:space="preserve"> add</w:t>
      </w:r>
      <w:r>
        <w:rPr>
          <w:rFonts w:cs="Arial"/>
          <w:iCs/>
        </w:rPr>
        <w:t>itional resources as necessary.</w:t>
      </w:r>
    </w:p>
    <w:p w14:paraId="69FBD420" w14:textId="26DD9845" w:rsidR="00F058D6" w:rsidRPr="00F058D6" w:rsidRDefault="00ED5A4A" w:rsidP="00F058D6">
      <w:pPr>
        <w:numPr>
          <w:ilvl w:val="0"/>
          <w:numId w:val="15"/>
        </w:numPr>
        <w:spacing w:after="200" w:line="276" w:lineRule="auto"/>
      </w:pPr>
      <w:r>
        <w:rPr>
          <w:rFonts w:cs="Arial"/>
          <w:iCs/>
        </w:rPr>
        <w:t>I will respond to emails within 24 hours (usually much sooner) on weekdays. Emails sent on Friday afternoons will be answered on Monday mornings</w:t>
      </w:r>
      <w:r w:rsidR="00F058D6" w:rsidRPr="00F058D6">
        <w:rPr>
          <w:rFonts w:cs="Arial"/>
          <w:iCs/>
        </w:rPr>
        <w:t xml:space="preserve">. </w:t>
      </w:r>
    </w:p>
    <w:p w14:paraId="7E8DBFF6" w14:textId="5574BD0E" w:rsidR="00F058D6" w:rsidRDefault="009476BD" w:rsidP="00EC6692">
      <w:pPr>
        <w:pStyle w:val="Heading2"/>
      </w:pPr>
      <w:r>
        <w:lastRenderedPageBreak/>
        <w:t>UNT Policies</w:t>
      </w:r>
    </w:p>
    <w:p w14:paraId="381C3049" w14:textId="3EF2BE4B" w:rsidR="00EC6692" w:rsidRPr="00CA2745" w:rsidRDefault="00CA2745" w:rsidP="00CA2745">
      <w:pPr>
        <w:pStyle w:val="Heading3"/>
      </w:pPr>
      <w:r>
        <w:t>Academic Integrity Policy</w:t>
      </w:r>
    </w:p>
    <w:p w14:paraId="485E75E8" w14:textId="41D2AB2B" w:rsidR="00E154E5" w:rsidRDefault="00E154E5" w:rsidP="000A484F">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rsidR="00F64EB6">
        <w:t>]</w:t>
      </w:r>
    </w:p>
    <w:p w14:paraId="49FD5E79" w14:textId="7555C74E" w:rsidR="0050169A" w:rsidRDefault="000A484F" w:rsidP="0050169A">
      <w:pPr>
        <w:pStyle w:val="Heading3"/>
      </w:pPr>
      <w:r>
        <w:t>ADA Policy</w:t>
      </w:r>
    </w:p>
    <w:p w14:paraId="1A894F81" w14:textId="50960247" w:rsidR="00E154E5" w:rsidRDefault="00E154E5" w:rsidP="000A484F">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8" w:history="1">
        <w:r w:rsidRPr="00E06E54">
          <w:rPr>
            <w:rStyle w:val="Hyperlink"/>
          </w:rPr>
          <w:t>ODA website</w:t>
        </w:r>
      </w:hyperlink>
      <w:r>
        <w:t xml:space="preserve"> </w:t>
      </w:r>
      <w:r w:rsidR="00E06E54">
        <w:t>(</w:t>
      </w:r>
      <w:hyperlink r:id="rId19" w:history="1">
        <w:r w:rsidR="00B47E5C" w:rsidRPr="00B0431F">
          <w:rPr>
            <w:rStyle w:val="Hyperlink"/>
          </w:rPr>
          <w:t>https://disability.unt.edu/</w:t>
        </w:r>
      </w:hyperlink>
      <w:r w:rsidR="00E06E54">
        <w:t>).</w:t>
      </w:r>
    </w:p>
    <w:p w14:paraId="25E24BA4" w14:textId="77777777" w:rsidR="00B47E5C" w:rsidRDefault="00B47E5C" w:rsidP="00B47E5C">
      <w:pPr>
        <w:pStyle w:val="Heading3"/>
      </w:pPr>
      <w:r w:rsidRPr="004724DC">
        <w:t>Prohibition of Discrimination, Harassment, and Retaliation</w:t>
      </w:r>
      <w:r>
        <w:t xml:space="preserve"> (Policy 16.004)</w:t>
      </w:r>
    </w:p>
    <w:p w14:paraId="09EC8062" w14:textId="5105F609" w:rsidR="00B47E5C" w:rsidRDefault="00B47E5C" w:rsidP="000A484F">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Default="00E154E5" w:rsidP="00CA2745">
      <w:pPr>
        <w:pStyle w:val="Heading3"/>
      </w:pPr>
      <w:r w:rsidRPr="007F69D4">
        <w:t>Emergency Notification &amp; Procedures</w:t>
      </w:r>
    </w:p>
    <w:p w14:paraId="080AD40F" w14:textId="5AE9640C" w:rsidR="00E154E5" w:rsidRDefault="00E154E5" w:rsidP="00E154E5">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t xml:space="preserve"> Canvas</w:t>
      </w:r>
      <w:r>
        <w:t xml:space="preserve"> for contingency plans for covering course materials.</w:t>
      </w:r>
    </w:p>
    <w:p w14:paraId="22760B28" w14:textId="77777777" w:rsidR="00E154E5" w:rsidRPr="007F69D4" w:rsidRDefault="00E154E5" w:rsidP="00CA2745">
      <w:pPr>
        <w:pStyle w:val="Heading3"/>
      </w:pPr>
      <w:r w:rsidRPr="007F69D4">
        <w:t>Retention of Student Records</w:t>
      </w:r>
    </w:p>
    <w:p w14:paraId="2596D0DA" w14:textId="4749C1D2" w:rsidR="00E154E5" w:rsidRDefault="00E154E5" w:rsidP="00E154E5">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t xml:space="preserve">Canvas </w:t>
      </w:r>
      <w: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7F69D4" w:rsidRDefault="00E154E5" w:rsidP="00CA2745">
      <w:pPr>
        <w:pStyle w:val="Heading3"/>
      </w:pPr>
      <w:r w:rsidRPr="007F69D4">
        <w:lastRenderedPageBreak/>
        <w:t>Acceptable Student Behavior</w:t>
      </w:r>
    </w:p>
    <w:p w14:paraId="4737CCFA" w14:textId="15CBA9D9" w:rsidR="00E154E5" w:rsidRDefault="00E154E5" w:rsidP="00E154E5">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t>Visit UNT’s</w:t>
      </w:r>
      <w:r>
        <w:t xml:space="preserve"> </w:t>
      </w:r>
      <w:hyperlink r:id="rId20"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485B96" w:rsidRDefault="00E154E5" w:rsidP="00CA2745">
      <w:pPr>
        <w:pStyle w:val="Heading3"/>
      </w:pPr>
      <w:r w:rsidRPr="00485B96">
        <w:t>Access to Information - Eagle Connect</w:t>
      </w:r>
    </w:p>
    <w:p w14:paraId="43D82B27" w14:textId="6556464A" w:rsidR="00E154E5" w:rsidRDefault="00E154E5" w:rsidP="00E154E5">
      <w:r>
        <w:t xml:space="preserve">Students’ access point for business and academic services at UNT is located at: </w:t>
      </w:r>
      <w:hyperlink r:id="rId21"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e-mail</w:t>
      </w:r>
      <w:r w:rsidR="00BC0019">
        <w:t xml:space="preserve"> </w:t>
      </w:r>
      <w:hyperlink r:id="rId22" w:history="1">
        <w:r w:rsidR="00BC0019" w:rsidRPr="00BC0019">
          <w:rPr>
            <w:rStyle w:val="Hyperlink"/>
          </w:rPr>
          <w:t>Eagle Connect</w:t>
        </w:r>
      </w:hyperlink>
      <w:r w:rsidR="00BC0019">
        <w:t xml:space="preserve"> (</w:t>
      </w:r>
      <w:r w:rsidR="00BC0019" w:rsidRPr="00BC0019">
        <w:t>https://it.unt.edu/eagleconnect</w:t>
      </w:r>
      <w:r w:rsidR="00BC0019">
        <w:t>).</w:t>
      </w:r>
    </w:p>
    <w:p w14:paraId="56FC5F18" w14:textId="77777777" w:rsidR="00E154E5" w:rsidRPr="007F69D4" w:rsidRDefault="00E154E5" w:rsidP="00CA2745">
      <w:pPr>
        <w:pStyle w:val="Heading3"/>
      </w:pPr>
      <w:r w:rsidRPr="007F69D4">
        <w:t>Student Evaluation Administration Dates</w:t>
      </w:r>
    </w:p>
    <w:p w14:paraId="2AD8F316" w14:textId="6DA44DDD" w:rsidR="00E154E5" w:rsidRDefault="00E154E5" w:rsidP="00E154E5">
      <w:r>
        <w:t>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IASystem Notification" (</w:t>
      </w:r>
      <w:hyperlink r:id="rId23"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4" w:history="1">
        <w:r w:rsidRPr="00295A4A">
          <w:rPr>
            <w:rStyle w:val="Hyperlink"/>
          </w:rPr>
          <w:t>SPOT website</w:t>
        </w:r>
      </w:hyperlink>
      <w:r>
        <w:t xml:space="preserve"> </w:t>
      </w:r>
      <w:r w:rsidR="00295A4A">
        <w:t>(</w:t>
      </w:r>
      <w:r w:rsidRPr="00295A4A">
        <w:rPr>
          <w:rStyle w:val="Hyperlink"/>
          <w:color w:val="auto"/>
          <w:u w:val="none"/>
        </w:rPr>
        <w:t>http://spot.unt.edu/</w:t>
      </w:r>
      <w:r w:rsidR="00295A4A">
        <w:rPr>
          <w:rStyle w:val="Hyperlink"/>
          <w:color w:val="auto"/>
          <w:u w:val="none"/>
        </w:rPr>
        <w:t>)</w:t>
      </w:r>
      <w:r>
        <w:t xml:space="preserve"> or email </w:t>
      </w:r>
      <w:hyperlink r:id="rId25" w:history="1">
        <w:r w:rsidRPr="00485B96">
          <w:rPr>
            <w:rStyle w:val="Hyperlink"/>
          </w:rPr>
          <w:t>spot@unt.edu</w:t>
        </w:r>
      </w:hyperlink>
      <w:r>
        <w:t>.</w:t>
      </w:r>
    </w:p>
    <w:p w14:paraId="5FF264E3" w14:textId="20928820" w:rsidR="00E154E5" w:rsidRPr="007F69D4" w:rsidRDefault="00DE6A56" w:rsidP="00CA2745">
      <w:pPr>
        <w:pStyle w:val="Heading3"/>
      </w:pPr>
      <w:r>
        <w:t>Survivor Advocacy</w:t>
      </w:r>
    </w:p>
    <w:p w14:paraId="0248A541" w14:textId="28B2B3AC" w:rsidR="00A65EF1" w:rsidRPr="00A65EF1" w:rsidRDefault="00A65EF1" w:rsidP="00A65EF1">
      <w:r w:rsidRPr="00A65EF1">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6" w:history="1">
        <w:r w:rsidRPr="00A65EF1">
          <w:rPr>
            <w:rStyle w:val="Hyperlink"/>
            <w:color w:val="auto"/>
          </w:rPr>
          <w:t>SurvivorAdvocate@unt.edu</w:t>
        </w:r>
      </w:hyperlink>
      <w:r w:rsidRPr="00A65EF1">
        <w:t xml:space="preserve"> or by calling the Dean of Students Office at 940-5652648.</w:t>
      </w:r>
    </w:p>
    <w:p w14:paraId="584868B3" w14:textId="4646A314" w:rsidR="00E154E5" w:rsidRDefault="00E154E5" w:rsidP="00CA2745">
      <w:pPr>
        <w:pStyle w:val="Heading3"/>
      </w:pPr>
      <w:r w:rsidRPr="00C02064">
        <w:t>Courses</w:t>
      </w:r>
      <w:r w:rsidR="000B55D6">
        <w:t xml:space="preserve"> I</w:t>
      </w:r>
      <w:bookmarkStart w:id="0" w:name="_GoBack"/>
      <w:bookmarkEnd w:id="0"/>
      <w:r w:rsidR="00F26CB8">
        <w:t>ssues with Instructor</w:t>
      </w:r>
      <w:r w:rsidRPr="00C02064">
        <w:t xml:space="preserve"> </w:t>
      </w:r>
    </w:p>
    <w:p w14:paraId="3A6BD828" w14:textId="40D7D097" w:rsidR="00E154E5" w:rsidRPr="00C02064" w:rsidRDefault="00F26CB8" w:rsidP="00E154E5">
      <w:r>
        <w:rPr>
          <w:rFonts w:ascii="Times New Roman" w:hAnsi="Times New Roman"/>
          <w:color w:val="000000"/>
          <w:sz w:val="24"/>
          <w:szCs w:val="24"/>
        </w:rPr>
        <w:t>If</w:t>
      </w:r>
      <w:r w:rsidRPr="0084439B">
        <w:rPr>
          <w:rFonts w:ascii="Times New Roman" w:hAnsi="Times New Roman"/>
          <w:color w:val="000000"/>
          <w:sz w:val="24"/>
          <w:szCs w:val="24"/>
        </w:rPr>
        <w:t xml:space="preserve"> a student has class-related issues with her/his instructor (e.g. appeal a grade, disagreement about attendance record, interpretation of a class assignment, assigned grades, etc.), she/he should follow these steps to reach a resolution: The student may first talk directly to the department chair, Dr. Samuel </w:t>
      </w:r>
      <w:proofErr w:type="spellStart"/>
      <w:r w:rsidRPr="0084439B">
        <w:rPr>
          <w:rFonts w:ascii="Times New Roman" w:hAnsi="Times New Roman"/>
          <w:color w:val="000000"/>
          <w:sz w:val="24"/>
          <w:szCs w:val="24"/>
        </w:rPr>
        <w:t>Manickam</w:t>
      </w:r>
      <w:proofErr w:type="spellEnd"/>
      <w:r w:rsidRPr="0084439B">
        <w:rPr>
          <w:rFonts w:ascii="Times New Roman" w:hAnsi="Times New Roman"/>
          <w:color w:val="000000"/>
          <w:sz w:val="24"/>
          <w:szCs w:val="24"/>
        </w:rPr>
        <w:t xml:space="preserve">, about the issue (make an appointment with Dr. </w:t>
      </w:r>
      <w:proofErr w:type="spellStart"/>
      <w:r w:rsidRPr="0084439B">
        <w:rPr>
          <w:rFonts w:ascii="Times New Roman" w:hAnsi="Times New Roman"/>
          <w:color w:val="000000"/>
          <w:sz w:val="24"/>
          <w:szCs w:val="24"/>
        </w:rPr>
        <w:t>Manickam</w:t>
      </w:r>
      <w:proofErr w:type="spellEnd"/>
      <w:r w:rsidRPr="0084439B">
        <w:rPr>
          <w:rFonts w:ascii="Times New Roman" w:hAnsi="Times New Roman"/>
          <w:color w:val="000000"/>
          <w:sz w:val="24"/>
          <w:szCs w:val="24"/>
        </w:rPr>
        <w:t xml:space="preserve"> by contacting Ms. Nancy Bouchard, Nancy.Bouchard@unt.edu), or talk with the respective instructor to resolve the issue. If the issue is not resolved to the student’s satisfaction, then she/he should email a written description of the issue to Dr. </w:t>
      </w:r>
      <w:proofErr w:type="spellStart"/>
      <w:r w:rsidRPr="0084439B">
        <w:rPr>
          <w:rFonts w:ascii="Times New Roman" w:hAnsi="Times New Roman"/>
          <w:color w:val="000000"/>
          <w:sz w:val="24"/>
          <w:szCs w:val="24"/>
        </w:rPr>
        <w:t>Manickam</w:t>
      </w:r>
      <w:proofErr w:type="spellEnd"/>
      <w:r w:rsidRPr="0084439B">
        <w:rPr>
          <w:rFonts w:ascii="Times New Roman" w:hAnsi="Times New Roman"/>
          <w:color w:val="000000"/>
          <w:sz w:val="24"/>
          <w:szCs w:val="24"/>
        </w:rPr>
        <w:t xml:space="preserve"> (manickam@unt.edu). Dr. </w:t>
      </w:r>
      <w:proofErr w:type="spellStart"/>
      <w:r w:rsidRPr="0084439B">
        <w:rPr>
          <w:rFonts w:ascii="Times New Roman" w:hAnsi="Times New Roman"/>
          <w:color w:val="000000"/>
          <w:sz w:val="24"/>
          <w:szCs w:val="24"/>
        </w:rPr>
        <w:t>Manickam</w:t>
      </w:r>
      <w:proofErr w:type="spellEnd"/>
      <w:r w:rsidRPr="0084439B">
        <w:rPr>
          <w:rFonts w:ascii="Times New Roman" w:hAnsi="Times New Roman"/>
          <w:color w:val="000000"/>
          <w:sz w:val="24"/>
          <w:szCs w:val="24"/>
        </w:rPr>
        <w:t xml:space="preserve"> will also solicit a written statement from the respective instructor. Dr. </w:t>
      </w:r>
      <w:proofErr w:type="spellStart"/>
      <w:r w:rsidRPr="0084439B">
        <w:rPr>
          <w:rFonts w:ascii="Times New Roman" w:hAnsi="Times New Roman"/>
          <w:color w:val="000000"/>
          <w:sz w:val="24"/>
          <w:szCs w:val="24"/>
        </w:rPr>
        <w:t>Manickam</w:t>
      </w:r>
      <w:proofErr w:type="spellEnd"/>
      <w:r w:rsidRPr="0084439B">
        <w:rPr>
          <w:rFonts w:ascii="Times New Roman" w:hAnsi="Times New Roman"/>
          <w:color w:val="000000"/>
          <w:sz w:val="24"/>
          <w:szCs w:val="24"/>
        </w:rPr>
        <w:t xml:space="preserve"> may meet individually with the student and instructor to resolve the </w:t>
      </w:r>
      <w:r w:rsidRPr="0084439B">
        <w:rPr>
          <w:rFonts w:ascii="Times New Roman" w:hAnsi="Times New Roman"/>
          <w:color w:val="000000"/>
          <w:sz w:val="24"/>
          <w:szCs w:val="24"/>
        </w:rPr>
        <w:lastRenderedPageBreak/>
        <w:t>issue. If the student is not satisfied with the resolution, she/he should contact the Executive Dean of the College of Liberal Arts &amp; Social Sciences to discuss this issue.</w:t>
      </w:r>
      <w:r>
        <w:rPr>
          <w:rFonts w:ascii="Times New Roman" w:hAnsi="Times New Roman"/>
          <w:color w:val="000000"/>
          <w:sz w:val="24"/>
          <w:szCs w:val="24"/>
        </w:rPr>
        <w:t xml:space="preserve"> </w:t>
      </w:r>
    </w:p>
    <w:p w14:paraId="7058F9CB" w14:textId="77777777" w:rsidR="00E154E5" w:rsidRDefault="00E154E5" w:rsidP="00CA2745">
      <w:pPr>
        <w:pStyle w:val="Heading3"/>
      </w:pPr>
      <w:r w:rsidRPr="00986ECF">
        <w:t>Use of Student Work</w:t>
      </w:r>
    </w:p>
    <w:p w14:paraId="1980D0E8" w14:textId="77777777" w:rsidR="00E154E5" w:rsidRDefault="00E154E5" w:rsidP="00E154E5">
      <w: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7DDB0522" w14:textId="77777777" w:rsidR="00E154E5" w:rsidRDefault="00E154E5" w:rsidP="00E154E5">
      <w:pPr>
        <w:numPr>
          <w:ilvl w:val="0"/>
          <w:numId w:val="16"/>
        </w:numPr>
        <w:spacing w:after="0" w:line="276" w:lineRule="auto"/>
      </w:pPr>
      <w:r>
        <w:t>The work is used only once.</w:t>
      </w:r>
    </w:p>
    <w:p w14:paraId="5660D3AC" w14:textId="77777777" w:rsidR="00E154E5" w:rsidRDefault="00E154E5" w:rsidP="00E154E5">
      <w:pPr>
        <w:numPr>
          <w:ilvl w:val="0"/>
          <w:numId w:val="16"/>
        </w:numPr>
        <w:spacing w:after="0" w:line="276" w:lineRule="auto"/>
      </w:pPr>
      <w:r>
        <w:t>The work is not used in its entirety.</w:t>
      </w:r>
    </w:p>
    <w:p w14:paraId="5BA56418" w14:textId="77777777" w:rsidR="00E154E5" w:rsidRDefault="00E154E5" w:rsidP="00E154E5">
      <w:pPr>
        <w:numPr>
          <w:ilvl w:val="0"/>
          <w:numId w:val="16"/>
        </w:numPr>
        <w:spacing w:after="0" w:line="276" w:lineRule="auto"/>
      </w:pPr>
      <w:r>
        <w:t>Use of the work does not affect any potential profits from the work.</w:t>
      </w:r>
    </w:p>
    <w:p w14:paraId="72FDDB29" w14:textId="77777777" w:rsidR="00E154E5" w:rsidRDefault="00E154E5" w:rsidP="00E154E5">
      <w:pPr>
        <w:numPr>
          <w:ilvl w:val="0"/>
          <w:numId w:val="16"/>
        </w:numPr>
        <w:spacing w:after="0" w:line="276" w:lineRule="auto"/>
      </w:pPr>
      <w:r>
        <w:t>The student is not identified.</w:t>
      </w:r>
    </w:p>
    <w:p w14:paraId="0FCDAA0F" w14:textId="77777777" w:rsidR="00E154E5" w:rsidRDefault="00E154E5" w:rsidP="00E154E5">
      <w:pPr>
        <w:numPr>
          <w:ilvl w:val="0"/>
          <w:numId w:val="16"/>
        </w:numPr>
        <w:spacing w:after="0" w:line="276" w:lineRule="auto"/>
      </w:pPr>
      <w:r>
        <w:t xml:space="preserve">The work is identified as student work. </w:t>
      </w:r>
    </w:p>
    <w:p w14:paraId="6001C628" w14:textId="77777777" w:rsidR="00E154E5" w:rsidRDefault="00E154E5" w:rsidP="00E154E5">
      <w:pPr>
        <w:spacing w:after="0"/>
        <w:ind w:left="720"/>
      </w:pPr>
    </w:p>
    <w:p w14:paraId="3F1BDC06" w14:textId="77777777" w:rsidR="00E154E5" w:rsidRDefault="00E154E5" w:rsidP="00E154E5">
      <w:r>
        <w:t>If the use of the work does not meet all of the above criteria, then the University office or department using the work must obtain the student’s written permission.</w:t>
      </w:r>
    </w:p>
    <w:p w14:paraId="2AD4B6CF" w14:textId="77777777" w:rsidR="00E154E5" w:rsidRDefault="00E154E5" w:rsidP="00E154E5">
      <w:r>
        <w:t>Download the UNT System Permission, Waiver and Release Form</w:t>
      </w:r>
    </w:p>
    <w:p w14:paraId="3D75FADE" w14:textId="77777777" w:rsidR="00E154E5" w:rsidRDefault="00E154E5" w:rsidP="00E154E5">
      <w:pPr>
        <w:rPr>
          <w:b/>
        </w:rPr>
      </w:pPr>
      <w:r w:rsidRPr="00986ECF">
        <w:rPr>
          <w:b/>
        </w:rPr>
        <w:t>Transmission and Recording of Student Images in Electronically-Delivered Courses</w:t>
      </w:r>
    </w:p>
    <w:p w14:paraId="31C49CE6" w14:textId="77777777" w:rsidR="00E154E5" w:rsidRDefault="00E154E5" w:rsidP="00E154E5">
      <w:pPr>
        <w:numPr>
          <w:ilvl w:val="0"/>
          <w:numId w:val="17"/>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Default="00E154E5" w:rsidP="00E154E5">
      <w:pPr>
        <w:numPr>
          <w:ilvl w:val="0"/>
          <w:numId w:val="17"/>
        </w:numPr>
        <w:spacing w:after="200" w:line="276" w:lineRule="auto"/>
      </w:pPr>
      <w:r>
        <w:t>In the event an</w:t>
      </w:r>
      <w:r w:rsidR="00CA2745">
        <w:t xml:space="preserve"> </w:t>
      </w:r>
      <w:r w:rsidR="003829E2">
        <w:t xml:space="preserve">instructor records student presentations, </w:t>
      </w:r>
      <w:r>
        <w:t>he or she must obtain permission from the student using a signed release in order to use the recording for future classes in accordance with the Use of Student-Created Work guidelines above.</w:t>
      </w:r>
    </w:p>
    <w:p w14:paraId="1C7E842A" w14:textId="77777777" w:rsidR="00E154E5" w:rsidRDefault="00E154E5" w:rsidP="00E154E5">
      <w:pPr>
        <w:numPr>
          <w:ilvl w:val="0"/>
          <w:numId w:val="17"/>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77777777" w:rsidR="00E154E5" w:rsidRDefault="00E154E5" w:rsidP="00E154E5">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06C919BF" w14:textId="1079599C" w:rsidR="00E154E5" w:rsidRDefault="00E154E5" w:rsidP="00E154E5">
      <w:r>
        <w:t>No notification is needed if only audio and slide capture is used or if the video only records the instructor's image. However, the instructor is encouraged to let students know the recordings will be available to them for study purposes.</w:t>
      </w:r>
    </w:p>
    <w:p w14:paraId="705184B6" w14:textId="38FF4DBA" w:rsidR="00B9294D" w:rsidRDefault="00B9294D" w:rsidP="00B9294D">
      <w:pPr>
        <w:pStyle w:val="Heading2"/>
      </w:pPr>
      <w:r>
        <w:lastRenderedPageBreak/>
        <w:t xml:space="preserve">Academic Support </w:t>
      </w:r>
      <w:r w:rsidR="00250E78">
        <w:t>&amp;</w:t>
      </w:r>
      <w:r>
        <w:t xml:space="preserve"> Student Services</w:t>
      </w:r>
    </w:p>
    <w:p w14:paraId="025D3587" w14:textId="2859D0AE" w:rsidR="00B9294D" w:rsidRDefault="00B9294D" w:rsidP="00B9294D">
      <w:pPr>
        <w:pStyle w:val="Heading3"/>
      </w:pPr>
      <w:r>
        <w:t>Student Support Services</w:t>
      </w:r>
    </w:p>
    <w:p w14:paraId="18A75A96" w14:textId="00DEE6EF" w:rsidR="00DC43B6" w:rsidRPr="00DC43B6" w:rsidRDefault="00DC43B6" w:rsidP="00DC43B6">
      <w:pPr>
        <w:pStyle w:val="Heading4"/>
      </w:pPr>
      <w:r>
        <w:t>Mental Health</w:t>
      </w:r>
    </w:p>
    <w:p w14:paraId="4CDB35D0" w14:textId="77777777" w:rsidR="00B9294D" w:rsidRDefault="00B9294D" w:rsidP="00B9294D">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Default="00886580" w:rsidP="00B9294D">
      <w:pPr>
        <w:pStyle w:val="ListParagraph"/>
        <w:numPr>
          <w:ilvl w:val="0"/>
          <w:numId w:val="20"/>
        </w:numPr>
      </w:pPr>
      <w:hyperlink r:id="rId27" w:history="1">
        <w:r w:rsidR="00B9294D" w:rsidRPr="004349B7">
          <w:rPr>
            <w:rStyle w:val="Hyperlink"/>
          </w:rPr>
          <w:t>Student Health and Wellness Center</w:t>
        </w:r>
      </w:hyperlink>
      <w:r w:rsidR="00B9294D">
        <w:t xml:space="preserve"> (</w:t>
      </w:r>
      <w:r w:rsidR="00B9294D" w:rsidRPr="00B400CC">
        <w:rPr>
          <w:rStyle w:val="Hyperlink"/>
          <w:color w:val="auto"/>
          <w:u w:val="none"/>
        </w:rPr>
        <w:t>https://studentaffairs.unt.edu/student-health-and-wellness-center</w:t>
      </w:r>
      <w:r w:rsidR="00B9294D">
        <w:t>)</w:t>
      </w:r>
    </w:p>
    <w:p w14:paraId="3C57E31E" w14:textId="77777777" w:rsidR="00B9294D" w:rsidRDefault="00886580" w:rsidP="00B9294D">
      <w:pPr>
        <w:pStyle w:val="ListParagraph"/>
        <w:numPr>
          <w:ilvl w:val="0"/>
          <w:numId w:val="20"/>
        </w:numPr>
      </w:pPr>
      <w:hyperlink r:id="rId28" w:history="1">
        <w:r w:rsidR="00B9294D" w:rsidRPr="005B0444">
          <w:rPr>
            <w:rStyle w:val="Hyperlink"/>
          </w:rPr>
          <w:t>Counseling and Testing Services</w:t>
        </w:r>
      </w:hyperlink>
      <w:r w:rsidR="00B9294D">
        <w:t xml:space="preserve"> (</w:t>
      </w:r>
      <w:r w:rsidR="00B9294D" w:rsidRPr="00B400CC">
        <w:rPr>
          <w:rStyle w:val="Hyperlink"/>
          <w:color w:val="auto"/>
          <w:u w:val="none"/>
        </w:rPr>
        <w:t>https://studentaffairs.unt.edu/counseling-and-testing-services</w:t>
      </w:r>
      <w:r w:rsidR="00B9294D">
        <w:t>)</w:t>
      </w:r>
    </w:p>
    <w:p w14:paraId="12B0DA88" w14:textId="77777777" w:rsidR="00B9294D" w:rsidRDefault="00886580" w:rsidP="00B9294D">
      <w:pPr>
        <w:pStyle w:val="ListParagraph"/>
        <w:numPr>
          <w:ilvl w:val="0"/>
          <w:numId w:val="20"/>
        </w:numPr>
      </w:pPr>
      <w:hyperlink r:id="rId29" w:history="1">
        <w:r w:rsidR="00B9294D" w:rsidRPr="00CA7241">
          <w:rPr>
            <w:rStyle w:val="Hyperlink"/>
          </w:rPr>
          <w:t>UNT Care Team</w:t>
        </w:r>
      </w:hyperlink>
      <w:r w:rsidR="00B9294D">
        <w:t xml:space="preserve"> (</w:t>
      </w:r>
      <w:r w:rsidR="00B9294D" w:rsidRPr="003F1E47">
        <w:t>https://studentaffairs.unt.edu/care</w:t>
      </w:r>
      <w:r w:rsidR="00B9294D">
        <w:t>)</w:t>
      </w:r>
    </w:p>
    <w:p w14:paraId="25BC44B6" w14:textId="77777777" w:rsidR="00B9294D" w:rsidRDefault="00886580" w:rsidP="00B9294D">
      <w:pPr>
        <w:pStyle w:val="ListParagraph"/>
        <w:numPr>
          <w:ilvl w:val="0"/>
          <w:numId w:val="20"/>
        </w:numPr>
      </w:pPr>
      <w:hyperlink r:id="rId30" w:history="1">
        <w:r w:rsidR="00B9294D" w:rsidRPr="006C437E">
          <w:rPr>
            <w:rStyle w:val="Hyperlink"/>
          </w:rPr>
          <w:t>UNT Psychiatric Services</w:t>
        </w:r>
      </w:hyperlink>
      <w:r w:rsidR="00B9294D">
        <w:t xml:space="preserve"> (</w:t>
      </w:r>
      <w:r w:rsidR="00B9294D" w:rsidRPr="003F1E47">
        <w:t>https://studentaffairs.unt.edu/student-health-and-wellness-center/services/psychiatry</w:t>
      </w:r>
      <w:r w:rsidR="00B9294D">
        <w:t>)</w:t>
      </w:r>
    </w:p>
    <w:p w14:paraId="42A4C186" w14:textId="77777777" w:rsidR="00B9294D" w:rsidRDefault="00886580" w:rsidP="00B9294D">
      <w:pPr>
        <w:pStyle w:val="ListParagraph"/>
        <w:numPr>
          <w:ilvl w:val="0"/>
          <w:numId w:val="20"/>
        </w:numPr>
      </w:pPr>
      <w:hyperlink r:id="rId31" w:history="1">
        <w:r w:rsidR="00B9294D" w:rsidRPr="00C75A68">
          <w:rPr>
            <w:rStyle w:val="Hyperlink"/>
          </w:rPr>
          <w:t>Individual Counseling</w:t>
        </w:r>
      </w:hyperlink>
      <w:r w:rsidR="00B9294D">
        <w:t xml:space="preserve"> (</w:t>
      </w:r>
      <w:r w:rsidR="00B9294D" w:rsidRPr="00C75A68">
        <w:t>https://studentaffairs.unt.edu/counseling-and-testing-services/services/individual-counseling</w:t>
      </w:r>
      <w:r w:rsidR="00B9294D">
        <w:t>)</w:t>
      </w:r>
    </w:p>
    <w:p w14:paraId="099B237F" w14:textId="77777777" w:rsidR="00DC43B6" w:rsidRDefault="00DC43B6" w:rsidP="00DC43B6">
      <w:pPr>
        <w:pStyle w:val="Heading4"/>
      </w:pPr>
      <w:r>
        <w:t>Chosen Names</w:t>
      </w:r>
    </w:p>
    <w:p w14:paraId="1FAD8024" w14:textId="77777777" w:rsidR="00DC43B6" w:rsidRPr="00B47E5C" w:rsidRDefault="00DC43B6" w:rsidP="00DC43B6">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5E199B5D" w14:textId="07D86D59" w:rsidR="00DC43B6" w:rsidRPr="00BA168A" w:rsidRDefault="00886580" w:rsidP="00DC43B6">
      <w:pPr>
        <w:pStyle w:val="ListParagraph"/>
        <w:numPr>
          <w:ilvl w:val="0"/>
          <w:numId w:val="28"/>
        </w:numPr>
      </w:pPr>
      <w:hyperlink r:id="rId32" w:history="1">
        <w:r w:rsidR="00DC43B6" w:rsidRPr="00EA46CA">
          <w:rPr>
            <w:rStyle w:val="Hyperlink"/>
          </w:rPr>
          <w:t>UNT Records</w:t>
        </w:r>
      </w:hyperlink>
    </w:p>
    <w:p w14:paraId="16460839" w14:textId="03FA6DF9" w:rsidR="00DC43B6" w:rsidRPr="00BA168A" w:rsidRDefault="00886580" w:rsidP="00DC43B6">
      <w:pPr>
        <w:pStyle w:val="ListParagraph"/>
        <w:numPr>
          <w:ilvl w:val="0"/>
          <w:numId w:val="28"/>
        </w:numPr>
      </w:pPr>
      <w:hyperlink r:id="rId33" w:history="1">
        <w:r w:rsidR="00DC43B6" w:rsidRPr="00EA46CA">
          <w:rPr>
            <w:rStyle w:val="Hyperlink"/>
          </w:rPr>
          <w:t>UNT ID Card</w:t>
        </w:r>
      </w:hyperlink>
    </w:p>
    <w:p w14:paraId="444ACF12" w14:textId="5045D040" w:rsidR="00DC43B6" w:rsidRPr="00BA168A" w:rsidRDefault="00886580" w:rsidP="00DC43B6">
      <w:pPr>
        <w:pStyle w:val="ListParagraph"/>
        <w:numPr>
          <w:ilvl w:val="0"/>
          <w:numId w:val="28"/>
        </w:numPr>
      </w:pPr>
      <w:hyperlink r:id="rId34" w:history="1">
        <w:r w:rsidR="00DC43B6" w:rsidRPr="00EA46CA">
          <w:rPr>
            <w:rStyle w:val="Hyperlink"/>
          </w:rPr>
          <w:t>UNT Email Address</w:t>
        </w:r>
      </w:hyperlink>
    </w:p>
    <w:p w14:paraId="6E875CFA" w14:textId="0B713D3B" w:rsidR="00157417" w:rsidRPr="00157417" w:rsidRDefault="00886580" w:rsidP="00157417">
      <w:pPr>
        <w:pStyle w:val="ListParagraph"/>
        <w:numPr>
          <w:ilvl w:val="0"/>
          <w:numId w:val="28"/>
        </w:numPr>
        <w:rPr>
          <w:rStyle w:val="Hyperlink"/>
          <w:color w:val="auto"/>
          <w:u w:val="none"/>
        </w:rPr>
      </w:pPr>
      <w:hyperlink r:id="rId35" w:history="1">
        <w:r w:rsidR="00DC43B6" w:rsidRPr="00EA46CA">
          <w:rPr>
            <w:rStyle w:val="Hyperlink"/>
          </w:rPr>
          <w:t>Legal Name</w:t>
        </w:r>
      </w:hyperlink>
    </w:p>
    <w:p w14:paraId="1246C55F" w14:textId="16BB45AB" w:rsidR="00157417" w:rsidRPr="00157417" w:rsidRDefault="00157417" w:rsidP="00157417">
      <w:pPr>
        <w:rPr>
          <w:i/>
          <w:iCs/>
        </w:rPr>
      </w:pPr>
      <w:r w:rsidRPr="00157417">
        <w:rPr>
          <w:i/>
          <w:iCs/>
        </w:rPr>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5F445DE1" w14:textId="77777777" w:rsidR="00DC43B6" w:rsidRDefault="00DC43B6" w:rsidP="00DC43B6">
      <w:pPr>
        <w:pStyle w:val="Heading4"/>
      </w:pPr>
      <w:r>
        <w:t>Pronouns</w:t>
      </w:r>
    </w:p>
    <w:p w14:paraId="5CD26896" w14:textId="1DC7BA9D" w:rsidR="00DC43B6" w:rsidRDefault="00DC43B6" w:rsidP="00DC43B6">
      <w:r w:rsidRPr="009F0D94">
        <w:t>Pronouns (she/her, they/them, he/him</w:t>
      </w:r>
      <w:r w:rsidR="00157417">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14:paraId="0F033942" w14:textId="77777777" w:rsidR="00DC43B6" w:rsidRDefault="00DC43B6" w:rsidP="00DC43B6">
      <w:r>
        <w:t xml:space="preserve">You can </w:t>
      </w:r>
      <w:hyperlink r:id="rId36" w:history="1">
        <w:r w:rsidRPr="00912FCE">
          <w:rPr>
            <w:rStyle w:val="Hyperlink"/>
          </w:rPr>
          <w:t>add your pronouns to your Canvas account</w:t>
        </w:r>
      </w:hyperlink>
      <w:r>
        <w:t xml:space="preserve"> so that they follow your name when posting to discussion boards, submitting assignments, etc.</w:t>
      </w:r>
    </w:p>
    <w:p w14:paraId="09B848A2" w14:textId="77777777" w:rsidR="00DC43B6" w:rsidRDefault="00DC43B6" w:rsidP="00DC43B6">
      <w:r>
        <w:t>Below is a list of additional resources regarding pronouns and their usage:</w:t>
      </w:r>
    </w:p>
    <w:p w14:paraId="7DC73668" w14:textId="77777777" w:rsidR="00DC43B6" w:rsidRDefault="00886580" w:rsidP="00DC43B6">
      <w:pPr>
        <w:pStyle w:val="ListParagraph"/>
        <w:numPr>
          <w:ilvl w:val="0"/>
          <w:numId w:val="29"/>
        </w:numPr>
      </w:pPr>
      <w:hyperlink r:id="rId37" w:history="1">
        <w:r w:rsidR="00DC43B6" w:rsidRPr="00912FCE">
          <w:rPr>
            <w:rStyle w:val="Hyperlink"/>
          </w:rPr>
          <w:t>What are pronouns and why are they important?</w:t>
        </w:r>
      </w:hyperlink>
    </w:p>
    <w:p w14:paraId="5E7F1F87" w14:textId="77777777" w:rsidR="00DC43B6" w:rsidRDefault="00886580" w:rsidP="00DC43B6">
      <w:pPr>
        <w:pStyle w:val="ListParagraph"/>
        <w:numPr>
          <w:ilvl w:val="0"/>
          <w:numId w:val="29"/>
        </w:numPr>
      </w:pPr>
      <w:hyperlink r:id="rId38" w:history="1">
        <w:r w:rsidR="00DC43B6" w:rsidRPr="00912FCE">
          <w:rPr>
            <w:rStyle w:val="Hyperlink"/>
          </w:rPr>
          <w:t>How do I use pronouns?</w:t>
        </w:r>
      </w:hyperlink>
    </w:p>
    <w:p w14:paraId="4DE95FAD" w14:textId="77777777" w:rsidR="00DC43B6" w:rsidRDefault="00886580" w:rsidP="00DC43B6">
      <w:pPr>
        <w:pStyle w:val="ListParagraph"/>
        <w:numPr>
          <w:ilvl w:val="0"/>
          <w:numId w:val="29"/>
        </w:numPr>
      </w:pPr>
      <w:hyperlink r:id="rId39" w:history="1">
        <w:r w:rsidR="00DC43B6" w:rsidRPr="00912FCE">
          <w:rPr>
            <w:rStyle w:val="Hyperlink"/>
          </w:rPr>
          <w:t>How do I share my pronouns?</w:t>
        </w:r>
      </w:hyperlink>
    </w:p>
    <w:p w14:paraId="0D083D54" w14:textId="77777777" w:rsidR="00DC43B6" w:rsidRDefault="00886580" w:rsidP="00DC43B6">
      <w:pPr>
        <w:pStyle w:val="ListParagraph"/>
        <w:numPr>
          <w:ilvl w:val="0"/>
          <w:numId w:val="29"/>
        </w:numPr>
      </w:pPr>
      <w:hyperlink r:id="rId40" w:history="1">
        <w:r w:rsidR="00DC43B6" w:rsidRPr="00912FCE">
          <w:rPr>
            <w:rStyle w:val="Hyperlink"/>
          </w:rPr>
          <w:t>How do I ask for another person’s pronouns?</w:t>
        </w:r>
      </w:hyperlink>
    </w:p>
    <w:p w14:paraId="10256BF4" w14:textId="77777777" w:rsidR="00DC43B6" w:rsidRDefault="00886580" w:rsidP="00DC43B6">
      <w:pPr>
        <w:pStyle w:val="ListParagraph"/>
        <w:numPr>
          <w:ilvl w:val="0"/>
          <w:numId w:val="29"/>
        </w:numPr>
      </w:pPr>
      <w:hyperlink r:id="rId41" w:history="1">
        <w:r w:rsidR="00DC43B6" w:rsidRPr="00912FCE">
          <w:rPr>
            <w:rStyle w:val="Hyperlink"/>
          </w:rPr>
          <w:t>How do I correct myself or others when the wrong pronoun is used?</w:t>
        </w:r>
      </w:hyperlink>
    </w:p>
    <w:p w14:paraId="45A10F7D" w14:textId="23A7CA7B" w:rsidR="00B9294D" w:rsidRPr="00416953" w:rsidRDefault="00DC43B6" w:rsidP="00DC43B6">
      <w:pPr>
        <w:pStyle w:val="Heading4"/>
      </w:pPr>
      <w:r>
        <w:lastRenderedPageBreak/>
        <w:t>Additional Student Support Services</w:t>
      </w:r>
    </w:p>
    <w:p w14:paraId="4EDC1822" w14:textId="77777777" w:rsidR="00B9294D" w:rsidRDefault="00886580" w:rsidP="00B9294D">
      <w:pPr>
        <w:pStyle w:val="ListParagraph"/>
        <w:numPr>
          <w:ilvl w:val="0"/>
          <w:numId w:val="13"/>
        </w:numPr>
      </w:pPr>
      <w:hyperlink r:id="rId42" w:history="1">
        <w:r w:rsidR="00B9294D" w:rsidRPr="006F5F75">
          <w:rPr>
            <w:rStyle w:val="Hyperlink"/>
          </w:rPr>
          <w:t>Registrar</w:t>
        </w:r>
      </w:hyperlink>
      <w:r w:rsidR="00B9294D">
        <w:t xml:space="preserve"> (</w:t>
      </w:r>
      <w:r w:rsidR="00B9294D" w:rsidRPr="00A079D6">
        <w:rPr>
          <w:rStyle w:val="Hyperlink"/>
          <w:color w:val="auto"/>
          <w:u w:val="none"/>
        </w:rPr>
        <w:t>https://registrar.unt.edu/registration</w:t>
      </w:r>
      <w:r w:rsidR="00B9294D">
        <w:t>)</w:t>
      </w:r>
    </w:p>
    <w:p w14:paraId="6C96B581" w14:textId="77777777" w:rsidR="00B9294D" w:rsidRDefault="00886580" w:rsidP="00B9294D">
      <w:pPr>
        <w:pStyle w:val="ListParagraph"/>
        <w:numPr>
          <w:ilvl w:val="0"/>
          <w:numId w:val="13"/>
        </w:numPr>
      </w:pPr>
      <w:hyperlink r:id="rId43" w:history="1">
        <w:r w:rsidR="00B9294D" w:rsidRPr="009269E8">
          <w:rPr>
            <w:rStyle w:val="Hyperlink"/>
          </w:rPr>
          <w:t>Financial Aid</w:t>
        </w:r>
      </w:hyperlink>
      <w:r w:rsidR="00B9294D">
        <w:t xml:space="preserve"> (</w:t>
      </w:r>
      <w:r w:rsidR="00B9294D" w:rsidRPr="00B400CC">
        <w:rPr>
          <w:rStyle w:val="Hyperlink"/>
          <w:color w:val="auto"/>
          <w:u w:val="none"/>
        </w:rPr>
        <w:t>https://financialaid.unt.edu/</w:t>
      </w:r>
      <w:r w:rsidR="00B9294D">
        <w:t>)</w:t>
      </w:r>
    </w:p>
    <w:p w14:paraId="6CBDF7F1" w14:textId="77777777" w:rsidR="00B9294D" w:rsidRDefault="00886580" w:rsidP="00B9294D">
      <w:pPr>
        <w:pStyle w:val="ListParagraph"/>
        <w:numPr>
          <w:ilvl w:val="0"/>
          <w:numId w:val="13"/>
        </w:numPr>
      </w:pPr>
      <w:hyperlink r:id="rId44" w:history="1">
        <w:r w:rsidR="00B9294D" w:rsidRPr="001C079B">
          <w:rPr>
            <w:rStyle w:val="Hyperlink"/>
          </w:rPr>
          <w:t>Student Legal Services</w:t>
        </w:r>
      </w:hyperlink>
      <w:r w:rsidR="00B9294D">
        <w:t xml:space="preserve"> (</w:t>
      </w:r>
      <w:r w:rsidR="00B9294D" w:rsidRPr="00B400CC">
        <w:rPr>
          <w:rStyle w:val="Hyperlink"/>
          <w:color w:val="auto"/>
          <w:u w:val="none"/>
        </w:rPr>
        <w:t>https://studentaffairs.unt.edu/student-legal-services</w:t>
      </w:r>
      <w:r w:rsidR="00B9294D">
        <w:t>)</w:t>
      </w:r>
    </w:p>
    <w:p w14:paraId="4EDDCFE9" w14:textId="77777777" w:rsidR="00B9294D" w:rsidRDefault="00886580" w:rsidP="00B9294D">
      <w:pPr>
        <w:pStyle w:val="ListParagraph"/>
        <w:numPr>
          <w:ilvl w:val="0"/>
          <w:numId w:val="13"/>
        </w:numPr>
      </w:pPr>
      <w:hyperlink r:id="rId45" w:history="1">
        <w:r w:rsidR="00B9294D" w:rsidRPr="00467300">
          <w:rPr>
            <w:rStyle w:val="Hyperlink"/>
          </w:rPr>
          <w:t>Career Center</w:t>
        </w:r>
      </w:hyperlink>
      <w:r w:rsidR="00B9294D">
        <w:t xml:space="preserve"> (</w:t>
      </w:r>
      <w:r w:rsidR="00B9294D" w:rsidRPr="00B400CC">
        <w:rPr>
          <w:rStyle w:val="Hyperlink"/>
          <w:color w:val="auto"/>
          <w:u w:val="none"/>
        </w:rPr>
        <w:t>https://studentaffairs.unt.edu/career-center</w:t>
      </w:r>
      <w:r w:rsidR="00B9294D">
        <w:t>)</w:t>
      </w:r>
    </w:p>
    <w:p w14:paraId="2E7E051F" w14:textId="77777777" w:rsidR="00B9294D" w:rsidRDefault="00886580" w:rsidP="00B9294D">
      <w:pPr>
        <w:pStyle w:val="ListParagraph"/>
        <w:numPr>
          <w:ilvl w:val="0"/>
          <w:numId w:val="13"/>
        </w:numPr>
      </w:pPr>
      <w:hyperlink r:id="rId46" w:history="1">
        <w:r w:rsidR="00B9294D" w:rsidRPr="005B0444">
          <w:rPr>
            <w:rStyle w:val="Hyperlink"/>
          </w:rPr>
          <w:t>Multicultural Center</w:t>
        </w:r>
      </w:hyperlink>
      <w:r w:rsidR="00B9294D">
        <w:t xml:space="preserve"> (</w:t>
      </w:r>
      <w:r w:rsidR="00B9294D" w:rsidRPr="00B400CC">
        <w:rPr>
          <w:rStyle w:val="Hyperlink"/>
          <w:color w:val="auto"/>
          <w:u w:val="none"/>
        </w:rPr>
        <w:t>https://edo.unt.edu/multicultural-center</w:t>
      </w:r>
      <w:r w:rsidR="00B9294D">
        <w:t>)</w:t>
      </w:r>
    </w:p>
    <w:p w14:paraId="33974A2F" w14:textId="77777777" w:rsidR="00B9294D" w:rsidRDefault="00886580" w:rsidP="00B9294D">
      <w:pPr>
        <w:pStyle w:val="ListParagraph"/>
        <w:numPr>
          <w:ilvl w:val="0"/>
          <w:numId w:val="13"/>
        </w:numPr>
      </w:pPr>
      <w:hyperlink r:id="rId47" w:history="1">
        <w:r w:rsidR="00B9294D" w:rsidRPr="005B0444">
          <w:rPr>
            <w:rStyle w:val="Hyperlink"/>
          </w:rPr>
          <w:t>Counseling and Testing Services</w:t>
        </w:r>
      </w:hyperlink>
      <w:r w:rsidR="00B9294D">
        <w:t xml:space="preserve"> (</w:t>
      </w:r>
      <w:r w:rsidR="00B9294D" w:rsidRPr="00B400CC">
        <w:rPr>
          <w:rStyle w:val="Hyperlink"/>
          <w:color w:val="auto"/>
          <w:u w:val="none"/>
        </w:rPr>
        <w:t>https://studentaffairs.unt.edu/counseling-and-testing-services</w:t>
      </w:r>
      <w:r w:rsidR="00B9294D">
        <w:t>)</w:t>
      </w:r>
    </w:p>
    <w:p w14:paraId="4E05B155" w14:textId="77777777" w:rsidR="00B9294D" w:rsidRDefault="00886580" w:rsidP="00B9294D">
      <w:pPr>
        <w:pStyle w:val="ListParagraph"/>
        <w:numPr>
          <w:ilvl w:val="0"/>
          <w:numId w:val="13"/>
        </w:numPr>
      </w:pPr>
      <w:hyperlink r:id="rId48" w:history="1">
        <w:r w:rsidR="00B9294D" w:rsidRPr="004349B7">
          <w:rPr>
            <w:rStyle w:val="Hyperlink"/>
          </w:rPr>
          <w:t>Pride Alliance</w:t>
        </w:r>
      </w:hyperlink>
      <w:r w:rsidR="00B9294D">
        <w:t xml:space="preserve"> (</w:t>
      </w:r>
      <w:r w:rsidR="00B9294D" w:rsidRPr="002B6FE8">
        <w:rPr>
          <w:rStyle w:val="Hyperlink"/>
          <w:color w:val="auto"/>
          <w:u w:val="none"/>
        </w:rPr>
        <w:t>https://edo.unt.edu/pridealliance</w:t>
      </w:r>
      <w:r w:rsidR="00B9294D">
        <w:t>)</w:t>
      </w:r>
    </w:p>
    <w:p w14:paraId="4B70F5ED" w14:textId="77777777" w:rsidR="00B9294D" w:rsidRDefault="00886580" w:rsidP="00B9294D">
      <w:pPr>
        <w:pStyle w:val="ListParagraph"/>
        <w:numPr>
          <w:ilvl w:val="0"/>
          <w:numId w:val="13"/>
        </w:numPr>
      </w:pPr>
      <w:hyperlink r:id="rId49" w:history="1">
        <w:r w:rsidR="00B9294D" w:rsidRPr="00F27153">
          <w:rPr>
            <w:rStyle w:val="Hyperlink"/>
          </w:rPr>
          <w:t>UNT Food Pantry</w:t>
        </w:r>
      </w:hyperlink>
      <w:r w:rsidR="00B9294D">
        <w:t xml:space="preserve"> (</w:t>
      </w:r>
      <w:r w:rsidR="00B9294D" w:rsidRPr="00F27153">
        <w:t>https://deanofstudents.unt.edu/resources/food-pantry</w:t>
      </w:r>
      <w:r w:rsidR="00B9294D">
        <w:t>)</w:t>
      </w:r>
    </w:p>
    <w:p w14:paraId="47975C17" w14:textId="77777777" w:rsidR="00B9294D" w:rsidRDefault="00B9294D" w:rsidP="00B9294D">
      <w:pPr>
        <w:pStyle w:val="Heading3"/>
      </w:pPr>
      <w:r>
        <w:t>Academic Support Services</w:t>
      </w:r>
    </w:p>
    <w:p w14:paraId="14B4B3C7" w14:textId="77777777" w:rsidR="00B9294D" w:rsidRDefault="00886580" w:rsidP="00B9294D">
      <w:pPr>
        <w:pStyle w:val="ListParagraph"/>
        <w:numPr>
          <w:ilvl w:val="0"/>
          <w:numId w:val="14"/>
        </w:numPr>
      </w:pPr>
      <w:hyperlink r:id="rId50" w:history="1">
        <w:r w:rsidR="00B9294D" w:rsidRPr="00413AD8">
          <w:rPr>
            <w:rStyle w:val="Hyperlink"/>
          </w:rPr>
          <w:t>Academic Resource Center</w:t>
        </w:r>
      </w:hyperlink>
      <w:r w:rsidR="00B9294D">
        <w:t xml:space="preserve"> (</w:t>
      </w:r>
      <w:r w:rsidR="00B9294D" w:rsidRPr="00B400CC">
        <w:rPr>
          <w:rStyle w:val="Hyperlink"/>
          <w:color w:val="auto"/>
          <w:u w:val="none"/>
        </w:rPr>
        <w:t>https://clear.unt.edu/canvas/student-resources</w:t>
      </w:r>
      <w:r w:rsidR="00B9294D">
        <w:t>)</w:t>
      </w:r>
    </w:p>
    <w:p w14:paraId="73618F77" w14:textId="77777777" w:rsidR="00B9294D" w:rsidRDefault="00886580" w:rsidP="00B9294D">
      <w:pPr>
        <w:pStyle w:val="ListParagraph"/>
        <w:numPr>
          <w:ilvl w:val="0"/>
          <w:numId w:val="14"/>
        </w:numPr>
      </w:pPr>
      <w:hyperlink r:id="rId51" w:history="1">
        <w:r w:rsidR="00B9294D" w:rsidRPr="00413AD8">
          <w:rPr>
            <w:rStyle w:val="Hyperlink"/>
          </w:rPr>
          <w:t>Academic Success Center</w:t>
        </w:r>
      </w:hyperlink>
      <w:r w:rsidR="00B9294D">
        <w:t xml:space="preserve"> (</w:t>
      </w:r>
      <w:r w:rsidR="00B9294D" w:rsidRPr="00B400CC">
        <w:rPr>
          <w:rStyle w:val="Hyperlink"/>
          <w:color w:val="auto"/>
          <w:u w:val="none"/>
        </w:rPr>
        <w:t>https://success.unt.edu/asc</w:t>
      </w:r>
      <w:r w:rsidR="00B9294D">
        <w:t>)</w:t>
      </w:r>
    </w:p>
    <w:p w14:paraId="00C9AE96" w14:textId="77777777" w:rsidR="00B9294D" w:rsidRDefault="00886580" w:rsidP="00B9294D">
      <w:pPr>
        <w:pStyle w:val="ListParagraph"/>
        <w:numPr>
          <w:ilvl w:val="0"/>
          <w:numId w:val="14"/>
        </w:numPr>
      </w:pPr>
      <w:hyperlink r:id="rId52" w:history="1">
        <w:r w:rsidR="00B9294D" w:rsidRPr="00057A98">
          <w:rPr>
            <w:rStyle w:val="Hyperlink"/>
          </w:rPr>
          <w:t>UNT Libraries</w:t>
        </w:r>
      </w:hyperlink>
      <w:r w:rsidR="00B9294D">
        <w:t xml:space="preserve"> (</w:t>
      </w:r>
      <w:r w:rsidR="00B9294D" w:rsidRPr="00B400CC">
        <w:rPr>
          <w:rStyle w:val="Hyperlink"/>
          <w:color w:val="auto"/>
          <w:u w:val="none"/>
        </w:rPr>
        <w:t>https://library.unt.edu/</w:t>
      </w:r>
      <w:r w:rsidR="00B9294D">
        <w:t>)</w:t>
      </w:r>
    </w:p>
    <w:p w14:paraId="543B68C3" w14:textId="28E798A9" w:rsidR="00B9294D" w:rsidRDefault="00886580" w:rsidP="00B9294D">
      <w:pPr>
        <w:pStyle w:val="ListParagraph"/>
        <w:numPr>
          <w:ilvl w:val="0"/>
          <w:numId w:val="14"/>
        </w:numPr>
      </w:pPr>
      <w:hyperlink r:id="rId53" w:history="1">
        <w:r w:rsidR="00B9294D" w:rsidRPr="00057A98">
          <w:rPr>
            <w:rStyle w:val="Hyperlink"/>
          </w:rPr>
          <w:t>Writing Lab</w:t>
        </w:r>
      </w:hyperlink>
      <w:r w:rsidR="00B9294D">
        <w:t xml:space="preserve"> (</w:t>
      </w:r>
      <w:hyperlink r:id="rId54" w:history="1">
        <w:r w:rsidR="00B47E5C" w:rsidRPr="00B0431F">
          <w:rPr>
            <w:rStyle w:val="Hyperlink"/>
          </w:rPr>
          <w:t>http://writingcenter.unt.edu/</w:t>
        </w:r>
      </w:hyperlink>
      <w:r w:rsidR="00B9294D">
        <w:t>)</w:t>
      </w:r>
    </w:p>
    <w:p w14:paraId="476D067B" w14:textId="77777777" w:rsidR="00912FCE" w:rsidRPr="009F0D94" w:rsidRDefault="00912FCE" w:rsidP="00912FCE"/>
    <w:p w14:paraId="71627DD1" w14:textId="77777777" w:rsidR="00912FCE" w:rsidRPr="00912FCE" w:rsidRDefault="00912FCE" w:rsidP="00912FCE"/>
    <w:p w14:paraId="6BED6E74" w14:textId="77777777" w:rsidR="00E154E5" w:rsidRDefault="00E154E5" w:rsidP="00B47E5C">
      <w:pPr>
        <w:rPr>
          <w:b/>
        </w:rPr>
      </w:pPr>
    </w:p>
    <w:p w14:paraId="7A859A93" w14:textId="77777777" w:rsidR="009476BD" w:rsidRPr="009476BD" w:rsidRDefault="009476BD" w:rsidP="00B47E5C"/>
    <w:p w14:paraId="006A9223" w14:textId="77777777" w:rsidR="00C246D2" w:rsidRDefault="00C246D2" w:rsidP="00B32B4A">
      <w:pPr>
        <w:rPr>
          <w:rStyle w:val="Strong"/>
          <w:b w:val="0"/>
        </w:rPr>
      </w:pPr>
    </w:p>
    <w:p w14:paraId="4D020C44" w14:textId="77777777" w:rsidR="00E20B1D" w:rsidRPr="00B32B4A" w:rsidRDefault="00E20B1D" w:rsidP="00B32B4A">
      <w:pPr>
        <w:rPr>
          <w:rStyle w:val="Strong"/>
          <w:b w:val="0"/>
        </w:rPr>
      </w:pPr>
    </w:p>
    <w:p w14:paraId="0F500880" w14:textId="7355AAC6" w:rsidR="00D40C61" w:rsidRPr="00D40C61" w:rsidRDefault="00D40C61" w:rsidP="00D40C61"/>
    <w:sectPr w:rsidR="00D40C61" w:rsidRPr="00D40C61">
      <w:headerReference w:type="even" r:id="rId55"/>
      <w:headerReference w:type="default" r:id="rId56"/>
      <w:footerReference w:type="even" r:id="rId57"/>
      <w:footerReference w:type="default" r:id="rId58"/>
      <w:headerReference w:type="first" r:id="rId59"/>
      <w:footerReference w:type="first" r:id="rId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A9E8D" w14:textId="77777777" w:rsidR="000B55D6" w:rsidRDefault="000B55D6" w:rsidP="00F41A70">
      <w:pPr>
        <w:spacing w:after="0" w:line="240" w:lineRule="auto"/>
      </w:pPr>
      <w:r>
        <w:separator/>
      </w:r>
    </w:p>
  </w:endnote>
  <w:endnote w:type="continuationSeparator" w:id="0">
    <w:p w14:paraId="52A9FF8E" w14:textId="77777777" w:rsidR="000B55D6" w:rsidRDefault="000B55D6"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7E35A" w14:textId="77777777" w:rsidR="000B55D6" w:rsidRDefault="000B55D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244940"/>
      <w:docPartObj>
        <w:docPartGallery w:val="Page Numbers (Bottom of Page)"/>
        <w:docPartUnique/>
      </w:docPartObj>
    </w:sdtPr>
    <w:sdtEndPr>
      <w:rPr>
        <w:noProof/>
      </w:rPr>
    </w:sdtEndPr>
    <w:sdtContent>
      <w:p w14:paraId="11917269" w14:textId="00EF82C2" w:rsidR="000B55D6" w:rsidRDefault="000B55D6">
        <w:pPr>
          <w:pStyle w:val="Footer"/>
          <w:jc w:val="right"/>
        </w:pPr>
        <w:r>
          <w:t xml:space="preserve">University of North Texas | 8/18/2021 | </w:t>
        </w:r>
        <w:r>
          <w:fldChar w:fldCharType="begin"/>
        </w:r>
        <w:r>
          <w:instrText xml:space="preserve"> PAGE   \* MERGEFORMAT </w:instrText>
        </w:r>
        <w:r>
          <w:fldChar w:fldCharType="separate"/>
        </w:r>
        <w:r w:rsidR="00EA3C36">
          <w:rPr>
            <w:noProof/>
          </w:rPr>
          <w:t>1</w:t>
        </w:r>
        <w:r>
          <w:rPr>
            <w:noProof/>
          </w:rPr>
          <w:fldChar w:fldCharType="end"/>
        </w:r>
      </w:p>
    </w:sdtContent>
  </w:sdt>
  <w:p w14:paraId="68F339FF" w14:textId="77777777" w:rsidR="000B55D6" w:rsidRDefault="000B55D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2E483" w14:textId="77777777" w:rsidR="000B55D6" w:rsidRDefault="000B55D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783E9" w14:textId="77777777" w:rsidR="000B55D6" w:rsidRDefault="000B55D6" w:rsidP="00F41A70">
      <w:pPr>
        <w:spacing w:after="0" w:line="240" w:lineRule="auto"/>
      </w:pPr>
      <w:r>
        <w:separator/>
      </w:r>
    </w:p>
  </w:footnote>
  <w:footnote w:type="continuationSeparator" w:id="0">
    <w:p w14:paraId="45458FA4" w14:textId="77777777" w:rsidR="000B55D6" w:rsidRDefault="000B55D6" w:rsidP="00F41A7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3F2B1" w14:textId="77777777" w:rsidR="000B55D6" w:rsidRDefault="000B55D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7DFBC" w14:textId="77777777" w:rsidR="000B55D6" w:rsidRDefault="000B55D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2EB63" w14:textId="77777777" w:rsidR="000B55D6" w:rsidRDefault="000B55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19">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2"/>
  </w:num>
  <w:num w:numId="3">
    <w:abstractNumId w:val="28"/>
  </w:num>
  <w:num w:numId="4">
    <w:abstractNumId w:val="0"/>
  </w:num>
  <w:num w:numId="5">
    <w:abstractNumId w:val="17"/>
  </w:num>
  <w:num w:numId="6">
    <w:abstractNumId w:val="15"/>
  </w:num>
  <w:num w:numId="7">
    <w:abstractNumId w:val="14"/>
  </w:num>
  <w:num w:numId="8">
    <w:abstractNumId w:val="8"/>
  </w:num>
  <w:num w:numId="9">
    <w:abstractNumId w:val="4"/>
  </w:num>
  <w:num w:numId="10">
    <w:abstractNumId w:val="18"/>
  </w:num>
  <w:num w:numId="11">
    <w:abstractNumId w:val="13"/>
  </w:num>
  <w:num w:numId="12">
    <w:abstractNumId w:val="27"/>
  </w:num>
  <w:num w:numId="13">
    <w:abstractNumId w:val="20"/>
  </w:num>
  <w:num w:numId="14">
    <w:abstractNumId w:val="2"/>
  </w:num>
  <w:num w:numId="15">
    <w:abstractNumId w:val="1"/>
  </w:num>
  <w:num w:numId="16">
    <w:abstractNumId w:val="10"/>
  </w:num>
  <w:num w:numId="17">
    <w:abstractNumId w:val="21"/>
  </w:num>
  <w:num w:numId="18">
    <w:abstractNumId w:val="26"/>
  </w:num>
  <w:num w:numId="19">
    <w:abstractNumId w:val="7"/>
  </w:num>
  <w:num w:numId="20">
    <w:abstractNumId w:val="6"/>
  </w:num>
  <w:num w:numId="21">
    <w:abstractNumId w:val="12"/>
  </w:num>
  <w:num w:numId="22">
    <w:abstractNumId w:val="19"/>
  </w:num>
  <w:num w:numId="23">
    <w:abstractNumId w:val="11"/>
  </w:num>
  <w:num w:numId="24">
    <w:abstractNumId w:val="5"/>
  </w:num>
  <w:num w:numId="25">
    <w:abstractNumId w:val="9"/>
  </w:num>
  <w:num w:numId="26">
    <w:abstractNumId w:val="24"/>
  </w:num>
  <w:num w:numId="27">
    <w:abstractNumId w:val="3"/>
  </w:num>
  <w:num w:numId="28">
    <w:abstractNumId w:val="23"/>
  </w:num>
  <w:num w:numId="29">
    <w:abstractNumId w:val="16"/>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cxMTQzMjY3MzS2MDFR0lEKTi0uzszPAykwqwUAAnPxiSwAAAA="/>
  </w:docVars>
  <w:rsids>
    <w:rsidRoot w:val="00D40C61"/>
    <w:rsid w:val="0004507D"/>
    <w:rsid w:val="00057A98"/>
    <w:rsid w:val="00093E31"/>
    <w:rsid w:val="000A484F"/>
    <w:rsid w:val="000B55D6"/>
    <w:rsid w:val="000C14CA"/>
    <w:rsid w:val="000F3B26"/>
    <w:rsid w:val="00154670"/>
    <w:rsid w:val="00157417"/>
    <w:rsid w:val="00160583"/>
    <w:rsid w:val="001B3D5B"/>
    <w:rsid w:val="001C079B"/>
    <w:rsid w:val="001C1AF5"/>
    <w:rsid w:val="001C3553"/>
    <w:rsid w:val="001C368C"/>
    <w:rsid w:val="001C3DD0"/>
    <w:rsid w:val="001C599D"/>
    <w:rsid w:val="001F4D2B"/>
    <w:rsid w:val="00224731"/>
    <w:rsid w:val="00244604"/>
    <w:rsid w:val="002446AD"/>
    <w:rsid w:val="002446DC"/>
    <w:rsid w:val="00250E78"/>
    <w:rsid w:val="00271577"/>
    <w:rsid w:val="00273D0C"/>
    <w:rsid w:val="0028285A"/>
    <w:rsid w:val="00291946"/>
    <w:rsid w:val="00292A13"/>
    <w:rsid w:val="00295A4A"/>
    <w:rsid w:val="002B6FE8"/>
    <w:rsid w:val="002D795C"/>
    <w:rsid w:val="002E3F68"/>
    <w:rsid w:val="002F28F2"/>
    <w:rsid w:val="002F6AB1"/>
    <w:rsid w:val="002F7630"/>
    <w:rsid w:val="002F79C4"/>
    <w:rsid w:val="00305956"/>
    <w:rsid w:val="003131C7"/>
    <w:rsid w:val="003132F6"/>
    <w:rsid w:val="0033092B"/>
    <w:rsid w:val="00336655"/>
    <w:rsid w:val="003565BD"/>
    <w:rsid w:val="00373A9D"/>
    <w:rsid w:val="00375554"/>
    <w:rsid w:val="003829E2"/>
    <w:rsid w:val="00395460"/>
    <w:rsid w:val="003A6494"/>
    <w:rsid w:val="003B3704"/>
    <w:rsid w:val="003B7429"/>
    <w:rsid w:val="003C3D07"/>
    <w:rsid w:val="003F1E47"/>
    <w:rsid w:val="0040606E"/>
    <w:rsid w:val="00413AD8"/>
    <w:rsid w:val="00414561"/>
    <w:rsid w:val="00416953"/>
    <w:rsid w:val="004349B7"/>
    <w:rsid w:val="00434F90"/>
    <w:rsid w:val="004372CE"/>
    <w:rsid w:val="004448B2"/>
    <w:rsid w:val="0044674B"/>
    <w:rsid w:val="00447FFA"/>
    <w:rsid w:val="00466C1E"/>
    <w:rsid w:val="00467300"/>
    <w:rsid w:val="00483BE6"/>
    <w:rsid w:val="004931A3"/>
    <w:rsid w:val="004B63C3"/>
    <w:rsid w:val="004C48BC"/>
    <w:rsid w:val="004D40CC"/>
    <w:rsid w:val="004E6648"/>
    <w:rsid w:val="0050169A"/>
    <w:rsid w:val="00501CFC"/>
    <w:rsid w:val="005109E3"/>
    <w:rsid w:val="00515192"/>
    <w:rsid w:val="0052132D"/>
    <w:rsid w:val="005313DC"/>
    <w:rsid w:val="00552A45"/>
    <w:rsid w:val="00571154"/>
    <w:rsid w:val="00583FF6"/>
    <w:rsid w:val="005B0444"/>
    <w:rsid w:val="005B63CC"/>
    <w:rsid w:val="005C7253"/>
    <w:rsid w:val="005C756C"/>
    <w:rsid w:val="00604E45"/>
    <w:rsid w:val="00607A22"/>
    <w:rsid w:val="00644E04"/>
    <w:rsid w:val="006710B2"/>
    <w:rsid w:val="006A0DFA"/>
    <w:rsid w:val="006C437E"/>
    <w:rsid w:val="006D1D2C"/>
    <w:rsid w:val="006D456A"/>
    <w:rsid w:val="006D55C0"/>
    <w:rsid w:val="006E25C5"/>
    <w:rsid w:val="006E58B1"/>
    <w:rsid w:val="006F33EA"/>
    <w:rsid w:val="006F5F75"/>
    <w:rsid w:val="00741777"/>
    <w:rsid w:val="00755AFB"/>
    <w:rsid w:val="00757C85"/>
    <w:rsid w:val="00787A1D"/>
    <w:rsid w:val="007A0702"/>
    <w:rsid w:val="007B1815"/>
    <w:rsid w:val="007B7702"/>
    <w:rsid w:val="007C6991"/>
    <w:rsid w:val="007D15AC"/>
    <w:rsid w:val="007D441B"/>
    <w:rsid w:val="007E7284"/>
    <w:rsid w:val="007F5D85"/>
    <w:rsid w:val="00812C70"/>
    <w:rsid w:val="00822B39"/>
    <w:rsid w:val="00826162"/>
    <w:rsid w:val="008313A0"/>
    <w:rsid w:val="008428DF"/>
    <w:rsid w:val="0085011E"/>
    <w:rsid w:val="00853CA2"/>
    <w:rsid w:val="00875F17"/>
    <w:rsid w:val="00886580"/>
    <w:rsid w:val="008A0BD7"/>
    <w:rsid w:val="008A188C"/>
    <w:rsid w:val="008C335F"/>
    <w:rsid w:val="008F738A"/>
    <w:rsid w:val="009045F0"/>
    <w:rsid w:val="00912FCE"/>
    <w:rsid w:val="00914B76"/>
    <w:rsid w:val="00923FD6"/>
    <w:rsid w:val="009269E8"/>
    <w:rsid w:val="00930D1E"/>
    <w:rsid w:val="009476BD"/>
    <w:rsid w:val="0095468F"/>
    <w:rsid w:val="00957CF6"/>
    <w:rsid w:val="00960728"/>
    <w:rsid w:val="009638ED"/>
    <w:rsid w:val="0097126D"/>
    <w:rsid w:val="00984EF3"/>
    <w:rsid w:val="00997BCE"/>
    <w:rsid w:val="009C6D2B"/>
    <w:rsid w:val="009D0E86"/>
    <w:rsid w:val="00A079D6"/>
    <w:rsid w:val="00A15F84"/>
    <w:rsid w:val="00A316C7"/>
    <w:rsid w:val="00A63531"/>
    <w:rsid w:val="00A65EF1"/>
    <w:rsid w:val="00A771FB"/>
    <w:rsid w:val="00A8274C"/>
    <w:rsid w:val="00AA63E6"/>
    <w:rsid w:val="00AC2D75"/>
    <w:rsid w:val="00B07CB3"/>
    <w:rsid w:val="00B11116"/>
    <w:rsid w:val="00B32B4A"/>
    <w:rsid w:val="00B400CC"/>
    <w:rsid w:val="00B43D9A"/>
    <w:rsid w:val="00B47E5C"/>
    <w:rsid w:val="00B50C17"/>
    <w:rsid w:val="00B5228A"/>
    <w:rsid w:val="00B9294D"/>
    <w:rsid w:val="00B94399"/>
    <w:rsid w:val="00BC0019"/>
    <w:rsid w:val="00BD34E3"/>
    <w:rsid w:val="00BD3D2B"/>
    <w:rsid w:val="00BF1278"/>
    <w:rsid w:val="00C0115D"/>
    <w:rsid w:val="00C03098"/>
    <w:rsid w:val="00C07CFB"/>
    <w:rsid w:val="00C14845"/>
    <w:rsid w:val="00C2409C"/>
    <w:rsid w:val="00C246D2"/>
    <w:rsid w:val="00C252C4"/>
    <w:rsid w:val="00C26284"/>
    <w:rsid w:val="00C401A4"/>
    <w:rsid w:val="00C65463"/>
    <w:rsid w:val="00C73D48"/>
    <w:rsid w:val="00C75A68"/>
    <w:rsid w:val="00C7676A"/>
    <w:rsid w:val="00CA2745"/>
    <w:rsid w:val="00CA7241"/>
    <w:rsid w:val="00CD40E7"/>
    <w:rsid w:val="00CF60D4"/>
    <w:rsid w:val="00CF75EC"/>
    <w:rsid w:val="00D03084"/>
    <w:rsid w:val="00D0505E"/>
    <w:rsid w:val="00D14752"/>
    <w:rsid w:val="00D30887"/>
    <w:rsid w:val="00D40267"/>
    <w:rsid w:val="00D40C61"/>
    <w:rsid w:val="00D53B34"/>
    <w:rsid w:val="00D55A0B"/>
    <w:rsid w:val="00D722CC"/>
    <w:rsid w:val="00D80334"/>
    <w:rsid w:val="00D85FDE"/>
    <w:rsid w:val="00D94066"/>
    <w:rsid w:val="00DA2870"/>
    <w:rsid w:val="00DB11D5"/>
    <w:rsid w:val="00DC41E6"/>
    <w:rsid w:val="00DC43B6"/>
    <w:rsid w:val="00DC7AB2"/>
    <w:rsid w:val="00DD3AD3"/>
    <w:rsid w:val="00DD44D4"/>
    <w:rsid w:val="00DE6A56"/>
    <w:rsid w:val="00DF734A"/>
    <w:rsid w:val="00E06E54"/>
    <w:rsid w:val="00E07387"/>
    <w:rsid w:val="00E154E5"/>
    <w:rsid w:val="00E1607C"/>
    <w:rsid w:val="00E20B1D"/>
    <w:rsid w:val="00E33F6F"/>
    <w:rsid w:val="00E44577"/>
    <w:rsid w:val="00E50393"/>
    <w:rsid w:val="00E51FEC"/>
    <w:rsid w:val="00E54491"/>
    <w:rsid w:val="00E77C6A"/>
    <w:rsid w:val="00E870C5"/>
    <w:rsid w:val="00E93E3E"/>
    <w:rsid w:val="00EA3C36"/>
    <w:rsid w:val="00EA46CA"/>
    <w:rsid w:val="00EB13B7"/>
    <w:rsid w:val="00EC041B"/>
    <w:rsid w:val="00EC6692"/>
    <w:rsid w:val="00ED571C"/>
    <w:rsid w:val="00ED5A4A"/>
    <w:rsid w:val="00EE437C"/>
    <w:rsid w:val="00EF1744"/>
    <w:rsid w:val="00F058D6"/>
    <w:rsid w:val="00F06DC8"/>
    <w:rsid w:val="00F25AA8"/>
    <w:rsid w:val="00F26CB8"/>
    <w:rsid w:val="00F27153"/>
    <w:rsid w:val="00F358CA"/>
    <w:rsid w:val="00F41A70"/>
    <w:rsid w:val="00F64EB6"/>
    <w:rsid w:val="00F6650C"/>
    <w:rsid w:val="00F7047E"/>
    <w:rsid w:val="00F97992"/>
    <w:rsid w:val="00FA7209"/>
    <w:rsid w:val="00FA76F8"/>
    <w:rsid w:val="00FB3375"/>
    <w:rsid w:val="00FC12FE"/>
    <w:rsid w:val="00FE2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65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78240%7CUnknown%7CTWFpbGZsb3d8eyJWIjoiMC4wLjAwMDAiLCJQIjoiV2luMzIiLCJBTiI6Ik1haWwiLCJXVCI6Mn0%3D%7C1000&amp;sdata=5HZO7D21i5N9V9no6Y%2FiWWhE%2BIeE3xCPkLCTTeyuOsk%3D&amp;reserved=0" TargetMode="External"/><Relationship Id="rId14"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15" Type="http://schemas.openxmlformats.org/officeDocument/2006/relationships/hyperlink" Target="mailto:askSHWC@unt.edu" TargetMode="External"/><Relationship Id="rId16" Type="http://schemas.openxmlformats.org/officeDocument/2006/relationships/hyperlink" Target="mailto:COVID@unt.edu" TargetMode="External"/><Relationship Id="rId17" Type="http://schemas.openxmlformats.org/officeDocument/2006/relationships/hyperlink" Target="https://online.unt.edu/learn" TargetMode="External"/><Relationship Id="rId18" Type="http://schemas.openxmlformats.org/officeDocument/2006/relationships/hyperlink" Target="https://disability.unt.edu/" TargetMode="External"/><Relationship Id="rId19" Type="http://schemas.openxmlformats.org/officeDocument/2006/relationships/hyperlink" Target="https://disability.unt.edu/" TargetMode="External"/><Relationship Id="rId50" Type="http://schemas.openxmlformats.org/officeDocument/2006/relationships/hyperlink" Target="https://clear.unt.edu/canvas/student-resources" TargetMode="External"/><Relationship Id="rId51" Type="http://schemas.openxmlformats.org/officeDocument/2006/relationships/hyperlink" Target="https://success.unt.edu/asc" TargetMode="External"/><Relationship Id="rId52" Type="http://schemas.openxmlformats.org/officeDocument/2006/relationships/hyperlink" Target="https://library.unt.edu/" TargetMode="External"/><Relationship Id="rId53" Type="http://schemas.openxmlformats.org/officeDocument/2006/relationships/hyperlink" Target="http://writingcenter.unt.edu/" TargetMode="External"/><Relationship Id="rId54" Type="http://schemas.openxmlformats.org/officeDocument/2006/relationships/hyperlink" Target="http://writingcenter.unt.edu/" TargetMode="External"/><Relationship Id="rId55" Type="http://schemas.openxmlformats.org/officeDocument/2006/relationships/header" Target="header1.xml"/><Relationship Id="rId56" Type="http://schemas.openxmlformats.org/officeDocument/2006/relationships/header" Target="header2.xml"/><Relationship Id="rId57" Type="http://schemas.openxmlformats.org/officeDocument/2006/relationships/footer" Target="footer1.xml"/><Relationship Id="rId58" Type="http://schemas.openxmlformats.org/officeDocument/2006/relationships/footer" Target="footer2.xml"/><Relationship Id="rId59" Type="http://schemas.openxmlformats.org/officeDocument/2006/relationships/header" Target="header3.xml"/><Relationship Id="rId40" Type="http://schemas.openxmlformats.org/officeDocument/2006/relationships/hyperlink" Target="https://www.mypronouns.org/asking" TargetMode="External"/><Relationship Id="rId41" Type="http://schemas.openxmlformats.org/officeDocument/2006/relationships/hyperlink" Target="https://www.mypronouns.org/mistakes" TargetMode="External"/><Relationship Id="rId42" Type="http://schemas.openxmlformats.org/officeDocument/2006/relationships/hyperlink" Target="file:///C:\Users\jdl0126\AppData\Local\Temp\OneNote\16.0\NT\0\Registrar" TargetMode="External"/><Relationship Id="rId43" Type="http://schemas.openxmlformats.org/officeDocument/2006/relationships/hyperlink" Target="https://financialaid.unt.edu/" TargetMode="External"/><Relationship Id="rId44" Type="http://schemas.openxmlformats.org/officeDocument/2006/relationships/hyperlink" Target="https://studentaffairs.unt.edu/student-legal-services" TargetMode="External"/><Relationship Id="rId45" Type="http://schemas.openxmlformats.org/officeDocument/2006/relationships/hyperlink" Target="https://studentaffairs.unt.edu/career-center" TargetMode="External"/><Relationship Id="rId46" Type="http://schemas.openxmlformats.org/officeDocument/2006/relationships/hyperlink" Target="https://edo.unt.edu/multicultural-center" TargetMode="External"/><Relationship Id="rId47" Type="http://schemas.openxmlformats.org/officeDocument/2006/relationships/hyperlink" Target="https://studentaffairs.unt.edu/counseling-and-testing-services" TargetMode="External"/><Relationship Id="rId48" Type="http://schemas.openxmlformats.org/officeDocument/2006/relationships/hyperlink" Target="https://edo.unt.edu/pridealliance" TargetMode="External"/><Relationship Id="rId49" Type="http://schemas.openxmlformats.org/officeDocument/2006/relationships/hyperlink" Target="https://deanofstudents.unt.edu/resources/food-pantry"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helpdesk@unt.edu" TargetMode="External"/><Relationship Id="rId9" Type="http://schemas.openxmlformats.org/officeDocument/2006/relationships/hyperlink" Target="https://it.unt.edu/helpdesk/chatsupport" TargetMode="External"/><Relationship Id="rId30" Type="http://schemas.openxmlformats.org/officeDocument/2006/relationships/hyperlink" Target="https://studentaffairs.unt.edu/student-health-and-wellness-center/services/psychiatry" TargetMode="External"/><Relationship Id="rId31" Type="http://schemas.openxmlformats.org/officeDocument/2006/relationships/hyperlink" Target="https://studentaffairs.unt.edu/counseling-and-testing-services/services/individual-counseling" TargetMode="External"/><Relationship Id="rId32" Type="http://schemas.openxmlformats.org/officeDocument/2006/relationships/hyperlink" Target="https://registrar.unt.edu/transcripts-and-records/update-your-personal-information" TargetMode="External"/><Relationship Id="rId33" Type="http://schemas.openxmlformats.org/officeDocument/2006/relationships/hyperlink" Target="https://sfs.unt.edu/idcards" TargetMode="External"/><Relationship Id="rId34" Type="http://schemas.openxmlformats.org/officeDocument/2006/relationships/hyperlink" Target="https://sso.unt.edu/idp/profile/SAML2/Redirect/SSO;jsessionid=E4DCA43DF85E3B74B3E496CAB99D8FC6?execution=e1s1" TargetMode="External"/><Relationship Id="rId35" Type="http://schemas.openxmlformats.org/officeDocument/2006/relationships/hyperlink" Target="https://studentaffairs.unt.edu/student-legal-services" TargetMode="External"/><Relationship Id="rId36" Type="http://schemas.openxmlformats.org/officeDocument/2006/relationships/hyperlink" Target="https://community.canvaslms.com/docs/DOC-18406-42121184808" TargetMode="External"/><Relationship Id="rId37" Type="http://schemas.openxmlformats.org/officeDocument/2006/relationships/hyperlink" Target="https://www.mypronouns.org/what-and-why" TargetMode="External"/><Relationship Id="rId38" Type="http://schemas.openxmlformats.org/officeDocument/2006/relationships/hyperlink" Target="https://www.mypronouns.org/how" TargetMode="External"/><Relationship Id="rId39" Type="http://schemas.openxmlformats.org/officeDocument/2006/relationships/hyperlink" Target="https://www.mypronouns.org/sharing" TargetMode="External"/><Relationship Id="rId20" Type="http://schemas.openxmlformats.org/officeDocument/2006/relationships/hyperlink" Target="https://deanofstudents.unt.edu/conduct" TargetMode="External"/><Relationship Id="rId21" Type="http://schemas.openxmlformats.org/officeDocument/2006/relationships/hyperlink" Target="https://my.unt.edu/" TargetMode="External"/><Relationship Id="rId22" Type="http://schemas.openxmlformats.org/officeDocument/2006/relationships/hyperlink" Target="https://it.unt.edu/eagleconnect" TargetMode="External"/><Relationship Id="rId23" Type="http://schemas.openxmlformats.org/officeDocument/2006/relationships/hyperlink" Target="file:///C:\Users\jdl0126\AppData\Local\Temp\OneNote\16.0\NT\0\no-reply@iasystem.org" TargetMode="External"/><Relationship Id="rId24" Type="http://schemas.openxmlformats.org/officeDocument/2006/relationships/hyperlink" Target="http://spot.unt.edu/" TargetMode="External"/><Relationship Id="rId25" Type="http://schemas.openxmlformats.org/officeDocument/2006/relationships/hyperlink" Target="file:///C:\Users\jdl0126\AppData\Local\Temp\OneNote\16.0\NT\0\spot@unt.edu" TargetMode="External"/><Relationship Id="rId26" Type="http://schemas.openxmlformats.org/officeDocument/2006/relationships/hyperlink" Target="mailto:SurvivorAdvocate@unt.edu" TargetMode="External"/><Relationship Id="rId27" Type="http://schemas.openxmlformats.org/officeDocument/2006/relationships/hyperlink" Target="https://studentaffairs.unt.edu/student-health-and-wellness-center" TargetMode="External"/><Relationship Id="rId28" Type="http://schemas.openxmlformats.org/officeDocument/2006/relationships/hyperlink" Target="https://studentaffairs.unt.edu/counseling-and-testing-services" TargetMode="External"/><Relationship Id="rId29" Type="http://schemas.openxmlformats.org/officeDocument/2006/relationships/hyperlink" Target="https://studentaffairs.unt.edu/care" TargetMode="External"/><Relationship Id="rId60" Type="http://schemas.openxmlformats.org/officeDocument/2006/relationships/footer" Target="footer3.xml"/><Relationship Id="rId61" Type="http://schemas.openxmlformats.org/officeDocument/2006/relationships/fontTable" Target="fontTable.xml"/><Relationship Id="rId62" Type="http://schemas.openxmlformats.org/officeDocument/2006/relationships/theme" Target="theme/theme1.xml"/><Relationship Id="rId10" Type="http://schemas.openxmlformats.org/officeDocument/2006/relationships/hyperlink" Target="https://it.unt.edu/helpdesk" TargetMode="External"/><Relationship Id="rId11" Type="http://schemas.openxmlformats.org/officeDocument/2006/relationships/hyperlink" Target="https://community.canvaslms.com/docs/DOC-10554-4212710328" TargetMode="External"/><Relationship Id="rId12" Type="http://schemas.openxmlformats.org/officeDocument/2006/relationships/hyperlink" Target="https://clear.unt.edu/online-communication-t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10</Pages>
  <Words>3671</Words>
  <Characters>20929</Characters>
  <Application>Microsoft Macintosh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Karen Upchurch</cp:lastModifiedBy>
  <cp:revision>13</cp:revision>
  <dcterms:created xsi:type="dcterms:W3CDTF">2021-08-20T17:08:00Z</dcterms:created>
  <dcterms:modified xsi:type="dcterms:W3CDTF">2021-08-20T20:30:00Z</dcterms:modified>
</cp:coreProperties>
</file>