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A2A73C" w14:textId="77777777" w:rsidR="004F442A" w:rsidRPr="00E7044C" w:rsidRDefault="004F442A" w:rsidP="004F442A">
      <w:pPr>
        <w:pStyle w:val="NormalWeb"/>
        <w:spacing w:before="0" w:beforeAutospacing="0" w:after="0" w:afterAutospacing="0"/>
        <w:jc w:val="center"/>
        <w:rPr>
          <w:rFonts w:asciiTheme="majorHAnsi" w:hAnsiTheme="majorHAnsi" w:cstheme="majorHAnsi"/>
          <w:b/>
          <w:color w:val="000000"/>
        </w:rPr>
      </w:pPr>
      <w:r w:rsidRPr="00E7044C">
        <w:rPr>
          <w:rFonts w:asciiTheme="majorHAnsi" w:hAnsiTheme="majorHAnsi" w:cstheme="majorHAnsi"/>
          <w:b/>
          <w:color w:val="000000"/>
        </w:rPr>
        <w:t>University of North Texas, College of Music</w:t>
      </w:r>
    </w:p>
    <w:p w14:paraId="52F67034" w14:textId="44091607" w:rsidR="004F442A" w:rsidRPr="00E7044C" w:rsidRDefault="004F442A" w:rsidP="004F442A">
      <w:pPr>
        <w:pStyle w:val="NormalWeb"/>
        <w:spacing w:before="0" w:beforeAutospacing="0" w:after="0" w:afterAutospacing="0"/>
        <w:jc w:val="center"/>
        <w:rPr>
          <w:rFonts w:asciiTheme="majorHAnsi" w:hAnsiTheme="majorHAnsi" w:cstheme="majorHAnsi"/>
          <w:b/>
          <w:color w:val="000000"/>
        </w:rPr>
      </w:pPr>
      <w:r w:rsidRPr="00E7044C">
        <w:rPr>
          <w:rFonts w:asciiTheme="majorHAnsi" w:hAnsiTheme="majorHAnsi" w:cstheme="majorHAnsi"/>
          <w:b/>
          <w:color w:val="000000"/>
        </w:rPr>
        <w:t xml:space="preserve">Applied Horn Lessons, </w:t>
      </w:r>
      <w:r w:rsidR="001812F8">
        <w:rPr>
          <w:rFonts w:asciiTheme="majorHAnsi" w:hAnsiTheme="majorHAnsi" w:cstheme="majorHAnsi"/>
          <w:b/>
          <w:color w:val="000000"/>
        </w:rPr>
        <w:t>Fall</w:t>
      </w:r>
      <w:r w:rsidR="001E48CC" w:rsidRPr="00E7044C">
        <w:rPr>
          <w:rFonts w:asciiTheme="majorHAnsi" w:hAnsiTheme="majorHAnsi" w:cstheme="majorHAnsi"/>
          <w:b/>
          <w:color w:val="000000"/>
        </w:rPr>
        <w:t xml:space="preserve"> 202</w:t>
      </w:r>
      <w:r w:rsidR="0007144C" w:rsidRPr="00E7044C">
        <w:rPr>
          <w:rFonts w:asciiTheme="majorHAnsi" w:hAnsiTheme="majorHAnsi" w:cstheme="majorHAnsi"/>
          <w:b/>
          <w:color w:val="000000"/>
        </w:rPr>
        <w:t>6</w:t>
      </w:r>
    </w:p>
    <w:p w14:paraId="533B58B3" w14:textId="77777777" w:rsidR="004F442A" w:rsidRPr="00E7044C" w:rsidRDefault="004F442A" w:rsidP="004F442A">
      <w:pPr>
        <w:pStyle w:val="NormalWeb"/>
        <w:spacing w:before="0" w:beforeAutospacing="0" w:after="0" w:afterAutospacing="0"/>
        <w:jc w:val="center"/>
        <w:rPr>
          <w:rFonts w:asciiTheme="majorHAnsi" w:hAnsiTheme="majorHAnsi" w:cstheme="majorHAnsi"/>
          <w:color w:val="000000"/>
        </w:rPr>
      </w:pPr>
    </w:p>
    <w:p w14:paraId="26C6B4C1" w14:textId="18640BC9" w:rsidR="004F442A" w:rsidRPr="00E7044C" w:rsidRDefault="00E81E8B" w:rsidP="004F442A">
      <w:pPr>
        <w:pStyle w:val="NormalWeb"/>
        <w:spacing w:before="0" w:beforeAutospacing="0" w:after="0" w:afterAutospacing="0"/>
        <w:jc w:val="center"/>
        <w:rPr>
          <w:rFonts w:asciiTheme="majorHAnsi" w:hAnsiTheme="majorHAnsi" w:cstheme="majorHAnsi"/>
          <w:color w:val="000000"/>
        </w:rPr>
      </w:pPr>
      <w:r w:rsidRPr="00E7044C">
        <w:rPr>
          <w:rFonts w:asciiTheme="majorHAnsi" w:hAnsiTheme="majorHAnsi" w:cstheme="majorHAnsi"/>
          <w:color w:val="000000"/>
        </w:rPr>
        <w:t xml:space="preserve">FRENCH </w:t>
      </w:r>
      <w:r w:rsidR="004F442A" w:rsidRPr="00E7044C">
        <w:rPr>
          <w:rFonts w:asciiTheme="majorHAnsi" w:hAnsiTheme="majorHAnsi" w:cstheme="majorHAnsi"/>
          <w:color w:val="000000"/>
        </w:rPr>
        <w:t>HORN: MUAM/MUAC/MUAS 1514, 3514, 5514, 6514</w:t>
      </w:r>
    </w:p>
    <w:p w14:paraId="30110EE8" w14:textId="0083A1EF" w:rsidR="004F442A" w:rsidRPr="00E7044C" w:rsidRDefault="004F442A" w:rsidP="004F442A">
      <w:pPr>
        <w:pStyle w:val="NormalWeb"/>
        <w:spacing w:before="0" w:beforeAutospacing="0" w:after="0" w:afterAutospacing="0"/>
        <w:jc w:val="center"/>
        <w:rPr>
          <w:rFonts w:asciiTheme="majorHAnsi" w:hAnsiTheme="majorHAnsi" w:cstheme="majorHAnsi"/>
          <w:color w:val="000000"/>
        </w:rPr>
      </w:pPr>
      <w:r w:rsidRPr="00E7044C">
        <w:rPr>
          <w:rFonts w:asciiTheme="majorHAnsi" w:hAnsiTheme="majorHAnsi" w:cstheme="majorHAnsi"/>
          <w:color w:val="000000"/>
        </w:rPr>
        <w:t xml:space="preserve"> .700 (Holding Section) | .701 (Mickens) | .702 (</w:t>
      </w:r>
      <w:r w:rsidR="00751BAB" w:rsidRPr="00E7044C">
        <w:rPr>
          <w:rFonts w:asciiTheme="majorHAnsi" w:hAnsiTheme="majorHAnsi" w:cstheme="majorHAnsi"/>
          <w:color w:val="000000"/>
        </w:rPr>
        <w:t>McBain</w:t>
      </w:r>
      <w:r w:rsidRPr="00E7044C">
        <w:rPr>
          <w:rFonts w:asciiTheme="majorHAnsi" w:hAnsiTheme="majorHAnsi" w:cstheme="majorHAnsi"/>
          <w:color w:val="000000"/>
        </w:rPr>
        <w:t>) | .703 (</w:t>
      </w:r>
      <w:r w:rsidR="008C252A">
        <w:rPr>
          <w:rFonts w:asciiTheme="majorHAnsi" w:hAnsiTheme="majorHAnsi" w:cstheme="majorHAnsi"/>
          <w:color w:val="000000"/>
        </w:rPr>
        <w:t>Miller</w:t>
      </w:r>
      <w:r w:rsidRPr="00E7044C">
        <w:rPr>
          <w:rFonts w:asciiTheme="majorHAnsi" w:hAnsiTheme="majorHAnsi" w:cstheme="majorHAnsi"/>
          <w:color w:val="000000"/>
        </w:rPr>
        <w:t>) | .704 (</w:t>
      </w:r>
      <w:r w:rsidR="008C252A">
        <w:rPr>
          <w:rFonts w:asciiTheme="majorHAnsi" w:hAnsiTheme="majorHAnsi" w:cstheme="majorHAnsi"/>
          <w:color w:val="000000"/>
        </w:rPr>
        <w:t>Trevino</w:t>
      </w:r>
      <w:r w:rsidRPr="00E7044C">
        <w:rPr>
          <w:rFonts w:asciiTheme="majorHAnsi" w:hAnsiTheme="majorHAnsi" w:cstheme="majorHAnsi"/>
          <w:color w:val="000000"/>
        </w:rPr>
        <w:t xml:space="preserve">) </w:t>
      </w:r>
    </w:p>
    <w:p w14:paraId="19759600" w14:textId="77777777" w:rsidR="004F442A" w:rsidRPr="00E7044C" w:rsidRDefault="004F442A" w:rsidP="004F442A">
      <w:pPr>
        <w:rPr>
          <w:rFonts w:asciiTheme="majorHAnsi" w:hAnsiTheme="majorHAnsi" w:cstheme="majorHAnsi"/>
          <w:color w:val="000000"/>
        </w:rPr>
      </w:pPr>
    </w:p>
    <w:p w14:paraId="39793CAC" w14:textId="36CDA132" w:rsidR="00E837C0" w:rsidRPr="00E7044C" w:rsidRDefault="004F442A" w:rsidP="00E837C0">
      <w:pPr>
        <w:pStyle w:val="NormalWeb"/>
        <w:spacing w:before="0" w:beforeAutospacing="0" w:after="0" w:afterAutospacing="0"/>
        <w:ind w:left="720" w:firstLine="720"/>
        <w:rPr>
          <w:rFonts w:asciiTheme="majorHAnsi" w:hAnsiTheme="majorHAnsi" w:cstheme="majorHAnsi"/>
          <w:b/>
          <w:color w:val="000000"/>
        </w:rPr>
      </w:pPr>
      <w:r w:rsidRPr="00E7044C">
        <w:rPr>
          <w:rFonts w:asciiTheme="majorHAnsi" w:hAnsiTheme="majorHAnsi" w:cstheme="majorHAnsi"/>
          <w:b/>
          <w:color w:val="000000"/>
        </w:rPr>
        <w:t>Faculty:</w:t>
      </w:r>
    </w:p>
    <w:p w14:paraId="749A3F99" w14:textId="595BEE31" w:rsidR="00E837C0" w:rsidRPr="00E7044C" w:rsidRDefault="00E837C0" w:rsidP="00E837C0">
      <w:pPr>
        <w:pStyle w:val="NormalWeb"/>
        <w:spacing w:before="0" w:beforeAutospacing="0" w:after="0" w:afterAutospacing="0"/>
        <w:ind w:left="720" w:firstLine="720"/>
        <w:rPr>
          <w:rFonts w:asciiTheme="majorHAnsi" w:hAnsiTheme="majorHAnsi" w:cstheme="majorHAnsi"/>
          <w:color w:val="000000"/>
        </w:rPr>
      </w:pPr>
      <w:r w:rsidRPr="00E7044C">
        <w:rPr>
          <w:rFonts w:asciiTheme="majorHAnsi" w:hAnsiTheme="majorHAnsi" w:cstheme="majorHAnsi"/>
          <w:color w:val="000000"/>
        </w:rPr>
        <w:t xml:space="preserve">Dr. Katherine McBain, </w:t>
      </w:r>
      <w:hyperlink r:id="rId5" w:history="1">
        <w:r w:rsidRPr="00E7044C">
          <w:rPr>
            <w:rStyle w:val="Hyperlink"/>
            <w:rFonts w:asciiTheme="majorHAnsi" w:hAnsiTheme="majorHAnsi" w:cstheme="majorHAnsi"/>
          </w:rPr>
          <w:t>katherine.mcbain@unt.edu</w:t>
        </w:r>
      </w:hyperlink>
    </w:p>
    <w:p w14:paraId="1D478B80" w14:textId="78E3F75A" w:rsidR="004F442A" w:rsidRPr="00E7044C" w:rsidRDefault="004F442A" w:rsidP="004F442A">
      <w:pPr>
        <w:pStyle w:val="NormalWeb"/>
        <w:spacing w:before="0" w:beforeAutospacing="0" w:after="0" w:afterAutospacing="0"/>
        <w:ind w:left="720" w:firstLine="720"/>
        <w:rPr>
          <w:rStyle w:val="Hyperlink"/>
          <w:rFonts w:asciiTheme="majorHAnsi" w:hAnsiTheme="majorHAnsi" w:cstheme="majorHAnsi"/>
        </w:rPr>
      </w:pPr>
      <w:r w:rsidRPr="00E7044C">
        <w:rPr>
          <w:rFonts w:asciiTheme="majorHAnsi" w:hAnsiTheme="majorHAnsi" w:cstheme="majorHAnsi"/>
          <w:color w:val="000000"/>
        </w:rPr>
        <w:t xml:space="preserve">Dr. Stacie Mickens, </w:t>
      </w:r>
      <w:hyperlink r:id="rId6" w:history="1">
        <w:r w:rsidRPr="00E7044C">
          <w:rPr>
            <w:rStyle w:val="Hyperlink"/>
            <w:rFonts w:asciiTheme="majorHAnsi" w:hAnsiTheme="majorHAnsi" w:cstheme="majorHAnsi"/>
          </w:rPr>
          <w:t>stacie.mickens@unt.edu</w:t>
        </w:r>
      </w:hyperlink>
    </w:p>
    <w:p w14:paraId="3DD142F9" w14:textId="64C2CC27" w:rsidR="007A7097" w:rsidRPr="00E7044C" w:rsidRDefault="00BB4BFE" w:rsidP="00E837C0">
      <w:pPr>
        <w:pStyle w:val="NormalWeb"/>
        <w:spacing w:before="0" w:beforeAutospacing="0" w:after="0" w:afterAutospacing="0"/>
        <w:ind w:left="1440" w:firstLine="720"/>
        <w:rPr>
          <w:rFonts w:asciiTheme="majorHAnsi" w:hAnsiTheme="majorHAnsi" w:cstheme="majorHAnsi"/>
          <w:color w:val="000000"/>
        </w:rPr>
      </w:pPr>
      <w:r w:rsidRPr="00E7044C">
        <w:rPr>
          <w:rFonts w:asciiTheme="majorHAnsi" w:hAnsiTheme="majorHAnsi" w:cstheme="majorHAnsi"/>
          <w:color w:val="000000"/>
        </w:rPr>
        <w:t>563-920-9547 personal phone (</w:t>
      </w:r>
      <w:r w:rsidR="002F4D44" w:rsidRPr="00E7044C">
        <w:rPr>
          <w:rFonts w:asciiTheme="majorHAnsi" w:hAnsiTheme="majorHAnsi" w:cstheme="majorHAnsi"/>
          <w:color w:val="000000"/>
        </w:rPr>
        <w:t xml:space="preserve">urgent or </w:t>
      </w:r>
      <w:r w:rsidRPr="00E7044C">
        <w:rPr>
          <w:rFonts w:asciiTheme="majorHAnsi" w:hAnsiTheme="majorHAnsi" w:cstheme="majorHAnsi"/>
          <w:color w:val="000000"/>
        </w:rPr>
        <w:t>emergencies only)</w:t>
      </w:r>
    </w:p>
    <w:p w14:paraId="201FE73C" w14:textId="77777777" w:rsidR="004F442A" w:rsidRPr="00E7044C" w:rsidRDefault="004F442A" w:rsidP="004F442A">
      <w:pPr>
        <w:pStyle w:val="NormalWeb"/>
        <w:spacing w:before="0" w:beforeAutospacing="0" w:after="0" w:afterAutospacing="0"/>
        <w:ind w:left="720" w:firstLine="720"/>
        <w:rPr>
          <w:rFonts w:asciiTheme="majorHAnsi" w:hAnsiTheme="majorHAnsi" w:cstheme="majorHAnsi"/>
          <w:color w:val="000000"/>
        </w:rPr>
      </w:pPr>
    </w:p>
    <w:p w14:paraId="663560FB" w14:textId="77777777" w:rsidR="004F442A" w:rsidRPr="00E7044C" w:rsidRDefault="004F442A" w:rsidP="004F442A">
      <w:pPr>
        <w:pStyle w:val="NormalWeb"/>
        <w:spacing w:before="0" w:beforeAutospacing="0" w:after="0" w:afterAutospacing="0"/>
        <w:ind w:left="720" w:firstLine="720"/>
        <w:rPr>
          <w:rFonts w:asciiTheme="majorHAnsi" w:hAnsiTheme="majorHAnsi" w:cstheme="majorHAnsi"/>
          <w:b/>
          <w:color w:val="000000" w:themeColor="text1"/>
        </w:rPr>
      </w:pPr>
      <w:r w:rsidRPr="00E7044C">
        <w:rPr>
          <w:rFonts w:asciiTheme="majorHAnsi" w:hAnsiTheme="majorHAnsi" w:cstheme="majorHAnsi"/>
          <w:b/>
          <w:color w:val="000000" w:themeColor="text1"/>
        </w:rPr>
        <w:t>Teaching Fellows:</w:t>
      </w:r>
    </w:p>
    <w:p w14:paraId="3FF22001" w14:textId="5672D964" w:rsidR="004F442A" w:rsidRDefault="004F442A" w:rsidP="008C252A">
      <w:pPr>
        <w:rPr>
          <w:rFonts w:asciiTheme="majorHAnsi" w:hAnsiTheme="majorHAnsi" w:cstheme="majorHAnsi"/>
          <w:color w:val="000000"/>
        </w:rPr>
      </w:pPr>
      <w:r w:rsidRPr="00E7044C">
        <w:rPr>
          <w:rFonts w:asciiTheme="majorHAnsi" w:hAnsiTheme="majorHAnsi" w:cstheme="majorHAnsi"/>
          <w:color w:val="000000"/>
        </w:rPr>
        <w:tab/>
      </w:r>
      <w:r w:rsidRPr="00E7044C">
        <w:rPr>
          <w:rFonts w:asciiTheme="majorHAnsi" w:hAnsiTheme="majorHAnsi" w:cstheme="majorHAnsi"/>
          <w:color w:val="000000"/>
        </w:rPr>
        <w:tab/>
      </w:r>
      <w:r w:rsidR="008C252A">
        <w:rPr>
          <w:rFonts w:asciiTheme="majorHAnsi" w:hAnsiTheme="majorHAnsi" w:cstheme="majorHAnsi"/>
          <w:color w:val="000000"/>
        </w:rPr>
        <w:t xml:space="preserve">Natalie Miller, </w:t>
      </w:r>
      <w:hyperlink r:id="rId7" w:history="1">
        <w:r w:rsidR="008C252A" w:rsidRPr="008D6D59">
          <w:rPr>
            <w:rStyle w:val="Hyperlink"/>
            <w:rFonts w:asciiTheme="majorHAnsi" w:hAnsiTheme="majorHAnsi" w:cstheme="majorHAnsi"/>
          </w:rPr>
          <w:t>nataliemiller2@my.unt.edu</w:t>
        </w:r>
      </w:hyperlink>
    </w:p>
    <w:p w14:paraId="21AE9B74" w14:textId="27F6A773" w:rsidR="008C252A" w:rsidRPr="00E7044C" w:rsidRDefault="008C252A" w:rsidP="008C252A">
      <w:pPr>
        <w:rPr>
          <w:rFonts w:asciiTheme="majorHAnsi" w:hAnsiTheme="majorHAnsi" w:cstheme="majorHAnsi"/>
          <w:color w:val="000000"/>
        </w:rPr>
      </w:pPr>
      <w:r>
        <w:rPr>
          <w:rFonts w:asciiTheme="majorHAnsi" w:hAnsiTheme="majorHAnsi" w:cstheme="majorHAnsi"/>
          <w:color w:val="000000"/>
        </w:rPr>
        <w:tab/>
      </w:r>
      <w:r>
        <w:rPr>
          <w:rFonts w:asciiTheme="majorHAnsi" w:hAnsiTheme="majorHAnsi" w:cstheme="majorHAnsi"/>
          <w:color w:val="000000"/>
        </w:rPr>
        <w:tab/>
        <w:t xml:space="preserve">Gilbert (Beto) Trevino, </w:t>
      </w:r>
      <w:hyperlink r:id="rId8" w:history="1">
        <w:r w:rsidRPr="008D6D59">
          <w:rPr>
            <w:rStyle w:val="Hyperlink"/>
            <w:rFonts w:asciiTheme="majorHAnsi" w:hAnsiTheme="majorHAnsi" w:cstheme="majorHAnsi"/>
          </w:rPr>
          <w:t>gilberttrevino@my.unt.edu</w:t>
        </w:r>
      </w:hyperlink>
      <w:r>
        <w:rPr>
          <w:rFonts w:asciiTheme="majorHAnsi" w:hAnsiTheme="majorHAnsi" w:cstheme="majorHAnsi"/>
          <w:color w:val="000000"/>
        </w:rPr>
        <w:tab/>
      </w:r>
    </w:p>
    <w:p w14:paraId="7B27281B" w14:textId="77777777" w:rsidR="00E837C0" w:rsidRPr="00E7044C" w:rsidRDefault="00E837C0" w:rsidP="00E837C0">
      <w:pPr>
        <w:rPr>
          <w:rFonts w:asciiTheme="majorHAnsi" w:hAnsiTheme="majorHAnsi" w:cstheme="majorHAnsi"/>
          <w:color w:val="000000"/>
        </w:rPr>
      </w:pPr>
    </w:p>
    <w:p w14:paraId="2EC7721F" w14:textId="77777777" w:rsidR="004F442A" w:rsidRPr="00E7044C" w:rsidRDefault="004F442A" w:rsidP="004F442A">
      <w:pPr>
        <w:rPr>
          <w:rFonts w:asciiTheme="majorHAnsi" w:hAnsiTheme="majorHAnsi" w:cstheme="majorHAnsi"/>
          <w:color w:val="000000"/>
        </w:rPr>
      </w:pPr>
    </w:p>
    <w:p w14:paraId="1D21DC23" w14:textId="36C1BA11" w:rsidR="004F442A" w:rsidRPr="00E7044C" w:rsidRDefault="004F442A" w:rsidP="004F442A">
      <w:pPr>
        <w:rPr>
          <w:rFonts w:asciiTheme="majorHAnsi" w:hAnsiTheme="majorHAnsi" w:cstheme="majorHAnsi"/>
          <w:b/>
          <w:color w:val="000000"/>
          <w:u w:val="single"/>
        </w:rPr>
      </w:pPr>
      <w:r w:rsidRPr="00E7044C">
        <w:rPr>
          <w:rFonts w:asciiTheme="majorHAnsi" w:hAnsiTheme="majorHAnsi" w:cstheme="majorHAnsi"/>
          <w:b/>
          <w:color w:val="000000"/>
          <w:u w:val="single"/>
        </w:rPr>
        <w:t xml:space="preserve">Office Hours </w:t>
      </w:r>
    </w:p>
    <w:p w14:paraId="3706E862" w14:textId="0BC2A625" w:rsidR="004F442A" w:rsidRPr="00E7044C" w:rsidRDefault="004F442A" w:rsidP="004F442A">
      <w:pPr>
        <w:rPr>
          <w:rFonts w:asciiTheme="majorHAnsi" w:hAnsiTheme="majorHAnsi" w:cstheme="majorHAnsi"/>
          <w:color w:val="000000"/>
        </w:rPr>
      </w:pPr>
      <w:r w:rsidRPr="00E7044C">
        <w:rPr>
          <w:rFonts w:asciiTheme="majorHAnsi" w:hAnsiTheme="majorHAnsi" w:cstheme="majorHAnsi"/>
          <w:color w:val="000000"/>
        </w:rPr>
        <w:t xml:space="preserve">By email appointment, flexible. </w:t>
      </w:r>
    </w:p>
    <w:p w14:paraId="7E847FE7" w14:textId="77777777" w:rsidR="004F442A" w:rsidRPr="00E7044C" w:rsidRDefault="004F442A" w:rsidP="004F442A">
      <w:pPr>
        <w:rPr>
          <w:rFonts w:asciiTheme="majorHAnsi" w:hAnsiTheme="majorHAnsi" w:cstheme="majorHAnsi"/>
          <w:b/>
          <w:color w:val="000000"/>
        </w:rPr>
      </w:pPr>
    </w:p>
    <w:p w14:paraId="3C2BCDDC" w14:textId="6C1FD707" w:rsidR="004F442A" w:rsidRPr="00E7044C" w:rsidRDefault="004F442A" w:rsidP="004F442A">
      <w:pPr>
        <w:pStyle w:val="NormalWeb"/>
        <w:spacing w:before="0" w:beforeAutospacing="0" w:after="0" w:afterAutospacing="0"/>
        <w:rPr>
          <w:rFonts w:asciiTheme="majorHAnsi" w:hAnsiTheme="majorHAnsi" w:cstheme="majorHAnsi"/>
          <w:b/>
          <w:color w:val="000000"/>
        </w:rPr>
      </w:pPr>
      <w:r w:rsidRPr="00E7044C">
        <w:rPr>
          <w:rFonts w:asciiTheme="majorHAnsi" w:hAnsiTheme="majorHAnsi" w:cstheme="majorHAnsi"/>
          <w:b/>
          <w:color w:val="000000"/>
          <w:u w:val="single"/>
        </w:rPr>
        <w:t>Course Objective</w:t>
      </w:r>
    </w:p>
    <w:p w14:paraId="77853E05" w14:textId="77777777" w:rsidR="004F442A" w:rsidRPr="00E7044C" w:rsidRDefault="004F442A" w:rsidP="004F442A">
      <w:pPr>
        <w:pStyle w:val="NormalWeb"/>
        <w:numPr>
          <w:ilvl w:val="0"/>
          <w:numId w:val="1"/>
        </w:numPr>
        <w:spacing w:before="0" w:beforeAutospacing="0" w:after="0" w:afterAutospacing="0"/>
        <w:textAlignment w:val="baseline"/>
        <w:rPr>
          <w:rFonts w:asciiTheme="majorHAnsi" w:hAnsiTheme="majorHAnsi" w:cstheme="majorHAnsi"/>
          <w:color w:val="000000"/>
        </w:rPr>
      </w:pPr>
      <w:r w:rsidRPr="00E7044C">
        <w:rPr>
          <w:rFonts w:asciiTheme="majorHAnsi" w:hAnsiTheme="majorHAnsi" w:cstheme="majorHAnsi"/>
          <w:color w:val="000000"/>
        </w:rPr>
        <w:t>Develop, improve, and demonstrate technical skills on your instrument.</w:t>
      </w:r>
    </w:p>
    <w:p w14:paraId="4DA9427F" w14:textId="77777777" w:rsidR="004F442A" w:rsidRPr="00E7044C" w:rsidRDefault="004F442A" w:rsidP="004F442A">
      <w:pPr>
        <w:pStyle w:val="NormalWeb"/>
        <w:numPr>
          <w:ilvl w:val="0"/>
          <w:numId w:val="1"/>
        </w:numPr>
        <w:spacing w:before="0" w:beforeAutospacing="0" w:after="0" w:afterAutospacing="0"/>
        <w:textAlignment w:val="baseline"/>
        <w:rPr>
          <w:rFonts w:asciiTheme="majorHAnsi" w:hAnsiTheme="majorHAnsi" w:cstheme="majorHAnsi"/>
          <w:color w:val="000000"/>
        </w:rPr>
      </w:pPr>
      <w:r w:rsidRPr="00E7044C">
        <w:rPr>
          <w:rFonts w:asciiTheme="majorHAnsi" w:hAnsiTheme="majorHAnsi" w:cstheme="majorHAnsi"/>
          <w:color w:val="000000"/>
        </w:rPr>
        <w:t>Apply knowledge from music theory and music history classes toward scales, arpeggios, etudes, excerpts, and solos.</w:t>
      </w:r>
    </w:p>
    <w:p w14:paraId="7168E590" w14:textId="77777777" w:rsidR="004F442A" w:rsidRPr="00E7044C" w:rsidRDefault="004F442A" w:rsidP="004F442A">
      <w:pPr>
        <w:pStyle w:val="NormalWeb"/>
        <w:numPr>
          <w:ilvl w:val="0"/>
          <w:numId w:val="1"/>
        </w:numPr>
        <w:spacing w:before="0" w:beforeAutospacing="0" w:after="0" w:afterAutospacing="0"/>
        <w:textAlignment w:val="baseline"/>
        <w:rPr>
          <w:rFonts w:asciiTheme="majorHAnsi" w:hAnsiTheme="majorHAnsi" w:cstheme="majorHAnsi"/>
          <w:color w:val="000000"/>
        </w:rPr>
      </w:pPr>
      <w:r w:rsidRPr="00E7044C">
        <w:rPr>
          <w:rFonts w:asciiTheme="majorHAnsi" w:hAnsiTheme="majorHAnsi" w:cstheme="majorHAnsi"/>
          <w:color w:val="000000"/>
        </w:rPr>
        <w:t>Observe and apply performance techniques.</w:t>
      </w:r>
    </w:p>
    <w:p w14:paraId="603BC6F0" w14:textId="77777777" w:rsidR="004F442A" w:rsidRPr="00E7044C" w:rsidRDefault="004F442A" w:rsidP="004F442A">
      <w:pPr>
        <w:pStyle w:val="NormalWeb"/>
        <w:numPr>
          <w:ilvl w:val="0"/>
          <w:numId w:val="1"/>
        </w:numPr>
        <w:spacing w:before="0" w:beforeAutospacing="0" w:after="0" w:afterAutospacing="0"/>
        <w:textAlignment w:val="baseline"/>
        <w:rPr>
          <w:rFonts w:asciiTheme="majorHAnsi" w:hAnsiTheme="majorHAnsi" w:cstheme="majorHAnsi"/>
          <w:color w:val="000000"/>
        </w:rPr>
      </w:pPr>
      <w:r w:rsidRPr="00E7044C">
        <w:rPr>
          <w:rFonts w:asciiTheme="majorHAnsi" w:hAnsiTheme="majorHAnsi" w:cstheme="majorHAnsi"/>
          <w:color w:val="000000"/>
        </w:rPr>
        <w:t>Develop musical and interpretive skills through score study and listening.</w:t>
      </w:r>
    </w:p>
    <w:p w14:paraId="704BC851" w14:textId="77777777" w:rsidR="004F442A" w:rsidRPr="00E7044C" w:rsidRDefault="004F442A" w:rsidP="004F442A">
      <w:pPr>
        <w:pStyle w:val="NormalWeb"/>
        <w:numPr>
          <w:ilvl w:val="0"/>
          <w:numId w:val="1"/>
        </w:numPr>
        <w:spacing w:before="0" w:beforeAutospacing="0" w:after="0" w:afterAutospacing="0"/>
        <w:textAlignment w:val="baseline"/>
        <w:rPr>
          <w:rFonts w:asciiTheme="majorHAnsi" w:hAnsiTheme="majorHAnsi" w:cstheme="majorHAnsi"/>
          <w:color w:val="000000"/>
        </w:rPr>
      </w:pPr>
      <w:r w:rsidRPr="00E7044C">
        <w:rPr>
          <w:rFonts w:asciiTheme="majorHAnsi" w:hAnsiTheme="majorHAnsi" w:cstheme="majorHAnsi"/>
          <w:color w:val="000000"/>
        </w:rPr>
        <w:t>Learn to express and communicate musical ideas and emotions through your instrument.</w:t>
      </w:r>
    </w:p>
    <w:p w14:paraId="2650B12E" w14:textId="77777777" w:rsidR="004F442A" w:rsidRPr="00E7044C" w:rsidRDefault="004F442A" w:rsidP="004F442A">
      <w:pPr>
        <w:pStyle w:val="NormalWeb"/>
        <w:numPr>
          <w:ilvl w:val="0"/>
          <w:numId w:val="1"/>
        </w:numPr>
        <w:spacing w:before="0" w:beforeAutospacing="0" w:after="0" w:afterAutospacing="0"/>
        <w:textAlignment w:val="baseline"/>
        <w:rPr>
          <w:rFonts w:asciiTheme="majorHAnsi" w:hAnsiTheme="majorHAnsi" w:cstheme="majorHAnsi"/>
          <w:color w:val="000000"/>
        </w:rPr>
      </w:pPr>
      <w:r w:rsidRPr="00E7044C">
        <w:rPr>
          <w:rFonts w:asciiTheme="majorHAnsi" w:hAnsiTheme="majorHAnsi" w:cstheme="majorHAnsi"/>
          <w:color w:val="000000"/>
        </w:rPr>
        <w:t>Understand the cultural and historical context of your musical repertoire.</w:t>
      </w:r>
    </w:p>
    <w:p w14:paraId="00A9FEF7" w14:textId="77777777" w:rsidR="004F442A" w:rsidRPr="00E7044C" w:rsidRDefault="004F442A" w:rsidP="004F442A">
      <w:pPr>
        <w:pStyle w:val="NormalWeb"/>
        <w:numPr>
          <w:ilvl w:val="0"/>
          <w:numId w:val="1"/>
        </w:numPr>
        <w:spacing w:before="0" w:beforeAutospacing="0" w:after="0" w:afterAutospacing="0"/>
        <w:textAlignment w:val="baseline"/>
        <w:rPr>
          <w:rFonts w:asciiTheme="majorHAnsi" w:hAnsiTheme="majorHAnsi" w:cstheme="majorHAnsi"/>
          <w:color w:val="000000"/>
        </w:rPr>
      </w:pPr>
      <w:r w:rsidRPr="00E7044C">
        <w:rPr>
          <w:rFonts w:asciiTheme="majorHAnsi" w:hAnsiTheme="majorHAnsi" w:cstheme="majorHAnsi"/>
          <w:color w:val="000000"/>
        </w:rPr>
        <w:t>Develop problem solving skills to address technical and musical aspects of performance and pedagogy.</w:t>
      </w:r>
    </w:p>
    <w:p w14:paraId="14A707A0" w14:textId="77777777" w:rsidR="004F442A" w:rsidRPr="00E7044C" w:rsidRDefault="004F442A" w:rsidP="004F442A">
      <w:pPr>
        <w:pStyle w:val="NormalWeb"/>
        <w:numPr>
          <w:ilvl w:val="0"/>
          <w:numId w:val="1"/>
        </w:numPr>
        <w:spacing w:before="0" w:beforeAutospacing="0" w:after="0" w:afterAutospacing="0"/>
        <w:textAlignment w:val="baseline"/>
        <w:rPr>
          <w:rFonts w:asciiTheme="majorHAnsi" w:hAnsiTheme="majorHAnsi" w:cstheme="majorHAnsi"/>
          <w:color w:val="000000"/>
        </w:rPr>
      </w:pPr>
      <w:r w:rsidRPr="00E7044C">
        <w:rPr>
          <w:rFonts w:asciiTheme="majorHAnsi" w:hAnsiTheme="majorHAnsi" w:cstheme="majorHAnsi"/>
          <w:color w:val="000000"/>
        </w:rPr>
        <w:t>Exhibit good citizenship towards other students through behavior and attitude.</w:t>
      </w:r>
    </w:p>
    <w:p w14:paraId="66DC39F3" w14:textId="77777777" w:rsidR="004F442A" w:rsidRPr="00E7044C" w:rsidRDefault="004F442A" w:rsidP="004F442A">
      <w:pPr>
        <w:pStyle w:val="NormalWeb"/>
        <w:numPr>
          <w:ilvl w:val="0"/>
          <w:numId w:val="1"/>
        </w:numPr>
        <w:spacing w:before="0" w:beforeAutospacing="0" w:after="0" w:afterAutospacing="0"/>
        <w:textAlignment w:val="baseline"/>
        <w:rPr>
          <w:rFonts w:asciiTheme="majorHAnsi" w:hAnsiTheme="majorHAnsi" w:cstheme="majorHAnsi"/>
          <w:color w:val="000000"/>
        </w:rPr>
      </w:pPr>
      <w:r w:rsidRPr="00E7044C">
        <w:rPr>
          <w:rFonts w:asciiTheme="majorHAnsi" w:hAnsiTheme="majorHAnsi" w:cstheme="majorHAnsi"/>
          <w:color w:val="000000"/>
        </w:rPr>
        <w:t>Learn to set achievable performance goals and the skills to reach them.</w:t>
      </w:r>
    </w:p>
    <w:p w14:paraId="29A806CB" w14:textId="77777777" w:rsidR="004F442A" w:rsidRPr="00E7044C" w:rsidRDefault="004F442A" w:rsidP="004F442A">
      <w:pPr>
        <w:pStyle w:val="NormalWeb"/>
        <w:numPr>
          <w:ilvl w:val="0"/>
          <w:numId w:val="1"/>
        </w:numPr>
        <w:spacing w:before="0" w:beforeAutospacing="0" w:after="0" w:afterAutospacing="0"/>
        <w:textAlignment w:val="baseline"/>
        <w:rPr>
          <w:rFonts w:asciiTheme="majorHAnsi" w:hAnsiTheme="majorHAnsi" w:cstheme="majorHAnsi"/>
          <w:color w:val="000000"/>
        </w:rPr>
      </w:pPr>
      <w:r w:rsidRPr="00E7044C">
        <w:rPr>
          <w:rFonts w:asciiTheme="majorHAnsi" w:hAnsiTheme="majorHAnsi" w:cstheme="majorHAnsi"/>
          <w:color w:val="000000"/>
        </w:rPr>
        <w:t>Perform in front of live audiences.</w:t>
      </w:r>
    </w:p>
    <w:p w14:paraId="2E195DEF" w14:textId="68FB655F" w:rsidR="004F442A" w:rsidRPr="00E7044C" w:rsidRDefault="004F442A" w:rsidP="004F442A">
      <w:pPr>
        <w:pStyle w:val="NormalWeb"/>
        <w:numPr>
          <w:ilvl w:val="0"/>
          <w:numId w:val="1"/>
        </w:numPr>
        <w:spacing w:before="0" w:beforeAutospacing="0" w:after="0" w:afterAutospacing="0"/>
        <w:textAlignment w:val="baseline"/>
        <w:rPr>
          <w:rFonts w:asciiTheme="majorHAnsi" w:hAnsiTheme="majorHAnsi" w:cstheme="majorHAnsi"/>
          <w:color w:val="000000"/>
        </w:rPr>
      </w:pPr>
      <w:r w:rsidRPr="00E7044C">
        <w:rPr>
          <w:rFonts w:asciiTheme="majorHAnsi" w:hAnsiTheme="majorHAnsi" w:cstheme="majorHAnsi"/>
          <w:color w:val="000000"/>
        </w:rPr>
        <w:t>Develop skills to deliver verbal and written constructive feedback to peers.</w:t>
      </w:r>
    </w:p>
    <w:p w14:paraId="6EC75E72" w14:textId="56D36BAA" w:rsidR="007C3E40" w:rsidRPr="00E7044C" w:rsidRDefault="007C3E40" w:rsidP="004F442A">
      <w:pPr>
        <w:pStyle w:val="NormalWeb"/>
        <w:numPr>
          <w:ilvl w:val="0"/>
          <w:numId w:val="1"/>
        </w:numPr>
        <w:spacing w:before="0" w:beforeAutospacing="0" w:after="0" w:afterAutospacing="0"/>
        <w:textAlignment w:val="baseline"/>
        <w:rPr>
          <w:rFonts w:asciiTheme="majorHAnsi" w:hAnsiTheme="majorHAnsi" w:cstheme="majorHAnsi"/>
          <w:color w:val="000000"/>
        </w:rPr>
      </w:pPr>
      <w:r w:rsidRPr="00E7044C">
        <w:rPr>
          <w:rFonts w:asciiTheme="majorHAnsi" w:hAnsiTheme="majorHAnsi" w:cstheme="majorHAnsi"/>
          <w:color w:val="000000"/>
        </w:rPr>
        <w:t xml:space="preserve">Explore repertoire by </w:t>
      </w:r>
      <w:r w:rsidR="00BD65F7" w:rsidRPr="00E7044C">
        <w:rPr>
          <w:rFonts w:asciiTheme="majorHAnsi" w:hAnsiTheme="majorHAnsi" w:cstheme="majorHAnsi"/>
          <w:color w:val="000000"/>
        </w:rPr>
        <w:t>diverse and/or under-represented composers</w:t>
      </w:r>
    </w:p>
    <w:p w14:paraId="1E35588B" w14:textId="77777777" w:rsidR="004F442A" w:rsidRPr="00E7044C" w:rsidRDefault="004F442A" w:rsidP="004F442A">
      <w:pPr>
        <w:rPr>
          <w:rFonts w:asciiTheme="majorHAnsi" w:hAnsiTheme="majorHAnsi" w:cstheme="majorHAnsi"/>
          <w:b/>
          <w:color w:val="000000"/>
        </w:rPr>
      </w:pPr>
    </w:p>
    <w:p w14:paraId="7F92813E" w14:textId="1C89256D" w:rsidR="004F442A" w:rsidRPr="00E7044C" w:rsidRDefault="004F442A" w:rsidP="004F442A">
      <w:pPr>
        <w:pStyle w:val="NormalWeb"/>
        <w:spacing w:before="0" w:beforeAutospacing="0" w:after="0" w:afterAutospacing="0"/>
        <w:rPr>
          <w:rFonts w:asciiTheme="majorHAnsi" w:hAnsiTheme="majorHAnsi" w:cstheme="majorHAnsi"/>
          <w:b/>
          <w:color w:val="000000"/>
        </w:rPr>
      </w:pPr>
      <w:r w:rsidRPr="00E7044C">
        <w:rPr>
          <w:rFonts w:asciiTheme="majorHAnsi" w:hAnsiTheme="majorHAnsi" w:cstheme="majorHAnsi"/>
          <w:b/>
          <w:color w:val="000000"/>
          <w:u w:val="single"/>
        </w:rPr>
        <w:t>Lessons and Studio Assignments</w:t>
      </w:r>
    </w:p>
    <w:p w14:paraId="327522EE" w14:textId="63522FA7" w:rsidR="004F442A" w:rsidRPr="00E7044C" w:rsidRDefault="004F442A" w:rsidP="004F442A">
      <w:pPr>
        <w:pStyle w:val="NormalWeb"/>
        <w:spacing w:before="0" w:beforeAutospacing="0" w:after="0" w:afterAutospacing="0"/>
        <w:rPr>
          <w:rFonts w:asciiTheme="majorHAnsi" w:hAnsiTheme="majorHAnsi" w:cstheme="majorHAnsi"/>
          <w:color w:val="000000"/>
        </w:rPr>
      </w:pPr>
      <w:r w:rsidRPr="00E7044C">
        <w:rPr>
          <w:rFonts w:asciiTheme="majorHAnsi" w:hAnsiTheme="majorHAnsi" w:cstheme="majorHAnsi"/>
          <w:color w:val="000000"/>
        </w:rPr>
        <w:t>Students will be assigned to a horn teacher at the start of the semester.</w:t>
      </w:r>
      <w:r w:rsidR="008E1674" w:rsidRPr="00E7044C">
        <w:rPr>
          <w:rFonts w:asciiTheme="majorHAnsi" w:hAnsiTheme="majorHAnsi" w:cstheme="majorHAnsi"/>
          <w:color w:val="000000"/>
        </w:rPr>
        <w:t xml:space="preserve"> Your lesson time will be set up individually with your teacher.</w:t>
      </w:r>
    </w:p>
    <w:p w14:paraId="52C9E498" w14:textId="77777777" w:rsidR="004F442A" w:rsidRPr="00E7044C" w:rsidRDefault="004F442A" w:rsidP="004F442A">
      <w:pPr>
        <w:rPr>
          <w:rFonts w:asciiTheme="majorHAnsi" w:hAnsiTheme="majorHAnsi" w:cstheme="majorHAnsi"/>
          <w:color w:val="000000"/>
        </w:rPr>
      </w:pPr>
    </w:p>
    <w:p w14:paraId="265376C8" w14:textId="47FB6CB1" w:rsidR="004F442A" w:rsidRPr="00E7044C" w:rsidRDefault="004F442A" w:rsidP="004F442A">
      <w:pPr>
        <w:pStyle w:val="NormalWeb"/>
        <w:spacing w:before="0" w:beforeAutospacing="0" w:after="0" w:afterAutospacing="0"/>
        <w:rPr>
          <w:rFonts w:asciiTheme="majorHAnsi" w:hAnsiTheme="majorHAnsi" w:cstheme="majorHAnsi"/>
          <w:color w:val="000000"/>
        </w:rPr>
      </w:pPr>
      <w:r w:rsidRPr="00E7044C">
        <w:rPr>
          <w:rFonts w:asciiTheme="majorHAnsi" w:hAnsiTheme="majorHAnsi" w:cstheme="majorHAnsi"/>
          <w:color w:val="000000"/>
        </w:rPr>
        <w:t>2-4 credit lessons: students will receive thirteen 50-minute lessons per semester.</w:t>
      </w:r>
    </w:p>
    <w:p w14:paraId="6B00AF25" w14:textId="7A52432D" w:rsidR="004F442A" w:rsidRPr="00E7044C" w:rsidRDefault="004F442A" w:rsidP="004F442A">
      <w:pPr>
        <w:pStyle w:val="NormalWeb"/>
        <w:spacing w:before="0" w:beforeAutospacing="0" w:after="0" w:afterAutospacing="0"/>
        <w:rPr>
          <w:rFonts w:asciiTheme="majorHAnsi" w:hAnsiTheme="majorHAnsi" w:cstheme="majorHAnsi"/>
          <w:color w:val="000000"/>
        </w:rPr>
      </w:pPr>
      <w:r w:rsidRPr="00E7044C">
        <w:rPr>
          <w:rFonts w:asciiTheme="majorHAnsi" w:hAnsiTheme="majorHAnsi" w:cstheme="majorHAnsi"/>
          <w:color w:val="000000"/>
        </w:rPr>
        <w:t>1 credit lessons: students will receive thirteen 25-minute lessons per semester.</w:t>
      </w:r>
    </w:p>
    <w:p w14:paraId="40E81866" w14:textId="22FCCF0F" w:rsidR="007414EA" w:rsidRPr="00E7044C" w:rsidRDefault="007414EA" w:rsidP="004F442A">
      <w:pPr>
        <w:pStyle w:val="NormalWeb"/>
        <w:spacing w:before="0" w:beforeAutospacing="0" w:after="0" w:afterAutospacing="0"/>
        <w:rPr>
          <w:rFonts w:asciiTheme="majorHAnsi" w:hAnsiTheme="majorHAnsi" w:cstheme="majorHAnsi"/>
          <w:color w:val="000000"/>
        </w:rPr>
      </w:pPr>
    </w:p>
    <w:p w14:paraId="57A0294C" w14:textId="546D8011" w:rsidR="007414EA" w:rsidRPr="00E7044C" w:rsidRDefault="00043154" w:rsidP="004F442A">
      <w:pPr>
        <w:pStyle w:val="NormalWeb"/>
        <w:spacing w:before="0" w:beforeAutospacing="0" w:after="0" w:afterAutospacing="0"/>
        <w:rPr>
          <w:rFonts w:asciiTheme="majorHAnsi" w:hAnsiTheme="majorHAnsi" w:cstheme="majorHAnsi"/>
          <w:b/>
          <w:color w:val="000000"/>
          <w:u w:val="single"/>
        </w:rPr>
      </w:pPr>
      <w:r w:rsidRPr="00E7044C">
        <w:rPr>
          <w:rFonts w:asciiTheme="majorHAnsi" w:hAnsiTheme="majorHAnsi" w:cstheme="majorHAnsi"/>
          <w:b/>
          <w:color w:val="000000"/>
          <w:u w:val="single"/>
        </w:rPr>
        <w:t xml:space="preserve">Lessons </w:t>
      </w:r>
      <w:r w:rsidR="007414EA" w:rsidRPr="00E7044C">
        <w:rPr>
          <w:rFonts w:asciiTheme="majorHAnsi" w:hAnsiTheme="majorHAnsi" w:cstheme="majorHAnsi"/>
          <w:b/>
          <w:color w:val="000000"/>
          <w:u w:val="single"/>
        </w:rPr>
        <w:t>Delivery Mode</w:t>
      </w:r>
    </w:p>
    <w:p w14:paraId="424483C0" w14:textId="365887FF" w:rsidR="006A57B8" w:rsidRPr="00E7044C" w:rsidRDefault="00EB2A67" w:rsidP="004F442A">
      <w:pPr>
        <w:pStyle w:val="NormalWeb"/>
        <w:spacing w:before="0" w:beforeAutospacing="0" w:after="0" w:afterAutospacing="0"/>
        <w:rPr>
          <w:rFonts w:asciiTheme="majorHAnsi" w:hAnsiTheme="majorHAnsi" w:cstheme="majorHAnsi"/>
          <w:color w:val="000000"/>
        </w:rPr>
      </w:pPr>
      <w:r w:rsidRPr="00E7044C">
        <w:rPr>
          <w:rFonts w:asciiTheme="majorHAnsi" w:hAnsiTheme="majorHAnsi" w:cstheme="majorHAnsi"/>
          <w:color w:val="000000"/>
        </w:rPr>
        <w:t>All lessons are taught in person.</w:t>
      </w:r>
    </w:p>
    <w:p w14:paraId="791943E2" w14:textId="77777777" w:rsidR="005C17E9" w:rsidRPr="00E7044C" w:rsidRDefault="005C17E9" w:rsidP="004F442A">
      <w:pPr>
        <w:pStyle w:val="NormalWeb"/>
        <w:spacing w:before="0" w:beforeAutospacing="0" w:after="0" w:afterAutospacing="0"/>
        <w:rPr>
          <w:rFonts w:asciiTheme="majorHAnsi" w:hAnsiTheme="majorHAnsi" w:cstheme="majorHAnsi"/>
          <w:color w:val="000000"/>
        </w:rPr>
      </w:pPr>
    </w:p>
    <w:p w14:paraId="458597A6" w14:textId="07D6F23B" w:rsidR="006A57B8" w:rsidRPr="00E7044C" w:rsidRDefault="006A57B8" w:rsidP="006A57B8">
      <w:pPr>
        <w:pStyle w:val="NormalWeb"/>
        <w:spacing w:before="0" w:beforeAutospacing="0" w:after="0" w:afterAutospacing="0"/>
        <w:rPr>
          <w:rFonts w:asciiTheme="majorHAnsi" w:hAnsiTheme="majorHAnsi" w:cstheme="majorHAnsi"/>
          <w:b/>
          <w:color w:val="000000"/>
        </w:rPr>
      </w:pPr>
      <w:r w:rsidRPr="00E7044C">
        <w:rPr>
          <w:rFonts w:asciiTheme="majorHAnsi" w:hAnsiTheme="majorHAnsi" w:cstheme="majorHAnsi"/>
          <w:b/>
          <w:color w:val="000000"/>
          <w:u w:val="single"/>
        </w:rPr>
        <w:t>Lessons Attendance</w:t>
      </w:r>
    </w:p>
    <w:p w14:paraId="3117973E" w14:textId="77777777" w:rsidR="006A57B8" w:rsidRPr="00E7044C" w:rsidRDefault="006A57B8" w:rsidP="006A57B8">
      <w:pPr>
        <w:pStyle w:val="NormalWeb"/>
        <w:spacing w:before="0" w:beforeAutospacing="0" w:after="0" w:afterAutospacing="0"/>
        <w:rPr>
          <w:rFonts w:asciiTheme="majorHAnsi" w:hAnsiTheme="majorHAnsi" w:cstheme="majorHAnsi"/>
          <w:color w:val="000000"/>
        </w:rPr>
      </w:pPr>
      <w:r w:rsidRPr="00E7044C">
        <w:rPr>
          <w:rFonts w:asciiTheme="majorHAnsi" w:hAnsiTheme="majorHAnsi" w:cstheme="majorHAnsi"/>
          <w:color w:val="000000"/>
        </w:rPr>
        <w:lastRenderedPageBreak/>
        <w:t>Students are expected to be warmed up and on time for lessons.</w:t>
      </w:r>
    </w:p>
    <w:p w14:paraId="7111FA7D" w14:textId="344FBA95" w:rsidR="006A57B8" w:rsidRPr="00E7044C" w:rsidRDefault="006A57B8" w:rsidP="006A57B8">
      <w:pPr>
        <w:pStyle w:val="NormalWeb"/>
        <w:spacing w:before="0" w:beforeAutospacing="0" w:after="0" w:afterAutospacing="0"/>
        <w:rPr>
          <w:rFonts w:asciiTheme="majorHAnsi" w:hAnsiTheme="majorHAnsi" w:cstheme="majorHAnsi"/>
          <w:color w:val="000000"/>
        </w:rPr>
      </w:pPr>
      <w:r w:rsidRPr="00E7044C">
        <w:rPr>
          <w:rFonts w:asciiTheme="majorHAnsi" w:hAnsiTheme="majorHAnsi" w:cstheme="majorHAnsi"/>
          <w:color w:val="000000"/>
        </w:rPr>
        <w:t xml:space="preserve">Your final grade </w:t>
      </w:r>
      <w:r w:rsidR="005C17E9" w:rsidRPr="00E7044C">
        <w:rPr>
          <w:rFonts w:asciiTheme="majorHAnsi" w:hAnsiTheme="majorHAnsi" w:cstheme="majorHAnsi"/>
          <w:color w:val="000000"/>
        </w:rPr>
        <w:t>may</w:t>
      </w:r>
      <w:r w:rsidRPr="00E7044C">
        <w:rPr>
          <w:rFonts w:asciiTheme="majorHAnsi" w:hAnsiTheme="majorHAnsi" w:cstheme="majorHAnsi"/>
          <w:color w:val="000000"/>
        </w:rPr>
        <w:t xml:space="preserve"> be </w:t>
      </w:r>
      <w:r w:rsidRPr="00E7044C">
        <w:rPr>
          <w:rFonts w:asciiTheme="majorHAnsi" w:hAnsiTheme="majorHAnsi" w:cstheme="majorHAnsi"/>
          <w:b/>
          <w:color w:val="000000"/>
        </w:rPr>
        <w:t>lowered by one-</w:t>
      </w:r>
      <w:r w:rsidR="00E837C0" w:rsidRPr="00E7044C">
        <w:rPr>
          <w:rFonts w:asciiTheme="majorHAnsi" w:hAnsiTheme="majorHAnsi" w:cstheme="majorHAnsi"/>
          <w:b/>
          <w:color w:val="000000"/>
        </w:rPr>
        <w:t>half</w:t>
      </w:r>
      <w:r w:rsidRPr="00E7044C">
        <w:rPr>
          <w:rFonts w:asciiTheme="majorHAnsi" w:hAnsiTheme="majorHAnsi" w:cstheme="majorHAnsi"/>
          <w:b/>
          <w:color w:val="000000"/>
        </w:rPr>
        <w:t xml:space="preserve"> of a letter grade</w:t>
      </w:r>
      <w:r w:rsidRPr="00E7044C">
        <w:rPr>
          <w:rFonts w:asciiTheme="majorHAnsi" w:hAnsiTheme="majorHAnsi" w:cstheme="majorHAnsi"/>
          <w:color w:val="000000"/>
        </w:rPr>
        <w:t xml:space="preserve"> for each unexcused absence of a lesson</w:t>
      </w:r>
      <w:r w:rsidR="00E837C0" w:rsidRPr="00E7044C">
        <w:rPr>
          <w:rFonts w:asciiTheme="majorHAnsi" w:hAnsiTheme="majorHAnsi" w:cstheme="majorHAnsi"/>
          <w:color w:val="000000"/>
        </w:rPr>
        <w:t xml:space="preserve">. </w:t>
      </w:r>
      <w:r w:rsidRPr="00E7044C">
        <w:rPr>
          <w:rFonts w:asciiTheme="majorHAnsi" w:hAnsiTheme="majorHAnsi" w:cstheme="majorHAnsi"/>
          <w:color w:val="000000"/>
        </w:rPr>
        <w:t xml:space="preserve">Unexcused lesson absences will not be made up, but your teachers will make their best efforts to reschedule any excused absences. Email your instructor as soon as possible prior to missing a lesson </w:t>
      </w:r>
      <w:proofErr w:type="gramStart"/>
      <w:r w:rsidRPr="00E7044C">
        <w:rPr>
          <w:rFonts w:asciiTheme="majorHAnsi" w:hAnsiTheme="majorHAnsi" w:cstheme="majorHAnsi"/>
          <w:color w:val="000000"/>
        </w:rPr>
        <w:t>in order to</w:t>
      </w:r>
      <w:proofErr w:type="gramEnd"/>
      <w:r w:rsidRPr="00E7044C">
        <w:rPr>
          <w:rFonts w:asciiTheme="majorHAnsi" w:hAnsiTheme="majorHAnsi" w:cstheme="majorHAnsi"/>
          <w:color w:val="000000"/>
        </w:rPr>
        <w:t xml:space="preserve"> be excused. UNT Policy 06.039 (Student Attendance and Authorized Absences) defines the following excused absences:</w:t>
      </w:r>
    </w:p>
    <w:p w14:paraId="59C38CDD" w14:textId="77777777" w:rsidR="006A57B8" w:rsidRPr="00E7044C" w:rsidRDefault="006A57B8" w:rsidP="006A57B8">
      <w:pPr>
        <w:pStyle w:val="NormalWeb"/>
        <w:numPr>
          <w:ilvl w:val="0"/>
          <w:numId w:val="2"/>
        </w:numPr>
        <w:spacing w:beforeAutospacing="0" w:afterAutospacing="0"/>
        <w:textAlignment w:val="baseline"/>
        <w:rPr>
          <w:rFonts w:asciiTheme="majorHAnsi" w:hAnsiTheme="majorHAnsi" w:cstheme="majorHAnsi"/>
          <w:color w:val="000000"/>
        </w:rPr>
      </w:pPr>
      <w:r w:rsidRPr="00E7044C">
        <w:rPr>
          <w:rFonts w:asciiTheme="majorHAnsi" w:hAnsiTheme="majorHAnsi" w:cstheme="majorHAnsi"/>
          <w:color w:val="000000"/>
        </w:rPr>
        <w:t xml:space="preserve">religious holy day, including travel for that purpose; </w:t>
      </w:r>
    </w:p>
    <w:p w14:paraId="3DFFD313" w14:textId="77777777" w:rsidR="006A57B8" w:rsidRPr="00E7044C" w:rsidRDefault="006A57B8" w:rsidP="006A57B8">
      <w:pPr>
        <w:pStyle w:val="NormalWeb"/>
        <w:numPr>
          <w:ilvl w:val="0"/>
          <w:numId w:val="2"/>
        </w:numPr>
        <w:spacing w:beforeAutospacing="0" w:afterAutospacing="0"/>
        <w:textAlignment w:val="baseline"/>
        <w:rPr>
          <w:rFonts w:asciiTheme="majorHAnsi" w:hAnsiTheme="majorHAnsi" w:cstheme="majorHAnsi"/>
          <w:color w:val="000000"/>
        </w:rPr>
      </w:pPr>
      <w:r w:rsidRPr="00E7044C">
        <w:rPr>
          <w:rFonts w:asciiTheme="majorHAnsi" w:hAnsiTheme="majorHAnsi" w:cstheme="majorHAnsi"/>
          <w:color w:val="000000"/>
        </w:rPr>
        <w:t xml:space="preserve">active military service, including travel for that purpose; </w:t>
      </w:r>
    </w:p>
    <w:p w14:paraId="1A51631C" w14:textId="77777777" w:rsidR="006A57B8" w:rsidRPr="00E7044C" w:rsidRDefault="006A57B8" w:rsidP="006A57B8">
      <w:pPr>
        <w:pStyle w:val="NormalWeb"/>
        <w:numPr>
          <w:ilvl w:val="0"/>
          <w:numId w:val="2"/>
        </w:numPr>
        <w:spacing w:beforeAutospacing="0" w:afterAutospacing="0"/>
        <w:textAlignment w:val="baseline"/>
        <w:rPr>
          <w:rFonts w:asciiTheme="majorHAnsi" w:hAnsiTheme="majorHAnsi" w:cstheme="majorHAnsi"/>
          <w:color w:val="000000"/>
        </w:rPr>
      </w:pPr>
      <w:r w:rsidRPr="00E7044C">
        <w:rPr>
          <w:rFonts w:asciiTheme="majorHAnsi" w:hAnsiTheme="majorHAnsi" w:cstheme="majorHAnsi"/>
          <w:color w:val="000000"/>
        </w:rPr>
        <w:t xml:space="preserve">participation in an official university function; </w:t>
      </w:r>
    </w:p>
    <w:p w14:paraId="3F53EF88" w14:textId="77777777" w:rsidR="006A57B8" w:rsidRPr="00E7044C" w:rsidRDefault="006A57B8" w:rsidP="006A57B8">
      <w:pPr>
        <w:pStyle w:val="NormalWeb"/>
        <w:numPr>
          <w:ilvl w:val="0"/>
          <w:numId w:val="2"/>
        </w:numPr>
        <w:spacing w:beforeAutospacing="0" w:afterAutospacing="0"/>
        <w:textAlignment w:val="baseline"/>
        <w:rPr>
          <w:rFonts w:asciiTheme="majorHAnsi" w:hAnsiTheme="majorHAnsi" w:cstheme="majorHAnsi"/>
          <w:color w:val="000000"/>
        </w:rPr>
      </w:pPr>
      <w:r w:rsidRPr="00E7044C">
        <w:rPr>
          <w:rFonts w:asciiTheme="majorHAnsi" w:hAnsiTheme="majorHAnsi" w:cstheme="majorHAnsi"/>
          <w:color w:val="000000"/>
        </w:rPr>
        <w:t xml:space="preserve">illness or other extenuating circumstances; </w:t>
      </w:r>
    </w:p>
    <w:p w14:paraId="1218FD64" w14:textId="77777777" w:rsidR="006A57B8" w:rsidRPr="00E7044C" w:rsidRDefault="006A57B8" w:rsidP="006A57B8">
      <w:pPr>
        <w:pStyle w:val="NormalWeb"/>
        <w:numPr>
          <w:ilvl w:val="0"/>
          <w:numId w:val="2"/>
        </w:numPr>
        <w:spacing w:beforeAutospacing="0" w:afterAutospacing="0"/>
        <w:textAlignment w:val="baseline"/>
        <w:rPr>
          <w:rFonts w:asciiTheme="majorHAnsi" w:hAnsiTheme="majorHAnsi" w:cstheme="majorHAnsi"/>
          <w:color w:val="000000"/>
        </w:rPr>
      </w:pPr>
      <w:r w:rsidRPr="00E7044C">
        <w:rPr>
          <w:rFonts w:asciiTheme="majorHAnsi" w:hAnsiTheme="majorHAnsi" w:cstheme="majorHAnsi"/>
          <w:color w:val="000000"/>
        </w:rPr>
        <w:t xml:space="preserve">pregnancy and parenting under Title IX; and </w:t>
      </w:r>
    </w:p>
    <w:p w14:paraId="240D2431" w14:textId="4F7633D5" w:rsidR="006A57B8" w:rsidRPr="00E7044C" w:rsidRDefault="006A57B8" w:rsidP="006A57B8">
      <w:pPr>
        <w:pStyle w:val="NormalWeb"/>
        <w:numPr>
          <w:ilvl w:val="0"/>
          <w:numId w:val="2"/>
        </w:numPr>
        <w:spacing w:beforeAutospacing="0" w:afterAutospacing="0"/>
        <w:textAlignment w:val="baseline"/>
        <w:rPr>
          <w:rFonts w:asciiTheme="majorHAnsi" w:hAnsiTheme="majorHAnsi" w:cstheme="majorHAnsi"/>
          <w:color w:val="000000"/>
        </w:rPr>
      </w:pPr>
      <w:r w:rsidRPr="00E7044C">
        <w:rPr>
          <w:rFonts w:asciiTheme="majorHAnsi" w:hAnsiTheme="majorHAnsi" w:cstheme="majorHAnsi"/>
          <w:color w:val="000000"/>
        </w:rPr>
        <w:t xml:space="preserve">when the University is officially closed by the President. </w:t>
      </w:r>
    </w:p>
    <w:p w14:paraId="2863426F" w14:textId="6EEB164F" w:rsidR="004F442A" w:rsidRPr="00E7044C" w:rsidRDefault="004F442A" w:rsidP="004F442A">
      <w:pPr>
        <w:pStyle w:val="NormalWeb"/>
        <w:spacing w:before="0" w:beforeAutospacing="0" w:after="0" w:afterAutospacing="0"/>
        <w:rPr>
          <w:rFonts w:asciiTheme="majorHAnsi" w:hAnsiTheme="majorHAnsi" w:cstheme="majorHAnsi"/>
          <w:color w:val="000000"/>
        </w:rPr>
      </w:pPr>
    </w:p>
    <w:p w14:paraId="326F77CE" w14:textId="77777777" w:rsidR="004F5788" w:rsidRPr="00E7044C" w:rsidRDefault="004F5788" w:rsidP="004F5788">
      <w:pPr>
        <w:pStyle w:val="NormalWeb"/>
        <w:spacing w:before="0" w:beforeAutospacing="0" w:after="0" w:afterAutospacing="0"/>
        <w:rPr>
          <w:rFonts w:asciiTheme="majorHAnsi" w:hAnsiTheme="majorHAnsi" w:cstheme="majorHAnsi"/>
          <w:b/>
          <w:color w:val="000000"/>
          <w:u w:val="single"/>
        </w:rPr>
      </w:pPr>
      <w:r w:rsidRPr="00E7044C">
        <w:rPr>
          <w:rFonts w:asciiTheme="majorHAnsi" w:hAnsiTheme="majorHAnsi" w:cstheme="majorHAnsi"/>
          <w:b/>
          <w:color w:val="000000"/>
          <w:u w:val="single"/>
        </w:rPr>
        <w:t>Horn Departmental</w:t>
      </w:r>
    </w:p>
    <w:p w14:paraId="7953E49C" w14:textId="772A2B60" w:rsidR="004F5788" w:rsidRPr="00E7044C" w:rsidRDefault="004F5788" w:rsidP="004F5788">
      <w:pPr>
        <w:pStyle w:val="NormalWeb"/>
        <w:spacing w:before="0" w:beforeAutospacing="0" w:after="0" w:afterAutospacing="0"/>
        <w:rPr>
          <w:rFonts w:asciiTheme="majorHAnsi" w:hAnsiTheme="majorHAnsi" w:cstheme="majorHAnsi"/>
          <w:color w:val="000000"/>
        </w:rPr>
      </w:pPr>
      <w:r w:rsidRPr="00E7044C">
        <w:rPr>
          <w:rFonts w:asciiTheme="majorHAnsi" w:hAnsiTheme="majorHAnsi" w:cstheme="majorHAnsi"/>
          <w:color w:val="000000"/>
        </w:rPr>
        <w:t>Participation in weekly horn departmental</w:t>
      </w:r>
      <w:r w:rsidR="00EB2A67" w:rsidRPr="00E7044C">
        <w:rPr>
          <w:rFonts w:asciiTheme="majorHAnsi" w:hAnsiTheme="majorHAnsi" w:cstheme="majorHAnsi"/>
          <w:color w:val="000000"/>
        </w:rPr>
        <w:t xml:space="preserve"> (in person)</w:t>
      </w:r>
      <w:r w:rsidRPr="00E7044C">
        <w:rPr>
          <w:rFonts w:asciiTheme="majorHAnsi" w:hAnsiTheme="majorHAnsi" w:cstheme="majorHAnsi"/>
          <w:color w:val="000000"/>
        </w:rPr>
        <w:t xml:space="preserve"> is a required component of lessons. </w:t>
      </w:r>
    </w:p>
    <w:p w14:paraId="22763F84" w14:textId="1127F227" w:rsidR="004F5788" w:rsidRPr="00E7044C" w:rsidRDefault="004F5788" w:rsidP="004F5788">
      <w:pPr>
        <w:pStyle w:val="NormalWeb"/>
        <w:spacing w:before="0" w:beforeAutospacing="0" w:after="0" w:afterAutospacing="0"/>
        <w:rPr>
          <w:rFonts w:asciiTheme="majorHAnsi" w:hAnsiTheme="majorHAnsi" w:cstheme="majorHAnsi"/>
          <w:color w:val="000000"/>
        </w:rPr>
      </w:pPr>
      <w:r w:rsidRPr="00E7044C">
        <w:rPr>
          <w:rFonts w:asciiTheme="majorHAnsi" w:hAnsiTheme="majorHAnsi" w:cstheme="majorHAnsi"/>
          <w:b/>
          <w:color w:val="000000"/>
        </w:rPr>
        <w:t>Time: Fridays 1</w:t>
      </w:r>
      <w:r w:rsidR="008C252A">
        <w:rPr>
          <w:rFonts w:asciiTheme="majorHAnsi" w:hAnsiTheme="majorHAnsi" w:cstheme="majorHAnsi"/>
          <w:b/>
          <w:color w:val="000000"/>
        </w:rPr>
        <w:t>:30</w:t>
      </w:r>
      <w:r w:rsidRPr="00E7044C">
        <w:rPr>
          <w:rFonts w:asciiTheme="majorHAnsi" w:hAnsiTheme="majorHAnsi" w:cstheme="majorHAnsi"/>
          <w:b/>
          <w:color w:val="000000"/>
        </w:rPr>
        <w:t>-</w:t>
      </w:r>
      <w:r w:rsidR="008C252A">
        <w:rPr>
          <w:rFonts w:asciiTheme="majorHAnsi" w:hAnsiTheme="majorHAnsi" w:cstheme="majorHAnsi"/>
          <w:b/>
          <w:color w:val="000000"/>
        </w:rPr>
        <w:t>3:2</w:t>
      </w:r>
      <w:r w:rsidRPr="00E7044C">
        <w:rPr>
          <w:rFonts w:asciiTheme="majorHAnsi" w:hAnsiTheme="majorHAnsi" w:cstheme="majorHAnsi"/>
          <w:b/>
          <w:color w:val="000000"/>
        </w:rPr>
        <w:t>0pm</w:t>
      </w:r>
      <w:r w:rsidRPr="00E7044C">
        <w:rPr>
          <w:rFonts w:asciiTheme="majorHAnsi" w:hAnsiTheme="majorHAnsi" w:cstheme="majorHAnsi"/>
          <w:color w:val="000000"/>
        </w:rPr>
        <w:t>. Absence from one of the two hours is excused with proof of unavoidable class conflict.</w:t>
      </w:r>
    </w:p>
    <w:p w14:paraId="0CBDEA44" w14:textId="1745D317" w:rsidR="004F442A" w:rsidRPr="00E7044C" w:rsidRDefault="004F5788" w:rsidP="004F442A">
      <w:pPr>
        <w:pStyle w:val="NormalWeb"/>
        <w:spacing w:before="0" w:beforeAutospacing="0" w:after="0" w:afterAutospacing="0"/>
        <w:rPr>
          <w:rFonts w:asciiTheme="majorHAnsi" w:hAnsiTheme="majorHAnsi" w:cstheme="majorHAnsi"/>
          <w:b/>
          <w:color w:val="000000"/>
        </w:rPr>
      </w:pPr>
      <w:r w:rsidRPr="00E7044C">
        <w:rPr>
          <w:rFonts w:asciiTheme="majorHAnsi" w:hAnsiTheme="majorHAnsi" w:cstheme="majorHAnsi"/>
          <w:b/>
          <w:color w:val="000000"/>
        </w:rPr>
        <w:t>Location: IRR (Instrumental Rehearsal Room)</w:t>
      </w:r>
      <w:r w:rsidR="00757FFC" w:rsidRPr="00E7044C">
        <w:rPr>
          <w:rFonts w:asciiTheme="majorHAnsi" w:hAnsiTheme="majorHAnsi" w:cstheme="majorHAnsi"/>
          <w:b/>
          <w:color w:val="000000"/>
        </w:rPr>
        <w:t>, MPAC</w:t>
      </w:r>
    </w:p>
    <w:p w14:paraId="358F8FCA" w14:textId="5F8C09AE" w:rsidR="00043154" w:rsidRPr="00E7044C" w:rsidRDefault="00043154" w:rsidP="004F442A">
      <w:pPr>
        <w:pStyle w:val="NormalWeb"/>
        <w:spacing w:before="0" w:beforeAutospacing="0" w:after="0" w:afterAutospacing="0"/>
        <w:rPr>
          <w:rFonts w:asciiTheme="majorHAnsi" w:hAnsiTheme="majorHAnsi" w:cstheme="majorHAnsi"/>
          <w:color w:val="000000"/>
        </w:rPr>
      </w:pPr>
    </w:p>
    <w:p w14:paraId="50D50598" w14:textId="07D63CA4" w:rsidR="00043154" w:rsidRPr="00E7044C" w:rsidRDefault="00BA7B6B" w:rsidP="00BA7B6B">
      <w:pPr>
        <w:pStyle w:val="NormalWeb"/>
        <w:spacing w:before="0" w:beforeAutospacing="0" w:after="0" w:afterAutospacing="0"/>
        <w:rPr>
          <w:rFonts w:asciiTheme="majorHAnsi" w:hAnsiTheme="majorHAnsi" w:cstheme="majorHAnsi"/>
          <w:color w:val="000000"/>
        </w:rPr>
      </w:pPr>
      <w:r w:rsidRPr="00E7044C">
        <w:rPr>
          <w:rFonts w:asciiTheme="majorHAnsi" w:hAnsiTheme="majorHAnsi" w:cstheme="majorHAnsi"/>
          <w:i/>
          <w:color w:val="000000"/>
        </w:rPr>
        <w:t xml:space="preserve">Performance </w:t>
      </w:r>
      <w:proofErr w:type="spellStart"/>
      <w:r w:rsidRPr="00E7044C">
        <w:rPr>
          <w:rFonts w:asciiTheme="majorHAnsi" w:hAnsiTheme="majorHAnsi" w:cstheme="majorHAnsi"/>
          <w:i/>
          <w:color w:val="000000"/>
        </w:rPr>
        <w:t>D</w:t>
      </w:r>
      <w:r w:rsidR="00043154" w:rsidRPr="00E7044C">
        <w:rPr>
          <w:rFonts w:asciiTheme="majorHAnsi" w:hAnsiTheme="majorHAnsi" w:cstheme="majorHAnsi"/>
          <w:i/>
          <w:color w:val="000000"/>
        </w:rPr>
        <w:t>epartmentals</w:t>
      </w:r>
      <w:proofErr w:type="spellEnd"/>
      <w:r w:rsidR="00043154" w:rsidRPr="00E7044C">
        <w:rPr>
          <w:rFonts w:asciiTheme="majorHAnsi" w:hAnsiTheme="majorHAnsi" w:cstheme="majorHAnsi"/>
          <w:color w:val="000000"/>
        </w:rPr>
        <w:t xml:space="preserve"> will focus on performance and feedback from your peers and teachers. </w:t>
      </w:r>
      <w:r w:rsidRPr="00E7044C">
        <w:rPr>
          <w:rFonts w:asciiTheme="majorHAnsi" w:hAnsiTheme="majorHAnsi" w:cstheme="majorHAnsi"/>
          <w:color w:val="000000"/>
        </w:rPr>
        <w:t xml:space="preserve">Written comment slips will be passed out and returned in class for each performer. </w:t>
      </w:r>
    </w:p>
    <w:p w14:paraId="40E117ED" w14:textId="165FA95B" w:rsidR="00BD65F7" w:rsidRPr="00E7044C" w:rsidRDefault="00BD65F7" w:rsidP="00BA7B6B">
      <w:pPr>
        <w:pStyle w:val="NormalWeb"/>
        <w:spacing w:before="0" w:beforeAutospacing="0" w:after="0" w:afterAutospacing="0"/>
        <w:rPr>
          <w:rFonts w:asciiTheme="majorHAnsi" w:hAnsiTheme="majorHAnsi" w:cstheme="majorHAnsi"/>
          <w:color w:val="000000"/>
        </w:rPr>
      </w:pPr>
    </w:p>
    <w:p w14:paraId="28473AC9" w14:textId="77777777" w:rsidR="00BD65F7" w:rsidRPr="00E7044C" w:rsidRDefault="00BD65F7" w:rsidP="00BD65F7">
      <w:pPr>
        <w:pStyle w:val="NormalWeb"/>
        <w:numPr>
          <w:ilvl w:val="0"/>
          <w:numId w:val="8"/>
        </w:numPr>
        <w:spacing w:before="0" w:beforeAutospacing="0" w:after="0" w:afterAutospacing="0"/>
        <w:rPr>
          <w:rFonts w:asciiTheme="majorHAnsi" w:hAnsiTheme="majorHAnsi" w:cstheme="majorHAnsi"/>
          <w:color w:val="000000"/>
        </w:rPr>
      </w:pPr>
      <w:r w:rsidRPr="00E7044C">
        <w:rPr>
          <w:rFonts w:asciiTheme="majorHAnsi" w:hAnsiTheme="majorHAnsi" w:cstheme="majorHAnsi"/>
          <w:color w:val="000000"/>
        </w:rPr>
        <w:t xml:space="preserve">All students are required to perform twice per semester in departmental. </w:t>
      </w:r>
    </w:p>
    <w:p w14:paraId="4A86D068" w14:textId="4410187C" w:rsidR="00BD65F7" w:rsidRPr="00E7044C" w:rsidRDefault="00BD65F7" w:rsidP="00BD65F7">
      <w:pPr>
        <w:pStyle w:val="NormalWeb"/>
        <w:numPr>
          <w:ilvl w:val="0"/>
          <w:numId w:val="8"/>
        </w:numPr>
        <w:spacing w:before="0" w:beforeAutospacing="0" w:after="0" w:afterAutospacing="0"/>
        <w:rPr>
          <w:rFonts w:asciiTheme="majorHAnsi" w:hAnsiTheme="majorHAnsi" w:cstheme="majorHAnsi"/>
          <w:color w:val="000000"/>
        </w:rPr>
      </w:pPr>
      <w:r w:rsidRPr="00E7044C">
        <w:rPr>
          <w:rFonts w:asciiTheme="majorHAnsi" w:hAnsiTheme="majorHAnsi" w:cstheme="majorHAnsi"/>
          <w:color w:val="000000"/>
        </w:rPr>
        <w:t xml:space="preserve">The performance date assignments will be </w:t>
      </w:r>
      <w:r w:rsidR="00E837C0" w:rsidRPr="00E7044C">
        <w:rPr>
          <w:rFonts w:asciiTheme="majorHAnsi" w:hAnsiTheme="majorHAnsi" w:cstheme="majorHAnsi"/>
          <w:color w:val="000000"/>
        </w:rPr>
        <w:t>assigned</w:t>
      </w:r>
      <w:r w:rsidRPr="00E7044C">
        <w:rPr>
          <w:rFonts w:asciiTheme="majorHAnsi" w:hAnsiTheme="majorHAnsi" w:cstheme="majorHAnsi"/>
          <w:color w:val="000000"/>
        </w:rPr>
        <w:t xml:space="preserve"> at the beginning of the semester. </w:t>
      </w:r>
    </w:p>
    <w:p w14:paraId="0DABF2EE" w14:textId="32378CF9" w:rsidR="00BD65F7" w:rsidRPr="00E7044C" w:rsidRDefault="00BD65F7" w:rsidP="00BD65F7">
      <w:pPr>
        <w:pStyle w:val="NormalWeb"/>
        <w:numPr>
          <w:ilvl w:val="0"/>
          <w:numId w:val="8"/>
        </w:numPr>
        <w:spacing w:before="0" w:beforeAutospacing="0" w:after="0" w:afterAutospacing="0"/>
        <w:rPr>
          <w:rFonts w:asciiTheme="majorHAnsi" w:hAnsiTheme="majorHAnsi" w:cstheme="majorHAnsi"/>
          <w:color w:val="000000"/>
        </w:rPr>
      </w:pPr>
      <w:r w:rsidRPr="00E7044C">
        <w:rPr>
          <w:rFonts w:asciiTheme="majorHAnsi" w:hAnsiTheme="majorHAnsi" w:cstheme="majorHAnsi"/>
          <w:color w:val="000000"/>
        </w:rPr>
        <w:t>You do not need to perform with an accompanist, but you are always welcome to bring one.</w:t>
      </w:r>
    </w:p>
    <w:p w14:paraId="7AE2A504" w14:textId="77777777" w:rsidR="00BD65F7" w:rsidRPr="00E7044C" w:rsidRDefault="00BD65F7" w:rsidP="005127A0">
      <w:pPr>
        <w:pStyle w:val="NormalWeb"/>
        <w:numPr>
          <w:ilvl w:val="0"/>
          <w:numId w:val="8"/>
        </w:numPr>
        <w:spacing w:before="0" w:beforeAutospacing="0" w:after="0" w:afterAutospacing="0"/>
        <w:rPr>
          <w:rFonts w:asciiTheme="majorHAnsi" w:hAnsiTheme="majorHAnsi" w:cstheme="majorHAnsi"/>
          <w:color w:val="000000"/>
        </w:rPr>
      </w:pPr>
      <w:r w:rsidRPr="00E7044C">
        <w:rPr>
          <w:rFonts w:asciiTheme="majorHAnsi" w:hAnsiTheme="majorHAnsi" w:cstheme="majorHAnsi"/>
          <w:color w:val="000000"/>
        </w:rPr>
        <w:t>Plan to introduce yourself and your musical selection, including brief background information about the composer and/or the piece itself.</w:t>
      </w:r>
    </w:p>
    <w:p w14:paraId="0C14DCC9" w14:textId="15400CD8" w:rsidR="00BA7B6B" w:rsidRPr="00E7044C" w:rsidRDefault="00BD65F7" w:rsidP="005127A0">
      <w:pPr>
        <w:pStyle w:val="NormalWeb"/>
        <w:numPr>
          <w:ilvl w:val="0"/>
          <w:numId w:val="8"/>
        </w:numPr>
        <w:spacing w:before="0" w:beforeAutospacing="0" w:after="0" w:afterAutospacing="0"/>
        <w:rPr>
          <w:rFonts w:asciiTheme="majorHAnsi" w:hAnsiTheme="majorHAnsi" w:cstheme="majorHAnsi"/>
          <w:color w:val="000000"/>
        </w:rPr>
      </w:pPr>
      <w:r w:rsidRPr="00E7044C">
        <w:rPr>
          <w:rFonts w:asciiTheme="majorHAnsi" w:hAnsiTheme="majorHAnsi" w:cstheme="majorHAnsi"/>
          <w:color w:val="000000"/>
        </w:rPr>
        <w:t>R</w:t>
      </w:r>
      <w:r w:rsidR="00BA7B6B" w:rsidRPr="00E7044C">
        <w:rPr>
          <w:rFonts w:asciiTheme="majorHAnsi" w:hAnsiTheme="majorHAnsi" w:cstheme="majorHAnsi"/>
          <w:color w:val="000000"/>
        </w:rPr>
        <w:t>ecord your own departmental performance to review with your teacher.</w:t>
      </w:r>
    </w:p>
    <w:p w14:paraId="55397CB5" w14:textId="33271CBE" w:rsidR="00BD65F7" w:rsidRPr="00E7044C" w:rsidRDefault="00E837C0" w:rsidP="005127A0">
      <w:pPr>
        <w:pStyle w:val="NormalWeb"/>
        <w:numPr>
          <w:ilvl w:val="0"/>
          <w:numId w:val="8"/>
        </w:numPr>
        <w:spacing w:before="0" w:beforeAutospacing="0" w:after="0" w:afterAutospacing="0"/>
        <w:rPr>
          <w:rFonts w:asciiTheme="majorHAnsi" w:hAnsiTheme="majorHAnsi" w:cstheme="majorHAnsi"/>
          <w:color w:val="000000"/>
        </w:rPr>
      </w:pPr>
      <w:r w:rsidRPr="00E7044C">
        <w:rPr>
          <w:rFonts w:asciiTheme="majorHAnsi" w:hAnsiTheme="majorHAnsi" w:cstheme="majorHAnsi"/>
          <w:color w:val="000000"/>
        </w:rPr>
        <w:t>We encourage you to seek out</w:t>
      </w:r>
      <w:r w:rsidR="00BD65F7" w:rsidRPr="00E7044C">
        <w:rPr>
          <w:rFonts w:asciiTheme="majorHAnsi" w:hAnsiTheme="majorHAnsi" w:cstheme="majorHAnsi"/>
          <w:color w:val="000000"/>
        </w:rPr>
        <w:t xml:space="preserve"> composer</w:t>
      </w:r>
      <w:r w:rsidRPr="00E7044C">
        <w:rPr>
          <w:rFonts w:asciiTheme="majorHAnsi" w:hAnsiTheme="majorHAnsi" w:cstheme="majorHAnsi"/>
          <w:color w:val="000000"/>
        </w:rPr>
        <w:t>s</w:t>
      </w:r>
      <w:r w:rsidR="00BD65F7" w:rsidRPr="00E7044C">
        <w:rPr>
          <w:rFonts w:asciiTheme="majorHAnsi" w:hAnsiTheme="majorHAnsi" w:cstheme="majorHAnsi"/>
          <w:color w:val="000000"/>
        </w:rPr>
        <w:t xml:space="preserve"> from traditionally underrepresented background</w:t>
      </w:r>
      <w:r w:rsidRPr="00E7044C">
        <w:rPr>
          <w:rFonts w:asciiTheme="majorHAnsi" w:hAnsiTheme="majorHAnsi" w:cstheme="majorHAnsi"/>
          <w:color w:val="000000"/>
        </w:rPr>
        <w:t>s along with traditionally standard repertoire.</w:t>
      </w:r>
    </w:p>
    <w:p w14:paraId="6CD0F1DE" w14:textId="54D5040B" w:rsidR="004F442A" w:rsidRPr="00E7044C" w:rsidRDefault="004F442A" w:rsidP="004F442A">
      <w:pPr>
        <w:rPr>
          <w:rFonts w:asciiTheme="majorHAnsi" w:hAnsiTheme="majorHAnsi" w:cstheme="majorHAnsi"/>
          <w:color w:val="000000"/>
        </w:rPr>
      </w:pPr>
    </w:p>
    <w:p w14:paraId="0B090B71" w14:textId="0D318632" w:rsidR="006A57B8" w:rsidRPr="00E7044C" w:rsidRDefault="006A57B8" w:rsidP="004F442A">
      <w:pPr>
        <w:rPr>
          <w:rFonts w:asciiTheme="majorHAnsi" w:hAnsiTheme="majorHAnsi" w:cstheme="majorHAnsi"/>
          <w:color w:val="000000"/>
        </w:rPr>
      </w:pPr>
      <w:r w:rsidRPr="00E7044C">
        <w:rPr>
          <w:rFonts w:asciiTheme="majorHAnsi" w:hAnsiTheme="majorHAnsi" w:cstheme="majorHAnsi"/>
          <w:b/>
          <w:color w:val="000000"/>
          <w:u w:val="single"/>
        </w:rPr>
        <w:t>Departmental Attendance</w:t>
      </w:r>
    </w:p>
    <w:p w14:paraId="35A53FD4" w14:textId="379F4908" w:rsidR="006A57B8" w:rsidRPr="00E7044C" w:rsidRDefault="007A1BB0" w:rsidP="004F442A">
      <w:pPr>
        <w:rPr>
          <w:rFonts w:asciiTheme="majorHAnsi" w:hAnsiTheme="majorHAnsi" w:cstheme="majorHAnsi"/>
          <w:color w:val="000000"/>
        </w:rPr>
      </w:pPr>
      <w:r w:rsidRPr="00E7044C">
        <w:rPr>
          <w:rFonts w:asciiTheme="majorHAnsi" w:hAnsiTheme="majorHAnsi" w:cstheme="majorHAnsi"/>
          <w:color w:val="000000"/>
        </w:rPr>
        <w:t xml:space="preserve">Requests for </w:t>
      </w:r>
      <w:r w:rsidR="00BA7B6B" w:rsidRPr="00E7044C">
        <w:rPr>
          <w:rFonts w:asciiTheme="majorHAnsi" w:hAnsiTheme="majorHAnsi" w:cstheme="majorHAnsi"/>
          <w:color w:val="000000"/>
        </w:rPr>
        <w:t xml:space="preserve">excused </w:t>
      </w:r>
      <w:r w:rsidRPr="00E7044C">
        <w:rPr>
          <w:rFonts w:asciiTheme="majorHAnsi" w:hAnsiTheme="majorHAnsi" w:cstheme="majorHAnsi"/>
          <w:color w:val="000000"/>
        </w:rPr>
        <w:t xml:space="preserve">absences should be made in advance. Unexcused </w:t>
      </w:r>
      <w:r w:rsidR="00EB2A67" w:rsidRPr="00E7044C">
        <w:rPr>
          <w:rFonts w:asciiTheme="majorHAnsi" w:hAnsiTheme="majorHAnsi" w:cstheme="majorHAnsi"/>
          <w:color w:val="000000"/>
        </w:rPr>
        <w:t xml:space="preserve">absences </w:t>
      </w:r>
      <w:r w:rsidRPr="00E7044C">
        <w:rPr>
          <w:rFonts w:asciiTheme="majorHAnsi" w:hAnsiTheme="majorHAnsi" w:cstheme="majorHAnsi"/>
          <w:color w:val="000000"/>
        </w:rPr>
        <w:t xml:space="preserve">may affect your final lessons grade negatively, </w:t>
      </w:r>
      <w:r w:rsidRPr="00E7044C">
        <w:rPr>
          <w:rFonts w:asciiTheme="majorHAnsi" w:hAnsiTheme="majorHAnsi" w:cstheme="majorHAnsi"/>
          <w:b/>
          <w:color w:val="000000"/>
        </w:rPr>
        <w:t>up to 1/</w:t>
      </w:r>
      <w:r w:rsidR="00E837C0" w:rsidRPr="00E7044C">
        <w:rPr>
          <w:rFonts w:asciiTheme="majorHAnsi" w:hAnsiTheme="majorHAnsi" w:cstheme="majorHAnsi"/>
          <w:b/>
          <w:color w:val="000000"/>
        </w:rPr>
        <w:t>2</w:t>
      </w:r>
      <w:r w:rsidRPr="00E7044C">
        <w:rPr>
          <w:rFonts w:asciiTheme="majorHAnsi" w:hAnsiTheme="majorHAnsi" w:cstheme="majorHAnsi"/>
          <w:b/>
          <w:color w:val="000000"/>
        </w:rPr>
        <w:t xml:space="preserve"> letter grade demotion</w:t>
      </w:r>
      <w:r w:rsidRPr="00E7044C">
        <w:rPr>
          <w:rFonts w:asciiTheme="majorHAnsi" w:hAnsiTheme="majorHAnsi" w:cstheme="majorHAnsi"/>
          <w:color w:val="000000"/>
        </w:rPr>
        <w:t xml:space="preserve"> per absence.</w:t>
      </w:r>
    </w:p>
    <w:p w14:paraId="2F21B15C" w14:textId="77777777" w:rsidR="00AC60EC" w:rsidRPr="00E7044C" w:rsidRDefault="00AC60EC" w:rsidP="004F442A">
      <w:pPr>
        <w:rPr>
          <w:rFonts w:asciiTheme="majorHAnsi" w:hAnsiTheme="majorHAnsi" w:cstheme="majorHAnsi"/>
          <w:color w:val="000000"/>
        </w:rPr>
      </w:pPr>
    </w:p>
    <w:p w14:paraId="74BE66AD" w14:textId="3FF5EABB" w:rsidR="004F442A" w:rsidRPr="00E7044C" w:rsidRDefault="00403BAC" w:rsidP="004F442A">
      <w:pPr>
        <w:pStyle w:val="NormalWeb"/>
        <w:spacing w:before="0" w:beforeAutospacing="0" w:after="0" w:afterAutospacing="0"/>
        <w:rPr>
          <w:rFonts w:asciiTheme="majorHAnsi" w:hAnsiTheme="majorHAnsi" w:cstheme="majorHAnsi"/>
          <w:b/>
          <w:color w:val="000000"/>
        </w:rPr>
      </w:pPr>
      <w:r w:rsidRPr="00E7044C">
        <w:rPr>
          <w:rFonts w:asciiTheme="majorHAnsi" w:hAnsiTheme="majorHAnsi" w:cstheme="majorHAnsi"/>
          <w:b/>
          <w:color w:val="000000"/>
          <w:u w:val="single"/>
        </w:rPr>
        <w:t>Recital and Concert P</w:t>
      </w:r>
      <w:r w:rsidR="004F442A" w:rsidRPr="00E7044C">
        <w:rPr>
          <w:rFonts w:asciiTheme="majorHAnsi" w:hAnsiTheme="majorHAnsi" w:cstheme="majorHAnsi"/>
          <w:b/>
          <w:color w:val="000000"/>
          <w:u w:val="single"/>
        </w:rPr>
        <w:t>erformance Attendance</w:t>
      </w:r>
    </w:p>
    <w:p w14:paraId="4775E10D" w14:textId="0BB57585" w:rsidR="004F442A" w:rsidRPr="00E7044C" w:rsidRDefault="00EB2A67" w:rsidP="004F442A">
      <w:pPr>
        <w:pStyle w:val="NormalWeb"/>
        <w:spacing w:before="0" w:beforeAutospacing="0" w:after="0" w:afterAutospacing="0"/>
        <w:rPr>
          <w:rFonts w:asciiTheme="majorHAnsi" w:hAnsiTheme="majorHAnsi" w:cstheme="majorHAnsi"/>
          <w:b/>
          <w:color w:val="000000"/>
        </w:rPr>
      </w:pPr>
      <w:r w:rsidRPr="00E7044C">
        <w:rPr>
          <w:rFonts w:asciiTheme="majorHAnsi" w:hAnsiTheme="majorHAnsi" w:cstheme="majorHAnsi"/>
          <w:color w:val="000000"/>
        </w:rPr>
        <w:t>Attendance</w:t>
      </w:r>
      <w:r w:rsidR="00177C13" w:rsidRPr="00E7044C">
        <w:rPr>
          <w:rFonts w:asciiTheme="majorHAnsi" w:hAnsiTheme="majorHAnsi" w:cstheme="majorHAnsi"/>
          <w:color w:val="000000"/>
        </w:rPr>
        <w:t xml:space="preserve"> at all faculty and student horn recitals is required. Attendance will be taken by a TF. </w:t>
      </w:r>
      <w:r w:rsidR="00ED645F" w:rsidRPr="00E7044C">
        <w:rPr>
          <w:rFonts w:asciiTheme="majorHAnsi" w:hAnsiTheme="majorHAnsi" w:cstheme="majorHAnsi"/>
          <w:color w:val="000000"/>
        </w:rPr>
        <w:t xml:space="preserve">If you have an excused absence in advance, try to attend the dress rehearsal. </w:t>
      </w:r>
      <w:r w:rsidR="00751BAB" w:rsidRPr="00E7044C">
        <w:rPr>
          <w:rFonts w:asciiTheme="majorHAnsi" w:hAnsiTheme="majorHAnsi" w:cstheme="majorHAnsi"/>
          <w:b/>
          <w:color w:val="000000"/>
        </w:rPr>
        <w:t>Unexcused absences may result in a 1/</w:t>
      </w:r>
      <w:r w:rsidR="00F23AFA" w:rsidRPr="00E7044C">
        <w:rPr>
          <w:rFonts w:asciiTheme="majorHAnsi" w:hAnsiTheme="majorHAnsi" w:cstheme="majorHAnsi"/>
          <w:b/>
          <w:color w:val="000000"/>
        </w:rPr>
        <w:t>2</w:t>
      </w:r>
      <w:r w:rsidR="00751BAB" w:rsidRPr="00E7044C">
        <w:rPr>
          <w:rFonts w:asciiTheme="majorHAnsi" w:hAnsiTheme="majorHAnsi" w:cstheme="majorHAnsi"/>
          <w:b/>
          <w:color w:val="000000"/>
        </w:rPr>
        <w:t xml:space="preserve"> letter grade deduction per absence. </w:t>
      </w:r>
    </w:p>
    <w:p w14:paraId="2FECCA41" w14:textId="77777777" w:rsidR="00F33A48" w:rsidRPr="00E7044C" w:rsidRDefault="00F33A48" w:rsidP="004F442A">
      <w:pPr>
        <w:pStyle w:val="NormalWeb"/>
        <w:spacing w:before="0" w:beforeAutospacing="0" w:after="0" w:afterAutospacing="0"/>
        <w:rPr>
          <w:rFonts w:asciiTheme="majorHAnsi" w:hAnsiTheme="majorHAnsi" w:cstheme="majorHAnsi"/>
          <w:b/>
          <w:color w:val="000000"/>
        </w:rPr>
      </w:pPr>
    </w:p>
    <w:p w14:paraId="713D51AD" w14:textId="77777777" w:rsidR="00F33A48" w:rsidRPr="00E7044C" w:rsidRDefault="00F33A48" w:rsidP="004F442A">
      <w:pPr>
        <w:pStyle w:val="NormalWeb"/>
        <w:spacing w:before="0" w:beforeAutospacing="0" w:after="0" w:afterAutospacing="0"/>
        <w:rPr>
          <w:rFonts w:asciiTheme="majorHAnsi" w:hAnsiTheme="majorHAnsi" w:cstheme="majorHAnsi"/>
          <w:b/>
          <w:color w:val="000000"/>
        </w:rPr>
      </w:pPr>
    </w:p>
    <w:p w14:paraId="7AF4DBD0" w14:textId="77777777" w:rsidR="00C1405F" w:rsidRPr="00E7044C" w:rsidRDefault="00C1405F" w:rsidP="004F442A">
      <w:pPr>
        <w:pStyle w:val="NormalWeb"/>
        <w:spacing w:before="0" w:beforeAutospacing="0" w:after="0" w:afterAutospacing="0"/>
        <w:rPr>
          <w:rFonts w:asciiTheme="majorHAnsi" w:hAnsiTheme="majorHAnsi" w:cstheme="majorHAnsi"/>
          <w:b/>
          <w:color w:val="000000"/>
          <w:u w:val="single"/>
        </w:rPr>
      </w:pPr>
    </w:p>
    <w:p w14:paraId="7C57644D" w14:textId="640E7075" w:rsidR="004F442A" w:rsidRPr="00E7044C" w:rsidRDefault="004F442A" w:rsidP="004F442A">
      <w:pPr>
        <w:pStyle w:val="NormalWeb"/>
        <w:spacing w:before="0" w:beforeAutospacing="0" w:after="0" w:afterAutospacing="0"/>
        <w:rPr>
          <w:rFonts w:asciiTheme="majorHAnsi" w:hAnsiTheme="majorHAnsi" w:cstheme="majorHAnsi"/>
          <w:b/>
          <w:color w:val="000000"/>
        </w:rPr>
      </w:pPr>
      <w:r w:rsidRPr="00E7044C">
        <w:rPr>
          <w:rFonts w:asciiTheme="majorHAnsi" w:hAnsiTheme="majorHAnsi" w:cstheme="majorHAnsi"/>
          <w:b/>
          <w:color w:val="000000"/>
          <w:u w:val="single"/>
        </w:rPr>
        <w:lastRenderedPageBreak/>
        <w:t>End of Semester Juries</w:t>
      </w:r>
    </w:p>
    <w:p w14:paraId="27B6F02C" w14:textId="6E287984" w:rsidR="001B32F0" w:rsidRPr="00E7044C" w:rsidRDefault="00ED645F" w:rsidP="005C17E9">
      <w:pPr>
        <w:pStyle w:val="NormalWeb"/>
        <w:spacing w:before="0" w:beforeAutospacing="0" w:after="0" w:afterAutospacing="0"/>
        <w:rPr>
          <w:rFonts w:asciiTheme="majorHAnsi" w:hAnsiTheme="majorHAnsi" w:cstheme="majorHAnsi"/>
          <w:bCs/>
          <w:color w:val="000000"/>
        </w:rPr>
      </w:pPr>
      <w:r w:rsidRPr="00E7044C">
        <w:rPr>
          <w:rFonts w:asciiTheme="majorHAnsi" w:hAnsiTheme="majorHAnsi" w:cstheme="majorHAnsi"/>
          <w:color w:val="000000"/>
        </w:rPr>
        <w:t xml:space="preserve">Juries are scheduled to be in person and take place during the last week of classes, before Final Exams week. Your teacher will help you pick out repertoire. You will likely need an accompanist for your jury, so </w:t>
      </w:r>
      <w:proofErr w:type="gramStart"/>
      <w:r w:rsidRPr="00E7044C">
        <w:rPr>
          <w:rFonts w:asciiTheme="majorHAnsi" w:hAnsiTheme="majorHAnsi" w:cstheme="majorHAnsi"/>
          <w:color w:val="000000"/>
        </w:rPr>
        <w:t>plan ahead</w:t>
      </w:r>
      <w:proofErr w:type="gramEnd"/>
      <w:r w:rsidRPr="00E7044C">
        <w:rPr>
          <w:rFonts w:asciiTheme="majorHAnsi" w:hAnsiTheme="majorHAnsi" w:cstheme="majorHAnsi"/>
          <w:color w:val="000000"/>
        </w:rPr>
        <w:t xml:space="preserve"> to contact a pianist and to pay them.</w:t>
      </w:r>
      <w:r w:rsidR="001B32F0" w:rsidRPr="00E7044C">
        <w:rPr>
          <w:rFonts w:asciiTheme="majorHAnsi" w:hAnsiTheme="majorHAnsi" w:cstheme="majorHAnsi"/>
          <w:color w:val="000000"/>
        </w:rPr>
        <w:t xml:space="preserve"> </w:t>
      </w:r>
      <w:r w:rsidR="001B32F0" w:rsidRPr="00E7044C">
        <w:rPr>
          <w:rFonts w:asciiTheme="majorHAnsi" w:hAnsiTheme="majorHAnsi" w:cstheme="majorHAnsi"/>
          <w:bCs/>
          <w:color w:val="000000"/>
        </w:rPr>
        <w:t xml:space="preserve">Students should not schedule their juries </w:t>
      </w:r>
      <w:r w:rsidR="00751BAB" w:rsidRPr="00E7044C">
        <w:rPr>
          <w:rFonts w:asciiTheme="majorHAnsi" w:hAnsiTheme="majorHAnsi" w:cstheme="majorHAnsi"/>
          <w:bCs/>
          <w:color w:val="000000"/>
        </w:rPr>
        <w:t xml:space="preserve">during their regularly scheduled classes. </w:t>
      </w:r>
    </w:p>
    <w:p w14:paraId="3FAFE392" w14:textId="134CE79C" w:rsidR="004F442A" w:rsidRPr="00E7044C" w:rsidRDefault="004F442A" w:rsidP="004F442A">
      <w:pPr>
        <w:pStyle w:val="NormalWeb"/>
        <w:spacing w:before="0" w:beforeAutospacing="0" w:after="0" w:afterAutospacing="0"/>
        <w:rPr>
          <w:rFonts w:asciiTheme="majorHAnsi" w:hAnsiTheme="majorHAnsi" w:cstheme="majorHAnsi"/>
          <w:color w:val="000000"/>
        </w:rPr>
      </w:pPr>
    </w:p>
    <w:p w14:paraId="085DFEB4" w14:textId="6D30DCC5" w:rsidR="00E837C0" w:rsidRPr="00E7044C" w:rsidRDefault="00E837C0" w:rsidP="004F442A">
      <w:pPr>
        <w:pStyle w:val="NormalWeb"/>
        <w:spacing w:before="0" w:beforeAutospacing="0" w:after="0" w:afterAutospacing="0"/>
        <w:rPr>
          <w:rFonts w:asciiTheme="majorHAnsi" w:hAnsiTheme="majorHAnsi" w:cstheme="majorHAnsi"/>
          <w:color w:val="000000"/>
        </w:rPr>
      </w:pPr>
      <w:r w:rsidRPr="00E7044C">
        <w:rPr>
          <w:rFonts w:asciiTheme="majorHAnsi" w:hAnsiTheme="majorHAnsi" w:cstheme="majorHAnsi"/>
          <w:color w:val="000000"/>
        </w:rPr>
        <w:t>Jury Schedule:</w:t>
      </w:r>
    </w:p>
    <w:p w14:paraId="06926389" w14:textId="7F899A31" w:rsidR="00E837C0" w:rsidRPr="00E7044C" w:rsidRDefault="00E837C0" w:rsidP="004F442A">
      <w:pPr>
        <w:pStyle w:val="NormalWeb"/>
        <w:spacing w:before="0" w:beforeAutospacing="0" w:after="0" w:afterAutospacing="0"/>
        <w:rPr>
          <w:rFonts w:asciiTheme="majorHAnsi" w:hAnsiTheme="majorHAnsi" w:cstheme="majorHAnsi"/>
          <w:color w:val="000000"/>
        </w:rPr>
      </w:pPr>
      <w:r w:rsidRPr="00E7044C">
        <w:rPr>
          <w:rFonts w:asciiTheme="majorHAnsi" w:hAnsiTheme="majorHAnsi" w:cstheme="majorHAnsi"/>
          <w:noProof/>
          <w:color w:val="000000"/>
        </w:rPr>
        <w:drawing>
          <wp:inline distT="0" distB="0" distL="0" distR="0" wp14:anchorId="5CED3FD0" wp14:editId="412F43EF">
            <wp:extent cx="5943600" cy="23025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ass Jury Schedule.png"/>
                    <pic:cNvPicPr/>
                  </pic:nvPicPr>
                  <pic:blipFill>
                    <a:blip r:embed="rId9">
                      <a:extLst>
                        <a:ext uri="{28A0092B-C50C-407E-A947-70E740481C1C}">
                          <a14:useLocalDpi xmlns:a14="http://schemas.microsoft.com/office/drawing/2010/main" val="0"/>
                        </a:ext>
                      </a:extLst>
                    </a:blip>
                    <a:stretch>
                      <a:fillRect/>
                    </a:stretch>
                  </pic:blipFill>
                  <pic:spPr>
                    <a:xfrm>
                      <a:off x="0" y="0"/>
                      <a:ext cx="5943600" cy="2302510"/>
                    </a:xfrm>
                    <a:prstGeom prst="rect">
                      <a:avLst/>
                    </a:prstGeom>
                  </pic:spPr>
                </pic:pic>
              </a:graphicData>
            </a:graphic>
          </wp:inline>
        </w:drawing>
      </w:r>
    </w:p>
    <w:p w14:paraId="59BA2CC8" w14:textId="3A1A5EAF" w:rsidR="004F442A" w:rsidRPr="00E7044C" w:rsidRDefault="004F442A" w:rsidP="004F442A">
      <w:pPr>
        <w:pStyle w:val="NormalWeb"/>
        <w:spacing w:before="0" w:beforeAutospacing="0" w:after="0" w:afterAutospacing="0"/>
        <w:rPr>
          <w:rFonts w:asciiTheme="majorHAnsi" w:hAnsiTheme="majorHAnsi" w:cstheme="majorHAnsi"/>
          <w:color w:val="000000"/>
        </w:rPr>
      </w:pPr>
    </w:p>
    <w:p w14:paraId="20AF3B4A" w14:textId="77777777" w:rsidR="00E837C0" w:rsidRPr="00E7044C" w:rsidRDefault="00E837C0" w:rsidP="004F442A">
      <w:pPr>
        <w:pStyle w:val="NormalWeb"/>
        <w:spacing w:before="0" w:beforeAutospacing="0" w:after="0" w:afterAutospacing="0"/>
        <w:rPr>
          <w:rFonts w:asciiTheme="majorHAnsi" w:hAnsiTheme="majorHAnsi" w:cstheme="majorHAnsi"/>
          <w:color w:val="000000"/>
        </w:rPr>
      </w:pPr>
    </w:p>
    <w:p w14:paraId="5654DF34" w14:textId="1B5C925F" w:rsidR="004F442A" w:rsidRPr="00E7044C" w:rsidRDefault="004F442A" w:rsidP="004F442A">
      <w:pPr>
        <w:pStyle w:val="NormalWeb"/>
        <w:spacing w:before="0" w:beforeAutospacing="0" w:after="0" w:afterAutospacing="0"/>
        <w:rPr>
          <w:rFonts w:asciiTheme="majorHAnsi" w:hAnsiTheme="majorHAnsi" w:cstheme="majorHAnsi"/>
          <w:b/>
          <w:color w:val="000000"/>
        </w:rPr>
      </w:pPr>
      <w:r w:rsidRPr="00E7044C">
        <w:rPr>
          <w:rFonts w:asciiTheme="majorHAnsi" w:hAnsiTheme="majorHAnsi" w:cstheme="majorHAnsi"/>
          <w:b/>
          <w:color w:val="000000"/>
          <w:u w:val="single"/>
        </w:rPr>
        <w:t xml:space="preserve">Email and </w:t>
      </w:r>
      <w:r w:rsidR="00C1405F" w:rsidRPr="00E7044C">
        <w:rPr>
          <w:rFonts w:asciiTheme="majorHAnsi" w:hAnsiTheme="majorHAnsi" w:cstheme="majorHAnsi"/>
          <w:b/>
          <w:color w:val="000000"/>
          <w:u w:val="single"/>
        </w:rPr>
        <w:t>Canvas</w:t>
      </w:r>
    </w:p>
    <w:p w14:paraId="1103B2F9" w14:textId="455D8006" w:rsidR="004F442A" w:rsidRPr="00E7044C" w:rsidRDefault="004F442A" w:rsidP="004F442A">
      <w:pPr>
        <w:pStyle w:val="NormalWeb"/>
        <w:spacing w:before="0" w:beforeAutospacing="0" w:after="0" w:afterAutospacing="0"/>
        <w:rPr>
          <w:rFonts w:asciiTheme="majorHAnsi" w:hAnsiTheme="majorHAnsi" w:cstheme="majorHAnsi"/>
          <w:color w:val="000000"/>
        </w:rPr>
      </w:pPr>
      <w:r w:rsidRPr="00E7044C">
        <w:rPr>
          <w:rFonts w:asciiTheme="majorHAnsi" w:hAnsiTheme="majorHAnsi" w:cstheme="majorHAnsi"/>
          <w:color w:val="000000"/>
        </w:rPr>
        <w:t xml:space="preserve">All official UNT correspondence will be through your UNT email address; please check it regularly or have it forwarded. Keep emails polite and </w:t>
      </w:r>
      <w:r w:rsidR="00C1405F" w:rsidRPr="00E7044C">
        <w:rPr>
          <w:rFonts w:asciiTheme="majorHAnsi" w:hAnsiTheme="majorHAnsi" w:cstheme="majorHAnsi"/>
          <w:color w:val="000000"/>
        </w:rPr>
        <w:t xml:space="preserve">respectful. When addressing teachers, use their formal titles (ex: “Dr.” or “Professor). If they have asked you to refer to them in a specific way, use this address. </w:t>
      </w:r>
    </w:p>
    <w:p w14:paraId="4DE2A76B" w14:textId="0B3D9E7F" w:rsidR="00C1405F" w:rsidRPr="00E7044C" w:rsidRDefault="00C1405F" w:rsidP="004F442A">
      <w:pPr>
        <w:pStyle w:val="NormalWeb"/>
        <w:spacing w:before="0" w:beforeAutospacing="0" w:after="0" w:afterAutospacing="0"/>
        <w:rPr>
          <w:rFonts w:asciiTheme="majorHAnsi" w:hAnsiTheme="majorHAnsi" w:cstheme="majorHAnsi"/>
          <w:color w:val="000000"/>
        </w:rPr>
      </w:pPr>
    </w:p>
    <w:p w14:paraId="55F633D2" w14:textId="3521FA0A" w:rsidR="00C1405F" w:rsidRPr="00E7044C" w:rsidRDefault="00C1405F" w:rsidP="004F442A">
      <w:pPr>
        <w:pStyle w:val="NormalWeb"/>
        <w:spacing w:before="0" w:beforeAutospacing="0" w:after="0" w:afterAutospacing="0"/>
        <w:rPr>
          <w:rFonts w:asciiTheme="majorHAnsi" w:hAnsiTheme="majorHAnsi" w:cstheme="majorHAnsi"/>
          <w:color w:val="000000"/>
        </w:rPr>
      </w:pPr>
      <w:r w:rsidRPr="00E7044C">
        <w:rPr>
          <w:rFonts w:asciiTheme="majorHAnsi" w:hAnsiTheme="majorHAnsi" w:cstheme="majorHAnsi"/>
          <w:color w:val="000000"/>
        </w:rPr>
        <w:t>All lessons</w:t>
      </w:r>
      <w:r w:rsidR="005C17E9" w:rsidRPr="00E7044C">
        <w:rPr>
          <w:rFonts w:asciiTheme="majorHAnsi" w:hAnsiTheme="majorHAnsi" w:cstheme="majorHAnsi"/>
          <w:color w:val="000000"/>
        </w:rPr>
        <w:t xml:space="preserve"> sections </w:t>
      </w:r>
      <w:r w:rsidR="00E81E8B" w:rsidRPr="00E7044C">
        <w:rPr>
          <w:rFonts w:asciiTheme="majorHAnsi" w:hAnsiTheme="majorHAnsi" w:cstheme="majorHAnsi"/>
          <w:color w:val="000000"/>
        </w:rPr>
        <w:t>are</w:t>
      </w:r>
      <w:r w:rsidR="005C17E9" w:rsidRPr="00E7044C">
        <w:rPr>
          <w:rFonts w:asciiTheme="majorHAnsi" w:hAnsiTheme="majorHAnsi" w:cstheme="majorHAnsi"/>
          <w:color w:val="000000"/>
        </w:rPr>
        <w:t xml:space="preserve"> in</w:t>
      </w:r>
      <w:r w:rsidRPr="00E7044C">
        <w:rPr>
          <w:rFonts w:asciiTheme="majorHAnsi" w:hAnsiTheme="majorHAnsi" w:cstheme="majorHAnsi"/>
          <w:color w:val="000000"/>
        </w:rPr>
        <w:t xml:space="preserve"> a combined Canvas group</w:t>
      </w:r>
      <w:r w:rsidR="00C00D00" w:rsidRPr="00E7044C">
        <w:rPr>
          <w:rFonts w:asciiTheme="majorHAnsi" w:hAnsiTheme="majorHAnsi" w:cstheme="majorHAnsi"/>
          <w:color w:val="000000"/>
        </w:rPr>
        <w:t xml:space="preserve">. </w:t>
      </w:r>
      <w:r w:rsidR="00EB2A67" w:rsidRPr="00E7044C">
        <w:rPr>
          <w:rFonts w:asciiTheme="majorHAnsi" w:hAnsiTheme="majorHAnsi" w:cstheme="majorHAnsi"/>
          <w:color w:val="000000"/>
        </w:rPr>
        <w:t>Canvas will be used</w:t>
      </w:r>
      <w:r w:rsidRPr="00E7044C">
        <w:rPr>
          <w:rFonts w:asciiTheme="majorHAnsi" w:hAnsiTheme="majorHAnsi" w:cstheme="majorHAnsi"/>
          <w:color w:val="000000"/>
        </w:rPr>
        <w:t xml:space="preserve"> as much as possible for communication in addition to UNT emails</w:t>
      </w:r>
      <w:r w:rsidR="00C00D00" w:rsidRPr="00E7044C">
        <w:rPr>
          <w:rFonts w:asciiTheme="majorHAnsi" w:hAnsiTheme="majorHAnsi" w:cstheme="majorHAnsi"/>
          <w:color w:val="000000"/>
        </w:rPr>
        <w:t xml:space="preserve"> once the semester is set up.</w:t>
      </w:r>
    </w:p>
    <w:p w14:paraId="3BEAACB7" w14:textId="77777777" w:rsidR="004F442A" w:rsidRPr="00E7044C" w:rsidRDefault="004F442A" w:rsidP="004F442A">
      <w:pPr>
        <w:rPr>
          <w:rFonts w:asciiTheme="majorHAnsi" w:hAnsiTheme="majorHAnsi" w:cstheme="majorHAnsi"/>
          <w:color w:val="000000"/>
        </w:rPr>
      </w:pPr>
    </w:p>
    <w:p w14:paraId="34F0C52B" w14:textId="40876233" w:rsidR="004F442A" w:rsidRPr="00E7044C" w:rsidRDefault="004F442A" w:rsidP="004F442A">
      <w:pPr>
        <w:pStyle w:val="NormalWeb"/>
        <w:spacing w:before="0" w:beforeAutospacing="0" w:after="0" w:afterAutospacing="0"/>
        <w:rPr>
          <w:rFonts w:asciiTheme="majorHAnsi" w:hAnsiTheme="majorHAnsi" w:cstheme="majorHAnsi"/>
          <w:b/>
          <w:color w:val="000000"/>
          <w:u w:val="single"/>
        </w:rPr>
      </w:pPr>
      <w:r w:rsidRPr="00E7044C">
        <w:rPr>
          <w:rFonts w:asciiTheme="majorHAnsi" w:hAnsiTheme="majorHAnsi" w:cstheme="majorHAnsi"/>
          <w:b/>
          <w:color w:val="000000"/>
          <w:u w:val="single"/>
        </w:rPr>
        <w:t>Required Materials</w:t>
      </w:r>
    </w:p>
    <w:p w14:paraId="6CE65F13" w14:textId="77777777" w:rsidR="00C229FC" w:rsidRPr="00E7044C" w:rsidRDefault="00C229FC" w:rsidP="00C229FC">
      <w:pPr>
        <w:pStyle w:val="NormalWeb"/>
        <w:spacing w:before="0" w:beforeAutospacing="0" w:after="0" w:afterAutospacing="0"/>
        <w:jc w:val="center"/>
        <w:textAlignment w:val="baseline"/>
        <w:rPr>
          <w:rFonts w:asciiTheme="majorHAnsi" w:hAnsiTheme="majorHAnsi" w:cstheme="majorHAnsi"/>
          <w:b/>
          <w:color w:val="000000" w:themeColor="text1"/>
        </w:rPr>
      </w:pPr>
    </w:p>
    <w:p w14:paraId="5CDA549C" w14:textId="77777777" w:rsidR="00C229FC" w:rsidRPr="00E7044C" w:rsidRDefault="00C229FC" w:rsidP="00C229FC">
      <w:pPr>
        <w:pStyle w:val="NormalWeb"/>
        <w:spacing w:before="0" w:beforeAutospacing="0" w:after="0" w:afterAutospacing="0"/>
        <w:textAlignment w:val="baseline"/>
        <w:rPr>
          <w:rFonts w:asciiTheme="majorHAnsi" w:hAnsiTheme="majorHAnsi" w:cstheme="majorHAnsi"/>
          <w:color w:val="000000" w:themeColor="text1"/>
        </w:rPr>
      </w:pPr>
      <w:r w:rsidRPr="00E7044C">
        <w:rPr>
          <w:rFonts w:asciiTheme="majorHAnsi" w:hAnsiTheme="majorHAnsi" w:cstheme="majorHAnsi"/>
          <w:b/>
          <w:color w:val="000000" w:themeColor="text1"/>
          <w:u w:val="single"/>
        </w:rPr>
        <w:t>MOUTHPIECE</w:t>
      </w:r>
    </w:p>
    <w:p w14:paraId="3EECD67D" w14:textId="362D1593" w:rsidR="00C229FC" w:rsidRPr="00E7044C" w:rsidRDefault="00C229FC" w:rsidP="00C229FC">
      <w:pPr>
        <w:pStyle w:val="NormalWeb"/>
        <w:spacing w:before="0" w:beforeAutospacing="0" w:after="0" w:afterAutospacing="0"/>
        <w:textAlignment w:val="baseline"/>
        <w:rPr>
          <w:rFonts w:asciiTheme="majorHAnsi" w:hAnsiTheme="majorHAnsi" w:cstheme="majorHAnsi"/>
          <w:color w:val="000000" w:themeColor="text1"/>
        </w:rPr>
      </w:pPr>
      <w:r w:rsidRPr="00E7044C">
        <w:rPr>
          <w:rFonts w:asciiTheme="majorHAnsi" w:hAnsiTheme="majorHAnsi" w:cstheme="majorHAnsi"/>
          <w:color w:val="000000" w:themeColor="text1"/>
        </w:rPr>
        <w:t xml:space="preserve">You will need your own horn mouthpiece. If an upgrade from your previous mouthpiece is desired, your teacher will </w:t>
      </w:r>
      <w:r w:rsidR="00ED645F" w:rsidRPr="00E7044C">
        <w:rPr>
          <w:rFonts w:asciiTheme="majorHAnsi" w:hAnsiTheme="majorHAnsi" w:cstheme="majorHAnsi"/>
          <w:color w:val="000000" w:themeColor="text1"/>
        </w:rPr>
        <w:t>help you choose one.</w:t>
      </w:r>
    </w:p>
    <w:p w14:paraId="1EED4FE1" w14:textId="77777777" w:rsidR="00C229FC" w:rsidRPr="00E7044C" w:rsidRDefault="00C229FC" w:rsidP="00C229FC">
      <w:pPr>
        <w:pStyle w:val="NormalWeb"/>
        <w:spacing w:before="0" w:beforeAutospacing="0" w:after="0" w:afterAutospacing="0"/>
        <w:textAlignment w:val="baseline"/>
        <w:rPr>
          <w:rFonts w:asciiTheme="majorHAnsi" w:hAnsiTheme="majorHAnsi" w:cstheme="majorHAnsi"/>
          <w:color w:val="000000" w:themeColor="text1"/>
        </w:rPr>
      </w:pPr>
    </w:p>
    <w:p w14:paraId="111E35BF" w14:textId="77777777" w:rsidR="00C229FC" w:rsidRPr="00E7044C" w:rsidRDefault="00C229FC" w:rsidP="00C229FC">
      <w:pPr>
        <w:pStyle w:val="NormalWeb"/>
        <w:spacing w:before="0" w:beforeAutospacing="0" w:after="0" w:afterAutospacing="0"/>
        <w:textAlignment w:val="baseline"/>
        <w:rPr>
          <w:rFonts w:asciiTheme="majorHAnsi" w:hAnsiTheme="majorHAnsi" w:cstheme="majorHAnsi"/>
          <w:color w:val="000000" w:themeColor="text1"/>
        </w:rPr>
      </w:pPr>
      <w:r w:rsidRPr="00E7044C">
        <w:rPr>
          <w:rFonts w:asciiTheme="majorHAnsi" w:hAnsiTheme="majorHAnsi" w:cstheme="majorHAnsi"/>
          <w:b/>
          <w:color w:val="000000" w:themeColor="text1"/>
          <w:u w:val="single"/>
        </w:rPr>
        <w:t>HORN</w:t>
      </w:r>
    </w:p>
    <w:p w14:paraId="4F008D0B" w14:textId="76D680ED" w:rsidR="00C229FC" w:rsidRPr="00E7044C" w:rsidRDefault="00C229FC" w:rsidP="00C229FC">
      <w:pPr>
        <w:pStyle w:val="NormalWeb"/>
        <w:spacing w:before="0" w:beforeAutospacing="0" w:after="0" w:afterAutospacing="0"/>
        <w:textAlignment w:val="baseline"/>
        <w:rPr>
          <w:rFonts w:asciiTheme="majorHAnsi" w:hAnsiTheme="majorHAnsi" w:cstheme="majorHAnsi"/>
          <w:color w:val="000000" w:themeColor="text1"/>
        </w:rPr>
      </w:pPr>
      <w:r w:rsidRPr="00E7044C">
        <w:rPr>
          <w:rFonts w:asciiTheme="majorHAnsi" w:hAnsiTheme="majorHAnsi" w:cstheme="majorHAnsi"/>
          <w:color w:val="000000" w:themeColor="text1"/>
        </w:rPr>
        <w:t xml:space="preserve">While UNT does have some horns that can be rented each semester from the Instrument Repair Shop, they have seen better days and there isn’t much selection. It is preferable to eventually own your own quality instrument. If you are shopping for an upgrade, your teacher can help </w:t>
      </w:r>
      <w:r w:rsidR="00ED645F" w:rsidRPr="00E7044C">
        <w:rPr>
          <w:rFonts w:asciiTheme="majorHAnsi" w:hAnsiTheme="majorHAnsi" w:cstheme="majorHAnsi"/>
          <w:color w:val="000000" w:themeColor="text1"/>
        </w:rPr>
        <w:t>you choose an instrument</w:t>
      </w:r>
      <w:r w:rsidRPr="00E7044C">
        <w:rPr>
          <w:rFonts w:asciiTheme="majorHAnsi" w:hAnsiTheme="majorHAnsi" w:cstheme="majorHAnsi"/>
          <w:color w:val="000000" w:themeColor="text1"/>
        </w:rPr>
        <w:t xml:space="preserve">. </w:t>
      </w:r>
    </w:p>
    <w:p w14:paraId="632FC2B9" w14:textId="77777777" w:rsidR="00C229FC" w:rsidRPr="00E7044C" w:rsidRDefault="00C229FC" w:rsidP="00C229FC">
      <w:pPr>
        <w:pStyle w:val="NormalWeb"/>
        <w:spacing w:before="0" w:beforeAutospacing="0" w:after="0" w:afterAutospacing="0"/>
        <w:textAlignment w:val="baseline"/>
        <w:rPr>
          <w:rFonts w:asciiTheme="majorHAnsi" w:hAnsiTheme="majorHAnsi" w:cstheme="majorHAnsi"/>
          <w:color w:val="000000" w:themeColor="text1"/>
        </w:rPr>
      </w:pPr>
    </w:p>
    <w:p w14:paraId="5BF0BADD" w14:textId="77777777" w:rsidR="00F33A48" w:rsidRPr="00E7044C" w:rsidRDefault="00F33A48" w:rsidP="00C229FC">
      <w:pPr>
        <w:pStyle w:val="NormalWeb"/>
        <w:spacing w:before="0" w:beforeAutospacing="0" w:after="0" w:afterAutospacing="0"/>
        <w:textAlignment w:val="baseline"/>
        <w:rPr>
          <w:rFonts w:asciiTheme="majorHAnsi" w:hAnsiTheme="majorHAnsi" w:cstheme="majorHAnsi"/>
          <w:color w:val="000000" w:themeColor="text1"/>
        </w:rPr>
      </w:pPr>
    </w:p>
    <w:p w14:paraId="01A2E8DB" w14:textId="77777777" w:rsidR="00F33A48" w:rsidRPr="00E7044C" w:rsidRDefault="00F33A48" w:rsidP="00C229FC">
      <w:pPr>
        <w:pStyle w:val="NormalWeb"/>
        <w:spacing w:before="0" w:beforeAutospacing="0" w:after="0" w:afterAutospacing="0"/>
        <w:textAlignment w:val="baseline"/>
        <w:rPr>
          <w:rFonts w:asciiTheme="majorHAnsi" w:hAnsiTheme="majorHAnsi" w:cstheme="majorHAnsi"/>
          <w:color w:val="000000" w:themeColor="text1"/>
        </w:rPr>
      </w:pPr>
    </w:p>
    <w:p w14:paraId="6129D397" w14:textId="77777777" w:rsidR="00F33A48" w:rsidRPr="00E7044C" w:rsidRDefault="00F33A48" w:rsidP="00C229FC">
      <w:pPr>
        <w:pStyle w:val="NormalWeb"/>
        <w:spacing w:before="0" w:beforeAutospacing="0" w:after="0" w:afterAutospacing="0"/>
        <w:textAlignment w:val="baseline"/>
        <w:rPr>
          <w:rFonts w:asciiTheme="majorHAnsi" w:hAnsiTheme="majorHAnsi" w:cstheme="majorHAnsi"/>
          <w:color w:val="000000" w:themeColor="text1"/>
        </w:rPr>
      </w:pPr>
    </w:p>
    <w:p w14:paraId="3A4E2A58" w14:textId="77777777" w:rsidR="00C229FC" w:rsidRPr="00E7044C" w:rsidRDefault="00C229FC" w:rsidP="00C229FC">
      <w:pPr>
        <w:pStyle w:val="NormalWeb"/>
        <w:spacing w:before="0" w:beforeAutospacing="0" w:after="0" w:afterAutospacing="0"/>
        <w:textAlignment w:val="baseline"/>
        <w:rPr>
          <w:rFonts w:asciiTheme="majorHAnsi" w:hAnsiTheme="majorHAnsi" w:cstheme="majorHAnsi"/>
          <w:b/>
          <w:color w:val="000000" w:themeColor="text1"/>
          <w:u w:val="single"/>
        </w:rPr>
      </w:pPr>
      <w:r w:rsidRPr="00E7044C">
        <w:rPr>
          <w:rFonts w:asciiTheme="majorHAnsi" w:hAnsiTheme="majorHAnsi" w:cstheme="majorHAnsi"/>
          <w:b/>
          <w:color w:val="000000" w:themeColor="text1"/>
          <w:u w:val="single"/>
        </w:rPr>
        <w:lastRenderedPageBreak/>
        <w:t>MUTE</w:t>
      </w:r>
    </w:p>
    <w:p w14:paraId="63BB4477" w14:textId="4B6A239E" w:rsidR="00C229FC" w:rsidRPr="00E7044C" w:rsidRDefault="00C229FC" w:rsidP="00C229FC">
      <w:pPr>
        <w:pStyle w:val="NormalWeb"/>
        <w:spacing w:before="0" w:beforeAutospacing="0" w:after="0" w:afterAutospacing="0"/>
        <w:textAlignment w:val="baseline"/>
        <w:rPr>
          <w:rFonts w:asciiTheme="majorHAnsi" w:hAnsiTheme="majorHAnsi" w:cstheme="majorHAnsi"/>
          <w:color w:val="000000" w:themeColor="text1"/>
        </w:rPr>
      </w:pPr>
      <w:r w:rsidRPr="00E7044C">
        <w:rPr>
          <w:rFonts w:asciiTheme="majorHAnsi" w:hAnsiTheme="majorHAnsi" w:cstheme="majorHAnsi"/>
          <w:color w:val="000000" w:themeColor="text1"/>
        </w:rPr>
        <w:t xml:space="preserve">UNT owns a few </w:t>
      </w:r>
      <w:proofErr w:type="gramStart"/>
      <w:r w:rsidRPr="00E7044C">
        <w:rPr>
          <w:rFonts w:asciiTheme="majorHAnsi" w:hAnsiTheme="majorHAnsi" w:cstheme="majorHAnsi"/>
          <w:color w:val="000000" w:themeColor="text1"/>
        </w:rPr>
        <w:t>straight-mutes</w:t>
      </w:r>
      <w:proofErr w:type="gramEnd"/>
      <w:r w:rsidRPr="00E7044C">
        <w:rPr>
          <w:rFonts w:asciiTheme="majorHAnsi" w:hAnsiTheme="majorHAnsi" w:cstheme="majorHAnsi"/>
          <w:color w:val="000000" w:themeColor="text1"/>
        </w:rPr>
        <w:t xml:space="preserve"> that you can borrow. If you are ready to invest in a mute, let Dr. Mickens know, as we may be able to get a group discount for </w:t>
      </w:r>
      <w:proofErr w:type="spellStart"/>
      <w:r w:rsidRPr="00E7044C">
        <w:rPr>
          <w:rFonts w:asciiTheme="majorHAnsi" w:hAnsiTheme="majorHAnsi" w:cstheme="majorHAnsi"/>
          <w:color w:val="000000" w:themeColor="text1"/>
        </w:rPr>
        <w:t>TrumCor</w:t>
      </w:r>
      <w:proofErr w:type="spellEnd"/>
      <w:r w:rsidRPr="00E7044C">
        <w:rPr>
          <w:rFonts w:asciiTheme="majorHAnsi" w:hAnsiTheme="majorHAnsi" w:cstheme="majorHAnsi"/>
          <w:color w:val="000000" w:themeColor="text1"/>
        </w:rPr>
        <w:t xml:space="preserve"> mutes. The red and white Humes and Berg mutes will suffice, but these are not preferred due to the low quality of sound.</w:t>
      </w:r>
    </w:p>
    <w:p w14:paraId="41E535FF" w14:textId="11554A10" w:rsidR="00F23AFA" w:rsidRPr="00E7044C" w:rsidRDefault="00F23AFA" w:rsidP="00C229FC">
      <w:pPr>
        <w:pStyle w:val="NormalWeb"/>
        <w:spacing w:before="0" w:beforeAutospacing="0" w:after="0" w:afterAutospacing="0"/>
        <w:textAlignment w:val="baseline"/>
        <w:rPr>
          <w:rFonts w:asciiTheme="majorHAnsi" w:hAnsiTheme="majorHAnsi" w:cstheme="majorHAnsi"/>
          <w:color w:val="000000" w:themeColor="text1"/>
        </w:rPr>
      </w:pPr>
    </w:p>
    <w:p w14:paraId="1006F3CC" w14:textId="1383FC3E" w:rsidR="00F23AFA" w:rsidRPr="00E7044C" w:rsidRDefault="00F23AFA" w:rsidP="00C229FC">
      <w:pPr>
        <w:pStyle w:val="NormalWeb"/>
        <w:spacing w:before="0" w:beforeAutospacing="0" w:after="0" w:afterAutospacing="0"/>
        <w:textAlignment w:val="baseline"/>
        <w:rPr>
          <w:rFonts w:asciiTheme="majorHAnsi" w:hAnsiTheme="majorHAnsi" w:cstheme="majorHAnsi"/>
          <w:color w:val="000000" w:themeColor="text1"/>
        </w:rPr>
      </w:pPr>
      <w:r w:rsidRPr="00E7044C">
        <w:rPr>
          <w:rFonts w:asciiTheme="majorHAnsi" w:hAnsiTheme="majorHAnsi" w:cstheme="majorHAnsi"/>
          <w:color w:val="000000" w:themeColor="text1"/>
        </w:rPr>
        <w:t xml:space="preserve">PERFORMANCE MAJORS: Seriously consider owning your own stop-mute. </w:t>
      </w:r>
    </w:p>
    <w:p w14:paraId="223E628C" w14:textId="77777777" w:rsidR="00C229FC" w:rsidRPr="00E7044C" w:rsidRDefault="00C229FC" w:rsidP="00C229FC">
      <w:pPr>
        <w:pStyle w:val="NormalWeb"/>
        <w:spacing w:before="0" w:beforeAutospacing="0" w:after="0" w:afterAutospacing="0"/>
        <w:textAlignment w:val="baseline"/>
        <w:rPr>
          <w:rFonts w:asciiTheme="majorHAnsi" w:hAnsiTheme="majorHAnsi" w:cstheme="majorHAnsi"/>
          <w:b/>
          <w:color w:val="000000" w:themeColor="text1"/>
          <w:u w:val="single"/>
        </w:rPr>
      </w:pPr>
    </w:p>
    <w:p w14:paraId="4E575C1E" w14:textId="77777777" w:rsidR="00C229FC" w:rsidRPr="00E7044C" w:rsidRDefault="00C229FC" w:rsidP="00C229FC">
      <w:pPr>
        <w:pStyle w:val="NormalWeb"/>
        <w:spacing w:before="0" w:beforeAutospacing="0" w:after="0" w:afterAutospacing="0"/>
        <w:textAlignment w:val="baseline"/>
        <w:rPr>
          <w:rFonts w:asciiTheme="majorHAnsi" w:hAnsiTheme="majorHAnsi" w:cstheme="majorHAnsi"/>
          <w:color w:val="000000" w:themeColor="text1"/>
        </w:rPr>
      </w:pPr>
      <w:r w:rsidRPr="00E7044C">
        <w:rPr>
          <w:rFonts w:asciiTheme="majorHAnsi" w:hAnsiTheme="majorHAnsi" w:cstheme="majorHAnsi"/>
          <w:b/>
          <w:color w:val="000000" w:themeColor="text1"/>
          <w:u w:val="single"/>
        </w:rPr>
        <w:t>NOTEBOOK</w:t>
      </w:r>
    </w:p>
    <w:p w14:paraId="0875BAC7" w14:textId="15A7B6EE" w:rsidR="00C229FC" w:rsidRPr="00E7044C" w:rsidRDefault="00C229FC" w:rsidP="00C229FC">
      <w:pPr>
        <w:pStyle w:val="NormalWeb"/>
        <w:spacing w:before="0" w:beforeAutospacing="0" w:after="0" w:afterAutospacing="0"/>
        <w:textAlignment w:val="baseline"/>
        <w:rPr>
          <w:rFonts w:asciiTheme="majorHAnsi" w:hAnsiTheme="majorHAnsi" w:cstheme="majorHAnsi"/>
          <w:color w:val="000000" w:themeColor="text1"/>
        </w:rPr>
      </w:pPr>
      <w:r w:rsidRPr="00E7044C">
        <w:rPr>
          <w:rFonts w:asciiTheme="majorHAnsi" w:hAnsiTheme="majorHAnsi" w:cstheme="majorHAnsi"/>
          <w:color w:val="000000" w:themeColor="text1"/>
        </w:rPr>
        <w:t>Have a notebook used exclusively for horn lessons and practice journals – any size and style.</w:t>
      </w:r>
      <w:r w:rsidR="00EB2A67" w:rsidRPr="00E7044C">
        <w:rPr>
          <w:rFonts w:asciiTheme="majorHAnsi" w:hAnsiTheme="majorHAnsi" w:cstheme="majorHAnsi"/>
          <w:color w:val="000000" w:themeColor="text1"/>
        </w:rPr>
        <w:t xml:space="preserve"> If you prefer to keep a digital notebook, that is acceptable </w:t>
      </w:r>
      <w:proofErr w:type="gramStart"/>
      <w:r w:rsidR="00EB2A67" w:rsidRPr="00E7044C">
        <w:rPr>
          <w:rFonts w:asciiTheme="majorHAnsi" w:hAnsiTheme="majorHAnsi" w:cstheme="majorHAnsi"/>
          <w:color w:val="000000" w:themeColor="text1"/>
        </w:rPr>
        <w:t>as long as</w:t>
      </w:r>
      <w:proofErr w:type="gramEnd"/>
      <w:r w:rsidR="00EB2A67" w:rsidRPr="00E7044C">
        <w:rPr>
          <w:rFonts w:asciiTheme="majorHAnsi" w:hAnsiTheme="majorHAnsi" w:cstheme="majorHAnsi"/>
          <w:color w:val="000000" w:themeColor="text1"/>
        </w:rPr>
        <w:t xml:space="preserve"> it is organized.</w:t>
      </w:r>
    </w:p>
    <w:p w14:paraId="278B0989" w14:textId="77777777" w:rsidR="00C229FC" w:rsidRPr="00E7044C" w:rsidRDefault="00C229FC" w:rsidP="00C229FC">
      <w:pPr>
        <w:pStyle w:val="NormalWeb"/>
        <w:spacing w:before="0" w:beforeAutospacing="0" w:after="0" w:afterAutospacing="0"/>
        <w:textAlignment w:val="baseline"/>
        <w:rPr>
          <w:rFonts w:asciiTheme="majorHAnsi" w:hAnsiTheme="majorHAnsi" w:cstheme="majorHAnsi"/>
          <w:color w:val="000000" w:themeColor="text1"/>
        </w:rPr>
      </w:pPr>
    </w:p>
    <w:p w14:paraId="1BF98AD0" w14:textId="77777777" w:rsidR="00C229FC" w:rsidRPr="00E7044C" w:rsidRDefault="00C229FC" w:rsidP="00C229FC">
      <w:pPr>
        <w:pStyle w:val="NormalWeb"/>
        <w:spacing w:before="0" w:beforeAutospacing="0" w:after="0" w:afterAutospacing="0"/>
        <w:textAlignment w:val="baseline"/>
        <w:rPr>
          <w:rFonts w:asciiTheme="majorHAnsi" w:hAnsiTheme="majorHAnsi" w:cstheme="majorHAnsi"/>
          <w:b/>
          <w:color w:val="000000" w:themeColor="text1"/>
          <w:u w:val="single"/>
        </w:rPr>
      </w:pPr>
      <w:r w:rsidRPr="00E7044C">
        <w:rPr>
          <w:rFonts w:asciiTheme="majorHAnsi" w:hAnsiTheme="majorHAnsi" w:cstheme="majorHAnsi"/>
          <w:b/>
          <w:color w:val="000000" w:themeColor="text1"/>
          <w:u w:val="single"/>
        </w:rPr>
        <w:t>TUNER AND METRONOME</w:t>
      </w:r>
    </w:p>
    <w:p w14:paraId="273213ED" w14:textId="43826FA2" w:rsidR="00C229FC" w:rsidRPr="00E7044C" w:rsidRDefault="00C229FC" w:rsidP="00C229FC">
      <w:pPr>
        <w:pStyle w:val="NormalWeb"/>
        <w:spacing w:before="0" w:beforeAutospacing="0" w:after="0" w:afterAutospacing="0"/>
        <w:textAlignment w:val="baseline"/>
        <w:rPr>
          <w:rFonts w:asciiTheme="majorHAnsi" w:hAnsiTheme="majorHAnsi" w:cstheme="majorHAnsi"/>
          <w:color w:val="000000" w:themeColor="text1"/>
        </w:rPr>
      </w:pPr>
      <w:r w:rsidRPr="00E7044C">
        <w:rPr>
          <w:rFonts w:asciiTheme="majorHAnsi" w:hAnsiTheme="majorHAnsi" w:cstheme="majorHAnsi"/>
          <w:color w:val="000000" w:themeColor="text1"/>
        </w:rPr>
        <w:t>Purchase the Tonal Energy app for your phone or table</w:t>
      </w:r>
      <w:r w:rsidR="00ED645F" w:rsidRPr="00E7044C">
        <w:rPr>
          <w:rFonts w:asciiTheme="majorHAnsi" w:hAnsiTheme="majorHAnsi" w:cstheme="majorHAnsi"/>
          <w:color w:val="000000" w:themeColor="text1"/>
        </w:rPr>
        <w:t>t</w:t>
      </w:r>
      <w:r w:rsidRPr="00E7044C">
        <w:rPr>
          <w:rFonts w:asciiTheme="majorHAnsi" w:hAnsiTheme="majorHAnsi" w:cstheme="majorHAnsi"/>
          <w:color w:val="000000" w:themeColor="text1"/>
        </w:rPr>
        <w:t>. It’s helpful (but not required) to have a separate tuner/metronome, such as the Korg TM-60</w:t>
      </w:r>
      <w:r w:rsidR="00E81E8B" w:rsidRPr="00E7044C">
        <w:rPr>
          <w:rFonts w:asciiTheme="majorHAnsi" w:hAnsiTheme="majorHAnsi" w:cstheme="majorHAnsi"/>
          <w:color w:val="000000" w:themeColor="text1"/>
        </w:rPr>
        <w:t>.</w:t>
      </w:r>
    </w:p>
    <w:p w14:paraId="4733216C" w14:textId="77777777" w:rsidR="00C229FC" w:rsidRPr="00E7044C" w:rsidRDefault="00C229FC" w:rsidP="00C229FC">
      <w:pPr>
        <w:pStyle w:val="NormalWeb"/>
        <w:spacing w:before="0" w:beforeAutospacing="0" w:after="0" w:afterAutospacing="0"/>
        <w:textAlignment w:val="baseline"/>
        <w:rPr>
          <w:rFonts w:asciiTheme="majorHAnsi" w:hAnsiTheme="majorHAnsi" w:cstheme="majorHAnsi"/>
          <w:color w:val="000000" w:themeColor="text1"/>
        </w:rPr>
      </w:pPr>
    </w:p>
    <w:p w14:paraId="0F95FA2A" w14:textId="58AF6A7E" w:rsidR="00C229FC" w:rsidRPr="00E7044C" w:rsidRDefault="00C00D00" w:rsidP="00C229FC">
      <w:pPr>
        <w:pStyle w:val="NormalWeb"/>
        <w:spacing w:before="0" w:beforeAutospacing="0" w:after="0" w:afterAutospacing="0"/>
        <w:textAlignment w:val="baseline"/>
        <w:rPr>
          <w:rFonts w:asciiTheme="majorHAnsi" w:hAnsiTheme="majorHAnsi" w:cstheme="majorHAnsi"/>
          <w:b/>
          <w:color w:val="000000" w:themeColor="text1"/>
          <w:u w:val="single"/>
        </w:rPr>
      </w:pPr>
      <w:r w:rsidRPr="00E7044C">
        <w:rPr>
          <w:rFonts w:asciiTheme="majorHAnsi" w:hAnsiTheme="majorHAnsi" w:cstheme="majorHAnsi"/>
          <w:b/>
          <w:color w:val="000000" w:themeColor="text1"/>
          <w:u w:val="single"/>
        </w:rPr>
        <w:t>SUGGESTED, not required</w:t>
      </w:r>
      <w:r w:rsidR="009076CA" w:rsidRPr="00E7044C">
        <w:rPr>
          <w:rFonts w:asciiTheme="majorHAnsi" w:hAnsiTheme="majorHAnsi" w:cstheme="majorHAnsi"/>
          <w:b/>
          <w:color w:val="000000" w:themeColor="text1"/>
          <w:u w:val="single"/>
        </w:rPr>
        <w:t>:</w:t>
      </w:r>
      <w:r w:rsidRPr="00E7044C">
        <w:rPr>
          <w:rFonts w:asciiTheme="majorHAnsi" w:hAnsiTheme="majorHAnsi" w:cstheme="majorHAnsi"/>
          <w:b/>
          <w:color w:val="000000" w:themeColor="text1"/>
          <w:u w:val="single"/>
        </w:rPr>
        <w:t xml:space="preserve"> </w:t>
      </w:r>
      <w:r w:rsidR="00C229FC" w:rsidRPr="00E7044C">
        <w:rPr>
          <w:rFonts w:asciiTheme="majorHAnsi" w:hAnsiTheme="majorHAnsi" w:cstheme="majorHAnsi"/>
          <w:b/>
          <w:color w:val="000000" w:themeColor="text1"/>
          <w:u w:val="single"/>
        </w:rPr>
        <w:t xml:space="preserve">RECORDING DEVICE </w:t>
      </w:r>
      <w:r w:rsidR="009076CA" w:rsidRPr="00E7044C">
        <w:rPr>
          <w:rFonts w:asciiTheme="majorHAnsi" w:hAnsiTheme="majorHAnsi" w:cstheme="majorHAnsi"/>
          <w:b/>
          <w:color w:val="000000" w:themeColor="text1"/>
          <w:u w:val="single"/>
        </w:rPr>
        <w:t>and/or</w:t>
      </w:r>
      <w:r w:rsidR="00C229FC" w:rsidRPr="00E7044C">
        <w:rPr>
          <w:rFonts w:asciiTheme="majorHAnsi" w:hAnsiTheme="majorHAnsi" w:cstheme="majorHAnsi"/>
          <w:b/>
          <w:color w:val="000000" w:themeColor="text1"/>
          <w:u w:val="single"/>
        </w:rPr>
        <w:t xml:space="preserve"> MICROPHONE</w:t>
      </w:r>
    </w:p>
    <w:p w14:paraId="7F0D46C7" w14:textId="1BCAF644" w:rsidR="00F23AFA" w:rsidRPr="00E7044C" w:rsidRDefault="00ED645F" w:rsidP="00EB2A67">
      <w:pPr>
        <w:pStyle w:val="NormalWeb"/>
        <w:spacing w:before="0" w:beforeAutospacing="0" w:after="0" w:afterAutospacing="0"/>
        <w:textAlignment w:val="baseline"/>
        <w:rPr>
          <w:rFonts w:asciiTheme="majorHAnsi" w:hAnsiTheme="majorHAnsi" w:cstheme="majorHAnsi"/>
          <w:color w:val="000000" w:themeColor="text1"/>
        </w:rPr>
      </w:pPr>
      <w:r w:rsidRPr="00E7044C">
        <w:rPr>
          <w:rFonts w:asciiTheme="majorHAnsi" w:hAnsiTheme="majorHAnsi" w:cstheme="majorHAnsi"/>
          <w:color w:val="000000" w:themeColor="text1"/>
        </w:rPr>
        <w:t xml:space="preserve">It </w:t>
      </w:r>
      <w:r w:rsidR="00E81E8B" w:rsidRPr="00E7044C">
        <w:rPr>
          <w:rFonts w:asciiTheme="majorHAnsi" w:hAnsiTheme="majorHAnsi" w:cstheme="majorHAnsi"/>
          <w:color w:val="000000" w:themeColor="text1"/>
        </w:rPr>
        <w:t xml:space="preserve">is </w:t>
      </w:r>
      <w:r w:rsidR="009076CA" w:rsidRPr="00E7044C">
        <w:rPr>
          <w:rFonts w:asciiTheme="majorHAnsi" w:hAnsiTheme="majorHAnsi" w:cstheme="majorHAnsi"/>
          <w:color w:val="000000" w:themeColor="text1"/>
        </w:rPr>
        <w:t xml:space="preserve">common for </w:t>
      </w:r>
      <w:r w:rsidR="00E81E8B" w:rsidRPr="00E7044C">
        <w:rPr>
          <w:rFonts w:asciiTheme="majorHAnsi" w:hAnsiTheme="majorHAnsi" w:cstheme="majorHAnsi"/>
          <w:color w:val="000000" w:themeColor="text1"/>
        </w:rPr>
        <w:t xml:space="preserve">applications for festivals, schools, and professional groups to request </w:t>
      </w:r>
      <w:r w:rsidR="009076CA" w:rsidRPr="00E7044C">
        <w:rPr>
          <w:rFonts w:asciiTheme="majorHAnsi" w:hAnsiTheme="majorHAnsi" w:cstheme="majorHAnsi"/>
          <w:color w:val="000000" w:themeColor="text1"/>
        </w:rPr>
        <w:t xml:space="preserve">high quality recordings of </w:t>
      </w:r>
      <w:r w:rsidR="00E81E8B" w:rsidRPr="00E7044C">
        <w:rPr>
          <w:rFonts w:asciiTheme="majorHAnsi" w:hAnsiTheme="majorHAnsi" w:cstheme="majorHAnsi"/>
          <w:color w:val="000000" w:themeColor="text1"/>
        </w:rPr>
        <w:t>your</w:t>
      </w:r>
      <w:r w:rsidR="009076CA" w:rsidRPr="00E7044C">
        <w:rPr>
          <w:rFonts w:asciiTheme="majorHAnsi" w:hAnsiTheme="majorHAnsi" w:cstheme="majorHAnsi"/>
          <w:color w:val="000000" w:themeColor="text1"/>
        </w:rPr>
        <w:t xml:space="preserve"> playing. </w:t>
      </w:r>
      <w:r w:rsidR="00C229FC" w:rsidRPr="00E7044C">
        <w:rPr>
          <w:rFonts w:asciiTheme="majorHAnsi" w:hAnsiTheme="majorHAnsi" w:cstheme="majorHAnsi"/>
          <w:color w:val="000000" w:themeColor="text1"/>
        </w:rPr>
        <w:t xml:space="preserve">You can invest in an external microphone connected to your phone/tablet/computer, or a portable recording device that can double as an external microphone. (The first option only serves as a microphone. The second option is both a microphone and can store digital files.) </w:t>
      </w:r>
    </w:p>
    <w:p w14:paraId="20197BF3" w14:textId="0CB4E34F" w:rsidR="00EB2A67" w:rsidRPr="00E7044C" w:rsidRDefault="00EB2A67" w:rsidP="00EB2A67">
      <w:pPr>
        <w:pStyle w:val="NormalWeb"/>
        <w:spacing w:before="0" w:beforeAutospacing="0" w:after="0" w:afterAutospacing="0"/>
        <w:textAlignment w:val="baseline"/>
        <w:rPr>
          <w:rFonts w:asciiTheme="majorHAnsi" w:hAnsiTheme="majorHAnsi" w:cstheme="majorHAnsi"/>
          <w:i/>
          <w:color w:val="000000" w:themeColor="text1"/>
        </w:rPr>
      </w:pPr>
    </w:p>
    <w:p w14:paraId="549AF6AA" w14:textId="77777777" w:rsidR="00F23AFA" w:rsidRPr="00E7044C" w:rsidRDefault="00EB2A67" w:rsidP="00EB2A67">
      <w:pPr>
        <w:pStyle w:val="NormalWeb"/>
        <w:shd w:val="clear" w:color="auto" w:fill="FFFFFF"/>
        <w:spacing w:before="0" w:beforeAutospacing="0" w:after="0" w:afterAutospacing="0"/>
        <w:rPr>
          <w:rFonts w:ascii="Calibri Light" w:hAnsi="Calibri Light" w:cs="Calibri Light"/>
          <w:b/>
          <w:bCs/>
          <w:color w:val="000000"/>
          <w:u w:val="single"/>
          <w:bdr w:val="none" w:sz="0" w:space="0" w:color="auto" w:frame="1"/>
        </w:rPr>
      </w:pPr>
      <w:r w:rsidRPr="00E7044C">
        <w:rPr>
          <w:rFonts w:ascii="Calibri Light" w:hAnsi="Calibri Light" w:cs="Calibri Light"/>
          <w:b/>
          <w:bCs/>
          <w:color w:val="000000"/>
          <w:u w:val="single"/>
          <w:bdr w:val="none" w:sz="0" w:space="0" w:color="auto" w:frame="1"/>
        </w:rPr>
        <w:t>ITEMS FOR CHECK-OUT:</w:t>
      </w:r>
    </w:p>
    <w:p w14:paraId="0BBFD0C4" w14:textId="57F5B485" w:rsidR="00EB2A67" w:rsidRPr="00E7044C" w:rsidRDefault="00F23AFA" w:rsidP="00F23AFA">
      <w:pPr>
        <w:pStyle w:val="NormalWeb"/>
        <w:numPr>
          <w:ilvl w:val="0"/>
          <w:numId w:val="9"/>
        </w:numPr>
        <w:shd w:val="clear" w:color="auto" w:fill="FFFFFF"/>
        <w:spacing w:before="0" w:beforeAutospacing="0" w:after="0" w:afterAutospacing="0"/>
        <w:rPr>
          <w:rFonts w:ascii="Calibri" w:hAnsi="Calibri" w:cs="Calibri"/>
          <w:color w:val="323130"/>
        </w:rPr>
      </w:pPr>
      <w:r w:rsidRPr="00E7044C">
        <w:rPr>
          <w:rFonts w:ascii="Calibri Light" w:hAnsi="Calibri Light" w:cs="Calibri Light"/>
          <w:color w:val="000000"/>
          <w:bdr w:val="none" w:sz="0" w:space="0" w:color="auto" w:frame="1"/>
        </w:rPr>
        <w:t>Instrumental Studies Division has</w:t>
      </w:r>
      <w:r w:rsidR="00EB2A67" w:rsidRPr="00E7044C">
        <w:rPr>
          <w:rFonts w:ascii="Calibri Light" w:hAnsi="Calibri Light" w:cs="Calibri Light"/>
          <w:color w:val="000000"/>
          <w:bdr w:val="none" w:sz="0" w:space="0" w:color="auto" w:frame="1"/>
        </w:rPr>
        <w:t xml:space="preserve"> the following items available for INST student/faculty use.  Please see Carole Overturf during business hours to check items out.  Students need to have the instructor’s permission.</w:t>
      </w:r>
    </w:p>
    <w:p w14:paraId="58B899C3" w14:textId="77777777" w:rsidR="00EB2A67" w:rsidRPr="00E7044C" w:rsidRDefault="00EB2A67" w:rsidP="00EB2A67">
      <w:pPr>
        <w:numPr>
          <w:ilvl w:val="1"/>
          <w:numId w:val="7"/>
        </w:numPr>
        <w:shd w:val="clear" w:color="auto" w:fill="FFFFFF"/>
        <w:rPr>
          <w:rFonts w:ascii="Calibri" w:hAnsi="Calibri" w:cs="Calibri"/>
          <w:color w:val="000000"/>
        </w:rPr>
      </w:pPr>
      <w:r w:rsidRPr="00E7044C">
        <w:rPr>
          <w:rFonts w:ascii="Calibri Light" w:hAnsi="Calibri Light" w:cs="Calibri Light"/>
          <w:color w:val="000000"/>
          <w:bdr w:val="none" w:sz="0" w:space="0" w:color="auto" w:frame="1"/>
        </w:rPr>
        <w:t>2-Shure MV-88 microphones with tripod</w:t>
      </w:r>
    </w:p>
    <w:p w14:paraId="3CEFAE46" w14:textId="77777777" w:rsidR="00EB2A67" w:rsidRPr="00E7044C" w:rsidRDefault="00EB2A67" w:rsidP="00EB2A67">
      <w:pPr>
        <w:numPr>
          <w:ilvl w:val="1"/>
          <w:numId w:val="7"/>
        </w:numPr>
        <w:shd w:val="clear" w:color="auto" w:fill="FFFFFF"/>
        <w:rPr>
          <w:rFonts w:ascii="Calibri" w:hAnsi="Calibri" w:cs="Calibri"/>
          <w:color w:val="000000"/>
        </w:rPr>
      </w:pPr>
      <w:r w:rsidRPr="00E7044C">
        <w:rPr>
          <w:rFonts w:ascii="Calibri Light" w:hAnsi="Calibri Light" w:cs="Calibri Light"/>
          <w:color w:val="000000"/>
          <w:bdr w:val="none" w:sz="0" w:space="0" w:color="auto" w:frame="1"/>
        </w:rPr>
        <w:t>3-Bluetooth speakers</w:t>
      </w:r>
    </w:p>
    <w:p w14:paraId="51FD8480" w14:textId="77777777" w:rsidR="00EB2A67" w:rsidRPr="00E7044C" w:rsidRDefault="00EB2A67" w:rsidP="00EB2A67">
      <w:pPr>
        <w:numPr>
          <w:ilvl w:val="1"/>
          <w:numId w:val="7"/>
        </w:numPr>
        <w:shd w:val="clear" w:color="auto" w:fill="FFFFFF"/>
        <w:rPr>
          <w:rFonts w:ascii="Calibri" w:hAnsi="Calibri" w:cs="Calibri"/>
          <w:color w:val="000000"/>
        </w:rPr>
      </w:pPr>
      <w:r w:rsidRPr="00E7044C">
        <w:rPr>
          <w:rFonts w:ascii="Calibri Light" w:hAnsi="Calibri Light" w:cs="Calibri Light"/>
          <w:color w:val="000000"/>
          <w:bdr w:val="none" w:sz="0" w:space="0" w:color="auto" w:frame="1"/>
        </w:rPr>
        <w:t>10 sets of stand extenders</w:t>
      </w:r>
    </w:p>
    <w:p w14:paraId="05D110E0" w14:textId="50CFED00" w:rsidR="00EB2A67" w:rsidRPr="00E7044C" w:rsidRDefault="00EB2A67" w:rsidP="00EB2A67">
      <w:pPr>
        <w:numPr>
          <w:ilvl w:val="1"/>
          <w:numId w:val="7"/>
        </w:numPr>
        <w:shd w:val="clear" w:color="auto" w:fill="FFFFFF"/>
        <w:rPr>
          <w:rFonts w:ascii="Calibri" w:hAnsi="Calibri" w:cs="Calibri"/>
          <w:color w:val="000000"/>
        </w:rPr>
      </w:pPr>
      <w:r w:rsidRPr="00E7044C">
        <w:rPr>
          <w:rFonts w:ascii="Calibri Light" w:hAnsi="Calibri Light" w:cs="Calibri Light"/>
          <w:color w:val="000000"/>
          <w:bdr w:val="none" w:sz="0" w:space="0" w:color="auto" w:frame="1"/>
        </w:rPr>
        <w:t>Video camera</w:t>
      </w:r>
    </w:p>
    <w:p w14:paraId="53C3F636" w14:textId="36ABC90A" w:rsidR="00F23AFA" w:rsidRPr="00E7044C" w:rsidRDefault="00F23AFA" w:rsidP="00F23AFA">
      <w:pPr>
        <w:numPr>
          <w:ilvl w:val="0"/>
          <w:numId w:val="7"/>
        </w:numPr>
        <w:shd w:val="clear" w:color="auto" w:fill="FFFFFF"/>
        <w:rPr>
          <w:rFonts w:ascii="Calibri" w:hAnsi="Calibri" w:cs="Calibri"/>
          <w:color w:val="000000"/>
        </w:rPr>
      </w:pPr>
      <w:r w:rsidRPr="00E7044C">
        <w:rPr>
          <w:rFonts w:ascii="Calibri" w:hAnsi="Calibri" w:cs="Calibri"/>
          <w:color w:val="000000"/>
        </w:rPr>
        <w:t>The Soundbox – Music Technology Lab at the UNT Music Library (4</w:t>
      </w:r>
      <w:r w:rsidRPr="00E7044C">
        <w:rPr>
          <w:rFonts w:ascii="Calibri" w:hAnsi="Calibri" w:cs="Calibri"/>
          <w:color w:val="000000"/>
          <w:vertAlign w:val="superscript"/>
        </w:rPr>
        <w:t>th</w:t>
      </w:r>
      <w:r w:rsidRPr="00E7044C">
        <w:rPr>
          <w:rFonts w:ascii="Calibri" w:hAnsi="Calibri" w:cs="Calibri"/>
          <w:color w:val="000000"/>
        </w:rPr>
        <w:t xml:space="preserve"> floor, Willis Library)</w:t>
      </w:r>
    </w:p>
    <w:p w14:paraId="774C485D" w14:textId="28AD0935" w:rsidR="00F23AFA" w:rsidRPr="00E7044C" w:rsidRDefault="00F23AFA" w:rsidP="00F23AFA">
      <w:pPr>
        <w:numPr>
          <w:ilvl w:val="1"/>
          <w:numId w:val="7"/>
        </w:numPr>
        <w:shd w:val="clear" w:color="auto" w:fill="FFFFFF"/>
        <w:rPr>
          <w:rFonts w:ascii="Calibri" w:hAnsi="Calibri" w:cs="Calibri"/>
          <w:color w:val="000000"/>
        </w:rPr>
      </w:pPr>
      <w:r w:rsidRPr="00E7044C">
        <w:rPr>
          <w:rFonts w:ascii="Calibri" w:hAnsi="Calibri" w:cs="Calibri"/>
          <w:color w:val="000000"/>
        </w:rPr>
        <w:t>https://guides.library.unt.edu/music-library-equipment-checkout</w:t>
      </w:r>
    </w:p>
    <w:p w14:paraId="128112DC" w14:textId="77777777" w:rsidR="00EB2A67" w:rsidRPr="00E7044C" w:rsidRDefault="00EB2A67" w:rsidP="00EB2A67">
      <w:pPr>
        <w:pStyle w:val="NormalWeb"/>
        <w:spacing w:before="0" w:beforeAutospacing="0" w:after="0" w:afterAutospacing="0"/>
        <w:textAlignment w:val="baseline"/>
        <w:rPr>
          <w:rFonts w:asciiTheme="majorHAnsi" w:hAnsiTheme="majorHAnsi" w:cstheme="majorHAnsi"/>
          <w:i/>
          <w:color w:val="000000" w:themeColor="text1"/>
        </w:rPr>
      </w:pPr>
    </w:p>
    <w:p w14:paraId="764AE149" w14:textId="77777777" w:rsidR="00C229FC" w:rsidRPr="00E7044C" w:rsidRDefault="00C229FC" w:rsidP="00C229FC">
      <w:pPr>
        <w:pStyle w:val="NormalWeb"/>
        <w:spacing w:before="0" w:beforeAutospacing="0" w:after="0" w:afterAutospacing="0"/>
        <w:textAlignment w:val="baseline"/>
        <w:rPr>
          <w:rFonts w:asciiTheme="majorHAnsi" w:hAnsiTheme="majorHAnsi" w:cstheme="majorHAnsi"/>
          <w:b/>
          <w:color w:val="000000" w:themeColor="text1"/>
          <w:u w:val="single"/>
        </w:rPr>
      </w:pPr>
      <w:r w:rsidRPr="00E7044C">
        <w:rPr>
          <w:rFonts w:asciiTheme="majorHAnsi" w:hAnsiTheme="majorHAnsi" w:cstheme="majorHAnsi"/>
          <w:b/>
          <w:color w:val="000000" w:themeColor="text1"/>
          <w:u w:val="single"/>
        </w:rPr>
        <w:t>METHOD BOOKS</w:t>
      </w:r>
    </w:p>
    <w:p w14:paraId="31B1A9FA" w14:textId="658123D8" w:rsidR="00C229FC" w:rsidRPr="00E7044C" w:rsidRDefault="00C229FC" w:rsidP="00C229FC">
      <w:pPr>
        <w:pStyle w:val="NormalWeb"/>
        <w:spacing w:before="0" w:beforeAutospacing="0" w:after="0" w:afterAutospacing="0"/>
        <w:textAlignment w:val="baseline"/>
        <w:rPr>
          <w:rFonts w:asciiTheme="majorHAnsi" w:hAnsiTheme="majorHAnsi" w:cstheme="majorHAnsi"/>
          <w:color w:val="000000" w:themeColor="text1"/>
        </w:rPr>
      </w:pPr>
      <w:r w:rsidRPr="00E7044C">
        <w:rPr>
          <w:rFonts w:asciiTheme="majorHAnsi" w:hAnsiTheme="majorHAnsi" w:cstheme="majorHAnsi"/>
          <w:color w:val="000000" w:themeColor="text1"/>
        </w:rPr>
        <w:t>The following books are required for each student. Additional method books and solos will be assigned individually.</w:t>
      </w:r>
      <w:r w:rsidR="000B18C5" w:rsidRPr="00E7044C">
        <w:rPr>
          <w:rFonts w:asciiTheme="majorHAnsi" w:hAnsiTheme="majorHAnsi" w:cstheme="majorHAnsi"/>
          <w:color w:val="000000" w:themeColor="text1"/>
        </w:rPr>
        <w:t xml:space="preserve"> </w:t>
      </w:r>
      <w:r w:rsidR="003F1C3E" w:rsidRPr="00E7044C">
        <w:rPr>
          <w:rFonts w:asciiTheme="majorHAnsi" w:hAnsiTheme="majorHAnsi" w:cstheme="majorHAnsi"/>
          <w:color w:val="000000" w:themeColor="text1"/>
        </w:rPr>
        <w:t>Check with your teacher if you have questions.</w:t>
      </w:r>
    </w:p>
    <w:p w14:paraId="07D2AA6D" w14:textId="77777777" w:rsidR="00C229FC" w:rsidRPr="00E7044C" w:rsidRDefault="00C229FC" w:rsidP="00C229FC">
      <w:pPr>
        <w:pStyle w:val="NormalWeb"/>
        <w:spacing w:before="0" w:beforeAutospacing="0" w:after="0" w:afterAutospacing="0"/>
        <w:textAlignment w:val="baseline"/>
        <w:rPr>
          <w:rFonts w:asciiTheme="majorHAnsi" w:hAnsiTheme="majorHAnsi" w:cstheme="majorHAnsi"/>
          <w:i/>
          <w:color w:val="000000" w:themeColor="text1"/>
        </w:rPr>
      </w:pPr>
    </w:p>
    <w:p w14:paraId="37E0B977" w14:textId="4C5A300C" w:rsidR="00C229FC" w:rsidRPr="00E7044C" w:rsidRDefault="00C229FC" w:rsidP="00C229FC">
      <w:pPr>
        <w:pStyle w:val="NormalWeb"/>
        <w:spacing w:before="0" w:beforeAutospacing="0" w:after="0" w:afterAutospacing="0"/>
        <w:textAlignment w:val="baseline"/>
        <w:rPr>
          <w:rFonts w:asciiTheme="majorHAnsi" w:hAnsiTheme="majorHAnsi" w:cstheme="majorHAnsi"/>
          <w:color w:val="000000" w:themeColor="text1"/>
        </w:rPr>
      </w:pPr>
      <w:r w:rsidRPr="00E7044C">
        <w:rPr>
          <w:rFonts w:asciiTheme="majorHAnsi" w:hAnsiTheme="majorHAnsi" w:cstheme="majorHAnsi"/>
          <w:color w:val="000000" w:themeColor="text1"/>
        </w:rPr>
        <w:t xml:space="preserve">Pender’s Music in downtown Denton </w:t>
      </w:r>
      <w:r w:rsidR="009076CA" w:rsidRPr="00E7044C">
        <w:rPr>
          <w:rFonts w:asciiTheme="majorHAnsi" w:hAnsiTheme="majorHAnsi" w:cstheme="majorHAnsi"/>
          <w:color w:val="000000" w:themeColor="text1"/>
        </w:rPr>
        <w:t xml:space="preserve">stocks required books. </w:t>
      </w:r>
      <w:r w:rsidRPr="00E7044C">
        <w:rPr>
          <w:rFonts w:asciiTheme="majorHAnsi" w:hAnsiTheme="majorHAnsi" w:cstheme="majorHAnsi"/>
          <w:color w:val="000000" w:themeColor="text1"/>
        </w:rPr>
        <w:t xml:space="preserve">Support locally if possible: </w:t>
      </w:r>
    </w:p>
    <w:p w14:paraId="4337E7F7" w14:textId="316EC284" w:rsidR="00C229FC" w:rsidRPr="00E7044C" w:rsidRDefault="00C229FC" w:rsidP="00C229FC">
      <w:pPr>
        <w:pStyle w:val="NormalWeb"/>
        <w:spacing w:before="0" w:beforeAutospacing="0" w:after="0" w:afterAutospacing="0"/>
        <w:textAlignment w:val="baseline"/>
        <w:rPr>
          <w:rFonts w:asciiTheme="majorHAnsi" w:hAnsiTheme="majorHAnsi" w:cstheme="majorHAnsi"/>
          <w:color w:val="000000" w:themeColor="text1"/>
        </w:rPr>
      </w:pPr>
      <w:hyperlink r:id="rId10" w:history="1">
        <w:r w:rsidRPr="00E7044C">
          <w:rPr>
            <w:rStyle w:val="Hyperlink"/>
            <w:rFonts w:asciiTheme="majorHAnsi" w:hAnsiTheme="majorHAnsi" w:cstheme="majorHAnsi"/>
            <w:color w:val="000000" w:themeColor="text1"/>
          </w:rPr>
          <w:t>www.penders.com</w:t>
        </w:r>
      </w:hyperlink>
      <w:r w:rsidRPr="00E7044C">
        <w:rPr>
          <w:rFonts w:asciiTheme="majorHAnsi" w:hAnsiTheme="majorHAnsi" w:cstheme="majorHAnsi"/>
          <w:color w:val="000000" w:themeColor="text1"/>
        </w:rPr>
        <w:t xml:space="preserve">, 1-800-772-5918. </w:t>
      </w:r>
      <w:hyperlink r:id="rId11" w:history="1">
        <w:r w:rsidR="000B18C5" w:rsidRPr="00E7044C">
          <w:rPr>
            <w:rStyle w:val="Hyperlink"/>
            <w:rFonts w:asciiTheme="majorHAnsi" w:hAnsiTheme="majorHAnsi" w:cstheme="majorHAnsi"/>
          </w:rPr>
          <w:t>https://www.penders.com/c-2811-unt-horn-studio.aspx</w:t>
        </w:r>
      </w:hyperlink>
    </w:p>
    <w:p w14:paraId="4F4CC87E" w14:textId="3EB279D4" w:rsidR="000B18C5" w:rsidRPr="00E7044C" w:rsidRDefault="000B18C5" w:rsidP="00C229FC">
      <w:pPr>
        <w:pStyle w:val="NormalWeb"/>
        <w:spacing w:before="0" w:beforeAutospacing="0" w:after="0" w:afterAutospacing="0"/>
        <w:textAlignment w:val="baseline"/>
        <w:rPr>
          <w:rFonts w:asciiTheme="majorHAnsi" w:hAnsiTheme="majorHAnsi" w:cstheme="majorHAnsi"/>
          <w:color w:val="000000" w:themeColor="text1"/>
        </w:rPr>
      </w:pPr>
      <w:r w:rsidRPr="00E7044C">
        <w:rPr>
          <w:rFonts w:asciiTheme="majorHAnsi" w:hAnsiTheme="majorHAnsi" w:cstheme="majorHAnsi"/>
          <w:color w:val="000000" w:themeColor="text1"/>
        </w:rPr>
        <w:t>(</w:t>
      </w:r>
      <w:hyperlink r:id="rId12" w:history="1">
        <w:r w:rsidRPr="00E7044C">
          <w:rPr>
            <w:rStyle w:val="Hyperlink"/>
            <w:rFonts w:asciiTheme="majorHAnsi" w:hAnsiTheme="majorHAnsi" w:cstheme="majorHAnsi"/>
          </w:rPr>
          <w:t>www.penders.com</w:t>
        </w:r>
      </w:hyperlink>
      <w:r w:rsidRPr="00E7044C">
        <w:rPr>
          <w:rFonts w:asciiTheme="majorHAnsi" w:hAnsiTheme="majorHAnsi" w:cstheme="majorHAnsi"/>
          <w:color w:val="000000" w:themeColor="text1"/>
        </w:rPr>
        <w:t xml:space="preserve"> </w:t>
      </w:r>
      <w:r w:rsidRPr="00E7044C">
        <w:rPr>
          <w:rFonts w:asciiTheme="majorHAnsi" w:hAnsiTheme="majorHAnsi" w:cstheme="majorHAnsi"/>
          <w:color w:val="000000" w:themeColor="text1"/>
        </w:rPr>
        <w:sym w:font="Wingdings" w:char="F0E0"/>
      </w:r>
      <w:r w:rsidRPr="00E7044C">
        <w:rPr>
          <w:rFonts w:asciiTheme="majorHAnsi" w:hAnsiTheme="majorHAnsi" w:cstheme="majorHAnsi"/>
          <w:color w:val="000000" w:themeColor="text1"/>
        </w:rPr>
        <w:t xml:space="preserve"> Contest </w:t>
      </w:r>
      <w:r w:rsidRPr="00E7044C">
        <w:rPr>
          <w:rFonts w:asciiTheme="majorHAnsi" w:hAnsiTheme="majorHAnsi" w:cstheme="majorHAnsi"/>
          <w:color w:val="000000" w:themeColor="text1"/>
        </w:rPr>
        <w:sym w:font="Wingdings" w:char="F0E0"/>
      </w:r>
      <w:r w:rsidRPr="00E7044C">
        <w:rPr>
          <w:rFonts w:asciiTheme="majorHAnsi" w:hAnsiTheme="majorHAnsi" w:cstheme="majorHAnsi"/>
          <w:color w:val="000000" w:themeColor="text1"/>
        </w:rPr>
        <w:t xml:space="preserve"> University Repertoire Lists </w:t>
      </w:r>
      <w:r w:rsidRPr="00E7044C">
        <w:rPr>
          <w:rFonts w:asciiTheme="majorHAnsi" w:hAnsiTheme="majorHAnsi" w:cstheme="majorHAnsi"/>
          <w:color w:val="000000" w:themeColor="text1"/>
        </w:rPr>
        <w:sym w:font="Wingdings" w:char="F0E0"/>
      </w:r>
      <w:r w:rsidRPr="00E7044C">
        <w:rPr>
          <w:rFonts w:asciiTheme="majorHAnsi" w:hAnsiTheme="majorHAnsi" w:cstheme="majorHAnsi"/>
          <w:color w:val="000000" w:themeColor="text1"/>
        </w:rPr>
        <w:t xml:space="preserve"> UNT Horn Studio)</w:t>
      </w:r>
    </w:p>
    <w:p w14:paraId="52CAD17C" w14:textId="2B4A9927" w:rsidR="00C229FC" w:rsidRPr="00E7044C" w:rsidRDefault="00C229FC" w:rsidP="00C229FC">
      <w:pPr>
        <w:pStyle w:val="NormalWeb"/>
        <w:spacing w:before="0" w:beforeAutospacing="0" w:after="0" w:afterAutospacing="0"/>
        <w:ind w:left="720"/>
        <w:textAlignment w:val="baseline"/>
        <w:rPr>
          <w:rFonts w:asciiTheme="majorHAnsi" w:hAnsiTheme="majorHAnsi" w:cstheme="majorHAnsi"/>
          <w:i/>
          <w:color w:val="000000" w:themeColor="text1"/>
        </w:rPr>
      </w:pPr>
    </w:p>
    <w:p w14:paraId="67E22F1A" w14:textId="6B35F2A7" w:rsidR="00751BAB" w:rsidRPr="00E7044C" w:rsidRDefault="00751BAB" w:rsidP="00C229FC">
      <w:pPr>
        <w:pStyle w:val="NormalWeb"/>
        <w:spacing w:before="0" w:beforeAutospacing="0" w:after="0" w:afterAutospacing="0"/>
        <w:ind w:left="720"/>
        <w:textAlignment w:val="baseline"/>
        <w:rPr>
          <w:rFonts w:asciiTheme="majorHAnsi" w:hAnsiTheme="majorHAnsi" w:cstheme="majorHAnsi"/>
          <w:i/>
          <w:color w:val="000000" w:themeColor="text1"/>
        </w:rPr>
      </w:pPr>
    </w:p>
    <w:p w14:paraId="0FAAD453" w14:textId="27A03E1C" w:rsidR="00751BAB" w:rsidRPr="00E7044C" w:rsidRDefault="00751BAB" w:rsidP="00C229FC">
      <w:pPr>
        <w:pStyle w:val="NormalWeb"/>
        <w:spacing w:before="0" w:beforeAutospacing="0" w:after="0" w:afterAutospacing="0"/>
        <w:ind w:left="720"/>
        <w:textAlignment w:val="baseline"/>
        <w:rPr>
          <w:rFonts w:asciiTheme="majorHAnsi" w:hAnsiTheme="majorHAnsi" w:cstheme="majorHAnsi"/>
          <w:i/>
          <w:color w:val="000000" w:themeColor="text1"/>
        </w:rPr>
      </w:pPr>
    </w:p>
    <w:p w14:paraId="497B765D" w14:textId="20789E7C" w:rsidR="00751BAB" w:rsidRPr="00E7044C" w:rsidRDefault="00751BAB" w:rsidP="00C229FC">
      <w:pPr>
        <w:pStyle w:val="NormalWeb"/>
        <w:spacing w:before="0" w:beforeAutospacing="0" w:after="0" w:afterAutospacing="0"/>
        <w:ind w:left="720"/>
        <w:textAlignment w:val="baseline"/>
        <w:rPr>
          <w:rFonts w:asciiTheme="majorHAnsi" w:hAnsiTheme="majorHAnsi" w:cstheme="majorHAnsi"/>
          <w:i/>
          <w:color w:val="000000" w:themeColor="text1"/>
        </w:rPr>
      </w:pPr>
    </w:p>
    <w:p w14:paraId="4E64C693" w14:textId="0B22D2D7" w:rsidR="00751BAB" w:rsidRPr="00E7044C" w:rsidRDefault="00751BAB" w:rsidP="00C229FC">
      <w:pPr>
        <w:pStyle w:val="NormalWeb"/>
        <w:spacing w:before="0" w:beforeAutospacing="0" w:after="0" w:afterAutospacing="0"/>
        <w:ind w:left="720"/>
        <w:textAlignment w:val="baseline"/>
        <w:rPr>
          <w:rFonts w:asciiTheme="majorHAnsi" w:hAnsiTheme="majorHAnsi" w:cstheme="majorHAnsi"/>
          <w:i/>
          <w:color w:val="000000" w:themeColor="text1"/>
        </w:rPr>
      </w:pPr>
    </w:p>
    <w:p w14:paraId="51FF48FD" w14:textId="499FE54E" w:rsidR="00751BAB" w:rsidRPr="00E7044C" w:rsidRDefault="00751BAB" w:rsidP="00C229FC">
      <w:pPr>
        <w:pStyle w:val="NormalWeb"/>
        <w:spacing w:before="0" w:beforeAutospacing="0" w:after="0" w:afterAutospacing="0"/>
        <w:ind w:left="720"/>
        <w:textAlignment w:val="baseline"/>
        <w:rPr>
          <w:rFonts w:asciiTheme="majorHAnsi" w:hAnsiTheme="majorHAnsi" w:cstheme="majorHAnsi"/>
          <w:i/>
          <w:color w:val="000000" w:themeColor="text1"/>
        </w:rPr>
      </w:pPr>
    </w:p>
    <w:p w14:paraId="162CC18C" w14:textId="77777777" w:rsidR="00751BAB" w:rsidRPr="00E7044C" w:rsidRDefault="00751BAB" w:rsidP="00C229FC">
      <w:pPr>
        <w:pStyle w:val="NormalWeb"/>
        <w:spacing w:before="0" w:beforeAutospacing="0" w:after="0" w:afterAutospacing="0"/>
        <w:ind w:left="720"/>
        <w:textAlignment w:val="baseline"/>
        <w:rPr>
          <w:rFonts w:asciiTheme="majorHAnsi" w:hAnsiTheme="majorHAnsi" w:cstheme="majorHAnsi"/>
          <w:i/>
          <w:color w:val="000000" w:themeColor="text1"/>
        </w:rPr>
      </w:pPr>
    </w:p>
    <w:p w14:paraId="49D36B52" w14:textId="1D10DF76" w:rsidR="00C229FC" w:rsidRPr="00E7044C" w:rsidRDefault="00C229FC" w:rsidP="00C229FC">
      <w:pPr>
        <w:rPr>
          <w:rFonts w:asciiTheme="majorHAnsi" w:hAnsiTheme="majorHAnsi" w:cstheme="majorHAnsi"/>
          <w:color w:val="000000" w:themeColor="text1"/>
        </w:rPr>
      </w:pPr>
      <w:r w:rsidRPr="00E7044C">
        <w:rPr>
          <w:rFonts w:asciiTheme="majorHAnsi" w:hAnsiTheme="majorHAnsi" w:cstheme="majorHAnsi"/>
          <w:color w:val="000000" w:themeColor="text1"/>
        </w:rPr>
        <w:t>METHOD BOOKS</w:t>
      </w:r>
    </w:p>
    <w:p w14:paraId="2B5975D4" w14:textId="220A1631" w:rsidR="00D37B22" w:rsidRPr="00E7044C" w:rsidRDefault="00D37B22" w:rsidP="00C229FC">
      <w:pPr>
        <w:rPr>
          <w:rFonts w:asciiTheme="majorHAnsi" w:hAnsiTheme="majorHAnsi" w:cstheme="majorHAnsi"/>
          <w:color w:val="000000" w:themeColor="text1"/>
        </w:rPr>
      </w:pPr>
    </w:p>
    <w:tbl>
      <w:tblPr>
        <w:tblW w:w="10410" w:type="dxa"/>
        <w:tblCellMar>
          <w:top w:w="15" w:type="dxa"/>
          <w:left w:w="15" w:type="dxa"/>
          <w:bottom w:w="15" w:type="dxa"/>
          <w:right w:w="15" w:type="dxa"/>
        </w:tblCellMar>
        <w:tblLook w:val="04A0" w:firstRow="1" w:lastRow="0" w:firstColumn="1" w:lastColumn="0" w:noHBand="0" w:noVBand="1"/>
      </w:tblPr>
      <w:tblGrid>
        <w:gridCol w:w="2131"/>
        <w:gridCol w:w="4487"/>
        <w:gridCol w:w="3792"/>
      </w:tblGrid>
      <w:tr w:rsidR="00D37B22" w:rsidRPr="00E7044C" w14:paraId="28A4F6F9" w14:textId="77777777" w:rsidTr="00D37B22">
        <w:trPr>
          <w:trHeight w:val="290"/>
        </w:trPr>
        <w:tc>
          <w:tcPr>
            <w:tcW w:w="2127"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40015E24"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Author  </w:t>
            </w:r>
          </w:p>
        </w:tc>
        <w:tc>
          <w:tcPr>
            <w:tcW w:w="4478" w:type="dxa"/>
            <w:tcBorders>
              <w:top w:val="single" w:sz="8" w:space="0" w:color="000000"/>
              <w:left w:val="nil"/>
              <w:bottom w:val="single" w:sz="8" w:space="0" w:color="000000"/>
              <w:right w:val="single" w:sz="8" w:space="0" w:color="000000"/>
            </w:tcBorders>
            <w:shd w:val="clear" w:color="auto" w:fill="D9D9D9"/>
            <w:tcMar>
              <w:top w:w="0" w:type="dxa"/>
              <w:left w:w="108" w:type="dxa"/>
              <w:bottom w:w="0" w:type="dxa"/>
              <w:right w:w="108" w:type="dxa"/>
            </w:tcMar>
            <w:hideMark/>
          </w:tcPr>
          <w:p w14:paraId="0F85582F"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Title </w:t>
            </w:r>
          </w:p>
        </w:tc>
        <w:tc>
          <w:tcPr>
            <w:tcW w:w="3785" w:type="dxa"/>
            <w:tcBorders>
              <w:top w:val="single" w:sz="8" w:space="0" w:color="000000"/>
              <w:left w:val="nil"/>
              <w:bottom w:val="single" w:sz="8" w:space="0" w:color="000000"/>
              <w:right w:val="single" w:sz="8" w:space="0" w:color="000000"/>
            </w:tcBorders>
            <w:shd w:val="clear" w:color="auto" w:fill="D9D9D9"/>
            <w:tcMar>
              <w:top w:w="0" w:type="dxa"/>
              <w:left w:w="108" w:type="dxa"/>
              <w:bottom w:w="0" w:type="dxa"/>
              <w:right w:w="108" w:type="dxa"/>
            </w:tcMar>
            <w:hideMark/>
          </w:tcPr>
          <w:p w14:paraId="0994B308"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Publisher </w:t>
            </w:r>
          </w:p>
        </w:tc>
      </w:tr>
      <w:tr w:rsidR="00D37B22" w:rsidRPr="00E7044C" w14:paraId="1B17EA97" w14:textId="77777777" w:rsidTr="00D37B22">
        <w:trPr>
          <w:trHeight w:val="830"/>
        </w:trPr>
        <w:tc>
          <w:tcPr>
            <w:tcW w:w="2127" w:type="dxa"/>
            <w:tcBorders>
              <w:top w:val="nil"/>
              <w:left w:val="single" w:sz="8" w:space="0" w:color="000000"/>
              <w:bottom w:val="single" w:sz="8" w:space="0" w:color="000000"/>
              <w:right w:val="single" w:sz="8" w:space="0" w:color="000000"/>
            </w:tcBorders>
            <w:shd w:val="clear" w:color="auto" w:fill="E7E6E6"/>
            <w:tcMar>
              <w:top w:w="0" w:type="dxa"/>
              <w:left w:w="108" w:type="dxa"/>
              <w:bottom w:w="0" w:type="dxa"/>
              <w:right w:w="108" w:type="dxa"/>
            </w:tcMar>
            <w:hideMark/>
          </w:tcPr>
          <w:p w14:paraId="5BA389B8"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               </w:t>
            </w:r>
          </w:p>
          <w:p w14:paraId="60C88877" w14:textId="0E0A3B4E" w:rsidR="00D37B22" w:rsidRPr="00E7044C" w:rsidRDefault="00D37B22">
            <w:pPr>
              <w:pStyle w:val="NormalWeb"/>
              <w:spacing w:before="0" w:beforeAutospacing="0" w:after="0" w:afterAutospacing="0"/>
            </w:pPr>
            <w:r w:rsidRPr="00E7044C">
              <w:rPr>
                <w:rFonts w:ascii="Calibri Light" w:hAnsi="Calibri Light" w:cs="Calibri Light"/>
                <w:b/>
                <w:bCs/>
                <w:color w:val="000000"/>
                <w:bdr w:val="none" w:sz="0" w:space="0" w:color="auto" w:frame="1"/>
              </w:rPr>
              <w:t>REQUIRED </w:t>
            </w:r>
          </w:p>
        </w:tc>
        <w:tc>
          <w:tcPr>
            <w:tcW w:w="4478" w:type="dxa"/>
            <w:tcBorders>
              <w:top w:val="nil"/>
              <w:left w:val="nil"/>
              <w:bottom w:val="single" w:sz="8" w:space="0" w:color="000000"/>
              <w:right w:val="single" w:sz="8" w:space="0" w:color="000000"/>
            </w:tcBorders>
            <w:shd w:val="clear" w:color="auto" w:fill="E7E6E6"/>
            <w:tcMar>
              <w:top w:w="0" w:type="dxa"/>
              <w:left w:w="108" w:type="dxa"/>
              <w:bottom w:w="0" w:type="dxa"/>
              <w:right w:w="108" w:type="dxa"/>
            </w:tcMar>
            <w:hideMark/>
          </w:tcPr>
          <w:p w14:paraId="082838F1"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 </w:t>
            </w:r>
          </w:p>
        </w:tc>
        <w:tc>
          <w:tcPr>
            <w:tcW w:w="3785" w:type="dxa"/>
            <w:tcBorders>
              <w:top w:val="nil"/>
              <w:left w:val="nil"/>
              <w:bottom w:val="single" w:sz="8" w:space="0" w:color="000000"/>
              <w:right w:val="single" w:sz="8" w:space="0" w:color="000000"/>
            </w:tcBorders>
            <w:shd w:val="clear" w:color="auto" w:fill="E7E6E6"/>
            <w:tcMar>
              <w:top w:w="0" w:type="dxa"/>
              <w:left w:w="108" w:type="dxa"/>
              <w:bottom w:w="0" w:type="dxa"/>
              <w:right w:w="108" w:type="dxa"/>
            </w:tcMar>
            <w:hideMark/>
          </w:tcPr>
          <w:p w14:paraId="0A1D24C2"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 </w:t>
            </w:r>
          </w:p>
        </w:tc>
      </w:tr>
      <w:tr w:rsidR="00D37B22" w:rsidRPr="00E7044C" w14:paraId="454C5B2A" w14:textId="77777777" w:rsidTr="00D37B22">
        <w:trPr>
          <w:trHeight w:val="560"/>
        </w:trPr>
        <w:tc>
          <w:tcPr>
            <w:tcW w:w="212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F8F5A99"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Schantl, Josef </w:t>
            </w:r>
          </w:p>
        </w:tc>
        <w:tc>
          <w:tcPr>
            <w:tcW w:w="4478" w:type="dxa"/>
            <w:tcBorders>
              <w:top w:val="nil"/>
              <w:left w:val="nil"/>
              <w:bottom w:val="single" w:sz="8" w:space="0" w:color="000000"/>
              <w:right w:val="single" w:sz="8" w:space="0" w:color="000000"/>
            </w:tcBorders>
            <w:tcMar>
              <w:top w:w="0" w:type="dxa"/>
              <w:left w:w="108" w:type="dxa"/>
              <w:bottom w:w="0" w:type="dxa"/>
              <w:right w:w="108" w:type="dxa"/>
            </w:tcMar>
            <w:hideMark/>
          </w:tcPr>
          <w:p w14:paraId="3993A52E"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Grand Theoretical and </w:t>
            </w:r>
          </w:p>
          <w:p w14:paraId="7034AA74"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Practical Method for the Valve Horn </w:t>
            </w:r>
          </w:p>
        </w:tc>
        <w:tc>
          <w:tcPr>
            <w:tcW w:w="3785" w:type="dxa"/>
            <w:tcBorders>
              <w:top w:val="nil"/>
              <w:left w:val="nil"/>
              <w:bottom w:val="single" w:sz="8" w:space="0" w:color="000000"/>
              <w:right w:val="single" w:sz="8" w:space="0" w:color="000000"/>
            </w:tcBorders>
            <w:tcMar>
              <w:top w:w="0" w:type="dxa"/>
              <w:left w:w="108" w:type="dxa"/>
              <w:bottom w:w="0" w:type="dxa"/>
              <w:right w:w="108" w:type="dxa"/>
            </w:tcMar>
            <w:hideMark/>
          </w:tcPr>
          <w:p w14:paraId="2F7C0EB1"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Wind Music Inc </w:t>
            </w:r>
          </w:p>
        </w:tc>
      </w:tr>
      <w:tr w:rsidR="00D37B22" w:rsidRPr="00E7044C" w14:paraId="4C91AE03" w14:textId="77777777" w:rsidTr="00D37B22">
        <w:trPr>
          <w:trHeight w:val="560"/>
        </w:trPr>
        <w:tc>
          <w:tcPr>
            <w:tcW w:w="212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D52434F"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Kopprasch, Georg </w:t>
            </w:r>
          </w:p>
        </w:tc>
        <w:tc>
          <w:tcPr>
            <w:tcW w:w="4478" w:type="dxa"/>
            <w:tcBorders>
              <w:top w:val="nil"/>
              <w:left w:val="nil"/>
              <w:bottom w:val="single" w:sz="8" w:space="0" w:color="000000"/>
              <w:right w:val="single" w:sz="8" w:space="0" w:color="000000"/>
            </w:tcBorders>
            <w:tcMar>
              <w:top w:w="0" w:type="dxa"/>
              <w:left w:w="108" w:type="dxa"/>
              <w:bottom w:w="0" w:type="dxa"/>
              <w:right w:w="108" w:type="dxa"/>
            </w:tcMar>
            <w:hideMark/>
          </w:tcPr>
          <w:p w14:paraId="77ECFA7F"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Sixty Selected Studies, Vol.1 </w:t>
            </w:r>
          </w:p>
        </w:tc>
        <w:tc>
          <w:tcPr>
            <w:tcW w:w="3785" w:type="dxa"/>
            <w:tcBorders>
              <w:top w:val="nil"/>
              <w:left w:val="nil"/>
              <w:bottom w:val="single" w:sz="8" w:space="0" w:color="000000"/>
              <w:right w:val="single" w:sz="8" w:space="0" w:color="000000"/>
            </w:tcBorders>
            <w:tcMar>
              <w:top w:w="0" w:type="dxa"/>
              <w:left w:w="108" w:type="dxa"/>
              <w:bottom w:w="0" w:type="dxa"/>
              <w:right w:w="108" w:type="dxa"/>
            </w:tcMar>
            <w:hideMark/>
          </w:tcPr>
          <w:p w14:paraId="5952E14E"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Various (Carl Fischer; </w:t>
            </w:r>
          </w:p>
          <w:p w14:paraId="5B9A6140"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International;  Kalmus) </w:t>
            </w:r>
          </w:p>
        </w:tc>
      </w:tr>
      <w:tr w:rsidR="00D37B22" w:rsidRPr="00E7044C" w14:paraId="300DD91C" w14:textId="77777777" w:rsidTr="00D37B22">
        <w:trPr>
          <w:trHeight w:val="560"/>
        </w:trPr>
        <w:tc>
          <w:tcPr>
            <w:tcW w:w="212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BCD9A29"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French, Rose </w:t>
            </w:r>
          </w:p>
        </w:tc>
        <w:tc>
          <w:tcPr>
            <w:tcW w:w="4478" w:type="dxa"/>
            <w:tcBorders>
              <w:top w:val="nil"/>
              <w:left w:val="nil"/>
              <w:bottom w:val="single" w:sz="8" w:space="0" w:color="000000"/>
              <w:right w:val="single" w:sz="8" w:space="0" w:color="000000"/>
            </w:tcBorders>
            <w:tcMar>
              <w:top w:w="0" w:type="dxa"/>
              <w:left w:w="108" w:type="dxa"/>
              <w:bottom w:w="0" w:type="dxa"/>
              <w:right w:w="108" w:type="dxa"/>
            </w:tcMar>
            <w:hideMark/>
          </w:tcPr>
          <w:p w14:paraId="699FCE0A"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Range Songs </w:t>
            </w:r>
          </w:p>
        </w:tc>
        <w:tc>
          <w:tcPr>
            <w:tcW w:w="3785" w:type="dxa"/>
            <w:tcBorders>
              <w:top w:val="nil"/>
              <w:left w:val="nil"/>
              <w:bottom w:val="single" w:sz="8" w:space="0" w:color="000000"/>
              <w:right w:val="single" w:sz="8" w:space="0" w:color="000000"/>
            </w:tcBorders>
            <w:tcMar>
              <w:top w:w="0" w:type="dxa"/>
              <w:left w:w="108" w:type="dxa"/>
              <w:bottom w:w="0" w:type="dxa"/>
              <w:right w:w="108" w:type="dxa"/>
            </w:tcMar>
            <w:hideMark/>
          </w:tcPr>
          <w:p w14:paraId="32B049D9"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Mountain Peak Music mountainpeakmusic.com </w:t>
            </w:r>
          </w:p>
        </w:tc>
      </w:tr>
      <w:tr w:rsidR="00D37B22" w:rsidRPr="00E7044C" w14:paraId="372EC318" w14:textId="77777777" w:rsidTr="00D37B22">
        <w:trPr>
          <w:trHeight w:val="560"/>
        </w:trPr>
        <w:tc>
          <w:tcPr>
            <w:tcW w:w="212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E4EC165"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Boosey &amp; Hawkes </w:t>
            </w:r>
          </w:p>
        </w:tc>
        <w:tc>
          <w:tcPr>
            <w:tcW w:w="4478" w:type="dxa"/>
            <w:tcBorders>
              <w:top w:val="nil"/>
              <w:left w:val="nil"/>
              <w:bottom w:val="single" w:sz="8" w:space="0" w:color="000000"/>
              <w:right w:val="single" w:sz="8" w:space="0" w:color="000000"/>
            </w:tcBorders>
            <w:tcMar>
              <w:top w:w="0" w:type="dxa"/>
              <w:left w:w="108" w:type="dxa"/>
              <w:bottom w:w="0" w:type="dxa"/>
              <w:right w:w="108" w:type="dxa"/>
            </w:tcMar>
            <w:hideMark/>
          </w:tcPr>
          <w:p w14:paraId="4E5DF856"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Scales and Arpeggios: The Complete Boosey &amp; Hawkes Horn Scale Book </w:t>
            </w:r>
          </w:p>
        </w:tc>
        <w:tc>
          <w:tcPr>
            <w:tcW w:w="3785" w:type="dxa"/>
            <w:tcBorders>
              <w:top w:val="nil"/>
              <w:left w:val="nil"/>
              <w:bottom w:val="single" w:sz="8" w:space="0" w:color="000000"/>
              <w:right w:val="single" w:sz="8" w:space="0" w:color="000000"/>
            </w:tcBorders>
            <w:tcMar>
              <w:top w:w="0" w:type="dxa"/>
              <w:left w:w="108" w:type="dxa"/>
              <w:bottom w:w="0" w:type="dxa"/>
              <w:right w:w="108" w:type="dxa"/>
            </w:tcMar>
            <w:hideMark/>
          </w:tcPr>
          <w:p w14:paraId="060CE160"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Boosey &amp; Hawkes </w:t>
            </w:r>
          </w:p>
        </w:tc>
      </w:tr>
      <w:tr w:rsidR="00D37B22" w:rsidRPr="00E7044C" w14:paraId="796900A0" w14:textId="77777777" w:rsidTr="00D37B22">
        <w:trPr>
          <w:trHeight w:val="560"/>
        </w:trPr>
        <w:tc>
          <w:tcPr>
            <w:tcW w:w="212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7FF316F"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Hesse, Marian </w:t>
            </w:r>
          </w:p>
        </w:tc>
        <w:tc>
          <w:tcPr>
            <w:tcW w:w="4478" w:type="dxa"/>
            <w:tcBorders>
              <w:top w:val="nil"/>
              <w:left w:val="nil"/>
              <w:bottom w:val="single" w:sz="8" w:space="0" w:color="000000"/>
              <w:right w:val="single" w:sz="8" w:space="0" w:color="000000"/>
            </w:tcBorders>
            <w:tcMar>
              <w:top w:w="0" w:type="dxa"/>
              <w:left w:w="108" w:type="dxa"/>
              <w:bottom w:w="0" w:type="dxa"/>
              <w:right w:w="108" w:type="dxa"/>
            </w:tcMar>
            <w:hideMark/>
          </w:tcPr>
          <w:p w14:paraId="34182E44"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Daily Routines for Horn  </w:t>
            </w:r>
          </w:p>
        </w:tc>
        <w:tc>
          <w:tcPr>
            <w:tcW w:w="3785" w:type="dxa"/>
            <w:tcBorders>
              <w:top w:val="nil"/>
              <w:left w:val="nil"/>
              <w:bottom w:val="single" w:sz="8" w:space="0" w:color="000000"/>
              <w:right w:val="single" w:sz="8" w:space="0" w:color="000000"/>
            </w:tcBorders>
            <w:tcMar>
              <w:top w:w="0" w:type="dxa"/>
              <w:left w:w="108" w:type="dxa"/>
              <w:bottom w:w="0" w:type="dxa"/>
              <w:right w:w="108" w:type="dxa"/>
            </w:tcMar>
            <w:hideMark/>
          </w:tcPr>
          <w:p w14:paraId="1EB3B05C"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Mountain Peak Music </w:t>
            </w:r>
          </w:p>
          <w:p w14:paraId="6E81821A"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mountainpeakmusic.com </w:t>
            </w:r>
          </w:p>
        </w:tc>
      </w:tr>
      <w:tr w:rsidR="00D37B22" w:rsidRPr="00E7044C" w14:paraId="1C195E8E" w14:textId="77777777" w:rsidTr="00D37B22">
        <w:trPr>
          <w:trHeight w:val="560"/>
        </w:trPr>
        <w:tc>
          <w:tcPr>
            <w:tcW w:w="212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C49EA98"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Teuber, Fred </w:t>
            </w:r>
          </w:p>
        </w:tc>
        <w:tc>
          <w:tcPr>
            <w:tcW w:w="4478" w:type="dxa"/>
            <w:tcBorders>
              <w:top w:val="nil"/>
              <w:left w:val="nil"/>
              <w:bottom w:val="single" w:sz="8" w:space="0" w:color="000000"/>
              <w:right w:val="single" w:sz="8" w:space="0" w:color="000000"/>
            </w:tcBorders>
            <w:tcMar>
              <w:top w:w="0" w:type="dxa"/>
              <w:left w:w="108" w:type="dxa"/>
              <w:bottom w:w="0" w:type="dxa"/>
              <w:right w:w="108" w:type="dxa"/>
            </w:tcMar>
            <w:hideMark/>
          </w:tcPr>
          <w:p w14:paraId="4AB9956C"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Progressive Studies in Flexibility and Range </w:t>
            </w:r>
          </w:p>
        </w:tc>
        <w:tc>
          <w:tcPr>
            <w:tcW w:w="3785" w:type="dxa"/>
            <w:tcBorders>
              <w:top w:val="nil"/>
              <w:left w:val="nil"/>
              <w:bottom w:val="single" w:sz="8" w:space="0" w:color="000000"/>
              <w:right w:val="single" w:sz="8" w:space="0" w:color="000000"/>
            </w:tcBorders>
            <w:tcMar>
              <w:top w:w="0" w:type="dxa"/>
              <w:left w:w="108" w:type="dxa"/>
              <w:bottom w:w="0" w:type="dxa"/>
              <w:right w:w="108" w:type="dxa"/>
            </w:tcMar>
            <w:hideMark/>
          </w:tcPr>
          <w:p w14:paraId="4CA61FA8"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Medici Music Press </w:t>
            </w:r>
          </w:p>
        </w:tc>
      </w:tr>
    </w:tbl>
    <w:p w14:paraId="144D1DFE" w14:textId="77777777" w:rsidR="00D37B22" w:rsidRPr="00E7044C" w:rsidRDefault="00D37B22" w:rsidP="00D37B22">
      <w:pPr>
        <w:shd w:val="clear" w:color="auto" w:fill="FFFFFF"/>
        <w:textAlignment w:val="baseline"/>
        <w:rPr>
          <w:rFonts w:ascii="Calibri Light" w:hAnsi="Calibri Light" w:cs="Calibri Light"/>
          <w:color w:val="000000"/>
        </w:rPr>
      </w:pPr>
    </w:p>
    <w:p w14:paraId="6D8459C9" w14:textId="77777777" w:rsidR="00D37B22" w:rsidRPr="00E7044C" w:rsidRDefault="00D37B22" w:rsidP="00D37B22">
      <w:pPr>
        <w:shd w:val="clear" w:color="auto" w:fill="FFFFFF"/>
        <w:textAlignment w:val="baseline"/>
        <w:rPr>
          <w:rFonts w:ascii="Calibri Light" w:hAnsi="Calibri Light" w:cs="Calibri Light"/>
          <w:color w:val="000000"/>
        </w:rPr>
      </w:pPr>
      <w:r w:rsidRPr="00E7044C">
        <w:rPr>
          <w:rFonts w:ascii="Calibri Light" w:hAnsi="Calibri Light" w:cs="Calibri Light"/>
          <w:b/>
          <w:bCs/>
          <w:color w:val="000000"/>
        </w:rPr>
        <w:t>Have ONE of these TWO low register etude </w:t>
      </w:r>
      <w:r w:rsidRPr="00E7044C">
        <w:rPr>
          <w:rStyle w:val="markxqxxjcefw"/>
          <w:rFonts w:ascii="Calibri Light" w:hAnsi="Calibri Light" w:cs="Calibri Light"/>
          <w:b/>
          <w:bCs/>
          <w:color w:val="000000"/>
          <w:bdr w:val="none" w:sz="0" w:space="0" w:color="auto" w:frame="1"/>
        </w:rPr>
        <w:t>books</w:t>
      </w:r>
      <w:r w:rsidRPr="00E7044C">
        <w:rPr>
          <w:rFonts w:ascii="Calibri Light" w:hAnsi="Calibri Light" w:cs="Calibri Light"/>
          <w:b/>
          <w:bCs/>
          <w:color w:val="000000"/>
        </w:rPr>
        <w:t>:</w:t>
      </w:r>
    </w:p>
    <w:tbl>
      <w:tblPr>
        <w:tblW w:w="0" w:type="auto"/>
        <w:tblCellMar>
          <w:top w:w="15" w:type="dxa"/>
          <w:left w:w="15" w:type="dxa"/>
          <w:bottom w:w="15" w:type="dxa"/>
          <w:right w:w="15" w:type="dxa"/>
        </w:tblCellMar>
        <w:tblLook w:val="04A0" w:firstRow="1" w:lastRow="0" w:firstColumn="1" w:lastColumn="0" w:noHBand="0" w:noVBand="1"/>
      </w:tblPr>
      <w:tblGrid>
        <w:gridCol w:w="1568"/>
        <w:gridCol w:w="2361"/>
        <w:gridCol w:w="5411"/>
      </w:tblGrid>
      <w:tr w:rsidR="00D37B22" w:rsidRPr="00E7044C" w14:paraId="4081F5A7" w14:textId="77777777" w:rsidTr="00D37B22">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9755CEC"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Hackleman, Martin </w:t>
            </w:r>
          </w:p>
        </w:tc>
        <w:tc>
          <w:tcPr>
            <w:tcW w:w="0" w:type="auto"/>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767A8899"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34 Characteristic </w:t>
            </w:r>
          </w:p>
          <w:p w14:paraId="55D73EA1"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Etudes for Low Horn </w:t>
            </w:r>
          </w:p>
          <w:p w14:paraId="3D8A99CE"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Player </w:t>
            </w:r>
          </w:p>
        </w:tc>
        <w:tc>
          <w:tcPr>
            <w:tcW w:w="0" w:type="auto"/>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93B3C38"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Editions BIM </w:t>
            </w:r>
          </w:p>
        </w:tc>
      </w:tr>
      <w:tr w:rsidR="00D37B22" w:rsidRPr="00E7044C" w14:paraId="49D1051D" w14:textId="77777777" w:rsidTr="00D37B22">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4B9E22E" w14:textId="77777777" w:rsidR="00D37B22" w:rsidRPr="00E7044C" w:rsidRDefault="00D37B22">
            <w:pPr>
              <w:rPr>
                <w:rFonts w:asciiTheme="majorHAnsi" w:hAnsiTheme="majorHAnsi" w:cstheme="majorHAnsi"/>
              </w:rPr>
            </w:pPr>
            <w:r w:rsidRPr="00E7044C">
              <w:rPr>
                <w:rFonts w:asciiTheme="majorHAnsi" w:hAnsiTheme="majorHAnsi" w:cstheme="majorHAnsi"/>
              </w:rPr>
              <w:t>Caliendo, Kate</w:t>
            </w:r>
          </w:p>
        </w:tc>
        <w:tc>
          <w:tcPr>
            <w:tcW w:w="0" w:type="auto"/>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7A26E8BB" w14:textId="77777777" w:rsidR="00D37B22" w:rsidRPr="00E7044C" w:rsidRDefault="00D37B22">
            <w:pPr>
              <w:rPr>
                <w:rFonts w:asciiTheme="majorHAnsi" w:hAnsiTheme="majorHAnsi" w:cstheme="majorHAnsi"/>
              </w:rPr>
            </w:pPr>
            <w:r w:rsidRPr="00E7044C">
              <w:rPr>
                <w:rFonts w:asciiTheme="majorHAnsi" w:hAnsiTheme="majorHAnsi" w:cstheme="majorHAnsi"/>
              </w:rPr>
              <w:t>18 Virtuosic Concert Etudes for Low Horn</w:t>
            </w:r>
          </w:p>
        </w:tc>
        <w:tc>
          <w:tcPr>
            <w:tcW w:w="0" w:type="auto"/>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41BB4EF6" w14:textId="77777777" w:rsidR="00D37B22" w:rsidRPr="00E7044C" w:rsidRDefault="00D37B22">
            <w:pPr>
              <w:rPr>
                <w:rFonts w:asciiTheme="majorHAnsi" w:hAnsiTheme="majorHAnsi" w:cstheme="majorHAnsi"/>
              </w:rPr>
            </w:pPr>
            <w:r w:rsidRPr="00E7044C">
              <w:rPr>
                <w:rFonts w:asciiTheme="majorHAnsi" w:hAnsiTheme="majorHAnsi" w:cstheme="majorHAnsi"/>
              </w:rPr>
              <w:t>digital download from </w:t>
            </w:r>
            <w:hyperlink r:id="rId13" w:tgtFrame="_blank" w:history="1">
              <w:r w:rsidRPr="00E7044C">
                <w:rPr>
                  <w:rStyle w:val="Hyperlink"/>
                  <w:rFonts w:asciiTheme="majorHAnsi" w:hAnsiTheme="majorHAnsi" w:cstheme="majorHAnsi"/>
                  <w:bdr w:val="none" w:sz="0" w:space="0" w:color="auto" w:frame="1"/>
                </w:rPr>
                <w:t>https://www.katecaliendo.com/etudes-for-low-horn</w:t>
              </w:r>
            </w:hyperlink>
          </w:p>
        </w:tc>
      </w:tr>
    </w:tbl>
    <w:p w14:paraId="72BE09E4" w14:textId="77777777" w:rsidR="00D37B22" w:rsidRPr="00E7044C" w:rsidRDefault="00D37B22" w:rsidP="00D37B22">
      <w:pPr>
        <w:shd w:val="clear" w:color="auto" w:fill="FFFFFF"/>
        <w:textAlignment w:val="baseline"/>
        <w:rPr>
          <w:rFonts w:ascii="Calibri Light" w:hAnsi="Calibri Light" w:cs="Calibri Light"/>
          <w:color w:val="000000"/>
        </w:rPr>
      </w:pPr>
    </w:p>
    <w:p w14:paraId="7F8E604B" w14:textId="77777777" w:rsidR="00D37B22" w:rsidRPr="00E7044C" w:rsidRDefault="00D37B22" w:rsidP="00D37B22">
      <w:pPr>
        <w:shd w:val="clear" w:color="auto" w:fill="FFFFFF"/>
        <w:textAlignment w:val="baseline"/>
        <w:rPr>
          <w:rFonts w:ascii="Calibri Light" w:hAnsi="Calibri Light" w:cs="Calibri Light"/>
          <w:color w:val="000000"/>
        </w:rPr>
      </w:pPr>
      <w:r w:rsidRPr="00E7044C">
        <w:rPr>
          <w:rFonts w:ascii="Calibri Light" w:hAnsi="Calibri Light" w:cs="Calibri Light"/>
          <w:b/>
          <w:bCs/>
          <w:color w:val="000000"/>
        </w:rPr>
        <w:t>Freshmen can wait to buy this book, but once you begin working on excerpts, you should have:</w:t>
      </w:r>
    </w:p>
    <w:tbl>
      <w:tblPr>
        <w:tblW w:w="0" w:type="auto"/>
        <w:tblCellMar>
          <w:top w:w="15" w:type="dxa"/>
          <w:left w:w="15" w:type="dxa"/>
          <w:bottom w:w="15" w:type="dxa"/>
          <w:right w:w="15" w:type="dxa"/>
        </w:tblCellMar>
        <w:tblLook w:val="04A0" w:firstRow="1" w:lastRow="0" w:firstColumn="1" w:lastColumn="0" w:noHBand="0" w:noVBand="1"/>
      </w:tblPr>
      <w:tblGrid>
        <w:gridCol w:w="1741"/>
        <w:gridCol w:w="1812"/>
        <w:gridCol w:w="1783"/>
      </w:tblGrid>
      <w:tr w:rsidR="00D37B22" w:rsidRPr="00E7044C" w14:paraId="47EBF2DE" w14:textId="77777777" w:rsidTr="00D37B22">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4110FD1"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Robbins, Daren </w:t>
            </w:r>
          </w:p>
          <w:p w14:paraId="6D986E0F"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(compiler) </w:t>
            </w:r>
          </w:p>
        </w:tc>
        <w:tc>
          <w:tcPr>
            <w:tcW w:w="0" w:type="auto"/>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BC32AF1"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Orchestral Horn </w:t>
            </w:r>
          </w:p>
          <w:p w14:paraId="59530BD5"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Excerpts </w:t>
            </w:r>
          </w:p>
        </w:tc>
        <w:tc>
          <w:tcPr>
            <w:tcW w:w="0" w:type="auto"/>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1F9D1A1" w14:textId="77777777" w:rsidR="00D37B22" w:rsidRPr="00E7044C" w:rsidRDefault="00D37B22">
            <w:pPr>
              <w:pStyle w:val="NormalWeb"/>
              <w:spacing w:before="0" w:beforeAutospacing="0" w:after="0" w:afterAutospacing="0"/>
            </w:pPr>
            <w:r w:rsidRPr="00E7044C">
              <w:rPr>
                <w:rFonts w:ascii="Calibri Light" w:hAnsi="Calibri Light" w:cs="Calibri Light"/>
                <w:color w:val="000000"/>
                <w:bdr w:val="none" w:sz="0" w:space="0" w:color="auto" w:frame="1"/>
              </w:rPr>
              <w:t>hornsociety.org </w:t>
            </w:r>
          </w:p>
        </w:tc>
      </w:tr>
    </w:tbl>
    <w:p w14:paraId="7D770472" w14:textId="77777777" w:rsidR="00C229FC" w:rsidRPr="00E7044C" w:rsidRDefault="00C229FC" w:rsidP="00C229FC">
      <w:pPr>
        <w:rPr>
          <w:rFonts w:asciiTheme="majorHAnsi" w:hAnsiTheme="majorHAnsi" w:cstheme="majorHAnsi"/>
          <w:color w:val="000000" w:themeColor="text1"/>
        </w:rPr>
      </w:pPr>
    </w:p>
    <w:p w14:paraId="44D60580" w14:textId="77777777" w:rsidR="004F442A" w:rsidRPr="00E7044C" w:rsidRDefault="004F442A" w:rsidP="004F442A">
      <w:pPr>
        <w:rPr>
          <w:rFonts w:asciiTheme="majorHAnsi" w:hAnsiTheme="majorHAnsi" w:cstheme="majorHAnsi"/>
          <w:color w:val="000000"/>
        </w:rPr>
      </w:pPr>
    </w:p>
    <w:p w14:paraId="619DE9BF" w14:textId="21A89A59" w:rsidR="004F442A" w:rsidRPr="00E7044C" w:rsidRDefault="00C229FC" w:rsidP="004F442A">
      <w:pPr>
        <w:pStyle w:val="NormalWeb"/>
        <w:spacing w:before="0" w:beforeAutospacing="0" w:after="0" w:afterAutospacing="0"/>
        <w:rPr>
          <w:rFonts w:asciiTheme="majorHAnsi" w:hAnsiTheme="majorHAnsi" w:cstheme="majorHAnsi"/>
          <w:b/>
          <w:color w:val="000000"/>
        </w:rPr>
      </w:pPr>
      <w:r w:rsidRPr="00E7044C">
        <w:rPr>
          <w:rFonts w:asciiTheme="majorHAnsi" w:hAnsiTheme="majorHAnsi" w:cstheme="majorHAnsi"/>
          <w:b/>
          <w:color w:val="000000"/>
        </w:rPr>
        <w:t>Other non-required suggestions, b</w:t>
      </w:r>
      <w:r w:rsidR="004F442A" w:rsidRPr="00E7044C">
        <w:rPr>
          <w:rFonts w:asciiTheme="majorHAnsi" w:hAnsiTheme="majorHAnsi" w:cstheme="majorHAnsi"/>
          <w:b/>
          <w:color w:val="000000"/>
        </w:rPr>
        <w:t>ased upon teacher recommendation</w:t>
      </w:r>
      <w:r w:rsidR="000B18C5" w:rsidRPr="00E7044C">
        <w:rPr>
          <w:rFonts w:asciiTheme="majorHAnsi" w:hAnsiTheme="majorHAnsi" w:cstheme="majorHAnsi"/>
          <w:b/>
          <w:color w:val="000000"/>
        </w:rPr>
        <w:t>s (your teacher may require materials not on this list):</w:t>
      </w:r>
    </w:p>
    <w:tbl>
      <w:tblPr>
        <w:tblW w:w="0" w:type="auto"/>
        <w:tblCellMar>
          <w:top w:w="15" w:type="dxa"/>
          <w:left w:w="15" w:type="dxa"/>
          <w:bottom w:w="15" w:type="dxa"/>
          <w:right w:w="15" w:type="dxa"/>
        </w:tblCellMar>
        <w:tblLook w:val="04A0" w:firstRow="1" w:lastRow="0" w:firstColumn="1" w:lastColumn="0" w:noHBand="0" w:noVBand="1"/>
      </w:tblPr>
      <w:tblGrid>
        <w:gridCol w:w="1525"/>
        <w:gridCol w:w="2055"/>
        <w:gridCol w:w="2809"/>
        <w:gridCol w:w="2961"/>
      </w:tblGrid>
      <w:tr w:rsidR="004F442A" w:rsidRPr="00E7044C" w14:paraId="6B29C35A" w14:textId="77777777" w:rsidTr="006F15CD">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021D33F6"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Author</w:t>
            </w:r>
          </w:p>
        </w:tc>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355F033D"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Title</w:t>
            </w:r>
          </w:p>
        </w:tc>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190C0EB6"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Publisher</w:t>
            </w:r>
          </w:p>
        </w:tc>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7E9D1489"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Notes</w:t>
            </w:r>
          </w:p>
        </w:tc>
      </w:tr>
      <w:tr w:rsidR="009076CA" w:rsidRPr="00E7044C" w14:paraId="76E15F52" w14:textId="77777777" w:rsidTr="009076CA">
        <w:tc>
          <w:tcPr>
            <w:tcW w:w="0" w:type="auto"/>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tcPr>
          <w:p w14:paraId="0A0A9476" w14:textId="77777777" w:rsidR="009076CA" w:rsidRPr="00E7044C" w:rsidRDefault="009076CA" w:rsidP="006F15CD">
            <w:pPr>
              <w:pStyle w:val="NormalWeb"/>
              <w:spacing w:before="0" w:beforeAutospacing="0" w:after="0" w:afterAutospacing="0"/>
              <w:rPr>
                <w:rFonts w:asciiTheme="majorHAnsi" w:hAnsiTheme="majorHAnsi" w:cstheme="majorHAnsi"/>
                <w:color w:val="000000"/>
              </w:rPr>
            </w:pPr>
          </w:p>
          <w:p w14:paraId="24093645" w14:textId="73C93BDD" w:rsidR="009076CA" w:rsidRPr="00E7044C" w:rsidRDefault="009076CA" w:rsidP="006F15CD">
            <w:pPr>
              <w:pStyle w:val="NormalWeb"/>
              <w:spacing w:before="0" w:beforeAutospacing="0" w:after="0" w:afterAutospacing="0"/>
              <w:rPr>
                <w:rFonts w:asciiTheme="majorHAnsi" w:hAnsiTheme="majorHAnsi" w:cstheme="majorHAnsi"/>
                <w:b/>
                <w:color w:val="000000"/>
              </w:rPr>
            </w:pPr>
            <w:r w:rsidRPr="00E7044C">
              <w:rPr>
                <w:rFonts w:asciiTheme="majorHAnsi" w:hAnsiTheme="majorHAnsi" w:cstheme="majorHAnsi"/>
                <w:b/>
                <w:color w:val="000000"/>
              </w:rPr>
              <w:t>SUGGESTED</w:t>
            </w:r>
          </w:p>
          <w:p w14:paraId="13FC2CF5" w14:textId="447DAAAB" w:rsidR="009076CA" w:rsidRPr="00E7044C" w:rsidRDefault="009076CA" w:rsidP="006F15CD">
            <w:pPr>
              <w:pStyle w:val="NormalWeb"/>
              <w:spacing w:before="0" w:beforeAutospacing="0" w:after="0" w:afterAutospacing="0"/>
              <w:rPr>
                <w:rFonts w:asciiTheme="majorHAnsi" w:hAnsiTheme="majorHAnsi" w:cstheme="majorHAns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tcPr>
          <w:p w14:paraId="4C555ED6" w14:textId="77777777" w:rsidR="009076CA" w:rsidRPr="00E7044C" w:rsidRDefault="009076CA" w:rsidP="006F15CD">
            <w:pPr>
              <w:pStyle w:val="NormalWeb"/>
              <w:spacing w:before="0" w:beforeAutospacing="0" w:after="0" w:afterAutospacing="0"/>
              <w:rPr>
                <w:rFonts w:asciiTheme="majorHAnsi" w:hAnsiTheme="majorHAnsi" w:cstheme="majorHAns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tcPr>
          <w:p w14:paraId="02241B8D" w14:textId="77777777" w:rsidR="009076CA" w:rsidRPr="00E7044C" w:rsidRDefault="009076CA" w:rsidP="006F15CD">
            <w:pPr>
              <w:pStyle w:val="NormalWeb"/>
              <w:spacing w:before="0" w:beforeAutospacing="0" w:after="0" w:afterAutospacing="0"/>
              <w:rPr>
                <w:rFonts w:asciiTheme="majorHAnsi" w:hAnsiTheme="majorHAnsi" w:cstheme="majorHAnsi"/>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tcPr>
          <w:p w14:paraId="3E41A19A" w14:textId="77777777" w:rsidR="009076CA" w:rsidRPr="00E7044C" w:rsidRDefault="009076CA" w:rsidP="006F15CD">
            <w:pPr>
              <w:pStyle w:val="NormalWeb"/>
              <w:spacing w:before="0" w:beforeAutospacing="0" w:after="0" w:afterAutospacing="0"/>
              <w:rPr>
                <w:rFonts w:asciiTheme="majorHAnsi" w:hAnsiTheme="majorHAnsi" w:cstheme="majorHAnsi"/>
                <w:color w:val="000000"/>
              </w:rPr>
            </w:pPr>
          </w:p>
        </w:tc>
      </w:tr>
      <w:tr w:rsidR="004F442A" w:rsidRPr="00E7044C" w14:paraId="5DA52838" w14:textId="77777777" w:rsidTr="006F15C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4DC92B"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Shoemaker, John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2B5494"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Legato Etudes for French Horn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58A96D"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Alfred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689796"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variety of low/high</w:t>
            </w:r>
          </w:p>
          <w:p w14:paraId="148C18EE"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etudes</w:t>
            </w:r>
          </w:p>
        </w:tc>
      </w:tr>
      <w:tr w:rsidR="004F442A" w:rsidRPr="00E7044C" w14:paraId="25E5495E" w14:textId="77777777" w:rsidTr="006F15C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04CA4E" w14:textId="77777777" w:rsidR="004F442A" w:rsidRPr="00E7044C" w:rsidRDefault="004F442A" w:rsidP="006F15CD">
            <w:pPr>
              <w:pStyle w:val="NormalWeb"/>
              <w:spacing w:before="0" w:beforeAutospacing="0" w:after="0" w:afterAutospacing="0"/>
              <w:rPr>
                <w:rFonts w:asciiTheme="majorHAnsi" w:hAnsiTheme="majorHAnsi" w:cstheme="majorHAnsi"/>
              </w:rPr>
            </w:pPr>
            <w:proofErr w:type="spellStart"/>
            <w:r w:rsidRPr="00E7044C">
              <w:rPr>
                <w:rFonts w:asciiTheme="majorHAnsi" w:hAnsiTheme="majorHAnsi" w:cstheme="majorHAnsi"/>
                <w:color w:val="000000"/>
              </w:rPr>
              <w:t>Pottag</w:t>
            </w:r>
            <w:proofErr w:type="spellEnd"/>
            <w:r w:rsidRPr="00E7044C">
              <w:rPr>
                <w:rFonts w:asciiTheme="majorHAnsi" w:hAnsiTheme="majorHAnsi" w:cstheme="majorHAnsi"/>
                <w:color w:val="000000"/>
              </w:rPr>
              <w:t>, Max</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D1E3A2"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Preparatory Melodies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169AC4"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Alfred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3C0DAD" w14:textId="77777777" w:rsidR="004F442A" w:rsidRPr="00E7044C" w:rsidRDefault="004F442A" w:rsidP="006F15CD">
            <w:pPr>
              <w:rPr>
                <w:rFonts w:asciiTheme="majorHAnsi" w:hAnsiTheme="majorHAnsi" w:cstheme="majorHAnsi"/>
              </w:rPr>
            </w:pPr>
          </w:p>
        </w:tc>
      </w:tr>
      <w:tr w:rsidR="004F442A" w:rsidRPr="00E7044C" w14:paraId="49EDBA7E" w14:textId="77777777" w:rsidTr="006F15C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3C525E"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Kling, Henri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30DB54"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40 Characteristic</w:t>
            </w:r>
          </w:p>
          <w:p w14:paraId="065B1709"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Etudes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8F6EF0"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Southern Music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9FCFA4"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technical in nature</w:t>
            </w:r>
          </w:p>
        </w:tc>
      </w:tr>
      <w:tr w:rsidR="004F442A" w:rsidRPr="00E7044C" w14:paraId="18D7853F" w14:textId="77777777" w:rsidTr="006F15C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184D9D"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lastRenderedPageBreak/>
              <w:t>Bach, J.S., ed. by</w:t>
            </w:r>
          </w:p>
          <w:p w14:paraId="7F6651B4"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Wendell Hoss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596625"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Cello Suites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B067BD"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Southern Music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88B6BE"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 xml:space="preserve">challenging mid- to </w:t>
            </w:r>
            <w:proofErr w:type="gramStart"/>
            <w:r w:rsidRPr="00E7044C">
              <w:rPr>
                <w:rFonts w:asciiTheme="majorHAnsi" w:hAnsiTheme="majorHAnsi" w:cstheme="majorHAnsi"/>
                <w:color w:val="000000"/>
              </w:rPr>
              <w:t>low-register</w:t>
            </w:r>
            <w:proofErr w:type="gramEnd"/>
            <w:r w:rsidRPr="00E7044C">
              <w:rPr>
                <w:rFonts w:asciiTheme="majorHAnsi" w:hAnsiTheme="majorHAnsi" w:cstheme="majorHAnsi"/>
                <w:color w:val="000000"/>
              </w:rPr>
              <w:t>, not in original key</w:t>
            </w:r>
          </w:p>
        </w:tc>
      </w:tr>
      <w:tr w:rsidR="004F442A" w:rsidRPr="00E7044C" w14:paraId="5A2FAB86" w14:textId="77777777" w:rsidTr="006F15C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1F7CDC"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Gallay, Jacques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05B587"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various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11B8F5"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various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F182B1"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variety of etude books, technical and musical</w:t>
            </w:r>
          </w:p>
        </w:tc>
      </w:tr>
      <w:tr w:rsidR="004F442A" w:rsidRPr="00E7044C" w14:paraId="440E0464" w14:textId="77777777" w:rsidTr="006F15C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D40ABE"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Alphonse, Maxim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AD1DC5"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200 New Studies in Six Books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5C0D6D"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Alphonse Leduc; also available through www.IMSLP.org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7BAFA5"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Progressively challenging etudes with technical and musical features</w:t>
            </w:r>
          </w:p>
        </w:tc>
      </w:tr>
      <w:tr w:rsidR="004F442A" w:rsidRPr="00E7044C" w14:paraId="7B0D074E" w14:textId="77777777" w:rsidTr="006F15C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CB4AB1"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E.F. Goldman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FD4463"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Practical Studies for the Trumpet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356CDE"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Carl Fischer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9E77DB"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studies in multiple</w:t>
            </w:r>
          </w:p>
          <w:p w14:paraId="0A690C64" w14:textId="77777777" w:rsidR="004F442A" w:rsidRPr="00E7044C" w:rsidRDefault="004F442A" w:rsidP="006F15CD">
            <w:pPr>
              <w:pStyle w:val="NormalWeb"/>
              <w:spacing w:before="0" w:beforeAutospacing="0" w:after="0" w:afterAutospacing="0"/>
              <w:rPr>
                <w:rFonts w:asciiTheme="majorHAnsi" w:hAnsiTheme="majorHAnsi" w:cstheme="majorHAnsi"/>
              </w:rPr>
            </w:pPr>
            <w:r w:rsidRPr="00E7044C">
              <w:rPr>
                <w:rFonts w:asciiTheme="majorHAnsi" w:hAnsiTheme="majorHAnsi" w:cstheme="majorHAnsi"/>
                <w:color w:val="000000"/>
              </w:rPr>
              <w:t>tonguing</w:t>
            </w:r>
          </w:p>
        </w:tc>
      </w:tr>
    </w:tbl>
    <w:p w14:paraId="3DDE3745" w14:textId="77777777" w:rsidR="004F442A" w:rsidRPr="00E7044C" w:rsidRDefault="004F442A" w:rsidP="004F442A">
      <w:pPr>
        <w:pStyle w:val="NormalWeb"/>
        <w:spacing w:before="0" w:beforeAutospacing="0" w:after="0" w:afterAutospacing="0"/>
        <w:rPr>
          <w:rFonts w:asciiTheme="majorHAnsi" w:hAnsiTheme="majorHAnsi" w:cstheme="majorHAnsi"/>
          <w:color w:val="000000"/>
          <w:u w:val="single"/>
        </w:rPr>
      </w:pPr>
    </w:p>
    <w:p w14:paraId="10FB1654" w14:textId="16D419B0" w:rsidR="004F442A" w:rsidRPr="00E7044C" w:rsidRDefault="004F442A" w:rsidP="004F442A">
      <w:pPr>
        <w:pStyle w:val="NormalWeb"/>
        <w:spacing w:before="0" w:beforeAutospacing="0" w:after="0" w:afterAutospacing="0"/>
        <w:rPr>
          <w:rFonts w:asciiTheme="majorHAnsi" w:hAnsiTheme="majorHAnsi" w:cstheme="majorHAnsi"/>
          <w:b/>
          <w:color w:val="000000"/>
          <w:u w:val="single"/>
        </w:rPr>
      </w:pPr>
      <w:r w:rsidRPr="00E7044C">
        <w:rPr>
          <w:rFonts w:asciiTheme="majorHAnsi" w:hAnsiTheme="majorHAnsi" w:cstheme="majorHAnsi"/>
          <w:b/>
          <w:color w:val="000000"/>
          <w:u w:val="single"/>
        </w:rPr>
        <w:t>Grading:</w:t>
      </w:r>
    </w:p>
    <w:p w14:paraId="61EA3107" w14:textId="7067CD4E" w:rsidR="00C00D00" w:rsidRPr="00E7044C" w:rsidRDefault="00C00D00" w:rsidP="004F442A">
      <w:pPr>
        <w:pStyle w:val="NormalWeb"/>
        <w:spacing w:before="0" w:beforeAutospacing="0" w:after="0" w:afterAutospacing="0"/>
        <w:rPr>
          <w:rFonts w:asciiTheme="majorHAnsi" w:hAnsiTheme="majorHAnsi" w:cstheme="majorHAnsi"/>
          <w:b/>
          <w:color w:val="000000"/>
          <w:u w:val="single"/>
        </w:rPr>
      </w:pPr>
    </w:p>
    <w:p w14:paraId="593C1B87" w14:textId="56F17B5D" w:rsidR="00C00D00" w:rsidRPr="00E7044C" w:rsidRDefault="00C00D00" w:rsidP="004F442A">
      <w:pPr>
        <w:pStyle w:val="NormalWeb"/>
        <w:spacing w:before="0" w:beforeAutospacing="0" w:after="0" w:afterAutospacing="0"/>
        <w:rPr>
          <w:rFonts w:asciiTheme="majorHAnsi" w:hAnsiTheme="majorHAnsi" w:cstheme="majorHAnsi"/>
          <w:b/>
          <w:i/>
          <w:color w:val="000000"/>
        </w:rPr>
      </w:pPr>
      <w:r w:rsidRPr="00E7044C">
        <w:rPr>
          <w:rFonts w:asciiTheme="majorHAnsi" w:hAnsiTheme="majorHAnsi" w:cstheme="majorHAnsi"/>
          <w:b/>
          <w:i/>
          <w:color w:val="000000"/>
        </w:rPr>
        <w:t>Jury and Recital Semesters</w:t>
      </w:r>
    </w:p>
    <w:p w14:paraId="3A0780CC" w14:textId="449DC6B3" w:rsidR="00C00D00" w:rsidRPr="00E7044C" w:rsidRDefault="00C00D00" w:rsidP="004F442A">
      <w:pPr>
        <w:pStyle w:val="NormalWeb"/>
        <w:spacing w:before="0" w:beforeAutospacing="0" w:after="0" w:afterAutospacing="0"/>
        <w:rPr>
          <w:rFonts w:asciiTheme="majorHAnsi" w:hAnsiTheme="majorHAnsi" w:cstheme="majorHAnsi"/>
          <w:color w:val="000000"/>
        </w:rPr>
      </w:pPr>
      <w:r w:rsidRPr="00E7044C">
        <w:rPr>
          <w:rFonts w:asciiTheme="majorHAnsi" w:hAnsiTheme="majorHAnsi" w:cstheme="majorHAnsi"/>
          <w:color w:val="000000"/>
        </w:rPr>
        <w:t>10%</w:t>
      </w:r>
      <w:r w:rsidRPr="00E7044C">
        <w:rPr>
          <w:rFonts w:asciiTheme="majorHAnsi" w:hAnsiTheme="majorHAnsi" w:cstheme="majorHAnsi"/>
          <w:color w:val="000000"/>
        </w:rPr>
        <w:tab/>
        <w:t xml:space="preserve">Departmental Performances </w:t>
      </w:r>
      <w:r w:rsidR="009076CA" w:rsidRPr="00E7044C">
        <w:rPr>
          <w:rFonts w:asciiTheme="majorHAnsi" w:hAnsiTheme="majorHAnsi" w:cstheme="majorHAnsi"/>
          <w:color w:val="000000"/>
        </w:rPr>
        <w:t>and Participation</w:t>
      </w:r>
    </w:p>
    <w:p w14:paraId="6238DFF9" w14:textId="12FB8955" w:rsidR="00C00D00" w:rsidRPr="00E7044C" w:rsidRDefault="00C00D00" w:rsidP="004F442A">
      <w:pPr>
        <w:pStyle w:val="NormalWeb"/>
        <w:spacing w:before="0" w:beforeAutospacing="0" w:after="0" w:afterAutospacing="0"/>
        <w:rPr>
          <w:rFonts w:asciiTheme="majorHAnsi" w:hAnsiTheme="majorHAnsi" w:cstheme="majorHAnsi"/>
          <w:color w:val="000000"/>
        </w:rPr>
      </w:pPr>
      <w:r w:rsidRPr="00E7044C">
        <w:rPr>
          <w:rFonts w:asciiTheme="majorHAnsi" w:hAnsiTheme="majorHAnsi" w:cstheme="majorHAnsi"/>
          <w:color w:val="000000"/>
        </w:rPr>
        <w:t xml:space="preserve">10% </w:t>
      </w:r>
      <w:r w:rsidRPr="00E7044C">
        <w:rPr>
          <w:rFonts w:asciiTheme="majorHAnsi" w:hAnsiTheme="majorHAnsi" w:cstheme="majorHAnsi"/>
          <w:color w:val="000000"/>
        </w:rPr>
        <w:tab/>
        <w:t>Jury or Recital</w:t>
      </w:r>
    </w:p>
    <w:p w14:paraId="481B34D5" w14:textId="577336F9" w:rsidR="004F442A" w:rsidRPr="00E7044C" w:rsidRDefault="003F1C3E" w:rsidP="00C229FC">
      <w:pPr>
        <w:pStyle w:val="NormalWeb"/>
        <w:spacing w:before="0" w:beforeAutospacing="0" w:after="0" w:afterAutospacing="0"/>
        <w:ind w:left="720" w:hanging="720"/>
        <w:rPr>
          <w:rFonts w:asciiTheme="majorHAnsi" w:hAnsiTheme="majorHAnsi" w:cstheme="majorHAnsi"/>
          <w:color w:val="000000"/>
        </w:rPr>
      </w:pPr>
      <w:r w:rsidRPr="00E7044C">
        <w:rPr>
          <w:rFonts w:asciiTheme="majorHAnsi" w:hAnsiTheme="majorHAnsi" w:cstheme="majorHAnsi"/>
          <w:color w:val="000000"/>
        </w:rPr>
        <w:t>8</w:t>
      </w:r>
      <w:r w:rsidR="00C00D00" w:rsidRPr="00E7044C">
        <w:rPr>
          <w:rFonts w:asciiTheme="majorHAnsi" w:hAnsiTheme="majorHAnsi" w:cstheme="majorHAnsi"/>
          <w:color w:val="000000"/>
        </w:rPr>
        <w:t>0</w:t>
      </w:r>
      <w:r w:rsidR="004F442A" w:rsidRPr="00E7044C">
        <w:rPr>
          <w:rFonts w:asciiTheme="majorHAnsi" w:hAnsiTheme="majorHAnsi" w:cstheme="majorHAnsi"/>
          <w:color w:val="000000"/>
        </w:rPr>
        <w:t xml:space="preserve">% </w:t>
      </w:r>
      <w:r w:rsidR="004F442A" w:rsidRPr="00E7044C">
        <w:rPr>
          <w:rFonts w:asciiTheme="majorHAnsi" w:hAnsiTheme="majorHAnsi" w:cstheme="majorHAnsi"/>
          <w:color w:val="000000"/>
        </w:rPr>
        <w:tab/>
        <w:t>Lesson</w:t>
      </w:r>
      <w:r w:rsidR="00C1405F" w:rsidRPr="00E7044C">
        <w:rPr>
          <w:rFonts w:asciiTheme="majorHAnsi" w:hAnsiTheme="majorHAnsi" w:cstheme="majorHAnsi"/>
          <w:color w:val="000000"/>
        </w:rPr>
        <w:t>s. Gr</w:t>
      </w:r>
      <w:r w:rsidR="004F442A" w:rsidRPr="00E7044C">
        <w:rPr>
          <w:rFonts w:asciiTheme="majorHAnsi" w:hAnsiTheme="majorHAnsi" w:cstheme="majorHAnsi"/>
          <w:color w:val="000000"/>
        </w:rPr>
        <w:t xml:space="preserve">ades will be based upon </w:t>
      </w:r>
      <w:r w:rsidR="004F442A" w:rsidRPr="00E7044C">
        <w:rPr>
          <w:rFonts w:asciiTheme="majorHAnsi" w:hAnsiTheme="majorHAnsi" w:cstheme="majorHAnsi"/>
          <w:b/>
          <w:bCs/>
          <w:color w:val="000000"/>
        </w:rPr>
        <w:t>performance, preparation, progress, attendance, and attitude</w:t>
      </w:r>
      <w:r w:rsidR="004F442A" w:rsidRPr="00E7044C">
        <w:rPr>
          <w:rFonts w:asciiTheme="majorHAnsi" w:hAnsiTheme="majorHAnsi" w:cstheme="majorHAnsi"/>
          <w:color w:val="000000"/>
        </w:rPr>
        <w:t xml:space="preserve">. </w:t>
      </w:r>
      <w:r w:rsidR="004F442A" w:rsidRPr="00E7044C">
        <w:rPr>
          <w:rFonts w:asciiTheme="majorHAnsi" w:hAnsiTheme="majorHAnsi" w:cstheme="majorHAnsi"/>
          <w:i/>
          <w:iCs/>
          <w:color w:val="000000"/>
        </w:rPr>
        <w:t xml:space="preserve">An ‘A’ grade will be given to students displaying excellence in all four areas. </w:t>
      </w:r>
      <w:r w:rsidR="004F442A" w:rsidRPr="00E7044C">
        <w:rPr>
          <w:rFonts w:asciiTheme="majorHAnsi" w:hAnsiTheme="majorHAnsi" w:cstheme="majorHAnsi"/>
          <w:color w:val="000000"/>
        </w:rPr>
        <w:t xml:space="preserve">See the grading rubric below. Consideration will be given to all performances and assignments throughout the semester: lessons, departmental performance, mock auditions, recitals, juries, etc. Individual lessons will be graded. It is expected that all material assigned in each lesson be thoroughly prepared for the following lesson. Discuss with your teachers if you feel you need your weekly assignments adjusted. </w:t>
      </w:r>
    </w:p>
    <w:p w14:paraId="1170A9C9" w14:textId="77777777" w:rsidR="0040420C" w:rsidRPr="00E7044C" w:rsidRDefault="0040420C" w:rsidP="00C1405F">
      <w:pPr>
        <w:pStyle w:val="NormalWeb"/>
        <w:spacing w:before="0" w:beforeAutospacing="0" w:after="0" w:afterAutospacing="0"/>
        <w:rPr>
          <w:rFonts w:asciiTheme="majorHAnsi" w:hAnsiTheme="majorHAnsi" w:cstheme="majorHAnsi"/>
          <w:color w:val="000000"/>
        </w:rPr>
      </w:pPr>
    </w:p>
    <w:p w14:paraId="59BC6069" w14:textId="0CC9799C" w:rsidR="00C1405F" w:rsidRPr="00E7044C" w:rsidRDefault="00C1405F" w:rsidP="00C1405F">
      <w:pPr>
        <w:pStyle w:val="NormalWeb"/>
        <w:spacing w:before="0" w:beforeAutospacing="0" w:after="0" w:afterAutospacing="0"/>
        <w:rPr>
          <w:rFonts w:asciiTheme="majorHAnsi" w:hAnsiTheme="majorHAnsi" w:cstheme="majorHAnsi"/>
          <w:color w:val="000000"/>
        </w:rPr>
      </w:pPr>
      <w:r w:rsidRPr="00E7044C">
        <w:rPr>
          <w:rFonts w:asciiTheme="majorHAnsi" w:hAnsiTheme="majorHAnsi" w:cstheme="majorHAnsi"/>
          <w:color w:val="000000"/>
        </w:rPr>
        <w:t xml:space="preserve">OR </w:t>
      </w:r>
    </w:p>
    <w:p w14:paraId="284B0ADF" w14:textId="77777777" w:rsidR="00C00D00" w:rsidRPr="00E7044C" w:rsidRDefault="00C00D00" w:rsidP="00C1405F">
      <w:pPr>
        <w:pStyle w:val="NormalWeb"/>
        <w:spacing w:before="0" w:beforeAutospacing="0" w:after="0" w:afterAutospacing="0"/>
        <w:rPr>
          <w:rFonts w:asciiTheme="majorHAnsi" w:hAnsiTheme="majorHAnsi" w:cstheme="majorHAnsi"/>
          <w:color w:val="000000"/>
        </w:rPr>
      </w:pPr>
    </w:p>
    <w:p w14:paraId="1351467F" w14:textId="4BB49BEA" w:rsidR="00C1405F" w:rsidRPr="00E7044C" w:rsidRDefault="00C00D00" w:rsidP="00C1405F">
      <w:pPr>
        <w:pStyle w:val="NormalWeb"/>
        <w:spacing w:before="0" w:beforeAutospacing="0" w:after="0" w:afterAutospacing="0"/>
        <w:rPr>
          <w:rFonts w:asciiTheme="majorHAnsi" w:hAnsiTheme="majorHAnsi" w:cstheme="majorHAnsi"/>
          <w:b/>
          <w:i/>
          <w:color w:val="000000"/>
        </w:rPr>
      </w:pPr>
      <w:r w:rsidRPr="00E7044C">
        <w:rPr>
          <w:rFonts w:asciiTheme="majorHAnsi" w:hAnsiTheme="majorHAnsi" w:cstheme="majorHAnsi"/>
          <w:b/>
          <w:i/>
          <w:color w:val="000000"/>
        </w:rPr>
        <w:t>Non-jury, non-recital semester</w:t>
      </w:r>
    </w:p>
    <w:p w14:paraId="485555CD" w14:textId="72F80151" w:rsidR="00C00D00" w:rsidRPr="00E7044C" w:rsidRDefault="00C00D00" w:rsidP="00C00D00">
      <w:pPr>
        <w:pStyle w:val="NormalWeb"/>
        <w:spacing w:before="0" w:beforeAutospacing="0" w:after="0" w:afterAutospacing="0"/>
        <w:rPr>
          <w:rFonts w:asciiTheme="majorHAnsi" w:hAnsiTheme="majorHAnsi" w:cstheme="majorHAnsi"/>
          <w:color w:val="000000"/>
        </w:rPr>
      </w:pPr>
      <w:r w:rsidRPr="00E7044C">
        <w:rPr>
          <w:rFonts w:asciiTheme="majorHAnsi" w:hAnsiTheme="majorHAnsi" w:cstheme="majorHAnsi"/>
          <w:color w:val="000000"/>
        </w:rPr>
        <w:t>10%</w:t>
      </w:r>
      <w:r w:rsidRPr="00E7044C">
        <w:rPr>
          <w:rFonts w:asciiTheme="majorHAnsi" w:hAnsiTheme="majorHAnsi" w:cstheme="majorHAnsi"/>
          <w:color w:val="000000"/>
        </w:rPr>
        <w:tab/>
        <w:t xml:space="preserve">Departmental Performances and </w:t>
      </w:r>
      <w:r w:rsidR="009076CA" w:rsidRPr="00E7044C">
        <w:rPr>
          <w:rFonts w:asciiTheme="majorHAnsi" w:hAnsiTheme="majorHAnsi" w:cstheme="majorHAnsi"/>
          <w:color w:val="000000"/>
        </w:rPr>
        <w:t>Participation</w:t>
      </w:r>
    </w:p>
    <w:p w14:paraId="1908FF21" w14:textId="72CF4709" w:rsidR="00C1405F" w:rsidRPr="00E7044C" w:rsidRDefault="003F1C3E" w:rsidP="00C1405F">
      <w:pPr>
        <w:pStyle w:val="NormalWeb"/>
        <w:spacing w:before="0" w:beforeAutospacing="0" w:after="0" w:afterAutospacing="0"/>
        <w:rPr>
          <w:rFonts w:asciiTheme="majorHAnsi" w:hAnsiTheme="majorHAnsi" w:cstheme="majorHAnsi"/>
          <w:color w:val="000000"/>
        </w:rPr>
      </w:pPr>
      <w:r w:rsidRPr="00E7044C">
        <w:rPr>
          <w:rFonts w:asciiTheme="majorHAnsi" w:hAnsiTheme="majorHAnsi" w:cstheme="majorHAnsi"/>
          <w:color w:val="000000"/>
        </w:rPr>
        <w:t>9</w:t>
      </w:r>
      <w:r w:rsidR="00C00D00" w:rsidRPr="00E7044C">
        <w:rPr>
          <w:rFonts w:asciiTheme="majorHAnsi" w:hAnsiTheme="majorHAnsi" w:cstheme="majorHAnsi"/>
          <w:color w:val="000000"/>
        </w:rPr>
        <w:t>0</w:t>
      </w:r>
      <w:r w:rsidR="00C1405F" w:rsidRPr="00E7044C">
        <w:rPr>
          <w:rFonts w:asciiTheme="majorHAnsi" w:hAnsiTheme="majorHAnsi" w:cstheme="majorHAnsi"/>
          <w:color w:val="000000"/>
        </w:rPr>
        <w:t>%</w:t>
      </w:r>
      <w:r w:rsidR="00C1405F" w:rsidRPr="00E7044C">
        <w:rPr>
          <w:rFonts w:asciiTheme="majorHAnsi" w:hAnsiTheme="majorHAnsi" w:cstheme="majorHAnsi"/>
          <w:color w:val="000000"/>
        </w:rPr>
        <w:tab/>
        <w:t>Lessons</w:t>
      </w:r>
    </w:p>
    <w:p w14:paraId="1783E6E3" w14:textId="3A3D5F31" w:rsidR="00256738" w:rsidRPr="00E7044C" w:rsidRDefault="00256738" w:rsidP="00C1405F">
      <w:pPr>
        <w:pStyle w:val="NormalWeb"/>
        <w:spacing w:before="0" w:beforeAutospacing="0" w:after="0" w:afterAutospacing="0"/>
        <w:rPr>
          <w:rFonts w:asciiTheme="majorHAnsi" w:hAnsiTheme="majorHAnsi" w:cstheme="majorHAnsi"/>
          <w:color w:val="000000"/>
        </w:rPr>
      </w:pPr>
    </w:p>
    <w:p w14:paraId="5F79B4A3" w14:textId="51D8E8C1" w:rsidR="00256738" w:rsidRPr="00E7044C" w:rsidRDefault="00256738" w:rsidP="00C1405F">
      <w:pPr>
        <w:pStyle w:val="NormalWeb"/>
        <w:spacing w:before="0" w:beforeAutospacing="0" w:after="0" w:afterAutospacing="0"/>
        <w:rPr>
          <w:rFonts w:asciiTheme="majorHAnsi" w:hAnsiTheme="majorHAnsi" w:cstheme="majorHAnsi"/>
          <w:color w:val="000000"/>
        </w:rPr>
      </w:pPr>
      <w:r w:rsidRPr="00E7044C">
        <w:rPr>
          <w:rFonts w:asciiTheme="majorHAnsi" w:hAnsiTheme="majorHAnsi" w:cstheme="majorHAnsi"/>
          <w:b/>
          <w:i/>
          <w:color w:val="000000"/>
        </w:rPr>
        <w:t>Absences</w:t>
      </w:r>
    </w:p>
    <w:p w14:paraId="09660E1B" w14:textId="3B10F1CB" w:rsidR="00256738" w:rsidRPr="00E7044C" w:rsidRDefault="00256738" w:rsidP="00C1405F">
      <w:pPr>
        <w:pStyle w:val="NormalWeb"/>
        <w:spacing w:before="0" w:beforeAutospacing="0" w:after="0" w:afterAutospacing="0"/>
        <w:rPr>
          <w:rFonts w:asciiTheme="majorHAnsi" w:hAnsiTheme="majorHAnsi" w:cstheme="majorHAnsi"/>
          <w:color w:val="000000"/>
        </w:rPr>
      </w:pPr>
      <w:r w:rsidRPr="00E7044C">
        <w:rPr>
          <w:rFonts w:asciiTheme="majorHAnsi" w:hAnsiTheme="majorHAnsi" w:cstheme="majorHAnsi"/>
          <w:color w:val="000000"/>
        </w:rPr>
        <w:t>As noted above, unexcused absences in lessons, departmental, technique class, or recital attendance results in 1/2 letter grade demotion. Please communicate excused absences in advance</w:t>
      </w:r>
      <w:r w:rsidR="003F1C3E" w:rsidRPr="00E7044C">
        <w:rPr>
          <w:rFonts w:asciiTheme="majorHAnsi" w:hAnsiTheme="majorHAnsi" w:cstheme="majorHAnsi"/>
          <w:color w:val="000000"/>
        </w:rPr>
        <w:t xml:space="preserve"> to Daniel Castillon, danielcastillon@my.unt.edu.</w:t>
      </w:r>
    </w:p>
    <w:p w14:paraId="1FF0D1C8" w14:textId="3021C4FC" w:rsidR="009076CA" w:rsidRPr="00E7044C" w:rsidRDefault="009076CA" w:rsidP="00740D7F">
      <w:pPr>
        <w:pStyle w:val="NormalWeb"/>
        <w:spacing w:before="0" w:beforeAutospacing="0" w:after="0" w:afterAutospacing="0"/>
        <w:rPr>
          <w:rFonts w:asciiTheme="majorHAnsi" w:hAnsiTheme="majorHAnsi" w:cstheme="majorHAnsi"/>
          <w:color w:val="000000"/>
        </w:rPr>
      </w:pPr>
    </w:p>
    <w:p w14:paraId="2CAD8B33" w14:textId="77777777" w:rsidR="004F442A" w:rsidRPr="00E7044C" w:rsidRDefault="004F442A" w:rsidP="004F442A">
      <w:pPr>
        <w:pStyle w:val="NormalWeb"/>
        <w:spacing w:before="0" w:beforeAutospacing="0" w:after="0" w:afterAutospacing="0"/>
        <w:jc w:val="center"/>
        <w:rPr>
          <w:rFonts w:asciiTheme="majorHAnsi" w:hAnsiTheme="majorHAnsi" w:cstheme="majorHAnsi"/>
          <w:b/>
          <w:bCs/>
          <w:color w:val="000000"/>
        </w:rPr>
      </w:pPr>
    </w:p>
    <w:p w14:paraId="18C1DD00" w14:textId="61ECE580" w:rsidR="004F442A" w:rsidRPr="00E7044C" w:rsidRDefault="004F442A" w:rsidP="004F442A">
      <w:pPr>
        <w:pStyle w:val="NormalWeb"/>
        <w:spacing w:before="0" w:beforeAutospacing="0" w:after="0" w:afterAutospacing="0"/>
        <w:rPr>
          <w:rFonts w:ascii="Calibri Light" w:hAnsi="Calibri Light" w:cs="Calibri Light"/>
          <w:color w:val="000000"/>
        </w:rPr>
      </w:pPr>
    </w:p>
    <w:p w14:paraId="34282C6A" w14:textId="1D4013B2" w:rsidR="00E7044C" w:rsidRPr="00E7044C" w:rsidRDefault="003F1C3E" w:rsidP="00E7044C">
      <w:pPr>
        <w:jc w:val="center"/>
        <w:rPr>
          <w:rFonts w:ascii="Calibri Light" w:hAnsi="Calibri Light" w:cs="Calibri Light"/>
        </w:rPr>
      </w:pPr>
      <w:r w:rsidRPr="00E7044C">
        <w:rPr>
          <w:rFonts w:ascii="Calibri Light" w:hAnsi="Calibri Light" w:cs="Calibri Light"/>
        </w:rPr>
        <w:t xml:space="preserve">** UNT Policies for </w:t>
      </w:r>
      <w:r w:rsidR="004247CF">
        <w:rPr>
          <w:rFonts w:ascii="Calibri Light" w:hAnsi="Calibri Light" w:cs="Calibri Light"/>
        </w:rPr>
        <w:t>Fall</w:t>
      </w:r>
      <w:r w:rsidR="00F33A48" w:rsidRPr="00E7044C">
        <w:rPr>
          <w:rFonts w:ascii="Calibri Light" w:hAnsi="Calibri Light" w:cs="Calibri Light"/>
        </w:rPr>
        <w:t xml:space="preserve"> 202</w:t>
      </w:r>
      <w:r w:rsidR="00E7044C" w:rsidRPr="00E7044C">
        <w:rPr>
          <w:rFonts w:ascii="Calibri Light" w:hAnsi="Calibri Light" w:cs="Calibri Light"/>
        </w:rPr>
        <w:t>6</w:t>
      </w:r>
      <w:r w:rsidRPr="00E7044C">
        <w:rPr>
          <w:rFonts w:ascii="Calibri Light" w:hAnsi="Calibri Light" w:cs="Calibri Light"/>
        </w:rPr>
        <w:t>**</w:t>
      </w:r>
    </w:p>
    <w:p w14:paraId="043CB0B5" w14:textId="77777777" w:rsidR="00E7044C" w:rsidRPr="00E7044C" w:rsidRDefault="00E7044C" w:rsidP="00E7044C">
      <w:pPr>
        <w:rPr>
          <w:rFonts w:ascii="Century Gothic" w:hAnsi="Century Gothic"/>
          <w:b/>
          <w:bCs/>
          <w:iCs/>
          <w:color w:val="000000" w:themeColor="text1"/>
        </w:rPr>
      </w:pPr>
    </w:p>
    <w:p w14:paraId="589C010E" w14:textId="77777777" w:rsidR="004247CF" w:rsidRPr="004247CF" w:rsidRDefault="004247CF" w:rsidP="004247CF">
      <w:pPr>
        <w:rPr>
          <w:rFonts w:asciiTheme="majorHAnsi" w:hAnsiTheme="majorHAnsi" w:cstheme="majorHAnsi"/>
          <w:b/>
          <w:bCs/>
          <w:iCs/>
        </w:rPr>
      </w:pPr>
      <w:r w:rsidRPr="004247CF">
        <w:rPr>
          <w:rFonts w:asciiTheme="majorHAnsi" w:hAnsiTheme="majorHAnsi" w:cstheme="majorHAnsi"/>
          <w:b/>
          <w:bCs/>
          <w:iCs/>
        </w:rPr>
        <w:t>DEFIBRILLATORS IN THE COLLEGE OF MUSIC</w:t>
      </w:r>
    </w:p>
    <w:p w14:paraId="73E1491B" w14:textId="77777777" w:rsidR="004247CF" w:rsidRPr="004247CF" w:rsidRDefault="004247CF" w:rsidP="004247CF">
      <w:pPr>
        <w:pStyle w:val="ListParagraph"/>
        <w:numPr>
          <w:ilvl w:val="0"/>
          <w:numId w:val="10"/>
        </w:numPr>
        <w:rPr>
          <w:rFonts w:asciiTheme="majorHAnsi" w:hAnsiTheme="majorHAnsi" w:cstheme="majorHAnsi"/>
          <w:b/>
          <w:bCs/>
          <w:iCs/>
        </w:rPr>
      </w:pPr>
      <w:r w:rsidRPr="004247CF">
        <w:rPr>
          <w:rFonts w:asciiTheme="majorHAnsi" w:hAnsiTheme="majorHAnsi" w:cstheme="majorHAnsi"/>
          <w:iCs/>
        </w:rPr>
        <w:t>Music Building:  Across from the west side of the Music Commons, directly across from the elevator</w:t>
      </w:r>
    </w:p>
    <w:p w14:paraId="24BE748A" w14:textId="77777777" w:rsidR="004247CF" w:rsidRPr="004247CF" w:rsidRDefault="004247CF" w:rsidP="004247CF">
      <w:pPr>
        <w:pStyle w:val="ListParagraph"/>
        <w:numPr>
          <w:ilvl w:val="0"/>
          <w:numId w:val="10"/>
        </w:numPr>
        <w:rPr>
          <w:rFonts w:asciiTheme="majorHAnsi" w:hAnsiTheme="majorHAnsi" w:cstheme="majorHAnsi"/>
          <w:b/>
          <w:bCs/>
          <w:iCs/>
        </w:rPr>
      </w:pPr>
      <w:r w:rsidRPr="004247CF">
        <w:rPr>
          <w:rFonts w:asciiTheme="majorHAnsi" w:hAnsiTheme="majorHAnsi" w:cstheme="majorHAnsi"/>
          <w:iCs/>
        </w:rPr>
        <w:t>Music Building:  Third floor hallway, across from the staircase that comes up from the Copy Room.  Next to Room 322</w:t>
      </w:r>
    </w:p>
    <w:p w14:paraId="3989A2FB" w14:textId="77777777" w:rsidR="004247CF" w:rsidRPr="004247CF" w:rsidRDefault="004247CF" w:rsidP="004247CF">
      <w:pPr>
        <w:pStyle w:val="ListParagraph"/>
        <w:numPr>
          <w:ilvl w:val="0"/>
          <w:numId w:val="10"/>
        </w:numPr>
        <w:rPr>
          <w:rFonts w:asciiTheme="majorHAnsi" w:hAnsiTheme="majorHAnsi" w:cstheme="majorHAnsi"/>
          <w:b/>
          <w:bCs/>
          <w:iCs/>
        </w:rPr>
      </w:pPr>
      <w:r w:rsidRPr="004247CF">
        <w:rPr>
          <w:rFonts w:asciiTheme="majorHAnsi" w:hAnsiTheme="majorHAnsi" w:cstheme="majorHAnsi"/>
          <w:iCs/>
        </w:rPr>
        <w:lastRenderedPageBreak/>
        <w:t>Music Building:  Across from the Copy Room next to Room 293</w:t>
      </w:r>
    </w:p>
    <w:p w14:paraId="703E50A5" w14:textId="77777777" w:rsidR="004247CF" w:rsidRPr="004247CF" w:rsidRDefault="004247CF" w:rsidP="004247CF">
      <w:pPr>
        <w:pStyle w:val="ListParagraph"/>
        <w:numPr>
          <w:ilvl w:val="0"/>
          <w:numId w:val="10"/>
        </w:numPr>
        <w:rPr>
          <w:rFonts w:asciiTheme="majorHAnsi" w:hAnsiTheme="majorHAnsi" w:cstheme="majorHAnsi"/>
          <w:b/>
          <w:bCs/>
          <w:iCs/>
        </w:rPr>
      </w:pPr>
      <w:r w:rsidRPr="004247CF">
        <w:rPr>
          <w:rFonts w:asciiTheme="majorHAnsi" w:hAnsiTheme="majorHAnsi" w:cstheme="majorHAnsi"/>
          <w:iCs/>
        </w:rPr>
        <w:t xml:space="preserve">Music Building:  </w:t>
      </w:r>
      <w:proofErr w:type="spellStart"/>
      <w:r w:rsidRPr="004247CF">
        <w:rPr>
          <w:rFonts w:asciiTheme="majorHAnsi" w:hAnsiTheme="majorHAnsi" w:cstheme="majorHAnsi"/>
          <w:iCs/>
        </w:rPr>
        <w:t>Voertman</w:t>
      </w:r>
      <w:proofErr w:type="spellEnd"/>
      <w:r w:rsidRPr="004247CF">
        <w:rPr>
          <w:rFonts w:asciiTheme="majorHAnsi" w:hAnsiTheme="majorHAnsi" w:cstheme="majorHAnsi"/>
          <w:iCs/>
        </w:rPr>
        <w:t xml:space="preserve"> Lobby by the big double set of doors that lead out to the courtyard</w:t>
      </w:r>
    </w:p>
    <w:p w14:paraId="21A8C580" w14:textId="77777777" w:rsidR="004247CF" w:rsidRPr="004247CF" w:rsidRDefault="004247CF" w:rsidP="004247CF">
      <w:pPr>
        <w:pStyle w:val="ListParagraph"/>
        <w:numPr>
          <w:ilvl w:val="0"/>
          <w:numId w:val="10"/>
        </w:numPr>
        <w:rPr>
          <w:rFonts w:asciiTheme="majorHAnsi" w:hAnsiTheme="majorHAnsi" w:cstheme="majorHAnsi"/>
          <w:b/>
          <w:bCs/>
          <w:iCs/>
        </w:rPr>
      </w:pPr>
      <w:r w:rsidRPr="004247CF">
        <w:rPr>
          <w:rFonts w:asciiTheme="majorHAnsi" w:hAnsiTheme="majorHAnsi" w:cstheme="majorHAnsi"/>
          <w:iCs/>
        </w:rPr>
        <w:t>Music Building:  Main Office (247) under the student worker’s desk</w:t>
      </w:r>
    </w:p>
    <w:p w14:paraId="62AD8734" w14:textId="77777777" w:rsidR="004247CF" w:rsidRPr="004247CF" w:rsidRDefault="004247CF" w:rsidP="004247CF">
      <w:pPr>
        <w:pStyle w:val="ListParagraph"/>
        <w:numPr>
          <w:ilvl w:val="0"/>
          <w:numId w:val="10"/>
        </w:numPr>
        <w:rPr>
          <w:rFonts w:asciiTheme="majorHAnsi" w:hAnsiTheme="majorHAnsi" w:cstheme="majorHAnsi"/>
          <w:b/>
          <w:bCs/>
          <w:iCs/>
          <w:color w:val="000000" w:themeColor="text1"/>
        </w:rPr>
      </w:pPr>
      <w:r w:rsidRPr="004247CF">
        <w:rPr>
          <w:rFonts w:asciiTheme="majorHAnsi" w:hAnsiTheme="majorHAnsi" w:cstheme="majorHAnsi"/>
          <w:iCs/>
          <w:color w:val="000000" w:themeColor="text1"/>
        </w:rPr>
        <w:t>Music Annex:  Next to room MA117, near the triple set of doors on the east side of the building</w:t>
      </w:r>
    </w:p>
    <w:p w14:paraId="3628CF93" w14:textId="77777777" w:rsidR="004247CF" w:rsidRPr="004247CF" w:rsidRDefault="004247CF" w:rsidP="004247CF">
      <w:pPr>
        <w:pStyle w:val="ListParagraph"/>
        <w:numPr>
          <w:ilvl w:val="0"/>
          <w:numId w:val="10"/>
        </w:numPr>
        <w:rPr>
          <w:rFonts w:asciiTheme="majorHAnsi" w:hAnsiTheme="majorHAnsi" w:cstheme="majorHAnsi"/>
          <w:b/>
          <w:bCs/>
          <w:iCs/>
          <w:color w:val="000000" w:themeColor="text1"/>
        </w:rPr>
      </w:pPr>
      <w:r w:rsidRPr="004247CF">
        <w:rPr>
          <w:rFonts w:asciiTheme="majorHAnsi" w:hAnsiTheme="majorHAnsi" w:cstheme="majorHAnsi"/>
          <w:iCs/>
          <w:color w:val="000000" w:themeColor="text1"/>
        </w:rPr>
        <w:t>Music Practice Building North:  First floor on the Avenue C side</w:t>
      </w:r>
    </w:p>
    <w:p w14:paraId="56B013A4" w14:textId="77777777" w:rsidR="004247CF" w:rsidRPr="004247CF" w:rsidRDefault="004247CF" w:rsidP="004247CF">
      <w:pPr>
        <w:pStyle w:val="ListParagraph"/>
        <w:numPr>
          <w:ilvl w:val="0"/>
          <w:numId w:val="10"/>
        </w:numPr>
        <w:rPr>
          <w:rFonts w:asciiTheme="majorHAnsi" w:hAnsiTheme="majorHAnsi" w:cstheme="majorHAnsi"/>
          <w:b/>
          <w:bCs/>
          <w:iCs/>
          <w:color w:val="000000" w:themeColor="text1"/>
        </w:rPr>
      </w:pPr>
      <w:r w:rsidRPr="004247CF">
        <w:rPr>
          <w:rFonts w:asciiTheme="majorHAnsi" w:hAnsiTheme="majorHAnsi" w:cstheme="majorHAnsi"/>
          <w:iCs/>
          <w:color w:val="000000" w:themeColor="text1"/>
        </w:rPr>
        <w:t>Music Practice Building South:  First floor on the Avenue C side</w:t>
      </w:r>
    </w:p>
    <w:p w14:paraId="3BEE613B" w14:textId="77777777" w:rsidR="004247CF" w:rsidRPr="004247CF" w:rsidRDefault="004247CF" w:rsidP="004247CF">
      <w:pPr>
        <w:pStyle w:val="ListParagraph"/>
        <w:numPr>
          <w:ilvl w:val="0"/>
          <w:numId w:val="10"/>
        </w:numPr>
        <w:rPr>
          <w:rFonts w:asciiTheme="majorHAnsi" w:hAnsiTheme="majorHAnsi" w:cstheme="majorHAnsi"/>
          <w:b/>
          <w:bCs/>
          <w:iCs/>
          <w:color w:val="000000" w:themeColor="text1"/>
        </w:rPr>
      </w:pPr>
      <w:r w:rsidRPr="004247CF">
        <w:rPr>
          <w:rFonts w:asciiTheme="majorHAnsi" w:hAnsiTheme="majorHAnsi" w:cstheme="majorHAnsi"/>
          <w:iCs/>
          <w:color w:val="000000" w:themeColor="text1"/>
        </w:rPr>
        <w:t>Bain Hall:  First floor by the restrooms</w:t>
      </w:r>
    </w:p>
    <w:p w14:paraId="4314E86E" w14:textId="77777777" w:rsidR="004247CF" w:rsidRPr="004247CF" w:rsidRDefault="004247CF" w:rsidP="004247CF">
      <w:pPr>
        <w:pStyle w:val="ListParagraph"/>
        <w:numPr>
          <w:ilvl w:val="0"/>
          <w:numId w:val="10"/>
        </w:numPr>
        <w:rPr>
          <w:rFonts w:asciiTheme="majorHAnsi" w:hAnsiTheme="majorHAnsi" w:cstheme="majorHAnsi"/>
          <w:b/>
          <w:bCs/>
          <w:iCs/>
          <w:color w:val="000000" w:themeColor="text1"/>
        </w:rPr>
      </w:pPr>
      <w:r w:rsidRPr="004247CF">
        <w:rPr>
          <w:rFonts w:asciiTheme="majorHAnsi" w:hAnsiTheme="majorHAnsi" w:cstheme="majorHAnsi"/>
          <w:iCs/>
          <w:color w:val="000000" w:themeColor="text1"/>
        </w:rPr>
        <w:t>Murchison Performing Arts Center:  Located off the main lobby, beyond the grand staircase, across from the single occupancy restroom (next to the public water fountains)</w:t>
      </w:r>
    </w:p>
    <w:p w14:paraId="14258F31" w14:textId="77777777" w:rsidR="004247CF" w:rsidRPr="004247CF" w:rsidRDefault="004247CF" w:rsidP="004247CF">
      <w:pPr>
        <w:rPr>
          <w:rFonts w:asciiTheme="majorHAnsi" w:hAnsiTheme="majorHAnsi" w:cstheme="majorHAnsi"/>
          <w:b/>
          <w:bCs/>
          <w:iCs/>
          <w:color w:val="000000" w:themeColor="text1"/>
        </w:rPr>
      </w:pPr>
    </w:p>
    <w:p w14:paraId="7FF30C5C" w14:textId="77777777" w:rsidR="004247CF" w:rsidRPr="004247CF" w:rsidRDefault="004247CF" w:rsidP="004247CF">
      <w:pPr>
        <w:rPr>
          <w:rFonts w:asciiTheme="majorHAnsi" w:hAnsiTheme="majorHAnsi" w:cstheme="majorHAnsi"/>
        </w:rPr>
      </w:pPr>
      <w:r w:rsidRPr="004247CF">
        <w:rPr>
          <w:rFonts w:asciiTheme="majorHAnsi" w:hAnsiTheme="majorHAnsi" w:cstheme="majorHAnsi"/>
          <w:b/>
          <w:bCs/>
        </w:rPr>
        <w:t>ACADEMIC INTEGRITY</w:t>
      </w:r>
    </w:p>
    <w:p w14:paraId="2A2E2327"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 xml:space="preserve">Students caught cheating or plagiarizing will receive a "0" for that </w:t>
      </w:r>
      <w:proofErr w:type="gramStart"/>
      <w:r w:rsidRPr="004247CF">
        <w:rPr>
          <w:rFonts w:asciiTheme="majorHAnsi" w:hAnsiTheme="majorHAnsi" w:cstheme="majorHAnsi"/>
        </w:rPr>
        <w:t>particular assignment</w:t>
      </w:r>
      <w:proofErr w:type="gramEnd"/>
      <w:r w:rsidRPr="004247CF">
        <w:rPr>
          <w:rFonts w:asciiTheme="majorHAnsi" w:hAnsiTheme="majorHAnsi" w:cstheme="majorHAnsi"/>
        </w:rPr>
        <w:t xml:space="preserve"> or exam [or specify alternative sanction, such as course failure]. Additionally, the incident will be reported to the Dean of Students (Office of Academic Integrity),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w:t>
      </w:r>
      <w:proofErr w:type="gramStart"/>
      <w:r w:rsidRPr="004247CF">
        <w:rPr>
          <w:rFonts w:asciiTheme="majorHAnsi" w:hAnsiTheme="majorHAnsi" w:cstheme="majorHAnsi"/>
        </w:rPr>
        <w:t>includes, but</w:t>
      </w:r>
      <w:proofErr w:type="gramEnd"/>
      <w:r w:rsidRPr="004247CF">
        <w:rPr>
          <w:rFonts w:asciiTheme="majorHAnsi" w:hAnsiTheme="majorHAnsi" w:cstheme="majorHAnsi"/>
        </w:rPr>
        <w:t xml:space="preserve"> is not limited </w:t>
      </w:r>
      <w:proofErr w:type="gramStart"/>
      <w:r w:rsidRPr="004247CF">
        <w:rPr>
          <w:rFonts w:asciiTheme="majorHAnsi" w:hAnsiTheme="majorHAnsi" w:cstheme="majorHAnsi"/>
        </w:rPr>
        <w:t>to:</w:t>
      </w:r>
      <w:proofErr w:type="gramEnd"/>
      <w:r w:rsidRPr="004247CF">
        <w:rPr>
          <w:rFonts w:asciiTheme="majorHAnsi" w:hAnsiTheme="majorHAnsi" w:cstheme="majorHAnsi"/>
        </w:rPr>
        <w:t xml:space="preserve">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 </w:t>
      </w:r>
    </w:p>
    <w:p w14:paraId="47076111"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 xml:space="preserve">See:  </w:t>
      </w:r>
      <w:hyperlink r:id="rId14" w:history="1">
        <w:r w:rsidRPr="004247CF">
          <w:rPr>
            <w:rStyle w:val="Hyperlink"/>
            <w:rFonts w:asciiTheme="majorHAnsi" w:hAnsiTheme="majorHAnsi" w:cstheme="majorHAnsi"/>
          </w:rPr>
          <w:t>Academic Integrity</w:t>
        </w:r>
      </w:hyperlink>
    </w:p>
    <w:p w14:paraId="0123911C"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 xml:space="preserve">LINK:  </w:t>
      </w:r>
      <w:hyperlink r:id="rId15" w:history="1">
        <w:r w:rsidRPr="004247CF">
          <w:rPr>
            <w:rStyle w:val="Hyperlink"/>
            <w:rFonts w:asciiTheme="majorHAnsi" w:hAnsiTheme="majorHAnsi" w:cstheme="majorHAnsi"/>
          </w:rPr>
          <w:t>https://policy.unt.edu/policy/06-003</w:t>
        </w:r>
      </w:hyperlink>
    </w:p>
    <w:p w14:paraId="4C82A109" w14:textId="77777777" w:rsidR="004247CF" w:rsidRPr="004247CF" w:rsidRDefault="004247CF" w:rsidP="004247CF">
      <w:pPr>
        <w:rPr>
          <w:rFonts w:asciiTheme="majorHAnsi" w:hAnsiTheme="majorHAnsi" w:cstheme="majorHAnsi"/>
        </w:rPr>
      </w:pPr>
    </w:p>
    <w:p w14:paraId="4A68A326" w14:textId="77777777" w:rsidR="004247CF" w:rsidRPr="004247CF" w:rsidRDefault="004247CF" w:rsidP="004247CF">
      <w:pPr>
        <w:rPr>
          <w:rFonts w:asciiTheme="majorHAnsi" w:hAnsiTheme="majorHAnsi" w:cstheme="majorHAnsi"/>
        </w:rPr>
      </w:pPr>
      <w:r w:rsidRPr="004247CF">
        <w:rPr>
          <w:rFonts w:asciiTheme="majorHAnsi" w:hAnsiTheme="majorHAnsi" w:cstheme="majorHAnsi"/>
          <w:b/>
          <w:bCs/>
        </w:rPr>
        <w:t>STUDENT BEHAVIOR </w:t>
      </w:r>
    </w:p>
    <w:p w14:paraId="2B47B5AF"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classrooms, labs, discussion groups, field trips, etc. </w:t>
      </w:r>
    </w:p>
    <w:p w14:paraId="7911BBFC"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 xml:space="preserve">See: </w:t>
      </w:r>
      <w:hyperlink r:id="rId16" w:history="1">
        <w:r w:rsidRPr="004247CF">
          <w:rPr>
            <w:rStyle w:val="Hyperlink"/>
            <w:rFonts w:asciiTheme="majorHAnsi" w:hAnsiTheme="majorHAnsi" w:cstheme="majorHAnsi"/>
          </w:rPr>
          <w:t>Student Code of Conduct</w:t>
        </w:r>
      </w:hyperlink>
      <w:r w:rsidRPr="004247CF">
        <w:rPr>
          <w:rFonts w:asciiTheme="majorHAnsi" w:hAnsiTheme="majorHAnsi" w:cstheme="majorHAnsi"/>
        </w:rPr>
        <w:t xml:space="preserve"> </w:t>
      </w:r>
    </w:p>
    <w:p w14:paraId="3865A257"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 xml:space="preserve">Link: </w:t>
      </w:r>
      <w:hyperlink r:id="rId17" w:history="1">
        <w:r w:rsidRPr="004247CF">
          <w:rPr>
            <w:rStyle w:val="Hyperlink"/>
            <w:rFonts w:asciiTheme="majorHAnsi" w:hAnsiTheme="majorHAnsi" w:cstheme="majorHAnsi"/>
          </w:rPr>
          <w:t>https://deanofstudents.unt.edu/conduct</w:t>
        </w:r>
      </w:hyperlink>
    </w:p>
    <w:p w14:paraId="2E11BDBF" w14:textId="77777777" w:rsidR="004247CF" w:rsidRPr="004247CF" w:rsidRDefault="004247CF" w:rsidP="004247CF">
      <w:pPr>
        <w:rPr>
          <w:rFonts w:asciiTheme="majorHAnsi" w:hAnsiTheme="majorHAnsi" w:cstheme="majorHAnsi"/>
        </w:rPr>
      </w:pPr>
    </w:p>
    <w:p w14:paraId="79A90F91" w14:textId="77777777" w:rsidR="004247CF" w:rsidRPr="004247CF" w:rsidRDefault="004247CF" w:rsidP="004247CF">
      <w:pPr>
        <w:rPr>
          <w:rFonts w:asciiTheme="majorHAnsi" w:hAnsiTheme="majorHAnsi" w:cstheme="majorHAnsi"/>
        </w:rPr>
      </w:pPr>
      <w:r w:rsidRPr="004247CF">
        <w:rPr>
          <w:rFonts w:asciiTheme="majorHAnsi" w:hAnsiTheme="majorHAnsi" w:cstheme="majorHAnsi"/>
          <w:b/>
          <w:bCs/>
        </w:rPr>
        <w:t>ACCESS TO INFORMATION – EAGLE CONNECT </w:t>
      </w:r>
    </w:p>
    <w:p w14:paraId="65C71CF1"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lastRenderedPageBreak/>
        <w:t>Your access point for business and academic services at UNT occurs at </w:t>
      </w:r>
      <w:hyperlink r:id="rId18" w:history="1">
        <w:r w:rsidRPr="004247CF">
          <w:rPr>
            <w:rStyle w:val="Hyperlink"/>
            <w:rFonts w:asciiTheme="majorHAnsi" w:hAnsiTheme="majorHAnsi" w:cstheme="majorHAnsi"/>
          </w:rPr>
          <w:t>my.unt.edu</w:t>
        </w:r>
      </w:hyperlink>
      <w:r w:rsidRPr="004247CF">
        <w:rPr>
          <w:rFonts w:asciiTheme="majorHAnsi" w:hAnsiTheme="majorHAnsi" w:cstheme="majorHAnsi"/>
        </w:rPr>
        <w:t xml:space="preserve">. All official communication from the university will be delivered to your Eagle Connect account.  For more information, please visit the website that explains Eagle Connect.  </w:t>
      </w:r>
    </w:p>
    <w:p w14:paraId="22AE3FB7"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 xml:space="preserve">See:  </w:t>
      </w:r>
      <w:hyperlink r:id="rId19" w:history="1">
        <w:r w:rsidRPr="004247CF">
          <w:rPr>
            <w:rStyle w:val="Hyperlink"/>
            <w:rFonts w:asciiTheme="majorHAnsi" w:hAnsiTheme="majorHAnsi" w:cstheme="majorHAnsi"/>
          </w:rPr>
          <w:t>Eagle Connect</w:t>
        </w:r>
      </w:hyperlink>
    </w:p>
    <w:p w14:paraId="11CF141E"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LINK:   </w:t>
      </w:r>
      <w:hyperlink r:id="rId20" w:history="1">
        <w:r w:rsidRPr="004247CF">
          <w:rPr>
            <w:rStyle w:val="Hyperlink"/>
            <w:rFonts w:asciiTheme="majorHAnsi" w:hAnsiTheme="majorHAnsi" w:cstheme="majorHAnsi"/>
          </w:rPr>
          <w:t>eagleconnect.unt.edu/</w:t>
        </w:r>
      </w:hyperlink>
      <w:r w:rsidRPr="004247CF">
        <w:rPr>
          <w:rFonts w:asciiTheme="majorHAnsi" w:hAnsiTheme="majorHAnsi" w:cstheme="majorHAnsi"/>
        </w:rPr>
        <w:t> </w:t>
      </w:r>
    </w:p>
    <w:p w14:paraId="5043850F" w14:textId="77777777" w:rsidR="004247CF" w:rsidRPr="004247CF" w:rsidRDefault="004247CF" w:rsidP="004247CF">
      <w:pPr>
        <w:rPr>
          <w:rFonts w:asciiTheme="majorHAnsi" w:hAnsiTheme="majorHAnsi" w:cstheme="majorHAnsi"/>
        </w:rPr>
      </w:pPr>
    </w:p>
    <w:p w14:paraId="49547933" w14:textId="77777777" w:rsidR="004247CF" w:rsidRPr="004247CF" w:rsidRDefault="004247CF" w:rsidP="004247CF">
      <w:pPr>
        <w:rPr>
          <w:rFonts w:asciiTheme="majorHAnsi" w:hAnsiTheme="majorHAnsi" w:cstheme="majorHAnsi"/>
        </w:rPr>
      </w:pPr>
      <w:r w:rsidRPr="004247CF">
        <w:rPr>
          <w:rFonts w:asciiTheme="majorHAnsi" w:hAnsiTheme="majorHAnsi" w:cstheme="majorHAnsi"/>
          <w:b/>
          <w:bCs/>
        </w:rPr>
        <w:t>ODA STATEMENT </w:t>
      </w:r>
    </w:p>
    <w:p w14:paraId="48BA70D2" w14:textId="77777777" w:rsidR="004247CF" w:rsidRPr="004247CF" w:rsidRDefault="004247CF" w:rsidP="004247CF">
      <w:pPr>
        <w:rPr>
          <w:rFonts w:asciiTheme="majorHAnsi" w:hAnsiTheme="majorHAnsi" w:cstheme="majorHAnsi"/>
          <w:color w:val="000000" w:themeColor="text1"/>
        </w:rPr>
      </w:pPr>
      <w:r w:rsidRPr="004247CF">
        <w:rPr>
          <w:rFonts w:asciiTheme="majorHAnsi" w:hAnsiTheme="majorHAnsi" w:cstheme="majorHAnsi"/>
          <w:color w:val="000000" w:themeColor="text1"/>
        </w:rPr>
        <w:t>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w:t>
      </w:r>
      <w:r w:rsidRPr="004247CF">
        <w:rPr>
          <w:rStyle w:val="apple-converted-space"/>
          <w:rFonts w:asciiTheme="majorHAnsi" w:hAnsiTheme="majorHAnsi" w:cstheme="majorHAnsi"/>
          <w:color w:val="000000" w:themeColor="text1"/>
        </w:rPr>
        <w:t> </w:t>
      </w:r>
      <w:r w:rsidRPr="004247CF">
        <w:rPr>
          <w:rFonts w:asciiTheme="majorHAnsi" w:hAnsiTheme="majorHAnsi" w:cstheme="majorHAnsi"/>
          <w:color w:val="000000" w:themeColor="text1"/>
          <w:shd w:val="clear" w:color="auto" w:fill="FFFFFF"/>
        </w:rPr>
        <w:t>You can now request your </w:t>
      </w:r>
      <w:r w:rsidRPr="004247CF">
        <w:rPr>
          <w:rFonts w:asciiTheme="majorHAnsi" w:hAnsiTheme="majorHAnsi" w:cstheme="majorHAnsi"/>
          <w:color w:val="000000" w:themeColor="text1"/>
        </w:rPr>
        <w:t>Letters</w:t>
      </w:r>
      <w:r w:rsidRPr="004247CF">
        <w:rPr>
          <w:rFonts w:asciiTheme="majorHAnsi" w:hAnsiTheme="majorHAnsi" w:cstheme="majorHAnsi"/>
          <w:color w:val="000000" w:themeColor="text1"/>
          <w:shd w:val="clear" w:color="auto" w:fill="FFFFFF"/>
        </w:rPr>
        <w:t> of Accommodation ONLINE and </w:t>
      </w:r>
      <w:r w:rsidRPr="004247CF">
        <w:rPr>
          <w:rFonts w:asciiTheme="majorHAnsi" w:hAnsiTheme="majorHAnsi" w:cstheme="majorHAnsi"/>
          <w:bCs/>
          <w:color w:val="000000" w:themeColor="text1"/>
        </w:rPr>
        <w:t>ODA</w:t>
      </w:r>
      <w:r w:rsidRPr="004247CF">
        <w:rPr>
          <w:rFonts w:asciiTheme="majorHAnsi" w:hAnsiTheme="majorHAnsi" w:cstheme="majorHAnsi"/>
          <w:color w:val="000000" w:themeColor="text1"/>
          <w:shd w:val="clear" w:color="auto" w:fill="FFFFFF"/>
        </w:rPr>
        <w:t> will mail your Letters of Accommodation to your instructors.</w:t>
      </w:r>
      <w:r w:rsidRPr="004247CF">
        <w:rPr>
          <w:rStyle w:val="apple-converted-space"/>
          <w:rFonts w:asciiTheme="majorHAnsi" w:hAnsiTheme="majorHAnsi" w:cstheme="majorHAnsi"/>
          <w:color w:val="000000" w:themeColor="text1"/>
          <w:shd w:val="clear" w:color="auto" w:fill="FFFFFF"/>
        </w:rPr>
        <w:t> </w:t>
      </w:r>
      <w:r w:rsidRPr="004247CF">
        <w:rPr>
          <w:rFonts w:asciiTheme="majorHAnsi" w:hAnsiTheme="majorHAnsi" w:cstheme="majorHAnsi"/>
          <w:color w:val="000000" w:themeColor="text1"/>
          <w:shd w:val="clear" w:color="auto" w:fill="FFFFFF"/>
        </w:rPr>
        <w:t>You may wish</w:t>
      </w:r>
      <w:r w:rsidRPr="004247CF">
        <w:rPr>
          <w:rStyle w:val="apple-converted-space"/>
          <w:rFonts w:asciiTheme="majorHAnsi" w:hAnsiTheme="majorHAnsi" w:cstheme="majorHAnsi"/>
          <w:color w:val="000000" w:themeColor="text1"/>
          <w:shd w:val="clear" w:color="auto" w:fill="FFFFFF"/>
        </w:rPr>
        <w:t> </w:t>
      </w:r>
      <w:r w:rsidRPr="004247CF">
        <w:rPr>
          <w:rFonts w:asciiTheme="majorHAnsi" w:hAnsiTheme="majorHAnsi" w:cstheme="majorHAnsi"/>
          <w:color w:val="000000" w:themeColor="text1"/>
        </w:rPr>
        <w:t xml:space="preserve">to begin a private discussion with your professors regarding your specific needs in a course. Note that students must obtain a new letter of accommodation for every semester.  </w:t>
      </w:r>
      <w:r w:rsidRPr="004247CF">
        <w:rPr>
          <w:rFonts w:asciiTheme="majorHAnsi" w:hAnsiTheme="majorHAnsi" w:cstheme="majorHAnsi"/>
        </w:rPr>
        <w:t>For additional information see the Office of Disability Access.</w:t>
      </w:r>
    </w:p>
    <w:p w14:paraId="3386F338"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 xml:space="preserve">See:  </w:t>
      </w:r>
      <w:hyperlink r:id="rId21" w:history="1">
        <w:r w:rsidRPr="004247CF">
          <w:rPr>
            <w:rStyle w:val="Hyperlink"/>
            <w:rFonts w:asciiTheme="majorHAnsi" w:hAnsiTheme="majorHAnsi" w:cstheme="majorHAnsi"/>
          </w:rPr>
          <w:t>ODA</w:t>
        </w:r>
      </w:hyperlink>
    </w:p>
    <w:p w14:paraId="5B2D7765"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 xml:space="preserve">LINK:  </w:t>
      </w:r>
      <w:hyperlink r:id="rId22" w:history="1">
        <w:r w:rsidRPr="004247CF">
          <w:rPr>
            <w:rStyle w:val="Hyperlink"/>
            <w:rFonts w:asciiTheme="majorHAnsi" w:hAnsiTheme="majorHAnsi" w:cstheme="majorHAnsi"/>
          </w:rPr>
          <w:t>disability.unt.edu</w:t>
        </w:r>
      </w:hyperlink>
      <w:r w:rsidRPr="004247CF">
        <w:rPr>
          <w:rFonts w:asciiTheme="majorHAnsi" w:hAnsiTheme="majorHAnsi" w:cstheme="majorHAnsi"/>
        </w:rPr>
        <w:t>. (Phone: (940) 565-4323)</w:t>
      </w:r>
    </w:p>
    <w:p w14:paraId="7A4A458A" w14:textId="77777777" w:rsidR="004247CF" w:rsidRPr="004247CF" w:rsidRDefault="004247CF" w:rsidP="004247CF">
      <w:pPr>
        <w:rPr>
          <w:rFonts w:asciiTheme="majorHAnsi" w:hAnsiTheme="majorHAnsi" w:cstheme="majorHAnsi"/>
        </w:rPr>
      </w:pPr>
    </w:p>
    <w:p w14:paraId="0E5AB5E6" w14:textId="77777777" w:rsidR="004247CF" w:rsidRPr="004247CF" w:rsidRDefault="004247CF" w:rsidP="004247CF">
      <w:pPr>
        <w:rPr>
          <w:rFonts w:asciiTheme="majorHAnsi" w:hAnsiTheme="majorHAnsi" w:cstheme="majorHAnsi"/>
          <w:b/>
          <w:bCs/>
        </w:rPr>
      </w:pPr>
      <w:r w:rsidRPr="004247CF">
        <w:rPr>
          <w:rFonts w:asciiTheme="majorHAnsi" w:hAnsiTheme="majorHAnsi" w:cstheme="majorHAnsi"/>
          <w:b/>
          <w:bCs/>
        </w:rPr>
        <w:t>Health and Safety Information</w:t>
      </w:r>
    </w:p>
    <w:p w14:paraId="4900E849"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 xml:space="preserve">Students can access information about health and safety at:  </w:t>
      </w:r>
      <w:hyperlink r:id="rId23" w:tooltip="https://music.unt.edu/student-health-and-wellness" w:history="1">
        <w:r w:rsidRPr="004247CF">
          <w:rPr>
            <w:rStyle w:val="Hyperlink"/>
            <w:rFonts w:asciiTheme="majorHAnsi" w:hAnsiTheme="majorHAnsi" w:cstheme="majorHAnsi"/>
            <w:color w:val="0563C1"/>
          </w:rPr>
          <w:t>https://music.unt.edu/student-health-and-wellness</w:t>
        </w:r>
      </w:hyperlink>
    </w:p>
    <w:p w14:paraId="42DC070B" w14:textId="77777777" w:rsidR="004247CF" w:rsidRPr="004247CF" w:rsidRDefault="004247CF" w:rsidP="004247CF">
      <w:pPr>
        <w:rPr>
          <w:rFonts w:asciiTheme="majorHAnsi" w:hAnsiTheme="majorHAnsi" w:cstheme="majorHAnsi"/>
        </w:rPr>
      </w:pPr>
    </w:p>
    <w:p w14:paraId="0E0718A0" w14:textId="77777777" w:rsidR="004247CF" w:rsidRPr="004247CF" w:rsidRDefault="004247CF" w:rsidP="004247CF">
      <w:pPr>
        <w:rPr>
          <w:rFonts w:asciiTheme="majorHAnsi" w:hAnsiTheme="majorHAnsi" w:cstheme="majorHAnsi"/>
          <w:b/>
          <w:bCs/>
        </w:rPr>
      </w:pPr>
      <w:r w:rsidRPr="004247CF">
        <w:rPr>
          <w:rFonts w:asciiTheme="majorHAnsi" w:hAnsiTheme="majorHAnsi" w:cstheme="majorHAnsi"/>
          <w:b/>
          <w:bCs/>
        </w:rPr>
        <w:t>Registration Information for Students</w:t>
      </w:r>
    </w:p>
    <w:p w14:paraId="41486D9E"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 xml:space="preserve">See:  </w:t>
      </w:r>
      <w:hyperlink r:id="rId24" w:history="1">
        <w:r w:rsidRPr="004247CF">
          <w:rPr>
            <w:rStyle w:val="Hyperlink"/>
            <w:rFonts w:asciiTheme="majorHAnsi" w:hAnsiTheme="majorHAnsi" w:cstheme="majorHAnsi"/>
          </w:rPr>
          <w:t>Fall Academic Calendar Information</w:t>
        </w:r>
      </w:hyperlink>
    </w:p>
    <w:p w14:paraId="12A228C8"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 xml:space="preserve">Link:  </w:t>
      </w:r>
      <w:hyperlink r:id="rId25" w:history="1">
        <w:r w:rsidRPr="004247CF">
          <w:rPr>
            <w:rStyle w:val="Hyperlink"/>
            <w:rFonts w:asciiTheme="majorHAnsi" w:hAnsiTheme="majorHAnsi" w:cstheme="majorHAnsi"/>
          </w:rPr>
          <w:t>https://registrar.unt.edu/registration/fall-academic-calendar.html</w:t>
        </w:r>
      </w:hyperlink>
    </w:p>
    <w:p w14:paraId="72034716" w14:textId="77777777" w:rsidR="004247CF" w:rsidRPr="004247CF" w:rsidRDefault="004247CF" w:rsidP="004247CF">
      <w:pPr>
        <w:rPr>
          <w:rFonts w:asciiTheme="majorHAnsi" w:hAnsiTheme="majorHAnsi" w:cstheme="majorHAnsi"/>
        </w:rPr>
      </w:pPr>
    </w:p>
    <w:p w14:paraId="02CB0D4F" w14:textId="77777777" w:rsidR="004247CF" w:rsidRPr="004247CF" w:rsidRDefault="004247CF" w:rsidP="004247CF">
      <w:pPr>
        <w:rPr>
          <w:rFonts w:asciiTheme="majorHAnsi" w:hAnsiTheme="majorHAnsi" w:cstheme="majorHAnsi"/>
          <w:b/>
          <w:bCs/>
        </w:rPr>
      </w:pPr>
      <w:r w:rsidRPr="004247CF">
        <w:rPr>
          <w:rFonts w:asciiTheme="majorHAnsi" w:hAnsiTheme="majorHAnsi" w:cstheme="majorHAnsi"/>
          <w:b/>
          <w:bCs/>
        </w:rPr>
        <w:t>Semester Calendar, Fall 2026</w:t>
      </w:r>
    </w:p>
    <w:p w14:paraId="42CA3BFB" w14:textId="77777777" w:rsidR="004247CF" w:rsidRPr="004247CF" w:rsidRDefault="004247CF" w:rsidP="004247CF">
      <w:pPr>
        <w:rPr>
          <w:rFonts w:asciiTheme="majorHAnsi" w:hAnsiTheme="majorHAnsi" w:cstheme="majorHAnsi"/>
          <w:bCs/>
        </w:rPr>
      </w:pPr>
      <w:r w:rsidRPr="004247CF">
        <w:rPr>
          <w:rFonts w:asciiTheme="majorHAnsi" w:hAnsiTheme="majorHAnsi" w:cstheme="majorHAnsi"/>
          <w:bCs/>
        </w:rPr>
        <w:t xml:space="preserve">See:  </w:t>
      </w:r>
      <w:hyperlink r:id="rId26" w:history="1">
        <w:r w:rsidRPr="004247CF">
          <w:rPr>
            <w:rStyle w:val="Hyperlink"/>
            <w:rFonts w:asciiTheme="majorHAnsi" w:hAnsiTheme="majorHAnsi" w:cstheme="majorHAnsi"/>
            <w:bCs/>
          </w:rPr>
          <w:t>Fall Semester Calendar</w:t>
        </w:r>
      </w:hyperlink>
    </w:p>
    <w:p w14:paraId="636BF36F"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 xml:space="preserve">Link:  </w:t>
      </w:r>
      <w:hyperlink r:id="rId27" w:history="1">
        <w:r w:rsidRPr="004247CF">
          <w:rPr>
            <w:rStyle w:val="Hyperlink"/>
            <w:rFonts w:asciiTheme="majorHAnsi" w:hAnsiTheme="majorHAnsi" w:cstheme="majorHAnsi"/>
          </w:rPr>
          <w:t>https://registrar.unt.edu/registration/fall-academic-calendar.html</w:t>
        </w:r>
      </w:hyperlink>
    </w:p>
    <w:p w14:paraId="3F66E5B5" w14:textId="77777777" w:rsidR="004247CF" w:rsidRPr="004247CF" w:rsidRDefault="004247CF" w:rsidP="004247CF">
      <w:pPr>
        <w:rPr>
          <w:rFonts w:asciiTheme="majorHAnsi" w:hAnsiTheme="majorHAnsi" w:cstheme="majorHAnsi"/>
          <w:b/>
          <w:bCs/>
        </w:rPr>
      </w:pPr>
    </w:p>
    <w:p w14:paraId="6987184F" w14:textId="77777777" w:rsidR="004247CF" w:rsidRPr="004247CF" w:rsidRDefault="004247CF" w:rsidP="004247CF">
      <w:pPr>
        <w:rPr>
          <w:rFonts w:asciiTheme="majorHAnsi" w:hAnsiTheme="majorHAnsi" w:cstheme="majorHAnsi"/>
        </w:rPr>
      </w:pPr>
      <w:r w:rsidRPr="004247CF">
        <w:rPr>
          <w:rFonts w:asciiTheme="majorHAnsi" w:hAnsiTheme="majorHAnsi" w:cstheme="majorHAnsi"/>
          <w:b/>
          <w:bCs/>
        </w:rPr>
        <w:t>Financial Aid and Satisfactory Academic Progress</w:t>
      </w:r>
    </w:p>
    <w:p w14:paraId="7EBC7A71" w14:textId="77777777" w:rsidR="004247CF" w:rsidRPr="004247CF" w:rsidRDefault="004247CF" w:rsidP="004247CF">
      <w:pPr>
        <w:rPr>
          <w:rFonts w:asciiTheme="majorHAnsi" w:hAnsiTheme="majorHAnsi" w:cstheme="majorHAnsi"/>
          <w:u w:val="single"/>
        </w:rPr>
      </w:pPr>
    </w:p>
    <w:p w14:paraId="1FB248E6" w14:textId="77777777" w:rsidR="004247CF" w:rsidRPr="004247CF" w:rsidRDefault="004247CF" w:rsidP="004247CF">
      <w:pPr>
        <w:rPr>
          <w:rFonts w:asciiTheme="majorHAnsi" w:hAnsiTheme="majorHAnsi" w:cstheme="majorHAnsi"/>
        </w:rPr>
      </w:pPr>
      <w:r w:rsidRPr="004247CF">
        <w:rPr>
          <w:rFonts w:asciiTheme="majorHAnsi" w:hAnsiTheme="majorHAnsi" w:cstheme="majorHAnsi"/>
          <w:u w:val="single"/>
        </w:rPr>
        <w:t>Undergraduates</w:t>
      </w:r>
    </w:p>
    <w:p w14:paraId="15A35F2C"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A student must maintain Satisfactory Academic Progress (SAP) to continue to receive financial aid.  Students must maintain a minimum 2.0 cumulative GPA in addition to successfully completing a required number of credit hours based on total hours registered.   Students cannot exceed attempted credit hours above 150% of their required degree plan.  If a student does not maintain the required standards, the student may lose their financial aid eligibility.</w:t>
      </w:r>
    </w:p>
    <w:p w14:paraId="3786D6A1" w14:textId="77777777" w:rsidR="004247CF" w:rsidRPr="004247CF" w:rsidRDefault="004247CF" w:rsidP="004247CF">
      <w:pPr>
        <w:rPr>
          <w:rFonts w:asciiTheme="majorHAnsi" w:hAnsiTheme="majorHAnsi" w:cstheme="majorHAnsi"/>
        </w:rPr>
      </w:pPr>
    </w:p>
    <w:p w14:paraId="4AE4A871"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Students holding music scholarships must maintain a minimum 2.5 overall cumulative GPA and 3.0 cumulative GPA in music courses.</w:t>
      </w:r>
    </w:p>
    <w:p w14:paraId="411EDB9B" w14:textId="77777777" w:rsidR="004247CF" w:rsidRPr="004247CF" w:rsidRDefault="004247CF" w:rsidP="004247CF">
      <w:pPr>
        <w:rPr>
          <w:rFonts w:asciiTheme="majorHAnsi" w:hAnsiTheme="majorHAnsi" w:cstheme="majorHAnsi"/>
        </w:rPr>
      </w:pPr>
    </w:p>
    <w:p w14:paraId="57DB9A01"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 xml:space="preserve">If at any point you consider dropping this or any other course, please be advised that the decision to do so may have the potential to affect your current and future financial aid eligibility. It is recommended that you to schedule a meeting with an academic advisor in your college or </w:t>
      </w:r>
      <w:r w:rsidRPr="004247CF">
        <w:rPr>
          <w:rFonts w:asciiTheme="majorHAnsi" w:hAnsiTheme="majorHAnsi" w:cstheme="majorHAnsi"/>
        </w:rPr>
        <w:lastRenderedPageBreak/>
        <w:t>visit the Student Financial Aid and Scholarships office to discuss dropping a course before doing so.</w:t>
      </w:r>
    </w:p>
    <w:p w14:paraId="1EB00A42"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 xml:space="preserve">See:  </w:t>
      </w:r>
      <w:hyperlink r:id="rId28" w:history="1">
        <w:r w:rsidRPr="004247CF">
          <w:rPr>
            <w:rStyle w:val="Hyperlink"/>
            <w:rFonts w:asciiTheme="majorHAnsi" w:hAnsiTheme="majorHAnsi" w:cstheme="majorHAnsi"/>
          </w:rPr>
          <w:t>Financial Aid</w:t>
        </w:r>
      </w:hyperlink>
    </w:p>
    <w:p w14:paraId="62863D0C"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 xml:space="preserve">LINK:   </w:t>
      </w:r>
      <w:hyperlink r:id="rId29" w:history="1">
        <w:r w:rsidRPr="004247CF">
          <w:rPr>
            <w:rStyle w:val="Hyperlink"/>
            <w:rFonts w:asciiTheme="majorHAnsi" w:hAnsiTheme="majorHAnsi" w:cstheme="majorHAnsi"/>
          </w:rPr>
          <w:t>http://financialaid.unt.edu/sap</w:t>
        </w:r>
      </w:hyperlink>
    </w:p>
    <w:p w14:paraId="52E0E29B"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 </w:t>
      </w:r>
    </w:p>
    <w:p w14:paraId="186227B5" w14:textId="77777777" w:rsidR="004247CF" w:rsidRPr="004247CF" w:rsidRDefault="004247CF" w:rsidP="004247CF">
      <w:pPr>
        <w:rPr>
          <w:rFonts w:asciiTheme="majorHAnsi" w:hAnsiTheme="majorHAnsi" w:cstheme="majorHAnsi"/>
        </w:rPr>
      </w:pPr>
      <w:r w:rsidRPr="004247CF">
        <w:rPr>
          <w:rFonts w:asciiTheme="majorHAnsi" w:hAnsiTheme="majorHAnsi" w:cstheme="majorHAnsi"/>
          <w:u w:val="single"/>
        </w:rPr>
        <w:t>Graduates</w:t>
      </w:r>
    </w:p>
    <w:p w14:paraId="089A049A"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 xml:space="preserve">A student must maintain Satisfactory Academic Progress (SAP) to continue to receive financial aid. Students must maintain a minimum 3.0 cumulative GPA in addition to successfully completing a required number of credit hours based on total registered hours per term. Music scholarships require a 3.5 cumulative GPA.  Students cannot exceed maximum timeframes established based on the published length of the graduate program.  If a student does not maintain the required standards, the student may lose their financial aid eligibility.   </w:t>
      </w:r>
    </w:p>
    <w:p w14:paraId="17AF441E" w14:textId="77777777" w:rsidR="004247CF" w:rsidRPr="004247CF" w:rsidRDefault="004247CF" w:rsidP="004247CF">
      <w:pPr>
        <w:rPr>
          <w:rFonts w:asciiTheme="majorHAnsi" w:hAnsiTheme="majorHAnsi" w:cstheme="majorHAnsi"/>
        </w:rPr>
      </w:pPr>
    </w:p>
    <w:p w14:paraId="39D4E0E8"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If at any point you consider dropping this or any other course, please be advised that the decision to do so may have the potential to affect your current and future financial aid eligibility. It is recommended you schedule a meeting with an academic advisor in your college, an advisor in UNT-International or visit the Student Financial Aid and Scholarships office to discuss dropping a course.</w:t>
      </w:r>
    </w:p>
    <w:p w14:paraId="36C4EBFD"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 xml:space="preserve">See:  </w:t>
      </w:r>
      <w:hyperlink r:id="rId30" w:history="1">
        <w:r w:rsidRPr="004247CF">
          <w:rPr>
            <w:rStyle w:val="Hyperlink"/>
            <w:rFonts w:asciiTheme="majorHAnsi" w:hAnsiTheme="majorHAnsi" w:cstheme="majorHAnsi"/>
          </w:rPr>
          <w:t>Financial Aid</w:t>
        </w:r>
      </w:hyperlink>
    </w:p>
    <w:p w14:paraId="3B9E1C3B"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 xml:space="preserve">LINK:   </w:t>
      </w:r>
      <w:hyperlink r:id="rId31" w:history="1">
        <w:r w:rsidRPr="004247CF">
          <w:rPr>
            <w:rStyle w:val="Hyperlink"/>
            <w:rFonts w:asciiTheme="majorHAnsi" w:hAnsiTheme="majorHAnsi" w:cstheme="majorHAnsi"/>
          </w:rPr>
          <w:t>http://financialaid.unt.edu/sap</w:t>
        </w:r>
      </w:hyperlink>
    </w:p>
    <w:p w14:paraId="3BADDCAC" w14:textId="77777777" w:rsidR="004247CF" w:rsidRPr="004247CF" w:rsidRDefault="004247CF" w:rsidP="004247CF">
      <w:pPr>
        <w:rPr>
          <w:rFonts w:asciiTheme="majorHAnsi" w:hAnsiTheme="majorHAnsi" w:cstheme="majorHAnsi"/>
        </w:rPr>
      </w:pPr>
    </w:p>
    <w:p w14:paraId="17F79924" w14:textId="77777777" w:rsidR="004247CF" w:rsidRPr="004247CF" w:rsidRDefault="004247CF" w:rsidP="004247CF">
      <w:pPr>
        <w:rPr>
          <w:rFonts w:asciiTheme="majorHAnsi" w:hAnsiTheme="majorHAnsi" w:cstheme="majorHAnsi"/>
          <w:b/>
          <w:bCs/>
          <w:color w:val="000000" w:themeColor="text1"/>
        </w:rPr>
      </w:pPr>
      <w:r w:rsidRPr="004247CF">
        <w:rPr>
          <w:rFonts w:asciiTheme="majorHAnsi" w:hAnsiTheme="majorHAnsi" w:cstheme="majorHAnsi"/>
          <w:b/>
          <w:bCs/>
          <w:color w:val="000000" w:themeColor="text1"/>
        </w:rPr>
        <w:t>COUNSELING AND TESTING</w:t>
      </w:r>
    </w:p>
    <w:p w14:paraId="10BAA7B6" w14:textId="77777777" w:rsidR="004247CF" w:rsidRPr="004247CF" w:rsidRDefault="004247CF" w:rsidP="004247CF">
      <w:pPr>
        <w:rPr>
          <w:rFonts w:asciiTheme="majorHAnsi" w:hAnsiTheme="majorHAnsi" w:cstheme="majorHAnsi"/>
          <w:bCs/>
          <w:color w:val="000000" w:themeColor="text1"/>
        </w:rPr>
      </w:pPr>
      <w:r w:rsidRPr="004247CF">
        <w:rPr>
          <w:rFonts w:asciiTheme="majorHAnsi" w:hAnsiTheme="majorHAnsi" w:cstheme="majorHAnsi"/>
          <w:bCs/>
          <w:color w:val="000000" w:themeColor="text1"/>
        </w:rPr>
        <w:t xml:space="preserve">UNT’s Center for Counseling and Testing has an available counselor for students in need.  Please visit the Center’s website for further information: </w:t>
      </w:r>
    </w:p>
    <w:p w14:paraId="63C0BC58" w14:textId="77777777" w:rsidR="004247CF" w:rsidRPr="004247CF" w:rsidRDefault="004247CF" w:rsidP="004247CF">
      <w:pPr>
        <w:rPr>
          <w:rFonts w:asciiTheme="majorHAnsi" w:hAnsiTheme="majorHAnsi" w:cstheme="majorHAnsi"/>
          <w:bCs/>
          <w:color w:val="000000" w:themeColor="text1"/>
        </w:rPr>
      </w:pPr>
      <w:r w:rsidRPr="004247CF">
        <w:rPr>
          <w:rFonts w:asciiTheme="majorHAnsi" w:hAnsiTheme="majorHAnsi" w:cstheme="majorHAnsi"/>
          <w:bCs/>
          <w:color w:val="000000" w:themeColor="text1"/>
        </w:rPr>
        <w:t xml:space="preserve">See: </w:t>
      </w:r>
      <w:hyperlink r:id="rId32" w:history="1">
        <w:r w:rsidRPr="004247CF">
          <w:rPr>
            <w:rStyle w:val="Hyperlink"/>
            <w:rFonts w:asciiTheme="majorHAnsi" w:hAnsiTheme="majorHAnsi" w:cstheme="majorHAnsi"/>
            <w:bCs/>
            <w:color w:val="000000" w:themeColor="text1"/>
          </w:rPr>
          <w:t>Counseling and Testing</w:t>
        </w:r>
      </w:hyperlink>
    </w:p>
    <w:p w14:paraId="740663E4" w14:textId="77777777" w:rsidR="004247CF" w:rsidRPr="004247CF" w:rsidRDefault="004247CF" w:rsidP="004247CF">
      <w:pPr>
        <w:rPr>
          <w:rFonts w:asciiTheme="majorHAnsi" w:hAnsiTheme="majorHAnsi" w:cstheme="majorHAnsi"/>
          <w:bCs/>
          <w:color w:val="000000" w:themeColor="text1"/>
        </w:rPr>
      </w:pPr>
      <w:r w:rsidRPr="004247CF">
        <w:rPr>
          <w:rFonts w:asciiTheme="majorHAnsi" w:hAnsiTheme="majorHAnsi" w:cstheme="majorHAnsi"/>
          <w:color w:val="000000" w:themeColor="text1"/>
        </w:rPr>
        <w:t xml:space="preserve">Link:  </w:t>
      </w:r>
      <w:hyperlink r:id="rId33" w:history="1">
        <w:r w:rsidRPr="004247CF">
          <w:rPr>
            <w:rStyle w:val="Hyperlink"/>
            <w:rFonts w:asciiTheme="majorHAnsi" w:hAnsiTheme="majorHAnsi" w:cstheme="majorHAnsi"/>
            <w:bCs/>
            <w:color w:val="000000" w:themeColor="text1"/>
          </w:rPr>
          <w:t>http://studentaffairs.unt.edu/counseling-and-testing-services</w:t>
        </w:r>
      </w:hyperlink>
      <w:r w:rsidRPr="004247CF">
        <w:rPr>
          <w:rFonts w:asciiTheme="majorHAnsi" w:hAnsiTheme="majorHAnsi" w:cstheme="majorHAnsi"/>
          <w:bCs/>
          <w:color w:val="000000" w:themeColor="text1"/>
        </w:rPr>
        <w:t xml:space="preserve">.  </w:t>
      </w:r>
    </w:p>
    <w:p w14:paraId="34331F8F" w14:textId="77777777" w:rsidR="004247CF" w:rsidRPr="004247CF" w:rsidRDefault="004247CF" w:rsidP="004247CF">
      <w:pPr>
        <w:rPr>
          <w:rFonts w:asciiTheme="majorHAnsi" w:hAnsiTheme="majorHAnsi" w:cstheme="majorHAnsi"/>
          <w:bCs/>
        </w:rPr>
      </w:pPr>
    </w:p>
    <w:p w14:paraId="284E82D9" w14:textId="77777777" w:rsidR="004247CF" w:rsidRPr="004247CF" w:rsidRDefault="004247CF" w:rsidP="004247CF">
      <w:pPr>
        <w:rPr>
          <w:rFonts w:asciiTheme="majorHAnsi" w:hAnsiTheme="majorHAnsi" w:cstheme="majorHAnsi"/>
          <w:bCs/>
        </w:rPr>
      </w:pPr>
      <w:r w:rsidRPr="004247CF">
        <w:rPr>
          <w:rFonts w:asciiTheme="majorHAnsi" w:hAnsiTheme="majorHAnsi" w:cstheme="majorHAnsi"/>
          <w:bCs/>
        </w:rPr>
        <w:t xml:space="preserve">For more information on mental health resources, please visit:  </w:t>
      </w:r>
    </w:p>
    <w:p w14:paraId="66FE86C3" w14:textId="77777777" w:rsidR="004247CF" w:rsidRPr="004247CF" w:rsidRDefault="004247CF" w:rsidP="004247CF">
      <w:pPr>
        <w:rPr>
          <w:rFonts w:asciiTheme="majorHAnsi" w:hAnsiTheme="majorHAnsi" w:cstheme="majorHAnsi"/>
          <w:bCs/>
        </w:rPr>
      </w:pPr>
      <w:r w:rsidRPr="004247CF">
        <w:rPr>
          <w:rFonts w:asciiTheme="majorHAnsi" w:hAnsiTheme="majorHAnsi" w:cstheme="majorHAnsi"/>
          <w:bCs/>
        </w:rPr>
        <w:t xml:space="preserve">See: </w:t>
      </w:r>
      <w:hyperlink r:id="rId34" w:history="1">
        <w:r w:rsidRPr="004247CF">
          <w:rPr>
            <w:rStyle w:val="Hyperlink"/>
            <w:rFonts w:asciiTheme="majorHAnsi" w:hAnsiTheme="majorHAnsi" w:cstheme="majorHAnsi"/>
            <w:bCs/>
          </w:rPr>
          <w:t xml:space="preserve"> Mental Health Resources</w:t>
        </w:r>
      </w:hyperlink>
    </w:p>
    <w:p w14:paraId="4D84CF11" w14:textId="77777777" w:rsidR="004247CF" w:rsidRPr="004247CF" w:rsidRDefault="004247CF" w:rsidP="004247CF">
      <w:pPr>
        <w:rPr>
          <w:rFonts w:asciiTheme="majorHAnsi" w:hAnsiTheme="majorHAnsi" w:cstheme="majorHAnsi"/>
          <w:bCs/>
        </w:rPr>
      </w:pPr>
      <w:r w:rsidRPr="004247CF">
        <w:rPr>
          <w:rFonts w:asciiTheme="majorHAnsi" w:hAnsiTheme="majorHAnsi" w:cstheme="majorHAnsi"/>
          <w:bCs/>
        </w:rPr>
        <w:t xml:space="preserve">Link:  </w:t>
      </w:r>
      <w:hyperlink r:id="rId35" w:history="1">
        <w:r w:rsidRPr="004247CF">
          <w:rPr>
            <w:rStyle w:val="Hyperlink"/>
            <w:rFonts w:asciiTheme="majorHAnsi" w:hAnsiTheme="majorHAnsi" w:cstheme="majorHAnsi"/>
          </w:rPr>
          <w:t>https://disparities.unt.edu/mental-health-resources</w:t>
        </w:r>
      </w:hyperlink>
      <w:r w:rsidRPr="004247CF">
        <w:rPr>
          <w:rFonts w:asciiTheme="majorHAnsi" w:hAnsiTheme="majorHAnsi" w:cstheme="majorHAnsi"/>
        </w:rPr>
        <w:t xml:space="preserve"> </w:t>
      </w:r>
    </w:p>
    <w:p w14:paraId="7B088C0D" w14:textId="77777777" w:rsidR="004247CF" w:rsidRPr="004247CF" w:rsidRDefault="004247CF" w:rsidP="004247CF">
      <w:pPr>
        <w:rPr>
          <w:rFonts w:asciiTheme="majorHAnsi" w:hAnsiTheme="majorHAnsi" w:cstheme="majorHAnsi"/>
        </w:rPr>
      </w:pPr>
    </w:p>
    <w:p w14:paraId="11F1B680" w14:textId="77777777" w:rsidR="004247CF" w:rsidRPr="004247CF" w:rsidRDefault="004247CF" w:rsidP="004247CF">
      <w:pPr>
        <w:rPr>
          <w:rFonts w:asciiTheme="majorHAnsi" w:hAnsiTheme="majorHAnsi" w:cstheme="majorHAnsi"/>
          <w:b/>
          <w:bCs/>
        </w:rPr>
      </w:pPr>
      <w:r w:rsidRPr="004247CF">
        <w:rPr>
          <w:rFonts w:asciiTheme="majorHAnsi" w:hAnsiTheme="majorHAnsi" w:cstheme="majorHAnsi"/>
          <w:b/>
          <w:bCs/>
        </w:rPr>
        <w:t>ADD/DROP POLICY</w:t>
      </w:r>
    </w:p>
    <w:p w14:paraId="00F31602" w14:textId="77777777" w:rsidR="004247CF" w:rsidRPr="004247CF" w:rsidRDefault="004247CF" w:rsidP="004247CF">
      <w:pPr>
        <w:rPr>
          <w:rFonts w:asciiTheme="majorHAnsi" w:hAnsiTheme="majorHAnsi" w:cstheme="majorHAnsi"/>
          <w:bCs/>
        </w:rPr>
      </w:pPr>
      <w:r w:rsidRPr="004247CF">
        <w:rPr>
          <w:rFonts w:asciiTheme="majorHAnsi" w:hAnsiTheme="majorHAnsi" w:cstheme="majorHAnsi"/>
          <w:bCs/>
        </w:rPr>
        <w:t xml:space="preserve">Please be reminded that dropping classes or failing to complete and pass registered hours may make you ineligible for financial aid.  In addition, if you drop below half-time </w:t>
      </w:r>
      <w:proofErr w:type="gramStart"/>
      <w:r w:rsidRPr="004247CF">
        <w:rPr>
          <w:rFonts w:asciiTheme="majorHAnsi" w:hAnsiTheme="majorHAnsi" w:cstheme="majorHAnsi"/>
          <w:bCs/>
        </w:rPr>
        <w:t>enrollment</w:t>
      </w:r>
      <w:proofErr w:type="gramEnd"/>
      <w:r w:rsidRPr="004247CF">
        <w:rPr>
          <w:rFonts w:asciiTheme="majorHAnsi" w:hAnsiTheme="majorHAnsi" w:cstheme="majorHAnsi"/>
          <w:bCs/>
        </w:rPr>
        <w:t xml:space="preserve"> you may be required to begin paying back your student loans.  </w:t>
      </w:r>
      <w:r w:rsidRPr="004247CF">
        <w:rPr>
          <w:rFonts w:asciiTheme="majorHAnsi" w:hAnsiTheme="majorHAnsi" w:cstheme="majorHAnsi"/>
          <w:bCs/>
          <w:color w:val="000000" w:themeColor="text1"/>
        </w:rPr>
        <w:t xml:space="preserve">See Academic Calendar (listed above) for additional add/drop </w:t>
      </w:r>
      <w:r w:rsidRPr="004247CF">
        <w:rPr>
          <w:rFonts w:asciiTheme="majorHAnsi" w:hAnsiTheme="majorHAnsi" w:cstheme="majorHAnsi"/>
          <w:bCs/>
        </w:rPr>
        <w:t xml:space="preserve">Information.  </w:t>
      </w:r>
    </w:p>
    <w:p w14:paraId="08A00579" w14:textId="77777777" w:rsidR="004247CF" w:rsidRPr="004247CF" w:rsidRDefault="004247CF" w:rsidP="004247CF">
      <w:pPr>
        <w:rPr>
          <w:rFonts w:asciiTheme="majorHAnsi" w:hAnsiTheme="majorHAnsi" w:cstheme="majorHAnsi"/>
          <w:bCs/>
        </w:rPr>
      </w:pPr>
    </w:p>
    <w:p w14:paraId="7DFEB604" w14:textId="77777777" w:rsidR="004247CF" w:rsidRPr="004247CF" w:rsidRDefault="004247CF" w:rsidP="004247CF">
      <w:pPr>
        <w:rPr>
          <w:rFonts w:asciiTheme="majorHAnsi" w:hAnsiTheme="majorHAnsi" w:cstheme="majorHAnsi"/>
        </w:rPr>
      </w:pPr>
      <w:r w:rsidRPr="004247CF">
        <w:rPr>
          <w:rFonts w:asciiTheme="majorHAnsi" w:hAnsiTheme="majorHAnsi" w:cstheme="majorHAnsi"/>
          <w:bCs/>
        </w:rPr>
        <w:t xml:space="preserve">Drop Information:  </w:t>
      </w:r>
      <w:hyperlink r:id="rId36" w:history="1">
        <w:r w:rsidRPr="004247CF">
          <w:rPr>
            <w:rStyle w:val="Hyperlink"/>
            <w:rFonts w:asciiTheme="majorHAnsi" w:hAnsiTheme="majorHAnsi" w:cstheme="majorHAnsi"/>
          </w:rPr>
          <w:t>https://registrar.unt.edu/registration/fall-academic-calendar.html</w:t>
        </w:r>
      </w:hyperlink>
    </w:p>
    <w:p w14:paraId="2F99B299" w14:textId="77777777" w:rsidR="004247CF" w:rsidRPr="004247CF" w:rsidRDefault="004247CF" w:rsidP="004247CF">
      <w:pPr>
        <w:rPr>
          <w:rFonts w:asciiTheme="majorHAnsi" w:hAnsiTheme="majorHAnsi" w:cstheme="majorHAnsi"/>
          <w:bCs/>
        </w:rPr>
      </w:pPr>
      <w:r w:rsidRPr="004247CF">
        <w:rPr>
          <w:rFonts w:asciiTheme="majorHAnsi" w:hAnsiTheme="majorHAnsi" w:cstheme="majorHAnsi"/>
          <w:bCs/>
        </w:rPr>
        <w:t xml:space="preserve"> </w:t>
      </w:r>
    </w:p>
    <w:p w14:paraId="36657279" w14:textId="77777777" w:rsidR="004247CF" w:rsidRPr="004247CF" w:rsidRDefault="004247CF" w:rsidP="004247CF">
      <w:pPr>
        <w:rPr>
          <w:rFonts w:asciiTheme="majorHAnsi" w:hAnsiTheme="majorHAnsi" w:cstheme="majorHAnsi"/>
          <w:b/>
          <w:bCs/>
        </w:rPr>
      </w:pPr>
      <w:r w:rsidRPr="004247CF">
        <w:rPr>
          <w:rFonts w:asciiTheme="majorHAnsi" w:hAnsiTheme="majorHAnsi" w:cstheme="majorHAnsi"/>
          <w:b/>
          <w:bCs/>
        </w:rPr>
        <w:t>STUDENT RESOURCES</w:t>
      </w:r>
    </w:p>
    <w:p w14:paraId="6CE54C18"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The University of North Texas has many resources available to students.  For a complete list, go to:</w:t>
      </w:r>
    </w:p>
    <w:p w14:paraId="33A52124"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 xml:space="preserve">See:  </w:t>
      </w:r>
      <w:hyperlink r:id="rId37" w:history="1">
        <w:r w:rsidRPr="004247CF">
          <w:rPr>
            <w:rStyle w:val="Hyperlink"/>
            <w:rFonts w:asciiTheme="majorHAnsi" w:hAnsiTheme="majorHAnsi" w:cstheme="majorHAnsi"/>
          </w:rPr>
          <w:t>Student Resources</w:t>
        </w:r>
      </w:hyperlink>
    </w:p>
    <w:p w14:paraId="60F5359F"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 xml:space="preserve">Link:   </w:t>
      </w:r>
      <w:hyperlink r:id="rId38" w:history="1">
        <w:r w:rsidRPr="004247CF">
          <w:rPr>
            <w:rStyle w:val="Hyperlink"/>
            <w:rFonts w:asciiTheme="majorHAnsi" w:hAnsiTheme="majorHAnsi" w:cstheme="majorHAnsi"/>
          </w:rPr>
          <w:t>https://success.unt.edu/aa-sa-resources</w:t>
        </w:r>
      </w:hyperlink>
    </w:p>
    <w:p w14:paraId="3A1702E8" w14:textId="77777777" w:rsidR="004247CF" w:rsidRPr="004247CF" w:rsidRDefault="004247CF" w:rsidP="004247CF">
      <w:pPr>
        <w:rPr>
          <w:rFonts w:asciiTheme="majorHAnsi" w:hAnsiTheme="majorHAnsi" w:cstheme="majorHAnsi"/>
        </w:rPr>
      </w:pPr>
    </w:p>
    <w:p w14:paraId="1FD75892" w14:textId="77777777" w:rsidR="004247CF" w:rsidRPr="004247CF" w:rsidRDefault="004247CF" w:rsidP="004247CF">
      <w:pPr>
        <w:rPr>
          <w:rFonts w:asciiTheme="majorHAnsi" w:hAnsiTheme="majorHAnsi" w:cstheme="majorHAnsi"/>
          <w:b/>
          <w:bCs/>
        </w:rPr>
      </w:pPr>
      <w:r w:rsidRPr="004247CF">
        <w:rPr>
          <w:rFonts w:asciiTheme="majorHAnsi" w:hAnsiTheme="majorHAnsi" w:cstheme="majorHAnsi"/>
          <w:b/>
          <w:bCs/>
        </w:rPr>
        <w:t>CARE TEAM</w:t>
      </w:r>
    </w:p>
    <w:p w14:paraId="236DAE29"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lastRenderedPageBreak/>
        <w:t>The Care Team is a collaborative interdisciplinary committee of university officials that meets regularly to provide a response to student, staff, and faculty whose behavior could be harmful to themselves or others.</w:t>
      </w:r>
    </w:p>
    <w:p w14:paraId="41BF1B8F"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 xml:space="preserve">See:  </w:t>
      </w:r>
      <w:hyperlink r:id="rId39" w:history="1">
        <w:r w:rsidRPr="004247CF">
          <w:rPr>
            <w:rStyle w:val="Hyperlink"/>
            <w:rFonts w:asciiTheme="majorHAnsi" w:hAnsiTheme="majorHAnsi" w:cstheme="majorHAnsi"/>
          </w:rPr>
          <w:t>Care Team</w:t>
        </w:r>
      </w:hyperlink>
    </w:p>
    <w:p w14:paraId="5B910D6C"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 xml:space="preserve">Link:  </w:t>
      </w:r>
      <w:hyperlink r:id="rId40" w:history="1">
        <w:r w:rsidRPr="004247CF">
          <w:rPr>
            <w:rStyle w:val="Hyperlink"/>
            <w:rFonts w:asciiTheme="majorHAnsi" w:hAnsiTheme="majorHAnsi" w:cstheme="majorHAnsi"/>
          </w:rPr>
          <w:t>https://studentaffairs.unt.edu/care-team</w:t>
        </w:r>
      </w:hyperlink>
    </w:p>
    <w:p w14:paraId="66BCC538" w14:textId="77777777" w:rsidR="004247CF" w:rsidRPr="004247CF" w:rsidRDefault="004247CF" w:rsidP="004247CF">
      <w:pPr>
        <w:rPr>
          <w:rFonts w:asciiTheme="majorHAnsi" w:hAnsiTheme="majorHAnsi" w:cstheme="majorHAnsi"/>
        </w:rPr>
      </w:pPr>
    </w:p>
    <w:p w14:paraId="72E6DF24" w14:textId="77777777" w:rsidR="004247CF" w:rsidRPr="004247CF" w:rsidRDefault="004247CF" w:rsidP="004247CF">
      <w:pPr>
        <w:rPr>
          <w:rFonts w:asciiTheme="majorHAnsi" w:hAnsiTheme="majorHAnsi" w:cstheme="majorHAnsi"/>
          <w:b/>
          <w:bCs/>
        </w:rPr>
      </w:pPr>
    </w:p>
    <w:p w14:paraId="1E0B5434" w14:textId="77777777" w:rsidR="004247CF" w:rsidRPr="004247CF" w:rsidRDefault="004247CF" w:rsidP="004247CF">
      <w:pPr>
        <w:rPr>
          <w:rFonts w:asciiTheme="majorHAnsi" w:hAnsiTheme="majorHAnsi" w:cstheme="majorHAnsi"/>
          <w:b/>
          <w:bCs/>
          <w:u w:val="single"/>
        </w:rPr>
      </w:pPr>
      <w:r w:rsidRPr="004247CF">
        <w:rPr>
          <w:rFonts w:asciiTheme="majorHAnsi" w:hAnsiTheme="majorHAnsi" w:cstheme="majorHAnsi"/>
          <w:b/>
          <w:bCs/>
          <w:u w:val="single"/>
        </w:rPr>
        <w:t>Additional Resources for Faculty</w:t>
      </w:r>
    </w:p>
    <w:p w14:paraId="33AA0690" w14:textId="77777777" w:rsidR="004247CF" w:rsidRPr="004247CF" w:rsidRDefault="004247CF" w:rsidP="004247CF">
      <w:pPr>
        <w:rPr>
          <w:rFonts w:asciiTheme="majorHAnsi" w:hAnsiTheme="majorHAnsi" w:cstheme="majorHAnsi"/>
          <w:b/>
          <w:bCs/>
        </w:rPr>
      </w:pPr>
    </w:p>
    <w:p w14:paraId="1CCA9A95" w14:textId="77777777" w:rsidR="004247CF" w:rsidRPr="004247CF" w:rsidRDefault="004247CF" w:rsidP="004247CF">
      <w:pPr>
        <w:rPr>
          <w:rFonts w:asciiTheme="majorHAnsi" w:hAnsiTheme="majorHAnsi" w:cstheme="majorHAnsi"/>
          <w:b/>
          <w:bCs/>
        </w:rPr>
      </w:pPr>
      <w:r w:rsidRPr="004247CF">
        <w:rPr>
          <w:rFonts w:asciiTheme="majorHAnsi" w:hAnsiTheme="majorHAnsi" w:cstheme="majorHAnsi"/>
          <w:b/>
          <w:bCs/>
        </w:rPr>
        <w:t>USE OF ARTIFICIAL INTELLIGENCE (including sample statement for syllabi)</w:t>
      </w:r>
    </w:p>
    <w:p w14:paraId="2398F88F"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 xml:space="preserve">See:  </w:t>
      </w:r>
      <w:hyperlink r:id="rId41" w:history="1">
        <w:r w:rsidRPr="004247CF">
          <w:rPr>
            <w:rStyle w:val="Hyperlink"/>
            <w:rFonts w:asciiTheme="majorHAnsi" w:hAnsiTheme="majorHAnsi" w:cstheme="majorHAnsi"/>
          </w:rPr>
          <w:t>Faculty Guide for the Use of AI</w:t>
        </w:r>
      </w:hyperlink>
    </w:p>
    <w:p w14:paraId="3E8442CB"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 xml:space="preserve">Link:  </w:t>
      </w:r>
      <w:hyperlink r:id="rId42" w:history="1">
        <w:r w:rsidRPr="004247CF">
          <w:rPr>
            <w:rStyle w:val="Hyperlink"/>
            <w:rFonts w:asciiTheme="majorHAnsi" w:hAnsiTheme="majorHAnsi" w:cstheme="majorHAnsi"/>
          </w:rPr>
          <w:t>https://guides.library.unt.edu/artificial-intelligence/AIfaculty</w:t>
        </w:r>
      </w:hyperlink>
    </w:p>
    <w:p w14:paraId="73032C1A" w14:textId="77777777" w:rsidR="004247CF" w:rsidRPr="004247CF" w:rsidRDefault="004247CF" w:rsidP="004247CF">
      <w:pPr>
        <w:rPr>
          <w:rFonts w:asciiTheme="majorHAnsi" w:hAnsiTheme="majorHAnsi" w:cstheme="majorHAnsi"/>
        </w:rPr>
      </w:pPr>
    </w:p>
    <w:p w14:paraId="5BBFD0CA" w14:textId="77777777" w:rsidR="004247CF" w:rsidRPr="004247CF" w:rsidRDefault="004247CF" w:rsidP="004247CF">
      <w:pPr>
        <w:rPr>
          <w:rFonts w:asciiTheme="majorHAnsi" w:hAnsiTheme="majorHAnsi" w:cstheme="majorHAnsi"/>
        </w:rPr>
      </w:pPr>
      <w:r w:rsidRPr="004247CF">
        <w:rPr>
          <w:rFonts w:asciiTheme="majorHAnsi" w:hAnsiTheme="majorHAnsi" w:cstheme="majorHAnsi"/>
          <w:b/>
          <w:bCs/>
        </w:rPr>
        <w:t>RETENTION OF STUDENT RECORDS </w:t>
      </w:r>
    </w:p>
    <w:p w14:paraId="68B9AC13"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the Family Educational Rights and Privacy Act (FERPA) laws and the university’s policy in accordance with those mandates.</w:t>
      </w:r>
    </w:p>
    <w:p w14:paraId="360B34D0"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 xml:space="preserve">See:  </w:t>
      </w:r>
      <w:hyperlink r:id="rId43" w:history="1">
        <w:r w:rsidRPr="004247CF">
          <w:rPr>
            <w:rStyle w:val="Hyperlink"/>
            <w:rFonts w:asciiTheme="majorHAnsi" w:hAnsiTheme="majorHAnsi" w:cstheme="majorHAnsi"/>
          </w:rPr>
          <w:t>FERPA</w:t>
        </w:r>
      </w:hyperlink>
    </w:p>
    <w:p w14:paraId="66F5D638" w14:textId="77777777" w:rsidR="004247CF" w:rsidRPr="004247CF" w:rsidRDefault="004247CF" w:rsidP="004247CF">
      <w:pPr>
        <w:rPr>
          <w:rFonts w:asciiTheme="majorHAnsi" w:hAnsiTheme="majorHAnsi" w:cstheme="majorHAnsi"/>
        </w:rPr>
      </w:pPr>
      <w:r w:rsidRPr="004247CF">
        <w:rPr>
          <w:rFonts w:asciiTheme="majorHAnsi" w:hAnsiTheme="majorHAnsi" w:cstheme="majorHAnsi"/>
        </w:rPr>
        <w:t>Link: </w:t>
      </w:r>
      <w:hyperlink r:id="rId44" w:history="1">
        <w:r w:rsidRPr="004247CF">
          <w:rPr>
            <w:rStyle w:val="Hyperlink"/>
            <w:rFonts w:asciiTheme="majorHAnsi" w:hAnsiTheme="majorHAnsi" w:cstheme="majorHAnsi"/>
          </w:rPr>
          <w:t>http://ferpa.unt.edu/</w:t>
        </w:r>
      </w:hyperlink>
    </w:p>
    <w:p w14:paraId="00280734" w14:textId="77777777" w:rsidR="004247CF" w:rsidRPr="004247CF" w:rsidRDefault="004247CF" w:rsidP="004247CF">
      <w:pPr>
        <w:rPr>
          <w:rFonts w:asciiTheme="majorHAnsi" w:hAnsiTheme="majorHAnsi" w:cstheme="majorHAnsi"/>
        </w:rPr>
      </w:pPr>
    </w:p>
    <w:p w14:paraId="3D667E53" w14:textId="2E50AE68" w:rsidR="003F1C3E" w:rsidRPr="004247CF" w:rsidRDefault="003F1C3E" w:rsidP="00DA409E">
      <w:pPr>
        <w:rPr>
          <w:rFonts w:asciiTheme="majorHAnsi" w:hAnsiTheme="majorHAnsi" w:cstheme="majorHAnsi"/>
        </w:rPr>
      </w:pPr>
    </w:p>
    <w:sectPr w:rsidR="003F1C3E" w:rsidRPr="004247CF" w:rsidSect="006F15CD">
      <w:pgSz w:w="12240" w:h="15840"/>
      <w:pgMar w:top="126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1E5CA9"/>
    <w:multiLevelType w:val="multilevel"/>
    <w:tmpl w:val="EF36A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1B14BB"/>
    <w:multiLevelType w:val="hybridMultilevel"/>
    <w:tmpl w:val="1CE84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C4CF5"/>
    <w:multiLevelType w:val="hybridMultilevel"/>
    <w:tmpl w:val="4DBEC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DE596E"/>
    <w:multiLevelType w:val="multilevel"/>
    <w:tmpl w:val="3C748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E51F48"/>
    <w:multiLevelType w:val="multilevel"/>
    <w:tmpl w:val="8F764E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0E3388"/>
    <w:multiLevelType w:val="multilevel"/>
    <w:tmpl w:val="43907C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FB64348"/>
    <w:multiLevelType w:val="hybridMultilevel"/>
    <w:tmpl w:val="4B5A337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3C8775B"/>
    <w:multiLevelType w:val="multilevel"/>
    <w:tmpl w:val="3D70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0992969"/>
    <w:multiLevelType w:val="hybridMultilevel"/>
    <w:tmpl w:val="BC5CB04A"/>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167C80"/>
    <w:multiLevelType w:val="hybridMultilevel"/>
    <w:tmpl w:val="F7AAF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4018654">
    <w:abstractNumId w:val="3"/>
  </w:num>
  <w:num w:numId="2" w16cid:durableId="663872">
    <w:abstractNumId w:val="7"/>
  </w:num>
  <w:num w:numId="3" w16cid:durableId="1014382661">
    <w:abstractNumId w:val="0"/>
  </w:num>
  <w:num w:numId="4" w16cid:durableId="940726904">
    <w:abstractNumId w:val="6"/>
  </w:num>
  <w:num w:numId="5" w16cid:durableId="1434009092">
    <w:abstractNumId w:val="4"/>
  </w:num>
  <w:num w:numId="6" w16cid:durableId="821435648">
    <w:abstractNumId w:val="8"/>
  </w:num>
  <w:num w:numId="7" w16cid:durableId="371729221">
    <w:abstractNumId w:val="5"/>
  </w:num>
  <w:num w:numId="8" w16cid:durableId="1486359452">
    <w:abstractNumId w:val="9"/>
  </w:num>
  <w:num w:numId="9" w16cid:durableId="759915665">
    <w:abstractNumId w:val="1"/>
  </w:num>
  <w:num w:numId="10" w16cid:durableId="4753797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42A"/>
    <w:rsid w:val="00043154"/>
    <w:rsid w:val="0007144C"/>
    <w:rsid w:val="000A3062"/>
    <w:rsid w:val="000B18C5"/>
    <w:rsid w:val="00113B45"/>
    <w:rsid w:val="00177C13"/>
    <w:rsid w:val="001812F8"/>
    <w:rsid w:val="001B32F0"/>
    <w:rsid w:val="001D6AF9"/>
    <w:rsid w:val="001E48CC"/>
    <w:rsid w:val="00216BDC"/>
    <w:rsid w:val="0022364E"/>
    <w:rsid w:val="00256738"/>
    <w:rsid w:val="00265F39"/>
    <w:rsid w:val="002B5885"/>
    <w:rsid w:val="002D3AFF"/>
    <w:rsid w:val="002E58DF"/>
    <w:rsid w:val="002F4D44"/>
    <w:rsid w:val="003A2B1B"/>
    <w:rsid w:val="003F1C3E"/>
    <w:rsid w:val="00403BAC"/>
    <w:rsid w:val="0040420C"/>
    <w:rsid w:val="00404D3E"/>
    <w:rsid w:val="004247CF"/>
    <w:rsid w:val="00457FBF"/>
    <w:rsid w:val="004A736F"/>
    <w:rsid w:val="004F442A"/>
    <w:rsid w:val="004F5788"/>
    <w:rsid w:val="005222B9"/>
    <w:rsid w:val="005755AC"/>
    <w:rsid w:val="005C01BA"/>
    <w:rsid w:val="005C17E9"/>
    <w:rsid w:val="00603233"/>
    <w:rsid w:val="006A57B8"/>
    <w:rsid w:val="006F15CD"/>
    <w:rsid w:val="00740D7F"/>
    <w:rsid w:val="007414EA"/>
    <w:rsid w:val="00751BAB"/>
    <w:rsid w:val="00757FFC"/>
    <w:rsid w:val="007A1BB0"/>
    <w:rsid w:val="007A7097"/>
    <w:rsid w:val="007C3E40"/>
    <w:rsid w:val="00827B7B"/>
    <w:rsid w:val="008B6D22"/>
    <w:rsid w:val="008C252A"/>
    <w:rsid w:val="008E1674"/>
    <w:rsid w:val="00904309"/>
    <w:rsid w:val="009076CA"/>
    <w:rsid w:val="009423A4"/>
    <w:rsid w:val="009C15BA"/>
    <w:rsid w:val="009E01AA"/>
    <w:rsid w:val="00A753F4"/>
    <w:rsid w:val="00A87486"/>
    <w:rsid w:val="00AB024C"/>
    <w:rsid w:val="00AC60EC"/>
    <w:rsid w:val="00B729EF"/>
    <w:rsid w:val="00BA7B6B"/>
    <w:rsid w:val="00BB4BFE"/>
    <w:rsid w:val="00BD65F7"/>
    <w:rsid w:val="00C00D00"/>
    <w:rsid w:val="00C1405F"/>
    <w:rsid w:val="00C229FC"/>
    <w:rsid w:val="00D37B22"/>
    <w:rsid w:val="00DA409E"/>
    <w:rsid w:val="00E5431F"/>
    <w:rsid w:val="00E7044C"/>
    <w:rsid w:val="00E81E8B"/>
    <w:rsid w:val="00E837C0"/>
    <w:rsid w:val="00E97D47"/>
    <w:rsid w:val="00EB2A67"/>
    <w:rsid w:val="00EB2F1E"/>
    <w:rsid w:val="00ED645F"/>
    <w:rsid w:val="00F23AFA"/>
    <w:rsid w:val="00F33A48"/>
    <w:rsid w:val="00F33C5E"/>
    <w:rsid w:val="00F67394"/>
    <w:rsid w:val="00FA2319"/>
    <w:rsid w:val="00FC7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25D68"/>
  <w15:chartTrackingRefBased/>
  <w15:docId w15:val="{179502FF-AD85-0644-B2D0-9C6F29831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AFF"/>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F442A"/>
    <w:pPr>
      <w:spacing w:before="100" w:beforeAutospacing="1" w:after="100" w:afterAutospacing="1"/>
    </w:pPr>
  </w:style>
  <w:style w:type="character" w:styleId="Hyperlink">
    <w:name w:val="Hyperlink"/>
    <w:basedOn w:val="DefaultParagraphFont"/>
    <w:uiPriority w:val="99"/>
    <w:unhideWhenUsed/>
    <w:rsid w:val="004F442A"/>
    <w:rPr>
      <w:color w:val="0563C1" w:themeColor="hyperlink"/>
      <w:u w:val="single"/>
    </w:rPr>
  </w:style>
  <w:style w:type="character" w:styleId="UnresolvedMention">
    <w:name w:val="Unresolved Mention"/>
    <w:basedOn w:val="DefaultParagraphFont"/>
    <w:uiPriority w:val="99"/>
    <w:semiHidden/>
    <w:unhideWhenUsed/>
    <w:rsid w:val="004F442A"/>
    <w:rPr>
      <w:color w:val="605E5C"/>
      <w:shd w:val="clear" w:color="auto" w:fill="E1DFDD"/>
    </w:rPr>
  </w:style>
  <w:style w:type="character" w:styleId="FollowedHyperlink">
    <w:name w:val="FollowedHyperlink"/>
    <w:basedOn w:val="DefaultParagraphFont"/>
    <w:uiPriority w:val="99"/>
    <w:semiHidden/>
    <w:unhideWhenUsed/>
    <w:rsid w:val="00C229FC"/>
    <w:rPr>
      <w:color w:val="954F72" w:themeColor="followedHyperlink"/>
      <w:u w:val="single"/>
    </w:rPr>
  </w:style>
  <w:style w:type="character" w:customStyle="1" w:styleId="apple-converted-space">
    <w:name w:val="apple-converted-space"/>
    <w:basedOn w:val="DefaultParagraphFont"/>
    <w:rsid w:val="009C15BA"/>
  </w:style>
  <w:style w:type="paragraph" w:styleId="ListParagraph">
    <w:name w:val="List Paragraph"/>
    <w:basedOn w:val="Normal"/>
    <w:uiPriority w:val="34"/>
    <w:qFormat/>
    <w:rsid w:val="00740D7F"/>
    <w:pPr>
      <w:ind w:left="720"/>
      <w:contextualSpacing/>
    </w:pPr>
    <w:rPr>
      <w:rFonts w:eastAsiaTheme="minorEastAsia" w:cstheme="minorBidi"/>
    </w:rPr>
  </w:style>
  <w:style w:type="character" w:customStyle="1" w:styleId="markxqxxjcefw">
    <w:name w:val="markxqxxjcefw"/>
    <w:basedOn w:val="DefaultParagraphFont"/>
    <w:rsid w:val="00D37B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2864729">
      <w:bodyDiv w:val="1"/>
      <w:marLeft w:val="0"/>
      <w:marRight w:val="0"/>
      <w:marTop w:val="0"/>
      <w:marBottom w:val="0"/>
      <w:divBdr>
        <w:top w:val="none" w:sz="0" w:space="0" w:color="auto"/>
        <w:left w:val="none" w:sz="0" w:space="0" w:color="auto"/>
        <w:bottom w:val="none" w:sz="0" w:space="0" w:color="auto"/>
        <w:right w:val="none" w:sz="0" w:space="0" w:color="auto"/>
      </w:divBdr>
      <w:divsChild>
        <w:div w:id="373316847">
          <w:marLeft w:val="0"/>
          <w:marRight w:val="0"/>
          <w:marTop w:val="0"/>
          <w:marBottom w:val="0"/>
          <w:divBdr>
            <w:top w:val="none" w:sz="0" w:space="0" w:color="auto"/>
            <w:left w:val="none" w:sz="0" w:space="0" w:color="auto"/>
            <w:bottom w:val="none" w:sz="0" w:space="0" w:color="auto"/>
            <w:right w:val="none" w:sz="0" w:space="0" w:color="auto"/>
          </w:divBdr>
          <w:divsChild>
            <w:div w:id="613483504">
              <w:marLeft w:val="0"/>
              <w:marRight w:val="0"/>
              <w:marTop w:val="0"/>
              <w:marBottom w:val="0"/>
              <w:divBdr>
                <w:top w:val="none" w:sz="0" w:space="0" w:color="auto"/>
                <w:left w:val="none" w:sz="0" w:space="0" w:color="auto"/>
                <w:bottom w:val="none" w:sz="0" w:space="0" w:color="auto"/>
                <w:right w:val="none" w:sz="0" w:space="0" w:color="auto"/>
              </w:divBdr>
            </w:div>
          </w:divsChild>
        </w:div>
        <w:div w:id="1421489303">
          <w:marLeft w:val="0"/>
          <w:marRight w:val="0"/>
          <w:marTop w:val="0"/>
          <w:marBottom w:val="0"/>
          <w:divBdr>
            <w:top w:val="none" w:sz="0" w:space="0" w:color="auto"/>
            <w:left w:val="none" w:sz="0" w:space="0" w:color="auto"/>
            <w:bottom w:val="none" w:sz="0" w:space="0" w:color="auto"/>
            <w:right w:val="none" w:sz="0" w:space="0" w:color="auto"/>
          </w:divBdr>
        </w:div>
        <w:div w:id="921180581">
          <w:marLeft w:val="0"/>
          <w:marRight w:val="0"/>
          <w:marTop w:val="0"/>
          <w:marBottom w:val="0"/>
          <w:divBdr>
            <w:top w:val="none" w:sz="0" w:space="0" w:color="auto"/>
            <w:left w:val="none" w:sz="0" w:space="0" w:color="auto"/>
            <w:bottom w:val="none" w:sz="0" w:space="0" w:color="auto"/>
            <w:right w:val="none" w:sz="0" w:space="0" w:color="auto"/>
          </w:divBdr>
        </w:div>
        <w:div w:id="1409419040">
          <w:marLeft w:val="0"/>
          <w:marRight w:val="0"/>
          <w:marTop w:val="0"/>
          <w:marBottom w:val="0"/>
          <w:divBdr>
            <w:top w:val="none" w:sz="0" w:space="0" w:color="auto"/>
            <w:left w:val="none" w:sz="0" w:space="0" w:color="auto"/>
            <w:bottom w:val="none" w:sz="0" w:space="0" w:color="auto"/>
            <w:right w:val="none" w:sz="0" w:space="0" w:color="auto"/>
          </w:divBdr>
        </w:div>
        <w:div w:id="333000080">
          <w:marLeft w:val="0"/>
          <w:marRight w:val="0"/>
          <w:marTop w:val="0"/>
          <w:marBottom w:val="0"/>
          <w:divBdr>
            <w:top w:val="none" w:sz="0" w:space="0" w:color="auto"/>
            <w:left w:val="none" w:sz="0" w:space="0" w:color="auto"/>
            <w:bottom w:val="none" w:sz="0" w:space="0" w:color="auto"/>
            <w:right w:val="none" w:sz="0" w:space="0" w:color="auto"/>
          </w:divBdr>
        </w:div>
      </w:divsChild>
    </w:div>
    <w:div w:id="670643101">
      <w:bodyDiv w:val="1"/>
      <w:marLeft w:val="0"/>
      <w:marRight w:val="0"/>
      <w:marTop w:val="0"/>
      <w:marBottom w:val="0"/>
      <w:divBdr>
        <w:top w:val="none" w:sz="0" w:space="0" w:color="auto"/>
        <w:left w:val="none" w:sz="0" w:space="0" w:color="auto"/>
        <w:bottom w:val="none" w:sz="0" w:space="0" w:color="auto"/>
        <w:right w:val="none" w:sz="0" w:space="0" w:color="auto"/>
      </w:divBdr>
    </w:div>
    <w:div w:id="846595034">
      <w:bodyDiv w:val="1"/>
      <w:marLeft w:val="0"/>
      <w:marRight w:val="0"/>
      <w:marTop w:val="0"/>
      <w:marBottom w:val="0"/>
      <w:divBdr>
        <w:top w:val="none" w:sz="0" w:space="0" w:color="auto"/>
        <w:left w:val="none" w:sz="0" w:space="0" w:color="auto"/>
        <w:bottom w:val="none" w:sz="0" w:space="0" w:color="auto"/>
        <w:right w:val="none" w:sz="0" w:space="0" w:color="auto"/>
      </w:divBdr>
    </w:div>
    <w:div w:id="940257236">
      <w:bodyDiv w:val="1"/>
      <w:marLeft w:val="0"/>
      <w:marRight w:val="0"/>
      <w:marTop w:val="0"/>
      <w:marBottom w:val="0"/>
      <w:divBdr>
        <w:top w:val="none" w:sz="0" w:space="0" w:color="auto"/>
        <w:left w:val="none" w:sz="0" w:space="0" w:color="auto"/>
        <w:bottom w:val="none" w:sz="0" w:space="0" w:color="auto"/>
        <w:right w:val="none" w:sz="0" w:space="0" w:color="auto"/>
      </w:divBdr>
    </w:div>
    <w:div w:id="1078134394">
      <w:bodyDiv w:val="1"/>
      <w:marLeft w:val="0"/>
      <w:marRight w:val="0"/>
      <w:marTop w:val="0"/>
      <w:marBottom w:val="0"/>
      <w:divBdr>
        <w:top w:val="none" w:sz="0" w:space="0" w:color="auto"/>
        <w:left w:val="none" w:sz="0" w:space="0" w:color="auto"/>
        <w:bottom w:val="none" w:sz="0" w:space="0" w:color="auto"/>
        <w:right w:val="none" w:sz="0" w:space="0" w:color="auto"/>
      </w:divBdr>
    </w:div>
    <w:div w:id="1193180884">
      <w:bodyDiv w:val="1"/>
      <w:marLeft w:val="0"/>
      <w:marRight w:val="0"/>
      <w:marTop w:val="0"/>
      <w:marBottom w:val="0"/>
      <w:divBdr>
        <w:top w:val="none" w:sz="0" w:space="0" w:color="auto"/>
        <w:left w:val="none" w:sz="0" w:space="0" w:color="auto"/>
        <w:bottom w:val="none" w:sz="0" w:space="0" w:color="auto"/>
        <w:right w:val="none" w:sz="0" w:space="0" w:color="auto"/>
      </w:divBdr>
    </w:div>
    <w:div w:id="1347712651">
      <w:bodyDiv w:val="1"/>
      <w:marLeft w:val="0"/>
      <w:marRight w:val="0"/>
      <w:marTop w:val="0"/>
      <w:marBottom w:val="0"/>
      <w:divBdr>
        <w:top w:val="none" w:sz="0" w:space="0" w:color="auto"/>
        <w:left w:val="none" w:sz="0" w:space="0" w:color="auto"/>
        <w:bottom w:val="none" w:sz="0" w:space="0" w:color="auto"/>
        <w:right w:val="none" w:sz="0" w:space="0" w:color="auto"/>
      </w:divBdr>
    </w:div>
    <w:div w:id="1378119476">
      <w:bodyDiv w:val="1"/>
      <w:marLeft w:val="0"/>
      <w:marRight w:val="0"/>
      <w:marTop w:val="0"/>
      <w:marBottom w:val="0"/>
      <w:divBdr>
        <w:top w:val="none" w:sz="0" w:space="0" w:color="auto"/>
        <w:left w:val="none" w:sz="0" w:space="0" w:color="auto"/>
        <w:bottom w:val="none" w:sz="0" w:space="0" w:color="auto"/>
        <w:right w:val="none" w:sz="0" w:space="0" w:color="auto"/>
      </w:divBdr>
    </w:div>
    <w:div w:id="1763449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katecaliendo.com/etudes-for-low-horn" TargetMode="External"/><Relationship Id="rId18" Type="http://schemas.openxmlformats.org/officeDocument/2006/relationships/hyperlink" Target="http://my.unt.edu/" TargetMode="External"/><Relationship Id="rId26" Type="http://schemas.openxmlformats.org/officeDocument/2006/relationships/hyperlink" Target="https://registrar.unt.edu/registration/fall-academic-calendar.html" TargetMode="External"/><Relationship Id="rId39" Type="http://schemas.openxmlformats.org/officeDocument/2006/relationships/hyperlink" Target="https://studentaffairs.unt.edu/care-team" TargetMode="External"/><Relationship Id="rId21" Type="http://schemas.openxmlformats.org/officeDocument/2006/relationships/hyperlink" Target="https://disability.unt.edu/" TargetMode="External"/><Relationship Id="rId34" Type="http://schemas.openxmlformats.org/officeDocument/2006/relationships/hyperlink" Target="https://disparities.unt.edu/mental-health-resources" TargetMode="External"/><Relationship Id="rId42" Type="http://schemas.openxmlformats.org/officeDocument/2006/relationships/hyperlink" Target="https://guides.library.unt.edu/artificial-intelligence/AIfaculty" TargetMode="External"/><Relationship Id="rId7" Type="http://schemas.openxmlformats.org/officeDocument/2006/relationships/hyperlink" Target="mailto:nataliemiller2@my.unt.edu" TargetMode="External"/><Relationship Id="rId2" Type="http://schemas.openxmlformats.org/officeDocument/2006/relationships/styles" Target="styles.xml"/><Relationship Id="rId16" Type="http://schemas.openxmlformats.org/officeDocument/2006/relationships/hyperlink" Target="https://deanofstudents.unt.edu/conduct" TargetMode="External"/><Relationship Id="rId29" Type="http://schemas.openxmlformats.org/officeDocument/2006/relationships/hyperlink" Target="http://financialaid.unt.edu/sap" TargetMode="External"/><Relationship Id="rId1" Type="http://schemas.openxmlformats.org/officeDocument/2006/relationships/numbering" Target="numbering.xml"/><Relationship Id="rId6" Type="http://schemas.openxmlformats.org/officeDocument/2006/relationships/hyperlink" Target="mailto:stacie.mickens@unt.edu" TargetMode="External"/><Relationship Id="rId11" Type="http://schemas.openxmlformats.org/officeDocument/2006/relationships/hyperlink" Target="https://www.penders.com/c-2811-unt-horn-studio.aspx" TargetMode="External"/><Relationship Id="rId24" Type="http://schemas.openxmlformats.org/officeDocument/2006/relationships/hyperlink" Target="https://registrar.unt.edu/registration/fall-academic-calendar.html" TargetMode="External"/><Relationship Id="rId32" Type="http://schemas.openxmlformats.org/officeDocument/2006/relationships/hyperlink" Target="http://studentaffairs.unt.edu/counseling-and-testing-services" TargetMode="External"/><Relationship Id="rId37" Type="http://schemas.openxmlformats.org/officeDocument/2006/relationships/hyperlink" Target="https://success.unt.edu/aa-sa-resources" TargetMode="External"/><Relationship Id="rId40" Type="http://schemas.openxmlformats.org/officeDocument/2006/relationships/hyperlink" Target="https://studentaffairs.unt.edu/care-team" TargetMode="External"/><Relationship Id="rId45" Type="http://schemas.openxmlformats.org/officeDocument/2006/relationships/fontTable" Target="fontTable.xml"/><Relationship Id="rId5" Type="http://schemas.openxmlformats.org/officeDocument/2006/relationships/hyperlink" Target="mailto:katherine.mcbain@unt.edu" TargetMode="External"/><Relationship Id="rId15" Type="http://schemas.openxmlformats.org/officeDocument/2006/relationships/hyperlink" Target="https://policy.unt.edu/policy/06-003" TargetMode="External"/><Relationship Id="rId23" Type="http://schemas.openxmlformats.org/officeDocument/2006/relationships/hyperlink" Target="https://music.unt.edu/student-health-and-wellness" TargetMode="External"/><Relationship Id="rId28" Type="http://schemas.openxmlformats.org/officeDocument/2006/relationships/hyperlink" Target="http://financialaid.unt.edu/sap" TargetMode="External"/><Relationship Id="rId36" Type="http://schemas.openxmlformats.org/officeDocument/2006/relationships/hyperlink" Target="https://registrar.unt.edu/registration/fall-academic-calendar.html" TargetMode="External"/><Relationship Id="rId10" Type="http://schemas.openxmlformats.org/officeDocument/2006/relationships/hyperlink" Target="http://www.penders.com" TargetMode="External"/><Relationship Id="rId19" Type="http://schemas.openxmlformats.org/officeDocument/2006/relationships/hyperlink" Target="http://eagleconnect.unt.edu/" TargetMode="External"/><Relationship Id="rId31" Type="http://schemas.openxmlformats.org/officeDocument/2006/relationships/hyperlink" Target="http://financialaid.unt.edu/sap" TargetMode="External"/><Relationship Id="rId44" Type="http://schemas.openxmlformats.org/officeDocument/2006/relationships/hyperlink" Target="http://ferpa.unt.edu/"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policy.unt.edu/policy/06-003" TargetMode="External"/><Relationship Id="rId22" Type="http://schemas.openxmlformats.org/officeDocument/2006/relationships/hyperlink" Target="http://disability.unt.edu/" TargetMode="External"/><Relationship Id="rId27" Type="http://schemas.openxmlformats.org/officeDocument/2006/relationships/hyperlink" Target="https://registrar.unt.edu/registration/fall-academic-calendar.html" TargetMode="External"/><Relationship Id="rId30" Type="http://schemas.openxmlformats.org/officeDocument/2006/relationships/hyperlink" Target="http://financialaid.unt.edu/sap" TargetMode="External"/><Relationship Id="rId35" Type="http://schemas.openxmlformats.org/officeDocument/2006/relationships/hyperlink" Target="https://disparities.unt.edu/mental-health-resources" TargetMode="External"/><Relationship Id="rId43" Type="http://schemas.openxmlformats.org/officeDocument/2006/relationships/hyperlink" Target="http://ferpa.unt.edu/" TargetMode="External"/><Relationship Id="rId8" Type="http://schemas.openxmlformats.org/officeDocument/2006/relationships/hyperlink" Target="mailto:gilberttrevino@my.unt.edu" TargetMode="External"/><Relationship Id="rId3" Type="http://schemas.openxmlformats.org/officeDocument/2006/relationships/settings" Target="settings.xml"/><Relationship Id="rId12" Type="http://schemas.openxmlformats.org/officeDocument/2006/relationships/hyperlink" Target="http://www.penders.com" TargetMode="External"/><Relationship Id="rId17" Type="http://schemas.openxmlformats.org/officeDocument/2006/relationships/hyperlink" Target="https://deanofstudents.unt.edu/conduct" TargetMode="External"/><Relationship Id="rId25" Type="http://schemas.openxmlformats.org/officeDocument/2006/relationships/hyperlink" Target="https://registrar.unt.edu/registration/fall-academic-calendar.html" TargetMode="External"/><Relationship Id="rId33" Type="http://schemas.openxmlformats.org/officeDocument/2006/relationships/hyperlink" Target="http://studentaffairs.unt.edu/counseling-and-testing-services" TargetMode="External"/><Relationship Id="rId38" Type="http://schemas.openxmlformats.org/officeDocument/2006/relationships/hyperlink" Target="https://success.unt.edu/aa-sa-resources" TargetMode="External"/><Relationship Id="rId46" Type="http://schemas.openxmlformats.org/officeDocument/2006/relationships/theme" Target="theme/theme1.xml"/><Relationship Id="rId20" Type="http://schemas.openxmlformats.org/officeDocument/2006/relationships/hyperlink" Target="http://eagleconnect.unt.edu/" TargetMode="External"/><Relationship Id="rId41" Type="http://schemas.openxmlformats.org/officeDocument/2006/relationships/hyperlink" Target="https://guides.library.unt.edu/artificial-intelligence/AIfacul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10</Pages>
  <Words>3292</Words>
  <Characters>18771</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Mickens, Stacie</dc:creator>
  <cp:keywords/>
  <dc:description/>
  <cp:lastModifiedBy>Mickens, Stacie</cp:lastModifiedBy>
  <cp:revision>4</cp:revision>
  <dcterms:created xsi:type="dcterms:W3CDTF">2026-08-16T15:34:00Z</dcterms:created>
  <dcterms:modified xsi:type="dcterms:W3CDTF">2026-08-16T15:37:00Z</dcterms:modified>
</cp:coreProperties>
</file>