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69A6" w14:textId="74BAEEDB" w:rsidR="00F43877" w:rsidRPr="00F43877" w:rsidRDefault="00F43877" w:rsidP="00F43877">
      <w:pPr>
        <w:rPr>
          <w:rFonts w:ascii="Bebas Neue Regular" w:hAnsi="Bebas Neue Regular"/>
          <w:sz w:val="40"/>
          <w:szCs w:val="40"/>
        </w:rPr>
      </w:pPr>
      <w:r w:rsidRPr="00F43877">
        <w:rPr>
          <w:rFonts w:ascii="Bebas Neue Regular" w:hAnsi="Bebas Neue Regular"/>
          <w:sz w:val="40"/>
          <w:szCs w:val="40"/>
        </w:rPr>
        <w:t>ENGL</w:t>
      </w:r>
      <w:r w:rsidR="009E19FD">
        <w:rPr>
          <w:rFonts w:ascii="Bebas Neue Regular" w:hAnsi="Bebas Neue Regular"/>
          <w:sz w:val="40"/>
          <w:szCs w:val="40"/>
        </w:rPr>
        <w:t>4230</w:t>
      </w:r>
      <w:r w:rsidRPr="00F43877">
        <w:rPr>
          <w:rFonts w:ascii="Bebas Neue Regular" w:hAnsi="Bebas Neue Regular"/>
          <w:sz w:val="40"/>
          <w:szCs w:val="40"/>
        </w:rPr>
        <w:t xml:space="preserve">: </w:t>
      </w:r>
      <w:r w:rsidR="009E19FD">
        <w:rPr>
          <w:rFonts w:ascii="Bebas Neue Regular" w:hAnsi="Bebas Neue Regular"/>
          <w:sz w:val="40"/>
          <w:szCs w:val="40"/>
        </w:rPr>
        <w:t>special topics in rhetorical theory</w:t>
      </w:r>
    </w:p>
    <w:p w14:paraId="5C29DD0B" w14:textId="77777777" w:rsidR="00F43877" w:rsidRPr="00F43847" w:rsidRDefault="00F43877" w:rsidP="00F43877">
      <w:pPr>
        <w:rPr>
          <w:rFonts w:ascii="Playfair Display" w:hAnsi="Playfair Display"/>
          <w:sz w:val="20"/>
          <w:szCs w:val="20"/>
        </w:rPr>
      </w:pPr>
      <w:r w:rsidRPr="00F43847">
        <w:rPr>
          <w:rFonts w:ascii="Playfair Display" w:hAnsi="Playfair Display"/>
          <w:sz w:val="20"/>
          <w:szCs w:val="20"/>
        </w:rPr>
        <w:t>Dr. Kyle Jensen</w:t>
      </w:r>
    </w:p>
    <w:p w14:paraId="4D11E3BC" w14:textId="77777777" w:rsidR="00F43877" w:rsidRPr="00F43847" w:rsidRDefault="00F43877" w:rsidP="00F43877">
      <w:pPr>
        <w:rPr>
          <w:rFonts w:ascii="Playfair Display" w:hAnsi="Playfair Display"/>
          <w:sz w:val="20"/>
          <w:szCs w:val="20"/>
        </w:rPr>
      </w:pPr>
      <w:r w:rsidRPr="00F43847">
        <w:rPr>
          <w:rFonts w:ascii="Playfair Display" w:hAnsi="Playfair Display"/>
          <w:sz w:val="20"/>
          <w:szCs w:val="20"/>
        </w:rPr>
        <w:t>Office: Languages 408H</w:t>
      </w:r>
    </w:p>
    <w:p w14:paraId="425A7CFC" w14:textId="77777777" w:rsidR="00F43877" w:rsidRPr="00F43847" w:rsidRDefault="00F43877" w:rsidP="00F43877">
      <w:pPr>
        <w:rPr>
          <w:rFonts w:ascii="Playfair Display" w:hAnsi="Playfair Display"/>
          <w:sz w:val="20"/>
          <w:szCs w:val="20"/>
        </w:rPr>
      </w:pPr>
      <w:r w:rsidRPr="00F43847">
        <w:rPr>
          <w:rFonts w:ascii="Playfair Display" w:hAnsi="Playfair Display"/>
          <w:sz w:val="20"/>
          <w:szCs w:val="20"/>
        </w:rPr>
        <w:t xml:space="preserve">Office Hours: </w:t>
      </w:r>
      <w:r>
        <w:rPr>
          <w:rFonts w:ascii="Playfair Display" w:hAnsi="Playfair Display"/>
          <w:sz w:val="20"/>
          <w:szCs w:val="20"/>
        </w:rPr>
        <w:t>T-</w:t>
      </w:r>
      <w:r w:rsidRPr="00F43847">
        <w:rPr>
          <w:rFonts w:ascii="Playfair Display" w:hAnsi="Playfair Display"/>
          <w:sz w:val="20"/>
          <w:szCs w:val="20"/>
        </w:rPr>
        <w:t xml:space="preserve">Th </w:t>
      </w:r>
      <w:r>
        <w:rPr>
          <w:rFonts w:ascii="Playfair Display" w:hAnsi="Playfair Display"/>
          <w:sz w:val="20"/>
          <w:szCs w:val="20"/>
        </w:rPr>
        <w:t>2-3</w:t>
      </w:r>
      <w:r w:rsidRPr="00F43847">
        <w:rPr>
          <w:rFonts w:ascii="Playfair Display" w:hAnsi="Playfair Display"/>
          <w:sz w:val="20"/>
          <w:szCs w:val="20"/>
        </w:rPr>
        <w:t>pm &amp; by appointment</w:t>
      </w:r>
    </w:p>
    <w:p w14:paraId="2479B9A6" w14:textId="77777777" w:rsidR="00F43877" w:rsidRPr="00F43847" w:rsidRDefault="00F43877" w:rsidP="00F43877">
      <w:pPr>
        <w:rPr>
          <w:rFonts w:ascii="Playfair Display" w:hAnsi="Playfair Display"/>
          <w:sz w:val="20"/>
          <w:szCs w:val="20"/>
        </w:rPr>
      </w:pPr>
      <w:r w:rsidRPr="00F43847">
        <w:rPr>
          <w:rFonts w:ascii="Playfair Display" w:hAnsi="Playfair Display"/>
          <w:sz w:val="20"/>
          <w:szCs w:val="20"/>
        </w:rPr>
        <w:t xml:space="preserve">Email: </w:t>
      </w:r>
      <w:r w:rsidRPr="00ED64E1">
        <w:rPr>
          <w:rFonts w:ascii="Playfair Display" w:hAnsi="Playfair Display"/>
          <w:sz w:val="20"/>
          <w:szCs w:val="20"/>
        </w:rPr>
        <w:t>kyle.jensen@unt.edu</w:t>
      </w:r>
    </w:p>
    <w:p w14:paraId="6CD3D092" w14:textId="77777777" w:rsidR="00F43877" w:rsidRDefault="00F43877" w:rsidP="00F43877">
      <w:pPr>
        <w:rPr>
          <w:rFonts w:ascii="Playfair Display" w:hAnsi="Playfair Display"/>
          <w:sz w:val="20"/>
          <w:szCs w:val="20"/>
        </w:rPr>
      </w:pPr>
      <w:r w:rsidRPr="00F43847">
        <w:rPr>
          <w:rFonts w:ascii="Playfair Display" w:hAnsi="Playfair Display"/>
          <w:sz w:val="20"/>
          <w:szCs w:val="20"/>
        </w:rPr>
        <w:t xml:space="preserve">Website: </w:t>
      </w:r>
      <w:r w:rsidRPr="00ED64E1">
        <w:rPr>
          <w:rFonts w:ascii="Playfair Display" w:hAnsi="Playfair Display"/>
          <w:sz w:val="20"/>
          <w:szCs w:val="20"/>
        </w:rPr>
        <w:t>www.engl.unt.edu/~kjensen/courses/</w:t>
      </w:r>
      <w:r>
        <w:rPr>
          <w:rFonts w:ascii="Playfair Display" w:hAnsi="Playfair Display"/>
          <w:sz w:val="20"/>
          <w:szCs w:val="20"/>
        </w:rPr>
        <w:t>psychoanalysis</w:t>
      </w:r>
    </w:p>
    <w:p w14:paraId="14F564E2" w14:textId="77777777" w:rsidR="00F43877" w:rsidRDefault="00F43877" w:rsidP="00F43877">
      <w:pPr>
        <w:rPr>
          <w:rFonts w:ascii="Playfair Display" w:hAnsi="Playfair Display"/>
          <w:sz w:val="20"/>
          <w:szCs w:val="20"/>
        </w:rPr>
      </w:pPr>
    </w:p>
    <w:p w14:paraId="252BDEB0" w14:textId="77777777" w:rsidR="00F43877" w:rsidRPr="00F43847" w:rsidRDefault="00F43877" w:rsidP="00F43877">
      <w:pPr>
        <w:rPr>
          <w:rFonts w:ascii="Bebas Neue Regular" w:hAnsi="Bebas Neue Regular"/>
          <w:sz w:val="36"/>
          <w:szCs w:val="36"/>
        </w:rPr>
      </w:pPr>
      <w:r w:rsidRPr="00F43847">
        <w:rPr>
          <w:rFonts w:ascii="Bebas Neue Regular" w:hAnsi="Bebas Neue Regular"/>
          <w:sz w:val="36"/>
          <w:szCs w:val="36"/>
        </w:rPr>
        <w:t>Overview</w:t>
      </w:r>
    </w:p>
    <w:p w14:paraId="52CF13C1" w14:textId="77777777" w:rsidR="009E19FD" w:rsidRPr="009E19FD" w:rsidRDefault="009E19FD" w:rsidP="009E19FD">
      <w:pPr>
        <w:rPr>
          <w:rFonts w:ascii="Playfair Display" w:hAnsi="Playfair Display"/>
          <w:sz w:val="20"/>
          <w:szCs w:val="20"/>
        </w:rPr>
      </w:pPr>
      <w:r w:rsidRPr="009E19FD">
        <w:rPr>
          <w:rFonts w:ascii="Playfair Display" w:hAnsi="Playfair Display"/>
          <w:sz w:val="20"/>
          <w:szCs w:val="20"/>
        </w:rPr>
        <w:t>Kenneth Burke inaugurated modern rhetorical studies in 1950 when he published his landmark book, </w:t>
      </w:r>
      <w:r w:rsidRPr="009E19FD">
        <w:rPr>
          <w:rFonts w:ascii="Playfair Display" w:hAnsi="Playfair Display"/>
          <w:i/>
          <w:iCs/>
          <w:sz w:val="20"/>
          <w:szCs w:val="20"/>
        </w:rPr>
        <w:t>A Rhetoric of Motives</w:t>
      </w:r>
      <w:r w:rsidRPr="009E19FD">
        <w:rPr>
          <w:rFonts w:ascii="Playfair Display" w:hAnsi="Playfair Display"/>
          <w:sz w:val="20"/>
          <w:szCs w:val="20"/>
        </w:rPr>
        <w:t>. Central to Burke's argument is the concept of </w:t>
      </w:r>
      <w:r w:rsidRPr="009E19FD">
        <w:rPr>
          <w:rFonts w:ascii="Playfair Display" w:hAnsi="Playfair Display"/>
          <w:i/>
          <w:iCs/>
          <w:sz w:val="20"/>
          <w:szCs w:val="20"/>
        </w:rPr>
        <w:t>identification</w:t>
      </w:r>
      <w:r w:rsidRPr="009E19FD">
        <w:rPr>
          <w:rFonts w:ascii="Playfair Display" w:hAnsi="Playfair Display"/>
          <w:sz w:val="20"/>
          <w:szCs w:val="20"/>
        </w:rPr>
        <w:t>, which explains the process by which humans assign properties to individuals, objects, and spaces (for example) in order to form or break apart communities. Burke adapted the concept of </w:t>
      </w:r>
      <w:r w:rsidRPr="009E19FD">
        <w:rPr>
          <w:rFonts w:ascii="Playfair Display" w:hAnsi="Playfair Display"/>
          <w:i/>
          <w:iCs/>
          <w:sz w:val="20"/>
          <w:szCs w:val="20"/>
        </w:rPr>
        <w:t>identification</w:t>
      </w:r>
      <w:r w:rsidRPr="009E19FD">
        <w:rPr>
          <w:rFonts w:ascii="Playfair Display" w:hAnsi="Playfair Display"/>
          <w:sz w:val="20"/>
          <w:szCs w:val="20"/>
        </w:rPr>
        <w:t> from Sigmund Freud who, as we will learn, deployed it consistently throughout his prolific career. Burke liked how </w:t>
      </w:r>
      <w:r w:rsidRPr="009E19FD">
        <w:rPr>
          <w:rFonts w:ascii="Playfair Display" w:hAnsi="Playfair Display"/>
          <w:i/>
          <w:iCs/>
          <w:sz w:val="20"/>
          <w:szCs w:val="20"/>
        </w:rPr>
        <w:t>identification</w:t>
      </w:r>
      <w:r w:rsidRPr="009E19FD">
        <w:rPr>
          <w:rFonts w:ascii="Playfair Display" w:hAnsi="Playfair Display"/>
          <w:sz w:val="20"/>
          <w:szCs w:val="20"/>
        </w:rPr>
        <w:t> signaled a layered explanation of human consciousness. Yet, Burke wanted to locate the layers of human consciousness in the complexities of language, not in an originary sexual trauma that called human subjectivity into being. So, Burke adapted Freud's concept for his own purposes and remained committed to explaining human motivation in terms of language use. He believed that identification helped explain the transhistorical impulse toward conflict that was rooted in language and thereby unified all human societies.</w:t>
      </w:r>
    </w:p>
    <w:p w14:paraId="31256CAD" w14:textId="77777777" w:rsidR="009E19FD" w:rsidRDefault="009E19FD" w:rsidP="009E19FD">
      <w:pPr>
        <w:rPr>
          <w:rFonts w:ascii="Playfair Display" w:hAnsi="Playfair Display"/>
          <w:sz w:val="20"/>
          <w:szCs w:val="20"/>
        </w:rPr>
      </w:pPr>
    </w:p>
    <w:p w14:paraId="6D35BD0F" w14:textId="77777777" w:rsidR="009E19FD" w:rsidRPr="009E19FD" w:rsidRDefault="009E19FD" w:rsidP="009E19FD">
      <w:pPr>
        <w:rPr>
          <w:rFonts w:ascii="Playfair Display" w:hAnsi="Playfair Display"/>
          <w:sz w:val="20"/>
          <w:szCs w:val="20"/>
        </w:rPr>
      </w:pPr>
      <w:r w:rsidRPr="009E19FD">
        <w:rPr>
          <w:rFonts w:ascii="Playfair Display" w:hAnsi="Playfair Display"/>
          <w:sz w:val="20"/>
          <w:szCs w:val="20"/>
        </w:rPr>
        <w:t>In the meantime, psychoanalysis flourished as Jacques Lacan revised Freud's theories. Like Burke, Lacan was keenly sensitive to the complexities of language and its inability to fully correspond with reality. But unlike Burke, Lacan was much more interested in calling attention to the limits of language and the impossibility of transhistorical unity. Indeed, Lacan would argue that unity is a fantasy that, however impossible it may be, organizes our social world. Recently, scholars such as Diane Davis and Christian Lundberg have called rhetorical scholars to pay closer attention to Lacan's contributions to rhetoric. And so we will follow their lead and see what Lacan can teach us about the phenomenon of rhetoric.</w:t>
      </w:r>
    </w:p>
    <w:p w14:paraId="1B19357B" w14:textId="77777777" w:rsidR="009E19FD" w:rsidRDefault="009E19FD" w:rsidP="009E19FD">
      <w:pPr>
        <w:rPr>
          <w:rFonts w:ascii="Playfair Display" w:hAnsi="Playfair Display"/>
          <w:sz w:val="20"/>
          <w:szCs w:val="20"/>
        </w:rPr>
      </w:pPr>
    </w:p>
    <w:p w14:paraId="41A2E282" w14:textId="77777777" w:rsidR="009E19FD" w:rsidRPr="009E19FD" w:rsidRDefault="009E19FD" w:rsidP="009E19FD">
      <w:pPr>
        <w:rPr>
          <w:rFonts w:ascii="Playfair Display" w:hAnsi="Playfair Display"/>
          <w:sz w:val="20"/>
          <w:szCs w:val="20"/>
        </w:rPr>
      </w:pPr>
      <w:r w:rsidRPr="009E19FD">
        <w:rPr>
          <w:rFonts w:ascii="Playfair Display" w:hAnsi="Playfair Display"/>
          <w:sz w:val="20"/>
          <w:szCs w:val="20"/>
        </w:rPr>
        <w:t>This course will be organized around the major concepts that distinguish psychoanalytic theory. Our assignments reflect this purpose. As often as possible, we will gather artifacts and study materials that help concretize what these concepts are designed to illuminate. Ultimately, in studying rhetoric's in relationship to psychoanalysis, we will begin to grasp how difficult it can be to define the parameters of language and human motives. This difficulty will call our attention to the need for carefully conceived and delivered argumentation that attends is organized around a range of ethical imperatives.</w:t>
      </w:r>
    </w:p>
    <w:p w14:paraId="04DC864F" w14:textId="77777777" w:rsidR="009E19FD" w:rsidRDefault="009E19FD" w:rsidP="009E19FD">
      <w:pPr>
        <w:rPr>
          <w:rFonts w:ascii="Playfair Display" w:hAnsi="Playfair Display"/>
          <w:sz w:val="20"/>
          <w:szCs w:val="20"/>
        </w:rPr>
      </w:pPr>
    </w:p>
    <w:p w14:paraId="20D86B06" w14:textId="77777777" w:rsidR="009E19FD" w:rsidRPr="009E19FD" w:rsidRDefault="009E19FD" w:rsidP="009E19FD">
      <w:pPr>
        <w:rPr>
          <w:rFonts w:ascii="Playfair Display" w:hAnsi="Playfair Display"/>
          <w:sz w:val="20"/>
          <w:szCs w:val="20"/>
        </w:rPr>
      </w:pPr>
      <w:r w:rsidRPr="009E19FD">
        <w:rPr>
          <w:rFonts w:ascii="Playfair Display" w:hAnsi="Playfair Display"/>
          <w:sz w:val="20"/>
          <w:szCs w:val="20"/>
        </w:rPr>
        <w:t>If you have questions about this course, please feel free to contact me: </w:t>
      </w:r>
      <w:hyperlink r:id="rId5" w:history="1">
        <w:r w:rsidRPr="009E19FD">
          <w:rPr>
            <w:rStyle w:val="Hyperlink"/>
            <w:rFonts w:ascii="Playfair Display" w:hAnsi="Playfair Display"/>
            <w:sz w:val="20"/>
            <w:szCs w:val="20"/>
          </w:rPr>
          <w:t>kyle.jensen@unt.edu</w:t>
        </w:r>
      </w:hyperlink>
      <w:r w:rsidRPr="009E19FD">
        <w:rPr>
          <w:rFonts w:ascii="Playfair Display" w:hAnsi="Playfair Display"/>
          <w:sz w:val="20"/>
          <w:szCs w:val="20"/>
        </w:rPr>
        <w:t>.</w:t>
      </w:r>
    </w:p>
    <w:p w14:paraId="536C711A" w14:textId="42290EF4" w:rsidR="00F43877" w:rsidRDefault="009E19FD" w:rsidP="00F43877">
      <w:pPr>
        <w:rPr>
          <w:rFonts w:ascii="Playfair Display" w:hAnsi="Playfair Display"/>
          <w:sz w:val="20"/>
          <w:szCs w:val="20"/>
        </w:rPr>
      </w:pPr>
      <w:r>
        <w:rPr>
          <w:rFonts w:ascii="Playfair Display" w:hAnsi="Playfair Display"/>
          <w:sz w:val="20"/>
          <w:szCs w:val="20"/>
        </w:rPr>
        <w:t xml:space="preserve"> </w:t>
      </w:r>
    </w:p>
    <w:p w14:paraId="023BD248" w14:textId="77777777" w:rsidR="00F43877" w:rsidRPr="00F43847" w:rsidRDefault="00F43877" w:rsidP="00F43877">
      <w:pPr>
        <w:rPr>
          <w:rFonts w:ascii="Bebas Neue Regular" w:hAnsi="Bebas Neue Regular"/>
          <w:sz w:val="36"/>
          <w:szCs w:val="36"/>
        </w:rPr>
      </w:pPr>
      <w:r w:rsidRPr="00F43847">
        <w:rPr>
          <w:rFonts w:ascii="Bebas Neue Regular" w:hAnsi="Bebas Neue Regular"/>
          <w:sz w:val="36"/>
          <w:szCs w:val="36"/>
        </w:rPr>
        <w:t>Required Reading</w:t>
      </w:r>
    </w:p>
    <w:p w14:paraId="4BFED3D8" w14:textId="0B640F15" w:rsidR="00F43877" w:rsidRPr="007A313E" w:rsidRDefault="009E19FD" w:rsidP="00F43877">
      <w:pPr>
        <w:rPr>
          <w:rFonts w:ascii="Playfair Display" w:hAnsi="Playfair Display"/>
          <w:sz w:val="20"/>
          <w:szCs w:val="20"/>
        </w:rPr>
      </w:pPr>
      <w:r>
        <w:rPr>
          <w:rFonts w:ascii="Playfair Display" w:hAnsi="Playfair Display"/>
          <w:i/>
          <w:sz w:val="20"/>
          <w:szCs w:val="20"/>
        </w:rPr>
        <w:t>Ecrits</w:t>
      </w:r>
      <w:r w:rsidR="007A313E">
        <w:rPr>
          <w:rFonts w:ascii="Playfair Display" w:hAnsi="Playfair Display"/>
          <w:i/>
          <w:sz w:val="20"/>
          <w:szCs w:val="20"/>
        </w:rPr>
        <w:t xml:space="preserve"> </w:t>
      </w:r>
      <w:r w:rsidR="007A313E">
        <w:rPr>
          <w:rFonts w:ascii="Playfair Display" w:hAnsi="Playfair Display"/>
          <w:sz w:val="20"/>
          <w:szCs w:val="20"/>
        </w:rPr>
        <w:t xml:space="preserve">by </w:t>
      </w:r>
      <w:r>
        <w:rPr>
          <w:rFonts w:ascii="Playfair Display" w:hAnsi="Playfair Display"/>
          <w:sz w:val="20"/>
          <w:szCs w:val="20"/>
        </w:rPr>
        <w:t>Jacques Lacan</w:t>
      </w:r>
    </w:p>
    <w:p w14:paraId="0A11EE73" w14:textId="688FB988" w:rsidR="00F43877" w:rsidRPr="009E19FD" w:rsidRDefault="009E19FD" w:rsidP="00F43877">
      <w:pPr>
        <w:rPr>
          <w:rFonts w:ascii="Playfair Display" w:hAnsi="Playfair Display"/>
          <w:sz w:val="20"/>
          <w:szCs w:val="20"/>
        </w:rPr>
      </w:pPr>
      <w:r>
        <w:rPr>
          <w:rFonts w:ascii="Playfair Display" w:hAnsi="Playfair Display"/>
          <w:i/>
          <w:sz w:val="20"/>
          <w:szCs w:val="20"/>
        </w:rPr>
        <w:t>Introductory Lectures on Pscyho-Analysis</w:t>
      </w:r>
      <w:r>
        <w:rPr>
          <w:rFonts w:ascii="Playfair Display" w:hAnsi="Playfair Display"/>
          <w:sz w:val="20"/>
          <w:szCs w:val="20"/>
        </w:rPr>
        <w:t xml:space="preserve"> by Sigmund Freud</w:t>
      </w:r>
    </w:p>
    <w:p w14:paraId="6CF5683F" w14:textId="069A4550" w:rsidR="007A313E" w:rsidRDefault="009E19FD" w:rsidP="00F43877">
      <w:pPr>
        <w:rPr>
          <w:rFonts w:ascii="Playfair Display" w:hAnsi="Playfair Display"/>
          <w:sz w:val="20"/>
          <w:szCs w:val="20"/>
        </w:rPr>
      </w:pPr>
      <w:r>
        <w:rPr>
          <w:rFonts w:ascii="Playfair Display" w:hAnsi="Playfair Display"/>
          <w:i/>
          <w:sz w:val="20"/>
          <w:szCs w:val="20"/>
        </w:rPr>
        <w:t xml:space="preserve">Group Psychology and the Analysis of the Ego </w:t>
      </w:r>
      <w:r>
        <w:rPr>
          <w:rFonts w:ascii="Playfair Display" w:hAnsi="Playfair Display"/>
          <w:sz w:val="20"/>
          <w:szCs w:val="20"/>
        </w:rPr>
        <w:t>by Sigmund Freud</w:t>
      </w:r>
      <w:r w:rsidR="007A313E">
        <w:rPr>
          <w:rFonts w:ascii="Playfair Display" w:hAnsi="Playfair Display"/>
          <w:sz w:val="20"/>
          <w:szCs w:val="20"/>
        </w:rPr>
        <w:t xml:space="preserve"> </w:t>
      </w:r>
    </w:p>
    <w:p w14:paraId="6761D278" w14:textId="2066A11F" w:rsidR="009E19FD" w:rsidRDefault="009E19FD" w:rsidP="00F43877">
      <w:pPr>
        <w:rPr>
          <w:rFonts w:ascii="Playfair Display" w:hAnsi="Playfair Display"/>
          <w:sz w:val="20"/>
          <w:szCs w:val="20"/>
        </w:rPr>
      </w:pPr>
      <w:r>
        <w:rPr>
          <w:rFonts w:ascii="Playfair Display" w:hAnsi="Playfair Display"/>
          <w:i/>
          <w:sz w:val="20"/>
          <w:szCs w:val="20"/>
        </w:rPr>
        <w:t xml:space="preserve">Lacan to the Letter </w:t>
      </w:r>
      <w:r>
        <w:rPr>
          <w:rFonts w:ascii="Playfair Display" w:hAnsi="Playfair Display"/>
          <w:sz w:val="20"/>
          <w:szCs w:val="20"/>
        </w:rPr>
        <w:t>by Bruce Fink</w:t>
      </w:r>
    </w:p>
    <w:p w14:paraId="1F97DF84" w14:textId="5EA2B1A1" w:rsidR="009E19FD" w:rsidRDefault="009E19FD" w:rsidP="00F43877">
      <w:pPr>
        <w:rPr>
          <w:rFonts w:ascii="Playfair Display" w:hAnsi="Playfair Display"/>
          <w:sz w:val="20"/>
          <w:szCs w:val="20"/>
        </w:rPr>
      </w:pPr>
      <w:r>
        <w:rPr>
          <w:rFonts w:ascii="Playfair Display" w:hAnsi="Playfair Display"/>
          <w:i/>
          <w:sz w:val="20"/>
          <w:szCs w:val="20"/>
        </w:rPr>
        <w:t xml:space="preserve">The Freudian Subject </w:t>
      </w:r>
      <w:r>
        <w:rPr>
          <w:rFonts w:ascii="Playfair Display" w:hAnsi="Playfair Display"/>
          <w:sz w:val="20"/>
          <w:szCs w:val="20"/>
        </w:rPr>
        <w:t>by Mikkel Borch-Jacobssen</w:t>
      </w:r>
    </w:p>
    <w:p w14:paraId="6ECECA85" w14:textId="39B63DD4" w:rsidR="009E19FD" w:rsidRDefault="009E19FD" w:rsidP="00F43877">
      <w:pPr>
        <w:rPr>
          <w:rFonts w:ascii="Playfair Display" w:hAnsi="Playfair Display"/>
          <w:sz w:val="20"/>
          <w:szCs w:val="20"/>
        </w:rPr>
      </w:pPr>
      <w:r>
        <w:rPr>
          <w:rFonts w:ascii="Playfair Display" w:hAnsi="Playfair Display"/>
          <w:i/>
          <w:sz w:val="20"/>
          <w:szCs w:val="20"/>
        </w:rPr>
        <w:t xml:space="preserve">Lacan in Public </w:t>
      </w:r>
      <w:r>
        <w:rPr>
          <w:rFonts w:ascii="Playfair Display" w:hAnsi="Playfair Display"/>
          <w:sz w:val="20"/>
          <w:szCs w:val="20"/>
        </w:rPr>
        <w:t>by Christian Lundberg</w:t>
      </w:r>
    </w:p>
    <w:p w14:paraId="1DAD3B1D" w14:textId="12FC3526" w:rsidR="00F43877" w:rsidRDefault="009E19FD" w:rsidP="00F43877">
      <w:pPr>
        <w:rPr>
          <w:rFonts w:ascii="Playfair Display" w:hAnsi="Playfair Display"/>
          <w:i/>
          <w:sz w:val="20"/>
          <w:szCs w:val="20"/>
        </w:rPr>
      </w:pPr>
      <w:r>
        <w:rPr>
          <w:rFonts w:ascii="Playfair Display" w:hAnsi="Playfair Display"/>
          <w:i/>
          <w:sz w:val="20"/>
          <w:szCs w:val="20"/>
        </w:rPr>
        <w:lastRenderedPageBreak/>
        <w:t xml:space="preserve">The Sublime Object of Ideology </w:t>
      </w:r>
      <w:r>
        <w:rPr>
          <w:rFonts w:ascii="Playfair Display" w:hAnsi="Playfair Display"/>
          <w:sz w:val="20"/>
          <w:szCs w:val="20"/>
        </w:rPr>
        <w:t>by Slavoj Zizek</w:t>
      </w:r>
    </w:p>
    <w:p w14:paraId="03C6FD25" w14:textId="77777777" w:rsidR="009E19FD" w:rsidRDefault="009E19FD" w:rsidP="00F43877">
      <w:pPr>
        <w:rPr>
          <w:rFonts w:ascii="Bebas Neue Regular" w:hAnsi="Bebas Neue Regular"/>
          <w:sz w:val="36"/>
          <w:szCs w:val="36"/>
        </w:rPr>
      </w:pPr>
    </w:p>
    <w:p w14:paraId="19C195B0" w14:textId="77777777" w:rsidR="00F43877" w:rsidRPr="00ED64E1" w:rsidRDefault="00F43877" w:rsidP="00F43877">
      <w:pPr>
        <w:rPr>
          <w:rFonts w:ascii="Bebas Neue Regular" w:hAnsi="Bebas Neue Regular"/>
          <w:sz w:val="36"/>
          <w:szCs w:val="36"/>
        </w:rPr>
      </w:pPr>
      <w:r w:rsidRPr="00ED64E1">
        <w:rPr>
          <w:rFonts w:ascii="Bebas Neue Regular" w:hAnsi="Bebas Neue Regular"/>
          <w:sz w:val="36"/>
          <w:szCs w:val="36"/>
        </w:rPr>
        <w:t>Assignments</w:t>
      </w:r>
    </w:p>
    <w:p w14:paraId="27A03841"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ATTENDANCE &amp; PARTICIPATION (10%)</w:t>
      </w:r>
    </w:p>
    <w:p w14:paraId="489AD00F"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You are allowed to miss no more than two classes this term before it begins to affect your grade. For every missed absence beyond two, you can expect to have a full letter grade deducted from your final grade. Participation consists of being active in class discussion and producing work consistently in your notebook.</w:t>
      </w:r>
    </w:p>
    <w:p w14:paraId="65573774" w14:textId="77777777" w:rsidR="00526AFB" w:rsidRDefault="00526AFB" w:rsidP="00526AFB">
      <w:pPr>
        <w:rPr>
          <w:rFonts w:ascii="Playfair Display" w:hAnsi="Playfair Display"/>
          <w:bCs/>
          <w:sz w:val="20"/>
          <w:szCs w:val="20"/>
        </w:rPr>
      </w:pPr>
    </w:p>
    <w:p w14:paraId="762C9CFF"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PSYCHOANALYSIS DICTIONARY (20%)</w:t>
      </w:r>
    </w:p>
    <w:p w14:paraId="288FE2C4"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The purpose of this assignment is to help you track the terms that distinguish psychoanalytic theory. To navigate this terrain adequately, you will need to be rigorous in your effort to locate, follow, and define each key concept. Basically, you will need to identify the concept, trace its appearance in each book, locate associated terms, cite a key passage, and provide a glossed definition. Initially, I will help you with this process. But as the semester unfolds, you will begin to assume responsibility for identifying and explaining the relevance of each concept to writing studies. Developing this dictionary before each class is how you will prepare to participate in discussion. You may complete this assignment digitally. If you have any questions, please speak to me after class or stop by office hours.</w:t>
      </w:r>
    </w:p>
    <w:p w14:paraId="5DF7370E" w14:textId="77777777" w:rsidR="00526AFB" w:rsidRDefault="00526AFB" w:rsidP="00526AFB">
      <w:pPr>
        <w:rPr>
          <w:rFonts w:ascii="Playfair Display" w:hAnsi="Playfair Display"/>
          <w:bCs/>
          <w:sz w:val="20"/>
          <w:szCs w:val="20"/>
        </w:rPr>
      </w:pPr>
    </w:p>
    <w:p w14:paraId="32FB440F"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QUIZZES (30%)</w:t>
      </w:r>
    </w:p>
    <w:p w14:paraId="6C6EB888"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Quizzes will consist of a handful of concept identifications. I will discuss in class which concepts you need to learn in order to pass the quiz. I would encourage you to study as a group outside of class in order to adequately prepare for the exam.</w:t>
      </w:r>
    </w:p>
    <w:p w14:paraId="7007ECB9" w14:textId="77777777" w:rsidR="00526AFB" w:rsidRDefault="00526AFB" w:rsidP="00526AFB">
      <w:pPr>
        <w:rPr>
          <w:rFonts w:ascii="Playfair Display" w:hAnsi="Playfair Display"/>
          <w:bCs/>
          <w:sz w:val="20"/>
          <w:szCs w:val="20"/>
        </w:rPr>
      </w:pPr>
    </w:p>
    <w:p w14:paraId="6EAA2560"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FINAL EXAM (20%)</w:t>
      </w:r>
    </w:p>
    <w:p w14:paraId="1068CA57"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Your final exam will consist of concept identifications that we've discussed throughout the term. I will discuss in class which concepts you need to learn in order to pass the exam.</w:t>
      </w:r>
    </w:p>
    <w:p w14:paraId="7B1170D6" w14:textId="77777777" w:rsidR="00526AFB" w:rsidRDefault="00526AFB" w:rsidP="00526AFB">
      <w:pPr>
        <w:rPr>
          <w:rFonts w:ascii="Playfair Display" w:hAnsi="Playfair Display"/>
          <w:bCs/>
          <w:sz w:val="20"/>
          <w:szCs w:val="20"/>
        </w:rPr>
      </w:pPr>
    </w:p>
    <w:p w14:paraId="1F2725D4"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FINAL PROJECT (20%)</w:t>
      </w:r>
    </w:p>
    <w:p w14:paraId="3BE2EEA9" w14:textId="77777777" w:rsidR="00526AFB" w:rsidRPr="00526AFB" w:rsidRDefault="00526AFB" w:rsidP="00526AFB">
      <w:pPr>
        <w:rPr>
          <w:rFonts w:ascii="Playfair Display" w:hAnsi="Playfair Display"/>
          <w:bCs/>
          <w:sz w:val="20"/>
          <w:szCs w:val="20"/>
        </w:rPr>
      </w:pPr>
      <w:r w:rsidRPr="00526AFB">
        <w:rPr>
          <w:rFonts w:ascii="Playfair Display" w:hAnsi="Playfair Display"/>
          <w:bCs/>
          <w:sz w:val="20"/>
          <w:szCs w:val="20"/>
        </w:rPr>
        <w:t>Your final project will consist of a one page single-spaced essay in which you synthesize our course readings with an artifact of your choosing, explaining how the artifact constitutes a form of rhetorical action and the implications for reading it as such. We will discuss details on this final project throughout the term.</w:t>
      </w:r>
    </w:p>
    <w:p w14:paraId="4B09A627" w14:textId="77777777" w:rsidR="00F43877" w:rsidRDefault="00F43877" w:rsidP="00F43877">
      <w:pPr>
        <w:rPr>
          <w:rFonts w:ascii="Playfair Display" w:hAnsi="Playfair Display"/>
          <w:sz w:val="20"/>
          <w:szCs w:val="20"/>
        </w:rPr>
      </w:pPr>
    </w:p>
    <w:p w14:paraId="4C38124A" w14:textId="77777777" w:rsidR="00F43877" w:rsidRPr="00ED64E1" w:rsidRDefault="00F43877" w:rsidP="00F43877">
      <w:pPr>
        <w:rPr>
          <w:rFonts w:ascii="Bebas Neue Regular" w:hAnsi="Bebas Neue Regular"/>
          <w:sz w:val="36"/>
          <w:szCs w:val="36"/>
        </w:rPr>
      </w:pPr>
      <w:r w:rsidRPr="00ED64E1">
        <w:rPr>
          <w:rFonts w:ascii="Bebas Neue Regular" w:hAnsi="Bebas Neue Regular"/>
          <w:sz w:val="36"/>
          <w:szCs w:val="36"/>
        </w:rPr>
        <w:t>Grading Policy</w:t>
      </w:r>
    </w:p>
    <w:p w14:paraId="1E227ED8"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A9612E">
        <w:rPr>
          <w:rFonts w:cs="Times New Roman"/>
          <w:color w:val="000000"/>
          <w:sz w:val="22"/>
          <w:szCs w:val="22"/>
        </w:rPr>
        <w:t>My policy is to leave final grade determinations open until the day grades are due to the university. This means that if you receive a grade that you would like to change, you may revise the assignment in order to earn a higher mark. The final project is, as the title indicates, final, but you may bring drafts of your project in during office hours to gauge the type of grade you might receive.</w:t>
      </w:r>
    </w:p>
    <w:p w14:paraId="2C68F5C4"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4"/>
        </w:rPr>
      </w:pPr>
    </w:p>
    <w:p w14:paraId="51A93D1D" w14:textId="77777777" w:rsidR="00F43877" w:rsidRPr="00ED64E1" w:rsidRDefault="00F43877" w:rsidP="00F43877">
      <w:pPr>
        <w:rPr>
          <w:rFonts w:ascii="Bebas Neue Regular" w:hAnsi="Bebas Neue Regular"/>
          <w:sz w:val="36"/>
          <w:szCs w:val="36"/>
        </w:rPr>
      </w:pPr>
      <w:r w:rsidRPr="00ED64E1">
        <w:rPr>
          <w:rFonts w:ascii="Bebas Neue Regular" w:hAnsi="Bebas Neue Regular"/>
          <w:sz w:val="36"/>
          <w:szCs w:val="36"/>
        </w:rPr>
        <w:t>Attendance Policy</w:t>
      </w:r>
    </w:p>
    <w:p w14:paraId="649A645D"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sz w:val="22"/>
          <w:szCs w:val="22"/>
        </w:rPr>
      </w:pPr>
      <w:r w:rsidRPr="00A9612E">
        <w:rPr>
          <w:rFonts w:cs="Times New Roman"/>
          <w:iCs/>
          <w:color w:val="000000"/>
          <w:sz w:val="22"/>
          <w:szCs w:val="22"/>
        </w:rPr>
        <w:t xml:space="preserve">You may miss up to </w:t>
      </w:r>
      <w:r w:rsidRPr="00A9612E">
        <w:rPr>
          <w:rFonts w:cs="Times New Roman"/>
          <w:i/>
          <w:iCs/>
          <w:color w:val="000000"/>
          <w:sz w:val="22"/>
          <w:szCs w:val="22"/>
          <w:u w:val="single"/>
        </w:rPr>
        <w:t>three</w:t>
      </w:r>
      <w:r w:rsidRPr="00A9612E">
        <w:rPr>
          <w:rFonts w:cs="Times New Roman"/>
          <w:iCs/>
          <w:color w:val="000000"/>
          <w:sz w:val="22"/>
          <w:szCs w:val="22"/>
        </w:rPr>
        <w:t xml:space="preserve"> classes unexcused during the semester. After three, you final course grade will be reduced one full letter grade. </w:t>
      </w:r>
    </w:p>
    <w:p w14:paraId="12093408"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Cs/>
          <w:color w:val="000000"/>
          <w:sz w:val="24"/>
        </w:rPr>
      </w:pPr>
    </w:p>
    <w:p w14:paraId="654CD0DC" w14:textId="77777777" w:rsidR="002939FD" w:rsidRDefault="002939FD" w:rsidP="00F43877">
      <w:pPr>
        <w:rPr>
          <w:rFonts w:ascii="Bebas Neue Regular" w:hAnsi="Bebas Neue Regular"/>
          <w:sz w:val="36"/>
          <w:szCs w:val="36"/>
        </w:rPr>
      </w:pPr>
    </w:p>
    <w:p w14:paraId="14817C5B" w14:textId="77777777" w:rsidR="00F43877" w:rsidRPr="00ED64E1" w:rsidRDefault="00F43877" w:rsidP="00F43877">
      <w:pPr>
        <w:rPr>
          <w:rFonts w:ascii="Bebas Neue Regular" w:hAnsi="Bebas Neue Regular"/>
          <w:sz w:val="36"/>
          <w:szCs w:val="36"/>
        </w:rPr>
      </w:pPr>
      <w:bookmarkStart w:id="0" w:name="_GoBack"/>
      <w:bookmarkEnd w:id="0"/>
      <w:r w:rsidRPr="00ED64E1">
        <w:rPr>
          <w:rFonts w:ascii="Bebas Neue Regular" w:hAnsi="Bebas Neue Regular"/>
          <w:sz w:val="36"/>
          <w:szCs w:val="36"/>
        </w:rPr>
        <w:t>Academic Dishonesty</w:t>
      </w:r>
    </w:p>
    <w:p w14:paraId="468C69A7"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2"/>
          <w:szCs w:val="22"/>
        </w:rPr>
      </w:pPr>
      <w:r w:rsidRPr="00A9612E">
        <w:rPr>
          <w:rFonts w:cs="Times New Roman"/>
          <w:color w:val="000000"/>
          <w:sz w:val="22"/>
          <w:szCs w:val="22"/>
        </w:rPr>
        <w:t xml:space="preserve">For UNT’s policy on academic honesty, please visit: </w:t>
      </w:r>
      <w:r>
        <w:rPr>
          <w:rFonts w:cs="Times New Roman"/>
          <w:color w:val="000000"/>
          <w:sz w:val="22"/>
          <w:szCs w:val="22"/>
        </w:rPr>
        <w:br/>
      </w:r>
      <w:r w:rsidRPr="00A9612E">
        <w:rPr>
          <w:rFonts w:cs="Times New Roman"/>
          <w:color w:val="000000"/>
          <w:sz w:val="22"/>
          <w:szCs w:val="22"/>
        </w:rPr>
        <w:t>http://www.vpaa.unt.edu/academic-integrity.htm</w:t>
      </w:r>
    </w:p>
    <w:p w14:paraId="13BE0729" w14:textId="77777777" w:rsidR="00F43877" w:rsidRPr="00A9612E" w:rsidRDefault="00F43877" w:rsidP="00F43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iCs/>
          <w:color w:val="000000"/>
          <w:sz w:val="24"/>
        </w:rPr>
      </w:pPr>
    </w:p>
    <w:p w14:paraId="7C255B0D" w14:textId="77777777" w:rsidR="00F43877" w:rsidRPr="00ED64E1" w:rsidRDefault="00F43877" w:rsidP="00F43877">
      <w:pPr>
        <w:rPr>
          <w:rFonts w:ascii="Bebas Neue Regular" w:hAnsi="Bebas Neue Regular" w:cs="Times New Roman"/>
          <w:color w:val="000000"/>
          <w:sz w:val="36"/>
          <w:szCs w:val="36"/>
        </w:rPr>
      </w:pPr>
      <w:r w:rsidRPr="00ED64E1">
        <w:rPr>
          <w:rFonts w:ascii="Bebas Neue Regular" w:hAnsi="Bebas Neue Regular" w:cs="Times New Roman"/>
          <w:color w:val="000000"/>
          <w:sz w:val="36"/>
          <w:szCs w:val="36"/>
        </w:rPr>
        <w:t>Drop Policy</w:t>
      </w:r>
    </w:p>
    <w:p w14:paraId="4022F38A" w14:textId="77777777" w:rsidR="00F43877" w:rsidRPr="00A9612E" w:rsidRDefault="00F43877" w:rsidP="00F43877">
      <w:pPr>
        <w:rPr>
          <w:sz w:val="22"/>
          <w:szCs w:val="22"/>
        </w:rPr>
      </w:pPr>
      <w:r w:rsidRPr="00A9612E">
        <w:rPr>
          <w:rFonts w:cs="Times New Roman"/>
          <w:color w:val="000000"/>
          <w:sz w:val="22"/>
          <w:szCs w:val="22"/>
        </w:rPr>
        <w:t>For information regarding UNT’s course drop policy, please visit: http://essc.unt.edu/registrar/schedule/scheduleclass.html</w:t>
      </w:r>
      <w:r w:rsidRPr="00A9612E">
        <w:rPr>
          <w:sz w:val="22"/>
          <w:szCs w:val="22"/>
        </w:rPr>
        <w:t>Disability Concerns</w:t>
      </w:r>
    </w:p>
    <w:p w14:paraId="17E5CBAE" w14:textId="77777777" w:rsidR="00F43877" w:rsidRPr="00A9612E" w:rsidRDefault="00F43877" w:rsidP="00F43877">
      <w:pPr>
        <w:rPr>
          <w:sz w:val="24"/>
        </w:rPr>
      </w:pPr>
    </w:p>
    <w:p w14:paraId="65C37DD1" w14:textId="77777777" w:rsidR="00F43877" w:rsidRPr="00A9612E" w:rsidRDefault="00F43877" w:rsidP="00F43877">
      <w:pPr>
        <w:rPr>
          <w:sz w:val="22"/>
          <w:szCs w:val="22"/>
        </w:rPr>
      </w:pPr>
      <w:r w:rsidRPr="00ED64E1">
        <w:rPr>
          <w:rFonts w:ascii="Bebas Neue Regular" w:hAnsi="Bebas Neue Regular"/>
          <w:sz w:val="36"/>
          <w:szCs w:val="36"/>
        </w:rPr>
        <w:t>Disability Concerns</w:t>
      </w:r>
      <w:r w:rsidRPr="00ED64E1">
        <w:rPr>
          <w:rFonts w:ascii="Bebas Neue Regular" w:hAnsi="Bebas Neue Regular"/>
          <w:sz w:val="36"/>
          <w:szCs w:val="36"/>
        </w:rPr>
        <w:br/>
      </w:r>
      <w:r w:rsidRPr="00A9612E">
        <w:rPr>
          <w:sz w:val="22"/>
          <w:szCs w:val="22"/>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http://www.unt.edu/oda. You may also contact them by phone at 940.565.4323.</w:t>
      </w:r>
    </w:p>
    <w:p w14:paraId="17BEB031" w14:textId="77777777" w:rsidR="00F43877" w:rsidRPr="00F43847" w:rsidRDefault="00F43877" w:rsidP="00F43877">
      <w:pPr>
        <w:rPr>
          <w:rFonts w:ascii="Playfair Display" w:hAnsi="Playfair Display"/>
          <w:sz w:val="20"/>
          <w:szCs w:val="20"/>
        </w:rPr>
      </w:pPr>
    </w:p>
    <w:p w14:paraId="097A058C" w14:textId="77777777" w:rsidR="003E6E13" w:rsidRPr="00F43877" w:rsidRDefault="003E6E13" w:rsidP="00F43877"/>
    <w:sectPr w:rsidR="003E6E13" w:rsidRPr="00F43877" w:rsidSect="003E6E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ebas Neue Regular">
    <w:panose1 w:val="00000500000000000000"/>
    <w:charset w:val="00"/>
    <w:family w:val="auto"/>
    <w:pitch w:val="variable"/>
    <w:sig w:usb0="A000022F" w:usb1="1000005B" w:usb2="00000000" w:usb3="00000000" w:csb0="00000097" w:csb1="00000000"/>
  </w:font>
  <w:font w:name="Playfair Display">
    <w:panose1 w:val="00000500000000000000"/>
    <w:charset w:val="00"/>
    <w:family w:val="auto"/>
    <w:pitch w:val="variable"/>
    <w:sig w:usb0="00000207" w:usb1="00000000"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77"/>
    <w:rsid w:val="002939FD"/>
    <w:rsid w:val="003E6E13"/>
    <w:rsid w:val="00526AFB"/>
    <w:rsid w:val="007A313E"/>
    <w:rsid w:val="009E19FD"/>
    <w:rsid w:val="00F4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5E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8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16"/>
        <w:szCs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6576">
      <w:bodyDiv w:val="1"/>
      <w:marLeft w:val="0"/>
      <w:marRight w:val="0"/>
      <w:marTop w:val="0"/>
      <w:marBottom w:val="0"/>
      <w:divBdr>
        <w:top w:val="none" w:sz="0" w:space="0" w:color="auto"/>
        <w:left w:val="none" w:sz="0" w:space="0" w:color="auto"/>
        <w:bottom w:val="none" w:sz="0" w:space="0" w:color="auto"/>
        <w:right w:val="none" w:sz="0" w:space="0" w:color="auto"/>
      </w:divBdr>
    </w:div>
    <w:div w:id="306979949">
      <w:bodyDiv w:val="1"/>
      <w:marLeft w:val="0"/>
      <w:marRight w:val="0"/>
      <w:marTop w:val="0"/>
      <w:marBottom w:val="0"/>
      <w:divBdr>
        <w:top w:val="none" w:sz="0" w:space="0" w:color="auto"/>
        <w:left w:val="none" w:sz="0" w:space="0" w:color="auto"/>
        <w:bottom w:val="none" w:sz="0" w:space="0" w:color="auto"/>
        <w:right w:val="none" w:sz="0" w:space="0" w:color="auto"/>
      </w:divBdr>
    </w:div>
    <w:div w:id="440883404">
      <w:bodyDiv w:val="1"/>
      <w:marLeft w:val="0"/>
      <w:marRight w:val="0"/>
      <w:marTop w:val="0"/>
      <w:marBottom w:val="0"/>
      <w:divBdr>
        <w:top w:val="none" w:sz="0" w:space="0" w:color="auto"/>
        <w:left w:val="none" w:sz="0" w:space="0" w:color="auto"/>
        <w:bottom w:val="none" w:sz="0" w:space="0" w:color="auto"/>
        <w:right w:val="none" w:sz="0" w:space="0" w:color="auto"/>
      </w:divBdr>
    </w:div>
    <w:div w:id="534656425">
      <w:bodyDiv w:val="1"/>
      <w:marLeft w:val="0"/>
      <w:marRight w:val="0"/>
      <w:marTop w:val="0"/>
      <w:marBottom w:val="0"/>
      <w:divBdr>
        <w:top w:val="none" w:sz="0" w:space="0" w:color="auto"/>
        <w:left w:val="none" w:sz="0" w:space="0" w:color="auto"/>
        <w:bottom w:val="none" w:sz="0" w:space="0" w:color="auto"/>
        <w:right w:val="none" w:sz="0" w:space="0" w:color="auto"/>
      </w:divBdr>
    </w:div>
    <w:div w:id="998922952">
      <w:bodyDiv w:val="1"/>
      <w:marLeft w:val="0"/>
      <w:marRight w:val="0"/>
      <w:marTop w:val="0"/>
      <w:marBottom w:val="0"/>
      <w:divBdr>
        <w:top w:val="none" w:sz="0" w:space="0" w:color="auto"/>
        <w:left w:val="none" w:sz="0" w:space="0" w:color="auto"/>
        <w:bottom w:val="none" w:sz="0" w:space="0" w:color="auto"/>
        <w:right w:val="none" w:sz="0" w:space="0" w:color="auto"/>
      </w:divBdr>
    </w:div>
    <w:div w:id="1148480061">
      <w:bodyDiv w:val="1"/>
      <w:marLeft w:val="0"/>
      <w:marRight w:val="0"/>
      <w:marTop w:val="0"/>
      <w:marBottom w:val="0"/>
      <w:divBdr>
        <w:top w:val="none" w:sz="0" w:space="0" w:color="auto"/>
        <w:left w:val="none" w:sz="0" w:space="0" w:color="auto"/>
        <w:bottom w:val="none" w:sz="0" w:space="0" w:color="auto"/>
        <w:right w:val="none" w:sz="0" w:space="0" w:color="auto"/>
      </w:divBdr>
    </w:div>
    <w:div w:id="1181898824">
      <w:bodyDiv w:val="1"/>
      <w:marLeft w:val="0"/>
      <w:marRight w:val="0"/>
      <w:marTop w:val="0"/>
      <w:marBottom w:val="0"/>
      <w:divBdr>
        <w:top w:val="none" w:sz="0" w:space="0" w:color="auto"/>
        <w:left w:val="none" w:sz="0" w:space="0" w:color="auto"/>
        <w:bottom w:val="none" w:sz="0" w:space="0" w:color="auto"/>
        <w:right w:val="none" w:sz="0" w:space="0" w:color="auto"/>
      </w:divBdr>
    </w:div>
    <w:div w:id="1332177012">
      <w:bodyDiv w:val="1"/>
      <w:marLeft w:val="0"/>
      <w:marRight w:val="0"/>
      <w:marTop w:val="0"/>
      <w:marBottom w:val="0"/>
      <w:divBdr>
        <w:top w:val="none" w:sz="0" w:space="0" w:color="auto"/>
        <w:left w:val="none" w:sz="0" w:space="0" w:color="auto"/>
        <w:bottom w:val="none" w:sz="0" w:space="0" w:color="auto"/>
        <w:right w:val="none" w:sz="0" w:space="0" w:color="auto"/>
      </w:divBdr>
    </w:div>
    <w:div w:id="1478719409">
      <w:bodyDiv w:val="1"/>
      <w:marLeft w:val="0"/>
      <w:marRight w:val="0"/>
      <w:marTop w:val="0"/>
      <w:marBottom w:val="0"/>
      <w:divBdr>
        <w:top w:val="none" w:sz="0" w:space="0" w:color="auto"/>
        <w:left w:val="none" w:sz="0" w:space="0" w:color="auto"/>
        <w:bottom w:val="none" w:sz="0" w:space="0" w:color="auto"/>
        <w:right w:val="none" w:sz="0" w:space="0" w:color="auto"/>
      </w:divBdr>
    </w:div>
    <w:div w:id="1674069444">
      <w:bodyDiv w:val="1"/>
      <w:marLeft w:val="0"/>
      <w:marRight w:val="0"/>
      <w:marTop w:val="0"/>
      <w:marBottom w:val="0"/>
      <w:divBdr>
        <w:top w:val="none" w:sz="0" w:space="0" w:color="auto"/>
        <w:left w:val="none" w:sz="0" w:space="0" w:color="auto"/>
        <w:bottom w:val="none" w:sz="0" w:space="0" w:color="auto"/>
        <w:right w:val="none" w:sz="0" w:space="0" w:color="auto"/>
      </w:divBdr>
    </w:div>
    <w:div w:id="1932079660">
      <w:bodyDiv w:val="1"/>
      <w:marLeft w:val="0"/>
      <w:marRight w:val="0"/>
      <w:marTop w:val="0"/>
      <w:marBottom w:val="0"/>
      <w:divBdr>
        <w:top w:val="none" w:sz="0" w:space="0" w:color="auto"/>
        <w:left w:val="none" w:sz="0" w:space="0" w:color="auto"/>
        <w:bottom w:val="none" w:sz="0" w:space="0" w:color="auto"/>
        <w:right w:val="none" w:sz="0" w:space="0" w:color="auto"/>
      </w:divBdr>
    </w:div>
    <w:div w:id="1983190391">
      <w:bodyDiv w:val="1"/>
      <w:marLeft w:val="0"/>
      <w:marRight w:val="0"/>
      <w:marTop w:val="0"/>
      <w:marBottom w:val="0"/>
      <w:divBdr>
        <w:top w:val="none" w:sz="0" w:space="0" w:color="auto"/>
        <w:left w:val="none" w:sz="0" w:space="0" w:color="auto"/>
        <w:bottom w:val="none" w:sz="0" w:space="0" w:color="auto"/>
        <w:right w:val="none" w:sz="0" w:space="0" w:color="auto"/>
      </w:divBdr>
    </w:div>
    <w:div w:id="2032298052">
      <w:bodyDiv w:val="1"/>
      <w:marLeft w:val="0"/>
      <w:marRight w:val="0"/>
      <w:marTop w:val="0"/>
      <w:marBottom w:val="0"/>
      <w:divBdr>
        <w:top w:val="none" w:sz="0" w:space="0" w:color="auto"/>
        <w:left w:val="none" w:sz="0" w:space="0" w:color="auto"/>
        <w:bottom w:val="none" w:sz="0" w:space="0" w:color="auto"/>
        <w:right w:val="none" w:sz="0" w:space="0" w:color="auto"/>
      </w:divBdr>
    </w:div>
    <w:div w:id="2126852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le.jensen@un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1024</Words>
  <Characters>5842</Characters>
  <Application>Microsoft Macintosh Word</Application>
  <DocSecurity>0</DocSecurity>
  <Lines>48</Lines>
  <Paragraphs>13</Paragraphs>
  <ScaleCrop>false</ScaleCrop>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5</cp:revision>
  <dcterms:created xsi:type="dcterms:W3CDTF">2016-08-17T16:27:00Z</dcterms:created>
  <dcterms:modified xsi:type="dcterms:W3CDTF">2016-08-17T16:42:00Z</dcterms:modified>
</cp:coreProperties>
</file>