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44B9" w14:textId="77777777" w:rsidR="00744ED9" w:rsidRPr="00336609" w:rsidRDefault="00744ED9" w:rsidP="008E5F82">
      <w:pPr>
        <w:pStyle w:val="Heading1"/>
        <w:spacing w:before="0" w:after="0" w:line="240" w:lineRule="auto"/>
        <w:rPr>
          <w:rFonts w:asciiTheme="majorBidi" w:hAnsiTheme="majorBidi"/>
          <w:b/>
          <w:color w:val="000000" w:themeColor="text1"/>
          <w:sz w:val="24"/>
          <w:szCs w:val="24"/>
        </w:rPr>
      </w:pPr>
      <w:r w:rsidRPr="00336609">
        <w:rPr>
          <w:rFonts w:asciiTheme="majorBidi" w:hAnsiTheme="majorBidi"/>
          <w:b/>
          <w:color w:val="000000" w:themeColor="text1"/>
          <w:sz w:val="24"/>
          <w:szCs w:val="24"/>
        </w:rPr>
        <w:t xml:space="preserve">University of North Texas </w:t>
      </w:r>
    </w:p>
    <w:p w14:paraId="0A043648" w14:textId="77777777" w:rsidR="00744ED9" w:rsidRPr="00336609" w:rsidRDefault="00744ED9" w:rsidP="00744ED9">
      <w:pPr>
        <w:autoSpaceDE w:val="0"/>
        <w:autoSpaceDN w:val="0"/>
        <w:adjustRightInd w:val="0"/>
        <w:rPr>
          <w:rFonts w:asciiTheme="majorBidi" w:hAnsiTheme="majorBidi" w:cstheme="majorBidi"/>
          <w:color w:val="000000"/>
          <w:sz w:val="24"/>
          <w:szCs w:val="24"/>
        </w:rPr>
      </w:pPr>
      <w:r w:rsidRPr="00336609">
        <w:rPr>
          <w:rFonts w:asciiTheme="majorBidi" w:hAnsiTheme="majorBidi" w:cstheme="majorBidi"/>
          <w:color w:val="000000"/>
          <w:sz w:val="24"/>
          <w:szCs w:val="24"/>
        </w:rPr>
        <w:t>Department of Kinesiology, Health Promotion, and Recreation</w:t>
      </w:r>
    </w:p>
    <w:p w14:paraId="4556A867" w14:textId="1B6D8ACD" w:rsidR="00D41F0E" w:rsidRPr="00336609" w:rsidRDefault="00D41F0E" w:rsidP="00D41F0E">
      <w:pPr>
        <w:pStyle w:val="Heading1"/>
        <w:spacing w:before="0" w:after="0" w:line="240" w:lineRule="auto"/>
        <w:rPr>
          <w:rFonts w:asciiTheme="majorBidi" w:hAnsiTheme="majorBidi"/>
          <w:b/>
          <w:color w:val="000000" w:themeColor="text1"/>
          <w:sz w:val="24"/>
          <w:szCs w:val="24"/>
        </w:rPr>
      </w:pPr>
      <w:r w:rsidRPr="00336609">
        <w:rPr>
          <w:rFonts w:asciiTheme="majorBidi" w:hAnsiTheme="majorBidi"/>
          <w:b/>
          <w:color w:val="000000" w:themeColor="text1"/>
          <w:sz w:val="24"/>
          <w:szCs w:val="24"/>
        </w:rPr>
        <w:t xml:space="preserve">RESM </w:t>
      </w:r>
      <w:r w:rsidR="00A930D3" w:rsidRPr="00336609">
        <w:rPr>
          <w:rFonts w:asciiTheme="majorBidi" w:hAnsiTheme="majorBidi"/>
          <w:b/>
          <w:color w:val="000000" w:themeColor="text1"/>
          <w:sz w:val="24"/>
          <w:szCs w:val="24"/>
        </w:rPr>
        <w:t>4160</w:t>
      </w:r>
    </w:p>
    <w:p w14:paraId="288756CE" w14:textId="77777777" w:rsidR="00D41F0E" w:rsidRDefault="00D41F0E" w:rsidP="00D41F0E">
      <w:pPr>
        <w:pStyle w:val="Heading1"/>
        <w:spacing w:before="0" w:after="0" w:line="240" w:lineRule="auto"/>
        <w:rPr>
          <w:rFonts w:asciiTheme="majorBidi" w:hAnsiTheme="majorBidi"/>
          <w:b/>
          <w:color w:val="000000" w:themeColor="text1"/>
          <w:sz w:val="24"/>
          <w:szCs w:val="24"/>
        </w:rPr>
      </w:pPr>
      <w:r w:rsidRPr="00336609">
        <w:rPr>
          <w:rFonts w:asciiTheme="majorBidi" w:hAnsiTheme="majorBidi"/>
          <w:b/>
          <w:color w:val="000000" w:themeColor="text1"/>
          <w:sz w:val="24"/>
          <w:szCs w:val="24"/>
        </w:rPr>
        <w:t xml:space="preserve">Survey Research Design and Analysis  </w:t>
      </w:r>
    </w:p>
    <w:p w14:paraId="3CC19384" w14:textId="77777777" w:rsidR="00213F4E" w:rsidRDefault="00213F4E" w:rsidP="0036734A">
      <w:pPr>
        <w:spacing w:after="0" w:line="240" w:lineRule="auto"/>
        <w:rPr>
          <w:b/>
          <w:bCs/>
        </w:rPr>
      </w:pPr>
    </w:p>
    <w:p w14:paraId="2C81A5B9" w14:textId="55FBED0B" w:rsidR="0036734A" w:rsidRPr="0036734A" w:rsidRDefault="002038C3" w:rsidP="0036734A">
      <w:pPr>
        <w:spacing w:after="0" w:line="240" w:lineRule="auto"/>
        <w:rPr>
          <w:b/>
          <w:bCs/>
        </w:rPr>
      </w:pPr>
      <w:r w:rsidRPr="002038C3">
        <w:rPr>
          <w:b/>
          <w:bCs/>
        </w:rPr>
        <w:t xml:space="preserve">Research Methods for Leisure, Recreation and </w:t>
      </w:r>
      <w:r w:rsidRPr="0036734A">
        <w:rPr>
          <w:b/>
          <w:bCs/>
        </w:rPr>
        <w:t xml:space="preserve">Tourism </w:t>
      </w:r>
      <w:r w:rsidR="00FD3955" w:rsidRPr="0036734A">
        <w:rPr>
          <w:b/>
          <w:bCs/>
        </w:rPr>
        <w:t>(</w:t>
      </w:r>
      <w:proofErr w:type="spellStart"/>
      <w:r w:rsidR="00FD3955" w:rsidRPr="0036734A">
        <w:rPr>
          <w:b/>
          <w:bCs/>
        </w:rPr>
        <w:t>Sirakaya</w:t>
      </w:r>
      <w:proofErr w:type="spellEnd"/>
      <w:r w:rsidR="00FD3955" w:rsidRPr="0036734A">
        <w:rPr>
          <w:b/>
          <w:bCs/>
        </w:rPr>
        <w:t xml:space="preserve">-Turk, Uysal, Hammitt, Vaske) </w:t>
      </w:r>
    </w:p>
    <w:p w14:paraId="51B12C02" w14:textId="12DC67AA" w:rsidR="002038C3" w:rsidRPr="002038C3" w:rsidRDefault="0036734A" w:rsidP="0036734A">
      <w:pPr>
        <w:spacing w:after="0" w:line="240" w:lineRule="auto"/>
        <w:rPr>
          <w:b/>
          <w:bCs/>
        </w:rPr>
      </w:pPr>
      <w:r w:rsidRPr="0036734A">
        <w:rPr>
          <w:b/>
          <w:bCs/>
        </w:rPr>
        <w:t xml:space="preserve">CABI Tourism Texts </w:t>
      </w:r>
    </w:p>
    <w:p w14:paraId="5050E8A2" w14:textId="62309B6E" w:rsidR="002F6AB1" w:rsidRPr="00336609" w:rsidRDefault="00D40C61" w:rsidP="00C14845">
      <w:pPr>
        <w:pStyle w:val="Heading2"/>
        <w:rPr>
          <w:rFonts w:asciiTheme="majorBidi" w:hAnsiTheme="majorBidi"/>
          <w:b/>
          <w:color w:val="000000" w:themeColor="text1"/>
          <w:sz w:val="24"/>
          <w:szCs w:val="24"/>
        </w:rPr>
      </w:pPr>
      <w:r w:rsidRPr="00336609">
        <w:rPr>
          <w:rFonts w:asciiTheme="majorBidi" w:hAnsiTheme="majorBidi"/>
          <w:b/>
          <w:color w:val="000000" w:themeColor="text1"/>
          <w:sz w:val="24"/>
          <w:szCs w:val="24"/>
        </w:rPr>
        <w:t>Instructor Contact</w:t>
      </w:r>
    </w:p>
    <w:p w14:paraId="2BA48B8B" w14:textId="666031D1" w:rsidR="005C7253" w:rsidRPr="00336609" w:rsidRDefault="00507311" w:rsidP="00D40C61">
      <w:pPr>
        <w:spacing w:after="0"/>
        <w:rPr>
          <w:rFonts w:asciiTheme="majorBidi" w:hAnsiTheme="majorBidi" w:cstheme="majorBidi"/>
          <w:b/>
          <w:sz w:val="24"/>
          <w:szCs w:val="24"/>
        </w:rPr>
      </w:pPr>
      <w:r>
        <w:rPr>
          <w:rFonts w:asciiTheme="majorBidi" w:hAnsiTheme="majorBidi" w:cstheme="majorBidi"/>
          <w:b/>
          <w:sz w:val="24"/>
          <w:szCs w:val="24"/>
        </w:rPr>
        <w:t xml:space="preserve">Joseph T. Walker PhD </w:t>
      </w:r>
    </w:p>
    <w:p w14:paraId="567DD7CC" w14:textId="1234A0D9" w:rsidR="008E5F82" w:rsidRPr="00336609" w:rsidRDefault="008E5F82" w:rsidP="00D40C61">
      <w:pPr>
        <w:spacing w:after="0"/>
        <w:rPr>
          <w:rFonts w:asciiTheme="majorBidi" w:hAnsiTheme="majorBidi" w:cstheme="majorBidi"/>
          <w:b/>
          <w:sz w:val="24"/>
          <w:szCs w:val="24"/>
        </w:rPr>
      </w:pPr>
      <w:r w:rsidRPr="00336609">
        <w:rPr>
          <w:rFonts w:asciiTheme="majorBidi" w:hAnsiTheme="majorBidi" w:cstheme="majorBidi"/>
          <w:b/>
          <w:sz w:val="24"/>
          <w:szCs w:val="24"/>
        </w:rPr>
        <w:t xml:space="preserve">Office: </w:t>
      </w:r>
      <w:r w:rsidR="00507311">
        <w:rPr>
          <w:rFonts w:asciiTheme="majorBidi" w:hAnsiTheme="majorBidi" w:cstheme="majorBidi"/>
          <w:b/>
          <w:sz w:val="24"/>
          <w:szCs w:val="24"/>
        </w:rPr>
        <w:t xml:space="preserve">COL 24 </w:t>
      </w:r>
    </w:p>
    <w:p w14:paraId="10990C9C" w14:textId="44471C0A" w:rsidR="00D40C61" w:rsidRDefault="00D40C61" w:rsidP="00D40C61">
      <w:pPr>
        <w:spacing w:after="0"/>
        <w:rPr>
          <w:rFonts w:asciiTheme="majorBidi" w:hAnsiTheme="majorBidi" w:cstheme="majorBidi"/>
          <w:b/>
          <w:sz w:val="24"/>
          <w:szCs w:val="24"/>
        </w:rPr>
      </w:pPr>
      <w:r w:rsidRPr="00336609">
        <w:rPr>
          <w:rFonts w:asciiTheme="majorBidi" w:hAnsiTheme="majorBidi" w:cstheme="majorBidi"/>
          <w:b/>
          <w:sz w:val="24"/>
          <w:szCs w:val="24"/>
        </w:rPr>
        <w:t>Office Hours:</w:t>
      </w:r>
      <w:r w:rsidR="008E5F82" w:rsidRPr="00336609">
        <w:rPr>
          <w:rFonts w:asciiTheme="majorBidi" w:hAnsiTheme="majorBidi" w:cstheme="majorBidi"/>
          <w:b/>
          <w:sz w:val="24"/>
          <w:szCs w:val="24"/>
        </w:rPr>
        <w:t xml:space="preserve"> </w:t>
      </w:r>
      <w:r w:rsidR="00507311">
        <w:rPr>
          <w:rFonts w:asciiTheme="majorBidi" w:hAnsiTheme="majorBidi" w:cstheme="majorBidi"/>
          <w:b/>
          <w:sz w:val="24"/>
          <w:szCs w:val="24"/>
        </w:rPr>
        <w:t xml:space="preserve">M-W-TH 1:15 – 3:15 </w:t>
      </w:r>
    </w:p>
    <w:p w14:paraId="10C15C7C" w14:textId="65407671" w:rsidR="00507311" w:rsidRDefault="00507311" w:rsidP="00D40C61">
      <w:pPr>
        <w:spacing w:after="0"/>
        <w:rPr>
          <w:rFonts w:asciiTheme="majorBidi" w:hAnsiTheme="majorBidi" w:cstheme="majorBidi"/>
          <w:b/>
          <w:sz w:val="24"/>
          <w:szCs w:val="24"/>
        </w:rPr>
      </w:pPr>
      <w:hyperlink r:id="rId7" w:history="1">
        <w:r w:rsidRPr="00DD1123">
          <w:rPr>
            <w:rStyle w:val="Hyperlink"/>
            <w:rFonts w:asciiTheme="majorBidi" w:hAnsiTheme="majorBidi" w:cstheme="majorBidi"/>
            <w:b/>
            <w:sz w:val="24"/>
            <w:szCs w:val="24"/>
          </w:rPr>
          <w:t>Joseph.walker@unt.edu</w:t>
        </w:r>
      </w:hyperlink>
    </w:p>
    <w:p w14:paraId="3559173F" w14:textId="77777777" w:rsidR="00507311" w:rsidRPr="00336609" w:rsidRDefault="00507311" w:rsidP="00D40C61">
      <w:pPr>
        <w:spacing w:after="0"/>
        <w:rPr>
          <w:rFonts w:asciiTheme="majorBidi" w:hAnsiTheme="majorBidi" w:cstheme="majorBidi"/>
          <w:b/>
          <w:sz w:val="24"/>
          <w:szCs w:val="24"/>
        </w:rPr>
      </w:pPr>
    </w:p>
    <w:p w14:paraId="4C181462" w14:textId="3AE72E0C" w:rsidR="00D40C61" w:rsidRPr="00336609" w:rsidRDefault="008E5F82" w:rsidP="00A05218">
      <w:pPr>
        <w:rPr>
          <w:rFonts w:asciiTheme="majorBidi" w:hAnsiTheme="majorBidi" w:cstheme="majorBidi"/>
          <w:sz w:val="24"/>
          <w:szCs w:val="24"/>
        </w:rPr>
      </w:pPr>
      <w:proofErr w:type="gramStart"/>
      <w:r w:rsidRPr="00336609">
        <w:rPr>
          <w:rFonts w:asciiTheme="majorBidi" w:hAnsiTheme="majorBidi" w:cstheme="majorBidi"/>
          <w:sz w:val="24"/>
          <w:szCs w:val="24"/>
        </w:rPr>
        <w:t>The majority of</w:t>
      </w:r>
      <w:proofErr w:type="gramEnd"/>
      <w:r w:rsidRPr="00336609">
        <w:rPr>
          <w:rFonts w:asciiTheme="majorBidi" w:hAnsiTheme="majorBidi" w:cstheme="majorBidi"/>
          <w:sz w:val="24"/>
          <w:szCs w:val="24"/>
        </w:rPr>
        <w:t xml:space="preserve"> your communication with me </w:t>
      </w:r>
      <w:proofErr w:type="gramStart"/>
      <w:r w:rsidRPr="00336609">
        <w:rPr>
          <w:rFonts w:asciiTheme="majorBidi" w:hAnsiTheme="majorBidi" w:cstheme="majorBidi"/>
          <w:sz w:val="24"/>
          <w:szCs w:val="24"/>
        </w:rPr>
        <w:t>out</w:t>
      </w:r>
      <w:proofErr w:type="gramEnd"/>
      <w:r w:rsidRPr="00336609">
        <w:rPr>
          <w:rFonts w:asciiTheme="majorBidi" w:hAnsiTheme="majorBidi" w:cstheme="majorBidi"/>
          <w:sz w:val="24"/>
          <w:szCs w:val="24"/>
        </w:rPr>
        <w:t>-of-</w:t>
      </w:r>
      <w:proofErr w:type="gramStart"/>
      <w:r w:rsidRPr="00336609">
        <w:rPr>
          <w:rFonts w:asciiTheme="majorBidi" w:hAnsiTheme="majorBidi" w:cstheme="majorBidi"/>
          <w:sz w:val="24"/>
          <w:szCs w:val="24"/>
        </w:rPr>
        <w:t>class</w:t>
      </w:r>
      <w:proofErr w:type="gramEnd"/>
      <w:r w:rsidRPr="00336609">
        <w:rPr>
          <w:rFonts w:asciiTheme="majorBidi" w:hAnsiTheme="majorBidi" w:cstheme="majorBidi"/>
          <w:sz w:val="24"/>
          <w:szCs w:val="24"/>
        </w:rPr>
        <w:t xml:space="preserve"> will likely be through e-mail. You can e-mail me directly or through the CANVAS portal. I deliver </w:t>
      </w:r>
      <w:proofErr w:type="gramStart"/>
      <w:r w:rsidRPr="00336609">
        <w:rPr>
          <w:rFonts w:asciiTheme="majorBidi" w:hAnsiTheme="majorBidi" w:cstheme="majorBidi"/>
          <w:sz w:val="24"/>
          <w:szCs w:val="24"/>
        </w:rPr>
        <w:t>all of</w:t>
      </w:r>
      <w:proofErr w:type="gramEnd"/>
      <w:r w:rsidRPr="00336609">
        <w:rPr>
          <w:rFonts w:asciiTheme="majorBidi" w:hAnsiTheme="majorBidi" w:cstheme="majorBidi"/>
          <w:sz w:val="24"/>
          <w:szCs w:val="24"/>
        </w:rPr>
        <w:t xml:space="preserve"> the announcements about the class, updates, changes, and notifications through CANVAS. I try to reply to all e-mails directly within 24 hours. However, if I get multiple questions on the same topic for a class assignment</w:t>
      </w:r>
      <w:r w:rsidR="0071028F" w:rsidRPr="00336609">
        <w:rPr>
          <w:rFonts w:asciiTheme="majorBidi" w:hAnsiTheme="majorBidi" w:cstheme="majorBidi"/>
          <w:sz w:val="24"/>
          <w:szCs w:val="24"/>
        </w:rPr>
        <w:t>,</w:t>
      </w:r>
      <w:r w:rsidRPr="00336609">
        <w:rPr>
          <w:rFonts w:asciiTheme="majorBidi" w:hAnsiTheme="majorBidi" w:cstheme="majorBidi"/>
          <w:sz w:val="24"/>
          <w:szCs w:val="24"/>
        </w:rPr>
        <w:t xml:space="preserve"> I may reply using a class announcement in CANVAS. </w:t>
      </w:r>
      <w:proofErr w:type="gramStart"/>
      <w:r w:rsidRPr="00336609">
        <w:rPr>
          <w:rFonts w:asciiTheme="majorBidi" w:hAnsiTheme="majorBidi" w:cstheme="majorBidi"/>
          <w:sz w:val="24"/>
          <w:szCs w:val="24"/>
        </w:rPr>
        <w:t>The majority of</w:t>
      </w:r>
      <w:proofErr w:type="gramEnd"/>
      <w:r w:rsidRPr="00336609">
        <w:rPr>
          <w:rFonts w:asciiTheme="majorBidi" w:hAnsiTheme="majorBidi" w:cstheme="majorBidi"/>
          <w:sz w:val="24"/>
          <w:szCs w:val="24"/>
        </w:rPr>
        <w:t xml:space="preserve"> homework assignments are grade</w:t>
      </w:r>
      <w:r w:rsidR="00495906" w:rsidRPr="00336609">
        <w:rPr>
          <w:rFonts w:asciiTheme="majorBidi" w:hAnsiTheme="majorBidi" w:cstheme="majorBidi"/>
          <w:sz w:val="24"/>
          <w:szCs w:val="24"/>
        </w:rPr>
        <w:t>d</w:t>
      </w:r>
      <w:r w:rsidRPr="00336609">
        <w:rPr>
          <w:rFonts w:asciiTheme="majorBidi" w:hAnsiTheme="majorBidi" w:cstheme="majorBidi"/>
          <w:sz w:val="24"/>
          <w:szCs w:val="24"/>
        </w:rPr>
        <w:t xml:space="preserve"> within one week of the due date, but this timeline may be suspended if multiple students need additional time due to access issues. </w:t>
      </w:r>
      <w:r w:rsidR="00A930D3" w:rsidRPr="00336609">
        <w:rPr>
          <w:rFonts w:asciiTheme="majorBidi" w:hAnsiTheme="majorBidi" w:cstheme="majorBidi"/>
          <w:sz w:val="24"/>
          <w:szCs w:val="24"/>
        </w:rPr>
        <w:t xml:space="preserve">The </w:t>
      </w:r>
      <w:r w:rsidRPr="00336609">
        <w:rPr>
          <w:rFonts w:asciiTheme="majorBidi" w:hAnsiTheme="majorBidi" w:cstheme="majorBidi"/>
          <w:sz w:val="24"/>
          <w:szCs w:val="24"/>
        </w:rPr>
        <w:t xml:space="preserve">homework </w:t>
      </w:r>
      <w:r w:rsidR="00A930D3" w:rsidRPr="00336609">
        <w:rPr>
          <w:rFonts w:asciiTheme="majorBidi" w:hAnsiTheme="majorBidi" w:cstheme="majorBidi"/>
          <w:sz w:val="24"/>
          <w:szCs w:val="24"/>
        </w:rPr>
        <w:t>will be</w:t>
      </w:r>
      <w:r w:rsidRPr="00336609">
        <w:rPr>
          <w:rFonts w:asciiTheme="majorBidi" w:hAnsiTheme="majorBidi" w:cstheme="majorBidi"/>
          <w:sz w:val="24"/>
          <w:szCs w:val="24"/>
        </w:rPr>
        <w:t xml:space="preserve"> turned in </w:t>
      </w:r>
      <w:r w:rsidR="00A930D3" w:rsidRPr="00336609">
        <w:rPr>
          <w:rFonts w:asciiTheme="majorBidi" w:hAnsiTheme="majorBidi" w:cstheme="majorBidi"/>
          <w:sz w:val="24"/>
          <w:szCs w:val="24"/>
        </w:rPr>
        <w:t xml:space="preserve">in class and </w:t>
      </w:r>
      <w:r w:rsidRPr="00336609">
        <w:rPr>
          <w:rFonts w:asciiTheme="majorBidi" w:hAnsiTheme="majorBidi" w:cstheme="majorBidi"/>
          <w:sz w:val="24"/>
          <w:szCs w:val="24"/>
        </w:rPr>
        <w:t xml:space="preserve">on-line through CANVAS and all testing is completed through CANVAS (however, in person testing can be arranged if ODA supported). </w:t>
      </w:r>
      <w:r w:rsidR="00A05218" w:rsidRPr="00336609">
        <w:rPr>
          <w:rFonts w:asciiTheme="majorBidi" w:hAnsiTheme="majorBidi" w:cstheme="majorBidi"/>
          <w:sz w:val="24"/>
          <w:szCs w:val="24"/>
        </w:rPr>
        <w:t>Please review the CLEAR on-line materials on proper</w:t>
      </w:r>
      <w:r w:rsidR="0095468F" w:rsidRPr="00336609">
        <w:rPr>
          <w:rFonts w:asciiTheme="majorBidi" w:hAnsiTheme="majorBidi" w:cstheme="majorBidi"/>
          <w:sz w:val="24"/>
          <w:szCs w:val="24"/>
        </w:rPr>
        <w:t xml:space="preserve"> communication policies and netiquette</w:t>
      </w:r>
      <w:r w:rsidR="00A05218" w:rsidRPr="00336609">
        <w:rPr>
          <w:rFonts w:asciiTheme="majorBidi" w:hAnsiTheme="majorBidi" w:cstheme="majorBidi"/>
          <w:sz w:val="24"/>
          <w:szCs w:val="24"/>
        </w:rPr>
        <w:t xml:space="preserve">. </w:t>
      </w:r>
      <w:r w:rsidR="0095468F" w:rsidRPr="00336609">
        <w:rPr>
          <w:rFonts w:asciiTheme="majorBidi" w:hAnsiTheme="majorBidi" w:cstheme="majorBidi"/>
          <w:sz w:val="24"/>
          <w:szCs w:val="24"/>
        </w:rPr>
        <w:t xml:space="preserve"> </w:t>
      </w:r>
      <w:hyperlink r:id="rId8" w:history="1">
        <w:r w:rsidR="00A316C7" w:rsidRPr="00336609">
          <w:rPr>
            <w:rStyle w:val="Hyperlink"/>
            <w:rFonts w:asciiTheme="majorBidi" w:hAnsiTheme="majorBidi" w:cstheme="majorBidi"/>
            <w:sz w:val="24"/>
            <w:szCs w:val="24"/>
          </w:rPr>
          <w:t>Online Communication Tips</w:t>
        </w:r>
      </w:hyperlink>
      <w:r w:rsidR="0095468F" w:rsidRPr="00336609">
        <w:rPr>
          <w:rFonts w:asciiTheme="majorBidi" w:hAnsiTheme="majorBidi" w:cstheme="majorBidi"/>
          <w:sz w:val="24"/>
          <w:szCs w:val="24"/>
        </w:rPr>
        <w:t xml:space="preserve"> </w:t>
      </w:r>
      <w:r w:rsidR="002446DC" w:rsidRPr="00336609">
        <w:rPr>
          <w:rFonts w:asciiTheme="majorBidi" w:hAnsiTheme="majorBidi" w:cstheme="majorBidi"/>
          <w:sz w:val="24"/>
          <w:szCs w:val="24"/>
        </w:rPr>
        <w:t>(</w:t>
      </w:r>
      <w:r w:rsidR="002446DC" w:rsidRPr="00336609">
        <w:rPr>
          <w:rStyle w:val="Hyperlink"/>
          <w:rFonts w:asciiTheme="majorBidi" w:hAnsiTheme="majorBidi" w:cstheme="majorBidi"/>
          <w:color w:val="auto"/>
          <w:sz w:val="24"/>
          <w:szCs w:val="24"/>
          <w:u w:val="none"/>
        </w:rPr>
        <w:t>https://clear.unt.edu/online-communication-tips</w:t>
      </w:r>
      <w:r w:rsidR="002446DC" w:rsidRPr="00336609">
        <w:rPr>
          <w:rFonts w:asciiTheme="majorBidi" w:hAnsiTheme="majorBidi" w:cstheme="majorBidi"/>
          <w:sz w:val="24"/>
          <w:szCs w:val="24"/>
        </w:rPr>
        <w:t>)</w:t>
      </w:r>
      <w:r w:rsidR="00A05218" w:rsidRPr="00336609">
        <w:rPr>
          <w:rFonts w:asciiTheme="majorBidi" w:hAnsiTheme="majorBidi" w:cstheme="majorBidi"/>
          <w:sz w:val="24"/>
          <w:szCs w:val="24"/>
        </w:rPr>
        <w:t>.</w:t>
      </w:r>
      <w:r w:rsidR="002446DC" w:rsidRPr="00336609">
        <w:rPr>
          <w:rFonts w:asciiTheme="majorBidi" w:hAnsiTheme="majorBidi" w:cstheme="majorBidi"/>
          <w:sz w:val="24"/>
          <w:szCs w:val="24"/>
        </w:rPr>
        <w:t xml:space="preserve"> </w:t>
      </w:r>
    </w:p>
    <w:p w14:paraId="0DEF9F12" w14:textId="5ACA3014" w:rsidR="00495906" w:rsidRPr="00336609" w:rsidRDefault="00495906" w:rsidP="00A05218">
      <w:pPr>
        <w:rPr>
          <w:rFonts w:asciiTheme="majorBidi" w:hAnsiTheme="majorBidi" w:cstheme="majorBidi"/>
          <w:sz w:val="24"/>
          <w:szCs w:val="24"/>
        </w:rPr>
      </w:pPr>
      <w:r w:rsidRPr="00336609">
        <w:rPr>
          <w:rFonts w:asciiTheme="majorBidi" w:hAnsiTheme="majorBidi" w:cstheme="majorBidi"/>
          <w:sz w:val="24"/>
          <w:szCs w:val="24"/>
        </w:rPr>
        <w:t xml:space="preserve">The Required Presentation must be delivered in class in-person unless other arrangements are made prior to the due date or due to a need to modify. </w:t>
      </w:r>
    </w:p>
    <w:p w14:paraId="6F93C53A" w14:textId="78C4B106" w:rsidR="005C7253" w:rsidRPr="00336609" w:rsidRDefault="005C7253" w:rsidP="005C7253">
      <w:pPr>
        <w:pStyle w:val="Heading2"/>
        <w:rPr>
          <w:rFonts w:asciiTheme="majorBidi" w:hAnsiTheme="majorBidi"/>
          <w:sz w:val="24"/>
          <w:szCs w:val="24"/>
        </w:rPr>
      </w:pPr>
      <w:r w:rsidRPr="00336609">
        <w:rPr>
          <w:rFonts w:asciiTheme="majorBidi" w:hAnsiTheme="majorBidi"/>
          <w:sz w:val="24"/>
          <w:szCs w:val="24"/>
        </w:rPr>
        <w:t>Welcome to UNT!</w:t>
      </w:r>
    </w:p>
    <w:p w14:paraId="2CC836AE" w14:textId="30A40426" w:rsidR="00B47E5C" w:rsidRPr="00336609" w:rsidRDefault="00B47E5C" w:rsidP="00B47E5C">
      <w:pPr>
        <w:rPr>
          <w:rFonts w:asciiTheme="majorBidi" w:hAnsiTheme="majorBidi" w:cstheme="majorBidi"/>
          <w:sz w:val="24"/>
          <w:szCs w:val="24"/>
        </w:rPr>
      </w:pPr>
      <w:r w:rsidRPr="00336609">
        <w:rPr>
          <w:rFonts w:asciiTheme="majorBidi" w:hAnsiTheme="majorBidi" w:cstheme="majorBidi"/>
          <w:sz w:val="24"/>
          <w:szCs w:val="24"/>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C6E6E09" w14:textId="77777777" w:rsidR="00744ED9" w:rsidRPr="00336609" w:rsidRDefault="00D40C61" w:rsidP="00C14845">
      <w:pPr>
        <w:pStyle w:val="Heading2"/>
        <w:rPr>
          <w:rFonts w:asciiTheme="majorBidi" w:hAnsiTheme="majorBidi"/>
          <w:sz w:val="24"/>
          <w:szCs w:val="24"/>
        </w:rPr>
      </w:pPr>
      <w:r w:rsidRPr="00336609">
        <w:rPr>
          <w:rFonts w:asciiTheme="majorBidi" w:hAnsiTheme="majorBidi"/>
          <w:sz w:val="24"/>
          <w:szCs w:val="24"/>
        </w:rPr>
        <w:t>Course Description</w:t>
      </w:r>
    </w:p>
    <w:p w14:paraId="514ACA5B" w14:textId="6A904434" w:rsidR="00744ED9" w:rsidRPr="00336609" w:rsidRDefault="00744ED9" w:rsidP="00702690">
      <w:pPr>
        <w:autoSpaceDE w:val="0"/>
        <w:autoSpaceDN w:val="0"/>
        <w:adjustRightInd w:val="0"/>
        <w:jc w:val="both"/>
        <w:rPr>
          <w:rFonts w:asciiTheme="majorBidi" w:hAnsiTheme="majorBidi" w:cstheme="majorBidi"/>
          <w:color w:val="000000"/>
          <w:sz w:val="24"/>
          <w:szCs w:val="24"/>
        </w:rPr>
      </w:pPr>
      <w:r w:rsidRPr="00336609">
        <w:rPr>
          <w:rFonts w:asciiTheme="majorBidi" w:hAnsiTheme="majorBidi" w:cstheme="majorBidi"/>
          <w:color w:val="000000"/>
          <w:sz w:val="24"/>
          <w:szCs w:val="24"/>
        </w:rPr>
        <w:t xml:space="preserve">At the conclusion of this class the student should have a general awareness of the </w:t>
      </w:r>
      <w:r w:rsidR="00702690" w:rsidRPr="00336609">
        <w:rPr>
          <w:rFonts w:asciiTheme="majorBidi" w:hAnsiTheme="majorBidi" w:cstheme="majorBidi"/>
          <w:color w:val="000000"/>
          <w:sz w:val="24"/>
          <w:szCs w:val="24"/>
        </w:rPr>
        <w:t xml:space="preserve">survey development process, data management, data analytics, and communication of the analytic results. </w:t>
      </w:r>
    </w:p>
    <w:p w14:paraId="30BE4424" w14:textId="3E6539FD" w:rsidR="00D40C61" w:rsidRPr="00336609" w:rsidRDefault="00D40C61" w:rsidP="00C14845">
      <w:pPr>
        <w:pStyle w:val="Heading2"/>
        <w:rPr>
          <w:rFonts w:asciiTheme="majorBidi" w:hAnsiTheme="majorBidi"/>
          <w:sz w:val="24"/>
          <w:szCs w:val="24"/>
        </w:rPr>
      </w:pPr>
      <w:r w:rsidRPr="00336609">
        <w:rPr>
          <w:rFonts w:asciiTheme="majorBidi" w:hAnsiTheme="majorBidi"/>
          <w:sz w:val="24"/>
          <w:szCs w:val="24"/>
        </w:rPr>
        <w:t>Course Structure</w:t>
      </w:r>
    </w:p>
    <w:p w14:paraId="6158F1EB" w14:textId="5BE69200" w:rsidR="00A05218" w:rsidRPr="00336609" w:rsidRDefault="00A05218" w:rsidP="00A05218">
      <w:pPr>
        <w:rPr>
          <w:rFonts w:asciiTheme="majorBidi" w:hAnsiTheme="majorBidi" w:cstheme="majorBidi"/>
          <w:sz w:val="24"/>
          <w:szCs w:val="24"/>
        </w:rPr>
      </w:pPr>
      <w:r w:rsidRPr="00336609">
        <w:rPr>
          <w:rFonts w:asciiTheme="majorBidi" w:hAnsiTheme="majorBidi" w:cstheme="majorBidi"/>
          <w:sz w:val="24"/>
          <w:szCs w:val="24"/>
        </w:rPr>
        <w:t xml:space="preserve">This course </w:t>
      </w:r>
      <w:r w:rsidR="00744ED9" w:rsidRPr="00336609">
        <w:rPr>
          <w:rFonts w:asciiTheme="majorBidi" w:hAnsiTheme="majorBidi" w:cstheme="majorBidi"/>
          <w:sz w:val="24"/>
          <w:szCs w:val="24"/>
        </w:rPr>
        <w:t xml:space="preserve">is </w:t>
      </w:r>
      <w:r w:rsidR="00A930D3" w:rsidRPr="00336609">
        <w:rPr>
          <w:rFonts w:asciiTheme="majorBidi" w:hAnsiTheme="majorBidi" w:cstheme="majorBidi"/>
          <w:sz w:val="24"/>
          <w:szCs w:val="24"/>
        </w:rPr>
        <w:t xml:space="preserve">in person with an option for </w:t>
      </w:r>
      <w:proofErr w:type="gramStart"/>
      <w:r w:rsidR="00A930D3" w:rsidRPr="00336609">
        <w:rPr>
          <w:rFonts w:asciiTheme="majorBidi" w:hAnsiTheme="majorBidi" w:cstheme="majorBidi"/>
          <w:sz w:val="24"/>
          <w:szCs w:val="24"/>
        </w:rPr>
        <w:t>a live</w:t>
      </w:r>
      <w:proofErr w:type="gramEnd"/>
      <w:r w:rsidR="00A930D3" w:rsidRPr="00336609">
        <w:rPr>
          <w:rFonts w:asciiTheme="majorBidi" w:hAnsiTheme="majorBidi" w:cstheme="majorBidi"/>
          <w:sz w:val="24"/>
          <w:szCs w:val="24"/>
        </w:rPr>
        <w:t xml:space="preserve"> zoom </w:t>
      </w:r>
      <w:proofErr w:type="gramStart"/>
      <w:r w:rsidR="00A930D3" w:rsidRPr="00336609">
        <w:rPr>
          <w:rFonts w:asciiTheme="majorBidi" w:hAnsiTheme="majorBidi" w:cstheme="majorBidi"/>
          <w:sz w:val="24"/>
          <w:szCs w:val="24"/>
        </w:rPr>
        <w:t>lectures</w:t>
      </w:r>
      <w:proofErr w:type="gramEnd"/>
      <w:r w:rsidR="00A930D3" w:rsidRPr="00336609">
        <w:rPr>
          <w:rFonts w:asciiTheme="majorBidi" w:hAnsiTheme="majorBidi" w:cstheme="majorBidi"/>
          <w:sz w:val="24"/>
          <w:szCs w:val="24"/>
        </w:rPr>
        <w:t>. A</w:t>
      </w:r>
      <w:r w:rsidR="0071028F" w:rsidRPr="00336609">
        <w:rPr>
          <w:rFonts w:asciiTheme="majorBidi" w:hAnsiTheme="majorBidi" w:cstheme="majorBidi"/>
          <w:sz w:val="24"/>
          <w:szCs w:val="24"/>
        </w:rPr>
        <w:t xml:space="preserve">ll </w:t>
      </w:r>
      <w:r w:rsidRPr="00336609">
        <w:rPr>
          <w:rFonts w:asciiTheme="majorBidi" w:hAnsiTheme="majorBidi" w:cstheme="majorBidi"/>
          <w:sz w:val="24"/>
          <w:szCs w:val="24"/>
        </w:rPr>
        <w:t>materials and learning module content acquired and completed using the CANVAS course modules. All homework is turned in on-line</w:t>
      </w:r>
      <w:r w:rsidR="00A930D3" w:rsidRPr="00336609">
        <w:rPr>
          <w:rFonts w:asciiTheme="majorBidi" w:hAnsiTheme="majorBidi" w:cstheme="majorBidi"/>
          <w:sz w:val="24"/>
          <w:szCs w:val="24"/>
        </w:rPr>
        <w:t>, except the in-class assignment which are to be scheduled every Wednesday.</w:t>
      </w:r>
      <w:r w:rsidRPr="00336609">
        <w:rPr>
          <w:rFonts w:asciiTheme="majorBidi" w:hAnsiTheme="majorBidi" w:cstheme="majorBidi"/>
          <w:sz w:val="24"/>
          <w:szCs w:val="24"/>
        </w:rPr>
        <w:t xml:space="preserve"> The course has modules and topics covered in a 1</w:t>
      </w:r>
      <w:r w:rsidR="00702690" w:rsidRPr="00336609">
        <w:rPr>
          <w:rFonts w:asciiTheme="majorBidi" w:hAnsiTheme="majorBidi" w:cstheme="majorBidi"/>
          <w:sz w:val="24"/>
          <w:szCs w:val="24"/>
        </w:rPr>
        <w:t>6</w:t>
      </w:r>
      <w:r w:rsidR="00744ED9" w:rsidRPr="00336609">
        <w:rPr>
          <w:rFonts w:asciiTheme="majorBidi" w:hAnsiTheme="majorBidi" w:cstheme="majorBidi"/>
          <w:sz w:val="24"/>
          <w:szCs w:val="24"/>
        </w:rPr>
        <w:t>-</w:t>
      </w:r>
      <w:r w:rsidRPr="00336609">
        <w:rPr>
          <w:rFonts w:asciiTheme="majorBidi" w:hAnsiTheme="majorBidi" w:cstheme="majorBidi"/>
          <w:sz w:val="24"/>
          <w:szCs w:val="24"/>
        </w:rPr>
        <w:t xml:space="preserve">week period. </w:t>
      </w:r>
    </w:p>
    <w:p w14:paraId="1C269AE1" w14:textId="33401FF5" w:rsidR="00D40C61" w:rsidRPr="00336609" w:rsidRDefault="00D40C61" w:rsidP="00C14845">
      <w:pPr>
        <w:pStyle w:val="Heading2"/>
        <w:rPr>
          <w:rFonts w:asciiTheme="majorBidi" w:hAnsiTheme="majorBidi"/>
          <w:sz w:val="24"/>
          <w:szCs w:val="24"/>
        </w:rPr>
      </w:pPr>
      <w:r w:rsidRPr="00336609">
        <w:rPr>
          <w:rFonts w:asciiTheme="majorBidi" w:hAnsiTheme="majorBidi"/>
          <w:sz w:val="24"/>
          <w:szCs w:val="24"/>
        </w:rPr>
        <w:lastRenderedPageBreak/>
        <w:t>Course Prerequisites or Other Restrictions</w:t>
      </w:r>
    </w:p>
    <w:p w14:paraId="3E16D292" w14:textId="6244CE57" w:rsidR="00744ED9" w:rsidRPr="00336609" w:rsidRDefault="00744ED9" w:rsidP="00744ED9">
      <w:pPr>
        <w:rPr>
          <w:rFonts w:asciiTheme="majorBidi" w:hAnsiTheme="majorBidi" w:cstheme="majorBidi"/>
          <w:sz w:val="24"/>
          <w:szCs w:val="24"/>
        </w:rPr>
      </w:pPr>
      <w:r w:rsidRPr="00336609">
        <w:rPr>
          <w:rFonts w:asciiTheme="majorBidi" w:hAnsiTheme="majorBidi" w:cstheme="majorBidi"/>
          <w:sz w:val="24"/>
          <w:szCs w:val="24"/>
        </w:rPr>
        <w:t xml:space="preserve">The general knowledge, writing, reading comprehension, and professional communication expected of a college graduate are the basic requirements for this class. </w:t>
      </w:r>
    </w:p>
    <w:p w14:paraId="5F4213BD" w14:textId="69970AB6" w:rsidR="00D40C61" w:rsidRPr="00336609" w:rsidRDefault="00D40C61" w:rsidP="00C14845">
      <w:pPr>
        <w:pStyle w:val="Heading2"/>
        <w:rPr>
          <w:rFonts w:asciiTheme="majorBidi" w:hAnsiTheme="majorBidi"/>
          <w:sz w:val="24"/>
          <w:szCs w:val="24"/>
        </w:rPr>
      </w:pPr>
      <w:r w:rsidRPr="00336609">
        <w:rPr>
          <w:rFonts w:asciiTheme="majorBidi" w:hAnsiTheme="majorBidi"/>
          <w:sz w:val="24"/>
          <w:szCs w:val="24"/>
        </w:rPr>
        <w:t>Course Objectives</w:t>
      </w:r>
    </w:p>
    <w:tbl>
      <w:tblPr>
        <w:tblW w:w="8346" w:type="dxa"/>
        <w:tblLook w:val="04A0" w:firstRow="1" w:lastRow="0" w:firstColumn="1" w:lastColumn="0" w:noHBand="0" w:noVBand="1"/>
      </w:tblPr>
      <w:tblGrid>
        <w:gridCol w:w="8346"/>
      </w:tblGrid>
      <w:tr w:rsidR="0071028F" w:rsidRPr="00336609" w14:paraId="4216573D" w14:textId="77777777" w:rsidTr="00702690">
        <w:trPr>
          <w:trHeight w:val="292"/>
        </w:trPr>
        <w:tc>
          <w:tcPr>
            <w:tcW w:w="8346" w:type="dxa"/>
            <w:tcBorders>
              <w:top w:val="nil"/>
              <w:left w:val="nil"/>
              <w:bottom w:val="nil"/>
              <w:right w:val="nil"/>
            </w:tcBorders>
            <w:noWrap/>
            <w:vAlign w:val="bottom"/>
          </w:tcPr>
          <w:tbl>
            <w:tblPr>
              <w:tblW w:w="4939" w:type="dxa"/>
              <w:tblLook w:val="04A0" w:firstRow="1" w:lastRow="0" w:firstColumn="1" w:lastColumn="0" w:noHBand="0" w:noVBand="1"/>
            </w:tblPr>
            <w:tblGrid>
              <w:gridCol w:w="4939"/>
            </w:tblGrid>
            <w:tr w:rsidR="00702690" w:rsidRPr="00336609" w14:paraId="088FAFBF" w14:textId="77777777" w:rsidTr="00702690">
              <w:trPr>
                <w:trHeight w:val="296"/>
              </w:trPr>
              <w:tc>
                <w:tcPr>
                  <w:tcW w:w="4939" w:type="dxa"/>
                  <w:tcBorders>
                    <w:top w:val="nil"/>
                    <w:left w:val="nil"/>
                    <w:bottom w:val="nil"/>
                    <w:right w:val="nil"/>
                  </w:tcBorders>
                  <w:noWrap/>
                  <w:vAlign w:val="bottom"/>
                  <w:hideMark/>
                </w:tcPr>
                <w:p w14:paraId="48CA00DB" w14:textId="367C1A6C" w:rsidR="00702690" w:rsidRPr="00336609" w:rsidRDefault="00702690" w:rsidP="00702690">
                  <w:pPr>
                    <w:spacing w:after="0" w:line="240" w:lineRule="auto"/>
                    <w:rPr>
                      <w:rFonts w:asciiTheme="majorBidi" w:eastAsia="Times New Roman" w:hAnsiTheme="majorBidi" w:cstheme="majorBidi"/>
                      <w:b/>
                      <w:bCs/>
                      <w:color w:val="000000"/>
                      <w:sz w:val="24"/>
                      <w:szCs w:val="24"/>
                    </w:rPr>
                  </w:pPr>
                  <w:r w:rsidRPr="00336609">
                    <w:rPr>
                      <w:rFonts w:asciiTheme="majorBidi" w:eastAsia="Times New Roman" w:hAnsiTheme="majorBidi" w:cstheme="majorBidi"/>
                      <w:b/>
                      <w:bCs/>
                      <w:color w:val="000000"/>
                      <w:sz w:val="24"/>
                      <w:szCs w:val="24"/>
                    </w:rPr>
                    <w:t xml:space="preserve">Students will: </w:t>
                  </w:r>
                </w:p>
              </w:tc>
            </w:tr>
            <w:tr w:rsidR="00702690" w:rsidRPr="00336609" w14:paraId="7B3A6B9D" w14:textId="77777777" w:rsidTr="00702690">
              <w:trPr>
                <w:trHeight w:val="282"/>
              </w:trPr>
              <w:tc>
                <w:tcPr>
                  <w:tcW w:w="4939" w:type="dxa"/>
                  <w:tcBorders>
                    <w:top w:val="nil"/>
                    <w:left w:val="nil"/>
                    <w:bottom w:val="nil"/>
                    <w:right w:val="nil"/>
                  </w:tcBorders>
                  <w:noWrap/>
                  <w:vAlign w:val="bottom"/>
                  <w:hideMark/>
                </w:tcPr>
                <w:p w14:paraId="0B55F23B" w14:textId="031ED947" w:rsidR="00702690" w:rsidRPr="00336609" w:rsidRDefault="00702690" w:rsidP="00702690">
                  <w:pPr>
                    <w:spacing w:after="0" w:line="240" w:lineRule="auto"/>
                    <w:rPr>
                      <w:rFonts w:asciiTheme="majorBidi" w:eastAsia="Times New Roman" w:hAnsiTheme="majorBidi" w:cstheme="majorBidi"/>
                      <w:color w:val="000000"/>
                      <w:sz w:val="24"/>
                      <w:szCs w:val="24"/>
                    </w:rPr>
                  </w:pPr>
                  <w:r w:rsidRPr="00336609">
                    <w:rPr>
                      <w:rFonts w:asciiTheme="majorBidi" w:eastAsia="Times New Roman" w:hAnsiTheme="majorBidi" w:cstheme="majorBidi"/>
                      <w:color w:val="000000"/>
                      <w:sz w:val="24"/>
                      <w:szCs w:val="24"/>
                    </w:rPr>
                    <w:t xml:space="preserve">Examine the General Research Process </w:t>
                  </w:r>
                </w:p>
              </w:tc>
            </w:tr>
            <w:tr w:rsidR="00702690" w:rsidRPr="00336609" w14:paraId="1BC61287" w14:textId="77777777" w:rsidTr="00702690">
              <w:trPr>
                <w:trHeight w:val="282"/>
              </w:trPr>
              <w:tc>
                <w:tcPr>
                  <w:tcW w:w="4939" w:type="dxa"/>
                  <w:tcBorders>
                    <w:top w:val="nil"/>
                    <w:left w:val="nil"/>
                    <w:bottom w:val="nil"/>
                    <w:right w:val="nil"/>
                  </w:tcBorders>
                  <w:noWrap/>
                  <w:vAlign w:val="bottom"/>
                  <w:hideMark/>
                </w:tcPr>
                <w:p w14:paraId="0B3F705B" w14:textId="72F2BAAE" w:rsidR="00702690" w:rsidRPr="00336609" w:rsidRDefault="00702690" w:rsidP="00702690">
                  <w:pPr>
                    <w:spacing w:after="0" w:line="240" w:lineRule="auto"/>
                    <w:rPr>
                      <w:rFonts w:asciiTheme="majorBidi" w:eastAsia="Times New Roman" w:hAnsiTheme="majorBidi" w:cstheme="majorBidi"/>
                      <w:color w:val="000000"/>
                      <w:sz w:val="24"/>
                      <w:szCs w:val="24"/>
                    </w:rPr>
                  </w:pPr>
                  <w:r w:rsidRPr="00336609">
                    <w:rPr>
                      <w:rFonts w:asciiTheme="majorBidi" w:eastAsia="Times New Roman" w:hAnsiTheme="majorBidi" w:cstheme="majorBidi"/>
                      <w:color w:val="000000"/>
                      <w:sz w:val="24"/>
                      <w:szCs w:val="24"/>
                    </w:rPr>
                    <w:t xml:space="preserve">Identify Established Survey Metrics </w:t>
                  </w:r>
                </w:p>
              </w:tc>
            </w:tr>
            <w:tr w:rsidR="00702690" w:rsidRPr="00336609" w14:paraId="505C01F2" w14:textId="77777777" w:rsidTr="00702690">
              <w:trPr>
                <w:trHeight w:val="282"/>
              </w:trPr>
              <w:tc>
                <w:tcPr>
                  <w:tcW w:w="4939" w:type="dxa"/>
                  <w:tcBorders>
                    <w:top w:val="nil"/>
                    <w:left w:val="nil"/>
                    <w:bottom w:val="nil"/>
                    <w:right w:val="nil"/>
                  </w:tcBorders>
                  <w:noWrap/>
                  <w:vAlign w:val="bottom"/>
                  <w:hideMark/>
                </w:tcPr>
                <w:p w14:paraId="18C172C0" w14:textId="3749E2C8" w:rsidR="00702690" w:rsidRPr="00336609" w:rsidRDefault="00702690" w:rsidP="00702690">
                  <w:pPr>
                    <w:spacing w:after="0" w:line="240" w:lineRule="auto"/>
                    <w:rPr>
                      <w:rFonts w:asciiTheme="majorBidi" w:eastAsia="Times New Roman" w:hAnsiTheme="majorBidi" w:cstheme="majorBidi"/>
                      <w:color w:val="000000"/>
                      <w:sz w:val="24"/>
                      <w:szCs w:val="24"/>
                    </w:rPr>
                  </w:pPr>
                  <w:r w:rsidRPr="00336609">
                    <w:rPr>
                      <w:rFonts w:asciiTheme="majorBidi" w:eastAsia="Times New Roman" w:hAnsiTheme="majorBidi" w:cstheme="majorBidi"/>
                      <w:color w:val="000000"/>
                      <w:sz w:val="24"/>
                      <w:szCs w:val="24"/>
                    </w:rPr>
                    <w:t xml:space="preserve">Design a Research Process </w:t>
                  </w:r>
                </w:p>
              </w:tc>
            </w:tr>
            <w:tr w:rsidR="00702690" w:rsidRPr="00336609" w14:paraId="0BC75E97" w14:textId="77777777" w:rsidTr="00702690">
              <w:trPr>
                <w:trHeight w:val="282"/>
              </w:trPr>
              <w:tc>
                <w:tcPr>
                  <w:tcW w:w="4939" w:type="dxa"/>
                  <w:tcBorders>
                    <w:top w:val="nil"/>
                    <w:left w:val="nil"/>
                    <w:bottom w:val="nil"/>
                    <w:right w:val="nil"/>
                  </w:tcBorders>
                  <w:noWrap/>
                  <w:vAlign w:val="bottom"/>
                  <w:hideMark/>
                </w:tcPr>
                <w:p w14:paraId="74C384B7" w14:textId="01F21F86" w:rsidR="00702690" w:rsidRPr="00336609" w:rsidRDefault="00702690" w:rsidP="00702690">
                  <w:pPr>
                    <w:spacing w:after="0" w:line="240" w:lineRule="auto"/>
                    <w:rPr>
                      <w:rFonts w:asciiTheme="majorBidi" w:eastAsia="Times New Roman" w:hAnsiTheme="majorBidi" w:cstheme="majorBidi"/>
                      <w:color w:val="000000"/>
                      <w:sz w:val="24"/>
                      <w:szCs w:val="24"/>
                    </w:rPr>
                  </w:pPr>
                  <w:r w:rsidRPr="00336609">
                    <w:rPr>
                      <w:rFonts w:asciiTheme="majorBidi" w:eastAsia="Times New Roman" w:hAnsiTheme="majorBidi" w:cstheme="majorBidi"/>
                      <w:color w:val="000000"/>
                      <w:sz w:val="24"/>
                      <w:szCs w:val="24"/>
                    </w:rPr>
                    <w:t xml:space="preserve">Compute and Interpret General Data Analytics </w:t>
                  </w:r>
                </w:p>
              </w:tc>
            </w:tr>
            <w:tr w:rsidR="00702690" w:rsidRPr="00336609" w14:paraId="45A0F435" w14:textId="77777777" w:rsidTr="00702690">
              <w:trPr>
                <w:trHeight w:val="282"/>
              </w:trPr>
              <w:tc>
                <w:tcPr>
                  <w:tcW w:w="4939" w:type="dxa"/>
                  <w:tcBorders>
                    <w:top w:val="nil"/>
                    <w:left w:val="nil"/>
                    <w:bottom w:val="nil"/>
                    <w:right w:val="nil"/>
                  </w:tcBorders>
                  <w:noWrap/>
                  <w:vAlign w:val="bottom"/>
                  <w:hideMark/>
                </w:tcPr>
                <w:p w14:paraId="7A846EF0" w14:textId="53B119AD" w:rsidR="00702690" w:rsidRPr="00336609" w:rsidRDefault="00702690" w:rsidP="00702690">
                  <w:pPr>
                    <w:spacing w:after="0" w:line="240" w:lineRule="auto"/>
                    <w:rPr>
                      <w:rFonts w:asciiTheme="majorBidi" w:eastAsia="Times New Roman" w:hAnsiTheme="majorBidi" w:cstheme="majorBidi"/>
                      <w:color w:val="000000"/>
                      <w:sz w:val="24"/>
                      <w:szCs w:val="24"/>
                    </w:rPr>
                  </w:pPr>
                  <w:r w:rsidRPr="00336609">
                    <w:rPr>
                      <w:rFonts w:asciiTheme="majorBidi" w:eastAsia="Times New Roman" w:hAnsiTheme="majorBidi" w:cstheme="majorBidi"/>
                      <w:color w:val="000000"/>
                      <w:sz w:val="24"/>
                      <w:szCs w:val="24"/>
                    </w:rPr>
                    <w:t xml:space="preserve">Create a Repot for the Communication of Results </w:t>
                  </w:r>
                </w:p>
              </w:tc>
            </w:tr>
          </w:tbl>
          <w:p w14:paraId="70BDF2BE" w14:textId="6614369C" w:rsidR="0071028F" w:rsidRPr="00336609" w:rsidRDefault="0071028F" w:rsidP="0071028F">
            <w:pPr>
              <w:spacing w:after="0" w:line="240" w:lineRule="auto"/>
              <w:rPr>
                <w:rFonts w:asciiTheme="majorBidi" w:eastAsia="Times New Roman" w:hAnsiTheme="majorBidi" w:cstheme="majorBidi"/>
                <w:color w:val="000000"/>
                <w:sz w:val="24"/>
                <w:szCs w:val="24"/>
              </w:rPr>
            </w:pPr>
          </w:p>
        </w:tc>
      </w:tr>
    </w:tbl>
    <w:p w14:paraId="54FAED61" w14:textId="77777777" w:rsidR="00244604" w:rsidRPr="00336609" w:rsidRDefault="00244604" w:rsidP="00C14845">
      <w:pPr>
        <w:pStyle w:val="Heading2"/>
        <w:rPr>
          <w:rFonts w:asciiTheme="majorBidi" w:hAnsiTheme="majorBidi"/>
          <w:sz w:val="24"/>
          <w:szCs w:val="24"/>
        </w:rPr>
      </w:pPr>
      <w:r w:rsidRPr="00336609">
        <w:rPr>
          <w:rFonts w:asciiTheme="majorBidi" w:hAnsiTheme="majorBidi"/>
          <w:sz w:val="24"/>
          <w:szCs w:val="24"/>
        </w:rPr>
        <w:t>Materials</w:t>
      </w:r>
    </w:p>
    <w:p w14:paraId="4C5DA08D" w14:textId="259D3042" w:rsidR="00A05218" w:rsidRPr="00336609" w:rsidRDefault="00A05218" w:rsidP="00C14845">
      <w:pPr>
        <w:pStyle w:val="Heading2"/>
        <w:rPr>
          <w:rFonts w:asciiTheme="majorBidi" w:hAnsiTheme="majorBidi"/>
          <w:b/>
          <w:color w:val="000000" w:themeColor="text1"/>
          <w:sz w:val="24"/>
          <w:szCs w:val="24"/>
        </w:rPr>
      </w:pPr>
      <w:r w:rsidRPr="00336609">
        <w:rPr>
          <w:rFonts w:asciiTheme="majorBidi" w:hAnsiTheme="majorBidi"/>
          <w:b/>
          <w:color w:val="000000" w:themeColor="text1"/>
          <w:sz w:val="24"/>
          <w:szCs w:val="24"/>
        </w:rPr>
        <w:t xml:space="preserve">All materials needed for the class are provided in CANVAS </w:t>
      </w:r>
    </w:p>
    <w:p w14:paraId="39B1DA99" w14:textId="1A5128F3" w:rsidR="00244604" w:rsidRPr="00336609" w:rsidRDefault="00271577" w:rsidP="00C14845">
      <w:pPr>
        <w:pStyle w:val="Heading2"/>
        <w:rPr>
          <w:rFonts w:asciiTheme="majorBidi" w:hAnsiTheme="majorBidi"/>
          <w:sz w:val="24"/>
          <w:szCs w:val="24"/>
        </w:rPr>
      </w:pPr>
      <w:r w:rsidRPr="00336609">
        <w:rPr>
          <w:rFonts w:asciiTheme="majorBidi" w:hAnsiTheme="majorBidi"/>
          <w:sz w:val="24"/>
          <w:szCs w:val="24"/>
        </w:rPr>
        <w:t>Teaching Philosophy</w:t>
      </w:r>
    </w:p>
    <w:p w14:paraId="0119AA67" w14:textId="43856EEF" w:rsidR="00A05218" w:rsidRPr="00336609" w:rsidRDefault="00A05218" w:rsidP="00A05218">
      <w:pPr>
        <w:rPr>
          <w:rFonts w:asciiTheme="majorBidi" w:hAnsiTheme="majorBidi" w:cstheme="majorBidi"/>
          <w:sz w:val="24"/>
          <w:szCs w:val="24"/>
        </w:rPr>
      </w:pPr>
      <w:r w:rsidRPr="00336609">
        <w:rPr>
          <w:rFonts w:asciiTheme="majorBidi" w:hAnsiTheme="majorBidi" w:cstheme="majorBidi"/>
          <w:sz w:val="24"/>
          <w:szCs w:val="24"/>
        </w:rPr>
        <w:t xml:space="preserve">I </w:t>
      </w:r>
      <w:r w:rsidR="00B40EC9" w:rsidRPr="00336609">
        <w:rPr>
          <w:rFonts w:asciiTheme="majorBidi" w:hAnsiTheme="majorBidi" w:cstheme="majorBidi"/>
          <w:sz w:val="24"/>
          <w:szCs w:val="24"/>
        </w:rPr>
        <w:t xml:space="preserve">provide instruction and demonstration on what to consider and how to organize the resources needed to provide sport and special event products to customers. I provide lectures and readings on the content to help the student understand the scope of the </w:t>
      </w:r>
      <w:r w:rsidR="00AD0B89" w:rsidRPr="00336609">
        <w:rPr>
          <w:rFonts w:asciiTheme="majorBidi" w:hAnsiTheme="majorBidi" w:cstheme="majorBidi"/>
          <w:sz w:val="24"/>
          <w:szCs w:val="24"/>
        </w:rPr>
        <w:t xml:space="preserve">topics and homework assignments that are identical to a development and planning strategy used in industry. My goal is to educate the student to what elements matter and how these influence product consumption; as well as train the student to prepare and execute the tasks </w:t>
      </w:r>
      <w:proofErr w:type="gramStart"/>
      <w:r w:rsidR="00AD0B89" w:rsidRPr="00336609">
        <w:rPr>
          <w:rFonts w:asciiTheme="majorBidi" w:hAnsiTheme="majorBidi" w:cstheme="majorBidi"/>
          <w:sz w:val="24"/>
          <w:szCs w:val="24"/>
        </w:rPr>
        <w:t>needs</w:t>
      </w:r>
      <w:proofErr w:type="gramEnd"/>
      <w:r w:rsidR="00AD0B89" w:rsidRPr="00336609">
        <w:rPr>
          <w:rFonts w:asciiTheme="majorBidi" w:hAnsiTheme="majorBidi" w:cstheme="majorBidi"/>
          <w:sz w:val="24"/>
          <w:szCs w:val="24"/>
        </w:rPr>
        <w:t xml:space="preserve"> to provide the product. </w:t>
      </w:r>
    </w:p>
    <w:p w14:paraId="0611835C" w14:textId="7AB3EDC7" w:rsidR="00271577" w:rsidRPr="00336609" w:rsidRDefault="005C7253" w:rsidP="00C14845">
      <w:pPr>
        <w:pStyle w:val="Heading2"/>
        <w:rPr>
          <w:rFonts w:asciiTheme="majorBidi" w:hAnsiTheme="majorBidi"/>
          <w:sz w:val="24"/>
          <w:szCs w:val="24"/>
        </w:rPr>
      </w:pPr>
      <w:r w:rsidRPr="00336609">
        <w:rPr>
          <w:rFonts w:asciiTheme="majorBidi" w:hAnsiTheme="majorBidi"/>
          <w:sz w:val="24"/>
          <w:szCs w:val="24"/>
        </w:rPr>
        <w:t>Course Technology &amp; Skills</w:t>
      </w:r>
    </w:p>
    <w:p w14:paraId="4E3AB946" w14:textId="37C7925E" w:rsidR="002F7630" w:rsidRPr="00336609" w:rsidRDefault="0076281B" w:rsidP="002F7630">
      <w:pPr>
        <w:pStyle w:val="ListParagraph"/>
        <w:numPr>
          <w:ilvl w:val="0"/>
          <w:numId w:val="2"/>
        </w:numPr>
        <w:rPr>
          <w:rFonts w:asciiTheme="majorBidi" w:hAnsiTheme="majorBidi" w:cstheme="majorBidi"/>
          <w:sz w:val="24"/>
          <w:szCs w:val="24"/>
        </w:rPr>
      </w:pPr>
      <w:r w:rsidRPr="00336609">
        <w:rPr>
          <w:rFonts w:asciiTheme="majorBidi" w:hAnsiTheme="majorBidi" w:cstheme="majorBidi"/>
          <w:sz w:val="24"/>
          <w:szCs w:val="24"/>
        </w:rPr>
        <w:t xml:space="preserve">Access to a Computer </w:t>
      </w:r>
    </w:p>
    <w:p w14:paraId="388F6F25" w14:textId="24E0EE51" w:rsidR="006F5F75" w:rsidRPr="00336609" w:rsidRDefault="006F5F75" w:rsidP="002F7630">
      <w:pPr>
        <w:pStyle w:val="ListParagraph"/>
        <w:numPr>
          <w:ilvl w:val="0"/>
          <w:numId w:val="2"/>
        </w:numPr>
        <w:rPr>
          <w:rFonts w:asciiTheme="majorBidi" w:hAnsiTheme="majorBidi" w:cstheme="majorBidi"/>
          <w:sz w:val="24"/>
          <w:szCs w:val="24"/>
        </w:rPr>
      </w:pPr>
      <w:r w:rsidRPr="00336609">
        <w:rPr>
          <w:rFonts w:asciiTheme="majorBidi" w:hAnsiTheme="majorBidi" w:cstheme="majorBidi"/>
          <w:sz w:val="24"/>
          <w:szCs w:val="24"/>
        </w:rPr>
        <w:t xml:space="preserve">Reliable internet access </w:t>
      </w:r>
    </w:p>
    <w:p w14:paraId="3DE2A020" w14:textId="77777777" w:rsidR="002F7630" w:rsidRPr="00336609" w:rsidRDefault="002F7630" w:rsidP="002F7630">
      <w:pPr>
        <w:pStyle w:val="ListParagraph"/>
        <w:numPr>
          <w:ilvl w:val="0"/>
          <w:numId w:val="2"/>
        </w:numPr>
        <w:rPr>
          <w:rFonts w:asciiTheme="majorBidi" w:hAnsiTheme="majorBidi" w:cstheme="majorBidi"/>
          <w:sz w:val="24"/>
          <w:szCs w:val="24"/>
        </w:rPr>
      </w:pPr>
      <w:r w:rsidRPr="00336609">
        <w:rPr>
          <w:rFonts w:asciiTheme="majorBidi" w:hAnsiTheme="majorBidi" w:cstheme="majorBidi"/>
          <w:sz w:val="24"/>
          <w:szCs w:val="24"/>
        </w:rPr>
        <w:t>Speakers</w:t>
      </w:r>
    </w:p>
    <w:p w14:paraId="3A25C278" w14:textId="77777777" w:rsidR="002F7630" w:rsidRPr="00336609" w:rsidRDefault="002F7630" w:rsidP="002F7630">
      <w:pPr>
        <w:pStyle w:val="ListParagraph"/>
        <w:numPr>
          <w:ilvl w:val="0"/>
          <w:numId w:val="2"/>
        </w:numPr>
        <w:rPr>
          <w:rFonts w:asciiTheme="majorBidi" w:hAnsiTheme="majorBidi" w:cstheme="majorBidi"/>
          <w:sz w:val="24"/>
          <w:szCs w:val="24"/>
        </w:rPr>
      </w:pPr>
      <w:r w:rsidRPr="00336609">
        <w:rPr>
          <w:rFonts w:asciiTheme="majorBidi" w:hAnsiTheme="majorBidi" w:cstheme="majorBidi"/>
          <w:sz w:val="24"/>
          <w:szCs w:val="24"/>
        </w:rPr>
        <w:t>Microphone</w:t>
      </w:r>
    </w:p>
    <w:p w14:paraId="55A23D13" w14:textId="77777777" w:rsidR="002F7630" w:rsidRPr="00336609" w:rsidRDefault="002F7630" w:rsidP="002F7630">
      <w:pPr>
        <w:pStyle w:val="ListParagraph"/>
        <w:numPr>
          <w:ilvl w:val="0"/>
          <w:numId w:val="2"/>
        </w:numPr>
        <w:rPr>
          <w:rFonts w:asciiTheme="majorBidi" w:hAnsiTheme="majorBidi" w:cstheme="majorBidi"/>
          <w:sz w:val="24"/>
          <w:szCs w:val="24"/>
        </w:rPr>
      </w:pPr>
      <w:r w:rsidRPr="00336609">
        <w:rPr>
          <w:rFonts w:asciiTheme="majorBidi" w:hAnsiTheme="majorBidi" w:cstheme="majorBidi"/>
          <w:sz w:val="24"/>
          <w:szCs w:val="24"/>
        </w:rPr>
        <w:t>Plug-ins</w:t>
      </w:r>
    </w:p>
    <w:p w14:paraId="75211D11" w14:textId="77777777" w:rsidR="00E54491" w:rsidRPr="00336609" w:rsidRDefault="002F7630" w:rsidP="00E54491">
      <w:pPr>
        <w:pStyle w:val="ListParagraph"/>
        <w:numPr>
          <w:ilvl w:val="0"/>
          <w:numId w:val="2"/>
        </w:numPr>
        <w:spacing w:after="0"/>
        <w:rPr>
          <w:rFonts w:asciiTheme="majorBidi" w:hAnsiTheme="majorBidi" w:cstheme="majorBidi"/>
          <w:sz w:val="24"/>
          <w:szCs w:val="24"/>
        </w:rPr>
      </w:pPr>
      <w:r w:rsidRPr="00336609">
        <w:rPr>
          <w:rFonts w:asciiTheme="majorBidi" w:hAnsiTheme="majorBidi" w:cstheme="majorBidi"/>
          <w:sz w:val="24"/>
          <w:szCs w:val="24"/>
        </w:rPr>
        <w:t>Microsoft Office Suite</w:t>
      </w:r>
    </w:p>
    <w:p w14:paraId="55FF9E88" w14:textId="7F8861B4" w:rsidR="00E07387" w:rsidRPr="00336609" w:rsidRDefault="00E54491" w:rsidP="005C756C">
      <w:pPr>
        <w:pStyle w:val="ListParagraph"/>
        <w:numPr>
          <w:ilvl w:val="0"/>
          <w:numId w:val="2"/>
        </w:numPr>
        <w:rPr>
          <w:rStyle w:val="Hyperlink"/>
          <w:rFonts w:asciiTheme="majorBidi" w:hAnsiTheme="majorBidi" w:cstheme="majorBidi"/>
          <w:color w:val="auto"/>
          <w:sz w:val="24"/>
          <w:szCs w:val="24"/>
          <w:u w:val="none"/>
        </w:rPr>
      </w:pPr>
      <w:hyperlink r:id="rId9" w:history="1">
        <w:r w:rsidRPr="00336609">
          <w:rPr>
            <w:rStyle w:val="Hyperlink"/>
            <w:rFonts w:asciiTheme="majorBidi" w:hAnsiTheme="majorBidi" w:cstheme="majorBidi"/>
            <w:sz w:val="24"/>
            <w:szCs w:val="24"/>
          </w:rPr>
          <w:t>Canvas Technical Requirements</w:t>
        </w:r>
      </w:hyperlink>
      <w:r w:rsidR="003829E2" w:rsidRPr="00336609">
        <w:rPr>
          <w:rFonts w:asciiTheme="majorBidi" w:hAnsiTheme="majorBidi" w:cstheme="majorBidi"/>
          <w:sz w:val="24"/>
          <w:szCs w:val="24"/>
        </w:rPr>
        <w:t xml:space="preserve"> (</w:t>
      </w:r>
      <w:r w:rsidR="001C599D" w:rsidRPr="00336609">
        <w:rPr>
          <w:rFonts w:asciiTheme="majorBidi" w:hAnsiTheme="majorBidi" w:cstheme="majorBidi"/>
          <w:sz w:val="24"/>
          <w:szCs w:val="24"/>
        </w:rPr>
        <w:t>https://clear.unt.edu/supported-technologies/canvas/requirements</w:t>
      </w:r>
      <w:r w:rsidR="003829E2" w:rsidRPr="00336609">
        <w:rPr>
          <w:rStyle w:val="Hyperlink"/>
          <w:rFonts w:asciiTheme="majorBidi" w:hAnsiTheme="majorBidi" w:cstheme="majorBidi"/>
          <w:color w:val="auto"/>
          <w:sz w:val="24"/>
          <w:szCs w:val="24"/>
          <w:u w:val="none"/>
        </w:rPr>
        <w:t>)</w:t>
      </w:r>
    </w:p>
    <w:p w14:paraId="4C5786D0" w14:textId="77777777" w:rsidR="002F7630" w:rsidRPr="00336609" w:rsidRDefault="002F7630" w:rsidP="00EC6692">
      <w:pPr>
        <w:pStyle w:val="Heading3"/>
        <w:rPr>
          <w:rFonts w:asciiTheme="majorBidi" w:hAnsiTheme="majorBidi"/>
        </w:rPr>
      </w:pPr>
      <w:r w:rsidRPr="00336609">
        <w:rPr>
          <w:rFonts w:asciiTheme="majorBidi" w:hAnsiTheme="majorBidi"/>
        </w:rPr>
        <w:t>Computer Skills &amp; Digital Literacy</w:t>
      </w:r>
    </w:p>
    <w:p w14:paraId="54DBBF17" w14:textId="77777777" w:rsidR="002F7630" w:rsidRPr="00336609" w:rsidRDefault="002F7630" w:rsidP="002F7630">
      <w:pPr>
        <w:rPr>
          <w:rFonts w:asciiTheme="majorBidi" w:hAnsiTheme="majorBidi" w:cstheme="majorBidi"/>
          <w:sz w:val="24"/>
          <w:szCs w:val="24"/>
        </w:rPr>
      </w:pPr>
      <w:r w:rsidRPr="00336609">
        <w:rPr>
          <w:rFonts w:asciiTheme="majorBidi" w:hAnsiTheme="majorBidi" w:cstheme="majorBidi"/>
          <w:sz w:val="24"/>
          <w:szCs w:val="24"/>
        </w:rPr>
        <w:t>Provide a list of course-specific technical skills learners must have to succeed in the course, such as:</w:t>
      </w:r>
    </w:p>
    <w:p w14:paraId="0D3EB3EB" w14:textId="77777777" w:rsidR="002F7630" w:rsidRPr="00336609" w:rsidRDefault="002F7630" w:rsidP="002F7630">
      <w:pPr>
        <w:pStyle w:val="ListParagraph"/>
        <w:numPr>
          <w:ilvl w:val="0"/>
          <w:numId w:val="3"/>
        </w:numPr>
        <w:rPr>
          <w:rFonts w:asciiTheme="majorBidi" w:hAnsiTheme="majorBidi" w:cstheme="majorBidi"/>
          <w:sz w:val="24"/>
          <w:szCs w:val="24"/>
        </w:rPr>
      </w:pPr>
      <w:r w:rsidRPr="00336609">
        <w:rPr>
          <w:rFonts w:asciiTheme="majorBidi" w:hAnsiTheme="majorBidi" w:cstheme="majorBidi"/>
          <w:sz w:val="24"/>
          <w:szCs w:val="24"/>
        </w:rPr>
        <w:t>Using Canvas</w:t>
      </w:r>
    </w:p>
    <w:p w14:paraId="3988FAB0" w14:textId="77777777" w:rsidR="002F7630" w:rsidRPr="00336609" w:rsidRDefault="002F7630" w:rsidP="002F7630">
      <w:pPr>
        <w:pStyle w:val="ListParagraph"/>
        <w:numPr>
          <w:ilvl w:val="0"/>
          <w:numId w:val="3"/>
        </w:numPr>
        <w:rPr>
          <w:rFonts w:asciiTheme="majorBidi" w:hAnsiTheme="majorBidi" w:cstheme="majorBidi"/>
          <w:sz w:val="24"/>
          <w:szCs w:val="24"/>
        </w:rPr>
      </w:pPr>
      <w:r w:rsidRPr="00336609">
        <w:rPr>
          <w:rFonts w:asciiTheme="majorBidi" w:hAnsiTheme="majorBidi" w:cstheme="majorBidi"/>
          <w:sz w:val="24"/>
          <w:szCs w:val="24"/>
        </w:rPr>
        <w:t>Using email with attachments</w:t>
      </w:r>
    </w:p>
    <w:p w14:paraId="5706143E" w14:textId="77777777" w:rsidR="002F7630" w:rsidRPr="00336609" w:rsidRDefault="002F7630" w:rsidP="002F7630">
      <w:pPr>
        <w:pStyle w:val="ListParagraph"/>
        <w:numPr>
          <w:ilvl w:val="0"/>
          <w:numId w:val="3"/>
        </w:numPr>
        <w:rPr>
          <w:rFonts w:asciiTheme="majorBidi" w:hAnsiTheme="majorBidi" w:cstheme="majorBidi"/>
          <w:sz w:val="24"/>
          <w:szCs w:val="24"/>
        </w:rPr>
      </w:pPr>
      <w:r w:rsidRPr="00336609">
        <w:rPr>
          <w:rFonts w:asciiTheme="majorBidi" w:hAnsiTheme="majorBidi" w:cstheme="majorBidi"/>
          <w:sz w:val="24"/>
          <w:szCs w:val="24"/>
        </w:rPr>
        <w:t>Downloading and installing software</w:t>
      </w:r>
    </w:p>
    <w:p w14:paraId="1F43745A" w14:textId="0BEE1B6E" w:rsidR="002F7630" w:rsidRPr="00336609" w:rsidRDefault="002F7630" w:rsidP="002F7630">
      <w:pPr>
        <w:pStyle w:val="ListParagraph"/>
        <w:numPr>
          <w:ilvl w:val="0"/>
          <w:numId w:val="3"/>
        </w:numPr>
        <w:rPr>
          <w:rFonts w:asciiTheme="majorBidi" w:hAnsiTheme="majorBidi" w:cstheme="majorBidi"/>
          <w:sz w:val="24"/>
          <w:szCs w:val="24"/>
        </w:rPr>
      </w:pPr>
      <w:r w:rsidRPr="00336609">
        <w:rPr>
          <w:rFonts w:asciiTheme="majorBidi" w:hAnsiTheme="majorBidi" w:cstheme="majorBidi"/>
          <w:sz w:val="24"/>
          <w:szCs w:val="24"/>
        </w:rPr>
        <w:t>Using spreadsheet programs</w:t>
      </w:r>
      <w:r w:rsidR="0076281B" w:rsidRPr="00336609">
        <w:rPr>
          <w:rFonts w:asciiTheme="majorBidi" w:hAnsiTheme="majorBidi" w:cstheme="majorBidi"/>
          <w:sz w:val="24"/>
          <w:szCs w:val="24"/>
        </w:rPr>
        <w:t xml:space="preserve"> (EXCEL) </w:t>
      </w:r>
    </w:p>
    <w:p w14:paraId="79D374C3" w14:textId="090F9E46" w:rsidR="002F7630" w:rsidRPr="00336609" w:rsidRDefault="002F7630" w:rsidP="002F7630">
      <w:pPr>
        <w:pStyle w:val="ListParagraph"/>
        <w:numPr>
          <w:ilvl w:val="0"/>
          <w:numId w:val="3"/>
        </w:numPr>
        <w:rPr>
          <w:rFonts w:asciiTheme="majorBidi" w:hAnsiTheme="majorBidi" w:cstheme="majorBidi"/>
          <w:sz w:val="24"/>
          <w:szCs w:val="24"/>
        </w:rPr>
      </w:pPr>
      <w:r w:rsidRPr="00336609">
        <w:rPr>
          <w:rFonts w:asciiTheme="majorBidi" w:hAnsiTheme="majorBidi" w:cstheme="majorBidi"/>
          <w:sz w:val="24"/>
          <w:szCs w:val="24"/>
        </w:rPr>
        <w:t>Using presentation and graphics programs</w:t>
      </w:r>
      <w:r w:rsidR="0076281B" w:rsidRPr="00336609">
        <w:rPr>
          <w:rFonts w:asciiTheme="majorBidi" w:hAnsiTheme="majorBidi" w:cstheme="majorBidi"/>
          <w:sz w:val="24"/>
          <w:szCs w:val="24"/>
        </w:rPr>
        <w:t xml:space="preserve"> (MS Word and Power-Point) </w:t>
      </w:r>
    </w:p>
    <w:p w14:paraId="3125ADF1" w14:textId="77777777" w:rsidR="005C7253" w:rsidRPr="00336609" w:rsidRDefault="005C7253" w:rsidP="005C7253">
      <w:pPr>
        <w:pStyle w:val="Heading3"/>
        <w:rPr>
          <w:rFonts w:asciiTheme="majorBidi" w:hAnsiTheme="majorBidi"/>
        </w:rPr>
      </w:pPr>
      <w:r w:rsidRPr="00336609">
        <w:rPr>
          <w:rFonts w:asciiTheme="majorBidi" w:hAnsiTheme="majorBidi"/>
        </w:rPr>
        <w:lastRenderedPageBreak/>
        <w:t>Technical Assistance</w:t>
      </w:r>
    </w:p>
    <w:p w14:paraId="0D8EC3BB" w14:textId="77777777" w:rsidR="005C7253" w:rsidRPr="00336609" w:rsidRDefault="005C7253" w:rsidP="005C7253">
      <w:pPr>
        <w:pStyle w:val="BodyText"/>
        <w:spacing w:after="240"/>
        <w:ind w:left="0" w:right="147"/>
        <w:rPr>
          <w:rFonts w:asciiTheme="majorBidi" w:hAnsiTheme="majorBidi" w:cstheme="majorBidi"/>
        </w:rPr>
      </w:pPr>
      <w:r w:rsidRPr="00336609">
        <w:rPr>
          <w:rFonts w:asciiTheme="majorBidi" w:hAnsiTheme="majorBidi" w:cstheme="majorBidi"/>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49957EF8" w14:textId="77777777" w:rsidR="00702690" w:rsidRPr="00336609" w:rsidRDefault="00702690" w:rsidP="00D03084">
      <w:pPr>
        <w:spacing w:after="0"/>
        <w:rPr>
          <w:rFonts w:asciiTheme="majorBidi" w:hAnsiTheme="majorBidi" w:cstheme="majorBidi"/>
          <w:b/>
          <w:sz w:val="24"/>
          <w:szCs w:val="24"/>
        </w:rPr>
      </w:pPr>
    </w:p>
    <w:p w14:paraId="7EEB3E95" w14:textId="2C8D7385" w:rsidR="00D03084" w:rsidRPr="00336609" w:rsidRDefault="00D03084" w:rsidP="00D03084">
      <w:pPr>
        <w:spacing w:after="0"/>
        <w:rPr>
          <w:rFonts w:asciiTheme="majorBidi" w:hAnsiTheme="majorBidi" w:cstheme="majorBidi"/>
          <w:sz w:val="24"/>
          <w:szCs w:val="24"/>
        </w:rPr>
      </w:pPr>
      <w:r w:rsidRPr="00336609">
        <w:rPr>
          <w:rFonts w:asciiTheme="majorBidi" w:hAnsiTheme="majorBidi" w:cstheme="majorBidi"/>
          <w:b/>
          <w:sz w:val="24"/>
          <w:szCs w:val="24"/>
        </w:rPr>
        <w:t>UNT IT Help Desk</w:t>
      </w:r>
    </w:p>
    <w:p w14:paraId="21CCC6A1" w14:textId="77777777" w:rsidR="00D03084" w:rsidRPr="00336609" w:rsidRDefault="00D03084" w:rsidP="00D03084">
      <w:pPr>
        <w:pStyle w:val="BodyText"/>
        <w:ind w:left="0" w:right="6649"/>
        <w:rPr>
          <w:rFonts w:asciiTheme="majorBidi" w:hAnsiTheme="majorBidi" w:cstheme="majorBidi"/>
        </w:rPr>
      </w:pPr>
      <w:r w:rsidRPr="00336609">
        <w:rPr>
          <w:rFonts w:asciiTheme="majorBidi" w:hAnsiTheme="majorBidi" w:cstheme="majorBidi"/>
          <w:b/>
        </w:rPr>
        <w:t>Email</w:t>
      </w:r>
      <w:r w:rsidRPr="00336609">
        <w:rPr>
          <w:rFonts w:asciiTheme="majorBidi" w:hAnsiTheme="majorBidi" w:cstheme="majorBidi"/>
        </w:rPr>
        <w:t xml:space="preserve">: </w:t>
      </w:r>
      <w:hyperlink r:id="rId10" w:history="1">
        <w:r w:rsidRPr="00336609">
          <w:rPr>
            <w:rStyle w:val="Hyperlink"/>
            <w:rFonts w:asciiTheme="majorBidi" w:hAnsiTheme="majorBidi" w:cstheme="majorBidi"/>
          </w:rPr>
          <w:t>helpdesk@unt.edu</w:t>
        </w:r>
      </w:hyperlink>
      <w:r w:rsidRPr="00336609">
        <w:rPr>
          <w:rFonts w:asciiTheme="majorBidi" w:hAnsiTheme="majorBidi" w:cstheme="majorBidi"/>
        </w:rPr>
        <w:t xml:space="preserve">  </w:t>
      </w:r>
      <w:r w:rsidRPr="00336609">
        <w:rPr>
          <w:rFonts w:asciiTheme="majorBidi" w:hAnsiTheme="majorBidi" w:cstheme="majorBidi"/>
        </w:rPr>
        <w:br/>
      </w:r>
      <w:r w:rsidRPr="00336609">
        <w:rPr>
          <w:rFonts w:asciiTheme="majorBidi" w:hAnsiTheme="majorBidi" w:cstheme="majorBidi"/>
          <w:b/>
        </w:rPr>
        <w:t>Live Chat</w:t>
      </w:r>
      <w:r w:rsidRPr="00336609">
        <w:rPr>
          <w:rFonts w:asciiTheme="majorBidi" w:hAnsiTheme="majorBidi" w:cstheme="majorBidi"/>
        </w:rPr>
        <w:t xml:space="preserve">: </w:t>
      </w:r>
      <w:hyperlink r:id="rId11" w:history="1">
        <w:r w:rsidRPr="00336609">
          <w:rPr>
            <w:rStyle w:val="Hyperlink"/>
            <w:rFonts w:asciiTheme="majorBidi" w:hAnsiTheme="majorBidi" w:cstheme="majorBidi"/>
          </w:rPr>
          <w:t>https://it.unt.edu/helpdesk/chatsupport</w:t>
        </w:r>
      </w:hyperlink>
      <w:r w:rsidRPr="00336609">
        <w:rPr>
          <w:rFonts w:asciiTheme="majorBidi" w:hAnsiTheme="majorBidi" w:cstheme="majorBidi"/>
        </w:rPr>
        <w:t xml:space="preserve"> </w:t>
      </w:r>
      <w:r w:rsidRPr="00336609">
        <w:rPr>
          <w:rFonts w:asciiTheme="majorBidi" w:hAnsiTheme="majorBidi" w:cstheme="majorBidi"/>
        </w:rPr>
        <w:br/>
      </w:r>
      <w:r w:rsidRPr="00336609">
        <w:rPr>
          <w:rFonts w:asciiTheme="majorBidi" w:hAnsiTheme="majorBidi" w:cstheme="majorBidi"/>
          <w:b/>
        </w:rPr>
        <w:t>Phone</w:t>
      </w:r>
      <w:r w:rsidRPr="00336609">
        <w:rPr>
          <w:rFonts w:asciiTheme="majorBidi" w:hAnsiTheme="majorBidi" w:cstheme="majorBidi"/>
        </w:rPr>
        <w:t>: 940-565-2324</w:t>
      </w:r>
    </w:p>
    <w:p w14:paraId="47ECC290" w14:textId="77777777" w:rsidR="00D03084" w:rsidRPr="00336609" w:rsidRDefault="00D03084" w:rsidP="00D03084">
      <w:pPr>
        <w:pStyle w:val="BodyText"/>
        <w:ind w:left="0"/>
        <w:rPr>
          <w:rFonts w:asciiTheme="majorBidi" w:hAnsiTheme="majorBidi" w:cstheme="majorBidi"/>
        </w:rPr>
      </w:pPr>
      <w:r w:rsidRPr="00336609">
        <w:rPr>
          <w:rFonts w:asciiTheme="majorBidi" w:hAnsiTheme="majorBidi" w:cstheme="majorBidi"/>
          <w:b/>
        </w:rPr>
        <w:t>In Person</w:t>
      </w:r>
      <w:r w:rsidRPr="00336609">
        <w:rPr>
          <w:rFonts w:asciiTheme="majorBidi" w:hAnsiTheme="majorBidi" w:cstheme="majorBidi"/>
        </w:rPr>
        <w:t>: Sage Hall, Room 330</w:t>
      </w:r>
    </w:p>
    <w:p w14:paraId="60F0F15E" w14:textId="77777777" w:rsidR="00D03084" w:rsidRPr="00336609" w:rsidRDefault="00D03084" w:rsidP="00D03084">
      <w:pPr>
        <w:pStyle w:val="BodyText"/>
        <w:ind w:left="0" w:right="147"/>
        <w:rPr>
          <w:rFonts w:asciiTheme="majorBidi" w:hAnsiTheme="majorBidi" w:cstheme="majorBidi"/>
          <w:bCs/>
        </w:rPr>
      </w:pPr>
      <w:r w:rsidRPr="00336609">
        <w:rPr>
          <w:rFonts w:asciiTheme="majorBidi" w:hAnsiTheme="majorBidi" w:cstheme="majorBidi"/>
          <w:b/>
        </w:rPr>
        <w:t xml:space="preserve">Hours and Availability: </w:t>
      </w:r>
      <w:r w:rsidRPr="00336609">
        <w:rPr>
          <w:rFonts w:asciiTheme="majorBidi" w:hAnsiTheme="majorBidi" w:cstheme="majorBidi"/>
          <w:bCs/>
        </w:rPr>
        <w:t xml:space="preserve">Visit </w:t>
      </w:r>
      <w:hyperlink r:id="rId12" w:history="1">
        <w:r w:rsidRPr="00336609">
          <w:rPr>
            <w:rStyle w:val="Hyperlink"/>
            <w:rFonts w:asciiTheme="majorBidi" w:hAnsiTheme="majorBidi" w:cstheme="majorBidi"/>
            <w:bCs/>
          </w:rPr>
          <w:t>https://it.unt.edu/helpdesk</w:t>
        </w:r>
      </w:hyperlink>
      <w:r w:rsidRPr="00336609">
        <w:rPr>
          <w:rFonts w:asciiTheme="majorBidi" w:hAnsiTheme="majorBidi" w:cstheme="majorBidi"/>
          <w:bCs/>
        </w:rPr>
        <w:t xml:space="preserve"> for up-to-date hours and availability</w:t>
      </w:r>
    </w:p>
    <w:p w14:paraId="152EADBB" w14:textId="77777777" w:rsidR="005C7253" w:rsidRPr="00336609" w:rsidRDefault="005C7253" w:rsidP="005C7253">
      <w:pPr>
        <w:pStyle w:val="BodyText"/>
        <w:ind w:left="0" w:right="147"/>
        <w:rPr>
          <w:rFonts w:asciiTheme="majorBidi" w:hAnsiTheme="majorBidi" w:cstheme="majorBidi"/>
        </w:rPr>
      </w:pPr>
    </w:p>
    <w:p w14:paraId="769FA2AD" w14:textId="315D398E" w:rsidR="005C7253" w:rsidRPr="00336609" w:rsidRDefault="005C7253" w:rsidP="005C7253">
      <w:pPr>
        <w:pStyle w:val="BodyText"/>
        <w:spacing w:after="240"/>
        <w:ind w:left="0" w:right="147"/>
        <w:rPr>
          <w:rFonts w:asciiTheme="majorBidi" w:hAnsiTheme="majorBidi" w:cstheme="majorBidi"/>
        </w:rPr>
      </w:pPr>
      <w:r w:rsidRPr="00336609">
        <w:rPr>
          <w:rFonts w:asciiTheme="majorBidi" w:hAnsiTheme="majorBidi" w:cstheme="majorBidi"/>
        </w:rPr>
        <w:t xml:space="preserve">For additional support, visit </w:t>
      </w:r>
      <w:hyperlink r:id="rId13" w:history="1">
        <w:r w:rsidRPr="00336609">
          <w:rPr>
            <w:rStyle w:val="Hyperlink"/>
            <w:rFonts w:asciiTheme="majorBidi" w:hAnsiTheme="majorBidi" w:cstheme="majorBidi"/>
          </w:rPr>
          <w:t>Canvas Technical Help</w:t>
        </w:r>
      </w:hyperlink>
      <w:r w:rsidRPr="00336609">
        <w:rPr>
          <w:rFonts w:asciiTheme="majorBidi" w:hAnsiTheme="majorBidi" w:cstheme="majorBidi"/>
        </w:rPr>
        <w:t xml:space="preserve"> (https://community.canvaslms.com/docs/DOC-10554-4212710328)</w:t>
      </w:r>
    </w:p>
    <w:p w14:paraId="51CEBB20" w14:textId="275BD6CA" w:rsidR="00EE437C" w:rsidRPr="00336609" w:rsidRDefault="007B1815" w:rsidP="00EC6692">
      <w:pPr>
        <w:pStyle w:val="Heading3"/>
        <w:rPr>
          <w:rFonts w:asciiTheme="majorBidi" w:hAnsiTheme="majorBidi"/>
        </w:rPr>
      </w:pPr>
      <w:r w:rsidRPr="00336609">
        <w:rPr>
          <w:rFonts w:asciiTheme="majorBidi" w:hAnsiTheme="majorBidi"/>
        </w:rPr>
        <w:t>Rules of Engagement</w:t>
      </w:r>
    </w:p>
    <w:p w14:paraId="02ED94B1" w14:textId="0F806F77" w:rsidR="00EE437C" w:rsidRPr="00336609" w:rsidRDefault="007B1815" w:rsidP="00EE437C">
      <w:p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Rules of engagement refer</w:t>
      </w:r>
      <w:r w:rsidR="00EE437C" w:rsidRPr="00336609">
        <w:rPr>
          <w:rFonts w:asciiTheme="majorBidi" w:hAnsiTheme="majorBidi" w:cstheme="majorBidi"/>
          <w:sz w:val="24"/>
          <w:szCs w:val="24"/>
          <w:shd w:val="clear" w:color="auto" w:fill="FFFFFF"/>
        </w:rPr>
        <w:t xml:space="preserve"> to the way students are expected to interact with each other and with their instructors. Here are some general guidelines:</w:t>
      </w:r>
    </w:p>
    <w:p w14:paraId="252C9E02" w14:textId="5405F69C" w:rsidR="00E50393" w:rsidRPr="00336609" w:rsidRDefault="00E50393" w:rsidP="00E50393">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 xml:space="preserve">While the freedom to express yourself is a fundamental human right, any communication that utilizes cruel and derogatory language on the basis of </w:t>
      </w:r>
      <w:r w:rsidR="00157417" w:rsidRPr="00336609">
        <w:rPr>
          <w:rFonts w:asciiTheme="majorBidi" w:hAnsiTheme="majorBidi" w:cstheme="majorBidi"/>
          <w:sz w:val="24"/>
          <w:szCs w:val="24"/>
        </w:rPr>
        <w:t xml:space="preserve">race, color, national origin, religion, sex, sexual orientation, gender identity, gender expression, age, disability, genetic information, veteran status, or any other characteristic protected under applicable federal or state law </w:t>
      </w:r>
      <w:r w:rsidRPr="00336609">
        <w:rPr>
          <w:rFonts w:asciiTheme="majorBidi" w:hAnsiTheme="majorBidi" w:cstheme="majorBidi"/>
          <w:sz w:val="24"/>
          <w:szCs w:val="24"/>
          <w:shd w:val="clear" w:color="auto" w:fill="FFFFFF"/>
        </w:rPr>
        <w:t>will not be tolerated.</w:t>
      </w:r>
    </w:p>
    <w:p w14:paraId="3BB681B4" w14:textId="3339A606" w:rsidR="00E50393" w:rsidRPr="00336609" w:rsidRDefault="00E50393" w:rsidP="00E50393">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Treat your instructor and classmates with respect in any communication online or face-to-face, even when their opinion differs from your own.</w:t>
      </w:r>
    </w:p>
    <w:p w14:paraId="45A30E52" w14:textId="56757DC8" w:rsidR="00DC43B6" w:rsidRPr="00336609" w:rsidRDefault="00DC43B6" w:rsidP="00E50393">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Ask for and use the correct name and pronouns for your instructor and classmates.</w:t>
      </w:r>
    </w:p>
    <w:p w14:paraId="639A9B19" w14:textId="77777777" w:rsidR="00E50393" w:rsidRPr="00336609" w:rsidRDefault="00E50393" w:rsidP="00E50393">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 xml:space="preserve">Speak from personal experiences. Use “I” statements to share thoughts and feelings. Try not to speak on behalf of groups or other individual’s experiences. </w:t>
      </w:r>
    </w:p>
    <w:p w14:paraId="3D3CFD93" w14:textId="77777777" w:rsidR="00E50393" w:rsidRPr="00336609" w:rsidRDefault="00E50393" w:rsidP="00E50393">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 xml:space="preserve">Use your critical thinking skills to challenge other people’s ideas, instead of attacking individuals. </w:t>
      </w:r>
    </w:p>
    <w:p w14:paraId="67D8D507" w14:textId="77777777" w:rsidR="00E50393" w:rsidRPr="00336609" w:rsidRDefault="00E50393" w:rsidP="00E50393">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Avoid using all caps while communicating digitally. This may be interpreted as “YELLING!”</w:t>
      </w:r>
    </w:p>
    <w:p w14:paraId="04716B94" w14:textId="52170A59" w:rsidR="00E50393" w:rsidRPr="00336609" w:rsidRDefault="00E50393" w:rsidP="00E50393">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 xml:space="preserve">Be cautious when using humor or sarcasm </w:t>
      </w:r>
      <w:r w:rsidR="00D85FDE" w:rsidRPr="00336609">
        <w:rPr>
          <w:rFonts w:asciiTheme="majorBidi" w:hAnsiTheme="majorBidi" w:cstheme="majorBidi"/>
          <w:sz w:val="24"/>
          <w:szCs w:val="24"/>
          <w:shd w:val="clear" w:color="auto" w:fill="FFFFFF"/>
        </w:rPr>
        <w:t xml:space="preserve">in emails or discussion posts </w:t>
      </w:r>
      <w:r w:rsidRPr="00336609">
        <w:rPr>
          <w:rFonts w:asciiTheme="majorBidi" w:hAnsiTheme="majorBidi" w:cstheme="majorBidi"/>
          <w:sz w:val="24"/>
          <w:szCs w:val="24"/>
          <w:shd w:val="clear" w:color="auto" w:fill="FFFFFF"/>
        </w:rPr>
        <w:t xml:space="preserve">as tone can be difficult to interpret </w:t>
      </w:r>
      <w:r w:rsidR="00D85FDE" w:rsidRPr="00336609">
        <w:rPr>
          <w:rFonts w:asciiTheme="majorBidi" w:hAnsiTheme="majorBidi" w:cstheme="majorBidi"/>
          <w:sz w:val="24"/>
          <w:szCs w:val="24"/>
          <w:shd w:val="clear" w:color="auto" w:fill="FFFFFF"/>
        </w:rPr>
        <w:t>digitally.</w:t>
      </w:r>
    </w:p>
    <w:p w14:paraId="0E38ADD0" w14:textId="77777777" w:rsidR="00E50393" w:rsidRPr="00336609" w:rsidRDefault="00E50393" w:rsidP="00E50393">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Avoid using “text-talk” unless explicitly permitted by your instructor.</w:t>
      </w:r>
    </w:p>
    <w:p w14:paraId="2F70BC03" w14:textId="77777777" w:rsidR="00E50393" w:rsidRPr="00336609" w:rsidRDefault="00E50393" w:rsidP="00E50393">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Proofread and fact-check your sources.</w:t>
      </w:r>
    </w:p>
    <w:p w14:paraId="4FC2F7B0" w14:textId="7C365D51" w:rsidR="00E50393" w:rsidRPr="00336609" w:rsidRDefault="00E50393" w:rsidP="00EE437C">
      <w:pPr>
        <w:pStyle w:val="ListParagraph"/>
        <w:numPr>
          <w:ilvl w:val="0"/>
          <w:numId w:val="21"/>
        </w:numPr>
        <w:rPr>
          <w:rFonts w:asciiTheme="majorBidi" w:hAnsiTheme="majorBidi" w:cstheme="majorBidi"/>
          <w:sz w:val="24"/>
          <w:szCs w:val="24"/>
          <w:shd w:val="clear" w:color="auto" w:fill="FFFFFF"/>
        </w:rPr>
      </w:pPr>
      <w:r w:rsidRPr="00336609">
        <w:rPr>
          <w:rFonts w:asciiTheme="majorBidi" w:hAnsiTheme="majorBidi" w:cstheme="majorBidi"/>
          <w:sz w:val="24"/>
          <w:szCs w:val="24"/>
          <w:shd w:val="clear" w:color="auto" w:fill="FFFFFF"/>
        </w:rPr>
        <w:t>Keep in mind that online posts can be permanent, so think first before you type.</w:t>
      </w:r>
    </w:p>
    <w:p w14:paraId="3223B79B" w14:textId="0734DF24" w:rsidR="00EE437C" w:rsidRPr="00336609" w:rsidRDefault="00EE437C" w:rsidP="00EE437C">
      <w:pPr>
        <w:rPr>
          <w:rFonts w:asciiTheme="majorBidi" w:hAnsiTheme="majorBidi" w:cstheme="majorBidi"/>
          <w:sz w:val="24"/>
          <w:szCs w:val="24"/>
        </w:rPr>
      </w:pPr>
      <w:r w:rsidRPr="00336609">
        <w:rPr>
          <w:rFonts w:asciiTheme="majorBidi" w:hAnsiTheme="majorBidi" w:cstheme="majorBidi"/>
          <w:sz w:val="24"/>
          <w:szCs w:val="24"/>
        </w:rPr>
        <w:t>See t</w:t>
      </w:r>
      <w:r w:rsidR="005B63CC" w:rsidRPr="00336609">
        <w:rPr>
          <w:rFonts w:asciiTheme="majorBidi" w:hAnsiTheme="majorBidi" w:cstheme="majorBidi"/>
          <w:sz w:val="24"/>
          <w:szCs w:val="24"/>
        </w:rPr>
        <w:t xml:space="preserve">hese </w:t>
      </w:r>
      <w:hyperlink r:id="rId14" w:history="1">
        <w:r w:rsidR="00B07CB3" w:rsidRPr="00336609">
          <w:rPr>
            <w:rStyle w:val="Hyperlink"/>
            <w:rFonts w:asciiTheme="majorBidi" w:hAnsiTheme="majorBidi" w:cstheme="majorBidi"/>
            <w:sz w:val="24"/>
            <w:szCs w:val="24"/>
          </w:rPr>
          <w:t>Engagement Guidelines</w:t>
        </w:r>
      </w:hyperlink>
      <w:r w:rsidR="0044674B" w:rsidRPr="00336609">
        <w:rPr>
          <w:rFonts w:asciiTheme="majorBidi" w:hAnsiTheme="majorBidi" w:cstheme="majorBidi"/>
          <w:sz w:val="24"/>
          <w:szCs w:val="24"/>
        </w:rPr>
        <w:t xml:space="preserve"> (</w:t>
      </w:r>
      <w:r w:rsidR="00930D1E" w:rsidRPr="00336609">
        <w:rPr>
          <w:rFonts w:asciiTheme="majorBidi" w:hAnsiTheme="majorBidi" w:cstheme="majorBidi"/>
          <w:sz w:val="24"/>
          <w:szCs w:val="24"/>
        </w:rPr>
        <w:t xml:space="preserve">https://clear.unt.edu/online-communication-tips) </w:t>
      </w:r>
      <w:r w:rsidR="005313DC" w:rsidRPr="00336609">
        <w:rPr>
          <w:rFonts w:asciiTheme="majorBidi" w:hAnsiTheme="majorBidi" w:cstheme="majorBidi"/>
          <w:sz w:val="24"/>
          <w:szCs w:val="24"/>
        </w:rPr>
        <w:t>for more information.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000"/>
      </w:tblGrid>
      <w:tr w:rsidR="007D4D49" w:rsidRPr="00336609" w14:paraId="7F98D2D4" w14:textId="77777777" w:rsidTr="00741B6C">
        <w:trPr>
          <w:trHeight w:val="417"/>
        </w:trPr>
        <w:tc>
          <w:tcPr>
            <w:tcW w:w="535" w:type="dxa"/>
            <w:noWrap/>
            <w:hideMark/>
          </w:tcPr>
          <w:p w14:paraId="4F79DDC4" w14:textId="77777777" w:rsidR="007D4D49" w:rsidRPr="00336609" w:rsidRDefault="007D4D49" w:rsidP="00CE0C00">
            <w:pPr>
              <w:rPr>
                <w:rFonts w:asciiTheme="majorBidi" w:eastAsia="Calibri" w:hAnsiTheme="majorBidi" w:cstheme="majorBidi"/>
                <w:sz w:val="24"/>
                <w:szCs w:val="24"/>
              </w:rPr>
            </w:pPr>
          </w:p>
        </w:tc>
        <w:tc>
          <w:tcPr>
            <w:tcW w:w="9000" w:type="dxa"/>
            <w:noWrap/>
            <w:hideMark/>
          </w:tcPr>
          <w:p w14:paraId="113D815F" w14:textId="05DE54A1" w:rsidR="007D4D49" w:rsidRPr="00336609" w:rsidRDefault="007D4D49" w:rsidP="00CE0C00">
            <w:pPr>
              <w:rPr>
                <w:rFonts w:asciiTheme="majorBidi" w:eastAsia="Calibri" w:hAnsiTheme="majorBidi" w:cstheme="majorBidi"/>
                <w:b/>
                <w:bCs/>
                <w:color w:val="000000"/>
                <w:sz w:val="24"/>
                <w:szCs w:val="24"/>
              </w:rPr>
            </w:pPr>
            <w:r w:rsidRPr="00336609">
              <w:rPr>
                <w:rFonts w:asciiTheme="majorBidi" w:eastAsia="Calibri" w:hAnsiTheme="majorBidi" w:cstheme="majorBidi"/>
                <w:b/>
                <w:bCs/>
                <w:color w:val="000000"/>
                <w:sz w:val="24"/>
                <w:szCs w:val="24"/>
              </w:rPr>
              <w:t xml:space="preserve">RESM </w:t>
            </w:r>
            <w:proofErr w:type="gramStart"/>
            <w:r w:rsidR="00507311">
              <w:rPr>
                <w:rFonts w:asciiTheme="majorBidi" w:eastAsia="Calibri" w:hAnsiTheme="majorBidi" w:cstheme="majorBidi"/>
                <w:b/>
                <w:bCs/>
                <w:color w:val="000000"/>
                <w:sz w:val="24"/>
                <w:szCs w:val="24"/>
              </w:rPr>
              <w:t xml:space="preserve">4160 </w:t>
            </w:r>
            <w:r w:rsidR="00702690" w:rsidRPr="00336609">
              <w:rPr>
                <w:rFonts w:asciiTheme="majorBidi" w:eastAsia="Calibri" w:hAnsiTheme="majorBidi" w:cstheme="majorBidi"/>
                <w:b/>
                <w:bCs/>
                <w:color w:val="000000"/>
                <w:sz w:val="24"/>
                <w:szCs w:val="24"/>
              </w:rPr>
              <w:t xml:space="preserve"> </w:t>
            </w:r>
            <w:r w:rsidRPr="00336609">
              <w:rPr>
                <w:rFonts w:asciiTheme="majorBidi" w:eastAsia="Calibri" w:hAnsiTheme="majorBidi" w:cstheme="majorBidi"/>
                <w:b/>
                <w:bCs/>
                <w:color w:val="000000"/>
                <w:sz w:val="24"/>
                <w:szCs w:val="24"/>
              </w:rPr>
              <w:t>Class</w:t>
            </w:r>
            <w:proofErr w:type="gramEnd"/>
            <w:r w:rsidRPr="00336609">
              <w:rPr>
                <w:rFonts w:asciiTheme="majorBidi" w:eastAsia="Calibri" w:hAnsiTheme="majorBidi" w:cstheme="majorBidi"/>
                <w:b/>
                <w:bCs/>
                <w:color w:val="000000"/>
                <w:sz w:val="24"/>
                <w:szCs w:val="24"/>
              </w:rPr>
              <w:t xml:space="preserve"> Content </w:t>
            </w:r>
          </w:p>
        </w:tc>
      </w:tr>
      <w:tr w:rsidR="0071028F" w:rsidRPr="00336609" w14:paraId="64102900" w14:textId="77777777" w:rsidTr="00741B6C">
        <w:trPr>
          <w:trHeight w:val="298"/>
        </w:trPr>
        <w:tc>
          <w:tcPr>
            <w:tcW w:w="535" w:type="dxa"/>
            <w:noWrap/>
            <w:hideMark/>
          </w:tcPr>
          <w:p w14:paraId="21AF1308" w14:textId="77777777" w:rsidR="0071028F" w:rsidRPr="00336609" w:rsidRDefault="0071028F" w:rsidP="0071028F">
            <w:pPr>
              <w:jc w:val="center"/>
              <w:rPr>
                <w:rFonts w:asciiTheme="majorBidi" w:eastAsia="Calibri" w:hAnsiTheme="majorBidi" w:cstheme="majorBidi"/>
                <w:color w:val="000000"/>
                <w:sz w:val="24"/>
                <w:szCs w:val="24"/>
              </w:rPr>
            </w:pPr>
            <w:r w:rsidRPr="00336609">
              <w:rPr>
                <w:rFonts w:asciiTheme="majorBidi" w:eastAsia="Calibri" w:hAnsiTheme="majorBidi" w:cstheme="majorBidi"/>
                <w:color w:val="000000"/>
                <w:sz w:val="24"/>
                <w:szCs w:val="24"/>
              </w:rPr>
              <w:t>1</w:t>
            </w:r>
          </w:p>
        </w:tc>
        <w:tc>
          <w:tcPr>
            <w:tcW w:w="9000" w:type="dxa"/>
            <w:tcBorders>
              <w:top w:val="single" w:sz="4" w:space="0" w:color="auto"/>
              <w:left w:val="single" w:sz="4" w:space="0" w:color="auto"/>
              <w:bottom w:val="single" w:sz="4" w:space="0" w:color="auto"/>
              <w:right w:val="single" w:sz="4" w:space="0" w:color="auto"/>
            </w:tcBorders>
            <w:noWrap/>
            <w:vAlign w:val="bottom"/>
          </w:tcPr>
          <w:p w14:paraId="5479E9EE" w14:textId="07BA56CD" w:rsidR="0071028F" w:rsidRPr="00336609" w:rsidRDefault="00741B6C" w:rsidP="0071028F">
            <w:pPr>
              <w:rPr>
                <w:rFonts w:asciiTheme="majorBidi" w:eastAsia="Calibri" w:hAnsiTheme="majorBidi" w:cstheme="majorBidi"/>
                <w:b/>
                <w:bCs/>
                <w:color w:val="000000"/>
                <w:sz w:val="24"/>
                <w:szCs w:val="24"/>
              </w:rPr>
            </w:pPr>
            <w:r w:rsidRPr="00336609">
              <w:rPr>
                <w:rFonts w:asciiTheme="majorBidi" w:hAnsiTheme="majorBidi" w:cstheme="majorBidi"/>
                <w:b/>
                <w:bCs/>
                <w:color w:val="000000"/>
                <w:sz w:val="24"/>
                <w:szCs w:val="24"/>
              </w:rPr>
              <w:t xml:space="preserve">Overview of Research: </w:t>
            </w:r>
            <w:r w:rsidRPr="00336609">
              <w:rPr>
                <w:rFonts w:asciiTheme="majorBidi" w:hAnsiTheme="majorBidi" w:cstheme="majorBidi"/>
                <w:color w:val="000000"/>
                <w:sz w:val="24"/>
                <w:szCs w:val="24"/>
              </w:rPr>
              <w:t>Process, Strategies, Typologies</w:t>
            </w:r>
            <w:r w:rsidRPr="00336609">
              <w:rPr>
                <w:rFonts w:asciiTheme="majorBidi" w:hAnsiTheme="majorBidi" w:cstheme="majorBidi"/>
                <w:b/>
                <w:bCs/>
                <w:color w:val="000000"/>
                <w:sz w:val="24"/>
                <w:szCs w:val="24"/>
              </w:rPr>
              <w:t xml:space="preserve"> </w:t>
            </w:r>
          </w:p>
        </w:tc>
      </w:tr>
      <w:tr w:rsidR="0071028F" w:rsidRPr="00336609" w14:paraId="464D6621" w14:textId="77777777" w:rsidTr="00741B6C">
        <w:trPr>
          <w:trHeight w:val="327"/>
        </w:trPr>
        <w:tc>
          <w:tcPr>
            <w:tcW w:w="535" w:type="dxa"/>
            <w:noWrap/>
            <w:hideMark/>
          </w:tcPr>
          <w:p w14:paraId="3262EE65" w14:textId="77777777" w:rsidR="0071028F" w:rsidRPr="00336609" w:rsidRDefault="0071028F" w:rsidP="0071028F">
            <w:pPr>
              <w:jc w:val="center"/>
              <w:rPr>
                <w:rFonts w:asciiTheme="majorBidi" w:eastAsia="Calibri" w:hAnsiTheme="majorBidi" w:cstheme="majorBidi"/>
                <w:color w:val="000000"/>
                <w:sz w:val="24"/>
                <w:szCs w:val="24"/>
              </w:rPr>
            </w:pPr>
            <w:r w:rsidRPr="00336609">
              <w:rPr>
                <w:rFonts w:asciiTheme="majorBidi" w:eastAsia="Calibri" w:hAnsiTheme="majorBidi" w:cstheme="majorBidi"/>
                <w:color w:val="000000"/>
                <w:sz w:val="24"/>
                <w:szCs w:val="24"/>
              </w:rPr>
              <w:t>2</w:t>
            </w:r>
          </w:p>
        </w:tc>
        <w:tc>
          <w:tcPr>
            <w:tcW w:w="9000" w:type="dxa"/>
            <w:tcBorders>
              <w:top w:val="nil"/>
              <w:left w:val="single" w:sz="4" w:space="0" w:color="auto"/>
              <w:bottom w:val="single" w:sz="4" w:space="0" w:color="auto"/>
              <w:right w:val="single" w:sz="4" w:space="0" w:color="auto"/>
            </w:tcBorders>
            <w:noWrap/>
            <w:vAlign w:val="bottom"/>
          </w:tcPr>
          <w:p w14:paraId="18606D4A" w14:textId="49461FE8" w:rsidR="0071028F" w:rsidRPr="00336609" w:rsidRDefault="00741B6C" w:rsidP="0071028F">
            <w:pPr>
              <w:rPr>
                <w:rFonts w:asciiTheme="majorBidi" w:eastAsia="Calibri" w:hAnsiTheme="majorBidi" w:cstheme="majorBidi"/>
                <w:b/>
                <w:bCs/>
                <w:color w:val="000000"/>
                <w:sz w:val="24"/>
                <w:szCs w:val="24"/>
              </w:rPr>
            </w:pPr>
            <w:r w:rsidRPr="00336609">
              <w:rPr>
                <w:rFonts w:asciiTheme="majorBidi" w:eastAsia="Calibri" w:hAnsiTheme="majorBidi" w:cstheme="majorBidi"/>
                <w:b/>
                <w:bCs/>
                <w:color w:val="000000"/>
                <w:sz w:val="24"/>
                <w:szCs w:val="24"/>
              </w:rPr>
              <w:t xml:space="preserve">Prior Research: </w:t>
            </w:r>
            <w:r w:rsidRPr="00336609">
              <w:rPr>
                <w:rFonts w:asciiTheme="majorBidi" w:eastAsia="Calibri" w:hAnsiTheme="majorBidi" w:cstheme="majorBidi"/>
                <w:color w:val="000000"/>
                <w:sz w:val="24"/>
                <w:szCs w:val="24"/>
              </w:rPr>
              <w:t>Seminal Studies, Identification of Gaps, Presenting New Directions</w:t>
            </w:r>
            <w:r w:rsidRPr="00336609">
              <w:rPr>
                <w:rFonts w:asciiTheme="majorBidi" w:eastAsia="Calibri" w:hAnsiTheme="majorBidi" w:cstheme="majorBidi"/>
                <w:b/>
                <w:bCs/>
                <w:color w:val="000000"/>
                <w:sz w:val="24"/>
                <w:szCs w:val="24"/>
              </w:rPr>
              <w:t xml:space="preserve"> </w:t>
            </w:r>
          </w:p>
        </w:tc>
      </w:tr>
      <w:tr w:rsidR="0071028F" w:rsidRPr="00336609" w14:paraId="699F0630" w14:textId="77777777" w:rsidTr="00741B6C">
        <w:trPr>
          <w:trHeight w:val="298"/>
        </w:trPr>
        <w:tc>
          <w:tcPr>
            <w:tcW w:w="535" w:type="dxa"/>
            <w:noWrap/>
            <w:hideMark/>
          </w:tcPr>
          <w:p w14:paraId="4336B61C" w14:textId="77777777" w:rsidR="0071028F" w:rsidRPr="00336609" w:rsidRDefault="0071028F" w:rsidP="0071028F">
            <w:pPr>
              <w:jc w:val="center"/>
              <w:rPr>
                <w:rFonts w:asciiTheme="majorBidi" w:eastAsia="Calibri" w:hAnsiTheme="majorBidi" w:cstheme="majorBidi"/>
                <w:color w:val="000000"/>
                <w:sz w:val="24"/>
                <w:szCs w:val="24"/>
              </w:rPr>
            </w:pPr>
            <w:r w:rsidRPr="00336609">
              <w:rPr>
                <w:rFonts w:asciiTheme="majorBidi" w:eastAsia="Calibri" w:hAnsiTheme="majorBidi" w:cstheme="majorBidi"/>
                <w:color w:val="000000"/>
                <w:sz w:val="24"/>
                <w:szCs w:val="24"/>
              </w:rPr>
              <w:t>3</w:t>
            </w:r>
          </w:p>
        </w:tc>
        <w:tc>
          <w:tcPr>
            <w:tcW w:w="9000" w:type="dxa"/>
            <w:tcBorders>
              <w:top w:val="nil"/>
              <w:left w:val="single" w:sz="4" w:space="0" w:color="auto"/>
              <w:bottom w:val="single" w:sz="4" w:space="0" w:color="auto"/>
              <w:right w:val="single" w:sz="4" w:space="0" w:color="auto"/>
            </w:tcBorders>
            <w:noWrap/>
            <w:vAlign w:val="bottom"/>
          </w:tcPr>
          <w:p w14:paraId="24F517CE" w14:textId="6C18855C" w:rsidR="0071028F" w:rsidRPr="00336609" w:rsidRDefault="00741B6C" w:rsidP="0071028F">
            <w:pPr>
              <w:rPr>
                <w:rFonts w:asciiTheme="majorBidi" w:eastAsia="Calibri" w:hAnsiTheme="majorBidi" w:cstheme="majorBidi"/>
                <w:b/>
                <w:bCs/>
                <w:color w:val="000000"/>
                <w:sz w:val="24"/>
                <w:szCs w:val="24"/>
              </w:rPr>
            </w:pPr>
            <w:r w:rsidRPr="00336609">
              <w:rPr>
                <w:rFonts w:asciiTheme="majorBidi" w:eastAsia="Calibri" w:hAnsiTheme="majorBidi" w:cstheme="majorBidi"/>
                <w:b/>
                <w:bCs/>
                <w:color w:val="000000"/>
                <w:sz w:val="24"/>
                <w:szCs w:val="24"/>
              </w:rPr>
              <w:t xml:space="preserve">Measurement Surveys: </w:t>
            </w:r>
            <w:r w:rsidRPr="00336609">
              <w:rPr>
                <w:rFonts w:asciiTheme="majorBidi" w:eastAsia="Calibri" w:hAnsiTheme="majorBidi" w:cstheme="majorBidi"/>
                <w:color w:val="000000"/>
                <w:sz w:val="24"/>
                <w:szCs w:val="24"/>
              </w:rPr>
              <w:t>Existing Metrics, Reliability &amp; Validity, Creation of a Survey</w:t>
            </w:r>
            <w:r w:rsidRPr="00336609">
              <w:rPr>
                <w:rFonts w:asciiTheme="majorBidi" w:eastAsia="Calibri" w:hAnsiTheme="majorBidi" w:cstheme="majorBidi"/>
                <w:b/>
                <w:bCs/>
                <w:color w:val="000000"/>
                <w:sz w:val="24"/>
                <w:szCs w:val="24"/>
              </w:rPr>
              <w:t xml:space="preserve"> </w:t>
            </w:r>
          </w:p>
        </w:tc>
      </w:tr>
      <w:tr w:rsidR="0071028F" w:rsidRPr="00336609" w14:paraId="608B9D86" w14:textId="77777777" w:rsidTr="00741B6C">
        <w:trPr>
          <w:trHeight w:val="298"/>
        </w:trPr>
        <w:tc>
          <w:tcPr>
            <w:tcW w:w="535" w:type="dxa"/>
            <w:noWrap/>
            <w:hideMark/>
          </w:tcPr>
          <w:p w14:paraId="782CFEAF" w14:textId="77777777" w:rsidR="0071028F" w:rsidRPr="00336609" w:rsidRDefault="0071028F" w:rsidP="0071028F">
            <w:pPr>
              <w:jc w:val="center"/>
              <w:rPr>
                <w:rFonts w:asciiTheme="majorBidi" w:eastAsia="Calibri" w:hAnsiTheme="majorBidi" w:cstheme="majorBidi"/>
                <w:color w:val="000000"/>
                <w:sz w:val="24"/>
                <w:szCs w:val="24"/>
              </w:rPr>
            </w:pPr>
            <w:r w:rsidRPr="00336609">
              <w:rPr>
                <w:rFonts w:asciiTheme="majorBidi" w:eastAsia="Calibri" w:hAnsiTheme="majorBidi" w:cstheme="majorBidi"/>
                <w:color w:val="000000"/>
                <w:sz w:val="24"/>
                <w:szCs w:val="24"/>
              </w:rPr>
              <w:t>4</w:t>
            </w:r>
          </w:p>
        </w:tc>
        <w:tc>
          <w:tcPr>
            <w:tcW w:w="9000" w:type="dxa"/>
            <w:tcBorders>
              <w:top w:val="nil"/>
              <w:left w:val="single" w:sz="4" w:space="0" w:color="auto"/>
              <w:bottom w:val="single" w:sz="4" w:space="0" w:color="auto"/>
              <w:right w:val="single" w:sz="4" w:space="0" w:color="auto"/>
            </w:tcBorders>
            <w:noWrap/>
            <w:vAlign w:val="bottom"/>
          </w:tcPr>
          <w:p w14:paraId="7133853E" w14:textId="1ADD1D40" w:rsidR="0071028F" w:rsidRPr="00336609" w:rsidRDefault="00741B6C" w:rsidP="0071028F">
            <w:pPr>
              <w:rPr>
                <w:rFonts w:asciiTheme="majorBidi" w:eastAsia="Calibri" w:hAnsiTheme="majorBidi" w:cstheme="majorBidi"/>
                <w:b/>
                <w:bCs/>
                <w:color w:val="000000"/>
                <w:sz w:val="24"/>
                <w:szCs w:val="24"/>
              </w:rPr>
            </w:pPr>
            <w:r w:rsidRPr="00336609">
              <w:rPr>
                <w:rFonts w:asciiTheme="majorBidi" w:eastAsia="Calibri" w:hAnsiTheme="majorBidi" w:cstheme="majorBidi"/>
                <w:b/>
                <w:bCs/>
                <w:color w:val="000000"/>
                <w:sz w:val="24"/>
                <w:szCs w:val="24"/>
              </w:rPr>
              <w:t xml:space="preserve">Research Design: </w:t>
            </w:r>
            <w:r w:rsidRPr="00336609">
              <w:rPr>
                <w:rFonts w:asciiTheme="majorBidi" w:eastAsia="Calibri" w:hAnsiTheme="majorBidi" w:cstheme="majorBidi"/>
                <w:color w:val="000000"/>
                <w:sz w:val="24"/>
                <w:szCs w:val="24"/>
              </w:rPr>
              <w:t>Understanding methodologies, Design Fit to Problem, Selecting a Strategy</w:t>
            </w:r>
            <w:r w:rsidRPr="00336609">
              <w:rPr>
                <w:rFonts w:asciiTheme="majorBidi" w:eastAsia="Calibri" w:hAnsiTheme="majorBidi" w:cstheme="majorBidi"/>
                <w:b/>
                <w:bCs/>
                <w:color w:val="000000"/>
                <w:sz w:val="24"/>
                <w:szCs w:val="24"/>
              </w:rPr>
              <w:t xml:space="preserve"> </w:t>
            </w:r>
          </w:p>
        </w:tc>
      </w:tr>
      <w:tr w:rsidR="0071028F" w:rsidRPr="00336609" w14:paraId="79F6A405" w14:textId="77777777" w:rsidTr="00741B6C">
        <w:trPr>
          <w:trHeight w:val="298"/>
        </w:trPr>
        <w:tc>
          <w:tcPr>
            <w:tcW w:w="535" w:type="dxa"/>
            <w:noWrap/>
            <w:hideMark/>
          </w:tcPr>
          <w:p w14:paraId="0496C89D" w14:textId="77777777" w:rsidR="0071028F" w:rsidRPr="00336609" w:rsidRDefault="0071028F" w:rsidP="0071028F">
            <w:pPr>
              <w:jc w:val="center"/>
              <w:rPr>
                <w:rFonts w:asciiTheme="majorBidi" w:eastAsia="Calibri" w:hAnsiTheme="majorBidi" w:cstheme="majorBidi"/>
                <w:color w:val="000000"/>
                <w:sz w:val="24"/>
                <w:szCs w:val="24"/>
              </w:rPr>
            </w:pPr>
            <w:r w:rsidRPr="00336609">
              <w:rPr>
                <w:rFonts w:asciiTheme="majorBidi" w:eastAsia="Calibri" w:hAnsiTheme="majorBidi" w:cstheme="majorBidi"/>
                <w:color w:val="000000"/>
                <w:sz w:val="24"/>
                <w:szCs w:val="24"/>
              </w:rPr>
              <w:t>5</w:t>
            </w:r>
          </w:p>
        </w:tc>
        <w:tc>
          <w:tcPr>
            <w:tcW w:w="9000" w:type="dxa"/>
            <w:tcBorders>
              <w:top w:val="nil"/>
              <w:left w:val="single" w:sz="4" w:space="0" w:color="auto"/>
              <w:bottom w:val="single" w:sz="4" w:space="0" w:color="auto"/>
              <w:right w:val="single" w:sz="4" w:space="0" w:color="auto"/>
            </w:tcBorders>
            <w:noWrap/>
            <w:vAlign w:val="bottom"/>
          </w:tcPr>
          <w:p w14:paraId="279AD553" w14:textId="28DFD2EF" w:rsidR="0071028F" w:rsidRPr="00336609" w:rsidRDefault="00741B6C" w:rsidP="0071028F">
            <w:pPr>
              <w:rPr>
                <w:rFonts w:asciiTheme="majorBidi" w:eastAsia="Calibri" w:hAnsiTheme="majorBidi" w:cstheme="majorBidi"/>
                <w:b/>
                <w:bCs/>
                <w:color w:val="000000"/>
                <w:sz w:val="24"/>
                <w:szCs w:val="24"/>
              </w:rPr>
            </w:pPr>
            <w:r w:rsidRPr="00336609">
              <w:rPr>
                <w:rFonts w:asciiTheme="majorBidi" w:hAnsiTheme="majorBidi" w:cstheme="majorBidi"/>
                <w:b/>
                <w:bCs/>
                <w:color w:val="000000"/>
                <w:sz w:val="24"/>
                <w:szCs w:val="24"/>
              </w:rPr>
              <w:t xml:space="preserve">Survey Sampling: </w:t>
            </w:r>
            <w:r w:rsidRPr="00336609">
              <w:rPr>
                <w:rFonts w:asciiTheme="majorBidi" w:hAnsiTheme="majorBidi" w:cstheme="majorBidi"/>
                <w:color w:val="000000"/>
                <w:sz w:val="24"/>
                <w:szCs w:val="24"/>
              </w:rPr>
              <w:t>Population to Sample, Calculating Sample Size, Collecting Data</w:t>
            </w:r>
            <w:r w:rsidRPr="00336609">
              <w:rPr>
                <w:rFonts w:asciiTheme="majorBidi" w:hAnsiTheme="majorBidi" w:cstheme="majorBidi"/>
                <w:b/>
                <w:bCs/>
                <w:color w:val="000000"/>
                <w:sz w:val="24"/>
                <w:szCs w:val="24"/>
              </w:rPr>
              <w:t xml:space="preserve"> </w:t>
            </w:r>
          </w:p>
        </w:tc>
      </w:tr>
      <w:tr w:rsidR="0071028F" w:rsidRPr="00336609" w14:paraId="1AB70769" w14:textId="77777777" w:rsidTr="00741B6C">
        <w:trPr>
          <w:trHeight w:val="298"/>
        </w:trPr>
        <w:tc>
          <w:tcPr>
            <w:tcW w:w="535" w:type="dxa"/>
            <w:noWrap/>
            <w:hideMark/>
          </w:tcPr>
          <w:p w14:paraId="2AA5074D" w14:textId="77777777" w:rsidR="0071028F" w:rsidRPr="00336609" w:rsidRDefault="0071028F" w:rsidP="0071028F">
            <w:pPr>
              <w:jc w:val="center"/>
              <w:rPr>
                <w:rFonts w:asciiTheme="majorBidi" w:eastAsia="Calibri" w:hAnsiTheme="majorBidi" w:cstheme="majorBidi"/>
                <w:color w:val="000000"/>
                <w:sz w:val="24"/>
                <w:szCs w:val="24"/>
              </w:rPr>
            </w:pPr>
            <w:r w:rsidRPr="00336609">
              <w:rPr>
                <w:rFonts w:asciiTheme="majorBidi" w:eastAsia="Calibri" w:hAnsiTheme="majorBidi" w:cstheme="majorBidi"/>
                <w:color w:val="000000"/>
                <w:sz w:val="24"/>
                <w:szCs w:val="24"/>
              </w:rPr>
              <w:t>6</w:t>
            </w:r>
          </w:p>
        </w:tc>
        <w:tc>
          <w:tcPr>
            <w:tcW w:w="9000" w:type="dxa"/>
            <w:tcBorders>
              <w:top w:val="nil"/>
              <w:left w:val="single" w:sz="4" w:space="0" w:color="auto"/>
              <w:bottom w:val="single" w:sz="4" w:space="0" w:color="auto"/>
              <w:right w:val="single" w:sz="4" w:space="0" w:color="auto"/>
            </w:tcBorders>
            <w:noWrap/>
            <w:vAlign w:val="bottom"/>
          </w:tcPr>
          <w:p w14:paraId="1815E320" w14:textId="26DDC9E7" w:rsidR="0071028F" w:rsidRPr="00336609" w:rsidRDefault="00741B6C" w:rsidP="0071028F">
            <w:pPr>
              <w:rPr>
                <w:rFonts w:asciiTheme="majorBidi" w:eastAsia="Calibri" w:hAnsiTheme="majorBidi" w:cstheme="majorBidi"/>
                <w:b/>
                <w:bCs/>
                <w:color w:val="000000"/>
                <w:sz w:val="24"/>
                <w:szCs w:val="24"/>
              </w:rPr>
            </w:pPr>
            <w:r w:rsidRPr="00336609">
              <w:rPr>
                <w:rFonts w:asciiTheme="majorBidi" w:eastAsia="Calibri" w:hAnsiTheme="majorBidi" w:cstheme="majorBidi"/>
                <w:b/>
                <w:bCs/>
                <w:color w:val="000000"/>
                <w:sz w:val="24"/>
                <w:szCs w:val="24"/>
              </w:rPr>
              <w:t xml:space="preserve">Basic Data Analytics: </w:t>
            </w:r>
            <w:r w:rsidRPr="00336609">
              <w:rPr>
                <w:rFonts w:asciiTheme="majorBidi" w:eastAsia="Calibri" w:hAnsiTheme="majorBidi" w:cstheme="majorBidi"/>
                <w:color w:val="000000"/>
                <w:sz w:val="24"/>
                <w:szCs w:val="24"/>
              </w:rPr>
              <w:t>Central Tendency, Descriptive Metrics, Creating Descriptive Reports</w:t>
            </w:r>
            <w:r w:rsidRPr="00336609">
              <w:rPr>
                <w:rFonts w:asciiTheme="majorBidi" w:eastAsia="Calibri" w:hAnsiTheme="majorBidi" w:cstheme="majorBidi"/>
                <w:b/>
                <w:bCs/>
                <w:color w:val="000000"/>
                <w:sz w:val="24"/>
                <w:szCs w:val="24"/>
              </w:rPr>
              <w:t xml:space="preserve"> </w:t>
            </w:r>
          </w:p>
        </w:tc>
      </w:tr>
      <w:tr w:rsidR="0071028F" w:rsidRPr="00336609" w14:paraId="67036C09" w14:textId="77777777" w:rsidTr="00741B6C">
        <w:trPr>
          <w:trHeight w:val="298"/>
        </w:trPr>
        <w:tc>
          <w:tcPr>
            <w:tcW w:w="535" w:type="dxa"/>
            <w:noWrap/>
            <w:hideMark/>
          </w:tcPr>
          <w:p w14:paraId="600A86C4" w14:textId="77777777" w:rsidR="0071028F" w:rsidRPr="00336609" w:rsidRDefault="0071028F" w:rsidP="0071028F">
            <w:pPr>
              <w:jc w:val="center"/>
              <w:rPr>
                <w:rFonts w:asciiTheme="majorBidi" w:eastAsia="Calibri" w:hAnsiTheme="majorBidi" w:cstheme="majorBidi"/>
                <w:color w:val="000000"/>
                <w:sz w:val="24"/>
                <w:szCs w:val="24"/>
              </w:rPr>
            </w:pPr>
            <w:r w:rsidRPr="00336609">
              <w:rPr>
                <w:rFonts w:asciiTheme="majorBidi" w:eastAsia="Calibri" w:hAnsiTheme="majorBidi" w:cstheme="majorBidi"/>
                <w:color w:val="000000"/>
                <w:sz w:val="24"/>
                <w:szCs w:val="24"/>
              </w:rPr>
              <w:t>7</w:t>
            </w:r>
          </w:p>
        </w:tc>
        <w:tc>
          <w:tcPr>
            <w:tcW w:w="9000" w:type="dxa"/>
            <w:tcBorders>
              <w:top w:val="nil"/>
              <w:left w:val="single" w:sz="4" w:space="0" w:color="auto"/>
              <w:bottom w:val="single" w:sz="4" w:space="0" w:color="auto"/>
              <w:right w:val="single" w:sz="4" w:space="0" w:color="auto"/>
            </w:tcBorders>
            <w:noWrap/>
            <w:vAlign w:val="bottom"/>
          </w:tcPr>
          <w:p w14:paraId="0EE0F428" w14:textId="578E2BF3" w:rsidR="0071028F" w:rsidRPr="00336609" w:rsidRDefault="00741B6C" w:rsidP="0071028F">
            <w:pPr>
              <w:rPr>
                <w:rFonts w:asciiTheme="majorBidi" w:eastAsia="Calibri" w:hAnsiTheme="majorBidi" w:cstheme="majorBidi"/>
                <w:b/>
                <w:bCs/>
                <w:color w:val="000000"/>
                <w:sz w:val="24"/>
                <w:szCs w:val="24"/>
              </w:rPr>
            </w:pPr>
            <w:r w:rsidRPr="00336609">
              <w:rPr>
                <w:rFonts w:asciiTheme="majorBidi" w:hAnsiTheme="majorBidi" w:cstheme="majorBidi"/>
                <w:b/>
                <w:bCs/>
                <w:color w:val="000000"/>
                <w:sz w:val="24"/>
                <w:szCs w:val="24"/>
              </w:rPr>
              <w:t xml:space="preserve">Comparative and Correlation Analysis: </w:t>
            </w:r>
            <w:r w:rsidRPr="00336609">
              <w:rPr>
                <w:rFonts w:asciiTheme="majorBidi" w:hAnsiTheme="majorBidi" w:cstheme="majorBidi"/>
                <w:color w:val="000000"/>
                <w:sz w:val="24"/>
                <w:szCs w:val="24"/>
              </w:rPr>
              <w:t>T-Test, Calculating T-Test and Correlation</w:t>
            </w:r>
            <w:r w:rsidRPr="00336609">
              <w:rPr>
                <w:rFonts w:asciiTheme="majorBidi" w:hAnsiTheme="majorBidi" w:cstheme="majorBidi"/>
                <w:b/>
                <w:bCs/>
                <w:color w:val="000000"/>
                <w:sz w:val="24"/>
                <w:szCs w:val="24"/>
              </w:rPr>
              <w:t xml:space="preserve">  </w:t>
            </w:r>
          </w:p>
        </w:tc>
      </w:tr>
      <w:tr w:rsidR="0071028F" w:rsidRPr="00336609" w14:paraId="49D3576C" w14:textId="77777777" w:rsidTr="00741B6C">
        <w:trPr>
          <w:trHeight w:val="298"/>
        </w:trPr>
        <w:tc>
          <w:tcPr>
            <w:tcW w:w="535" w:type="dxa"/>
            <w:noWrap/>
            <w:hideMark/>
          </w:tcPr>
          <w:p w14:paraId="5BC170F6" w14:textId="77777777" w:rsidR="0071028F" w:rsidRPr="00336609" w:rsidRDefault="0071028F" w:rsidP="0071028F">
            <w:pPr>
              <w:jc w:val="center"/>
              <w:rPr>
                <w:rFonts w:asciiTheme="majorBidi" w:eastAsia="Calibri" w:hAnsiTheme="majorBidi" w:cstheme="majorBidi"/>
                <w:color w:val="000000"/>
                <w:sz w:val="24"/>
                <w:szCs w:val="24"/>
              </w:rPr>
            </w:pPr>
            <w:r w:rsidRPr="00336609">
              <w:rPr>
                <w:rFonts w:asciiTheme="majorBidi" w:eastAsia="Calibri" w:hAnsiTheme="majorBidi" w:cstheme="majorBidi"/>
                <w:color w:val="000000"/>
                <w:sz w:val="24"/>
                <w:szCs w:val="24"/>
              </w:rPr>
              <w:t>8</w:t>
            </w:r>
          </w:p>
        </w:tc>
        <w:tc>
          <w:tcPr>
            <w:tcW w:w="9000" w:type="dxa"/>
            <w:tcBorders>
              <w:top w:val="nil"/>
              <w:left w:val="single" w:sz="4" w:space="0" w:color="auto"/>
              <w:bottom w:val="single" w:sz="4" w:space="0" w:color="auto"/>
              <w:right w:val="single" w:sz="4" w:space="0" w:color="auto"/>
            </w:tcBorders>
            <w:noWrap/>
            <w:vAlign w:val="bottom"/>
          </w:tcPr>
          <w:p w14:paraId="2717743F" w14:textId="066CFD4B" w:rsidR="0071028F" w:rsidRPr="00336609" w:rsidRDefault="00741B6C" w:rsidP="0071028F">
            <w:pPr>
              <w:rPr>
                <w:rFonts w:asciiTheme="majorBidi" w:eastAsia="Calibri" w:hAnsiTheme="majorBidi" w:cstheme="majorBidi"/>
                <w:b/>
                <w:bCs/>
                <w:color w:val="000000"/>
                <w:sz w:val="24"/>
                <w:szCs w:val="24"/>
              </w:rPr>
            </w:pPr>
            <w:r w:rsidRPr="00336609">
              <w:rPr>
                <w:rFonts w:asciiTheme="majorBidi" w:eastAsia="Calibri" w:hAnsiTheme="majorBidi" w:cstheme="majorBidi"/>
                <w:b/>
                <w:bCs/>
                <w:color w:val="000000"/>
                <w:sz w:val="24"/>
                <w:szCs w:val="24"/>
              </w:rPr>
              <w:t xml:space="preserve">Communicating Results: </w:t>
            </w:r>
            <w:r w:rsidRPr="00336609">
              <w:rPr>
                <w:rFonts w:asciiTheme="majorBidi" w:eastAsia="Calibri" w:hAnsiTheme="majorBidi" w:cstheme="majorBidi"/>
                <w:color w:val="000000"/>
                <w:sz w:val="24"/>
                <w:szCs w:val="24"/>
              </w:rPr>
              <w:t xml:space="preserve">Review Reporting Strategies, Write a Research Abstract, Posters </w:t>
            </w:r>
          </w:p>
        </w:tc>
      </w:tr>
    </w:tbl>
    <w:p w14:paraId="080294A8" w14:textId="0785FE91" w:rsidR="008F0A4D" w:rsidRPr="00336609" w:rsidRDefault="008F0A4D" w:rsidP="00EE437C">
      <w:pPr>
        <w:rPr>
          <w:rFonts w:asciiTheme="majorBidi" w:hAnsiTheme="majorBidi" w:cstheme="majorBidi"/>
          <w:sz w:val="24"/>
          <w:szCs w:val="24"/>
        </w:rPr>
      </w:pPr>
    </w:p>
    <w:p w14:paraId="0895968B" w14:textId="4A86F917" w:rsidR="006E25C5" w:rsidRPr="00336609" w:rsidRDefault="006E25C5" w:rsidP="00EC6692">
      <w:pPr>
        <w:pStyle w:val="Heading2"/>
        <w:rPr>
          <w:rFonts w:asciiTheme="majorBidi" w:hAnsiTheme="majorBidi"/>
          <w:sz w:val="24"/>
          <w:szCs w:val="24"/>
        </w:rPr>
      </w:pPr>
      <w:r w:rsidRPr="00336609">
        <w:rPr>
          <w:rFonts w:asciiTheme="majorBidi" w:hAnsiTheme="majorBidi"/>
          <w:sz w:val="24"/>
          <w:szCs w:val="24"/>
        </w:rPr>
        <w:t>Grading</w:t>
      </w:r>
      <w:r w:rsidR="00A63531" w:rsidRPr="00336609">
        <w:rPr>
          <w:rFonts w:asciiTheme="majorBidi" w:hAnsiTheme="majorBidi"/>
          <w:sz w:val="24"/>
          <w:szCs w:val="24"/>
        </w:rPr>
        <w:tab/>
      </w:r>
    </w:p>
    <w:p w14:paraId="545D44E9" w14:textId="0BD8954A" w:rsidR="008F0A4D" w:rsidRPr="00336609" w:rsidRDefault="008F0A4D" w:rsidP="008F0A4D">
      <w:pPr>
        <w:spacing w:after="0" w:line="240" w:lineRule="auto"/>
        <w:rPr>
          <w:rFonts w:asciiTheme="majorBidi" w:hAnsiTheme="majorBidi" w:cstheme="majorBidi"/>
          <w:sz w:val="24"/>
          <w:szCs w:val="24"/>
        </w:rPr>
      </w:pPr>
      <w:r w:rsidRPr="00336609">
        <w:rPr>
          <w:rFonts w:asciiTheme="majorBidi" w:hAnsiTheme="majorBidi" w:cstheme="majorBidi"/>
          <w:sz w:val="24"/>
          <w:szCs w:val="24"/>
        </w:rPr>
        <w:t xml:space="preserve">Your grade is calculated by a percentage of total points accumulated on all work and bonus work assigned or provided as part of the class. This percentage is </w:t>
      </w:r>
      <w:proofErr w:type="gramStart"/>
      <w:r w:rsidRPr="00336609">
        <w:rPr>
          <w:rFonts w:asciiTheme="majorBidi" w:hAnsiTheme="majorBidi" w:cstheme="majorBidi"/>
          <w:sz w:val="24"/>
          <w:szCs w:val="24"/>
        </w:rPr>
        <w:t>calculate</w:t>
      </w:r>
      <w:proofErr w:type="gramEnd"/>
      <w:r w:rsidRPr="00336609">
        <w:rPr>
          <w:rFonts w:asciiTheme="majorBidi" w:hAnsiTheme="majorBidi" w:cstheme="majorBidi"/>
          <w:sz w:val="24"/>
          <w:szCs w:val="24"/>
        </w:rPr>
        <w:t xml:space="preserve"> by dividing total points acquired for the individual student by the total points that were possible for all class work assigned. </w:t>
      </w:r>
    </w:p>
    <w:p w14:paraId="3195C447" w14:textId="77777777" w:rsidR="008F0A4D" w:rsidRPr="00336609" w:rsidRDefault="008F0A4D" w:rsidP="008F0A4D">
      <w:pPr>
        <w:spacing w:after="0" w:line="240" w:lineRule="auto"/>
        <w:rPr>
          <w:rFonts w:asciiTheme="majorBidi" w:hAnsiTheme="majorBidi" w:cstheme="majorBidi"/>
          <w:sz w:val="24"/>
          <w:szCs w:val="24"/>
        </w:rPr>
      </w:pPr>
    </w:p>
    <w:p w14:paraId="0EE3E465" w14:textId="01082C3D" w:rsidR="008F0A4D" w:rsidRPr="00336609" w:rsidRDefault="008F0A4D" w:rsidP="008F0A4D">
      <w:pPr>
        <w:spacing w:after="0" w:line="240" w:lineRule="auto"/>
        <w:rPr>
          <w:rFonts w:asciiTheme="majorBidi" w:hAnsiTheme="majorBidi" w:cstheme="majorBidi"/>
          <w:sz w:val="24"/>
          <w:szCs w:val="24"/>
        </w:rPr>
      </w:pPr>
      <w:r w:rsidRPr="00336609">
        <w:rPr>
          <w:rFonts w:asciiTheme="majorBidi" w:hAnsiTheme="majorBidi" w:cstheme="majorBidi"/>
          <w:sz w:val="24"/>
          <w:szCs w:val="24"/>
        </w:rPr>
        <w:t xml:space="preserve">Grade Scale (Due to opportunities for bonus points I do not round up for the final grade) </w:t>
      </w:r>
    </w:p>
    <w:p w14:paraId="453452F5" w14:textId="77777777" w:rsidR="008F0A4D" w:rsidRPr="00336609" w:rsidRDefault="008F0A4D" w:rsidP="008F0A4D">
      <w:pPr>
        <w:spacing w:after="0" w:line="240" w:lineRule="auto"/>
        <w:rPr>
          <w:rFonts w:asciiTheme="majorBidi" w:hAnsiTheme="majorBidi" w:cstheme="majorBidi"/>
          <w:sz w:val="24"/>
          <w:szCs w:val="24"/>
        </w:rPr>
      </w:pPr>
    </w:p>
    <w:p w14:paraId="7F4486CB" w14:textId="7ECE88A6" w:rsidR="008F0A4D" w:rsidRPr="00336609" w:rsidRDefault="008F0A4D" w:rsidP="008F0A4D">
      <w:pPr>
        <w:spacing w:after="0" w:line="240" w:lineRule="auto"/>
        <w:rPr>
          <w:rFonts w:asciiTheme="majorBidi" w:hAnsiTheme="majorBidi" w:cstheme="majorBidi"/>
          <w:sz w:val="24"/>
          <w:szCs w:val="24"/>
        </w:rPr>
      </w:pPr>
      <w:r w:rsidRPr="00336609">
        <w:rPr>
          <w:rFonts w:asciiTheme="majorBidi" w:hAnsiTheme="majorBidi" w:cstheme="majorBidi"/>
          <w:sz w:val="24"/>
          <w:szCs w:val="24"/>
        </w:rPr>
        <w:t xml:space="preserve">A = 90% or higher </w:t>
      </w:r>
    </w:p>
    <w:p w14:paraId="43A5EC94" w14:textId="55C85894" w:rsidR="008F0A4D" w:rsidRPr="00336609" w:rsidRDefault="008F0A4D" w:rsidP="008F0A4D">
      <w:pPr>
        <w:spacing w:after="0" w:line="240" w:lineRule="auto"/>
        <w:rPr>
          <w:rFonts w:asciiTheme="majorBidi" w:hAnsiTheme="majorBidi" w:cstheme="majorBidi"/>
          <w:sz w:val="24"/>
          <w:szCs w:val="24"/>
        </w:rPr>
      </w:pPr>
      <w:r w:rsidRPr="00336609">
        <w:rPr>
          <w:rFonts w:asciiTheme="majorBidi" w:hAnsiTheme="majorBidi" w:cstheme="majorBidi"/>
          <w:sz w:val="24"/>
          <w:szCs w:val="24"/>
        </w:rPr>
        <w:t>B = 80% to 89.9%</w:t>
      </w:r>
    </w:p>
    <w:p w14:paraId="1498155C" w14:textId="643341B8" w:rsidR="008F0A4D" w:rsidRPr="00336609" w:rsidRDefault="008F0A4D" w:rsidP="008F0A4D">
      <w:pPr>
        <w:spacing w:after="0" w:line="240" w:lineRule="auto"/>
        <w:rPr>
          <w:rFonts w:asciiTheme="majorBidi" w:hAnsiTheme="majorBidi" w:cstheme="majorBidi"/>
          <w:sz w:val="24"/>
          <w:szCs w:val="24"/>
        </w:rPr>
      </w:pPr>
      <w:r w:rsidRPr="00336609">
        <w:rPr>
          <w:rFonts w:asciiTheme="majorBidi" w:hAnsiTheme="majorBidi" w:cstheme="majorBidi"/>
          <w:sz w:val="24"/>
          <w:szCs w:val="24"/>
        </w:rPr>
        <w:t xml:space="preserve">C =70% to 79.9% </w:t>
      </w:r>
    </w:p>
    <w:p w14:paraId="5BA84E03" w14:textId="4BCCD948" w:rsidR="008F0A4D" w:rsidRPr="00336609" w:rsidRDefault="008F0A4D" w:rsidP="008F0A4D">
      <w:pPr>
        <w:spacing w:after="0" w:line="240" w:lineRule="auto"/>
        <w:rPr>
          <w:rFonts w:asciiTheme="majorBidi" w:hAnsiTheme="majorBidi" w:cstheme="majorBidi"/>
          <w:sz w:val="24"/>
          <w:szCs w:val="24"/>
        </w:rPr>
      </w:pPr>
      <w:r w:rsidRPr="00336609">
        <w:rPr>
          <w:rFonts w:asciiTheme="majorBidi" w:hAnsiTheme="majorBidi" w:cstheme="majorBidi"/>
          <w:sz w:val="24"/>
          <w:szCs w:val="24"/>
        </w:rPr>
        <w:t xml:space="preserve">D = 60% to 69.9% </w:t>
      </w:r>
    </w:p>
    <w:p w14:paraId="0CB887C2" w14:textId="1EF6BB93" w:rsidR="008F0A4D" w:rsidRPr="00336609" w:rsidRDefault="008F0A4D" w:rsidP="008F0A4D">
      <w:pPr>
        <w:spacing w:after="0" w:line="240" w:lineRule="auto"/>
        <w:rPr>
          <w:rFonts w:asciiTheme="majorBidi" w:hAnsiTheme="majorBidi" w:cstheme="majorBidi"/>
          <w:sz w:val="24"/>
          <w:szCs w:val="24"/>
        </w:rPr>
      </w:pPr>
      <w:r w:rsidRPr="00336609">
        <w:rPr>
          <w:rFonts w:asciiTheme="majorBidi" w:hAnsiTheme="majorBidi" w:cstheme="majorBidi"/>
          <w:sz w:val="24"/>
          <w:szCs w:val="24"/>
        </w:rPr>
        <w:t xml:space="preserve">F = 59.9% or lower </w:t>
      </w:r>
    </w:p>
    <w:p w14:paraId="6B51F82C" w14:textId="77777777" w:rsidR="008F0A4D" w:rsidRPr="00336609" w:rsidRDefault="008F0A4D" w:rsidP="008F0A4D">
      <w:pPr>
        <w:shd w:val="clear" w:color="auto" w:fill="FFFFFF"/>
        <w:autoSpaceDE w:val="0"/>
        <w:autoSpaceDN w:val="0"/>
        <w:adjustRightInd w:val="0"/>
        <w:spacing w:after="0" w:line="240" w:lineRule="auto"/>
        <w:rPr>
          <w:rFonts w:asciiTheme="majorBidi" w:hAnsiTheme="majorBidi" w:cstheme="majorBidi"/>
          <w:bCs/>
          <w:color w:val="000000"/>
          <w:sz w:val="24"/>
          <w:szCs w:val="24"/>
        </w:rPr>
      </w:pPr>
    </w:p>
    <w:p w14:paraId="2CD3CC6F" w14:textId="736C116D" w:rsidR="008F0A4D" w:rsidRPr="00336609" w:rsidRDefault="008F0A4D" w:rsidP="00C7676A">
      <w:pPr>
        <w:rPr>
          <w:rFonts w:asciiTheme="majorBidi" w:hAnsiTheme="majorBidi" w:cstheme="majorBidi"/>
          <w:sz w:val="24"/>
          <w:szCs w:val="24"/>
        </w:rPr>
      </w:pPr>
      <w:r w:rsidRPr="00336609">
        <w:rPr>
          <w:rFonts w:asciiTheme="majorBidi" w:hAnsiTheme="majorBidi" w:cstheme="majorBidi"/>
          <w:sz w:val="24"/>
          <w:szCs w:val="24"/>
        </w:rPr>
        <w:t>D</w:t>
      </w:r>
      <w:r w:rsidR="00C7676A" w:rsidRPr="00336609">
        <w:rPr>
          <w:rFonts w:asciiTheme="majorBidi" w:hAnsiTheme="majorBidi" w:cstheme="majorBidi"/>
          <w:sz w:val="24"/>
          <w:szCs w:val="24"/>
        </w:rPr>
        <w:t xml:space="preserve">etails </w:t>
      </w:r>
      <w:r w:rsidRPr="00336609">
        <w:rPr>
          <w:rFonts w:asciiTheme="majorBidi" w:hAnsiTheme="majorBidi" w:cstheme="majorBidi"/>
          <w:sz w:val="24"/>
          <w:szCs w:val="24"/>
        </w:rPr>
        <w:t xml:space="preserve">for the </w:t>
      </w:r>
      <w:r w:rsidR="00C7676A" w:rsidRPr="00336609">
        <w:rPr>
          <w:rFonts w:asciiTheme="majorBidi" w:hAnsiTheme="majorBidi" w:cstheme="majorBidi"/>
          <w:sz w:val="24"/>
          <w:szCs w:val="24"/>
        </w:rPr>
        <w:t>point/percentage values for each assignment/type of assignment</w:t>
      </w:r>
      <w:r w:rsidRPr="00336609">
        <w:rPr>
          <w:rFonts w:asciiTheme="majorBidi" w:hAnsiTheme="majorBidi" w:cstheme="majorBidi"/>
          <w:sz w:val="24"/>
          <w:szCs w:val="24"/>
        </w:rPr>
        <w:t xml:space="preserve"> are posted along with grading rubrics when deemed needed. </w:t>
      </w:r>
    </w:p>
    <w:p w14:paraId="24E7235C" w14:textId="2C8E0628" w:rsidR="00C7676A" w:rsidRPr="00336609" w:rsidRDefault="007D441B" w:rsidP="00395460">
      <w:pPr>
        <w:pStyle w:val="Heading2"/>
        <w:rPr>
          <w:rStyle w:val="Strong"/>
          <w:rFonts w:asciiTheme="majorBidi" w:hAnsiTheme="majorBidi"/>
          <w:b w:val="0"/>
          <w:bCs w:val="0"/>
          <w:sz w:val="24"/>
          <w:szCs w:val="24"/>
        </w:rPr>
      </w:pPr>
      <w:r w:rsidRPr="00336609">
        <w:rPr>
          <w:rStyle w:val="Strong"/>
          <w:rFonts w:asciiTheme="majorBidi" w:hAnsiTheme="majorBidi"/>
          <w:b w:val="0"/>
          <w:bCs w:val="0"/>
          <w:sz w:val="24"/>
          <w:szCs w:val="24"/>
        </w:rPr>
        <w:t>Course Evaluation</w:t>
      </w:r>
    </w:p>
    <w:p w14:paraId="4AB4D443" w14:textId="33D5CD39" w:rsidR="00FC12FE" w:rsidRPr="00336609" w:rsidRDefault="00C7676A" w:rsidP="00FC12FE">
      <w:pPr>
        <w:rPr>
          <w:rFonts w:asciiTheme="majorBidi" w:hAnsiTheme="majorBidi" w:cstheme="majorBidi"/>
          <w:b/>
          <w:sz w:val="24"/>
          <w:szCs w:val="24"/>
          <w:shd w:val="clear" w:color="auto" w:fill="FFFFFF"/>
        </w:rPr>
      </w:pPr>
      <w:r w:rsidRPr="00336609">
        <w:rPr>
          <w:rFonts w:asciiTheme="majorBidi" w:hAnsiTheme="majorBidi" w:cstheme="majorBidi"/>
          <w:sz w:val="24"/>
          <w:szCs w:val="24"/>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78EAF555" w14:textId="77777777" w:rsidR="006F75C4" w:rsidRPr="00336609" w:rsidRDefault="006F75C4" w:rsidP="006F75C4">
      <w:pPr>
        <w:pStyle w:val="Heading3"/>
        <w:rPr>
          <w:rFonts w:asciiTheme="majorBidi" w:eastAsia="Times New Roman" w:hAnsiTheme="majorBidi"/>
        </w:rPr>
      </w:pPr>
      <w:r w:rsidRPr="00336609">
        <w:rPr>
          <w:rFonts w:asciiTheme="majorBidi" w:eastAsia="Times New Roman" w:hAnsiTheme="majorBidi"/>
        </w:rPr>
        <w:lastRenderedPageBreak/>
        <w:t>Course Materials for Remote Instruction</w:t>
      </w:r>
    </w:p>
    <w:p w14:paraId="68D2A86D" w14:textId="1E3DE783" w:rsidR="006F75C4" w:rsidRPr="00336609" w:rsidRDefault="006F75C4" w:rsidP="006F75C4">
      <w:pPr>
        <w:rPr>
          <w:rFonts w:asciiTheme="majorBidi" w:eastAsia="Times New Roman" w:hAnsiTheme="majorBidi" w:cstheme="majorBidi"/>
          <w:sz w:val="24"/>
          <w:szCs w:val="24"/>
        </w:rPr>
      </w:pPr>
      <w:r w:rsidRPr="00336609">
        <w:rPr>
          <w:rFonts w:asciiTheme="majorBidi" w:eastAsia="Times New Roman" w:hAnsiTheme="majorBidi" w:cstheme="majorBidi"/>
          <w:sz w:val="24"/>
          <w:szCs w:val="24"/>
        </w:rPr>
        <w:t xml:space="preserve">Additional required classroom materials for remote learning include: [list specific software, supplies, equipment or system requirements needed for the course].  Information on how to be successful in a remote learning environment can be found at </w:t>
      </w:r>
      <w:hyperlink r:id="rId15" w:history="1">
        <w:r w:rsidRPr="00336609">
          <w:rPr>
            <w:rStyle w:val="Hyperlink"/>
            <w:rFonts w:asciiTheme="majorBidi" w:eastAsia="Times New Roman" w:hAnsiTheme="majorBidi" w:cstheme="majorBidi"/>
            <w:color w:val="0563C1"/>
            <w:sz w:val="24"/>
            <w:szCs w:val="24"/>
          </w:rPr>
          <w:t>https://online.unt.edu/learn</w:t>
        </w:r>
      </w:hyperlink>
    </w:p>
    <w:p w14:paraId="052E6810" w14:textId="46B71706" w:rsidR="00FC12FE" w:rsidRPr="00336609" w:rsidRDefault="00FC12FE" w:rsidP="00FC12FE">
      <w:pPr>
        <w:pStyle w:val="Heading3"/>
        <w:rPr>
          <w:rFonts w:asciiTheme="majorBidi" w:eastAsia="Times New Roman" w:hAnsiTheme="majorBidi"/>
        </w:rPr>
      </w:pPr>
      <w:r w:rsidRPr="00336609">
        <w:rPr>
          <w:rFonts w:asciiTheme="majorBidi" w:eastAsia="Times New Roman" w:hAnsiTheme="majorBidi"/>
        </w:rPr>
        <w:t>Attendance</w:t>
      </w:r>
    </w:p>
    <w:p w14:paraId="694A2291" w14:textId="2619301F" w:rsidR="00F45E3D" w:rsidRPr="00336609" w:rsidRDefault="00FC12FE" w:rsidP="00FC12FE">
      <w:pPr>
        <w:rPr>
          <w:rFonts w:asciiTheme="majorBidi" w:eastAsia="Times New Roman" w:hAnsiTheme="majorBidi" w:cstheme="majorBidi"/>
          <w:b/>
          <w:bCs/>
          <w:sz w:val="24"/>
          <w:szCs w:val="24"/>
        </w:rPr>
      </w:pPr>
      <w:r w:rsidRPr="00336609">
        <w:rPr>
          <w:rFonts w:asciiTheme="majorBidi" w:eastAsia="Times New Roman" w:hAnsiTheme="majorBidi" w:cstheme="majorBidi"/>
          <w:b/>
          <w:bCs/>
          <w:sz w:val="24"/>
          <w:szCs w:val="24"/>
        </w:rPr>
        <w:t xml:space="preserve">Students are expected to </w:t>
      </w:r>
      <w:r w:rsidR="0071028F" w:rsidRPr="00336609">
        <w:rPr>
          <w:rFonts w:asciiTheme="majorBidi" w:eastAsia="Times New Roman" w:hAnsiTheme="majorBidi" w:cstheme="majorBidi"/>
          <w:b/>
          <w:bCs/>
          <w:sz w:val="24"/>
          <w:szCs w:val="24"/>
        </w:rPr>
        <w:t xml:space="preserve">process the CANVAS materials according to the timeline posted for each module. </w:t>
      </w:r>
      <w:r w:rsidR="00336609" w:rsidRPr="00336609">
        <w:rPr>
          <w:rFonts w:asciiTheme="majorBidi" w:eastAsia="Times New Roman" w:hAnsiTheme="majorBidi" w:cstheme="majorBidi"/>
          <w:b/>
          <w:bCs/>
          <w:sz w:val="24"/>
          <w:szCs w:val="24"/>
        </w:rPr>
        <w:t xml:space="preserve">As I will not be taking attendance, students must be aware of the in-class assignment, which can only be turned in during class. Therefore, it is the students' responsibility to attend class and complete the required assignment </w:t>
      </w:r>
      <w:proofErr w:type="gramStart"/>
      <w:r w:rsidR="00336609" w:rsidRPr="00336609">
        <w:rPr>
          <w:rFonts w:asciiTheme="majorBidi" w:eastAsia="Times New Roman" w:hAnsiTheme="majorBidi" w:cstheme="majorBidi"/>
          <w:b/>
          <w:bCs/>
          <w:sz w:val="24"/>
          <w:szCs w:val="24"/>
        </w:rPr>
        <w:t>in order to</w:t>
      </w:r>
      <w:proofErr w:type="gramEnd"/>
      <w:r w:rsidR="00336609" w:rsidRPr="00336609">
        <w:rPr>
          <w:rFonts w:asciiTheme="majorBidi" w:eastAsia="Times New Roman" w:hAnsiTheme="majorBidi" w:cstheme="majorBidi"/>
          <w:b/>
          <w:bCs/>
          <w:sz w:val="24"/>
          <w:szCs w:val="24"/>
        </w:rPr>
        <w:t xml:space="preserve"> receive a grade. No make-ups will be allowed</w:t>
      </w:r>
    </w:p>
    <w:p w14:paraId="55E9BCA2" w14:textId="1E974E81" w:rsidR="004448B2" w:rsidRPr="00336609" w:rsidRDefault="004448B2" w:rsidP="006F75C4">
      <w:pPr>
        <w:pStyle w:val="Heading2"/>
        <w:rPr>
          <w:rFonts w:asciiTheme="majorBidi" w:hAnsiTheme="majorBidi"/>
          <w:iCs/>
          <w:sz w:val="24"/>
          <w:szCs w:val="24"/>
        </w:rPr>
      </w:pPr>
      <w:r w:rsidRPr="00336609">
        <w:rPr>
          <w:rStyle w:val="Heading3Char"/>
          <w:rFonts w:asciiTheme="majorBidi" w:hAnsiTheme="majorBidi"/>
        </w:rPr>
        <w:t>Class Participation</w:t>
      </w:r>
      <w:r w:rsidRPr="00336609">
        <w:rPr>
          <w:rFonts w:asciiTheme="majorBidi" w:hAnsiTheme="majorBidi"/>
          <w:b/>
          <w:sz w:val="24"/>
          <w:szCs w:val="24"/>
        </w:rPr>
        <w:br/>
      </w:r>
      <w:r w:rsidRPr="00336609">
        <w:rPr>
          <w:rStyle w:val="Heading3Char"/>
          <w:rFonts w:asciiTheme="majorBidi" w:hAnsiTheme="majorBidi"/>
        </w:rPr>
        <w:t>Late Work</w:t>
      </w:r>
      <w:r w:rsidRPr="00336609">
        <w:rPr>
          <w:rFonts w:asciiTheme="majorBidi" w:hAnsiTheme="majorBidi"/>
          <w:b/>
          <w:iCs/>
          <w:sz w:val="24"/>
          <w:szCs w:val="24"/>
        </w:rPr>
        <w:t xml:space="preserve"> </w:t>
      </w:r>
      <w:r w:rsidRPr="00336609">
        <w:rPr>
          <w:rFonts w:asciiTheme="majorBidi" w:hAnsiTheme="majorBidi"/>
          <w:b/>
          <w:iCs/>
          <w:sz w:val="24"/>
          <w:szCs w:val="24"/>
        </w:rPr>
        <w:br/>
      </w:r>
      <w:r w:rsidR="0076281B" w:rsidRPr="00336609">
        <w:rPr>
          <w:rFonts w:asciiTheme="majorBidi" w:hAnsiTheme="majorBidi"/>
          <w:iCs/>
          <w:sz w:val="24"/>
          <w:szCs w:val="24"/>
        </w:rPr>
        <w:t xml:space="preserve">All work is to be turned in by the due date posted for each assignment. Point deductions occur for later work. Each </w:t>
      </w:r>
      <w:proofErr w:type="gramStart"/>
      <w:r w:rsidR="0076281B" w:rsidRPr="00336609">
        <w:rPr>
          <w:rFonts w:asciiTheme="majorBidi" w:hAnsiTheme="majorBidi"/>
          <w:iCs/>
          <w:sz w:val="24"/>
          <w:szCs w:val="24"/>
        </w:rPr>
        <w:t>day</w:t>
      </w:r>
      <w:proofErr w:type="gramEnd"/>
      <w:r w:rsidR="0076281B" w:rsidRPr="00336609">
        <w:rPr>
          <w:rFonts w:asciiTheme="majorBidi" w:hAnsiTheme="majorBidi"/>
          <w:iCs/>
          <w:sz w:val="24"/>
          <w:szCs w:val="24"/>
        </w:rPr>
        <w:t xml:space="preserve"> is a minimum of 5% deduction starting immediately </w:t>
      </w:r>
      <w:r w:rsidR="0057131F" w:rsidRPr="00336609">
        <w:rPr>
          <w:rFonts w:asciiTheme="majorBidi" w:hAnsiTheme="majorBidi"/>
          <w:iCs/>
          <w:sz w:val="24"/>
          <w:szCs w:val="24"/>
        </w:rPr>
        <w:t xml:space="preserve">after the deadline, and a continued 5% for each </w:t>
      </w:r>
      <w:proofErr w:type="gramStart"/>
      <w:r w:rsidR="0057131F" w:rsidRPr="00336609">
        <w:rPr>
          <w:rFonts w:asciiTheme="majorBidi" w:hAnsiTheme="majorBidi"/>
          <w:iCs/>
          <w:sz w:val="24"/>
          <w:szCs w:val="24"/>
        </w:rPr>
        <w:t>24 hour</w:t>
      </w:r>
      <w:proofErr w:type="gramEnd"/>
      <w:r w:rsidR="0057131F" w:rsidRPr="00336609">
        <w:rPr>
          <w:rFonts w:asciiTheme="majorBidi" w:hAnsiTheme="majorBidi"/>
          <w:iCs/>
          <w:sz w:val="24"/>
          <w:szCs w:val="24"/>
        </w:rPr>
        <w:t xml:space="preserve"> period after that deadline not to exceed 50% of the assignment point value. </w:t>
      </w:r>
    </w:p>
    <w:p w14:paraId="15C6B11D" w14:textId="2F18A209" w:rsidR="004448B2" w:rsidRPr="00336609" w:rsidRDefault="00BB6281" w:rsidP="004448B2">
      <w:pPr>
        <w:pStyle w:val="Heading3"/>
        <w:rPr>
          <w:rFonts w:asciiTheme="majorBidi" w:hAnsiTheme="majorBidi"/>
        </w:rPr>
      </w:pPr>
      <w:r w:rsidRPr="00336609">
        <w:rPr>
          <w:rFonts w:asciiTheme="majorBidi" w:hAnsiTheme="majorBidi"/>
        </w:rPr>
        <w:t xml:space="preserve">Assessment / </w:t>
      </w:r>
      <w:r w:rsidR="004448B2" w:rsidRPr="00336609">
        <w:rPr>
          <w:rFonts w:asciiTheme="majorBidi" w:hAnsiTheme="majorBidi"/>
        </w:rPr>
        <w:t xml:space="preserve">Examination Policy </w:t>
      </w:r>
    </w:p>
    <w:p w14:paraId="63A605CA" w14:textId="053A1D2B" w:rsidR="006F75C4" w:rsidRPr="00336609" w:rsidRDefault="006F75C4" w:rsidP="006F75C4">
      <w:pPr>
        <w:rPr>
          <w:rFonts w:asciiTheme="majorBidi" w:hAnsiTheme="majorBidi" w:cstheme="majorBidi"/>
          <w:sz w:val="24"/>
          <w:szCs w:val="24"/>
        </w:rPr>
      </w:pPr>
      <w:r w:rsidRPr="00336609">
        <w:rPr>
          <w:rFonts w:asciiTheme="majorBidi" w:hAnsiTheme="majorBidi" w:cstheme="majorBidi"/>
          <w:sz w:val="24"/>
          <w:szCs w:val="24"/>
        </w:rPr>
        <w:t xml:space="preserve">Students are required to complete all posted assignments to acquire the points for the overall grade in the class. All needed materials for </w:t>
      </w:r>
      <w:r w:rsidR="00BB6281" w:rsidRPr="00336609">
        <w:rPr>
          <w:rFonts w:asciiTheme="majorBidi" w:hAnsiTheme="majorBidi" w:cstheme="majorBidi"/>
          <w:sz w:val="24"/>
          <w:szCs w:val="24"/>
        </w:rPr>
        <w:t xml:space="preserve">assessment </w:t>
      </w:r>
      <w:r w:rsidRPr="00336609">
        <w:rPr>
          <w:rFonts w:asciiTheme="majorBidi" w:hAnsiTheme="majorBidi" w:cstheme="majorBidi"/>
          <w:sz w:val="24"/>
          <w:szCs w:val="24"/>
        </w:rPr>
        <w:t xml:space="preserve">and homework assignments are posted in CANVAS. In class participation is highly recommended but not necessary. Students must complete a </w:t>
      </w:r>
      <w:r w:rsidR="00BB6281" w:rsidRPr="00336609">
        <w:rPr>
          <w:rFonts w:asciiTheme="majorBidi" w:hAnsiTheme="majorBidi" w:cstheme="majorBidi"/>
          <w:sz w:val="24"/>
          <w:szCs w:val="24"/>
        </w:rPr>
        <w:t xml:space="preserve">professional engagement </w:t>
      </w:r>
      <w:r w:rsidRPr="00336609">
        <w:rPr>
          <w:rFonts w:asciiTheme="majorBidi" w:hAnsiTheme="majorBidi" w:cstheme="majorBidi"/>
          <w:sz w:val="24"/>
          <w:szCs w:val="24"/>
        </w:rPr>
        <w:t xml:space="preserve">(participation) activity and assignment either as part of </w:t>
      </w:r>
      <w:r w:rsidR="00336609">
        <w:rPr>
          <w:rFonts w:asciiTheme="majorBidi" w:hAnsiTheme="majorBidi" w:cstheme="majorBidi"/>
          <w:sz w:val="24"/>
          <w:szCs w:val="24"/>
        </w:rPr>
        <w:t xml:space="preserve">the </w:t>
      </w:r>
      <w:r w:rsidRPr="00336609">
        <w:rPr>
          <w:rFonts w:asciiTheme="majorBidi" w:hAnsiTheme="majorBidi" w:cstheme="majorBidi"/>
          <w:sz w:val="24"/>
          <w:szCs w:val="24"/>
        </w:rPr>
        <w:t xml:space="preserve">class or externally with an </w:t>
      </w:r>
      <w:r w:rsidR="00336609">
        <w:rPr>
          <w:rFonts w:asciiTheme="majorBidi" w:hAnsiTheme="majorBidi" w:cstheme="majorBidi"/>
          <w:sz w:val="24"/>
          <w:szCs w:val="24"/>
        </w:rPr>
        <w:t>instructor-approved</w:t>
      </w:r>
      <w:r w:rsidRPr="00336609">
        <w:rPr>
          <w:rFonts w:asciiTheme="majorBidi" w:hAnsiTheme="majorBidi" w:cstheme="majorBidi"/>
          <w:sz w:val="24"/>
          <w:szCs w:val="24"/>
        </w:rPr>
        <w:t xml:space="preserve"> activity.</w:t>
      </w:r>
    </w:p>
    <w:p w14:paraId="66DA37FE" w14:textId="3B2A6CC4" w:rsidR="000F3B26" w:rsidRPr="00336609" w:rsidRDefault="000F3B26" w:rsidP="000F3B26">
      <w:pPr>
        <w:pStyle w:val="Heading3"/>
        <w:rPr>
          <w:rFonts w:asciiTheme="majorBidi" w:hAnsiTheme="majorBidi"/>
        </w:rPr>
      </w:pPr>
      <w:r w:rsidRPr="00336609">
        <w:rPr>
          <w:rFonts w:asciiTheme="majorBidi" w:hAnsiTheme="majorBidi"/>
        </w:rPr>
        <w:t>Assignment Policy</w:t>
      </w:r>
    </w:p>
    <w:p w14:paraId="5CA2F525" w14:textId="73A2CB91" w:rsidR="000F3B26" w:rsidRPr="00336609" w:rsidRDefault="0006211D" w:rsidP="000F3B26">
      <w:pPr>
        <w:rPr>
          <w:rFonts w:asciiTheme="majorBidi" w:hAnsiTheme="majorBidi" w:cstheme="majorBidi"/>
          <w:bCs/>
          <w:sz w:val="24"/>
          <w:szCs w:val="24"/>
        </w:rPr>
      </w:pPr>
      <w:r w:rsidRPr="00336609">
        <w:rPr>
          <w:rFonts w:asciiTheme="majorBidi" w:hAnsiTheme="majorBidi" w:cstheme="majorBidi"/>
          <w:sz w:val="24"/>
          <w:szCs w:val="24"/>
        </w:rPr>
        <w:t xml:space="preserve">Assignments are expected to be completed </w:t>
      </w:r>
      <w:r w:rsidR="00535376" w:rsidRPr="00336609">
        <w:rPr>
          <w:rFonts w:asciiTheme="majorBidi" w:hAnsiTheme="majorBidi" w:cstheme="majorBidi"/>
          <w:sz w:val="24"/>
          <w:szCs w:val="24"/>
        </w:rPr>
        <w:t>and turned in electronically</w:t>
      </w:r>
      <w:r w:rsidR="00336609">
        <w:rPr>
          <w:rFonts w:asciiTheme="majorBidi" w:hAnsiTheme="majorBidi" w:cstheme="majorBidi"/>
          <w:sz w:val="24"/>
          <w:szCs w:val="24"/>
        </w:rPr>
        <w:t xml:space="preserve"> and in class</w:t>
      </w:r>
      <w:r w:rsidR="00535376" w:rsidRPr="00336609">
        <w:rPr>
          <w:rFonts w:asciiTheme="majorBidi" w:hAnsiTheme="majorBidi" w:cstheme="majorBidi"/>
          <w:sz w:val="24"/>
          <w:szCs w:val="24"/>
        </w:rPr>
        <w:t xml:space="preserve">. A document program like Microsoft Word or similar and a Presentation </w:t>
      </w:r>
      <w:r w:rsidR="00051CED" w:rsidRPr="00336609">
        <w:rPr>
          <w:rFonts w:asciiTheme="majorBidi" w:hAnsiTheme="majorBidi" w:cstheme="majorBidi"/>
          <w:sz w:val="24"/>
          <w:szCs w:val="24"/>
        </w:rPr>
        <w:t>software (</w:t>
      </w:r>
      <w:proofErr w:type="spellStart"/>
      <w:r w:rsidR="00336609">
        <w:rPr>
          <w:rFonts w:asciiTheme="majorBidi" w:hAnsiTheme="majorBidi" w:cstheme="majorBidi"/>
          <w:sz w:val="24"/>
          <w:szCs w:val="24"/>
        </w:rPr>
        <w:t>Powerpoint</w:t>
      </w:r>
      <w:proofErr w:type="spellEnd"/>
      <w:r w:rsidR="00051CED" w:rsidRPr="00336609">
        <w:rPr>
          <w:rFonts w:asciiTheme="majorBidi" w:hAnsiTheme="majorBidi" w:cstheme="majorBidi"/>
          <w:sz w:val="24"/>
          <w:szCs w:val="24"/>
        </w:rPr>
        <w:t xml:space="preserve">) will be used for presentations with graphics. Appropriate professional </w:t>
      </w:r>
      <w:r w:rsidR="007D7114" w:rsidRPr="00336609">
        <w:rPr>
          <w:rFonts w:asciiTheme="majorBidi" w:hAnsiTheme="majorBidi" w:cstheme="majorBidi"/>
          <w:sz w:val="24"/>
          <w:szCs w:val="24"/>
        </w:rPr>
        <w:t xml:space="preserve">(tasteful) images and phrasing </w:t>
      </w:r>
      <w:r w:rsidR="00336609">
        <w:rPr>
          <w:rFonts w:asciiTheme="majorBidi" w:hAnsiTheme="majorBidi" w:cstheme="majorBidi"/>
          <w:sz w:val="24"/>
          <w:szCs w:val="24"/>
        </w:rPr>
        <w:t>are</w:t>
      </w:r>
      <w:r w:rsidR="007D7114" w:rsidRPr="00336609">
        <w:rPr>
          <w:rFonts w:asciiTheme="majorBidi" w:hAnsiTheme="majorBidi" w:cstheme="majorBidi"/>
          <w:sz w:val="24"/>
          <w:szCs w:val="24"/>
        </w:rPr>
        <w:t xml:space="preserve"> expected. All work should be completed with the intention to present it professionally representing yourself, UNT, and </w:t>
      </w:r>
      <w:r w:rsidR="00AF7E1E" w:rsidRPr="00336609">
        <w:rPr>
          <w:rFonts w:asciiTheme="majorBidi" w:hAnsiTheme="majorBidi" w:cstheme="majorBidi"/>
          <w:sz w:val="24"/>
          <w:szCs w:val="24"/>
        </w:rPr>
        <w:t xml:space="preserve">a hypothetical professional private organization. All needed information on assignments is posted in CANVAS </w:t>
      </w:r>
      <w:r w:rsidR="003E60AD" w:rsidRPr="00336609">
        <w:rPr>
          <w:rFonts w:asciiTheme="majorBidi" w:hAnsiTheme="majorBidi" w:cstheme="majorBidi"/>
          <w:sz w:val="24"/>
          <w:szCs w:val="24"/>
        </w:rPr>
        <w:t xml:space="preserve">along with </w:t>
      </w:r>
      <w:r w:rsidR="000F3B26" w:rsidRPr="00336609">
        <w:rPr>
          <w:rFonts w:asciiTheme="majorBidi" w:hAnsiTheme="majorBidi" w:cstheme="majorBidi"/>
          <w:sz w:val="24"/>
          <w:szCs w:val="24"/>
        </w:rPr>
        <w:t xml:space="preserve">official due dates for each assignment, assignment instructions, </w:t>
      </w:r>
      <w:r w:rsidR="003E60AD" w:rsidRPr="00336609">
        <w:rPr>
          <w:rFonts w:asciiTheme="majorBidi" w:hAnsiTheme="majorBidi" w:cstheme="majorBidi"/>
          <w:sz w:val="24"/>
          <w:szCs w:val="24"/>
        </w:rPr>
        <w:t xml:space="preserve">and </w:t>
      </w:r>
      <w:r w:rsidR="000F3B26" w:rsidRPr="00336609">
        <w:rPr>
          <w:rFonts w:asciiTheme="majorBidi" w:hAnsiTheme="majorBidi" w:cstheme="majorBidi"/>
          <w:sz w:val="24"/>
          <w:szCs w:val="24"/>
        </w:rPr>
        <w:t>what file type assignments should be saved as (e.g., .DOC or .RTF), where/how files should be submitted (i.e. Assignment drop box).</w:t>
      </w:r>
      <w:r w:rsidR="000F3B26" w:rsidRPr="00336609">
        <w:rPr>
          <w:rFonts w:asciiTheme="majorBidi" w:hAnsiTheme="majorBidi" w:cstheme="majorBidi"/>
          <w:iCs/>
          <w:sz w:val="24"/>
          <w:szCs w:val="24"/>
        </w:rPr>
        <w:t xml:space="preserve"> </w:t>
      </w:r>
    </w:p>
    <w:p w14:paraId="72A37F87" w14:textId="121AD065" w:rsidR="000F3B26" w:rsidRPr="00336609" w:rsidRDefault="003E60AD" w:rsidP="000F3B26">
      <w:pPr>
        <w:rPr>
          <w:rFonts w:asciiTheme="majorBidi" w:hAnsiTheme="majorBidi" w:cstheme="majorBidi"/>
          <w:b/>
          <w:bCs/>
          <w:iCs/>
          <w:sz w:val="24"/>
          <w:szCs w:val="24"/>
        </w:rPr>
      </w:pPr>
      <w:r w:rsidRPr="00336609">
        <w:rPr>
          <w:rFonts w:asciiTheme="majorBidi" w:hAnsiTheme="majorBidi" w:cstheme="majorBidi"/>
          <w:b/>
          <w:bCs/>
          <w:iCs/>
          <w:sz w:val="24"/>
          <w:szCs w:val="24"/>
        </w:rPr>
        <w:t xml:space="preserve">In most instances </w:t>
      </w:r>
      <w:r w:rsidR="000F3B26" w:rsidRPr="00336609">
        <w:rPr>
          <w:rFonts w:asciiTheme="majorBidi" w:hAnsiTheme="majorBidi" w:cstheme="majorBidi"/>
          <w:b/>
          <w:bCs/>
          <w:iCs/>
          <w:sz w:val="24"/>
          <w:szCs w:val="24"/>
        </w:rPr>
        <w:t>Turnitin or similar software for assignment submission</w:t>
      </w:r>
      <w:r w:rsidRPr="00336609">
        <w:rPr>
          <w:rFonts w:asciiTheme="majorBidi" w:hAnsiTheme="majorBidi" w:cstheme="majorBidi"/>
          <w:b/>
          <w:bCs/>
          <w:iCs/>
          <w:sz w:val="24"/>
          <w:szCs w:val="24"/>
        </w:rPr>
        <w:t xml:space="preserve"> will be used to validate originality</w:t>
      </w:r>
      <w:r w:rsidR="000F3B26" w:rsidRPr="00336609">
        <w:rPr>
          <w:rFonts w:asciiTheme="majorBidi" w:hAnsiTheme="majorBidi" w:cstheme="majorBidi"/>
          <w:b/>
          <w:bCs/>
          <w:iCs/>
          <w:sz w:val="24"/>
          <w:szCs w:val="24"/>
        </w:rPr>
        <w:t xml:space="preserve">. </w:t>
      </w:r>
    </w:p>
    <w:p w14:paraId="75DAD2E9" w14:textId="2EA705CC" w:rsidR="000F3B26" w:rsidRPr="00336609" w:rsidRDefault="000F3B26" w:rsidP="000F3B26">
      <w:pPr>
        <w:rPr>
          <w:rFonts w:asciiTheme="majorBidi" w:hAnsiTheme="majorBidi" w:cstheme="majorBidi"/>
          <w:sz w:val="24"/>
          <w:szCs w:val="24"/>
        </w:rPr>
      </w:pPr>
      <w:r w:rsidRPr="00336609">
        <w:rPr>
          <w:rFonts w:asciiTheme="majorBidi" w:hAnsiTheme="majorBidi" w:cstheme="majorBidi"/>
          <w:sz w:val="24"/>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6" w:history="1">
        <w:r w:rsidRPr="00336609">
          <w:rPr>
            <w:rStyle w:val="Hyperlink"/>
            <w:rFonts w:asciiTheme="majorBidi" w:hAnsiTheme="majorBidi" w:cstheme="majorBidi"/>
            <w:sz w:val="24"/>
            <w:szCs w:val="24"/>
          </w:rPr>
          <w:t>helpdesk@unt.edu</w:t>
        </w:r>
      </w:hyperlink>
      <w:r w:rsidRPr="00336609">
        <w:rPr>
          <w:rFonts w:asciiTheme="majorBidi" w:hAnsiTheme="majorBidi" w:cstheme="majorBidi"/>
          <w:sz w:val="24"/>
          <w:szCs w:val="24"/>
        </w:rPr>
        <w:t xml:space="preserve"> or 940.565.2324</w:t>
      </w:r>
      <w:r w:rsidR="007A0702" w:rsidRPr="00336609">
        <w:rPr>
          <w:rFonts w:asciiTheme="majorBidi" w:hAnsiTheme="majorBidi" w:cstheme="majorBidi"/>
          <w:sz w:val="24"/>
          <w:szCs w:val="24"/>
        </w:rPr>
        <w:t xml:space="preserve"> and obtain a ticket number</w:t>
      </w:r>
      <w:r w:rsidRPr="00336609">
        <w:rPr>
          <w:rFonts w:asciiTheme="majorBidi" w:hAnsiTheme="majorBidi" w:cstheme="majorBidi"/>
          <w:sz w:val="24"/>
          <w:szCs w:val="24"/>
        </w:rPr>
        <w:t>. The instructor and the UNT Student Help Desk will work with the student to resolve any issues at the earliest possible time.</w:t>
      </w:r>
    </w:p>
    <w:p w14:paraId="7567B590" w14:textId="77777777" w:rsidR="0047130C" w:rsidRPr="00624DD0" w:rsidRDefault="0047130C" w:rsidP="0047130C">
      <w:pPr>
        <w:rPr>
          <w:b/>
          <w:bCs/>
          <w:sz w:val="36"/>
          <w:szCs w:val="36"/>
        </w:rPr>
      </w:pPr>
      <w:r w:rsidRPr="00624DD0">
        <w:rPr>
          <w:b/>
          <w:bCs/>
          <w:sz w:val="36"/>
          <w:szCs w:val="36"/>
        </w:rPr>
        <w:lastRenderedPageBreak/>
        <w:t>USE of GenAI and similar systems</w:t>
      </w:r>
    </w:p>
    <w:p w14:paraId="26AD3C0B" w14:textId="77777777" w:rsidR="0047130C" w:rsidRPr="008F54A8" w:rsidRDefault="0047130C" w:rsidP="0047130C">
      <w:pPr>
        <w:pStyle w:val="Heading2"/>
        <w:ind w:left="720"/>
        <w:rPr>
          <w:rFonts w:cstheme="minorHAnsi"/>
          <w:sz w:val="24"/>
          <w:szCs w:val="24"/>
        </w:rPr>
      </w:pPr>
      <w:r w:rsidRPr="008F54A8">
        <w:rPr>
          <w:rFonts w:cstheme="minorHAnsi"/>
          <w:i/>
          <w:iCs/>
          <w:color w:val="auto"/>
          <w:sz w:val="24"/>
          <w:szCs w:val="24"/>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5EE526AB" w14:textId="77777777" w:rsidR="0047130C" w:rsidRDefault="0047130C" w:rsidP="0047130C">
      <w:pPr>
        <w:ind w:left="720"/>
        <w:rPr>
          <w:rFonts w:cstheme="minorHAnsi"/>
          <w:i/>
          <w:iCs/>
          <w:sz w:val="24"/>
          <w:szCs w:val="24"/>
        </w:rPr>
      </w:pPr>
      <w:r w:rsidRPr="008F54A8">
        <w:rPr>
          <w:rFonts w:cstheme="minorHAnsi"/>
          <w:i/>
          <w:iCs/>
          <w:sz w:val="24"/>
          <w:szCs w:val="24"/>
        </w:rPr>
        <w:t xml:space="preserve">I use GenAI to </w:t>
      </w:r>
      <w:r>
        <w:rPr>
          <w:rFonts w:cstheme="minorHAnsi"/>
          <w:i/>
          <w:iCs/>
          <w:sz w:val="24"/>
          <w:szCs w:val="24"/>
        </w:rPr>
        <w:t xml:space="preserve">get ideas and track what the AI models create and then check for accuracy and limitations. I recognize that AI systems can provide a starting point, </w:t>
      </w:r>
      <w:r w:rsidRPr="008F54A8">
        <w:rPr>
          <w:rFonts w:cstheme="minorHAnsi"/>
          <w:i/>
          <w:iCs/>
          <w:sz w:val="24"/>
          <w:szCs w:val="24"/>
        </w:rPr>
        <w:t xml:space="preserve">enhance materials, streamline tasks, generate prompts, create scenarios, draft syllabi, build study guides, analyze performance]. I will disclose how I use GenAI, and I expect the same from you. In accordance with the UNT Honor Code, unauthorized use of GenAI tools is prohibited. </w:t>
      </w:r>
      <w:r w:rsidRPr="00624DD0">
        <w:rPr>
          <w:rFonts w:cstheme="minorHAnsi"/>
          <w:b/>
          <w:bCs/>
          <w:i/>
          <w:iCs/>
          <w:sz w:val="24"/>
          <w:szCs w:val="24"/>
        </w:rPr>
        <w:t>Using GenAI content without proper credit or substituting your own work with GenAI undermines the learning process and violates academic integrity.</w:t>
      </w:r>
      <w:r w:rsidRPr="008F54A8">
        <w:rPr>
          <w:rFonts w:cstheme="minorHAnsi"/>
          <w:i/>
          <w:iCs/>
          <w:sz w:val="24"/>
          <w:szCs w:val="24"/>
        </w:rPr>
        <w:t xml:space="preserve"> If you're unsure whether something is allowed, please seek clarification.</w:t>
      </w:r>
    </w:p>
    <w:p w14:paraId="18096290" w14:textId="77777777" w:rsidR="0047130C" w:rsidRDefault="0047130C" w:rsidP="0047130C">
      <w:pPr>
        <w:rPr>
          <w:rFonts w:cstheme="minorHAnsi"/>
          <w:i/>
          <w:iCs/>
          <w:sz w:val="24"/>
          <w:szCs w:val="24"/>
        </w:rPr>
      </w:pPr>
      <w:r>
        <w:rPr>
          <w:rFonts w:cstheme="minorHAnsi"/>
          <w:i/>
          <w:iCs/>
          <w:sz w:val="24"/>
          <w:szCs w:val="24"/>
        </w:rPr>
        <w:t xml:space="preserve">An outcome from you processing this material is that you can articulate the concepts in direct relation to your personal and professional expertise, and AI is unlikely to know those details about you and include them. If AI can provide all your answers and insights, then you are proving where AI can replace you. When you can provide more than AI you are proving your value. </w:t>
      </w:r>
    </w:p>
    <w:p w14:paraId="3B16EC21" w14:textId="77777777" w:rsidR="0047130C" w:rsidRDefault="0047130C" w:rsidP="0047130C">
      <w:pPr>
        <w:spacing w:after="0" w:line="240" w:lineRule="auto"/>
        <w:ind w:left="720"/>
        <w:rPr>
          <w:rFonts w:cstheme="minorHAnsi"/>
          <w:i/>
          <w:iCs/>
        </w:rPr>
      </w:pPr>
      <w:r w:rsidRPr="006B0FD7">
        <w:rPr>
          <w:rFonts w:cstheme="minorHAnsi"/>
          <w:i/>
          <w:iCs/>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17" w:history="1">
        <w:r w:rsidRPr="00902205">
          <w:rPr>
            <w:rStyle w:val="Hyperlink"/>
            <w:rFonts w:cstheme="minorHAnsi"/>
            <w:i/>
            <w:iCs/>
            <w:color w:val="00853E"/>
          </w:rPr>
          <w:t>guidelines for your academic success</w:t>
        </w:r>
      </w:hyperlink>
      <w:r w:rsidRPr="006B0FD7">
        <w:rPr>
          <w:rFonts w:cstheme="minorHAnsi"/>
          <w:i/>
          <w:iCs/>
        </w:rPr>
        <w:t xml:space="preserve"> (</w:t>
      </w:r>
      <w:hyperlink r:id="rId18" w:history="1">
        <w:r w:rsidRPr="00902205">
          <w:rPr>
            <w:rStyle w:val="Hyperlink"/>
            <w:rFonts w:cstheme="minorHAnsi"/>
            <w:i/>
            <w:iCs/>
            <w:color w:val="00853E"/>
          </w:rPr>
          <w:t>https://policy.unt.edu/policy/06-003</w:t>
        </w:r>
      </w:hyperlink>
      <w:r w:rsidRPr="006B0FD7">
        <w:rPr>
          <w:rFonts w:cstheme="minorHAnsi"/>
          <w:i/>
          <w:iCs/>
        </w:rPr>
        <w:t>).  If you have questions about this, or any UNT policy, please email me or come discuss this with me during my office hours.</w:t>
      </w:r>
    </w:p>
    <w:p w14:paraId="27369206" w14:textId="77777777" w:rsidR="0047130C" w:rsidRDefault="0047130C" w:rsidP="0057131F">
      <w:pPr>
        <w:rPr>
          <w:rStyle w:val="Heading3Char"/>
          <w:rFonts w:asciiTheme="majorBidi" w:hAnsiTheme="majorBidi"/>
        </w:rPr>
      </w:pPr>
    </w:p>
    <w:p w14:paraId="771B826E" w14:textId="77777777" w:rsidR="0047130C" w:rsidRDefault="0047130C" w:rsidP="0057131F">
      <w:pPr>
        <w:rPr>
          <w:rStyle w:val="Heading3Char"/>
          <w:rFonts w:asciiTheme="majorBidi" w:hAnsiTheme="majorBidi"/>
        </w:rPr>
      </w:pPr>
    </w:p>
    <w:p w14:paraId="68EA62B8" w14:textId="738CAED1" w:rsidR="0057131F" w:rsidRPr="00336609" w:rsidRDefault="00F058D6" w:rsidP="0057131F">
      <w:pPr>
        <w:rPr>
          <w:rFonts w:asciiTheme="majorBidi" w:hAnsiTheme="majorBidi" w:cstheme="majorBidi"/>
          <w:iCs/>
          <w:sz w:val="24"/>
          <w:szCs w:val="24"/>
        </w:rPr>
      </w:pPr>
      <w:r w:rsidRPr="00336609">
        <w:rPr>
          <w:rStyle w:val="Heading3Char"/>
          <w:rFonts w:asciiTheme="majorBidi" w:hAnsiTheme="majorBidi"/>
        </w:rPr>
        <w:t>Instructor Responsibilities and Feedback</w:t>
      </w:r>
      <w:r w:rsidRPr="00336609">
        <w:rPr>
          <w:rFonts w:asciiTheme="majorBidi" w:hAnsiTheme="majorBidi" w:cstheme="majorBidi"/>
          <w:b/>
          <w:iCs/>
          <w:sz w:val="24"/>
          <w:szCs w:val="24"/>
        </w:rPr>
        <w:br/>
      </w:r>
      <w:r w:rsidR="0057131F" w:rsidRPr="00336609">
        <w:rPr>
          <w:rFonts w:asciiTheme="majorBidi" w:hAnsiTheme="majorBidi" w:cstheme="majorBidi"/>
          <w:iCs/>
          <w:sz w:val="24"/>
          <w:szCs w:val="24"/>
        </w:rPr>
        <w:t xml:space="preserve">It is my </w:t>
      </w:r>
      <w:r w:rsidR="00772BD4">
        <w:rPr>
          <w:rFonts w:asciiTheme="majorBidi" w:hAnsiTheme="majorBidi" w:cstheme="majorBidi"/>
          <w:iCs/>
          <w:sz w:val="24"/>
          <w:szCs w:val="24"/>
        </w:rPr>
        <w:t>responsibility</w:t>
      </w:r>
      <w:r w:rsidRPr="00336609">
        <w:rPr>
          <w:rFonts w:asciiTheme="majorBidi" w:hAnsiTheme="majorBidi" w:cstheme="majorBidi"/>
          <w:iCs/>
          <w:sz w:val="24"/>
          <w:szCs w:val="24"/>
        </w:rPr>
        <w:t xml:space="preserve"> in the course </w:t>
      </w:r>
      <w:r w:rsidR="0057131F" w:rsidRPr="00336609">
        <w:rPr>
          <w:rFonts w:asciiTheme="majorBidi" w:hAnsiTheme="majorBidi" w:cstheme="majorBidi"/>
          <w:iCs/>
          <w:sz w:val="24"/>
          <w:szCs w:val="24"/>
        </w:rPr>
        <w:t xml:space="preserve">to help you the student </w:t>
      </w:r>
      <w:r w:rsidRPr="00336609">
        <w:rPr>
          <w:rFonts w:asciiTheme="majorBidi" w:hAnsiTheme="majorBidi" w:cstheme="majorBidi"/>
          <w:iCs/>
          <w:sz w:val="24"/>
          <w:szCs w:val="24"/>
        </w:rPr>
        <w:t xml:space="preserve">grow and learn; </w:t>
      </w:r>
      <w:r w:rsidR="0057131F" w:rsidRPr="00336609">
        <w:rPr>
          <w:rFonts w:asciiTheme="majorBidi" w:hAnsiTheme="majorBidi" w:cstheme="majorBidi"/>
          <w:iCs/>
          <w:sz w:val="24"/>
          <w:szCs w:val="24"/>
        </w:rPr>
        <w:t xml:space="preserve">by </w:t>
      </w:r>
      <w:r w:rsidRPr="00336609">
        <w:rPr>
          <w:rFonts w:asciiTheme="majorBidi" w:hAnsiTheme="majorBidi" w:cstheme="majorBidi"/>
          <w:iCs/>
          <w:sz w:val="24"/>
          <w:szCs w:val="24"/>
        </w:rPr>
        <w:t xml:space="preserve">providing clear instructions for projects and assessments, answering questions about assignments, identifying additional resources as necessary, providing grading rubrics, </w:t>
      </w:r>
      <w:r w:rsidR="00772BD4">
        <w:rPr>
          <w:rFonts w:asciiTheme="majorBidi" w:hAnsiTheme="majorBidi" w:cstheme="majorBidi"/>
          <w:iCs/>
          <w:sz w:val="24"/>
          <w:szCs w:val="24"/>
        </w:rPr>
        <w:t xml:space="preserve">and </w:t>
      </w:r>
      <w:r w:rsidR="00F45E3D" w:rsidRPr="00336609">
        <w:rPr>
          <w:rFonts w:asciiTheme="majorBidi" w:hAnsiTheme="majorBidi" w:cstheme="majorBidi"/>
          <w:iCs/>
          <w:sz w:val="24"/>
          <w:szCs w:val="24"/>
        </w:rPr>
        <w:t>reviewing,</w:t>
      </w:r>
      <w:r w:rsidRPr="00336609">
        <w:rPr>
          <w:rFonts w:asciiTheme="majorBidi" w:hAnsiTheme="majorBidi" w:cstheme="majorBidi"/>
          <w:iCs/>
          <w:sz w:val="24"/>
          <w:szCs w:val="24"/>
        </w:rPr>
        <w:t xml:space="preserve"> and updating course content</w:t>
      </w:r>
      <w:r w:rsidR="0057131F" w:rsidRPr="00336609">
        <w:rPr>
          <w:rFonts w:asciiTheme="majorBidi" w:hAnsiTheme="majorBidi" w:cstheme="majorBidi"/>
          <w:iCs/>
          <w:sz w:val="24"/>
          <w:szCs w:val="24"/>
        </w:rPr>
        <w:t xml:space="preserve">. </w:t>
      </w:r>
    </w:p>
    <w:p w14:paraId="41151577" w14:textId="1DF35A3B" w:rsidR="0057131F" w:rsidRPr="00336609" w:rsidRDefault="00F058D6" w:rsidP="00F058D6">
      <w:pPr>
        <w:rPr>
          <w:rFonts w:asciiTheme="majorBidi" w:hAnsiTheme="majorBidi" w:cstheme="majorBidi"/>
          <w:sz w:val="24"/>
          <w:szCs w:val="24"/>
        </w:rPr>
      </w:pPr>
      <w:r w:rsidRPr="00336609">
        <w:rPr>
          <w:rStyle w:val="Heading3Char"/>
          <w:rFonts w:asciiTheme="majorBidi" w:hAnsiTheme="majorBidi"/>
        </w:rPr>
        <w:t>Syllabus Change Policy</w:t>
      </w:r>
      <w:r w:rsidRPr="00336609">
        <w:rPr>
          <w:rFonts w:asciiTheme="majorBidi" w:hAnsiTheme="majorBidi" w:cstheme="majorBidi"/>
          <w:b/>
          <w:sz w:val="24"/>
          <w:szCs w:val="24"/>
        </w:rPr>
        <w:br/>
      </w:r>
      <w:r w:rsidR="0057131F" w:rsidRPr="00336609">
        <w:rPr>
          <w:rFonts w:asciiTheme="majorBidi" w:hAnsiTheme="majorBidi" w:cstheme="majorBidi"/>
          <w:sz w:val="24"/>
          <w:szCs w:val="24"/>
        </w:rPr>
        <w:t xml:space="preserve">The posted syllabus and the current content and assignment due dates are TENATIVE and I hold the right to </w:t>
      </w:r>
      <w:r w:rsidR="00772BD4">
        <w:rPr>
          <w:rFonts w:asciiTheme="majorBidi" w:hAnsiTheme="majorBidi" w:cstheme="majorBidi"/>
          <w:sz w:val="24"/>
          <w:szCs w:val="24"/>
        </w:rPr>
        <w:t>change</w:t>
      </w:r>
      <w:r w:rsidR="0057131F" w:rsidRPr="00336609">
        <w:rPr>
          <w:rFonts w:asciiTheme="majorBidi" w:hAnsiTheme="majorBidi" w:cstheme="majorBidi"/>
          <w:sz w:val="24"/>
          <w:szCs w:val="24"/>
        </w:rPr>
        <w:t xml:space="preserve"> these with sufficient notice. I will provide ample notification of changes allowing for an adequate amount of time for the student to review the needed materials to complete the assignment. </w:t>
      </w:r>
    </w:p>
    <w:p w14:paraId="7E8DBFF6" w14:textId="5574BD0E" w:rsidR="00F058D6" w:rsidRPr="00336609" w:rsidRDefault="009476BD" w:rsidP="00EC6692">
      <w:pPr>
        <w:pStyle w:val="Heading2"/>
        <w:rPr>
          <w:rFonts w:asciiTheme="majorBidi" w:hAnsiTheme="majorBidi"/>
          <w:sz w:val="24"/>
          <w:szCs w:val="24"/>
        </w:rPr>
      </w:pPr>
      <w:r w:rsidRPr="00336609">
        <w:rPr>
          <w:rFonts w:asciiTheme="majorBidi" w:hAnsiTheme="majorBidi"/>
          <w:sz w:val="24"/>
          <w:szCs w:val="24"/>
        </w:rPr>
        <w:lastRenderedPageBreak/>
        <w:t>UNT Policies</w:t>
      </w:r>
    </w:p>
    <w:p w14:paraId="381C3049" w14:textId="3EF2BE4B" w:rsidR="00EC6692" w:rsidRPr="00336609" w:rsidRDefault="00CA2745" w:rsidP="00CA2745">
      <w:pPr>
        <w:pStyle w:val="Heading3"/>
        <w:rPr>
          <w:rFonts w:asciiTheme="majorBidi" w:hAnsiTheme="majorBidi"/>
        </w:rPr>
      </w:pPr>
      <w:r w:rsidRPr="00336609">
        <w:rPr>
          <w:rFonts w:asciiTheme="majorBidi" w:hAnsiTheme="majorBidi"/>
        </w:rPr>
        <w:t>Academic Integrity Policy</w:t>
      </w:r>
    </w:p>
    <w:p w14:paraId="485E75E8" w14:textId="41D2AB2B" w:rsidR="00E154E5" w:rsidRPr="00336609" w:rsidRDefault="00E154E5" w:rsidP="000A484F">
      <w:pPr>
        <w:rPr>
          <w:rFonts w:asciiTheme="majorBidi" w:hAnsiTheme="majorBidi" w:cstheme="majorBidi"/>
          <w:sz w:val="24"/>
          <w:szCs w:val="24"/>
        </w:rPr>
      </w:pPr>
      <w:r w:rsidRPr="00336609">
        <w:rPr>
          <w:rFonts w:asciiTheme="majorBidi" w:hAnsiTheme="majorBidi" w:cstheme="majorBidi"/>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rsidRPr="00336609">
        <w:rPr>
          <w:rFonts w:asciiTheme="majorBidi" w:hAnsiTheme="majorBidi" w:cstheme="majorBidi"/>
          <w:sz w:val="24"/>
          <w:szCs w:val="24"/>
        </w:rPr>
        <w:t>]</w:t>
      </w:r>
    </w:p>
    <w:p w14:paraId="49FD5E79" w14:textId="7555C74E" w:rsidR="0050169A" w:rsidRPr="00336609" w:rsidRDefault="000A484F" w:rsidP="0050169A">
      <w:pPr>
        <w:pStyle w:val="Heading3"/>
        <w:rPr>
          <w:rFonts w:asciiTheme="majorBidi" w:hAnsiTheme="majorBidi"/>
        </w:rPr>
      </w:pPr>
      <w:r w:rsidRPr="00336609">
        <w:rPr>
          <w:rFonts w:asciiTheme="majorBidi" w:hAnsiTheme="majorBidi"/>
        </w:rPr>
        <w:t>ADA Policy</w:t>
      </w:r>
    </w:p>
    <w:p w14:paraId="1A894F81" w14:textId="50960247" w:rsidR="00E154E5" w:rsidRPr="00336609" w:rsidRDefault="00E154E5" w:rsidP="000A484F">
      <w:pPr>
        <w:rPr>
          <w:rFonts w:asciiTheme="majorBidi" w:hAnsiTheme="majorBidi" w:cstheme="majorBidi"/>
          <w:sz w:val="24"/>
          <w:szCs w:val="24"/>
        </w:rPr>
      </w:pPr>
      <w:r w:rsidRPr="00336609">
        <w:rPr>
          <w:rFonts w:asciiTheme="majorBidi" w:hAnsiTheme="majorBidi" w:cstheme="majorBidi"/>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336609">
        <w:rPr>
          <w:rFonts w:asciiTheme="majorBidi" w:hAnsiTheme="majorBidi" w:cstheme="majorBidi"/>
          <w:sz w:val="24"/>
          <w:szCs w:val="24"/>
        </w:rPr>
        <w:t>accommodations</w:t>
      </w:r>
      <w:proofErr w:type="gramEnd"/>
      <w:r w:rsidRPr="00336609">
        <w:rPr>
          <w:rFonts w:asciiTheme="majorBidi" w:hAnsiTheme="majorBidi" w:cstheme="majorBidi"/>
          <w:sz w:val="24"/>
          <w:szCs w:val="24"/>
        </w:rPr>
        <w:t xml:space="preserve"> at any </w:t>
      </w:r>
      <w:proofErr w:type="gramStart"/>
      <w:r w:rsidRPr="00336609">
        <w:rPr>
          <w:rFonts w:asciiTheme="majorBidi" w:hAnsiTheme="majorBidi" w:cstheme="majorBidi"/>
          <w:sz w:val="24"/>
          <w:szCs w:val="24"/>
        </w:rPr>
        <w:t>time,</w:t>
      </w:r>
      <w:proofErr w:type="gramEnd"/>
      <w:r w:rsidRPr="00336609">
        <w:rPr>
          <w:rFonts w:asciiTheme="majorBidi" w:hAnsiTheme="majorBidi" w:cstheme="majorBidi"/>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336609">
          <w:rPr>
            <w:rStyle w:val="Hyperlink"/>
            <w:rFonts w:asciiTheme="majorBidi" w:hAnsiTheme="majorBidi" w:cstheme="majorBidi"/>
            <w:sz w:val="24"/>
            <w:szCs w:val="24"/>
          </w:rPr>
          <w:t>ODA website</w:t>
        </w:r>
      </w:hyperlink>
      <w:r w:rsidRPr="00336609">
        <w:rPr>
          <w:rFonts w:asciiTheme="majorBidi" w:hAnsiTheme="majorBidi" w:cstheme="majorBidi"/>
          <w:sz w:val="24"/>
          <w:szCs w:val="24"/>
        </w:rPr>
        <w:t xml:space="preserve"> </w:t>
      </w:r>
      <w:r w:rsidR="00E06E54" w:rsidRPr="00336609">
        <w:rPr>
          <w:rFonts w:asciiTheme="majorBidi" w:hAnsiTheme="majorBidi" w:cstheme="majorBidi"/>
          <w:sz w:val="24"/>
          <w:szCs w:val="24"/>
        </w:rPr>
        <w:t>(</w:t>
      </w:r>
      <w:hyperlink r:id="rId20" w:history="1">
        <w:r w:rsidR="00B47E5C" w:rsidRPr="00336609">
          <w:rPr>
            <w:rStyle w:val="Hyperlink"/>
            <w:rFonts w:asciiTheme="majorBidi" w:hAnsiTheme="majorBidi" w:cstheme="majorBidi"/>
            <w:sz w:val="24"/>
            <w:szCs w:val="24"/>
          </w:rPr>
          <w:t>https://disability.unt.edu/</w:t>
        </w:r>
      </w:hyperlink>
      <w:r w:rsidR="00E06E54" w:rsidRPr="00336609">
        <w:rPr>
          <w:rFonts w:asciiTheme="majorBidi" w:hAnsiTheme="majorBidi" w:cstheme="majorBidi"/>
          <w:sz w:val="24"/>
          <w:szCs w:val="24"/>
        </w:rPr>
        <w:t>).</w:t>
      </w:r>
    </w:p>
    <w:p w14:paraId="25E24BA4" w14:textId="77777777" w:rsidR="00B47E5C" w:rsidRPr="00336609" w:rsidRDefault="00B47E5C" w:rsidP="00B47E5C">
      <w:pPr>
        <w:pStyle w:val="Heading3"/>
        <w:rPr>
          <w:rFonts w:asciiTheme="majorBidi" w:hAnsiTheme="majorBidi"/>
        </w:rPr>
      </w:pPr>
      <w:r w:rsidRPr="00336609">
        <w:rPr>
          <w:rFonts w:asciiTheme="majorBidi" w:hAnsiTheme="majorBidi"/>
        </w:rPr>
        <w:t>Prohibition of Discrimination, Harassment, and Retaliation (Policy 16.004)</w:t>
      </w:r>
    </w:p>
    <w:p w14:paraId="09EC8062" w14:textId="5105F609" w:rsidR="00B47E5C" w:rsidRPr="00336609" w:rsidRDefault="00B47E5C" w:rsidP="000A484F">
      <w:pPr>
        <w:rPr>
          <w:rFonts w:asciiTheme="majorBidi" w:hAnsiTheme="majorBidi" w:cstheme="majorBidi"/>
          <w:sz w:val="24"/>
          <w:szCs w:val="24"/>
        </w:rPr>
      </w:pPr>
      <w:r w:rsidRPr="00336609">
        <w:rPr>
          <w:rFonts w:asciiTheme="majorBidi" w:hAnsiTheme="majorBidi" w:cstheme="majorBidi"/>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Pr="00336609" w:rsidRDefault="00E154E5" w:rsidP="00CA2745">
      <w:pPr>
        <w:pStyle w:val="Heading3"/>
        <w:rPr>
          <w:rFonts w:asciiTheme="majorBidi" w:hAnsiTheme="majorBidi"/>
        </w:rPr>
      </w:pPr>
      <w:r w:rsidRPr="00336609">
        <w:rPr>
          <w:rFonts w:asciiTheme="majorBidi" w:hAnsiTheme="majorBidi"/>
        </w:rPr>
        <w:t>Emergency Notification &amp; Procedures</w:t>
      </w:r>
    </w:p>
    <w:p w14:paraId="080AD40F" w14:textId="5AE9640C"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rsidRPr="00336609">
        <w:rPr>
          <w:rFonts w:asciiTheme="majorBidi" w:hAnsiTheme="majorBidi" w:cstheme="majorBidi"/>
          <w:sz w:val="24"/>
          <w:szCs w:val="24"/>
        </w:rPr>
        <w:t xml:space="preserve"> Canvas</w:t>
      </w:r>
      <w:r w:rsidRPr="00336609">
        <w:rPr>
          <w:rFonts w:asciiTheme="majorBidi" w:hAnsiTheme="majorBidi" w:cstheme="majorBidi"/>
          <w:sz w:val="24"/>
          <w:szCs w:val="24"/>
        </w:rPr>
        <w:t xml:space="preserve"> for contingency plans for covering course materials.</w:t>
      </w:r>
    </w:p>
    <w:p w14:paraId="22760B28" w14:textId="77777777" w:rsidR="00E154E5" w:rsidRPr="00336609" w:rsidRDefault="00E154E5" w:rsidP="00CA2745">
      <w:pPr>
        <w:pStyle w:val="Heading3"/>
        <w:rPr>
          <w:rFonts w:asciiTheme="majorBidi" w:hAnsiTheme="majorBidi"/>
        </w:rPr>
      </w:pPr>
      <w:r w:rsidRPr="00336609">
        <w:rPr>
          <w:rFonts w:asciiTheme="majorBidi" w:hAnsiTheme="majorBidi"/>
        </w:rPr>
        <w:t>Retention of Student Records</w:t>
      </w:r>
    </w:p>
    <w:p w14:paraId="2596D0DA" w14:textId="4749C1D2"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rsidRPr="00336609">
        <w:rPr>
          <w:rFonts w:asciiTheme="majorBidi" w:hAnsiTheme="majorBidi" w:cstheme="majorBidi"/>
          <w:sz w:val="24"/>
          <w:szCs w:val="24"/>
        </w:rPr>
        <w:t xml:space="preserve">Canvas </w:t>
      </w:r>
      <w:r w:rsidRPr="00336609">
        <w:rPr>
          <w:rFonts w:asciiTheme="majorBidi" w:hAnsiTheme="majorBidi" w:cstheme="majorBidi"/>
          <w:sz w:val="24"/>
          <w:szCs w:val="24"/>
        </w:rP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w:t>
      </w:r>
      <w:r w:rsidRPr="00336609">
        <w:rPr>
          <w:rFonts w:asciiTheme="majorBidi" w:hAnsiTheme="majorBidi" w:cstheme="majorBidi"/>
          <w:sz w:val="24"/>
          <w:szCs w:val="24"/>
        </w:rPr>
        <w:lastRenderedPageBreak/>
        <w:t xml:space="preserve">University’s policy. See UNT Policy 10.10, Records Management and Retention for additional information. </w:t>
      </w:r>
    </w:p>
    <w:p w14:paraId="25D71470" w14:textId="77777777" w:rsidR="00E154E5" w:rsidRPr="00336609" w:rsidRDefault="00E154E5" w:rsidP="00CA2745">
      <w:pPr>
        <w:pStyle w:val="Heading3"/>
        <w:rPr>
          <w:rFonts w:asciiTheme="majorBidi" w:hAnsiTheme="majorBidi"/>
        </w:rPr>
      </w:pPr>
      <w:r w:rsidRPr="00336609">
        <w:rPr>
          <w:rFonts w:asciiTheme="majorBidi" w:hAnsiTheme="majorBidi"/>
        </w:rPr>
        <w:t>Acceptable Student Behavior</w:t>
      </w:r>
    </w:p>
    <w:p w14:paraId="4737CCFA" w14:textId="15CBA9D9"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rsidRPr="00336609">
        <w:rPr>
          <w:rFonts w:asciiTheme="majorBidi" w:hAnsiTheme="majorBidi" w:cstheme="majorBidi"/>
          <w:sz w:val="24"/>
          <w:szCs w:val="24"/>
        </w:rPr>
        <w:t>Visit UNT’s</w:t>
      </w:r>
      <w:r w:rsidRPr="00336609">
        <w:rPr>
          <w:rFonts w:asciiTheme="majorBidi" w:hAnsiTheme="majorBidi" w:cstheme="majorBidi"/>
          <w:sz w:val="24"/>
          <w:szCs w:val="24"/>
        </w:rPr>
        <w:t xml:space="preserve"> </w:t>
      </w:r>
      <w:hyperlink r:id="rId21" w:history="1">
        <w:r w:rsidRPr="00336609">
          <w:rPr>
            <w:rStyle w:val="Hyperlink"/>
            <w:rFonts w:asciiTheme="majorBidi" w:hAnsiTheme="majorBidi" w:cstheme="majorBidi"/>
            <w:sz w:val="24"/>
            <w:szCs w:val="24"/>
          </w:rPr>
          <w:t>Code of Student Conduct</w:t>
        </w:r>
      </w:hyperlink>
      <w:r w:rsidRPr="00336609">
        <w:rPr>
          <w:rFonts w:asciiTheme="majorBidi" w:hAnsiTheme="majorBidi" w:cstheme="majorBidi"/>
          <w:sz w:val="24"/>
          <w:szCs w:val="24"/>
        </w:rPr>
        <w:t xml:space="preserve"> </w:t>
      </w:r>
      <w:r w:rsidR="0040606E" w:rsidRPr="00336609">
        <w:rPr>
          <w:rFonts w:asciiTheme="majorBidi" w:hAnsiTheme="majorBidi" w:cstheme="majorBidi"/>
          <w:sz w:val="24"/>
          <w:szCs w:val="24"/>
        </w:rPr>
        <w:t xml:space="preserve">(https://deanofstudents.unt.edu/conduct) </w:t>
      </w:r>
      <w:r w:rsidR="00853CA2" w:rsidRPr="00336609">
        <w:rPr>
          <w:rFonts w:asciiTheme="majorBidi" w:hAnsiTheme="majorBidi" w:cstheme="majorBidi"/>
          <w:sz w:val="24"/>
          <w:szCs w:val="24"/>
        </w:rPr>
        <w:t>to learn more.</w:t>
      </w:r>
      <w:r w:rsidRPr="00336609">
        <w:rPr>
          <w:rFonts w:asciiTheme="majorBidi" w:hAnsiTheme="majorBidi" w:cstheme="majorBidi"/>
          <w:sz w:val="24"/>
          <w:szCs w:val="24"/>
        </w:rPr>
        <w:t xml:space="preserve"> </w:t>
      </w:r>
    </w:p>
    <w:p w14:paraId="42BF66D1" w14:textId="77777777" w:rsidR="00E154E5" w:rsidRPr="00336609" w:rsidRDefault="00E154E5" w:rsidP="00CA2745">
      <w:pPr>
        <w:pStyle w:val="Heading3"/>
        <w:rPr>
          <w:rFonts w:asciiTheme="majorBidi" w:hAnsiTheme="majorBidi"/>
        </w:rPr>
      </w:pPr>
      <w:r w:rsidRPr="00336609">
        <w:rPr>
          <w:rFonts w:asciiTheme="majorBidi" w:hAnsiTheme="majorBidi"/>
        </w:rPr>
        <w:t>Access to Information - Eagle Connect</w:t>
      </w:r>
    </w:p>
    <w:p w14:paraId="43D82B27" w14:textId="6556464A"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Students’ access point for business and academic services at UNT is located at: </w:t>
      </w:r>
      <w:hyperlink r:id="rId22" w:history="1">
        <w:r w:rsidRPr="00336609">
          <w:rPr>
            <w:rStyle w:val="Hyperlink"/>
            <w:rFonts w:asciiTheme="majorBidi" w:hAnsiTheme="majorBidi" w:cstheme="majorBidi"/>
            <w:sz w:val="24"/>
            <w:szCs w:val="24"/>
          </w:rPr>
          <w:t>my.unt.edu</w:t>
        </w:r>
      </w:hyperlink>
      <w:r w:rsidRPr="00336609">
        <w:rPr>
          <w:rFonts w:asciiTheme="majorBidi" w:hAnsiTheme="majorBidi" w:cstheme="majorBidi"/>
          <w:sz w:val="24"/>
          <w:szCs w:val="24"/>
        </w:rPr>
        <w:t>. All official communication from the University will be delivered to a student’s Eagle Connect account. For more information, please visit the website that explains Eagle Connect and how to forward e-mail</w:t>
      </w:r>
      <w:r w:rsidR="00BC0019" w:rsidRPr="00336609">
        <w:rPr>
          <w:rFonts w:asciiTheme="majorBidi" w:hAnsiTheme="majorBidi" w:cstheme="majorBidi"/>
          <w:sz w:val="24"/>
          <w:szCs w:val="24"/>
        </w:rPr>
        <w:t xml:space="preserve"> </w:t>
      </w:r>
      <w:hyperlink r:id="rId23" w:history="1">
        <w:r w:rsidR="00BC0019" w:rsidRPr="00336609">
          <w:rPr>
            <w:rStyle w:val="Hyperlink"/>
            <w:rFonts w:asciiTheme="majorBidi" w:hAnsiTheme="majorBidi" w:cstheme="majorBidi"/>
            <w:sz w:val="24"/>
            <w:szCs w:val="24"/>
          </w:rPr>
          <w:t>Eagle Connect</w:t>
        </w:r>
      </w:hyperlink>
      <w:r w:rsidR="00BC0019" w:rsidRPr="00336609">
        <w:rPr>
          <w:rFonts w:asciiTheme="majorBidi" w:hAnsiTheme="majorBidi" w:cstheme="majorBidi"/>
          <w:sz w:val="24"/>
          <w:szCs w:val="24"/>
        </w:rPr>
        <w:t xml:space="preserve"> (https://it.unt.edu/eagleconnect).</w:t>
      </w:r>
    </w:p>
    <w:p w14:paraId="56FC5F18" w14:textId="77777777" w:rsidR="00E154E5" w:rsidRPr="00336609" w:rsidRDefault="00E154E5" w:rsidP="00CA2745">
      <w:pPr>
        <w:pStyle w:val="Heading3"/>
        <w:rPr>
          <w:rFonts w:asciiTheme="majorBidi" w:hAnsiTheme="majorBidi"/>
        </w:rPr>
      </w:pPr>
      <w:r w:rsidRPr="00336609">
        <w:rPr>
          <w:rFonts w:asciiTheme="majorBidi" w:hAnsiTheme="majorBidi"/>
        </w:rPr>
        <w:t>Student Evaluation Administration Dates</w:t>
      </w:r>
    </w:p>
    <w:p w14:paraId="2AD8F316" w14:textId="6DA44DDD"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336609">
        <w:rPr>
          <w:rFonts w:asciiTheme="majorBidi" w:hAnsiTheme="majorBidi" w:cstheme="majorBidi"/>
          <w:sz w:val="24"/>
          <w:szCs w:val="24"/>
        </w:rPr>
        <w:t>IASystem</w:t>
      </w:r>
      <w:proofErr w:type="spellEnd"/>
      <w:r w:rsidRPr="00336609">
        <w:rPr>
          <w:rFonts w:asciiTheme="majorBidi" w:hAnsiTheme="majorBidi" w:cstheme="majorBidi"/>
          <w:sz w:val="24"/>
          <w:szCs w:val="24"/>
        </w:rPr>
        <w:t xml:space="preserve"> Notification" (</w:t>
      </w:r>
      <w:hyperlink r:id="rId24" w:history="1">
        <w:r w:rsidRPr="00336609">
          <w:rPr>
            <w:rStyle w:val="Hyperlink"/>
            <w:rFonts w:asciiTheme="majorBidi" w:hAnsiTheme="majorBidi" w:cstheme="majorBidi"/>
            <w:sz w:val="24"/>
            <w:szCs w:val="24"/>
          </w:rPr>
          <w:t>no-reply@iasystem.org</w:t>
        </w:r>
      </w:hyperlink>
      <w:r w:rsidRPr="00336609">
        <w:rPr>
          <w:rFonts w:asciiTheme="majorBidi" w:hAnsiTheme="majorBidi" w:cstheme="majorBidi"/>
          <w:sz w:val="24"/>
          <w:szCs w:val="24"/>
        </w:rPr>
        <w:t xml:space="preserve">) with the survey link. Students should look for the email in their UNT email inbox. Simply click on the link and complete the survey. Once students complete the </w:t>
      </w:r>
      <w:proofErr w:type="gramStart"/>
      <w:r w:rsidRPr="00336609">
        <w:rPr>
          <w:rFonts w:asciiTheme="majorBidi" w:hAnsiTheme="majorBidi" w:cstheme="majorBidi"/>
          <w:sz w:val="24"/>
          <w:szCs w:val="24"/>
        </w:rPr>
        <w:t>survey</w:t>
      </w:r>
      <w:proofErr w:type="gramEnd"/>
      <w:r w:rsidRPr="00336609">
        <w:rPr>
          <w:rFonts w:asciiTheme="majorBidi" w:hAnsiTheme="majorBidi" w:cstheme="majorBidi"/>
          <w:sz w:val="24"/>
          <w:szCs w:val="24"/>
        </w:rPr>
        <w:t xml:space="preserve"> they will receive a confirmation email that the survey has been submitted. For additional information, please visit the </w:t>
      </w:r>
      <w:hyperlink r:id="rId25" w:history="1">
        <w:r w:rsidRPr="00336609">
          <w:rPr>
            <w:rStyle w:val="Hyperlink"/>
            <w:rFonts w:asciiTheme="majorBidi" w:hAnsiTheme="majorBidi" w:cstheme="majorBidi"/>
            <w:sz w:val="24"/>
            <w:szCs w:val="24"/>
          </w:rPr>
          <w:t>SPOT website</w:t>
        </w:r>
      </w:hyperlink>
      <w:r w:rsidRPr="00336609">
        <w:rPr>
          <w:rFonts w:asciiTheme="majorBidi" w:hAnsiTheme="majorBidi" w:cstheme="majorBidi"/>
          <w:sz w:val="24"/>
          <w:szCs w:val="24"/>
        </w:rPr>
        <w:t xml:space="preserve"> </w:t>
      </w:r>
      <w:r w:rsidR="00295A4A" w:rsidRPr="00336609">
        <w:rPr>
          <w:rFonts w:asciiTheme="majorBidi" w:hAnsiTheme="majorBidi" w:cstheme="majorBidi"/>
          <w:sz w:val="24"/>
          <w:szCs w:val="24"/>
        </w:rPr>
        <w:t>(</w:t>
      </w:r>
      <w:r w:rsidRPr="00336609">
        <w:rPr>
          <w:rStyle w:val="Hyperlink"/>
          <w:rFonts w:asciiTheme="majorBidi" w:hAnsiTheme="majorBidi" w:cstheme="majorBidi"/>
          <w:color w:val="auto"/>
          <w:sz w:val="24"/>
          <w:szCs w:val="24"/>
          <w:u w:val="none"/>
        </w:rPr>
        <w:t>http://spot.unt.edu/</w:t>
      </w:r>
      <w:r w:rsidR="00295A4A" w:rsidRPr="00336609">
        <w:rPr>
          <w:rStyle w:val="Hyperlink"/>
          <w:rFonts w:asciiTheme="majorBidi" w:hAnsiTheme="majorBidi" w:cstheme="majorBidi"/>
          <w:color w:val="auto"/>
          <w:sz w:val="24"/>
          <w:szCs w:val="24"/>
          <w:u w:val="none"/>
        </w:rPr>
        <w:t>)</w:t>
      </w:r>
      <w:r w:rsidRPr="00336609">
        <w:rPr>
          <w:rFonts w:asciiTheme="majorBidi" w:hAnsiTheme="majorBidi" w:cstheme="majorBidi"/>
          <w:sz w:val="24"/>
          <w:szCs w:val="24"/>
        </w:rPr>
        <w:t xml:space="preserve"> or email </w:t>
      </w:r>
      <w:hyperlink r:id="rId26" w:history="1">
        <w:r w:rsidRPr="00336609">
          <w:rPr>
            <w:rStyle w:val="Hyperlink"/>
            <w:rFonts w:asciiTheme="majorBidi" w:hAnsiTheme="majorBidi" w:cstheme="majorBidi"/>
            <w:sz w:val="24"/>
            <w:szCs w:val="24"/>
          </w:rPr>
          <w:t>spot@unt.edu</w:t>
        </w:r>
      </w:hyperlink>
      <w:r w:rsidRPr="00336609">
        <w:rPr>
          <w:rFonts w:asciiTheme="majorBidi" w:hAnsiTheme="majorBidi" w:cstheme="majorBidi"/>
          <w:sz w:val="24"/>
          <w:szCs w:val="24"/>
        </w:rPr>
        <w:t>.</w:t>
      </w:r>
    </w:p>
    <w:p w14:paraId="5FF264E3" w14:textId="20928820" w:rsidR="00E154E5" w:rsidRPr="00336609" w:rsidRDefault="00DE6A56" w:rsidP="00CA2745">
      <w:pPr>
        <w:pStyle w:val="Heading3"/>
        <w:rPr>
          <w:rFonts w:asciiTheme="majorBidi" w:hAnsiTheme="majorBidi"/>
        </w:rPr>
      </w:pPr>
      <w:r w:rsidRPr="00336609">
        <w:rPr>
          <w:rFonts w:asciiTheme="majorBidi" w:hAnsiTheme="majorBidi"/>
        </w:rPr>
        <w:t>Survivor Advocacy</w:t>
      </w:r>
    </w:p>
    <w:p w14:paraId="0248A541" w14:textId="28B2B3AC" w:rsidR="00A65EF1" w:rsidRPr="00336609" w:rsidRDefault="00A65EF1" w:rsidP="00A65EF1">
      <w:pPr>
        <w:rPr>
          <w:rFonts w:asciiTheme="majorBidi" w:hAnsiTheme="majorBidi" w:cstheme="majorBidi"/>
          <w:sz w:val="24"/>
          <w:szCs w:val="24"/>
        </w:rPr>
      </w:pPr>
      <w:r w:rsidRPr="00336609">
        <w:rPr>
          <w:rFonts w:asciiTheme="majorBidi" w:hAnsiTheme="majorBidi" w:cstheme="majorBidi"/>
          <w:sz w:val="24"/>
          <w:szCs w:val="24"/>
        </w:rPr>
        <w:t xml:space="preserve">UNT is committed to providing a safe learning environment free of all forms of sexual misconduct. Federal laws and UNT policies prohibit discrimination </w:t>
      </w:r>
      <w:proofErr w:type="gramStart"/>
      <w:r w:rsidRPr="00336609">
        <w:rPr>
          <w:rFonts w:asciiTheme="majorBidi" w:hAnsiTheme="majorBidi" w:cstheme="majorBidi"/>
          <w:sz w:val="24"/>
          <w:szCs w:val="24"/>
        </w:rPr>
        <w:t>on the basis of</w:t>
      </w:r>
      <w:proofErr w:type="gramEnd"/>
      <w:r w:rsidRPr="00336609">
        <w:rPr>
          <w:rFonts w:asciiTheme="majorBidi" w:hAnsiTheme="majorBidi" w:cstheme="majorBidi"/>
          <w:sz w:val="24"/>
          <w:szCs w:val="24"/>
        </w:rPr>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7" w:history="1">
        <w:r w:rsidRPr="00336609">
          <w:rPr>
            <w:rStyle w:val="Hyperlink"/>
            <w:rFonts w:asciiTheme="majorBidi" w:hAnsiTheme="majorBidi" w:cstheme="majorBidi"/>
            <w:color w:val="auto"/>
            <w:sz w:val="24"/>
            <w:szCs w:val="24"/>
          </w:rPr>
          <w:t>SurvivorAdvocate@unt.edu</w:t>
        </w:r>
      </w:hyperlink>
      <w:r w:rsidRPr="00336609">
        <w:rPr>
          <w:rFonts w:asciiTheme="majorBidi" w:hAnsiTheme="majorBidi" w:cstheme="majorBidi"/>
          <w:sz w:val="24"/>
          <w:szCs w:val="24"/>
        </w:rPr>
        <w:t xml:space="preserve"> or by calling the Dean of Students Office at 940-5652648.</w:t>
      </w:r>
    </w:p>
    <w:p w14:paraId="584868B3" w14:textId="77777777" w:rsidR="00E154E5" w:rsidRPr="00336609" w:rsidRDefault="00E154E5" w:rsidP="00CA2745">
      <w:pPr>
        <w:pStyle w:val="Heading3"/>
        <w:rPr>
          <w:rFonts w:asciiTheme="majorBidi" w:hAnsiTheme="majorBidi"/>
        </w:rPr>
      </w:pPr>
      <w:r w:rsidRPr="00336609">
        <w:rPr>
          <w:rFonts w:asciiTheme="majorBidi" w:hAnsiTheme="majorBidi"/>
        </w:rPr>
        <w:t xml:space="preserve">Important Notice for F-1 Students taking Distance Education Courses </w:t>
      </w:r>
    </w:p>
    <w:p w14:paraId="3D928E5A" w14:textId="77777777" w:rsidR="00E154E5" w:rsidRPr="00336609" w:rsidRDefault="00E154E5" w:rsidP="00E154E5">
      <w:pPr>
        <w:rPr>
          <w:rFonts w:asciiTheme="majorBidi" w:hAnsiTheme="majorBidi" w:cstheme="majorBidi"/>
          <w:b/>
          <w:sz w:val="24"/>
          <w:szCs w:val="24"/>
        </w:rPr>
      </w:pPr>
      <w:r w:rsidRPr="00336609">
        <w:rPr>
          <w:rFonts w:asciiTheme="majorBidi" w:hAnsiTheme="majorBidi" w:cstheme="majorBidi"/>
          <w:b/>
          <w:sz w:val="24"/>
          <w:szCs w:val="24"/>
        </w:rPr>
        <w:t>Federal Regulation</w:t>
      </w:r>
    </w:p>
    <w:p w14:paraId="3A6BD828" w14:textId="76EA976C"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To read detailed Immigration and Customs Enforcement regulations for F-1 students taking online courses, please go to the </w:t>
      </w:r>
      <w:hyperlink r:id="rId28" w:history="1">
        <w:r w:rsidRPr="00336609">
          <w:rPr>
            <w:rStyle w:val="Hyperlink"/>
            <w:rFonts w:asciiTheme="majorBidi" w:hAnsiTheme="majorBidi" w:cstheme="majorBidi"/>
            <w:sz w:val="24"/>
            <w:szCs w:val="24"/>
          </w:rPr>
          <w:t>Electronic Code of Federal Regulations website</w:t>
        </w:r>
      </w:hyperlink>
      <w:r w:rsidRPr="00336609">
        <w:rPr>
          <w:rFonts w:asciiTheme="majorBidi" w:hAnsiTheme="majorBidi" w:cstheme="majorBidi"/>
          <w:sz w:val="24"/>
          <w:szCs w:val="24"/>
        </w:rPr>
        <w:t xml:space="preserve"> </w:t>
      </w:r>
      <w:r w:rsidR="004C48BC" w:rsidRPr="00336609">
        <w:rPr>
          <w:rFonts w:asciiTheme="majorBidi" w:hAnsiTheme="majorBidi" w:cstheme="majorBidi"/>
          <w:sz w:val="24"/>
          <w:szCs w:val="24"/>
        </w:rPr>
        <w:t>(http://www.ecfr.gov/</w:t>
      </w:r>
      <w:r w:rsidR="004C48BC" w:rsidRPr="00336609">
        <w:rPr>
          <w:rStyle w:val="Hyperlink"/>
          <w:rFonts w:asciiTheme="majorBidi" w:hAnsiTheme="majorBidi" w:cstheme="majorBidi"/>
          <w:color w:val="auto"/>
          <w:sz w:val="24"/>
          <w:szCs w:val="24"/>
          <w:u w:val="none"/>
        </w:rPr>
        <w:t>)</w:t>
      </w:r>
      <w:r w:rsidRPr="00336609">
        <w:rPr>
          <w:rFonts w:asciiTheme="majorBidi" w:hAnsiTheme="majorBidi" w:cstheme="majorBidi"/>
          <w:sz w:val="24"/>
          <w:szCs w:val="24"/>
        </w:rPr>
        <w:t>. The specific portion concerning distance education courses is located at Title 8 CFR 214.2 Paragraph (f)(6)(i)(G).</w:t>
      </w:r>
    </w:p>
    <w:p w14:paraId="5650389E"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lastRenderedPageBreak/>
        <w:t xml:space="preserve">The paragraph reads: </w:t>
      </w:r>
    </w:p>
    <w:p w14:paraId="5E98E72E" w14:textId="77777777" w:rsidR="00E154E5" w:rsidRPr="00336609" w:rsidRDefault="00E154E5" w:rsidP="00E154E5">
      <w:pPr>
        <w:rPr>
          <w:rFonts w:asciiTheme="majorBidi" w:hAnsiTheme="majorBidi" w:cstheme="majorBidi"/>
          <w:b/>
          <w:sz w:val="24"/>
          <w:szCs w:val="24"/>
        </w:rPr>
      </w:pPr>
      <w:r w:rsidRPr="00336609">
        <w:rPr>
          <w:rFonts w:asciiTheme="majorBidi" w:hAnsiTheme="majorBidi" w:cstheme="majorBidi"/>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336609">
        <w:rPr>
          <w:rFonts w:asciiTheme="majorBidi" w:hAnsiTheme="majorBidi" w:cstheme="majorBidi"/>
          <w:sz w:val="24"/>
          <w:szCs w:val="24"/>
        </w:rPr>
        <w:t>through the use of</w:t>
      </w:r>
      <w:proofErr w:type="gramEnd"/>
      <w:r w:rsidRPr="00336609">
        <w:rPr>
          <w:rFonts w:asciiTheme="majorBidi" w:hAnsiTheme="majorBidi" w:cstheme="majorBidi"/>
          <w:sz w:val="24"/>
          <w:szCs w:val="24"/>
        </w:rPr>
        <w:t xml:space="preserve"> television, audio, or computer transmission including open broadcast, closed circuit, cable, </w:t>
      </w:r>
      <w:proofErr w:type="gramStart"/>
      <w:r w:rsidRPr="00336609">
        <w:rPr>
          <w:rFonts w:asciiTheme="majorBidi" w:hAnsiTheme="majorBidi" w:cstheme="majorBidi"/>
          <w:sz w:val="24"/>
          <w:szCs w:val="24"/>
        </w:rPr>
        <w:t>microwave, or</w:t>
      </w:r>
      <w:proofErr w:type="gramEnd"/>
      <w:r w:rsidRPr="00336609">
        <w:rPr>
          <w:rFonts w:asciiTheme="majorBidi" w:hAnsiTheme="majorBidi" w:cstheme="majorBidi"/>
          <w:sz w:val="24"/>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336609" w:rsidRDefault="00E154E5" w:rsidP="00E154E5">
      <w:pPr>
        <w:rPr>
          <w:rFonts w:asciiTheme="majorBidi" w:hAnsiTheme="majorBidi" w:cstheme="majorBidi"/>
          <w:b/>
          <w:sz w:val="24"/>
          <w:szCs w:val="24"/>
        </w:rPr>
      </w:pPr>
      <w:r w:rsidRPr="00336609">
        <w:rPr>
          <w:rFonts w:asciiTheme="majorBidi" w:hAnsiTheme="majorBidi" w:cstheme="majorBidi"/>
          <w:b/>
          <w:sz w:val="24"/>
          <w:szCs w:val="24"/>
        </w:rPr>
        <w:t xml:space="preserve">University of North Texas Compliance </w:t>
      </w:r>
    </w:p>
    <w:p w14:paraId="6156B52D"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If such an on-campus activity is required, it is the student’s responsibility to do the following:</w:t>
      </w:r>
    </w:p>
    <w:p w14:paraId="59AD479C"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(1) Submit a written request to the instructor for an on-campus experiential component within one week of the start of the course.</w:t>
      </w:r>
    </w:p>
    <w:p w14:paraId="67A1208F"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9" w:history="1">
        <w:r w:rsidRPr="00336609">
          <w:rPr>
            <w:rStyle w:val="Hyperlink"/>
            <w:rFonts w:asciiTheme="majorBidi" w:hAnsiTheme="majorBidi" w:cstheme="majorBidi"/>
            <w:sz w:val="24"/>
            <w:szCs w:val="24"/>
          </w:rPr>
          <w:t>internationaladvising@unt.edu</w:t>
        </w:r>
      </w:hyperlink>
      <w:r w:rsidRPr="00336609">
        <w:rPr>
          <w:rFonts w:asciiTheme="majorBidi" w:hAnsiTheme="majorBidi" w:cstheme="majorBidi"/>
          <w:sz w:val="24"/>
          <w:szCs w:val="24"/>
        </w:rPr>
        <w:t>) to get clarification before the one-week deadline.</w:t>
      </w:r>
    </w:p>
    <w:p w14:paraId="415BEA42" w14:textId="77777777" w:rsidR="00E154E5" w:rsidRPr="00336609" w:rsidRDefault="00E154E5" w:rsidP="00CA2745">
      <w:pPr>
        <w:pStyle w:val="Heading3"/>
        <w:rPr>
          <w:rFonts w:asciiTheme="majorBidi" w:hAnsiTheme="majorBidi"/>
        </w:rPr>
      </w:pPr>
      <w:r w:rsidRPr="00336609">
        <w:rPr>
          <w:rFonts w:asciiTheme="majorBidi" w:hAnsiTheme="majorBidi"/>
        </w:rPr>
        <w:t>Student Verification</w:t>
      </w:r>
    </w:p>
    <w:p w14:paraId="16B137DB"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See </w:t>
      </w:r>
      <w:hyperlink r:id="rId30" w:history="1">
        <w:r w:rsidRPr="00336609">
          <w:rPr>
            <w:rStyle w:val="Hyperlink"/>
            <w:rFonts w:asciiTheme="majorBidi" w:hAnsiTheme="majorBidi" w:cstheme="majorBidi"/>
            <w:sz w:val="24"/>
            <w:szCs w:val="24"/>
          </w:rPr>
          <w:t>UNT Policy 07-002 Student Identity Verification, Privacy, and Notification and Distance Education Courses</w:t>
        </w:r>
      </w:hyperlink>
      <w:r w:rsidR="004D40CC" w:rsidRPr="00336609">
        <w:rPr>
          <w:rFonts w:asciiTheme="majorBidi" w:hAnsiTheme="majorBidi" w:cstheme="majorBidi"/>
          <w:sz w:val="24"/>
          <w:szCs w:val="24"/>
        </w:rPr>
        <w:t xml:space="preserve"> (https://policy.unt.edu/policy/07-002).</w:t>
      </w:r>
    </w:p>
    <w:p w14:paraId="7058F9CB" w14:textId="77777777" w:rsidR="00E154E5" w:rsidRPr="00336609" w:rsidRDefault="00E154E5" w:rsidP="00CA2745">
      <w:pPr>
        <w:pStyle w:val="Heading3"/>
        <w:rPr>
          <w:rFonts w:asciiTheme="majorBidi" w:hAnsiTheme="majorBidi"/>
        </w:rPr>
      </w:pPr>
      <w:r w:rsidRPr="00336609">
        <w:rPr>
          <w:rFonts w:asciiTheme="majorBidi" w:hAnsiTheme="majorBidi"/>
        </w:rPr>
        <w:t>Use of Student Work</w:t>
      </w:r>
    </w:p>
    <w:p w14:paraId="1980D0E8"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A student owns the copyright for all work (e.g. software, photographs, reports, presentations, and email postings) he or she creates within a </w:t>
      </w:r>
      <w:proofErr w:type="gramStart"/>
      <w:r w:rsidRPr="00336609">
        <w:rPr>
          <w:rFonts w:asciiTheme="majorBidi" w:hAnsiTheme="majorBidi" w:cstheme="majorBidi"/>
          <w:sz w:val="24"/>
          <w:szCs w:val="24"/>
        </w:rPr>
        <w:t>class</w:t>
      </w:r>
      <w:proofErr w:type="gramEnd"/>
      <w:r w:rsidRPr="00336609">
        <w:rPr>
          <w:rFonts w:asciiTheme="majorBidi" w:hAnsiTheme="majorBidi" w:cstheme="majorBidi"/>
          <w:sz w:val="24"/>
          <w:szCs w:val="24"/>
        </w:rPr>
        <w:t xml:space="preserve"> and the University is not entitled to use any student work without the student’s permission unless </w:t>
      </w:r>
      <w:proofErr w:type="gramStart"/>
      <w:r w:rsidRPr="00336609">
        <w:rPr>
          <w:rFonts w:asciiTheme="majorBidi" w:hAnsiTheme="majorBidi" w:cstheme="majorBidi"/>
          <w:sz w:val="24"/>
          <w:szCs w:val="24"/>
        </w:rPr>
        <w:t>all of</w:t>
      </w:r>
      <w:proofErr w:type="gramEnd"/>
      <w:r w:rsidRPr="00336609">
        <w:rPr>
          <w:rFonts w:asciiTheme="majorBidi" w:hAnsiTheme="majorBidi" w:cstheme="majorBidi"/>
          <w:sz w:val="24"/>
          <w:szCs w:val="24"/>
        </w:rPr>
        <w:t xml:space="preserve"> the following criteria are met:</w:t>
      </w:r>
    </w:p>
    <w:p w14:paraId="7DDB0522" w14:textId="77777777" w:rsidR="00E154E5" w:rsidRPr="00336609" w:rsidRDefault="00E154E5" w:rsidP="00E154E5">
      <w:pPr>
        <w:numPr>
          <w:ilvl w:val="0"/>
          <w:numId w:val="16"/>
        </w:numPr>
        <w:spacing w:after="0" w:line="276" w:lineRule="auto"/>
        <w:rPr>
          <w:rFonts w:asciiTheme="majorBidi" w:hAnsiTheme="majorBidi" w:cstheme="majorBidi"/>
          <w:sz w:val="24"/>
          <w:szCs w:val="24"/>
        </w:rPr>
      </w:pPr>
      <w:r w:rsidRPr="00336609">
        <w:rPr>
          <w:rFonts w:asciiTheme="majorBidi" w:hAnsiTheme="majorBidi" w:cstheme="majorBidi"/>
          <w:sz w:val="24"/>
          <w:szCs w:val="24"/>
        </w:rPr>
        <w:lastRenderedPageBreak/>
        <w:t>The work is used only once.</w:t>
      </w:r>
    </w:p>
    <w:p w14:paraId="5660D3AC" w14:textId="77777777" w:rsidR="00E154E5" w:rsidRPr="00336609" w:rsidRDefault="00E154E5" w:rsidP="00E154E5">
      <w:pPr>
        <w:numPr>
          <w:ilvl w:val="0"/>
          <w:numId w:val="16"/>
        </w:numPr>
        <w:spacing w:after="0" w:line="276" w:lineRule="auto"/>
        <w:rPr>
          <w:rFonts w:asciiTheme="majorBidi" w:hAnsiTheme="majorBidi" w:cstheme="majorBidi"/>
          <w:sz w:val="24"/>
          <w:szCs w:val="24"/>
        </w:rPr>
      </w:pPr>
      <w:r w:rsidRPr="00336609">
        <w:rPr>
          <w:rFonts w:asciiTheme="majorBidi" w:hAnsiTheme="majorBidi" w:cstheme="majorBidi"/>
          <w:sz w:val="24"/>
          <w:szCs w:val="24"/>
        </w:rPr>
        <w:t>The work is not used in its entirety.</w:t>
      </w:r>
    </w:p>
    <w:p w14:paraId="5BA56418" w14:textId="77777777" w:rsidR="00E154E5" w:rsidRPr="00336609" w:rsidRDefault="00E154E5" w:rsidP="00E154E5">
      <w:pPr>
        <w:numPr>
          <w:ilvl w:val="0"/>
          <w:numId w:val="16"/>
        </w:numPr>
        <w:spacing w:after="0" w:line="276" w:lineRule="auto"/>
        <w:rPr>
          <w:rFonts w:asciiTheme="majorBidi" w:hAnsiTheme="majorBidi" w:cstheme="majorBidi"/>
          <w:sz w:val="24"/>
          <w:szCs w:val="24"/>
        </w:rPr>
      </w:pPr>
      <w:r w:rsidRPr="00336609">
        <w:rPr>
          <w:rFonts w:asciiTheme="majorBidi" w:hAnsiTheme="majorBidi" w:cstheme="majorBidi"/>
          <w:sz w:val="24"/>
          <w:szCs w:val="24"/>
        </w:rPr>
        <w:t>Use of the work does not affect any potential profits from the work.</w:t>
      </w:r>
    </w:p>
    <w:p w14:paraId="72FDDB29" w14:textId="77777777" w:rsidR="00E154E5" w:rsidRPr="00336609" w:rsidRDefault="00E154E5" w:rsidP="00E154E5">
      <w:pPr>
        <w:numPr>
          <w:ilvl w:val="0"/>
          <w:numId w:val="16"/>
        </w:numPr>
        <w:spacing w:after="0" w:line="276" w:lineRule="auto"/>
        <w:rPr>
          <w:rFonts w:asciiTheme="majorBidi" w:hAnsiTheme="majorBidi" w:cstheme="majorBidi"/>
          <w:sz w:val="24"/>
          <w:szCs w:val="24"/>
        </w:rPr>
      </w:pPr>
      <w:r w:rsidRPr="00336609">
        <w:rPr>
          <w:rFonts w:asciiTheme="majorBidi" w:hAnsiTheme="majorBidi" w:cstheme="majorBidi"/>
          <w:sz w:val="24"/>
          <w:szCs w:val="24"/>
        </w:rPr>
        <w:t>The student is not identified.</w:t>
      </w:r>
    </w:p>
    <w:p w14:paraId="0FCDAA0F" w14:textId="77777777" w:rsidR="00E154E5" w:rsidRPr="00336609" w:rsidRDefault="00E154E5" w:rsidP="00E154E5">
      <w:pPr>
        <w:numPr>
          <w:ilvl w:val="0"/>
          <w:numId w:val="16"/>
        </w:numPr>
        <w:spacing w:after="0" w:line="276" w:lineRule="auto"/>
        <w:rPr>
          <w:rFonts w:asciiTheme="majorBidi" w:hAnsiTheme="majorBidi" w:cstheme="majorBidi"/>
          <w:sz w:val="24"/>
          <w:szCs w:val="24"/>
        </w:rPr>
      </w:pPr>
      <w:r w:rsidRPr="00336609">
        <w:rPr>
          <w:rFonts w:asciiTheme="majorBidi" w:hAnsiTheme="majorBidi" w:cstheme="majorBidi"/>
          <w:sz w:val="24"/>
          <w:szCs w:val="24"/>
        </w:rPr>
        <w:t xml:space="preserve">The work is identified as student work. </w:t>
      </w:r>
    </w:p>
    <w:p w14:paraId="6001C628" w14:textId="77777777" w:rsidR="00E154E5" w:rsidRPr="00336609" w:rsidRDefault="00E154E5" w:rsidP="00E154E5">
      <w:pPr>
        <w:spacing w:after="0"/>
        <w:ind w:left="720"/>
        <w:rPr>
          <w:rFonts w:asciiTheme="majorBidi" w:hAnsiTheme="majorBidi" w:cstheme="majorBidi"/>
          <w:sz w:val="24"/>
          <w:szCs w:val="24"/>
        </w:rPr>
      </w:pPr>
    </w:p>
    <w:p w14:paraId="3F1BDC06"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 xml:space="preserve">If the use of the work does not meet </w:t>
      </w:r>
      <w:proofErr w:type="gramStart"/>
      <w:r w:rsidRPr="00336609">
        <w:rPr>
          <w:rFonts w:asciiTheme="majorBidi" w:hAnsiTheme="majorBidi" w:cstheme="majorBidi"/>
          <w:sz w:val="24"/>
          <w:szCs w:val="24"/>
        </w:rPr>
        <w:t>all of</w:t>
      </w:r>
      <w:proofErr w:type="gramEnd"/>
      <w:r w:rsidRPr="00336609">
        <w:rPr>
          <w:rFonts w:asciiTheme="majorBidi" w:hAnsiTheme="majorBidi" w:cstheme="majorBidi"/>
          <w:sz w:val="24"/>
          <w:szCs w:val="24"/>
        </w:rPr>
        <w:t xml:space="preserve"> the above criteria, then the University office or department using the work must obtain the student’s written permission.</w:t>
      </w:r>
    </w:p>
    <w:p w14:paraId="2AD4B6CF" w14:textId="77777777" w:rsidR="00E154E5" w:rsidRPr="00336609" w:rsidRDefault="00E154E5" w:rsidP="00E154E5">
      <w:pPr>
        <w:rPr>
          <w:rFonts w:asciiTheme="majorBidi" w:hAnsiTheme="majorBidi" w:cstheme="majorBidi"/>
          <w:sz w:val="24"/>
          <w:szCs w:val="24"/>
        </w:rPr>
      </w:pPr>
      <w:r w:rsidRPr="00336609">
        <w:rPr>
          <w:rFonts w:asciiTheme="majorBidi" w:hAnsiTheme="majorBidi" w:cstheme="majorBidi"/>
          <w:sz w:val="24"/>
          <w:szCs w:val="24"/>
        </w:rPr>
        <w:t>Download the UNT System Permission, Waiver and Release Form</w:t>
      </w:r>
    </w:p>
    <w:p w14:paraId="3DCEC7D4" w14:textId="77777777" w:rsidR="0057131F" w:rsidRPr="00336609" w:rsidRDefault="00E154E5" w:rsidP="0057131F">
      <w:pPr>
        <w:rPr>
          <w:rFonts w:asciiTheme="majorBidi" w:hAnsiTheme="majorBidi" w:cstheme="majorBidi"/>
          <w:b/>
          <w:sz w:val="24"/>
          <w:szCs w:val="24"/>
        </w:rPr>
      </w:pPr>
      <w:r w:rsidRPr="00336609">
        <w:rPr>
          <w:rFonts w:asciiTheme="majorBidi" w:hAnsiTheme="majorBidi" w:cstheme="majorBidi"/>
          <w:b/>
          <w:sz w:val="24"/>
          <w:szCs w:val="24"/>
        </w:rPr>
        <w:t>Transmission and Recording of Student Images in Electronically-Delivered Courses</w:t>
      </w:r>
    </w:p>
    <w:p w14:paraId="3CA0FAFA" w14:textId="1747EFFF" w:rsidR="00E154E5" w:rsidRPr="00336609" w:rsidRDefault="00E154E5" w:rsidP="0057131F">
      <w:pPr>
        <w:rPr>
          <w:rFonts w:asciiTheme="majorBidi" w:hAnsiTheme="majorBidi" w:cstheme="majorBidi"/>
          <w:b/>
          <w:i/>
          <w:sz w:val="24"/>
          <w:szCs w:val="24"/>
        </w:rPr>
      </w:pPr>
      <w:r w:rsidRPr="00336609">
        <w:rPr>
          <w:rFonts w:asciiTheme="majorBidi" w:hAnsiTheme="majorBidi" w:cstheme="majorBidi"/>
          <w:b/>
          <w:i/>
          <w:sz w:val="24"/>
          <w:szCs w:val="24"/>
        </w:rPr>
        <w:t>This course employs lecture capture technology to record class sessions. Students may occasionally appear on video. The lecture recordings will be available to you for study purposes and may also be reused in future course offerings.</w:t>
      </w:r>
    </w:p>
    <w:p w14:paraId="705184B6" w14:textId="38FF4DBA" w:rsidR="00B9294D" w:rsidRPr="00336609" w:rsidRDefault="00B9294D" w:rsidP="00B9294D">
      <w:pPr>
        <w:pStyle w:val="Heading2"/>
        <w:rPr>
          <w:rFonts w:asciiTheme="majorBidi" w:hAnsiTheme="majorBidi"/>
          <w:sz w:val="24"/>
          <w:szCs w:val="24"/>
        </w:rPr>
      </w:pPr>
      <w:r w:rsidRPr="00336609">
        <w:rPr>
          <w:rFonts w:asciiTheme="majorBidi" w:hAnsiTheme="majorBidi"/>
          <w:sz w:val="24"/>
          <w:szCs w:val="24"/>
        </w:rPr>
        <w:t xml:space="preserve">Academic Support </w:t>
      </w:r>
      <w:r w:rsidR="00250E78" w:rsidRPr="00336609">
        <w:rPr>
          <w:rFonts w:asciiTheme="majorBidi" w:hAnsiTheme="majorBidi"/>
          <w:sz w:val="24"/>
          <w:szCs w:val="24"/>
        </w:rPr>
        <w:t>&amp;</w:t>
      </w:r>
      <w:r w:rsidRPr="00336609">
        <w:rPr>
          <w:rFonts w:asciiTheme="majorBidi" w:hAnsiTheme="majorBidi"/>
          <w:sz w:val="24"/>
          <w:szCs w:val="24"/>
        </w:rPr>
        <w:t xml:space="preserve"> Student Services</w:t>
      </w:r>
    </w:p>
    <w:p w14:paraId="025D3587" w14:textId="2859D0AE" w:rsidR="00B9294D" w:rsidRPr="00336609" w:rsidRDefault="00B9294D" w:rsidP="00B9294D">
      <w:pPr>
        <w:pStyle w:val="Heading3"/>
        <w:rPr>
          <w:rFonts w:asciiTheme="majorBidi" w:hAnsiTheme="majorBidi"/>
        </w:rPr>
      </w:pPr>
      <w:r w:rsidRPr="00336609">
        <w:rPr>
          <w:rFonts w:asciiTheme="majorBidi" w:hAnsiTheme="majorBidi"/>
        </w:rPr>
        <w:t>Student Support Services</w:t>
      </w:r>
    </w:p>
    <w:p w14:paraId="18A75A96" w14:textId="00DEE6EF" w:rsidR="00DC43B6" w:rsidRPr="00336609" w:rsidRDefault="00DC43B6" w:rsidP="00DC43B6">
      <w:pPr>
        <w:pStyle w:val="Heading4"/>
        <w:rPr>
          <w:rFonts w:asciiTheme="majorBidi" w:hAnsiTheme="majorBidi"/>
          <w:sz w:val="24"/>
          <w:szCs w:val="24"/>
        </w:rPr>
      </w:pPr>
      <w:r w:rsidRPr="00336609">
        <w:rPr>
          <w:rFonts w:asciiTheme="majorBidi" w:hAnsiTheme="majorBidi"/>
          <w:sz w:val="24"/>
          <w:szCs w:val="24"/>
        </w:rPr>
        <w:t>Mental Health</w:t>
      </w:r>
    </w:p>
    <w:p w14:paraId="4CDB35D0" w14:textId="77777777" w:rsidR="00B9294D" w:rsidRPr="00336609" w:rsidRDefault="00B9294D" w:rsidP="00B9294D">
      <w:pPr>
        <w:contextualSpacing/>
        <w:rPr>
          <w:rFonts w:asciiTheme="majorBidi" w:hAnsiTheme="majorBidi" w:cstheme="majorBidi"/>
          <w:sz w:val="24"/>
          <w:szCs w:val="24"/>
        </w:rPr>
      </w:pPr>
      <w:r w:rsidRPr="00336609">
        <w:rPr>
          <w:rFonts w:asciiTheme="majorBidi" w:hAnsiTheme="majorBidi" w:cstheme="majorBidi"/>
          <w:sz w:val="24"/>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Pr="00336609" w:rsidRDefault="00B9294D" w:rsidP="00B9294D">
      <w:pPr>
        <w:pStyle w:val="ListParagraph"/>
        <w:numPr>
          <w:ilvl w:val="0"/>
          <w:numId w:val="20"/>
        </w:numPr>
        <w:rPr>
          <w:rFonts w:asciiTheme="majorBidi" w:hAnsiTheme="majorBidi" w:cstheme="majorBidi"/>
          <w:sz w:val="24"/>
          <w:szCs w:val="24"/>
        </w:rPr>
      </w:pPr>
      <w:hyperlink r:id="rId31" w:history="1">
        <w:r w:rsidRPr="00336609">
          <w:rPr>
            <w:rStyle w:val="Hyperlink"/>
            <w:rFonts w:asciiTheme="majorBidi" w:hAnsiTheme="majorBidi" w:cstheme="majorBidi"/>
            <w:sz w:val="24"/>
            <w:szCs w:val="24"/>
          </w:rPr>
          <w:t>Student Health and Wellness Center</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https://studentaffairs.unt.edu/student-health-and-wellness-center</w:t>
      </w:r>
      <w:r w:rsidRPr="00336609">
        <w:rPr>
          <w:rFonts w:asciiTheme="majorBidi" w:hAnsiTheme="majorBidi" w:cstheme="majorBidi"/>
          <w:sz w:val="24"/>
          <w:szCs w:val="24"/>
        </w:rPr>
        <w:t>)</w:t>
      </w:r>
    </w:p>
    <w:p w14:paraId="3C57E31E" w14:textId="77777777" w:rsidR="00B9294D" w:rsidRPr="00336609" w:rsidRDefault="00B9294D" w:rsidP="00B9294D">
      <w:pPr>
        <w:pStyle w:val="ListParagraph"/>
        <w:numPr>
          <w:ilvl w:val="0"/>
          <w:numId w:val="20"/>
        </w:numPr>
        <w:rPr>
          <w:rFonts w:asciiTheme="majorBidi" w:hAnsiTheme="majorBidi" w:cstheme="majorBidi"/>
          <w:sz w:val="24"/>
          <w:szCs w:val="24"/>
        </w:rPr>
      </w:pPr>
      <w:hyperlink r:id="rId32" w:history="1">
        <w:r w:rsidRPr="00336609">
          <w:rPr>
            <w:rStyle w:val="Hyperlink"/>
            <w:rFonts w:asciiTheme="majorBidi" w:hAnsiTheme="majorBidi" w:cstheme="majorBidi"/>
            <w:sz w:val="24"/>
            <w:szCs w:val="24"/>
          </w:rPr>
          <w:t>Counseling and Testing Services</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https://studentaffairs.unt.edu/counseling-and-testing-services</w:t>
      </w:r>
      <w:r w:rsidRPr="00336609">
        <w:rPr>
          <w:rFonts w:asciiTheme="majorBidi" w:hAnsiTheme="majorBidi" w:cstheme="majorBidi"/>
          <w:sz w:val="24"/>
          <w:szCs w:val="24"/>
        </w:rPr>
        <w:t>)</w:t>
      </w:r>
    </w:p>
    <w:p w14:paraId="12B0DA88" w14:textId="77777777" w:rsidR="00B9294D" w:rsidRPr="00336609" w:rsidRDefault="00B9294D" w:rsidP="00B9294D">
      <w:pPr>
        <w:pStyle w:val="ListParagraph"/>
        <w:numPr>
          <w:ilvl w:val="0"/>
          <w:numId w:val="20"/>
        </w:numPr>
        <w:rPr>
          <w:rFonts w:asciiTheme="majorBidi" w:hAnsiTheme="majorBidi" w:cstheme="majorBidi"/>
          <w:sz w:val="24"/>
          <w:szCs w:val="24"/>
        </w:rPr>
      </w:pPr>
      <w:hyperlink r:id="rId33" w:history="1">
        <w:r w:rsidRPr="00336609">
          <w:rPr>
            <w:rStyle w:val="Hyperlink"/>
            <w:rFonts w:asciiTheme="majorBidi" w:hAnsiTheme="majorBidi" w:cstheme="majorBidi"/>
            <w:sz w:val="24"/>
            <w:szCs w:val="24"/>
          </w:rPr>
          <w:t>UNT Care Team</w:t>
        </w:r>
      </w:hyperlink>
      <w:r w:rsidRPr="00336609">
        <w:rPr>
          <w:rFonts w:asciiTheme="majorBidi" w:hAnsiTheme="majorBidi" w:cstheme="majorBidi"/>
          <w:sz w:val="24"/>
          <w:szCs w:val="24"/>
        </w:rPr>
        <w:t xml:space="preserve"> (https://studentaffairs.unt.edu/care)</w:t>
      </w:r>
    </w:p>
    <w:p w14:paraId="25BC44B6" w14:textId="77777777" w:rsidR="00B9294D" w:rsidRPr="00336609" w:rsidRDefault="00B9294D" w:rsidP="00B9294D">
      <w:pPr>
        <w:pStyle w:val="ListParagraph"/>
        <w:numPr>
          <w:ilvl w:val="0"/>
          <w:numId w:val="20"/>
        </w:numPr>
        <w:rPr>
          <w:rFonts w:asciiTheme="majorBidi" w:hAnsiTheme="majorBidi" w:cstheme="majorBidi"/>
          <w:sz w:val="24"/>
          <w:szCs w:val="24"/>
        </w:rPr>
      </w:pPr>
      <w:hyperlink r:id="rId34" w:history="1">
        <w:r w:rsidRPr="00336609">
          <w:rPr>
            <w:rStyle w:val="Hyperlink"/>
            <w:rFonts w:asciiTheme="majorBidi" w:hAnsiTheme="majorBidi" w:cstheme="majorBidi"/>
            <w:sz w:val="24"/>
            <w:szCs w:val="24"/>
          </w:rPr>
          <w:t>UNT Psychiatric Services</w:t>
        </w:r>
      </w:hyperlink>
      <w:r w:rsidRPr="00336609">
        <w:rPr>
          <w:rFonts w:asciiTheme="majorBidi" w:hAnsiTheme="majorBidi" w:cstheme="majorBidi"/>
          <w:sz w:val="24"/>
          <w:szCs w:val="24"/>
        </w:rPr>
        <w:t xml:space="preserve"> (https://studentaffairs.unt.edu/student-health-and-wellness-center/services/psychiatry)</w:t>
      </w:r>
    </w:p>
    <w:p w14:paraId="42A4C186" w14:textId="77777777" w:rsidR="00B9294D" w:rsidRPr="00336609" w:rsidRDefault="00B9294D" w:rsidP="00B9294D">
      <w:pPr>
        <w:pStyle w:val="ListParagraph"/>
        <w:numPr>
          <w:ilvl w:val="0"/>
          <w:numId w:val="20"/>
        </w:numPr>
        <w:rPr>
          <w:rFonts w:asciiTheme="majorBidi" w:hAnsiTheme="majorBidi" w:cstheme="majorBidi"/>
          <w:sz w:val="24"/>
          <w:szCs w:val="24"/>
        </w:rPr>
      </w:pPr>
      <w:hyperlink r:id="rId35" w:history="1">
        <w:r w:rsidRPr="00336609">
          <w:rPr>
            <w:rStyle w:val="Hyperlink"/>
            <w:rFonts w:asciiTheme="majorBidi" w:hAnsiTheme="majorBidi" w:cstheme="majorBidi"/>
            <w:sz w:val="24"/>
            <w:szCs w:val="24"/>
          </w:rPr>
          <w:t>Individual Counseling</w:t>
        </w:r>
      </w:hyperlink>
      <w:r w:rsidRPr="00336609">
        <w:rPr>
          <w:rFonts w:asciiTheme="majorBidi" w:hAnsiTheme="majorBidi" w:cstheme="majorBidi"/>
          <w:sz w:val="24"/>
          <w:szCs w:val="24"/>
        </w:rPr>
        <w:t xml:space="preserve"> (https://studentaffairs.unt.edu/counseling-and-testing-services/services/individual-counseling)</w:t>
      </w:r>
    </w:p>
    <w:p w14:paraId="099B237F" w14:textId="77777777" w:rsidR="00DC43B6" w:rsidRPr="00336609" w:rsidRDefault="00DC43B6" w:rsidP="00DC43B6">
      <w:pPr>
        <w:pStyle w:val="Heading4"/>
        <w:rPr>
          <w:rFonts w:asciiTheme="majorBidi" w:hAnsiTheme="majorBidi"/>
          <w:sz w:val="24"/>
          <w:szCs w:val="24"/>
        </w:rPr>
      </w:pPr>
      <w:r w:rsidRPr="00336609">
        <w:rPr>
          <w:rFonts w:asciiTheme="majorBidi" w:hAnsiTheme="majorBidi"/>
          <w:sz w:val="24"/>
          <w:szCs w:val="24"/>
        </w:rPr>
        <w:t>Chosen Names</w:t>
      </w:r>
    </w:p>
    <w:p w14:paraId="1FAD8024" w14:textId="77777777" w:rsidR="00DC43B6" w:rsidRPr="00336609" w:rsidRDefault="00DC43B6" w:rsidP="00DC43B6">
      <w:pPr>
        <w:rPr>
          <w:rFonts w:asciiTheme="majorBidi" w:hAnsiTheme="majorBidi" w:cstheme="majorBidi"/>
          <w:sz w:val="24"/>
          <w:szCs w:val="24"/>
        </w:rPr>
      </w:pPr>
      <w:r w:rsidRPr="00336609">
        <w:rPr>
          <w:rFonts w:asciiTheme="majorBidi" w:hAnsiTheme="majorBidi" w:cstheme="majorBidi"/>
          <w:sz w:val="24"/>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5E199B5D" w14:textId="07D86D59" w:rsidR="00DC43B6" w:rsidRPr="00336609" w:rsidRDefault="00DC43B6" w:rsidP="00DC43B6">
      <w:pPr>
        <w:pStyle w:val="ListParagraph"/>
        <w:numPr>
          <w:ilvl w:val="0"/>
          <w:numId w:val="28"/>
        </w:numPr>
        <w:rPr>
          <w:rFonts w:asciiTheme="majorBidi" w:hAnsiTheme="majorBidi" w:cstheme="majorBidi"/>
          <w:sz w:val="24"/>
          <w:szCs w:val="24"/>
        </w:rPr>
      </w:pPr>
      <w:hyperlink r:id="rId36" w:history="1">
        <w:r w:rsidRPr="00336609">
          <w:rPr>
            <w:rStyle w:val="Hyperlink"/>
            <w:rFonts w:asciiTheme="majorBidi" w:hAnsiTheme="majorBidi" w:cstheme="majorBidi"/>
            <w:sz w:val="24"/>
            <w:szCs w:val="24"/>
          </w:rPr>
          <w:t>UNT Records</w:t>
        </w:r>
      </w:hyperlink>
    </w:p>
    <w:p w14:paraId="16460839" w14:textId="03FA6DF9" w:rsidR="00DC43B6" w:rsidRPr="00336609" w:rsidRDefault="00DC43B6" w:rsidP="00DC43B6">
      <w:pPr>
        <w:pStyle w:val="ListParagraph"/>
        <w:numPr>
          <w:ilvl w:val="0"/>
          <w:numId w:val="28"/>
        </w:numPr>
        <w:rPr>
          <w:rFonts w:asciiTheme="majorBidi" w:hAnsiTheme="majorBidi" w:cstheme="majorBidi"/>
          <w:sz w:val="24"/>
          <w:szCs w:val="24"/>
        </w:rPr>
      </w:pPr>
      <w:hyperlink r:id="rId37" w:history="1">
        <w:r w:rsidRPr="00336609">
          <w:rPr>
            <w:rStyle w:val="Hyperlink"/>
            <w:rFonts w:asciiTheme="majorBidi" w:hAnsiTheme="majorBidi" w:cstheme="majorBidi"/>
            <w:sz w:val="24"/>
            <w:szCs w:val="24"/>
          </w:rPr>
          <w:t>UNT ID Card</w:t>
        </w:r>
      </w:hyperlink>
    </w:p>
    <w:p w14:paraId="444ACF12" w14:textId="5045D040" w:rsidR="00DC43B6" w:rsidRPr="00336609" w:rsidRDefault="00DC43B6" w:rsidP="00DC43B6">
      <w:pPr>
        <w:pStyle w:val="ListParagraph"/>
        <w:numPr>
          <w:ilvl w:val="0"/>
          <w:numId w:val="28"/>
        </w:numPr>
        <w:rPr>
          <w:rFonts w:asciiTheme="majorBidi" w:hAnsiTheme="majorBidi" w:cstheme="majorBidi"/>
          <w:sz w:val="24"/>
          <w:szCs w:val="24"/>
        </w:rPr>
      </w:pPr>
      <w:hyperlink r:id="rId38" w:history="1">
        <w:r w:rsidRPr="00336609">
          <w:rPr>
            <w:rStyle w:val="Hyperlink"/>
            <w:rFonts w:asciiTheme="majorBidi" w:hAnsiTheme="majorBidi" w:cstheme="majorBidi"/>
            <w:sz w:val="24"/>
            <w:szCs w:val="24"/>
          </w:rPr>
          <w:t>UNT Email Address</w:t>
        </w:r>
      </w:hyperlink>
    </w:p>
    <w:p w14:paraId="6E875CFA" w14:textId="0B713D3B" w:rsidR="00157417" w:rsidRPr="00336609" w:rsidRDefault="00DC43B6" w:rsidP="00157417">
      <w:pPr>
        <w:pStyle w:val="ListParagraph"/>
        <w:numPr>
          <w:ilvl w:val="0"/>
          <w:numId w:val="28"/>
        </w:numPr>
        <w:rPr>
          <w:rStyle w:val="Hyperlink"/>
          <w:rFonts w:asciiTheme="majorBidi" w:hAnsiTheme="majorBidi" w:cstheme="majorBidi"/>
          <w:color w:val="auto"/>
          <w:sz w:val="24"/>
          <w:szCs w:val="24"/>
          <w:u w:val="none"/>
        </w:rPr>
      </w:pPr>
      <w:hyperlink r:id="rId39" w:history="1">
        <w:r w:rsidRPr="00336609">
          <w:rPr>
            <w:rStyle w:val="Hyperlink"/>
            <w:rFonts w:asciiTheme="majorBidi" w:hAnsiTheme="majorBidi" w:cstheme="majorBidi"/>
            <w:sz w:val="24"/>
            <w:szCs w:val="24"/>
          </w:rPr>
          <w:t>Legal Name</w:t>
        </w:r>
      </w:hyperlink>
    </w:p>
    <w:p w14:paraId="1246C55F" w14:textId="16BB45AB" w:rsidR="00157417" w:rsidRPr="00336609" w:rsidRDefault="00157417" w:rsidP="00157417">
      <w:pPr>
        <w:rPr>
          <w:rFonts w:asciiTheme="majorBidi" w:hAnsiTheme="majorBidi" w:cstheme="majorBidi"/>
          <w:i/>
          <w:iCs/>
          <w:sz w:val="24"/>
          <w:szCs w:val="24"/>
        </w:rPr>
      </w:pPr>
      <w:r w:rsidRPr="00336609">
        <w:rPr>
          <w:rFonts w:asciiTheme="majorBidi" w:hAnsiTheme="majorBidi" w:cstheme="majorBidi"/>
          <w:i/>
          <w:iCs/>
          <w:sz w:val="24"/>
          <w:szCs w:val="24"/>
        </w:rPr>
        <w:lastRenderedPageBreak/>
        <w:t xml:space="preserve">*UNT </w:t>
      </w:r>
      <w:proofErr w:type="spellStart"/>
      <w:r w:rsidRPr="00336609">
        <w:rPr>
          <w:rFonts w:asciiTheme="majorBidi" w:hAnsiTheme="majorBidi" w:cstheme="majorBidi"/>
          <w:i/>
          <w:iCs/>
          <w:sz w:val="24"/>
          <w:szCs w:val="24"/>
        </w:rPr>
        <w:t>euIDs</w:t>
      </w:r>
      <w:proofErr w:type="spellEnd"/>
      <w:r w:rsidRPr="00336609">
        <w:rPr>
          <w:rFonts w:asciiTheme="majorBidi" w:hAnsiTheme="majorBidi" w:cstheme="majorBidi"/>
          <w:i/>
          <w:iCs/>
          <w:sz w:val="24"/>
          <w:szCs w:val="24"/>
        </w:rPr>
        <w:t xml:space="preserve"> cannot be changed at this time. The collaborating offices are working on a process to make this option accessible to UNT community members.</w:t>
      </w:r>
    </w:p>
    <w:p w14:paraId="5F445DE1" w14:textId="77777777" w:rsidR="00DC43B6" w:rsidRPr="00336609" w:rsidRDefault="00DC43B6" w:rsidP="00DC43B6">
      <w:pPr>
        <w:pStyle w:val="Heading4"/>
        <w:rPr>
          <w:rFonts w:asciiTheme="majorBidi" w:hAnsiTheme="majorBidi"/>
          <w:sz w:val="24"/>
          <w:szCs w:val="24"/>
        </w:rPr>
      </w:pPr>
      <w:r w:rsidRPr="00336609">
        <w:rPr>
          <w:rFonts w:asciiTheme="majorBidi" w:hAnsiTheme="majorBidi"/>
          <w:sz w:val="24"/>
          <w:szCs w:val="24"/>
        </w:rPr>
        <w:t>Pronouns</w:t>
      </w:r>
    </w:p>
    <w:p w14:paraId="5CD26896" w14:textId="1DC7BA9D" w:rsidR="00DC43B6" w:rsidRPr="00336609" w:rsidRDefault="00DC43B6" w:rsidP="00DC43B6">
      <w:pPr>
        <w:rPr>
          <w:rFonts w:asciiTheme="majorBidi" w:hAnsiTheme="majorBidi" w:cstheme="majorBidi"/>
          <w:sz w:val="24"/>
          <w:szCs w:val="24"/>
        </w:rPr>
      </w:pPr>
      <w:r w:rsidRPr="00336609">
        <w:rPr>
          <w:rFonts w:asciiTheme="majorBidi" w:hAnsiTheme="majorBidi" w:cstheme="majorBidi"/>
          <w:sz w:val="24"/>
          <w:szCs w:val="24"/>
        </w:rPr>
        <w:t>Pronouns (she/her, they/them, he/him</w:t>
      </w:r>
      <w:r w:rsidR="00157417" w:rsidRPr="00336609">
        <w:rPr>
          <w:rFonts w:asciiTheme="majorBidi" w:hAnsiTheme="majorBidi" w:cstheme="majorBidi"/>
          <w:sz w:val="24"/>
          <w:szCs w:val="24"/>
        </w:rPr>
        <w:t>, etc.</w:t>
      </w:r>
      <w:r w:rsidRPr="00336609">
        <w:rPr>
          <w:rFonts w:asciiTheme="majorBidi" w:hAnsiTheme="majorBidi" w:cstheme="majorBidi"/>
          <w:sz w:val="24"/>
          <w:szCs w:val="24"/>
        </w:rPr>
        <w:t xml:space="preserve">) are a public way for people to address you, much like your name, and can be shared with a name when making an introduction, both virtually and in-person. Just as we ask and don’t assume someone’s name, we should also ask and not assume someone’s pronouns. </w:t>
      </w:r>
    </w:p>
    <w:p w14:paraId="0F033942" w14:textId="77777777" w:rsidR="00DC43B6" w:rsidRPr="00336609" w:rsidRDefault="00DC43B6" w:rsidP="00DC43B6">
      <w:pPr>
        <w:rPr>
          <w:rFonts w:asciiTheme="majorBidi" w:hAnsiTheme="majorBidi" w:cstheme="majorBidi"/>
          <w:sz w:val="24"/>
          <w:szCs w:val="24"/>
        </w:rPr>
      </w:pPr>
      <w:r w:rsidRPr="00336609">
        <w:rPr>
          <w:rFonts w:asciiTheme="majorBidi" w:hAnsiTheme="majorBidi" w:cstheme="majorBidi"/>
          <w:sz w:val="24"/>
          <w:szCs w:val="24"/>
        </w:rPr>
        <w:t xml:space="preserve">You can </w:t>
      </w:r>
      <w:hyperlink r:id="rId40" w:history="1">
        <w:r w:rsidRPr="00336609">
          <w:rPr>
            <w:rStyle w:val="Hyperlink"/>
            <w:rFonts w:asciiTheme="majorBidi" w:hAnsiTheme="majorBidi" w:cstheme="majorBidi"/>
            <w:sz w:val="24"/>
            <w:szCs w:val="24"/>
          </w:rPr>
          <w:t>add your pronouns to your Canvas account</w:t>
        </w:r>
      </w:hyperlink>
      <w:r w:rsidRPr="00336609">
        <w:rPr>
          <w:rFonts w:asciiTheme="majorBidi" w:hAnsiTheme="majorBidi" w:cstheme="majorBidi"/>
          <w:sz w:val="24"/>
          <w:szCs w:val="24"/>
        </w:rPr>
        <w:t xml:space="preserve"> so that they follow your name when posting to discussion boards, submitting assignments, etc.</w:t>
      </w:r>
    </w:p>
    <w:p w14:paraId="09B848A2" w14:textId="77777777" w:rsidR="00DC43B6" w:rsidRPr="00336609" w:rsidRDefault="00DC43B6" w:rsidP="00DC43B6">
      <w:pPr>
        <w:rPr>
          <w:rFonts w:asciiTheme="majorBidi" w:hAnsiTheme="majorBidi" w:cstheme="majorBidi"/>
          <w:sz w:val="24"/>
          <w:szCs w:val="24"/>
        </w:rPr>
      </w:pPr>
      <w:r w:rsidRPr="00336609">
        <w:rPr>
          <w:rFonts w:asciiTheme="majorBidi" w:hAnsiTheme="majorBidi" w:cstheme="majorBidi"/>
          <w:sz w:val="24"/>
          <w:szCs w:val="24"/>
        </w:rPr>
        <w:t>Below is a list of additional resources regarding pronouns and their usage:</w:t>
      </w:r>
    </w:p>
    <w:p w14:paraId="7DC73668" w14:textId="77777777" w:rsidR="00DC43B6" w:rsidRPr="00336609" w:rsidRDefault="00DC43B6" w:rsidP="00DC43B6">
      <w:pPr>
        <w:pStyle w:val="ListParagraph"/>
        <w:numPr>
          <w:ilvl w:val="0"/>
          <w:numId w:val="29"/>
        </w:numPr>
        <w:rPr>
          <w:rFonts w:asciiTheme="majorBidi" w:hAnsiTheme="majorBidi" w:cstheme="majorBidi"/>
          <w:sz w:val="24"/>
          <w:szCs w:val="24"/>
        </w:rPr>
      </w:pPr>
      <w:hyperlink r:id="rId41" w:history="1">
        <w:r w:rsidRPr="00336609">
          <w:rPr>
            <w:rStyle w:val="Hyperlink"/>
            <w:rFonts w:asciiTheme="majorBidi" w:hAnsiTheme="majorBidi" w:cstheme="majorBidi"/>
            <w:sz w:val="24"/>
            <w:szCs w:val="24"/>
          </w:rPr>
          <w:t>What are pronouns and why are they important?</w:t>
        </w:r>
      </w:hyperlink>
    </w:p>
    <w:p w14:paraId="5E7F1F87" w14:textId="77777777" w:rsidR="00DC43B6" w:rsidRPr="00336609" w:rsidRDefault="00DC43B6" w:rsidP="00DC43B6">
      <w:pPr>
        <w:pStyle w:val="ListParagraph"/>
        <w:numPr>
          <w:ilvl w:val="0"/>
          <w:numId w:val="29"/>
        </w:numPr>
        <w:rPr>
          <w:rFonts w:asciiTheme="majorBidi" w:hAnsiTheme="majorBidi" w:cstheme="majorBidi"/>
          <w:sz w:val="24"/>
          <w:szCs w:val="24"/>
        </w:rPr>
      </w:pPr>
      <w:hyperlink r:id="rId42" w:history="1">
        <w:r w:rsidRPr="00336609">
          <w:rPr>
            <w:rStyle w:val="Hyperlink"/>
            <w:rFonts w:asciiTheme="majorBidi" w:hAnsiTheme="majorBidi" w:cstheme="majorBidi"/>
            <w:sz w:val="24"/>
            <w:szCs w:val="24"/>
          </w:rPr>
          <w:t>How do I use pronouns?</w:t>
        </w:r>
      </w:hyperlink>
    </w:p>
    <w:p w14:paraId="4DE95FAD" w14:textId="77777777" w:rsidR="00DC43B6" w:rsidRPr="00336609" w:rsidRDefault="00DC43B6" w:rsidP="00DC43B6">
      <w:pPr>
        <w:pStyle w:val="ListParagraph"/>
        <w:numPr>
          <w:ilvl w:val="0"/>
          <w:numId w:val="29"/>
        </w:numPr>
        <w:rPr>
          <w:rFonts w:asciiTheme="majorBidi" w:hAnsiTheme="majorBidi" w:cstheme="majorBidi"/>
          <w:sz w:val="24"/>
          <w:szCs w:val="24"/>
        </w:rPr>
      </w:pPr>
      <w:hyperlink r:id="rId43" w:history="1">
        <w:r w:rsidRPr="00336609">
          <w:rPr>
            <w:rStyle w:val="Hyperlink"/>
            <w:rFonts w:asciiTheme="majorBidi" w:hAnsiTheme="majorBidi" w:cstheme="majorBidi"/>
            <w:sz w:val="24"/>
            <w:szCs w:val="24"/>
          </w:rPr>
          <w:t>How do I share my pronouns?</w:t>
        </w:r>
      </w:hyperlink>
    </w:p>
    <w:p w14:paraId="0D083D54" w14:textId="77777777" w:rsidR="00DC43B6" w:rsidRPr="00336609" w:rsidRDefault="00DC43B6" w:rsidP="00DC43B6">
      <w:pPr>
        <w:pStyle w:val="ListParagraph"/>
        <w:numPr>
          <w:ilvl w:val="0"/>
          <w:numId w:val="29"/>
        </w:numPr>
        <w:rPr>
          <w:rFonts w:asciiTheme="majorBidi" w:hAnsiTheme="majorBidi" w:cstheme="majorBidi"/>
          <w:sz w:val="24"/>
          <w:szCs w:val="24"/>
        </w:rPr>
      </w:pPr>
      <w:hyperlink r:id="rId44" w:history="1">
        <w:r w:rsidRPr="00336609">
          <w:rPr>
            <w:rStyle w:val="Hyperlink"/>
            <w:rFonts w:asciiTheme="majorBidi" w:hAnsiTheme="majorBidi" w:cstheme="majorBidi"/>
            <w:sz w:val="24"/>
            <w:szCs w:val="24"/>
          </w:rPr>
          <w:t>How do I ask for another person’s pronouns?</w:t>
        </w:r>
      </w:hyperlink>
    </w:p>
    <w:p w14:paraId="10256BF4" w14:textId="77777777" w:rsidR="00DC43B6" w:rsidRPr="00336609" w:rsidRDefault="00DC43B6" w:rsidP="00DC43B6">
      <w:pPr>
        <w:pStyle w:val="ListParagraph"/>
        <w:numPr>
          <w:ilvl w:val="0"/>
          <w:numId w:val="29"/>
        </w:numPr>
        <w:rPr>
          <w:rFonts w:asciiTheme="majorBidi" w:hAnsiTheme="majorBidi" w:cstheme="majorBidi"/>
          <w:sz w:val="24"/>
          <w:szCs w:val="24"/>
        </w:rPr>
      </w:pPr>
      <w:hyperlink r:id="rId45" w:history="1">
        <w:r w:rsidRPr="00336609">
          <w:rPr>
            <w:rStyle w:val="Hyperlink"/>
            <w:rFonts w:asciiTheme="majorBidi" w:hAnsiTheme="majorBidi" w:cstheme="majorBidi"/>
            <w:sz w:val="24"/>
            <w:szCs w:val="24"/>
          </w:rPr>
          <w:t>How do I correct myself or others when the wrong pronoun is used?</w:t>
        </w:r>
      </w:hyperlink>
    </w:p>
    <w:p w14:paraId="45A10F7D" w14:textId="23A7CA7B" w:rsidR="00B9294D" w:rsidRPr="00336609" w:rsidRDefault="00DC43B6" w:rsidP="00DC43B6">
      <w:pPr>
        <w:pStyle w:val="Heading4"/>
        <w:rPr>
          <w:rFonts w:asciiTheme="majorBidi" w:hAnsiTheme="majorBidi"/>
          <w:sz w:val="24"/>
          <w:szCs w:val="24"/>
        </w:rPr>
      </w:pPr>
      <w:r w:rsidRPr="00336609">
        <w:rPr>
          <w:rFonts w:asciiTheme="majorBidi" w:hAnsiTheme="majorBidi"/>
          <w:sz w:val="24"/>
          <w:szCs w:val="24"/>
        </w:rPr>
        <w:t>Additional Student Support Services</w:t>
      </w:r>
    </w:p>
    <w:p w14:paraId="4EDC1822" w14:textId="77777777" w:rsidR="00B9294D" w:rsidRPr="00336609" w:rsidRDefault="00B9294D" w:rsidP="00B9294D">
      <w:pPr>
        <w:pStyle w:val="ListParagraph"/>
        <w:numPr>
          <w:ilvl w:val="0"/>
          <w:numId w:val="13"/>
        </w:numPr>
        <w:rPr>
          <w:rFonts w:asciiTheme="majorBidi" w:hAnsiTheme="majorBidi" w:cstheme="majorBidi"/>
          <w:sz w:val="24"/>
          <w:szCs w:val="24"/>
        </w:rPr>
      </w:pPr>
      <w:hyperlink r:id="rId46" w:history="1">
        <w:r w:rsidRPr="00336609">
          <w:rPr>
            <w:rStyle w:val="Hyperlink"/>
            <w:rFonts w:asciiTheme="majorBidi" w:hAnsiTheme="majorBidi" w:cstheme="majorBidi"/>
            <w:sz w:val="24"/>
            <w:szCs w:val="24"/>
          </w:rPr>
          <w:t>Registrar</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https://registrar.unt.edu/registration</w:t>
      </w:r>
      <w:r w:rsidRPr="00336609">
        <w:rPr>
          <w:rFonts w:asciiTheme="majorBidi" w:hAnsiTheme="majorBidi" w:cstheme="majorBidi"/>
          <w:sz w:val="24"/>
          <w:szCs w:val="24"/>
        </w:rPr>
        <w:t>)</w:t>
      </w:r>
    </w:p>
    <w:p w14:paraId="6C96B581" w14:textId="77777777" w:rsidR="00B9294D" w:rsidRPr="00336609" w:rsidRDefault="00B9294D" w:rsidP="00B9294D">
      <w:pPr>
        <w:pStyle w:val="ListParagraph"/>
        <w:numPr>
          <w:ilvl w:val="0"/>
          <w:numId w:val="13"/>
        </w:numPr>
        <w:rPr>
          <w:rFonts w:asciiTheme="majorBidi" w:hAnsiTheme="majorBidi" w:cstheme="majorBidi"/>
          <w:sz w:val="24"/>
          <w:szCs w:val="24"/>
        </w:rPr>
      </w:pPr>
      <w:hyperlink r:id="rId47" w:history="1">
        <w:r w:rsidRPr="00336609">
          <w:rPr>
            <w:rStyle w:val="Hyperlink"/>
            <w:rFonts w:asciiTheme="majorBidi" w:hAnsiTheme="majorBidi" w:cstheme="majorBidi"/>
            <w:sz w:val="24"/>
            <w:szCs w:val="24"/>
          </w:rPr>
          <w:t>Financial Aid</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https://financialaid.unt.edu/</w:t>
      </w:r>
      <w:r w:rsidRPr="00336609">
        <w:rPr>
          <w:rFonts w:asciiTheme="majorBidi" w:hAnsiTheme="majorBidi" w:cstheme="majorBidi"/>
          <w:sz w:val="24"/>
          <w:szCs w:val="24"/>
        </w:rPr>
        <w:t>)</w:t>
      </w:r>
    </w:p>
    <w:p w14:paraId="6CBDF7F1" w14:textId="77777777" w:rsidR="00B9294D" w:rsidRPr="00336609" w:rsidRDefault="00B9294D" w:rsidP="00B9294D">
      <w:pPr>
        <w:pStyle w:val="ListParagraph"/>
        <w:numPr>
          <w:ilvl w:val="0"/>
          <w:numId w:val="13"/>
        </w:numPr>
        <w:rPr>
          <w:rFonts w:asciiTheme="majorBidi" w:hAnsiTheme="majorBidi" w:cstheme="majorBidi"/>
          <w:sz w:val="24"/>
          <w:szCs w:val="24"/>
        </w:rPr>
      </w:pPr>
      <w:hyperlink r:id="rId48" w:history="1">
        <w:r w:rsidRPr="00336609">
          <w:rPr>
            <w:rStyle w:val="Hyperlink"/>
            <w:rFonts w:asciiTheme="majorBidi" w:hAnsiTheme="majorBidi" w:cstheme="majorBidi"/>
            <w:sz w:val="24"/>
            <w:szCs w:val="24"/>
          </w:rPr>
          <w:t>Student Legal Services</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https://studentaffairs.unt.edu/student-legal-services</w:t>
      </w:r>
      <w:r w:rsidRPr="00336609">
        <w:rPr>
          <w:rFonts w:asciiTheme="majorBidi" w:hAnsiTheme="majorBidi" w:cstheme="majorBidi"/>
          <w:sz w:val="24"/>
          <w:szCs w:val="24"/>
        </w:rPr>
        <w:t>)</w:t>
      </w:r>
    </w:p>
    <w:p w14:paraId="4EDDCFE9" w14:textId="77777777" w:rsidR="00B9294D" w:rsidRPr="00336609" w:rsidRDefault="00B9294D" w:rsidP="00B9294D">
      <w:pPr>
        <w:pStyle w:val="ListParagraph"/>
        <w:numPr>
          <w:ilvl w:val="0"/>
          <w:numId w:val="13"/>
        </w:numPr>
        <w:rPr>
          <w:rFonts w:asciiTheme="majorBidi" w:hAnsiTheme="majorBidi" w:cstheme="majorBidi"/>
          <w:sz w:val="24"/>
          <w:szCs w:val="24"/>
        </w:rPr>
      </w:pPr>
      <w:hyperlink r:id="rId49" w:history="1">
        <w:r w:rsidRPr="00336609">
          <w:rPr>
            <w:rStyle w:val="Hyperlink"/>
            <w:rFonts w:asciiTheme="majorBidi" w:hAnsiTheme="majorBidi" w:cstheme="majorBidi"/>
            <w:sz w:val="24"/>
            <w:szCs w:val="24"/>
          </w:rPr>
          <w:t>Career Center</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https://studentaffairs.unt.edu/career-center</w:t>
      </w:r>
      <w:r w:rsidRPr="00336609">
        <w:rPr>
          <w:rFonts w:asciiTheme="majorBidi" w:hAnsiTheme="majorBidi" w:cstheme="majorBidi"/>
          <w:sz w:val="24"/>
          <w:szCs w:val="24"/>
        </w:rPr>
        <w:t>)</w:t>
      </w:r>
    </w:p>
    <w:p w14:paraId="2E7E051F" w14:textId="77777777" w:rsidR="00B9294D" w:rsidRPr="00336609" w:rsidRDefault="00B9294D" w:rsidP="00B9294D">
      <w:pPr>
        <w:pStyle w:val="ListParagraph"/>
        <w:numPr>
          <w:ilvl w:val="0"/>
          <w:numId w:val="13"/>
        </w:numPr>
        <w:rPr>
          <w:rFonts w:asciiTheme="majorBidi" w:hAnsiTheme="majorBidi" w:cstheme="majorBidi"/>
          <w:sz w:val="24"/>
          <w:szCs w:val="24"/>
        </w:rPr>
      </w:pPr>
      <w:hyperlink r:id="rId50" w:history="1">
        <w:r w:rsidRPr="00336609">
          <w:rPr>
            <w:rStyle w:val="Hyperlink"/>
            <w:rFonts w:asciiTheme="majorBidi" w:hAnsiTheme="majorBidi" w:cstheme="majorBidi"/>
            <w:sz w:val="24"/>
            <w:szCs w:val="24"/>
          </w:rPr>
          <w:t>Multicultural Center</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https://edo.unt.edu/multicultural-center</w:t>
      </w:r>
      <w:r w:rsidRPr="00336609">
        <w:rPr>
          <w:rFonts w:asciiTheme="majorBidi" w:hAnsiTheme="majorBidi" w:cstheme="majorBidi"/>
          <w:sz w:val="24"/>
          <w:szCs w:val="24"/>
        </w:rPr>
        <w:t>)</w:t>
      </w:r>
    </w:p>
    <w:p w14:paraId="33974A2F" w14:textId="77777777" w:rsidR="00B9294D" w:rsidRPr="00336609" w:rsidRDefault="00B9294D" w:rsidP="00B9294D">
      <w:pPr>
        <w:pStyle w:val="ListParagraph"/>
        <w:numPr>
          <w:ilvl w:val="0"/>
          <w:numId w:val="13"/>
        </w:numPr>
        <w:rPr>
          <w:rFonts w:asciiTheme="majorBidi" w:hAnsiTheme="majorBidi" w:cstheme="majorBidi"/>
          <w:sz w:val="24"/>
          <w:szCs w:val="24"/>
        </w:rPr>
      </w:pPr>
      <w:hyperlink r:id="rId51" w:history="1">
        <w:r w:rsidRPr="00336609">
          <w:rPr>
            <w:rStyle w:val="Hyperlink"/>
            <w:rFonts w:asciiTheme="majorBidi" w:hAnsiTheme="majorBidi" w:cstheme="majorBidi"/>
            <w:sz w:val="24"/>
            <w:szCs w:val="24"/>
          </w:rPr>
          <w:t>Counseling and Testing Services</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https://studentaffairs.unt.edu/counseling-and-testing-services</w:t>
      </w:r>
      <w:r w:rsidRPr="00336609">
        <w:rPr>
          <w:rFonts w:asciiTheme="majorBidi" w:hAnsiTheme="majorBidi" w:cstheme="majorBidi"/>
          <w:sz w:val="24"/>
          <w:szCs w:val="24"/>
        </w:rPr>
        <w:t>)</w:t>
      </w:r>
    </w:p>
    <w:p w14:paraId="4E05B155" w14:textId="77777777" w:rsidR="00B9294D" w:rsidRPr="00336609" w:rsidRDefault="00B9294D" w:rsidP="00B9294D">
      <w:pPr>
        <w:pStyle w:val="ListParagraph"/>
        <w:numPr>
          <w:ilvl w:val="0"/>
          <w:numId w:val="13"/>
        </w:numPr>
        <w:rPr>
          <w:rFonts w:asciiTheme="majorBidi" w:hAnsiTheme="majorBidi" w:cstheme="majorBidi"/>
          <w:sz w:val="24"/>
          <w:szCs w:val="24"/>
        </w:rPr>
      </w:pPr>
      <w:hyperlink r:id="rId52" w:history="1">
        <w:r w:rsidRPr="00336609">
          <w:rPr>
            <w:rStyle w:val="Hyperlink"/>
            <w:rFonts w:asciiTheme="majorBidi" w:hAnsiTheme="majorBidi" w:cstheme="majorBidi"/>
            <w:sz w:val="24"/>
            <w:szCs w:val="24"/>
          </w:rPr>
          <w:t>Pride Alliance</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https://edo.unt.edu/pridealliance</w:t>
      </w:r>
      <w:r w:rsidRPr="00336609">
        <w:rPr>
          <w:rFonts w:asciiTheme="majorBidi" w:hAnsiTheme="majorBidi" w:cstheme="majorBidi"/>
          <w:sz w:val="24"/>
          <w:szCs w:val="24"/>
        </w:rPr>
        <w:t>)</w:t>
      </w:r>
    </w:p>
    <w:p w14:paraId="4B70F5ED" w14:textId="77777777" w:rsidR="00B9294D" w:rsidRPr="00336609" w:rsidRDefault="00B9294D" w:rsidP="00B9294D">
      <w:pPr>
        <w:pStyle w:val="ListParagraph"/>
        <w:numPr>
          <w:ilvl w:val="0"/>
          <w:numId w:val="13"/>
        </w:numPr>
        <w:rPr>
          <w:rFonts w:asciiTheme="majorBidi" w:hAnsiTheme="majorBidi" w:cstheme="majorBidi"/>
          <w:sz w:val="24"/>
          <w:szCs w:val="24"/>
        </w:rPr>
      </w:pPr>
      <w:hyperlink r:id="rId53" w:history="1">
        <w:r w:rsidRPr="00336609">
          <w:rPr>
            <w:rStyle w:val="Hyperlink"/>
            <w:rFonts w:asciiTheme="majorBidi" w:hAnsiTheme="majorBidi" w:cstheme="majorBidi"/>
            <w:sz w:val="24"/>
            <w:szCs w:val="24"/>
          </w:rPr>
          <w:t>UNT Food Pantry</w:t>
        </w:r>
      </w:hyperlink>
      <w:r w:rsidRPr="00336609">
        <w:rPr>
          <w:rFonts w:asciiTheme="majorBidi" w:hAnsiTheme="majorBidi" w:cstheme="majorBidi"/>
          <w:sz w:val="24"/>
          <w:szCs w:val="24"/>
        </w:rPr>
        <w:t xml:space="preserve"> (https://deanofstudents.unt.edu/resources/food-pantry)</w:t>
      </w:r>
    </w:p>
    <w:p w14:paraId="47975C17" w14:textId="77777777" w:rsidR="00B9294D" w:rsidRPr="00336609" w:rsidRDefault="00B9294D" w:rsidP="00B9294D">
      <w:pPr>
        <w:pStyle w:val="Heading3"/>
        <w:rPr>
          <w:rFonts w:asciiTheme="majorBidi" w:hAnsiTheme="majorBidi"/>
        </w:rPr>
      </w:pPr>
      <w:r w:rsidRPr="00336609">
        <w:rPr>
          <w:rFonts w:asciiTheme="majorBidi" w:hAnsiTheme="majorBidi"/>
        </w:rPr>
        <w:t>Academic Support Services</w:t>
      </w:r>
    </w:p>
    <w:p w14:paraId="14B4B3C7" w14:textId="77777777" w:rsidR="00B9294D" w:rsidRPr="00336609" w:rsidRDefault="00B9294D" w:rsidP="00B9294D">
      <w:pPr>
        <w:pStyle w:val="ListParagraph"/>
        <w:numPr>
          <w:ilvl w:val="0"/>
          <w:numId w:val="14"/>
        </w:numPr>
        <w:rPr>
          <w:rFonts w:asciiTheme="majorBidi" w:hAnsiTheme="majorBidi" w:cstheme="majorBidi"/>
          <w:sz w:val="24"/>
          <w:szCs w:val="24"/>
        </w:rPr>
      </w:pPr>
      <w:hyperlink r:id="rId54" w:history="1">
        <w:r w:rsidRPr="00336609">
          <w:rPr>
            <w:rStyle w:val="Hyperlink"/>
            <w:rFonts w:asciiTheme="majorBidi" w:hAnsiTheme="majorBidi" w:cstheme="majorBidi"/>
            <w:sz w:val="24"/>
            <w:szCs w:val="24"/>
          </w:rPr>
          <w:t>Academic Resource Center</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https://clear.unt.edu/canvas/student-resources</w:t>
      </w:r>
      <w:r w:rsidRPr="00336609">
        <w:rPr>
          <w:rFonts w:asciiTheme="majorBidi" w:hAnsiTheme="majorBidi" w:cstheme="majorBidi"/>
          <w:sz w:val="24"/>
          <w:szCs w:val="24"/>
        </w:rPr>
        <w:t>)</w:t>
      </w:r>
    </w:p>
    <w:p w14:paraId="73618F77" w14:textId="77777777" w:rsidR="00B9294D" w:rsidRPr="00336609" w:rsidRDefault="00B9294D" w:rsidP="00B9294D">
      <w:pPr>
        <w:pStyle w:val="ListParagraph"/>
        <w:numPr>
          <w:ilvl w:val="0"/>
          <w:numId w:val="14"/>
        </w:numPr>
        <w:rPr>
          <w:rFonts w:asciiTheme="majorBidi" w:hAnsiTheme="majorBidi" w:cstheme="majorBidi"/>
          <w:sz w:val="24"/>
          <w:szCs w:val="24"/>
        </w:rPr>
      </w:pPr>
      <w:hyperlink r:id="rId55" w:history="1">
        <w:r w:rsidRPr="00336609">
          <w:rPr>
            <w:rStyle w:val="Hyperlink"/>
            <w:rFonts w:asciiTheme="majorBidi" w:hAnsiTheme="majorBidi" w:cstheme="majorBidi"/>
            <w:sz w:val="24"/>
            <w:szCs w:val="24"/>
          </w:rPr>
          <w:t>Academic Success Center</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https://success.unt.edu/asc</w:t>
      </w:r>
      <w:r w:rsidRPr="00336609">
        <w:rPr>
          <w:rFonts w:asciiTheme="majorBidi" w:hAnsiTheme="majorBidi" w:cstheme="majorBidi"/>
          <w:sz w:val="24"/>
          <w:szCs w:val="24"/>
        </w:rPr>
        <w:t>)</w:t>
      </w:r>
    </w:p>
    <w:p w14:paraId="00C9AE96" w14:textId="77777777" w:rsidR="00B9294D" w:rsidRPr="00336609" w:rsidRDefault="00B9294D" w:rsidP="00B9294D">
      <w:pPr>
        <w:pStyle w:val="ListParagraph"/>
        <w:numPr>
          <w:ilvl w:val="0"/>
          <w:numId w:val="14"/>
        </w:numPr>
        <w:rPr>
          <w:rFonts w:asciiTheme="majorBidi" w:hAnsiTheme="majorBidi" w:cstheme="majorBidi"/>
          <w:sz w:val="24"/>
          <w:szCs w:val="24"/>
        </w:rPr>
      </w:pPr>
      <w:hyperlink r:id="rId56" w:history="1">
        <w:r w:rsidRPr="00336609">
          <w:rPr>
            <w:rStyle w:val="Hyperlink"/>
            <w:rFonts w:asciiTheme="majorBidi" w:hAnsiTheme="majorBidi" w:cstheme="majorBidi"/>
            <w:sz w:val="24"/>
            <w:szCs w:val="24"/>
          </w:rPr>
          <w:t>UNT Libraries</w:t>
        </w:r>
      </w:hyperlink>
      <w:r w:rsidRPr="00336609">
        <w:rPr>
          <w:rFonts w:asciiTheme="majorBidi" w:hAnsiTheme="majorBidi" w:cstheme="majorBidi"/>
          <w:sz w:val="24"/>
          <w:szCs w:val="24"/>
        </w:rPr>
        <w:t xml:space="preserve"> (</w:t>
      </w:r>
      <w:r w:rsidRPr="00336609">
        <w:rPr>
          <w:rStyle w:val="Hyperlink"/>
          <w:rFonts w:asciiTheme="majorBidi" w:hAnsiTheme="majorBidi" w:cstheme="majorBidi"/>
          <w:color w:val="auto"/>
          <w:sz w:val="24"/>
          <w:szCs w:val="24"/>
          <w:u w:val="none"/>
        </w:rPr>
        <w:t>https://library.unt.edu/</w:t>
      </w:r>
      <w:r w:rsidRPr="00336609">
        <w:rPr>
          <w:rFonts w:asciiTheme="majorBidi" w:hAnsiTheme="majorBidi" w:cstheme="majorBidi"/>
          <w:sz w:val="24"/>
          <w:szCs w:val="24"/>
        </w:rPr>
        <w:t>)</w:t>
      </w:r>
    </w:p>
    <w:p w14:paraId="4D020C44" w14:textId="3C6AD888" w:rsidR="00E20B1D" w:rsidRPr="00336609" w:rsidRDefault="00B9294D" w:rsidP="009D2FE9">
      <w:pPr>
        <w:pStyle w:val="ListParagraph"/>
        <w:numPr>
          <w:ilvl w:val="0"/>
          <w:numId w:val="14"/>
        </w:numPr>
        <w:rPr>
          <w:rStyle w:val="Strong"/>
          <w:rFonts w:asciiTheme="majorBidi" w:hAnsiTheme="majorBidi" w:cstheme="majorBidi"/>
          <w:b w:val="0"/>
          <w:sz w:val="24"/>
          <w:szCs w:val="24"/>
        </w:rPr>
      </w:pPr>
      <w:hyperlink r:id="rId57" w:history="1">
        <w:r w:rsidRPr="00336609">
          <w:rPr>
            <w:rStyle w:val="Hyperlink"/>
            <w:rFonts w:asciiTheme="majorBidi" w:hAnsiTheme="majorBidi" w:cstheme="majorBidi"/>
            <w:sz w:val="24"/>
            <w:szCs w:val="24"/>
          </w:rPr>
          <w:t>Writing Lab</w:t>
        </w:r>
      </w:hyperlink>
      <w:r w:rsidRPr="00336609">
        <w:rPr>
          <w:rFonts w:asciiTheme="majorBidi" w:hAnsiTheme="majorBidi" w:cstheme="majorBidi"/>
          <w:sz w:val="24"/>
          <w:szCs w:val="24"/>
        </w:rPr>
        <w:t xml:space="preserve"> (</w:t>
      </w:r>
      <w:hyperlink r:id="rId58" w:history="1">
        <w:r w:rsidR="00B47E5C" w:rsidRPr="00336609">
          <w:rPr>
            <w:rStyle w:val="Hyperlink"/>
            <w:rFonts w:asciiTheme="majorBidi" w:hAnsiTheme="majorBidi" w:cstheme="majorBidi"/>
            <w:sz w:val="24"/>
            <w:szCs w:val="24"/>
          </w:rPr>
          <w:t>http://writingcenter.unt.edu/</w:t>
        </w:r>
      </w:hyperlink>
      <w:r w:rsidRPr="00336609">
        <w:rPr>
          <w:rFonts w:asciiTheme="majorBidi" w:hAnsiTheme="majorBidi" w:cstheme="majorBidi"/>
          <w:sz w:val="24"/>
          <w:szCs w:val="24"/>
        </w:rPr>
        <w:t>)</w:t>
      </w:r>
    </w:p>
    <w:p w14:paraId="0F500880" w14:textId="7355AAC6" w:rsidR="00D40C61" w:rsidRPr="00336609" w:rsidRDefault="00D40C61" w:rsidP="00D40C61">
      <w:pPr>
        <w:rPr>
          <w:rFonts w:asciiTheme="majorBidi" w:hAnsiTheme="majorBidi" w:cstheme="majorBidi"/>
          <w:sz w:val="24"/>
          <w:szCs w:val="24"/>
        </w:rPr>
      </w:pPr>
    </w:p>
    <w:sectPr w:rsidR="00D40C61" w:rsidRPr="00336609">
      <w:foot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A9E8D" w14:textId="77777777" w:rsidR="008F0A4D" w:rsidRDefault="008F0A4D" w:rsidP="00F41A70">
      <w:pPr>
        <w:spacing w:after="0" w:line="240" w:lineRule="auto"/>
      </w:pPr>
      <w:r>
        <w:separator/>
      </w:r>
    </w:p>
  </w:endnote>
  <w:endnote w:type="continuationSeparator" w:id="0">
    <w:p w14:paraId="52A9FF8E" w14:textId="77777777" w:rsidR="008F0A4D" w:rsidRDefault="008F0A4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A9FBC3F" w:rsidR="008F0A4D" w:rsidRDefault="008F0A4D">
        <w:pPr>
          <w:pStyle w:val="Footer"/>
          <w:jc w:val="right"/>
        </w:pPr>
        <w:r>
          <w:t xml:space="preserve">University of North  </w:t>
        </w:r>
        <w:r>
          <w:fldChar w:fldCharType="begin"/>
        </w:r>
        <w:r>
          <w:instrText xml:space="preserve"> PAGE   \* MERGEFORMAT </w:instrText>
        </w:r>
        <w:r>
          <w:fldChar w:fldCharType="separate"/>
        </w:r>
        <w:r w:rsidR="00AC0BD5">
          <w:rPr>
            <w:noProof/>
          </w:rPr>
          <w:t>1</w:t>
        </w:r>
        <w:r>
          <w:rPr>
            <w:noProof/>
          </w:rPr>
          <w:fldChar w:fldCharType="end"/>
        </w:r>
      </w:p>
    </w:sdtContent>
  </w:sdt>
  <w:p w14:paraId="68F339FF" w14:textId="77777777" w:rsidR="008F0A4D" w:rsidRDefault="008F0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83E9" w14:textId="77777777" w:rsidR="008F0A4D" w:rsidRDefault="008F0A4D" w:rsidP="00F41A70">
      <w:pPr>
        <w:spacing w:after="0" w:line="240" w:lineRule="auto"/>
      </w:pPr>
      <w:r>
        <w:separator/>
      </w:r>
    </w:p>
  </w:footnote>
  <w:footnote w:type="continuationSeparator" w:id="0">
    <w:p w14:paraId="45458FA4" w14:textId="77777777" w:rsidR="008F0A4D" w:rsidRDefault="008F0A4D"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949655">
    <w:abstractNumId w:val="25"/>
  </w:num>
  <w:num w:numId="2" w16cid:durableId="451093536">
    <w:abstractNumId w:val="22"/>
  </w:num>
  <w:num w:numId="3" w16cid:durableId="855851355">
    <w:abstractNumId w:val="28"/>
  </w:num>
  <w:num w:numId="4" w16cid:durableId="395663622">
    <w:abstractNumId w:val="0"/>
  </w:num>
  <w:num w:numId="5" w16cid:durableId="800070938">
    <w:abstractNumId w:val="17"/>
  </w:num>
  <w:num w:numId="6" w16cid:durableId="1358044352">
    <w:abstractNumId w:val="15"/>
  </w:num>
  <w:num w:numId="7" w16cid:durableId="527721578">
    <w:abstractNumId w:val="14"/>
  </w:num>
  <w:num w:numId="8" w16cid:durableId="1887445510">
    <w:abstractNumId w:val="8"/>
  </w:num>
  <w:num w:numId="9" w16cid:durableId="557280726">
    <w:abstractNumId w:val="4"/>
  </w:num>
  <w:num w:numId="10" w16cid:durableId="772433937">
    <w:abstractNumId w:val="18"/>
  </w:num>
  <w:num w:numId="11" w16cid:durableId="329987558">
    <w:abstractNumId w:val="13"/>
  </w:num>
  <w:num w:numId="12" w16cid:durableId="1220705107">
    <w:abstractNumId w:val="27"/>
  </w:num>
  <w:num w:numId="13" w16cid:durableId="546648348">
    <w:abstractNumId w:val="20"/>
  </w:num>
  <w:num w:numId="14" w16cid:durableId="1160271312">
    <w:abstractNumId w:val="2"/>
  </w:num>
  <w:num w:numId="15" w16cid:durableId="2018187744">
    <w:abstractNumId w:val="1"/>
  </w:num>
  <w:num w:numId="16" w16cid:durableId="501821698">
    <w:abstractNumId w:val="10"/>
  </w:num>
  <w:num w:numId="17" w16cid:durableId="681200785">
    <w:abstractNumId w:val="21"/>
  </w:num>
  <w:num w:numId="18" w16cid:durableId="1247418547">
    <w:abstractNumId w:val="26"/>
  </w:num>
  <w:num w:numId="19" w16cid:durableId="1215235448">
    <w:abstractNumId w:val="7"/>
  </w:num>
  <w:num w:numId="20" w16cid:durableId="1224877275">
    <w:abstractNumId w:val="6"/>
  </w:num>
  <w:num w:numId="21" w16cid:durableId="333993591">
    <w:abstractNumId w:val="12"/>
  </w:num>
  <w:num w:numId="22" w16cid:durableId="1735808144">
    <w:abstractNumId w:val="19"/>
  </w:num>
  <w:num w:numId="23" w16cid:durableId="845292511">
    <w:abstractNumId w:val="11"/>
  </w:num>
  <w:num w:numId="24" w16cid:durableId="456267068">
    <w:abstractNumId w:val="5"/>
  </w:num>
  <w:num w:numId="25" w16cid:durableId="338967793">
    <w:abstractNumId w:val="9"/>
  </w:num>
  <w:num w:numId="26" w16cid:durableId="65685896">
    <w:abstractNumId w:val="24"/>
  </w:num>
  <w:num w:numId="27" w16cid:durableId="1201236644">
    <w:abstractNumId w:val="3"/>
  </w:num>
  <w:num w:numId="28" w16cid:durableId="419301979">
    <w:abstractNumId w:val="23"/>
  </w:num>
  <w:num w:numId="29" w16cid:durableId="563492910">
    <w:abstractNumId w:val="16"/>
  </w:num>
  <w:num w:numId="30" w16cid:durableId="13757379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qwUAAnPxiSwAAAA="/>
  </w:docVars>
  <w:rsids>
    <w:rsidRoot w:val="00D40C61"/>
    <w:rsid w:val="00006BD0"/>
    <w:rsid w:val="000305FE"/>
    <w:rsid w:val="0004507D"/>
    <w:rsid w:val="00051CED"/>
    <w:rsid w:val="00057A98"/>
    <w:rsid w:val="0006211D"/>
    <w:rsid w:val="000A484F"/>
    <w:rsid w:val="000C14CA"/>
    <w:rsid w:val="000F3B26"/>
    <w:rsid w:val="00154670"/>
    <w:rsid w:val="00157417"/>
    <w:rsid w:val="00160583"/>
    <w:rsid w:val="001B3D5B"/>
    <w:rsid w:val="001C079B"/>
    <w:rsid w:val="001C3553"/>
    <w:rsid w:val="001C368C"/>
    <w:rsid w:val="001C3DD0"/>
    <w:rsid w:val="001C599D"/>
    <w:rsid w:val="001F4D2B"/>
    <w:rsid w:val="002038C3"/>
    <w:rsid w:val="00213F4E"/>
    <w:rsid w:val="00224731"/>
    <w:rsid w:val="00244604"/>
    <w:rsid w:val="002446AD"/>
    <w:rsid w:val="002446DC"/>
    <w:rsid w:val="00250E78"/>
    <w:rsid w:val="00271577"/>
    <w:rsid w:val="00273D0C"/>
    <w:rsid w:val="0028285A"/>
    <w:rsid w:val="00291946"/>
    <w:rsid w:val="00292A13"/>
    <w:rsid w:val="00295A4A"/>
    <w:rsid w:val="002B6FE8"/>
    <w:rsid w:val="002D795C"/>
    <w:rsid w:val="002E3F68"/>
    <w:rsid w:val="002F28F2"/>
    <w:rsid w:val="002F6AB1"/>
    <w:rsid w:val="002F7630"/>
    <w:rsid w:val="002F79C4"/>
    <w:rsid w:val="00305956"/>
    <w:rsid w:val="003131C7"/>
    <w:rsid w:val="003132F6"/>
    <w:rsid w:val="0033092B"/>
    <w:rsid w:val="00336609"/>
    <w:rsid w:val="003565BD"/>
    <w:rsid w:val="0036734A"/>
    <w:rsid w:val="00373A9D"/>
    <w:rsid w:val="00375554"/>
    <w:rsid w:val="003829E2"/>
    <w:rsid w:val="00385626"/>
    <w:rsid w:val="00395460"/>
    <w:rsid w:val="003A6494"/>
    <w:rsid w:val="003B3704"/>
    <w:rsid w:val="003B7429"/>
    <w:rsid w:val="003C3D07"/>
    <w:rsid w:val="003E60AD"/>
    <w:rsid w:val="003F1E47"/>
    <w:rsid w:val="0040606E"/>
    <w:rsid w:val="00413AD8"/>
    <w:rsid w:val="00416953"/>
    <w:rsid w:val="004349B7"/>
    <w:rsid w:val="004372CE"/>
    <w:rsid w:val="004448B2"/>
    <w:rsid w:val="0044674B"/>
    <w:rsid w:val="00464B47"/>
    <w:rsid w:val="00466C1E"/>
    <w:rsid w:val="00467300"/>
    <w:rsid w:val="0047130C"/>
    <w:rsid w:val="00475113"/>
    <w:rsid w:val="00483BE6"/>
    <w:rsid w:val="004931A3"/>
    <w:rsid w:val="00495906"/>
    <w:rsid w:val="004B63C3"/>
    <w:rsid w:val="004C48BC"/>
    <w:rsid w:val="004D40CC"/>
    <w:rsid w:val="004E6648"/>
    <w:rsid w:val="004E7B43"/>
    <w:rsid w:val="0050169A"/>
    <w:rsid w:val="00501CFC"/>
    <w:rsid w:val="00507311"/>
    <w:rsid w:val="005109E3"/>
    <w:rsid w:val="00515192"/>
    <w:rsid w:val="0052132D"/>
    <w:rsid w:val="005313DC"/>
    <w:rsid w:val="00535376"/>
    <w:rsid w:val="00552A45"/>
    <w:rsid w:val="00571154"/>
    <w:rsid w:val="0057131F"/>
    <w:rsid w:val="00583FF6"/>
    <w:rsid w:val="005B0444"/>
    <w:rsid w:val="005B63CC"/>
    <w:rsid w:val="005C7253"/>
    <w:rsid w:val="005C756C"/>
    <w:rsid w:val="00604E45"/>
    <w:rsid w:val="00607A22"/>
    <w:rsid w:val="00644E04"/>
    <w:rsid w:val="00660870"/>
    <w:rsid w:val="006710B2"/>
    <w:rsid w:val="006A0DFA"/>
    <w:rsid w:val="006C437E"/>
    <w:rsid w:val="006D456A"/>
    <w:rsid w:val="006D55C0"/>
    <w:rsid w:val="006E25C5"/>
    <w:rsid w:val="006E58B1"/>
    <w:rsid w:val="006F33EA"/>
    <w:rsid w:val="006F5F75"/>
    <w:rsid w:val="006F75C4"/>
    <w:rsid w:val="00702690"/>
    <w:rsid w:val="0071028F"/>
    <w:rsid w:val="00741777"/>
    <w:rsid w:val="00741B6C"/>
    <w:rsid w:val="00744ED9"/>
    <w:rsid w:val="00755AFB"/>
    <w:rsid w:val="00757C85"/>
    <w:rsid w:val="0076281B"/>
    <w:rsid w:val="00772BD4"/>
    <w:rsid w:val="00787A1D"/>
    <w:rsid w:val="007A0702"/>
    <w:rsid w:val="007B1815"/>
    <w:rsid w:val="007B7702"/>
    <w:rsid w:val="007C6991"/>
    <w:rsid w:val="007D441B"/>
    <w:rsid w:val="007D4D49"/>
    <w:rsid w:val="007D7114"/>
    <w:rsid w:val="007E7284"/>
    <w:rsid w:val="007F5D85"/>
    <w:rsid w:val="00812C70"/>
    <w:rsid w:val="00826162"/>
    <w:rsid w:val="008313A0"/>
    <w:rsid w:val="008428DF"/>
    <w:rsid w:val="0085011E"/>
    <w:rsid w:val="00853CA2"/>
    <w:rsid w:val="00875F17"/>
    <w:rsid w:val="008A0BD7"/>
    <w:rsid w:val="008A188C"/>
    <w:rsid w:val="008C335F"/>
    <w:rsid w:val="008E5F82"/>
    <w:rsid w:val="008F0A4D"/>
    <w:rsid w:val="008F738A"/>
    <w:rsid w:val="009045F0"/>
    <w:rsid w:val="00912FCE"/>
    <w:rsid w:val="00914B76"/>
    <w:rsid w:val="00923FD6"/>
    <w:rsid w:val="009269E8"/>
    <w:rsid w:val="00930D1E"/>
    <w:rsid w:val="009476BD"/>
    <w:rsid w:val="0095468F"/>
    <w:rsid w:val="00957CF6"/>
    <w:rsid w:val="00960728"/>
    <w:rsid w:val="0097126D"/>
    <w:rsid w:val="00984EF3"/>
    <w:rsid w:val="00997BCE"/>
    <w:rsid w:val="009C6D2B"/>
    <w:rsid w:val="009D0E86"/>
    <w:rsid w:val="00A05218"/>
    <w:rsid w:val="00A079D6"/>
    <w:rsid w:val="00A15F84"/>
    <w:rsid w:val="00A316C7"/>
    <w:rsid w:val="00A63531"/>
    <w:rsid w:val="00A65EF1"/>
    <w:rsid w:val="00A724A3"/>
    <w:rsid w:val="00A771FB"/>
    <w:rsid w:val="00A8274C"/>
    <w:rsid w:val="00A930D3"/>
    <w:rsid w:val="00AA63E6"/>
    <w:rsid w:val="00AC0BD5"/>
    <w:rsid w:val="00AC2D75"/>
    <w:rsid w:val="00AD0B89"/>
    <w:rsid w:val="00AF7E1E"/>
    <w:rsid w:val="00B07CB3"/>
    <w:rsid w:val="00B32B4A"/>
    <w:rsid w:val="00B400CC"/>
    <w:rsid w:val="00B40EC9"/>
    <w:rsid w:val="00B43D9A"/>
    <w:rsid w:val="00B47E5C"/>
    <w:rsid w:val="00B50C17"/>
    <w:rsid w:val="00B5228A"/>
    <w:rsid w:val="00B9294D"/>
    <w:rsid w:val="00B94399"/>
    <w:rsid w:val="00BB6281"/>
    <w:rsid w:val="00BC0019"/>
    <w:rsid w:val="00BD34E3"/>
    <w:rsid w:val="00BF1278"/>
    <w:rsid w:val="00BF3370"/>
    <w:rsid w:val="00C0115D"/>
    <w:rsid w:val="00C03098"/>
    <w:rsid w:val="00C07CFB"/>
    <w:rsid w:val="00C14845"/>
    <w:rsid w:val="00C2409C"/>
    <w:rsid w:val="00C246D2"/>
    <w:rsid w:val="00C252C4"/>
    <w:rsid w:val="00C26284"/>
    <w:rsid w:val="00C401A4"/>
    <w:rsid w:val="00C65463"/>
    <w:rsid w:val="00C73D48"/>
    <w:rsid w:val="00C75A68"/>
    <w:rsid w:val="00C7676A"/>
    <w:rsid w:val="00C9483F"/>
    <w:rsid w:val="00CA2745"/>
    <w:rsid w:val="00CA3E2B"/>
    <w:rsid w:val="00CA7241"/>
    <w:rsid w:val="00CD40E7"/>
    <w:rsid w:val="00CF60D4"/>
    <w:rsid w:val="00CF75EC"/>
    <w:rsid w:val="00D03084"/>
    <w:rsid w:val="00D0505E"/>
    <w:rsid w:val="00D14752"/>
    <w:rsid w:val="00D30887"/>
    <w:rsid w:val="00D40267"/>
    <w:rsid w:val="00D40C61"/>
    <w:rsid w:val="00D41F0E"/>
    <w:rsid w:val="00D53B34"/>
    <w:rsid w:val="00D55A0B"/>
    <w:rsid w:val="00D722CC"/>
    <w:rsid w:val="00D80334"/>
    <w:rsid w:val="00D85FDE"/>
    <w:rsid w:val="00D94066"/>
    <w:rsid w:val="00DA2870"/>
    <w:rsid w:val="00DB11D5"/>
    <w:rsid w:val="00DC41E6"/>
    <w:rsid w:val="00DC43B6"/>
    <w:rsid w:val="00DC7AB2"/>
    <w:rsid w:val="00DD3AD3"/>
    <w:rsid w:val="00DD44D4"/>
    <w:rsid w:val="00DE6A56"/>
    <w:rsid w:val="00DF734A"/>
    <w:rsid w:val="00E06E54"/>
    <w:rsid w:val="00E07387"/>
    <w:rsid w:val="00E154E5"/>
    <w:rsid w:val="00E1607C"/>
    <w:rsid w:val="00E20B1D"/>
    <w:rsid w:val="00E33F6F"/>
    <w:rsid w:val="00E44577"/>
    <w:rsid w:val="00E50393"/>
    <w:rsid w:val="00E51FEC"/>
    <w:rsid w:val="00E54491"/>
    <w:rsid w:val="00E77C6A"/>
    <w:rsid w:val="00E848DA"/>
    <w:rsid w:val="00E870C5"/>
    <w:rsid w:val="00E93E3E"/>
    <w:rsid w:val="00EA46CA"/>
    <w:rsid w:val="00EB13B7"/>
    <w:rsid w:val="00EC041B"/>
    <w:rsid w:val="00EC6692"/>
    <w:rsid w:val="00ED571C"/>
    <w:rsid w:val="00EE437C"/>
    <w:rsid w:val="00EF1744"/>
    <w:rsid w:val="00F058D6"/>
    <w:rsid w:val="00F06DC8"/>
    <w:rsid w:val="00F25AA8"/>
    <w:rsid w:val="00F27153"/>
    <w:rsid w:val="00F41A70"/>
    <w:rsid w:val="00F45E3D"/>
    <w:rsid w:val="00F64EB6"/>
    <w:rsid w:val="00F6650C"/>
    <w:rsid w:val="00F7047E"/>
    <w:rsid w:val="00F86394"/>
    <w:rsid w:val="00F95705"/>
    <w:rsid w:val="00F96559"/>
    <w:rsid w:val="00F9656E"/>
    <w:rsid w:val="00F97992"/>
    <w:rsid w:val="00FA7209"/>
    <w:rsid w:val="00FA76F8"/>
    <w:rsid w:val="00FB3375"/>
    <w:rsid w:val="00FC12FE"/>
    <w:rsid w:val="00FD3955"/>
    <w:rsid w:val="00FE23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507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88069">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709106715">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45118040">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74327151">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96713195">
      <w:bodyDiv w:val="1"/>
      <w:marLeft w:val="0"/>
      <w:marRight w:val="0"/>
      <w:marTop w:val="0"/>
      <w:marBottom w:val="0"/>
      <w:divBdr>
        <w:top w:val="none" w:sz="0" w:space="0" w:color="auto"/>
        <w:left w:val="none" w:sz="0" w:space="0" w:color="auto"/>
        <w:bottom w:val="none" w:sz="0" w:space="0" w:color="auto"/>
        <w:right w:val="none" w:sz="0" w:space="0" w:color="auto"/>
      </w:divBdr>
    </w:div>
    <w:div w:id="206906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docs/DOC-10554-4212710328" TargetMode="External"/><Relationship Id="rId18" Type="http://schemas.openxmlformats.org/officeDocument/2006/relationships/hyperlink" Target="https://policy.unt.edu/policy/06-003" TargetMode="External"/><Relationship Id="rId26" Type="http://schemas.openxmlformats.org/officeDocument/2006/relationships/hyperlink" Target="file:///C:\Users\jdl0126\AppData\Local\Temp\OneNote\16.0\NT\0\spot@unt.edu"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student-health-and-wellness-center/services/psychiatry" TargetMode="External"/><Relationship Id="rId42" Type="http://schemas.openxmlformats.org/officeDocument/2006/relationships/hyperlink" Target="https://www.mypronouns.org/how" TargetMode="External"/><Relationship Id="rId47" Type="http://schemas.openxmlformats.org/officeDocument/2006/relationships/hyperlink" Target="https://financialaid.unt.edu/" TargetMode="External"/><Relationship Id="rId50" Type="http://schemas.openxmlformats.org/officeDocument/2006/relationships/hyperlink" Target="https://edo.unt.edu/multicultural-center" TargetMode="External"/><Relationship Id="rId55" Type="http://schemas.openxmlformats.org/officeDocument/2006/relationships/hyperlink" Target="https://success.unt.edu/asc" TargetMode="External"/><Relationship Id="rId7" Type="http://schemas.openxmlformats.org/officeDocument/2006/relationships/hyperlink" Target="mailto:Joseph.walker@unt.edu" TargetMode="External"/><Relationship Id="rId2" Type="http://schemas.openxmlformats.org/officeDocument/2006/relationships/styles" Target="styles.xml"/><Relationship Id="rId16" Type="http://schemas.openxmlformats.org/officeDocument/2006/relationships/hyperlink" Target="mailto:helpdesk@unt.edu" TargetMode="External"/><Relationship Id="rId29" Type="http://schemas.openxmlformats.org/officeDocument/2006/relationships/hyperlink" Target="mailto:internationaladvising@unt.edu" TargetMode="External"/><Relationship Id="rId11" Type="http://schemas.openxmlformats.org/officeDocument/2006/relationships/hyperlink" Target="https://it.unt.edu/helpdesk/chatsupport" TargetMode="External"/><Relationship Id="rId24" Type="http://schemas.openxmlformats.org/officeDocument/2006/relationships/hyperlink" Target="file:///C:\Users\jdl0126\AppData\Local\Temp\OneNote\16.0\NT\0\no-reply@iasystem.org" TargetMode="External"/><Relationship Id="rId32" Type="http://schemas.openxmlformats.org/officeDocument/2006/relationships/hyperlink" Target="https://studentaffairs.unt.edu/counseling-and-testing-services" TargetMode="External"/><Relationship Id="rId37" Type="http://schemas.openxmlformats.org/officeDocument/2006/relationships/hyperlink" Target="https://sfs.unt.edu/idcards" TargetMode="External"/><Relationship Id="rId40" Type="http://schemas.openxmlformats.org/officeDocument/2006/relationships/hyperlink" Target="https://community.canvaslms.com/docs/DOC-18406-42121184808" TargetMode="External"/><Relationship Id="rId45" Type="http://schemas.openxmlformats.org/officeDocument/2006/relationships/hyperlink" Target="https://www.mypronouns.org/mistakes" TargetMode="External"/><Relationship Id="rId53" Type="http://schemas.openxmlformats.org/officeDocument/2006/relationships/hyperlink" Target="https://deanofstudents.unt.edu/resources/food-pantry" TargetMode="External"/><Relationship Id="rId58" Type="http://schemas.openxmlformats.org/officeDocument/2006/relationships/hyperlink" Target="http://writingcenter.unt.edu/"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isability.unt.edu/" TargetMode="External"/><Relationship Id="rId14" Type="http://schemas.openxmlformats.org/officeDocument/2006/relationships/hyperlink" Target="https://clear.unt.edu/online-communication-tips" TargetMode="External"/><Relationship Id="rId22" Type="http://schemas.openxmlformats.org/officeDocument/2006/relationships/hyperlink" Target="https://my.unt.edu/" TargetMode="External"/><Relationship Id="rId27" Type="http://schemas.openxmlformats.org/officeDocument/2006/relationships/hyperlink" Target="mailto:SurvivorAdvocate@unt.edu" TargetMode="External"/><Relationship Id="rId30" Type="http://schemas.openxmlformats.org/officeDocument/2006/relationships/hyperlink" Target="https://policy.unt.edu/policy/07-002" TargetMode="External"/><Relationship Id="rId35" Type="http://schemas.openxmlformats.org/officeDocument/2006/relationships/hyperlink" Target="https://studentaffairs.unt.edu/counseling-and-testing-services/services/individual-counseling" TargetMode="External"/><Relationship Id="rId43" Type="http://schemas.openxmlformats.org/officeDocument/2006/relationships/hyperlink" Target="https://www.mypronouns.org/sharing" TargetMode="External"/><Relationship Id="rId48" Type="http://schemas.openxmlformats.org/officeDocument/2006/relationships/hyperlink" Target="https://studentaffairs.unt.edu/student-legal-services" TargetMode="External"/><Relationship Id="rId56" Type="http://schemas.openxmlformats.org/officeDocument/2006/relationships/hyperlink" Target="https://library.unt.edu/" TargetMode="External"/><Relationship Id="rId8" Type="http://schemas.openxmlformats.org/officeDocument/2006/relationships/hyperlink" Target="https://clear.unt.edu/online-communication-tips" TargetMode="External"/><Relationship Id="rId51" Type="http://schemas.openxmlformats.org/officeDocument/2006/relationships/hyperlink" Target="https://studentaffairs.unt.edu/counseling-and-testing-services" TargetMode="External"/><Relationship Id="rId3" Type="http://schemas.openxmlformats.org/officeDocument/2006/relationships/settings" Target="settings.xml"/><Relationship Id="rId12" Type="http://schemas.openxmlformats.org/officeDocument/2006/relationships/hyperlink" Target="https://it.unt.edu/helpdesk" TargetMode="External"/><Relationship Id="rId17" Type="http://schemas.openxmlformats.org/officeDocument/2006/relationships/hyperlink" Target="https://policy.unt.edu/policy/06-003" TargetMode="External"/><Relationship Id="rId25" Type="http://schemas.openxmlformats.org/officeDocument/2006/relationships/hyperlink" Target="http://spot.unt.edu/" TargetMode="External"/><Relationship Id="rId33" Type="http://schemas.openxmlformats.org/officeDocument/2006/relationships/hyperlink" Target="https://studentaffairs.unt.edu/care" TargetMode="External"/><Relationship Id="rId38" Type="http://schemas.openxmlformats.org/officeDocument/2006/relationships/hyperlink" Target="https://sso.unt.edu/idp/profile/SAML2/Redirect/SSO;jsessionid=E4DCA43DF85E3B74B3E496CAB99D8FC6?execution=e1s1" TargetMode="External"/><Relationship Id="rId46" Type="http://schemas.openxmlformats.org/officeDocument/2006/relationships/hyperlink" Target="file:///C:\Users\jdl0126\AppData\Local\Temp\OneNote\16.0\NT\0\Registrar" TargetMode="External"/><Relationship Id="rId59" Type="http://schemas.openxmlformats.org/officeDocument/2006/relationships/footer" Target="footer1.xml"/><Relationship Id="rId20" Type="http://schemas.openxmlformats.org/officeDocument/2006/relationships/hyperlink" Target="https://disability.unt.edu/" TargetMode="External"/><Relationship Id="rId41" Type="http://schemas.openxmlformats.org/officeDocument/2006/relationships/hyperlink" Target="https://www.mypronouns.org/what-and-why" TargetMode="External"/><Relationship Id="rId54" Type="http://schemas.openxmlformats.org/officeDocument/2006/relationships/hyperlink" Target="https://clear.unt.edu/canvas/student-resourc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nline.unt.edu/learn" TargetMode="External"/><Relationship Id="rId23" Type="http://schemas.openxmlformats.org/officeDocument/2006/relationships/hyperlink" Target="https://it.unt.edu/eagleconnect" TargetMode="External"/><Relationship Id="rId28" Type="http://schemas.openxmlformats.org/officeDocument/2006/relationships/hyperlink" Target="http://www.ecfr.gov/" TargetMode="External"/><Relationship Id="rId36" Type="http://schemas.openxmlformats.org/officeDocument/2006/relationships/hyperlink" Target="https://registrar.unt.edu/transcripts-and-records/update-your-personal-information" TargetMode="External"/><Relationship Id="rId49" Type="http://schemas.openxmlformats.org/officeDocument/2006/relationships/hyperlink" Target="https://studentaffairs.unt.edu/career-center" TargetMode="External"/><Relationship Id="rId57" Type="http://schemas.openxmlformats.org/officeDocument/2006/relationships/hyperlink" Target="http://writingcenter.unt.edu/" TargetMode="External"/><Relationship Id="rId10" Type="http://schemas.openxmlformats.org/officeDocument/2006/relationships/hyperlink" Target="mailto:helpdesk@unt.edu" TargetMode="External"/><Relationship Id="rId31" Type="http://schemas.openxmlformats.org/officeDocument/2006/relationships/hyperlink" Target="https://studentaffairs.unt.edu/student-health-and-wellness-center" TargetMode="External"/><Relationship Id="rId44" Type="http://schemas.openxmlformats.org/officeDocument/2006/relationships/hyperlink" Target="https://www.mypronouns.org/asking" TargetMode="External"/><Relationship Id="rId52" Type="http://schemas.openxmlformats.org/officeDocument/2006/relationships/hyperlink" Target="https://edo.unt.edu/pridealliance"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4244</Words>
  <Characters>25252</Characters>
  <Application>Microsoft Office Word</Application>
  <DocSecurity>0</DocSecurity>
  <Lines>485</Lines>
  <Paragraphs>268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Walker, Joseph</cp:lastModifiedBy>
  <cp:revision>2</cp:revision>
  <dcterms:created xsi:type="dcterms:W3CDTF">2026-01-12T16:57:00Z</dcterms:created>
  <dcterms:modified xsi:type="dcterms:W3CDTF">2026-01-12T16:57:00Z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82dfd6e00375b96f81e13290da682594810ca782bdc90bc8bae78d95d1ac27d4</vt:lpwstr>
  </property>
</Properties>
</file>