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C3D2" w14:textId="77777777" w:rsidR="00BF4016" w:rsidRPr="000955F2" w:rsidRDefault="00BF4016" w:rsidP="003D50F5">
      <w:pPr>
        <w:pStyle w:val="NormalWeb"/>
        <w:rPr>
          <w:rFonts w:ascii="Tahoma" w:hAnsi="Tahoma" w:cs="Tahoma"/>
          <w:b/>
          <w:bCs/>
          <w:color w:val="000000" w:themeColor="text1"/>
          <w:sz w:val="28"/>
          <w:szCs w:val="28"/>
        </w:rPr>
      </w:pPr>
      <w:r w:rsidRPr="000955F2">
        <w:rPr>
          <w:rFonts w:ascii="Tahoma" w:hAnsi="Tahoma" w:cs="Tahoma"/>
          <w:b/>
          <w:bCs/>
          <w:color w:val="000000" w:themeColor="text1"/>
          <w:sz w:val="28"/>
          <w:szCs w:val="28"/>
        </w:rPr>
        <w:t xml:space="preserve">RESM </w:t>
      </w:r>
      <w:r w:rsidR="00060D70" w:rsidRPr="000955F2">
        <w:rPr>
          <w:rFonts w:ascii="Tahoma" w:hAnsi="Tahoma" w:cs="Tahoma"/>
          <w:b/>
          <w:bCs/>
          <w:color w:val="000000" w:themeColor="text1"/>
          <w:sz w:val="28"/>
          <w:szCs w:val="28"/>
        </w:rPr>
        <w:t>4180</w:t>
      </w:r>
    </w:p>
    <w:p w14:paraId="2E420AEF" w14:textId="77777777" w:rsidR="003E307F" w:rsidRPr="000955F2" w:rsidRDefault="00060D70" w:rsidP="003D50F5">
      <w:pPr>
        <w:pStyle w:val="NormalWeb"/>
        <w:rPr>
          <w:rFonts w:ascii="Tahoma" w:hAnsi="Tahoma" w:cs="Tahoma"/>
          <w:b/>
          <w:color w:val="000000" w:themeColor="text1"/>
          <w:sz w:val="28"/>
          <w:szCs w:val="28"/>
          <w:shd w:val="clear" w:color="auto" w:fill="FFFFFF"/>
        </w:rPr>
      </w:pPr>
      <w:r w:rsidRPr="000955F2">
        <w:rPr>
          <w:rFonts w:ascii="Tahoma" w:hAnsi="Tahoma" w:cs="Tahoma"/>
          <w:b/>
          <w:color w:val="000000" w:themeColor="text1"/>
          <w:sz w:val="28"/>
          <w:szCs w:val="28"/>
          <w:shd w:val="clear" w:color="auto" w:fill="FFFFFF"/>
        </w:rPr>
        <w:t>Planning, Designing and Maintaining RESM Facilities and Areas</w:t>
      </w:r>
    </w:p>
    <w:p w14:paraId="36AA3CC8" w14:textId="46EB3F14" w:rsidR="00BF4016" w:rsidRDefault="00BF4016" w:rsidP="003D50F5">
      <w:pPr>
        <w:pStyle w:val="NormalWeb"/>
        <w:rPr>
          <w:rFonts w:ascii="Tahoma" w:hAnsi="Tahoma" w:cs="Tahoma"/>
          <w:b/>
          <w:bCs/>
          <w:color w:val="000000" w:themeColor="text1"/>
        </w:rPr>
      </w:pPr>
      <w:r w:rsidRPr="000955F2">
        <w:rPr>
          <w:rFonts w:ascii="Tahoma" w:hAnsi="Tahoma" w:cs="Tahoma"/>
          <w:b/>
          <w:bCs/>
          <w:color w:val="000000" w:themeColor="text1"/>
        </w:rPr>
        <w:t>Recreation, Event, and Sport Management Program</w:t>
      </w:r>
      <w:r w:rsidRPr="000955F2">
        <w:rPr>
          <w:rFonts w:ascii="Tahoma" w:hAnsi="Tahoma" w:cs="Tahoma"/>
          <w:b/>
          <w:bCs/>
          <w:color w:val="000000" w:themeColor="text1"/>
        </w:rPr>
        <w:br/>
        <w:t>University of North Texas</w:t>
      </w:r>
    </w:p>
    <w:p w14:paraId="49DFAEEB" w14:textId="2ECA858E" w:rsidR="003D50F5" w:rsidRDefault="003D50F5" w:rsidP="003D50F5">
      <w:pPr>
        <w:pStyle w:val="NormalWeb"/>
        <w:rPr>
          <w:rFonts w:ascii="Tahoma" w:hAnsi="Tahoma" w:cs="Tahoma"/>
          <w:b/>
          <w:bCs/>
          <w:color w:val="000000" w:themeColor="text1"/>
        </w:rPr>
      </w:pPr>
      <w:r>
        <w:rPr>
          <w:rFonts w:ascii="Tahoma" w:hAnsi="Tahoma" w:cs="Tahoma"/>
          <w:b/>
          <w:bCs/>
          <w:color w:val="000000" w:themeColor="text1"/>
        </w:rPr>
        <w:t xml:space="preserve">Instructor Contact </w:t>
      </w:r>
    </w:p>
    <w:p w14:paraId="7FA2FF0C" w14:textId="77777777" w:rsidR="003D50F5" w:rsidRDefault="00F779F8" w:rsidP="00F779F8">
      <w:pPr>
        <w:autoSpaceDE w:val="0"/>
        <w:autoSpaceDN w:val="0"/>
        <w:adjustRightInd w:val="0"/>
        <w:rPr>
          <w:rFonts w:ascii="Arial" w:hAnsi="Arial" w:cs="Arial"/>
          <w:color w:val="000000"/>
          <w:sz w:val="20"/>
          <w:szCs w:val="20"/>
        </w:rPr>
      </w:pPr>
      <w:r>
        <w:rPr>
          <w:rFonts w:ascii="Arial" w:hAnsi="Arial" w:cs="Arial"/>
          <w:b/>
          <w:bCs/>
          <w:color w:val="000000"/>
        </w:rPr>
        <w:t xml:space="preserve">Joseph T. Walker </w:t>
      </w:r>
      <w:proofErr w:type="spellStart"/>
      <w:r>
        <w:rPr>
          <w:rFonts w:ascii="Arial" w:hAnsi="Arial" w:cs="Arial"/>
          <w:b/>
          <w:bCs/>
          <w:color w:val="000000"/>
        </w:rPr>
        <w:t>Ph.D</w:t>
      </w:r>
      <w:proofErr w:type="spellEnd"/>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764C3F17" w14:textId="5FC945B3" w:rsidR="00F779F8" w:rsidRDefault="00F779F8" w:rsidP="00F779F8">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Office Hours: </w:t>
      </w:r>
      <w:r w:rsidR="00983929">
        <w:rPr>
          <w:rFonts w:ascii="Arial" w:hAnsi="Arial" w:cs="Arial"/>
          <w:b/>
          <w:bCs/>
          <w:color w:val="000000"/>
          <w:sz w:val="20"/>
          <w:szCs w:val="20"/>
        </w:rPr>
        <w:t>Tuesday 1</w:t>
      </w:r>
      <w:r w:rsidR="001E6586">
        <w:rPr>
          <w:rFonts w:ascii="Arial" w:hAnsi="Arial" w:cs="Arial"/>
          <w:b/>
          <w:bCs/>
          <w:color w:val="000000"/>
          <w:sz w:val="20"/>
          <w:szCs w:val="20"/>
        </w:rPr>
        <w:t xml:space="preserve">:30 </w:t>
      </w:r>
      <w:r w:rsidR="00983929">
        <w:rPr>
          <w:rFonts w:ascii="Arial" w:hAnsi="Arial" w:cs="Arial"/>
          <w:b/>
          <w:bCs/>
          <w:color w:val="000000"/>
          <w:sz w:val="20"/>
          <w:szCs w:val="20"/>
        </w:rPr>
        <w:t xml:space="preserve">pm – 2:30pm </w:t>
      </w:r>
      <w:r w:rsidR="001E6586">
        <w:rPr>
          <w:rFonts w:ascii="Arial" w:hAnsi="Arial" w:cs="Arial"/>
          <w:b/>
          <w:bCs/>
          <w:color w:val="000000"/>
          <w:sz w:val="20"/>
          <w:szCs w:val="20"/>
        </w:rPr>
        <w:t>&amp; Thursday 2-4 by appointment – or at other times by Teams or Zoom once scheduled</w:t>
      </w:r>
    </w:p>
    <w:p w14:paraId="71885DB0" w14:textId="77777777" w:rsidR="003D50F5" w:rsidRDefault="00F779F8" w:rsidP="00F779F8">
      <w:pPr>
        <w:autoSpaceDE w:val="0"/>
        <w:autoSpaceDN w:val="0"/>
        <w:adjustRightInd w:val="0"/>
        <w:rPr>
          <w:rFonts w:ascii="Arial" w:hAnsi="Arial" w:cs="Arial"/>
          <w:color w:val="000000"/>
          <w:sz w:val="20"/>
          <w:szCs w:val="20"/>
        </w:rPr>
      </w:pPr>
      <w:r>
        <w:rPr>
          <w:rFonts w:ascii="Arial" w:hAnsi="Arial" w:cs="Arial"/>
          <w:color w:val="000000"/>
          <w:sz w:val="20"/>
          <w:szCs w:val="20"/>
        </w:rPr>
        <w:t>COL – Room 24 (940)369-7176</w:t>
      </w:r>
      <w:r>
        <w:rPr>
          <w:rFonts w:ascii="Arial" w:hAnsi="Arial" w:cs="Arial"/>
          <w:color w:val="000000"/>
          <w:sz w:val="20"/>
          <w:szCs w:val="20"/>
        </w:rPr>
        <w:tab/>
        <w:t xml:space="preserve"> </w:t>
      </w:r>
    </w:p>
    <w:p w14:paraId="5007CD9F" w14:textId="77777777" w:rsidR="003D50F5" w:rsidRDefault="00F779F8" w:rsidP="00F779F8">
      <w:pPr>
        <w:autoSpaceDE w:val="0"/>
        <w:autoSpaceDN w:val="0"/>
        <w:adjustRightInd w:val="0"/>
        <w:rPr>
          <w:rFonts w:ascii="Arial" w:hAnsi="Arial" w:cs="Arial"/>
          <w:color w:val="000000"/>
          <w:sz w:val="20"/>
          <w:szCs w:val="20"/>
        </w:rPr>
      </w:pPr>
      <w:hyperlink r:id="rId8" w:history="1">
        <w:r>
          <w:rPr>
            <w:rStyle w:val="Hyperlink"/>
            <w:rFonts w:ascii="Arial" w:hAnsi="Arial" w:cs="Arial"/>
            <w:sz w:val="20"/>
            <w:szCs w:val="20"/>
          </w:rPr>
          <w:t>joseph.walker@unt.edu</w:t>
        </w:r>
      </w:hyperlink>
      <w:r>
        <w:rPr>
          <w:rFonts w:ascii="Arial" w:hAnsi="Arial" w:cs="Arial"/>
          <w:color w:val="000000"/>
          <w:sz w:val="20"/>
          <w:szCs w:val="20"/>
        </w:rPr>
        <w:tab/>
      </w:r>
      <w:r>
        <w:rPr>
          <w:rFonts w:ascii="Arial" w:hAnsi="Arial" w:cs="Arial"/>
          <w:color w:val="000000"/>
          <w:sz w:val="20"/>
          <w:szCs w:val="20"/>
        </w:rPr>
        <w:tab/>
      </w:r>
    </w:p>
    <w:p w14:paraId="0A51CFC6" w14:textId="71AE8A98" w:rsidR="00F779F8" w:rsidRDefault="00F779F8" w:rsidP="00F779F8">
      <w:pPr>
        <w:autoSpaceDE w:val="0"/>
        <w:autoSpaceDN w:val="0"/>
        <w:adjustRightInd w:val="0"/>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p>
    <w:p w14:paraId="32D5D2D0" w14:textId="77777777" w:rsidR="003D50F5" w:rsidRPr="00A05218" w:rsidRDefault="003D50F5" w:rsidP="003D50F5">
      <w:proofErr w:type="gramStart"/>
      <w:r w:rsidRPr="00A05218">
        <w:t>The majority of</w:t>
      </w:r>
      <w:proofErr w:type="gramEnd"/>
      <w:r w:rsidRPr="00A05218">
        <w:t xml:space="preserve"> your communication with me </w:t>
      </w:r>
      <w:proofErr w:type="gramStart"/>
      <w:r w:rsidRPr="00A05218">
        <w:t>out</w:t>
      </w:r>
      <w:proofErr w:type="gramEnd"/>
      <w:r w:rsidRPr="00A05218">
        <w:t>-of-</w:t>
      </w:r>
      <w:proofErr w:type="gramStart"/>
      <w:r w:rsidRPr="00A05218">
        <w:t>class</w:t>
      </w:r>
      <w:proofErr w:type="gramEnd"/>
      <w:r w:rsidRPr="00A05218">
        <w:t xml:space="preserve"> will likely be through e-mail. You can e-mail me directly or through the CANVAS portal. I deliver </w:t>
      </w:r>
      <w:proofErr w:type="gramStart"/>
      <w:r w:rsidRPr="00A05218">
        <w:t>all of</w:t>
      </w:r>
      <w:proofErr w:type="gramEnd"/>
      <w:r w:rsidRPr="00A05218">
        <w:t xml:space="preserve"> the announcements about the class, updates, changes, and notifications through CANVAS. I try to reply to all e-mails directly within 24 hours. However, if I get multiple questions on the same topic for a class assignment I may reply using a class announcement in CANVAS. </w:t>
      </w:r>
      <w:proofErr w:type="gramStart"/>
      <w:r w:rsidRPr="00A05218">
        <w:t>The majority of</w:t>
      </w:r>
      <w:proofErr w:type="gramEnd"/>
      <w:r w:rsidRPr="00A05218">
        <w:t xml:space="preserve"> homework assignments are grades within one week of the due date, but this timeline may be suspended if multiple students need additional time due to heath or access issues caused by the impacts of COVID. All homework is turned in on-line through CANVAS and all testing is completed through CANVAS (however, in person testing can be arranged if ODA supported). Please review the CLEAR on-line materials on proper communication policies and netiquette.  </w:t>
      </w:r>
      <w:hyperlink r:id="rId9" w:history="1">
        <w:r w:rsidRPr="00A05218">
          <w:rPr>
            <w:rStyle w:val="Hyperlink"/>
          </w:rPr>
          <w:t>Online Communication Tips</w:t>
        </w:r>
      </w:hyperlink>
      <w:r w:rsidRPr="00A05218">
        <w:t xml:space="preserve"> (</w:t>
      </w:r>
      <w:r w:rsidRPr="00A05218">
        <w:rPr>
          <w:rStyle w:val="Hyperlink"/>
          <w:color w:val="auto"/>
          <w:u w:val="none"/>
        </w:rPr>
        <w:t>https://clear.unt.edu/online-communication-tips</w:t>
      </w:r>
      <w:r w:rsidRPr="00A05218">
        <w:t xml:space="preserve">). </w:t>
      </w:r>
    </w:p>
    <w:p w14:paraId="500545CF" w14:textId="77777777" w:rsidR="003D50F5" w:rsidRDefault="003D50F5" w:rsidP="003D50F5">
      <w:pPr>
        <w:pStyle w:val="Heading2"/>
      </w:pPr>
      <w:r>
        <w:t>Welcome to UNT!</w:t>
      </w:r>
    </w:p>
    <w:p w14:paraId="755404A4" w14:textId="77777777" w:rsidR="003D50F5" w:rsidRPr="00B47E5C" w:rsidRDefault="003D50F5" w:rsidP="003D50F5">
      <w:r w:rsidRPr="00E872FF">
        <w:t xml:space="preserve">As </w:t>
      </w:r>
      <w:r>
        <w:t>members</w:t>
      </w:r>
      <w:r w:rsidRPr="00E872FF">
        <w:t xml:space="preserve"> of </w:t>
      </w:r>
      <w:r>
        <w:t xml:space="preserve">the </w:t>
      </w:r>
      <w:r w:rsidRPr="00E872FF">
        <w:t>UNT</w:t>
      </w:r>
      <w:r>
        <w:t xml:space="preserve"> community</w:t>
      </w:r>
      <w:r w:rsidRPr="00E872FF">
        <w:t xml:space="preserve">, we have all made a commitment to </w:t>
      </w:r>
      <w:proofErr w:type="gramStart"/>
      <w:r w:rsidRPr="00E872FF">
        <w:t>be</w:t>
      </w:r>
      <w:proofErr w:type="gramEnd"/>
      <w:r w:rsidRPr="00E872FF">
        <w:t xml:space="preserv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546981E9" w14:textId="77777777" w:rsidR="003D50F5" w:rsidRDefault="003D50F5" w:rsidP="003D50F5">
      <w:pPr>
        <w:pStyle w:val="Heading2"/>
      </w:pPr>
      <w:r>
        <w:t>Course Description</w:t>
      </w:r>
    </w:p>
    <w:p w14:paraId="6A1C8703" w14:textId="77777777" w:rsidR="003D50F5" w:rsidRDefault="00C06255" w:rsidP="003D50F5">
      <w:pPr>
        <w:pStyle w:val="Heading2"/>
        <w:rPr>
          <w:rFonts w:ascii="Tahoma" w:hAnsi="Tahoma" w:cs="Tahoma"/>
          <w:color w:val="000000" w:themeColor="text1"/>
          <w:sz w:val="22"/>
          <w:szCs w:val="22"/>
        </w:rPr>
      </w:pPr>
      <w:r w:rsidRPr="003D50F5">
        <w:rPr>
          <w:rFonts w:ascii="Tahoma" w:hAnsi="Tahoma" w:cs="Tahoma"/>
          <w:b/>
          <w:bCs/>
          <w:sz w:val="22"/>
          <w:szCs w:val="22"/>
        </w:rPr>
        <w:br/>
      </w:r>
      <w:r w:rsidR="009323E4" w:rsidRPr="003D50F5">
        <w:rPr>
          <w:rFonts w:ascii="Tahoma" w:hAnsi="Tahoma" w:cs="Tahoma"/>
          <w:color w:val="000000" w:themeColor="text1"/>
          <w:sz w:val="22"/>
          <w:szCs w:val="22"/>
        </w:rPr>
        <w:t xml:space="preserve">The purpose of this course is to provide the students with the basic knowledge </w:t>
      </w:r>
      <w:r w:rsidR="000955F2" w:rsidRPr="003D50F5">
        <w:rPr>
          <w:rFonts w:ascii="Tahoma" w:hAnsi="Tahoma" w:cs="Tahoma"/>
          <w:color w:val="000000" w:themeColor="text1"/>
          <w:sz w:val="22"/>
          <w:szCs w:val="22"/>
        </w:rPr>
        <w:t xml:space="preserve">on how facilities are planned, </w:t>
      </w:r>
      <w:proofErr w:type="gramStart"/>
      <w:r w:rsidR="009323E4" w:rsidRPr="003D50F5">
        <w:rPr>
          <w:rFonts w:ascii="Tahoma" w:hAnsi="Tahoma" w:cs="Tahoma"/>
          <w:color w:val="000000" w:themeColor="text1"/>
          <w:sz w:val="22"/>
          <w:szCs w:val="22"/>
        </w:rPr>
        <w:t>develop</w:t>
      </w:r>
      <w:proofErr w:type="gramEnd"/>
      <w:r w:rsidR="009323E4" w:rsidRPr="003D50F5">
        <w:rPr>
          <w:rFonts w:ascii="Tahoma" w:hAnsi="Tahoma" w:cs="Tahoma"/>
          <w:color w:val="000000" w:themeColor="text1"/>
          <w:sz w:val="22"/>
          <w:szCs w:val="22"/>
        </w:rPr>
        <w:t>, and ma</w:t>
      </w:r>
      <w:r w:rsidR="00583E11" w:rsidRPr="003D50F5">
        <w:rPr>
          <w:rFonts w:ascii="Tahoma" w:hAnsi="Tahoma" w:cs="Tahoma"/>
          <w:color w:val="000000" w:themeColor="text1"/>
          <w:sz w:val="22"/>
          <w:szCs w:val="22"/>
        </w:rPr>
        <w:t>nage</w:t>
      </w:r>
      <w:r w:rsidR="000955F2" w:rsidRPr="003D50F5">
        <w:rPr>
          <w:rFonts w:ascii="Tahoma" w:hAnsi="Tahoma" w:cs="Tahoma"/>
          <w:color w:val="000000" w:themeColor="text1"/>
          <w:sz w:val="22"/>
          <w:szCs w:val="22"/>
        </w:rPr>
        <w:t xml:space="preserve">d. A </w:t>
      </w:r>
      <w:r w:rsidR="009323E4" w:rsidRPr="003D50F5">
        <w:rPr>
          <w:rFonts w:ascii="Tahoma" w:hAnsi="Tahoma" w:cs="Tahoma"/>
          <w:color w:val="000000" w:themeColor="text1"/>
          <w:sz w:val="22"/>
          <w:szCs w:val="22"/>
        </w:rPr>
        <w:t xml:space="preserve">variety of </w:t>
      </w:r>
      <w:proofErr w:type="gramStart"/>
      <w:r w:rsidR="009323E4" w:rsidRPr="003D50F5">
        <w:rPr>
          <w:rFonts w:ascii="Tahoma" w:hAnsi="Tahoma" w:cs="Tahoma"/>
          <w:color w:val="000000" w:themeColor="text1"/>
          <w:sz w:val="22"/>
          <w:szCs w:val="22"/>
        </w:rPr>
        <w:t>park</w:t>
      </w:r>
      <w:proofErr w:type="gramEnd"/>
      <w:r w:rsidR="009323E4" w:rsidRPr="003D50F5">
        <w:rPr>
          <w:rFonts w:ascii="Tahoma" w:hAnsi="Tahoma" w:cs="Tahoma"/>
          <w:color w:val="000000" w:themeColor="text1"/>
          <w:sz w:val="22"/>
          <w:szCs w:val="22"/>
        </w:rPr>
        <w:t xml:space="preserve">, recreation, </w:t>
      </w:r>
      <w:r w:rsidR="000955F2" w:rsidRPr="003D50F5">
        <w:rPr>
          <w:rFonts w:ascii="Tahoma" w:hAnsi="Tahoma" w:cs="Tahoma"/>
          <w:color w:val="000000" w:themeColor="text1"/>
          <w:sz w:val="22"/>
          <w:szCs w:val="22"/>
        </w:rPr>
        <w:t xml:space="preserve">and </w:t>
      </w:r>
      <w:r w:rsidR="009323E4" w:rsidRPr="003D50F5">
        <w:rPr>
          <w:rFonts w:ascii="Tahoma" w:hAnsi="Tahoma" w:cs="Tahoma"/>
          <w:color w:val="000000" w:themeColor="text1"/>
          <w:sz w:val="22"/>
          <w:szCs w:val="22"/>
        </w:rPr>
        <w:t>sport related areas and facilities</w:t>
      </w:r>
      <w:r w:rsidR="000955F2" w:rsidRPr="003D50F5">
        <w:rPr>
          <w:rFonts w:ascii="Tahoma" w:hAnsi="Tahoma" w:cs="Tahoma"/>
          <w:color w:val="000000" w:themeColor="text1"/>
          <w:sz w:val="22"/>
          <w:szCs w:val="22"/>
        </w:rPr>
        <w:t xml:space="preserve"> are examined</w:t>
      </w:r>
      <w:r w:rsidR="009323E4" w:rsidRPr="003D50F5">
        <w:rPr>
          <w:rFonts w:ascii="Tahoma" w:hAnsi="Tahoma" w:cs="Tahoma"/>
          <w:color w:val="000000" w:themeColor="text1"/>
          <w:sz w:val="22"/>
          <w:szCs w:val="22"/>
        </w:rPr>
        <w:t xml:space="preserve">. </w:t>
      </w:r>
    </w:p>
    <w:p w14:paraId="2EAA8F88" w14:textId="7796BB7B" w:rsidR="009323E4" w:rsidRDefault="009323E4" w:rsidP="003D50F5">
      <w:pPr>
        <w:pStyle w:val="Heading2"/>
        <w:rPr>
          <w:rFonts w:ascii="Tahoma" w:hAnsi="Tahoma" w:cs="Tahoma"/>
          <w:color w:val="000000" w:themeColor="text1"/>
          <w:sz w:val="22"/>
          <w:szCs w:val="22"/>
        </w:rPr>
      </w:pPr>
      <w:r w:rsidRPr="003D50F5">
        <w:rPr>
          <w:rFonts w:ascii="Tahoma" w:hAnsi="Tahoma" w:cs="Tahoma"/>
          <w:color w:val="000000" w:themeColor="text1"/>
          <w:sz w:val="22"/>
          <w:szCs w:val="22"/>
        </w:rPr>
        <w:t>Students will be introduced to the principles and practices related to master planning, needs assessment, financing strategies, facility planning process, design principles, ADA requirements, standards development, playground development, surfaces, lighting, bidding, and maintenance principles and practices.</w:t>
      </w:r>
    </w:p>
    <w:p w14:paraId="6CA35019" w14:textId="5044B702" w:rsidR="003D50F5" w:rsidRDefault="003D50F5" w:rsidP="003D50F5"/>
    <w:p w14:paraId="772D9F2A" w14:textId="2C400D7D" w:rsidR="003D50F5" w:rsidRDefault="003D50F5" w:rsidP="003D50F5"/>
    <w:p w14:paraId="3052385F" w14:textId="5D4964AF" w:rsidR="003D50F5" w:rsidRDefault="003D50F5" w:rsidP="003D50F5"/>
    <w:p w14:paraId="63A8750C" w14:textId="509F47A4" w:rsidR="003D50F5" w:rsidRDefault="003D50F5" w:rsidP="003D50F5"/>
    <w:p w14:paraId="098C4934" w14:textId="65E11592" w:rsidR="003D50F5" w:rsidRDefault="003D50F5" w:rsidP="003D50F5"/>
    <w:p w14:paraId="07057F66" w14:textId="78F51B1B" w:rsidR="003D50F5" w:rsidRDefault="003D50F5" w:rsidP="003D50F5"/>
    <w:p w14:paraId="6E1DDDB5" w14:textId="77777777" w:rsidR="003D50F5" w:rsidRPr="003D50F5" w:rsidRDefault="003D50F5" w:rsidP="003D50F5"/>
    <w:p w14:paraId="4C252894" w14:textId="77777777" w:rsidR="003D50F5" w:rsidRDefault="003D50F5" w:rsidP="003D50F5">
      <w:pPr>
        <w:pStyle w:val="Heading2"/>
      </w:pPr>
      <w:r>
        <w:t>Course Structure</w:t>
      </w:r>
    </w:p>
    <w:p w14:paraId="48928B8F" w14:textId="77777777" w:rsidR="003D50F5" w:rsidRDefault="003D50F5" w:rsidP="003D50F5">
      <w:r>
        <w:t xml:space="preserve">This course meets one day a week in a face-to-face format and supplemented with a large portion of the materials and learning module content acquired and completed using the CANVAS course modules. All homework is turned in </w:t>
      </w:r>
      <w:proofErr w:type="gramStart"/>
      <w:r>
        <w:t>on-line</w:t>
      </w:r>
      <w:proofErr w:type="gramEnd"/>
      <w:r>
        <w:t xml:space="preserve">. All testing is completed on-line through CANVAS. The course has multiple modules and topics covered in a </w:t>
      </w:r>
      <w:proofErr w:type="gramStart"/>
      <w:r>
        <w:t>15 week</w:t>
      </w:r>
      <w:proofErr w:type="gramEnd"/>
      <w:r>
        <w:t xml:space="preserve"> period. </w:t>
      </w:r>
    </w:p>
    <w:p w14:paraId="3900D16E" w14:textId="77777777" w:rsidR="003D50F5" w:rsidRDefault="003D50F5" w:rsidP="003D50F5">
      <w:pPr>
        <w:pStyle w:val="Heading2"/>
      </w:pPr>
      <w:r>
        <w:t>Course Prerequisites or Other Restrictions</w:t>
      </w:r>
    </w:p>
    <w:p w14:paraId="6F6F32B0" w14:textId="71BEABA8" w:rsidR="003D50F5" w:rsidRDefault="003D50F5" w:rsidP="003D50F5">
      <w:r>
        <w:t xml:space="preserve">There </w:t>
      </w:r>
      <w:proofErr w:type="gramStart"/>
      <w:r>
        <w:t>is</w:t>
      </w:r>
      <w:proofErr w:type="gramEnd"/>
      <w:r>
        <w:t xml:space="preserve"> no required pre</w:t>
      </w:r>
      <w:r w:rsidRPr="0042160E">
        <w:t xml:space="preserve">requisites for the course, </w:t>
      </w:r>
      <w:r>
        <w:t xml:space="preserve">however, </w:t>
      </w:r>
      <w:r w:rsidRPr="0042160E">
        <w:t xml:space="preserve">best practice </w:t>
      </w:r>
      <w:r>
        <w:t>is that the student has completed RESM 3050.</w:t>
      </w:r>
    </w:p>
    <w:p w14:paraId="17F87FF4" w14:textId="77777777" w:rsidR="003D50F5" w:rsidRDefault="003D50F5" w:rsidP="003D50F5"/>
    <w:p w14:paraId="33516A6A" w14:textId="7372B195" w:rsidR="003D50F5" w:rsidRPr="00D40C61" w:rsidRDefault="003D50F5" w:rsidP="003D50F5">
      <w:r>
        <w:t xml:space="preserve">Students need to have a working knowledge and basic use history with MS Excel and MS Power Point, Word or similar data management and typing operation systems.  </w:t>
      </w:r>
    </w:p>
    <w:p w14:paraId="01FC0ECF" w14:textId="77777777" w:rsidR="003D50F5" w:rsidRDefault="009323E4" w:rsidP="003D50F5">
      <w:pPr>
        <w:pStyle w:val="NormalWeb"/>
        <w:tabs>
          <w:tab w:val="left" w:pos="720"/>
          <w:tab w:val="left" w:pos="1080"/>
        </w:tabs>
        <w:rPr>
          <w:rFonts w:ascii="Tahoma" w:hAnsi="Tahoma" w:cs="Tahoma"/>
        </w:rPr>
      </w:pPr>
      <w:r w:rsidRPr="00C56854">
        <w:rPr>
          <w:rFonts w:ascii="Tahoma" w:hAnsi="Tahoma" w:cs="Tahoma"/>
          <w:b/>
          <w:bCs/>
        </w:rPr>
        <w:t>Course Objectives:</w:t>
      </w:r>
      <w:r w:rsidR="00C06255">
        <w:rPr>
          <w:rFonts w:ascii="Tahoma" w:hAnsi="Tahoma" w:cs="Tahoma"/>
          <w:b/>
          <w:bCs/>
        </w:rPr>
        <w:br/>
      </w:r>
      <w:r w:rsidR="0066335C">
        <w:rPr>
          <w:rFonts w:ascii="Tahoma" w:hAnsi="Tahoma" w:cs="Tahoma"/>
        </w:rPr>
        <w:tab/>
      </w:r>
      <w:r w:rsidRPr="00C56854">
        <w:rPr>
          <w:rFonts w:ascii="Tahoma" w:hAnsi="Tahoma" w:cs="Tahoma"/>
        </w:rPr>
        <w:t>Upon satisfactory completion of this course, the students will be able to:</w:t>
      </w:r>
      <w:r w:rsidR="00C06255">
        <w:rPr>
          <w:rFonts w:ascii="Tahoma" w:hAnsi="Tahoma" w:cs="Tahoma"/>
        </w:rPr>
        <w:br/>
      </w:r>
      <w:r w:rsidR="0066335C">
        <w:rPr>
          <w:rFonts w:ascii="Tahoma" w:hAnsi="Tahoma" w:cs="Tahoma"/>
        </w:rPr>
        <w:tab/>
      </w:r>
      <w:r>
        <w:rPr>
          <w:rFonts w:ascii="Tahoma" w:hAnsi="Tahoma" w:cs="Tahoma"/>
        </w:rPr>
        <w:t>1.</w:t>
      </w:r>
      <w:r>
        <w:rPr>
          <w:rFonts w:ascii="Tahoma" w:hAnsi="Tahoma" w:cs="Tahoma"/>
        </w:rPr>
        <w:tab/>
      </w:r>
      <w:r w:rsidR="009E6762">
        <w:rPr>
          <w:rFonts w:ascii="Tahoma" w:hAnsi="Tahoma" w:cs="Tahoma"/>
        </w:rPr>
        <w:t xml:space="preserve">apply </w:t>
      </w:r>
      <w:r>
        <w:rPr>
          <w:rFonts w:ascii="Tahoma" w:hAnsi="Tahoma" w:cs="Tahoma"/>
        </w:rPr>
        <w:t>the master planning process</w:t>
      </w:r>
      <w:r>
        <w:rPr>
          <w:rFonts w:ascii="Tahoma" w:hAnsi="Tahoma" w:cs="Tahoma"/>
        </w:rPr>
        <w:br/>
      </w:r>
      <w:r w:rsidR="0066335C">
        <w:rPr>
          <w:rFonts w:ascii="Tahoma" w:hAnsi="Tahoma" w:cs="Tahoma"/>
        </w:rPr>
        <w:tab/>
      </w:r>
      <w:r>
        <w:rPr>
          <w:rFonts w:ascii="Tahoma" w:hAnsi="Tahoma" w:cs="Tahoma"/>
        </w:rPr>
        <w:t>2.</w:t>
      </w:r>
      <w:r>
        <w:rPr>
          <w:rFonts w:ascii="Tahoma" w:hAnsi="Tahoma" w:cs="Tahoma"/>
        </w:rPr>
        <w:tab/>
      </w:r>
      <w:r w:rsidRPr="00C56854">
        <w:rPr>
          <w:rFonts w:ascii="Tahoma" w:hAnsi="Tahoma" w:cs="Tahoma"/>
        </w:rPr>
        <w:t xml:space="preserve">conduct a </w:t>
      </w:r>
      <w:r w:rsidR="000955F2">
        <w:rPr>
          <w:rFonts w:ascii="Tahoma" w:hAnsi="Tahoma" w:cs="Tahoma"/>
        </w:rPr>
        <w:t xml:space="preserve">facility assessment </w:t>
      </w:r>
      <w:r w:rsidR="0066335C">
        <w:rPr>
          <w:rFonts w:ascii="Tahoma" w:hAnsi="Tahoma" w:cs="Tahoma"/>
        </w:rPr>
        <w:tab/>
      </w:r>
      <w:r w:rsidR="00B417E0">
        <w:rPr>
          <w:rFonts w:ascii="Tahoma" w:hAnsi="Tahoma" w:cs="Tahoma"/>
        </w:rPr>
        <w:t>.</w:t>
      </w:r>
      <w:r w:rsidR="00B417E0">
        <w:rPr>
          <w:rFonts w:ascii="Tahoma" w:hAnsi="Tahoma" w:cs="Tahoma"/>
        </w:rPr>
        <w:br/>
      </w:r>
      <w:r w:rsidR="00B417E0">
        <w:rPr>
          <w:rFonts w:ascii="Tahoma" w:hAnsi="Tahoma" w:cs="Tahoma"/>
        </w:rPr>
        <w:tab/>
      </w:r>
      <w:r>
        <w:rPr>
          <w:rFonts w:ascii="Tahoma" w:hAnsi="Tahoma" w:cs="Tahoma"/>
        </w:rPr>
        <w:t>3.</w:t>
      </w:r>
      <w:r>
        <w:rPr>
          <w:rFonts w:ascii="Tahoma" w:hAnsi="Tahoma" w:cs="Tahoma"/>
        </w:rPr>
        <w:tab/>
      </w:r>
      <w:r w:rsidRPr="00C56854">
        <w:rPr>
          <w:rFonts w:ascii="Tahoma" w:hAnsi="Tahoma" w:cs="Tahoma"/>
        </w:rPr>
        <w:t xml:space="preserve">understand </w:t>
      </w:r>
      <w:r w:rsidR="00F84129">
        <w:rPr>
          <w:rFonts w:ascii="Tahoma" w:hAnsi="Tahoma" w:cs="Tahoma"/>
        </w:rPr>
        <w:t xml:space="preserve">different </w:t>
      </w:r>
      <w:r w:rsidRPr="00C56854">
        <w:rPr>
          <w:rFonts w:ascii="Tahoma" w:hAnsi="Tahoma" w:cs="Tahoma"/>
        </w:rPr>
        <w:t>financing strategies</w:t>
      </w:r>
      <w:r>
        <w:rPr>
          <w:rFonts w:ascii="Tahoma" w:hAnsi="Tahoma" w:cs="Tahoma"/>
        </w:rPr>
        <w:t xml:space="preserve"> related to facility </w:t>
      </w:r>
      <w:r w:rsidR="000955F2">
        <w:rPr>
          <w:rFonts w:ascii="Tahoma" w:hAnsi="Tahoma" w:cs="Tahoma"/>
        </w:rPr>
        <w:t xml:space="preserve">development </w:t>
      </w:r>
      <w:r>
        <w:rPr>
          <w:rFonts w:ascii="Tahoma" w:hAnsi="Tahoma" w:cs="Tahoma"/>
        </w:rPr>
        <w:br/>
      </w:r>
      <w:r w:rsidR="0066335C">
        <w:rPr>
          <w:rFonts w:ascii="Tahoma" w:hAnsi="Tahoma" w:cs="Tahoma"/>
        </w:rPr>
        <w:tab/>
      </w:r>
      <w:r w:rsidR="00F84129">
        <w:rPr>
          <w:rFonts w:ascii="Tahoma" w:hAnsi="Tahoma" w:cs="Tahoma"/>
        </w:rPr>
        <w:t>4</w:t>
      </w:r>
      <w:r>
        <w:rPr>
          <w:rFonts w:ascii="Tahoma" w:hAnsi="Tahoma" w:cs="Tahoma"/>
        </w:rPr>
        <w:t>.</w:t>
      </w:r>
      <w:r>
        <w:rPr>
          <w:rFonts w:ascii="Tahoma" w:hAnsi="Tahoma" w:cs="Tahoma"/>
        </w:rPr>
        <w:tab/>
      </w:r>
      <w:r w:rsidRPr="00C56854">
        <w:rPr>
          <w:rFonts w:ascii="Tahoma" w:hAnsi="Tahoma" w:cs="Tahoma"/>
        </w:rPr>
        <w:t>understand t</w:t>
      </w:r>
      <w:r w:rsidR="00121CC5">
        <w:rPr>
          <w:rFonts w:ascii="Tahoma" w:hAnsi="Tahoma" w:cs="Tahoma"/>
        </w:rPr>
        <w:t xml:space="preserve">he facility planning process </w:t>
      </w:r>
      <w:r>
        <w:rPr>
          <w:rFonts w:ascii="Tahoma" w:hAnsi="Tahoma" w:cs="Tahoma"/>
        </w:rPr>
        <w:br/>
      </w:r>
      <w:r w:rsidR="00B417E0">
        <w:rPr>
          <w:rFonts w:ascii="Tahoma" w:hAnsi="Tahoma" w:cs="Tahoma"/>
        </w:rPr>
        <w:tab/>
      </w:r>
      <w:r w:rsidR="00F84129">
        <w:rPr>
          <w:rFonts w:ascii="Tahoma" w:hAnsi="Tahoma" w:cs="Tahoma"/>
        </w:rPr>
        <w:t>5</w:t>
      </w:r>
      <w:r>
        <w:rPr>
          <w:rFonts w:ascii="Tahoma" w:hAnsi="Tahoma" w:cs="Tahoma"/>
        </w:rPr>
        <w:t>.</w:t>
      </w:r>
      <w:r>
        <w:rPr>
          <w:rFonts w:ascii="Tahoma" w:hAnsi="Tahoma" w:cs="Tahoma"/>
        </w:rPr>
        <w:tab/>
      </w:r>
      <w:r w:rsidRPr="00C56854">
        <w:rPr>
          <w:rFonts w:ascii="Tahoma" w:hAnsi="Tahoma" w:cs="Tahoma"/>
        </w:rPr>
        <w:t xml:space="preserve">understand the design </w:t>
      </w:r>
      <w:r>
        <w:rPr>
          <w:rFonts w:ascii="Tahoma" w:hAnsi="Tahoma" w:cs="Tahoma"/>
        </w:rPr>
        <w:t xml:space="preserve">of </w:t>
      </w:r>
      <w:r w:rsidR="00121CC5">
        <w:rPr>
          <w:rFonts w:ascii="Tahoma" w:hAnsi="Tahoma" w:cs="Tahoma"/>
        </w:rPr>
        <w:t>various activity related facilitie</w:t>
      </w:r>
      <w:r w:rsidR="00465475">
        <w:rPr>
          <w:rFonts w:ascii="Tahoma" w:hAnsi="Tahoma" w:cs="Tahoma"/>
        </w:rPr>
        <w:t>s</w:t>
      </w:r>
      <w:r>
        <w:rPr>
          <w:rFonts w:ascii="Tahoma" w:hAnsi="Tahoma" w:cs="Tahoma"/>
        </w:rPr>
        <w:br/>
      </w:r>
      <w:r w:rsidR="00B417E0">
        <w:rPr>
          <w:rFonts w:ascii="Tahoma" w:hAnsi="Tahoma" w:cs="Tahoma"/>
        </w:rPr>
        <w:tab/>
      </w:r>
      <w:r w:rsidR="00F84129">
        <w:rPr>
          <w:rFonts w:ascii="Tahoma" w:hAnsi="Tahoma" w:cs="Tahoma"/>
        </w:rPr>
        <w:t>6</w:t>
      </w:r>
      <w:r>
        <w:rPr>
          <w:rFonts w:ascii="Tahoma" w:hAnsi="Tahoma" w:cs="Tahoma"/>
        </w:rPr>
        <w:t>.</w:t>
      </w:r>
      <w:r>
        <w:rPr>
          <w:rFonts w:ascii="Tahoma" w:hAnsi="Tahoma" w:cs="Tahoma"/>
        </w:rPr>
        <w:tab/>
      </w:r>
      <w:r w:rsidRPr="00C56854">
        <w:rPr>
          <w:rFonts w:ascii="Tahoma" w:hAnsi="Tahoma" w:cs="Tahoma"/>
        </w:rPr>
        <w:t>apply the Americans with Disabilities Act to facility planning</w:t>
      </w:r>
      <w:r>
        <w:rPr>
          <w:rFonts w:ascii="Tahoma" w:hAnsi="Tahoma" w:cs="Tahoma"/>
        </w:rPr>
        <w:br/>
      </w:r>
      <w:r w:rsidR="00B417E0">
        <w:rPr>
          <w:rFonts w:ascii="Tahoma" w:hAnsi="Tahoma" w:cs="Tahoma"/>
        </w:rPr>
        <w:tab/>
      </w:r>
      <w:r w:rsidR="00F84129">
        <w:rPr>
          <w:rFonts w:ascii="Tahoma" w:hAnsi="Tahoma" w:cs="Tahoma"/>
        </w:rPr>
        <w:t>7</w:t>
      </w:r>
      <w:r>
        <w:rPr>
          <w:rFonts w:ascii="Tahoma" w:hAnsi="Tahoma" w:cs="Tahoma"/>
        </w:rPr>
        <w:t>.</w:t>
      </w:r>
      <w:r>
        <w:rPr>
          <w:rFonts w:ascii="Tahoma" w:hAnsi="Tahoma" w:cs="Tahoma"/>
        </w:rPr>
        <w:tab/>
      </w:r>
      <w:r w:rsidR="000955F2">
        <w:rPr>
          <w:rFonts w:ascii="Tahoma" w:hAnsi="Tahoma" w:cs="Tahoma"/>
        </w:rPr>
        <w:t xml:space="preserve">Recognize basic interior design elements and strategies </w:t>
      </w:r>
      <w:r w:rsidRPr="00C56854">
        <w:rPr>
          <w:rFonts w:ascii="Tahoma" w:hAnsi="Tahoma" w:cs="Tahoma"/>
        </w:rPr>
        <w:br/>
      </w:r>
      <w:r w:rsidR="00B417E0">
        <w:rPr>
          <w:rFonts w:ascii="Tahoma" w:hAnsi="Tahoma" w:cs="Tahoma"/>
        </w:rPr>
        <w:tab/>
      </w:r>
      <w:r w:rsidR="00F84129">
        <w:rPr>
          <w:rFonts w:ascii="Tahoma" w:hAnsi="Tahoma" w:cs="Tahoma"/>
        </w:rPr>
        <w:t>8</w:t>
      </w:r>
      <w:r w:rsidRPr="00C56854">
        <w:rPr>
          <w:rFonts w:ascii="Tahoma" w:hAnsi="Tahoma" w:cs="Tahoma"/>
        </w:rPr>
        <w:t>.</w:t>
      </w:r>
      <w:r w:rsidR="00555AD1">
        <w:rPr>
          <w:rFonts w:ascii="Tahoma" w:hAnsi="Tahoma" w:cs="Tahoma"/>
        </w:rPr>
        <w:tab/>
      </w:r>
      <w:r w:rsidR="006D318F">
        <w:rPr>
          <w:rFonts w:ascii="Tahoma" w:hAnsi="Tahoma" w:cs="Tahoma"/>
        </w:rPr>
        <w:t xml:space="preserve">understand and </w:t>
      </w:r>
      <w:r w:rsidRPr="00C56854">
        <w:rPr>
          <w:rFonts w:ascii="Tahoma" w:hAnsi="Tahoma" w:cs="Tahoma"/>
        </w:rPr>
        <w:t>apply maintenance and custodial standards related to</w:t>
      </w:r>
      <w:r w:rsidR="006D318F">
        <w:rPr>
          <w:rFonts w:ascii="Tahoma" w:hAnsi="Tahoma" w:cs="Tahoma"/>
        </w:rPr>
        <w:br/>
        <w:t xml:space="preserve">          </w:t>
      </w:r>
      <w:r w:rsidRPr="00C56854">
        <w:rPr>
          <w:rFonts w:ascii="Tahoma" w:hAnsi="Tahoma" w:cs="Tahoma"/>
        </w:rPr>
        <w:t xml:space="preserve"> </w:t>
      </w:r>
      <w:r w:rsidR="006D318F">
        <w:rPr>
          <w:rFonts w:ascii="Tahoma" w:hAnsi="Tahoma" w:cs="Tahoma"/>
        </w:rPr>
        <w:t xml:space="preserve">    facilities and areas</w:t>
      </w:r>
    </w:p>
    <w:p w14:paraId="2342F143" w14:textId="3DD0D019" w:rsidR="000955F2" w:rsidRDefault="009323E4" w:rsidP="003D50F5">
      <w:pPr>
        <w:pStyle w:val="NormalWeb"/>
        <w:tabs>
          <w:tab w:val="left" w:pos="720"/>
          <w:tab w:val="left" w:pos="1080"/>
        </w:tabs>
        <w:rPr>
          <w:rFonts w:ascii="Tahoma" w:hAnsi="Tahoma" w:cs="Tahoma"/>
          <w:bCs/>
        </w:rPr>
      </w:pPr>
      <w:r w:rsidRPr="00C56854">
        <w:rPr>
          <w:rFonts w:ascii="Tahoma" w:hAnsi="Tahoma" w:cs="Tahoma"/>
          <w:b/>
          <w:bCs/>
        </w:rPr>
        <w:t xml:space="preserve">Required Readings: </w:t>
      </w:r>
      <w:r w:rsidR="00C06255">
        <w:rPr>
          <w:rFonts w:ascii="Tahoma" w:hAnsi="Tahoma" w:cs="Tahoma"/>
          <w:b/>
          <w:bCs/>
        </w:rPr>
        <w:br/>
      </w:r>
      <w:r w:rsidR="000955F2">
        <w:rPr>
          <w:rFonts w:ascii="Tahoma" w:hAnsi="Tahoma" w:cs="Tahoma"/>
          <w:bCs/>
        </w:rPr>
        <w:t xml:space="preserve">All required reading will be posted with each module in CANVAS </w:t>
      </w:r>
    </w:p>
    <w:p w14:paraId="1A27796C" w14:textId="77777777" w:rsidR="003D50F5" w:rsidRDefault="003D50F5" w:rsidP="003D50F5">
      <w:pPr>
        <w:pStyle w:val="Heading2"/>
      </w:pPr>
      <w:r>
        <w:t>Materials</w:t>
      </w:r>
    </w:p>
    <w:p w14:paraId="7769E1E6" w14:textId="77777777" w:rsidR="003D50F5" w:rsidRPr="00A05218" w:rsidRDefault="003D50F5" w:rsidP="003D50F5">
      <w:pPr>
        <w:pStyle w:val="Heading2"/>
        <w:rPr>
          <w:b/>
          <w:color w:val="000000" w:themeColor="text1"/>
          <w:sz w:val="22"/>
          <w:szCs w:val="22"/>
        </w:rPr>
      </w:pPr>
      <w:r w:rsidRPr="00A05218">
        <w:rPr>
          <w:b/>
          <w:color w:val="000000" w:themeColor="text1"/>
          <w:sz w:val="22"/>
          <w:szCs w:val="22"/>
        </w:rPr>
        <w:t xml:space="preserve">All materials needed for the class are provided in CANVAS or are available in the classroom storage closet. </w:t>
      </w:r>
    </w:p>
    <w:p w14:paraId="340C2134" w14:textId="77777777" w:rsidR="003D50F5" w:rsidRPr="00A05218" w:rsidRDefault="003D50F5" w:rsidP="003D50F5">
      <w:pPr>
        <w:pStyle w:val="Heading2"/>
        <w:rPr>
          <w:b/>
          <w:color w:val="000000" w:themeColor="text1"/>
          <w:sz w:val="22"/>
          <w:szCs w:val="22"/>
        </w:rPr>
      </w:pPr>
      <w:r w:rsidRPr="00A05218">
        <w:rPr>
          <w:b/>
          <w:color w:val="000000" w:themeColor="text1"/>
          <w:sz w:val="22"/>
          <w:szCs w:val="22"/>
        </w:rPr>
        <w:t xml:space="preserve">Students will need to be able to travel to some locations to acquire event participation points. </w:t>
      </w:r>
    </w:p>
    <w:p w14:paraId="50628A0D" w14:textId="77777777" w:rsidR="003D50F5" w:rsidRDefault="003D50F5" w:rsidP="003D50F5">
      <w:pPr>
        <w:pStyle w:val="Heading2"/>
      </w:pPr>
      <w:r>
        <w:t>Teaching Philosophy</w:t>
      </w:r>
    </w:p>
    <w:p w14:paraId="6F56FD78" w14:textId="576FB9B1" w:rsidR="003D50F5" w:rsidRDefault="003D50F5" w:rsidP="003D50F5">
      <w:r>
        <w:t xml:space="preserve">I provide </w:t>
      </w:r>
      <w:proofErr w:type="gramStart"/>
      <w:r>
        <w:t>instruction</w:t>
      </w:r>
      <w:proofErr w:type="gramEnd"/>
      <w:r>
        <w:t xml:space="preserve"> and </w:t>
      </w:r>
      <w:proofErr w:type="gramStart"/>
      <w:r>
        <w:t>demonstration</w:t>
      </w:r>
      <w:proofErr w:type="gramEnd"/>
      <w:r>
        <w:t xml:space="preserve"> on what to consider and how to organize the resources needed to provide sport and special event products to customers. I provide lectures and readings on the content to help the student understand the scope of the topics and homework assignments that are identical to a development and planning strategy used in industry. My goal is to educate the student to what elements matter and how these influence product consumption; as well as train the student to prepare and execute the tasks </w:t>
      </w:r>
      <w:proofErr w:type="gramStart"/>
      <w:r>
        <w:t>needs</w:t>
      </w:r>
      <w:proofErr w:type="gramEnd"/>
      <w:r>
        <w:t xml:space="preserve"> to provide the product. </w:t>
      </w:r>
    </w:p>
    <w:p w14:paraId="7433AB8A" w14:textId="77777777" w:rsidR="003D50F5" w:rsidRPr="00A05218" w:rsidRDefault="003D50F5" w:rsidP="003D50F5"/>
    <w:p w14:paraId="7746E23F" w14:textId="77777777" w:rsidR="003D50F5" w:rsidRDefault="003D50F5" w:rsidP="003D50F5">
      <w:pPr>
        <w:pStyle w:val="Heading2"/>
      </w:pPr>
      <w:r>
        <w:lastRenderedPageBreak/>
        <w:t>Course Technology &amp; Skills</w:t>
      </w:r>
    </w:p>
    <w:p w14:paraId="75627C40" w14:textId="77777777" w:rsidR="003D50F5" w:rsidRDefault="003D50F5" w:rsidP="003D50F5">
      <w:pPr>
        <w:pStyle w:val="ListParagraph"/>
        <w:numPr>
          <w:ilvl w:val="0"/>
          <w:numId w:val="3"/>
        </w:numPr>
      </w:pPr>
      <w:r>
        <w:t xml:space="preserve">Access to a Computer </w:t>
      </w:r>
    </w:p>
    <w:p w14:paraId="5E459CB5" w14:textId="77777777" w:rsidR="003D50F5" w:rsidRDefault="003D50F5" w:rsidP="003D50F5">
      <w:pPr>
        <w:pStyle w:val="ListParagraph"/>
        <w:numPr>
          <w:ilvl w:val="0"/>
          <w:numId w:val="3"/>
        </w:numPr>
      </w:pPr>
      <w:r>
        <w:t xml:space="preserve">Reliable internet access </w:t>
      </w:r>
    </w:p>
    <w:p w14:paraId="2F99B687" w14:textId="77777777" w:rsidR="003D50F5" w:rsidRDefault="003D50F5" w:rsidP="003D50F5">
      <w:pPr>
        <w:pStyle w:val="ListParagraph"/>
        <w:numPr>
          <w:ilvl w:val="0"/>
          <w:numId w:val="3"/>
        </w:numPr>
      </w:pPr>
      <w:r>
        <w:t>Speakers</w:t>
      </w:r>
    </w:p>
    <w:p w14:paraId="36FC2CAA" w14:textId="77777777" w:rsidR="003D50F5" w:rsidRDefault="003D50F5" w:rsidP="003D50F5">
      <w:pPr>
        <w:pStyle w:val="ListParagraph"/>
        <w:numPr>
          <w:ilvl w:val="0"/>
          <w:numId w:val="3"/>
        </w:numPr>
      </w:pPr>
      <w:r>
        <w:t>Microphone</w:t>
      </w:r>
    </w:p>
    <w:p w14:paraId="034A4483" w14:textId="77777777" w:rsidR="003D50F5" w:rsidRDefault="003D50F5" w:rsidP="003D50F5">
      <w:pPr>
        <w:pStyle w:val="ListParagraph"/>
        <w:numPr>
          <w:ilvl w:val="0"/>
          <w:numId w:val="3"/>
        </w:numPr>
      </w:pPr>
      <w:r>
        <w:t>Plug-ins</w:t>
      </w:r>
    </w:p>
    <w:p w14:paraId="53330565" w14:textId="77777777" w:rsidR="003D50F5" w:rsidRDefault="003D50F5" w:rsidP="003D50F5">
      <w:pPr>
        <w:pStyle w:val="ListParagraph"/>
        <w:numPr>
          <w:ilvl w:val="0"/>
          <w:numId w:val="3"/>
        </w:numPr>
        <w:spacing w:after="0"/>
      </w:pPr>
      <w:r>
        <w:t>Microsoft Office Suite</w:t>
      </w:r>
    </w:p>
    <w:p w14:paraId="6762C92F" w14:textId="77777777" w:rsidR="003D50F5" w:rsidRDefault="003D50F5" w:rsidP="003D50F5">
      <w:pPr>
        <w:pStyle w:val="ListParagraph"/>
        <w:numPr>
          <w:ilvl w:val="0"/>
          <w:numId w:val="3"/>
        </w:numPr>
        <w:rPr>
          <w:rStyle w:val="Hyperlink"/>
          <w:color w:val="auto"/>
          <w:u w:val="none"/>
        </w:rPr>
      </w:pPr>
      <w:hyperlink r:id="rId10" w:history="1">
        <w:r w:rsidRPr="003829E2">
          <w:rPr>
            <w:rStyle w:val="Hyperlink"/>
          </w:rPr>
          <w:t>Canvas Technical Requirements</w:t>
        </w:r>
      </w:hyperlink>
      <w:r>
        <w:t xml:space="preserve"> (</w:t>
      </w:r>
      <w:r w:rsidRPr="001C3DD0">
        <w:t>https://clear.unt.edu/supported-technologies/canvas/requirements</w:t>
      </w:r>
      <w:r>
        <w:rPr>
          <w:rStyle w:val="Hyperlink"/>
          <w:color w:val="auto"/>
          <w:u w:val="none"/>
        </w:rPr>
        <w:t>)</w:t>
      </w:r>
    </w:p>
    <w:p w14:paraId="53CD0A95" w14:textId="77777777" w:rsidR="003D50F5" w:rsidRDefault="003D50F5" w:rsidP="003D50F5">
      <w:pPr>
        <w:pStyle w:val="Heading3"/>
      </w:pPr>
      <w:r>
        <w:t>Computer Skills &amp; Digital Literacy</w:t>
      </w:r>
    </w:p>
    <w:p w14:paraId="7C1BCF4A" w14:textId="77777777" w:rsidR="003D50F5" w:rsidRDefault="003D50F5" w:rsidP="003D50F5">
      <w:r>
        <w:t>Provide a list of course-specific technical skills learners must have to succeed in the course, such as:</w:t>
      </w:r>
    </w:p>
    <w:p w14:paraId="51EC4FEE" w14:textId="77777777" w:rsidR="003D50F5" w:rsidRDefault="003D50F5" w:rsidP="003D50F5">
      <w:pPr>
        <w:pStyle w:val="ListParagraph"/>
        <w:numPr>
          <w:ilvl w:val="0"/>
          <w:numId w:val="4"/>
        </w:numPr>
      </w:pPr>
      <w:r>
        <w:t>Using Canvas</w:t>
      </w:r>
    </w:p>
    <w:p w14:paraId="71C335A6" w14:textId="77777777" w:rsidR="003D50F5" w:rsidRDefault="003D50F5" w:rsidP="003D50F5">
      <w:pPr>
        <w:pStyle w:val="ListParagraph"/>
        <w:numPr>
          <w:ilvl w:val="0"/>
          <w:numId w:val="4"/>
        </w:numPr>
      </w:pPr>
      <w:r>
        <w:t>Using email with attachments</w:t>
      </w:r>
    </w:p>
    <w:p w14:paraId="68EE197D" w14:textId="77777777" w:rsidR="003D50F5" w:rsidRDefault="003D50F5" w:rsidP="003D50F5">
      <w:pPr>
        <w:pStyle w:val="ListParagraph"/>
        <w:numPr>
          <w:ilvl w:val="0"/>
          <w:numId w:val="4"/>
        </w:numPr>
      </w:pPr>
      <w:r>
        <w:t>Downloading and installing software</w:t>
      </w:r>
    </w:p>
    <w:p w14:paraId="1154B7BD" w14:textId="77777777" w:rsidR="003D50F5" w:rsidRDefault="003D50F5" w:rsidP="003D50F5">
      <w:pPr>
        <w:pStyle w:val="ListParagraph"/>
        <w:numPr>
          <w:ilvl w:val="0"/>
          <w:numId w:val="4"/>
        </w:numPr>
      </w:pPr>
      <w:r>
        <w:t xml:space="preserve">Using spreadsheet programs (EXCEL) </w:t>
      </w:r>
    </w:p>
    <w:p w14:paraId="7A1993A4" w14:textId="77777777" w:rsidR="003D50F5" w:rsidRDefault="003D50F5" w:rsidP="003D50F5">
      <w:pPr>
        <w:pStyle w:val="ListParagraph"/>
        <w:numPr>
          <w:ilvl w:val="0"/>
          <w:numId w:val="4"/>
        </w:numPr>
      </w:pPr>
      <w:r>
        <w:t xml:space="preserve">Using presentation and graphics programs (MS Word and Power-Point) </w:t>
      </w:r>
    </w:p>
    <w:p w14:paraId="4241ED72" w14:textId="77777777" w:rsidR="003D50F5" w:rsidRDefault="003D50F5" w:rsidP="003D50F5">
      <w:pPr>
        <w:pStyle w:val="Heading3"/>
      </w:pPr>
      <w:r>
        <w:t>Technical Assistance</w:t>
      </w:r>
    </w:p>
    <w:p w14:paraId="763EF36C" w14:textId="77777777" w:rsidR="003D50F5" w:rsidRPr="00C710BF" w:rsidRDefault="003D50F5" w:rsidP="003D50F5">
      <w:pPr>
        <w:pStyle w:val="BodyText"/>
        <w:spacing w:after="240"/>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80D5B3C" w14:textId="77777777" w:rsidR="003D50F5" w:rsidRPr="00D03084" w:rsidRDefault="003D50F5" w:rsidP="003D50F5">
      <w:r w:rsidRPr="00D03084">
        <w:rPr>
          <w:b/>
        </w:rPr>
        <w:t>UNT IT Help Desk</w:t>
      </w:r>
    </w:p>
    <w:p w14:paraId="6372074E" w14:textId="77777777" w:rsidR="003D50F5" w:rsidRPr="00D03084" w:rsidRDefault="003D50F5" w:rsidP="003D50F5">
      <w:pPr>
        <w:pStyle w:val="BodyText"/>
        <w:ind w:left="0" w:right="6649"/>
        <w:rPr>
          <w:rFonts w:ascii="Calibri" w:hAnsi="Calibri" w:cs="Calibri"/>
          <w:sz w:val="22"/>
          <w:szCs w:val="22"/>
        </w:rPr>
      </w:pPr>
      <w:r w:rsidRPr="00D03084">
        <w:rPr>
          <w:rFonts w:ascii="Calibri" w:hAnsi="Calibri" w:cs="Calibri"/>
          <w:b/>
        </w:rPr>
        <w:t>Email</w:t>
      </w:r>
      <w:r w:rsidRPr="00D03084">
        <w:rPr>
          <w:rFonts w:ascii="Calibri" w:hAnsi="Calibri" w:cs="Calibri"/>
        </w:rPr>
        <w:t xml:space="preserve">: </w:t>
      </w:r>
      <w:hyperlink r:id="rId11" w:history="1">
        <w:r w:rsidRPr="00D03084">
          <w:rPr>
            <w:rStyle w:val="Hyperlink"/>
            <w:rFonts w:ascii="Calibri" w:hAnsi="Calibri" w:cs="Calibri"/>
          </w:rPr>
          <w:t>helpdesk@unt.edu</w:t>
        </w:r>
      </w:hyperlink>
      <w:r w:rsidRPr="00D03084">
        <w:rPr>
          <w:rFonts w:ascii="Calibri" w:hAnsi="Calibri" w:cs="Calibri"/>
        </w:rPr>
        <w:t xml:space="preserve">  </w:t>
      </w:r>
      <w:r w:rsidRPr="00D03084">
        <w:rPr>
          <w:rFonts w:ascii="Calibri" w:hAnsi="Calibri" w:cs="Calibri"/>
        </w:rPr>
        <w:br/>
      </w:r>
      <w:r w:rsidRPr="00D03084">
        <w:rPr>
          <w:rFonts w:ascii="Calibri" w:hAnsi="Calibri" w:cs="Calibri"/>
          <w:b/>
          <w:sz w:val="22"/>
          <w:szCs w:val="22"/>
        </w:rPr>
        <w:t>Live Chat</w:t>
      </w:r>
      <w:r w:rsidRPr="00D03084">
        <w:rPr>
          <w:rFonts w:ascii="Calibri" w:hAnsi="Calibri" w:cs="Calibri"/>
          <w:sz w:val="22"/>
          <w:szCs w:val="22"/>
        </w:rPr>
        <w:t xml:space="preserve">: </w:t>
      </w:r>
      <w:hyperlink r:id="rId12" w:history="1">
        <w:r w:rsidRPr="00D03084">
          <w:rPr>
            <w:rStyle w:val="Hyperlink"/>
            <w:rFonts w:ascii="Calibri" w:hAnsi="Calibri" w:cs="Calibri"/>
            <w:sz w:val="22"/>
            <w:szCs w:val="22"/>
          </w:rPr>
          <w:t>https://it.unt.edu/helpdesk/chatsupport</w:t>
        </w:r>
      </w:hyperlink>
      <w:r w:rsidRPr="00D03084">
        <w:rPr>
          <w:rFonts w:ascii="Calibri" w:hAnsi="Calibri" w:cs="Calibri"/>
          <w:sz w:val="22"/>
          <w:szCs w:val="22"/>
        </w:rPr>
        <w:t xml:space="preserve"> </w:t>
      </w:r>
      <w:r w:rsidRPr="00D03084">
        <w:rPr>
          <w:rFonts w:ascii="Calibri" w:hAnsi="Calibri" w:cs="Calibri"/>
          <w:sz w:val="22"/>
          <w:szCs w:val="22"/>
        </w:rPr>
        <w:br/>
      </w:r>
      <w:r w:rsidRPr="00D03084">
        <w:rPr>
          <w:rFonts w:ascii="Calibri" w:hAnsi="Calibri" w:cs="Calibri"/>
          <w:b/>
          <w:sz w:val="22"/>
          <w:szCs w:val="22"/>
        </w:rPr>
        <w:t>Phone</w:t>
      </w:r>
      <w:r w:rsidRPr="00D03084">
        <w:rPr>
          <w:rFonts w:ascii="Calibri" w:hAnsi="Calibri" w:cs="Calibri"/>
          <w:sz w:val="22"/>
          <w:szCs w:val="22"/>
        </w:rPr>
        <w:t>: 940-565-2324</w:t>
      </w:r>
    </w:p>
    <w:p w14:paraId="288F1481" w14:textId="77777777" w:rsidR="003D50F5" w:rsidRPr="00D03084" w:rsidRDefault="003D50F5" w:rsidP="003D50F5">
      <w:pPr>
        <w:pStyle w:val="BodyText"/>
        <w:ind w:left="0"/>
        <w:rPr>
          <w:rFonts w:ascii="Calibri" w:hAnsi="Calibri" w:cs="Calibri"/>
          <w:sz w:val="22"/>
          <w:szCs w:val="22"/>
        </w:rPr>
      </w:pPr>
      <w:r w:rsidRPr="00D03084">
        <w:rPr>
          <w:rFonts w:ascii="Calibri" w:hAnsi="Calibri" w:cs="Calibri"/>
          <w:b/>
          <w:sz w:val="22"/>
          <w:szCs w:val="22"/>
        </w:rPr>
        <w:t>In Person</w:t>
      </w:r>
      <w:r w:rsidRPr="00D03084">
        <w:rPr>
          <w:rFonts w:ascii="Calibri" w:hAnsi="Calibri" w:cs="Calibri"/>
          <w:sz w:val="22"/>
          <w:szCs w:val="22"/>
        </w:rPr>
        <w:t>: Sage Hall, Room 330</w:t>
      </w:r>
    </w:p>
    <w:p w14:paraId="14125230" w14:textId="77777777" w:rsidR="003D50F5" w:rsidRPr="00E210E2" w:rsidRDefault="003D50F5" w:rsidP="003D50F5">
      <w:pPr>
        <w:pStyle w:val="BodyText"/>
        <w:ind w:left="0" w:right="147"/>
        <w:rPr>
          <w:rFonts w:ascii="Calibri" w:hAnsi="Calibri" w:cs="Calibri"/>
          <w:bCs/>
          <w:sz w:val="22"/>
          <w:szCs w:val="22"/>
        </w:rPr>
      </w:pPr>
      <w:r w:rsidRPr="00D03084">
        <w:rPr>
          <w:rFonts w:ascii="Calibri" w:hAnsi="Calibri" w:cs="Calibri"/>
          <w:b/>
          <w:sz w:val="22"/>
          <w:szCs w:val="22"/>
        </w:rPr>
        <w:t xml:space="preserve">Hours and Availability: </w:t>
      </w:r>
      <w:r w:rsidRPr="00D03084">
        <w:rPr>
          <w:rFonts w:ascii="Calibri" w:hAnsi="Calibri" w:cs="Calibri"/>
          <w:bCs/>
          <w:sz w:val="22"/>
          <w:szCs w:val="22"/>
        </w:rPr>
        <w:t xml:space="preserve">Visit </w:t>
      </w:r>
      <w:hyperlink r:id="rId13" w:history="1">
        <w:r w:rsidRPr="00D03084">
          <w:rPr>
            <w:rStyle w:val="Hyperlink"/>
            <w:rFonts w:ascii="Calibri" w:hAnsi="Calibri" w:cs="Calibri"/>
            <w:bCs/>
            <w:sz w:val="22"/>
            <w:szCs w:val="22"/>
          </w:rPr>
          <w:t>https://it.unt.edu/helpdesk</w:t>
        </w:r>
      </w:hyperlink>
      <w:r w:rsidRPr="00D03084">
        <w:rPr>
          <w:rFonts w:ascii="Calibri" w:hAnsi="Calibri" w:cs="Calibri"/>
          <w:bCs/>
          <w:sz w:val="22"/>
          <w:szCs w:val="22"/>
        </w:rPr>
        <w:t xml:space="preserve"> for up-to-date hours and availability</w:t>
      </w:r>
    </w:p>
    <w:p w14:paraId="1DE7AD31" w14:textId="77777777" w:rsidR="003D50F5" w:rsidRDefault="003D50F5" w:rsidP="003D50F5">
      <w:pPr>
        <w:pStyle w:val="BodyText"/>
        <w:ind w:left="0" w:right="147"/>
        <w:rPr>
          <w:rFonts w:ascii="Calibri" w:hAnsi="Calibri" w:cs="Calibri"/>
          <w:sz w:val="22"/>
          <w:szCs w:val="22"/>
        </w:rPr>
      </w:pPr>
    </w:p>
    <w:p w14:paraId="5BEBFBA7" w14:textId="77777777" w:rsidR="003D50F5" w:rsidRPr="005C7253" w:rsidRDefault="003D50F5" w:rsidP="003D50F5">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4"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0722211E" w14:textId="77777777" w:rsidR="003D50F5" w:rsidRDefault="003D50F5" w:rsidP="003D50F5">
      <w:pPr>
        <w:pStyle w:val="Heading3"/>
      </w:pPr>
      <w:r>
        <w:t>Rules of Engagement</w:t>
      </w:r>
    </w:p>
    <w:p w14:paraId="435D4182" w14:textId="77777777" w:rsidR="003D50F5" w:rsidRDefault="003D50F5" w:rsidP="003D50F5">
      <w:pPr>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6BA6E83F" w14:textId="77777777" w:rsidR="003D50F5" w:rsidRPr="00E50393" w:rsidRDefault="003D50F5" w:rsidP="003D50F5">
      <w:pPr>
        <w:pStyle w:val="ListParagraph"/>
        <w:numPr>
          <w:ilvl w:val="0"/>
          <w:numId w:val="5"/>
        </w:numPr>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7D28B8C9" w14:textId="77777777" w:rsidR="003D50F5" w:rsidRDefault="003D50F5" w:rsidP="003D50F5">
      <w:pPr>
        <w:pStyle w:val="ListParagraph"/>
        <w:numPr>
          <w:ilvl w:val="0"/>
          <w:numId w:val="5"/>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1E45F99F" w14:textId="77777777" w:rsidR="003D50F5" w:rsidRPr="00E50393" w:rsidRDefault="003D50F5" w:rsidP="003D50F5">
      <w:pPr>
        <w:pStyle w:val="ListParagraph"/>
        <w:numPr>
          <w:ilvl w:val="0"/>
          <w:numId w:val="5"/>
        </w:numPr>
        <w:rPr>
          <w:rFonts w:cstheme="minorHAnsi"/>
          <w:shd w:val="clear" w:color="auto" w:fill="FFFFFF"/>
        </w:rPr>
      </w:pPr>
      <w:r>
        <w:rPr>
          <w:rFonts w:cstheme="minorHAnsi"/>
          <w:shd w:val="clear" w:color="auto" w:fill="FFFFFF"/>
        </w:rPr>
        <w:t>Ask for and use the correct name and pronouns for your instructor and classmates.</w:t>
      </w:r>
    </w:p>
    <w:p w14:paraId="7D861350" w14:textId="77777777" w:rsidR="003D50F5" w:rsidRPr="00E50393" w:rsidRDefault="003D50F5" w:rsidP="003D50F5">
      <w:pPr>
        <w:pStyle w:val="ListParagraph"/>
        <w:numPr>
          <w:ilvl w:val="0"/>
          <w:numId w:val="5"/>
        </w:numPr>
        <w:rPr>
          <w:rFonts w:cstheme="minorHAnsi"/>
          <w:shd w:val="clear" w:color="auto" w:fill="FFFFFF"/>
        </w:rPr>
      </w:pPr>
      <w:r w:rsidRPr="00E50393">
        <w:rPr>
          <w:rFonts w:cstheme="minorHAnsi"/>
          <w:shd w:val="clear" w:color="auto" w:fill="FFFFFF"/>
        </w:rPr>
        <w:lastRenderedPageBreak/>
        <w:t xml:space="preserve">Speak from personal experiences. Use “I” statements to share thoughts and feelings. Try not to speak on behalf of groups or other individual’s experiences. </w:t>
      </w:r>
    </w:p>
    <w:p w14:paraId="1B9FDA01" w14:textId="77777777" w:rsidR="003D50F5" w:rsidRPr="00E50393" w:rsidRDefault="003D50F5" w:rsidP="003D50F5">
      <w:pPr>
        <w:pStyle w:val="ListParagraph"/>
        <w:numPr>
          <w:ilvl w:val="0"/>
          <w:numId w:val="5"/>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5E7B083E" w14:textId="77777777" w:rsidR="003D50F5" w:rsidRPr="00E50393" w:rsidRDefault="003D50F5" w:rsidP="003D50F5">
      <w:pPr>
        <w:pStyle w:val="ListParagraph"/>
        <w:numPr>
          <w:ilvl w:val="0"/>
          <w:numId w:val="5"/>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30F80EFC" w14:textId="77777777" w:rsidR="003D50F5" w:rsidRPr="00E50393" w:rsidRDefault="003D50F5" w:rsidP="003D50F5">
      <w:pPr>
        <w:pStyle w:val="ListParagraph"/>
        <w:numPr>
          <w:ilvl w:val="0"/>
          <w:numId w:val="5"/>
        </w:numPr>
        <w:rPr>
          <w:rFonts w:cstheme="minorHAnsi"/>
          <w:shd w:val="clear" w:color="auto" w:fill="FFFFFF"/>
        </w:rPr>
      </w:pPr>
      <w:r w:rsidRPr="00E50393">
        <w:rPr>
          <w:rFonts w:cstheme="minorHAnsi"/>
          <w:shd w:val="clear" w:color="auto" w:fill="FFFFFF"/>
        </w:rPr>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3763B8EE" w14:textId="77777777" w:rsidR="003D50F5" w:rsidRPr="00E50393" w:rsidRDefault="003D50F5" w:rsidP="003D50F5">
      <w:pPr>
        <w:pStyle w:val="ListParagraph"/>
        <w:numPr>
          <w:ilvl w:val="0"/>
          <w:numId w:val="5"/>
        </w:numPr>
        <w:rPr>
          <w:rFonts w:cstheme="minorHAnsi"/>
          <w:shd w:val="clear" w:color="auto" w:fill="FFFFFF"/>
        </w:rPr>
      </w:pPr>
      <w:r w:rsidRPr="00E50393">
        <w:rPr>
          <w:rFonts w:cstheme="minorHAnsi"/>
          <w:shd w:val="clear" w:color="auto" w:fill="FFFFFF"/>
        </w:rPr>
        <w:t>Avoid using “text-talk” unless explicitly permitted by your instructor.</w:t>
      </w:r>
    </w:p>
    <w:p w14:paraId="07BA6512" w14:textId="77777777" w:rsidR="003D50F5" w:rsidRPr="00E50393" w:rsidRDefault="003D50F5" w:rsidP="003D50F5">
      <w:pPr>
        <w:pStyle w:val="ListParagraph"/>
        <w:numPr>
          <w:ilvl w:val="0"/>
          <w:numId w:val="5"/>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14C41884" w14:textId="77777777" w:rsidR="003D50F5" w:rsidRPr="00D85FDE" w:rsidRDefault="003D50F5" w:rsidP="003D50F5">
      <w:pPr>
        <w:pStyle w:val="ListParagraph"/>
        <w:numPr>
          <w:ilvl w:val="0"/>
          <w:numId w:val="5"/>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5D2321DF" w14:textId="77777777" w:rsidR="003D50F5" w:rsidRDefault="003D50F5" w:rsidP="003D50F5">
      <w:pPr>
        <w:rPr>
          <w:rFonts w:cstheme="minorHAnsi"/>
        </w:rPr>
      </w:pPr>
      <w:r>
        <w:rPr>
          <w:rFonts w:cstheme="minorHAnsi"/>
        </w:rPr>
        <w:t xml:space="preserve">See these </w:t>
      </w:r>
      <w:hyperlink r:id="rId15"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09452B84" w14:textId="77777777" w:rsidR="003D50F5" w:rsidRDefault="003D50F5" w:rsidP="003D50F5">
      <w:pPr>
        <w:rPr>
          <w:rFonts w:cstheme="minorHAnsi"/>
        </w:rPr>
      </w:pPr>
    </w:p>
    <w:p w14:paraId="3FE1841A" w14:textId="27D74A2B" w:rsidR="000955F2" w:rsidRPr="003D50F5" w:rsidRDefault="000955F2" w:rsidP="003D50F5">
      <w:pPr>
        <w:rPr>
          <w:rFonts w:cstheme="minorHAnsi"/>
        </w:rPr>
      </w:pPr>
      <w:r>
        <w:rPr>
          <w:rFonts w:ascii="Tahoma" w:hAnsi="Tahoma" w:cs="Tahoma"/>
          <w:b/>
          <w:bCs/>
        </w:rPr>
        <w:t xml:space="preserve"> </w:t>
      </w:r>
      <w:r>
        <w:rPr>
          <w:rFonts w:ascii="Tahoma" w:hAnsi="Tahoma"/>
          <w:b/>
          <w:smallCaps/>
          <w:color w:val="000000"/>
        </w:rPr>
        <w:t xml:space="preserve">Assignments: </w:t>
      </w:r>
    </w:p>
    <w:p w14:paraId="5907FCAC" w14:textId="43594D07" w:rsidR="000955F2" w:rsidRDefault="000955F2" w:rsidP="000955F2">
      <w:pPr>
        <w:pStyle w:val="NormalWeb"/>
        <w:tabs>
          <w:tab w:val="left" w:pos="720"/>
        </w:tabs>
        <w:spacing w:before="0" w:beforeAutospacing="0" w:after="0" w:afterAutospacing="0"/>
        <w:ind w:left="1080"/>
        <w:rPr>
          <w:rFonts w:ascii="Tahoma" w:hAnsi="Tahoma"/>
          <w:color w:val="000000"/>
        </w:rPr>
      </w:pPr>
      <w:r>
        <w:rPr>
          <w:rFonts w:ascii="Tahoma" w:hAnsi="Tahoma"/>
          <w:color w:val="000000"/>
        </w:rPr>
        <w:t xml:space="preserve">Facility Review Assignment </w:t>
      </w:r>
    </w:p>
    <w:p w14:paraId="59D8AFCB" w14:textId="53ECCBFA" w:rsidR="000955F2" w:rsidRDefault="000955F2" w:rsidP="000955F2">
      <w:pPr>
        <w:pStyle w:val="NormalWeb"/>
        <w:tabs>
          <w:tab w:val="left" w:pos="720"/>
        </w:tabs>
        <w:spacing w:before="0" w:beforeAutospacing="0" w:after="0" w:afterAutospacing="0"/>
        <w:ind w:left="1080"/>
        <w:rPr>
          <w:rFonts w:ascii="Tahoma" w:hAnsi="Tahoma" w:cs="Tahoma"/>
        </w:rPr>
      </w:pPr>
      <w:r>
        <w:rPr>
          <w:rFonts w:ascii="Tahoma" w:hAnsi="Tahoma"/>
          <w:color w:val="000000"/>
        </w:rPr>
        <w:t xml:space="preserve">Operation Assignments </w:t>
      </w:r>
      <w:r w:rsidR="00C06255" w:rsidRPr="00C06255">
        <w:rPr>
          <w:rFonts w:ascii="Tahoma" w:hAnsi="Tahoma"/>
          <w:color w:val="000000"/>
        </w:rPr>
        <w:t>Assignment I –</w:t>
      </w:r>
      <w:r>
        <w:rPr>
          <w:rFonts w:ascii="Tahoma" w:hAnsi="Tahoma"/>
          <w:color w:val="000000"/>
        </w:rPr>
        <w:t xml:space="preserve"> </w:t>
      </w:r>
      <w:r w:rsidR="003E307F">
        <w:rPr>
          <w:rFonts w:ascii="Tahoma" w:hAnsi="Tahoma" w:cs="Tahoma"/>
        </w:rPr>
        <w:t>Opening/Closing Procedure Manual</w:t>
      </w:r>
    </w:p>
    <w:p w14:paraId="5AF89ABF" w14:textId="3E5A05C5" w:rsidR="000955F2" w:rsidRDefault="000955F2" w:rsidP="000955F2">
      <w:pPr>
        <w:pStyle w:val="NormalWeb"/>
        <w:tabs>
          <w:tab w:val="left" w:pos="720"/>
        </w:tabs>
        <w:spacing w:before="0" w:beforeAutospacing="0" w:after="0" w:afterAutospacing="0"/>
        <w:ind w:left="1080"/>
        <w:rPr>
          <w:rFonts w:ascii="Tahoma" w:hAnsi="Tahoma" w:cs="Tahoma"/>
        </w:rPr>
      </w:pPr>
      <w:r>
        <w:rPr>
          <w:rFonts w:ascii="Tahoma" w:hAnsi="Tahoma" w:cs="Tahoma"/>
        </w:rPr>
        <w:t xml:space="preserve">Cost Analysis Assignments </w:t>
      </w:r>
    </w:p>
    <w:p w14:paraId="6F935EE5" w14:textId="67E303FF" w:rsidR="00146324" w:rsidRPr="00C06255" w:rsidRDefault="000955F2" w:rsidP="000955F2">
      <w:pPr>
        <w:pStyle w:val="NormalWeb"/>
        <w:tabs>
          <w:tab w:val="left" w:pos="720"/>
        </w:tabs>
        <w:spacing w:before="0" w:beforeAutospacing="0" w:after="0" w:afterAutospacing="0"/>
        <w:ind w:left="1080"/>
        <w:rPr>
          <w:rFonts w:ascii="Tahoma" w:hAnsi="Tahoma"/>
          <w:color w:val="000000"/>
        </w:rPr>
      </w:pPr>
      <w:r>
        <w:rPr>
          <w:rFonts w:ascii="Tahoma" w:hAnsi="Tahoma" w:cs="Tahoma"/>
        </w:rPr>
        <w:t xml:space="preserve">Facility Development Assignments </w:t>
      </w:r>
      <w:r w:rsidR="006D318F">
        <w:rPr>
          <w:rFonts w:ascii="Tahoma" w:hAnsi="Tahoma" w:cs="Tahoma"/>
        </w:rPr>
        <w:br/>
      </w:r>
    </w:p>
    <w:p w14:paraId="6F83D728" w14:textId="77777777" w:rsidR="00F779F8" w:rsidRDefault="00F779F8" w:rsidP="000955F2">
      <w:pPr>
        <w:tabs>
          <w:tab w:val="left" w:pos="0"/>
          <w:tab w:val="left" w:pos="720"/>
          <w:tab w:val="left" w:pos="1800"/>
          <w:tab w:val="left" w:pos="2419"/>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Tahoma" w:hAnsi="Tahoma"/>
          <w:b/>
          <w:color w:val="000000"/>
        </w:rPr>
      </w:pPr>
    </w:p>
    <w:p w14:paraId="1A341166" w14:textId="16AB78BE" w:rsidR="00C06255" w:rsidRDefault="00C06255" w:rsidP="000955F2">
      <w:pPr>
        <w:tabs>
          <w:tab w:val="left" w:pos="0"/>
          <w:tab w:val="left" w:pos="720"/>
          <w:tab w:val="left" w:pos="1800"/>
          <w:tab w:val="left" w:pos="2419"/>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Tahoma" w:hAnsi="Tahoma"/>
          <w:color w:val="000000"/>
        </w:rPr>
      </w:pPr>
      <w:r w:rsidRPr="00C06255">
        <w:rPr>
          <w:rFonts w:ascii="Tahoma" w:hAnsi="Tahoma"/>
          <w:b/>
          <w:color w:val="000000"/>
        </w:rPr>
        <w:t xml:space="preserve">Grading </w:t>
      </w:r>
    </w:p>
    <w:p w14:paraId="770CC215" w14:textId="6CF59E78" w:rsidR="003D50F5" w:rsidRDefault="003D50F5" w:rsidP="000955F2">
      <w:pPr>
        <w:tabs>
          <w:tab w:val="left" w:pos="0"/>
          <w:tab w:val="left" w:pos="720"/>
          <w:tab w:val="left" w:pos="1800"/>
          <w:tab w:val="left" w:pos="2419"/>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Tahoma" w:hAnsi="Tahoma"/>
          <w:color w:val="000000"/>
        </w:rPr>
      </w:pPr>
    </w:p>
    <w:p w14:paraId="532DA0DB" w14:textId="77777777" w:rsidR="003D50F5" w:rsidRDefault="003D50F5" w:rsidP="003D50F5">
      <w:r>
        <w:t xml:space="preserve">Your grade is calculated by a percentage of total points accumulated on all work and bonus work assigned or provided as part of the class. This percentage is </w:t>
      </w:r>
      <w:proofErr w:type="gramStart"/>
      <w:r>
        <w:t>calculate</w:t>
      </w:r>
      <w:proofErr w:type="gramEnd"/>
      <w:r>
        <w:t xml:space="preserve"> by dividing total points acquired for the individual student by the total points that were possible for all class work assigned. </w:t>
      </w:r>
    </w:p>
    <w:p w14:paraId="1880D1EB" w14:textId="77777777" w:rsidR="003D50F5" w:rsidRDefault="003D50F5" w:rsidP="003D50F5"/>
    <w:p w14:paraId="2101EE7A" w14:textId="77777777" w:rsidR="003D50F5" w:rsidRDefault="003D50F5" w:rsidP="003D50F5">
      <w:r>
        <w:t xml:space="preserve">Grade Scale (Due to opportunities for bonus points I do not round up for the final grade) </w:t>
      </w:r>
    </w:p>
    <w:p w14:paraId="25CD61CC" w14:textId="77777777" w:rsidR="003D50F5" w:rsidRPr="00C06255" w:rsidRDefault="003D50F5" w:rsidP="000955F2">
      <w:pPr>
        <w:tabs>
          <w:tab w:val="left" w:pos="0"/>
          <w:tab w:val="left" w:pos="720"/>
          <w:tab w:val="left" w:pos="1800"/>
          <w:tab w:val="left" w:pos="2419"/>
          <w:tab w:val="left" w:pos="2880"/>
          <w:tab w:val="left" w:pos="3600"/>
          <w:tab w:val="left" w:pos="4320"/>
          <w:tab w:val="left" w:pos="5040"/>
          <w:tab w:val="left" w:pos="5760"/>
          <w:tab w:val="left" w:pos="6480"/>
          <w:tab w:val="left" w:pos="7200"/>
          <w:tab w:val="left" w:pos="7920"/>
          <w:tab w:val="left" w:pos="8640"/>
          <w:tab w:val="left" w:pos="9360"/>
        </w:tabs>
        <w:ind w:left="7920" w:hanging="7920"/>
        <w:rPr>
          <w:rFonts w:ascii="Tahoma" w:hAnsi="Tahoma"/>
          <w:color w:val="000000"/>
        </w:rPr>
      </w:pPr>
    </w:p>
    <w:p w14:paraId="5A8C240F" w14:textId="77777777" w:rsidR="00C06255" w:rsidRPr="00C06255" w:rsidRDefault="006E1F1B" w:rsidP="00DE2A6D">
      <w:pPr>
        <w:tabs>
          <w:tab w:val="left" w:pos="0"/>
          <w:tab w:val="left" w:pos="720"/>
          <w:tab w:val="left" w:pos="1800"/>
          <w:tab w:val="left" w:pos="2419"/>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ahoma" w:hAnsi="Tahoma"/>
          <w:color w:val="000000"/>
        </w:rPr>
      </w:pPr>
      <w:r>
        <w:rPr>
          <w:rFonts w:ascii="Tahoma" w:hAnsi="Tahoma"/>
          <w:color w:val="000000"/>
        </w:rPr>
        <w:tab/>
      </w:r>
      <w:r w:rsidR="00C06255" w:rsidRPr="00C06255">
        <w:rPr>
          <w:rFonts w:ascii="Tahoma" w:hAnsi="Tahoma"/>
          <w:color w:val="000000"/>
        </w:rPr>
        <w:t>A = 100-90</w:t>
      </w:r>
      <w:r w:rsidR="00C06255" w:rsidRPr="00C06255">
        <w:rPr>
          <w:rFonts w:ascii="Tahoma" w:hAnsi="Tahoma"/>
          <w:color w:val="000000"/>
        </w:rPr>
        <w:tab/>
      </w:r>
      <w:r w:rsidR="00C06255" w:rsidRPr="00C06255">
        <w:rPr>
          <w:rFonts w:ascii="Tahoma" w:hAnsi="Tahoma"/>
          <w:b/>
          <w:color w:val="000000"/>
        </w:rPr>
        <w:t>Excellent</w:t>
      </w:r>
      <w:r w:rsidR="00C06255" w:rsidRPr="00C06255">
        <w:rPr>
          <w:rFonts w:ascii="Tahoma" w:hAnsi="Tahoma"/>
          <w:color w:val="000000"/>
        </w:rPr>
        <w:t xml:space="preserve"> - Far exceeds expectations.</w:t>
      </w:r>
    </w:p>
    <w:p w14:paraId="4D504185" w14:textId="77777777" w:rsidR="00C06255" w:rsidRPr="00C06255" w:rsidRDefault="00C06255" w:rsidP="00DE2A6D">
      <w:pPr>
        <w:tabs>
          <w:tab w:val="left" w:pos="0"/>
          <w:tab w:val="left" w:pos="720"/>
          <w:tab w:val="left" w:pos="1800"/>
          <w:tab w:val="left" w:pos="2419"/>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ahoma" w:hAnsi="Tahoma"/>
          <w:color w:val="000000"/>
        </w:rPr>
      </w:pPr>
      <w:r w:rsidRPr="00C06255">
        <w:rPr>
          <w:rFonts w:ascii="Tahoma" w:hAnsi="Tahoma"/>
          <w:color w:val="000000"/>
        </w:rPr>
        <w:tab/>
        <w:t>B = 89-80</w:t>
      </w:r>
      <w:r w:rsidR="00DE2A6D">
        <w:rPr>
          <w:rFonts w:ascii="Tahoma" w:hAnsi="Tahoma"/>
          <w:color w:val="000000"/>
        </w:rPr>
        <w:tab/>
      </w:r>
      <w:r w:rsidRPr="00C06255">
        <w:rPr>
          <w:rFonts w:ascii="Tahoma" w:hAnsi="Tahoma"/>
          <w:color w:val="000000"/>
        </w:rPr>
        <w:tab/>
      </w:r>
      <w:r w:rsidRPr="00C06255">
        <w:rPr>
          <w:rFonts w:ascii="Tahoma" w:hAnsi="Tahoma"/>
          <w:b/>
          <w:color w:val="000000"/>
        </w:rPr>
        <w:t>Good</w:t>
      </w:r>
      <w:r w:rsidRPr="00C06255">
        <w:rPr>
          <w:rFonts w:ascii="Tahoma" w:hAnsi="Tahoma"/>
          <w:color w:val="000000"/>
        </w:rPr>
        <w:t xml:space="preserve"> - Meets and often exceeds expectations.</w:t>
      </w:r>
    </w:p>
    <w:p w14:paraId="1AEE5EA4" w14:textId="77777777" w:rsidR="00C06255" w:rsidRPr="00C06255" w:rsidRDefault="00C06255" w:rsidP="00DE2A6D">
      <w:pPr>
        <w:tabs>
          <w:tab w:val="left" w:pos="0"/>
          <w:tab w:val="left" w:pos="720"/>
          <w:tab w:val="left" w:pos="1800"/>
          <w:tab w:val="left" w:pos="2419"/>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ahoma" w:hAnsi="Tahoma"/>
          <w:color w:val="000000"/>
        </w:rPr>
      </w:pPr>
      <w:r w:rsidRPr="00C06255">
        <w:rPr>
          <w:rFonts w:ascii="Tahoma" w:hAnsi="Tahoma"/>
          <w:color w:val="000000"/>
        </w:rPr>
        <w:tab/>
        <w:t>C = 79-70</w:t>
      </w:r>
      <w:r w:rsidRPr="00C06255">
        <w:rPr>
          <w:rFonts w:ascii="Tahoma" w:hAnsi="Tahoma"/>
          <w:color w:val="000000"/>
        </w:rPr>
        <w:tab/>
      </w:r>
      <w:r w:rsidRPr="00C06255">
        <w:rPr>
          <w:rFonts w:ascii="Tahoma" w:hAnsi="Tahoma"/>
          <w:b/>
          <w:color w:val="000000"/>
        </w:rPr>
        <w:t>Fair</w:t>
      </w:r>
      <w:r w:rsidRPr="00C06255">
        <w:rPr>
          <w:rFonts w:ascii="Tahoma" w:hAnsi="Tahoma"/>
          <w:color w:val="000000"/>
        </w:rPr>
        <w:t xml:space="preserve"> - Meets and </w:t>
      </w:r>
      <w:proofErr w:type="gramStart"/>
      <w:r w:rsidRPr="00C06255">
        <w:rPr>
          <w:rFonts w:ascii="Tahoma" w:hAnsi="Tahoma"/>
          <w:color w:val="000000"/>
        </w:rPr>
        <w:t>sometimes</w:t>
      </w:r>
      <w:proofErr w:type="gramEnd"/>
      <w:r w:rsidRPr="00C06255">
        <w:rPr>
          <w:rFonts w:ascii="Tahoma" w:hAnsi="Tahoma"/>
          <w:color w:val="000000"/>
        </w:rPr>
        <w:t xml:space="preserve"> </w:t>
      </w:r>
      <w:proofErr w:type="gramStart"/>
      <w:r w:rsidRPr="00C06255">
        <w:rPr>
          <w:rFonts w:ascii="Tahoma" w:hAnsi="Tahoma"/>
          <w:color w:val="000000"/>
        </w:rPr>
        <w:t>falls</w:t>
      </w:r>
      <w:proofErr w:type="gramEnd"/>
      <w:r w:rsidRPr="00C06255">
        <w:rPr>
          <w:rFonts w:ascii="Tahoma" w:hAnsi="Tahoma"/>
          <w:color w:val="000000"/>
        </w:rPr>
        <w:t xml:space="preserve"> below expectations.</w:t>
      </w:r>
    </w:p>
    <w:p w14:paraId="45B16C74" w14:textId="77777777" w:rsidR="00C06255" w:rsidRPr="00C06255" w:rsidRDefault="00C06255" w:rsidP="00DE2A6D">
      <w:pPr>
        <w:tabs>
          <w:tab w:val="left" w:pos="0"/>
          <w:tab w:val="left" w:pos="720"/>
          <w:tab w:val="left" w:pos="1800"/>
          <w:tab w:val="left" w:pos="2419"/>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ahoma" w:hAnsi="Tahoma"/>
          <w:color w:val="000000"/>
        </w:rPr>
      </w:pPr>
      <w:r w:rsidRPr="00C06255">
        <w:rPr>
          <w:rFonts w:ascii="Tahoma" w:hAnsi="Tahoma"/>
          <w:color w:val="000000"/>
        </w:rPr>
        <w:tab/>
        <w:t>D = 69-60</w:t>
      </w:r>
      <w:r w:rsidRPr="00C06255">
        <w:rPr>
          <w:rFonts w:ascii="Tahoma" w:hAnsi="Tahoma"/>
          <w:color w:val="000000"/>
        </w:rPr>
        <w:tab/>
      </w:r>
      <w:r w:rsidRPr="00C06255">
        <w:rPr>
          <w:rFonts w:ascii="Tahoma" w:hAnsi="Tahoma"/>
          <w:b/>
          <w:color w:val="000000"/>
        </w:rPr>
        <w:t>Poor</w:t>
      </w:r>
      <w:r w:rsidRPr="00C06255">
        <w:rPr>
          <w:rFonts w:ascii="Tahoma" w:hAnsi="Tahoma"/>
          <w:color w:val="000000"/>
        </w:rPr>
        <w:t xml:space="preserve"> - Often falls below expectations.</w:t>
      </w:r>
    </w:p>
    <w:p w14:paraId="429A84CB" w14:textId="4B43D00A" w:rsidR="00C06255" w:rsidRDefault="00C06255" w:rsidP="00DE2A6D">
      <w:pPr>
        <w:tabs>
          <w:tab w:val="left" w:pos="0"/>
          <w:tab w:val="left" w:pos="720"/>
          <w:tab w:val="left" w:pos="1800"/>
          <w:tab w:val="left" w:pos="2419"/>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ahoma" w:hAnsi="Tahoma"/>
          <w:color w:val="000000"/>
        </w:rPr>
      </w:pPr>
      <w:r w:rsidRPr="00C06255">
        <w:rPr>
          <w:rFonts w:ascii="Tahoma" w:hAnsi="Tahoma"/>
          <w:color w:val="000000"/>
        </w:rPr>
        <w:tab/>
        <w:t>F = 59-00</w:t>
      </w:r>
      <w:r w:rsidRPr="00C06255">
        <w:rPr>
          <w:rFonts w:ascii="Tahoma" w:hAnsi="Tahoma"/>
          <w:color w:val="000000"/>
        </w:rPr>
        <w:tab/>
      </w:r>
      <w:r w:rsidR="00DE2A6D">
        <w:rPr>
          <w:rFonts w:ascii="Tahoma" w:hAnsi="Tahoma"/>
          <w:color w:val="000000"/>
        </w:rPr>
        <w:tab/>
      </w:r>
      <w:r w:rsidRPr="00C06255">
        <w:rPr>
          <w:rFonts w:ascii="Tahoma" w:hAnsi="Tahoma"/>
          <w:b/>
          <w:color w:val="000000"/>
        </w:rPr>
        <w:t>Unsatisfactory</w:t>
      </w:r>
      <w:r w:rsidRPr="00C06255">
        <w:rPr>
          <w:rFonts w:ascii="Tahoma" w:hAnsi="Tahoma"/>
          <w:color w:val="000000"/>
        </w:rPr>
        <w:t xml:space="preserve"> - Does not meet expectations</w:t>
      </w:r>
    </w:p>
    <w:p w14:paraId="0390E042" w14:textId="67F80889" w:rsidR="003D50F5" w:rsidRDefault="003D50F5" w:rsidP="00DE2A6D">
      <w:pPr>
        <w:tabs>
          <w:tab w:val="left" w:pos="0"/>
          <w:tab w:val="left" w:pos="720"/>
          <w:tab w:val="left" w:pos="1800"/>
          <w:tab w:val="left" w:pos="2419"/>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ahoma" w:hAnsi="Tahoma"/>
          <w:color w:val="000000"/>
        </w:rPr>
      </w:pPr>
    </w:p>
    <w:p w14:paraId="534D4175" w14:textId="77777777" w:rsidR="003D50F5" w:rsidRPr="00501CFC" w:rsidRDefault="003D50F5" w:rsidP="003D50F5">
      <w:pPr>
        <w:pStyle w:val="Heading2"/>
        <w:rPr>
          <w:rStyle w:val="Strong"/>
          <w:b w:val="0"/>
          <w:bCs w:val="0"/>
        </w:rPr>
      </w:pPr>
      <w:r>
        <w:rPr>
          <w:rStyle w:val="Strong"/>
        </w:rPr>
        <w:t>Course Evaluation</w:t>
      </w:r>
    </w:p>
    <w:p w14:paraId="55D501D1" w14:textId="5DAAE16C" w:rsidR="003D50F5" w:rsidRDefault="003D50F5" w:rsidP="003D50F5">
      <w:pPr>
        <w:rPr>
          <w:b/>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 </w:t>
      </w:r>
    </w:p>
    <w:p w14:paraId="779697C4" w14:textId="6749378E" w:rsidR="003D50F5" w:rsidRDefault="003D50F5" w:rsidP="003D50F5">
      <w:pPr>
        <w:rPr>
          <w:b/>
          <w:shd w:val="clear" w:color="auto" w:fill="FFFFFF"/>
        </w:rPr>
      </w:pPr>
    </w:p>
    <w:p w14:paraId="7EE53E70" w14:textId="77777777" w:rsidR="003D50F5" w:rsidRDefault="003D50F5" w:rsidP="003D50F5">
      <w:pPr>
        <w:rPr>
          <w:b/>
          <w:shd w:val="clear" w:color="auto" w:fill="FFFFFF"/>
        </w:rPr>
      </w:pPr>
    </w:p>
    <w:p w14:paraId="67B3805F" w14:textId="77777777" w:rsidR="003D50F5" w:rsidRPr="00FC12FE" w:rsidRDefault="003D50F5" w:rsidP="003D50F5">
      <w:pPr>
        <w:pStyle w:val="Heading2"/>
        <w:rPr>
          <w:b/>
          <w:shd w:val="clear" w:color="auto" w:fill="FFFFFF"/>
        </w:rPr>
      </w:pPr>
      <w:r>
        <w:t>Course Policies</w:t>
      </w:r>
    </w:p>
    <w:p w14:paraId="04E721D2" w14:textId="77777777" w:rsidR="003D50F5" w:rsidRDefault="003D50F5" w:rsidP="003D50F5"/>
    <w:p w14:paraId="17B0F0CC" w14:textId="77777777" w:rsidR="003D50F5" w:rsidRDefault="003D50F5" w:rsidP="003D50F5">
      <w:pPr>
        <w:pStyle w:val="Heading3"/>
        <w:rPr>
          <w:rFonts w:eastAsia="Times New Roman"/>
        </w:rPr>
      </w:pPr>
      <w:r>
        <w:rPr>
          <w:rFonts w:eastAsia="Times New Roman"/>
        </w:rPr>
        <w:lastRenderedPageBreak/>
        <w:t>Course Materials for Remote Instruction</w:t>
      </w:r>
    </w:p>
    <w:p w14:paraId="7A127954" w14:textId="48CF83C9" w:rsidR="003D50F5" w:rsidRDefault="003D50F5" w:rsidP="003D50F5">
      <w:pPr>
        <w:rPr>
          <w:rStyle w:val="Hyperlink"/>
          <w:color w:val="0563C1"/>
        </w:rPr>
      </w:pPr>
      <w:r>
        <w:t>Remote instruction may be necessary if community health conditions change or you need to self-isolate or quarantine due to COVID-19</w:t>
      </w:r>
      <w:r w:rsidR="005F4BA4">
        <w:t xml:space="preserve"> or similar flu like illness</w:t>
      </w:r>
      <w:r>
        <w:t xml:space="preserve">.  Students will need access to a [webcam and microphone – faculty member to include what other basic equipment is needed] to participate in fully remote portions of the class.  Additional required classroom materials for remote learning include: [list specific software, supplies, equipment or system requirements needed for the course].  Information on how to be successful in a remote learning environment can be found at </w:t>
      </w:r>
      <w:hyperlink r:id="rId16" w:history="1">
        <w:r>
          <w:rPr>
            <w:rStyle w:val="Hyperlink"/>
            <w:color w:val="0563C1"/>
          </w:rPr>
          <w:t>https://online.unt.edu/learn</w:t>
        </w:r>
      </w:hyperlink>
    </w:p>
    <w:p w14:paraId="252E5036" w14:textId="77777777" w:rsidR="003D50F5" w:rsidRDefault="003D50F5" w:rsidP="003D50F5"/>
    <w:p w14:paraId="31C586B3" w14:textId="77777777" w:rsidR="003D50F5" w:rsidRDefault="003D50F5" w:rsidP="003D50F5">
      <w:pPr>
        <w:pStyle w:val="Heading3"/>
        <w:rPr>
          <w:rFonts w:eastAsia="Times New Roman"/>
        </w:rPr>
      </w:pPr>
      <w:r>
        <w:rPr>
          <w:rFonts w:eastAsia="Times New Roman"/>
        </w:rPr>
        <w:t>Attendance</w:t>
      </w:r>
    </w:p>
    <w:p w14:paraId="01CD4C2F" w14:textId="77777777" w:rsidR="003D50F5" w:rsidRDefault="003D50F5" w:rsidP="003D50F5">
      <w:r>
        <w:t xml:space="preserve">Students are expected to attend class meetings regularly but there is no required attendance. All </w:t>
      </w:r>
      <w:proofErr w:type="gramStart"/>
      <w:r>
        <w:t>needed materials</w:t>
      </w:r>
      <w:proofErr w:type="gramEnd"/>
      <w:r>
        <w:t xml:space="preserve">, content, and lectures are available </w:t>
      </w:r>
      <w:proofErr w:type="gramStart"/>
      <w:r>
        <w:t>on-line</w:t>
      </w:r>
      <w:proofErr w:type="gramEnd"/>
      <w:r>
        <w:t xml:space="preserve"> (recorded lectures). </w:t>
      </w:r>
    </w:p>
    <w:p w14:paraId="3BF061AB" w14:textId="1F67347F" w:rsidR="003D50F5" w:rsidRDefault="003D50F5" w:rsidP="003D50F5">
      <w:r>
        <w:t xml:space="preserve">It is important that you communicate with the professor and the instructional team prior to being absent, so you, the professor, and the instructional team can discuss and mitigate the impact of the absence on your attainment of course learning goals.  Please inform the professor and instructional team if you are unable to attend class meetings because you are ill, in mindfulness of the health and safety of everyone in our community. </w:t>
      </w:r>
    </w:p>
    <w:p w14:paraId="5555B305" w14:textId="77777777" w:rsidR="003D50F5" w:rsidRDefault="003D50F5" w:rsidP="003D50F5"/>
    <w:p w14:paraId="14BA2133" w14:textId="77777777" w:rsidR="003D50F5" w:rsidRPr="004448B2" w:rsidRDefault="003D50F5" w:rsidP="003D50F5">
      <w:pPr>
        <w:pStyle w:val="Heading2"/>
        <w:rPr>
          <w:rFonts w:cs="Arial"/>
          <w:iCs/>
        </w:rPr>
      </w:pPr>
      <w:r w:rsidRPr="00EC6692">
        <w:rPr>
          <w:rStyle w:val="Heading3Char"/>
        </w:rPr>
        <w:t>Class Participation</w:t>
      </w:r>
      <w:r w:rsidRPr="00F058D6">
        <w:rPr>
          <w:b/>
        </w:rPr>
        <w:br/>
      </w:r>
      <w:r w:rsidRPr="00EC6692">
        <w:rPr>
          <w:rStyle w:val="Heading3Char"/>
        </w:rPr>
        <w:t>Late Work</w:t>
      </w:r>
      <w:r w:rsidRPr="00F058D6">
        <w:rPr>
          <w:rFonts w:cs="Arial"/>
          <w:b/>
          <w:iCs/>
        </w:rPr>
        <w:t xml:space="preserve"> </w:t>
      </w:r>
      <w:r w:rsidRPr="00F058D6">
        <w:rPr>
          <w:rFonts w:cs="Arial"/>
          <w:b/>
          <w:iCs/>
        </w:rPr>
        <w:br/>
      </w:r>
      <w:r>
        <w:rPr>
          <w:rFonts w:cs="Arial"/>
          <w:iCs/>
        </w:rPr>
        <w:t xml:space="preserve">All work is to be turned in by the due date posted for each assignment. Point deductions occur for later work. Each </w:t>
      </w:r>
      <w:proofErr w:type="gramStart"/>
      <w:r>
        <w:rPr>
          <w:rFonts w:cs="Arial"/>
          <w:iCs/>
        </w:rPr>
        <w:t>day</w:t>
      </w:r>
      <w:proofErr w:type="gramEnd"/>
      <w:r>
        <w:rPr>
          <w:rFonts w:cs="Arial"/>
          <w:iCs/>
        </w:rPr>
        <w:t xml:space="preserve"> is a minimum of 5% deduction starting immediately after the deadline, and a continued 5% for each </w:t>
      </w:r>
      <w:proofErr w:type="gramStart"/>
      <w:r>
        <w:rPr>
          <w:rFonts w:cs="Arial"/>
          <w:iCs/>
        </w:rPr>
        <w:t>24 hour</w:t>
      </w:r>
      <w:proofErr w:type="gramEnd"/>
      <w:r>
        <w:rPr>
          <w:rFonts w:cs="Arial"/>
          <w:iCs/>
        </w:rPr>
        <w:t xml:space="preserve"> period after that deadline not to exceed 50% of the assignment point value. </w:t>
      </w:r>
    </w:p>
    <w:p w14:paraId="439863EA" w14:textId="77777777" w:rsidR="003D50F5" w:rsidRDefault="003D50F5" w:rsidP="003D50F5">
      <w:pPr>
        <w:pStyle w:val="Heading3"/>
      </w:pPr>
      <w:r w:rsidRPr="00F058D6">
        <w:t xml:space="preserve">Examination Policy </w:t>
      </w:r>
    </w:p>
    <w:p w14:paraId="483DDF4D" w14:textId="77777777" w:rsidR="003D50F5" w:rsidRPr="006F75C4" w:rsidRDefault="003D50F5" w:rsidP="003D50F5">
      <w:r>
        <w:t xml:space="preserve">Students are required to complete all posted assignments to acquire the points for the overall grade in the class. All </w:t>
      </w:r>
      <w:proofErr w:type="gramStart"/>
      <w:r>
        <w:t>needed materials</w:t>
      </w:r>
      <w:proofErr w:type="gramEnd"/>
      <w:r>
        <w:t xml:space="preserve"> for </w:t>
      </w:r>
      <w:proofErr w:type="gramStart"/>
      <w:r>
        <w:t>testing,</w:t>
      </w:r>
      <w:proofErr w:type="gramEnd"/>
      <w:r>
        <w:t xml:space="preserve"> and homework assignments are posted in CANVAS. In class participation is highly recommended but not necessary. Students must complete a tournament delivery (participation) activity and assignment either as part of class or externally with an instructor approved activity. (</w:t>
      </w:r>
    </w:p>
    <w:p w14:paraId="08AC57E8" w14:textId="77777777" w:rsidR="003D50F5" w:rsidRPr="004448B2" w:rsidRDefault="003D50F5" w:rsidP="003D50F5">
      <w:pPr>
        <w:rPr>
          <w:rFonts w:cs="Arial"/>
          <w:iCs/>
        </w:rPr>
      </w:pPr>
      <w:r>
        <w:rPr>
          <w:rFonts w:cs="Arial"/>
          <w:iCs/>
        </w:rPr>
        <w:t xml:space="preserve">All tests are open resource – on-line in CANVAS (unless prior individual arrangements are established). </w:t>
      </w:r>
      <w:proofErr w:type="gramStart"/>
      <w:r>
        <w:rPr>
          <w:rFonts w:cs="Arial"/>
          <w:iCs/>
        </w:rPr>
        <w:t>Test</w:t>
      </w:r>
      <w:proofErr w:type="gramEnd"/>
      <w:r>
        <w:rPr>
          <w:rFonts w:cs="Arial"/>
          <w:iCs/>
        </w:rPr>
        <w:t xml:space="preserve"> are open for multiple </w:t>
      </w:r>
      <w:proofErr w:type="gramStart"/>
      <w:r>
        <w:rPr>
          <w:rFonts w:cs="Arial"/>
          <w:iCs/>
        </w:rPr>
        <w:t>days, but</w:t>
      </w:r>
      <w:proofErr w:type="gramEnd"/>
      <w:r>
        <w:rPr>
          <w:rFonts w:cs="Arial"/>
          <w:iCs/>
        </w:rPr>
        <w:t xml:space="preserve"> have a time limit – with a running clock, once started you have a limited time to complete. Should you lose internet connection a make-up can be provided but you must document the loss of service. </w:t>
      </w:r>
    </w:p>
    <w:p w14:paraId="56B504F8" w14:textId="77777777" w:rsidR="003D50F5" w:rsidRDefault="003D50F5" w:rsidP="003D50F5">
      <w:pPr>
        <w:pStyle w:val="Heading3"/>
      </w:pPr>
      <w:r>
        <w:t>Assignment Policy</w:t>
      </w:r>
    </w:p>
    <w:p w14:paraId="1444F35A" w14:textId="77777777" w:rsidR="003D50F5" w:rsidRDefault="003D50F5" w:rsidP="003D50F5">
      <w:r>
        <w:t xml:space="preserve">All assignments and details for each assignment are posted in CANVAS along with the official due date for the individual assignment.  All assignments are turned in via CANVAS. </w:t>
      </w:r>
      <w:r>
        <w:br/>
      </w:r>
    </w:p>
    <w:p w14:paraId="7BBACF8C" w14:textId="7F7DFAF2" w:rsidR="003D50F5" w:rsidRDefault="003D50F5" w:rsidP="003D50F5">
      <w:pPr>
        <w:rPr>
          <w:rFonts w:cs="Arial"/>
        </w:rPr>
      </w:pPr>
      <w:r w:rsidRPr="00F058D6">
        <w:rPr>
          <w:rFonts w:cs="Arial"/>
        </w:rPr>
        <w:t xml:space="preserve">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7" w:history="1">
        <w:r w:rsidRPr="00F058D6">
          <w:rPr>
            <w:rStyle w:val="Hyperlink"/>
          </w:rPr>
          <w:t>helpdesk@unt.edu</w:t>
        </w:r>
      </w:hyperlink>
      <w:r w:rsidRPr="00F058D6">
        <w:t xml:space="preserve"> </w:t>
      </w:r>
      <w:r w:rsidRPr="00F058D6">
        <w:rPr>
          <w:rFonts w:cs="Arial"/>
        </w:rPr>
        <w:t>or 940.565.2324</w:t>
      </w:r>
      <w:r>
        <w:rPr>
          <w:rFonts w:cs="Arial"/>
        </w:rPr>
        <w:t xml:space="preserve"> and obtain a ticket number</w:t>
      </w:r>
      <w:r w:rsidRPr="00F058D6">
        <w:rPr>
          <w:rFonts w:cs="Arial"/>
        </w:rPr>
        <w:t xml:space="preserve">. The instructor and the UNT Student Help Desk will work with the </w:t>
      </w:r>
      <w:proofErr w:type="gramStart"/>
      <w:r w:rsidRPr="00F058D6">
        <w:rPr>
          <w:rFonts w:cs="Arial"/>
        </w:rPr>
        <w:t>student</w:t>
      </w:r>
      <w:proofErr w:type="gramEnd"/>
      <w:r w:rsidRPr="00F058D6">
        <w:rPr>
          <w:rFonts w:cs="Arial"/>
        </w:rPr>
        <w:t xml:space="preserve"> to resolve any issues at the earliest possible time.</w:t>
      </w:r>
    </w:p>
    <w:p w14:paraId="1F110077" w14:textId="6A4B9418" w:rsidR="003D50F5" w:rsidRDefault="003D50F5" w:rsidP="003D50F5">
      <w:pPr>
        <w:rPr>
          <w:rFonts w:cs="Arial"/>
        </w:rPr>
      </w:pPr>
    </w:p>
    <w:p w14:paraId="0AF2EE09" w14:textId="77777777" w:rsidR="003D50F5" w:rsidRDefault="003D50F5" w:rsidP="003D50F5">
      <w:r w:rsidRPr="00EC6692">
        <w:rPr>
          <w:rStyle w:val="Heading3Char"/>
        </w:rPr>
        <w:lastRenderedPageBreak/>
        <w:t>Syllabus Change Policy</w:t>
      </w:r>
      <w:r w:rsidRPr="00F058D6">
        <w:rPr>
          <w:b/>
        </w:rPr>
        <w:br/>
      </w:r>
      <w:r>
        <w:t xml:space="preserve">The posted syllabus and the current content and assignment due dates are </w:t>
      </w:r>
      <w:proofErr w:type="gramStart"/>
      <w:r>
        <w:t>TENATIVE</w:t>
      </w:r>
      <w:proofErr w:type="gramEnd"/>
      <w:r>
        <w:t xml:space="preserve"> and I hold the right to changes these with sufficient notice. I will provide ample notification of changes allowing for an adequate amount of time for the student to review the </w:t>
      </w:r>
      <w:proofErr w:type="gramStart"/>
      <w:r>
        <w:t>needed materials</w:t>
      </w:r>
      <w:proofErr w:type="gramEnd"/>
      <w:r>
        <w:t xml:space="preserve"> to complete the assignment. </w:t>
      </w:r>
    </w:p>
    <w:p w14:paraId="707D45C4" w14:textId="77777777" w:rsidR="003D50F5" w:rsidRDefault="003D50F5" w:rsidP="003D50F5">
      <w:pPr>
        <w:rPr>
          <w:rFonts w:cs="Arial"/>
        </w:rPr>
      </w:pPr>
    </w:p>
    <w:p w14:paraId="5EC0E972" w14:textId="77777777" w:rsidR="009C7AF5" w:rsidRPr="00624DD0" w:rsidRDefault="009C7AF5" w:rsidP="009C7AF5">
      <w:pPr>
        <w:rPr>
          <w:b/>
          <w:bCs/>
          <w:sz w:val="36"/>
          <w:szCs w:val="36"/>
        </w:rPr>
      </w:pPr>
      <w:r w:rsidRPr="00624DD0">
        <w:rPr>
          <w:b/>
          <w:bCs/>
          <w:sz w:val="36"/>
          <w:szCs w:val="36"/>
        </w:rPr>
        <w:t>USE of GenAI and similar systems</w:t>
      </w:r>
    </w:p>
    <w:p w14:paraId="29C8B167" w14:textId="77777777" w:rsidR="009C7AF5" w:rsidRPr="008F54A8" w:rsidRDefault="009C7AF5" w:rsidP="009C7AF5">
      <w:pPr>
        <w:pStyle w:val="Heading2"/>
        <w:ind w:left="720"/>
        <w:rPr>
          <w:rFonts w:cstheme="minorHAnsi"/>
          <w:sz w:val="24"/>
          <w:szCs w:val="24"/>
        </w:rPr>
      </w:pPr>
      <w:r w:rsidRPr="008F54A8">
        <w:rPr>
          <w:rFonts w:cstheme="minorHAnsi"/>
          <w:i/>
          <w:iCs/>
          <w:color w:val="auto"/>
          <w:sz w:val="24"/>
          <w:szCs w:val="24"/>
        </w:rPr>
        <w:t>Throughout the semester, you will or may use specific Generative AI (GenAI) tools for certain assignments, with guidance on responsible use. These assignments help build ethical resilience and GenAI literacy, preparing you for careers in a GenAI-oriented workforce.</w:t>
      </w:r>
    </w:p>
    <w:p w14:paraId="134A80FB" w14:textId="77777777" w:rsidR="009C7AF5" w:rsidRDefault="009C7AF5" w:rsidP="009C7AF5">
      <w:pPr>
        <w:ind w:left="720"/>
        <w:rPr>
          <w:rFonts w:cstheme="minorHAnsi"/>
          <w:i/>
          <w:iCs/>
        </w:rPr>
      </w:pPr>
      <w:r w:rsidRPr="008F54A8">
        <w:rPr>
          <w:rFonts w:cstheme="minorHAnsi"/>
          <w:i/>
          <w:iCs/>
        </w:rPr>
        <w:t xml:space="preserve">I use GenAI to </w:t>
      </w:r>
      <w:r>
        <w:rPr>
          <w:rFonts w:cstheme="minorHAnsi"/>
          <w:i/>
          <w:iCs/>
        </w:rPr>
        <w:t xml:space="preserve">get ideas and track what the AI models create and then check for accuracy and limitations. I recognize that AI systems can provide a starting point, </w:t>
      </w:r>
      <w:r w:rsidRPr="008F54A8">
        <w:rPr>
          <w:rFonts w:cstheme="minorHAnsi"/>
          <w:i/>
          <w:iCs/>
        </w:rPr>
        <w:t xml:space="preserve">enhance materials, streamline tasks, generate prompts, create scenarios, draft syllabi, build study guides, analyze performance]. I will disclose how I use GenAI, and I expect the same from you. In accordance with the UNT Honor Code, unauthorized use of GenAI tools is prohibited. </w:t>
      </w:r>
      <w:r w:rsidRPr="00624DD0">
        <w:rPr>
          <w:rFonts w:cstheme="minorHAnsi"/>
          <w:b/>
          <w:bCs/>
          <w:i/>
          <w:iCs/>
        </w:rPr>
        <w:t>Using GenAI content without proper credit or substituting your own work with GenAI undermines the learning process and violates academic integrity.</w:t>
      </w:r>
      <w:r w:rsidRPr="008F54A8">
        <w:rPr>
          <w:rFonts w:cstheme="minorHAnsi"/>
          <w:i/>
          <w:iCs/>
        </w:rPr>
        <w:t xml:space="preserve"> If you're unsure whether something is allowed, please seek clarification.</w:t>
      </w:r>
    </w:p>
    <w:p w14:paraId="4E37899D" w14:textId="77777777" w:rsidR="00BA2D78" w:rsidRDefault="00BA2D78" w:rsidP="009C7AF5">
      <w:pPr>
        <w:rPr>
          <w:rFonts w:cstheme="minorHAnsi"/>
          <w:i/>
          <w:iCs/>
        </w:rPr>
      </w:pPr>
    </w:p>
    <w:p w14:paraId="2C42D861" w14:textId="16F19D98" w:rsidR="009C7AF5" w:rsidRDefault="009C7AF5" w:rsidP="00BA2D78">
      <w:pPr>
        <w:rPr>
          <w:rFonts w:cstheme="minorHAnsi"/>
          <w:i/>
          <w:iCs/>
        </w:rPr>
      </w:pPr>
      <w:r>
        <w:rPr>
          <w:rFonts w:cstheme="minorHAnsi"/>
          <w:i/>
          <w:iCs/>
        </w:rPr>
        <w:t xml:space="preserve">An outcome from you processing this material is that you can articulate the concepts in direct relation to your personal and professional expertise, and AI is unlikely to know those details about you and include them. If AI can provide all your answers and insights, then you are proving where AI can replace you. When you can provide more than AI you are proving your value. </w:t>
      </w:r>
    </w:p>
    <w:p w14:paraId="1B73C7C0" w14:textId="77777777" w:rsidR="009C7AF5" w:rsidRDefault="009C7AF5" w:rsidP="009C7AF5">
      <w:pPr>
        <w:ind w:left="720"/>
        <w:rPr>
          <w:rFonts w:cstheme="minorHAnsi"/>
          <w:i/>
          <w:iCs/>
        </w:rPr>
      </w:pPr>
      <w:r w:rsidRPr="006B0FD7">
        <w:rPr>
          <w:rFonts w:cstheme="minorHAnsi"/>
          <w:i/>
          <w:iCs/>
        </w:rPr>
        <w:t xml:space="preserve">Every student in my class can improve by doing their own work and trying their hardest with access to appropriate resources.  Students who use other people’s work without citations will be violating UNT’s Academic Integrity Policy.  Please read and follow this important set of </w:t>
      </w:r>
      <w:hyperlink r:id="rId18" w:history="1">
        <w:r w:rsidRPr="00902205">
          <w:rPr>
            <w:rStyle w:val="Hyperlink"/>
            <w:rFonts w:cstheme="minorHAnsi"/>
            <w:i/>
            <w:iCs/>
            <w:color w:val="00853E"/>
          </w:rPr>
          <w:t>guidelines for your academic success</w:t>
        </w:r>
      </w:hyperlink>
      <w:r w:rsidRPr="006B0FD7">
        <w:rPr>
          <w:rFonts w:cstheme="minorHAnsi"/>
          <w:i/>
          <w:iCs/>
        </w:rPr>
        <w:t xml:space="preserve"> (</w:t>
      </w:r>
      <w:hyperlink r:id="rId19" w:history="1">
        <w:r w:rsidRPr="00902205">
          <w:rPr>
            <w:rStyle w:val="Hyperlink"/>
            <w:rFonts w:cstheme="minorHAnsi"/>
            <w:i/>
            <w:iCs/>
            <w:color w:val="00853E"/>
          </w:rPr>
          <w:t>https://policy.unt.edu/policy/06-003</w:t>
        </w:r>
      </w:hyperlink>
      <w:r w:rsidRPr="006B0FD7">
        <w:rPr>
          <w:rFonts w:cstheme="minorHAnsi"/>
          <w:i/>
          <w:iCs/>
        </w:rPr>
        <w:t>).  If you have questions about this, or any UNT policy, please email me or come discuss this with me during my office hours.</w:t>
      </w:r>
    </w:p>
    <w:p w14:paraId="0203BAC1" w14:textId="77777777" w:rsidR="003D50F5" w:rsidRDefault="003D50F5" w:rsidP="003D50F5">
      <w:pPr>
        <w:rPr>
          <w:rFonts w:cs="Arial"/>
        </w:rPr>
      </w:pPr>
    </w:p>
    <w:p w14:paraId="7F12A148" w14:textId="64203675" w:rsidR="00237244" w:rsidRPr="003D50F5" w:rsidRDefault="003D50F5" w:rsidP="003D50F5">
      <w:pPr>
        <w:rPr>
          <w:rFonts w:asciiTheme="minorHAnsi" w:hAnsiTheme="minorHAnsi" w:cstheme="minorHAnsi"/>
          <w:b/>
          <w:bCs/>
        </w:rPr>
      </w:pPr>
      <w:r w:rsidRPr="003D50F5">
        <w:rPr>
          <w:rFonts w:asciiTheme="minorHAnsi" w:hAnsiTheme="minorHAnsi" w:cstheme="minorHAnsi"/>
          <w:b/>
          <w:bCs/>
        </w:rPr>
        <w:t>A</w:t>
      </w:r>
      <w:r w:rsidR="00237244" w:rsidRPr="003D50F5">
        <w:rPr>
          <w:rFonts w:asciiTheme="minorHAnsi" w:hAnsiTheme="minorHAnsi" w:cstheme="minorHAnsi"/>
          <w:b/>
          <w:bCs/>
        </w:rPr>
        <w:t>cademic Dishonesty:</w:t>
      </w:r>
    </w:p>
    <w:p w14:paraId="08C2366E" w14:textId="648F2305" w:rsidR="00237244" w:rsidRDefault="00237244" w:rsidP="006863ED">
      <w:pPr>
        <w:tabs>
          <w:tab w:val="left" w:pos="720"/>
        </w:tabs>
        <w:autoSpaceDE w:val="0"/>
        <w:autoSpaceDN w:val="0"/>
        <w:adjustRightInd w:val="0"/>
        <w:ind w:left="720"/>
        <w:rPr>
          <w:rFonts w:ascii="Tahoma" w:hAnsi="Tahoma" w:cs="Tahoma"/>
        </w:rPr>
      </w:pPr>
      <w:r w:rsidRPr="00237244">
        <w:rPr>
          <w:rFonts w:ascii="Tahoma" w:hAnsi="Tahoma" w:cs="Tahoma"/>
        </w:rPr>
        <w:t>Cheating will not be tolerated</w:t>
      </w:r>
      <w:r w:rsidR="00F779F8">
        <w:rPr>
          <w:rFonts w:ascii="Tahoma" w:hAnsi="Tahoma" w:cs="Tahoma"/>
        </w:rPr>
        <w:t xml:space="preserve">. </w:t>
      </w:r>
      <w:r w:rsidRPr="00237244">
        <w:rPr>
          <w:rFonts w:ascii="Tahoma" w:hAnsi="Tahoma" w:cs="Tahoma"/>
        </w:rPr>
        <w:t>You are not to receive information from another student or give information to another student during a test or quiz</w:t>
      </w:r>
      <w:r w:rsidR="00F779F8">
        <w:rPr>
          <w:rFonts w:ascii="Tahoma" w:hAnsi="Tahoma" w:cs="Tahoma"/>
        </w:rPr>
        <w:t xml:space="preserve"> or for the completion of homework</w:t>
      </w:r>
      <w:r w:rsidRPr="00237244">
        <w:rPr>
          <w:rFonts w:ascii="Tahoma" w:hAnsi="Tahoma" w:cs="Tahoma"/>
        </w:rPr>
        <w:t xml:space="preserve">. You are to use only your memory during examinations. Students caught cheating during an examination will be charged under the University's Code of Student Conduct. Among other punishments, students found guilty run the risk of having their score changed to a zero, receiving a grade of “F” for the course, and/or dismissal from the University. </w:t>
      </w:r>
    </w:p>
    <w:p w14:paraId="623F63D6" w14:textId="77777777" w:rsidR="00DC0FA4" w:rsidRDefault="00DC0FA4" w:rsidP="006863ED">
      <w:pPr>
        <w:tabs>
          <w:tab w:val="left" w:pos="720"/>
        </w:tabs>
        <w:autoSpaceDE w:val="0"/>
        <w:autoSpaceDN w:val="0"/>
        <w:adjustRightInd w:val="0"/>
        <w:ind w:left="720"/>
        <w:rPr>
          <w:rFonts w:ascii="Tahoma" w:hAnsi="Tahoma" w:cs="Tahoma"/>
        </w:rPr>
      </w:pPr>
    </w:p>
    <w:p w14:paraId="2AB28F97" w14:textId="77777777" w:rsidR="00DC0FA4" w:rsidRPr="00DC0FA4" w:rsidRDefault="00DC0FA4" w:rsidP="00DC0FA4">
      <w:pPr>
        <w:pStyle w:val="Heading2"/>
        <w:rPr>
          <w:sz w:val="36"/>
          <w:szCs w:val="36"/>
        </w:rPr>
      </w:pPr>
      <w:r w:rsidRPr="00DC0FA4">
        <w:rPr>
          <w:sz w:val="36"/>
          <w:szCs w:val="36"/>
        </w:rPr>
        <w:t>UNT Policies</w:t>
      </w:r>
    </w:p>
    <w:p w14:paraId="1F3B5319" w14:textId="77777777" w:rsidR="00DC0FA4" w:rsidRPr="00CA2745" w:rsidRDefault="00DC0FA4" w:rsidP="00DC0FA4">
      <w:pPr>
        <w:pStyle w:val="Heading3"/>
      </w:pPr>
      <w:r>
        <w:t>Academic Integrity Policy</w:t>
      </w:r>
    </w:p>
    <w:p w14:paraId="41EFA53F" w14:textId="77777777" w:rsidR="00DC0FA4" w:rsidRDefault="00DC0FA4" w:rsidP="00DC0FA4">
      <w:r w:rsidRPr="00887206">
        <w:t xml:space="preserve">Academic Integrity Standards and Consequences. According to UNT Policy 06.003, Student Academic Integrity, academic dishonesty occurs when students engage in behaviors including, </w:t>
      </w:r>
      <w:r w:rsidRPr="00887206">
        <w:lastRenderedPageBreak/>
        <w:t>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r>
        <w:t>]</w:t>
      </w:r>
    </w:p>
    <w:p w14:paraId="3277EF26" w14:textId="77777777" w:rsidR="00032E2A" w:rsidRDefault="00032E2A" w:rsidP="00DC0FA4"/>
    <w:p w14:paraId="21A34073" w14:textId="77777777" w:rsidR="00DC0FA4" w:rsidRDefault="00DC0FA4" w:rsidP="00DC0FA4">
      <w:pPr>
        <w:pStyle w:val="Heading3"/>
      </w:pPr>
      <w:r>
        <w:t>ADA Policy</w:t>
      </w:r>
    </w:p>
    <w:p w14:paraId="0EEC3819" w14:textId="77777777" w:rsidR="00DC0FA4" w:rsidRDefault="00DC0FA4" w:rsidP="00DC0FA4">
      <w: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t>accommodations</w:t>
      </w:r>
      <w:proofErr w:type="gramEnd"/>
      <w:r>
        <w:t xml:space="preserve"> at any </w:t>
      </w:r>
      <w:proofErr w:type="gramStart"/>
      <w:r>
        <w:t>time,</w:t>
      </w:r>
      <w:proofErr w:type="gramEnd"/>
      <w: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20" w:history="1">
        <w:r w:rsidRPr="00E06E54">
          <w:rPr>
            <w:rStyle w:val="Hyperlink"/>
          </w:rPr>
          <w:t>ODA website</w:t>
        </w:r>
      </w:hyperlink>
      <w:r>
        <w:t xml:space="preserve"> (</w:t>
      </w:r>
      <w:hyperlink r:id="rId21" w:history="1">
        <w:r w:rsidRPr="00B0431F">
          <w:rPr>
            <w:rStyle w:val="Hyperlink"/>
          </w:rPr>
          <w:t>https://disability.unt.edu/</w:t>
        </w:r>
      </w:hyperlink>
      <w:r>
        <w:t>).</w:t>
      </w:r>
    </w:p>
    <w:p w14:paraId="2C8C63DA" w14:textId="77777777" w:rsidR="00032E2A" w:rsidRDefault="00032E2A" w:rsidP="00DC0FA4"/>
    <w:p w14:paraId="1730D307" w14:textId="77777777" w:rsidR="00DC0FA4" w:rsidRDefault="00DC0FA4" w:rsidP="00DC0FA4">
      <w:pPr>
        <w:pStyle w:val="Heading3"/>
      </w:pPr>
      <w:r w:rsidRPr="004724DC">
        <w:t>Prohibition of Discrimination, Harassment, and Retaliation</w:t>
      </w:r>
      <w:r>
        <w:t xml:space="preserve"> (Policy 16.004)</w:t>
      </w:r>
    </w:p>
    <w:p w14:paraId="471C7302" w14:textId="77777777" w:rsidR="00DC0FA4" w:rsidRDefault="00DC0FA4" w:rsidP="00DC0FA4">
      <w:r w:rsidRPr="00E872FF">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872FF">
        <w:t>investigates</w:t>
      </w:r>
      <w:proofErr w:type="gramEnd"/>
      <w:r w:rsidRPr="00E872FF">
        <w:t xml:space="preserve"> and takes remedial action when appropriate.</w:t>
      </w:r>
    </w:p>
    <w:p w14:paraId="33ACD03C" w14:textId="77777777" w:rsidR="00032E2A" w:rsidRDefault="00032E2A" w:rsidP="00DC0FA4"/>
    <w:p w14:paraId="2974E7CC" w14:textId="77777777" w:rsidR="00DC0FA4" w:rsidRDefault="00DC0FA4" w:rsidP="00DC0FA4">
      <w:pPr>
        <w:pStyle w:val="Heading3"/>
      </w:pPr>
      <w:r w:rsidRPr="007F69D4">
        <w:t>Emergency Notification &amp; Procedures</w:t>
      </w:r>
    </w:p>
    <w:p w14:paraId="04ED4F4F" w14:textId="77777777" w:rsidR="00DC0FA4" w:rsidRDefault="00DC0FA4" w:rsidP="00DC0FA4">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1F084725" w14:textId="77777777" w:rsidR="00DC0FA4" w:rsidRPr="007F69D4" w:rsidRDefault="00DC0FA4" w:rsidP="00DC0FA4">
      <w:pPr>
        <w:pStyle w:val="Heading3"/>
      </w:pPr>
      <w:r w:rsidRPr="007F69D4">
        <w:t>Retention of Student Records</w:t>
      </w:r>
    </w:p>
    <w:p w14:paraId="1B9E07D2" w14:textId="77777777" w:rsidR="00DC0FA4" w:rsidRDefault="00DC0FA4" w:rsidP="00DC0FA4">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05CDE5F4" w14:textId="77777777" w:rsidR="00032E2A" w:rsidRDefault="00032E2A" w:rsidP="00DC0FA4"/>
    <w:p w14:paraId="189ED1AB" w14:textId="77777777" w:rsidR="00DC0FA4" w:rsidRPr="007F69D4" w:rsidRDefault="00DC0FA4" w:rsidP="00DC0FA4">
      <w:pPr>
        <w:pStyle w:val="Heading3"/>
      </w:pPr>
      <w:r w:rsidRPr="007F69D4">
        <w:t>Acceptable Student Behavior</w:t>
      </w:r>
    </w:p>
    <w:p w14:paraId="1FDE4073" w14:textId="77777777" w:rsidR="00DC0FA4" w:rsidRDefault="00DC0FA4" w:rsidP="00DC0FA4">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w:t>
      </w:r>
      <w:r>
        <w:lastRenderedPageBreak/>
        <w:t xml:space="preserve">student conduct apply to all instructional forums, including University and electronic classroom, labs, discussion groups, field trips, etc. Visit UNT’s </w:t>
      </w:r>
      <w:hyperlink r:id="rId22" w:history="1">
        <w:r w:rsidRPr="0040606E">
          <w:rPr>
            <w:rStyle w:val="Hyperlink"/>
          </w:rPr>
          <w:t>Code of Student Conduct</w:t>
        </w:r>
      </w:hyperlink>
      <w:r>
        <w:t xml:space="preserve"> (</w:t>
      </w:r>
      <w:r w:rsidRPr="0040606E">
        <w:t>https://deanofstudents.unt.edu/conduct</w:t>
      </w:r>
      <w:r>
        <w:t xml:space="preserve">) to learn more. </w:t>
      </w:r>
    </w:p>
    <w:p w14:paraId="39809DC9" w14:textId="77777777" w:rsidR="00032E2A" w:rsidRDefault="00032E2A" w:rsidP="00DC0FA4"/>
    <w:p w14:paraId="2C5B3F84" w14:textId="77777777" w:rsidR="00DC0FA4" w:rsidRPr="00485B96" w:rsidRDefault="00DC0FA4" w:rsidP="00DC0FA4">
      <w:pPr>
        <w:pStyle w:val="Heading3"/>
      </w:pPr>
      <w:r w:rsidRPr="00485B96">
        <w:t>Access to Information - Eagle Connect</w:t>
      </w:r>
    </w:p>
    <w:p w14:paraId="43A06639" w14:textId="77777777" w:rsidR="00DC0FA4" w:rsidRDefault="00DC0FA4" w:rsidP="00DC0FA4">
      <w:r>
        <w:t xml:space="preserve">Students’ access </w:t>
      </w:r>
      <w:proofErr w:type="gramStart"/>
      <w:r>
        <w:t>point</w:t>
      </w:r>
      <w:proofErr w:type="gramEnd"/>
      <w:r>
        <w:t xml:space="preserve"> for business and academic services at UNT is located at: </w:t>
      </w:r>
      <w:hyperlink r:id="rId23" w:history="1">
        <w:r w:rsidRPr="00485B96">
          <w:rPr>
            <w:rStyle w:val="Hyperlink"/>
          </w:rPr>
          <w:t>my.unt.edu</w:t>
        </w:r>
      </w:hyperlink>
      <w:r>
        <w:t xml:space="preserve">. All official communication from the University will be delivered to a student’s Eagle Connect account. For more information, please visit the website that explains Eagle Connect and how to forward e-mail </w:t>
      </w:r>
      <w:hyperlink r:id="rId24" w:history="1">
        <w:r w:rsidRPr="00BC0019">
          <w:rPr>
            <w:rStyle w:val="Hyperlink"/>
          </w:rPr>
          <w:t>Eagle Connect</w:t>
        </w:r>
      </w:hyperlink>
      <w:r>
        <w:t xml:space="preserve"> (</w:t>
      </w:r>
      <w:r w:rsidRPr="00BC0019">
        <w:t>https://it.unt.edu/eagleconnect</w:t>
      </w:r>
      <w:r>
        <w:t>).</w:t>
      </w:r>
    </w:p>
    <w:p w14:paraId="7B7E662E" w14:textId="77777777" w:rsidR="00DC0FA4" w:rsidRPr="007F69D4" w:rsidRDefault="00DC0FA4" w:rsidP="00DC0FA4">
      <w:pPr>
        <w:pStyle w:val="Heading3"/>
      </w:pPr>
      <w:r w:rsidRPr="007F69D4">
        <w:t>Student Evaluation Administration Dates</w:t>
      </w:r>
    </w:p>
    <w:p w14:paraId="3B22EBDF" w14:textId="77777777" w:rsidR="00DC0FA4" w:rsidRDefault="00DC0FA4" w:rsidP="00DC0FA4">
      <w: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t>IASystem</w:t>
      </w:r>
      <w:proofErr w:type="spellEnd"/>
      <w:r>
        <w:t xml:space="preserve"> Notification" (</w:t>
      </w:r>
      <w:hyperlink r:id="rId25" w:history="1">
        <w:r w:rsidRPr="00485B96">
          <w:rPr>
            <w:rStyle w:val="Hyperlink"/>
          </w:rPr>
          <w:t>no-reply@iasystem.org</w:t>
        </w:r>
      </w:hyperlink>
      <w:r>
        <w:t xml:space="preserve">) with the survey link. Students should look for </w:t>
      </w:r>
      <w:proofErr w:type="gramStart"/>
      <w:r>
        <w:t>the email</w:t>
      </w:r>
      <w:proofErr w:type="gramEnd"/>
      <w:r>
        <w:t xml:space="preserve"> in their UNT email inbox. Simply click on the link and complete the survey. Once students complete the </w:t>
      </w:r>
      <w:proofErr w:type="gramStart"/>
      <w:r>
        <w:t>survey</w:t>
      </w:r>
      <w:proofErr w:type="gramEnd"/>
      <w:r>
        <w:t xml:space="preserve"> they will receive a confirmation email that the survey has been submitted. For additional information, please visit the </w:t>
      </w:r>
      <w:hyperlink r:id="rId26" w:history="1">
        <w:r w:rsidRPr="00295A4A">
          <w:rPr>
            <w:rStyle w:val="Hyperlink"/>
          </w:rPr>
          <w:t>SPOT website</w:t>
        </w:r>
      </w:hyperlink>
      <w:r>
        <w:t xml:space="preserve"> (</w:t>
      </w:r>
      <w:r w:rsidRPr="00295A4A">
        <w:rPr>
          <w:rStyle w:val="Hyperlink"/>
          <w:color w:val="auto"/>
          <w:u w:val="none"/>
        </w:rPr>
        <w:t>http://spot.unt.edu/</w:t>
      </w:r>
      <w:r>
        <w:rPr>
          <w:rStyle w:val="Hyperlink"/>
          <w:color w:val="auto"/>
          <w:u w:val="none"/>
        </w:rPr>
        <w:t>)</w:t>
      </w:r>
      <w:r>
        <w:t xml:space="preserve"> or email </w:t>
      </w:r>
      <w:hyperlink r:id="rId27" w:history="1">
        <w:r w:rsidRPr="00485B96">
          <w:rPr>
            <w:rStyle w:val="Hyperlink"/>
          </w:rPr>
          <w:t>spot@unt.edu</w:t>
        </w:r>
      </w:hyperlink>
      <w:r>
        <w:t>.</w:t>
      </w:r>
    </w:p>
    <w:p w14:paraId="14EBE436" w14:textId="77777777" w:rsidR="00032E2A" w:rsidRDefault="00032E2A" w:rsidP="00DC0FA4"/>
    <w:p w14:paraId="45BF98E9" w14:textId="77777777" w:rsidR="00DC0FA4" w:rsidRPr="007F69D4" w:rsidRDefault="00DC0FA4" w:rsidP="00DC0FA4">
      <w:pPr>
        <w:pStyle w:val="Heading3"/>
      </w:pPr>
      <w:r>
        <w:t>Survivor Advocacy</w:t>
      </w:r>
    </w:p>
    <w:p w14:paraId="625A06BF" w14:textId="77777777" w:rsidR="00DC0FA4" w:rsidRDefault="00DC0FA4" w:rsidP="00DC0FA4">
      <w:r w:rsidRPr="00A65EF1">
        <w:t xml:space="preserve">UNT is committed to providing a safe learning environment free of all forms of sexual misconduct. Federal laws and UNT policies prohibit discrimination </w:t>
      </w:r>
      <w:proofErr w:type="gramStart"/>
      <w:r w:rsidRPr="00A65EF1">
        <w:t>on the basis of</w:t>
      </w:r>
      <w:proofErr w:type="gramEnd"/>
      <w:r w:rsidRPr="00A65EF1">
        <w:t xml:space="preserve">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8" w:history="1">
        <w:r w:rsidRPr="00A65EF1">
          <w:rPr>
            <w:rStyle w:val="Hyperlink"/>
            <w:color w:val="auto"/>
          </w:rPr>
          <w:t>SurvivorAdvocate@unt.edu</w:t>
        </w:r>
      </w:hyperlink>
      <w:r w:rsidRPr="00A65EF1">
        <w:t xml:space="preserve"> or by calling the Dean of Students Office at 940-5652648.</w:t>
      </w:r>
    </w:p>
    <w:p w14:paraId="3BAB6677" w14:textId="77777777" w:rsidR="00032E2A" w:rsidRPr="00A65EF1" w:rsidRDefault="00032E2A" w:rsidP="00DC0FA4"/>
    <w:p w14:paraId="32C1C101" w14:textId="77777777" w:rsidR="00DC0FA4" w:rsidRDefault="00DC0FA4" w:rsidP="00DC0FA4">
      <w:pPr>
        <w:pStyle w:val="Heading3"/>
      </w:pPr>
      <w:r w:rsidRPr="00C02064">
        <w:t xml:space="preserve">Important Notice for F-1 Students taking Distance Education Courses </w:t>
      </w:r>
    </w:p>
    <w:p w14:paraId="4E160141" w14:textId="77777777" w:rsidR="00DC0FA4" w:rsidRDefault="00DC0FA4" w:rsidP="00DC0FA4">
      <w:pPr>
        <w:rPr>
          <w:b/>
        </w:rPr>
      </w:pPr>
      <w:r w:rsidRPr="00C02064">
        <w:rPr>
          <w:b/>
        </w:rPr>
        <w:t>Federal Regulation</w:t>
      </w:r>
    </w:p>
    <w:p w14:paraId="3D3AF5CD" w14:textId="77777777" w:rsidR="00DC0FA4" w:rsidRPr="00C02064" w:rsidRDefault="00DC0FA4" w:rsidP="00DC0FA4">
      <w:r w:rsidRPr="00C02064">
        <w:t xml:space="preserve">To read detailed Immigration and Customs Enforcement regulations for F-1 students taking online courses, please go to the </w:t>
      </w:r>
      <w:hyperlink r:id="rId29" w:history="1">
        <w:r w:rsidRPr="004C48BC">
          <w:rPr>
            <w:rStyle w:val="Hyperlink"/>
          </w:rPr>
          <w:t>Electronic Code of Federal Regulations website</w:t>
        </w:r>
      </w:hyperlink>
      <w:r w:rsidRPr="00C02064">
        <w:t xml:space="preserve"> </w:t>
      </w:r>
      <w:r>
        <w:t>(</w:t>
      </w:r>
      <w:r w:rsidRPr="00A316C7">
        <w:t>http://www.ecfr.gov/</w:t>
      </w:r>
      <w:r w:rsidRPr="004C48BC">
        <w:rPr>
          <w:rStyle w:val="Hyperlink"/>
          <w:color w:val="auto"/>
          <w:u w:val="none"/>
        </w:rPr>
        <w:t>)</w:t>
      </w:r>
      <w:r w:rsidRPr="00C02064">
        <w:t>. The specific portion concerning distance education courses is located at Title 8 CFR 214.2 Paragraph (f)(6)(i)(G).</w:t>
      </w:r>
    </w:p>
    <w:p w14:paraId="19F4957D" w14:textId="77777777" w:rsidR="00DC0FA4" w:rsidRPr="00C02064" w:rsidRDefault="00DC0FA4" w:rsidP="00DC0FA4">
      <w:r w:rsidRPr="00C02064">
        <w:t xml:space="preserve">The paragraph reads: </w:t>
      </w:r>
    </w:p>
    <w:p w14:paraId="571791FC" w14:textId="77777777" w:rsidR="00DC0FA4" w:rsidRDefault="00DC0FA4" w:rsidP="00DC0FA4">
      <w:r w:rsidRPr="00C02064">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C02064">
        <w:t>through the use of</w:t>
      </w:r>
      <w:proofErr w:type="gramEnd"/>
      <w:r w:rsidRPr="00C02064">
        <w:t xml:space="preserve"> television, audio, or computer transmission including open broadcast, closed circuit, cable, </w:t>
      </w:r>
      <w:proofErr w:type="gramStart"/>
      <w:r w:rsidRPr="00C02064">
        <w:t>microwave, or</w:t>
      </w:r>
      <w:proofErr w:type="gramEnd"/>
      <w:r w:rsidRPr="00C02064">
        <w:t xml:space="preserve"> satellite, audio conferencing, or computer conferencing. If the F-1 student's course of study is in a language study program, no on-line or distance education classes may be considered to count toward a student's full course of study requirement.</w:t>
      </w:r>
    </w:p>
    <w:p w14:paraId="7F136419" w14:textId="77777777" w:rsidR="00032E2A" w:rsidRDefault="00032E2A" w:rsidP="00DC0FA4"/>
    <w:p w14:paraId="1F978910" w14:textId="77777777" w:rsidR="00032E2A" w:rsidRDefault="00032E2A" w:rsidP="00DC0FA4"/>
    <w:p w14:paraId="1779F43B" w14:textId="77777777" w:rsidR="00032E2A" w:rsidRPr="00C02064" w:rsidRDefault="00032E2A" w:rsidP="00DC0FA4">
      <w:pPr>
        <w:rPr>
          <w:b/>
        </w:rPr>
      </w:pPr>
    </w:p>
    <w:p w14:paraId="3E484584" w14:textId="77777777" w:rsidR="00DC0FA4" w:rsidRPr="00C02064" w:rsidRDefault="00DC0FA4" w:rsidP="00DC0FA4">
      <w:pPr>
        <w:rPr>
          <w:b/>
        </w:rPr>
      </w:pPr>
      <w:r w:rsidRPr="00C02064">
        <w:rPr>
          <w:b/>
        </w:rPr>
        <w:lastRenderedPageBreak/>
        <w:t xml:space="preserve">University of North Texas Compliance </w:t>
      </w:r>
    </w:p>
    <w:p w14:paraId="759FB20A" w14:textId="77777777" w:rsidR="00DC0FA4" w:rsidRPr="00C02064" w:rsidRDefault="00DC0FA4" w:rsidP="00DC0FA4">
      <w:r w:rsidRPr="00C02064">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0A7E28B7" w14:textId="77777777" w:rsidR="00DC0FA4" w:rsidRPr="00C02064" w:rsidRDefault="00DC0FA4" w:rsidP="00DC0FA4">
      <w:r w:rsidRPr="00C02064">
        <w:t>If such an on-campus activity is required, it is the student’s responsibility to do the following:</w:t>
      </w:r>
    </w:p>
    <w:p w14:paraId="24ECAA5B" w14:textId="77777777" w:rsidR="00DC0FA4" w:rsidRPr="00C02064" w:rsidRDefault="00DC0FA4" w:rsidP="00DC0FA4">
      <w:r w:rsidRPr="00C02064">
        <w:t>(1) Submit a written request to the instructor for an on-campus experiential component within one week of the start of the course.</w:t>
      </w:r>
    </w:p>
    <w:p w14:paraId="26502F8A" w14:textId="77777777" w:rsidR="00DC0FA4" w:rsidRPr="00C02064" w:rsidRDefault="00DC0FA4" w:rsidP="00DC0FA4">
      <w:r w:rsidRPr="00C02064">
        <w:t>(2) Ensure that the activity on campus takes place and the instructor documents it in writing with a notice sent to the International Student and Scholar Services Office.  ISSS has a form available that you may use for this purpose.</w:t>
      </w:r>
    </w:p>
    <w:p w14:paraId="6D3C89BC" w14:textId="77777777" w:rsidR="00DC0FA4" w:rsidRDefault="00DC0FA4" w:rsidP="00DC0FA4">
      <w:r w:rsidRPr="00C02064">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0" w:history="1">
        <w:r w:rsidRPr="00C02064">
          <w:rPr>
            <w:rStyle w:val="Hyperlink"/>
          </w:rPr>
          <w:t>internationaladvising@unt.edu</w:t>
        </w:r>
      </w:hyperlink>
      <w:r w:rsidRPr="00C02064">
        <w:t>) to get clarification before the one-week deadline.</w:t>
      </w:r>
    </w:p>
    <w:p w14:paraId="467CF1E0" w14:textId="77777777" w:rsidR="00DC0FA4" w:rsidRPr="00986ECF" w:rsidRDefault="00DC0FA4" w:rsidP="00DC0FA4">
      <w:pPr>
        <w:pStyle w:val="Heading3"/>
      </w:pPr>
      <w:r w:rsidRPr="00986ECF">
        <w:t>Student Verification</w:t>
      </w:r>
    </w:p>
    <w:p w14:paraId="4257EC87" w14:textId="77777777" w:rsidR="00DC0FA4" w:rsidRDefault="00DC0FA4" w:rsidP="00DC0FA4">
      <w: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4219BBD4" w14:textId="77777777" w:rsidR="00DC0FA4" w:rsidRDefault="00DC0FA4" w:rsidP="00DC0FA4">
      <w:r>
        <w:t xml:space="preserve">See </w:t>
      </w:r>
      <w:hyperlink r:id="rId31" w:history="1">
        <w:r w:rsidRPr="00986ECF">
          <w:rPr>
            <w:rStyle w:val="Hyperlink"/>
          </w:rPr>
          <w:t>UNT Policy 07-002 Student Identity Verification, Privacy, and Notification and Distance Education Courses</w:t>
        </w:r>
      </w:hyperlink>
      <w:r>
        <w:t xml:space="preserve"> (</w:t>
      </w:r>
      <w:r w:rsidRPr="004D40CC">
        <w:t>https://policy.unt.edu/policy/07-002</w:t>
      </w:r>
      <w:r>
        <w:t>).</w:t>
      </w:r>
    </w:p>
    <w:p w14:paraId="7047841D" w14:textId="77777777" w:rsidR="00DC0FA4" w:rsidRDefault="00DC0FA4" w:rsidP="00DC0FA4">
      <w:pPr>
        <w:pStyle w:val="Heading3"/>
      </w:pPr>
      <w:r w:rsidRPr="00986ECF">
        <w:t>Use of Student Work</w:t>
      </w:r>
    </w:p>
    <w:p w14:paraId="02A42D0C" w14:textId="77777777" w:rsidR="00DC0FA4" w:rsidRDefault="00DC0FA4" w:rsidP="00DC0FA4">
      <w:r>
        <w:t xml:space="preserve">A student owns the copyright for all work (e.g. software, photographs, reports, presentations, and email postings) he or she creates within a </w:t>
      </w:r>
      <w:proofErr w:type="gramStart"/>
      <w:r>
        <w:t>class</w:t>
      </w:r>
      <w:proofErr w:type="gramEnd"/>
      <w:r>
        <w:t xml:space="preserve"> and the University is not entitled to use any student work without the student’s permission unless </w:t>
      </w:r>
      <w:proofErr w:type="gramStart"/>
      <w:r>
        <w:t>all of</w:t>
      </w:r>
      <w:proofErr w:type="gramEnd"/>
      <w:r>
        <w:t xml:space="preserve"> the following criteria are met:</w:t>
      </w:r>
    </w:p>
    <w:p w14:paraId="6F60D709" w14:textId="77777777" w:rsidR="00DC0FA4" w:rsidRDefault="00DC0FA4" w:rsidP="00DC0FA4">
      <w:pPr>
        <w:numPr>
          <w:ilvl w:val="0"/>
          <w:numId w:val="8"/>
        </w:numPr>
        <w:spacing w:line="276" w:lineRule="auto"/>
      </w:pPr>
      <w:r>
        <w:t>The work is used only once.</w:t>
      </w:r>
    </w:p>
    <w:p w14:paraId="71265E84" w14:textId="77777777" w:rsidR="00DC0FA4" w:rsidRDefault="00DC0FA4" w:rsidP="00DC0FA4">
      <w:pPr>
        <w:numPr>
          <w:ilvl w:val="0"/>
          <w:numId w:val="8"/>
        </w:numPr>
        <w:spacing w:line="276" w:lineRule="auto"/>
      </w:pPr>
      <w:r>
        <w:t>The work is not used in its entirety.</w:t>
      </w:r>
    </w:p>
    <w:p w14:paraId="6804F499" w14:textId="77777777" w:rsidR="00DC0FA4" w:rsidRDefault="00DC0FA4" w:rsidP="00DC0FA4">
      <w:pPr>
        <w:numPr>
          <w:ilvl w:val="0"/>
          <w:numId w:val="8"/>
        </w:numPr>
        <w:spacing w:line="276" w:lineRule="auto"/>
      </w:pPr>
      <w:r>
        <w:t>Use of the work does not affect any potential profits from the work.</w:t>
      </w:r>
    </w:p>
    <w:p w14:paraId="21287B28" w14:textId="77777777" w:rsidR="00DC0FA4" w:rsidRDefault="00DC0FA4" w:rsidP="00DC0FA4">
      <w:pPr>
        <w:numPr>
          <w:ilvl w:val="0"/>
          <w:numId w:val="8"/>
        </w:numPr>
        <w:spacing w:line="276" w:lineRule="auto"/>
      </w:pPr>
      <w:r>
        <w:t>The student is not identified.</w:t>
      </w:r>
    </w:p>
    <w:p w14:paraId="290984C0" w14:textId="77777777" w:rsidR="00DC0FA4" w:rsidRDefault="00DC0FA4" w:rsidP="00DC0FA4">
      <w:pPr>
        <w:numPr>
          <w:ilvl w:val="0"/>
          <w:numId w:val="8"/>
        </w:numPr>
        <w:spacing w:line="276" w:lineRule="auto"/>
      </w:pPr>
      <w:r>
        <w:t xml:space="preserve">The work is identified as student work. </w:t>
      </w:r>
    </w:p>
    <w:p w14:paraId="6D367DB5" w14:textId="77777777" w:rsidR="00DC0FA4" w:rsidRDefault="00DC0FA4" w:rsidP="00DC0FA4">
      <w:pPr>
        <w:ind w:left="720"/>
      </w:pPr>
    </w:p>
    <w:p w14:paraId="5E817F4A" w14:textId="77777777" w:rsidR="00DC0FA4" w:rsidRDefault="00DC0FA4" w:rsidP="00DC0FA4">
      <w:r>
        <w:t xml:space="preserve">If the use of the work does not meet </w:t>
      </w:r>
      <w:proofErr w:type="gramStart"/>
      <w:r>
        <w:t>all of</w:t>
      </w:r>
      <w:proofErr w:type="gramEnd"/>
      <w:r>
        <w:t xml:space="preserve"> the above criteria, then the University office or department using the work must obtain the student’s written permission.</w:t>
      </w:r>
    </w:p>
    <w:p w14:paraId="28FD2183" w14:textId="77777777" w:rsidR="00DC0FA4" w:rsidRDefault="00DC0FA4" w:rsidP="00DC0FA4">
      <w:r>
        <w:t>Download the UNT System Permission, Waiver and Release Form</w:t>
      </w:r>
    </w:p>
    <w:p w14:paraId="11FB5A16" w14:textId="77777777" w:rsidR="00DC0FA4" w:rsidRDefault="00DC0FA4" w:rsidP="00DC0FA4">
      <w:pPr>
        <w:rPr>
          <w:b/>
        </w:rPr>
      </w:pPr>
      <w:r w:rsidRPr="00986ECF">
        <w:rPr>
          <w:b/>
        </w:rPr>
        <w:t xml:space="preserve">Transmission and Recording of Student Images in </w:t>
      </w:r>
      <w:proofErr w:type="gramStart"/>
      <w:r w:rsidRPr="00986ECF">
        <w:rPr>
          <w:b/>
        </w:rPr>
        <w:t>Electronically-Delivered</w:t>
      </w:r>
      <w:proofErr w:type="gramEnd"/>
      <w:r w:rsidRPr="00986ECF">
        <w:rPr>
          <w:b/>
        </w:rPr>
        <w:t xml:space="preserve"> Courses</w:t>
      </w:r>
    </w:p>
    <w:p w14:paraId="72BBBA02" w14:textId="77777777" w:rsidR="00DC0FA4" w:rsidRPr="0057131F" w:rsidRDefault="00DC0FA4" w:rsidP="00DC0FA4">
      <w:pPr>
        <w:rPr>
          <w:b/>
          <w:i/>
        </w:rPr>
      </w:pPr>
      <w:r w:rsidRPr="0057131F">
        <w:rPr>
          <w:b/>
          <w:i/>
        </w:rPr>
        <w:t>This course employs lecture capture technology to record class sessions. Students may occasionally appear on video. The lecture recordings will be available to you for study purposes and may also be reused in future course offerings.</w:t>
      </w:r>
    </w:p>
    <w:p w14:paraId="26DBCB86" w14:textId="77777777" w:rsidR="00DC0FA4" w:rsidRDefault="00DC0FA4" w:rsidP="00DC0FA4">
      <w:pPr>
        <w:pStyle w:val="Heading2"/>
      </w:pPr>
      <w:r>
        <w:t>Academic Support &amp; Student Services</w:t>
      </w:r>
    </w:p>
    <w:p w14:paraId="591BA3A1" w14:textId="77777777" w:rsidR="00DC0FA4" w:rsidRDefault="00DC0FA4" w:rsidP="00DC0FA4">
      <w:pPr>
        <w:pStyle w:val="Heading3"/>
      </w:pPr>
      <w:r>
        <w:t>Student Support Services</w:t>
      </w:r>
    </w:p>
    <w:p w14:paraId="14612A10" w14:textId="77777777" w:rsidR="00DC0FA4" w:rsidRPr="00DC43B6" w:rsidRDefault="00DC0FA4" w:rsidP="00DC0FA4">
      <w:pPr>
        <w:pStyle w:val="Heading4"/>
      </w:pPr>
      <w:r>
        <w:t>Mental Health</w:t>
      </w:r>
    </w:p>
    <w:p w14:paraId="6E9761BB" w14:textId="77777777" w:rsidR="00DC0FA4" w:rsidRDefault="00DC0FA4" w:rsidP="00DC0FA4">
      <w:pPr>
        <w:contextualSpacing/>
      </w:pPr>
      <w:r>
        <w:t xml:space="preserve">UNT provides mental health resources to students to help ensure there are numerous outlets to turn to that wholeheartedly care for and are there for students in need, regardless of the nature of </w:t>
      </w:r>
      <w:r>
        <w:lastRenderedPageBreak/>
        <w:t>an issue or its severity. Listed below are several resources on campus that can support your academic success and mental well-being:</w:t>
      </w:r>
    </w:p>
    <w:p w14:paraId="408D2C6F" w14:textId="77777777" w:rsidR="00DC0FA4" w:rsidRDefault="00DC0FA4" w:rsidP="00DC0FA4">
      <w:pPr>
        <w:pStyle w:val="ListParagraph"/>
        <w:numPr>
          <w:ilvl w:val="0"/>
          <w:numId w:val="9"/>
        </w:numPr>
      </w:pPr>
      <w:hyperlink r:id="rId32"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02EE6E94" w14:textId="77777777" w:rsidR="00DC0FA4" w:rsidRDefault="00DC0FA4" w:rsidP="00DC0FA4">
      <w:pPr>
        <w:pStyle w:val="ListParagraph"/>
        <w:numPr>
          <w:ilvl w:val="0"/>
          <w:numId w:val="9"/>
        </w:numPr>
      </w:pPr>
      <w:hyperlink r:id="rId33"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014C57D" w14:textId="77777777" w:rsidR="00DC0FA4" w:rsidRDefault="00DC0FA4" w:rsidP="00DC0FA4">
      <w:pPr>
        <w:pStyle w:val="ListParagraph"/>
        <w:numPr>
          <w:ilvl w:val="0"/>
          <w:numId w:val="9"/>
        </w:numPr>
      </w:pPr>
      <w:hyperlink r:id="rId34" w:history="1">
        <w:r w:rsidRPr="00CA7241">
          <w:rPr>
            <w:rStyle w:val="Hyperlink"/>
          </w:rPr>
          <w:t>UNT Care Team</w:t>
        </w:r>
      </w:hyperlink>
      <w:r>
        <w:t xml:space="preserve"> (</w:t>
      </w:r>
      <w:r w:rsidRPr="003F1E47">
        <w:t>https://studentaffairs.unt.edu/care</w:t>
      </w:r>
      <w:r>
        <w:t>)</w:t>
      </w:r>
    </w:p>
    <w:p w14:paraId="07E8F5DA" w14:textId="77777777" w:rsidR="00DC0FA4" w:rsidRDefault="00DC0FA4" w:rsidP="00DC0FA4">
      <w:pPr>
        <w:pStyle w:val="ListParagraph"/>
        <w:numPr>
          <w:ilvl w:val="0"/>
          <w:numId w:val="9"/>
        </w:numPr>
      </w:pPr>
      <w:hyperlink r:id="rId35" w:history="1">
        <w:r w:rsidRPr="006C437E">
          <w:rPr>
            <w:rStyle w:val="Hyperlink"/>
          </w:rPr>
          <w:t>UNT Psychiatric Services</w:t>
        </w:r>
      </w:hyperlink>
      <w:r>
        <w:t xml:space="preserve"> (</w:t>
      </w:r>
      <w:r w:rsidRPr="003F1E47">
        <w:t>https://studentaffairs.unt.edu/student-health-and-wellness-center/services/psychiatry</w:t>
      </w:r>
      <w:r>
        <w:t>)</w:t>
      </w:r>
    </w:p>
    <w:p w14:paraId="0F2C6179" w14:textId="77777777" w:rsidR="00DC0FA4" w:rsidRDefault="00DC0FA4" w:rsidP="00DC0FA4">
      <w:pPr>
        <w:pStyle w:val="ListParagraph"/>
        <w:numPr>
          <w:ilvl w:val="0"/>
          <w:numId w:val="9"/>
        </w:numPr>
      </w:pPr>
      <w:hyperlink r:id="rId36" w:history="1">
        <w:r w:rsidRPr="00C75A68">
          <w:rPr>
            <w:rStyle w:val="Hyperlink"/>
          </w:rPr>
          <w:t>Individual Counseling</w:t>
        </w:r>
      </w:hyperlink>
      <w:r>
        <w:t xml:space="preserve"> (</w:t>
      </w:r>
      <w:r w:rsidRPr="00C75A68">
        <w:t>https://studentaffairs.unt.edu/counseling-and-testing-services/services/individual-counseling</w:t>
      </w:r>
      <w:r>
        <w:t>)</w:t>
      </w:r>
    </w:p>
    <w:p w14:paraId="34A4180E" w14:textId="77777777" w:rsidR="00DC0FA4" w:rsidRDefault="00DC0FA4" w:rsidP="00DC0FA4">
      <w:pPr>
        <w:pStyle w:val="Heading4"/>
      </w:pPr>
      <w:r>
        <w:t>Chosen Names</w:t>
      </w:r>
    </w:p>
    <w:p w14:paraId="163B944D" w14:textId="77777777" w:rsidR="00DC0FA4" w:rsidRPr="00B47E5C" w:rsidRDefault="00DC0FA4" w:rsidP="00DC0FA4">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06B4FED4" w14:textId="77777777" w:rsidR="00DC0FA4" w:rsidRPr="00BA168A" w:rsidRDefault="00DC0FA4" w:rsidP="00DC0FA4">
      <w:pPr>
        <w:pStyle w:val="ListParagraph"/>
        <w:numPr>
          <w:ilvl w:val="0"/>
          <w:numId w:val="10"/>
        </w:numPr>
      </w:pPr>
      <w:hyperlink r:id="rId37" w:history="1">
        <w:r w:rsidRPr="00EA46CA">
          <w:rPr>
            <w:rStyle w:val="Hyperlink"/>
          </w:rPr>
          <w:t>UNT Records</w:t>
        </w:r>
      </w:hyperlink>
    </w:p>
    <w:p w14:paraId="68A0CEF9" w14:textId="77777777" w:rsidR="00DC0FA4" w:rsidRPr="00BA168A" w:rsidRDefault="00DC0FA4" w:rsidP="00DC0FA4">
      <w:pPr>
        <w:pStyle w:val="ListParagraph"/>
        <w:numPr>
          <w:ilvl w:val="0"/>
          <w:numId w:val="10"/>
        </w:numPr>
      </w:pPr>
      <w:hyperlink r:id="rId38" w:history="1">
        <w:r w:rsidRPr="00EA46CA">
          <w:rPr>
            <w:rStyle w:val="Hyperlink"/>
          </w:rPr>
          <w:t>UNT ID Card</w:t>
        </w:r>
      </w:hyperlink>
    </w:p>
    <w:p w14:paraId="7C311CFE" w14:textId="77777777" w:rsidR="00DC0FA4" w:rsidRPr="00BA168A" w:rsidRDefault="00DC0FA4" w:rsidP="00DC0FA4">
      <w:pPr>
        <w:pStyle w:val="ListParagraph"/>
        <w:numPr>
          <w:ilvl w:val="0"/>
          <w:numId w:val="10"/>
        </w:numPr>
      </w:pPr>
      <w:hyperlink r:id="rId39" w:history="1">
        <w:r w:rsidRPr="00EA46CA">
          <w:rPr>
            <w:rStyle w:val="Hyperlink"/>
          </w:rPr>
          <w:t>UNT Email Address</w:t>
        </w:r>
      </w:hyperlink>
    </w:p>
    <w:p w14:paraId="033223C1" w14:textId="77777777" w:rsidR="00DC0FA4" w:rsidRPr="00157417" w:rsidRDefault="00DC0FA4" w:rsidP="00DC0FA4">
      <w:pPr>
        <w:pStyle w:val="ListParagraph"/>
        <w:numPr>
          <w:ilvl w:val="0"/>
          <w:numId w:val="10"/>
        </w:numPr>
        <w:rPr>
          <w:rStyle w:val="Hyperlink"/>
          <w:color w:val="auto"/>
          <w:u w:val="none"/>
        </w:rPr>
      </w:pPr>
      <w:hyperlink r:id="rId40" w:history="1">
        <w:r w:rsidRPr="00EA46CA">
          <w:rPr>
            <w:rStyle w:val="Hyperlink"/>
          </w:rPr>
          <w:t>Legal Name</w:t>
        </w:r>
      </w:hyperlink>
    </w:p>
    <w:p w14:paraId="359250BF" w14:textId="77777777" w:rsidR="00DC0FA4" w:rsidRPr="00157417" w:rsidRDefault="00DC0FA4" w:rsidP="00DC0FA4">
      <w:pPr>
        <w:rPr>
          <w:i/>
          <w:iCs/>
        </w:rPr>
      </w:pPr>
      <w:r w:rsidRPr="00157417">
        <w:rPr>
          <w:i/>
          <w:iCs/>
        </w:rPr>
        <w:t xml:space="preserve">*UNT </w:t>
      </w:r>
      <w:proofErr w:type="spellStart"/>
      <w:r w:rsidRPr="00157417">
        <w:rPr>
          <w:i/>
          <w:iCs/>
        </w:rPr>
        <w:t>euIDs</w:t>
      </w:r>
      <w:proofErr w:type="spellEnd"/>
      <w:r w:rsidRPr="00157417">
        <w:rPr>
          <w:i/>
          <w:iCs/>
        </w:rPr>
        <w:t xml:space="preserve"> cannot be changed at this time. The collaborating offices are working on a process to make this option accessible to UNT community members.</w:t>
      </w:r>
    </w:p>
    <w:p w14:paraId="49307A9E" w14:textId="77777777" w:rsidR="00DC0FA4" w:rsidRDefault="00DC0FA4" w:rsidP="00DC0FA4">
      <w:pPr>
        <w:pStyle w:val="Heading4"/>
      </w:pPr>
      <w:r>
        <w:t>Pronouns</w:t>
      </w:r>
    </w:p>
    <w:p w14:paraId="63DCD7F6" w14:textId="77777777" w:rsidR="00DC0FA4" w:rsidRDefault="00DC0FA4" w:rsidP="00DC0FA4">
      <w:r w:rsidRPr="009F0D94">
        <w:t>Pronouns (she/her, they/them, he/him</w:t>
      </w:r>
      <w:r>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2A55ED08" w14:textId="77777777" w:rsidR="00DC0FA4" w:rsidRDefault="00DC0FA4" w:rsidP="00DC0FA4">
      <w:r>
        <w:t xml:space="preserve">You can </w:t>
      </w:r>
      <w:hyperlink r:id="rId41" w:history="1">
        <w:r w:rsidRPr="00912FCE">
          <w:rPr>
            <w:rStyle w:val="Hyperlink"/>
          </w:rPr>
          <w:t>add your pronouns to your Canvas account</w:t>
        </w:r>
      </w:hyperlink>
      <w:r>
        <w:t xml:space="preserve"> so that they follow your name when posting to discussion boards, submitting assignments, etc.</w:t>
      </w:r>
    </w:p>
    <w:p w14:paraId="3D731EA1" w14:textId="77777777" w:rsidR="00DC0FA4" w:rsidRDefault="00DC0FA4" w:rsidP="00DC0FA4">
      <w:r>
        <w:t>Below is a list of additional resources regarding pronouns and their usage:</w:t>
      </w:r>
    </w:p>
    <w:p w14:paraId="046ACE59" w14:textId="77777777" w:rsidR="00DC0FA4" w:rsidRDefault="00DC0FA4" w:rsidP="00DC0FA4">
      <w:pPr>
        <w:pStyle w:val="ListParagraph"/>
        <w:numPr>
          <w:ilvl w:val="0"/>
          <w:numId w:val="11"/>
        </w:numPr>
      </w:pPr>
      <w:hyperlink r:id="rId42" w:history="1">
        <w:r w:rsidRPr="00912FCE">
          <w:rPr>
            <w:rStyle w:val="Hyperlink"/>
          </w:rPr>
          <w:t>What are pronouns and why are they important?</w:t>
        </w:r>
      </w:hyperlink>
    </w:p>
    <w:p w14:paraId="107AE73B" w14:textId="77777777" w:rsidR="00DC0FA4" w:rsidRDefault="00DC0FA4" w:rsidP="00DC0FA4">
      <w:pPr>
        <w:pStyle w:val="ListParagraph"/>
        <w:numPr>
          <w:ilvl w:val="0"/>
          <w:numId w:val="11"/>
        </w:numPr>
      </w:pPr>
      <w:hyperlink r:id="rId43" w:history="1">
        <w:r w:rsidRPr="00912FCE">
          <w:rPr>
            <w:rStyle w:val="Hyperlink"/>
          </w:rPr>
          <w:t>How do I use pronouns?</w:t>
        </w:r>
      </w:hyperlink>
    </w:p>
    <w:p w14:paraId="56056D11" w14:textId="77777777" w:rsidR="00DC0FA4" w:rsidRDefault="00DC0FA4" w:rsidP="00DC0FA4">
      <w:pPr>
        <w:pStyle w:val="ListParagraph"/>
        <w:numPr>
          <w:ilvl w:val="0"/>
          <w:numId w:val="11"/>
        </w:numPr>
      </w:pPr>
      <w:hyperlink r:id="rId44" w:history="1">
        <w:r w:rsidRPr="00912FCE">
          <w:rPr>
            <w:rStyle w:val="Hyperlink"/>
          </w:rPr>
          <w:t>How do I share my pronouns?</w:t>
        </w:r>
      </w:hyperlink>
    </w:p>
    <w:p w14:paraId="29360C94" w14:textId="77777777" w:rsidR="00DC0FA4" w:rsidRDefault="00DC0FA4" w:rsidP="00DC0FA4">
      <w:pPr>
        <w:pStyle w:val="ListParagraph"/>
        <w:numPr>
          <w:ilvl w:val="0"/>
          <w:numId w:val="11"/>
        </w:numPr>
      </w:pPr>
      <w:hyperlink r:id="rId45" w:history="1">
        <w:r w:rsidRPr="00912FCE">
          <w:rPr>
            <w:rStyle w:val="Hyperlink"/>
          </w:rPr>
          <w:t>How do I ask for another person’s pronouns?</w:t>
        </w:r>
      </w:hyperlink>
    </w:p>
    <w:p w14:paraId="198D56B8" w14:textId="77777777" w:rsidR="00DC0FA4" w:rsidRDefault="00DC0FA4" w:rsidP="00DC0FA4">
      <w:pPr>
        <w:pStyle w:val="ListParagraph"/>
        <w:numPr>
          <w:ilvl w:val="0"/>
          <w:numId w:val="11"/>
        </w:numPr>
      </w:pPr>
      <w:hyperlink r:id="rId46" w:history="1">
        <w:r w:rsidRPr="00912FCE">
          <w:rPr>
            <w:rStyle w:val="Hyperlink"/>
          </w:rPr>
          <w:t>How do I correct myself or others when the wrong pronoun is used?</w:t>
        </w:r>
      </w:hyperlink>
    </w:p>
    <w:p w14:paraId="5E449939" w14:textId="77777777" w:rsidR="00DC0FA4" w:rsidRPr="00416953" w:rsidRDefault="00DC0FA4" w:rsidP="00DC0FA4">
      <w:pPr>
        <w:pStyle w:val="Heading4"/>
      </w:pPr>
      <w:r>
        <w:t>Additional Student Support Services</w:t>
      </w:r>
    </w:p>
    <w:p w14:paraId="08B70B62" w14:textId="77777777" w:rsidR="00DC0FA4" w:rsidRDefault="00DC0FA4" w:rsidP="00DC0FA4">
      <w:pPr>
        <w:pStyle w:val="ListParagraph"/>
        <w:numPr>
          <w:ilvl w:val="0"/>
          <w:numId w:val="6"/>
        </w:numPr>
      </w:pPr>
      <w:hyperlink r:id="rId47" w:history="1">
        <w:r w:rsidRPr="006F5F75">
          <w:rPr>
            <w:rStyle w:val="Hyperlink"/>
          </w:rPr>
          <w:t>Registrar</w:t>
        </w:r>
      </w:hyperlink>
      <w:r>
        <w:t xml:space="preserve"> (</w:t>
      </w:r>
      <w:r w:rsidRPr="00A079D6">
        <w:rPr>
          <w:rStyle w:val="Hyperlink"/>
          <w:color w:val="auto"/>
          <w:u w:val="none"/>
        </w:rPr>
        <w:t>https://registrar.unt.edu/registration</w:t>
      </w:r>
      <w:r>
        <w:t>)</w:t>
      </w:r>
    </w:p>
    <w:p w14:paraId="713C62C0" w14:textId="77777777" w:rsidR="00DC0FA4" w:rsidRDefault="00DC0FA4" w:rsidP="00DC0FA4">
      <w:pPr>
        <w:pStyle w:val="ListParagraph"/>
        <w:numPr>
          <w:ilvl w:val="0"/>
          <w:numId w:val="6"/>
        </w:numPr>
      </w:pPr>
      <w:hyperlink r:id="rId48" w:history="1">
        <w:r w:rsidRPr="009269E8">
          <w:rPr>
            <w:rStyle w:val="Hyperlink"/>
          </w:rPr>
          <w:t>Financial Aid</w:t>
        </w:r>
      </w:hyperlink>
      <w:r>
        <w:t xml:space="preserve"> (</w:t>
      </w:r>
      <w:r w:rsidRPr="00B400CC">
        <w:rPr>
          <w:rStyle w:val="Hyperlink"/>
          <w:color w:val="auto"/>
          <w:u w:val="none"/>
        </w:rPr>
        <w:t>https://financialaid.unt.edu/</w:t>
      </w:r>
      <w:r>
        <w:t>)</w:t>
      </w:r>
    </w:p>
    <w:p w14:paraId="34A549C6" w14:textId="77777777" w:rsidR="00DC0FA4" w:rsidRDefault="00DC0FA4" w:rsidP="00DC0FA4">
      <w:pPr>
        <w:pStyle w:val="ListParagraph"/>
        <w:numPr>
          <w:ilvl w:val="0"/>
          <w:numId w:val="6"/>
        </w:numPr>
      </w:pPr>
      <w:hyperlink r:id="rId49"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40C0BAB" w14:textId="77777777" w:rsidR="00DC0FA4" w:rsidRDefault="00DC0FA4" w:rsidP="00DC0FA4">
      <w:pPr>
        <w:pStyle w:val="ListParagraph"/>
        <w:numPr>
          <w:ilvl w:val="0"/>
          <w:numId w:val="6"/>
        </w:numPr>
      </w:pPr>
      <w:hyperlink r:id="rId50" w:history="1">
        <w:r w:rsidRPr="00467300">
          <w:rPr>
            <w:rStyle w:val="Hyperlink"/>
          </w:rPr>
          <w:t>Career Center</w:t>
        </w:r>
      </w:hyperlink>
      <w:r>
        <w:t xml:space="preserve"> (</w:t>
      </w:r>
      <w:r w:rsidRPr="00B400CC">
        <w:rPr>
          <w:rStyle w:val="Hyperlink"/>
          <w:color w:val="auto"/>
          <w:u w:val="none"/>
        </w:rPr>
        <w:t>https://studentaffairs.unt.edu/career-center</w:t>
      </w:r>
      <w:r>
        <w:t>)</w:t>
      </w:r>
    </w:p>
    <w:p w14:paraId="1D2877B0" w14:textId="77777777" w:rsidR="00DC0FA4" w:rsidRDefault="00DC0FA4" w:rsidP="00DC0FA4">
      <w:pPr>
        <w:pStyle w:val="ListParagraph"/>
        <w:numPr>
          <w:ilvl w:val="0"/>
          <w:numId w:val="6"/>
        </w:numPr>
      </w:pPr>
      <w:hyperlink r:id="rId51" w:history="1">
        <w:r w:rsidRPr="005B0444">
          <w:rPr>
            <w:rStyle w:val="Hyperlink"/>
          </w:rPr>
          <w:t>Multicultural Center</w:t>
        </w:r>
      </w:hyperlink>
      <w:r>
        <w:t xml:space="preserve"> (</w:t>
      </w:r>
      <w:r w:rsidRPr="00B400CC">
        <w:rPr>
          <w:rStyle w:val="Hyperlink"/>
          <w:color w:val="auto"/>
          <w:u w:val="none"/>
        </w:rPr>
        <w:t>https://edo.unt.edu/multicultural-center</w:t>
      </w:r>
      <w:r>
        <w:t>)</w:t>
      </w:r>
    </w:p>
    <w:p w14:paraId="3484693D" w14:textId="77777777" w:rsidR="00DC0FA4" w:rsidRDefault="00DC0FA4" w:rsidP="00DC0FA4">
      <w:pPr>
        <w:pStyle w:val="ListParagraph"/>
        <w:numPr>
          <w:ilvl w:val="0"/>
          <w:numId w:val="6"/>
        </w:numPr>
      </w:pPr>
      <w:hyperlink r:id="rId52"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56C61BE1" w14:textId="77777777" w:rsidR="00DC0FA4" w:rsidRDefault="00DC0FA4" w:rsidP="00DC0FA4">
      <w:pPr>
        <w:pStyle w:val="ListParagraph"/>
        <w:numPr>
          <w:ilvl w:val="0"/>
          <w:numId w:val="6"/>
        </w:numPr>
      </w:pPr>
      <w:hyperlink r:id="rId53" w:history="1">
        <w:r w:rsidRPr="004349B7">
          <w:rPr>
            <w:rStyle w:val="Hyperlink"/>
          </w:rPr>
          <w:t>Pride Alliance</w:t>
        </w:r>
      </w:hyperlink>
      <w:r>
        <w:t xml:space="preserve"> (</w:t>
      </w:r>
      <w:r w:rsidRPr="002B6FE8">
        <w:rPr>
          <w:rStyle w:val="Hyperlink"/>
          <w:color w:val="auto"/>
          <w:u w:val="none"/>
        </w:rPr>
        <w:t>https://edo.unt.edu/pridealliance</w:t>
      </w:r>
      <w:r>
        <w:t>)</w:t>
      </w:r>
    </w:p>
    <w:p w14:paraId="092874F6" w14:textId="77777777" w:rsidR="00DC0FA4" w:rsidRDefault="00DC0FA4" w:rsidP="00DC0FA4">
      <w:pPr>
        <w:pStyle w:val="ListParagraph"/>
        <w:numPr>
          <w:ilvl w:val="0"/>
          <w:numId w:val="6"/>
        </w:numPr>
      </w:pPr>
      <w:hyperlink r:id="rId54" w:history="1">
        <w:r w:rsidRPr="00F27153">
          <w:rPr>
            <w:rStyle w:val="Hyperlink"/>
          </w:rPr>
          <w:t>UNT Food Pantry</w:t>
        </w:r>
      </w:hyperlink>
      <w:r>
        <w:t xml:space="preserve"> (</w:t>
      </w:r>
      <w:r w:rsidRPr="00F27153">
        <w:t>https://deanofstudents.unt.edu/resources/food-pantry</w:t>
      </w:r>
      <w:r>
        <w:t>)</w:t>
      </w:r>
    </w:p>
    <w:p w14:paraId="701BBC42" w14:textId="77777777" w:rsidR="00DC0FA4" w:rsidRDefault="00DC0FA4" w:rsidP="00DC0FA4">
      <w:pPr>
        <w:pStyle w:val="Heading3"/>
      </w:pPr>
      <w:r>
        <w:lastRenderedPageBreak/>
        <w:t>Academic Support Services</w:t>
      </w:r>
    </w:p>
    <w:p w14:paraId="73122756" w14:textId="77777777" w:rsidR="00DC0FA4" w:rsidRDefault="00DC0FA4" w:rsidP="00DC0FA4">
      <w:pPr>
        <w:pStyle w:val="ListParagraph"/>
        <w:numPr>
          <w:ilvl w:val="0"/>
          <w:numId w:val="7"/>
        </w:numPr>
      </w:pPr>
      <w:hyperlink r:id="rId55"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1A7BF5B9" w14:textId="77777777" w:rsidR="00DC0FA4" w:rsidRDefault="00DC0FA4" w:rsidP="00DC0FA4">
      <w:pPr>
        <w:pStyle w:val="ListParagraph"/>
        <w:numPr>
          <w:ilvl w:val="0"/>
          <w:numId w:val="7"/>
        </w:numPr>
      </w:pPr>
      <w:hyperlink r:id="rId56" w:history="1">
        <w:r w:rsidRPr="00413AD8">
          <w:rPr>
            <w:rStyle w:val="Hyperlink"/>
          </w:rPr>
          <w:t>Academic Success Center</w:t>
        </w:r>
      </w:hyperlink>
      <w:r>
        <w:t xml:space="preserve"> (</w:t>
      </w:r>
      <w:r w:rsidRPr="00B400CC">
        <w:rPr>
          <w:rStyle w:val="Hyperlink"/>
          <w:color w:val="auto"/>
          <w:u w:val="none"/>
        </w:rPr>
        <w:t>https://success.unt.edu/asc</w:t>
      </w:r>
      <w:r>
        <w:t>)</w:t>
      </w:r>
    </w:p>
    <w:p w14:paraId="208E67D7" w14:textId="77777777" w:rsidR="00DC0FA4" w:rsidRDefault="00DC0FA4" w:rsidP="00DC0FA4">
      <w:pPr>
        <w:pStyle w:val="ListParagraph"/>
        <w:numPr>
          <w:ilvl w:val="0"/>
          <w:numId w:val="7"/>
        </w:numPr>
      </w:pPr>
      <w:hyperlink r:id="rId57" w:history="1">
        <w:r w:rsidRPr="00057A98">
          <w:rPr>
            <w:rStyle w:val="Hyperlink"/>
          </w:rPr>
          <w:t>UNT Libraries</w:t>
        </w:r>
      </w:hyperlink>
      <w:r>
        <w:t xml:space="preserve"> (</w:t>
      </w:r>
      <w:r w:rsidRPr="00B400CC">
        <w:rPr>
          <w:rStyle w:val="Hyperlink"/>
          <w:color w:val="auto"/>
          <w:u w:val="none"/>
        </w:rPr>
        <w:t>https://library.unt.edu/</w:t>
      </w:r>
      <w:r>
        <w:t>)</w:t>
      </w:r>
    </w:p>
    <w:p w14:paraId="2BBD342F" w14:textId="77777777" w:rsidR="003D50F5" w:rsidRDefault="003D50F5" w:rsidP="006863ED">
      <w:pPr>
        <w:pStyle w:val="NormalWeb"/>
        <w:tabs>
          <w:tab w:val="left" w:pos="720"/>
        </w:tabs>
        <w:ind w:left="720" w:hanging="720"/>
        <w:rPr>
          <w:rFonts w:ascii="Tahoma" w:hAnsi="Tahoma" w:cs="Tahoma"/>
          <w:b/>
          <w:bCs/>
        </w:rPr>
      </w:pPr>
    </w:p>
    <w:p w14:paraId="54F3B8A9" w14:textId="0E052C71" w:rsidR="00AB23D9" w:rsidRPr="00DC40CC" w:rsidRDefault="00AB23D9" w:rsidP="00DE2A6D">
      <w:pPr>
        <w:pStyle w:val="NormalWeb"/>
        <w:tabs>
          <w:tab w:val="left" w:pos="720"/>
        </w:tabs>
        <w:rPr>
          <w:rFonts w:ascii="Tahoma" w:hAnsi="Tahoma" w:cs="Tahoma"/>
        </w:rPr>
      </w:pPr>
      <w:r w:rsidRPr="00C56854">
        <w:rPr>
          <w:rFonts w:ascii="Tahoma" w:hAnsi="Tahoma" w:cs="Tahoma"/>
          <w:b/>
          <w:bCs/>
        </w:rPr>
        <w:t>X</w:t>
      </w:r>
      <w:r w:rsidR="00DE2A6D">
        <w:rPr>
          <w:rFonts w:ascii="Tahoma" w:hAnsi="Tahoma" w:cs="Tahoma"/>
          <w:b/>
          <w:bCs/>
        </w:rPr>
        <w:t>I</w:t>
      </w:r>
      <w:r w:rsidR="002A3737">
        <w:rPr>
          <w:rFonts w:ascii="Tahoma" w:hAnsi="Tahoma" w:cs="Tahoma"/>
          <w:b/>
          <w:bCs/>
        </w:rPr>
        <w:t>I</w:t>
      </w:r>
      <w:r w:rsidRPr="00C56854">
        <w:rPr>
          <w:rFonts w:ascii="Tahoma" w:hAnsi="Tahoma" w:cs="Tahoma"/>
          <w:b/>
          <w:bCs/>
        </w:rPr>
        <w:t xml:space="preserve">. </w:t>
      </w:r>
      <w:r w:rsidR="00996BFD">
        <w:rPr>
          <w:rFonts w:ascii="Tahoma" w:hAnsi="Tahoma" w:cs="Tahoma"/>
          <w:b/>
          <w:bCs/>
        </w:rPr>
        <w:tab/>
      </w:r>
      <w:r w:rsidRPr="00C56854">
        <w:rPr>
          <w:rFonts w:ascii="Tahoma" w:hAnsi="Tahoma" w:cs="Tahoma"/>
          <w:b/>
          <w:bCs/>
        </w:rPr>
        <w:t>Course Calendar</w:t>
      </w:r>
      <w:r w:rsidR="00F779F8">
        <w:rPr>
          <w:rFonts w:ascii="Tahoma" w:hAnsi="Tahoma" w:cs="Tahoma"/>
          <w:b/>
          <w:bCs/>
        </w:rPr>
        <w:t xml:space="preserve"> </w:t>
      </w:r>
      <w:r w:rsidR="00F779F8">
        <w:rPr>
          <w:rFonts w:ascii="Segoe UI Emoji" w:eastAsia="Segoe UI Emoji" w:hAnsi="Segoe UI Emoji" w:cs="Segoe UI Emoji"/>
          <w:b/>
          <w:bCs/>
        </w:rPr>
        <w:t>(</w:t>
      </w:r>
      <w:proofErr w:type="spellStart"/>
      <w:r w:rsidR="00F779F8">
        <w:rPr>
          <w:rFonts w:ascii="Segoe UI Emoji" w:eastAsia="Segoe UI Emoji" w:hAnsi="Segoe UI Emoji" w:cs="Segoe UI Emoji"/>
          <w:b/>
          <w:bCs/>
        </w:rPr>
        <w:t>Tenative</w:t>
      </w:r>
      <w:proofErr w:type="spellEnd"/>
      <w:r w:rsidR="00F779F8">
        <w:rPr>
          <w:rFonts w:ascii="Segoe UI Emoji" w:eastAsia="Segoe UI Emoji" w:hAnsi="Segoe UI Emoji" w:cs="Segoe UI Emoji"/>
          <w:b/>
          <w:bCs/>
        </w:rPr>
        <w:t xml:space="preserve">) </w:t>
      </w:r>
      <w:r w:rsidR="00DE2A6D">
        <w:rPr>
          <w:rFonts w:ascii="Tahoma" w:hAnsi="Tahoma" w:cs="Tahoma"/>
          <w:b/>
          <w:bCs/>
        </w:rPr>
        <w:br/>
      </w:r>
      <w:r w:rsidRPr="00DC40CC">
        <w:rPr>
          <w:rFonts w:ascii="Tahoma" w:hAnsi="Tahoma" w:cs="Tahoma"/>
        </w:rPr>
        <w:t xml:space="preserve">The assigned readings will prepare you for each lecture, lesson, or site visit. It is expected that you will have </w:t>
      </w:r>
      <w:r w:rsidRPr="00DC40CC">
        <w:rPr>
          <w:rFonts w:ascii="Tahoma" w:hAnsi="Tahoma" w:cs="Tahoma"/>
          <w:b/>
          <w:bCs/>
          <w:u w:val="single"/>
        </w:rPr>
        <w:t>Read This Material</w:t>
      </w:r>
      <w:r w:rsidRPr="00DC40CC">
        <w:rPr>
          <w:rFonts w:ascii="Tahoma" w:hAnsi="Tahoma" w:cs="Tahoma"/>
        </w:rPr>
        <w:t xml:space="preserve">. Please bring the syllabus </w:t>
      </w:r>
      <w:proofErr w:type="gramStart"/>
      <w:r w:rsidRPr="00DC40CC">
        <w:rPr>
          <w:rFonts w:ascii="Tahoma" w:hAnsi="Tahoma" w:cs="Tahoma"/>
        </w:rPr>
        <w:t>to class</w:t>
      </w:r>
      <w:proofErr w:type="gramEnd"/>
      <w:r w:rsidRPr="00DC40CC">
        <w:rPr>
          <w:rFonts w:ascii="Tahoma" w:hAnsi="Tahoma" w:cs="Tahoma"/>
        </w:rPr>
        <w:t xml:space="preserve"> each session to record any changes in topic or assignment.</w:t>
      </w:r>
    </w:p>
    <w:tbl>
      <w:tblPr>
        <w:tblW w:w="4750"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073"/>
        <w:gridCol w:w="6029"/>
        <w:gridCol w:w="1775"/>
      </w:tblGrid>
      <w:tr w:rsidR="007E66D1" w:rsidRPr="00C56854" w14:paraId="21FA34F2" w14:textId="77777777" w:rsidTr="009E5AD6">
        <w:trPr>
          <w:trHeight w:val="285"/>
          <w:tblCellSpacing w:w="0" w:type="dxa"/>
        </w:trPr>
        <w:tc>
          <w:tcPr>
            <w:tcW w:w="604" w:type="pct"/>
            <w:tcBorders>
              <w:top w:val="outset" w:sz="6" w:space="0" w:color="auto"/>
              <w:left w:val="outset" w:sz="6" w:space="0" w:color="00FF00"/>
              <w:bottom w:val="outset" w:sz="6" w:space="0" w:color="auto"/>
              <w:right w:val="outset" w:sz="6" w:space="0" w:color="00FF00"/>
            </w:tcBorders>
            <w:shd w:val="clear" w:color="auto" w:fill="99FF33"/>
            <w:vAlign w:val="center"/>
          </w:tcPr>
          <w:p w14:paraId="24FFFF04" w14:textId="77777777" w:rsidR="00AB23D9" w:rsidRPr="00910725" w:rsidRDefault="00AB23D9" w:rsidP="006D673C">
            <w:pPr>
              <w:jc w:val="center"/>
              <w:rPr>
                <w:rFonts w:ascii="Tahoma" w:hAnsi="Tahoma" w:cs="Tahoma"/>
              </w:rPr>
            </w:pPr>
            <w:r w:rsidRPr="00910725">
              <w:rPr>
                <w:rFonts w:ascii="Tahoma" w:hAnsi="Tahoma" w:cs="Tahoma"/>
                <w:b/>
                <w:bCs/>
              </w:rPr>
              <w:t>DATE</w:t>
            </w:r>
          </w:p>
        </w:tc>
        <w:tc>
          <w:tcPr>
            <w:tcW w:w="3396" w:type="pct"/>
            <w:tcBorders>
              <w:top w:val="outset" w:sz="6" w:space="0" w:color="auto"/>
              <w:left w:val="outset" w:sz="6" w:space="0" w:color="00FF00"/>
              <w:bottom w:val="outset" w:sz="6" w:space="0" w:color="auto"/>
              <w:right w:val="outset" w:sz="6" w:space="0" w:color="00FF00"/>
            </w:tcBorders>
            <w:shd w:val="clear" w:color="auto" w:fill="99FF33"/>
            <w:vAlign w:val="center"/>
          </w:tcPr>
          <w:p w14:paraId="0BE70B35" w14:textId="77777777" w:rsidR="00AB23D9" w:rsidRPr="00910725" w:rsidRDefault="00AB23D9" w:rsidP="006D673C">
            <w:pPr>
              <w:jc w:val="center"/>
              <w:rPr>
                <w:rFonts w:ascii="Tahoma" w:hAnsi="Tahoma" w:cs="Tahoma"/>
              </w:rPr>
            </w:pPr>
            <w:r w:rsidRPr="00910725">
              <w:rPr>
                <w:rFonts w:ascii="Tahoma" w:hAnsi="Tahoma" w:cs="Tahoma"/>
                <w:b/>
                <w:bCs/>
              </w:rPr>
              <w:t>TOPIC</w:t>
            </w:r>
          </w:p>
        </w:tc>
        <w:tc>
          <w:tcPr>
            <w:tcW w:w="1000" w:type="pct"/>
            <w:tcBorders>
              <w:top w:val="outset" w:sz="6" w:space="0" w:color="auto"/>
              <w:left w:val="outset" w:sz="6" w:space="0" w:color="00FF00"/>
              <w:bottom w:val="outset" w:sz="6" w:space="0" w:color="auto"/>
              <w:right w:val="outset" w:sz="6" w:space="0" w:color="00FF00"/>
            </w:tcBorders>
            <w:shd w:val="clear" w:color="auto" w:fill="99FF33"/>
            <w:vAlign w:val="center"/>
          </w:tcPr>
          <w:p w14:paraId="39A5A00F" w14:textId="77777777" w:rsidR="00AB23D9" w:rsidRPr="00910725" w:rsidRDefault="00AB23D9" w:rsidP="006D673C">
            <w:pPr>
              <w:jc w:val="center"/>
              <w:rPr>
                <w:rFonts w:ascii="Tahoma" w:hAnsi="Tahoma" w:cs="Tahoma"/>
              </w:rPr>
            </w:pPr>
            <w:r w:rsidRPr="00910725">
              <w:rPr>
                <w:rFonts w:ascii="Tahoma" w:hAnsi="Tahoma" w:cs="Tahoma"/>
                <w:b/>
                <w:bCs/>
              </w:rPr>
              <w:t>READING</w:t>
            </w:r>
          </w:p>
        </w:tc>
      </w:tr>
      <w:tr w:rsidR="007E66D1" w:rsidRPr="009C0310" w14:paraId="48790EDC" w14:textId="77777777" w:rsidTr="009E5AD6">
        <w:trPr>
          <w:trHeight w:val="285"/>
          <w:tblCellSpacing w:w="0" w:type="dxa"/>
        </w:trPr>
        <w:tc>
          <w:tcPr>
            <w:tcW w:w="604" w:type="pct"/>
            <w:vAlign w:val="center"/>
          </w:tcPr>
          <w:p w14:paraId="16CDE50F" w14:textId="163E3AD6" w:rsidR="00AB23D9" w:rsidRPr="00F46104" w:rsidRDefault="00F779F8" w:rsidP="00060D70">
            <w:pPr>
              <w:rPr>
                <w:rFonts w:ascii="Tahoma" w:hAnsi="Tahoma" w:cs="Tahoma"/>
              </w:rPr>
            </w:pPr>
            <w:r>
              <w:rPr>
                <w:rFonts w:ascii="Tahoma" w:hAnsi="Tahoma" w:cs="Tahoma"/>
              </w:rPr>
              <w:t xml:space="preserve">Week 1 </w:t>
            </w:r>
          </w:p>
        </w:tc>
        <w:tc>
          <w:tcPr>
            <w:tcW w:w="3396" w:type="pct"/>
          </w:tcPr>
          <w:p w14:paraId="73D92C50" w14:textId="77777777" w:rsidR="00B27363" w:rsidRPr="00F46104" w:rsidRDefault="00AB23D9" w:rsidP="006237D2">
            <w:pPr>
              <w:rPr>
                <w:rFonts w:ascii="Tahoma" w:hAnsi="Tahoma" w:cs="Tahoma"/>
                <w:bCs/>
              </w:rPr>
            </w:pPr>
            <w:r w:rsidRPr="00F46104">
              <w:rPr>
                <w:rFonts w:ascii="Tahoma" w:hAnsi="Tahoma" w:cs="Tahoma"/>
                <w:bCs/>
              </w:rPr>
              <w:t xml:space="preserve">Course overview, requirements, </w:t>
            </w:r>
            <w:r w:rsidR="006237D2" w:rsidRPr="00F46104">
              <w:rPr>
                <w:rFonts w:ascii="Tahoma" w:hAnsi="Tahoma" w:cs="Tahoma"/>
                <w:bCs/>
              </w:rPr>
              <w:t>and policies</w:t>
            </w:r>
          </w:p>
        </w:tc>
        <w:tc>
          <w:tcPr>
            <w:tcW w:w="1000" w:type="pct"/>
          </w:tcPr>
          <w:p w14:paraId="6D85FE48" w14:textId="77777777" w:rsidR="00B27363" w:rsidRPr="00F46104" w:rsidRDefault="00D83F3A" w:rsidP="006237D2">
            <w:pPr>
              <w:rPr>
                <w:rFonts w:ascii="Tahoma" w:hAnsi="Tahoma" w:cs="Tahoma"/>
                <w:bCs/>
              </w:rPr>
            </w:pPr>
            <w:r>
              <w:rPr>
                <w:rFonts w:ascii="Tahoma" w:hAnsi="Tahoma" w:cs="Tahoma"/>
                <w:bCs/>
              </w:rPr>
              <w:t>Canvas</w:t>
            </w:r>
          </w:p>
        </w:tc>
      </w:tr>
      <w:tr w:rsidR="007E66D1" w:rsidRPr="009C0310" w14:paraId="17DB6FEB" w14:textId="77777777" w:rsidTr="009E5AD6">
        <w:trPr>
          <w:trHeight w:val="231"/>
          <w:tblCellSpacing w:w="0" w:type="dxa"/>
        </w:trPr>
        <w:tc>
          <w:tcPr>
            <w:tcW w:w="604" w:type="pct"/>
            <w:vAlign w:val="center"/>
          </w:tcPr>
          <w:p w14:paraId="673BEDC1" w14:textId="7FBA968F" w:rsidR="00AB23D9" w:rsidRPr="00F46104" w:rsidRDefault="00F779F8" w:rsidP="00EC6A37">
            <w:pPr>
              <w:rPr>
                <w:rFonts w:ascii="Tahoma" w:hAnsi="Tahoma" w:cs="Tahoma"/>
              </w:rPr>
            </w:pPr>
            <w:r>
              <w:rPr>
                <w:rFonts w:ascii="Tahoma" w:hAnsi="Tahoma" w:cs="Tahoma"/>
              </w:rPr>
              <w:t>Week 2</w:t>
            </w:r>
          </w:p>
        </w:tc>
        <w:tc>
          <w:tcPr>
            <w:tcW w:w="3396" w:type="pct"/>
          </w:tcPr>
          <w:p w14:paraId="011CEB2B" w14:textId="414B91DF" w:rsidR="00CC1ED3" w:rsidRPr="00F46104" w:rsidRDefault="00AF4292" w:rsidP="005F0AF4">
            <w:pPr>
              <w:rPr>
                <w:rFonts w:ascii="Tahoma" w:hAnsi="Tahoma" w:cs="Tahoma"/>
                <w:bCs/>
              </w:rPr>
            </w:pPr>
            <w:r>
              <w:rPr>
                <w:rFonts w:ascii="Tahoma" w:hAnsi="Tahoma" w:cs="Tahoma"/>
                <w:bCs/>
              </w:rPr>
              <w:t xml:space="preserve">Comprehensive System Infrastructure </w:t>
            </w:r>
            <w:r w:rsidR="00CC1ED3" w:rsidRPr="00F46104">
              <w:rPr>
                <w:rFonts w:ascii="Tahoma" w:hAnsi="Tahoma" w:cs="Tahoma"/>
                <w:bCs/>
              </w:rPr>
              <w:t>Master Plan</w:t>
            </w:r>
            <w:r>
              <w:rPr>
                <w:rFonts w:ascii="Tahoma" w:hAnsi="Tahoma" w:cs="Tahoma"/>
                <w:bCs/>
              </w:rPr>
              <w:t>s</w:t>
            </w:r>
          </w:p>
          <w:p w14:paraId="4D76933B" w14:textId="77777777" w:rsidR="00DF1065" w:rsidRDefault="006C08C4" w:rsidP="005F0AF4">
            <w:pPr>
              <w:rPr>
                <w:rFonts w:ascii="Tahoma" w:hAnsi="Tahoma" w:cs="Tahoma"/>
                <w:bCs/>
              </w:rPr>
            </w:pPr>
            <w:r w:rsidRPr="00F46104">
              <w:rPr>
                <w:rFonts w:ascii="Tahoma" w:hAnsi="Tahoma" w:cs="Tahoma"/>
                <w:bCs/>
              </w:rPr>
              <w:t>History and Future of Sport and Rec Facilities</w:t>
            </w:r>
          </w:p>
          <w:p w14:paraId="58FB2AA1" w14:textId="08EF8886" w:rsidR="00CB1751" w:rsidRPr="00F46104" w:rsidRDefault="00AF4292" w:rsidP="00CB1751">
            <w:pPr>
              <w:rPr>
                <w:rFonts w:ascii="Tahoma" w:hAnsi="Tahoma" w:cs="Tahoma"/>
                <w:bCs/>
              </w:rPr>
            </w:pPr>
            <w:r>
              <w:rPr>
                <w:rFonts w:ascii="Tahoma" w:hAnsi="Tahoma" w:cs="Tahoma"/>
                <w:bCs/>
              </w:rPr>
              <w:t>Do you have facilities in the right location?</w:t>
            </w:r>
          </w:p>
        </w:tc>
        <w:tc>
          <w:tcPr>
            <w:tcW w:w="1000" w:type="pct"/>
          </w:tcPr>
          <w:p w14:paraId="369F52E2" w14:textId="77777777" w:rsidR="00CC1ED3" w:rsidRPr="00F46104" w:rsidRDefault="009F28A7" w:rsidP="005F0AF4">
            <w:pPr>
              <w:rPr>
                <w:rFonts w:ascii="Tahoma" w:hAnsi="Tahoma" w:cs="Tahoma"/>
                <w:bCs/>
              </w:rPr>
            </w:pPr>
            <w:r w:rsidRPr="00F46104">
              <w:rPr>
                <w:rFonts w:ascii="Tahoma" w:hAnsi="Tahoma" w:cs="Tahoma"/>
                <w:bCs/>
              </w:rPr>
              <w:t>Lecture</w:t>
            </w:r>
          </w:p>
          <w:p w14:paraId="193B6D43" w14:textId="362737F2" w:rsidR="00AB23D9" w:rsidRPr="00F46104" w:rsidRDefault="00AB23D9" w:rsidP="00CC1ED3">
            <w:pPr>
              <w:rPr>
                <w:rFonts w:ascii="Tahoma" w:hAnsi="Tahoma" w:cs="Tahoma"/>
              </w:rPr>
            </w:pPr>
          </w:p>
        </w:tc>
      </w:tr>
      <w:tr w:rsidR="007E66D1" w:rsidRPr="009C0310" w14:paraId="616E1AF0" w14:textId="77777777" w:rsidTr="009E5AD6">
        <w:trPr>
          <w:trHeight w:val="285"/>
          <w:tblCellSpacing w:w="0" w:type="dxa"/>
        </w:trPr>
        <w:tc>
          <w:tcPr>
            <w:tcW w:w="604" w:type="pct"/>
            <w:vAlign w:val="center"/>
          </w:tcPr>
          <w:p w14:paraId="58615646" w14:textId="381407F8" w:rsidR="00AB23D9" w:rsidRPr="00F46104" w:rsidRDefault="00F779F8" w:rsidP="00EC6A37">
            <w:pPr>
              <w:rPr>
                <w:rFonts w:ascii="Tahoma" w:hAnsi="Tahoma" w:cs="Tahoma"/>
              </w:rPr>
            </w:pPr>
            <w:r>
              <w:rPr>
                <w:rFonts w:ascii="Tahoma" w:hAnsi="Tahoma" w:cs="Tahoma"/>
              </w:rPr>
              <w:t>Week 3</w:t>
            </w:r>
          </w:p>
        </w:tc>
        <w:tc>
          <w:tcPr>
            <w:tcW w:w="3396" w:type="pct"/>
          </w:tcPr>
          <w:p w14:paraId="2F434930" w14:textId="77777777" w:rsidR="0081224F" w:rsidRDefault="00AB23D9" w:rsidP="009F28A7">
            <w:pPr>
              <w:rPr>
                <w:rFonts w:ascii="Tahoma" w:hAnsi="Tahoma" w:cs="Tahoma"/>
                <w:bCs/>
              </w:rPr>
            </w:pPr>
            <w:r w:rsidRPr="00F46104">
              <w:rPr>
                <w:rFonts w:ascii="Tahoma" w:hAnsi="Tahoma" w:cs="Tahoma"/>
                <w:bCs/>
              </w:rPr>
              <w:t>Needs Assessment</w:t>
            </w:r>
            <w:r w:rsidR="00AF4292">
              <w:rPr>
                <w:rFonts w:ascii="Tahoma" w:hAnsi="Tahoma" w:cs="Tahoma"/>
                <w:bCs/>
              </w:rPr>
              <w:t xml:space="preserve"> and the Facility Master Plans </w:t>
            </w:r>
          </w:p>
          <w:p w14:paraId="29379558" w14:textId="1C98A248" w:rsidR="00AF4292" w:rsidRPr="00F46104" w:rsidRDefault="00AF4292" w:rsidP="009F28A7">
            <w:pPr>
              <w:rPr>
                <w:rFonts w:ascii="Tahoma" w:hAnsi="Tahoma" w:cs="Tahoma"/>
                <w:bCs/>
              </w:rPr>
            </w:pPr>
            <w:r>
              <w:rPr>
                <w:rFonts w:ascii="Tahoma" w:hAnsi="Tahoma" w:cs="Tahoma"/>
                <w:bCs/>
              </w:rPr>
              <w:t xml:space="preserve">What are the big dreams </w:t>
            </w:r>
          </w:p>
        </w:tc>
        <w:tc>
          <w:tcPr>
            <w:tcW w:w="1000" w:type="pct"/>
          </w:tcPr>
          <w:p w14:paraId="5469299C" w14:textId="77777777" w:rsidR="0081224F" w:rsidRPr="00F46104" w:rsidRDefault="009F28A7" w:rsidP="00F46104">
            <w:pPr>
              <w:rPr>
                <w:rFonts w:ascii="Tahoma" w:hAnsi="Tahoma" w:cs="Tahoma"/>
                <w:bCs/>
              </w:rPr>
            </w:pPr>
            <w:r w:rsidRPr="00F46104">
              <w:rPr>
                <w:rFonts w:ascii="Tahoma" w:hAnsi="Tahoma" w:cs="Tahoma"/>
                <w:bCs/>
              </w:rPr>
              <w:t>Lecture</w:t>
            </w:r>
          </w:p>
        </w:tc>
      </w:tr>
      <w:tr w:rsidR="009F28A7" w:rsidRPr="009C0310" w14:paraId="5D2243DC" w14:textId="77777777" w:rsidTr="009E5AD6">
        <w:trPr>
          <w:trHeight w:val="303"/>
          <w:tblCellSpacing w:w="0" w:type="dxa"/>
        </w:trPr>
        <w:tc>
          <w:tcPr>
            <w:tcW w:w="604" w:type="pct"/>
          </w:tcPr>
          <w:p w14:paraId="580C5E26" w14:textId="6F4B3FAE" w:rsidR="009F28A7" w:rsidRPr="00F46104" w:rsidRDefault="00F779F8" w:rsidP="009F28A7">
            <w:pPr>
              <w:rPr>
                <w:rFonts w:ascii="Tahoma" w:hAnsi="Tahoma" w:cs="Tahoma"/>
              </w:rPr>
            </w:pPr>
            <w:r>
              <w:rPr>
                <w:rFonts w:ascii="Tahoma" w:hAnsi="Tahoma" w:cs="Tahoma"/>
              </w:rPr>
              <w:t>Week 4</w:t>
            </w:r>
          </w:p>
        </w:tc>
        <w:tc>
          <w:tcPr>
            <w:tcW w:w="3396" w:type="pct"/>
            <w:tcBorders>
              <w:top w:val="outset" w:sz="6" w:space="0" w:color="auto"/>
              <w:left w:val="outset" w:sz="6" w:space="0" w:color="auto"/>
              <w:bottom w:val="nil"/>
              <w:right w:val="outset" w:sz="6" w:space="0" w:color="auto"/>
            </w:tcBorders>
          </w:tcPr>
          <w:p w14:paraId="40B98DF6" w14:textId="77777777" w:rsidR="009F28A7" w:rsidRDefault="00AF4292" w:rsidP="009F28A7">
            <w:pPr>
              <w:spacing w:line="180" w:lineRule="atLeast"/>
              <w:rPr>
                <w:rFonts w:ascii="Tahoma" w:hAnsi="Tahoma" w:cs="Tahoma"/>
                <w:bCs/>
              </w:rPr>
            </w:pPr>
            <w:r>
              <w:rPr>
                <w:rFonts w:ascii="Tahoma" w:hAnsi="Tahoma" w:cs="Tahoma"/>
                <w:bCs/>
              </w:rPr>
              <w:t xml:space="preserve">The Activity and Event Use Strategy </w:t>
            </w:r>
          </w:p>
          <w:p w14:paraId="6D84C665" w14:textId="08728FD1" w:rsidR="00AF4292" w:rsidRPr="00F46104" w:rsidRDefault="00AF4292" w:rsidP="009F28A7">
            <w:pPr>
              <w:spacing w:line="180" w:lineRule="atLeast"/>
              <w:rPr>
                <w:rFonts w:ascii="Tahoma" w:hAnsi="Tahoma" w:cs="Tahoma"/>
                <w:bCs/>
              </w:rPr>
            </w:pPr>
            <w:r>
              <w:rPr>
                <w:rFonts w:ascii="Tahoma" w:hAnsi="Tahoma" w:cs="Tahoma"/>
                <w:bCs/>
              </w:rPr>
              <w:t xml:space="preserve">Selecting Facility Features and Spaces </w:t>
            </w:r>
          </w:p>
        </w:tc>
        <w:tc>
          <w:tcPr>
            <w:tcW w:w="1000" w:type="pct"/>
            <w:tcBorders>
              <w:top w:val="outset" w:sz="6" w:space="0" w:color="auto"/>
              <w:left w:val="outset" w:sz="6" w:space="0" w:color="auto"/>
              <w:bottom w:val="nil"/>
              <w:right w:val="inset" w:sz="6" w:space="0" w:color="FFFF99"/>
            </w:tcBorders>
          </w:tcPr>
          <w:p w14:paraId="19BC14CB" w14:textId="77777777" w:rsidR="00F46104" w:rsidRPr="00F46104" w:rsidRDefault="00F46104" w:rsidP="009F28A7">
            <w:pPr>
              <w:spacing w:line="15" w:lineRule="atLeast"/>
              <w:rPr>
                <w:rFonts w:ascii="Tahoma" w:hAnsi="Tahoma" w:cs="Tahoma"/>
                <w:bCs/>
              </w:rPr>
            </w:pPr>
            <w:r w:rsidRPr="00F46104">
              <w:rPr>
                <w:rFonts w:ascii="Tahoma" w:hAnsi="Tahoma" w:cs="Tahoma"/>
                <w:bCs/>
              </w:rPr>
              <w:t>Lecture</w:t>
            </w:r>
          </w:p>
          <w:p w14:paraId="5F766C36" w14:textId="1999FD69" w:rsidR="00F46104" w:rsidRPr="00F46104" w:rsidRDefault="00F46104" w:rsidP="009F28A7">
            <w:pPr>
              <w:spacing w:line="15" w:lineRule="atLeast"/>
              <w:rPr>
                <w:rFonts w:ascii="Tahoma" w:hAnsi="Tahoma" w:cs="Tahoma"/>
                <w:bCs/>
              </w:rPr>
            </w:pPr>
          </w:p>
        </w:tc>
      </w:tr>
      <w:tr w:rsidR="009F28A7" w:rsidRPr="009C0310" w14:paraId="59581B58" w14:textId="77777777" w:rsidTr="009E5AD6">
        <w:trPr>
          <w:trHeight w:val="312"/>
          <w:tblCellSpacing w:w="0" w:type="dxa"/>
        </w:trPr>
        <w:tc>
          <w:tcPr>
            <w:tcW w:w="604" w:type="pct"/>
            <w:tcBorders>
              <w:top w:val="outset" w:sz="6" w:space="0" w:color="auto"/>
              <w:left w:val="outset" w:sz="6" w:space="0" w:color="FFFF99"/>
              <w:bottom w:val="nil"/>
              <w:right w:val="outset" w:sz="6" w:space="0" w:color="auto"/>
            </w:tcBorders>
            <w:vAlign w:val="center"/>
          </w:tcPr>
          <w:p w14:paraId="06922C83" w14:textId="049C5773" w:rsidR="009F28A7" w:rsidRPr="00F46104" w:rsidRDefault="00F779F8" w:rsidP="009F28A7">
            <w:pPr>
              <w:rPr>
                <w:rFonts w:ascii="Tahoma" w:hAnsi="Tahoma" w:cs="Tahoma"/>
              </w:rPr>
            </w:pPr>
            <w:r>
              <w:rPr>
                <w:rFonts w:ascii="Tahoma" w:hAnsi="Tahoma" w:cs="Tahoma"/>
              </w:rPr>
              <w:t xml:space="preserve">Week </w:t>
            </w:r>
            <w:r w:rsidR="00137EE1">
              <w:rPr>
                <w:rFonts w:ascii="Tahoma" w:hAnsi="Tahoma" w:cs="Tahoma"/>
              </w:rPr>
              <w:t>5</w:t>
            </w:r>
          </w:p>
        </w:tc>
        <w:tc>
          <w:tcPr>
            <w:tcW w:w="3396" w:type="pct"/>
            <w:tcBorders>
              <w:top w:val="outset" w:sz="6" w:space="0" w:color="auto"/>
              <w:left w:val="outset" w:sz="6" w:space="0" w:color="auto"/>
              <w:bottom w:val="nil"/>
              <w:right w:val="outset" w:sz="6" w:space="0" w:color="auto"/>
            </w:tcBorders>
          </w:tcPr>
          <w:p w14:paraId="30C24C0C" w14:textId="237BEBDC" w:rsidR="009F28A7" w:rsidRPr="00F46104" w:rsidRDefault="00AF4292" w:rsidP="009F28A7">
            <w:pPr>
              <w:spacing w:line="15" w:lineRule="atLeast"/>
              <w:rPr>
                <w:rFonts w:ascii="Tahoma" w:hAnsi="Tahoma" w:cs="Tahoma"/>
                <w:bCs/>
              </w:rPr>
            </w:pPr>
            <w:r>
              <w:rPr>
                <w:rFonts w:ascii="Tahoma" w:hAnsi="Tahoma" w:cs="Tahoma"/>
                <w:bCs/>
              </w:rPr>
              <w:t>Site Plan – Floor Plans – What goes where</w:t>
            </w:r>
          </w:p>
        </w:tc>
        <w:tc>
          <w:tcPr>
            <w:tcW w:w="1000" w:type="pct"/>
            <w:tcBorders>
              <w:top w:val="outset" w:sz="6" w:space="0" w:color="auto"/>
              <w:left w:val="outset" w:sz="6" w:space="0" w:color="auto"/>
              <w:bottom w:val="nil"/>
              <w:right w:val="inset" w:sz="6" w:space="0" w:color="FFFF99"/>
            </w:tcBorders>
          </w:tcPr>
          <w:p w14:paraId="0881098D" w14:textId="2E03E9B8" w:rsidR="00782D17" w:rsidRPr="00F46104" w:rsidRDefault="00782D17" w:rsidP="00AF4292">
            <w:pPr>
              <w:spacing w:line="15" w:lineRule="atLeast"/>
              <w:rPr>
                <w:rFonts w:ascii="Tahoma" w:hAnsi="Tahoma" w:cs="Tahoma"/>
              </w:rPr>
            </w:pPr>
            <w:r>
              <w:rPr>
                <w:rFonts w:ascii="Tahoma" w:hAnsi="Tahoma" w:cs="Tahoma"/>
              </w:rPr>
              <w:t>Lecture</w:t>
            </w:r>
          </w:p>
        </w:tc>
      </w:tr>
      <w:tr w:rsidR="00782D17" w:rsidRPr="009C0310" w14:paraId="6D4AD0F3" w14:textId="77777777" w:rsidTr="009E5AD6">
        <w:trPr>
          <w:trHeight w:val="15"/>
          <w:tblCellSpacing w:w="0" w:type="dxa"/>
        </w:trPr>
        <w:tc>
          <w:tcPr>
            <w:tcW w:w="604" w:type="pct"/>
            <w:vAlign w:val="center"/>
          </w:tcPr>
          <w:p w14:paraId="241DF6DB" w14:textId="5CBBD6A4" w:rsidR="00782D17" w:rsidRPr="00F46104" w:rsidRDefault="00F779F8" w:rsidP="00782D17">
            <w:pPr>
              <w:rPr>
                <w:rFonts w:ascii="Tahoma" w:hAnsi="Tahoma" w:cs="Tahoma"/>
              </w:rPr>
            </w:pPr>
            <w:r>
              <w:rPr>
                <w:rFonts w:ascii="Tahoma" w:hAnsi="Tahoma" w:cs="Tahoma"/>
              </w:rPr>
              <w:t xml:space="preserve">Week </w:t>
            </w:r>
            <w:r w:rsidR="00137EE1">
              <w:rPr>
                <w:rFonts w:ascii="Tahoma" w:hAnsi="Tahoma" w:cs="Tahoma"/>
              </w:rPr>
              <w:t>6</w:t>
            </w:r>
          </w:p>
        </w:tc>
        <w:tc>
          <w:tcPr>
            <w:tcW w:w="3396" w:type="pct"/>
            <w:tcBorders>
              <w:top w:val="outset" w:sz="6" w:space="0" w:color="auto"/>
              <w:left w:val="outset" w:sz="6" w:space="0" w:color="auto"/>
              <w:bottom w:val="nil"/>
              <w:right w:val="outset" w:sz="6" w:space="0" w:color="auto"/>
            </w:tcBorders>
          </w:tcPr>
          <w:p w14:paraId="2C93FB03" w14:textId="6683CC5E" w:rsidR="00782D17" w:rsidRPr="00F46104" w:rsidRDefault="00AF4292" w:rsidP="00782D17">
            <w:pPr>
              <w:spacing w:line="15" w:lineRule="atLeast"/>
              <w:rPr>
                <w:rFonts w:ascii="Tahoma" w:hAnsi="Tahoma" w:cs="Tahoma"/>
                <w:bCs/>
              </w:rPr>
            </w:pPr>
            <w:r>
              <w:rPr>
                <w:rFonts w:ascii="Tahoma" w:hAnsi="Tahoma" w:cs="Tahoma"/>
                <w:bCs/>
              </w:rPr>
              <w:t>Mechanical Systems</w:t>
            </w:r>
          </w:p>
        </w:tc>
        <w:tc>
          <w:tcPr>
            <w:tcW w:w="1000" w:type="pct"/>
            <w:tcBorders>
              <w:top w:val="outset" w:sz="6" w:space="0" w:color="auto"/>
              <w:left w:val="outset" w:sz="6" w:space="0" w:color="auto"/>
              <w:bottom w:val="nil"/>
              <w:right w:val="inset" w:sz="6" w:space="0" w:color="FFFF99"/>
            </w:tcBorders>
          </w:tcPr>
          <w:p w14:paraId="4411788F" w14:textId="77777777" w:rsidR="00782D17" w:rsidRPr="00F46104" w:rsidRDefault="00782D17" w:rsidP="00782D17">
            <w:pPr>
              <w:spacing w:line="15" w:lineRule="atLeast"/>
              <w:rPr>
                <w:rFonts w:ascii="Tahoma" w:hAnsi="Tahoma" w:cs="Tahoma"/>
              </w:rPr>
            </w:pPr>
            <w:r w:rsidRPr="00F46104">
              <w:rPr>
                <w:rFonts w:ascii="Tahoma" w:hAnsi="Tahoma" w:cs="Tahoma"/>
              </w:rPr>
              <w:t>Lecture</w:t>
            </w:r>
          </w:p>
        </w:tc>
      </w:tr>
      <w:tr w:rsidR="00AF4292" w:rsidRPr="009C0310" w14:paraId="37DC6464" w14:textId="77777777" w:rsidTr="009E5AD6">
        <w:trPr>
          <w:trHeight w:val="15"/>
          <w:tblCellSpacing w:w="0" w:type="dxa"/>
        </w:trPr>
        <w:tc>
          <w:tcPr>
            <w:tcW w:w="604" w:type="pct"/>
            <w:vAlign w:val="center"/>
          </w:tcPr>
          <w:p w14:paraId="6A3EF3A9" w14:textId="314D40A4" w:rsidR="00AF4292" w:rsidRPr="00F46104" w:rsidRDefault="00AF4292" w:rsidP="00AF4292">
            <w:pPr>
              <w:rPr>
                <w:rFonts w:ascii="Tahoma" w:hAnsi="Tahoma" w:cs="Tahoma"/>
              </w:rPr>
            </w:pPr>
            <w:r>
              <w:rPr>
                <w:rFonts w:ascii="Tahoma" w:hAnsi="Tahoma" w:cs="Tahoma"/>
              </w:rPr>
              <w:t xml:space="preserve">Week </w:t>
            </w:r>
            <w:r w:rsidR="00137EE1">
              <w:rPr>
                <w:rFonts w:ascii="Tahoma" w:hAnsi="Tahoma" w:cs="Tahoma"/>
              </w:rPr>
              <w:t>7</w:t>
            </w:r>
          </w:p>
        </w:tc>
        <w:tc>
          <w:tcPr>
            <w:tcW w:w="3396" w:type="pct"/>
            <w:tcBorders>
              <w:top w:val="outset" w:sz="6" w:space="0" w:color="auto"/>
              <w:left w:val="outset" w:sz="6" w:space="0" w:color="auto"/>
              <w:bottom w:val="nil"/>
              <w:right w:val="outset" w:sz="6" w:space="0" w:color="auto"/>
            </w:tcBorders>
          </w:tcPr>
          <w:p w14:paraId="146AF201" w14:textId="77777777" w:rsidR="00AF4292" w:rsidRDefault="00AF4292" w:rsidP="00AF4292">
            <w:pPr>
              <w:rPr>
                <w:rFonts w:ascii="Tahoma" w:hAnsi="Tahoma" w:cs="Tahoma"/>
                <w:bCs/>
              </w:rPr>
            </w:pPr>
            <w:r w:rsidRPr="00F46104">
              <w:rPr>
                <w:rFonts w:ascii="Tahoma" w:hAnsi="Tahoma" w:cs="Tahoma"/>
                <w:bCs/>
              </w:rPr>
              <w:t>Americans with Disabilities Act</w:t>
            </w:r>
          </w:p>
          <w:p w14:paraId="55F16266" w14:textId="00BCD910" w:rsidR="00AF4292" w:rsidRPr="00F46104" w:rsidRDefault="00AF4292" w:rsidP="00AF4292">
            <w:pPr>
              <w:rPr>
                <w:rFonts w:ascii="Tahoma" w:hAnsi="Tahoma" w:cs="Tahoma"/>
                <w:bCs/>
              </w:rPr>
            </w:pPr>
            <w:r>
              <w:rPr>
                <w:rFonts w:ascii="Tahoma" w:hAnsi="Tahoma" w:cs="Tahoma"/>
                <w:bCs/>
              </w:rPr>
              <w:t>Physical Ac</w:t>
            </w:r>
            <w:r w:rsidRPr="00F46104">
              <w:rPr>
                <w:rFonts w:ascii="Tahoma" w:hAnsi="Tahoma" w:cs="Tahoma"/>
                <w:bCs/>
              </w:rPr>
              <w:t>cessibility</w:t>
            </w:r>
            <w:r>
              <w:rPr>
                <w:rFonts w:ascii="Tahoma" w:hAnsi="Tahoma" w:cs="Tahoma"/>
                <w:bCs/>
              </w:rPr>
              <w:t xml:space="preserve"> to the site, into and inside </w:t>
            </w:r>
          </w:p>
        </w:tc>
        <w:tc>
          <w:tcPr>
            <w:tcW w:w="1000" w:type="pct"/>
            <w:tcBorders>
              <w:top w:val="outset" w:sz="6" w:space="0" w:color="auto"/>
              <w:left w:val="outset" w:sz="6" w:space="0" w:color="auto"/>
              <w:bottom w:val="nil"/>
              <w:right w:val="inset" w:sz="6" w:space="0" w:color="FFFF99"/>
            </w:tcBorders>
          </w:tcPr>
          <w:p w14:paraId="2858B58D" w14:textId="77777777" w:rsidR="00AF4292" w:rsidRDefault="00AF4292" w:rsidP="00AF4292">
            <w:pPr>
              <w:spacing w:line="15" w:lineRule="atLeast"/>
              <w:rPr>
                <w:rFonts w:ascii="Tahoma" w:hAnsi="Tahoma" w:cs="Tahoma"/>
                <w:bCs/>
              </w:rPr>
            </w:pPr>
            <w:r>
              <w:rPr>
                <w:rFonts w:ascii="Tahoma" w:hAnsi="Tahoma" w:cs="Tahoma"/>
                <w:bCs/>
              </w:rPr>
              <w:t>Reading</w:t>
            </w:r>
          </w:p>
          <w:p w14:paraId="6E39BB89" w14:textId="77777777" w:rsidR="00AF4292" w:rsidRPr="00F46104" w:rsidRDefault="00AF4292" w:rsidP="00AF4292">
            <w:pPr>
              <w:spacing w:line="15" w:lineRule="atLeast"/>
              <w:rPr>
                <w:rFonts w:ascii="Tahoma" w:hAnsi="Tahoma" w:cs="Tahoma"/>
              </w:rPr>
            </w:pPr>
            <w:r>
              <w:rPr>
                <w:rFonts w:ascii="Tahoma" w:hAnsi="Tahoma" w:cs="Tahoma"/>
                <w:bCs/>
              </w:rPr>
              <w:t>Reading</w:t>
            </w:r>
          </w:p>
        </w:tc>
      </w:tr>
      <w:tr w:rsidR="00AF4292" w:rsidRPr="00F46104" w14:paraId="3A4B4BAD" w14:textId="77777777" w:rsidTr="009E5AD6">
        <w:trPr>
          <w:trHeight w:val="285"/>
          <w:tblCellSpacing w:w="0" w:type="dxa"/>
        </w:trPr>
        <w:tc>
          <w:tcPr>
            <w:tcW w:w="604" w:type="pct"/>
          </w:tcPr>
          <w:p w14:paraId="1D042047" w14:textId="023285E9" w:rsidR="00AF4292" w:rsidRPr="003E307F" w:rsidRDefault="00AF4292" w:rsidP="00AF4292">
            <w:pPr>
              <w:spacing w:line="180" w:lineRule="atLeast"/>
              <w:rPr>
                <w:rFonts w:ascii="Tahoma" w:hAnsi="Tahoma" w:cs="Tahoma"/>
                <w:bCs/>
              </w:rPr>
            </w:pPr>
            <w:r>
              <w:rPr>
                <w:rFonts w:ascii="Tahoma" w:hAnsi="Tahoma" w:cs="Tahoma"/>
              </w:rPr>
              <w:t xml:space="preserve">Week </w:t>
            </w:r>
            <w:r w:rsidR="00137EE1">
              <w:rPr>
                <w:rFonts w:ascii="Tahoma" w:hAnsi="Tahoma" w:cs="Tahoma"/>
              </w:rPr>
              <w:t>8</w:t>
            </w:r>
          </w:p>
        </w:tc>
        <w:tc>
          <w:tcPr>
            <w:tcW w:w="3396" w:type="pct"/>
          </w:tcPr>
          <w:p w14:paraId="4257165D" w14:textId="4F04587B" w:rsidR="00AF4292" w:rsidRPr="00F46104" w:rsidRDefault="00137EE1" w:rsidP="00AF4292">
            <w:pPr>
              <w:rPr>
                <w:rFonts w:ascii="Tahoma" w:hAnsi="Tahoma" w:cs="Tahoma"/>
              </w:rPr>
            </w:pPr>
            <w:r>
              <w:rPr>
                <w:rFonts w:ascii="Tahoma" w:hAnsi="Tahoma" w:cs="Tahoma"/>
              </w:rPr>
              <w:t xml:space="preserve">Interior Design, the look and feel + Brand </w:t>
            </w:r>
          </w:p>
        </w:tc>
        <w:tc>
          <w:tcPr>
            <w:tcW w:w="1000" w:type="pct"/>
          </w:tcPr>
          <w:p w14:paraId="2201CE12" w14:textId="77777777" w:rsidR="00AF4292" w:rsidRPr="00F46104" w:rsidRDefault="00AF4292" w:rsidP="00AF4292">
            <w:pPr>
              <w:pStyle w:val="NormalWeb"/>
              <w:rPr>
                <w:rFonts w:ascii="Tahoma" w:hAnsi="Tahoma" w:cs="Tahoma"/>
                <w:bCs/>
              </w:rPr>
            </w:pPr>
            <w:r w:rsidRPr="00F46104">
              <w:rPr>
                <w:rFonts w:ascii="Tahoma" w:hAnsi="Tahoma" w:cs="Tahoma"/>
                <w:bCs/>
              </w:rPr>
              <w:t>Handouts</w:t>
            </w:r>
          </w:p>
        </w:tc>
      </w:tr>
      <w:tr w:rsidR="00137EE1" w:rsidRPr="00F46104" w14:paraId="48BB7DD3" w14:textId="77777777" w:rsidTr="009E5AD6">
        <w:trPr>
          <w:trHeight w:val="303"/>
          <w:tblCellSpacing w:w="0" w:type="dxa"/>
        </w:trPr>
        <w:tc>
          <w:tcPr>
            <w:tcW w:w="604" w:type="pct"/>
            <w:vAlign w:val="center"/>
          </w:tcPr>
          <w:p w14:paraId="75A2FC18" w14:textId="4F11B9E6" w:rsidR="00137EE1" w:rsidRPr="00F46104" w:rsidRDefault="00137EE1" w:rsidP="00137EE1">
            <w:pPr>
              <w:rPr>
                <w:rFonts w:ascii="Tahoma" w:hAnsi="Tahoma" w:cs="Tahoma"/>
              </w:rPr>
            </w:pPr>
            <w:r>
              <w:rPr>
                <w:rFonts w:ascii="Tahoma" w:hAnsi="Tahoma" w:cs="Tahoma"/>
              </w:rPr>
              <w:t>Week 9</w:t>
            </w:r>
          </w:p>
        </w:tc>
        <w:tc>
          <w:tcPr>
            <w:tcW w:w="3396" w:type="pct"/>
          </w:tcPr>
          <w:p w14:paraId="08AE132B" w14:textId="3407D5CE" w:rsidR="00137EE1" w:rsidRPr="009E5AD6" w:rsidRDefault="00137EE1" w:rsidP="00137EE1">
            <w:pPr>
              <w:rPr>
                <w:rFonts w:ascii="Chiller" w:hAnsi="Chiller" w:cs="Tahoma"/>
                <w:b/>
                <w:sz w:val="28"/>
                <w:szCs w:val="28"/>
              </w:rPr>
            </w:pPr>
            <w:r>
              <w:rPr>
                <w:rFonts w:ascii="Tahoma" w:hAnsi="Tahoma" w:cs="Tahoma"/>
              </w:rPr>
              <w:t>Cost to Build</w:t>
            </w:r>
          </w:p>
        </w:tc>
        <w:tc>
          <w:tcPr>
            <w:tcW w:w="1000" w:type="pct"/>
          </w:tcPr>
          <w:p w14:paraId="19220236" w14:textId="479F56FB" w:rsidR="00137EE1" w:rsidRPr="00F46104" w:rsidRDefault="00137EE1" w:rsidP="00137EE1">
            <w:pPr>
              <w:rPr>
                <w:rFonts w:ascii="Tahoma" w:hAnsi="Tahoma" w:cs="Tahoma"/>
                <w:highlight w:val="green"/>
              </w:rPr>
            </w:pPr>
            <w:r>
              <w:rPr>
                <w:rFonts w:ascii="Tahoma" w:hAnsi="Tahoma" w:cs="Tahoma"/>
              </w:rPr>
              <w:t>Lecture</w:t>
            </w:r>
          </w:p>
        </w:tc>
      </w:tr>
      <w:tr w:rsidR="00137EE1" w:rsidRPr="00F46104" w14:paraId="1E0E5693" w14:textId="77777777" w:rsidTr="009E5AD6">
        <w:trPr>
          <w:trHeight w:val="303"/>
          <w:tblCellSpacing w:w="0" w:type="dxa"/>
        </w:trPr>
        <w:tc>
          <w:tcPr>
            <w:tcW w:w="604" w:type="pct"/>
            <w:vAlign w:val="center"/>
          </w:tcPr>
          <w:p w14:paraId="3DCA4FBB" w14:textId="32FD4E46" w:rsidR="00137EE1" w:rsidRDefault="00137EE1" w:rsidP="00137EE1">
            <w:pPr>
              <w:rPr>
                <w:rFonts w:ascii="Tahoma" w:hAnsi="Tahoma" w:cs="Tahoma"/>
              </w:rPr>
            </w:pPr>
            <w:r>
              <w:rPr>
                <w:rFonts w:ascii="Tahoma" w:hAnsi="Tahoma" w:cs="Tahoma"/>
              </w:rPr>
              <w:t xml:space="preserve">Week 10 </w:t>
            </w:r>
          </w:p>
        </w:tc>
        <w:tc>
          <w:tcPr>
            <w:tcW w:w="3396" w:type="pct"/>
          </w:tcPr>
          <w:p w14:paraId="7733E86D" w14:textId="171459E3" w:rsidR="00137EE1" w:rsidRPr="00F779F8" w:rsidRDefault="00137EE1" w:rsidP="00137EE1">
            <w:pPr>
              <w:rPr>
                <w:rFonts w:ascii="Tahoma" w:hAnsi="Tahoma" w:cs="Tahoma"/>
              </w:rPr>
            </w:pPr>
            <w:r w:rsidRPr="00F779F8">
              <w:rPr>
                <w:rFonts w:ascii="Tahoma" w:hAnsi="Tahoma" w:cs="Tahoma"/>
              </w:rPr>
              <w:t>Facility Maintenance</w:t>
            </w:r>
            <w:r>
              <w:rPr>
                <w:rFonts w:ascii="Tahoma" w:hAnsi="Tahoma" w:cs="Tahoma"/>
              </w:rPr>
              <w:t xml:space="preserve">- Cost to Operate </w:t>
            </w:r>
          </w:p>
          <w:p w14:paraId="15619818" w14:textId="1D68890C" w:rsidR="00137EE1" w:rsidRDefault="00137EE1" w:rsidP="00137EE1">
            <w:pPr>
              <w:rPr>
                <w:rFonts w:ascii="Tahoma" w:hAnsi="Tahoma" w:cs="Tahoma"/>
              </w:rPr>
            </w:pPr>
            <w:r w:rsidRPr="00F779F8">
              <w:rPr>
                <w:rFonts w:ascii="Tahoma" w:hAnsi="Tahoma" w:cs="Tahoma"/>
              </w:rPr>
              <w:t>Time Task Estimates - Maintenance/Custodial</w:t>
            </w:r>
          </w:p>
        </w:tc>
        <w:tc>
          <w:tcPr>
            <w:tcW w:w="1000" w:type="pct"/>
          </w:tcPr>
          <w:p w14:paraId="49DCD7B9" w14:textId="77777777" w:rsidR="00137EE1" w:rsidRDefault="00137EE1" w:rsidP="00137EE1">
            <w:pPr>
              <w:spacing w:line="15" w:lineRule="atLeast"/>
              <w:rPr>
                <w:rFonts w:ascii="Tahoma" w:hAnsi="Tahoma" w:cs="Tahoma"/>
                <w:bCs/>
              </w:rPr>
            </w:pPr>
            <w:r>
              <w:rPr>
                <w:rFonts w:ascii="Tahoma" w:hAnsi="Tahoma" w:cs="Tahoma"/>
                <w:bCs/>
              </w:rPr>
              <w:t>Reading</w:t>
            </w:r>
          </w:p>
          <w:p w14:paraId="5C149E6B" w14:textId="384CA6DB" w:rsidR="00137EE1" w:rsidRPr="00F46104" w:rsidRDefault="00137EE1" w:rsidP="00137EE1">
            <w:pPr>
              <w:rPr>
                <w:rFonts w:ascii="Tahoma" w:hAnsi="Tahoma" w:cs="Tahoma"/>
                <w:highlight w:val="green"/>
              </w:rPr>
            </w:pPr>
            <w:r>
              <w:rPr>
                <w:rFonts w:ascii="Tahoma" w:hAnsi="Tahoma" w:cs="Tahoma"/>
                <w:bCs/>
              </w:rPr>
              <w:t>Reading</w:t>
            </w:r>
          </w:p>
        </w:tc>
      </w:tr>
      <w:tr w:rsidR="00137EE1" w:rsidRPr="00F46104" w14:paraId="481FFC31" w14:textId="77777777" w:rsidTr="00D00231">
        <w:trPr>
          <w:trHeight w:val="15"/>
          <w:tblCellSpacing w:w="0" w:type="dxa"/>
        </w:trPr>
        <w:tc>
          <w:tcPr>
            <w:tcW w:w="604" w:type="pct"/>
            <w:tcBorders>
              <w:top w:val="outset" w:sz="6" w:space="0" w:color="auto"/>
              <w:left w:val="outset" w:sz="6" w:space="0" w:color="FFFF00"/>
              <w:bottom w:val="outset" w:sz="6" w:space="0" w:color="auto"/>
              <w:right w:val="outset" w:sz="6" w:space="0" w:color="auto"/>
            </w:tcBorders>
            <w:vAlign w:val="center"/>
          </w:tcPr>
          <w:p w14:paraId="7E9AB1F3" w14:textId="2273559A" w:rsidR="00137EE1" w:rsidRDefault="00137EE1" w:rsidP="00137EE1">
            <w:pPr>
              <w:rPr>
                <w:rFonts w:ascii="Tahoma" w:hAnsi="Tahoma" w:cs="Tahoma"/>
              </w:rPr>
            </w:pPr>
            <w:r>
              <w:rPr>
                <w:rFonts w:ascii="Tahoma" w:hAnsi="Tahoma" w:cs="Tahoma"/>
              </w:rPr>
              <w:t>Week 11</w:t>
            </w:r>
          </w:p>
        </w:tc>
        <w:tc>
          <w:tcPr>
            <w:tcW w:w="3396" w:type="pct"/>
            <w:vAlign w:val="center"/>
          </w:tcPr>
          <w:p w14:paraId="0FA9B6E2" w14:textId="1FB6E1DC" w:rsidR="00137EE1" w:rsidRPr="00F779F8" w:rsidRDefault="00137EE1" w:rsidP="00137EE1">
            <w:pPr>
              <w:rPr>
                <w:rFonts w:ascii="Tahoma" w:hAnsi="Tahoma" w:cs="Tahoma"/>
              </w:rPr>
            </w:pPr>
            <w:r>
              <w:rPr>
                <w:rFonts w:ascii="Tahoma" w:hAnsi="Tahoma" w:cs="Tahoma"/>
              </w:rPr>
              <w:t>E</w:t>
            </w:r>
            <w:r w:rsidRPr="00F779F8">
              <w:rPr>
                <w:rFonts w:ascii="Tahoma" w:hAnsi="Tahoma" w:cs="Tahoma"/>
              </w:rPr>
              <w:t xml:space="preserve">quipment </w:t>
            </w:r>
            <w:r>
              <w:rPr>
                <w:rFonts w:ascii="Tahoma" w:hAnsi="Tahoma" w:cs="Tahoma"/>
              </w:rPr>
              <w:t xml:space="preserve">/ Furniture </w:t>
            </w:r>
            <w:r w:rsidRPr="00F779F8">
              <w:rPr>
                <w:rFonts w:ascii="Tahoma" w:hAnsi="Tahoma" w:cs="Tahoma"/>
              </w:rPr>
              <w:t>Pricing PowerPoint</w:t>
            </w:r>
          </w:p>
        </w:tc>
        <w:tc>
          <w:tcPr>
            <w:tcW w:w="1000" w:type="pct"/>
            <w:vAlign w:val="center"/>
          </w:tcPr>
          <w:p w14:paraId="7CD9BC76" w14:textId="521703D0" w:rsidR="00137EE1" w:rsidRPr="00F779F8" w:rsidRDefault="00137EE1" w:rsidP="00137EE1">
            <w:pPr>
              <w:rPr>
                <w:rFonts w:ascii="Tahoma" w:hAnsi="Tahoma" w:cs="Tahoma"/>
                <w:bCs/>
              </w:rPr>
            </w:pPr>
            <w:r w:rsidRPr="00F779F8">
              <w:rPr>
                <w:rFonts w:ascii="Tahoma" w:hAnsi="Tahoma" w:cs="Tahoma"/>
                <w:bCs/>
              </w:rPr>
              <w:t>Handouts</w:t>
            </w:r>
          </w:p>
        </w:tc>
      </w:tr>
      <w:tr w:rsidR="00137EE1" w:rsidRPr="00F46104" w14:paraId="05790E99" w14:textId="77777777" w:rsidTr="00D00231">
        <w:trPr>
          <w:trHeight w:val="15"/>
          <w:tblCellSpacing w:w="0" w:type="dxa"/>
        </w:trPr>
        <w:tc>
          <w:tcPr>
            <w:tcW w:w="604" w:type="pct"/>
            <w:tcBorders>
              <w:top w:val="outset" w:sz="6" w:space="0" w:color="auto"/>
              <w:left w:val="outset" w:sz="6" w:space="0" w:color="FFFF00"/>
              <w:bottom w:val="outset" w:sz="6" w:space="0" w:color="auto"/>
              <w:right w:val="outset" w:sz="6" w:space="0" w:color="auto"/>
            </w:tcBorders>
            <w:vAlign w:val="center"/>
          </w:tcPr>
          <w:p w14:paraId="4AE8101F" w14:textId="6453E4A3" w:rsidR="00137EE1" w:rsidRDefault="00137EE1" w:rsidP="00137EE1">
            <w:pPr>
              <w:rPr>
                <w:rFonts w:ascii="Tahoma" w:hAnsi="Tahoma" w:cs="Tahoma"/>
              </w:rPr>
            </w:pPr>
            <w:r>
              <w:rPr>
                <w:rFonts w:ascii="Tahoma" w:hAnsi="Tahoma" w:cs="Tahoma"/>
              </w:rPr>
              <w:t>Week 12</w:t>
            </w:r>
          </w:p>
        </w:tc>
        <w:tc>
          <w:tcPr>
            <w:tcW w:w="3396" w:type="pct"/>
            <w:vAlign w:val="center"/>
          </w:tcPr>
          <w:p w14:paraId="43BF60B6" w14:textId="4EFEDF8B" w:rsidR="00137EE1" w:rsidRPr="00F46104" w:rsidRDefault="00137EE1" w:rsidP="00137EE1">
            <w:pPr>
              <w:rPr>
                <w:rFonts w:ascii="Tahoma" w:hAnsi="Tahoma" w:cs="Tahoma"/>
                <w:bCs/>
              </w:rPr>
            </w:pPr>
            <w:r w:rsidRPr="00F779F8">
              <w:rPr>
                <w:rFonts w:ascii="Tahoma" w:hAnsi="Tahoma" w:cs="Tahoma"/>
              </w:rPr>
              <w:t>Facility Design and Cost Analysis</w:t>
            </w:r>
          </w:p>
        </w:tc>
        <w:tc>
          <w:tcPr>
            <w:tcW w:w="1000" w:type="pct"/>
            <w:vAlign w:val="center"/>
          </w:tcPr>
          <w:p w14:paraId="22D2B336" w14:textId="77777777" w:rsidR="00137EE1" w:rsidRPr="00F779F8" w:rsidRDefault="00137EE1" w:rsidP="00137EE1">
            <w:pPr>
              <w:rPr>
                <w:rFonts w:ascii="Tahoma" w:hAnsi="Tahoma" w:cs="Tahoma"/>
                <w:bCs/>
              </w:rPr>
            </w:pPr>
            <w:r w:rsidRPr="00F779F8">
              <w:rPr>
                <w:rFonts w:ascii="Tahoma" w:hAnsi="Tahoma" w:cs="Tahoma"/>
                <w:bCs/>
              </w:rPr>
              <w:t>Readings</w:t>
            </w:r>
          </w:p>
          <w:p w14:paraId="1FEDEBBA" w14:textId="0831DEAF" w:rsidR="00137EE1" w:rsidRPr="00F779F8" w:rsidRDefault="00137EE1" w:rsidP="00137EE1">
            <w:pPr>
              <w:rPr>
                <w:rFonts w:ascii="Tahoma" w:hAnsi="Tahoma" w:cs="Tahoma"/>
              </w:rPr>
            </w:pPr>
            <w:r w:rsidRPr="00F779F8">
              <w:rPr>
                <w:rFonts w:ascii="Tahoma" w:hAnsi="Tahoma" w:cs="Tahoma"/>
                <w:bCs/>
              </w:rPr>
              <w:t>Handouts</w:t>
            </w:r>
          </w:p>
        </w:tc>
      </w:tr>
      <w:tr w:rsidR="00137EE1" w:rsidRPr="00F46104" w14:paraId="6007047F" w14:textId="77777777" w:rsidTr="009E5AD6">
        <w:trPr>
          <w:trHeight w:val="15"/>
          <w:tblCellSpacing w:w="0" w:type="dxa"/>
        </w:trPr>
        <w:tc>
          <w:tcPr>
            <w:tcW w:w="604" w:type="pct"/>
            <w:tcBorders>
              <w:top w:val="outset" w:sz="6" w:space="0" w:color="auto"/>
              <w:left w:val="outset" w:sz="6" w:space="0" w:color="FFFF00"/>
              <w:bottom w:val="outset" w:sz="6" w:space="0" w:color="auto"/>
              <w:right w:val="outset" w:sz="6" w:space="0" w:color="auto"/>
            </w:tcBorders>
            <w:vAlign w:val="center"/>
          </w:tcPr>
          <w:p w14:paraId="5BD6E7EF" w14:textId="53E23C66" w:rsidR="00137EE1" w:rsidRPr="00F46104" w:rsidRDefault="00137EE1" w:rsidP="00137EE1">
            <w:pPr>
              <w:rPr>
                <w:rFonts w:ascii="Tahoma" w:hAnsi="Tahoma" w:cs="Tahoma"/>
              </w:rPr>
            </w:pPr>
            <w:r>
              <w:rPr>
                <w:rFonts w:ascii="Tahoma" w:hAnsi="Tahoma" w:cs="Tahoma"/>
              </w:rPr>
              <w:t>Week 13</w:t>
            </w:r>
          </w:p>
        </w:tc>
        <w:tc>
          <w:tcPr>
            <w:tcW w:w="3396" w:type="pct"/>
          </w:tcPr>
          <w:p w14:paraId="5E8CA552" w14:textId="54E1950F" w:rsidR="00137EE1" w:rsidRPr="00F779F8" w:rsidRDefault="00137EE1" w:rsidP="00137EE1">
            <w:pPr>
              <w:rPr>
                <w:rFonts w:ascii="Chiller" w:hAnsi="Chiller" w:cs="Tahoma"/>
                <w:b/>
                <w:sz w:val="28"/>
                <w:szCs w:val="28"/>
              </w:rPr>
            </w:pPr>
            <w:r w:rsidRPr="00F46104">
              <w:rPr>
                <w:rFonts w:ascii="Tahoma" w:hAnsi="Tahoma" w:cs="Tahoma"/>
                <w:bCs/>
              </w:rPr>
              <w:t>Financing Capital Projects</w:t>
            </w:r>
          </w:p>
        </w:tc>
        <w:tc>
          <w:tcPr>
            <w:tcW w:w="1000" w:type="pct"/>
          </w:tcPr>
          <w:p w14:paraId="54AF3166" w14:textId="0B1CFCFC" w:rsidR="00137EE1" w:rsidRPr="00F779F8" w:rsidRDefault="00137EE1" w:rsidP="00137EE1">
            <w:pPr>
              <w:rPr>
                <w:rFonts w:ascii="Tahoma" w:hAnsi="Tahoma" w:cs="Tahoma"/>
              </w:rPr>
            </w:pPr>
            <w:r>
              <w:rPr>
                <w:rFonts w:ascii="Tahoma" w:hAnsi="Tahoma" w:cs="Tahoma"/>
              </w:rPr>
              <w:t>Lecture</w:t>
            </w:r>
          </w:p>
        </w:tc>
      </w:tr>
      <w:tr w:rsidR="00137EE1" w:rsidRPr="00F46104" w14:paraId="54741747" w14:textId="77777777" w:rsidTr="008D73DD">
        <w:trPr>
          <w:trHeight w:val="312"/>
          <w:tblCellSpacing w:w="0" w:type="dxa"/>
        </w:trPr>
        <w:tc>
          <w:tcPr>
            <w:tcW w:w="604" w:type="pct"/>
            <w:vAlign w:val="center"/>
          </w:tcPr>
          <w:p w14:paraId="0844724D" w14:textId="4BD8DC5D" w:rsidR="00137EE1" w:rsidRPr="008D73DD" w:rsidRDefault="00137EE1" w:rsidP="00137EE1">
            <w:pPr>
              <w:rPr>
                <w:rFonts w:ascii="Tahoma" w:hAnsi="Tahoma" w:cs="Tahoma"/>
                <w:highlight w:val="yellow"/>
              </w:rPr>
            </w:pPr>
            <w:r>
              <w:rPr>
                <w:rFonts w:ascii="Tahoma" w:hAnsi="Tahoma" w:cs="Tahoma"/>
              </w:rPr>
              <w:t>Week 14</w:t>
            </w:r>
          </w:p>
        </w:tc>
        <w:tc>
          <w:tcPr>
            <w:tcW w:w="3396" w:type="pct"/>
            <w:tcBorders>
              <w:top w:val="outset" w:sz="6" w:space="0" w:color="auto"/>
              <w:left w:val="outset" w:sz="6" w:space="0" w:color="auto"/>
              <w:bottom w:val="outset" w:sz="6" w:space="0" w:color="auto"/>
              <w:right w:val="outset" w:sz="6" w:space="0" w:color="auto"/>
            </w:tcBorders>
            <w:vAlign w:val="center"/>
          </w:tcPr>
          <w:p w14:paraId="2273FAD6" w14:textId="18F16885" w:rsidR="00137EE1" w:rsidRPr="00F779F8" w:rsidRDefault="00137EE1" w:rsidP="00137EE1">
            <w:pPr>
              <w:rPr>
                <w:rFonts w:ascii="Tahoma" w:hAnsi="Tahoma" w:cs="Tahoma"/>
              </w:rPr>
            </w:pPr>
            <w:r w:rsidRPr="00F779F8">
              <w:rPr>
                <w:rFonts w:ascii="Tahoma" w:hAnsi="Tahoma" w:cs="Tahoma"/>
              </w:rPr>
              <w:t>Opening/Closing Procedures Manual</w:t>
            </w:r>
          </w:p>
        </w:tc>
        <w:tc>
          <w:tcPr>
            <w:tcW w:w="1000" w:type="pct"/>
            <w:tcBorders>
              <w:top w:val="outset" w:sz="6" w:space="0" w:color="auto"/>
              <w:left w:val="outset" w:sz="6" w:space="0" w:color="auto"/>
              <w:bottom w:val="outset" w:sz="6" w:space="0" w:color="auto"/>
              <w:right w:val="inset" w:sz="6" w:space="0" w:color="FFFF00"/>
            </w:tcBorders>
            <w:vAlign w:val="center"/>
          </w:tcPr>
          <w:p w14:paraId="566AA621" w14:textId="77777777" w:rsidR="00137EE1" w:rsidRPr="00F779F8" w:rsidRDefault="00137EE1" w:rsidP="00137EE1">
            <w:pPr>
              <w:rPr>
                <w:rFonts w:ascii="Tahoma" w:hAnsi="Tahoma" w:cs="Tahoma"/>
                <w:bCs/>
              </w:rPr>
            </w:pPr>
            <w:r w:rsidRPr="00F779F8">
              <w:rPr>
                <w:rFonts w:ascii="Tahoma" w:hAnsi="Tahoma" w:cs="Tahoma"/>
                <w:bCs/>
              </w:rPr>
              <w:t>Handouts</w:t>
            </w:r>
          </w:p>
        </w:tc>
      </w:tr>
      <w:tr w:rsidR="00137EE1" w:rsidRPr="00F46104" w14:paraId="4165CB05" w14:textId="77777777" w:rsidTr="001B32C9">
        <w:trPr>
          <w:trHeight w:val="339"/>
          <w:tblCellSpacing w:w="0" w:type="dxa"/>
        </w:trPr>
        <w:tc>
          <w:tcPr>
            <w:tcW w:w="604" w:type="pct"/>
            <w:shd w:val="clear" w:color="auto" w:fill="FFFFFF" w:themeFill="background1"/>
            <w:vAlign w:val="center"/>
          </w:tcPr>
          <w:p w14:paraId="3720725A" w14:textId="3CC4E600" w:rsidR="00137EE1" w:rsidRPr="008D73DD" w:rsidRDefault="00137EE1" w:rsidP="00137EE1">
            <w:pPr>
              <w:rPr>
                <w:rFonts w:ascii="Tahoma" w:hAnsi="Tahoma" w:cs="Tahoma"/>
                <w:highlight w:val="yellow"/>
              </w:rPr>
            </w:pPr>
            <w:r>
              <w:rPr>
                <w:rFonts w:ascii="Tahoma" w:hAnsi="Tahoma" w:cs="Tahoma"/>
              </w:rPr>
              <w:t>Week 15</w:t>
            </w:r>
          </w:p>
        </w:tc>
        <w:tc>
          <w:tcPr>
            <w:tcW w:w="3396" w:type="pct"/>
            <w:shd w:val="clear" w:color="auto" w:fill="FFFFFF" w:themeFill="background1"/>
            <w:vAlign w:val="center"/>
          </w:tcPr>
          <w:p w14:paraId="72CFB1D8" w14:textId="4EE98B4C" w:rsidR="00137EE1" w:rsidRPr="00F779F8" w:rsidRDefault="00137EE1" w:rsidP="00137EE1">
            <w:pPr>
              <w:rPr>
                <w:rFonts w:ascii="Tahoma" w:hAnsi="Tahoma" w:cs="Tahoma"/>
              </w:rPr>
            </w:pPr>
            <w:r>
              <w:rPr>
                <w:rFonts w:ascii="Tahoma" w:hAnsi="Tahoma" w:cs="Tahoma"/>
                <w:bCs/>
              </w:rPr>
              <w:t xml:space="preserve">Operation Reviews – Cost and Revenue Check-Up </w:t>
            </w:r>
          </w:p>
        </w:tc>
        <w:tc>
          <w:tcPr>
            <w:tcW w:w="1000" w:type="pct"/>
            <w:shd w:val="clear" w:color="auto" w:fill="FFFFFF" w:themeFill="background1"/>
          </w:tcPr>
          <w:p w14:paraId="24E6B2CB" w14:textId="0DC78716" w:rsidR="00137EE1" w:rsidRPr="00F779F8" w:rsidRDefault="00137EE1" w:rsidP="00137EE1">
            <w:pPr>
              <w:rPr>
                <w:rFonts w:ascii="Tahoma" w:hAnsi="Tahoma" w:cs="Tahoma"/>
              </w:rPr>
            </w:pPr>
            <w:r>
              <w:rPr>
                <w:rFonts w:ascii="Tahoma" w:hAnsi="Tahoma" w:cs="Tahoma"/>
              </w:rPr>
              <w:t>Lecture</w:t>
            </w:r>
          </w:p>
        </w:tc>
      </w:tr>
      <w:tr w:rsidR="00137EE1" w:rsidRPr="00F46104" w14:paraId="6F38FAFA" w14:textId="77777777" w:rsidTr="008D73DD">
        <w:trPr>
          <w:trHeight w:val="285"/>
          <w:tblCellSpacing w:w="0" w:type="dxa"/>
        </w:trPr>
        <w:tc>
          <w:tcPr>
            <w:tcW w:w="604" w:type="pct"/>
            <w:tcBorders>
              <w:top w:val="outset" w:sz="6" w:space="0" w:color="auto"/>
              <w:left w:val="outset" w:sz="6" w:space="0" w:color="FFFF00"/>
              <w:bottom w:val="outset" w:sz="6" w:space="0" w:color="auto"/>
              <w:right w:val="outset" w:sz="6" w:space="0" w:color="auto"/>
            </w:tcBorders>
            <w:shd w:val="clear" w:color="auto" w:fill="FFFFFF" w:themeFill="background1"/>
            <w:vAlign w:val="center"/>
          </w:tcPr>
          <w:p w14:paraId="252E5913" w14:textId="5F1149AE" w:rsidR="00137EE1" w:rsidRPr="00A520DC" w:rsidRDefault="00137EE1" w:rsidP="00137EE1">
            <w:pPr>
              <w:rPr>
                <w:rFonts w:ascii="Tahoma" w:hAnsi="Tahoma" w:cs="Tahoma"/>
                <w:highlight w:val="yellow"/>
              </w:rPr>
            </w:pPr>
          </w:p>
        </w:tc>
        <w:tc>
          <w:tcPr>
            <w:tcW w:w="3396" w:type="pct"/>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E1BF348" w14:textId="77777777" w:rsidR="00137EE1" w:rsidRPr="00F779F8" w:rsidRDefault="00137EE1" w:rsidP="00137EE1">
            <w:pPr>
              <w:rPr>
                <w:rFonts w:ascii="Tahoma" w:hAnsi="Tahoma" w:cs="Tahoma"/>
              </w:rPr>
            </w:pPr>
            <w:r w:rsidRPr="00F779F8">
              <w:rPr>
                <w:rFonts w:ascii="Tahoma" w:hAnsi="Tahoma" w:cs="Tahoma"/>
              </w:rPr>
              <w:t xml:space="preserve">FINAL </w:t>
            </w:r>
          </w:p>
        </w:tc>
        <w:tc>
          <w:tcPr>
            <w:tcW w:w="1000" w:type="pct"/>
            <w:tcBorders>
              <w:top w:val="outset" w:sz="6" w:space="0" w:color="auto"/>
              <w:left w:val="outset" w:sz="6" w:space="0" w:color="auto"/>
              <w:bottom w:val="outset" w:sz="6" w:space="0" w:color="auto"/>
              <w:right w:val="inset" w:sz="6" w:space="0" w:color="FFFF00"/>
            </w:tcBorders>
            <w:shd w:val="clear" w:color="auto" w:fill="FFFFFF" w:themeFill="background1"/>
          </w:tcPr>
          <w:p w14:paraId="11511901" w14:textId="77777777" w:rsidR="00137EE1" w:rsidRPr="00F779F8" w:rsidRDefault="00137EE1" w:rsidP="00137EE1">
            <w:pPr>
              <w:rPr>
                <w:rFonts w:ascii="Tahoma" w:hAnsi="Tahoma" w:cs="Tahoma"/>
              </w:rPr>
            </w:pPr>
          </w:p>
        </w:tc>
      </w:tr>
    </w:tbl>
    <w:p w14:paraId="78012AD3" w14:textId="77777777" w:rsidR="00AB23D9" w:rsidRPr="00F46104" w:rsidRDefault="00AB23D9" w:rsidP="00536B5D">
      <w:pPr>
        <w:pStyle w:val="NormalWeb"/>
        <w:rPr>
          <w:rFonts w:ascii="Tahoma" w:hAnsi="Tahoma" w:cs="Tahoma"/>
          <w:sz w:val="20"/>
          <w:szCs w:val="20"/>
        </w:rPr>
      </w:pPr>
      <w:r w:rsidRPr="00F46104">
        <w:rPr>
          <w:rFonts w:ascii="Tahoma" w:hAnsi="Tahoma" w:cs="Tahoma"/>
          <w:bCs/>
          <w:sz w:val="20"/>
          <w:szCs w:val="20"/>
        </w:rPr>
        <w:t>NOTE: All information indicated on this syllabus is tentative and could be subject to change.</w:t>
      </w:r>
    </w:p>
    <w:sectPr w:rsidR="00AB23D9" w:rsidRPr="00F46104" w:rsidSect="00F779F8">
      <w:footerReference w:type="default" r:id="rId5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8A290" w14:textId="77777777" w:rsidR="00B26011" w:rsidRDefault="00B26011" w:rsidP="009E6762">
      <w:r>
        <w:separator/>
      </w:r>
    </w:p>
  </w:endnote>
  <w:endnote w:type="continuationSeparator" w:id="0">
    <w:p w14:paraId="2118F934" w14:textId="77777777" w:rsidR="00B26011" w:rsidRDefault="00B26011" w:rsidP="009E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hiller">
    <w:panose1 w:val="040204040310070206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147738"/>
      <w:docPartObj>
        <w:docPartGallery w:val="Page Numbers (Bottom of Page)"/>
        <w:docPartUnique/>
      </w:docPartObj>
    </w:sdtPr>
    <w:sdtEndPr>
      <w:rPr>
        <w:rFonts w:ascii="Tahoma" w:hAnsi="Tahoma" w:cs="Tahoma"/>
        <w:b/>
        <w:color w:val="808080" w:themeColor="background1" w:themeShade="80"/>
        <w:spacing w:val="60"/>
      </w:rPr>
    </w:sdtEndPr>
    <w:sdtContent>
      <w:p w14:paraId="13BB7A0A" w14:textId="77777777" w:rsidR="009212C7" w:rsidRPr="006D318F" w:rsidRDefault="00A9474E">
        <w:pPr>
          <w:pStyle w:val="Footer"/>
          <w:pBdr>
            <w:top w:val="single" w:sz="4" w:space="1" w:color="D9D9D9" w:themeColor="background1" w:themeShade="D9"/>
          </w:pBdr>
          <w:jc w:val="right"/>
          <w:rPr>
            <w:rFonts w:ascii="Tahoma" w:hAnsi="Tahoma" w:cs="Tahoma"/>
            <w:b/>
          </w:rPr>
        </w:pPr>
        <w:r w:rsidRPr="006D318F">
          <w:rPr>
            <w:rFonts w:ascii="Tahoma" w:hAnsi="Tahoma" w:cs="Tahoma"/>
            <w:b/>
          </w:rPr>
          <w:fldChar w:fldCharType="begin"/>
        </w:r>
        <w:r w:rsidR="009212C7" w:rsidRPr="006D318F">
          <w:rPr>
            <w:rFonts w:ascii="Tahoma" w:hAnsi="Tahoma" w:cs="Tahoma"/>
            <w:b/>
          </w:rPr>
          <w:instrText xml:space="preserve"> PAGE   \* MERGEFORMAT </w:instrText>
        </w:r>
        <w:r w:rsidRPr="006D318F">
          <w:rPr>
            <w:rFonts w:ascii="Tahoma" w:hAnsi="Tahoma" w:cs="Tahoma"/>
            <w:b/>
          </w:rPr>
          <w:fldChar w:fldCharType="separate"/>
        </w:r>
        <w:r w:rsidR="00A520DC">
          <w:rPr>
            <w:rFonts w:ascii="Tahoma" w:hAnsi="Tahoma" w:cs="Tahoma"/>
            <w:b/>
            <w:noProof/>
          </w:rPr>
          <w:t>1</w:t>
        </w:r>
        <w:r w:rsidRPr="006D318F">
          <w:rPr>
            <w:rFonts w:ascii="Tahoma" w:hAnsi="Tahoma" w:cs="Tahoma"/>
            <w:b/>
            <w:noProof/>
          </w:rPr>
          <w:fldChar w:fldCharType="end"/>
        </w:r>
        <w:r w:rsidR="009212C7" w:rsidRPr="006D318F">
          <w:rPr>
            <w:rFonts w:ascii="Tahoma" w:hAnsi="Tahoma" w:cs="Tahoma"/>
            <w:b/>
          </w:rPr>
          <w:t xml:space="preserve"> | </w:t>
        </w:r>
        <w:r w:rsidR="009212C7" w:rsidRPr="006D318F">
          <w:rPr>
            <w:rFonts w:ascii="Tahoma" w:hAnsi="Tahoma" w:cs="Tahoma"/>
            <w:b/>
            <w:color w:val="808080" w:themeColor="background1" w:themeShade="80"/>
            <w:spacing w:val="60"/>
          </w:rPr>
          <w:t>Page</w:t>
        </w:r>
      </w:p>
    </w:sdtContent>
  </w:sdt>
  <w:p w14:paraId="1A459A17" w14:textId="77777777" w:rsidR="009212C7" w:rsidRDefault="00921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59CD7" w14:textId="77777777" w:rsidR="00B26011" w:rsidRDefault="00B26011" w:rsidP="009E6762">
      <w:r>
        <w:separator/>
      </w:r>
    </w:p>
  </w:footnote>
  <w:footnote w:type="continuationSeparator" w:id="0">
    <w:p w14:paraId="00FE1399" w14:textId="77777777" w:rsidR="00B26011" w:rsidRDefault="00B26011" w:rsidP="009E6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16BE0"/>
    <w:multiLevelType w:val="hybridMultilevel"/>
    <w:tmpl w:val="70A029F4"/>
    <w:lvl w:ilvl="0" w:tplc="03CC113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C25C89"/>
    <w:multiLevelType w:val="hybridMultilevel"/>
    <w:tmpl w:val="CD1890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0832446">
    <w:abstractNumId w:val="6"/>
  </w:num>
  <w:num w:numId="2" w16cid:durableId="380327818">
    <w:abstractNumId w:val="1"/>
  </w:num>
  <w:num w:numId="3" w16cid:durableId="864712020">
    <w:abstractNumId w:val="8"/>
  </w:num>
  <w:num w:numId="4" w16cid:durableId="1717437431">
    <w:abstractNumId w:val="10"/>
  </w:num>
  <w:num w:numId="5" w16cid:durableId="1366060752">
    <w:abstractNumId w:val="4"/>
  </w:num>
  <w:num w:numId="6" w16cid:durableId="167141693">
    <w:abstractNumId w:val="7"/>
  </w:num>
  <w:num w:numId="7" w16cid:durableId="637999913">
    <w:abstractNumId w:val="0"/>
  </w:num>
  <w:num w:numId="8" w16cid:durableId="825316595">
    <w:abstractNumId w:val="3"/>
  </w:num>
  <w:num w:numId="9" w16cid:durableId="1033387157">
    <w:abstractNumId w:val="2"/>
  </w:num>
  <w:num w:numId="10" w16cid:durableId="1524975688">
    <w:abstractNumId w:val="9"/>
  </w:num>
  <w:num w:numId="11" w16cid:durableId="1100294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D9"/>
    <w:rsid w:val="00024C53"/>
    <w:rsid w:val="00032E2A"/>
    <w:rsid w:val="00042EEA"/>
    <w:rsid w:val="00060D70"/>
    <w:rsid w:val="00063671"/>
    <w:rsid w:val="00077220"/>
    <w:rsid w:val="000955F2"/>
    <w:rsid w:val="001027F6"/>
    <w:rsid w:val="00121CC5"/>
    <w:rsid w:val="00137EE1"/>
    <w:rsid w:val="00146324"/>
    <w:rsid w:val="001D18BD"/>
    <w:rsid w:val="001E0C13"/>
    <w:rsid w:val="001E6586"/>
    <w:rsid w:val="001E75DE"/>
    <w:rsid w:val="0020668D"/>
    <w:rsid w:val="00215428"/>
    <w:rsid w:val="0022499D"/>
    <w:rsid w:val="00237244"/>
    <w:rsid w:val="00285213"/>
    <w:rsid w:val="002A2F30"/>
    <w:rsid w:val="002A3150"/>
    <w:rsid w:val="002A3737"/>
    <w:rsid w:val="002E4CA5"/>
    <w:rsid w:val="002F03A8"/>
    <w:rsid w:val="00365E1B"/>
    <w:rsid w:val="003D50F5"/>
    <w:rsid w:val="003E307F"/>
    <w:rsid w:val="0042069F"/>
    <w:rsid w:val="00465475"/>
    <w:rsid w:val="00522EE1"/>
    <w:rsid w:val="00536B5D"/>
    <w:rsid w:val="00555AD1"/>
    <w:rsid w:val="0056333D"/>
    <w:rsid w:val="0058266D"/>
    <w:rsid w:val="00583E11"/>
    <w:rsid w:val="005A1823"/>
    <w:rsid w:val="005E7768"/>
    <w:rsid w:val="005F0AF4"/>
    <w:rsid w:val="005F4BA4"/>
    <w:rsid w:val="006237D2"/>
    <w:rsid w:val="00657C06"/>
    <w:rsid w:val="0066335C"/>
    <w:rsid w:val="00674CDE"/>
    <w:rsid w:val="006863ED"/>
    <w:rsid w:val="006B667A"/>
    <w:rsid w:val="006C08C4"/>
    <w:rsid w:val="006D318F"/>
    <w:rsid w:val="006D673C"/>
    <w:rsid w:val="006E1F1B"/>
    <w:rsid w:val="006E6F4A"/>
    <w:rsid w:val="00704301"/>
    <w:rsid w:val="007145C5"/>
    <w:rsid w:val="00714842"/>
    <w:rsid w:val="00751611"/>
    <w:rsid w:val="00782D17"/>
    <w:rsid w:val="007A6DA8"/>
    <w:rsid w:val="007C6D69"/>
    <w:rsid w:val="007D0717"/>
    <w:rsid w:val="007D2F96"/>
    <w:rsid w:val="007D4B86"/>
    <w:rsid w:val="007E66D1"/>
    <w:rsid w:val="0081224F"/>
    <w:rsid w:val="00842E0C"/>
    <w:rsid w:val="00843B3A"/>
    <w:rsid w:val="00844C1C"/>
    <w:rsid w:val="008473AE"/>
    <w:rsid w:val="00853989"/>
    <w:rsid w:val="0087480D"/>
    <w:rsid w:val="008A6580"/>
    <w:rsid w:val="008B15E8"/>
    <w:rsid w:val="008B3AB3"/>
    <w:rsid w:val="008C337B"/>
    <w:rsid w:val="008D4CA4"/>
    <w:rsid w:val="008D73DD"/>
    <w:rsid w:val="008F1619"/>
    <w:rsid w:val="0090603B"/>
    <w:rsid w:val="00910725"/>
    <w:rsid w:val="009212C7"/>
    <w:rsid w:val="009323E4"/>
    <w:rsid w:val="00937FCC"/>
    <w:rsid w:val="009828D3"/>
    <w:rsid w:val="00983929"/>
    <w:rsid w:val="00996BFD"/>
    <w:rsid w:val="009A6291"/>
    <w:rsid w:val="009C0310"/>
    <w:rsid w:val="009C16EC"/>
    <w:rsid w:val="009C7AF5"/>
    <w:rsid w:val="009E5AD6"/>
    <w:rsid w:val="009E6762"/>
    <w:rsid w:val="009F28A7"/>
    <w:rsid w:val="00A02664"/>
    <w:rsid w:val="00A17410"/>
    <w:rsid w:val="00A22935"/>
    <w:rsid w:val="00A30400"/>
    <w:rsid w:val="00A520DC"/>
    <w:rsid w:val="00A6702B"/>
    <w:rsid w:val="00A9474E"/>
    <w:rsid w:val="00AA2873"/>
    <w:rsid w:val="00AA7893"/>
    <w:rsid w:val="00AB23D9"/>
    <w:rsid w:val="00AF4292"/>
    <w:rsid w:val="00B26011"/>
    <w:rsid w:val="00B27363"/>
    <w:rsid w:val="00B40FFD"/>
    <w:rsid w:val="00B417E0"/>
    <w:rsid w:val="00B529F2"/>
    <w:rsid w:val="00B7022A"/>
    <w:rsid w:val="00B75CE3"/>
    <w:rsid w:val="00BA2D78"/>
    <w:rsid w:val="00BB5829"/>
    <w:rsid w:val="00BD62E3"/>
    <w:rsid w:val="00BF4016"/>
    <w:rsid w:val="00C06255"/>
    <w:rsid w:val="00C14222"/>
    <w:rsid w:val="00C4256E"/>
    <w:rsid w:val="00C52F41"/>
    <w:rsid w:val="00C56854"/>
    <w:rsid w:val="00C83317"/>
    <w:rsid w:val="00CB1751"/>
    <w:rsid w:val="00CC1ED3"/>
    <w:rsid w:val="00D06363"/>
    <w:rsid w:val="00D3537C"/>
    <w:rsid w:val="00D36F2D"/>
    <w:rsid w:val="00D525A3"/>
    <w:rsid w:val="00D55CBF"/>
    <w:rsid w:val="00D83F3A"/>
    <w:rsid w:val="00D846A6"/>
    <w:rsid w:val="00D96A0A"/>
    <w:rsid w:val="00DC0FA4"/>
    <w:rsid w:val="00DC40CC"/>
    <w:rsid w:val="00DD0DFD"/>
    <w:rsid w:val="00DE2A6D"/>
    <w:rsid w:val="00DF1065"/>
    <w:rsid w:val="00E00B15"/>
    <w:rsid w:val="00E15120"/>
    <w:rsid w:val="00E22E4C"/>
    <w:rsid w:val="00E61EC3"/>
    <w:rsid w:val="00E652F0"/>
    <w:rsid w:val="00E93902"/>
    <w:rsid w:val="00EA1ABB"/>
    <w:rsid w:val="00EB6EDC"/>
    <w:rsid w:val="00EC6A37"/>
    <w:rsid w:val="00ED7CD8"/>
    <w:rsid w:val="00EF1E34"/>
    <w:rsid w:val="00F36936"/>
    <w:rsid w:val="00F43056"/>
    <w:rsid w:val="00F46104"/>
    <w:rsid w:val="00F53234"/>
    <w:rsid w:val="00F57874"/>
    <w:rsid w:val="00F61167"/>
    <w:rsid w:val="00F779F8"/>
    <w:rsid w:val="00F84129"/>
    <w:rsid w:val="00F86394"/>
    <w:rsid w:val="00FC0CA9"/>
    <w:rsid w:val="00FC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12ADC0"/>
  <w15:docId w15:val="{3F53B55E-CA83-4C4E-898C-29D1B14C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74E"/>
    <w:rPr>
      <w:sz w:val="24"/>
      <w:szCs w:val="24"/>
    </w:rPr>
  </w:style>
  <w:style w:type="paragraph" w:styleId="Heading2">
    <w:name w:val="heading 2"/>
    <w:basedOn w:val="Normal"/>
    <w:next w:val="Normal"/>
    <w:link w:val="Heading2Char"/>
    <w:uiPriority w:val="9"/>
    <w:unhideWhenUsed/>
    <w:qFormat/>
    <w:rsid w:val="003D50F5"/>
    <w:pPr>
      <w:keepNext/>
      <w:keepLines/>
      <w:spacing w:before="120" w:after="12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D50F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DC0FA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B23D9"/>
    <w:pPr>
      <w:spacing w:before="100" w:beforeAutospacing="1" w:after="100" w:afterAutospacing="1"/>
    </w:pPr>
  </w:style>
  <w:style w:type="character" w:styleId="Hyperlink">
    <w:name w:val="Hyperlink"/>
    <w:basedOn w:val="DefaultParagraphFont"/>
    <w:rsid w:val="00AB23D9"/>
    <w:rPr>
      <w:color w:val="0000FF"/>
      <w:u w:val="single"/>
    </w:rPr>
  </w:style>
  <w:style w:type="character" w:styleId="Strong">
    <w:name w:val="Strong"/>
    <w:basedOn w:val="DefaultParagraphFont"/>
    <w:uiPriority w:val="22"/>
    <w:qFormat/>
    <w:rsid w:val="00AB23D9"/>
    <w:rPr>
      <w:b/>
      <w:bCs/>
    </w:rPr>
  </w:style>
  <w:style w:type="paragraph" w:styleId="BalloonText">
    <w:name w:val="Balloon Text"/>
    <w:basedOn w:val="Normal"/>
    <w:link w:val="BalloonTextChar"/>
    <w:rsid w:val="002A3737"/>
    <w:rPr>
      <w:rFonts w:ascii="Tahoma" w:hAnsi="Tahoma" w:cs="Tahoma"/>
      <w:sz w:val="16"/>
      <w:szCs w:val="16"/>
    </w:rPr>
  </w:style>
  <w:style w:type="character" w:customStyle="1" w:styleId="BalloonTextChar">
    <w:name w:val="Balloon Text Char"/>
    <w:basedOn w:val="DefaultParagraphFont"/>
    <w:link w:val="BalloonText"/>
    <w:rsid w:val="002A3737"/>
    <w:rPr>
      <w:rFonts w:ascii="Tahoma" w:hAnsi="Tahoma" w:cs="Tahoma"/>
      <w:sz w:val="16"/>
      <w:szCs w:val="16"/>
    </w:rPr>
  </w:style>
  <w:style w:type="paragraph" w:styleId="Header">
    <w:name w:val="header"/>
    <w:basedOn w:val="Normal"/>
    <w:link w:val="HeaderChar"/>
    <w:rsid w:val="009E6762"/>
    <w:pPr>
      <w:tabs>
        <w:tab w:val="center" w:pos="4680"/>
        <w:tab w:val="right" w:pos="9360"/>
      </w:tabs>
    </w:pPr>
  </w:style>
  <w:style w:type="character" w:customStyle="1" w:styleId="HeaderChar">
    <w:name w:val="Header Char"/>
    <w:basedOn w:val="DefaultParagraphFont"/>
    <w:link w:val="Header"/>
    <w:rsid w:val="009E6762"/>
    <w:rPr>
      <w:sz w:val="24"/>
      <w:szCs w:val="24"/>
    </w:rPr>
  </w:style>
  <w:style w:type="paragraph" w:styleId="Footer">
    <w:name w:val="footer"/>
    <w:basedOn w:val="Normal"/>
    <w:link w:val="FooterChar"/>
    <w:uiPriority w:val="99"/>
    <w:rsid w:val="009E6762"/>
    <w:pPr>
      <w:tabs>
        <w:tab w:val="center" w:pos="4680"/>
        <w:tab w:val="right" w:pos="9360"/>
      </w:tabs>
    </w:pPr>
  </w:style>
  <w:style w:type="character" w:customStyle="1" w:styleId="FooterChar">
    <w:name w:val="Footer Char"/>
    <w:basedOn w:val="DefaultParagraphFont"/>
    <w:link w:val="Footer"/>
    <w:uiPriority w:val="99"/>
    <w:rsid w:val="009E6762"/>
    <w:rPr>
      <w:sz w:val="24"/>
      <w:szCs w:val="24"/>
    </w:rPr>
  </w:style>
  <w:style w:type="character" w:customStyle="1" w:styleId="Heading2Char">
    <w:name w:val="Heading 2 Char"/>
    <w:basedOn w:val="DefaultParagraphFont"/>
    <w:link w:val="Heading2"/>
    <w:uiPriority w:val="9"/>
    <w:rsid w:val="003D50F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3D50F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D50F5"/>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unhideWhenUsed/>
    <w:qFormat/>
    <w:rsid w:val="003D50F5"/>
    <w:pPr>
      <w:widowControl w:val="0"/>
      <w:ind w:left="100"/>
    </w:pPr>
  </w:style>
  <w:style w:type="character" w:customStyle="1" w:styleId="BodyTextChar">
    <w:name w:val="Body Text Char"/>
    <w:basedOn w:val="DefaultParagraphFont"/>
    <w:link w:val="BodyText"/>
    <w:uiPriority w:val="1"/>
    <w:rsid w:val="003D50F5"/>
    <w:rPr>
      <w:sz w:val="24"/>
      <w:szCs w:val="24"/>
    </w:rPr>
  </w:style>
  <w:style w:type="character" w:customStyle="1" w:styleId="Heading4Char">
    <w:name w:val="Heading 4 Char"/>
    <w:basedOn w:val="DefaultParagraphFont"/>
    <w:link w:val="Heading4"/>
    <w:uiPriority w:val="9"/>
    <w:rsid w:val="00DC0FA4"/>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018052">
      <w:bodyDiv w:val="1"/>
      <w:marLeft w:val="0"/>
      <w:marRight w:val="0"/>
      <w:marTop w:val="0"/>
      <w:marBottom w:val="0"/>
      <w:divBdr>
        <w:top w:val="none" w:sz="0" w:space="0" w:color="auto"/>
        <w:left w:val="none" w:sz="0" w:space="0" w:color="auto"/>
        <w:bottom w:val="none" w:sz="0" w:space="0" w:color="auto"/>
        <w:right w:val="none" w:sz="0" w:space="0" w:color="auto"/>
      </w:divBdr>
    </w:div>
    <w:div w:id="1895845751">
      <w:bodyDiv w:val="1"/>
      <w:marLeft w:val="0"/>
      <w:marRight w:val="0"/>
      <w:marTop w:val="0"/>
      <w:marBottom w:val="0"/>
      <w:divBdr>
        <w:top w:val="none" w:sz="0" w:space="0" w:color="auto"/>
        <w:left w:val="none" w:sz="0" w:space="0" w:color="auto"/>
        <w:bottom w:val="none" w:sz="0" w:space="0" w:color="auto"/>
        <w:right w:val="none" w:sz="0" w:space="0" w:color="auto"/>
      </w:divBdr>
    </w:div>
    <w:div w:id="1979218722">
      <w:bodyDiv w:val="1"/>
      <w:marLeft w:val="0"/>
      <w:marRight w:val="0"/>
      <w:marTop w:val="0"/>
      <w:marBottom w:val="0"/>
      <w:divBdr>
        <w:top w:val="none" w:sz="0" w:space="0" w:color="auto"/>
        <w:left w:val="none" w:sz="0" w:space="0" w:color="auto"/>
        <w:bottom w:val="none" w:sz="0" w:space="0" w:color="auto"/>
        <w:right w:val="none" w:sz="0" w:space="0" w:color="auto"/>
      </w:divBdr>
      <w:divsChild>
        <w:div w:id="45279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8004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47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527842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43582023">
          <w:blockQuote w:val="1"/>
          <w:marLeft w:val="720"/>
          <w:marRight w:val="720"/>
          <w:marTop w:val="100"/>
          <w:marBottom w:val="100"/>
          <w:divBdr>
            <w:top w:val="none" w:sz="0" w:space="0" w:color="auto"/>
            <w:left w:val="none" w:sz="0" w:space="0" w:color="auto"/>
            <w:bottom w:val="none" w:sz="0" w:space="0" w:color="auto"/>
            <w:right w:val="none" w:sz="0" w:space="0" w:color="auto"/>
          </w:divBdr>
        </w:div>
        <w:div w:id="784692456">
          <w:blockQuote w:val="1"/>
          <w:marLeft w:val="720"/>
          <w:marRight w:val="720"/>
          <w:marTop w:val="100"/>
          <w:marBottom w:val="100"/>
          <w:divBdr>
            <w:top w:val="none" w:sz="0" w:space="0" w:color="auto"/>
            <w:left w:val="none" w:sz="0" w:space="0" w:color="auto"/>
            <w:bottom w:val="none" w:sz="0" w:space="0" w:color="auto"/>
            <w:right w:val="none" w:sz="0" w:space="0" w:color="auto"/>
          </w:divBdr>
        </w:div>
        <w:div w:id="950015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943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262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043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903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803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t.unt.edu/helpdesk" TargetMode="External"/><Relationship Id="rId18" Type="http://schemas.openxmlformats.org/officeDocument/2006/relationships/hyperlink" Target="https://policy.unt.edu/policy/06-003" TargetMode="External"/><Relationship Id="rId26" Type="http://schemas.openxmlformats.org/officeDocument/2006/relationships/hyperlink" Target="http://spot.unt.edu/" TargetMode="External"/><Relationship Id="rId39" Type="http://schemas.openxmlformats.org/officeDocument/2006/relationships/hyperlink" Target="https://sso.unt.edu/idp/profile/SAML2/Redirect/SSO;jsessionid=E4DCA43DF85E3B74B3E496CAB99D8FC6?execution=e1s1" TargetMode="External"/><Relationship Id="rId21" Type="http://schemas.openxmlformats.org/officeDocument/2006/relationships/hyperlink" Target="https://disability.unt.edu/" TargetMode="External"/><Relationship Id="rId34" Type="http://schemas.openxmlformats.org/officeDocument/2006/relationships/hyperlink" Target="https://studentaffairs.unt.edu/care" TargetMode="External"/><Relationship Id="rId42" Type="http://schemas.openxmlformats.org/officeDocument/2006/relationships/hyperlink" Target="https://www.mypronouns.org/what-and-why" TargetMode="External"/><Relationship Id="rId47" Type="http://schemas.openxmlformats.org/officeDocument/2006/relationships/hyperlink" Target="file:///C:\Users\jdl0126\AppData\Local\Temp\OneNote\16.0\NT\0\Registrar" TargetMode="External"/><Relationship Id="rId50" Type="http://schemas.openxmlformats.org/officeDocument/2006/relationships/hyperlink" Target="https://studentaffairs.unt.edu/career-center" TargetMode="External"/><Relationship Id="rId55" Type="http://schemas.openxmlformats.org/officeDocument/2006/relationships/hyperlink" Target="https://clear.unt.edu/canvas/student-resourc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nline.unt.edu/learn" TargetMode="External"/><Relationship Id="rId29" Type="http://schemas.openxmlformats.org/officeDocument/2006/relationships/hyperlink" Target="http://www.ecfr.gov/"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https://studentaffairs.unt.edu/student-health-and-wellness-center" TargetMode="External"/><Relationship Id="rId37" Type="http://schemas.openxmlformats.org/officeDocument/2006/relationships/hyperlink" Target="https://registrar.unt.edu/transcripts-and-records/update-your-personal-information"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www.mypronouns.org/asking" TargetMode="External"/><Relationship Id="rId53" Type="http://schemas.openxmlformats.org/officeDocument/2006/relationships/hyperlink" Target="https://edo.unt.edu/pridealliance"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policy.unt.edu/policy/06-003" TargetMode="External"/><Relationship Id="rId4" Type="http://schemas.openxmlformats.org/officeDocument/2006/relationships/settings" Target="settings.xml"/><Relationship Id="rId9" Type="http://schemas.openxmlformats.org/officeDocument/2006/relationships/hyperlink" Target="https://clear.unt.edu/online-communication-tips" TargetMode="External"/><Relationship Id="rId14" Type="http://schemas.openxmlformats.org/officeDocument/2006/relationships/hyperlink" Target="https://community.canvaslms.com/docs/DOC-10554-4212710328" TargetMode="External"/><Relationship Id="rId22" Type="http://schemas.openxmlformats.org/officeDocument/2006/relationships/hyperlink" Target="https://deanofstudents.unt.edu/conduct"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mailto:internationaladvising@unt.edu" TargetMode="External"/><Relationship Id="rId35" Type="http://schemas.openxmlformats.org/officeDocument/2006/relationships/hyperlink" Target="https://studentaffairs.unt.edu/student-health-and-wellness-center/services/psychiatry" TargetMode="External"/><Relationship Id="rId43" Type="http://schemas.openxmlformats.org/officeDocument/2006/relationships/hyperlink" Target="https://www.mypronouns.org/how" TargetMode="External"/><Relationship Id="rId48" Type="http://schemas.openxmlformats.org/officeDocument/2006/relationships/hyperlink" Target="https://financialaid.unt.edu/" TargetMode="External"/><Relationship Id="rId56" Type="http://schemas.openxmlformats.org/officeDocument/2006/relationships/hyperlink" Target="https://success.unt.edu/asc" TargetMode="External"/><Relationship Id="rId8" Type="http://schemas.openxmlformats.org/officeDocument/2006/relationships/hyperlink" Target="mailto:joseph.walker@unt.edu" TargetMode="External"/><Relationship Id="rId51" Type="http://schemas.openxmlformats.org/officeDocument/2006/relationships/hyperlink" Target="https://edo.unt.edu/multicultural-center" TargetMode="External"/><Relationship Id="rId3" Type="http://schemas.openxmlformats.org/officeDocument/2006/relationships/styles" Target="styles.xml"/><Relationship Id="rId12" Type="http://schemas.openxmlformats.org/officeDocument/2006/relationships/hyperlink" Target="https://it.unt.edu/helpdesk/chatsupport" TargetMode="External"/><Relationship Id="rId17" Type="http://schemas.openxmlformats.org/officeDocument/2006/relationships/hyperlink" Target="mailto:helpdesk@unt.edu"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counseling-and-testing-services" TargetMode="External"/><Relationship Id="rId38" Type="http://schemas.openxmlformats.org/officeDocument/2006/relationships/hyperlink" Target="https://sfs.unt.edu/idcards" TargetMode="External"/><Relationship Id="rId46" Type="http://schemas.openxmlformats.org/officeDocument/2006/relationships/hyperlink" Target="https://www.mypronouns.org/mistakes" TargetMode="External"/><Relationship Id="rId59" Type="http://schemas.openxmlformats.org/officeDocument/2006/relationships/fontTable" Target="fontTable.xml"/><Relationship Id="rId20" Type="http://schemas.openxmlformats.org/officeDocument/2006/relationships/hyperlink" Target="https://disability.unt.edu/" TargetMode="External"/><Relationship Id="rId41" Type="http://schemas.openxmlformats.org/officeDocument/2006/relationships/hyperlink" Target="https://community.canvaslms.com/docs/DOC-18406-42121184808" TargetMode="External"/><Relationship Id="rId54" Type="http://schemas.openxmlformats.org/officeDocument/2006/relationships/hyperlink" Target="https://deanofstudents.unt.edu/resources/food-pantr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lear.unt.edu/online-communication-tips" TargetMode="External"/><Relationship Id="rId23" Type="http://schemas.openxmlformats.org/officeDocument/2006/relationships/hyperlink" Target="https://my.unt.edu/" TargetMode="External"/><Relationship Id="rId28" Type="http://schemas.openxmlformats.org/officeDocument/2006/relationships/hyperlink" Target="mailto:SurvivorAdvocate@unt.edu" TargetMode="External"/><Relationship Id="rId36" Type="http://schemas.openxmlformats.org/officeDocument/2006/relationships/hyperlink" Target="https://studentaffairs.unt.edu/counseling-and-testing-services/services/individual-counseling" TargetMode="External"/><Relationship Id="rId49" Type="http://schemas.openxmlformats.org/officeDocument/2006/relationships/hyperlink" Target="https://studentaffairs.unt.edu/student-legal-services" TargetMode="External"/><Relationship Id="rId57" Type="http://schemas.openxmlformats.org/officeDocument/2006/relationships/hyperlink" Target="https://library.unt.edu/" TargetMode="External"/><Relationship Id="rId10" Type="http://schemas.openxmlformats.org/officeDocument/2006/relationships/hyperlink" Target="https://clear.unt.edu/supported-technologies/canvas/requirements" TargetMode="External"/><Relationship Id="rId31" Type="http://schemas.openxmlformats.org/officeDocument/2006/relationships/hyperlink" Target="https://policy.unt.edu/policy/07-002" TargetMode="External"/><Relationship Id="rId44" Type="http://schemas.openxmlformats.org/officeDocument/2006/relationships/hyperlink" Target="https://www.mypronouns.org/sharing" TargetMode="External"/><Relationship Id="rId52" Type="http://schemas.openxmlformats.org/officeDocument/2006/relationships/hyperlink" Target="https://studentaffairs.unt.edu/counseling-and-testing-service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ED853-8C37-4C47-AB1E-219BA222E1EE}">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4666</Words>
  <Characters>27114</Characters>
  <Application>Microsoft Office Word</Application>
  <DocSecurity>0</DocSecurity>
  <Lines>576</Lines>
  <Paragraphs>311</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31469</CharactersWithSpaces>
  <SharedDoc>false</SharedDoc>
  <HLinks>
    <vt:vector size="6" baseType="variant">
      <vt:variant>
        <vt:i4>196731</vt:i4>
      </vt:variant>
      <vt:variant>
        <vt:i4>3</vt:i4>
      </vt:variant>
      <vt:variant>
        <vt:i4>0</vt:i4>
      </vt:variant>
      <vt:variant>
        <vt:i4>5</vt:i4>
      </vt:variant>
      <vt:variant>
        <vt:lpwstr>mailto:%0Bjohnr.collins@unt.edu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Collins</dc:creator>
  <cp:lastModifiedBy>Walker, Joseph</cp:lastModifiedBy>
  <cp:revision>2</cp:revision>
  <cp:lastPrinted>2020-01-22T00:20:00Z</cp:lastPrinted>
  <dcterms:created xsi:type="dcterms:W3CDTF">2026-01-15T02:16:00Z</dcterms:created>
  <dcterms:modified xsi:type="dcterms:W3CDTF">2026-01-15T02:16:00Z</dcterms:modified>
</cp:coreProperties>
</file>