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C20C37" w14:textId="77777777" w:rsidR="005B4FC2" w:rsidRPr="005B4FC2" w:rsidRDefault="005B4FC2" w:rsidP="005B4FC2">
      <w:pPr>
        <w:spacing w:after="0" w:line="240" w:lineRule="auto"/>
        <w:outlineLvl w:val="0"/>
        <w:rPr>
          <w:rFonts w:ascii="Lato" w:eastAsia="Times New Roman" w:hAnsi="Lato" w:cs="Times New Roman"/>
          <w:color w:val="333333"/>
          <w:kern w:val="36"/>
          <w:sz w:val="43"/>
          <w:szCs w:val="43"/>
          <w14:ligatures w14:val="none"/>
        </w:rPr>
      </w:pPr>
      <w:r w:rsidRPr="005B4FC2">
        <w:rPr>
          <w:rFonts w:ascii="Lato" w:eastAsia="Times New Roman" w:hAnsi="Lato" w:cs="Times New Roman"/>
          <w:color w:val="333333"/>
          <w:kern w:val="36"/>
          <w:sz w:val="43"/>
          <w:szCs w:val="43"/>
          <w14:ligatures w14:val="none"/>
        </w:rPr>
        <w:t>Course Syllabus</w:t>
      </w:r>
    </w:p>
    <w:p w14:paraId="2B97924E"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Lato" w:eastAsia="Times New Roman" w:hAnsi="Lato" w:cs="Times New Roman"/>
          <w:color w:val="333333"/>
          <w:kern w:val="0"/>
          <w14:ligatures w14:val="none"/>
        </w:rPr>
        <w:t>. </w:t>
      </w:r>
    </w:p>
    <w:p w14:paraId="70D479B9" w14:textId="63D05A56" w:rsidR="005B4FC2" w:rsidRPr="005B4FC2" w:rsidRDefault="005B4FC2" w:rsidP="005B4FC2">
      <w:pPr>
        <w:spacing w:before="180" w:after="180" w:line="240" w:lineRule="auto"/>
        <w:jc w:val="center"/>
        <w:rPr>
          <w:rFonts w:ascii="Lato" w:eastAsia="Times New Roman" w:hAnsi="Lato" w:cs="Times New Roman"/>
          <w:color w:val="333333"/>
          <w:kern w:val="0"/>
          <w14:ligatures w14:val="none"/>
        </w:rPr>
      </w:pPr>
      <w:r w:rsidRPr="005B4FC2">
        <w:rPr>
          <w:rFonts w:ascii="Lato" w:eastAsia="Times New Roman" w:hAnsi="Lato" w:cs="Times New Roman"/>
          <w:b/>
          <w:bCs/>
          <w:color w:val="333333"/>
          <w:kern w:val="0"/>
          <w14:ligatures w14:val="none"/>
        </w:rPr>
        <w:t>UNIVERSITY OF NORTH TEXAS</w:t>
      </w:r>
      <w:r w:rsidRPr="005B4FC2">
        <w:rPr>
          <w:rFonts w:ascii="Lato" w:eastAsia="Times New Roman" w:hAnsi="Lato" w:cs="Times New Roman"/>
          <w:b/>
          <w:bCs/>
          <w:color w:val="333333"/>
          <w:kern w:val="0"/>
          <w14:ligatures w14:val="none"/>
        </w:rPr>
        <w:br/>
        <w:t>DEPARTMENT OF THEATRE AND DANCE</w:t>
      </w:r>
      <w:r w:rsidRPr="005B4FC2">
        <w:rPr>
          <w:rFonts w:ascii="Lato" w:eastAsia="Times New Roman" w:hAnsi="Lato" w:cs="Times New Roman"/>
          <w:b/>
          <w:bCs/>
          <w:color w:val="333333"/>
          <w:kern w:val="0"/>
          <w14:ligatures w14:val="none"/>
        </w:rPr>
        <w:br/>
      </w:r>
      <w:r w:rsidRPr="005B4FC2">
        <w:rPr>
          <w:rFonts w:ascii="Lato" w:eastAsia="Times New Roman" w:hAnsi="Lato" w:cs="Times New Roman"/>
          <w:color w:val="333333"/>
          <w:kern w:val="0"/>
          <w14:ligatures w14:val="none"/>
        </w:rPr>
        <w:t>THEA 2340: Theatre Appreciation</w:t>
      </w:r>
      <w:r w:rsidRPr="005B4FC2">
        <w:rPr>
          <w:rFonts w:ascii="Lato" w:eastAsia="Times New Roman" w:hAnsi="Lato" w:cs="Times New Roman"/>
          <w:color w:val="333333"/>
          <w:kern w:val="0"/>
          <w14:ligatures w14:val="none"/>
        </w:rPr>
        <w:br/>
      </w:r>
      <w:r w:rsidR="0068794F">
        <w:rPr>
          <w:rFonts w:ascii="Lato" w:eastAsia="Times New Roman" w:hAnsi="Lato" w:cs="Times New Roman"/>
          <w:color w:val="333333"/>
          <w:kern w:val="0"/>
          <w14:ligatures w14:val="none"/>
        </w:rPr>
        <w:t>Fall</w:t>
      </w:r>
      <w:r w:rsidRPr="005B4FC2">
        <w:rPr>
          <w:rFonts w:ascii="Lato" w:eastAsia="Times New Roman" w:hAnsi="Lato" w:cs="Times New Roman"/>
          <w:color w:val="333333"/>
          <w:kern w:val="0"/>
          <w14:ligatures w14:val="none"/>
        </w:rPr>
        <w:t xml:space="preserve"> 2026 | Online Canvas Course</w:t>
      </w:r>
    </w:p>
    <w:p w14:paraId="224EA1AC" w14:textId="77777777" w:rsidR="005B4FC2" w:rsidRPr="005B4FC2" w:rsidRDefault="005B4FC2" w:rsidP="005B4FC2">
      <w:pPr>
        <w:spacing w:before="90" w:after="90" w:line="240" w:lineRule="auto"/>
        <w:outlineLvl w:val="1"/>
        <w:rPr>
          <w:rFonts w:ascii="Lato" w:eastAsia="Times New Roman" w:hAnsi="Lato" w:cs="Times New Roman"/>
          <w:color w:val="333333"/>
          <w:kern w:val="0"/>
          <w:sz w:val="43"/>
          <w:szCs w:val="43"/>
          <w14:ligatures w14:val="none"/>
        </w:rPr>
      </w:pPr>
      <w:r w:rsidRPr="005B4FC2">
        <w:rPr>
          <w:rFonts w:ascii="Lato" w:eastAsia="Times New Roman" w:hAnsi="Lato" w:cs="Times New Roman"/>
          <w:b/>
          <w:bCs/>
          <w:color w:val="333333"/>
          <w:kern w:val="0"/>
          <w:sz w:val="43"/>
          <w:szCs w:val="43"/>
          <w14:ligatures w14:val="none"/>
        </w:rPr>
        <w:t>Instructor Information </w:t>
      </w:r>
    </w:p>
    <w:p w14:paraId="3D9D19E1" w14:textId="69E39845" w:rsid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b/>
          <w:bCs/>
          <w:color w:val="333333"/>
          <w:kern w:val="0"/>
          <w14:ligatures w14:val="none"/>
        </w:rPr>
        <w:t>Professor: </w:t>
      </w:r>
      <w:r w:rsidR="0068794F">
        <w:rPr>
          <w:rFonts w:ascii="Lato" w:eastAsia="Times New Roman" w:hAnsi="Lato" w:cs="Times New Roman"/>
          <w:color w:val="333333"/>
          <w:kern w:val="0"/>
          <w14:ligatures w14:val="none"/>
        </w:rPr>
        <w:t>Justin Trudeau</w:t>
      </w:r>
      <w:r w:rsidRPr="005B4FC2">
        <w:rPr>
          <w:rFonts w:ascii="Lato" w:eastAsia="Times New Roman" w:hAnsi="Lato" w:cs="Times New Roman"/>
          <w:color w:val="333333"/>
          <w:kern w:val="0"/>
          <w14:ligatures w14:val="none"/>
        </w:rPr>
        <w:br/>
      </w:r>
      <w:r w:rsidRPr="005B4FC2">
        <w:rPr>
          <w:rFonts w:ascii="Lato" w:eastAsia="Times New Roman" w:hAnsi="Lato" w:cs="Times New Roman"/>
          <w:b/>
          <w:bCs/>
          <w:color w:val="333333"/>
          <w:kern w:val="0"/>
          <w14:ligatures w14:val="none"/>
        </w:rPr>
        <w:t>Contact Information:</w:t>
      </w:r>
      <w:r w:rsidR="0068794F">
        <w:rPr>
          <w:rFonts w:ascii="Lato" w:eastAsia="Times New Roman" w:hAnsi="Lato" w:cs="Times New Roman"/>
          <w:color w:val="333333"/>
          <w:kern w:val="0"/>
          <w14:ligatures w14:val="none"/>
        </w:rPr>
        <w:t xml:space="preserve">  </w:t>
      </w:r>
      <w:r w:rsidR="0068794F">
        <w:rPr>
          <w:rFonts w:ascii="Lato" w:eastAsia="Times New Roman" w:hAnsi="Lato" w:cs="Times New Roman"/>
          <w:color w:val="0000FF"/>
          <w:kern w:val="0"/>
          <w:u w:val="single"/>
          <w14:ligatures w14:val="none"/>
        </w:rPr>
        <w:t>Justin.trudeau@unt.edu</w:t>
      </w:r>
      <w:r w:rsidRPr="005B4FC2">
        <w:rPr>
          <w:rFonts w:ascii="Lato" w:eastAsia="Times New Roman" w:hAnsi="Lato" w:cs="Times New Roman"/>
          <w:color w:val="333333"/>
          <w:kern w:val="0"/>
          <w14:ligatures w14:val="none"/>
        </w:rPr>
        <w:t xml:space="preserve"> or through Canvas </w:t>
      </w:r>
      <w:proofErr w:type="spellStart"/>
      <w:r w:rsidRPr="005B4FC2">
        <w:rPr>
          <w:rFonts w:ascii="Lato" w:eastAsia="Times New Roman" w:hAnsi="Lato" w:cs="Times New Roman"/>
          <w:color w:val="333333"/>
          <w:kern w:val="0"/>
          <w14:ligatures w14:val="none"/>
        </w:rPr>
        <w:t>InBox</w:t>
      </w:r>
      <w:proofErr w:type="spellEnd"/>
      <w:r w:rsidRPr="005B4FC2">
        <w:rPr>
          <w:rFonts w:ascii="Lato" w:eastAsia="Times New Roman" w:hAnsi="Lato" w:cs="Times New Roman"/>
          <w:color w:val="333333"/>
          <w:kern w:val="0"/>
          <w14:ligatures w14:val="none"/>
        </w:rPr>
        <w:br/>
      </w:r>
      <w:r w:rsidRPr="005B4FC2">
        <w:rPr>
          <w:rFonts w:ascii="Lato" w:eastAsia="Times New Roman" w:hAnsi="Lato" w:cs="Times New Roman"/>
          <w:b/>
          <w:bCs/>
          <w:color w:val="333333"/>
          <w:kern w:val="0"/>
          <w14:ligatures w14:val="none"/>
        </w:rPr>
        <w:t>Office Hours:</w:t>
      </w:r>
      <w:r w:rsidRPr="005B4FC2">
        <w:rPr>
          <w:rFonts w:ascii="Lato" w:eastAsia="Times New Roman" w:hAnsi="Lato" w:cs="Times New Roman"/>
          <w:color w:val="333333"/>
          <w:kern w:val="0"/>
          <w14:ligatures w14:val="none"/>
        </w:rPr>
        <w:t> </w:t>
      </w:r>
      <w:r w:rsidR="0068794F">
        <w:rPr>
          <w:rFonts w:ascii="Lato" w:eastAsia="Times New Roman" w:hAnsi="Lato" w:cs="Times New Roman"/>
          <w:color w:val="333333"/>
          <w:kern w:val="0"/>
          <w14:ligatures w14:val="none"/>
        </w:rPr>
        <w:t>T, Th 10:00-11:30, or by appointment</w:t>
      </w:r>
      <w:r w:rsidRPr="005B4FC2">
        <w:rPr>
          <w:rFonts w:ascii="Lato" w:eastAsia="Times New Roman" w:hAnsi="Lato" w:cs="Times New Roman"/>
          <w:color w:val="333333"/>
          <w:kern w:val="0"/>
          <w14:ligatures w14:val="none"/>
        </w:rPr>
        <w:br/>
      </w:r>
      <w:r w:rsidRPr="005B4FC2">
        <w:rPr>
          <w:rFonts w:ascii="Lato" w:eastAsia="Times New Roman" w:hAnsi="Lato" w:cs="Times New Roman"/>
          <w:b/>
          <w:bCs/>
          <w:color w:val="333333"/>
          <w:kern w:val="0"/>
          <w14:ligatures w14:val="none"/>
        </w:rPr>
        <w:t>Office Location:</w:t>
      </w:r>
      <w:r w:rsidRPr="005B4FC2">
        <w:rPr>
          <w:rFonts w:ascii="Lato" w:eastAsia="Times New Roman" w:hAnsi="Lato" w:cs="Times New Roman"/>
          <w:color w:val="333333"/>
          <w:kern w:val="0"/>
          <w14:ligatures w14:val="none"/>
        </w:rPr>
        <w:t> </w:t>
      </w:r>
      <w:r w:rsidR="0068794F">
        <w:rPr>
          <w:rFonts w:ascii="Lato" w:eastAsia="Times New Roman" w:hAnsi="Lato" w:cs="Times New Roman"/>
          <w:color w:val="333333"/>
          <w:kern w:val="0"/>
          <w14:ligatures w14:val="none"/>
        </w:rPr>
        <w:t xml:space="preserve">GAB 320B or </w:t>
      </w:r>
      <w:r w:rsidRPr="005B4FC2">
        <w:rPr>
          <w:rFonts w:ascii="Lato" w:eastAsia="Times New Roman" w:hAnsi="Lato" w:cs="Times New Roman"/>
          <w:color w:val="333333"/>
          <w:kern w:val="0"/>
          <w14:ligatures w14:val="none"/>
        </w:rPr>
        <w:t>Virtual Office Hours via Zoom</w:t>
      </w:r>
      <w:r w:rsidR="0068794F">
        <w:rPr>
          <w:rFonts w:ascii="Lato" w:eastAsia="Times New Roman" w:hAnsi="Lato" w:cs="Times New Roman"/>
          <w:color w:val="333333"/>
          <w:kern w:val="0"/>
          <w14:ligatures w14:val="none"/>
        </w:rPr>
        <w:t>.</w:t>
      </w:r>
      <w:r w:rsidR="0068794F" w:rsidRPr="0068794F">
        <w:rPr>
          <w:rFonts w:ascii="Helvetica" w:eastAsia="Times New Roman" w:hAnsi="Helvetica" w:cs="Helvetica"/>
          <w:b/>
          <w:bCs/>
          <w:color w:val="333333"/>
        </w:rPr>
        <w:t xml:space="preserve"> </w:t>
      </w:r>
      <w:r w:rsidR="0068794F" w:rsidRPr="0068794F">
        <w:rPr>
          <w:rFonts w:ascii="Helvetica" w:eastAsia="Times New Roman" w:hAnsi="Helvetica" w:cs="Helvetica"/>
          <w:color w:val="333333"/>
        </w:rPr>
        <w:t>My zoom address is https://unt.zoom.us/j/4723132440.</w:t>
      </w:r>
    </w:p>
    <w:p w14:paraId="02B0BDA0" w14:textId="77777777" w:rsidR="0068794F" w:rsidRPr="005B4FC2" w:rsidRDefault="0068794F" w:rsidP="005B4FC2">
      <w:pPr>
        <w:spacing w:before="180" w:after="180" w:line="240" w:lineRule="auto"/>
        <w:rPr>
          <w:rFonts w:ascii="Lato" w:eastAsia="Times New Roman" w:hAnsi="Lato" w:cs="Times New Roman"/>
          <w:color w:val="333333"/>
          <w:kern w:val="0"/>
          <w14:ligatures w14:val="none"/>
        </w:rPr>
      </w:pPr>
    </w:p>
    <w:p w14:paraId="4EF690C6" w14:textId="77777777" w:rsidR="005B4FC2" w:rsidRDefault="005B4FC2" w:rsidP="005B4FC2">
      <w:pPr>
        <w:spacing w:after="0" w:line="240" w:lineRule="auto"/>
        <w:rPr>
          <w:rFonts w:ascii="inherit" w:eastAsia="Times New Roman" w:hAnsi="inherit" w:cs="Times New Roman"/>
          <w:i/>
          <w:iCs/>
          <w:color w:val="333333"/>
          <w:kern w:val="0"/>
          <w14:ligatures w14:val="none"/>
        </w:rPr>
      </w:pPr>
      <w:r w:rsidRPr="005B4FC2">
        <w:rPr>
          <w:rFonts w:ascii="inherit" w:eastAsia="Times New Roman" w:hAnsi="inherit" w:cs="Times New Roman"/>
          <w:i/>
          <w:iCs/>
          <w:color w:val="333333"/>
          <w:kern w:val="0"/>
          <w14:ligatures w14:val="none"/>
        </w:rPr>
        <w:t>PLEASE NOTE: All communication for this course takes place through Canvas. As a student, you must be able access and navigate our class site in Canvas and check it DAILY for announcements, assignments, syllabus changes, and other postings. Course registration gains access to this course, where you will submit your assignments, tests, and quizzes. You must have access to a reliable computer and the Internet. If you experience technical challenges, contact the </w:t>
      </w:r>
      <w:hyperlink r:id="rId5" w:tgtFrame="_blank" w:history="1">
        <w:r w:rsidRPr="005B4FC2">
          <w:rPr>
            <w:rFonts w:ascii="inherit" w:eastAsia="Times New Roman" w:hAnsi="inherit" w:cs="Times New Roman"/>
            <w:i/>
            <w:iCs/>
            <w:color w:val="0000FF"/>
            <w:kern w:val="0"/>
            <w:u w:val="single"/>
            <w14:ligatures w14:val="none"/>
          </w:rPr>
          <w:t xml:space="preserve">UNT Help </w:t>
        </w:r>
        <w:proofErr w:type="spellStart"/>
        <w:r w:rsidRPr="005B4FC2">
          <w:rPr>
            <w:rFonts w:ascii="inherit" w:eastAsia="Times New Roman" w:hAnsi="inherit" w:cs="Times New Roman"/>
            <w:i/>
            <w:iCs/>
            <w:color w:val="0000FF"/>
            <w:kern w:val="0"/>
            <w:u w:val="single"/>
            <w14:ligatures w14:val="none"/>
          </w:rPr>
          <w:t>Desk</w:t>
        </w:r>
        <w:r w:rsidRPr="005B4FC2">
          <w:rPr>
            <w:rFonts w:ascii="inherit" w:eastAsia="Times New Roman" w:hAnsi="inherit" w:cs="Times New Roman"/>
            <w:color w:val="0000FF"/>
            <w:kern w:val="0"/>
            <w:u w:val="single"/>
            <w:bdr w:val="none" w:sz="0" w:space="0" w:color="auto" w:frame="1"/>
            <w14:ligatures w14:val="none"/>
          </w:rPr>
          <w:t>Links</w:t>
        </w:r>
        <w:proofErr w:type="spellEnd"/>
        <w:r w:rsidRPr="005B4FC2">
          <w:rPr>
            <w:rFonts w:ascii="inherit" w:eastAsia="Times New Roman" w:hAnsi="inherit" w:cs="Times New Roman"/>
            <w:color w:val="0000FF"/>
            <w:kern w:val="0"/>
            <w:u w:val="single"/>
            <w:bdr w:val="none" w:sz="0" w:space="0" w:color="auto" w:frame="1"/>
            <w14:ligatures w14:val="none"/>
          </w:rPr>
          <w:t xml:space="preserve"> to an external site.</w:t>
        </w:r>
      </w:hyperlink>
      <w:r w:rsidRPr="005B4FC2">
        <w:rPr>
          <w:rFonts w:ascii="inherit" w:eastAsia="Times New Roman" w:hAnsi="inherit" w:cs="Times New Roman"/>
          <w:i/>
          <w:iCs/>
          <w:color w:val="333333"/>
          <w:kern w:val="0"/>
          <w14:ligatures w14:val="none"/>
        </w:rPr>
        <w:t>: 940-565-2324</w:t>
      </w:r>
    </w:p>
    <w:p w14:paraId="54AEEB72" w14:textId="77777777" w:rsidR="0068794F" w:rsidRDefault="0068794F" w:rsidP="005B4FC2">
      <w:pPr>
        <w:spacing w:after="0" w:line="240" w:lineRule="auto"/>
        <w:rPr>
          <w:rFonts w:ascii="inherit" w:eastAsia="Times New Roman" w:hAnsi="inherit" w:cs="Times New Roman"/>
          <w:i/>
          <w:iCs/>
          <w:color w:val="333333"/>
          <w:kern w:val="0"/>
          <w14:ligatures w14:val="none"/>
        </w:rPr>
      </w:pPr>
    </w:p>
    <w:p w14:paraId="60003A59" w14:textId="5719BFD8" w:rsidR="0068794F" w:rsidRPr="005B4FC2" w:rsidRDefault="0068794F" w:rsidP="005B4FC2">
      <w:pPr>
        <w:spacing w:after="0" w:line="240" w:lineRule="auto"/>
        <w:rPr>
          <w:rFonts w:ascii="Lato" w:eastAsia="Times New Roman" w:hAnsi="Lato" w:cs="Times New Roman"/>
          <w:color w:val="333333"/>
          <w:kern w:val="0"/>
          <w14:ligatures w14:val="none"/>
        </w:rPr>
      </w:pPr>
      <w:r>
        <w:rPr>
          <w:rFonts w:ascii="inherit" w:eastAsia="Times New Roman" w:hAnsi="inherit" w:cs="Times New Roman"/>
          <w:i/>
          <w:iCs/>
          <w:color w:val="333333"/>
          <w:kern w:val="0"/>
          <w14:ligatures w14:val="none"/>
        </w:rPr>
        <w:t xml:space="preserve">Important:  In this course you will be seeing video lectures done by Kjirsten Hagedorn.  While Instructor Hagedorn provides the material for the video lectures, you will not be interfacing with her and should not respond to her via email.  ALL interfaces this semester will be done with Justin </w:t>
      </w:r>
      <w:proofErr w:type="gramStart"/>
      <w:r>
        <w:rPr>
          <w:rFonts w:ascii="inherit" w:eastAsia="Times New Roman" w:hAnsi="inherit" w:cs="Times New Roman"/>
          <w:i/>
          <w:iCs/>
          <w:color w:val="333333"/>
          <w:kern w:val="0"/>
          <w14:ligatures w14:val="none"/>
        </w:rPr>
        <w:t>Trudeau</w:t>
      </w:r>
      <w:proofErr w:type="gramEnd"/>
      <w:r>
        <w:rPr>
          <w:rFonts w:ascii="inherit" w:eastAsia="Times New Roman" w:hAnsi="inherit" w:cs="Times New Roman"/>
          <w:i/>
          <w:iCs/>
          <w:color w:val="333333"/>
          <w:kern w:val="0"/>
          <w14:ligatures w14:val="none"/>
        </w:rPr>
        <w:t xml:space="preserve"> and he should be the one you email for ANY course questions.</w:t>
      </w:r>
    </w:p>
    <w:p w14:paraId="641CD312"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w:t>
      </w:r>
    </w:p>
    <w:p w14:paraId="40DA3CE5" w14:textId="77777777" w:rsidR="005B4FC2" w:rsidRPr="005B4FC2" w:rsidRDefault="005B4FC2" w:rsidP="005B4FC2">
      <w:pPr>
        <w:spacing w:before="90" w:after="90" w:line="240" w:lineRule="auto"/>
        <w:outlineLvl w:val="1"/>
        <w:rPr>
          <w:rFonts w:ascii="Lato" w:eastAsia="Times New Roman" w:hAnsi="Lato" w:cs="Times New Roman"/>
          <w:color w:val="333333"/>
          <w:kern w:val="0"/>
          <w:sz w:val="43"/>
          <w:szCs w:val="43"/>
          <w14:ligatures w14:val="none"/>
        </w:rPr>
      </w:pPr>
      <w:r w:rsidRPr="005B4FC2">
        <w:rPr>
          <w:rFonts w:ascii="Lato" w:eastAsia="Times New Roman" w:hAnsi="Lato" w:cs="Times New Roman"/>
          <w:b/>
          <w:bCs/>
          <w:color w:val="333333"/>
          <w:kern w:val="0"/>
          <w:sz w:val="43"/>
          <w:szCs w:val="43"/>
          <w14:ligatures w14:val="none"/>
        </w:rPr>
        <w:t>Course Description</w:t>
      </w:r>
    </w:p>
    <w:p w14:paraId="0F5EF17D"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THEA 2340 introduces students to theatre as a dynamic and collaborative art form through the study of scripts, performances, and design elements. Divided into five thematic units, the course fosters critical thinking, creative expression, and cultural awareness. Students will explore key historical moments, important dramatic works, influential theatrical artists, stage techniques, and production processes while examining how theatre reflects, challenges, and contributes to social, cultural, and political conversations. If this course is completely successful, students will gain a deeper understanding and appreciation of the theatre arts and its importance in our society. </w:t>
      </w:r>
    </w:p>
    <w:p w14:paraId="48630926"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xml:space="preserve">Since this class is 16 weeks, please plan on 4-6 hours’ worth of work a week. This may be </w:t>
      </w:r>
      <w:proofErr w:type="gramStart"/>
      <w:r w:rsidRPr="005B4FC2">
        <w:rPr>
          <w:rFonts w:ascii="Lato" w:eastAsia="Times New Roman" w:hAnsi="Lato" w:cs="Times New Roman"/>
          <w:color w:val="333333"/>
          <w:kern w:val="0"/>
          <w14:ligatures w14:val="none"/>
        </w:rPr>
        <w:t>more or less depending</w:t>
      </w:r>
      <w:proofErr w:type="gramEnd"/>
      <w:r w:rsidRPr="005B4FC2">
        <w:rPr>
          <w:rFonts w:ascii="Lato" w:eastAsia="Times New Roman" w:hAnsi="Lato" w:cs="Times New Roman"/>
          <w:color w:val="333333"/>
          <w:kern w:val="0"/>
          <w14:ligatures w14:val="none"/>
        </w:rPr>
        <w:t xml:space="preserve"> on the content. Class work may be completed on your own time; however, please pay careful attention to due dates as those are firm.</w:t>
      </w:r>
    </w:p>
    <w:p w14:paraId="1A62CE40"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lastRenderedPageBreak/>
        <w:t> </w:t>
      </w:r>
      <w:r w:rsidRPr="005B4FC2">
        <w:rPr>
          <w:rFonts w:ascii="Lato" w:eastAsia="Times New Roman" w:hAnsi="Lato" w:cs="Times New Roman"/>
          <w:b/>
          <w:bCs/>
          <w:color w:val="333333"/>
          <w:kern w:val="0"/>
          <w14:ligatures w14:val="none"/>
        </w:rPr>
        <w:t>All work will be due by 11:59PM on the due date (unless otherwise stated). Please check due dates on the syllabus course calendar as well as Canvas.</w:t>
      </w:r>
    </w:p>
    <w:p w14:paraId="5B8F1FC0"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w:t>
      </w:r>
    </w:p>
    <w:p w14:paraId="1CC1F2ED" w14:textId="77777777" w:rsidR="005B4FC2" w:rsidRPr="005B4FC2" w:rsidRDefault="005B4FC2" w:rsidP="005B4FC2">
      <w:pPr>
        <w:spacing w:before="90" w:after="90" w:line="240" w:lineRule="auto"/>
        <w:outlineLvl w:val="1"/>
        <w:rPr>
          <w:rFonts w:ascii="Lato" w:eastAsia="Times New Roman" w:hAnsi="Lato" w:cs="Times New Roman"/>
          <w:color w:val="333333"/>
          <w:kern w:val="0"/>
          <w:sz w:val="43"/>
          <w:szCs w:val="43"/>
          <w14:ligatures w14:val="none"/>
        </w:rPr>
      </w:pPr>
      <w:r w:rsidRPr="005B4FC2">
        <w:rPr>
          <w:rFonts w:ascii="Lato" w:eastAsia="Times New Roman" w:hAnsi="Lato" w:cs="Times New Roman"/>
          <w:b/>
          <w:bCs/>
          <w:color w:val="333333"/>
          <w:kern w:val="0"/>
          <w:sz w:val="43"/>
          <w:szCs w:val="43"/>
          <w14:ligatures w14:val="none"/>
        </w:rPr>
        <w:t>Course Objectives</w:t>
      </w:r>
    </w:p>
    <w:p w14:paraId="57913055"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Upon successful completion of this course, student will be able to:</w:t>
      </w:r>
    </w:p>
    <w:p w14:paraId="77F81C98" w14:textId="77777777" w:rsidR="005B4FC2" w:rsidRPr="005B4FC2" w:rsidRDefault="005B4FC2" w:rsidP="005B4FC2">
      <w:pPr>
        <w:numPr>
          <w:ilvl w:val="0"/>
          <w:numId w:val="3"/>
        </w:numPr>
        <w:spacing w:before="100" w:beforeAutospacing="1" w:after="100" w:afterAutospacing="1" w:line="240" w:lineRule="auto"/>
        <w:ind w:left="1095"/>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CO 1 - Articulate, interpret, and express their understanding of theatrical works through written, verbal, and/or creative responses.</w:t>
      </w:r>
    </w:p>
    <w:p w14:paraId="046DECC2" w14:textId="77777777" w:rsidR="005B4FC2" w:rsidRPr="005B4FC2" w:rsidRDefault="005B4FC2" w:rsidP="005B4FC2">
      <w:pPr>
        <w:numPr>
          <w:ilvl w:val="0"/>
          <w:numId w:val="3"/>
        </w:numPr>
        <w:spacing w:before="100" w:beforeAutospacing="1" w:after="100" w:afterAutospacing="1" w:line="240" w:lineRule="auto"/>
        <w:ind w:left="1095"/>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CO 2 - Analyze and evaluate</w:t>
      </w:r>
      <w:r w:rsidRPr="005B4FC2">
        <w:rPr>
          <w:rFonts w:ascii="Lato" w:eastAsia="Times New Roman" w:hAnsi="Lato" w:cs="Times New Roman"/>
          <w:b/>
          <w:bCs/>
          <w:color w:val="333333"/>
          <w:kern w:val="0"/>
          <w14:ligatures w14:val="none"/>
        </w:rPr>
        <w:t> </w:t>
      </w:r>
      <w:r w:rsidRPr="005B4FC2">
        <w:rPr>
          <w:rFonts w:ascii="Lato" w:eastAsia="Times New Roman" w:hAnsi="Lato" w:cs="Times New Roman"/>
          <w:color w:val="333333"/>
          <w:kern w:val="0"/>
          <w14:ligatures w14:val="none"/>
        </w:rPr>
        <w:t>theatrical texts and performances to develop a deeper understanding of theatre’s artistic and cultural significance.</w:t>
      </w:r>
    </w:p>
    <w:p w14:paraId="0820736C" w14:textId="77777777" w:rsidR="005B4FC2" w:rsidRPr="005B4FC2" w:rsidRDefault="005B4FC2" w:rsidP="005B4FC2">
      <w:pPr>
        <w:numPr>
          <w:ilvl w:val="0"/>
          <w:numId w:val="3"/>
        </w:numPr>
        <w:spacing w:before="100" w:beforeAutospacing="1" w:after="100" w:afterAutospacing="1" w:line="240" w:lineRule="auto"/>
        <w:ind w:left="1095"/>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CO 3 - Identify, discuss, and assess how theatre reflects, challenges, and contributes to social, cultural, and/or political conversations.</w:t>
      </w:r>
    </w:p>
    <w:p w14:paraId="5FF89866" w14:textId="77777777" w:rsidR="005B4FC2" w:rsidRPr="005B4FC2" w:rsidRDefault="005B4FC2" w:rsidP="005B4FC2">
      <w:pPr>
        <w:numPr>
          <w:ilvl w:val="0"/>
          <w:numId w:val="3"/>
        </w:numPr>
        <w:spacing w:before="100" w:beforeAutospacing="1" w:after="100" w:afterAutospacing="1" w:line="240" w:lineRule="auto"/>
        <w:ind w:left="1095"/>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CO 4 - Demonstrate an understanding of theatre’s collaborative nature through group discussions and assessments. </w:t>
      </w:r>
    </w:p>
    <w:p w14:paraId="5EFB7AA9"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w:t>
      </w:r>
    </w:p>
    <w:p w14:paraId="709D9E07" w14:textId="77777777" w:rsidR="005B4FC2" w:rsidRPr="005B4FC2" w:rsidRDefault="005B4FC2" w:rsidP="005B4FC2">
      <w:pPr>
        <w:spacing w:before="90" w:after="90" w:line="240" w:lineRule="auto"/>
        <w:outlineLvl w:val="1"/>
        <w:rPr>
          <w:rFonts w:ascii="Lato" w:eastAsia="Times New Roman" w:hAnsi="Lato" w:cs="Times New Roman"/>
          <w:color w:val="333333"/>
          <w:kern w:val="0"/>
          <w:sz w:val="43"/>
          <w:szCs w:val="43"/>
          <w14:ligatures w14:val="none"/>
        </w:rPr>
      </w:pPr>
      <w:r w:rsidRPr="005B4FC2">
        <w:rPr>
          <w:rFonts w:ascii="Lato" w:eastAsia="Times New Roman" w:hAnsi="Lato" w:cs="Times New Roman"/>
          <w:b/>
          <w:bCs/>
          <w:color w:val="333333"/>
          <w:kern w:val="0"/>
          <w:sz w:val="43"/>
          <w:szCs w:val="43"/>
          <w14:ligatures w14:val="none"/>
        </w:rPr>
        <w:t>Required/Recommended Materials </w:t>
      </w:r>
    </w:p>
    <w:p w14:paraId="69C45D50" w14:textId="77777777"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Required Texts:</w:t>
      </w:r>
    </w:p>
    <w:p w14:paraId="2D3CC01F"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i/>
          <w:iCs/>
          <w:color w:val="333333"/>
          <w:kern w:val="0"/>
          <w14:ligatures w14:val="none"/>
        </w:rPr>
        <w:t>Theatre A Way of Seeing, Seventh Edition</w:t>
      </w:r>
      <w:r w:rsidRPr="005B4FC2">
        <w:rPr>
          <w:rFonts w:ascii="Lato" w:eastAsia="Times New Roman" w:hAnsi="Lato" w:cs="Times New Roman"/>
          <w:i/>
          <w:iCs/>
          <w:color w:val="333333"/>
          <w:kern w:val="0"/>
          <w14:ligatures w14:val="none"/>
        </w:rPr>
        <w:br/>
      </w:r>
      <w:r w:rsidRPr="005B4FC2">
        <w:rPr>
          <w:rFonts w:ascii="inherit" w:eastAsia="Times New Roman" w:hAnsi="inherit" w:cs="Times New Roman"/>
          <w:color w:val="333333"/>
          <w:kern w:val="0"/>
          <w14:ligatures w14:val="none"/>
        </w:rPr>
        <w:t>Author: Milly S. Barranger</w:t>
      </w:r>
      <w:r w:rsidRPr="005B4FC2">
        <w:rPr>
          <w:rFonts w:ascii="inherit" w:eastAsia="Times New Roman" w:hAnsi="inherit" w:cs="Times New Roman"/>
          <w:color w:val="333333"/>
          <w:kern w:val="0"/>
          <w14:ligatures w14:val="none"/>
        </w:rPr>
        <w:br/>
        <w:t>ISBN-10: 1-133-30989-5</w:t>
      </w:r>
    </w:p>
    <w:p w14:paraId="0EA33AFC" w14:textId="77777777" w:rsidR="005B4FC2" w:rsidRPr="005B4FC2" w:rsidRDefault="005B4FC2" w:rsidP="005B4FC2">
      <w:pPr>
        <w:spacing w:after="0" w:line="240" w:lineRule="auto"/>
        <w:rPr>
          <w:rFonts w:ascii="Lato" w:eastAsia="Times New Roman" w:hAnsi="Lato" w:cs="Times New Roman"/>
          <w:color w:val="333333"/>
          <w:kern w:val="0"/>
          <w14:ligatures w14:val="none"/>
        </w:rPr>
      </w:pPr>
      <w:r w:rsidRPr="005B4FC2">
        <w:rPr>
          <w:rFonts w:ascii="inherit" w:eastAsia="Times New Roman" w:hAnsi="inherit" w:cs="Times New Roman"/>
          <w:i/>
          <w:iCs/>
          <w:color w:val="333333"/>
          <w:kern w:val="0"/>
          <w14:ligatures w14:val="none"/>
        </w:rPr>
        <w:t>Welcome to the Moon and Other Plays</w:t>
      </w:r>
      <w:r w:rsidRPr="005B4FC2">
        <w:rPr>
          <w:rFonts w:ascii="inherit" w:eastAsia="Times New Roman" w:hAnsi="inherit" w:cs="Times New Roman"/>
          <w:i/>
          <w:iCs/>
          <w:color w:val="333333"/>
          <w:kern w:val="0"/>
          <w14:ligatures w14:val="none"/>
        </w:rPr>
        <w:br/>
      </w:r>
      <w:r w:rsidRPr="005B4FC2">
        <w:rPr>
          <w:rFonts w:ascii="inherit" w:eastAsia="Times New Roman" w:hAnsi="inherit" w:cs="Times New Roman"/>
          <w:color w:val="333333"/>
          <w:kern w:val="0"/>
          <w14:ligatures w14:val="none"/>
        </w:rPr>
        <w:t>Author: John Patrick Shanley</w:t>
      </w:r>
      <w:r w:rsidRPr="005B4FC2">
        <w:rPr>
          <w:rFonts w:ascii="inherit" w:eastAsia="Times New Roman" w:hAnsi="inherit" w:cs="Times New Roman"/>
          <w:color w:val="333333"/>
          <w:kern w:val="0"/>
          <w14:ligatures w14:val="none"/>
        </w:rPr>
        <w:br/>
      </w:r>
      <w:hyperlink r:id="rId6" w:tgtFrame="_blank" w:history="1">
        <w:r w:rsidRPr="005B4FC2">
          <w:rPr>
            <w:rFonts w:ascii="inherit" w:eastAsia="Times New Roman" w:hAnsi="inherit" w:cs="Times New Roman"/>
            <w:color w:val="0000FF"/>
            <w:kern w:val="0"/>
            <w:u w:val="single"/>
            <w14:ligatures w14:val="none"/>
          </w:rPr>
          <w:t xml:space="preserve">Dramatists Purchase </w:t>
        </w:r>
        <w:proofErr w:type="spellStart"/>
        <w:r w:rsidRPr="005B4FC2">
          <w:rPr>
            <w:rFonts w:ascii="inherit" w:eastAsia="Times New Roman" w:hAnsi="inherit" w:cs="Times New Roman"/>
            <w:color w:val="0000FF"/>
            <w:kern w:val="0"/>
            <w:u w:val="single"/>
            <w14:ligatures w14:val="none"/>
          </w:rPr>
          <w:t>Link</w:t>
        </w:r>
        <w:r w:rsidRPr="005B4FC2">
          <w:rPr>
            <w:rFonts w:ascii="inherit" w:eastAsia="Times New Roman" w:hAnsi="inherit" w:cs="Times New Roman"/>
            <w:color w:val="0000FF"/>
            <w:kern w:val="0"/>
            <w:u w:val="single"/>
            <w:bdr w:val="none" w:sz="0" w:space="0" w:color="auto" w:frame="1"/>
            <w14:ligatures w14:val="none"/>
          </w:rPr>
          <w:t>Links</w:t>
        </w:r>
        <w:proofErr w:type="spellEnd"/>
        <w:r w:rsidRPr="005B4FC2">
          <w:rPr>
            <w:rFonts w:ascii="inherit" w:eastAsia="Times New Roman" w:hAnsi="inherit" w:cs="Times New Roman"/>
            <w:color w:val="0000FF"/>
            <w:kern w:val="0"/>
            <w:u w:val="single"/>
            <w:bdr w:val="none" w:sz="0" w:space="0" w:color="auto" w:frame="1"/>
            <w14:ligatures w14:val="none"/>
          </w:rPr>
          <w:t xml:space="preserve"> to an external site.</w:t>
        </w:r>
      </w:hyperlink>
      <w:r w:rsidRPr="005B4FC2">
        <w:rPr>
          <w:rFonts w:ascii="inherit" w:eastAsia="Times New Roman" w:hAnsi="inherit" w:cs="Times New Roman"/>
          <w:color w:val="333333"/>
          <w:kern w:val="0"/>
          <w14:ligatures w14:val="none"/>
        </w:rPr>
        <w:br/>
      </w:r>
      <w:r w:rsidRPr="005B4FC2">
        <w:rPr>
          <w:rFonts w:ascii="inherit" w:eastAsia="Times New Roman" w:hAnsi="inherit" w:cs="Times New Roman"/>
          <w:color w:val="333333"/>
          <w:kern w:val="0"/>
          <w14:ligatures w14:val="none"/>
        </w:rPr>
        <w:br/>
      </w:r>
      <w:r w:rsidRPr="005B4FC2">
        <w:rPr>
          <w:rFonts w:ascii="inherit" w:eastAsia="Times New Roman" w:hAnsi="inherit" w:cs="Times New Roman"/>
          <w:i/>
          <w:iCs/>
          <w:color w:val="333333"/>
          <w:kern w:val="0"/>
          <w14:ligatures w14:val="none"/>
        </w:rPr>
        <w:t>Ten(</w:t>
      </w:r>
      <w:proofErr w:type="spellStart"/>
      <w:r w:rsidRPr="005B4FC2">
        <w:rPr>
          <w:rFonts w:ascii="inherit" w:eastAsia="Times New Roman" w:hAnsi="inherit" w:cs="Times New Roman"/>
          <w:i/>
          <w:iCs/>
          <w:color w:val="333333"/>
          <w:kern w:val="0"/>
          <w14:ligatures w14:val="none"/>
        </w:rPr>
        <w:t>ish</w:t>
      </w:r>
      <w:proofErr w:type="spellEnd"/>
      <w:r w:rsidRPr="005B4FC2">
        <w:rPr>
          <w:rFonts w:ascii="inherit" w:eastAsia="Times New Roman" w:hAnsi="inherit" w:cs="Times New Roman"/>
          <w:i/>
          <w:iCs/>
          <w:color w:val="333333"/>
          <w:kern w:val="0"/>
          <w14:ligatures w14:val="none"/>
        </w:rPr>
        <w:t>): Comedies </w:t>
      </w:r>
      <w:r w:rsidRPr="005B4FC2">
        <w:rPr>
          <w:rFonts w:ascii="inherit" w:eastAsia="Times New Roman" w:hAnsi="inherit" w:cs="Times New Roman"/>
          <w:i/>
          <w:iCs/>
          <w:color w:val="333333"/>
          <w:kern w:val="0"/>
          <w14:ligatures w14:val="none"/>
        </w:rPr>
        <w:br/>
      </w:r>
      <w:r w:rsidRPr="005B4FC2">
        <w:rPr>
          <w:rFonts w:ascii="inherit" w:eastAsia="Times New Roman" w:hAnsi="inherit" w:cs="Times New Roman"/>
          <w:color w:val="333333"/>
          <w:kern w:val="0"/>
          <w14:ligatures w14:val="none"/>
        </w:rPr>
        <w:t>Authors: </w:t>
      </w:r>
      <w:hyperlink r:id="rId7" w:tgtFrame="_blank" w:history="1">
        <w:r w:rsidRPr="005B4FC2">
          <w:rPr>
            <w:rFonts w:ascii="inherit" w:eastAsia="Times New Roman" w:hAnsi="inherit" w:cs="Times New Roman"/>
            <w:color w:val="0000FF"/>
            <w:kern w:val="0"/>
            <w:u w:val="single"/>
            <w14:ligatures w14:val="none"/>
          </w:rPr>
          <w:t xml:space="preserve">Ruben </w:t>
        </w:r>
        <w:proofErr w:type="spellStart"/>
        <w:r w:rsidRPr="005B4FC2">
          <w:rPr>
            <w:rFonts w:ascii="inherit" w:eastAsia="Times New Roman" w:hAnsi="inherit" w:cs="Times New Roman"/>
            <w:color w:val="0000FF"/>
            <w:kern w:val="0"/>
            <w:u w:val="single"/>
            <w14:ligatures w14:val="none"/>
          </w:rPr>
          <w:t>Carbajal</w:t>
        </w:r>
        <w:r w:rsidRPr="005B4FC2">
          <w:rPr>
            <w:rFonts w:ascii="inherit" w:eastAsia="Times New Roman" w:hAnsi="inherit" w:cs="Times New Roman"/>
            <w:color w:val="0000FF"/>
            <w:kern w:val="0"/>
            <w:u w:val="single"/>
            <w:bdr w:val="none" w:sz="0" w:space="0" w:color="auto" w:frame="1"/>
            <w14:ligatures w14:val="none"/>
          </w:rPr>
          <w:t>Links</w:t>
        </w:r>
        <w:proofErr w:type="spellEnd"/>
        <w:r w:rsidRPr="005B4FC2">
          <w:rPr>
            <w:rFonts w:ascii="inherit" w:eastAsia="Times New Roman" w:hAnsi="inherit" w:cs="Times New Roman"/>
            <w:color w:val="0000FF"/>
            <w:kern w:val="0"/>
            <w:u w:val="single"/>
            <w:bdr w:val="none" w:sz="0" w:space="0" w:color="auto" w:frame="1"/>
            <w14:ligatures w14:val="none"/>
          </w:rPr>
          <w:t xml:space="preserve"> to an external site.</w:t>
        </w:r>
      </w:hyperlink>
      <w:r w:rsidRPr="005B4FC2">
        <w:rPr>
          <w:rFonts w:ascii="inherit" w:eastAsia="Times New Roman" w:hAnsi="inherit" w:cs="Times New Roman"/>
          <w:color w:val="333333"/>
          <w:kern w:val="0"/>
          <w14:ligatures w14:val="none"/>
        </w:rPr>
        <w:t>, </w:t>
      </w:r>
      <w:hyperlink r:id="rId8" w:tgtFrame="_blank" w:history="1">
        <w:r w:rsidRPr="005B4FC2">
          <w:rPr>
            <w:rFonts w:ascii="inherit" w:eastAsia="Times New Roman" w:hAnsi="inherit" w:cs="Times New Roman"/>
            <w:color w:val="0000FF"/>
            <w:kern w:val="0"/>
            <w:u w:val="single"/>
            <w14:ligatures w14:val="none"/>
          </w:rPr>
          <w:t xml:space="preserve">Laura </w:t>
        </w:r>
        <w:proofErr w:type="spellStart"/>
        <w:r w:rsidRPr="005B4FC2">
          <w:rPr>
            <w:rFonts w:ascii="inherit" w:eastAsia="Times New Roman" w:hAnsi="inherit" w:cs="Times New Roman"/>
            <w:color w:val="0000FF"/>
            <w:kern w:val="0"/>
            <w:u w:val="single"/>
            <w14:ligatures w14:val="none"/>
          </w:rPr>
          <w:t>Neill</w:t>
        </w:r>
        <w:r w:rsidRPr="005B4FC2">
          <w:rPr>
            <w:rFonts w:ascii="inherit" w:eastAsia="Times New Roman" w:hAnsi="inherit" w:cs="Times New Roman"/>
            <w:color w:val="0000FF"/>
            <w:kern w:val="0"/>
            <w:u w:val="single"/>
            <w:bdr w:val="none" w:sz="0" w:space="0" w:color="auto" w:frame="1"/>
            <w14:ligatures w14:val="none"/>
          </w:rPr>
          <w:t>Links</w:t>
        </w:r>
        <w:proofErr w:type="spellEnd"/>
        <w:r w:rsidRPr="005B4FC2">
          <w:rPr>
            <w:rFonts w:ascii="inherit" w:eastAsia="Times New Roman" w:hAnsi="inherit" w:cs="Times New Roman"/>
            <w:color w:val="0000FF"/>
            <w:kern w:val="0"/>
            <w:u w:val="single"/>
            <w:bdr w:val="none" w:sz="0" w:space="0" w:color="auto" w:frame="1"/>
            <w14:ligatures w14:val="none"/>
          </w:rPr>
          <w:t xml:space="preserve"> to an external site.</w:t>
        </w:r>
      </w:hyperlink>
      <w:r w:rsidRPr="005B4FC2">
        <w:rPr>
          <w:rFonts w:ascii="inherit" w:eastAsia="Times New Roman" w:hAnsi="inherit" w:cs="Times New Roman"/>
          <w:color w:val="333333"/>
          <w:kern w:val="0"/>
          <w14:ligatures w14:val="none"/>
        </w:rPr>
        <w:t>, </w:t>
      </w:r>
      <w:hyperlink r:id="rId9" w:tgtFrame="_blank" w:history="1">
        <w:r w:rsidRPr="005B4FC2">
          <w:rPr>
            <w:rFonts w:ascii="inherit" w:eastAsia="Times New Roman" w:hAnsi="inherit" w:cs="Times New Roman"/>
            <w:color w:val="0000FF"/>
            <w:kern w:val="0"/>
            <w:u w:val="single"/>
            <w14:ligatures w14:val="none"/>
          </w:rPr>
          <w:t xml:space="preserve">Elissa C. </w:t>
        </w:r>
        <w:proofErr w:type="spellStart"/>
        <w:r w:rsidRPr="005B4FC2">
          <w:rPr>
            <w:rFonts w:ascii="inherit" w:eastAsia="Times New Roman" w:hAnsi="inherit" w:cs="Times New Roman"/>
            <w:color w:val="0000FF"/>
            <w:kern w:val="0"/>
            <w:u w:val="single"/>
            <w14:ligatures w14:val="none"/>
          </w:rPr>
          <w:t>Huang</w:t>
        </w:r>
        <w:r w:rsidRPr="005B4FC2">
          <w:rPr>
            <w:rFonts w:ascii="inherit" w:eastAsia="Times New Roman" w:hAnsi="inherit" w:cs="Times New Roman"/>
            <w:color w:val="0000FF"/>
            <w:kern w:val="0"/>
            <w:u w:val="single"/>
            <w:bdr w:val="none" w:sz="0" w:space="0" w:color="auto" w:frame="1"/>
            <w14:ligatures w14:val="none"/>
          </w:rPr>
          <w:t>Links</w:t>
        </w:r>
        <w:proofErr w:type="spellEnd"/>
        <w:r w:rsidRPr="005B4FC2">
          <w:rPr>
            <w:rFonts w:ascii="inherit" w:eastAsia="Times New Roman" w:hAnsi="inherit" w:cs="Times New Roman"/>
            <w:color w:val="0000FF"/>
            <w:kern w:val="0"/>
            <w:u w:val="single"/>
            <w:bdr w:val="none" w:sz="0" w:space="0" w:color="auto" w:frame="1"/>
            <w14:ligatures w14:val="none"/>
          </w:rPr>
          <w:t xml:space="preserve"> to an external site.</w:t>
        </w:r>
      </w:hyperlink>
      <w:r w:rsidRPr="005B4FC2">
        <w:rPr>
          <w:rFonts w:ascii="inherit" w:eastAsia="Times New Roman" w:hAnsi="inherit" w:cs="Times New Roman"/>
          <w:color w:val="333333"/>
          <w:kern w:val="0"/>
          <w14:ligatures w14:val="none"/>
        </w:rPr>
        <w:t>, </w:t>
      </w:r>
      <w:hyperlink r:id="rId10" w:tgtFrame="_blank" w:history="1">
        <w:r w:rsidRPr="005B4FC2">
          <w:rPr>
            <w:rFonts w:ascii="inherit" w:eastAsia="Times New Roman" w:hAnsi="inherit" w:cs="Times New Roman"/>
            <w:color w:val="0000FF"/>
            <w:kern w:val="0"/>
            <w:u w:val="single"/>
            <w14:ligatures w14:val="none"/>
          </w:rPr>
          <w:t xml:space="preserve">Don </w:t>
        </w:r>
        <w:proofErr w:type="spellStart"/>
        <w:r w:rsidRPr="005B4FC2">
          <w:rPr>
            <w:rFonts w:ascii="inherit" w:eastAsia="Times New Roman" w:hAnsi="inherit" w:cs="Times New Roman"/>
            <w:color w:val="0000FF"/>
            <w:kern w:val="0"/>
            <w:u w:val="single"/>
            <w14:ligatures w14:val="none"/>
          </w:rPr>
          <w:t>Zolidis</w:t>
        </w:r>
        <w:r w:rsidRPr="005B4FC2">
          <w:rPr>
            <w:rFonts w:ascii="inherit" w:eastAsia="Times New Roman" w:hAnsi="inherit" w:cs="Times New Roman"/>
            <w:color w:val="0000FF"/>
            <w:kern w:val="0"/>
            <w:u w:val="single"/>
            <w:bdr w:val="none" w:sz="0" w:space="0" w:color="auto" w:frame="1"/>
            <w14:ligatures w14:val="none"/>
          </w:rPr>
          <w:t>Links</w:t>
        </w:r>
        <w:proofErr w:type="spellEnd"/>
        <w:r w:rsidRPr="005B4FC2">
          <w:rPr>
            <w:rFonts w:ascii="inherit" w:eastAsia="Times New Roman" w:hAnsi="inherit" w:cs="Times New Roman"/>
            <w:color w:val="0000FF"/>
            <w:kern w:val="0"/>
            <w:u w:val="single"/>
            <w:bdr w:val="none" w:sz="0" w:space="0" w:color="auto" w:frame="1"/>
            <w14:ligatures w14:val="none"/>
          </w:rPr>
          <w:t xml:space="preserve"> to an external site.</w:t>
        </w:r>
      </w:hyperlink>
      <w:r w:rsidRPr="005B4FC2">
        <w:rPr>
          <w:rFonts w:ascii="inherit" w:eastAsia="Times New Roman" w:hAnsi="inherit" w:cs="Times New Roman"/>
          <w:color w:val="333333"/>
          <w:kern w:val="0"/>
          <w14:ligatures w14:val="none"/>
        </w:rPr>
        <w:t>, </w:t>
      </w:r>
      <w:hyperlink r:id="rId11" w:tgtFrame="_blank" w:history="1">
        <w:r w:rsidRPr="005B4FC2">
          <w:rPr>
            <w:rFonts w:ascii="inherit" w:eastAsia="Times New Roman" w:hAnsi="inherit" w:cs="Times New Roman"/>
            <w:color w:val="0000FF"/>
            <w:kern w:val="0"/>
            <w:u w:val="single"/>
            <w14:ligatures w14:val="none"/>
          </w:rPr>
          <w:t xml:space="preserve">Aeneas Sagar </w:t>
        </w:r>
        <w:proofErr w:type="spellStart"/>
        <w:r w:rsidRPr="005B4FC2">
          <w:rPr>
            <w:rFonts w:ascii="inherit" w:eastAsia="Times New Roman" w:hAnsi="inherit" w:cs="Times New Roman"/>
            <w:color w:val="0000FF"/>
            <w:kern w:val="0"/>
            <w:u w:val="single"/>
            <w14:ligatures w14:val="none"/>
          </w:rPr>
          <w:t>Hemphill</w:t>
        </w:r>
        <w:r w:rsidRPr="005B4FC2">
          <w:rPr>
            <w:rFonts w:ascii="inherit" w:eastAsia="Times New Roman" w:hAnsi="inherit" w:cs="Times New Roman"/>
            <w:color w:val="0000FF"/>
            <w:kern w:val="0"/>
            <w:u w:val="single"/>
            <w:bdr w:val="none" w:sz="0" w:space="0" w:color="auto" w:frame="1"/>
            <w14:ligatures w14:val="none"/>
          </w:rPr>
          <w:t>Links</w:t>
        </w:r>
        <w:proofErr w:type="spellEnd"/>
        <w:r w:rsidRPr="005B4FC2">
          <w:rPr>
            <w:rFonts w:ascii="inherit" w:eastAsia="Times New Roman" w:hAnsi="inherit" w:cs="Times New Roman"/>
            <w:color w:val="0000FF"/>
            <w:kern w:val="0"/>
            <w:u w:val="single"/>
            <w:bdr w:val="none" w:sz="0" w:space="0" w:color="auto" w:frame="1"/>
            <w14:ligatures w14:val="none"/>
          </w:rPr>
          <w:t xml:space="preserve"> to an external site.</w:t>
        </w:r>
      </w:hyperlink>
      <w:r w:rsidRPr="005B4FC2">
        <w:rPr>
          <w:rFonts w:ascii="inherit" w:eastAsia="Times New Roman" w:hAnsi="inherit" w:cs="Times New Roman"/>
          <w:color w:val="333333"/>
          <w:kern w:val="0"/>
          <w14:ligatures w14:val="none"/>
        </w:rPr>
        <w:t>, </w:t>
      </w:r>
      <w:hyperlink r:id="rId12" w:tgtFrame="_blank" w:history="1">
        <w:r w:rsidRPr="005B4FC2">
          <w:rPr>
            <w:rFonts w:ascii="inherit" w:eastAsia="Times New Roman" w:hAnsi="inherit" w:cs="Times New Roman"/>
            <w:color w:val="0000FF"/>
            <w:kern w:val="0"/>
            <w:u w:val="single"/>
            <w14:ligatures w14:val="none"/>
          </w:rPr>
          <w:t xml:space="preserve">Alle </w:t>
        </w:r>
        <w:proofErr w:type="spellStart"/>
        <w:r w:rsidRPr="005B4FC2">
          <w:rPr>
            <w:rFonts w:ascii="inherit" w:eastAsia="Times New Roman" w:hAnsi="inherit" w:cs="Times New Roman"/>
            <w:color w:val="0000FF"/>
            <w:kern w:val="0"/>
            <w:u w:val="single"/>
            <w14:ligatures w14:val="none"/>
          </w:rPr>
          <w:t>Mims</w:t>
        </w:r>
        <w:r w:rsidRPr="005B4FC2">
          <w:rPr>
            <w:rFonts w:ascii="inherit" w:eastAsia="Times New Roman" w:hAnsi="inherit" w:cs="Times New Roman"/>
            <w:color w:val="0000FF"/>
            <w:kern w:val="0"/>
            <w:u w:val="single"/>
            <w:bdr w:val="none" w:sz="0" w:space="0" w:color="auto" w:frame="1"/>
            <w14:ligatures w14:val="none"/>
          </w:rPr>
          <w:t>Links</w:t>
        </w:r>
        <w:proofErr w:type="spellEnd"/>
        <w:r w:rsidRPr="005B4FC2">
          <w:rPr>
            <w:rFonts w:ascii="inherit" w:eastAsia="Times New Roman" w:hAnsi="inherit" w:cs="Times New Roman"/>
            <w:color w:val="0000FF"/>
            <w:kern w:val="0"/>
            <w:u w:val="single"/>
            <w:bdr w:val="none" w:sz="0" w:space="0" w:color="auto" w:frame="1"/>
            <w14:ligatures w14:val="none"/>
          </w:rPr>
          <w:t xml:space="preserve"> to an external site.</w:t>
        </w:r>
      </w:hyperlink>
      <w:r w:rsidRPr="005B4FC2">
        <w:rPr>
          <w:rFonts w:ascii="inherit" w:eastAsia="Times New Roman" w:hAnsi="inherit" w:cs="Times New Roman"/>
          <w:color w:val="333333"/>
          <w:kern w:val="0"/>
          <w14:ligatures w14:val="none"/>
        </w:rPr>
        <w:t>, </w:t>
      </w:r>
      <w:hyperlink r:id="rId13" w:tgtFrame="_blank" w:history="1">
        <w:r w:rsidRPr="005B4FC2">
          <w:rPr>
            <w:rFonts w:ascii="inherit" w:eastAsia="Times New Roman" w:hAnsi="inherit" w:cs="Times New Roman"/>
            <w:color w:val="0000FF"/>
            <w:kern w:val="0"/>
            <w:u w:val="single"/>
            <w14:ligatures w14:val="none"/>
          </w:rPr>
          <w:t xml:space="preserve">Patrick </w:t>
        </w:r>
        <w:proofErr w:type="spellStart"/>
        <w:r w:rsidRPr="005B4FC2">
          <w:rPr>
            <w:rFonts w:ascii="inherit" w:eastAsia="Times New Roman" w:hAnsi="inherit" w:cs="Times New Roman"/>
            <w:color w:val="0000FF"/>
            <w:kern w:val="0"/>
            <w:u w:val="single"/>
            <w14:ligatures w14:val="none"/>
          </w:rPr>
          <w:t>Greene</w:t>
        </w:r>
        <w:r w:rsidRPr="005B4FC2">
          <w:rPr>
            <w:rFonts w:ascii="inherit" w:eastAsia="Times New Roman" w:hAnsi="inherit" w:cs="Times New Roman"/>
            <w:color w:val="0000FF"/>
            <w:kern w:val="0"/>
            <w:u w:val="single"/>
            <w:bdr w:val="none" w:sz="0" w:space="0" w:color="auto" w:frame="1"/>
            <w14:ligatures w14:val="none"/>
          </w:rPr>
          <w:t>Links</w:t>
        </w:r>
        <w:proofErr w:type="spellEnd"/>
        <w:r w:rsidRPr="005B4FC2">
          <w:rPr>
            <w:rFonts w:ascii="inherit" w:eastAsia="Times New Roman" w:hAnsi="inherit" w:cs="Times New Roman"/>
            <w:color w:val="0000FF"/>
            <w:kern w:val="0"/>
            <w:u w:val="single"/>
            <w:bdr w:val="none" w:sz="0" w:space="0" w:color="auto" w:frame="1"/>
            <w14:ligatures w14:val="none"/>
          </w:rPr>
          <w:t xml:space="preserve"> to an external site.</w:t>
        </w:r>
      </w:hyperlink>
      <w:r w:rsidRPr="005B4FC2">
        <w:rPr>
          <w:rFonts w:ascii="inherit" w:eastAsia="Times New Roman" w:hAnsi="inherit" w:cs="Times New Roman"/>
          <w:color w:val="333333"/>
          <w:kern w:val="0"/>
          <w14:ligatures w14:val="none"/>
        </w:rPr>
        <w:t>, </w:t>
      </w:r>
      <w:hyperlink r:id="rId14" w:tgtFrame="_blank" w:history="1">
        <w:r w:rsidRPr="005B4FC2">
          <w:rPr>
            <w:rFonts w:ascii="inherit" w:eastAsia="Times New Roman" w:hAnsi="inherit" w:cs="Times New Roman"/>
            <w:color w:val="0000FF"/>
            <w:kern w:val="0"/>
            <w:u w:val="single"/>
            <w14:ligatures w14:val="none"/>
          </w:rPr>
          <w:t xml:space="preserve">Kathryn </w:t>
        </w:r>
        <w:proofErr w:type="spellStart"/>
        <w:r w:rsidRPr="005B4FC2">
          <w:rPr>
            <w:rFonts w:ascii="inherit" w:eastAsia="Times New Roman" w:hAnsi="inherit" w:cs="Times New Roman"/>
            <w:color w:val="0000FF"/>
            <w:kern w:val="0"/>
            <w:u w:val="single"/>
            <w14:ligatures w14:val="none"/>
          </w:rPr>
          <w:t>Funkhouser</w:t>
        </w:r>
        <w:r w:rsidRPr="005B4FC2">
          <w:rPr>
            <w:rFonts w:ascii="inherit" w:eastAsia="Times New Roman" w:hAnsi="inherit" w:cs="Times New Roman"/>
            <w:color w:val="0000FF"/>
            <w:kern w:val="0"/>
            <w:u w:val="single"/>
            <w:bdr w:val="none" w:sz="0" w:space="0" w:color="auto" w:frame="1"/>
            <w14:ligatures w14:val="none"/>
          </w:rPr>
          <w:t>Links</w:t>
        </w:r>
        <w:proofErr w:type="spellEnd"/>
        <w:r w:rsidRPr="005B4FC2">
          <w:rPr>
            <w:rFonts w:ascii="inherit" w:eastAsia="Times New Roman" w:hAnsi="inherit" w:cs="Times New Roman"/>
            <w:color w:val="0000FF"/>
            <w:kern w:val="0"/>
            <w:u w:val="single"/>
            <w:bdr w:val="none" w:sz="0" w:space="0" w:color="auto" w:frame="1"/>
            <w14:ligatures w14:val="none"/>
          </w:rPr>
          <w:t xml:space="preserve"> to an external site.</w:t>
        </w:r>
      </w:hyperlink>
      <w:r w:rsidRPr="005B4FC2">
        <w:rPr>
          <w:rFonts w:ascii="inherit" w:eastAsia="Times New Roman" w:hAnsi="inherit" w:cs="Times New Roman"/>
          <w:color w:val="333333"/>
          <w:kern w:val="0"/>
          <w14:ligatures w14:val="none"/>
        </w:rPr>
        <w:t>, </w:t>
      </w:r>
      <w:hyperlink r:id="rId15" w:tgtFrame="_blank" w:history="1">
        <w:r w:rsidRPr="005B4FC2">
          <w:rPr>
            <w:rFonts w:ascii="inherit" w:eastAsia="Times New Roman" w:hAnsi="inherit" w:cs="Times New Roman"/>
            <w:color w:val="0000FF"/>
            <w:kern w:val="0"/>
            <w:u w:val="single"/>
            <w14:ligatures w14:val="none"/>
          </w:rPr>
          <w:t xml:space="preserve">Ryan M. </w:t>
        </w:r>
        <w:proofErr w:type="spellStart"/>
        <w:r w:rsidRPr="005B4FC2">
          <w:rPr>
            <w:rFonts w:ascii="inherit" w:eastAsia="Times New Roman" w:hAnsi="inherit" w:cs="Times New Roman"/>
            <w:color w:val="0000FF"/>
            <w:kern w:val="0"/>
            <w:u w:val="single"/>
            <w14:ligatures w14:val="none"/>
          </w:rPr>
          <w:t>Bultrowicz</w:t>
        </w:r>
        <w:r w:rsidRPr="005B4FC2">
          <w:rPr>
            <w:rFonts w:ascii="inherit" w:eastAsia="Times New Roman" w:hAnsi="inherit" w:cs="Times New Roman"/>
            <w:color w:val="0000FF"/>
            <w:kern w:val="0"/>
            <w:u w:val="single"/>
            <w:bdr w:val="none" w:sz="0" w:space="0" w:color="auto" w:frame="1"/>
            <w14:ligatures w14:val="none"/>
          </w:rPr>
          <w:t>Links</w:t>
        </w:r>
        <w:proofErr w:type="spellEnd"/>
        <w:r w:rsidRPr="005B4FC2">
          <w:rPr>
            <w:rFonts w:ascii="inherit" w:eastAsia="Times New Roman" w:hAnsi="inherit" w:cs="Times New Roman"/>
            <w:color w:val="0000FF"/>
            <w:kern w:val="0"/>
            <w:u w:val="single"/>
            <w:bdr w:val="none" w:sz="0" w:space="0" w:color="auto" w:frame="1"/>
            <w14:ligatures w14:val="none"/>
          </w:rPr>
          <w:t xml:space="preserve"> to an external site.</w:t>
        </w:r>
      </w:hyperlink>
      <w:r w:rsidRPr="005B4FC2">
        <w:rPr>
          <w:rFonts w:ascii="inherit" w:eastAsia="Times New Roman" w:hAnsi="inherit" w:cs="Times New Roman"/>
          <w:color w:val="333333"/>
          <w:kern w:val="0"/>
          <w14:ligatures w14:val="none"/>
        </w:rPr>
        <w:t> and </w:t>
      </w:r>
      <w:hyperlink r:id="rId16" w:tgtFrame="_blank" w:history="1">
        <w:r w:rsidRPr="005B4FC2">
          <w:rPr>
            <w:rFonts w:ascii="inherit" w:eastAsia="Times New Roman" w:hAnsi="inherit" w:cs="Times New Roman"/>
            <w:color w:val="0000FF"/>
            <w:kern w:val="0"/>
            <w:u w:val="single"/>
            <w14:ligatures w14:val="none"/>
          </w:rPr>
          <w:t xml:space="preserve">Jason </w:t>
        </w:r>
        <w:proofErr w:type="spellStart"/>
        <w:r w:rsidRPr="005B4FC2">
          <w:rPr>
            <w:rFonts w:ascii="inherit" w:eastAsia="Times New Roman" w:hAnsi="inherit" w:cs="Times New Roman"/>
            <w:color w:val="0000FF"/>
            <w:kern w:val="0"/>
            <w:u w:val="single"/>
            <w14:ligatures w14:val="none"/>
          </w:rPr>
          <w:t>Pizzarello</w:t>
        </w:r>
        <w:r w:rsidRPr="005B4FC2">
          <w:rPr>
            <w:rFonts w:ascii="inherit" w:eastAsia="Times New Roman" w:hAnsi="inherit" w:cs="Times New Roman"/>
            <w:color w:val="0000FF"/>
            <w:kern w:val="0"/>
            <w:u w:val="single"/>
            <w:bdr w:val="none" w:sz="0" w:space="0" w:color="auto" w:frame="1"/>
            <w14:ligatures w14:val="none"/>
          </w:rPr>
          <w:t>Links</w:t>
        </w:r>
        <w:proofErr w:type="spellEnd"/>
        <w:r w:rsidRPr="005B4FC2">
          <w:rPr>
            <w:rFonts w:ascii="inherit" w:eastAsia="Times New Roman" w:hAnsi="inherit" w:cs="Times New Roman"/>
            <w:color w:val="0000FF"/>
            <w:kern w:val="0"/>
            <w:u w:val="single"/>
            <w:bdr w:val="none" w:sz="0" w:space="0" w:color="auto" w:frame="1"/>
            <w14:ligatures w14:val="none"/>
          </w:rPr>
          <w:t xml:space="preserve"> to an external site.</w:t>
        </w:r>
      </w:hyperlink>
      <w:r w:rsidRPr="005B4FC2">
        <w:rPr>
          <w:rFonts w:ascii="inherit" w:eastAsia="Times New Roman" w:hAnsi="inherit" w:cs="Times New Roman"/>
          <w:color w:val="333333"/>
          <w:kern w:val="0"/>
          <w14:ligatures w14:val="none"/>
        </w:rPr>
        <w:br/>
      </w:r>
      <w:hyperlink r:id="rId17" w:tgtFrame="_blank" w:history="1">
        <w:r w:rsidRPr="005B4FC2">
          <w:rPr>
            <w:rFonts w:ascii="inherit" w:eastAsia="Times New Roman" w:hAnsi="inherit" w:cs="Times New Roman"/>
            <w:color w:val="0000FF"/>
            <w:kern w:val="0"/>
            <w:u w:val="single"/>
            <w14:ligatures w14:val="none"/>
          </w:rPr>
          <w:t xml:space="preserve">Stage Partner Purchase </w:t>
        </w:r>
        <w:proofErr w:type="spellStart"/>
        <w:r w:rsidRPr="005B4FC2">
          <w:rPr>
            <w:rFonts w:ascii="inherit" w:eastAsia="Times New Roman" w:hAnsi="inherit" w:cs="Times New Roman"/>
            <w:color w:val="0000FF"/>
            <w:kern w:val="0"/>
            <w:u w:val="single"/>
            <w14:ligatures w14:val="none"/>
          </w:rPr>
          <w:t>Link</w:t>
        </w:r>
        <w:r w:rsidRPr="005B4FC2">
          <w:rPr>
            <w:rFonts w:ascii="inherit" w:eastAsia="Times New Roman" w:hAnsi="inherit" w:cs="Times New Roman"/>
            <w:color w:val="0000FF"/>
            <w:kern w:val="0"/>
            <w:u w:val="single"/>
            <w:bdr w:val="none" w:sz="0" w:space="0" w:color="auto" w:frame="1"/>
            <w14:ligatures w14:val="none"/>
          </w:rPr>
          <w:t>Links</w:t>
        </w:r>
        <w:proofErr w:type="spellEnd"/>
        <w:r w:rsidRPr="005B4FC2">
          <w:rPr>
            <w:rFonts w:ascii="inherit" w:eastAsia="Times New Roman" w:hAnsi="inherit" w:cs="Times New Roman"/>
            <w:color w:val="0000FF"/>
            <w:kern w:val="0"/>
            <w:u w:val="single"/>
            <w:bdr w:val="none" w:sz="0" w:space="0" w:color="auto" w:frame="1"/>
            <w14:ligatures w14:val="none"/>
          </w:rPr>
          <w:t xml:space="preserve"> to an external site.</w:t>
        </w:r>
      </w:hyperlink>
    </w:p>
    <w:p w14:paraId="271A813B" w14:textId="77777777"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Technology Requirements</w:t>
      </w:r>
    </w:p>
    <w:p w14:paraId="3EDC8A4D" w14:textId="4B267D9E" w:rsidR="005B4FC2" w:rsidRPr="005B4FC2" w:rsidRDefault="005B4FC2" w:rsidP="005B4FC2">
      <w:pPr>
        <w:spacing w:after="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xml:space="preserve">This course has digital components. To fully participate in this class, students will need internet access to reference content on the Canvas Learning Management System and other required equipment includes but not limited to a webcam, microphone, Adobe Photoshop, Canva, etc. If circumstances change, you will be informed of other technical needs to access course content.  Information on how to be successful in a digital learning </w:t>
      </w:r>
      <w:r w:rsidRPr="005B4FC2">
        <w:rPr>
          <w:rFonts w:ascii="Lato" w:eastAsia="Times New Roman" w:hAnsi="Lato" w:cs="Times New Roman"/>
          <w:color w:val="333333"/>
          <w:kern w:val="0"/>
          <w14:ligatures w14:val="none"/>
        </w:rPr>
        <w:lastRenderedPageBreak/>
        <w:t>environment can be found at</w:t>
      </w:r>
      <w:hyperlink r:id="rId18" w:tgtFrame="_blank" w:history="1">
        <w:r w:rsidRPr="005B4FC2">
          <w:rPr>
            <w:rFonts w:ascii="Lato" w:eastAsia="Times New Roman" w:hAnsi="Lato" w:cs="Times New Roman"/>
            <w:color w:val="0000FF"/>
            <w:kern w:val="0"/>
            <w:u w:val="single"/>
            <w14:ligatures w14:val="none"/>
          </w:rPr>
          <w:t> Learn Anywhere</w:t>
        </w:r>
        <w:r w:rsidRPr="005B4FC2">
          <w:rPr>
            <w:rFonts w:ascii="Lato" w:eastAsia="Times New Roman" w:hAnsi="Lato" w:cs="Times New Roman"/>
            <w:color w:val="0000FF"/>
            <w:kern w:val="0"/>
            <w:u w:val="single"/>
            <w:bdr w:val="none" w:sz="0" w:space="0" w:color="auto" w:frame="1"/>
            <w14:ligatures w14:val="none"/>
          </w:rPr>
          <w:t>Links to an external site.</w:t>
        </w:r>
      </w:hyperlink>
      <w:r w:rsidRPr="005B4FC2">
        <w:rPr>
          <w:rFonts w:ascii="Lato" w:eastAsia="Times New Roman" w:hAnsi="Lato" w:cs="Times New Roman"/>
          <w:color w:val="333333"/>
          <w:kern w:val="0"/>
          <w14:ligatures w14:val="none"/>
        </w:rPr>
        <w:t>(</w:t>
      </w:r>
      <w:hyperlink r:id="rId19" w:tgtFrame="_blank" w:history="1">
        <w:r w:rsidRPr="005B4FC2">
          <w:rPr>
            <w:rFonts w:ascii="Lato" w:eastAsia="Times New Roman" w:hAnsi="Lato" w:cs="Times New Roman"/>
            <w:color w:val="0000FF"/>
            <w:kern w:val="0"/>
            <w:u w:val="single"/>
            <w14:ligatures w14:val="none"/>
          </w:rPr>
          <w:t>https://online.unt.edu/learn</w:t>
        </w:r>
        <w:r w:rsidRPr="005B4FC2">
          <w:rPr>
            <w:rFonts w:ascii="Lato" w:eastAsia="Times New Roman" w:hAnsi="Lato" w:cs="Times New Roman"/>
            <w:color w:val="0000FF"/>
            <w:kern w:val="0"/>
            <w:u w:val="single"/>
            <w:bdr w:val="none" w:sz="0" w:space="0" w:color="auto" w:frame="1"/>
            <w14:ligatures w14:val="none"/>
          </w:rPr>
          <w:t>Links to an external site.</w:t>
        </w:r>
      </w:hyperlink>
      <w:r w:rsidRPr="005B4FC2">
        <w:rPr>
          <w:rFonts w:ascii="Lato" w:eastAsia="Times New Roman" w:hAnsi="Lato" w:cs="Times New Roman"/>
          <w:color w:val="333333"/>
          <w:kern w:val="0"/>
          <w14:ligatures w14:val="none"/>
        </w:rPr>
        <w:t>).</w:t>
      </w:r>
    </w:p>
    <w:p w14:paraId="2DB28BF5" w14:textId="77777777" w:rsidR="005B4FC2" w:rsidRPr="005B4FC2" w:rsidRDefault="005B4FC2" w:rsidP="005B4FC2">
      <w:pPr>
        <w:spacing w:before="90" w:after="90" w:line="240" w:lineRule="auto"/>
        <w:outlineLvl w:val="1"/>
        <w:rPr>
          <w:rFonts w:ascii="Lato" w:eastAsia="Times New Roman" w:hAnsi="Lato" w:cs="Times New Roman"/>
          <w:color w:val="333333"/>
          <w:kern w:val="0"/>
          <w:sz w:val="43"/>
          <w:szCs w:val="43"/>
          <w14:ligatures w14:val="none"/>
        </w:rPr>
      </w:pPr>
      <w:r w:rsidRPr="005B4FC2">
        <w:rPr>
          <w:rFonts w:ascii="Lato" w:eastAsia="Times New Roman" w:hAnsi="Lato" w:cs="Times New Roman"/>
          <w:b/>
          <w:bCs/>
          <w:color w:val="333333"/>
          <w:kern w:val="0"/>
          <w:sz w:val="43"/>
          <w:szCs w:val="43"/>
          <w14:ligatures w14:val="none"/>
        </w:rPr>
        <w:t>Course Requirements/Schedule</w:t>
      </w:r>
    </w:p>
    <w:p w14:paraId="35B003A1" w14:textId="77777777"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Required Assignments and Assessments:</w:t>
      </w:r>
    </w:p>
    <w:p w14:paraId="3C881839" w14:textId="77777777" w:rsidR="005B4FC2" w:rsidRPr="005B4FC2" w:rsidRDefault="005B4FC2" w:rsidP="005B4FC2">
      <w:pPr>
        <w:numPr>
          <w:ilvl w:val="0"/>
          <w:numId w:val="4"/>
        </w:numPr>
        <w:spacing w:after="0" w:line="240" w:lineRule="auto"/>
        <w:ind w:left="2190"/>
        <w:rPr>
          <w:rFonts w:ascii="Lato" w:eastAsia="Times New Roman" w:hAnsi="Lato" w:cs="Times New Roman"/>
          <w:color w:val="333333"/>
          <w:kern w:val="0"/>
          <w14:ligatures w14:val="none"/>
        </w:rPr>
      </w:pPr>
    </w:p>
    <w:p w14:paraId="4C16094A" w14:textId="77777777" w:rsidR="005B4FC2" w:rsidRPr="005B4FC2" w:rsidRDefault="005B4FC2" w:rsidP="005B4FC2">
      <w:pPr>
        <w:numPr>
          <w:ilvl w:val="1"/>
          <w:numId w:val="4"/>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b/>
          <w:bCs/>
          <w:color w:val="333333"/>
          <w:kern w:val="0"/>
          <w14:ligatures w14:val="none"/>
        </w:rPr>
        <w:t>SYLLABUS QUIZ:</w:t>
      </w:r>
      <w:r w:rsidRPr="005B4FC2">
        <w:rPr>
          <w:rFonts w:ascii="Lato" w:eastAsia="Times New Roman" w:hAnsi="Lato" w:cs="Times New Roman"/>
          <w:color w:val="333333"/>
          <w:kern w:val="0"/>
          <w14:ligatures w14:val="none"/>
        </w:rPr>
        <w:t> After reading the syllabus, each student is required to take a quiz acknowledging they have read and understand what is being asked of them in this course, how the course will run, and more</w:t>
      </w:r>
      <w:r w:rsidRPr="005B4FC2">
        <w:rPr>
          <w:rFonts w:ascii="Lato" w:eastAsia="Times New Roman" w:hAnsi="Lato" w:cs="Times New Roman"/>
          <w:i/>
          <w:iCs/>
          <w:color w:val="333333"/>
          <w:kern w:val="0"/>
          <w14:ligatures w14:val="none"/>
        </w:rPr>
        <w:t>.</w:t>
      </w:r>
    </w:p>
    <w:p w14:paraId="046F39C6" w14:textId="77777777" w:rsidR="005B4FC2" w:rsidRPr="005B4FC2" w:rsidRDefault="005B4FC2" w:rsidP="005B4FC2">
      <w:pPr>
        <w:numPr>
          <w:ilvl w:val="1"/>
          <w:numId w:val="4"/>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b/>
          <w:bCs/>
          <w:color w:val="333333"/>
          <w:kern w:val="0"/>
          <w14:ligatures w14:val="none"/>
        </w:rPr>
        <w:t>DISCUSSION BOARDS: </w:t>
      </w:r>
      <w:r w:rsidRPr="005B4FC2">
        <w:rPr>
          <w:rFonts w:ascii="Lato" w:eastAsia="Times New Roman" w:hAnsi="Lato" w:cs="Times New Roman"/>
          <w:color w:val="333333"/>
          <w:kern w:val="0"/>
          <w14:ligatures w14:val="none"/>
        </w:rPr>
        <w:t>Discussion Boards allow for students to engage in course material and have engaging conversations with fellow classmates. </w:t>
      </w:r>
      <w:r w:rsidRPr="005B4FC2">
        <w:rPr>
          <w:rFonts w:ascii="Lato" w:eastAsia="Times New Roman" w:hAnsi="Lato" w:cs="Times New Roman"/>
          <w:i/>
          <w:iCs/>
          <w:color w:val="333333"/>
          <w:kern w:val="0"/>
          <w14:ligatures w14:val="none"/>
        </w:rPr>
        <w:t xml:space="preserve">It is required to respond thoughtfully to at least 2 other </w:t>
      </w:r>
      <w:proofErr w:type="gramStart"/>
      <w:r w:rsidRPr="005B4FC2">
        <w:rPr>
          <w:rFonts w:ascii="Lato" w:eastAsia="Times New Roman" w:hAnsi="Lato" w:cs="Times New Roman"/>
          <w:i/>
          <w:iCs/>
          <w:color w:val="333333"/>
          <w:kern w:val="0"/>
          <w14:ligatures w14:val="none"/>
        </w:rPr>
        <w:t>classmates</w:t>
      </w:r>
      <w:proofErr w:type="gramEnd"/>
      <w:r w:rsidRPr="005B4FC2">
        <w:rPr>
          <w:rFonts w:ascii="Lato" w:eastAsia="Times New Roman" w:hAnsi="Lato" w:cs="Times New Roman"/>
          <w:i/>
          <w:iCs/>
          <w:color w:val="333333"/>
          <w:kern w:val="0"/>
          <w14:ligatures w14:val="none"/>
        </w:rPr>
        <w:t xml:space="preserve"> post.</w:t>
      </w:r>
    </w:p>
    <w:p w14:paraId="3A0804E5" w14:textId="77777777" w:rsidR="005B4FC2" w:rsidRPr="005B4FC2" w:rsidRDefault="005B4FC2" w:rsidP="005B4FC2">
      <w:pPr>
        <w:numPr>
          <w:ilvl w:val="1"/>
          <w:numId w:val="4"/>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b/>
          <w:bCs/>
          <w:color w:val="333333"/>
          <w:kern w:val="0"/>
          <w14:ligatures w14:val="none"/>
        </w:rPr>
        <w:t>UNIT QUIZZES: </w:t>
      </w:r>
      <w:r w:rsidRPr="005B4FC2">
        <w:rPr>
          <w:rFonts w:ascii="Lato" w:eastAsia="Times New Roman" w:hAnsi="Lato" w:cs="Times New Roman"/>
          <w:color w:val="333333"/>
          <w:kern w:val="0"/>
          <w14:ligatures w14:val="none"/>
        </w:rPr>
        <w:t>A quiz based on the information learned in the unit. It is designed to test the student’s comprehension of the unit’s material and objective.</w:t>
      </w:r>
    </w:p>
    <w:p w14:paraId="60B0A639" w14:textId="77777777" w:rsidR="005B4FC2" w:rsidRPr="005B4FC2" w:rsidRDefault="005B4FC2" w:rsidP="005B4FC2">
      <w:pPr>
        <w:numPr>
          <w:ilvl w:val="1"/>
          <w:numId w:val="4"/>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b/>
          <w:bCs/>
          <w:color w:val="333333"/>
          <w:kern w:val="0"/>
          <w14:ligatures w14:val="none"/>
        </w:rPr>
        <w:t>WESTERN AND EASTERN THEATER HISTORY QUIZZES: </w:t>
      </w:r>
      <w:r w:rsidRPr="005B4FC2">
        <w:rPr>
          <w:rFonts w:ascii="Lato" w:eastAsia="Times New Roman" w:hAnsi="Lato" w:cs="Times New Roman"/>
          <w:color w:val="333333"/>
          <w:kern w:val="0"/>
          <w14:ligatures w14:val="none"/>
        </w:rPr>
        <w:t>A short quiz based on assigned theatrical time periods.</w:t>
      </w:r>
    </w:p>
    <w:p w14:paraId="73E5BB29" w14:textId="77777777" w:rsidR="005B4FC2" w:rsidRPr="005B4FC2" w:rsidRDefault="005B4FC2" w:rsidP="005B4FC2">
      <w:pPr>
        <w:numPr>
          <w:ilvl w:val="1"/>
          <w:numId w:val="4"/>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b/>
          <w:bCs/>
          <w:color w:val="333333"/>
          <w:kern w:val="0"/>
          <w14:ligatures w14:val="none"/>
        </w:rPr>
        <w:t>ARTICLE RESPONSE:</w:t>
      </w:r>
      <w:r w:rsidRPr="005B4FC2">
        <w:rPr>
          <w:rFonts w:ascii="Lato" w:eastAsia="Times New Roman" w:hAnsi="Lato" w:cs="Times New Roman"/>
          <w:color w:val="333333"/>
          <w:kern w:val="0"/>
          <w14:ligatures w14:val="none"/>
        </w:rPr>
        <w:t> This response is a 400-word written analysis of current theatre trends, works, and productions and their relation to class material based off a theatre article. The instructor will provide the article.</w:t>
      </w:r>
    </w:p>
    <w:p w14:paraId="4F4A07A8" w14:textId="77777777" w:rsidR="005B4FC2" w:rsidRPr="005B4FC2" w:rsidRDefault="005B4FC2" w:rsidP="005B4FC2">
      <w:pPr>
        <w:numPr>
          <w:ilvl w:val="1"/>
          <w:numId w:val="4"/>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b/>
          <w:bCs/>
          <w:color w:val="333333"/>
          <w:kern w:val="0"/>
          <w14:ligatures w14:val="none"/>
        </w:rPr>
        <w:t>GENRES ANALYSIS ESSAY: </w:t>
      </w:r>
      <w:r w:rsidRPr="005B4FC2">
        <w:rPr>
          <w:rFonts w:ascii="Lato" w:eastAsia="Times New Roman" w:hAnsi="Lato" w:cs="Times New Roman"/>
          <w:color w:val="333333"/>
          <w:kern w:val="0"/>
          <w14:ligatures w14:val="none"/>
        </w:rPr>
        <w:t>In this essay, students will take class terminology of theatrical genres/forms and analyze a short play.</w:t>
      </w:r>
    </w:p>
    <w:p w14:paraId="6614AA4B" w14:textId="77777777" w:rsidR="005B4FC2" w:rsidRPr="005B4FC2" w:rsidRDefault="005B4FC2" w:rsidP="005B4FC2">
      <w:pPr>
        <w:numPr>
          <w:ilvl w:val="1"/>
          <w:numId w:val="4"/>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b/>
          <w:bCs/>
          <w:color w:val="333333"/>
          <w:kern w:val="0"/>
          <w14:ligatures w14:val="none"/>
        </w:rPr>
        <w:t>ANALYSIS QUIZZES: </w:t>
      </w:r>
      <w:r w:rsidRPr="005B4FC2">
        <w:rPr>
          <w:rFonts w:ascii="Lato" w:eastAsia="Times New Roman" w:hAnsi="Lato" w:cs="Times New Roman"/>
          <w:color w:val="333333"/>
          <w:kern w:val="0"/>
          <w14:ligatures w14:val="none"/>
        </w:rPr>
        <w:t>These quizzes will be based on lectures from Unit #3 as well as the chosen script for Unit #3.</w:t>
      </w:r>
    </w:p>
    <w:p w14:paraId="41D5FF86" w14:textId="77777777" w:rsidR="005B4FC2" w:rsidRPr="005B4FC2" w:rsidRDefault="005B4FC2" w:rsidP="005B4FC2">
      <w:pPr>
        <w:numPr>
          <w:ilvl w:val="1"/>
          <w:numId w:val="4"/>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b/>
          <w:bCs/>
          <w:color w:val="333333"/>
          <w:kern w:val="0"/>
          <w14:ligatures w14:val="none"/>
        </w:rPr>
        <w:t>LONELY IMPULSE PLAY QUIZ: </w:t>
      </w:r>
      <w:r w:rsidRPr="005B4FC2">
        <w:rPr>
          <w:rFonts w:ascii="Lato" w:eastAsia="Times New Roman" w:hAnsi="Lato" w:cs="Times New Roman"/>
          <w:color w:val="333333"/>
          <w:kern w:val="0"/>
          <w14:ligatures w14:val="none"/>
        </w:rPr>
        <w:t>A short quiz based on the final play to assess the student’s comprehension of the material.</w:t>
      </w:r>
    </w:p>
    <w:p w14:paraId="49B89052" w14:textId="77777777" w:rsidR="005B4FC2" w:rsidRPr="005B4FC2" w:rsidRDefault="005B4FC2" w:rsidP="005B4FC2">
      <w:pPr>
        <w:numPr>
          <w:ilvl w:val="1"/>
          <w:numId w:val="4"/>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b/>
          <w:bCs/>
          <w:color w:val="333333"/>
          <w:kern w:val="0"/>
          <w14:ligatures w14:val="none"/>
        </w:rPr>
        <w:t>FINAL PLAY RESEARCH AND DESIGN PROJECT: </w:t>
      </w:r>
      <w:r w:rsidRPr="005B4FC2">
        <w:rPr>
          <w:rFonts w:ascii="Lato" w:eastAsia="Times New Roman" w:hAnsi="Lato" w:cs="Times New Roman"/>
          <w:color w:val="333333"/>
          <w:kern w:val="0"/>
          <w14:ligatures w14:val="none"/>
        </w:rPr>
        <w:t>This is a comprehensive project over the course materials and objectives. The students will analyze a play through knowledge, methods, and techniques acquired from the course content.</w:t>
      </w:r>
    </w:p>
    <w:p w14:paraId="48856F0F" w14:textId="77777777" w:rsidR="005B4FC2" w:rsidRPr="005B4FC2" w:rsidRDefault="005B4FC2" w:rsidP="005B4FC2">
      <w:pPr>
        <w:numPr>
          <w:ilvl w:val="1"/>
          <w:numId w:val="4"/>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b/>
          <w:bCs/>
          <w:color w:val="333333"/>
          <w:kern w:val="0"/>
          <w14:ligatures w14:val="none"/>
        </w:rPr>
        <w:t>FINAL EXAM: </w:t>
      </w:r>
      <w:r w:rsidRPr="005B4FC2">
        <w:rPr>
          <w:rFonts w:ascii="Lato" w:eastAsia="Times New Roman" w:hAnsi="Lato" w:cs="Times New Roman"/>
          <w:color w:val="333333"/>
          <w:kern w:val="0"/>
          <w14:ligatures w14:val="none"/>
        </w:rPr>
        <w:t>A final comprehensive test of the whole course. </w:t>
      </w:r>
    </w:p>
    <w:p w14:paraId="4202610D"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w:t>
      </w:r>
    </w:p>
    <w:p w14:paraId="120B8427" w14:textId="77777777" w:rsidR="0068794F" w:rsidRDefault="0068794F" w:rsidP="005B4FC2">
      <w:pPr>
        <w:spacing w:before="90" w:after="90" w:line="240" w:lineRule="auto"/>
        <w:outlineLvl w:val="1"/>
        <w:rPr>
          <w:rFonts w:ascii="Lato" w:eastAsia="Times New Roman" w:hAnsi="Lato" w:cs="Times New Roman"/>
          <w:b/>
          <w:bCs/>
          <w:color w:val="333333"/>
          <w:kern w:val="0"/>
          <w:sz w:val="43"/>
          <w:szCs w:val="43"/>
          <w14:ligatures w14:val="none"/>
        </w:rPr>
      </w:pPr>
    </w:p>
    <w:p w14:paraId="66294667" w14:textId="77777777" w:rsidR="0068794F" w:rsidRDefault="0068794F" w:rsidP="005B4FC2">
      <w:pPr>
        <w:spacing w:before="90" w:after="90" w:line="240" w:lineRule="auto"/>
        <w:outlineLvl w:val="1"/>
        <w:rPr>
          <w:rFonts w:ascii="Lato" w:eastAsia="Times New Roman" w:hAnsi="Lato" w:cs="Times New Roman"/>
          <w:b/>
          <w:bCs/>
          <w:color w:val="333333"/>
          <w:kern w:val="0"/>
          <w:sz w:val="43"/>
          <w:szCs w:val="43"/>
          <w14:ligatures w14:val="none"/>
        </w:rPr>
      </w:pPr>
    </w:p>
    <w:p w14:paraId="13AD4998" w14:textId="77777777" w:rsidR="0068794F" w:rsidRDefault="0068794F" w:rsidP="005B4FC2">
      <w:pPr>
        <w:spacing w:before="90" w:after="90" w:line="240" w:lineRule="auto"/>
        <w:outlineLvl w:val="1"/>
        <w:rPr>
          <w:rFonts w:ascii="Lato" w:eastAsia="Times New Roman" w:hAnsi="Lato" w:cs="Times New Roman"/>
          <w:b/>
          <w:bCs/>
          <w:color w:val="333333"/>
          <w:kern w:val="0"/>
          <w:sz w:val="43"/>
          <w:szCs w:val="43"/>
          <w14:ligatures w14:val="none"/>
        </w:rPr>
      </w:pPr>
    </w:p>
    <w:p w14:paraId="7051F7F3" w14:textId="587ECDE2" w:rsidR="005B4FC2" w:rsidRPr="005B4FC2" w:rsidRDefault="005B4FC2" w:rsidP="005B4FC2">
      <w:pPr>
        <w:spacing w:before="90" w:after="90" w:line="240" w:lineRule="auto"/>
        <w:outlineLvl w:val="1"/>
        <w:rPr>
          <w:rFonts w:ascii="Lato" w:eastAsia="Times New Roman" w:hAnsi="Lato" w:cs="Times New Roman"/>
          <w:color w:val="333333"/>
          <w:kern w:val="0"/>
          <w:sz w:val="43"/>
          <w:szCs w:val="43"/>
          <w14:ligatures w14:val="none"/>
        </w:rPr>
      </w:pPr>
      <w:r w:rsidRPr="005B4FC2">
        <w:rPr>
          <w:rFonts w:ascii="Lato" w:eastAsia="Times New Roman" w:hAnsi="Lato" w:cs="Times New Roman"/>
          <w:b/>
          <w:bCs/>
          <w:color w:val="333333"/>
          <w:kern w:val="0"/>
          <w:sz w:val="43"/>
          <w:szCs w:val="43"/>
          <w14:ligatures w14:val="none"/>
        </w:rPr>
        <w:lastRenderedPageBreak/>
        <w:t>Course Calendar </w:t>
      </w:r>
    </w:p>
    <w:tbl>
      <w:tblPr>
        <w:tblW w:w="0" w:type="auto"/>
        <w:tblCellMar>
          <w:top w:w="15" w:type="dxa"/>
          <w:left w:w="15" w:type="dxa"/>
          <w:bottom w:w="15" w:type="dxa"/>
          <w:right w:w="15" w:type="dxa"/>
        </w:tblCellMar>
        <w:tblLook w:val="04A0" w:firstRow="1" w:lastRow="0" w:firstColumn="1" w:lastColumn="0" w:noHBand="0" w:noVBand="1"/>
      </w:tblPr>
      <w:tblGrid>
        <w:gridCol w:w="1951"/>
        <w:gridCol w:w="831"/>
        <w:gridCol w:w="3943"/>
        <w:gridCol w:w="2635"/>
      </w:tblGrid>
      <w:tr w:rsidR="005B4FC2" w:rsidRPr="005B4FC2" w14:paraId="35A17482" w14:textId="77777777">
        <w:tc>
          <w:tcPr>
            <w:tcW w:w="0" w:type="auto"/>
            <w:vAlign w:val="center"/>
            <w:hideMark/>
          </w:tcPr>
          <w:p w14:paraId="13A22961"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WEEK</w:t>
            </w:r>
          </w:p>
        </w:tc>
        <w:tc>
          <w:tcPr>
            <w:tcW w:w="0" w:type="auto"/>
            <w:vAlign w:val="center"/>
            <w:hideMark/>
          </w:tcPr>
          <w:p w14:paraId="4F1A2AB4"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DATES</w:t>
            </w:r>
          </w:p>
        </w:tc>
        <w:tc>
          <w:tcPr>
            <w:tcW w:w="0" w:type="auto"/>
            <w:vAlign w:val="center"/>
            <w:hideMark/>
          </w:tcPr>
          <w:p w14:paraId="39E52BA2"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LEARNING</w:t>
            </w:r>
          </w:p>
        </w:tc>
        <w:tc>
          <w:tcPr>
            <w:tcW w:w="0" w:type="auto"/>
            <w:vAlign w:val="center"/>
            <w:hideMark/>
          </w:tcPr>
          <w:p w14:paraId="27C7C370"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 xml:space="preserve">TO COMPLETE BY </w:t>
            </w:r>
            <w:proofErr w:type="spellStart"/>
            <w:r w:rsidRPr="005B4FC2">
              <w:rPr>
                <w:rFonts w:ascii="Times New Roman" w:eastAsia="Times New Roman" w:hAnsi="Times New Roman" w:cs="Times New Roman"/>
                <w:b/>
                <w:bCs/>
                <w:kern w:val="0"/>
                <w14:ligatures w14:val="none"/>
              </w:rPr>
              <w:t>BY</w:t>
            </w:r>
            <w:proofErr w:type="spellEnd"/>
            <w:r w:rsidRPr="005B4FC2">
              <w:rPr>
                <w:rFonts w:ascii="Times New Roman" w:eastAsia="Times New Roman" w:hAnsi="Times New Roman" w:cs="Times New Roman"/>
                <w:b/>
                <w:bCs/>
                <w:kern w:val="0"/>
                <w14:ligatures w14:val="none"/>
              </w:rPr>
              <w:t xml:space="preserve"> 11:59PM</w:t>
            </w:r>
          </w:p>
        </w:tc>
      </w:tr>
      <w:tr w:rsidR="005B4FC2" w:rsidRPr="005B4FC2" w14:paraId="1AA0EC33" w14:textId="77777777">
        <w:tc>
          <w:tcPr>
            <w:tcW w:w="0" w:type="auto"/>
            <w:gridSpan w:val="4"/>
            <w:vAlign w:val="center"/>
            <w:hideMark/>
          </w:tcPr>
          <w:p w14:paraId="0DFF6A62"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Unit #1 What is theatre?</w:t>
            </w:r>
          </w:p>
        </w:tc>
      </w:tr>
      <w:tr w:rsidR="005B4FC2" w:rsidRPr="005B4FC2" w14:paraId="2690377A" w14:textId="77777777">
        <w:tc>
          <w:tcPr>
            <w:tcW w:w="0" w:type="auto"/>
            <w:vAlign w:val="center"/>
            <w:hideMark/>
          </w:tcPr>
          <w:p w14:paraId="2A9215A7"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START HERE, </w:t>
            </w:r>
          </w:p>
          <w:p w14:paraId="41557931"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INTRODUCTION</w:t>
            </w:r>
          </w:p>
          <w:p w14:paraId="07171842"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i/>
                <w:iCs/>
                <w:kern w:val="0"/>
                <w14:ligatures w14:val="none"/>
              </w:rPr>
              <w:t>and</w:t>
            </w:r>
          </w:p>
          <w:p w14:paraId="1C0A4C15"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ONE</w:t>
            </w:r>
          </w:p>
        </w:tc>
        <w:tc>
          <w:tcPr>
            <w:tcW w:w="0" w:type="auto"/>
            <w:tcMar>
              <w:top w:w="30" w:type="dxa"/>
              <w:left w:w="30" w:type="dxa"/>
              <w:bottom w:w="30" w:type="dxa"/>
              <w:right w:w="30" w:type="dxa"/>
            </w:tcMar>
            <w:vAlign w:val="center"/>
            <w:hideMark/>
          </w:tcPr>
          <w:p w14:paraId="52158CA2" w14:textId="77777777" w:rsidR="005B4FC2" w:rsidRPr="005B4FC2" w:rsidRDefault="005B4FC2" w:rsidP="005B4FC2">
            <w:pPr>
              <w:spacing w:after="0" w:line="240" w:lineRule="auto"/>
              <w:rPr>
                <w:rFonts w:ascii="Times New Roman" w:eastAsia="Times New Roman" w:hAnsi="Times New Roman" w:cs="Times New Roman"/>
                <w:b/>
                <w:bCs/>
                <w:kern w:val="0"/>
                <w14:ligatures w14:val="none"/>
              </w:rPr>
            </w:pPr>
          </w:p>
        </w:tc>
        <w:tc>
          <w:tcPr>
            <w:tcW w:w="0" w:type="auto"/>
            <w:tcMar>
              <w:top w:w="30" w:type="dxa"/>
              <w:left w:w="30" w:type="dxa"/>
              <w:bottom w:w="30" w:type="dxa"/>
              <w:right w:w="30" w:type="dxa"/>
            </w:tcMar>
            <w:vAlign w:val="center"/>
            <w:hideMark/>
          </w:tcPr>
          <w:p w14:paraId="1FC0F5E0"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Syllabus</w:t>
            </w:r>
          </w:p>
          <w:p w14:paraId="48A54FBE"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Video Lectures</w:t>
            </w:r>
            <w:r w:rsidRPr="005B4FC2">
              <w:rPr>
                <w:rFonts w:ascii="Times New Roman" w:eastAsia="Times New Roman" w:hAnsi="Times New Roman" w:cs="Times New Roman"/>
                <w:kern w:val="0"/>
                <w14:ligatures w14:val="none"/>
              </w:rPr>
              <w:t>: Unit #1.1</w:t>
            </w:r>
          </w:p>
          <w:p w14:paraId="08F0FCCD"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Supplemental Videos:</w:t>
            </w:r>
            <w:r w:rsidRPr="005B4FC2">
              <w:rPr>
                <w:rFonts w:ascii="Times New Roman" w:eastAsia="Times New Roman" w:hAnsi="Times New Roman" w:cs="Times New Roman"/>
                <w:kern w:val="0"/>
                <w14:ligatures w14:val="none"/>
              </w:rPr>
              <w:t> What is theatre?</w:t>
            </w:r>
          </w:p>
          <w:p w14:paraId="201EF09C"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Readings: </w:t>
            </w:r>
            <w:r w:rsidRPr="005B4FC2">
              <w:rPr>
                <w:rFonts w:ascii="Times New Roman" w:eastAsia="Times New Roman" w:hAnsi="Times New Roman" w:cs="Times New Roman"/>
                <w:kern w:val="0"/>
                <w14:ligatures w14:val="none"/>
              </w:rPr>
              <w:t>Chapters 1, and pages 335-339</w:t>
            </w:r>
          </w:p>
        </w:tc>
        <w:tc>
          <w:tcPr>
            <w:tcW w:w="0" w:type="auto"/>
            <w:tcMar>
              <w:top w:w="30" w:type="dxa"/>
              <w:left w:w="30" w:type="dxa"/>
              <w:bottom w:w="30" w:type="dxa"/>
              <w:right w:w="30" w:type="dxa"/>
            </w:tcMar>
            <w:vAlign w:val="center"/>
            <w:hideMark/>
          </w:tcPr>
          <w:p w14:paraId="5E01439F"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o   Syllabus Quiz</w:t>
            </w:r>
          </w:p>
          <w:p w14:paraId="718C1861"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o   Discussion Board #1: Introduce Yourself Discussion Board</w:t>
            </w:r>
          </w:p>
        </w:tc>
      </w:tr>
      <w:tr w:rsidR="005B4FC2" w:rsidRPr="005B4FC2" w14:paraId="2D00E162" w14:textId="77777777">
        <w:tc>
          <w:tcPr>
            <w:tcW w:w="0" w:type="auto"/>
            <w:vAlign w:val="center"/>
            <w:hideMark/>
          </w:tcPr>
          <w:p w14:paraId="05AD0EED"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TWO</w:t>
            </w:r>
          </w:p>
        </w:tc>
        <w:tc>
          <w:tcPr>
            <w:tcW w:w="0" w:type="auto"/>
            <w:tcMar>
              <w:top w:w="30" w:type="dxa"/>
              <w:left w:w="30" w:type="dxa"/>
              <w:bottom w:w="30" w:type="dxa"/>
              <w:right w:w="30" w:type="dxa"/>
            </w:tcMar>
            <w:vAlign w:val="center"/>
            <w:hideMark/>
          </w:tcPr>
          <w:p w14:paraId="5B225823" w14:textId="77777777" w:rsidR="005B4FC2" w:rsidRPr="005B4FC2" w:rsidRDefault="005B4FC2" w:rsidP="005B4FC2">
            <w:pPr>
              <w:spacing w:after="0" w:line="240" w:lineRule="auto"/>
              <w:rPr>
                <w:rFonts w:ascii="Times New Roman" w:eastAsia="Times New Roman" w:hAnsi="Times New Roman" w:cs="Times New Roman"/>
                <w:b/>
                <w:bCs/>
                <w:kern w:val="0"/>
                <w14:ligatures w14:val="none"/>
              </w:rPr>
            </w:pPr>
          </w:p>
        </w:tc>
        <w:tc>
          <w:tcPr>
            <w:tcW w:w="0" w:type="auto"/>
            <w:tcMar>
              <w:top w:w="30" w:type="dxa"/>
              <w:left w:w="30" w:type="dxa"/>
              <w:bottom w:w="30" w:type="dxa"/>
              <w:right w:w="30" w:type="dxa"/>
            </w:tcMar>
            <w:vAlign w:val="center"/>
            <w:hideMark/>
          </w:tcPr>
          <w:p w14:paraId="4F9C1FD7"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Video Lectures:</w:t>
            </w:r>
            <w:r w:rsidRPr="005B4FC2">
              <w:rPr>
                <w:rFonts w:ascii="Times New Roman" w:eastAsia="Times New Roman" w:hAnsi="Times New Roman" w:cs="Times New Roman"/>
                <w:kern w:val="0"/>
                <w14:ligatures w14:val="none"/>
              </w:rPr>
              <w:t> Unit #1.2, #1.3</w:t>
            </w:r>
          </w:p>
          <w:p w14:paraId="337E4EE0"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Supplemental </w:t>
            </w:r>
            <w:r w:rsidRPr="005B4FC2">
              <w:rPr>
                <w:rFonts w:ascii="Times New Roman" w:eastAsia="Times New Roman" w:hAnsi="Times New Roman" w:cs="Times New Roman"/>
                <w:kern w:val="0"/>
                <w14:ligatures w14:val="none"/>
              </w:rPr>
              <w:t>Videos: What is theatre?</w:t>
            </w:r>
          </w:p>
          <w:p w14:paraId="0FA4C411"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Readings:</w:t>
            </w:r>
            <w:r w:rsidRPr="005B4FC2">
              <w:rPr>
                <w:rFonts w:ascii="Times New Roman" w:eastAsia="Times New Roman" w:hAnsi="Times New Roman" w:cs="Times New Roman"/>
                <w:kern w:val="0"/>
                <w14:ligatures w14:val="none"/>
              </w:rPr>
              <w:t> Chapter 1 and pages 335-339</w:t>
            </w:r>
          </w:p>
        </w:tc>
        <w:tc>
          <w:tcPr>
            <w:tcW w:w="0" w:type="auto"/>
            <w:tcMar>
              <w:top w:w="30" w:type="dxa"/>
              <w:left w:w="30" w:type="dxa"/>
              <w:bottom w:w="30" w:type="dxa"/>
              <w:right w:w="30" w:type="dxa"/>
            </w:tcMar>
            <w:vAlign w:val="center"/>
            <w:hideMark/>
          </w:tcPr>
          <w:p w14:paraId="3F0267BD"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o   Discussion Board #2: Suspension of Disbelief</w:t>
            </w:r>
          </w:p>
          <w:p w14:paraId="5A5293E7"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o   Unit #1 Quiz</w:t>
            </w:r>
          </w:p>
        </w:tc>
      </w:tr>
      <w:tr w:rsidR="005B4FC2" w:rsidRPr="005B4FC2" w14:paraId="3A97CC55" w14:textId="77777777">
        <w:tc>
          <w:tcPr>
            <w:tcW w:w="0" w:type="auto"/>
            <w:vAlign w:val="center"/>
            <w:hideMark/>
          </w:tcPr>
          <w:p w14:paraId="15D325A0"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THREE</w:t>
            </w:r>
          </w:p>
        </w:tc>
        <w:tc>
          <w:tcPr>
            <w:tcW w:w="0" w:type="auto"/>
            <w:tcMar>
              <w:top w:w="30" w:type="dxa"/>
              <w:left w:w="30" w:type="dxa"/>
              <w:bottom w:w="30" w:type="dxa"/>
              <w:right w:w="30" w:type="dxa"/>
            </w:tcMar>
            <w:vAlign w:val="center"/>
            <w:hideMark/>
          </w:tcPr>
          <w:p w14:paraId="6057275E" w14:textId="77777777" w:rsidR="005B4FC2" w:rsidRPr="005B4FC2" w:rsidRDefault="005B4FC2" w:rsidP="005B4FC2">
            <w:pPr>
              <w:spacing w:after="0" w:line="240" w:lineRule="auto"/>
              <w:rPr>
                <w:rFonts w:ascii="Times New Roman" w:eastAsia="Times New Roman" w:hAnsi="Times New Roman" w:cs="Times New Roman"/>
                <w:b/>
                <w:bCs/>
                <w:kern w:val="0"/>
                <w14:ligatures w14:val="none"/>
              </w:rPr>
            </w:pPr>
          </w:p>
        </w:tc>
        <w:tc>
          <w:tcPr>
            <w:tcW w:w="0" w:type="auto"/>
            <w:tcMar>
              <w:top w:w="30" w:type="dxa"/>
              <w:left w:w="30" w:type="dxa"/>
              <w:bottom w:w="30" w:type="dxa"/>
              <w:right w:w="30" w:type="dxa"/>
            </w:tcMar>
            <w:vAlign w:val="center"/>
            <w:hideMark/>
          </w:tcPr>
          <w:p w14:paraId="0A8E1C7D"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Readings</w:t>
            </w:r>
            <w:r w:rsidRPr="005B4FC2">
              <w:rPr>
                <w:rFonts w:ascii="Times New Roman" w:eastAsia="Times New Roman" w:hAnsi="Times New Roman" w:cs="Times New Roman"/>
                <w:kern w:val="0"/>
                <w14:ligatures w14:val="none"/>
              </w:rPr>
              <w:t>: Approved Articles found in Materials section</w:t>
            </w:r>
          </w:p>
        </w:tc>
        <w:tc>
          <w:tcPr>
            <w:tcW w:w="0" w:type="auto"/>
            <w:tcMar>
              <w:top w:w="30" w:type="dxa"/>
              <w:left w:w="30" w:type="dxa"/>
              <w:bottom w:w="30" w:type="dxa"/>
              <w:right w:w="30" w:type="dxa"/>
            </w:tcMar>
            <w:vAlign w:val="center"/>
            <w:hideMark/>
          </w:tcPr>
          <w:p w14:paraId="08E7AB00"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o   Article Response</w:t>
            </w:r>
          </w:p>
        </w:tc>
      </w:tr>
      <w:tr w:rsidR="005B4FC2" w:rsidRPr="005B4FC2" w14:paraId="05E4F5A2" w14:textId="77777777">
        <w:tc>
          <w:tcPr>
            <w:tcW w:w="0" w:type="auto"/>
            <w:gridSpan w:val="4"/>
            <w:vAlign w:val="center"/>
            <w:hideMark/>
          </w:tcPr>
          <w:p w14:paraId="6C86AE98"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Unit #2 A Brief History of Theatre</w:t>
            </w:r>
          </w:p>
        </w:tc>
      </w:tr>
      <w:tr w:rsidR="005B4FC2" w:rsidRPr="005B4FC2" w14:paraId="7EA3CB6A" w14:textId="77777777">
        <w:tc>
          <w:tcPr>
            <w:tcW w:w="0" w:type="auto"/>
            <w:vAlign w:val="center"/>
            <w:hideMark/>
          </w:tcPr>
          <w:p w14:paraId="3BAFF76E"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FOUR</w:t>
            </w:r>
          </w:p>
        </w:tc>
        <w:tc>
          <w:tcPr>
            <w:tcW w:w="0" w:type="auto"/>
            <w:tcMar>
              <w:top w:w="30" w:type="dxa"/>
              <w:left w:w="30" w:type="dxa"/>
              <w:bottom w:w="30" w:type="dxa"/>
              <w:right w:w="30" w:type="dxa"/>
            </w:tcMar>
            <w:vAlign w:val="center"/>
            <w:hideMark/>
          </w:tcPr>
          <w:p w14:paraId="68B41DE9" w14:textId="77777777" w:rsidR="005B4FC2" w:rsidRPr="005B4FC2" w:rsidRDefault="005B4FC2" w:rsidP="005B4FC2">
            <w:pPr>
              <w:spacing w:after="0" w:line="240" w:lineRule="auto"/>
              <w:rPr>
                <w:rFonts w:ascii="Times New Roman" w:eastAsia="Times New Roman" w:hAnsi="Times New Roman" w:cs="Times New Roman"/>
                <w:b/>
                <w:bCs/>
                <w:kern w:val="0"/>
                <w14:ligatures w14:val="none"/>
              </w:rPr>
            </w:pPr>
          </w:p>
        </w:tc>
        <w:tc>
          <w:tcPr>
            <w:tcW w:w="0" w:type="auto"/>
            <w:tcMar>
              <w:top w:w="30" w:type="dxa"/>
              <w:left w:w="30" w:type="dxa"/>
              <w:bottom w:w="30" w:type="dxa"/>
              <w:right w:w="30" w:type="dxa"/>
            </w:tcMar>
            <w:vAlign w:val="center"/>
            <w:hideMark/>
          </w:tcPr>
          <w:p w14:paraId="60EC6383"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Video Lectures: </w:t>
            </w:r>
            <w:r w:rsidRPr="005B4FC2">
              <w:rPr>
                <w:rFonts w:ascii="Times New Roman" w:eastAsia="Times New Roman" w:hAnsi="Times New Roman" w:cs="Times New Roman"/>
                <w:kern w:val="0"/>
                <w14:ligatures w14:val="none"/>
              </w:rPr>
              <w:t>Unit #2.1</w:t>
            </w:r>
          </w:p>
          <w:p w14:paraId="67B279B2"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Supplemental</w:t>
            </w:r>
            <w:r w:rsidRPr="005B4FC2">
              <w:rPr>
                <w:rFonts w:ascii="Times New Roman" w:eastAsia="Times New Roman" w:hAnsi="Times New Roman" w:cs="Times New Roman"/>
                <w:kern w:val="0"/>
                <w14:ligatures w14:val="none"/>
              </w:rPr>
              <w:t> </w:t>
            </w:r>
            <w:r w:rsidRPr="005B4FC2">
              <w:rPr>
                <w:rFonts w:ascii="Times New Roman" w:eastAsia="Times New Roman" w:hAnsi="Times New Roman" w:cs="Times New Roman"/>
                <w:b/>
                <w:bCs/>
                <w:kern w:val="0"/>
                <w14:ligatures w14:val="none"/>
              </w:rPr>
              <w:t>Videos</w:t>
            </w:r>
            <w:r w:rsidRPr="005B4FC2">
              <w:rPr>
                <w:rFonts w:ascii="Times New Roman" w:eastAsia="Times New Roman" w:hAnsi="Times New Roman" w:cs="Times New Roman"/>
                <w:kern w:val="0"/>
                <w14:ligatures w14:val="none"/>
              </w:rPr>
              <w:t>: Greek Theatre, Medieval Theatre, Liturgical Drama, Elizabethan Theatre P1, Elizabethan Theatre P2</w:t>
            </w:r>
          </w:p>
          <w:p w14:paraId="44F38B17"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Readings:</w:t>
            </w:r>
            <w:r w:rsidRPr="005B4FC2">
              <w:rPr>
                <w:rFonts w:ascii="Times New Roman" w:eastAsia="Times New Roman" w:hAnsi="Times New Roman" w:cs="Times New Roman"/>
                <w:kern w:val="0"/>
                <w14:ligatures w14:val="none"/>
              </w:rPr>
              <w:t> Pages 23-37</w:t>
            </w:r>
          </w:p>
        </w:tc>
        <w:tc>
          <w:tcPr>
            <w:tcW w:w="0" w:type="auto"/>
            <w:tcMar>
              <w:top w:w="30" w:type="dxa"/>
              <w:left w:w="30" w:type="dxa"/>
              <w:bottom w:w="30" w:type="dxa"/>
              <w:right w:w="30" w:type="dxa"/>
            </w:tcMar>
            <w:vAlign w:val="center"/>
            <w:hideMark/>
          </w:tcPr>
          <w:p w14:paraId="4E2BBAA3"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o   Western Theatre History Quiz</w:t>
            </w:r>
          </w:p>
        </w:tc>
      </w:tr>
      <w:tr w:rsidR="005B4FC2" w:rsidRPr="005B4FC2" w14:paraId="23BE0176" w14:textId="77777777">
        <w:tc>
          <w:tcPr>
            <w:tcW w:w="0" w:type="auto"/>
            <w:vAlign w:val="center"/>
            <w:hideMark/>
          </w:tcPr>
          <w:p w14:paraId="6CBF974B"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FIVE</w:t>
            </w:r>
          </w:p>
        </w:tc>
        <w:tc>
          <w:tcPr>
            <w:tcW w:w="0" w:type="auto"/>
            <w:tcMar>
              <w:top w:w="30" w:type="dxa"/>
              <w:left w:w="30" w:type="dxa"/>
              <w:bottom w:w="30" w:type="dxa"/>
              <w:right w:w="30" w:type="dxa"/>
            </w:tcMar>
            <w:vAlign w:val="center"/>
            <w:hideMark/>
          </w:tcPr>
          <w:p w14:paraId="0D1C06C5" w14:textId="77777777" w:rsidR="005B4FC2" w:rsidRPr="005B4FC2" w:rsidRDefault="005B4FC2" w:rsidP="005B4FC2">
            <w:pPr>
              <w:spacing w:after="0" w:line="240" w:lineRule="auto"/>
              <w:rPr>
                <w:rFonts w:ascii="Times New Roman" w:eastAsia="Times New Roman" w:hAnsi="Times New Roman" w:cs="Times New Roman"/>
                <w:b/>
                <w:bCs/>
                <w:kern w:val="0"/>
                <w14:ligatures w14:val="none"/>
              </w:rPr>
            </w:pPr>
          </w:p>
        </w:tc>
        <w:tc>
          <w:tcPr>
            <w:tcW w:w="0" w:type="auto"/>
            <w:tcMar>
              <w:top w:w="30" w:type="dxa"/>
              <w:left w:w="30" w:type="dxa"/>
              <w:bottom w:w="30" w:type="dxa"/>
              <w:right w:w="30" w:type="dxa"/>
            </w:tcMar>
            <w:vAlign w:val="center"/>
            <w:hideMark/>
          </w:tcPr>
          <w:p w14:paraId="073C640C"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Video Lectures: </w:t>
            </w:r>
            <w:r w:rsidRPr="005B4FC2">
              <w:rPr>
                <w:rFonts w:ascii="Times New Roman" w:eastAsia="Times New Roman" w:hAnsi="Times New Roman" w:cs="Times New Roman"/>
                <w:kern w:val="0"/>
                <w14:ligatures w14:val="none"/>
              </w:rPr>
              <w:t>Unit #2.2</w:t>
            </w:r>
          </w:p>
          <w:p w14:paraId="32D6E7D8"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Crash Course Videos</w:t>
            </w:r>
            <w:r w:rsidRPr="005B4FC2">
              <w:rPr>
                <w:rFonts w:ascii="Times New Roman" w:eastAsia="Times New Roman" w:hAnsi="Times New Roman" w:cs="Times New Roman"/>
                <w:kern w:val="0"/>
                <w14:ligatures w14:val="none"/>
              </w:rPr>
              <w:t>: Theatre of India, Chinese Theatre (Zaju and Beijing Opera), Japanese Theatre: Noh Theatre, Kabuki Theatre</w:t>
            </w:r>
          </w:p>
          <w:p w14:paraId="798907E1"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Readings:</w:t>
            </w:r>
            <w:r w:rsidRPr="005B4FC2">
              <w:rPr>
                <w:rFonts w:ascii="Times New Roman" w:eastAsia="Times New Roman" w:hAnsi="Times New Roman" w:cs="Times New Roman"/>
                <w:kern w:val="0"/>
                <w14:ligatures w14:val="none"/>
              </w:rPr>
              <w:t> Pages 38-72</w:t>
            </w:r>
          </w:p>
        </w:tc>
        <w:tc>
          <w:tcPr>
            <w:tcW w:w="0" w:type="auto"/>
            <w:tcMar>
              <w:top w:w="30" w:type="dxa"/>
              <w:left w:w="30" w:type="dxa"/>
              <w:bottom w:w="30" w:type="dxa"/>
              <w:right w:w="30" w:type="dxa"/>
            </w:tcMar>
            <w:vAlign w:val="center"/>
            <w:hideMark/>
          </w:tcPr>
          <w:p w14:paraId="19004EB5"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o   Eastern Theatre History Quiz</w:t>
            </w:r>
          </w:p>
          <w:p w14:paraId="3BD834EB"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p w14:paraId="7072F9EE"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p w14:paraId="05EB0225"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6DD11EEA" w14:textId="77777777">
        <w:tc>
          <w:tcPr>
            <w:tcW w:w="0" w:type="auto"/>
            <w:vAlign w:val="center"/>
            <w:hideMark/>
          </w:tcPr>
          <w:p w14:paraId="4B4AD24D"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lastRenderedPageBreak/>
              <w:t>SIX</w:t>
            </w:r>
          </w:p>
        </w:tc>
        <w:tc>
          <w:tcPr>
            <w:tcW w:w="0" w:type="auto"/>
            <w:tcMar>
              <w:top w:w="30" w:type="dxa"/>
              <w:left w:w="30" w:type="dxa"/>
              <w:bottom w:w="30" w:type="dxa"/>
              <w:right w:w="30" w:type="dxa"/>
            </w:tcMar>
            <w:vAlign w:val="center"/>
            <w:hideMark/>
          </w:tcPr>
          <w:p w14:paraId="1072A3ED" w14:textId="77777777" w:rsidR="005B4FC2" w:rsidRPr="005B4FC2" w:rsidRDefault="005B4FC2" w:rsidP="005B4FC2">
            <w:pPr>
              <w:spacing w:after="0" w:line="240" w:lineRule="auto"/>
              <w:rPr>
                <w:rFonts w:ascii="Times New Roman" w:eastAsia="Times New Roman" w:hAnsi="Times New Roman" w:cs="Times New Roman"/>
                <w:b/>
                <w:bCs/>
                <w:kern w:val="0"/>
                <w14:ligatures w14:val="none"/>
              </w:rPr>
            </w:pPr>
          </w:p>
        </w:tc>
        <w:tc>
          <w:tcPr>
            <w:tcW w:w="0" w:type="auto"/>
            <w:tcMar>
              <w:top w:w="30" w:type="dxa"/>
              <w:left w:w="30" w:type="dxa"/>
              <w:bottom w:w="30" w:type="dxa"/>
              <w:right w:w="30" w:type="dxa"/>
            </w:tcMar>
            <w:vAlign w:val="center"/>
            <w:hideMark/>
          </w:tcPr>
          <w:p w14:paraId="1907674F"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Video Lectures:</w:t>
            </w:r>
            <w:r w:rsidRPr="005B4FC2">
              <w:rPr>
                <w:rFonts w:ascii="Times New Roman" w:eastAsia="Times New Roman" w:hAnsi="Times New Roman" w:cs="Times New Roman"/>
                <w:kern w:val="0"/>
                <w14:ligatures w14:val="none"/>
              </w:rPr>
              <w:t> Unit #2.3</w:t>
            </w:r>
          </w:p>
          <w:p w14:paraId="4C12FB9E"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Alternative Theatres:</w:t>
            </w:r>
            <w:r w:rsidRPr="005B4FC2">
              <w:rPr>
                <w:rFonts w:ascii="Times New Roman" w:eastAsia="Times New Roman" w:hAnsi="Times New Roman" w:cs="Times New Roman"/>
                <w:kern w:val="0"/>
                <w14:ligatures w14:val="none"/>
              </w:rPr>
              <w:t> Bread and Puppet, Living Theatre, Free Southern Theatre, Polish Lab Theatre</w:t>
            </w:r>
          </w:p>
          <w:p w14:paraId="0F4BC5E7"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Readings:</w:t>
            </w:r>
            <w:r w:rsidRPr="005B4FC2">
              <w:rPr>
                <w:rFonts w:ascii="Times New Roman" w:eastAsia="Times New Roman" w:hAnsi="Times New Roman" w:cs="Times New Roman"/>
                <w:kern w:val="0"/>
                <w14:ligatures w14:val="none"/>
              </w:rPr>
              <w:t> Pages 38-72</w:t>
            </w:r>
          </w:p>
        </w:tc>
        <w:tc>
          <w:tcPr>
            <w:tcW w:w="0" w:type="auto"/>
            <w:tcMar>
              <w:top w:w="30" w:type="dxa"/>
              <w:left w:w="30" w:type="dxa"/>
              <w:bottom w:w="30" w:type="dxa"/>
              <w:right w:w="30" w:type="dxa"/>
            </w:tcMar>
            <w:vAlign w:val="center"/>
            <w:hideMark/>
          </w:tcPr>
          <w:p w14:paraId="68F3D8CD"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o   Unit #2 Quiz</w:t>
            </w:r>
          </w:p>
        </w:tc>
      </w:tr>
      <w:tr w:rsidR="005B4FC2" w:rsidRPr="005B4FC2" w14:paraId="1AE675B2" w14:textId="77777777">
        <w:tc>
          <w:tcPr>
            <w:tcW w:w="0" w:type="auto"/>
            <w:gridSpan w:val="4"/>
            <w:vAlign w:val="center"/>
            <w:hideMark/>
          </w:tcPr>
          <w:p w14:paraId="0A9BED2C"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Unit #3 The Playwright and Play Analysis</w:t>
            </w:r>
          </w:p>
        </w:tc>
      </w:tr>
      <w:tr w:rsidR="005B4FC2" w:rsidRPr="005B4FC2" w14:paraId="38EC3166" w14:textId="77777777">
        <w:tc>
          <w:tcPr>
            <w:tcW w:w="0" w:type="auto"/>
            <w:vAlign w:val="center"/>
            <w:hideMark/>
          </w:tcPr>
          <w:p w14:paraId="163DF6CC"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SEVEN</w:t>
            </w:r>
          </w:p>
        </w:tc>
        <w:tc>
          <w:tcPr>
            <w:tcW w:w="0" w:type="auto"/>
            <w:tcMar>
              <w:top w:w="30" w:type="dxa"/>
              <w:left w:w="30" w:type="dxa"/>
              <w:bottom w:w="30" w:type="dxa"/>
              <w:right w:w="30" w:type="dxa"/>
            </w:tcMar>
            <w:vAlign w:val="center"/>
            <w:hideMark/>
          </w:tcPr>
          <w:p w14:paraId="6231AE5F" w14:textId="77777777" w:rsidR="005B4FC2" w:rsidRPr="005B4FC2" w:rsidRDefault="005B4FC2" w:rsidP="005B4FC2">
            <w:pPr>
              <w:spacing w:after="0" w:line="240" w:lineRule="auto"/>
              <w:rPr>
                <w:rFonts w:ascii="Times New Roman" w:eastAsia="Times New Roman" w:hAnsi="Times New Roman" w:cs="Times New Roman"/>
                <w:b/>
                <w:bCs/>
                <w:kern w:val="0"/>
                <w14:ligatures w14:val="none"/>
              </w:rPr>
            </w:pPr>
          </w:p>
        </w:tc>
        <w:tc>
          <w:tcPr>
            <w:tcW w:w="0" w:type="auto"/>
            <w:tcMar>
              <w:top w:w="30" w:type="dxa"/>
              <w:left w:w="30" w:type="dxa"/>
              <w:bottom w:w="30" w:type="dxa"/>
              <w:right w:w="30" w:type="dxa"/>
            </w:tcMar>
            <w:vAlign w:val="center"/>
            <w:hideMark/>
          </w:tcPr>
          <w:p w14:paraId="26FB708B"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Video Lectures:</w:t>
            </w:r>
            <w:r w:rsidRPr="005B4FC2">
              <w:rPr>
                <w:rFonts w:ascii="Times New Roman" w:eastAsia="Times New Roman" w:hAnsi="Times New Roman" w:cs="Times New Roman"/>
                <w:kern w:val="0"/>
                <w14:ligatures w14:val="none"/>
              </w:rPr>
              <w:t> Unit #3.1</w:t>
            </w:r>
          </w:p>
          <w:p w14:paraId="17194BE8"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Supplemental</w:t>
            </w:r>
            <w:r w:rsidRPr="005B4FC2">
              <w:rPr>
                <w:rFonts w:ascii="Times New Roman" w:eastAsia="Times New Roman" w:hAnsi="Times New Roman" w:cs="Times New Roman"/>
                <w:kern w:val="0"/>
                <w14:ligatures w14:val="none"/>
              </w:rPr>
              <w:t> </w:t>
            </w:r>
            <w:r w:rsidRPr="005B4FC2">
              <w:rPr>
                <w:rFonts w:ascii="Times New Roman" w:eastAsia="Times New Roman" w:hAnsi="Times New Roman" w:cs="Times New Roman"/>
                <w:b/>
                <w:bCs/>
                <w:kern w:val="0"/>
                <w14:ligatures w14:val="none"/>
              </w:rPr>
              <w:t>Videos</w:t>
            </w:r>
            <w:r w:rsidRPr="005B4FC2">
              <w:rPr>
                <w:rFonts w:ascii="Times New Roman" w:eastAsia="Times New Roman" w:hAnsi="Times New Roman" w:cs="Times New Roman"/>
                <w:kern w:val="0"/>
                <w14:ligatures w14:val="none"/>
              </w:rPr>
              <w:t>: Stage Directions, Reading, </w:t>
            </w:r>
          </w:p>
          <w:p w14:paraId="4081BABA"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Readings:</w:t>
            </w:r>
            <w:r w:rsidRPr="005B4FC2">
              <w:rPr>
                <w:rFonts w:ascii="Times New Roman" w:eastAsia="Times New Roman" w:hAnsi="Times New Roman" w:cs="Times New Roman"/>
                <w:kern w:val="0"/>
                <w14:ligatures w14:val="none"/>
              </w:rPr>
              <w:t> </w:t>
            </w:r>
            <w:r w:rsidRPr="005B4FC2">
              <w:rPr>
                <w:rFonts w:ascii="Times New Roman" w:eastAsia="Times New Roman" w:hAnsi="Times New Roman" w:cs="Times New Roman"/>
                <w:i/>
                <w:iCs/>
                <w:kern w:val="0"/>
                <w14:ligatures w14:val="none"/>
              </w:rPr>
              <w:t>Date With Ikea</w:t>
            </w:r>
            <w:r w:rsidRPr="005B4FC2">
              <w:rPr>
                <w:rFonts w:ascii="Times New Roman" w:eastAsia="Times New Roman" w:hAnsi="Times New Roman" w:cs="Times New Roman"/>
                <w:kern w:val="0"/>
                <w14:ligatures w14:val="none"/>
              </w:rPr>
              <w:t> Play; Pages 77-98, 103-130</w:t>
            </w:r>
          </w:p>
        </w:tc>
        <w:tc>
          <w:tcPr>
            <w:tcW w:w="0" w:type="auto"/>
            <w:tcMar>
              <w:top w:w="30" w:type="dxa"/>
              <w:left w:w="30" w:type="dxa"/>
              <w:bottom w:w="30" w:type="dxa"/>
              <w:right w:w="30" w:type="dxa"/>
            </w:tcMar>
            <w:vAlign w:val="center"/>
            <w:hideMark/>
          </w:tcPr>
          <w:p w14:paraId="4BE55B4B"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o   Discussion Board #3: Playwrights</w:t>
            </w:r>
          </w:p>
        </w:tc>
      </w:tr>
      <w:tr w:rsidR="005B4FC2" w:rsidRPr="005B4FC2" w14:paraId="4122D3BC" w14:textId="77777777">
        <w:tc>
          <w:tcPr>
            <w:tcW w:w="0" w:type="auto"/>
            <w:vAlign w:val="center"/>
            <w:hideMark/>
          </w:tcPr>
          <w:p w14:paraId="582FF822"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EIGHT</w:t>
            </w:r>
          </w:p>
        </w:tc>
        <w:tc>
          <w:tcPr>
            <w:tcW w:w="0" w:type="auto"/>
            <w:tcMar>
              <w:top w:w="30" w:type="dxa"/>
              <w:left w:w="30" w:type="dxa"/>
              <w:bottom w:w="30" w:type="dxa"/>
              <w:right w:w="30" w:type="dxa"/>
            </w:tcMar>
            <w:vAlign w:val="center"/>
            <w:hideMark/>
          </w:tcPr>
          <w:p w14:paraId="434F27A3" w14:textId="77777777" w:rsidR="005B4FC2" w:rsidRPr="005B4FC2" w:rsidRDefault="005B4FC2" w:rsidP="005B4FC2">
            <w:pPr>
              <w:spacing w:after="0" w:line="240" w:lineRule="auto"/>
              <w:rPr>
                <w:rFonts w:ascii="Times New Roman" w:eastAsia="Times New Roman" w:hAnsi="Times New Roman" w:cs="Times New Roman"/>
                <w:b/>
                <w:bCs/>
                <w:kern w:val="0"/>
                <w14:ligatures w14:val="none"/>
              </w:rPr>
            </w:pPr>
          </w:p>
        </w:tc>
        <w:tc>
          <w:tcPr>
            <w:tcW w:w="0" w:type="auto"/>
            <w:tcMar>
              <w:top w:w="30" w:type="dxa"/>
              <w:left w:w="30" w:type="dxa"/>
              <w:bottom w:w="30" w:type="dxa"/>
              <w:right w:w="30" w:type="dxa"/>
            </w:tcMar>
            <w:vAlign w:val="center"/>
            <w:hideMark/>
          </w:tcPr>
          <w:p w14:paraId="4EB078A6"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Video Lectures:</w:t>
            </w:r>
            <w:r w:rsidRPr="005B4FC2">
              <w:rPr>
                <w:rFonts w:ascii="Times New Roman" w:eastAsia="Times New Roman" w:hAnsi="Times New Roman" w:cs="Times New Roman"/>
                <w:kern w:val="0"/>
                <w14:ligatures w14:val="none"/>
              </w:rPr>
              <w:t> Unit #3.2.1, #3.2.2</w:t>
            </w:r>
          </w:p>
          <w:p w14:paraId="63114960"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Supplemental Videos: </w:t>
            </w:r>
            <w:r w:rsidRPr="005B4FC2">
              <w:rPr>
                <w:rFonts w:ascii="Times New Roman" w:eastAsia="Times New Roman" w:hAnsi="Times New Roman" w:cs="Times New Roman"/>
                <w:kern w:val="0"/>
                <w14:ligatures w14:val="none"/>
              </w:rPr>
              <w:t>Crash Course Tragedy, Crash Course Comedy, Death of Salesman, Fences</w:t>
            </w:r>
          </w:p>
          <w:p w14:paraId="2938D63F"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Readings:</w:t>
            </w:r>
            <w:r w:rsidRPr="005B4FC2">
              <w:rPr>
                <w:rFonts w:ascii="Times New Roman" w:eastAsia="Times New Roman" w:hAnsi="Times New Roman" w:cs="Times New Roman"/>
                <w:kern w:val="0"/>
                <w14:ligatures w14:val="none"/>
              </w:rPr>
              <w:t> </w:t>
            </w:r>
            <w:r w:rsidRPr="005B4FC2">
              <w:rPr>
                <w:rFonts w:ascii="Times New Roman" w:eastAsia="Times New Roman" w:hAnsi="Times New Roman" w:cs="Times New Roman"/>
                <w:i/>
                <w:iCs/>
                <w:kern w:val="0"/>
                <w14:ligatures w14:val="none"/>
              </w:rPr>
              <w:t>Some Assembly Required </w:t>
            </w:r>
            <w:r w:rsidRPr="005B4FC2">
              <w:rPr>
                <w:rFonts w:ascii="Times New Roman" w:eastAsia="Times New Roman" w:hAnsi="Times New Roman" w:cs="Times New Roman"/>
                <w:kern w:val="0"/>
                <w14:ligatures w14:val="none"/>
              </w:rPr>
              <w:t>Play; Pages 77-98, 103-130</w:t>
            </w:r>
          </w:p>
        </w:tc>
        <w:tc>
          <w:tcPr>
            <w:tcW w:w="0" w:type="auto"/>
            <w:tcMar>
              <w:top w:w="30" w:type="dxa"/>
              <w:left w:w="30" w:type="dxa"/>
              <w:bottom w:w="30" w:type="dxa"/>
              <w:right w:w="30" w:type="dxa"/>
            </w:tcMar>
            <w:vAlign w:val="center"/>
            <w:hideMark/>
          </w:tcPr>
          <w:p w14:paraId="047FF7B9"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o   Genre Essay: “Some Assembly Required”</w:t>
            </w:r>
          </w:p>
          <w:p w14:paraId="3C4F169A"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6F68B793" w14:textId="77777777">
        <w:tc>
          <w:tcPr>
            <w:tcW w:w="0" w:type="auto"/>
            <w:vAlign w:val="center"/>
            <w:hideMark/>
          </w:tcPr>
          <w:p w14:paraId="70219934"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NINE</w:t>
            </w:r>
          </w:p>
        </w:tc>
        <w:tc>
          <w:tcPr>
            <w:tcW w:w="0" w:type="auto"/>
            <w:tcMar>
              <w:top w:w="30" w:type="dxa"/>
              <w:left w:w="30" w:type="dxa"/>
              <w:bottom w:w="30" w:type="dxa"/>
              <w:right w:w="30" w:type="dxa"/>
            </w:tcMar>
            <w:vAlign w:val="center"/>
            <w:hideMark/>
          </w:tcPr>
          <w:p w14:paraId="53FF4BC9" w14:textId="77777777" w:rsidR="005B4FC2" w:rsidRPr="005B4FC2" w:rsidRDefault="005B4FC2" w:rsidP="005B4FC2">
            <w:pPr>
              <w:spacing w:after="0" w:line="240" w:lineRule="auto"/>
              <w:rPr>
                <w:rFonts w:ascii="Times New Roman" w:eastAsia="Times New Roman" w:hAnsi="Times New Roman" w:cs="Times New Roman"/>
                <w:b/>
                <w:bCs/>
                <w:kern w:val="0"/>
                <w14:ligatures w14:val="none"/>
              </w:rPr>
            </w:pPr>
          </w:p>
        </w:tc>
        <w:tc>
          <w:tcPr>
            <w:tcW w:w="0" w:type="auto"/>
            <w:tcMar>
              <w:top w:w="30" w:type="dxa"/>
              <w:left w:w="30" w:type="dxa"/>
              <w:bottom w:w="30" w:type="dxa"/>
              <w:right w:w="30" w:type="dxa"/>
            </w:tcMar>
            <w:vAlign w:val="center"/>
            <w:hideMark/>
          </w:tcPr>
          <w:p w14:paraId="040B4D71"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Video Lectures:</w:t>
            </w:r>
            <w:r w:rsidRPr="005B4FC2">
              <w:rPr>
                <w:rFonts w:ascii="Times New Roman" w:eastAsia="Times New Roman" w:hAnsi="Times New Roman" w:cs="Times New Roman"/>
                <w:kern w:val="0"/>
                <w14:ligatures w14:val="none"/>
              </w:rPr>
              <w:t> #3.3, #3.4</w:t>
            </w:r>
          </w:p>
          <w:p w14:paraId="40A69F59"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Readings:</w:t>
            </w:r>
            <w:r w:rsidRPr="005B4FC2">
              <w:rPr>
                <w:rFonts w:ascii="Times New Roman" w:eastAsia="Times New Roman" w:hAnsi="Times New Roman" w:cs="Times New Roman"/>
                <w:kern w:val="0"/>
                <w14:ligatures w14:val="none"/>
              </w:rPr>
              <w:t> Pages 131-139, 157-173, 175-184</w:t>
            </w:r>
          </w:p>
        </w:tc>
        <w:tc>
          <w:tcPr>
            <w:tcW w:w="0" w:type="auto"/>
            <w:tcMar>
              <w:top w:w="30" w:type="dxa"/>
              <w:left w:w="30" w:type="dxa"/>
              <w:bottom w:w="30" w:type="dxa"/>
              <w:right w:w="30" w:type="dxa"/>
            </w:tcMar>
            <w:vAlign w:val="center"/>
            <w:hideMark/>
          </w:tcPr>
          <w:p w14:paraId="533BF51E"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o   Dramatic Elements Quiz</w:t>
            </w:r>
          </w:p>
          <w:p w14:paraId="3E376D4B"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o   Dramatic Conventions Quiz</w:t>
            </w:r>
          </w:p>
        </w:tc>
      </w:tr>
      <w:tr w:rsidR="005B4FC2" w:rsidRPr="005B4FC2" w14:paraId="3966B5EA" w14:textId="77777777">
        <w:tc>
          <w:tcPr>
            <w:tcW w:w="0" w:type="auto"/>
            <w:vAlign w:val="center"/>
            <w:hideMark/>
          </w:tcPr>
          <w:p w14:paraId="1F5780BC"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TEN</w:t>
            </w:r>
          </w:p>
        </w:tc>
        <w:tc>
          <w:tcPr>
            <w:tcW w:w="0" w:type="auto"/>
            <w:tcMar>
              <w:top w:w="30" w:type="dxa"/>
              <w:left w:w="30" w:type="dxa"/>
              <w:bottom w:w="30" w:type="dxa"/>
              <w:right w:w="30" w:type="dxa"/>
            </w:tcMar>
            <w:vAlign w:val="center"/>
            <w:hideMark/>
          </w:tcPr>
          <w:p w14:paraId="7AF26936" w14:textId="77777777" w:rsidR="005B4FC2" w:rsidRPr="005B4FC2" w:rsidRDefault="005B4FC2" w:rsidP="005B4FC2">
            <w:pPr>
              <w:spacing w:after="0" w:line="240" w:lineRule="auto"/>
              <w:rPr>
                <w:rFonts w:ascii="Times New Roman" w:eastAsia="Times New Roman" w:hAnsi="Times New Roman" w:cs="Times New Roman"/>
                <w:b/>
                <w:bCs/>
                <w:kern w:val="0"/>
                <w14:ligatures w14:val="none"/>
              </w:rPr>
            </w:pPr>
          </w:p>
        </w:tc>
        <w:tc>
          <w:tcPr>
            <w:tcW w:w="0" w:type="auto"/>
            <w:tcMar>
              <w:top w:w="30" w:type="dxa"/>
              <w:left w:w="30" w:type="dxa"/>
              <w:bottom w:w="30" w:type="dxa"/>
              <w:right w:w="30" w:type="dxa"/>
            </w:tcMar>
            <w:vAlign w:val="center"/>
            <w:hideMark/>
          </w:tcPr>
          <w:p w14:paraId="40BB304F"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Video Lectures:</w:t>
            </w:r>
            <w:r w:rsidRPr="005B4FC2">
              <w:rPr>
                <w:rFonts w:ascii="Times New Roman" w:eastAsia="Times New Roman" w:hAnsi="Times New Roman" w:cs="Times New Roman"/>
                <w:kern w:val="0"/>
                <w14:ligatures w14:val="none"/>
              </w:rPr>
              <w:t> #3.5</w:t>
            </w:r>
          </w:p>
          <w:p w14:paraId="68390B8E"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Readings:</w:t>
            </w:r>
            <w:r w:rsidRPr="005B4FC2">
              <w:rPr>
                <w:rFonts w:ascii="Times New Roman" w:eastAsia="Times New Roman" w:hAnsi="Times New Roman" w:cs="Times New Roman"/>
                <w:kern w:val="0"/>
                <w14:ligatures w14:val="none"/>
              </w:rPr>
              <w:t> Pages 131-139, 157-173, 175-184</w:t>
            </w:r>
          </w:p>
        </w:tc>
        <w:tc>
          <w:tcPr>
            <w:tcW w:w="0" w:type="auto"/>
            <w:tcMar>
              <w:top w:w="30" w:type="dxa"/>
              <w:left w:w="30" w:type="dxa"/>
              <w:bottom w:w="30" w:type="dxa"/>
              <w:right w:w="30" w:type="dxa"/>
            </w:tcMar>
            <w:vAlign w:val="center"/>
            <w:hideMark/>
          </w:tcPr>
          <w:p w14:paraId="6F7D4403"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O Stage Language Quiz   </w:t>
            </w:r>
          </w:p>
          <w:p w14:paraId="33A729D7"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Unit #3 Quiz</w:t>
            </w:r>
          </w:p>
          <w:p w14:paraId="2EFCF599"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o   Discussion Board #4: Stage Language</w:t>
            </w:r>
          </w:p>
        </w:tc>
      </w:tr>
      <w:tr w:rsidR="005B4FC2" w:rsidRPr="005B4FC2" w14:paraId="47704319" w14:textId="77777777">
        <w:tc>
          <w:tcPr>
            <w:tcW w:w="0" w:type="auto"/>
            <w:vAlign w:val="center"/>
            <w:hideMark/>
          </w:tcPr>
          <w:p w14:paraId="345DA8DA"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ELEVEN</w:t>
            </w:r>
          </w:p>
        </w:tc>
        <w:tc>
          <w:tcPr>
            <w:tcW w:w="0" w:type="auto"/>
            <w:tcMar>
              <w:top w:w="30" w:type="dxa"/>
              <w:left w:w="30" w:type="dxa"/>
              <w:bottom w:w="30" w:type="dxa"/>
              <w:right w:w="30" w:type="dxa"/>
            </w:tcMar>
            <w:vAlign w:val="center"/>
            <w:hideMark/>
          </w:tcPr>
          <w:p w14:paraId="08237AAE" w14:textId="77777777" w:rsidR="005B4FC2" w:rsidRPr="005B4FC2" w:rsidRDefault="005B4FC2" w:rsidP="005B4FC2">
            <w:pPr>
              <w:spacing w:after="0" w:line="240" w:lineRule="auto"/>
              <w:rPr>
                <w:rFonts w:ascii="Times New Roman" w:eastAsia="Times New Roman" w:hAnsi="Times New Roman" w:cs="Times New Roman"/>
                <w:b/>
                <w:bCs/>
                <w:kern w:val="0"/>
                <w14:ligatures w14:val="none"/>
              </w:rPr>
            </w:pPr>
          </w:p>
        </w:tc>
        <w:tc>
          <w:tcPr>
            <w:tcW w:w="0" w:type="auto"/>
            <w:tcMar>
              <w:top w:w="30" w:type="dxa"/>
              <w:left w:w="30" w:type="dxa"/>
              <w:bottom w:w="30" w:type="dxa"/>
              <w:right w:w="30" w:type="dxa"/>
            </w:tcMar>
            <w:vAlign w:val="center"/>
            <w:hideMark/>
          </w:tcPr>
          <w:p w14:paraId="542623A0"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Required Viewing: </w:t>
            </w:r>
            <w:r w:rsidRPr="005B4FC2">
              <w:rPr>
                <w:rFonts w:ascii="Times New Roman" w:eastAsia="Times New Roman" w:hAnsi="Times New Roman" w:cs="Times New Roman"/>
                <w:i/>
                <w:iCs/>
                <w:kern w:val="0"/>
                <w14:ligatures w14:val="none"/>
              </w:rPr>
              <w:t>Pipeline</w:t>
            </w:r>
          </w:p>
        </w:tc>
        <w:tc>
          <w:tcPr>
            <w:tcW w:w="0" w:type="auto"/>
            <w:tcMar>
              <w:top w:w="30" w:type="dxa"/>
              <w:left w:w="30" w:type="dxa"/>
              <w:bottom w:w="30" w:type="dxa"/>
              <w:right w:w="30" w:type="dxa"/>
            </w:tcMar>
            <w:vAlign w:val="center"/>
            <w:hideMark/>
          </w:tcPr>
          <w:p w14:paraId="563196BA"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o   Discussion Board #5: Show Response </w:t>
            </w:r>
          </w:p>
        </w:tc>
      </w:tr>
      <w:tr w:rsidR="005B4FC2" w:rsidRPr="005B4FC2" w14:paraId="5D181A42" w14:textId="77777777">
        <w:tc>
          <w:tcPr>
            <w:tcW w:w="0" w:type="auto"/>
            <w:gridSpan w:val="4"/>
            <w:vAlign w:val="center"/>
            <w:hideMark/>
          </w:tcPr>
          <w:p w14:paraId="38CAF4A4"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Unit #4 Designers and Directors</w:t>
            </w:r>
          </w:p>
        </w:tc>
      </w:tr>
      <w:tr w:rsidR="005B4FC2" w:rsidRPr="005B4FC2" w14:paraId="4D68A12E" w14:textId="77777777">
        <w:tc>
          <w:tcPr>
            <w:tcW w:w="0" w:type="auto"/>
            <w:vAlign w:val="center"/>
            <w:hideMark/>
          </w:tcPr>
          <w:p w14:paraId="00B43849"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lastRenderedPageBreak/>
              <w:t>TWELVE</w:t>
            </w:r>
          </w:p>
        </w:tc>
        <w:tc>
          <w:tcPr>
            <w:tcW w:w="0" w:type="auto"/>
            <w:tcMar>
              <w:top w:w="30" w:type="dxa"/>
              <w:left w:w="30" w:type="dxa"/>
              <w:bottom w:w="30" w:type="dxa"/>
              <w:right w:w="30" w:type="dxa"/>
            </w:tcMar>
            <w:vAlign w:val="center"/>
            <w:hideMark/>
          </w:tcPr>
          <w:p w14:paraId="1CE007FC" w14:textId="77777777" w:rsidR="005B4FC2" w:rsidRPr="005B4FC2" w:rsidRDefault="005B4FC2" w:rsidP="005B4FC2">
            <w:pPr>
              <w:spacing w:after="0" w:line="240" w:lineRule="auto"/>
              <w:rPr>
                <w:rFonts w:ascii="Times New Roman" w:eastAsia="Times New Roman" w:hAnsi="Times New Roman" w:cs="Times New Roman"/>
                <w:b/>
                <w:bCs/>
                <w:kern w:val="0"/>
                <w14:ligatures w14:val="none"/>
              </w:rPr>
            </w:pPr>
          </w:p>
        </w:tc>
        <w:tc>
          <w:tcPr>
            <w:tcW w:w="0" w:type="auto"/>
            <w:tcMar>
              <w:top w:w="30" w:type="dxa"/>
              <w:left w:w="30" w:type="dxa"/>
              <w:bottom w:w="30" w:type="dxa"/>
              <w:right w:w="30" w:type="dxa"/>
            </w:tcMar>
            <w:vAlign w:val="center"/>
            <w:hideMark/>
          </w:tcPr>
          <w:p w14:paraId="599F229E"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Video Lectures:</w:t>
            </w:r>
            <w:r w:rsidRPr="005B4FC2">
              <w:rPr>
                <w:rFonts w:ascii="Times New Roman" w:eastAsia="Times New Roman" w:hAnsi="Times New Roman" w:cs="Times New Roman"/>
                <w:kern w:val="0"/>
                <w14:ligatures w14:val="none"/>
              </w:rPr>
              <w:t> Unit #4.1, #4.2</w:t>
            </w:r>
          </w:p>
          <w:p w14:paraId="48FFE519"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Other Videos:</w:t>
            </w:r>
            <w:r w:rsidRPr="005B4FC2">
              <w:rPr>
                <w:rFonts w:ascii="Times New Roman" w:eastAsia="Times New Roman" w:hAnsi="Times New Roman" w:cs="Times New Roman"/>
                <w:kern w:val="0"/>
                <w14:ligatures w14:val="none"/>
              </w:rPr>
              <w:t> Julie Taymor/Lion King Video, Set Designers Video, Costume Designers Video</w:t>
            </w:r>
          </w:p>
          <w:p w14:paraId="1C04BC36"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Readings:</w:t>
            </w:r>
            <w:r w:rsidRPr="005B4FC2">
              <w:rPr>
                <w:rFonts w:ascii="Times New Roman" w:eastAsia="Times New Roman" w:hAnsi="Times New Roman" w:cs="Times New Roman"/>
                <w:kern w:val="0"/>
                <w14:ligatures w14:val="none"/>
              </w:rPr>
              <w:t> Pages 219-242, 245-264</w:t>
            </w:r>
          </w:p>
        </w:tc>
        <w:tc>
          <w:tcPr>
            <w:tcW w:w="0" w:type="auto"/>
            <w:tcMar>
              <w:top w:w="30" w:type="dxa"/>
              <w:left w:w="30" w:type="dxa"/>
              <w:bottom w:w="30" w:type="dxa"/>
              <w:right w:w="30" w:type="dxa"/>
            </w:tcMar>
            <w:vAlign w:val="center"/>
            <w:hideMark/>
          </w:tcPr>
          <w:p w14:paraId="7CB52C12"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proofErr w:type="spellStart"/>
            <w:r w:rsidRPr="005B4FC2">
              <w:rPr>
                <w:rFonts w:ascii="Times New Roman" w:eastAsia="Times New Roman" w:hAnsi="Times New Roman" w:cs="Times New Roman"/>
                <w:kern w:val="0"/>
                <w14:ligatures w14:val="none"/>
              </w:rPr>
              <w:t>oDiscussion</w:t>
            </w:r>
            <w:proofErr w:type="spellEnd"/>
            <w:r w:rsidRPr="005B4FC2">
              <w:rPr>
                <w:rFonts w:ascii="Times New Roman" w:eastAsia="Times New Roman" w:hAnsi="Times New Roman" w:cs="Times New Roman"/>
                <w:kern w:val="0"/>
                <w14:ligatures w14:val="none"/>
              </w:rPr>
              <w:t xml:space="preserve"> Board #6: Set Design</w:t>
            </w:r>
          </w:p>
        </w:tc>
      </w:tr>
      <w:tr w:rsidR="005B4FC2" w:rsidRPr="005B4FC2" w14:paraId="3C5DE1E9" w14:textId="77777777">
        <w:tc>
          <w:tcPr>
            <w:tcW w:w="0" w:type="auto"/>
            <w:vAlign w:val="center"/>
            <w:hideMark/>
          </w:tcPr>
          <w:p w14:paraId="41FC381A"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THIRTEEN</w:t>
            </w:r>
          </w:p>
        </w:tc>
        <w:tc>
          <w:tcPr>
            <w:tcW w:w="0" w:type="auto"/>
            <w:tcMar>
              <w:top w:w="30" w:type="dxa"/>
              <w:left w:w="30" w:type="dxa"/>
              <w:bottom w:w="30" w:type="dxa"/>
              <w:right w:w="30" w:type="dxa"/>
            </w:tcMar>
            <w:vAlign w:val="center"/>
            <w:hideMark/>
          </w:tcPr>
          <w:p w14:paraId="040127D9" w14:textId="77777777" w:rsidR="005B4FC2" w:rsidRPr="005B4FC2" w:rsidRDefault="005B4FC2" w:rsidP="005B4FC2">
            <w:pPr>
              <w:spacing w:after="0" w:line="240" w:lineRule="auto"/>
              <w:rPr>
                <w:rFonts w:ascii="Times New Roman" w:eastAsia="Times New Roman" w:hAnsi="Times New Roman" w:cs="Times New Roman"/>
                <w:b/>
                <w:bCs/>
                <w:kern w:val="0"/>
                <w14:ligatures w14:val="none"/>
              </w:rPr>
            </w:pPr>
          </w:p>
        </w:tc>
        <w:tc>
          <w:tcPr>
            <w:tcW w:w="0" w:type="auto"/>
            <w:tcMar>
              <w:top w:w="30" w:type="dxa"/>
              <w:left w:w="30" w:type="dxa"/>
              <w:bottom w:w="30" w:type="dxa"/>
              <w:right w:w="30" w:type="dxa"/>
            </w:tcMar>
            <w:vAlign w:val="center"/>
            <w:hideMark/>
          </w:tcPr>
          <w:p w14:paraId="3B62609C"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Video Lectures:</w:t>
            </w:r>
            <w:r w:rsidRPr="005B4FC2">
              <w:rPr>
                <w:rFonts w:ascii="Times New Roman" w:eastAsia="Times New Roman" w:hAnsi="Times New Roman" w:cs="Times New Roman"/>
                <w:kern w:val="0"/>
                <w14:ligatures w14:val="none"/>
              </w:rPr>
              <w:t> Unit #4.3,</w:t>
            </w:r>
          </w:p>
          <w:p w14:paraId="48212407"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Supplemental</w:t>
            </w:r>
            <w:r w:rsidRPr="005B4FC2">
              <w:rPr>
                <w:rFonts w:ascii="Times New Roman" w:eastAsia="Times New Roman" w:hAnsi="Times New Roman" w:cs="Times New Roman"/>
                <w:kern w:val="0"/>
                <w14:ligatures w14:val="none"/>
              </w:rPr>
              <w:t> </w:t>
            </w:r>
            <w:r w:rsidRPr="005B4FC2">
              <w:rPr>
                <w:rFonts w:ascii="Times New Roman" w:eastAsia="Times New Roman" w:hAnsi="Times New Roman" w:cs="Times New Roman"/>
                <w:b/>
                <w:bCs/>
                <w:kern w:val="0"/>
                <w14:ligatures w14:val="none"/>
              </w:rPr>
              <w:t>Videos</w:t>
            </w:r>
            <w:r w:rsidRPr="005B4FC2">
              <w:rPr>
                <w:rFonts w:ascii="Times New Roman" w:eastAsia="Times New Roman" w:hAnsi="Times New Roman" w:cs="Times New Roman"/>
                <w:kern w:val="0"/>
                <w14:ligatures w14:val="none"/>
              </w:rPr>
              <w:t>: Lighting Design Video, Sound Video, Set Design Example </w:t>
            </w:r>
          </w:p>
          <w:p w14:paraId="3A6FF4D7"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Readings:</w:t>
            </w:r>
            <w:r w:rsidRPr="005B4FC2">
              <w:rPr>
                <w:rFonts w:ascii="Times New Roman" w:eastAsia="Times New Roman" w:hAnsi="Times New Roman" w:cs="Times New Roman"/>
                <w:kern w:val="0"/>
                <w14:ligatures w14:val="none"/>
              </w:rPr>
              <w:t> Pages 219-242, 245-264</w:t>
            </w:r>
          </w:p>
        </w:tc>
        <w:tc>
          <w:tcPr>
            <w:tcW w:w="0" w:type="auto"/>
            <w:tcMar>
              <w:top w:w="30" w:type="dxa"/>
              <w:left w:w="30" w:type="dxa"/>
              <w:bottom w:w="30" w:type="dxa"/>
              <w:right w:w="30" w:type="dxa"/>
            </w:tcMar>
            <w:vAlign w:val="center"/>
            <w:hideMark/>
          </w:tcPr>
          <w:p w14:paraId="74109CD7"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o   Unit #4 Quiz </w:t>
            </w:r>
          </w:p>
        </w:tc>
      </w:tr>
      <w:tr w:rsidR="005B4FC2" w:rsidRPr="005B4FC2" w14:paraId="2641C546" w14:textId="77777777">
        <w:tc>
          <w:tcPr>
            <w:tcW w:w="0" w:type="auto"/>
            <w:gridSpan w:val="4"/>
            <w:vAlign w:val="center"/>
            <w:hideMark/>
          </w:tcPr>
          <w:p w14:paraId="78B08095"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Unit #5 Final Research and Design Project and Exam</w:t>
            </w:r>
          </w:p>
        </w:tc>
      </w:tr>
      <w:tr w:rsidR="005B4FC2" w:rsidRPr="005B4FC2" w14:paraId="295A5E0A" w14:textId="77777777">
        <w:tc>
          <w:tcPr>
            <w:tcW w:w="0" w:type="auto"/>
            <w:vAlign w:val="center"/>
            <w:hideMark/>
          </w:tcPr>
          <w:p w14:paraId="4439CC8C"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FOURTEEN</w:t>
            </w:r>
          </w:p>
        </w:tc>
        <w:tc>
          <w:tcPr>
            <w:tcW w:w="0" w:type="auto"/>
            <w:tcMar>
              <w:top w:w="30" w:type="dxa"/>
              <w:left w:w="30" w:type="dxa"/>
              <w:bottom w:w="30" w:type="dxa"/>
              <w:right w:w="30" w:type="dxa"/>
            </w:tcMar>
            <w:vAlign w:val="center"/>
            <w:hideMark/>
          </w:tcPr>
          <w:p w14:paraId="7868E096" w14:textId="77777777" w:rsidR="005B4FC2" w:rsidRPr="005B4FC2" w:rsidRDefault="005B4FC2" w:rsidP="005B4FC2">
            <w:pPr>
              <w:spacing w:after="0" w:line="240" w:lineRule="auto"/>
              <w:rPr>
                <w:rFonts w:ascii="Times New Roman" w:eastAsia="Times New Roman" w:hAnsi="Times New Roman" w:cs="Times New Roman"/>
                <w:b/>
                <w:bCs/>
                <w:kern w:val="0"/>
                <w14:ligatures w14:val="none"/>
              </w:rPr>
            </w:pPr>
          </w:p>
        </w:tc>
        <w:tc>
          <w:tcPr>
            <w:tcW w:w="0" w:type="auto"/>
            <w:tcMar>
              <w:top w:w="30" w:type="dxa"/>
              <w:left w:w="30" w:type="dxa"/>
              <w:bottom w:w="30" w:type="dxa"/>
              <w:right w:w="30" w:type="dxa"/>
            </w:tcMar>
            <w:vAlign w:val="center"/>
            <w:hideMark/>
          </w:tcPr>
          <w:p w14:paraId="6A7CD081"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Videos: </w:t>
            </w:r>
            <w:r w:rsidRPr="005B4FC2">
              <w:rPr>
                <w:rFonts w:ascii="Times New Roman" w:eastAsia="Times New Roman" w:hAnsi="Times New Roman" w:cs="Times New Roman"/>
                <w:i/>
                <w:iCs/>
                <w:kern w:val="0"/>
                <w14:ligatures w14:val="none"/>
              </w:rPr>
              <w:t>Lonely Impulse Play Reading</w:t>
            </w:r>
          </w:p>
          <w:p w14:paraId="5157C200"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Readings:</w:t>
            </w:r>
            <w:r w:rsidRPr="005B4FC2">
              <w:rPr>
                <w:rFonts w:ascii="Times New Roman" w:eastAsia="Times New Roman" w:hAnsi="Times New Roman" w:cs="Times New Roman"/>
                <w:kern w:val="0"/>
                <w14:ligatures w14:val="none"/>
              </w:rPr>
              <w:t> </w:t>
            </w:r>
            <w:r w:rsidRPr="005B4FC2">
              <w:rPr>
                <w:rFonts w:ascii="Times New Roman" w:eastAsia="Times New Roman" w:hAnsi="Times New Roman" w:cs="Times New Roman"/>
                <w:i/>
                <w:iCs/>
                <w:kern w:val="0"/>
                <w14:ligatures w14:val="none"/>
              </w:rPr>
              <w:t>Lonely Impulse of Desire</w:t>
            </w:r>
          </w:p>
        </w:tc>
        <w:tc>
          <w:tcPr>
            <w:tcW w:w="0" w:type="auto"/>
            <w:tcMar>
              <w:top w:w="30" w:type="dxa"/>
              <w:left w:w="30" w:type="dxa"/>
              <w:bottom w:w="30" w:type="dxa"/>
              <w:right w:w="30" w:type="dxa"/>
            </w:tcMar>
            <w:vAlign w:val="center"/>
            <w:hideMark/>
          </w:tcPr>
          <w:p w14:paraId="2EBA4B60"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o   Lonely Impulse Play Quiz</w:t>
            </w:r>
          </w:p>
          <w:p w14:paraId="3BEA5F64"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o   Final Text Analysis Worksheet</w:t>
            </w:r>
          </w:p>
        </w:tc>
      </w:tr>
      <w:tr w:rsidR="005B4FC2" w:rsidRPr="005B4FC2" w14:paraId="2758AAF0" w14:textId="77777777">
        <w:tc>
          <w:tcPr>
            <w:tcW w:w="0" w:type="auto"/>
            <w:vAlign w:val="center"/>
            <w:hideMark/>
          </w:tcPr>
          <w:p w14:paraId="0AD66FE4" w14:textId="77777777" w:rsidR="005B4FC2" w:rsidRPr="005B4FC2" w:rsidRDefault="005B4FC2" w:rsidP="005B4FC2">
            <w:pPr>
              <w:spacing w:before="180" w:after="180" w:line="240" w:lineRule="auto"/>
              <w:jc w:val="center"/>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FIFTEEN</w:t>
            </w:r>
          </w:p>
        </w:tc>
        <w:tc>
          <w:tcPr>
            <w:tcW w:w="0" w:type="auto"/>
            <w:tcMar>
              <w:top w:w="30" w:type="dxa"/>
              <w:left w:w="30" w:type="dxa"/>
              <w:bottom w:w="30" w:type="dxa"/>
              <w:right w:w="30" w:type="dxa"/>
            </w:tcMar>
            <w:vAlign w:val="center"/>
            <w:hideMark/>
          </w:tcPr>
          <w:p w14:paraId="5F8F3187" w14:textId="77777777" w:rsidR="005B4FC2" w:rsidRPr="005B4FC2" w:rsidRDefault="005B4FC2" w:rsidP="005B4FC2">
            <w:pPr>
              <w:spacing w:after="0" w:line="240" w:lineRule="auto"/>
              <w:rPr>
                <w:rFonts w:ascii="Times New Roman" w:eastAsia="Times New Roman" w:hAnsi="Times New Roman" w:cs="Times New Roman"/>
                <w:b/>
                <w:bCs/>
                <w:kern w:val="0"/>
                <w14:ligatures w14:val="none"/>
              </w:rPr>
            </w:pPr>
          </w:p>
        </w:tc>
        <w:tc>
          <w:tcPr>
            <w:tcW w:w="0" w:type="auto"/>
            <w:tcMar>
              <w:top w:w="30" w:type="dxa"/>
              <w:left w:w="30" w:type="dxa"/>
              <w:bottom w:w="30" w:type="dxa"/>
              <w:right w:w="30" w:type="dxa"/>
            </w:tcMar>
            <w:vAlign w:val="center"/>
            <w:hideMark/>
          </w:tcPr>
          <w:p w14:paraId="136BEE9F"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b/>
                <w:bCs/>
                <w:kern w:val="0"/>
                <w14:ligatures w14:val="none"/>
              </w:rPr>
              <w:t>Finals</w:t>
            </w:r>
          </w:p>
        </w:tc>
        <w:tc>
          <w:tcPr>
            <w:tcW w:w="0" w:type="auto"/>
            <w:tcMar>
              <w:top w:w="30" w:type="dxa"/>
              <w:left w:w="30" w:type="dxa"/>
              <w:bottom w:w="30" w:type="dxa"/>
              <w:right w:w="30" w:type="dxa"/>
            </w:tcMar>
            <w:vAlign w:val="center"/>
            <w:hideMark/>
          </w:tcPr>
          <w:p w14:paraId="2EAE16CA" w14:textId="77777777" w:rsidR="005B4FC2" w:rsidRPr="005B4FC2" w:rsidRDefault="005B4FC2" w:rsidP="005B4FC2">
            <w:pPr>
              <w:numPr>
                <w:ilvl w:val="0"/>
                <w:numId w:val="5"/>
              </w:numPr>
              <w:spacing w:before="100" w:beforeAutospacing="1" w:after="100" w:afterAutospacing="1" w:line="240" w:lineRule="auto"/>
              <w:ind w:left="1095"/>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Final Course Exam</w:t>
            </w:r>
          </w:p>
          <w:p w14:paraId="67AD12BB" w14:textId="77777777" w:rsidR="005B4FC2" w:rsidRPr="005B4FC2" w:rsidRDefault="005B4FC2" w:rsidP="005B4FC2">
            <w:pPr>
              <w:numPr>
                <w:ilvl w:val="0"/>
                <w:numId w:val="5"/>
              </w:numPr>
              <w:spacing w:before="100" w:beforeAutospacing="1" w:after="100" w:afterAutospacing="1" w:line="240" w:lineRule="auto"/>
              <w:ind w:left="1095"/>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Final Play Design Analysis Project</w:t>
            </w:r>
          </w:p>
          <w:p w14:paraId="75B4777B" w14:textId="77777777" w:rsidR="005B4FC2" w:rsidRPr="005B4FC2" w:rsidRDefault="005B4FC2" w:rsidP="005B4FC2">
            <w:pPr>
              <w:spacing w:before="180" w:after="18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bl>
    <w:p w14:paraId="0FA27968"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i/>
          <w:iCs/>
          <w:color w:val="333333"/>
          <w:kern w:val="0"/>
          <w14:ligatures w14:val="none"/>
        </w:rPr>
        <w:t>PLEASE NOTE: Calendar, due dates, and requirements are subject to change at instructor’s discretion. The instructor will give advanced written notice if there is a change to anything on the syllabus.</w:t>
      </w:r>
    </w:p>
    <w:p w14:paraId="67183171" w14:textId="77777777" w:rsidR="005B4FC2" w:rsidRPr="005B4FC2" w:rsidRDefault="005B4FC2" w:rsidP="005B4FC2">
      <w:pPr>
        <w:spacing w:before="90" w:after="90" w:line="240" w:lineRule="auto"/>
        <w:outlineLvl w:val="1"/>
        <w:rPr>
          <w:rFonts w:ascii="Lato" w:eastAsia="Times New Roman" w:hAnsi="Lato" w:cs="Times New Roman"/>
          <w:color w:val="333333"/>
          <w:kern w:val="0"/>
          <w:sz w:val="43"/>
          <w:szCs w:val="43"/>
          <w14:ligatures w14:val="none"/>
        </w:rPr>
      </w:pPr>
      <w:r w:rsidRPr="005B4FC2">
        <w:rPr>
          <w:rFonts w:ascii="Lato" w:eastAsia="Times New Roman" w:hAnsi="Lato" w:cs="Times New Roman"/>
          <w:color w:val="333333"/>
          <w:kern w:val="0"/>
          <w:sz w:val="43"/>
          <w:szCs w:val="43"/>
          <w14:ligatures w14:val="none"/>
        </w:rPr>
        <w:t>Assessing Your Work</w:t>
      </w:r>
    </w:p>
    <w:p w14:paraId="262DB1C4" w14:textId="77777777"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Course Grading:</w:t>
      </w:r>
    </w:p>
    <w:p w14:paraId="42096D64"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The class is graded on an accumulation of points. A percentage scale is </w:t>
      </w:r>
      <w:r w:rsidRPr="005B4FC2">
        <w:rPr>
          <w:rFonts w:ascii="Lato" w:eastAsia="Times New Roman" w:hAnsi="Lato" w:cs="Times New Roman"/>
          <w:b/>
          <w:bCs/>
          <w:color w:val="333333"/>
          <w:kern w:val="0"/>
          <w14:ligatures w14:val="none"/>
        </w:rPr>
        <w:t>NOT</w:t>
      </w:r>
      <w:r w:rsidRPr="005B4FC2">
        <w:rPr>
          <w:rFonts w:ascii="Lato" w:eastAsia="Times New Roman" w:hAnsi="Lato" w:cs="Times New Roman"/>
          <w:color w:val="333333"/>
          <w:kern w:val="0"/>
          <w14:ligatures w14:val="none"/>
        </w:rPr>
        <w:t> used in grading. 1000 points total in the course. </w:t>
      </w:r>
    </w:p>
    <w:p w14:paraId="7EB67036"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w:t>
      </w:r>
    </w:p>
    <w:p w14:paraId="37FBD47C" w14:textId="77777777" w:rsidR="005B4FC2" w:rsidRPr="005B4FC2" w:rsidRDefault="005B4FC2" w:rsidP="005B4FC2">
      <w:pPr>
        <w:numPr>
          <w:ilvl w:val="0"/>
          <w:numId w:val="6"/>
        </w:numPr>
        <w:spacing w:after="0" w:line="240" w:lineRule="auto"/>
        <w:ind w:left="2190"/>
        <w:rPr>
          <w:rFonts w:ascii="Lato" w:eastAsia="Times New Roman" w:hAnsi="Lato" w:cs="Times New Roman"/>
          <w:color w:val="333333"/>
          <w:kern w:val="0"/>
          <w14:ligatures w14:val="none"/>
        </w:rPr>
      </w:pPr>
    </w:p>
    <w:p w14:paraId="53135F1B" w14:textId="77777777" w:rsidR="005B4FC2" w:rsidRPr="005B4FC2" w:rsidRDefault="005B4FC2" w:rsidP="005B4FC2">
      <w:pPr>
        <w:numPr>
          <w:ilvl w:val="1"/>
          <w:numId w:val="6"/>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Syllabus Quiz: </w:t>
      </w:r>
      <w:r w:rsidRPr="005B4FC2">
        <w:rPr>
          <w:rFonts w:ascii="Lato" w:eastAsia="Times New Roman" w:hAnsi="Lato" w:cs="Times New Roman"/>
          <w:b/>
          <w:bCs/>
          <w:color w:val="333333"/>
          <w:kern w:val="0"/>
          <w14:ligatures w14:val="none"/>
        </w:rPr>
        <w:t>10 pts</w:t>
      </w:r>
    </w:p>
    <w:p w14:paraId="29346248" w14:textId="77777777" w:rsidR="005B4FC2" w:rsidRPr="005B4FC2" w:rsidRDefault="005B4FC2" w:rsidP="005B4FC2">
      <w:pPr>
        <w:numPr>
          <w:ilvl w:val="1"/>
          <w:numId w:val="6"/>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5 Discussion Boards:</w:t>
      </w:r>
      <w:r w:rsidRPr="005B4FC2">
        <w:rPr>
          <w:rFonts w:ascii="Lato" w:eastAsia="Times New Roman" w:hAnsi="Lato" w:cs="Times New Roman"/>
          <w:b/>
          <w:bCs/>
          <w:color w:val="333333"/>
          <w:kern w:val="0"/>
          <w14:ligatures w14:val="none"/>
        </w:rPr>
        <w:t> 50 pts / 250 pts total</w:t>
      </w:r>
    </w:p>
    <w:p w14:paraId="59AB24F8" w14:textId="77777777" w:rsidR="005B4FC2" w:rsidRPr="005B4FC2" w:rsidRDefault="005B4FC2" w:rsidP="005B4FC2">
      <w:pPr>
        <w:numPr>
          <w:ilvl w:val="1"/>
          <w:numId w:val="6"/>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Set Design Discussion Board: </w:t>
      </w:r>
      <w:r w:rsidRPr="005B4FC2">
        <w:rPr>
          <w:rFonts w:ascii="Lato" w:eastAsia="Times New Roman" w:hAnsi="Lato" w:cs="Times New Roman"/>
          <w:b/>
          <w:bCs/>
          <w:color w:val="333333"/>
          <w:kern w:val="0"/>
          <w14:ligatures w14:val="none"/>
        </w:rPr>
        <w:t>100 pts</w:t>
      </w:r>
    </w:p>
    <w:p w14:paraId="15B61C82" w14:textId="77777777" w:rsidR="005B4FC2" w:rsidRPr="005B4FC2" w:rsidRDefault="005B4FC2" w:rsidP="005B4FC2">
      <w:pPr>
        <w:numPr>
          <w:ilvl w:val="1"/>
          <w:numId w:val="6"/>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Article Response Paper: </w:t>
      </w:r>
      <w:r w:rsidRPr="005B4FC2">
        <w:rPr>
          <w:rFonts w:ascii="Lato" w:eastAsia="Times New Roman" w:hAnsi="Lato" w:cs="Times New Roman"/>
          <w:b/>
          <w:bCs/>
          <w:color w:val="333333"/>
          <w:kern w:val="0"/>
          <w14:ligatures w14:val="none"/>
        </w:rPr>
        <w:t>50 pts</w:t>
      </w:r>
    </w:p>
    <w:p w14:paraId="0670559C" w14:textId="77777777" w:rsidR="005B4FC2" w:rsidRPr="005B4FC2" w:rsidRDefault="005B4FC2" w:rsidP="005B4FC2">
      <w:pPr>
        <w:numPr>
          <w:ilvl w:val="1"/>
          <w:numId w:val="6"/>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Western Theater Quiz: </w:t>
      </w:r>
      <w:r w:rsidRPr="005B4FC2">
        <w:rPr>
          <w:rFonts w:ascii="Lato" w:eastAsia="Times New Roman" w:hAnsi="Lato" w:cs="Times New Roman"/>
          <w:b/>
          <w:bCs/>
          <w:color w:val="333333"/>
          <w:kern w:val="0"/>
          <w14:ligatures w14:val="none"/>
        </w:rPr>
        <w:t>20 pts</w:t>
      </w:r>
    </w:p>
    <w:p w14:paraId="1E9105DC" w14:textId="77777777" w:rsidR="005B4FC2" w:rsidRPr="005B4FC2" w:rsidRDefault="005B4FC2" w:rsidP="005B4FC2">
      <w:pPr>
        <w:numPr>
          <w:ilvl w:val="1"/>
          <w:numId w:val="6"/>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Eastern Theater Quiz: </w:t>
      </w:r>
      <w:r w:rsidRPr="005B4FC2">
        <w:rPr>
          <w:rFonts w:ascii="Lato" w:eastAsia="Times New Roman" w:hAnsi="Lato" w:cs="Times New Roman"/>
          <w:b/>
          <w:bCs/>
          <w:color w:val="333333"/>
          <w:kern w:val="0"/>
          <w14:ligatures w14:val="none"/>
        </w:rPr>
        <w:t>20 pts</w:t>
      </w:r>
    </w:p>
    <w:p w14:paraId="3C9A87A3" w14:textId="77777777" w:rsidR="005B4FC2" w:rsidRPr="005B4FC2" w:rsidRDefault="005B4FC2" w:rsidP="005B4FC2">
      <w:pPr>
        <w:numPr>
          <w:ilvl w:val="1"/>
          <w:numId w:val="6"/>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Forms/Genre Analysis Essay: </w:t>
      </w:r>
      <w:r w:rsidRPr="005B4FC2">
        <w:rPr>
          <w:rFonts w:ascii="Lato" w:eastAsia="Times New Roman" w:hAnsi="Lato" w:cs="Times New Roman"/>
          <w:b/>
          <w:bCs/>
          <w:color w:val="333333"/>
          <w:kern w:val="0"/>
          <w14:ligatures w14:val="none"/>
        </w:rPr>
        <w:t>50 pts </w:t>
      </w:r>
    </w:p>
    <w:p w14:paraId="0F525355" w14:textId="77777777" w:rsidR="005B4FC2" w:rsidRPr="005B4FC2" w:rsidRDefault="005B4FC2" w:rsidP="005B4FC2">
      <w:pPr>
        <w:numPr>
          <w:ilvl w:val="1"/>
          <w:numId w:val="6"/>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3 Unit #3 Quizzes: </w:t>
      </w:r>
      <w:r w:rsidRPr="005B4FC2">
        <w:rPr>
          <w:rFonts w:ascii="Lato" w:eastAsia="Times New Roman" w:hAnsi="Lato" w:cs="Times New Roman"/>
          <w:b/>
          <w:bCs/>
          <w:color w:val="333333"/>
          <w:kern w:val="0"/>
          <w14:ligatures w14:val="none"/>
        </w:rPr>
        <w:t>20 pts each / 60 pts total</w:t>
      </w:r>
    </w:p>
    <w:p w14:paraId="6453928F" w14:textId="77777777" w:rsidR="005B4FC2" w:rsidRPr="005B4FC2" w:rsidRDefault="005B4FC2" w:rsidP="005B4FC2">
      <w:pPr>
        <w:numPr>
          <w:ilvl w:val="1"/>
          <w:numId w:val="6"/>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4 Unit Quizzes: </w:t>
      </w:r>
      <w:r w:rsidRPr="005B4FC2">
        <w:rPr>
          <w:rFonts w:ascii="Lato" w:eastAsia="Times New Roman" w:hAnsi="Lato" w:cs="Times New Roman"/>
          <w:b/>
          <w:bCs/>
          <w:color w:val="333333"/>
          <w:kern w:val="0"/>
          <w14:ligatures w14:val="none"/>
        </w:rPr>
        <w:t>20 pts each / 80 pts total</w:t>
      </w:r>
    </w:p>
    <w:p w14:paraId="752A5801" w14:textId="77777777" w:rsidR="005B4FC2" w:rsidRPr="005B4FC2" w:rsidRDefault="005B4FC2" w:rsidP="005B4FC2">
      <w:pPr>
        <w:numPr>
          <w:ilvl w:val="1"/>
          <w:numId w:val="6"/>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Final Exam: </w:t>
      </w:r>
      <w:r w:rsidRPr="005B4FC2">
        <w:rPr>
          <w:rFonts w:ascii="Lato" w:eastAsia="Times New Roman" w:hAnsi="Lato" w:cs="Times New Roman"/>
          <w:b/>
          <w:bCs/>
          <w:color w:val="333333"/>
          <w:kern w:val="0"/>
          <w14:ligatures w14:val="none"/>
        </w:rPr>
        <w:t>40 pts</w:t>
      </w:r>
    </w:p>
    <w:p w14:paraId="747F1951" w14:textId="77777777" w:rsidR="005B4FC2" w:rsidRPr="005B4FC2" w:rsidRDefault="005B4FC2" w:rsidP="005B4FC2">
      <w:pPr>
        <w:numPr>
          <w:ilvl w:val="1"/>
          <w:numId w:val="6"/>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Lonely Impulse Quiz: </w:t>
      </w:r>
      <w:r w:rsidRPr="005B4FC2">
        <w:rPr>
          <w:rFonts w:ascii="Lato" w:eastAsia="Times New Roman" w:hAnsi="Lato" w:cs="Times New Roman"/>
          <w:b/>
          <w:bCs/>
          <w:color w:val="333333"/>
          <w:kern w:val="0"/>
          <w14:ligatures w14:val="none"/>
        </w:rPr>
        <w:t>20 pts</w:t>
      </w:r>
    </w:p>
    <w:p w14:paraId="4AFB3B7A" w14:textId="77777777" w:rsidR="005B4FC2" w:rsidRPr="005B4FC2" w:rsidRDefault="005B4FC2" w:rsidP="005B4FC2">
      <w:pPr>
        <w:numPr>
          <w:ilvl w:val="1"/>
          <w:numId w:val="6"/>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Final Research and Design Project: </w:t>
      </w:r>
      <w:r w:rsidRPr="005B4FC2">
        <w:rPr>
          <w:rFonts w:ascii="Lato" w:eastAsia="Times New Roman" w:hAnsi="Lato" w:cs="Times New Roman"/>
          <w:b/>
          <w:bCs/>
          <w:color w:val="333333"/>
          <w:kern w:val="0"/>
          <w14:ligatures w14:val="none"/>
        </w:rPr>
        <w:t>200 pts</w:t>
      </w:r>
    </w:p>
    <w:p w14:paraId="23258553" w14:textId="77777777" w:rsidR="005B4FC2" w:rsidRPr="005B4FC2" w:rsidRDefault="005B4FC2" w:rsidP="005B4FC2">
      <w:pPr>
        <w:numPr>
          <w:ilvl w:val="1"/>
          <w:numId w:val="6"/>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Final Text Analysis Worksheet: </w:t>
      </w:r>
      <w:r w:rsidRPr="005B4FC2">
        <w:rPr>
          <w:rFonts w:ascii="Lato" w:eastAsia="Times New Roman" w:hAnsi="Lato" w:cs="Times New Roman"/>
          <w:b/>
          <w:bCs/>
          <w:color w:val="333333"/>
          <w:kern w:val="0"/>
          <w14:ligatures w14:val="none"/>
        </w:rPr>
        <w:t>100 pts</w:t>
      </w:r>
    </w:p>
    <w:p w14:paraId="717877FF" w14:textId="77777777"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Grading/Evaluation Methods: </w:t>
      </w:r>
    </w:p>
    <w:p w14:paraId="35A07057" w14:textId="77777777" w:rsidR="005B4FC2" w:rsidRPr="005B4FC2" w:rsidRDefault="005B4FC2" w:rsidP="005B4FC2">
      <w:pPr>
        <w:numPr>
          <w:ilvl w:val="0"/>
          <w:numId w:val="7"/>
        </w:numPr>
        <w:spacing w:after="0" w:line="240" w:lineRule="auto"/>
        <w:ind w:left="2190"/>
        <w:rPr>
          <w:rFonts w:ascii="Lato" w:eastAsia="Times New Roman" w:hAnsi="Lato" w:cs="Times New Roman"/>
          <w:color w:val="333333"/>
          <w:kern w:val="0"/>
          <w14:ligatures w14:val="none"/>
        </w:rPr>
      </w:pPr>
    </w:p>
    <w:p w14:paraId="67029970" w14:textId="77777777" w:rsidR="005B4FC2" w:rsidRPr="005B4FC2" w:rsidRDefault="005B4FC2" w:rsidP="005B4FC2">
      <w:pPr>
        <w:numPr>
          <w:ilvl w:val="1"/>
          <w:numId w:val="7"/>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A: 900 or more points earned (Outstanding, excellent work. The student performs well above the minimum criteria.)</w:t>
      </w:r>
    </w:p>
    <w:p w14:paraId="69C543BD" w14:textId="77777777" w:rsidR="005B4FC2" w:rsidRPr="005B4FC2" w:rsidRDefault="005B4FC2" w:rsidP="005B4FC2">
      <w:pPr>
        <w:numPr>
          <w:ilvl w:val="1"/>
          <w:numId w:val="7"/>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B: 800 - 899 points earned (Good, impressive work. The student performs above the minimum criteria.)</w:t>
      </w:r>
    </w:p>
    <w:p w14:paraId="4FC492A2" w14:textId="77777777" w:rsidR="005B4FC2" w:rsidRPr="005B4FC2" w:rsidRDefault="005B4FC2" w:rsidP="005B4FC2">
      <w:pPr>
        <w:numPr>
          <w:ilvl w:val="1"/>
          <w:numId w:val="7"/>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C:  700 - 799 (Solid, college-level work. The student meets the criteria of the assignment.)</w:t>
      </w:r>
    </w:p>
    <w:p w14:paraId="433A3D0C" w14:textId="77777777" w:rsidR="005B4FC2" w:rsidRPr="005B4FC2" w:rsidRDefault="005B4FC2" w:rsidP="005B4FC2">
      <w:pPr>
        <w:numPr>
          <w:ilvl w:val="1"/>
          <w:numId w:val="7"/>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D:  600 – 699 points earned (Below average work. The student fails to meet the minimum criteria.)</w:t>
      </w:r>
    </w:p>
    <w:p w14:paraId="2C44DA4A" w14:textId="77777777" w:rsidR="005B4FC2" w:rsidRPr="005B4FC2" w:rsidRDefault="005B4FC2" w:rsidP="005B4FC2">
      <w:pPr>
        <w:numPr>
          <w:ilvl w:val="1"/>
          <w:numId w:val="7"/>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F:   599 or less points earned (Sub-par work. The student fails to complete the assignment.)</w:t>
      </w:r>
    </w:p>
    <w:p w14:paraId="6877160F" w14:textId="77777777"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Extra Credit Assignments:</w:t>
      </w:r>
    </w:p>
    <w:p w14:paraId="3B961ABC"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In this course, there is </w:t>
      </w:r>
      <w:r w:rsidRPr="005B4FC2">
        <w:rPr>
          <w:rFonts w:ascii="Lato" w:eastAsia="Times New Roman" w:hAnsi="Lato" w:cs="Times New Roman"/>
          <w:b/>
          <w:bCs/>
          <w:color w:val="333333"/>
          <w:kern w:val="0"/>
          <w14:ligatures w14:val="none"/>
        </w:rPr>
        <w:t>no extra credit offered</w:t>
      </w:r>
      <w:r w:rsidRPr="005B4FC2">
        <w:rPr>
          <w:rFonts w:ascii="Lato" w:eastAsia="Times New Roman" w:hAnsi="Lato" w:cs="Times New Roman"/>
          <w:color w:val="333333"/>
          <w:kern w:val="0"/>
          <w14:ligatures w14:val="none"/>
        </w:rPr>
        <w:t>. The assignments/assessments provided are carefully designed to ensure you have every opportunity to succeed and demonstrate your understanding of the material. Completing the required work with focus and effort is sufficient to meet the course objectives. </w:t>
      </w:r>
    </w:p>
    <w:p w14:paraId="088C7D9C" w14:textId="77777777"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LATE WORK AND MAKE UP WORK:</w:t>
      </w:r>
    </w:p>
    <w:p w14:paraId="10BB7EF3" w14:textId="77777777" w:rsidR="005B4FC2" w:rsidRPr="005B4FC2" w:rsidRDefault="005B4FC2" w:rsidP="005B4FC2">
      <w:pPr>
        <w:spacing w:after="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br/>
        <w:t>I will not accept late work in this course. All work turned in after the deadline will receive a grade of zero unless the student has a</w:t>
      </w:r>
      <w:hyperlink r:id="rId20" w:tgtFrame="_blank" w:history="1">
        <w:r w:rsidRPr="005B4FC2">
          <w:rPr>
            <w:rFonts w:ascii="Lato" w:eastAsia="Times New Roman" w:hAnsi="Lato" w:cs="Times New Roman"/>
            <w:color w:val="0000FF"/>
            <w:kern w:val="0"/>
            <w:u w:val="single"/>
            <w14:ligatures w14:val="none"/>
          </w:rPr>
          <w:t xml:space="preserve"> university-excused </w:t>
        </w:r>
        <w:proofErr w:type="spellStart"/>
        <w:r w:rsidRPr="005B4FC2">
          <w:rPr>
            <w:rFonts w:ascii="Lato" w:eastAsia="Times New Roman" w:hAnsi="Lato" w:cs="Times New Roman"/>
            <w:color w:val="0000FF"/>
            <w:kern w:val="0"/>
            <w:u w:val="single"/>
            <w14:ligatures w14:val="none"/>
          </w:rPr>
          <w:t>absence</w:t>
        </w:r>
        <w:r w:rsidRPr="005B4FC2">
          <w:rPr>
            <w:rFonts w:ascii="Lato" w:eastAsia="Times New Roman" w:hAnsi="Lato" w:cs="Times New Roman"/>
            <w:color w:val="0000FF"/>
            <w:kern w:val="0"/>
            <w:u w:val="single"/>
            <w:bdr w:val="none" w:sz="0" w:space="0" w:color="auto" w:frame="1"/>
            <w14:ligatures w14:val="none"/>
          </w:rPr>
          <w:t>Links</w:t>
        </w:r>
        <w:proofErr w:type="spellEnd"/>
        <w:r w:rsidRPr="005B4FC2">
          <w:rPr>
            <w:rFonts w:ascii="Lato" w:eastAsia="Times New Roman" w:hAnsi="Lato" w:cs="Times New Roman"/>
            <w:color w:val="0000FF"/>
            <w:kern w:val="0"/>
            <w:u w:val="single"/>
            <w:bdr w:val="none" w:sz="0" w:space="0" w:color="auto" w:frame="1"/>
            <w14:ligatures w14:val="none"/>
          </w:rPr>
          <w:t xml:space="preserve"> to an external site.</w:t>
        </w:r>
      </w:hyperlink>
      <w:r w:rsidRPr="005B4FC2">
        <w:rPr>
          <w:rFonts w:ascii="Lato" w:eastAsia="Times New Roman" w:hAnsi="Lato" w:cs="Times New Roman"/>
          <w:color w:val="333333"/>
          <w:kern w:val="0"/>
          <w14:ligatures w14:val="none"/>
        </w:rPr>
        <w:t> and provides documentation within 24 hours of the missed deadline. This is also no make-up work or redoing of assignments. </w:t>
      </w:r>
    </w:p>
    <w:p w14:paraId="0401E960" w14:textId="77777777"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TROUBLE SUBMITTING:</w:t>
      </w:r>
    </w:p>
    <w:p w14:paraId="5862CB16"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lastRenderedPageBreak/>
        <w:t>If a student has trouble submitting an assignment on Canvas, they may contact the instructor through our course Canvas inbox with the assignment </w:t>
      </w:r>
      <w:r w:rsidRPr="005B4FC2">
        <w:rPr>
          <w:rFonts w:ascii="Lato" w:eastAsia="Times New Roman" w:hAnsi="Lato" w:cs="Times New Roman"/>
          <w:b/>
          <w:bCs/>
          <w:color w:val="333333"/>
          <w:kern w:val="0"/>
          <w14:ligatures w14:val="none"/>
        </w:rPr>
        <w:t>before</w:t>
      </w:r>
      <w:r w:rsidRPr="005B4FC2">
        <w:rPr>
          <w:rFonts w:ascii="Lato" w:eastAsia="Times New Roman" w:hAnsi="Lato" w:cs="Times New Roman"/>
          <w:color w:val="333333"/>
          <w:kern w:val="0"/>
          <w14:ligatures w14:val="none"/>
        </w:rPr>
        <w:t> the due date and time.</w:t>
      </w:r>
    </w:p>
    <w:p w14:paraId="6115E235" w14:textId="77777777"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GRADING AND FEEDBACK TIME:</w:t>
      </w:r>
    </w:p>
    <w:p w14:paraId="1F93F594"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Grading and feedback on assessments will happen within 10 days of assignment/assessment being due. The instructor will inform students in a timely manner if feedback time will be extended.</w:t>
      </w:r>
    </w:p>
    <w:p w14:paraId="0A40FEF1" w14:textId="77777777" w:rsidR="005B4FC2" w:rsidRPr="005B4FC2" w:rsidRDefault="005B4FC2" w:rsidP="005B4FC2">
      <w:pPr>
        <w:spacing w:after="0" w:line="240" w:lineRule="auto"/>
        <w:rPr>
          <w:rFonts w:ascii="Lato" w:eastAsia="Times New Roman" w:hAnsi="Lato" w:cs="Times New Roman"/>
          <w:color w:val="333333"/>
          <w:kern w:val="0"/>
          <w14:ligatures w14:val="none"/>
        </w:rPr>
      </w:pPr>
      <w:r w:rsidRPr="005B4FC2">
        <w:rPr>
          <w:rFonts w:ascii="Lato" w:eastAsia="Times New Roman" w:hAnsi="Lato" w:cs="Times New Roman"/>
          <w:i/>
          <w:iCs/>
          <w:color w:val="333333"/>
          <w:kern w:val="0"/>
          <w14:ligatures w14:val="none"/>
        </w:rPr>
        <w:t>Please Note: Every student in my class can improve by doing their own work and trying their hardest with access to appropriate resources.  Students who use other people’s work without citations will be violating UNT’s Academic Integrity Policy.  Please read and follow this important set of</w:t>
      </w:r>
      <w:hyperlink r:id="rId21" w:tgtFrame="_blank" w:history="1">
        <w:r w:rsidRPr="005B4FC2">
          <w:rPr>
            <w:rFonts w:ascii="Lato" w:eastAsia="Times New Roman" w:hAnsi="Lato" w:cs="Times New Roman"/>
            <w:i/>
            <w:iCs/>
            <w:color w:val="0000FF"/>
            <w:kern w:val="0"/>
            <w:u w:val="single"/>
            <w14:ligatures w14:val="none"/>
          </w:rPr>
          <w:t> guidelines for your academic success</w:t>
        </w:r>
        <w:r w:rsidRPr="005B4FC2">
          <w:rPr>
            <w:rFonts w:ascii="Lato" w:eastAsia="Times New Roman" w:hAnsi="Lato" w:cs="Times New Roman"/>
            <w:color w:val="0000FF"/>
            <w:kern w:val="0"/>
            <w:u w:val="single"/>
            <w:bdr w:val="none" w:sz="0" w:space="0" w:color="auto" w:frame="1"/>
            <w14:ligatures w14:val="none"/>
          </w:rPr>
          <w:t>Links to an external site.</w:t>
        </w:r>
      </w:hyperlink>
      <w:r w:rsidRPr="005B4FC2">
        <w:rPr>
          <w:rFonts w:ascii="Lato" w:eastAsia="Times New Roman" w:hAnsi="Lato" w:cs="Times New Roman"/>
          <w:i/>
          <w:iCs/>
          <w:color w:val="333333"/>
          <w:kern w:val="0"/>
          <w14:ligatures w14:val="none"/>
        </w:rPr>
        <w:t> (</w:t>
      </w:r>
      <w:hyperlink r:id="rId22" w:tgtFrame="_blank" w:history="1">
        <w:r w:rsidRPr="005B4FC2">
          <w:rPr>
            <w:rFonts w:ascii="Lato" w:eastAsia="Times New Roman" w:hAnsi="Lato" w:cs="Times New Roman"/>
            <w:i/>
            <w:iCs/>
            <w:color w:val="0000FF"/>
            <w:kern w:val="0"/>
            <w:u w:val="single"/>
            <w14:ligatures w14:val="none"/>
          </w:rPr>
          <w:t>https://policy.unt.edu/policy/06-003</w:t>
        </w:r>
        <w:r w:rsidRPr="005B4FC2">
          <w:rPr>
            <w:rFonts w:ascii="Lato" w:eastAsia="Times New Roman" w:hAnsi="Lato" w:cs="Times New Roman"/>
            <w:color w:val="0000FF"/>
            <w:kern w:val="0"/>
            <w:u w:val="single"/>
            <w:bdr w:val="none" w:sz="0" w:space="0" w:color="auto" w:frame="1"/>
            <w14:ligatures w14:val="none"/>
          </w:rPr>
          <w:t>Links to an external site.</w:t>
        </w:r>
      </w:hyperlink>
      <w:r w:rsidRPr="005B4FC2">
        <w:rPr>
          <w:rFonts w:ascii="Lato" w:eastAsia="Times New Roman" w:hAnsi="Lato" w:cs="Times New Roman"/>
          <w:i/>
          <w:iCs/>
          <w:color w:val="333333"/>
          <w:kern w:val="0"/>
          <w14:ligatures w14:val="none"/>
        </w:rPr>
        <w:t xml:space="preserve">).  If you have questions about this, or any UNT policy, please Canva </w:t>
      </w:r>
      <w:proofErr w:type="gramStart"/>
      <w:r w:rsidRPr="005B4FC2">
        <w:rPr>
          <w:rFonts w:ascii="Lato" w:eastAsia="Times New Roman" w:hAnsi="Lato" w:cs="Times New Roman"/>
          <w:i/>
          <w:iCs/>
          <w:color w:val="333333"/>
          <w:kern w:val="0"/>
          <w14:ligatures w14:val="none"/>
        </w:rPr>
        <w:t>inbox  me</w:t>
      </w:r>
      <w:proofErr w:type="gramEnd"/>
      <w:r w:rsidRPr="005B4FC2">
        <w:rPr>
          <w:rFonts w:ascii="Lato" w:eastAsia="Times New Roman" w:hAnsi="Lato" w:cs="Times New Roman"/>
          <w:i/>
          <w:iCs/>
          <w:color w:val="333333"/>
          <w:kern w:val="0"/>
          <w14:ligatures w14:val="none"/>
        </w:rPr>
        <w:t xml:space="preserve"> or set up a time to discuss this with me during my office hours.</w:t>
      </w:r>
    </w:p>
    <w:p w14:paraId="7A8124A9" w14:textId="77777777"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GenAI USE</w:t>
      </w:r>
    </w:p>
    <w:p w14:paraId="476861AD"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In this course, I want you to engage deeply with the materials and develop your own critical thinking and writing skills. For this reason, the use of Generative AI (GenAI) tools like [including but not limited to] Claude, ChatGPT, and Gemini is not permitted. While these tools can be helpful in some contexts, they do not align with our goal of fostering the development of your independent thinking. Using GenAI to complete any part of an assignment, exam, or coursework will be considered a violation of academic integrity, as it prevents the development of your own skills, and will be addressed according to the Student Academic Integrity policy.</w:t>
      </w:r>
    </w:p>
    <w:p w14:paraId="0A781479"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w:t>
      </w:r>
    </w:p>
    <w:p w14:paraId="3BB62BA4" w14:textId="77777777" w:rsidR="005B4FC2" w:rsidRPr="005B4FC2" w:rsidRDefault="005B4FC2" w:rsidP="005B4FC2">
      <w:pPr>
        <w:spacing w:before="90" w:after="90" w:line="240" w:lineRule="auto"/>
        <w:outlineLvl w:val="1"/>
        <w:rPr>
          <w:rFonts w:ascii="Lato" w:eastAsia="Times New Roman" w:hAnsi="Lato" w:cs="Times New Roman"/>
          <w:color w:val="333333"/>
          <w:kern w:val="0"/>
          <w:sz w:val="43"/>
          <w:szCs w:val="43"/>
          <w14:ligatures w14:val="none"/>
        </w:rPr>
      </w:pPr>
      <w:r w:rsidRPr="005B4FC2">
        <w:rPr>
          <w:rFonts w:ascii="Lato" w:eastAsia="Times New Roman" w:hAnsi="Lato" w:cs="Times New Roman"/>
          <w:b/>
          <w:bCs/>
          <w:color w:val="333333"/>
          <w:kern w:val="0"/>
          <w:sz w:val="43"/>
          <w:szCs w:val="43"/>
          <w14:ligatures w14:val="none"/>
        </w:rPr>
        <w:t>How to Succeed in this Course</w:t>
      </w:r>
    </w:p>
    <w:p w14:paraId="56B50992" w14:textId="77777777" w:rsidR="005B4FC2" w:rsidRPr="005B4FC2" w:rsidRDefault="005B4FC2" w:rsidP="005B4FC2">
      <w:pPr>
        <w:spacing w:after="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UNT strives to offer you a high-quality education and a supportive environment, so you learn and grow. As a faculty member, I am committed to helping you be successful as a student. To learn more about campus resources and information on how you can be successful at UNT, go to </w:t>
      </w:r>
      <w:hyperlink r:id="rId23" w:tgtFrame="_blank" w:history="1">
        <w:r w:rsidRPr="005B4FC2">
          <w:rPr>
            <w:rFonts w:ascii="Lato" w:eastAsia="Times New Roman" w:hAnsi="Lato" w:cs="Times New Roman"/>
            <w:color w:val="0000FF"/>
            <w:kern w:val="0"/>
            <w:u w:val="single"/>
            <w14:ligatures w14:val="none"/>
          </w:rPr>
          <w:t>unt.edu/</w:t>
        </w:r>
        <w:proofErr w:type="spellStart"/>
        <w:r w:rsidRPr="005B4FC2">
          <w:rPr>
            <w:rFonts w:ascii="Lato" w:eastAsia="Times New Roman" w:hAnsi="Lato" w:cs="Times New Roman"/>
            <w:color w:val="0000FF"/>
            <w:kern w:val="0"/>
            <w:u w:val="single"/>
            <w14:ligatures w14:val="none"/>
          </w:rPr>
          <w:t>success</w:t>
        </w:r>
        <w:r w:rsidRPr="005B4FC2">
          <w:rPr>
            <w:rFonts w:ascii="Lato" w:eastAsia="Times New Roman" w:hAnsi="Lato" w:cs="Times New Roman"/>
            <w:color w:val="0000FF"/>
            <w:kern w:val="0"/>
            <w:u w:val="single"/>
            <w:bdr w:val="none" w:sz="0" w:space="0" w:color="auto" w:frame="1"/>
            <w14:ligatures w14:val="none"/>
          </w:rPr>
          <w:t>Links</w:t>
        </w:r>
        <w:proofErr w:type="spellEnd"/>
        <w:r w:rsidRPr="005B4FC2">
          <w:rPr>
            <w:rFonts w:ascii="Lato" w:eastAsia="Times New Roman" w:hAnsi="Lato" w:cs="Times New Roman"/>
            <w:color w:val="0000FF"/>
            <w:kern w:val="0"/>
            <w:u w:val="single"/>
            <w:bdr w:val="none" w:sz="0" w:space="0" w:color="auto" w:frame="1"/>
            <w14:ligatures w14:val="none"/>
          </w:rPr>
          <w:t xml:space="preserve"> to an external site.</w:t>
        </w:r>
      </w:hyperlink>
      <w:r w:rsidRPr="005B4FC2">
        <w:rPr>
          <w:rFonts w:ascii="Lato" w:eastAsia="Times New Roman" w:hAnsi="Lato" w:cs="Times New Roman"/>
          <w:color w:val="333333"/>
          <w:kern w:val="0"/>
          <w14:ligatures w14:val="none"/>
        </w:rPr>
        <w:t> and explore</w:t>
      </w:r>
      <w:hyperlink r:id="rId24" w:tgtFrame="_blank" w:history="1">
        <w:r w:rsidRPr="005B4FC2">
          <w:rPr>
            <w:rFonts w:ascii="Lato" w:eastAsia="Times New Roman" w:hAnsi="Lato" w:cs="Times New Roman"/>
            <w:color w:val="0000FF"/>
            <w:kern w:val="0"/>
            <w:u w:val="single"/>
            <w14:ligatures w14:val="none"/>
          </w:rPr>
          <w:t> unt.edu/</w:t>
        </w:r>
        <w:proofErr w:type="spellStart"/>
        <w:r w:rsidRPr="005B4FC2">
          <w:rPr>
            <w:rFonts w:ascii="Lato" w:eastAsia="Times New Roman" w:hAnsi="Lato" w:cs="Times New Roman"/>
            <w:color w:val="0000FF"/>
            <w:kern w:val="0"/>
            <w:u w:val="single"/>
            <w14:ligatures w14:val="none"/>
          </w:rPr>
          <w:t>wellness</w:t>
        </w:r>
        <w:r w:rsidRPr="005B4FC2">
          <w:rPr>
            <w:rFonts w:ascii="Lato" w:eastAsia="Times New Roman" w:hAnsi="Lato" w:cs="Times New Roman"/>
            <w:color w:val="0000FF"/>
            <w:kern w:val="0"/>
            <w:u w:val="single"/>
            <w:bdr w:val="none" w:sz="0" w:space="0" w:color="auto" w:frame="1"/>
            <w14:ligatures w14:val="none"/>
          </w:rPr>
          <w:t>Links</w:t>
        </w:r>
        <w:proofErr w:type="spellEnd"/>
        <w:r w:rsidRPr="005B4FC2">
          <w:rPr>
            <w:rFonts w:ascii="Lato" w:eastAsia="Times New Roman" w:hAnsi="Lato" w:cs="Times New Roman"/>
            <w:color w:val="0000FF"/>
            <w:kern w:val="0"/>
            <w:u w:val="single"/>
            <w:bdr w:val="none" w:sz="0" w:space="0" w:color="auto" w:frame="1"/>
            <w14:ligatures w14:val="none"/>
          </w:rPr>
          <w:t xml:space="preserve"> to an external site.</w:t>
        </w:r>
      </w:hyperlink>
      <w:r w:rsidRPr="005B4FC2">
        <w:rPr>
          <w:rFonts w:ascii="Lato" w:eastAsia="Times New Roman" w:hAnsi="Lato" w:cs="Times New Roman"/>
          <w:color w:val="333333"/>
          <w:kern w:val="0"/>
          <w14:ligatures w14:val="none"/>
        </w:rPr>
        <w:t>. To get all your enrollment and student financial-related questions answered, go to </w:t>
      </w:r>
      <w:proofErr w:type="spellStart"/>
      <w:r w:rsidRPr="005B4FC2">
        <w:rPr>
          <w:rFonts w:ascii="Lato" w:eastAsia="Times New Roman" w:hAnsi="Lato" w:cs="Times New Roman"/>
          <w:color w:val="333333"/>
          <w:kern w:val="0"/>
          <w14:ligatures w14:val="none"/>
        </w:rPr>
        <w:fldChar w:fldCharType="begin"/>
      </w:r>
      <w:r w:rsidRPr="005B4FC2">
        <w:rPr>
          <w:rFonts w:ascii="Lato" w:eastAsia="Times New Roman" w:hAnsi="Lato" w:cs="Times New Roman"/>
          <w:color w:val="333333"/>
          <w:kern w:val="0"/>
          <w14:ligatures w14:val="none"/>
        </w:rPr>
        <w:instrText>HYPERLINK "http://scrappysays.unt.edu/" \t "_blank"</w:instrText>
      </w:r>
      <w:r w:rsidRPr="005B4FC2">
        <w:rPr>
          <w:rFonts w:ascii="Lato" w:eastAsia="Times New Roman" w:hAnsi="Lato" w:cs="Times New Roman"/>
          <w:color w:val="333333"/>
          <w:kern w:val="0"/>
          <w14:ligatures w14:val="none"/>
        </w:rPr>
      </w:r>
      <w:r w:rsidRPr="005B4FC2">
        <w:rPr>
          <w:rFonts w:ascii="Lato" w:eastAsia="Times New Roman" w:hAnsi="Lato" w:cs="Times New Roman"/>
          <w:color w:val="333333"/>
          <w:kern w:val="0"/>
          <w14:ligatures w14:val="none"/>
        </w:rPr>
        <w:fldChar w:fldCharType="separate"/>
      </w:r>
      <w:proofErr w:type="gramStart"/>
      <w:r w:rsidRPr="005B4FC2">
        <w:rPr>
          <w:rFonts w:ascii="Lato" w:eastAsia="Times New Roman" w:hAnsi="Lato" w:cs="Times New Roman"/>
          <w:color w:val="0000FF"/>
          <w:kern w:val="0"/>
          <w:u w:val="single"/>
          <w14:ligatures w14:val="none"/>
        </w:rPr>
        <w:t>scrappysays.unt.edu</w:t>
      </w:r>
      <w:r w:rsidRPr="005B4FC2">
        <w:rPr>
          <w:rFonts w:ascii="Lato" w:eastAsia="Times New Roman" w:hAnsi="Lato" w:cs="Times New Roman"/>
          <w:color w:val="0000FF"/>
          <w:kern w:val="0"/>
          <w:u w:val="single"/>
          <w:bdr w:val="none" w:sz="0" w:space="0" w:color="auto" w:frame="1"/>
          <w14:ligatures w14:val="none"/>
        </w:rPr>
        <w:t>Links</w:t>
      </w:r>
      <w:proofErr w:type="spellEnd"/>
      <w:proofErr w:type="gramEnd"/>
      <w:r w:rsidRPr="005B4FC2">
        <w:rPr>
          <w:rFonts w:ascii="Lato" w:eastAsia="Times New Roman" w:hAnsi="Lato" w:cs="Times New Roman"/>
          <w:color w:val="0000FF"/>
          <w:kern w:val="0"/>
          <w:u w:val="single"/>
          <w:bdr w:val="none" w:sz="0" w:space="0" w:color="auto" w:frame="1"/>
          <w14:ligatures w14:val="none"/>
        </w:rPr>
        <w:t xml:space="preserve"> to an external site.</w:t>
      </w:r>
      <w:r w:rsidRPr="005B4FC2">
        <w:rPr>
          <w:rFonts w:ascii="Lato" w:eastAsia="Times New Roman" w:hAnsi="Lato" w:cs="Times New Roman"/>
          <w:color w:val="333333"/>
          <w:kern w:val="0"/>
          <w14:ligatures w14:val="none"/>
        </w:rPr>
        <w:fldChar w:fldCharType="end"/>
      </w:r>
      <w:r w:rsidRPr="005B4FC2">
        <w:rPr>
          <w:rFonts w:ascii="Lato" w:eastAsia="Times New Roman" w:hAnsi="Lato" w:cs="Times New Roman"/>
          <w:color w:val="333333"/>
          <w:kern w:val="0"/>
          <w14:ligatures w14:val="none"/>
        </w:rPr>
        <w:t>.</w:t>
      </w:r>
    </w:p>
    <w:p w14:paraId="7A3CFB74" w14:textId="77777777"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Inclusion</w:t>
      </w:r>
    </w:p>
    <w:p w14:paraId="1087940B" w14:textId="77777777" w:rsidR="005B4FC2" w:rsidRPr="005B4FC2" w:rsidRDefault="005B4FC2" w:rsidP="005B4FC2">
      <w:pPr>
        <w:spacing w:after="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xml:space="preserve">Every student in this class should have the right to learn and engage within an environment of respect and courtesy from others.  We will discuss our classroom’s habits of </w:t>
      </w:r>
      <w:proofErr w:type="gramStart"/>
      <w:r w:rsidRPr="005B4FC2">
        <w:rPr>
          <w:rFonts w:ascii="Lato" w:eastAsia="Times New Roman" w:hAnsi="Lato" w:cs="Times New Roman"/>
          <w:color w:val="333333"/>
          <w:kern w:val="0"/>
          <w14:ligatures w14:val="none"/>
        </w:rPr>
        <w:t>engagement</w:t>
      </w:r>
      <w:proofErr w:type="gramEnd"/>
      <w:r w:rsidRPr="005B4FC2">
        <w:rPr>
          <w:rFonts w:ascii="Lato" w:eastAsia="Times New Roman" w:hAnsi="Lato" w:cs="Times New Roman"/>
          <w:color w:val="333333"/>
          <w:kern w:val="0"/>
          <w14:ligatures w14:val="none"/>
        </w:rPr>
        <w:t xml:space="preserve"> and I also encourage you to review UNT’s student code of conduct so that we can all start with the same baseline civility understanding (</w:t>
      </w:r>
      <w:hyperlink r:id="rId25" w:tgtFrame="_blank" w:history="1">
        <w:r w:rsidRPr="005B4FC2">
          <w:rPr>
            <w:rFonts w:ascii="Lato" w:eastAsia="Times New Roman" w:hAnsi="Lato" w:cs="Times New Roman"/>
            <w:color w:val="0000FF"/>
            <w:kern w:val="0"/>
            <w:u w:val="single"/>
            <w14:ligatures w14:val="none"/>
          </w:rPr>
          <w:t xml:space="preserve">Code of </w:t>
        </w:r>
        <w:r w:rsidRPr="005B4FC2">
          <w:rPr>
            <w:rFonts w:ascii="Lato" w:eastAsia="Times New Roman" w:hAnsi="Lato" w:cs="Times New Roman"/>
            <w:color w:val="0000FF"/>
            <w:kern w:val="0"/>
            <w:u w:val="single"/>
            <w14:ligatures w14:val="none"/>
          </w:rPr>
          <w:lastRenderedPageBreak/>
          <w:t>Student Conduct</w:t>
        </w:r>
        <w:r w:rsidRPr="005B4FC2">
          <w:rPr>
            <w:rFonts w:ascii="Lato" w:eastAsia="Times New Roman" w:hAnsi="Lato" w:cs="Times New Roman"/>
            <w:color w:val="0000FF"/>
            <w:kern w:val="0"/>
            <w:u w:val="single"/>
            <w:bdr w:val="none" w:sz="0" w:space="0" w:color="auto" w:frame="1"/>
            <w14:ligatures w14:val="none"/>
          </w:rPr>
          <w:t>Links to an external site.</w:t>
        </w:r>
      </w:hyperlink>
      <w:r w:rsidRPr="005B4FC2">
        <w:rPr>
          <w:rFonts w:ascii="Lato" w:eastAsia="Times New Roman" w:hAnsi="Lato" w:cs="Times New Roman"/>
          <w:color w:val="333333"/>
          <w:kern w:val="0"/>
          <w14:ligatures w14:val="none"/>
        </w:rPr>
        <w:t>) (</w:t>
      </w:r>
      <w:hyperlink r:id="rId26" w:tgtFrame="_blank" w:history="1">
        <w:r w:rsidRPr="005B4FC2">
          <w:rPr>
            <w:rFonts w:ascii="Lato" w:eastAsia="Times New Roman" w:hAnsi="Lato" w:cs="Times New Roman"/>
            <w:color w:val="0000FF"/>
            <w:kern w:val="0"/>
            <w:u w:val="single"/>
            <w14:ligatures w14:val="none"/>
          </w:rPr>
          <w:t>https://policy.unt.edu/policy/07-012</w:t>
        </w:r>
        <w:r w:rsidRPr="005B4FC2">
          <w:rPr>
            <w:rFonts w:ascii="Lato" w:eastAsia="Times New Roman" w:hAnsi="Lato" w:cs="Times New Roman"/>
            <w:color w:val="0000FF"/>
            <w:kern w:val="0"/>
            <w:u w:val="single"/>
            <w:bdr w:val="none" w:sz="0" w:space="0" w:color="auto" w:frame="1"/>
            <w14:ligatures w14:val="none"/>
          </w:rPr>
          <w:t>Links to an external site.</w:t>
        </w:r>
      </w:hyperlink>
      <w:r w:rsidRPr="005B4FC2">
        <w:rPr>
          <w:rFonts w:ascii="Lato" w:eastAsia="Times New Roman" w:hAnsi="Lato" w:cs="Times New Roman"/>
          <w:color w:val="333333"/>
          <w:kern w:val="0"/>
          <w14:ligatures w14:val="none"/>
        </w:rPr>
        <w:t>).  </w:t>
      </w:r>
    </w:p>
    <w:p w14:paraId="3C472A0F" w14:textId="77777777"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Attendance and Participation </w:t>
      </w:r>
    </w:p>
    <w:p w14:paraId="112566E8"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I have great respect for students who are balancing coursework alongside personal responsibilities. In this course, </w:t>
      </w:r>
      <w:r w:rsidRPr="005B4FC2">
        <w:rPr>
          <w:rFonts w:ascii="Lato" w:eastAsia="Times New Roman" w:hAnsi="Lato" w:cs="Times New Roman"/>
          <w:b/>
          <w:bCs/>
          <w:color w:val="333333"/>
          <w:kern w:val="0"/>
          <w14:ligatures w14:val="none"/>
        </w:rPr>
        <w:t>meeting deadlines is essential</w:t>
      </w:r>
      <w:r w:rsidRPr="005B4FC2">
        <w:rPr>
          <w:rFonts w:ascii="Lato" w:eastAsia="Times New Roman" w:hAnsi="Lato" w:cs="Times New Roman"/>
          <w:color w:val="333333"/>
          <w:kern w:val="0"/>
          <w14:ligatures w14:val="none"/>
        </w:rPr>
        <w:t>, as late work is not accepted. Completing assignments on time is a key part of your participation and academic progress.</w:t>
      </w:r>
    </w:p>
    <w:p w14:paraId="62E98382"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That said, I understand that unexpected challenges can arise. If you anticipate difficulty meeting a deadline, </w:t>
      </w:r>
      <w:r w:rsidRPr="005B4FC2">
        <w:rPr>
          <w:rFonts w:ascii="Lato" w:eastAsia="Times New Roman" w:hAnsi="Lato" w:cs="Times New Roman"/>
          <w:b/>
          <w:bCs/>
          <w:color w:val="333333"/>
          <w:kern w:val="0"/>
          <w14:ligatures w14:val="none"/>
        </w:rPr>
        <w:t>please reach out to me more than 24 hours in advance</w:t>
      </w:r>
      <w:r w:rsidRPr="005B4FC2">
        <w:rPr>
          <w:rFonts w:ascii="Lato" w:eastAsia="Times New Roman" w:hAnsi="Lato" w:cs="Times New Roman"/>
          <w:color w:val="333333"/>
          <w:kern w:val="0"/>
          <w14:ligatures w14:val="none"/>
        </w:rPr>
        <w:t xml:space="preserve">—I’m happy to work with you when </w:t>
      </w:r>
      <w:proofErr w:type="gramStart"/>
      <w:r w:rsidRPr="005B4FC2">
        <w:rPr>
          <w:rFonts w:ascii="Lato" w:eastAsia="Times New Roman" w:hAnsi="Lato" w:cs="Times New Roman"/>
          <w:color w:val="333333"/>
          <w:kern w:val="0"/>
          <w14:ligatures w14:val="none"/>
        </w:rPr>
        <w:t>possible</w:t>
      </w:r>
      <w:proofErr w:type="gramEnd"/>
      <w:r w:rsidRPr="005B4FC2">
        <w:rPr>
          <w:rFonts w:ascii="Lato" w:eastAsia="Times New Roman" w:hAnsi="Lato" w:cs="Times New Roman"/>
          <w:color w:val="333333"/>
          <w:kern w:val="0"/>
          <w14:ligatures w14:val="none"/>
        </w:rPr>
        <w:t xml:space="preserve"> to find a solution that supports your success. Communication is key!</w:t>
      </w:r>
    </w:p>
    <w:p w14:paraId="3366F907"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w:t>
      </w:r>
    </w:p>
    <w:p w14:paraId="106C637A" w14:textId="77777777" w:rsidR="005B4FC2" w:rsidRPr="005B4FC2" w:rsidRDefault="005B4FC2" w:rsidP="005B4FC2">
      <w:pPr>
        <w:spacing w:before="90" w:after="90" w:line="240" w:lineRule="auto"/>
        <w:outlineLvl w:val="1"/>
        <w:rPr>
          <w:rFonts w:ascii="Lato" w:eastAsia="Times New Roman" w:hAnsi="Lato" w:cs="Times New Roman"/>
          <w:color w:val="333333"/>
          <w:kern w:val="0"/>
          <w:sz w:val="43"/>
          <w:szCs w:val="43"/>
          <w14:ligatures w14:val="none"/>
        </w:rPr>
      </w:pPr>
      <w:r w:rsidRPr="005B4FC2">
        <w:rPr>
          <w:rFonts w:ascii="Lato" w:eastAsia="Times New Roman" w:hAnsi="Lato" w:cs="Times New Roman"/>
          <w:b/>
          <w:bCs/>
          <w:color w:val="333333"/>
          <w:kern w:val="0"/>
          <w:sz w:val="43"/>
          <w:szCs w:val="43"/>
          <w14:ligatures w14:val="none"/>
        </w:rPr>
        <w:t>UNT Policies</w:t>
      </w:r>
    </w:p>
    <w:p w14:paraId="2931024F" w14:textId="5CD15C78"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 xml:space="preserve">Course-Related Academic Adjustments in Compliance with </w:t>
      </w:r>
      <w:r w:rsidR="001A2A13">
        <w:rPr>
          <w:rFonts w:ascii="Lato" w:eastAsia="Times New Roman" w:hAnsi="Lato" w:cs="Times New Roman"/>
          <w:color w:val="333333"/>
          <w:kern w:val="0"/>
          <w:sz w:val="36"/>
          <w:szCs w:val="36"/>
          <w14:ligatures w14:val="none"/>
        </w:rPr>
        <w:t>O</w:t>
      </w:r>
      <w:r w:rsidRPr="005B4FC2">
        <w:rPr>
          <w:rFonts w:ascii="Lato" w:eastAsia="Times New Roman" w:hAnsi="Lato" w:cs="Times New Roman"/>
          <w:color w:val="333333"/>
          <w:kern w:val="0"/>
          <w:sz w:val="36"/>
          <w:szCs w:val="36"/>
          <w14:ligatures w14:val="none"/>
        </w:rPr>
        <w:t>DA </w:t>
      </w:r>
    </w:p>
    <w:p w14:paraId="58325302" w14:textId="77777777" w:rsidR="005B4FC2" w:rsidRPr="005B4FC2" w:rsidRDefault="005B4FC2" w:rsidP="005B4FC2">
      <w:pPr>
        <w:spacing w:after="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xml:space="preserve">The University of North Texas makes reasonable academic accommodation for students with disabilities. Students seeking reasonable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reasonable accommodations at any </w:t>
      </w:r>
      <w:proofErr w:type="gramStart"/>
      <w:r w:rsidRPr="005B4FC2">
        <w:rPr>
          <w:rFonts w:ascii="Lato" w:eastAsia="Times New Roman" w:hAnsi="Lato" w:cs="Times New Roman"/>
          <w:color w:val="333333"/>
          <w:kern w:val="0"/>
          <w14:ligatures w14:val="none"/>
        </w:rPr>
        <w:t>time,</w:t>
      </w:r>
      <w:proofErr w:type="gramEnd"/>
      <w:r w:rsidRPr="005B4FC2">
        <w:rPr>
          <w:rFonts w:ascii="Lato" w:eastAsia="Times New Roman" w:hAnsi="Lato" w:cs="Times New Roman"/>
          <w:color w:val="333333"/>
          <w:kern w:val="0"/>
          <w14:ligatures w14:val="none"/>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see the Office of Disability Accommodation website at</w:t>
      </w:r>
      <w:hyperlink r:id="rId27" w:tgtFrame="_blank" w:history="1">
        <w:r w:rsidRPr="005B4FC2">
          <w:rPr>
            <w:rFonts w:ascii="Lato" w:eastAsia="Times New Roman" w:hAnsi="Lato" w:cs="Times New Roman"/>
            <w:color w:val="0000FF"/>
            <w:kern w:val="0"/>
            <w:u w:val="single"/>
            <w14:ligatures w14:val="none"/>
          </w:rPr>
          <w:t> ODA website</w:t>
        </w:r>
        <w:r w:rsidRPr="005B4FC2">
          <w:rPr>
            <w:rFonts w:ascii="Lato" w:eastAsia="Times New Roman" w:hAnsi="Lato" w:cs="Times New Roman"/>
            <w:color w:val="0000FF"/>
            <w:kern w:val="0"/>
            <w:u w:val="single"/>
            <w:bdr w:val="none" w:sz="0" w:space="0" w:color="auto" w:frame="1"/>
            <w14:ligatures w14:val="none"/>
          </w:rPr>
          <w:t>Links to an external site.</w:t>
        </w:r>
      </w:hyperlink>
      <w:r w:rsidRPr="005B4FC2">
        <w:rPr>
          <w:rFonts w:ascii="Lato" w:eastAsia="Times New Roman" w:hAnsi="Lato" w:cs="Times New Roman"/>
          <w:color w:val="333333"/>
          <w:kern w:val="0"/>
          <w14:ligatures w14:val="none"/>
        </w:rPr>
        <w:t> (</w:t>
      </w:r>
      <w:hyperlink r:id="rId28" w:tgtFrame="_blank" w:history="1">
        <w:r w:rsidRPr="005B4FC2">
          <w:rPr>
            <w:rFonts w:ascii="Lato" w:eastAsia="Times New Roman" w:hAnsi="Lato" w:cs="Times New Roman"/>
            <w:color w:val="0000FF"/>
            <w:kern w:val="0"/>
            <w:u w:val="single"/>
            <w14:ligatures w14:val="none"/>
          </w:rPr>
          <w:t>https://disability.unt.edu/</w:t>
        </w:r>
        <w:r w:rsidRPr="005B4FC2">
          <w:rPr>
            <w:rFonts w:ascii="Lato" w:eastAsia="Times New Roman" w:hAnsi="Lato" w:cs="Times New Roman"/>
            <w:color w:val="0000FF"/>
            <w:kern w:val="0"/>
            <w:u w:val="single"/>
            <w:bdr w:val="none" w:sz="0" w:space="0" w:color="auto" w:frame="1"/>
            <w14:ligatures w14:val="none"/>
          </w:rPr>
          <w:t>Links to an external site.</w:t>
        </w:r>
      </w:hyperlink>
      <w:proofErr w:type="gramStart"/>
      <w:r w:rsidRPr="005B4FC2">
        <w:rPr>
          <w:rFonts w:ascii="Lato" w:eastAsia="Times New Roman" w:hAnsi="Lato" w:cs="Times New Roman"/>
          <w:color w:val="333333"/>
          <w:kern w:val="0"/>
          <w14:ligatures w14:val="none"/>
        </w:rPr>
        <w:t>).You</w:t>
      </w:r>
      <w:proofErr w:type="gramEnd"/>
      <w:r w:rsidRPr="005B4FC2">
        <w:rPr>
          <w:rFonts w:ascii="Lato" w:eastAsia="Times New Roman" w:hAnsi="Lato" w:cs="Times New Roman"/>
          <w:color w:val="333333"/>
          <w:kern w:val="0"/>
          <w14:ligatures w14:val="none"/>
        </w:rPr>
        <w:t xml:space="preserve"> may also contact them by phone at 940.565.4323.</w:t>
      </w:r>
    </w:p>
    <w:p w14:paraId="1DA76A6A"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w:t>
      </w:r>
    </w:p>
    <w:p w14:paraId="3AAA338F" w14:textId="77777777"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Academic Integrity Policy</w:t>
      </w:r>
    </w:p>
    <w:p w14:paraId="2E88C0A1"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xml:space="preserve">Academic Integrity Standards and Consequences. According to UNT Policy 06.003, Student Academic Integrity, academic dishonesty occurs when students engage in behaviors including, but not limited to cheating, fabrication, facilitating academic </w:t>
      </w:r>
      <w:r w:rsidRPr="005B4FC2">
        <w:rPr>
          <w:rFonts w:ascii="Lato" w:eastAsia="Times New Roman" w:hAnsi="Lato" w:cs="Times New Roman"/>
          <w:color w:val="333333"/>
          <w:kern w:val="0"/>
          <w14:ligatures w14:val="none"/>
        </w:rPr>
        <w:lastRenderedPageBreak/>
        <w:t>dishonesty, forgery, plagiarism, and sabotage. A finding of academic dishonesty may result in a range of academic penalties or sanctions ranging from admonition to expulsion from the University. [Insert specific sanction or academic penalty for specific academic integrity violation.]</w:t>
      </w:r>
    </w:p>
    <w:p w14:paraId="4F52A57F" w14:textId="77777777" w:rsidR="005B4FC2" w:rsidRPr="005B4FC2" w:rsidRDefault="005B4FC2" w:rsidP="005B4FC2">
      <w:pPr>
        <w:spacing w:after="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w:t>
      </w:r>
      <w:proofErr w:type="spellStart"/>
      <w:r w:rsidRPr="005B4FC2">
        <w:rPr>
          <w:rFonts w:ascii="Lato" w:eastAsia="Times New Roman" w:hAnsi="Lato" w:cs="Times New Roman"/>
          <w:color w:val="333333"/>
          <w:kern w:val="0"/>
          <w14:ligatures w14:val="none"/>
        </w:rPr>
        <w:t>UNT’s</w:t>
      </w:r>
      <w:hyperlink r:id="rId29" w:tgtFrame="_blank" w:history="1">
        <w:r w:rsidRPr="005B4FC2">
          <w:rPr>
            <w:rFonts w:ascii="Lato" w:eastAsia="Times New Roman" w:hAnsi="Lato" w:cs="Times New Roman"/>
            <w:color w:val="0000FF"/>
            <w:kern w:val="0"/>
            <w:u w:val="single"/>
            <w14:ligatures w14:val="none"/>
          </w:rPr>
          <w:t>Code</w:t>
        </w:r>
        <w:proofErr w:type="spellEnd"/>
        <w:r w:rsidRPr="005B4FC2">
          <w:rPr>
            <w:rFonts w:ascii="Lato" w:eastAsia="Times New Roman" w:hAnsi="Lato" w:cs="Times New Roman"/>
            <w:color w:val="0000FF"/>
            <w:kern w:val="0"/>
            <w:u w:val="single"/>
            <w14:ligatures w14:val="none"/>
          </w:rPr>
          <w:t xml:space="preserve"> of Student Conduct</w:t>
        </w:r>
        <w:r w:rsidRPr="005B4FC2">
          <w:rPr>
            <w:rFonts w:ascii="Lato" w:eastAsia="Times New Roman" w:hAnsi="Lato" w:cs="Times New Roman"/>
            <w:color w:val="0000FF"/>
            <w:kern w:val="0"/>
            <w:u w:val="single"/>
            <w:bdr w:val="none" w:sz="0" w:space="0" w:color="auto" w:frame="1"/>
            <w14:ligatures w14:val="none"/>
          </w:rPr>
          <w:t>Links to an external site.</w:t>
        </w:r>
      </w:hyperlink>
      <w:r w:rsidRPr="005B4FC2">
        <w:rPr>
          <w:rFonts w:ascii="Lato" w:eastAsia="Times New Roman" w:hAnsi="Lato" w:cs="Times New Roman"/>
          <w:color w:val="333333"/>
          <w:kern w:val="0"/>
          <w14:ligatures w14:val="none"/>
        </w:rPr>
        <w:t> (https://deanofstudents.unt.edu/conduct) to learn more </w:t>
      </w:r>
    </w:p>
    <w:p w14:paraId="30A3DE24"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198DDF3A" w14:textId="77777777"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Retention of Student Records</w:t>
      </w:r>
    </w:p>
    <w:p w14:paraId="72B966DE"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Acceptable Student Behavior.</w:t>
      </w:r>
    </w:p>
    <w:p w14:paraId="4DAC58B2" w14:textId="77777777"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Access to Information - Eagle Connect</w:t>
      </w:r>
    </w:p>
    <w:p w14:paraId="67D37CDA" w14:textId="77777777" w:rsidR="005B4FC2" w:rsidRPr="005B4FC2" w:rsidRDefault="005B4FC2" w:rsidP="005B4FC2">
      <w:pPr>
        <w:spacing w:after="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Students’ access point for business and academic services at UNT is located at:</w:t>
      </w:r>
      <w:hyperlink r:id="rId30" w:tgtFrame="_blank" w:history="1">
        <w:r w:rsidRPr="005B4FC2">
          <w:rPr>
            <w:rFonts w:ascii="Lato" w:eastAsia="Times New Roman" w:hAnsi="Lato" w:cs="Times New Roman"/>
            <w:color w:val="0000FF"/>
            <w:kern w:val="0"/>
            <w:u w:val="single"/>
            <w14:ligatures w14:val="none"/>
          </w:rPr>
          <w:t> my.unt.edu.</w:t>
        </w:r>
        <w:r w:rsidRPr="005B4FC2">
          <w:rPr>
            <w:rFonts w:ascii="Lato" w:eastAsia="Times New Roman" w:hAnsi="Lato" w:cs="Times New Roman"/>
            <w:color w:val="0000FF"/>
            <w:kern w:val="0"/>
            <w:u w:val="single"/>
            <w:bdr w:val="none" w:sz="0" w:space="0" w:color="auto" w:frame="1"/>
            <w14:ligatures w14:val="none"/>
          </w:rPr>
          <w:t>Links to an external site.</w:t>
        </w:r>
      </w:hyperlink>
      <w:r w:rsidRPr="005B4FC2">
        <w:rPr>
          <w:rFonts w:ascii="Lato" w:eastAsia="Times New Roman" w:hAnsi="Lato" w:cs="Times New Roman"/>
          <w:color w:val="333333"/>
          <w:kern w:val="0"/>
          <w14:ligatures w14:val="none"/>
        </w:rPr>
        <w:t> All official communication from the University will be delivered to a student’s Eagle Connect account. For more information, please visit the website that explains Eagle Connect and how to forward e-mail</w:t>
      </w:r>
      <w:hyperlink r:id="rId31" w:tgtFrame="_blank" w:history="1">
        <w:r w:rsidRPr="005B4FC2">
          <w:rPr>
            <w:rFonts w:ascii="Lato" w:eastAsia="Times New Roman" w:hAnsi="Lato" w:cs="Times New Roman"/>
            <w:color w:val="0000FF"/>
            <w:kern w:val="0"/>
            <w:u w:val="single"/>
            <w14:ligatures w14:val="none"/>
          </w:rPr>
          <w:t> Eagle Connect</w:t>
        </w:r>
        <w:r w:rsidRPr="005B4FC2">
          <w:rPr>
            <w:rFonts w:ascii="Lato" w:eastAsia="Times New Roman" w:hAnsi="Lato" w:cs="Times New Roman"/>
            <w:color w:val="0000FF"/>
            <w:kern w:val="0"/>
            <w:u w:val="single"/>
            <w:bdr w:val="none" w:sz="0" w:space="0" w:color="auto" w:frame="1"/>
            <w14:ligatures w14:val="none"/>
          </w:rPr>
          <w:t>Links to an external site.</w:t>
        </w:r>
      </w:hyperlink>
      <w:r w:rsidRPr="005B4FC2">
        <w:rPr>
          <w:rFonts w:ascii="Lato" w:eastAsia="Times New Roman" w:hAnsi="Lato" w:cs="Times New Roman"/>
          <w:color w:val="333333"/>
          <w:kern w:val="0"/>
          <w14:ligatures w14:val="none"/>
        </w:rPr>
        <w:t> (</w:t>
      </w:r>
      <w:hyperlink r:id="rId32" w:tgtFrame="_blank" w:history="1">
        <w:r w:rsidRPr="005B4FC2">
          <w:rPr>
            <w:rFonts w:ascii="Lato" w:eastAsia="Times New Roman" w:hAnsi="Lato" w:cs="Times New Roman"/>
            <w:color w:val="0000FF"/>
            <w:kern w:val="0"/>
            <w:u w:val="single"/>
            <w14:ligatures w14:val="none"/>
          </w:rPr>
          <w:t>https://it.unt.edu/eagleconnect)</w:t>
        </w:r>
        <w:r w:rsidRPr="005B4FC2">
          <w:rPr>
            <w:rFonts w:ascii="Lato" w:eastAsia="Times New Roman" w:hAnsi="Lato" w:cs="Times New Roman"/>
            <w:color w:val="0000FF"/>
            <w:kern w:val="0"/>
            <w:u w:val="single"/>
            <w:bdr w:val="none" w:sz="0" w:space="0" w:color="auto" w:frame="1"/>
            <w14:ligatures w14:val="none"/>
          </w:rPr>
          <w:t>Links to an external site.</w:t>
        </w:r>
      </w:hyperlink>
      <w:r w:rsidRPr="005B4FC2">
        <w:rPr>
          <w:rFonts w:ascii="Lato" w:eastAsia="Times New Roman" w:hAnsi="Lato" w:cs="Times New Roman"/>
          <w:color w:val="333333"/>
          <w:kern w:val="0"/>
          <w14:ligatures w14:val="none"/>
        </w:rPr>
        <w:t>. Student Evaluation Administration Dates</w:t>
      </w:r>
    </w:p>
    <w:p w14:paraId="3769AF62" w14:textId="77777777" w:rsidR="005B4FC2" w:rsidRPr="005B4FC2" w:rsidRDefault="005B4FC2" w:rsidP="005B4FC2">
      <w:pPr>
        <w:spacing w:after="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lastRenderedPageBreak/>
        <w:t>Students will be notified by Eagle Alert if there is a campus closing that will impact a class and the course calendar is subject to change, citing the</w:t>
      </w:r>
      <w:hyperlink r:id="rId33" w:tgtFrame="_blank" w:history="1">
        <w:r w:rsidRPr="005B4FC2">
          <w:rPr>
            <w:rFonts w:ascii="Lato" w:eastAsia="Times New Roman" w:hAnsi="Lato" w:cs="Times New Roman"/>
            <w:color w:val="0000FF"/>
            <w:kern w:val="0"/>
            <w:u w:val="single"/>
            <w14:ligatures w14:val="none"/>
          </w:rPr>
          <w:t> Campus Closures Policy</w:t>
        </w:r>
        <w:r w:rsidRPr="005B4FC2">
          <w:rPr>
            <w:rFonts w:ascii="Lato" w:eastAsia="Times New Roman" w:hAnsi="Lato" w:cs="Times New Roman"/>
            <w:color w:val="0000FF"/>
            <w:kern w:val="0"/>
            <w:u w:val="single"/>
            <w:bdr w:val="none" w:sz="0" w:space="0" w:color="auto" w:frame="1"/>
            <w14:ligatures w14:val="none"/>
          </w:rPr>
          <w:t>Links to an external site.</w:t>
        </w:r>
      </w:hyperlink>
      <w:r w:rsidRPr="005B4FC2">
        <w:rPr>
          <w:rFonts w:ascii="Lato" w:eastAsia="Times New Roman" w:hAnsi="Lato" w:cs="Times New Roman"/>
          <w:color w:val="333333"/>
          <w:kern w:val="0"/>
          <w14:ligatures w14:val="none"/>
        </w:rPr>
        <w:t> (</w:t>
      </w:r>
      <w:hyperlink r:id="rId34" w:tgtFrame="_blank" w:history="1">
        <w:r w:rsidRPr="005B4FC2">
          <w:rPr>
            <w:rFonts w:ascii="Lato" w:eastAsia="Times New Roman" w:hAnsi="Lato" w:cs="Times New Roman"/>
            <w:color w:val="0000FF"/>
            <w:kern w:val="0"/>
            <w:u w:val="single"/>
            <w14:ligatures w14:val="none"/>
          </w:rPr>
          <w:t>https://policy.unt.edu/policy/15-006</w:t>
        </w:r>
        <w:r w:rsidRPr="005B4FC2">
          <w:rPr>
            <w:rFonts w:ascii="Lato" w:eastAsia="Times New Roman" w:hAnsi="Lato" w:cs="Times New Roman"/>
            <w:color w:val="0000FF"/>
            <w:kern w:val="0"/>
            <w:u w:val="single"/>
            <w:bdr w:val="none" w:sz="0" w:space="0" w:color="auto" w:frame="1"/>
            <w14:ligatures w14:val="none"/>
          </w:rPr>
          <w:t>Links to an external site.</w:t>
        </w:r>
      </w:hyperlink>
      <w:r w:rsidRPr="005B4FC2">
        <w:rPr>
          <w:rFonts w:ascii="Lato" w:eastAsia="Times New Roman" w:hAnsi="Lato" w:cs="Times New Roman"/>
          <w:color w:val="333333"/>
          <w:kern w:val="0"/>
          <w14:ligatures w14:val="none"/>
        </w:rPr>
        <w:t>).</w:t>
      </w:r>
    </w:p>
    <w:p w14:paraId="6C7A0390" w14:textId="77777777" w:rsidR="005B4FC2" w:rsidRPr="005B4FC2" w:rsidRDefault="005B4FC2" w:rsidP="005B4FC2">
      <w:pPr>
        <w:spacing w:after="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rsidRPr="005B4FC2">
        <w:rPr>
          <w:rFonts w:ascii="Lato" w:eastAsia="Times New Roman" w:hAnsi="Lato" w:cs="Times New Roman"/>
          <w:color w:val="333333"/>
          <w:kern w:val="0"/>
          <w14:ligatures w14:val="none"/>
        </w:rPr>
        <w:t>IASystem</w:t>
      </w:r>
      <w:proofErr w:type="spellEnd"/>
      <w:r w:rsidRPr="005B4FC2">
        <w:rPr>
          <w:rFonts w:ascii="Lato" w:eastAsia="Times New Roman" w:hAnsi="Lato" w:cs="Times New Roman"/>
          <w:color w:val="333333"/>
          <w:kern w:val="0"/>
          <w14:ligatures w14:val="none"/>
        </w:rPr>
        <w:t xml:space="preserve"> Notification" (no-reply@iasystem.org) with the survey link. Students should look for the email in their UNT email inbox. Simply click on the link and complete the survey. Once students complete the </w:t>
      </w:r>
      <w:proofErr w:type="gramStart"/>
      <w:r w:rsidRPr="005B4FC2">
        <w:rPr>
          <w:rFonts w:ascii="Lato" w:eastAsia="Times New Roman" w:hAnsi="Lato" w:cs="Times New Roman"/>
          <w:color w:val="333333"/>
          <w:kern w:val="0"/>
          <w14:ligatures w14:val="none"/>
        </w:rPr>
        <w:t>survey</w:t>
      </w:r>
      <w:proofErr w:type="gramEnd"/>
      <w:r w:rsidRPr="005B4FC2">
        <w:rPr>
          <w:rFonts w:ascii="Lato" w:eastAsia="Times New Roman" w:hAnsi="Lato" w:cs="Times New Roman"/>
          <w:color w:val="333333"/>
          <w:kern w:val="0"/>
          <w14:ligatures w14:val="none"/>
        </w:rPr>
        <w:t xml:space="preserve"> they will receive a confirmation email that the survey has been submitted. For additional information, please visit the</w:t>
      </w:r>
      <w:hyperlink r:id="rId35" w:tgtFrame="_blank" w:history="1">
        <w:r w:rsidRPr="005B4FC2">
          <w:rPr>
            <w:rFonts w:ascii="Lato" w:eastAsia="Times New Roman" w:hAnsi="Lato" w:cs="Times New Roman"/>
            <w:color w:val="0000FF"/>
            <w:kern w:val="0"/>
            <w:u w:val="single"/>
            <w14:ligatures w14:val="none"/>
          </w:rPr>
          <w:t> SPOT website</w:t>
        </w:r>
        <w:r w:rsidRPr="005B4FC2">
          <w:rPr>
            <w:rFonts w:ascii="Lato" w:eastAsia="Times New Roman" w:hAnsi="Lato" w:cs="Times New Roman"/>
            <w:color w:val="0000FF"/>
            <w:kern w:val="0"/>
            <w:u w:val="single"/>
            <w:bdr w:val="none" w:sz="0" w:space="0" w:color="auto" w:frame="1"/>
            <w14:ligatures w14:val="none"/>
          </w:rPr>
          <w:t>Links to an external site.</w:t>
        </w:r>
      </w:hyperlink>
      <w:r w:rsidRPr="005B4FC2">
        <w:rPr>
          <w:rFonts w:ascii="Lato" w:eastAsia="Times New Roman" w:hAnsi="Lato" w:cs="Times New Roman"/>
          <w:color w:val="333333"/>
          <w:kern w:val="0"/>
          <w14:ligatures w14:val="none"/>
        </w:rPr>
        <w:t> (</w:t>
      </w:r>
      <w:hyperlink r:id="rId36" w:tgtFrame="_blank" w:history="1">
        <w:r w:rsidRPr="005B4FC2">
          <w:rPr>
            <w:rFonts w:ascii="Lato" w:eastAsia="Times New Roman" w:hAnsi="Lato" w:cs="Times New Roman"/>
            <w:color w:val="0000FF"/>
            <w:kern w:val="0"/>
            <w:u w:val="single"/>
            <w14:ligatures w14:val="none"/>
          </w:rPr>
          <w:t>http://spot.unt.edu/)</w:t>
        </w:r>
        <w:r w:rsidRPr="005B4FC2">
          <w:rPr>
            <w:rFonts w:ascii="Lato" w:eastAsia="Times New Roman" w:hAnsi="Lato" w:cs="Times New Roman"/>
            <w:color w:val="0000FF"/>
            <w:kern w:val="0"/>
            <w:u w:val="single"/>
            <w:bdr w:val="none" w:sz="0" w:space="0" w:color="auto" w:frame="1"/>
            <w14:ligatures w14:val="none"/>
          </w:rPr>
          <w:t>Links to an external site.</w:t>
        </w:r>
      </w:hyperlink>
      <w:r w:rsidRPr="005B4FC2">
        <w:rPr>
          <w:rFonts w:ascii="Lato" w:eastAsia="Times New Roman" w:hAnsi="Lato" w:cs="Times New Roman"/>
          <w:color w:val="333333"/>
          <w:kern w:val="0"/>
          <w14:ligatures w14:val="none"/>
        </w:rPr>
        <w:t> or email spot@unt.edu.</w:t>
      </w:r>
    </w:p>
    <w:p w14:paraId="1FE797A9" w14:textId="77777777"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Sexual Assault Prevention</w:t>
      </w:r>
    </w:p>
    <w:p w14:paraId="12B1FAE6"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5B4FC2">
        <w:rPr>
          <w:rFonts w:ascii="Lato" w:eastAsia="Times New Roman" w:hAnsi="Lato" w:cs="Times New Roman"/>
          <w:color w:val="333333"/>
          <w:kern w:val="0"/>
          <w14:ligatures w14:val="none"/>
        </w:rPr>
        <w:t>on the basis of</w:t>
      </w:r>
      <w:proofErr w:type="gramEnd"/>
      <w:r w:rsidRPr="005B4FC2">
        <w:rPr>
          <w:rFonts w:ascii="Lato" w:eastAsia="Times New Roman" w:hAnsi="Lato" w:cs="Times New Roman"/>
          <w:color w:val="333333"/>
          <w:kern w:val="0"/>
          <w14:ligatures w14:val="none"/>
        </w:rPr>
        <w:t xml:space="preserve"> </w:t>
      </w:r>
      <w:proofErr w:type="gramStart"/>
      <w:r w:rsidRPr="005B4FC2">
        <w:rPr>
          <w:rFonts w:ascii="Lato" w:eastAsia="Times New Roman" w:hAnsi="Lato" w:cs="Times New Roman"/>
          <w:color w:val="333333"/>
          <w:kern w:val="0"/>
          <w14:ligatures w14:val="none"/>
        </w:rPr>
        <w:t>sex, and</w:t>
      </w:r>
      <w:proofErr w:type="gramEnd"/>
      <w:r w:rsidRPr="005B4FC2">
        <w:rPr>
          <w:rFonts w:ascii="Lato" w:eastAsia="Times New Roman" w:hAnsi="Lato" w:cs="Times New Roman"/>
          <w:color w:val="333333"/>
          <w:kern w:val="0"/>
          <w14:ligatures w14:val="none"/>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w:t>
      </w:r>
    </w:p>
    <w:p w14:paraId="50F30E7D"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Important Notice for F-1 Students taking Distance Education Courses</w:t>
      </w:r>
    </w:p>
    <w:p w14:paraId="177FAF73" w14:textId="77777777"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Federal Regulation</w:t>
      </w:r>
    </w:p>
    <w:p w14:paraId="187A80AF" w14:textId="77777777" w:rsidR="005B4FC2" w:rsidRPr="005B4FC2" w:rsidRDefault="005B4FC2" w:rsidP="005B4FC2">
      <w:pPr>
        <w:spacing w:after="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xml:space="preserve">To read detailed Immigration and Customs Enforcement regulations for F-1 students taking online courses, please go to </w:t>
      </w:r>
      <w:proofErr w:type="spellStart"/>
      <w:r w:rsidRPr="005B4FC2">
        <w:rPr>
          <w:rFonts w:ascii="Lato" w:eastAsia="Times New Roman" w:hAnsi="Lato" w:cs="Times New Roman"/>
          <w:color w:val="333333"/>
          <w:kern w:val="0"/>
          <w14:ligatures w14:val="none"/>
        </w:rPr>
        <w:t>the</w:t>
      </w:r>
      <w:hyperlink r:id="rId37" w:tgtFrame="_blank" w:history="1">
        <w:r w:rsidRPr="005B4FC2">
          <w:rPr>
            <w:rFonts w:ascii="Lato" w:eastAsia="Times New Roman" w:hAnsi="Lato" w:cs="Times New Roman"/>
            <w:color w:val="0000FF"/>
            <w:kern w:val="0"/>
            <w:u w:val="single"/>
            <w14:ligatures w14:val="none"/>
          </w:rPr>
          <w:t>Electronic</w:t>
        </w:r>
        <w:proofErr w:type="spellEnd"/>
        <w:r w:rsidRPr="005B4FC2">
          <w:rPr>
            <w:rFonts w:ascii="Lato" w:eastAsia="Times New Roman" w:hAnsi="Lato" w:cs="Times New Roman"/>
            <w:color w:val="0000FF"/>
            <w:kern w:val="0"/>
            <w:u w:val="single"/>
            <w14:ligatures w14:val="none"/>
          </w:rPr>
          <w:t xml:space="preserve"> Code of Federal Regulations website</w:t>
        </w:r>
        <w:r w:rsidRPr="005B4FC2">
          <w:rPr>
            <w:rFonts w:ascii="Lato" w:eastAsia="Times New Roman" w:hAnsi="Lato" w:cs="Times New Roman"/>
            <w:color w:val="0000FF"/>
            <w:kern w:val="0"/>
            <w:u w:val="single"/>
            <w:bdr w:val="none" w:sz="0" w:space="0" w:color="auto" w:frame="1"/>
            <w14:ligatures w14:val="none"/>
          </w:rPr>
          <w:t>Links to an external site.</w:t>
        </w:r>
      </w:hyperlink>
      <w:r w:rsidRPr="005B4FC2">
        <w:rPr>
          <w:rFonts w:ascii="Lato" w:eastAsia="Times New Roman" w:hAnsi="Lato" w:cs="Times New Roman"/>
          <w:color w:val="333333"/>
          <w:kern w:val="0"/>
          <w14:ligatures w14:val="none"/>
        </w:rPr>
        <w:t> (</w:t>
      </w:r>
      <w:hyperlink r:id="rId38" w:tgtFrame="_blank" w:history="1">
        <w:r w:rsidRPr="005B4FC2">
          <w:rPr>
            <w:rFonts w:ascii="Lato" w:eastAsia="Times New Roman" w:hAnsi="Lato" w:cs="Times New Roman"/>
            <w:color w:val="0000FF"/>
            <w:kern w:val="0"/>
            <w:u w:val="single"/>
            <w14:ligatures w14:val="none"/>
          </w:rPr>
          <w:t>http://www.ecfr.gov/).</w:t>
        </w:r>
        <w:r w:rsidRPr="005B4FC2">
          <w:rPr>
            <w:rFonts w:ascii="Lato" w:eastAsia="Times New Roman" w:hAnsi="Lato" w:cs="Times New Roman"/>
            <w:color w:val="0000FF"/>
            <w:kern w:val="0"/>
            <w:u w:val="single"/>
            <w:bdr w:val="none" w:sz="0" w:space="0" w:color="auto" w:frame="1"/>
            <w14:ligatures w14:val="none"/>
          </w:rPr>
          <w:t>Links to an external site.</w:t>
        </w:r>
      </w:hyperlink>
      <w:r w:rsidRPr="005B4FC2">
        <w:rPr>
          <w:rFonts w:ascii="Lato" w:eastAsia="Times New Roman" w:hAnsi="Lato" w:cs="Times New Roman"/>
          <w:color w:val="333333"/>
          <w:kern w:val="0"/>
          <w14:ligatures w14:val="none"/>
        </w:rPr>
        <w:t> The specific portion concerning distance education courses is located at Title 8 CFR 214.2 Paragraph (f)(6)(</w:t>
      </w:r>
      <w:proofErr w:type="spellStart"/>
      <w:r w:rsidRPr="005B4FC2">
        <w:rPr>
          <w:rFonts w:ascii="Lato" w:eastAsia="Times New Roman" w:hAnsi="Lato" w:cs="Times New Roman"/>
          <w:color w:val="333333"/>
          <w:kern w:val="0"/>
          <w14:ligatures w14:val="none"/>
        </w:rPr>
        <w:t>i</w:t>
      </w:r>
      <w:proofErr w:type="spellEnd"/>
      <w:r w:rsidRPr="005B4FC2">
        <w:rPr>
          <w:rFonts w:ascii="Lato" w:eastAsia="Times New Roman" w:hAnsi="Lato" w:cs="Times New Roman"/>
          <w:color w:val="333333"/>
          <w:kern w:val="0"/>
          <w14:ligatures w14:val="none"/>
        </w:rPr>
        <w:t>)(G).</w:t>
      </w:r>
    </w:p>
    <w:p w14:paraId="2EA76C01"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The paragraph reads: (</w:t>
      </w:r>
      <w:r w:rsidRPr="005B4FC2">
        <w:rPr>
          <w:rFonts w:ascii="Lato" w:eastAsia="Times New Roman" w:hAnsi="Lato" w:cs="Times New Roman"/>
          <w:i/>
          <w:iCs/>
          <w:color w:val="333333"/>
          <w:kern w:val="0"/>
          <w14:ligatures w14:val="none"/>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w:t>
      </w:r>
      <w:r w:rsidRPr="005B4FC2">
        <w:rPr>
          <w:rFonts w:ascii="Lato" w:eastAsia="Times New Roman" w:hAnsi="Lato" w:cs="Times New Roman"/>
          <w:i/>
          <w:iCs/>
          <w:color w:val="333333"/>
          <w:kern w:val="0"/>
          <w14:ligatures w14:val="none"/>
        </w:rPr>
        <w:lastRenderedPageBreak/>
        <w:t xml:space="preserve">attendance for classes, examination or other purposes integral to completion of the class. An on-line or distance education course is a course that is offered principally </w:t>
      </w:r>
      <w:proofErr w:type="gramStart"/>
      <w:r w:rsidRPr="005B4FC2">
        <w:rPr>
          <w:rFonts w:ascii="Lato" w:eastAsia="Times New Roman" w:hAnsi="Lato" w:cs="Times New Roman"/>
          <w:i/>
          <w:iCs/>
          <w:color w:val="333333"/>
          <w:kern w:val="0"/>
          <w14:ligatures w14:val="none"/>
        </w:rPr>
        <w:t>through the use of</w:t>
      </w:r>
      <w:proofErr w:type="gramEnd"/>
      <w:r w:rsidRPr="005B4FC2">
        <w:rPr>
          <w:rFonts w:ascii="Lato" w:eastAsia="Times New Roman" w:hAnsi="Lato" w:cs="Times New Roman"/>
          <w:i/>
          <w:iCs/>
          <w:color w:val="333333"/>
          <w:kern w:val="0"/>
          <w14:ligatures w14:val="none"/>
        </w:rP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67E71F34" w14:textId="77777777" w:rsidR="005B4FC2" w:rsidRPr="005B4FC2" w:rsidRDefault="005B4FC2" w:rsidP="005B4FC2">
      <w:pPr>
        <w:spacing w:after="0" w:line="240" w:lineRule="auto"/>
        <w:rPr>
          <w:rFonts w:ascii="Lato" w:eastAsia="Times New Roman" w:hAnsi="Lato" w:cs="Times New Roman"/>
          <w:color w:val="333333"/>
          <w:kern w:val="0"/>
          <w14:ligatures w14:val="none"/>
        </w:rPr>
      </w:pPr>
      <w:r w:rsidRPr="005B4FC2">
        <w:rPr>
          <w:rFonts w:ascii="Lato" w:eastAsia="Times New Roman" w:hAnsi="Lato" w:cs="Times New Roman"/>
          <w:b/>
          <w:bCs/>
          <w:color w:val="333333"/>
          <w:kern w:val="0"/>
          <w14:ligatures w14:val="none"/>
        </w:rPr>
        <w:t>F-1 Visa Regulations</w:t>
      </w:r>
      <w:r w:rsidRPr="005B4FC2">
        <w:rPr>
          <w:rFonts w:ascii="Lato" w:eastAsia="Times New Roman" w:hAnsi="Lato" w:cs="Times New Roman"/>
          <w:color w:val="333333"/>
          <w:kern w:val="0"/>
          <w14:ligatures w14:val="none"/>
        </w:rPr>
        <w:t xml:space="preserve">: Federal regulations state that students may apply only 3 </w:t>
      </w:r>
      <w:proofErr w:type="gramStart"/>
      <w:r w:rsidRPr="005B4FC2">
        <w:rPr>
          <w:rFonts w:ascii="Lato" w:eastAsia="Times New Roman" w:hAnsi="Lato" w:cs="Times New Roman"/>
          <w:color w:val="333333"/>
          <w:kern w:val="0"/>
          <w14:ligatures w14:val="none"/>
        </w:rPr>
        <w:t>fully-online</w:t>
      </w:r>
      <w:proofErr w:type="gramEnd"/>
      <w:r w:rsidRPr="005B4FC2">
        <w:rPr>
          <w:rFonts w:ascii="Lato" w:eastAsia="Times New Roman" w:hAnsi="Lato" w:cs="Times New Roman"/>
          <w:color w:val="333333"/>
          <w:kern w:val="0"/>
          <w14:ligatures w14:val="none"/>
        </w:rPr>
        <w:t xml:space="preserve"> semester credit hours (SCH) to the hours required for full-time status for</w:t>
      </w:r>
      <w:hyperlink r:id="rId39" w:tgtFrame="_blank" w:history="1">
        <w:r w:rsidRPr="005B4FC2">
          <w:rPr>
            <w:rFonts w:ascii="Lato" w:eastAsia="Times New Roman" w:hAnsi="Lato" w:cs="Times New Roman"/>
            <w:color w:val="0000FF"/>
            <w:kern w:val="0"/>
            <w:u w:val="single"/>
            <w14:ligatures w14:val="none"/>
          </w:rPr>
          <w:t> F-1 Visa (DOC)</w:t>
        </w:r>
        <w:r w:rsidRPr="005B4FC2">
          <w:rPr>
            <w:rFonts w:ascii="Lato" w:eastAsia="Times New Roman" w:hAnsi="Lato" w:cs="Times New Roman"/>
            <w:color w:val="0000FF"/>
            <w:kern w:val="0"/>
            <w:u w:val="single"/>
            <w:bdr w:val="none" w:sz="0" w:space="0" w:color="auto" w:frame="1"/>
            <w14:ligatures w14:val="none"/>
          </w:rPr>
          <w:t>Links to an external site.</w:t>
        </w:r>
      </w:hyperlink>
      <w:r w:rsidRPr="005B4FC2">
        <w:rPr>
          <w:rFonts w:ascii="Lato" w:eastAsia="Times New Roman" w:hAnsi="Lato" w:cs="Times New Roman"/>
          <w:color w:val="333333"/>
          <w:kern w:val="0"/>
          <w14:ligatures w14:val="none"/>
        </w:rPr>
        <w:t> holders. Full-time status for F-1 Visa students is 12 hours for undergraduates and 9 hours for graduate students. </w:t>
      </w:r>
    </w:p>
    <w:p w14:paraId="28A4FA9D" w14:textId="77777777"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University of North Texas Compliance</w:t>
      </w:r>
    </w:p>
    <w:p w14:paraId="5C2F2204"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w:t>
      </w:r>
    </w:p>
    <w:p w14:paraId="1738CA26"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on-campus lecture or lab activity, or other on-campus experience integral to the completion of this course. If such an on-campus activity is required, it is the student’s responsibility to do the following:</w:t>
      </w:r>
    </w:p>
    <w:p w14:paraId="78AFCD59"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(1)  Submit a written request to the instructor for an on-campus experiential component within one week of the start of the course.</w:t>
      </w:r>
    </w:p>
    <w:p w14:paraId="0B65BC5B"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(2)  Ensure that the activity on campus takes place and the instructor documents it in writing with a notice sent to the International Student and Scholar Services Office. ISSS has a form available that you may use for this purpose.</w:t>
      </w:r>
    </w:p>
    <w:p w14:paraId="58F7AD9F"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internationaladvising@unt.edu) to get clarification before the one-week deadline.</w:t>
      </w:r>
    </w:p>
    <w:p w14:paraId="30CCA04D"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w:t>
      </w:r>
    </w:p>
    <w:p w14:paraId="352E8742" w14:textId="77777777"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Student Verification</w:t>
      </w:r>
    </w:p>
    <w:p w14:paraId="5507CE49"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w:t>
      </w:r>
    </w:p>
    <w:p w14:paraId="2781A229" w14:textId="77777777" w:rsidR="005B4FC2" w:rsidRPr="005B4FC2" w:rsidRDefault="005B4FC2" w:rsidP="005B4FC2">
      <w:pPr>
        <w:spacing w:after="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lastRenderedPageBreak/>
        <w:t>See</w:t>
      </w:r>
      <w:hyperlink r:id="rId40" w:tgtFrame="_blank" w:history="1">
        <w:r w:rsidRPr="005B4FC2">
          <w:rPr>
            <w:rFonts w:ascii="Lato" w:eastAsia="Times New Roman" w:hAnsi="Lato" w:cs="Times New Roman"/>
            <w:color w:val="0000FF"/>
            <w:kern w:val="0"/>
            <w:u w:val="single"/>
            <w14:ligatures w14:val="none"/>
          </w:rPr>
          <w:t> UNT Policy 07-002 Student Identity Verification, Privacy, and Notification and Distance Education Courses</w:t>
        </w:r>
        <w:r w:rsidRPr="005B4FC2">
          <w:rPr>
            <w:rFonts w:ascii="Lato" w:eastAsia="Times New Roman" w:hAnsi="Lato" w:cs="Times New Roman"/>
            <w:color w:val="0000FF"/>
            <w:kern w:val="0"/>
            <w:u w:val="single"/>
            <w:bdr w:val="none" w:sz="0" w:space="0" w:color="auto" w:frame="1"/>
            <w14:ligatures w14:val="none"/>
          </w:rPr>
          <w:t>Links to an external site.</w:t>
        </w:r>
      </w:hyperlink>
      <w:r w:rsidRPr="005B4FC2">
        <w:rPr>
          <w:rFonts w:ascii="Lato" w:eastAsia="Times New Roman" w:hAnsi="Lato" w:cs="Times New Roman"/>
          <w:color w:val="333333"/>
          <w:kern w:val="0"/>
          <w14:ligatures w14:val="none"/>
        </w:rPr>
        <w:t>(https://policy.unt.edu/policy/07-002).</w:t>
      </w:r>
    </w:p>
    <w:p w14:paraId="3336B7FE" w14:textId="77777777" w:rsidR="005B4FC2" w:rsidRPr="005B4FC2" w:rsidRDefault="005B4FC2" w:rsidP="005B4FC2">
      <w:pPr>
        <w:spacing w:before="90" w:after="90" w:line="240" w:lineRule="auto"/>
        <w:outlineLvl w:val="3"/>
        <w:rPr>
          <w:rFonts w:ascii="Lato" w:eastAsia="Times New Roman" w:hAnsi="Lato" w:cs="Times New Roman"/>
          <w:color w:val="333333"/>
          <w:kern w:val="0"/>
          <w:sz w:val="27"/>
          <w:szCs w:val="27"/>
          <w14:ligatures w14:val="none"/>
        </w:rPr>
      </w:pPr>
      <w:r w:rsidRPr="005B4FC2">
        <w:rPr>
          <w:rFonts w:ascii="Lato" w:eastAsia="Times New Roman" w:hAnsi="Lato" w:cs="Times New Roman"/>
          <w:color w:val="333333"/>
          <w:kern w:val="0"/>
          <w:sz w:val="27"/>
          <w:szCs w:val="27"/>
          <w14:ligatures w14:val="none"/>
        </w:rPr>
        <w:t>Use of Student Work</w:t>
      </w:r>
    </w:p>
    <w:p w14:paraId="553D4E7C"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xml:space="preserve">A student owns the copyright for all work (e.g. software, photographs, reports, presentations, and email postings) he or she creates within a </w:t>
      </w:r>
      <w:proofErr w:type="gramStart"/>
      <w:r w:rsidRPr="005B4FC2">
        <w:rPr>
          <w:rFonts w:ascii="Lato" w:eastAsia="Times New Roman" w:hAnsi="Lato" w:cs="Times New Roman"/>
          <w:color w:val="333333"/>
          <w:kern w:val="0"/>
          <w14:ligatures w14:val="none"/>
        </w:rPr>
        <w:t>class</w:t>
      </w:r>
      <w:proofErr w:type="gramEnd"/>
      <w:r w:rsidRPr="005B4FC2">
        <w:rPr>
          <w:rFonts w:ascii="Lato" w:eastAsia="Times New Roman" w:hAnsi="Lato" w:cs="Times New Roman"/>
          <w:color w:val="333333"/>
          <w:kern w:val="0"/>
          <w14:ligatures w14:val="none"/>
        </w:rPr>
        <w:t xml:space="preserve"> and the University is not entitled to use any student work without the student’s permission unless </w:t>
      </w:r>
      <w:proofErr w:type="gramStart"/>
      <w:r w:rsidRPr="005B4FC2">
        <w:rPr>
          <w:rFonts w:ascii="Lato" w:eastAsia="Times New Roman" w:hAnsi="Lato" w:cs="Times New Roman"/>
          <w:color w:val="333333"/>
          <w:kern w:val="0"/>
          <w14:ligatures w14:val="none"/>
        </w:rPr>
        <w:t>all of</w:t>
      </w:r>
      <w:proofErr w:type="gramEnd"/>
      <w:r w:rsidRPr="005B4FC2">
        <w:rPr>
          <w:rFonts w:ascii="Lato" w:eastAsia="Times New Roman" w:hAnsi="Lato" w:cs="Times New Roman"/>
          <w:color w:val="333333"/>
          <w:kern w:val="0"/>
          <w14:ligatures w14:val="none"/>
        </w:rPr>
        <w:t xml:space="preserve"> the following criteria are met:</w:t>
      </w:r>
    </w:p>
    <w:p w14:paraId="2BF8C244" w14:textId="77777777" w:rsidR="005B4FC2" w:rsidRPr="005B4FC2" w:rsidRDefault="005B4FC2" w:rsidP="005B4FC2">
      <w:pPr>
        <w:numPr>
          <w:ilvl w:val="0"/>
          <w:numId w:val="8"/>
        </w:numPr>
        <w:spacing w:before="100" w:beforeAutospacing="1" w:after="100" w:afterAutospacing="1" w:line="240" w:lineRule="auto"/>
        <w:ind w:left="1095"/>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The work is used only once.</w:t>
      </w:r>
    </w:p>
    <w:p w14:paraId="01416EAB" w14:textId="77777777" w:rsidR="005B4FC2" w:rsidRPr="005B4FC2" w:rsidRDefault="005B4FC2" w:rsidP="005B4FC2">
      <w:pPr>
        <w:numPr>
          <w:ilvl w:val="0"/>
          <w:numId w:val="8"/>
        </w:numPr>
        <w:spacing w:before="100" w:beforeAutospacing="1" w:after="100" w:afterAutospacing="1" w:line="240" w:lineRule="auto"/>
        <w:ind w:left="1095"/>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The work is not used in its entirety.</w:t>
      </w:r>
    </w:p>
    <w:p w14:paraId="463F3FEE" w14:textId="77777777" w:rsidR="005B4FC2" w:rsidRPr="005B4FC2" w:rsidRDefault="005B4FC2" w:rsidP="005B4FC2">
      <w:pPr>
        <w:numPr>
          <w:ilvl w:val="0"/>
          <w:numId w:val="8"/>
        </w:numPr>
        <w:spacing w:before="100" w:beforeAutospacing="1" w:after="100" w:afterAutospacing="1" w:line="240" w:lineRule="auto"/>
        <w:ind w:left="1095"/>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Use of the work does not affect any potential profits from the work.</w:t>
      </w:r>
    </w:p>
    <w:p w14:paraId="038474F1" w14:textId="77777777" w:rsidR="005B4FC2" w:rsidRPr="005B4FC2" w:rsidRDefault="005B4FC2" w:rsidP="005B4FC2">
      <w:pPr>
        <w:numPr>
          <w:ilvl w:val="0"/>
          <w:numId w:val="8"/>
        </w:numPr>
        <w:spacing w:before="100" w:beforeAutospacing="1" w:after="100" w:afterAutospacing="1" w:line="240" w:lineRule="auto"/>
        <w:ind w:left="1095"/>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The student is not identified.</w:t>
      </w:r>
    </w:p>
    <w:p w14:paraId="0B86FA93" w14:textId="77777777" w:rsidR="005B4FC2" w:rsidRPr="005B4FC2" w:rsidRDefault="005B4FC2" w:rsidP="005B4FC2">
      <w:pPr>
        <w:numPr>
          <w:ilvl w:val="0"/>
          <w:numId w:val="8"/>
        </w:numPr>
        <w:spacing w:before="100" w:beforeAutospacing="1" w:after="100" w:afterAutospacing="1" w:line="240" w:lineRule="auto"/>
        <w:ind w:left="1095"/>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The work is identified as student work.</w:t>
      </w:r>
    </w:p>
    <w:p w14:paraId="544795A5"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xml:space="preserve">If the use of the work does not meet </w:t>
      </w:r>
      <w:proofErr w:type="gramStart"/>
      <w:r w:rsidRPr="005B4FC2">
        <w:rPr>
          <w:rFonts w:ascii="Lato" w:eastAsia="Times New Roman" w:hAnsi="Lato" w:cs="Times New Roman"/>
          <w:color w:val="333333"/>
          <w:kern w:val="0"/>
          <w14:ligatures w14:val="none"/>
        </w:rPr>
        <w:t>all of</w:t>
      </w:r>
      <w:proofErr w:type="gramEnd"/>
      <w:r w:rsidRPr="005B4FC2">
        <w:rPr>
          <w:rFonts w:ascii="Lato" w:eastAsia="Times New Roman" w:hAnsi="Lato" w:cs="Times New Roman"/>
          <w:color w:val="333333"/>
          <w:kern w:val="0"/>
          <w14:ligatures w14:val="none"/>
        </w:rPr>
        <w:t xml:space="preserve"> the above criteria, then the University office or department using the work must obtain the student’s written permission. </w:t>
      </w:r>
    </w:p>
    <w:p w14:paraId="5944B647" w14:textId="77777777" w:rsidR="005B4FC2" w:rsidRPr="005B4FC2" w:rsidRDefault="005B4FC2" w:rsidP="005B4FC2">
      <w:pPr>
        <w:spacing w:before="90" w:after="90" w:line="240" w:lineRule="auto"/>
        <w:outlineLvl w:val="2"/>
        <w:rPr>
          <w:rFonts w:ascii="Lato" w:eastAsia="Times New Roman" w:hAnsi="Lato" w:cs="Times New Roman"/>
          <w:color w:val="333333"/>
          <w:kern w:val="0"/>
          <w:sz w:val="36"/>
          <w:szCs w:val="36"/>
          <w14:ligatures w14:val="none"/>
        </w:rPr>
      </w:pPr>
      <w:r w:rsidRPr="005B4FC2">
        <w:rPr>
          <w:rFonts w:ascii="Lato" w:eastAsia="Times New Roman" w:hAnsi="Lato" w:cs="Times New Roman"/>
          <w:color w:val="333333"/>
          <w:kern w:val="0"/>
          <w:sz w:val="36"/>
          <w:szCs w:val="36"/>
          <w14:ligatures w14:val="none"/>
        </w:rPr>
        <w:t xml:space="preserve">Transmission and Recording of Student Images in </w:t>
      </w:r>
      <w:proofErr w:type="gramStart"/>
      <w:r w:rsidRPr="005B4FC2">
        <w:rPr>
          <w:rFonts w:ascii="Lato" w:eastAsia="Times New Roman" w:hAnsi="Lato" w:cs="Times New Roman"/>
          <w:color w:val="333333"/>
          <w:kern w:val="0"/>
          <w:sz w:val="36"/>
          <w:szCs w:val="36"/>
          <w14:ligatures w14:val="none"/>
        </w:rPr>
        <w:t>Electronically-Delivered</w:t>
      </w:r>
      <w:proofErr w:type="gramEnd"/>
      <w:r w:rsidRPr="005B4FC2">
        <w:rPr>
          <w:rFonts w:ascii="Lato" w:eastAsia="Times New Roman" w:hAnsi="Lato" w:cs="Times New Roman"/>
          <w:color w:val="333333"/>
          <w:kern w:val="0"/>
          <w:sz w:val="36"/>
          <w:szCs w:val="36"/>
          <w14:ligatures w14:val="none"/>
        </w:rPr>
        <w:t xml:space="preserve"> Courses</w:t>
      </w:r>
    </w:p>
    <w:p w14:paraId="3C11ABBE" w14:textId="77777777" w:rsidR="005B4FC2" w:rsidRPr="005B4FC2" w:rsidRDefault="005B4FC2" w:rsidP="005B4FC2">
      <w:pPr>
        <w:numPr>
          <w:ilvl w:val="0"/>
          <w:numId w:val="9"/>
        </w:numPr>
        <w:spacing w:before="100" w:beforeAutospacing="1" w:after="100" w:afterAutospacing="1" w:line="240" w:lineRule="auto"/>
        <w:ind w:left="1095"/>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No permission is needed from a student for his or her image or voice to be transmitted live via videoconference or streaming media, but all students should be informed when courses are to be conducted using either method of delivery.</w:t>
      </w:r>
    </w:p>
    <w:p w14:paraId="0CF66BB9" w14:textId="77777777" w:rsidR="005B4FC2" w:rsidRPr="005B4FC2" w:rsidRDefault="005B4FC2" w:rsidP="005B4FC2">
      <w:pPr>
        <w:numPr>
          <w:ilvl w:val="0"/>
          <w:numId w:val="9"/>
        </w:numPr>
        <w:spacing w:before="100" w:beforeAutospacing="1" w:after="100" w:afterAutospacing="1" w:line="240" w:lineRule="auto"/>
        <w:ind w:left="1095"/>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xml:space="preserve">In the event an instructor records student presentations, he or she must obtain permission from the student using a signed release </w:t>
      </w:r>
      <w:proofErr w:type="gramStart"/>
      <w:r w:rsidRPr="005B4FC2">
        <w:rPr>
          <w:rFonts w:ascii="Lato" w:eastAsia="Times New Roman" w:hAnsi="Lato" w:cs="Times New Roman"/>
          <w:color w:val="333333"/>
          <w:kern w:val="0"/>
          <w14:ligatures w14:val="none"/>
        </w:rPr>
        <w:t>in order to</w:t>
      </w:r>
      <w:proofErr w:type="gramEnd"/>
      <w:r w:rsidRPr="005B4FC2">
        <w:rPr>
          <w:rFonts w:ascii="Lato" w:eastAsia="Times New Roman" w:hAnsi="Lato" w:cs="Times New Roman"/>
          <w:color w:val="333333"/>
          <w:kern w:val="0"/>
          <w14:ligatures w14:val="none"/>
        </w:rPr>
        <w:t xml:space="preserve"> use the recording for future classes in accordance with the Use of Student-Created Work guidelines above.</w:t>
      </w:r>
    </w:p>
    <w:p w14:paraId="648F478F" w14:textId="77777777" w:rsidR="005B4FC2" w:rsidRPr="005B4FC2" w:rsidRDefault="005B4FC2" w:rsidP="005B4FC2">
      <w:pPr>
        <w:numPr>
          <w:ilvl w:val="0"/>
          <w:numId w:val="9"/>
        </w:numPr>
        <w:spacing w:before="100" w:beforeAutospacing="1" w:after="100" w:afterAutospacing="1" w:line="240" w:lineRule="auto"/>
        <w:ind w:left="1095"/>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67B9315B" w14:textId="77777777" w:rsidR="005B4FC2" w:rsidRPr="005B4FC2" w:rsidRDefault="005B4FC2" w:rsidP="005B4FC2">
      <w:pPr>
        <w:numPr>
          <w:ilvl w:val="1"/>
          <w:numId w:val="9"/>
        </w:numPr>
        <w:spacing w:before="100" w:beforeAutospacing="1" w:after="100" w:afterAutospacing="1" w:line="240" w:lineRule="auto"/>
        <w:ind w:left="2190"/>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Example: This course employs lecture capture technology to record class sessions. Students may occasionally appear on video. The lecture recordings will be available to you for study purposes and may also be reused in future course offerings.</w:t>
      </w:r>
    </w:p>
    <w:p w14:paraId="46A76C4A" w14:textId="77777777" w:rsidR="005B4FC2" w:rsidRPr="005B4FC2" w:rsidRDefault="005B4FC2" w:rsidP="005B4FC2">
      <w:pPr>
        <w:numPr>
          <w:ilvl w:val="0"/>
          <w:numId w:val="9"/>
        </w:numPr>
        <w:spacing w:before="100" w:beforeAutospacing="1" w:after="100" w:afterAutospacing="1" w:line="240" w:lineRule="auto"/>
        <w:ind w:left="1095"/>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No notification is needed if only audio and slide capture is used or if the video only records the instructor's image. However, the instructor is encouraged to let students know the recordings will be available to them for study purposes.</w:t>
      </w:r>
    </w:p>
    <w:p w14:paraId="1FF232DE"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color w:val="333333"/>
          <w:kern w:val="0"/>
          <w14:ligatures w14:val="none"/>
        </w:rPr>
        <w:t> </w:t>
      </w:r>
    </w:p>
    <w:p w14:paraId="29963C47" w14:textId="77777777" w:rsidR="005B4FC2" w:rsidRPr="005B4FC2" w:rsidRDefault="005B4FC2" w:rsidP="005B4FC2">
      <w:pPr>
        <w:spacing w:before="180" w:after="180" w:line="240" w:lineRule="auto"/>
        <w:rPr>
          <w:rFonts w:ascii="Lato" w:eastAsia="Times New Roman" w:hAnsi="Lato" w:cs="Times New Roman"/>
          <w:color w:val="333333"/>
          <w:kern w:val="0"/>
          <w14:ligatures w14:val="none"/>
        </w:rPr>
      </w:pPr>
      <w:r w:rsidRPr="005B4FC2">
        <w:rPr>
          <w:rFonts w:ascii="Lato" w:eastAsia="Times New Roman" w:hAnsi="Lato" w:cs="Times New Roman"/>
          <w:i/>
          <w:iCs/>
          <w:color w:val="333333"/>
          <w:kern w:val="0"/>
          <w14:ligatures w14:val="none"/>
        </w:rPr>
        <w:lastRenderedPageBreak/>
        <w:t>*The syllabus is subject to change at the discretion of the instructor.</w:t>
      </w:r>
    </w:p>
    <w:p w14:paraId="03932A2B" w14:textId="77777777" w:rsidR="005B4FC2" w:rsidRPr="005B4FC2" w:rsidRDefault="005B4FC2" w:rsidP="005B4FC2">
      <w:pPr>
        <w:spacing w:before="90" w:after="90" w:line="240" w:lineRule="auto"/>
        <w:outlineLvl w:val="1"/>
        <w:rPr>
          <w:rFonts w:ascii="Lato" w:eastAsia="Times New Roman" w:hAnsi="Lato" w:cs="Times New Roman"/>
          <w:color w:val="333333"/>
          <w:kern w:val="0"/>
          <w:sz w:val="43"/>
          <w:szCs w:val="43"/>
          <w14:ligatures w14:val="none"/>
        </w:rPr>
      </w:pPr>
      <w:r w:rsidRPr="005B4FC2">
        <w:rPr>
          <w:rFonts w:ascii="Lato" w:eastAsia="Times New Roman" w:hAnsi="Lato" w:cs="Times New Roman"/>
          <w:color w:val="333333"/>
          <w:kern w:val="0"/>
          <w:sz w:val="43"/>
          <w:szCs w:val="43"/>
          <w14:ligatures w14:val="none"/>
        </w:rPr>
        <w:t>Course Summary:</w:t>
      </w:r>
    </w:p>
    <w:tbl>
      <w:tblPr>
        <w:tblW w:w="13230" w:type="dxa"/>
        <w:tblCellMar>
          <w:top w:w="15" w:type="dxa"/>
          <w:left w:w="15" w:type="dxa"/>
          <w:bottom w:w="15" w:type="dxa"/>
          <w:right w:w="15" w:type="dxa"/>
        </w:tblCellMar>
        <w:tblLook w:val="04A0" w:firstRow="1" w:lastRow="0" w:firstColumn="1" w:lastColumn="0" w:noHBand="0" w:noVBand="1"/>
      </w:tblPr>
      <w:tblGrid>
        <w:gridCol w:w="2205"/>
        <w:gridCol w:w="8989"/>
        <w:gridCol w:w="2036"/>
      </w:tblGrid>
      <w:tr w:rsidR="005B4FC2" w:rsidRPr="005B4FC2" w14:paraId="102E3CFE" w14:textId="77777777">
        <w:trPr>
          <w:tblHeader/>
        </w:trPr>
        <w:tc>
          <w:tcPr>
            <w:tcW w:w="0" w:type="auto"/>
            <w:gridSpan w:val="3"/>
            <w:tcBorders>
              <w:top w:val="nil"/>
              <w:left w:val="nil"/>
              <w:bottom w:val="nil"/>
              <w:right w:val="nil"/>
            </w:tcBorders>
            <w:tcMar>
              <w:top w:w="105" w:type="dxa"/>
              <w:left w:w="105" w:type="dxa"/>
              <w:bottom w:w="53" w:type="dxa"/>
              <w:right w:w="105" w:type="dxa"/>
            </w:tcMar>
            <w:vAlign w:val="center"/>
            <w:hideMark/>
          </w:tcPr>
          <w:p w14:paraId="3FC553D7" w14:textId="77777777" w:rsidR="005B4FC2" w:rsidRPr="005B4FC2" w:rsidRDefault="005B4FC2" w:rsidP="005B4FC2">
            <w:pPr>
              <w:spacing w:after="0" w:line="240" w:lineRule="auto"/>
              <w:ind w:left="-15" w:right="-15"/>
              <w:jc w:val="center"/>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Course Summary</w:t>
            </w:r>
          </w:p>
        </w:tc>
      </w:tr>
      <w:tr w:rsidR="005B4FC2" w:rsidRPr="005B4FC2" w14:paraId="1C279832" w14:textId="77777777">
        <w:trPr>
          <w:tblHeader/>
        </w:trPr>
        <w:tc>
          <w:tcPr>
            <w:tcW w:w="0" w:type="auto"/>
            <w:tcBorders>
              <w:bottom w:val="single" w:sz="6" w:space="0" w:color="6A7883"/>
            </w:tcBorders>
            <w:tcMar>
              <w:top w:w="105" w:type="dxa"/>
              <w:left w:w="105" w:type="dxa"/>
              <w:bottom w:w="53" w:type="dxa"/>
              <w:right w:w="105" w:type="dxa"/>
            </w:tcMar>
            <w:vAlign w:val="center"/>
            <w:hideMark/>
          </w:tcPr>
          <w:p w14:paraId="58E6A69A" w14:textId="77777777" w:rsidR="005B4FC2" w:rsidRPr="005B4FC2" w:rsidRDefault="005B4FC2" w:rsidP="005B4FC2">
            <w:pPr>
              <w:spacing w:after="0" w:line="240" w:lineRule="auto"/>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Date</w:t>
            </w:r>
          </w:p>
        </w:tc>
        <w:tc>
          <w:tcPr>
            <w:tcW w:w="0" w:type="auto"/>
            <w:tcBorders>
              <w:bottom w:val="single" w:sz="6" w:space="0" w:color="6A7883"/>
            </w:tcBorders>
            <w:tcMar>
              <w:top w:w="105" w:type="dxa"/>
              <w:left w:w="105" w:type="dxa"/>
              <w:bottom w:w="53" w:type="dxa"/>
              <w:right w:w="105" w:type="dxa"/>
            </w:tcMar>
            <w:vAlign w:val="center"/>
            <w:hideMark/>
          </w:tcPr>
          <w:p w14:paraId="239242FB" w14:textId="77777777" w:rsidR="005B4FC2" w:rsidRPr="005B4FC2" w:rsidRDefault="005B4FC2" w:rsidP="005B4FC2">
            <w:pPr>
              <w:spacing w:after="0" w:line="240" w:lineRule="auto"/>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Details</w:t>
            </w:r>
          </w:p>
        </w:tc>
        <w:tc>
          <w:tcPr>
            <w:tcW w:w="0" w:type="auto"/>
            <w:tcBorders>
              <w:bottom w:val="single" w:sz="6" w:space="0" w:color="6A7883"/>
            </w:tcBorders>
            <w:tcMar>
              <w:top w:w="105" w:type="dxa"/>
              <w:left w:w="105" w:type="dxa"/>
              <w:bottom w:w="53" w:type="dxa"/>
              <w:right w:w="105" w:type="dxa"/>
            </w:tcMar>
            <w:vAlign w:val="center"/>
            <w:hideMark/>
          </w:tcPr>
          <w:p w14:paraId="3D205347" w14:textId="77777777" w:rsidR="005B4FC2" w:rsidRPr="005B4FC2" w:rsidRDefault="005B4FC2" w:rsidP="005B4FC2">
            <w:pPr>
              <w:spacing w:after="0" w:line="240" w:lineRule="auto"/>
              <w:jc w:val="right"/>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Due</w:t>
            </w:r>
          </w:p>
        </w:tc>
      </w:tr>
      <w:tr w:rsidR="005B4FC2" w:rsidRPr="005B4FC2" w14:paraId="58E33DB3" w14:textId="77777777">
        <w:tc>
          <w:tcPr>
            <w:tcW w:w="0" w:type="auto"/>
            <w:tcBorders>
              <w:bottom w:val="single" w:sz="6" w:space="0" w:color="E8EAEC"/>
            </w:tcBorders>
            <w:noWrap/>
            <w:tcMar>
              <w:top w:w="105" w:type="dxa"/>
              <w:left w:w="105" w:type="dxa"/>
              <w:bottom w:w="105" w:type="dxa"/>
              <w:right w:w="105" w:type="dxa"/>
            </w:tcMar>
            <w:vAlign w:val="center"/>
            <w:hideMark/>
          </w:tcPr>
          <w:p w14:paraId="360681FE" w14:textId="77777777" w:rsidR="005B4FC2" w:rsidRPr="005B4FC2" w:rsidRDefault="005B4FC2" w:rsidP="005B4FC2">
            <w:pPr>
              <w:spacing w:after="0" w:line="240" w:lineRule="auto"/>
              <w:rPr>
                <w:rFonts w:ascii="Times New Roman" w:eastAsia="Times New Roman" w:hAnsi="Times New Roman" w:cs="Times New Roman"/>
                <w:b/>
                <w:bCs/>
                <w:kern w:val="0"/>
                <w14:ligatures w14:val="none"/>
              </w:rPr>
            </w:pPr>
            <w:r w:rsidRPr="005B4FC2">
              <w:rPr>
                <w:rFonts w:ascii="Times New Roman" w:eastAsia="Times New Roman" w:hAnsi="Times New Roman" w:cs="Times New Roman"/>
                <w:b/>
                <w:bCs/>
                <w:kern w:val="0"/>
                <w14:ligatures w14:val="none"/>
              </w:rPr>
              <w:t>Fri Aug 21, 2026</w:t>
            </w:r>
          </w:p>
        </w:tc>
        <w:tc>
          <w:tcPr>
            <w:tcW w:w="0" w:type="auto"/>
            <w:tcBorders>
              <w:bottom w:val="single" w:sz="6" w:space="0" w:color="E8EAEC"/>
            </w:tcBorders>
            <w:tcMar>
              <w:top w:w="225" w:type="dxa"/>
              <w:left w:w="105" w:type="dxa"/>
              <w:bottom w:w="225" w:type="dxa"/>
              <w:right w:w="105" w:type="dxa"/>
            </w:tcMar>
            <w:vAlign w:val="center"/>
            <w:hideMark/>
          </w:tcPr>
          <w:p w14:paraId="32B5C038"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Discussion Topic</w:t>
            </w:r>
            <w:r w:rsidRPr="005B4FC2">
              <w:rPr>
                <w:rFonts w:ascii="Times New Roman" w:eastAsia="Times New Roman" w:hAnsi="Times New Roman" w:cs="Times New Roman"/>
                <w:kern w:val="0"/>
                <w14:ligatures w14:val="none"/>
              </w:rPr>
              <w:t> </w:t>
            </w:r>
            <w:hyperlink r:id="rId41" w:history="1">
              <w:r w:rsidRPr="005B4FC2">
                <w:rPr>
                  <w:rFonts w:ascii="Times New Roman" w:eastAsia="Times New Roman" w:hAnsi="Times New Roman" w:cs="Times New Roman"/>
                  <w:color w:val="0000FF"/>
                  <w:kern w:val="0"/>
                  <w14:ligatures w14:val="none"/>
                </w:rPr>
                <w:t>Week 1: Introduce Your</w:t>
              </w:r>
              <w:r w:rsidRPr="005B4FC2">
                <w:rPr>
                  <w:rFonts w:ascii="Times New Roman" w:eastAsia="Times New Roman" w:hAnsi="Times New Roman" w:cs="Times New Roman"/>
                  <w:color w:val="0000FF"/>
                  <w:kern w:val="0"/>
                  <w14:ligatures w14:val="none"/>
                </w:rPr>
                <w:t>s</w:t>
              </w:r>
              <w:r w:rsidRPr="005B4FC2">
                <w:rPr>
                  <w:rFonts w:ascii="Times New Roman" w:eastAsia="Times New Roman" w:hAnsi="Times New Roman" w:cs="Times New Roman"/>
                  <w:color w:val="0000FF"/>
                  <w:kern w:val="0"/>
                  <w14:ligatures w14:val="none"/>
                </w:rPr>
                <w:t>elf Discussion Board</w:t>
              </w:r>
            </w:hyperlink>
          </w:p>
        </w:tc>
        <w:tc>
          <w:tcPr>
            <w:tcW w:w="0" w:type="auto"/>
            <w:tcBorders>
              <w:bottom w:val="single" w:sz="6" w:space="0" w:color="E8EAEC"/>
            </w:tcBorders>
            <w:noWrap/>
            <w:tcMar>
              <w:top w:w="225" w:type="dxa"/>
              <w:left w:w="105" w:type="dxa"/>
              <w:bottom w:w="225" w:type="dxa"/>
              <w:right w:w="105" w:type="dxa"/>
            </w:tcMar>
            <w:vAlign w:val="center"/>
            <w:hideMark/>
          </w:tcPr>
          <w:p w14:paraId="019C011C"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due by 11:59pm</w:t>
            </w:r>
          </w:p>
        </w:tc>
      </w:tr>
      <w:tr w:rsidR="005B4FC2" w:rsidRPr="005B4FC2" w14:paraId="0C0C4538" w14:textId="77777777">
        <w:tc>
          <w:tcPr>
            <w:tcW w:w="0" w:type="auto"/>
            <w:vMerge w:val="restart"/>
            <w:tcBorders>
              <w:bottom w:val="single" w:sz="6" w:space="0" w:color="E8EAEC"/>
            </w:tcBorders>
            <w:noWrap/>
            <w:tcMar>
              <w:top w:w="105" w:type="dxa"/>
              <w:left w:w="105" w:type="dxa"/>
              <w:bottom w:w="105" w:type="dxa"/>
              <w:right w:w="105" w:type="dxa"/>
            </w:tcMar>
            <w:vAlign w:val="center"/>
            <w:hideMark/>
          </w:tcPr>
          <w:p w14:paraId="20C2F484"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722B2DE3"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Quiz</w:t>
            </w:r>
            <w:r w:rsidRPr="005B4FC2">
              <w:rPr>
                <w:rFonts w:ascii="Times New Roman" w:eastAsia="Times New Roman" w:hAnsi="Times New Roman" w:cs="Times New Roman"/>
                <w:kern w:val="0"/>
                <w14:ligatures w14:val="none"/>
              </w:rPr>
              <w:t> </w:t>
            </w:r>
            <w:hyperlink r:id="rId42" w:history="1">
              <w:r w:rsidRPr="005B4FC2">
                <w:rPr>
                  <w:rFonts w:ascii="Times New Roman" w:eastAsia="Times New Roman" w:hAnsi="Times New Roman" w:cs="Times New Roman"/>
                  <w:color w:val="0000FF"/>
                  <w:kern w:val="0"/>
                  <w14:ligatures w14:val="none"/>
                </w:rPr>
                <w:t>Final Course Examination </w:t>
              </w:r>
            </w:hyperlink>
          </w:p>
        </w:tc>
        <w:tc>
          <w:tcPr>
            <w:tcW w:w="0" w:type="auto"/>
            <w:tcBorders>
              <w:bottom w:val="single" w:sz="6" w:space="0" w:color="E8EAEC"/>
            </w:tcBorders>
            <w:noWrap/>
            <w:tcMar>
              <w:top w:w="225" w:type="dxa"/>
              <w:left w:w="105" w:type="dxa"/>
              <w:bottom w:w="225" w:type="dxa"/>
              <w:right w:w="105" w:type="dxa"/>
            </w:tcMar>
            <w:vAlign w:val="center"/>
            <w:hideMark/>
          </w:tcPr>
          <w:p w14:paraId="7D8C57AB"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2C4A7F5F" w14:textId="77777777">
        <w:tc>
          <w:tcPr>
            <w:tcW w:w="0" w:type="auto"/>
            <w:vMerge/>
            <w:tcBorders>
              <w:bottom w:val="single" w:sz="6" w:space="0" w:color="E8EAEC"/>
            </w:tcBorders>
            <w:vAlign w:val="center"/>
            <w:hideMark/>
          </w:tcPr>
          <w:p w14:paraId="4DC81FD4"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1179E17C"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Assignment</w:t>
            </w:r>
            <w:r w:rsidRPr="005B4FC2">
              <w:rPr>
                <w:rFonts w:ascii="Times New Roman" w:eastAsia="Times New Roman" w:hAnsi="Times New Roman" w:cs="Times New Roman"/>
                <w:kern w:val="0"/>
                <w14:ligatures w14:val="none"/>
              </w:rPr>
              <w:t> </w:t>
            </w:r>
            <w:hyperlink r:id="rId43" w:history="1">
              <w:r w:rsidRPr="005B4FC2">
                <w:rPr>
                  <w:rFonts w:ascii="Times New Roman" w:eastAsia="Times New Roman" w:hAnsi="Times New Roman" w:cs="Times New Roman"/>
                  <w:color w:val="0000FF"/>
                  <w:kern w:val="0"/>
                  <w14:ligatures w14:val="none"/>
                </w:rPr>
                <w:t>Final Design Project (Set or Costume)</w:t>
              </w:r>
            </w:hyperlink>
          </w:p>
        </w:tc>
        <w:tc>
          <w:tcPr>
            <w:tcW w:w="0" w:type="auto"/>
            <w:tcBorders>
              <w:bottom w:val="single" w:sz="6" w:space="0" w:color="E8EAEC"/>
            </w:tcBorders>
            <w:noWrap/>
            <w:tcMar>
              <w:top w:w="225" w:type="dxa"/>
              <w:left w:w="105" w:type="dxa"/>
              <w:bottom w:w="225" w:type="dxa"/>
              <w:right w:w="105" w:type="dxa"/>
            </w:tcMar>
            <w:vAlign w:val="center"/>
            <w:hideMark/>
          </w:tcPr>
          <w:p w14:paraId="0BCC00E1"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5B9B45EF" w14:textId="77777777">
        <w:tc>
          <w:tcPr>
            <w:tcW w:w="0" w:type="auto"/>
            <w:vMerge/>
            <w:tcBorders>
              <w:bottom w:val="single" w:sz="6" w:space="0" w:color="E8EAEC"/>
            </w:tcBorders>
            <w:vAlign w:val="center"/>
            <w:hideMark/>
          </w:tcPr>
          <w:p w14:paraId="41052BDD"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7E709AA4"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Quiz</w:t>
            </w:r>
            <w:r w:rsidRPr="005B4FC2">
              <w:rPr>
                <w:rFonts w:ascii="Times New Roman" w:eastAsia="Times New Roman" w:hAnsi="Times New Roman" w:cs="Times New Roman"/>
                <w:kern w:val="0"/>
                <w14:ligatures w14:val="none"/>
              </w:rPr>
              <w:t> </w:t>
            </w:r>
            <w:hyperlink r:id="rId44" w:history="1">
              <w:r w:rsidRPr="005B4FC2">
                <w:rPr>
                  <w:rFonts w:ascii="Times New Roman" w:eastAsia="Times New Roman" w:hAnsi="Times New Roman" w:cs="Times New Roman"/>
                  <w:color w:val="0000FF"/>
                  <w:kern w:val="0"/>
                  <w14:ligatures w14:val="none"/>
                </w:rPr>
                <w:t>Final Due</w:t>
              </w:r>
              <w:r w:rsidRPr="005B4FC2">
                <w:rPr>
                  <w:rFonts w:ascii="Times New Roman" w:eastAsia="Times New Roman" w:hAnsi="Times New Roman" w:cs="Times New Roman"/>
                  <w:color w:val="0000FF"/>
                  <w:kern w:val="0"/>
                  <w14:ligatures w14:val="none"/>
                </w:rPr>
                <w:t xml:space="preserve"> </w:t>
              </w:r>
              <w:r w:rsidRPr="005B4FC2">
                <w:rPr>
                  <w:rFonts w:ascii="Times New Roman" w:eastAsia="Times New Roman" w:hAnsi="Times New Roman" w:cs="Times New Roman"/>
                  <w:color w:val="0000FF"/>
                  <w:kern w:val="0"/>
                  <w14:ligatures w14:val="none"/>
                </w:rPr>
                <w:t>Date Quiz Reminder</w:t>
              </w:r>
            </w:hyperlink>
          </w:p>
        </w:tc>
        <w:tc>
          <w:tcPr>
            <w:tcW w:w="0" w:type="auto"/>
            <w:tcBorders>
              <w:bottom w:val="single" w:sz="6" w:space="0" w:color="E8EAEC"/>
            </w:tcBorders>
            <w:noWrap/>
            <w:tcMar>
              <w:top w:w="225" w:type="dxa"/>
              <w:left w:w="105" w:type="dxa"/>
              <w:bottom w:w="225" w:type="dxa"/>
              <w:right w:w="105" w:type="dxa"/>
            </w:tcMar>
            <w:vAlign w:val="center"/>
            <w:hideMark/>
          </w:tcPr>
          <w:p w14:paraId="40E99238"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22AEC8DF" w14:textId="77777777">
        <w:tc>
          <w:tcPr>
            <w:tcW w:w="0" w:type="auto"/>
            <w:vMerge/>
            <w:tcBorders>
              <w:bottom w:val="single" w:sz="6" w:space="0" w:color="E8EAEC"/>
            </w:tcBorders>
            <w:vAlign w:val="center"/>
            <w:hideMark/>
          </w:tcPr>
          <w:p w14:paraId="6ED6C8A0"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40DB840E"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Discussion Topic</w:t>
            </w:r>
            <w:r w:rsidRPr="005B4FC2">
              <w:rPr>
                <w:rFonts w:ascii="Times New Roman" w:eastAsia="Times New Roman" w:hAnsi="Times New Roman" w:cs="Times New Roman"/>
                <w:kern w:val="0"/>
                <w14:ligatures w14:val="none"/>
              </w:rPr>
              <w:t> </w:t>
            </w:r>
            <w:hyperlink r:id="rId45" w:history="1">
              <w:r w:rsidRPr="005B4FC2">
                <w:rPr>
                  <w:rFonts w:ascii="Times New Roman" w:eastAsia="Times New Roman" w:hAnsi="Times New Roman" w:cs="Times New Roman"/>
                  <w:color w:val="0000FF"/>
                  <w:kern w:val="0"/>
                  <w14:ligatures w14:val="none"/>
                </w:rPr>
                <w:t>Week 10: Discussion Board #4: Stage Language</w:t>
              </w:r>
            </w:hyperlink>
          </w:p>
        </w:tc>
        <w:tc>
          <w:tcPr>
            <w:tcW w:w="0" w:type="auto"/>
            <w:tcBorders>
              <w:bottom w:val="single" w:sz="6" w:space="0" w:color="E8EAEC"/>
            </w:tcBorders>
            <w:noWrap/>
            <w:tcMar>
              <w:top w:w="225" w:type="dxa"/>
              <w:left w:w="105" w:type="dxa"/>
              <w:bottom w:w="225" w:type="dxa"/>
              <w:right w:w="105" w:type="dxa"/>
            </w:tcMar>
            <w:vAlign w:val="center"/>
            <w:hideMark/>
          </w:tcPr>
          <w:p w14:paraId="4065F683"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467526F4" w14:textId="77777777">
        <w:tc>
          <w:tcPr>
            <w:tcW w:w="0" w:type="auto"/>
            <w:vMerge/>
            <w:tcBorders>
              <w:bottom w:val="single" w:sz="6" w:space="0" w:color="E8EAEC"/>
            </w:tcBorders>
            <w:vAlign w:val="center"/>
            <w:hideMark/>
          </w:tcPr>
          <w:p w14:paraId="265CDF37"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53EC1067"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Quiz</w:t>
            </w:r>
            <w:r w:rsidRPr="005B4FC2">
              <w:rPr>
                <w:rFonts w:ascii="Times New Roman" w:eastAsia="Times New Roman" w:hAnsi="Times New Roman" w:cs="Times New Roman"/>
                <w:kern w:val="0"/>
                <w14:ligatures w14:val="none"/>
              </w:rPr>
              <w:t> </w:t>
            </w:r>
            <w:hyperlink r:id="rId46" w:history="1">
              <w:r w:rsidRPr="005B4FC2">
                <w:rPr>
                  <w:rFonts w:ascii="Times New Roman" w:eastAsia="Times New Roman" w:hAnsi="Times New Roman" w:cs="Times New Roman"/>
                  <w:color w:val="0000FF"/>
                  <w:kern w:val="0"/>
                  <w14:ligatures w14:val="none"/>
                </w:rPr>
                <w:t>Week 10: Stage Language Quiz</w:t>
              </w:r>
            </w:hyperlink>
          </w:p>
        </w:tc>
        <w:tc>
          <w:tcPr>
            <w:tcW w:w="0" w:type="auto"/>
            <w:tcBorders>
              <w:bottom w:val="single" w:sz="6" w:space="0" w:color="E8EAEC"/>
            </w:tcBorders>
            <w:noWrap/>
            <w:tcMar>
              <w:top w:w="225" w:type="dxa"/>
              <w:left w:w="105" w:type="dxa"/>
              <w:bottom w:w="225" w:type="dxa"/>
              <w:right w:w="105" w:type="dxa"/>
            </w:tcMar>
            <w:vAlign w:val="center"/>
            <w:hideMark/>
          </w:tcPr>
          <w:p w14:paraId="223E2DF0"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2681F15C" w14:textId="77777777">
        <w:tc>
          <w:tcPr>
            <w:tcW w:w="0" w:type="auto"/>
            <w:vMerge/>
            <w:tcBorders>
              <w:bottom w:val="single" w:sz="6" w:space="0" w:color="E8EAEC"/>
            </w:tcBorders>
            <w:vAlign w:val="center"/>
            <w:hideMark/>
          </w:tcPr>
          <w:p w14:paraId="17644585"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7CCBC1D9"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Quiz</w:t>
            </w:r>
            <w:r w:rsidRPr="005B4FC2">
              <w:rPr>
                <w:rFonts w:ascii="Times New Roman" w:eastAsia="Times New Roman" w:hAnsi="Times New Roman" w:cs="Times New Roman"/>
                <w:kern w:val="0"/>
                <w14:ligatures w14:val="none"/>
              </w:rPr>
              <w:t> </w:t>
            </w:r>
            <w:hyperlink r:id="rId47" w:history="1">
              <w:r w:rsidRPr="005B4FC2">
                <w:rPr>
                  <w:rFonts w:ascii="Times New Roman" w:eastAsia="Times New Roman" w:hAnsi="Times New Roman" w:cs="Times New Roman"/>
                  <w:color w:val="0000FF"/>
                  <w:kern w:val="0"/>
                  <w14:ligatures w14:val="none"/>
                </w:rPr>
                <w:t>Week 10: Unit #3 Quiz</w:t>
              </w:r>
            </w:hyperlink>
          </w:p>
        </w:tc>
        <w:tc>
          <w:tcPr>
            <w:tcW w:w="0" w:type="auto"/>
            <w:tcBorders>
              <w:bottom w:val="single" w:sz="6" w:space="0" w:color="E8EAEC"/>
            </w:tcBorders>
            <w:noWrap/>
            <w:tcMar>
              <w:top w:w="225" w:type="dxa"/>
              <w:left w:w="105" w:type="dxa"/>
              <w:bottom w:w="225" w:type="dxa"/>
              <w:right w:w="105" w:type="dxa"/>
            </w:tcMar>
            <w:vAlign w:val="center"/>
            <w:hideMark/>
          </w:tcPr>
          <w:p w14:paraId="2FD8AD6D"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2E5F247C" w14:textId="77777777">
        <w:tc>
          <w:tcPr>
            <w:tcW w:w="0" w:type="auto"/>
            <w:vMerge/>
            <w:tcBorders>
              <w:bottom w:val="single" w:sz="6" w:space="0" w:color="E8EAEC"/>
            </w:tcBorders>
            <w:vAlign w:val="center"/>
            <w:hideMark/>
          </w:tcPr>
          <w:p w14:paraId="62152A31"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6100767C"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Discussion Topic</w:t>
            </w:r>
            <w:r w:rsidRPr="005B4FC2">
              <w:rPr>
                <w:rFonts w:ascii="Times New Roman" w:eastAsia="Times New Roman" w:hAnsi="Times New Roman" w:cs="Times New Roman"/>
                <w:kern w:val="0"/>
                <w14:ligatures w14:val="none"/>
              </w:rPr>
              <w:t> </w:t>
            </w:r>
            <w:hyperlink r:id="rId48" w:history="1">
              <w:r w:rsidRPr="005B4FC2">
                <w:rPr>
                  <w:rFonts w:ascii="Times New Roman" w:eastAsia="Times New Roman" w:hAnsi="Times New Roman" w:cs="Times New Roman"/>
                  <w:color w:val="0000FF"/>
                  <w:kern w:val="0"/>
                  <w14:ligatures w14:val="none"/>
                </w:rPr>
                <w:t>Week 11: Discussion Board #5: Show Response on 'Pipeline'</w:t>
              </w:r>
            </w:hyperlink>
          </w:p>
        </w:tc>
        <w:tc>
          <w:tcPr>
            <w:tcW w:w="0" w:type="auto"/>
            <w:tcBorders>
              <w:bottom w:val="single" w:sz="6" w:space="0" w:color="E8EAEC"/>
            </w:tcBorders>
            <w:noWrap/>
            <w:tcMar>
              <w:top w:w="225" w:type="dxa"/>
              <w:left w:w="105" w:type="dxa"/>
              <w:bottom w:w="225" w:type="dxa"/>
              <w:right w:w="105" w:type="dxa"/>
            </w:tcMar>
            <w:vAlign w:val="center"/>
            <w:hideMark/>
          </w:tcPr>
          <w:p w14:paraId="69CE6755"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0C1C1922" w14:textId="77777777">
        <w:tc>
          <w:tcPr>
            <w:tcW w:w="0" w:type="auto"/>
            <w:vMerge/>
            <w:tcBorders>
              <w:bottom w:val="single" w:sz="6" w:space="0" w:color="E8EAEC"/>
            </w:tcBorders>
            <w:vAlign w:val="center"/>
            <w:hideMark/>
          </w:tcPr>
          <w:p w14:paraId="13078583"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2299AB9D"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Discussion Topic</w:t>
            </w:r>
            <w:r w:rsidRPr="005B4FC2">
              <w:rPr>
                <w:rFonts w:ascii="Times New Roman" w:eastAsia="Times New Roman" w:hAnsi="Times New Roman" w:cs="Times New Roman"/>
                <w:kern w:val="0"/>
                <w14:ligatures w14:val="none"/>
              </w:rPr>
              <w:t> </w:t>
            </w:r>
            <w:hyperlink r:id="rId49" w:history="1">
              <w:r w:rsidRPr="005B4FC2">
                <w:rPr>
                  <w:rFonts w:ascii="Times New Roman" w:eastAsia="Times New Roman" w:hAnsi="Times New Roman" w:cs="Times New Roman"/>
                  <w:color w:val="0000FF"/>
                  <w:kern w:val="0"/>
                  <w14:ligatures w14:val="none"/>
                </w:rPr>
                <w:t>Week 12: Discussion Board #6: Set Design</w:t>
              </w:r>
            </w:hyperlink>
          </w:p>
        </w:tc>
        <w:tc>
          <w:tcPr>
            <w:tcW w:w="0" w:type="auto"/>
            <w:tcBorders>
              <w:bottom w:val="single" w:sz="6" w:space="0" w:color="E8EAEC"/>
            </w:tcBorders>
            <w:noWrap/>
            <w:tcMar>
              <w:top w:w="225" w:type="dxa"/>
              <w:left w:w="105" w:type="dxa"/>
              <w:bottom w:w="225" w:type="dxa"/>
              <w:right w:w="105" w:type="dxa"/>
            </w:tcMar>
            <w:vAlign w:val="center"/>
            <w:hideMark/>
          </w:tcPr>
          <w:p w14:paraId="7C596246"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4DE2EB9D" w14:textId="77777777">
        <w:tc>
          <w:tcPr>
            <w:tcW w:w="0" w:type="auto"/>
            <w:vMerge/>
            <w:tcBorders>
              <w:bottom w:val="single" w:sz="6" w:space="0" w:color="E8EAEC"/>
            </w:tcBorders>
            <w:vAlign w:val="center"/>
            <w:hideMark/>
          </w:tcPr>
          <w:p w14:paraId="2CFCF103"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7EB6DAC0"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Quiz</w:t>
            </w:r>
            <w:r w:rsidRPr="005B4FC2">
              <w:rPr>
                <w:rFonts w:ascii="Times New Roman" w:eastAsia="Times New Roman" w:hAnsi="Times New Roman" w:cs="Times New Roman"/>
                <w:kern w:val="0"/>
                <w14:ligatures w14:val="none"/>
              </w:rPr>
              <w:t> </w:t>
            </w:r>
            <w:hyperlink r:id="rId50" w:history="1">
              <w:r w:rsidRPr="005B4FC2">
                <w:rPr>
                  <w:rFonts w:ascii="Times New Roman" w:eastAsia="Times New Roman" w:hAnsi="Times New Roman" w:cs="Times New Roman"/>
                  <w:color w:val="0000FF"/>
                  <w:kern w:val="0"/>
                  <w14:ligatures w14:val="none"/>
                </w:rPr>
                <w:t>Week 13: Unit #4 Quiz</w:t>
              </w:r>
            </w:hyperlink>
          </w:p>
        </w:tc>
        <w:tc>
          <w:tcPr>
            <w:tcW w:w="0" w:type="auto"/>
            <w:tcBorders>
              <w:bottom w:val="single" w:sz="6" w:space="0" w:color="E8EAEC"/>
            </w:tcBorders>
            <w:noWrap/>
            <w:tcMar>
              <w:top w:w="225" w:type="dxa"/>
              <w:left w:w="105" w:type="dxa"/>
              <w:bottom w:w="225" w:type="dxa"/>
              <w:right w:w="105" w:type="dxa"/>
            </w:tcMar>
            <w:vAlign w:val="center"/>
            <w:hideMark/>
          </w:tcPr>
          <w:p w14:paraId="47F2EFB6"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4DEAC98E" w14:textId="77777777">
        <w:tc>
          <w:tcPr>
            <w:tcW w:w="0" w:type="auto"/>
            <w:vMerge/>
            <w:tcBorders>
              <w:bottom w:val="single" w:sz="6" w:space="0" w:color="E8EAEC"/>
            </w:tcBorders>
            <w:vAlign w:val="center"/>
            <w:hideMark/>
          </w:tcPr>
          <w:p w14:paraId="1575BF5A"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613AA6F3"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Assignment</w:t>
            </w:r>
            <w:r w:rsidRPr="005B4FC2">
              <w:rPr>
                <w:rFonts w:ascii="Times New Roman" w:eastAsia="Times New Roman" w:hAnsi="Times New Roman" w:cs="Times New Roman"/>
                <w:kern w:val="0"/>
                <w14:ligatures w14:val="none"/>
              </w:rPr>
              <w:t> </w:t>
            </w:r>
            <w:hyperlink r:id="rId51" w:history="1">
              <w:r w:rsidRPr="005B4FC2">
                <w:rPr>
                  <w:rFonts w:ascii="Times New Roman" w:eastAsia="Times New Roman" w:hAnsi="Times New Roman" w:cs="Times New Roman"/>
                  <w:color w:val="0000FF"/>
                  <w:kern w:val="0"/>
                  <w14:ligatures w14:val="none"/>
                </w:rPr>
                <w:t>Week 14: Final Play Text Analysis Worksheet</w:t>
              </w:r>
            </w:hyperlink>
          </w:p>
        </w:tc>
        <w:tc>
          <w:tcPr>
            <w:tcW w:w="0" w:type="auto"/>
            <w:tcBorders>
              <w:bottom w:val="single" w:sz="6" w:space="0" w:color="E8EAEC"/>
            </w:tcBorders>
            <w:noWrap/>
            <w:tcMar>
              <w:top w:w="225" w:type="dxa"/>
              <w:left w:w="105" w:type="dxa"/>
              <w:bottom w:w="225" w:type="dxa"/>
              <w:right w:w="105" w:type="dxa"/>
            </w:tcMar>
            <w:vAlign w:val="center"/>
            <w:hideMark/>
          </w:tcPr>
          <w:p w14:paraId="2223AE84"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35615052" w14:textId="77777777">
        <w:tc>
          <w:tcPr>
            <w:tcW w:w="0" w:type="auto"/>
            <w:vMerge/>
            <w:tcBorders>
              <w:bottom w:val="single" w:sz="6" w:space="0" w:color="E8EAEC"/>
            </w:tcBorders>
            <w:vAlign w:val="center"/>
            <w:hideMark/>
          </w:tcPr>
          <w:p w14:paraId="434330FD"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03BB430A"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Quiz</w:t>
            </w:r>
            <w:r w:rsidRPr="005B4FC2">
              <w:rPr>
                <w:rFonts w:ascii="Times New Roman" w:eastAsia="Times New Roman" w:hAnsi="Times New Roman" w:cs="Times New Roman"/>
                <w:kern w:val="0"/>
                <w14:ligatures w14:val="none"/>
              </w:rPr>
              <w:t> </w:t>
            </w:r>
            <w:hyperlink r:id="rId52" w:history="1">
              <w:r w:rsidRPr="005B4FC2">
                <w:rPr>
                  <w:rFonts w:ascii="Times New Roman" w:eastAsia="Times New Roman" w:hAnsi="Times New Roman" w:cs="Times New Roman"/>
                  <w:color w:val="0000FF"/>
                  <w:kern w:val="0"/>
                  <w14:ligatures w14:val="none"/>
                </w:rPr>
                <w:t>Week 14: Lonely Impulse Play Reading Quiz</w:t>
              </w:r>
            </w:hyperlink>
          </w:p>
        </w:tc>
        <w:tc>
          <w:tcPr>
            <w:tcW w:w="0" w:type="auto"/>
            <w:tcBorders>
              <w:bottom w:val="single" w:sz="6" w:space="0" w:color="E8EAEC"/>
            </w:tcBorders>
            <w:noWrap/>
            <w:tcMar>
              <w:top w:w="225" w:type="dxa"/>
              <w:left w:w="105" w:type="dxa"/>
              <w:bottom w:w="225" w:type="dxa"/>
              <w:right w:w="105" w:type="dxa"/>
            </w:tcMar>
            <w:vAlign w:val="center"/>
            <w:hideMark/>
          </w:tcPr>
          <w:p w14:paraId="4207840A"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1A731561" w14:textId="77777777">
        <w:tc>
          <w:tcPr>
            <w:tcW w:w="0" w:type="auto"/>
            <w:vMerge/>
            <w:tcBorders>
              <w:bottom w:val="single" w:sz="6" w:space="0" w:color="E8EAEC"/>
            </w:tcBorders>
            <w:vAlign w:val="center"/>
            <w:hideMark/>
          </w:tcPr>
          <w:p w14:paraId="715327B6"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1E276DBA"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Discussion Topic</w:t>
            </w:r>
            <w:r w:rsidRPr="005B4FC2">
              <w:rPr>
                <w:rFonts w:ascii="Times New Roman" w:eastAsia="Times New Roman" w:hAnsi="Times New Roman" w:cs="Times New Roman"/>
                <w:kern w:val="0"/>
                <w14:ligatures w14:val="none"/>
              </w:rPr>
              <w:t> </w:t>
            </w:r>
            <w:hyperlink r:id="rId53" w:history="1">
              <w:r w:rsidRPr="005B4FC2">
                <w:rPr>
                  <w:rFonts w:ascii="Times New Roman" w:eastAsia="Times New Roman" w:hAnsi="Times New Roman" w:cs="Times New Roman"/>
                  <w:color w:val="0000FF"/>
                  <w:kern w:val="0"/>
                  <w14:ligatures w14:val="none"/>
                </w:rPr>
                <w:t>Week 2: Discussion Board #2: Suspension of Disbelief </w:t>
              </w:r>
            </w:hyperlink>
          </w:p>
        </w:tc>
        <w:tc>
          <w:tcPr>
            <w:tcW w:w="0" w:type="auto"/>
            <w:tcBorders>
              <w:bottom w:val="single" w:sz="6" w:space="0" w:color="E8EAEC"/>
            </w:tcBorders>
            <w:noWrap/>
            <w:tcMar>
              <w:top w:w="225" w:type="dxa"/>
              <w:left w:w="105" w:type="dxa"/>
              <w:bottom w:w="225" w:type="dxa"/>
              <w:right w:w="105" w:type="dxa"/>
            </w:tcMar>
            <w:vAlign w:val="center"/>
            <w:hideMark/>
          </w:tcPr>
          <w:p w14:paraId="69A92EBE"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15DBF4C0" w14:textId="77777777">
        <w:tc>
          <w:tcPr>
            <w:tcW w:w="0" w:type="auto"/>
            <w:vMerge/>
            <w:tcBorders>
              <w:bottom w:val="single" w:sz="6" w:space="0" w:color="E8EAEC"/>
            </w:tcBorders>
            <w:vAlign w:val="center"/>
            <w:hideMark/>
          </w:tcPr>
          <w:p w14:paraId="4C07E25C"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6583BF22"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Quiz</w:t>
            </w:r>
            <w:r w:rsidRPr="005B4FC2">
              <w:rPr>
                <w:rFonts w:ascii="Times New Roman" w:eastAsia="Times New Roman" w:hAnsi="Times New Roman" w:cs="Times New Roman"/>
                <w:kern w:val="0"/>
                <w14:ligatures w14:val="none"/>
              </w:rPr>
              <w:t> </w:t>
            </w:r>
            <w:hyperlink r:id="rId54" w:history="1">
              <w:r w:rsidRPr="005B4FC2">
                <w:rPr>
                  <w:rFonts w:ascii="Times New Roman" w:eastAsia="Times New Roman" w:hAnsi="Times New Roman" w:cs="Times New Roman"/>
                  <w:color w:val="0000FF"/>
                  <w:kern w:val="0"/>
                  <w14:ligatures w14:val="none"/>
                </w:rPr>
                <w:t>Week 2: Unit #1 Quiz</w:t>
              </w:r>
            </w:hyperlink>
          </w:p>
        </w:tc>
        <w:tc>
          <w:tcPr>
            <w:tcW w:w="0" w:type="auto"/>
            <w:tcBorders>
              <w:bottom w:val="single" w:sz="6" w:space="0" w:color="E8EAEC"/>
            </w:tcBorders>
            <w:noWrap/>
            <w:tcMar>
              <w:top w:w="225" w:type="dxa"/>
              <w:left w:w="105" w:type="dxa"/>
              <w:bottom w:w="225" w:type="dxa"/>
              <w:right w:w="105" w:type="dxa"/>
            </w:tcMar>
            <w:vAlign w:val="center"/>
            <w:hideMark/>
          </w:tcPr>
          <w:p w14:paraId="0A4861C8"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5C4CB7A6" w14:textId="77777777">
        <w:tc>
          <w:tcPr>
            <w:tcW w:w="0" w:type="auto"/>
            <w:vMerge/>
            <w:tcBorders>
              <w:bottom w:val="single" w:sz="6" w:space="0" w:color="E8EAEC"/>
            </w:tcBorders>
            <w:vAlign w:val="center"/>
            <w:hideMark/>
          </w:tcPr>
          <w:p w14:paraId="32491AFB"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399CCF9F"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Assignment</w:t>
            </w:r>
            <w:r w:rsidRPr="005B4FC2">
              <w:rPr>
                <w:rFonts w:ascii="Times New Roman" w:eastAsia="Times New Roman" w:hAnsi="Times New Roman" w:cs="Times New Roman"/>
                <w:kern w:val="0"/>
                <w14:ligatures w14:val="none"/>
              </w:rPr>
              <w:t> </w:t>
            </w:r>
            <w:hyperlink r:id="rId55" w:history="1">
              <w:r w:rsidRPr="005B4FC2">
                <w:rPr>
                  <w:rFonts w:ascii="Times New Roman" w:eastAsia="Times New Roman" w:hAnsi="Times New Roman" w:cs="Times New Roman"/>
                  <w:color w:val="0000FF"/>
                  <w:kern w:val="0"/>
                  <w14:ligatures w14:val="none"/>
                </w:rPr>
                <w:t>Week 3: Article Response Paper</w:t>
              </w:r>
            </w:hyperlink>
          </w:p>
        </w:tc>
        <w:tc>
          <w:tcPr>
            <w:tcW w:w="0" w:type="auto"/>
            <w:tcBorders>
              <w:bottom w:val="single" w:sz="6" w:space="0" w:color="E8EAEC"/>
            </w:tcBorders>
            <w:noWrap/>
            <w:tcMar>
              <w:top w:w="225" w:type="dxa"/>
              <w:left w:w="105" w:type="dxa"/>
              <w:bottom w:w="225" w:type="dxa"/>
              <w:right w:w="105" w:type="dxa"/>
            </w:tcMar>
            <w:vAlign w:val="center"/>
            <w:hideMark/>
          </w:tcPr>
          <w:p w14:paraId="4FD5E8B1"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251E3579" w14:textId="77777777">
        <w:tc>
          <w:tcPr>
            <w:tcW w:w="0" w:type="auto"/>
            <w:vMerge/>
            <w:tcBorders>
              <w:bottom w:val="single" w:sz="6" w:space="0" w:color="E8EAEC"/>
            </w:tcBorders>
            <w:vAlign w:val="center"/>
            <w:hideMark/>
          </w:tcPr>
          <w:p w14:paraId="062E43FC"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37F2C482"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Quiz</w:t>
            </w:r>
            <w:r w:rsidRPr="005B4FC2">
              <w:rPr>
                <w:rFonts w:ascii="Times New Roman" w:eastAsia="Times New Roman" w:hAnsi="Times New Roman" w:cs="Times New Roman"/>
                <w:kern w:val="0"/>
                <w14:ligatures w14:val="none"/>
              </w:rPr>
              <w:t> </w:t>
            </w:r>
            <w:hyperlink r:id="rId56" w:history="1">
              <w:r w:rsidRPr="005B4FC2">
                <w:rPr>
                  <w:rFonts w:ascii="Times New Roman" w:eastAsia="Times New Roman" w:hAnsi="Times New Roman" w:cs="Times New Roman"/>
                  <w:color w:val="0000FF"/>
                  <w:kern w:val="0"/>
                  <w14:ligatures w14:val="none"/>
                </w:rPr>
                <w:t>Week 4: Western Theatre Quiz</w:t>
              </w:r>
            </w:hyperlink>
          </w:p>
        </w:tc>
        <w:tc>
          <w:tcPr>
            <w:tcW w:w="0" w:type="auto"/>
            <w:tcBorders>
              <w:bottom w:val="single" w:sz="6" w:space="0" w:color="E8EAEC"/>
            </w:tcBorders>
            <w:noWrap/>
            <w:tcMar>
              <w:top w:w="225" w:type="dxa"/>
              <w:left w:w="105" w:type="dxa"/>
              <w:bottom w:w="225" w:type="dxa"/>
              <w:right w:w="105" w:type="dxa"/>
            </w:tcMar>
            <w:vAlign w:val="center"/>
            <w:hideMark/>
          </w:tcPr>
          <w:p w14:paraId="77697E46"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2BC0B338" w14:textId="77777777">
        <w:tc>
          <w:tcPr>
            <w:tcW w:w="0" w:type="auto"/>
            <w:vMerge/>
            <w:tcBorders>
              <w:bottom w:val="single" w:sz="6" w:space="0" w:color="E8EAEC"/>
            </w:tcBorders>
            <w:vAlign w:val="center"/>
            <w:hideMark/>
          </w:tcPr>
          <w:p w14:paraId="12F627F8"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086813BD"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Quiz</w:t>
            </w:r>
            <w:r w:rsidRPr="005B4FC2">
              <w:rPr>
                <w:rFonts w:ascii="Times New Roman" w:eastAsia="Times New Roman" w:hAnsi="Times New Roman" w:cs="Times New Roman"/>
                <w:kern w:val="0"/>
                <w14:ligatures w14:val="none"/>
              </w:rPr>
              <w:t> </w:t>
            </w:r>
            <w:hyperlink r:id="rId57" w:history="1">
              <w:r w:rsidRPr="005B4FC2">
                <w:rPr>
                  <w:rFonts w:ascii="Times New Roman" w:eastAsia="Times New Roman" w:hAnsi="Times New Roman" w:cs="Times New Roman"/>
                  <w:color w:val="0000FF"/>
                  <w:kern w:val="0"/>
                  <w14:ligatures w14:val="none"/>
                </w:rPr>
                <w:t>Week 5: Eastern Theatre Quiz</w:t>
              </w:r>
            </w:hyperlink>
          </w:p>
        </w:tc>
        <w:tc>
          <w:tcPr>
            <w:tcW w:w="0" w:type="auto"/>
            <w:tcBorders>
              <w:bottom w:val="single" w:sz="6" w:space="0" w:color="E8EAEC"/>
            </w:tcBorders>
            <w:noWrap/>
            <w:tcMar>
              <w:top w:w="225" w:type="dxa"/>
              <w:left w:w="105" w:type="dxa"/>
              <w:bottom w:w="225" w:type="dxa"/>
              <w:right w:w="105" w:type="dxa"/>
            </w:tcMar>
            <w:vAlign w:val="center"/>
            <w:hideMark/>
          </w:tcPr>
          <w:p w14:paraId="1BC9E772"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73E05584" w14:textId="77777777">
        <w:tc>
          <w:tcPr>
            <w:tcW w:w="0" w:type="auto"/>
            <w:vMerge/>
            <w:tcBorders>
              <w:bottom w:val="single" w:sz="6" w:space="0" w:color="E8EAEC"/>
            </w:tcBorders>
            <w:vAlign w:val="center"/>
            <w:hideMark/>
          </w:tcPr>
          <w:p w14:paraId="1AA824AB"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3F9365E0"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Quiz</w:t>
            </w:r>
            <w:r w:rsidRPr="005B4FC2">
              <w:rPr>
                <w:rFonts w:ascii="Times New Roman" w:eastAsia="Times New Roman" w:hAnsi="Times New Roman" w:cs="Times New Roman"/>
                <w:kern w:val="0"/>
                <w14:ligatures w14:val="none"/>
              </w:rPr>
              <w:t> </w:t>
            </w:r>
            <w:hyperlink r:id="rId58" w:history="1">
              <w:r w:rsidRPr="005B4FC2">
                <w:rPr>
                  <w:rFonts w:ascii="Times New Roman" w:eastAsia="Times New Roman" w:hAnsi="Times New Roman" w:cs="Times New Roman"/>
                  <w:color w:val="0000FF"/>
                  <w:kern w:val="0"/>
                  <w14:ligatures w14:val="none"/>
                </w:rPr>
                <w:t>Week 6: Unit #2 Quiz</w:t>
              </w:r>
            </w:hyperlink>
          </w:p>
        </w:tc>
        <w:tc>
          <w:tcPr>
            <w:tcW w:w="0" w:type="auto"/>
            <w:tcBorders>
              <w:bottom w:val="single" w:sz="6" w:space="0" w:color="E8EAEC"/>
            </w:tcBorders>
            <w:noWrap/>
            <w:tcMar>
              <w:top w:w="225" w:type="dxa"/>
              <w:left w:w="105" w:type="dxa"/>
              <w:bottom w:w="225" w:type="dxa"/>
              <w:right w:w="105" w:type="dxa"/>
            </w:tcMar>
            <w:vAlign w:val="center"/>
            <w:hideMark/>
          </w:tcPr>
          <w:p w14:paraId="14B80D3B"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434AAAE9" w14:textId="77777777">
        <w:tc>
          <w:tcPr>
            <w:tcW w:w="0" w:type="auto"/>
            <w:vMerge/>
            <w:tcBorders>
              <w:bottom w:val="single" w:sz="6" w:space="0" w:color="E8EAEC"/>
            </w:tcBorders>
            <w:vAlign w:val="center"/>
            <w:hideMark/>
          </w:tcPr>
          <w:p w14:paraId="003D94EE"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55871832"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Discussion Topic</w:t>
            </w:r>
            <w:r w:rsidRPr="005B4FC2">
              <w:rPr>
                <w:rFonts w:ascii="Times New Roman" w:eastAsia="Times New Roman" w:hAnsi="Times New Roman" w:cs="Times New Roman"/>
                <w:kern w:val="0"/>
                <w14:ligatures w14:val="none"/>
              </w:rPr>
              <w:t> </w:t>
            </w:r>
            <w:hyperlink r:id="rId59" w:history="1">
              <w:r w:rsidRPr="005B4FC2">
                <w:rPr>
                  <w:rFonts w:ascii="Times New Roman" w:eastAsia="Times New Roman" w:hAnsi="Times New Roman" w:cs="Times New Roman"/>
                  <w:color w:val="0000FF"/>
                  <w:kern w:val="0"/>
                  <w14:ligatures w14:val="none"/>
                </w:rPr>
                <w:t>Week 7: Discussion Board #3: Playwright Research Project</w:t>
              </w:r>
            </w:hyperlink>
          </w:p>
        </w:tc>
        <w:tc>
          <w:tcPr>
            <w:tcW w:w="0" w:type="auto"/>
            <w:tcBorders>
              <w:bottom w:val="single" w:sz="6" w:space="0" w:color="E8EAEC"/>
            </w:tcBorders>
            <w:noWrap/>
            <w:tcMar>
              <w:top w:w="225" w:type="dxa"/>
              <w:left w:w="105" w:type="dxa"/>
              <w:bottom w:w="225" w:type="dxa"/>
              <w:right w:w="105" w:type="dxa"/>
            </w:tcMar>
            <w:vAlign w:val="center"/>
            <w:hideMark/>
          </w:tcPr>
          <w:p w14:paraId="3AB816AC"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2B604B74" w14:textId="77777777">
        <w:tc>
          <w:tcPr>
            <w:tcW w:w="0" w:type="auto"/>
            <w:vMerge/>
            <w:tcBorders>
              <w:bottom w:val="single" w:sz="6" w:space="0" w:color="E8EAEC"/>
            </w:tcBorders>
            <w:vAlign w:val="center"/>
            <w:hideMark/>
          </w:tcPr>
          <w:p w14:paraId="228B9219"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5F70A0AC"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Assignment</w:t>
            </w:r>
            <w:r w:rsidRPr="005B4FC2">
              <w:rPr>
                <w:rFonts w:ascii="Times New Roman" w:eastAsia="Times New Roman" w:hAnsi="Times New Roman" w:cs="Times New Roman"/>
                <w:kern w:val="0"/>
                <w14:ligatures w14:val="none"/>
              </w:rPr>
              <w:t> </w:t>
            </w:r>
            <w:hyperlink r:id="rId60" w:history="1">
              <w:r w:rsidRPr="005B4FC2">
                <w:rPr>
                  <w:rFonts w:ascii="Times New Roman" w:eastAsia="Times New Roman" w:hAnsi="Times New Roman" w:cs="Times New Roman"/>
                  <w:color w:val="0000FF"/>
                  <w:kern w:val="0"/>
                  <w14:ligatures w14:val="none"/>
                </w:rPr>
                <w:t>Week 8: Genres Essay on "Some Assembly Required"</w:t>
              </w:r>
            </w:hyperlink>
          </w:p>
        </w:tc>
        <w:tc>
          <w:tcPr>
            <w:tcW w:w="0" w:type="auto"/>
            <w:tcBorders>
              <w:bottom w:val="single" w:sz="6" w:space="0" w:color="E8EAEC"/>
            </w:tcBorders>
            <w:noWrap/>
            <w:tcMar>
              <w:top w:w="225" w:type="dxa"/>
              <w:left w:w="105" w:type="dxa"/>
              <w:bottom w:w="225" w:type="dxa"/>
              <w:right w:w="105" w:type="dxa"/>
            </w:tcMar>
            <w:vAlign w:val="center"/>
            <w:hideMark/>
          </w:tcPr>
          <w:p w14:paraId="7ED0CD48"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4DAC7CDC" w14:textId="77777777">
        <w:tc>
          <w:tcPr>
            <w:tcW w:w="0" w:type="auto"/>
            <w:vMerge/>
            <w:tcBorders>
              <w:bottom w:val="single" w:sz="6" w:space="0" w:color="E8EAEC"/>
            </w:tcBorders>
            <w:vAlign w:val="center"/>
            <w:hideMark/>
          </w:tcPr>
          <w:p w14:paraId="283B6434"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097FE82D"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Quiz</w:t>
            </w:r>
            <w:r w:rsidRPr="005B4FC2">
              <w:rPr>
                <w:rFonts w:ascii="Times New Roman" w:eastAsia="Times New Roman" w:hAnsi="Times New Roman" w:cs="Times New Roman"/>
                <w:kern w:val="0"/>
                <w14:ligatures w14:val="none"/>
              </w:rPr>
              <w:t> </w:t>
            </w:r>
            <w:hyperlink r:id="rId61" w:history="1">
              <w:r w:rsidRPr="005B4FC2">
                <w:rPr>
                  <w:rFonts w:ascii="Times New Roman" w:eastAsia="Times New Roman" w:hAnsi="Times New Roman" w:cs="Times New Roman"/>
                  <w:color w:val="0000FF"/>
                  <w:kern w:val="0"/>
                  <w14:ligatures w14:val="none"/>
                </w:rPr>
                <w:t>Week 9: Dramatic Elements Quiz</w:t>
              </w:r>
            </w:hyperlink>
          </w:p>
        </w:tc>
        <w:tc>
          <w:tcPr>
            <w:tcW w:w="0" w:type="auto"/>
            <w:tcBorders>
              <w:bottom w:val="single" w:sz="6" w:space="0" w:color="E8EAEC"/>
            </w:tcBorders>
            <w:noWrap/>
            <w:tcMar>
              <w:top w:w="225" w:type="dxa"/>
              <w:left w:w="105" w:type="dxa"/>
              <w:bottom w:w="225" w:type="dxa"/>
              <w:right w:w="105" w:type="dxa"/>
            </w:tcMar>
            <w:vAlign w:val="center"/>
            <w:hideMark/>
          </w:tcPr>
          <w:p w14:paraId="0AFAAC31"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r w:rsidR="005B4FC2" w:rsidRPr="005B4FC2" w14:paraId="0FA76060" w14:textId="77777777">
        <w:tc>
          <w:tcPr>
            <w:tcW w:w="0" w:type="auto"/>
            <w:vMerge/>
            <w:tcBorders>
              <w:bottom w:val="single" w:sz="6" w:space="0" w:color="E8EAEC"/>
            </w:tcBorders>
            <w:vAlign w:val="center"/>
            <w:hideMark/>
          </w:tcPr>
          <w:p w14:paraId="6D3EF270"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p>
        </w:tc>
        <w:tc>
          <w:tcPr>
            <w:tcW w:w="0" w:type="auto"/>
            <w:tcBorders>
              <w:bottom w:val="single" w:sz="6" w:space="0" w:color="E8EAEC"/>
            </w:tcBorders>
            <w:tcMar>
              <w:top w:w="225" w:type="dxa"/>
              <w:left w:w="105" w:type="dxa"/>
              <w:bottom w:w="225" w:type="dxa"/>
              <w:right w:w="105" w:type="dxa"/>
            </w:tcMar>
            <w:vAlign w:val="center"/>
            <w:hideMark/>
          </w:tcPr>
          <w:p w14:paraId="22E7AFD2" w14:textId="77777777" w:rsidR="005B4FC2" w:rsidRPr="005B4FC2" w:rsidRDefault="005B4FC2" w:rsidP="005B4FC2">
            <w:pPr>
              <w:spacing w:after="0" w:line="240" w:lineRule="auto"/>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bdr w:val="none" w:sz="0" w:space="0" w:color="auto" w:frame="1"/>
                <w14:ligatures w14:val="none"/>
              </w:rPr>
              <w:t>Quiz</w:t>
            </w:r>
            <w:r w:rsidRPr="005B4FC2">
              <w:rPr>
                <w:rFonts w:ascii="Times New Roman" w:eastAsia="Times New Roman" w:hAnsi="Times New Roman" w:cs="Times New Roman"/>
                <w:kern w:val="0"/>
                <w14:ligatures w14:val="none"/>
              </w:rPr>
              <w:t> </w:t>
            </w:r>
            <w:hyperlink r:id="rId62" w:history="1">
              <w:r w:rsidRPr="005B4FC2">
                <w:rPr>
                  <w:rFonts w:ascii="Times New Roman" w:eastAsia="Times New Roman" w:hAnsi="Times New Roman" w:cs="Times New Roman"/>
                  <w:color w:val="0000FF"/>
                  <w:kern w:val="0"/>
                  <w14:ligatures w14:val="none"/>
                </w:rPr>
                <w:t>Week 9: Dramatic Conventions Quiz</w:t>
              </w:r>
            </w:hyperlink>
          </w:p>
        </w:tc>
        <w:tc>
          <w:tcPr>
            <w:tcW w:w="0" w:type="auto"/>
            <w:tcBorders>
              <w:bottom w:val="single" w:sz="6" w:space="0" w:color="E8EAEC"/>
            </w:tcBorders>
            <w:noWrap/>
            <w:tcMar>
              <w:top w:w="225" w:type="dxa"/>
              <w:left w:w="105" w:type="dxa"/>
              <w:bottom w:w="225" w:type="dxa"/>
              <w:right w:w="105" w:type="dxa"/>
            </w:tcMar>
            <w:vAlign w:val="center"/>
            <w:hideMark/>
          </w:tcPr>
          <w:p w14:paraId="2D50CBCE" w14:textId="77777777" w:rsidR="005B4FC2" w:rsidRPr="005B4FC2" w:rsidRDefault="005B4FC2" w:rsidP="005B4FC2">
            <w:pPr>
              <w:spacing w:after="0" w:line="240" w:lineRule="auto"/>
              <w:jc w:val="right"/>
              <w:rPr>
                <w:rFonts w:ascii="Times New Roman" w:eastAsia="Times New Roman" w:hAnsi="Times New Roman" w:cs="Times New Roman"/>
                <w:kern w:val="0"/>
                <w14:ligatures w14:val="none"/>
              </w:rPr>
            </w:pPr>
            <w:r w:rsidRPr="005B4FC2">
              <w:rPr>
                <w:rFonts w:ascii="Times New Roman" w:eastAsia="Times New Roman" w:hAnsi="Times New Roman" w:cs="Times New Roman"/>
                <w:kern w:val="0"/>
                <w14:ligatures w14:val="none"/>
              </w:rPr>
              <w:t> </w:t>
            </w:r>
          </w:p>
        </w:tc>
      </w:tr>
    </w:tbl>
    <w:p w14:paraId="08CC4E84" w14:textId="77777777" w:rsidR="005B4FC2" w:rsidRDefault="005B4FC2"/>
    <w:sectPr w:rsidR="005B4F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Helvetica">
    <w:panose1 w:val="00000000000000000000"/>
    <w:charset w:val="00"/>
    <w:family w:val="auto"/>
    <w:pitch w:val="variable"/>
    <w:sig w:usb0="E00002FF" w:usb1="5000785B" w:usb2="00000000" w:usb3="00000000" w:csb0="0000019F" w:csb1="00000000"/>
  </w:font>
  <w:font w:name="inherit">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1A2B25"/>
    <w:multiLevelType w:val="multilevel"/>
    <w:tmpl w:val="AE60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C0435E"/>
    <w:multiLevelType w:val="multilevel"/>
    <w:tmpl w:val="5F940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8956EE"/>
    <w:multiLevelType w:val="multilevel"/>
    <w:tmpl w:val="61CA0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C7406F"/>
    <w:multiLevelType w:val="multilevel"/>
    <w:tmpl w:val="507E4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E45C08"/>
    <w:multiLevelType w:val="multilevel"/>
    <w:tmpl w:val="B86811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5D5022"/>
    <w:multiLevelType w:val="multilevel"/>
    <w:tmpl w:val="CAF82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5B368A"/>
    <w:multiLevelType w:val="multilevel"/>
    <w:tmpl w:val="EFFA01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E1780C"/>
    <w:multiLevelType w:val="multilevel"/>
    <w:tmpl w:val="6CF4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E142E1"/>
    <w:multiLevelType w:val="multilevel"/>
    <w:tmpl w:val="FFE00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8936612">
    <w:abstractNumId w:val="5"/>
  </w:num>
  <w:num w:numId="2" w16cid:durableId="2014258070">
    <w:abstractNumId w:val="3"/>
  </w:num>
  <w:num w:numId="3" w16cid:durableId="356279944">
    <w:abstractNumId w:val="7"/>
  </w:num>
  <w:num w:numId="4" w16cid:durableId="54281830">
    <w:abstractNumId w:val="6"/>
  </w:num>
  <w:num w:numId="5" w16cid:durableId="884557862">
    <w:abstractNumId w:val="8"/>
  </w:num>
  <w:num w:numId="6" w16cid:durableId="2091735313">
    <w:abstractNumId w:val="2"/>
  </w:num>
  <w:num w:numId="7" w16cid:durableId="681249325">
    <w:abstractNumId w:val="1"/>
  </w:num>
  <w:num w:numId="8" w16cid:durableId="1373119558">
    <w:abstractNumId w:val="0"/>
  </w:num>
  <w:num w:numId="9" w16cid:durableId="1141919053">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FC2"/>
    <w:rsid w:val="001A2A13"/>
    <w:rsid w:val="005B4FC2"/>
    <w:rsid w:val="0068794F"/>
    <w:rsid w:val="00B71123"/>
    <w:rsid w:val="00FC7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11F421"/>
  <w15:chartTrackingRefBased/>
  <w15:docId w15:val="{E2759D32-EBEA-8048-B53D-C48F478F0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4F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B4F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B4F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5B4F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4F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4F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F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F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F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F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B4F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B4F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5B4F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4F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4F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F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F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FC2"/>
    <w:rPr>
      <w:rFonts w:eastAsiaTheme="majorEastAsia" w:cstheme="majorBidi"/>
      <w:color w:val="272727" w:themeColor="text1" w:themeTint="D8"/>
    </w:rPr>
  </w:style>
  <w:style w:type="paragraph" w:styleId="Title">
    <w:name w:val="Title"/>
    <w:basedOn w:val="Normal"/>
    <w:next w:val="Normal"/>
    <w:link w:val="TitleChar"/>
    <w:uiPriority w:val="10"/>
    <w:qFormat/>
    <w:rsid w:val="005B4F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F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F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F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FC2"/>
    <w:pPr>
      <w:spacing w:before="160"/>
      <w:jc w:val="center"/>
    </w:pPr>
    <w:rPr>
      <w:i/>
      <w:iCs/>
      <w:color w:val="404040" w:themeColor="text1" w:themeTint="BF"/>
    </w:rPr>
  </w:style>
  <w:style w:type="character" w:customStyle="1" w:styleId="QuoteChar">
    <w:name w:val="Quote Char"/>
    <w:basedOn w:val="DefaultParagraphFont"/>
    <w:link w:val="Quote"/>
    <w:uiPriority w:val="29"/>
    <w:rsid w:val="005B4FC2"/>
    <w:rPr>
      <w:i/>
      <w:iCs/>
      <w:color w:val="404040" w:themeColor="text1" w:themeTint="BF"/>
    </w:rPr>
  </w:style>
  <w:style w:type="paragraph" w:styleId="ListParagraph">
    <w:name w:val="List Paragraph"/>
    <w:basedOn w:val="Normal"/>
    <w:uiPriority w:val="34"/>
    <w:qFormat/>
    <w:rsid w:val="005B4FC2"/>
    <w:pPr>
      <w:ind w:left="720"/>
      <w:contextualSpacing/>
    </w:pPr>
  </w:style>
  <w:style w:type="character" w:styleId="IntenseEmphasis">
    <w:name w:val="Intense Emphasis"/>
    <w:basedOn w:val="DefaultParagraphFont"/>
    <w:uiPriority w:val="21"/>
    <w:qFormat/>
    <w:rsid w:val="005B4FC2"/>
    <w:rPr>
      <w:i/>
      <w:iCs/>
      <w:color w:val="2F5496" w:themeColor="accent1" w:themeShade="BF"/>
    </w:rPr>
  </w:style>
  <w:style w:type="paragraph" w:styleId="IntenseQuote">
    <w:name w:val="Intense Quote"/>
    <w:basedOn w:val="Normal"/>
    <w:next w:val="Normal"/>
    <w:link w:val="IntenseQuoteChar"/>
    <w:uiPriority w:val="30"/>
    <w:qFormat/>
    <w:rsid w:val="005B4F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4FC2"/>
    <w:rPr>
      <w:i/>
      <w:iCs/>
      <w:color w:val="2F5496" w:themeColor="accent1" w:themeShade="BF"/>
    </w:rPr>
  </w:style>
  <w:style w:type="character" w:styleId="IntenseReference">
    <w:name w:val="Intense Reference"/>
    <w:basedOn w:val="DefaultParagraphFont"/>
    <w:uiPriority w:val="32"/>
    <w:qFormat/>
    <w:rsid w:val="005B4FC2"/>
    <w:rPr>
      <w:b/>
      <w:bCs/>
      <w:smallCaps/>
      <w:color w:val="2F5496" w:themeColor="accent1" w:themeShade="BF"/>
      <w:spacing w:val="5"/>
    </w:rPr>
  </w:style>
  <w:style w:type="paragraph" w:customStyle="1" w:styleId="msonormal0">
    <w:name w:val="msonormal"/>
    <w:basedOn w:val="Normal"/>
    <w:rsid w:val="005B4FC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5B4FC2"/>
    <w:rPr>
      <w:color w:val="0000FF"/>
      <w:u w:val="single"/>
    </w:rPr>
  </w:style>
  <w:style w:type="character" w:styleId="FollowedHyperlink">
    <w:name w:val="FollowedHyperlink"/>
    <w:basedOn w:val="DefaultParagraphFont"/>
    <w:uiPriority w:val="99"/>
    <w:semiHidden/>
    <w:unhideWhenUsed/>
    <w:rsid w:val="005B4FC2"/>
    <w:rPr>
      <w:color w:val="800080"/>
      <w:u w:val="single"/>
    </w:rPr>
  </w:style>
  <w:style w:type="character" w:customStyle="1" w:styleId="ellipsible">
    <w:name w:val="ellipsible"/>
    <w:basedOn w:val="DefaultParagraphFont"/>
    <w:rsid w:val="005B4FC2"/>
  </w:style>
  <w:style w:type="character" w:customStyle="1" w:styleId="css-1ta5ds2-basebuttoncontent">
    <w:name w:val="css-1ta5ds2-basebutton__content"/>
    <w:basedOn w:val="DefaultParagraphFont"/>
    <w:rsid w:val="005B4FC2"/>
  </w:style>
  <w:style w:type="character" w:customStyle="1" w:styleId="css-qi8ml9-basebuttonchildrenlayout">
    <w:name w:val="css-qi8ml9-basebutton__childrenlayout"/>
    <w:basedOn w:val="DefaultParagraphFont"/>
    <w:rsid w:val="005B4FC2"/>
  </w:style>
  <w:style w:type="character" w:customStyle="1" w:styleId="css-1b1ptk2-basebuttoniconwrapper">
    <w:name w:val="css-1b1ptk2-basebutton__iconwrapper"/>
    <w:basedOn w:val="DefaultParagraphFont"/>
    <w:rsid w:val="005B4FC2"/>
  </w:style>
  <w:style w:type="character" w:customStyle="1" w:styleId="css-quqv7u-basebuttoniconsvg">
    <w:name w:val="css-quqv7u-basebutton__iconsvg"/>
    <w:basedOn w:val="DefaultParagraphFont"/>
    <w:rsid w:val="005B4FC2"/>
  </w:style>
  <w:style w:type="paragraph" w:styleId="z-TopofForm">
    <w:name w:val="HTML Top of Form"/>
    <w:basedOn w:val="Normal"/>
    <w:next w:val="Normal"/>
    <w:link w:val="z-TopofFormChar"/>
    <w:hidden/>
    <w:uiPriority w:val="99"/>
    <w:semiHidden/>
    <w:unhideWhenUsed/>
    <w:rsid w:val="005B4FC2"/>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5B4FC2"/>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5B4FC2"/>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5B4FC2"/>
    <w:rPr>
      <w:rFonts w:ascii="Arial" w:eastAsia="Times New Roman" w:hAnsi="Arial" w:cs="Arial"/>
      <w:vanish/>
      <w:kern w:val="0"/>
      <w:sz w:val="16"/>
      <w:szCs w:val="16"/>
      <w14:ligatures w14:val="none"/>
    </w:rPr>
  </w:style>
  <w:style w:type="character" w:customStyle="1" w:styleId="ellipsis">
    <w:name w:val="ellipsis"/>
    <w:basedOn w:val="DefaultParagraphFont"/>
    <w:rsid w:val="005B4FC2"/>
  </w:style>
  <w:style w:type="paragraph" w:customStyle="1" w:styleId="section">
    <w:name w:val="section"/>
    <w:basedOn w:val="Normal"/>
    <w:rsid w:val="005B4FC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lly-prominent-af-download-button">
    <w:name w:val="ally-prominent-af-download-button"/>
    <w:basedOn w:val="DefaultParagraphFont"/>
    <w:rsid w:val="005B4FC2"/>
  </w:style>
  <w:style w:type="character" w:customStyle="1" w:styleId="apple-converted-space">
    <w:name w:val="apple-converted-space"/>
    <w:basedOn w:val="DefaultParagraphFont"/>
    <w:rsid w:val="005B4FC2"/>
  </w:style>
  <w:style w:type="paragraph" w:styleId="NormalWeb">
    <w:name w:val="Normal (Web)"/>
    <w:basedOn w:val="Normal"/>
    <w:uiPriority w:val="99"/>
    <w:semiHidden/>
    <w:unhideWhenUsed/>
    <w:rsid w:val="005B4FC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lly-file-link-holder">
    <w:name w:val="ally-file-link-holder"/>
    <w:basedOn w:val="DefaultParagraphFont"/>
    <w:rsid w:val="005B4FC2"/>
  </w:style>
  <w:style w:type="character" w:customStyle="1" w:styleId="instructurefileholder">
    <w:name w:val="instructure_file_holder"/>
    <w:basedOn w:val="DefaultParagraphFont"/>
    <w:rsid w:val="005B4FC2"/>
  </w:style>
  <w:style w:type="character" w:styleId="Strong">
    <w:name w:val="Strong"/>
    <w:basedOn w:val="DefaultParagraphFont"/>
    <w:uiPriority w:val="22"/>
    <w:qFormat/>
    <w:rsid w:val="005B4FC2"/>
    <w:rPr>
      <w:b/>
      <w:bCs/>
    </w:rPr>
  </w:style>
  <w:style w:type="character" w:customStyle="1" w:styleId="externallinkicon">
    <w:name w:val="external_link_icon"/>
    <w:basedOn w:val="DefaultParagraphFont"/>
    <w:rsid w:val="005B4FC2"/>
  </w:style>
  <w:style w:type="character" w:customStyle="1" w:styleId="screenreader-only">
    <w:name w:val="screenreader-only"/>
    <w:basedOn w:val="DefaultParagraphFont"/>
    <w:rsid w:val="005B4FC2"/>
  </w:style>
  <w:style w:type="character" w:styleId="Emphasis">
    <w:name w:val="Emphasis"/>
    <w:basedOn w:val="DefaultParagraphFont"/>
    <w:uiPriority w:val="20"/>
    <w:qFormat/>
    <w:rsid w:val="005B4FC2"/>
    <w:rPr>
      <w:i/>
      <w:iCs/>
    </w:rPr>
  </w:style>
  <w:style w:type="character" w:customStyle="1" w:styleId="tooltip-time-mount">
    <w:name w:val="tooltip-time-mount"/>
    <w:basedOn w:val="DefaultParagraphFont"/>
    <w:rsid w:val="005B4FC2"/>
  </w:style>
  <w:style w:type="character" w:customStyle="1" w:styleId="css-1ihz85b-position">
    <w:name w:val="css-1ihz85b-position"/>
    <w:basedOn w:val="DefaultParagraphFont"/>
    <w:rsid w:val="005B4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rstagepartners.com/authors/patrick-greene" TargetMode="External"/><Relationship Id="rId18" Type="http://schemas.openxmlformats.org/officeDocument/2006/relationships/hyperlink" Target="https://online.unt.edu/learn" TargetMode="External"/><Relationship Id="rId26" Type="http://schemas.openxmlformats.org/officeDocument/2006/relationships/hyperlink" Target="https://policy.unt.edu/policy/07-012" TargetMode="External"/><Relationship Id="rId39" Type="http://schemas.openxmlformats.org/officeDocument/2006/relationships/hyperlink" Target="https://digitalstrategy.unt.edu/clear/files/clear_f1_online_student_procedures_rev2018_10_08.doc" TargetMode="External"/><Relationship Id="rId21" Type="http://schemas.openxmlformats.org/officeDocument/2006/relationships/hyperlink" Target="https://policy.unt.edu/policy/06-003" TargetMode="External"/><Relationship Id="rId34" Type="http://schemas.openxmlformats.org/officeDocument/2006/relationships/hyperlink" Target="https://policy.unt.edu/policy/15-006" TargetMode="External"/><Relationship Id="rId42" Type="http://schemas.openxmlformats.org/officeDocument/2006/relationships/hyperlink" Target="https://unt.instructure.com/courses/148153/assignments/3115601" TargetMode="External"/><Relationship Id="rId47" Type="http://schemas.openxmlformats.org/officeDocument/2006/relationships/hyperlink" Target="https://unt.instructure.com/courses/148153/assignments/3115595" TargetMode="External"/><Relationship Id="rId50" Type="http://schemas.openxmlformats.org/officeDocument/2006/relationships/hyperlink" Target="https://unt.instructure.com/courses/148153/assignments/3115598" TargetMode="External"/><Relationship Id="rId55" Type="http://schemas.openxmlformats.org/officeDocument/2006/relationships/hyperlink" Target="https://unt.instructure.com/courses/148153/assignments/3115613" TargetMode="External"/><Relationship Id="rId63" Type="http://schemas.openxmlformats.org/officeDocument/2006/relationships/fontTable" Target="fontTable.xml"/><Relationship Id="rId7" Type="http://schemas.openxmlformats.org/officeDocument/2006/relationships/hyperlink" Target="https://www.yourstagepartners.com/authors/ruben-carbajal" TargetMode="External"/><Relationship Id="rId2" Type="http://schemas.openxmlformats.org/officeDocument/2006/relationships/styles" Target="styles.xml"/><Relationship Id="rId16" Type="http://schemas.openxmlformats.org/officeDocument/2006/relationships/hyperlink" Target="https://www.yourstagepartners.com/authors/jason-pizzarello" TargetMode="External"/><Relationship Id="rId29" Type="http://schemas.openxmlformats.org/officeDocument/2006/relationships/hyperlink" Target="https://deanofstudents.unt.edu/conduct" TargetMode="External"/><Relationship Id="rId11" Type="http://schemas.openxmlformats.org/officeDocument/2006/relationships/hyperlink" Target="https://www.yourstagepartners.com/authors/aeneas-sagar-hemphill" TargetMode="External"/><Relationship Id="rId24" Type="http://schemas.openxmlformats.org/officeDocument/2006/relationships/hyperlink" Target="https://wellness.unt.edu/" TargetMode="External"/><Relationship Id="rId32" Type="http://schemas.openxmlformats.org/officeDocument/2006/relationships/hyperlink" Target="https://it.unt.edu/eagleconnect)" TargetMode="External"/><Relationship Id="rId37" Type="http://schemas.openxmlformats.org/officeDocument/2006/relationships/hyperlink" Target="http://www.ecfr.gov/" TargetMode="External"/><Relationship Id="rId40" Type="http://schemas.openxmlformats.org/officeDocument/2006/relationships/hyperlink" Target="https://policy.unt.edu/policy/07-002" TargetMode="External"/><Relationship Id="rId45" Type="http://schemas.openxmlformats.org/officeDocument/2006/relationships/hyperlink" Target="https://unt.instructure.com/courses/148153/assignments/3115608" TargetMode="External"/><Relationship Id="rId53" Type="http://schemas.openxmlformats.org/officeDocument/2006/relationships/hyperlink" Target="https://unt.instructure.com/courses/148153/assignments/3115607" TargetMode="External"/><Relationship Id="rId58" Type="http://schemas.openxmlformats.org/officeDocument/2006/relationships/hyperlink" Target="https://unt.instructure.com/courses/148153/assignments/3115594" TargetMode="External"/><Relationship Id="rId5" Type="http://schemas.openxmlformats.org/officeDocument/2006/relationships/hyperlink" Target="http://it.unt.edu/helpdesk" TargetMode="External"/><Relationship Id="rId61" Type="http://schemas.openxmlformats.org/officeDocument/2006/relationships/hyperlink" Target="https://unt.instructure.com/courses/148153/assignments/3115592" TargetMode="External"/><Relationship Id="rId19" Type="http://schemas.openxmlformats.org/officeDocument/2006/relationships/hyperlink" Target="https://online.unt.edu/learn" TargetMode="External"/><Relationship Id="rId14" Type="http://schemas.openxmlformats.org/officeDocument/2006/relationships/hyperlink" Target="https://www.yourstagepartners.com/authors/kathryn-funkhouser" TargetMode="External"/><Relationship Id="rId22" Type="http://schemas.openxmlformats.org/officeDocument/2006/relationships/hyperlink" Target="https://policy.unt.edu/policy/06-003" TargetMode="External"/><Relationship Id="rId27" Type="http://schemas.openxmlformats.org/officeDocument/2006/relationships/hyperlink" Target="https://disability.unt.edu/" TargetMode="External"/><Relationship Id="rId30" Type="http://schemas.openxmlformats.org/officeDocument/2006/relationships/hyperlink" Target="https://my.unt.edu/" TargetMode="External"/><Relationship Id="rId35" Type="http://schemas.openxmlformats.org/officeDocument/2006/relationships/hyperlink" Target="http://spot.unt.edu/" TargetMode="External"/><Relationship Id="rId43" Type="http://schemas.openxmlformats.org/officeDocument/2006/relationships/hyperlink" Target="https://unt.instructure.com/courses/148153/assignments/3115611" TargetMode="External"/><Relationship Id="rId48" Type="http://schemas.openxmlformats.org/officeDocument/2006/relationships/hyperlink" Target="https://unt.instructure.com/courses/148153/assignments/3115605" TargetMode="External"/><Relationship Id="rId56" Type="http://schemas.openxmlformats.org/officeDocument/2006/relationships/hyperlink" Target="https://unt.instructure.com/courses/148153/assignments/3115597" TargetMode="External"/><Relationship Id="rId64" Type="http://schemas.openxmlformats.org/officeDocument/2006/relationships/theme" Target="theme/theme1.xml"/><Relationship Id="rId8" Type="http://schemas.openxmlformats.org/officeDocument/2006/relationships/hyperlink" Target="https://www.yourstagepartners.com/authors/laura-neill" TargetMode="External"/><Relationship Id="rId51" Type="http://schemas.openxmlformats.org/officeDocument/2006/relationships/hyperlink" Target="https://unt.instructure.com/courses/148153/assignments/3115612" TargetMode="External"/><Relationship Id="rId3" Type="http://schemas.openxmlformats.org/officeDocument/2006/relationships/settings" Target="settings.xml"/><Relationship Id="rId12" Type="http://schemas.openxmlformats.org/officeDocument/2006/relationships/hyperlink" Target="https://www.yourstagepartners.com/authors/alle-mims" TargetMode="External"/><Relationship Id="rId17" Type="http://schemas.openxmlformats.org/officeDocument/2006/relationships/hyperlink" Target="https://www.yourstagepartners.com/some-assembly-required" TargetMode="External"/><Relationship Id="rId25" Type="http://schemas.openxmlformats.org/officeDocument/2006/relationships/hyperlink" Target="https://policy.unt.edu/policy/07-012" TargetMode="External"/><Relationship Id="rId33" Type="http://schemas.openxmlformats.org/officeDocument/2006/relationships/hyperlink" Target="https://policy.unt.edu/policy/15-006" TargetMode="External"/><Relationship Id="rId38" Type="http://schemas.openxmlformats.org/officeDocument/2006/relationships/hyperlink" Target="http://www.ecfr.gov/)" TargetMode="External"/><Relationship Id="rId46" Type="http://schemas.openxmlformats.org/officeDocument/2006/relationships/hyperlink" Target="https://unt.instructure.com/courses/148153/assignments/3115600" TargetMode="External"/><Relationship Id="rId59" Type="http://schemas.openxmlformats.org/officeDocument/2006/relationships/hyperlink" Target="https://unt.instructure.com/courses/148153/assignments/3115609" TargetMode="External"/><Relationship Id="rId20" Type="http://schemas.openxmlformats.org/officeDocument/2006/relationships/hyperlink" Target="https://policy.unt.edu/policy/06-039" TargetMode="External"/><Relationship Id="rId41" Type="http://schemas.openxmlformats.org/officeDocument/2006/relationships/hyperlink" Target="https://unt.instructure.com/courses/148153/assignments/3115610" TargetMode="External"/><Relationship Id="rId54" Type="http://schemas.openxmlformats.org/officeDocument/2006/relationships/hyperlink" Target="https://unt.instructure.com/courses/148153/assignments/3115596" TargetMode="External"/><Relationship Id="rId62" Type="http://schemas.openxmlformats.org/officeDocument/2006/relationships/hyperlink" Target="https://unt.instructure.com/courses/148153/assignments/3115591" TargetMode="External"/><Relationship Id="rId1" Type="http://schemas.openxmlformats.org/officeDocument/2006/relationships/numbering" Target="numbering.xml"/><Relationship Id="rId6" Type="http://schemas.openxmlformats.org/officeDocument/2006/relationships/hyperlink" Target="https://www.dramatists.com/cgi-bin/db/single.asp?key=302" TargetMode="External"/><Relationship Id="rId15" Type="http://schemas.openxmlformats.org/officeDocument/2006/relationships/hyperlink" Target="https://www.yourstagepartners.com/authors/ryan-m-bultrowicz" TargetMode="External"/><Relationship Id="rId23" Type="http://schemas.openxmlformats.org/officeDocument/2006/relationships/hyperlink" Target="https://www.unt.edu/success/" TargetMode="External"/><Relationship Id="rId28" Type="http://schemas.openxmlformats.org/officeDocument/2006/relationships/hyperlink" Target="https://disability.unt.edu/" TargetMode="External"/><Relationship Id="rId36" Type="http://schemas.openxmlformats.org/officeDocument/2006/relationships/hyperlink" Target="http://spot.unt.edu/)" TargetMode="External"/><Relationship Id="rId49" Type="http://schemas.openxmlformats.org/officeDocument/2006/relationships/hyperlink" Target="https://unt.instructure.com/courses/148153/assignments/3115606" TargetMode="External"/><Relationship Id="rId57" Type="http://schemas.openxmlformats.org/officeDocument/2006/relationships/hyperlink" Target="https://unt.instructure.com/courses/148153/assignments/3115603" TargetMode="External"/><Relationship Id="rId10" Type="http://schemas.openxmlformats.org/officeDocument/2006/relationships/hyperlink" Target="https://www.yourstagepartners.com/authors/don-zolidis" TargetMode="External"/><Relationship Id="rId31" Type="http://schemas.openxmlformats.org/officeDocument/2006/relationships/hyperlink" Target="https://it.unt.edu/eagleconnect" TargetMode="External"/><Relationship Id="rId44" Type="http://schemas.openxmlformats.org/officeDocument/2006/relationships/hyperlink" Target="https://unt.instructure.com/courses/148153/assignments/3115590" TargetMode="External"/><Relationship Id="rId52" Type="http://schemas.openxmlformats.org/officeDocument/2006/relationships/hyperlink" Target="https://unt.instructure.com/courses/148153/assignments/3115602" TargetMode="External"/><Relationship Id="rId60" Type="http://schemas.openxmlformats.org/officeDocument/2006/relationships/hyperlink" Target="https://unt.instructure.com/courses/148153/assignments/3115614" TargetMode="External"/><Relationship Id="rId4" Type="http://schemas.openxmlformats.org/officeDocument/2006/relationships/webSettings" Target="webSettings.xml"/><Relationship Id="rId9" Type="http://schemas.openxmlformats.org/officeDocument/2006/relationships/hyperlink" Target="https://www.yourstagepartners.com/authors/elissa-c-hua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Privilege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15</Pages>
  <Words>4767</Words>
  <Characters>27175</Characters>
  <Application>Microsoft Office Word</Application>
  <DocSecurity>0</DocSecurity>
  <Lines>226</Lines>
  <Paragraphs>63</Paragraphs>
  <ScaleCrop>false</ScaleCrop>
  <Company/>
  <LinksUpToDate>false</LinksUpToDate>
  <CharactersWithSpaces>31879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Trudeau, Justin</dc:creator>
  <cp:keywords/>
  <dc:description/>
  <cp:lastModifiedBy>Trudeau, Justin</cp:lastModifiedBy>
  <cp:revision>2</cp:revision>
  <dcterms:created xsi:type="dcterms:W3CDTF">2026-08-15T21:07:00Z</dcterms:created>
  <dcterms:modified xsi:type="dcterms:W3CDTF">2026-08-15T21:07:00Z</dcterms:modified>
</cp:coreProperties>
</file>