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2CCB3A83" w:rsidR="00301255" w:rsidRPr="00BE267B" w:rsidRDefault="00301255" w:rsidP="00A62C35">
            <w:pPr>
              <w:pStyle w:val="SyllabusHeading2"/>
              <w:spacing w:before="120"/>
              <w:rPr>
                <w:color w:val="FFFFFF" w:themeColor="background1"/>
                <w:sz w:val="24"/>
                <w:szCs w:val="24"/>
              </w:rPr>
            </w:pPr>
            <w:r w:rsidRPr="00BE267B">
              <w:rPr>
                <w:color w:val="FFFFFF" w:themeColor="background1"/>
                <w:sz w:val="24"/>
                <w:szCs w:val="24"/>
              </w:rPr>
              <w:t>Instructor</w:t>
            </w:r>
            <w:r w:rsidR="00E3693A" w:rsidRPr="00BE267B">
              <w:rPr>
                <w:color w:val="FFFFFF" w:themeColor="background1"/>
                <w:sz w:val="24"/>
                <w:szCs w:val="24"/>
              </w:rPr>
              <w:t>:</w:t>
            </w:r>
            <w:r w:rsidR="00BE267B">
              <w:rPr>
                <w:color w:val="FFFFFF" w:themeColor="background1"/>
                <w:sz w:val="24"/>
                <w:szCs w:val="24"/>
              </w:rPr>
              <w:t xml:space="preserve"> Dr. Tullos</w:t>
            </w:r>
          </w:p>
          <w:p w14:paraId="5FC5EDF9" w14:textId="205E8E66" w:rsidR="00301255" w:rsidRPr="00BE267B" w:rsidRDefault="00301255" w:rsidP="00301255">
            <w:pPr>
              <w:pStyle w:val="SyllabusHeading2"/>
              <w:rPr>
                <w:color w:val="FFFFFF" w:themeColor="background1"/>
                <w:sz w:val="24"/>
                <w:szCs w:val="24"/>
              </w:rPr>
            </w:pPr>
            <w:r w:rsidRPr="00BE267B">
              <w:rPr>
                <w:color w:val="FFFFFF" w:themeColor="background1"/>
                <w:sz w:val="24"/>
                <w:szCs w:val="24"/>
              </w:rPr>
              <w:t>Class Times:</w:t>
            </w:r>
            <w:r w:rsidR="00BE267B">
              <w:rPr>
                <w:color w:val="FFFFFF" w:themeColor="background1"/>
                <w:sz w:val="24"/>
                <w:szCs w:val="24"/>
              </w:rPr>
              <w:t xml:space="preserve"> No Meeting Time. Online Only</w:t>
            </w:r>
          </w:p>
          <w:p w14:paraId="47475C52" w14:textId="418417A4" w:rsidR="00301255" w:rsidRPr="00BE267B" w:rsidRDefault="00301255" w:rsidP="00301255">
            <w:pPr>
              <w:pStyle w:val="SyllabusHeading2"/>
              <w:rPr>
                <w:color w:val="FFFFFF" w:themeColor="background1"/>
                <w:sz w:val="24"/>
                <w:szCs w:val="24"/>
              </w:rPr>
            </w:pPr>
            <w:r w:rsidRPr="00BE267B">
              <w:rPr>
                <w:color w:val="FFFFFF" w:themeColor="background1"/>
                <w:sz w:val="24"/>
                <w:szCs w:val="24"/>
              </w:rPr>
              <w:t>Email:</w:t>
            </w:r>
            <w:r w:rsidR="00BE267B">
              <w:rPr>
                <w:color w:val="FFFFFF" w:themeColor="background1"/>
                <w:sz w:val="24"/>
                <w:szCs w:val="24"/>
              </w:rPr>
              <w:t xml:space="preserve"> </w:t>
            </w:r>
            <w:hyperlink r:id="rId12" w:history="1">
              <w:r w:rsidR="00BE267B" w:rsidRPr="005D432F">
                <w:rPr>
                  <w:rStyle w:val="Hyperlink"/>
                </w:rPr>
                <w:t>Jennifer.Tullos@unt.edu</w:t>
              </w:r>
            </w:hyperlink>
            <w:r w:rsidR="00BE267B">
              <w:rPr>
                <w:color w:val="FFFFFF" w:themeColor="background1"/>
                <w:sz w:val="24"/>
                <w:szCs w:val="24"/>
              </w:rPr>
              <w:t xml:space="preserve"> </w:t>
            </w:r>
          </w:p>
          <w:p w14:paraId="7B09A706" w14:textId="56895EC6" w:rsidR="00301255" w:rsidRPr="00BE267B" w:rsidRDefault="00301255" w:rsidP="00301255">
            <w:pPr>
              <w:pStyle w:val="SyllabusHeading2"/>
              <w:rPr>
                <w:color w:val="FFFFFF" w:themeColor="background1"/>
                <w:sz w:val="24"/>
                <w:szCs w:val="24"/>
              </w:rPr>
            </w:pPr>
            <w:r w:rsidRPr="00BE267B">
              <w:rPr>
                <w:color w:val="FFFFFF" w:themeColor="background1"/>
                <w:sz w:val="24"/>
                <w:szCs w:val="24"/>
              </w:rPr>
              <w:t>Office Hours:</w:t>
            </w:r>
            <w:r w:rsidR="00BE267B">
              <w:rPr>
                <w:color w:val="FFFFFF" w:themeColor="background1"/>
                <w:sz w:val="24"/>
                <w:szCs w:val="24"/>
              </w:rPr>
              <w:t xml:space="preserve"> By appointment – please email me</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w:t>
      </w:r>
      <w:proofErr w:type="gramStart"/>
      <w:r w:rsidRPr="003C1F32">
        <w:t>audiences</w:t>
      </w:r>
      <w:proofErr w:type="gramEnd"/>
      <w:r w:rsidRPr="003C1F32">
        <w:t xml:space="preserve">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Pr="003C1F32" w:rsidRDefault="00104634" w:rsidP="00104634">
      <w:proofErr w:type="gramStart"/>
      <w:r w:rsidRPr="003C1F32">
        <w:t>In order to</w:t>
      </w:r>
      <w:proofErr w:type="gramEnd"/>
      <w:r w:rsidRPr="003C1F32">
        <w:t xml:space="preserve"> focus your research, this course will be themed around a topic chosen by your instructor. For the first few weeks, we will read </w:t>
      </w:r>
      <w:proofErr w:type="gramStart"/>
      <w:r w:rsidRPr="003C1F32">
        <w:t>in</w:t>
      </w:r>
      <w:proofErr w:type="gramEnd"/>
      <w:r w:rsidRPr="003C1F32">
        <w:t xml:space="preserve"> this common </w:t>
      </w:r>
      <w:proofErr w:type="gramStart"/>
      <w:r w:rsidRPr="003C1F32">
        <w:t>theme</w:t>
      </w:r>
      <w:proofErr w:type="gramEnd"/>
      <w:r w:rsidRPr="003C1F32">
        <w:t xml:space="preserv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3" w:tgtFrame="_blank" w:history="1">
        <w:r w:rsidR="00E67664" w:rsidRPr="00E67664">
          <w:rPr>
            <w:rFonts w:eastAsiaTheme="majorEastAsia"/>
          </w:rPr>
          <w:t>ENGL 1310</w:t>
        </w:r>
      </w:hyperlink>
      <w:r w:rsidR="00E67664" w:rsidRPr="00E67664">
        <w:t>,  </w:t>
      </w:r>
      <w:hyperlink r:id="rId14"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lastRenderedPageBreak/>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5" w:anchor="s-lib-ctab-31692025-5" w:history="1">
        <w:r w:rsidRPr="00C11816">
          <w:rPr>
            <w:rStyle w:val="Hyperlink"/>
          </w:rPr>
          <w:t>a computer</w:t>
        </w:r>
      </w:hyperlink>
      <w:r w:rsidRPr="00C11816">
        <w:t xml:space="preserve"> with </w:t>
      </w:r>
      <w:hyperlink r:id="rId16"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7"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8"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9"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5CF7DBCB" w:rsidR="007159A0" w:rsidRPr="007159A0" w:rsidRDefault="00BE267B" w:rsidP="007159A0">
            <w:pPr>
              <w:rPr>
                <w:rFonts w:eastAsiaTheme="minorEastAsia"/>
                <w:highlight w:val="yellow"/>
              </w:rPr>
            </w:pPr>
            <w:r>
              <w:rPr>
                <w:rFonts w:eastAsiaTheme="minorEastAsia"/>
                <w:highlight w:val="yellow"/>
              </w:rPr>
              <w:t>Feb. 1, 2026</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219C792A" w:rsidR="007159A0" w:rsidRPr="007159A0" w:rsidRDefault="00BE267B" w:rsidP="007159A0">
            <w:pPr>
              <w:rPr>
                <w:rFonts w:eastAsiaTheme="minorEastAsia"/>
                <w:highlight w:val="yellow"/>
              </w:rPr>
            </w:pPr>
            <w:r>
              <w:rPr>
                <w:rFonts w:eastAsiaTheme="minorEastAsia"/>
                <w:highlight w:val="yellow"/>
              </w:rPr>
              <w:t>March 1, 2026</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81BB004"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w:t>
            </w:r>
            <w:proofErr w:type="gramStart"/>
            <w:r w:rsidRPr="00FC3F1A">
              <w:rPr>
                <w:rFonts w:eastAsiaTheme="minorEastAsia"/>
              </w:rPr>
              <w:t xml:space="preserve">and </w:t>
            </w:r>
            <w:r w:rsidR="002D1331">
              <w:rPr>
                <w:rFonts w:eastAsiaTheme="minorEastAsia"/>
              </w:rPr>
              <w:t xml:space="preserve"> eventually</w:t>
            </w:r>
            <w:proofErr w:type="gramEnd"/>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15929FC6" w:rsidR="007159A0" w:rsidRPr="007159A0" w:rsidRDefault="00BE267B" w:rsidP="007159A0">
            <w:pPr>
              <w:rPr>
                <w:rFonts w:eastAsiaTheme="minorEastAsia"/>
                <w:highlight w:val="yellow"/>
              </w:rPr>
            </w:pPr>
            <w:r>
              <w:rPr>
                <w:rFonts w:eastAsiaTheme="minorEastAsia"/>
                <w:highlight w:val="yellow"/>
              </w:rPr>
              <w:t>April 5, 2026</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lastRenderedPageBreak/>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lastRenderedPageBreak/>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193F5E40" w:rsidR="007159A0" w:rsidRPr="00BE267B" w:rsidRDefault="00BE267B" w:rsidP="007159A0">
            <w:pPr>
              <w:rPr>
                <w:rFonts w:eastAsiaTheme="minorEastAsia"/>
                <w:highlight w:val="yellow"/>
              </w:rPr>
            </w:pPr>
            <w:r w:rsidRPr="00BE267B">
              <w:rPr>
                <w:rFonts w:eastAsiaTheme="minorEastAsia"/>
                <w:highlight w:val="yellow"/>
              </w:rPr>
              <w:t>April 26, 2026</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031B53D6" w:rsidR="00FC3F1A" w:rsidRPr="005B2ACC" w:rsidRDefault="00BE267B" w:rsidP="007159A0">
            <w:pPr>
              <w:rPr>
                <w:rFonts w:eastAsiaTheme="minorEastAsia"/>
                <w:highlight w:val="yellow"/>
              </w:rPr>
            </w:pPr>
            <w:r>
              <w:rPr>
                <w:rFonts w:eastAsiaTheme="minorEastAsia"/>
                <w:highlight w:val="yellow"/>
              </w:rPr>
              <w:t>May 1, 2026</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 xml:space="preserve">Exceeds the assignment’s requirements. Has few to no errors. Shows a mastery of the concepts being taught. </w:t>
            </w:r>
            <w:proofErr w:type="gramStart"/>
            <w:r w:rsidRPr="000F4AE9">
              <w:rPr>
                <w:rFonts w:eastAsiaTheme="minorHAnsi"/>
              </w:rPr>
              <w:t>Is</w:t>
            </w:r>
            <w:proofErr w:type="gramEnd"/>
            <w:r w:rsidRPr="000F4AE9">
              <w:rPr>
                <w:rFonts w:eastAsiaTheme="minorHAnsi"/>
              </w:rPr>
              <w:t xml:space="preserve">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6D45B82E" w:rsidR="008B4B75" w:rsidRPr="008B4B75" w:rsidRDefault="008B4B75" w:rsidP="008B4B75">
      <w:r w:rsidRPr="000D29BA">
        <w:t>I encourage you to monitor your score and review feedback posted on Canvas; However, Canvas’s gradebook is not always accurate.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0D29BA">
        <w:lastRenderedPageBreak/>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64406900" w:rsidR="008B4B75" w:rsidRPr="008B4B75" w:rsidRDefault="000D29BA" w:rsidP="008B4B75">
      <w:pPr>
        <w:pStyle w:val="SyllabusHeading2"/>
      </w:pPr>
      <w:r>
        <w:t>Office</w:t>
      </w:r>
      <w:r w:rsidR="008B4B75" w:rsidRPr="008B4B75">
        <w:t xml:space="preserve"> Hours</w:t>
      </w:r>
    </w:p>
    <w:p w14:paraId="47467D95" w14:textId="159B817E" w:rsidR="008B4B75" w:rsidRPr="008B4B75" w:rsidRDefault="000D29BA" w:rsidP="008B4B75">
      <w:r>
        <w:t>Please email me to set up an appointment if you’d like to talk at any point in the semester.</w:t>
      </w:r>
    </w:p>
    <w:p w14:paraId="764CA653" w14:textId="77777777" w:rsidR="008B4B75" w:rsidRPr="008B4B75" w:rsidRDefault="008B4B75" w:rsidP="008B4B75">
      <w:pPr>
        <w:pStyle w:val="SyllabusHeading2"/>
      </w:pPr>
      <w:r w:rsidRPr="008B4B75">
        <w:t xml:space="preserve">Email </w:t>
      </w:r>
    </w:p>
    <w:p w14:paraId="7595BF40" w14:textId="2D7C9BD0" w:rsidR="008B4B75" w:rsidRPr="005201BE" w:rsidRDefault="008B4B75" w:rsidP="008B4B75">
      <w:r w:rsidRPr="005201BE">
        <w:t>I will respond to all official correspondence addressed to my UNT email within three business days</w:t>
      </w:r>
      <w:r w:rsidRPr="005201BE">
        <w:rPr>
          <w:i/>
          <w:iCs/>
        </w:rPr>
        <w:t>.</w:t>
      </w:r>
      <w:r w:rsidRPr="005201BE">
        <w:rPr>
          <w:b/>
          <w:bCs/>
          <w:i/>
          <w:iCs/>
        </w:rPr>
        <w:t xml:space="preserve"> </w:t>
      </w:r>
    </w:p>
    <w:p w14:paraId="0CD6F942" w14:textId="77777777" w:rsidR="008B4B75" w:rsidRPr="005201BE" w:rsidRDefault="008B4B75" w:rsidP="008B4B75">
      <w:r w:rsidRPr="005201BE">
        <w:rPr>
          <w:i/>
          <w:iCs/>
        </w:rPr>
        <w:t>Please</w:t>
      </w:r>
      <w:r w:rsidRPr="005201BE">
        <w:t xml:space="preserve"> check the syllabus and related assignment sheets before emailing me, and in your </w:t>
      </w:r>
      <w:proofErr w:type="gramStart"/>
      <w:r w:rsidRPr="005201BE">
        <w:t>email,</w:t>
      </w:r>
      <w:proofErr w:type="gramEnd"/>
      <w:r w:rsidRPr="005201BE">
        <w:t xml:space="preserve">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20" w:history="1">
        <w:r w:rsidRPr="005201BE">
          <w:rPr>
            <w:color w:val="467886" w:themeColor="hyperlink"/>
            <w:u w:val="single"/>
          </w:rPr>
          <w:t>How to Email Your Professor</w:t>
        </w:r>
      </w:hyperlink>
      <w:r w:rsidRPr="005201BE">
        <w:t xml:space="preserve">.” Or, for a checklist on effective email communication between yourself and instructors, see </w:t>
      </w:r>
      <w:hyperlink r:id="rId21" w:history="1">
        <w:r w:rsidRPr="005201BE">
          <w:rPr>
            <w:color w:val="467886" w:themeColor="hyperlink"/>
            <w:u w:val="single"/>
          </w:rPr>
          <w:t>https://www.wikihow.com/Email-a-Professor.</w:t>
        </w:r>
      </w:hyperlink>
      <w:r w:rsidRPr="005201BE">
        <w:t xml:space="preserve"> </w:t>
      </w:r>
    </w:p>
    <w:p w14:paraId="2E2507F5" w14:textId="77777777" w:rsidR="008B4B75" w:rsidRPr="008B4B75" w:rsidRDefault="008B4B75" w:rsidP="008B4B75">
      <w:r w:rsidRPr="005201BE">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8AE7600" w14:textId="77777777" w:rsidR="008B4B75" w:rsidRPr="008B4B75" w:rsidRDefault="008B4B75" w:rsidP="008B4B75">
      <w:pPr>
        <w:pStyle w:val="Scheduleheadings"/>
      </w:pPr>
      <w:r w:rsidRPr="008B4B75">
        <w:t>Late Work</w:t>
      </w:r>
    </w:p>
    <w:p w14:paraId="3F1C0F3C" w14:textId="77777777" w:rsidR="005201BE" w:rsidRPr="005201BE" w:rsidRDefault="005201BE" w:rsidP="005201BE">
      <w:r w:rsidRPr="005201BE">
        <w:t>Everything is due by the date specified in Canvas. </w:t>
      </w:r>
    </w:p>
    <w:p w14:paraId="23BBC9A3" w14:textId="5D3DE5C9" w:rsidR="005201BE" w:rsidRPr="005201BE" w:rsidRDefault="005201BE" w:rsidP="005201BE">
      <w:r w:rsidRPr="005201BE">
        <w:rPr>
          <w:b/>
          <w:bCs/>
        </w:rPr>
        <w:t>Please familiarize yourself with the assignment timeline and structure of the course</w:t>
      </w:r>
      <w:r w:rsidRPr="005201BE">
        <w:t xml:space="preserve">. </w:t>
      </w:r>
    </w:p>
    <w:p w14:paraId="763333C6" w14:textId="77777777" w:rsidR="005201BE" w:rsidRPr="005201BE" w:rsidRDefault="005201BE" w:rsidP="005201BE">
      <w:pPr>
        <w:numPr>
          <w:ilvl w:val="0"/>
          <w:numId w:val="15"/>
        </w:numPr>
      </w:pPr>
      <w:r w:rsidRPr="005201BE">
        <w:t>I always give a 12-hour grace period for assignments. Meaning: if the deadline on Canvas says something is due at midnight Sunday, you may have until noon on Monday without penalty. </w:t>
      </w:r>
    </w:p>
    <w:p w14:paraId="255630A9" w14:textId="16027B3A" w:rsidR="005201BE" w:rsidRPr="005201BE" w:rsidRDefault="005201BE" w:rsidP="005201BE">
      <w:pPr>
        <w:numPr>
          <w:ilvl w:val="0"/>
          <w:numId w:val="15"/>
        </w:numPr>
      </w:pPr>
      <w:r w:rsidRPr="005201BE">
        <w:t xml:space="preserve">Please note: Canvas doesn't register these grace periods, so it might still say your assignment is late. </w:t>
      </w:r>
      <w:r w:rsidRPr="005201BE">
        <w:rPr>
          <w:b/>
          <w:bCs/>
        </w:rPr>
        <w:t>Please do not email me about this</w:t>
      </w:r>
      <w:r w:rsidRPr="005201BE">
        <w:t xml:space="preserve"> - </w:t>
      </w:r>
      <w:proofErr w:type="gramStart"/>
      <w:r w:rsidRPr="005201BE">
        <w:t>as long as</w:t>
      </w:r>
      <w:proofErr w:type="gramEnd"/>
      <w:r w:rsidRPr="005201BE">
        <w:t xml:space="preserve"> it's within </w:t>
      </w:r>
      <w:proofErr w:type="gramStart"/>
      <w:r w:rsidRPr="005201BE">
        <w:t>the 12</w:t>
      </w:r>
      <w:proofErr w:type="gramEnd"/>
      <w:r w:rsidRPr="005201BE">
        <w:t xml:space="preserve"> hours, I promise I will override the late penalty. </w:t>
      </w:r>
    </w:p>
    <w:p w14:paraId="76959570" w14:textId="75813EC7" w:rsidR="005201BE" w:rsidRPr="005201BE" w:rsidRDefault="005201BE" w:rsidP="005201BE">
      <w:pPr>
        <w:numPr>
          <w:ilvl w:val="0"/>
          <w:numId w:val="15"/>
        </w:numPr>
      </w:pPr>
      <w:r w:rsidRPr="005201BE">
        <w:t xml:space="preserve">Finally, you are welcome to ask for further extensions, but </w:t>
      </w:r>
      <w:r w:rsidRPr="005201BE">
        <w:rPr>
          <w:b/>
          <w:bCs/>
        </w:rPr>
        <w:t>you must</w:t>
      </w:r>
      <w:r w:rsidRPr="005201BE">
        <w:t xml:space="preserve"> let me know at least 24 hours before the due date.</w:t>
      </w:r>
    </w:p>
    <w:p w14:paraId="2E4C0E9C" w14:textId="77777777" w:rsidR="008B4B75" w:rsidRPr="008B4B75" w:rsidRDefault="008B4B75" w:rsidP="008B4B75">
      <w:r w:rsidRPr="005201BE">
        <w:t xml:space="preserve">Note that unreadable documents, e.g., inaccessible, unopenable, partially complete, incorrect files, etc., will be considered as </w:t>
      </w:r>
      <w:proofErr w:type="gramStart"/>
      <w:r w:rsidRPr="005201BE">
        <w:t>a non</w:t>
      </w:r>
      <w:proofErr w:type="gramEnd"/>
      <w:r w:rsidRPr="005201BE">
        <w:t xml:space="preserve">-submission and thus late if the deadline has passed. It is your responsibility to plan on submitting with ample time to check the submission quality and viewability </w:t>
      </w:r>
      <w:r w:rsidRPr="005201BE">
        <w:lastRenderedPageBreak/>
        <w:t>of your submission on Canvas. Additionally, showing “last edited date” metadata does not qualify to remove the penalization based on any technological ‘catastrophe’ that impeded your submission.</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2"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3"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657019">
        <w:rPr>
          <w:b/>
          <w:bCs/>
        </w:rPr>
        <w:t>Additionally, the use of any generative AI writing tools is prohibited in this class.</w:t>
      </w:r>
      <w:r w:rsidRPr="00657019">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657019">
        <w:rPr>
          <w:i/>
          <w:iCs/>
        </w:rPr>
        <w:t>Any</w:t>
      </w:r>
      <w:r w:rsidRPr="00657019">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4"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5"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 xml:space="preserve">UNT uses a system called Eagle Alert to quickly provide students with critical information in the event of an emergency (i.e., severe weather, campus closing, and health and public safety </w:t>
      </w:r>
      <w:r w:rsidRPr="008B4B75">
        <w:rPr>
          <w:bCs/>
        </w:rPr>
        <w:lastRenderedPageBreak/>
        <w:t>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6"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7"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64F45E30" w14:textId="471BEFBB" w:rsidR="009C700C" w:rsidRDefault="009C700C">
      <w:pPr>
        <w:spacing w:after="0" w:line="480" w:lineRule="auto"/>
        <w:jc w:val="left"/>
      </w:pPr>
      <w:r>
        <w:br w:type="page"/>
      </w:r>
    </w:p>
    <w:p w14:paraId="15C8B82C" w14:textId="77777777" w:rsidR="00005851" w:rsidRPr="00507EE7" w:rsidRDefault="00005851" w:rsidP="005E2B6B">
      <w:pPr>
        <w:jc w:val="center"/>
      </w:pP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3A45FA">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 xml:space="preserve">Brainstorming Activity Due </w:t>
            </w:r>
            <w:proofErr w:type="gramStart"/>
            <w:r w:rsidRPr="007F063A">
              <w:t>on</w:t>
            </w:r>
            <w:proofErr w:type="gramEnd"/>
            <w:r w:rsidRPr="007F063A">
              <w:t xml:space="preserve">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proofErr w:type="gramStart"/>
            <w:r w:rsidRPr="007F063A">
              <w:t>on</w:t>
            </w:r>
            <w:proofErr w:type="gramEnd"/>
            <w:r w:rsidRPr="007F063A">
              <w:t xml:space="preserve">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w:t>
            </w:r>
            <w:r w:rsidRPr="007F063A">
              <w:lastRenderedPageBreak/>
              <w:t>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lastRenderedPageBreak/>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 xml:space="preserve">Read your </w:t>
            </w:r>
            <w:proofErr w:type="gramStart"/>
            <w:r w:rsidRPr="00D10D08">
              <w:t>peer’s</w:t>
            </w:r>
            <w:proofErr w:type="gramEnd"/>
            <w:r w:rsidRPr="00D10D08">
              <w:t xml:space="preserve">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9A3C" w14:textId="77777777" w:rsidR="00A011E8" w:rsidRDefault="00A011E8" w:rsidP="00104634">
      <w:r>
        <w:separator/>
      </w:r>
    </w:p>
  </w:endnote>
  <w:endnote w:type="continuationSeparator" w:id="0">
    <w:p w14:paraId="1B0D37A9" w14:textId="77777777" w:rsidR="00A011E8" w:rsidRDefault="00A011E8"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38B2" w14:textId="77777777" w:rsidR="00A011E8" w:rsidRDefault="00A011E8" w:rsidP="00104634">
      <w:r>
        <w:separator/>
      </w:r>
    </w:p>
  </w:footnote>
  <w:footnote w:type="continuationSeparator" w:id="0">
    <w:p w14:paraId="4135CD92" w14:textId="77777777" w:rsidR="00A011E8" w:rsidRDefault="00A011E8"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E6F25"/>
    <w:multiLevelType w:val="multilevel"/>
    <w:tmpl w:val="7BC48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9"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6"/>
  </w:num>
  <w:num w:numId="2" w16cid:durableId="1866015470">
    <w:abstractNumId w:val="5"/>
  </w:num>
  <w:num w:numId="3" w16cid:durableId="164562107">
    <w:abstractNumId w:val="14"/>
  </w:num>
  <w:num w:numId="4" w16cid:durableId="1975939913">
    <w:abstractNumId w:val="3"/>
  </w:num>
  <w:num w:numId="5" w16cid:durableId="609431934">
    <w:abstractNumId w:val="2"/>
  </w:num>
  <w:num w:numId="6" w16cid:durableId="280961432">
    <w:abstractNumId w:val="7"/>
  </w:num>
  <w:num w:numId="7" w16cid:durableId="2028747051">
    <w:abstractNumId w:val="0"/>
  </w:num>
  <w:num w:numId="8" w16cid:durableId="211886175">
    <w:abstractNumId w:val="8"/>
  </w:num>
  <w:num w:numId="9" w16cid:durableId="1365522691">
    <w:abstractNumId w:val="10"/>
  </w:num>
  <w:num w:numId="10" w16cid:durableId="557282176">
    <w:abstractNumId w:val="11"/>
  </w:num>
  <w:num w:numId="11" w16cid:durableId="257299753">
    <w:abstractNumId w:val="1"/>
  </w:num>
  <w:num w:numId="12" w16cid:durableId="589196204">
    <w:abstractNumId w:val="13"/>
  </w:num>
  <w:num w:numId="13" w16cid:durableId="1904441180">
    <w:abstractNumId w:val="9"/>
  </w:num>
  <w:num w:numId="14" w16cid:durableId="2000225829">
    <w:abstractNumId w:val="12"/>
  </w:num>
  <w:num w:numId="15" w16cid:durableId="1429888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32AD9"/>
    <w:rsid w:val="00034AB6"/>
    <w:rsid w:val="00050A9A"/>
    <w:rsid w:val="000846BF"/>
    <w:rsid w:val="00090E72"/>
    <w:rsid w:val="00094A53"/>
    <w:rsid w:val="000A0CAA"/>
    <w:rsid w:val="000A593E"/>
    <w:rsid w:val="000B73EF"/>
    <w:rsid w:val="000C0931"/>
    <w:rsid w:val="000C10EA"/>
    <w:rsid w:val="000C40B9"/>
    <w:rsid w:val="000C649A"/>
    <w:rsid w:val="000D29BA"/>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201BE"/>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019"/>
    <w:rsid w:val="00657AA7"/>
    <w:rsid w:val="0066227E"/>
    <w:rsid w:val="006631C3"/>
    <w:rsid w:val="0067047A"/>
    <w:rsid w:val="006A0FD7"/>
    <w:rsid w:val="006B08D1"/>
    <w:rsid w:val="006E4297"/>
    <w:rsid w:val="006F112D"/>
    <w:rsid w:val="006F2A5A"/>
    <w:rsid w:val="006F2B9C"/>
    <w:rsid w:val="007002DF"/>
    <w:rsid w:val="00701468"/>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B3BD1"/>
    <w:rsid w:val="009C700C"/>
    <w:rsid w:val="009E1B6E"/>
    <w:rsid w:val="009E7DC7"/>
    <w:rsid w:val="00A011E8"/>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E267B"/>
    <w:rsid w:val="00BF763A"/>
    <w:rsid w:val="00C11137"/>
    <w:rsid w:val="00C14457"/>
    <w:rsid w:val="00C31D18"/>
    <w:rsid w:val="00C33968"/>
    <w:rsid w:val="00C345AA"/>
    <w:rsid w:val="00C40329"/>
    <w:rsid w:val="00C557DE"/>
    <w:rsid w:val="00C6139F"/>
    <w:rsid w:val="00C7324D"/>
    <w:rsid w:val="00C73DC1"/>
    <w:rsid w:val="00C92348"/>
    <w:rsid w:val="00C93C2F"/>
    <w:rsid w:val="00C96BCF"/>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03EBC"/>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talog.unt.edu/preview_course_nopop.php?catoid=37&amp;coid=171012" TargetMode="External"/><Relationship Id="rId18" Type="http://schemas.openxmlformats.org/officeDocument/2006/relationships/hyperlink" Target="https://aits.unt.edu/support/faq.html" TargetMode="External"/><Relationship Id="rId26" Type="http://schemas.openxmlformats.org/officeDocument/2006/relationships/hyperlink" Target="https://aits.unt.edu/support/index.html" TargetMode="External"/><Relationship Id="rId3" Type="http://schemas.openxmlformats.org/officeDocument/2006/relationships/customXml" Target="../customXml/item3.xml"/><Relationship Id="rId21" Type="http://schemas.openxmlformats.org/officeDocument/2006/relationships/hyperlink" Target="https://www.wikihow.com/Email-a-Professor" TargetMode="External"/><Relationship Id="rId7" Type="http://schemas.openxmlformats.org/officeDocument/2006/relationships/settings" Target="settings.xml"/><Relationship Id="rId12" Type="http://schemas.openxmlformats.org/officeDocument/2006/relationships/hyperlink" Target="mailto:Jennifer.Tullos@unt.edu" TargetMode="External"/><Relationship Id="rId17" Type="http://schemas.openxmlformats.org/officeDocument/2006/relationships/hyperlink" Target="https://aits.unt.edu/eagleconnect/index.html" TargetMode="External"/><Relationship Id="rId25" Type="http://schemas.openxmlformats.org/officeDocument/2006/relationships/hyperlink" Target="https://studentaffairs.unt.edu/dean-of-students/conduct/index.html" TargetMode="External"/><Relationship Id="rId2" Type="http://schemas.openxmlformats.org/officeDocument/2006/relationships/customXml" Target="../customXml/item2.xml"/><Relationship Id="rId16" Type="http://schemas.openxmlformats.org/officeDocument/2006/relationships/hyperlink" Target="https://aits.unt.edu/support/wifi.html" TargetMode="External"/><Relationship Id="rId20" Type="http://schemas.openxmlformats.org/officeDocument/2006/relationships/hyperlink" Target="https://medium.com/@lportwoodstacer/how-to-email-your-professor-without-being-annoying-af-cf64ae0e408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policy/07-012" TargetMode="External"/><Relationship Id="rId5" Type="http://schemas.openxmlformats.org/officeDocument/2006/relationships/numbering" Target="numbering.xml"/><Relationship Id="rId15" Type="http://schemas.openxmlformats.org/officeDocument/2006/relationships/hyperlink" Target="https://guides.library.unt.edu/spark/Computing" TargetMode="External"/><Relationship Id="rId23" Type="http://schemas.openxmlformats.org/officeDocument/2006/relationships/hyperlink" Target="https://vpaa.unt.edu/ss/integrity/index.html"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aits.unt.edu/office365.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talog.unt.edu/preview_course_nopop.php?catoid=37&amp;coid=171013" TargetMode="External"/><Relationship Id="rId22" Type="http://schemas.openxmlformats.org/officeDocument/2006/relationships/hyperlink" Target="https://policy.unt.edu/sites/policy.unt.edu/files/06.003%20Student%20Academic%20Integrity.pdf" TargetMode="External"/><Relationship Id="rId27" Type="http://schemas.openxmlformats.org/officeDocument/2006/relationships/hyperlink" Target="https://writingcenter.unt.ed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A194C9DE-5578-43AA-A68A-E2339E88E3F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3672</Words>
  <Characters>20016</Characters>
  <Application>Microsoft Office Word</Application>
  <DocSecurity>0</DocSecurity>
  <Lines>571</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Jennifer Tullos</cp:lastModifiedBy>
  <cp:revision>4</cp:revision>
  <dcterms:created xsi:type="dcterms:W3CDTF">2026-01-10T23:46:00Z</dcterms:created>
  <dcterms:modified xsi:type="dcterms:W3CDTF">2026-01-10T23:55:00Z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