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C1195">
      <w:pPr>
        <w:pStyle w:val="21"/>
      </w:pPr>
      <w:bookmarkStart w:id="13" w:name="_GoBack"/>
      <w:bookmarkEnd w:id="13"/>
      <w:bookmarkStart w:id="0" w:name="_Hlk165978972"/>
      <w:bookmarkStart w:id="1" w:name="_Hlk80086723"/>
      <w:r>
        <w:t xml:space="preserve">2026 5Wk1 MATH 1710. </w:t>
      </w:r>
      <w:r>
        <w:rPr>
          <w:rFonts w:hint="default"/>
          <w:lang w:val="en-US"/>
        </w:rPr>
        <w:t>400</w:t>
      </w:r>
      <w:r>
        <w:t>: Calculus 1 May 18 – June 19</w:t>
      </w:r>
    </w:p>
    <w:bookmarkEnd w:id="0"/>
    <w:p w14:paraId="35FE7A49">
      <w:pPr>
        <w:pStyle w:val="2"/>
      </w:pPr>
      <w:bookmarkStart w:id="2" w:name="_Hlk165979123"/>
      <w:r>
        <w:t>Welcome</w:t>
      </w:r>
    </w:p>
    <w:p w14:paraId="7EA62067">
      <w:r>
        <w:t xml:space="preserve">Welcome to Calculus I. This course is designed to develop the foundational concepts of differential and integral calculus while strengthening analytical thinking and problem-solving skills. Success in Calculus I comes from consistent practice, active engagement with the material, and seeking help early when concepts become challenging. My goal is to support you in building the mathematical understanding and confidence needed for success in calculus and future STEM coursework. </w:t>
      </w:r>
    </w:p>
    <w:p w14:paraId="298E33B1">
      <w:pPr>
        <w:pStyle w:val="2"/>
      </w:pPr>
      <w:r>
        <w:t>Instructor Information</w:t>
      </w:r>
    </w:p>
    <w:p w14:paraId="4F61C7AB">
      <w:pPr>
        <w:keepNext/>
        <w:keepLines/>
        <w:rPr>
          <w:rFonts w:hint="default"/>
          <w:bCs/>
          <w:szCs w:val="24"/>
          <w:lang w:val="en-US"/>
        </w:rPr>
      </w:pPr>
      <w:r>
        <w:t xml:space="preserve">Name: </w:t>
      </w:r>
      <w:r>
        <w:rPr>
          <w:rFonts w:hint="default"/>
          <w:lang w:val="en-US"/>
        </w:rPr>
        <w:t>Julius Ngugi</w:t>
      </w:r>
    </w:p>
    <w:p w14:paraId="7535D810">
      <w:pPr>
        <w:keepNext/>
        <w:keepLines/>
        <w:rPr>
          <w:b/>
          <w:szCs w:val="24"/>
        </w:rPr>
      </w:pPr>
      <w:r>
        <w:rPr>
          <w:b/>
          <w:szCs w:val="24"/>
        </w:rPr>
        <w:t>Virtual Office Hours (by appointment)</w:t>
      </w:r>
    </w:p>
    <w:p w14:paraId="2DAEE210">
      <w:pPr>
        <w:keepNext/>
        <w:keepLines/>
        <w:rPr>
          <w:bCs/>
          <w:szCs w:val="24"/>
        </w:rPr>
      </w:pPr>
      <w:r>
        <w:rPr>
          <w:bCs/>
          <w:szCs w:val="24"/>
        </w:rPr>
        <w:t>I’m available to support your progress in this course. Use the scheduling link in Canvas to book a virtual meeting for questions, course help, or review.</w:t>
      </w:r>
    </w:p>
    <w:p w14:paraId="29234A38">
      <w:pPr>
        <w:pStyle w:val="3"/>
      </w:pPr>
      <w:r>
        <w:t>How to Contact Me</w:t>
      </w:r>
    </w:p>
    <w:p w14:paraId="49E307FB">
      <w:pPr>
        <w:keepNext/>
        <w:keepLines/>
        <w:rPr>
          <w:rFonts w:cstheme="minorHAnsi"/>
          <w:szCs w:val="24"/>
        </w:rPr>
      </w:pPr>
      <w:r>
        <w:rPr>
          <w:rFonts w:cstheme="minorHAnsi"/>
          <w:szCs w:val="24"/>
        </w:rPr>
        <w:t>Please reach out whenever you have questions or concerns.</w:t>
      </w:r>
    </w:p>
    <w:p w14:paraId="25B60685">
      <w:pPr>
        <w:keepNext/>
        <w:keepLines/>
        <w:numPr>
          <w:ilvl w:val="0"/>
          <w:numId w:val="1"/>
        </w:numPr>
        <w:spacing w:after="120"/>
        <w:rPr>
          <w:rFonts w:cstheme="minorHAnsi"/>
          <w:szCs w:val="24"/>
        </w:rPr>
      </w:pPr>
      <w:r>
        <w:rPr>
          <w:rFonts w:cstheme="minorHAnsi"/>
          <w:b/>
          <w:bCs/>
          <w:szCs w:val="24"/>
        </w:rPr>
        <w:t>Canvas Inbox (Preferred)</w:t>
      </w:r>
      <w:r>
        <w:rPr>
          <w:rFonts w:cstheme="minorHAnsi"/>
          <w:szCs w:val="24"/>
        </w:rPr>
        <w:t>: Fastest response.</w:t>
      </w:r>
    </w:p>
    <w:p w14:paraId="5324EA17">
      <w:pPr>
        <w:keepNext/>
        <w:keepLines/>
        <w:numPr>
          <w:ilvl w:val="0"/>
          <w:numId w:val="1"/>
        </w:numPr>
        <w:spacing w:after="120"/>
        <w:rPr>
          <w:rFonts w:cstheme="minorHAnsi"/>
          <w:szCs w:val="24"/>
        </w:rPr>
      </w:pPr>
      <w:r>
        <w:rPr>
          <w:rFonts w:cstheme="minorHAnsi"/>
          <w:b/>
          <w:bCs/>
          <w:szCs w:val="24"/>
        </w:rPr>
        <w:t>UNT Email</w:t>
      </w:r>
      <w:r>
        <w:rPr>
          <w:rFonts w:cstheme="minorHAnsi"/>
          <w:szCs w:val="24"/>
        </w:rPr>
        <w:t>: Include “MATH 1710.</w:t>
      </w:r>
      <w:r>
        <w:rPr>
          <w:rFonts w:hint="default" w:cstheme="minorHAnsi"/>
          <w:szCs w:val="24"/>
          <w:lang w:val="en-US"/>
        </w:rPr>
        <w:t>40</w:t>
      </w:r>
      <w:r>
        <w:rPr>
          <w:rFonts w:cstheme="minorHAnsi"/>
          <w:szCs w:val="24"/>
        </w:rPr>
        <w:t>0” in the subject line and use your official UNT email account.</w:t>
      </w:r>
    </w:p>
    <w:p w14:paraId="4A356306">
      <w:pPr>
        <w:pStyle w:val="18"/>
        <w:keepNext/>
        <w:keepLines/>
        <w:rPr>
          <w:rFonts w:asciiTheme="minorHAnsi" w:hAnsiTheme="minorHAnsi" w:cstheme="minorHAnsi"/>
          <w:szCs w:val="28"/>
        </w:rPr>
      </w:pPr>
      <w:r>
        <w:rPr>
          <w:rFonts w:asciiTheme="minorHAnsi" w:hAnsiTheme="minorHAnsi" w:cstheme="minorHAnsi"/>
          <w:szCs w:val="28"/>
        </w:rPr>
        <w:t xml:space="preserve">I usually respond within </w:t>
      </w:r>
      <w:r>
        <w:rPr>
          <w:rStyle w:val="19"/>
          <w:rFonts w:asciiTheme="minorHAnsi" w:hAnsiTheme="minorHAnsi" w:cstheme="minorHAnsi"/>
          <w:szCs w:val="28"/>
        </w:rPr>
        <w:t>one business day</w:t>
      </w:r>
      <w:r>
        <w:rPr>
          <w:rFonts w:asciiTheme="minorHAnsi" w:hAnsiTheme="minorHAnsi" w:cstheme="minorHAnsi"/>
          <w:szCs w:val="28"/>
        </w:rPr>
        <w:t>. If you don’t hear back, please send a follow-up message.</w:t>
      </w:r>
    </w:p>
    <w:p w14:paraId="7D24C1E1">
      <w:pPr>
        <w:pStyle w:val="18"/>
        <w:keepNext/>
        <w:keepLines/>
        <w:rPr>
          <w:rFonts w:asciiTheme="minorHAnsi" w:hAnsiTheme="minorHAnsi" w:cstheme="minorHAnsi"/>
          <w:b/>
          <w:szCs w:val="28"/>
        </w:rPr>
      </w:pPr>
      <w:r>
        <w:rPr>
          <w:rFonts w:asciiTheme="minorHAnsi" w:hAnsiTheme="minorHAnsi" w:cstheme="minorHAnsi"/>
          <w:szCs w:val="28"/>
        </w:rPr>
        <w:t xml:space="preserve">Please remember to keep all communication respectful and professional, following </w:t>
      </w:r>
      <w:r>
        <w:fldChar w:fldCharType="begin"/>
      </w:r>
      <w:r>
        <w:instrText xml:space="preserve"> HYPERLINK "https://clear.unt.edu/online-communication-tips" </w:instrText>
      </w:r>
      <w:r>
        <w:fldChar w:fldCharType="separate"/>
      </w:r>
      <w:r>
        <w:rPr>
          <w:rStyle w:val="17"/>
          <w:rFonts w:asciiTheme="minorHAnsi" w:hAnsiTheme="minorHAnsi" w:cstheme="minorHAnsi"/>
          <w:bCs/>
          <w:color w:val="auto"/>
          <w:szCs w:val="28"/>
        </w:rPr>
        <w:t>UNT’s General Online Communication Tips</w:t>
      </w:r>
      <w:r>
        <w:rPr>
          <w:rStyle w:val="17"/>
          <w:rFonts w:asciiTheme="minorHAnsi" w:hAnsiTheme="minorHAnsi" w:cstheme="minorHAnsi"/>
          <w:bCs/>
          <w:color w:val="auto"/>
          <w:szCs w:val="28"/>
        </w:rPr>
        <w:fldChar w:fldCharType="end"/>
      </w:r>
      <w:r>
        <w:rPr>
          <w:rFonts w:asciiTheme="minorHAnsi" w:hAnsiTheme="minorHAnsi" w:cstheme="minorHAnsi"/>
          <w:bCs/>
          <w:szCs w:val="28"/>
        </w:rPr>
        <w:t>.</w:t>
      </w:r>
    </w:p>
    <w:p w14:paraId="062ED9BD">
      <w:pPr>
        <w:rPr>
          <w:rFonts w:eastAsia="Times New Roman" w:asciiTheme="majorHAnsi" w:hAnsiTheme="majorHAnsi" w:cstheme="minorHAnsi"/>
          <w:b/>
          <w:bCs/>
          <w:color w:val="1F4E79" w:themeColor="accent1" w:themeShade="80"/>
          <w:sz w:val="32"/>
          <w:szCs w:val="32"/>
        </w:rPr>
      </w:pPr>
      <w:r>
        <w:rPr>
          <w:rFonts w:eastAsia="Times New Roman" w:asciiTheme="majorHAnsi" w:hAnsiTheme="majorHAnsi" w:cstheme="minorHAnsi"/>
          <w:b/>
          <w:bCs/>
          <w:color w:val="1F4E79" w:themeColor="accent1" w:themeShade="80"/>
          <w:sz w:val="32"/>
          <w:szCs w:val="32"/>
        </w:rPr>
        <w:t>Course Overview</w:t>
      </w:r>
    </w:p>
    <w:p w14:paraId="053E66F7">
      <w:pPr>
        <w:rPr>
          <w:bCs/>
          <w:iCs/>
          <w:color w:val="000000" w:themeColor="text1"/>
          <w14:textFill>
            <w14:solidFill>
              <w14:schemeClr w14:val="tx1"/>
            </w14:solidFill>
          </w14:textFill>
        </w:rPr>
      </w:pPr>
      <w:r>
        <w:rPr>
          <w:bCs/>
          <w:iCs/>
          <w:color w:val="000000" w:themeColor="text1"/>
          <w14:textFill>
            <w14:solidFill>
              <w14:schemeClr w14:val="tx1"/>
            </w14:solidFill>
          </w14:textFill>
        </w:rPr>
        <w:t>This course develops the foundational concepts and techniques of differential and integral calculus while strengthening analytical reasoning and mathematical problem-solving skills. Topics include limits, continuity, derivatives, applications of differentiation, integrals, and the Fundamental Theorem of Calculus.</w:t>
      </w:r>
    </w:p>
    <w:p w14:paraId="4600CC54">
      <w:pPr>
        <w:rPr>
          <w:bCs/>
          <w:iCs/>
          <w:color w:val="000000" w:themeColor="text1"/>
          <w14:textFill>
            <w14:solidFill>
              <w14:schemeClr w14:val="tx1"/>
            </w14:solidFill>
          </w14:textFill>
        </w:rPr>
      </w:pPr>
      <w:r>
        <w:rPr>
          <w:bCs/>
          <w:iCs/>
          <w:color w:val="000000" w:themeColor="text1"/>
          <w14:textFill>
            <w14:solidFill>
              <w14:schemeClr w14:val="tx1"/>
            </w14:solidFill>
          </w14:textFill>
        </w:rPr>
        <w:t>Because Calculus I serves as a foundation for future STEM coursework, emphasis is placed on algebraic fluency, symbolic reasoning, and connecting graphical, numerical, and analytical representations of functions. The course is organized into modules designed to support your development of calculus understanding and readiness for continued study in mathematics and related fields.</w:t>
      </w:r>
    </w:p>
    <w:p w14:paraId="6FD52250">
      <w:pPr>
        <w:rPr>
          <w:bCs/>
          <w:iCs/>
          <w:color w:val="000000" w:themeColor="text1"/>
          <w14:textFill>
            <w14:solidFill>
              <w14:schemeClr w14:val="tx1"/>
            </w14:solidFill>
          </w14:textFill>
        </w:rPr>
      </w:pPr>
    </w:p>
    <w:bookmarkEnd w:id="2"/>
    <w:p w14:paraId="2DCD2F96">
      <w:pPr>
        <w:pStyle w:val="3"/>
      </w:pPr>
      <w:r>
        <w:t>Catalog Course Description</w:t>
      </w:r>
    </w:p>
    <w:p w14:paraId="33A760B3">
      <w:r>
        <w:t>4 hours. Limits and continuity, derivatives, and integrals; differentiation and integration of polynomial, rational, trigonometric, and algebraic functions; applications, including slope, velocity, extrema, area, volume, and work.</w:t>
      </w:r>
    </w:p>
    <w:p w14:paraId="0D63CC4B">
      <w:pPr>
        <w:pStyle w:val="3"/>
      </w:pPr>
      <w:r>
        <w:t xml:space="preserve">Course Prerequisites </w:t>
      </w:r>
    </w:p>
    <w:p w14:paraId="3C15515A">
      <w:pPr>
        <w:rPr>
          <w:rFonts w:eastAsia="Times New Roman" w:cstheme="minorHAnsi"/>
        </w:rPr>
      </w:pPr>
      <w:r>
        <w:rPr>
          <w:rFonts w:eastAsia="Times New Roman" w:cstheme="minorHAnsi"/>
        </w:rPr>
        <w:t xml:space="preserve">The prerequisite for Calculus I is a grade of or higher in </w:t>
      </w:r>
      <w:r>
        <w:fldChar w:fldCharType="begin"/>
      </w:r>
      <w:r>
        <w:instrText xml:space="preserve"> HYPERLINK "http://catalog.unt.edu/preview_course.php?catoid=20&amp;coid=76478&amp;print" </w:instrText>
      </w:r>
      <w:r>
        <w:fldChar w:fldCharType="separate"/>
      </w:r>
      <w:r>
        <w:rPr>
          <w:rStyle w:val="17"/>
          <w:rFonts w:cstheme="minorHAnsi"/>
          <w:color w:val="0000FF"/>
        </w:rPr>
        <w:t>MATH 1650</w:t>
      </w:r>
      <w:r>
        <w:rPr>
          <w:rStyle w:val="17"/>
          <w:rFonts w:cstheme="minorHAnsi"/>
          <w:color w:val="0000FF"/>
        </w:rPr>
        <w:fldChar w:fldCharType="end"/>
      </w:r>
      <w:r>
        <w:rPr>
          <w:rFonts w:cstheme="minorHAnsi"/>
        </w:rPr>
        <w:t xml:space="preserve">; or grade of C or higher in both </w:t>
      </w:r>
      <w:r>
        <w:fldChar w:fldCharType="begin"/>
      </w:r>
      <w:r>
        <w:instrText xml:space="preserve"> HYPERLINK "http://catalog.unt.edu/preview_course.php?catoid=20&amp;coid=76476&amp;print" </w:instrText>
      </w:r>
      <w:r>
        <w:fldChar w:fldCharType="separate"/>
      </w:r>
      <w:r>
        <w:rPr>
          <w:rStyle w:val="17"/>
          <w:rFonts w:cstheme="minorHAnsi"/>
          <w:color w:val="0000FF"/>
        </w:rPr>
        <w:t>MATH 1600</w:t>
      </w:r>
      <w:r>
        <w:rPr>
          <w:rStyle w:val="17"/>
          <w:rFonts w:cstheme="minorHAnsi"/>
          <w:color w:val="0000FF"/>
        </w:rPr>
        <w:fldChar w:fldCharType="end"/>
      </w:r>
      <w:r>
        <w:rPr>
          <w:rFonts w:cstheme="minorHAnsi"/>
        </w:rPr>
        <w:t xml:space="preserve"> and </w:t>
      </w:r>
      <w:r>
        <w:fldChar w:fldCharType="begin"/>
      </w:r>
      <w:r>
        <w:instrText xml:space="preserve"> HYPERLINK "http://catalog.unt.edu/preview_course.php?catoid=20&amp;coid=76477&amp;print" </w:instrText>
      </w:r>
      <w:r>
        <w:fldChar w:fldCharType="separate"/>
      </w:r>
      <w:r>
        <w:rPr>
          <w:rStyle w:val="17"/>
          <w:rFonts w:cstheme="minorHAnsi"/>
          <w:color w:val="0000FF"/>
        </w:rPr>
        <w:t>MATH 1610</w:t>
      </w:r>
      <w:r>
        <w:rPr>
          <w:rStyle w:val="17"/>
          <w:rFonts w:cstheme="minorHAnsi"/>
          <w:color w:val="0000FF"/>
        </w:rPr>
        <w:fldChar w:fldCharType="end"/>
      </w:r>
      <w:r>
        <w:rPr>
          <w:rFonts w:cstheme="minorHAnsi"/>
        </w:rPr>
        <w:t>.</w:t>
      </w:r>
    </w:p>
    <w:bookmarkEnd w:id="1"/>
    <w:p w14:paraId="1631527F">
      <w:pPr>
        <w:spacing w:after="0" w:line="240" w:lineRule="auto"/>
        <w:rPr>
          <w:rFonts w:eastAsia="Times New Roman" w:cstheme="minorHAnsi"/>
        </w:rPr>
      </w:pPr>
      <w:r>
        <w:rPr>
          <w:rFonts w:eastAsia="Times New Roman" w:cstheme="minorHAnsi"/>
        </w:rPr>
        <w:t>Success in this course requires consistent daily practice and active engagement with the material.</w:t>
      </w:r>
    </w:p>
    <w:p w14:paraId="7D3684DC">
      <w:pPr>
        <w:spacing w:after="0"/>
        <w:rPr>
          <w:b/>
          <w:bCs/>
        </w:rPr>
      </w:pPr>
      <w:bookmarkStart w:id="3" w:name="_Hlk165982825"/>
      <w:r>
        <w:rPr>
          <w:b/>
          <w:bCs/>
        </w:rPr>
        <w:t>Digital Literacy Skills</w:t>
      </w:r>
    </w:p>
    <w:p w14:paraId="3E9DDBDE">
      <w:pPr>
        <w:pStyle w:val="23"/>
        <w:numPr>
          <w:ilvl w:val="0"/>
          <w:numId w:val="2"/>
        </w:numPr>
        <w:spacing w:after="0"/>
      </w:pPr>
      <w:r>
        <w:t xml:space="preserve">Navigate Canvas and WebAssign </w:t>
      </w:r>
    </w:p>
    <w:p w14:paraId="4B2399C2">
      <w:pPr>
        <w:pStyle w:val="23"/>
        <w:numPr>
          <w:ilvl w:val="0"/>
          <w:numId w:val="2"/>
        </w:numPr>
        <w:spacing w:after="0"/>
      </w:pPr>
      <w:r>
        <w:t xml:space="preserve">Complete and submit assignments online  </w:t>
      </w:r>
    </w:p>
    <w:p w14:paraId="2FCE88E2">
      <w:pPr>
        <w:pStyle w:val="23"/>
        <w:numPr>
          <w:ilvl w:val="0"/>
          <w:numId w:val="2"/>
        </w:numPr>
        <w:tabs>
          <w:tab w:val="left" w:pos="720"/>
        </w:tabs>
      </w:pPr>
      <w:r>
        <w:t xml:space="preserve">Scan and upload handwritten work  </w:t>
      </w:r>
    </w:p>
    <w:p w14:paraId="2166250A">
      <w:pPr>
        <w:pStyle w:val="23"/>
        <w:numPr>
          <w:ilvl w:val="0"/>
          <w:numId w:val="2"/>
        </w:numPr>
        <w:tabs>
          <w:tab w:val="left" w:pos="720"/>
        </w:tabs>
      </w:pPr>
      <w:r>
        <w:t xml:space="preserve">Download and install required course software, including Respondus LockDown Browser </w:t>
      </w:r>
    </w:p>
    <w:p w14:paraId="2CAC564A">
      <w:pPr>
        <w:pStyle w:val="23"/>
        <w:numPr>
          <w:ilvl w:val="0"/>
          <w:numId w:val="2"/>
        </w:numPr>
        <w:spacing w:after="0"/>
      </w:pPr>
      <w:r>
        <w:t>Access, download, and print required course materials.</w:t>
      </w:r>
    </w:p>
    <w:bookmarkEnd w:id="3"/>
    <w:p w14:paraId="2D42A84F">
      <w:pPr>
        <w:pStyle w:val="3"/>
        <w:rPr>
          <w:b/>
          <w:bCs/>
        </w:rPr>
      </w:pPr>
      <w:bookmarkStart w:id="4" w:name="_Hlk165983761"/>
      <w:r>
        <w:rPr>
          <w:b/>
          <w:bCs/>
        </w:rPr>
        <w:t xml:space="preserve">Course Structure </w:t>
      </w:r>
    </w:p>
    <w:p w14:paraId="713FBAA2">
      <w:pPr>
        <w:spacing w:after="120"/>
      </w:pPr>
      <w:r>
        <w:t xml:space="preserve">This course takes place 100% online. Information on how to be successful in a remote learning environment can be found at </w:t>
      </w:r>
      <w:r>
        <w:fldChar w:fldCharType="begin"/>
      </w:r>
      <w:r>
        <w:instrText xml:space="preserve"> HYPERLINK "https://online.unt.edu/learn" </w:instrText>
      </w:r>
      <w:r>
        <w:fldChar w:fldCharType="separate"/>
      </w:r>
      <w:r>
        <w:rPr>
          <w:rStyle w:val="17"/>
          <w:rFonts w:cstheme="minorHAnsi"/>
        </w:rPr>
        <w:t>UNT Online</w:t>
      </w:r>
      <w:r>
        <w:rPr>
          <w:rStyle w:val="17"/>
          <w:rFonts w:cstheme="minorHAnsi"/>
        </w:rPr>
        <w:fldChar w:fldCharType="end"/>
      </w:r>
      <w:r>
        <w:rPr>
          <w:rFonts w:cstheme="minorHAnsi"/>
          <w:color w:val="201F1E"/>
        </w:rPr>
        <w:t xml:space="preserve"> (</w:t>
      </w:r>
      <w:r>
        <w:rPr>
          <w:rFonts w:cstheme="minorHAnsi"/>
        </w:rPr>
        <w:t>https://online.unt.edu/learn).</w:t>
      </w:r>
      <w:r>
        <w:t xml:space="preserve"> Except for optional virtual sessions, your interactions with me and your classmates will take place on Canvas.</w:t>
      </w:r>
    </w:p>
    <w:p w14:paraId="34E7D42F">
      <w:pPr>
        <w:spacing w:after="120"/>
      </w:pPr>
      <w:r>
        <w:t>This course begins with the first content module in Canvas open. I will open subsequent modules as we progress through the course. This course has four (4) content modules. Module, chapter, and unit are used interchangeably.</w:t>
      </w:r>
    </w:p>
    <w:p w14:paraId="3CC3E850">
      <w:pPr>
        <w:spacing w:after="120"/>
      </w:pPr>
      <w:r>
        <w:t>In each content module, you will find student lecture notes templates that correspond to instructional videos. The lesson videos present instruction and solutions to examples. Print the student notes and fill in the blanks as you watch the videos. This is how you “attend class.”</w:t>
      </w:r>
    </w:p>
    <w:bookmarkEnd w:id="4"/>
    <w:p w14:paraId="5EC077C0">
      <w:pPr>
        <w:pStyle w:val="3"/>
      </w:pPr>
      <w:r>
        <w:rPr>
          <w:color w:val="000000" w:themeColor="text1"/>
          <w14:textFill>
            <w14:solidFill>
              <w14:schemeClr w14:val="tx1"/>
            </w14:solidFill>
          </w14:textFill>
        </w:rPr>
        <w:t xml:space="preserve"> </w:t>
      </w:r>
      <w:r>
        <w:t>Course Objectives</w:t>
      </w:r>
    </w:p>
    <w:p w14:paraId="18BEEFB9">
      <w:pPr>
        <w:spacing w:after="0" w:line="240" w:lineRule="auto"/>
        <w:rPr>
          <w:rFonts w:eastAsia="Times New Roman" w:cstheme="minorHAnsi"/>
        </w:rPr>
      </w:pPr>
      <w:r>
        <w:rPr>
          <w:rFonts w:eastAsia="Times New Roman" w:cstheme="minorHAnsi"/>
        </w:rPr>
        <w:t>Upon completion of this course, the successful learner will be able to:</w:t>
      </w:r>
    </w:p>
    <w:p w14:paraId="6FFF400E">
      <w:pPr>
        <w:numPr>
          <w:ilvl w:val="0"/>
          <w:numId w:val="3"/>
        </w:numPr>
        <w:spacing w:before="100" w:beforeAutospacing="1" w:after="100" w:afterAutospacing="1" w:line="240" w:lineRule="auto"/>
        <w:rPr>
          <w:rFonts w:eastAsia="Times New Roman" w:cstheme="minorHAnsi"/>
        </w:rPr>
      </w:pPr>
      <w:r>
        <w:rPr>
          <w:rFonts w:eastAsia="Times New Roman" w:cstheme="minorHAnsi"/>
        </w:rPr>
        <w:t>Develop solutions for tangent and area problems using the concepts of limits, derivatives, and integrals.</w:t>
      </w:r>
    </w:p>
    <w:p w14:paraId="2E494D9A">
      <w:pPr>
        <w:numPr>
          <w:ilvl w:val="0"/>
          <w:numId w:val="3"/>
        </w:numPr>
        <w:spacing w:before="100" w:beforeAutospacing="1" w:after="100" w:afterAutospacing="1" w:line="240" w:lineRule="auto"/>
        <w:rPr>
          <w:rFonts w:eastAsia="Times New Roman" w:cstheme="minorHAnsi"/>
        </w:rPr>
      </w:pPr>
      <w:r>
        <w:rPr>
          <w:rFonts w:eastAsia="Times New Roman" w:cstheme="minorHAnsi"/>
        </w:rPr>
        <w:t>Create graphs of functions considering limits, continuity, and differentiability at a point.</w:t>
      </w:r>
    </w:p>
    <w:p w14:paraId="4D32D1CE">
      <w:pPr>
        <w:numPr>
          <w:ilvl w:val="0"/>
          <w:numId w:val="3"/>
        </w:numPr>
        <w:spacing w:before="100" w:beforeAutospacing="1" w:after="100" w:afterAutospacing="1" w:line="240" w:lineRule="auto"/>
        <w:rPr>
          <w:rFonts w:eastAsia="Times New Roman" w:cstheme="minorHAnsi"/>
        </w:rPr>
      </w:pPr>
      <w:r>
        <w:rPr>
          <w:rFonts w:eastAsia="Times New Roman" w:cstheme="minorHAnsi"/>
        </w:rPr>
        <w:t>Determine whether a function is continuous and/or differentiable at a point using limits.</w:t>
      </w:r>
    </w:p>
    <w:p w14:paraId="31A7A2E7">
      <w:pPr>
        <w:numPr>
          <w:ilvl w:val="0"/>
          <w:numId w:val="3"/>
        </w:numPr>
        <w:spacing w:before="100" w:beforeAutospacing="1" w:after="100" w:afterAutospacing="1" w:line="240" w:lineRule="auto"/>
        <w:rPr>
          <w:rFonts w:eastAsia="Times New Roman" w:cstheme="minorHAnsi"/>
        </w:rPr>
      </w:pPr>
      <w:r>
        <w:rPr>
          <w:rFonts w:eastAsia="Times New Roman" w:cstheme="minorHAnsi"/>
        </w:rPr>
        <w:t>Use differentiation rules to differentiate functions.</w:t>
      </w:r>
    </w:p>
    <w:p w14:paraId="0721544F">
      <w:pPr>
        <w:numPr>
          <w:ilvl w:val="0"/>
          <w:numId w:val="3"/>
        </w:numPr>
        <w:spacing w:before="100" w:beforeAutospacing="1" w:after="100" w:afterAutospacing="1" w:line="240" w:lineRule="auto"/>
        <w:rPr>
          <w:rFonts w:eastAsia="Times New Roman" w:cstheme="minorHAnsi"/>
        </w:rPr>
      </w:pPr>
      <w:r>
        <w:rPr>
          <w:rFonts w:eastAsia="Times New Roman" w:cstheme="minorHAnsi"/>
        </w:rPr>
        <w:t>Identify appropriate calculus concepts and techniques to provide mathematical modules of real-world situations and determine solutions to applied problems.</w:t>
      </w:r>
    </w:p>
    <w:p w14:paraId="24AC0CC1">
      <w:pPr>
        <w:numPr>
          <w:ilvl w:val="0"/>
          <w:numId w:val="3"/>
        </w:numPr>
        <w:spacing w:before="100" w:beforeAutospacing="1" w:after="100" w:afterAutospacing="1" w:line="240" w:lineRule="auto"/>
        <w:rPr>
          <w:rFonts w:eastAsia="Times New Roman" w:cstheme="minorHAnsi"/>
        </w:rPr>
      </w:pPr>
      <w:r>
        <w:rPr>
          <w:rFonts w:eastAsia="Times New Roman" w:cstheme="minorHAnsi"/>
        </w:rPr>
        <w:t>Evaluate definite integrals using the Fundamental Theorem of Calculus.</w:t>
      </w:r>
    </w:p>
    <w:p w14:paraId="77720879">
      <w:pPr>
        <w:numPr>
          <w:ilvl w:val="0"/>
          <w:numId w:val="3"/>
        </w:numPr>
        <w:spacing w:before="100" w:beforeAutospacing="1" w:after="100" w:afterAutospacing="1" w:line="240" w:lineRule="auto"/>
        <w:rPr>
          <w:rFonts w:eastAsia="Times New Roman" w:cstheme="minorHAnsi"/>
        </w:rPr>
      </w:pPr>
      <w:r>
        <w:rPr>
          <w:rFonts w:eastAsia="Times New Roman" w:cstheme="minorHAnsi"/>
        </w:rPr>
        <w:t>Articulate the relationship between derivatives and integrals using the Fundamental Theorem of Calculus.</w:t>
      </w:r>
    </w:p>
    <w:p w14:paraId="6CBC0B48">
      <w:pPr>
        <w:numPr>
          <w:ilvl w:val="0"/>
          <w:numId w:val="3"/>
        </w:numPr>
        <w:spacing w:before="100" w:beforeAutospacing="1" w:after="100" w:afterAutospacing="1" w:line="240" w:lineRule="auto"/>
        <w:rPr>
          <w:rFonts w:eastAsia="Times New Roman" w:cstheme="minorHAnsi"/>
        </w:rPr>
      </w:pPr>
      <w:r>
        <w:rPr>
          <w:rFonts w:eastAsia="Times New Roman" w:cstheme="minorHAnsi"/>
        </w:rPr>
        <w:t>Determine the area between curves using integration techniques.</w:t>
      </w:r>
    </w:p>
    <w:p w14:paraId="0509B6C8">
      <w:pPr>
        <w:numPr>
          <w:ilvl w:val="0"/>
          <w:numId w:val="3"/>
        </w:numPr>
        <w:spacing w:before="100" w:beforeAutospacing="1" w:after="100" w:afterAutospacing="1" w:line="240" w:lineRule="auto"/>
        <w:rPr>
          <w:rFonts w:eastAsia="Times New Roman" w:cstheme="minorHAnsi"/>
        </w:rPr>
      </w:pPr>
      <w:r>
        <w:rPr>
          <w:rFonts w:eastAsia="Times New Roman" w:cstheme="minorHAnsi"/>
        </w:rPr>
        <w:t>Determine the volume generated by rotating a curve about an axis; and</w:t>
      </w:r>
    </w:p>
    <w:p w14:paraId="60B5C03D">
      <w:pPr>
        <w:numPr>
          <w:ilvl w:val="0"/>
          <w:numId w:val="3"/>
        </w:numPr>
        <w:spacing w:before="100" w:beforeAutospacing="1" w:after="100" w:afterAutospacing="1" w:line="240" w:lineRule="auto"/>
        <w:rPr>
          <w:rFonts w:eastAsia="Times New Roman" w:cstheme="minorHAnsi"/>
        </w:rPr>
      </w:pPr>
      <w:r>
        <w:rPr>
          <w:rFonts w:eastAsia="Times New Roman" w:cstheme="minorHAnsi"/>
        </w:rPr>
        <w:t xml:space="preserve">Compute the average value of a function by integration. </w:t>
      </w:r>
    </w:p>
    <w:p w14:paraId="296F8D6A">
      <w:pPr>
        <w:pStyle w:val="2"/>
      </w:pPr>
      <w:r>
        <w:t>Required Course Materials</w:t>
      </w:r>
    </w:p>
    <w:p w14:paraId="3790D727">
      <w:pPr>
        <w:pStyle w:val="3"/>
      </w:pPr>
      <w:r>
        <w:t>Cengage WebAssign (Required)</w:t>
      </w:r>
    </w:p>
    <w:p w14:paraId="4A9ABD1F">
      <w:pPr>
        <w:keepNext/>
        <w:keepLines/>
        <w:rPr>
          <w:szCs w:val="24"/>
        </w:rPr>
      </w:pPr>
      <w:r>
        <w:rPr>
          <w:szCs w:val="24"/>
        </w:rPr>
        <w:t xml:space="preserve">Purchase of Cengage WebAssign access is required for the full course term. WebAssign is used for homework and required course materials. </w:t>
      </w:r>
    </w:p>
    <w:p w14:paraId="2D5632D1">
      <w:pPr>
        <w:keepNext/>
        <w:keepLines/>
        <w:rPr>
          <w:szCs w:val="24"/>
        </w:rPr>
      </w:pPr>
      <w:r>
        <w:rPr>
          <w:szCs w:val="24"/>
        </w:rPr>
        <w:t xml:space="preserve">Student using trial access must purchase full access before the 7-day trial expires. </w:t>
      </w:r>
    </w:p>
    <w:p w14:paraId="5EE84C9F">
      <w:pPr>
        <w:keepNext/>
        <w:keepLines/>
        <w:rPr>
          <w:rFonts w:ascii="Calibri" w:hAnsi="Calibri" w:eastAsia="Yu Mincho" w:cs="Times New Roman"/>
          <w:szCs w:val="24"/>
        </w:rPr>
      </w:pPr>
      <w:r>
        <w:rPr>
          <w:szCs w:val="24"/>
        </w:rPr>
        <w:t>WebAssign includes</w:t>
      </w:r>
      <w:r>
        <w:rPr>
          <w:rFonts w:ascii="Calibri" w:hAnsi="Calibri" w:eastAsia="Yu Mincho" w:cs="Times New Roman"/>
          <w:szCs w:val="24"/>
        </w:rPr>
        <w:t>:</w:t>
      </w:r>
    </w:p>
    <w:p w14:paraId="10D061A8">
      <w:pPr>
        <w:pStyle w:val="23"/>
        <w:keepNext/>
        <w:keepLines/>
        <w:numPr>
          <w:ilvl w:val="0"/>
          <w:numId w:val="4"/>
        </w:numPr>
        <w:spacing w:after="0"/>
        <w:ind w:left="720"/>
        <w:rPr>
          <w:rFonts w:ascii="Calibri" w:hAnsi="Calibri" w:eastAsia="Yu Mincho" w:cs="Times New Roman"/>
          <w:szCs w:val="24"/>
        </w:rPr>
      </w:pPr>
      <w:r>
        <w:rPr>
          <w:rFonts w:ascii="Calibri" w:hAnsi="Calibri" w:eastAsia="Yu Mincho" w:cs="Times New Roman"/>
          <w:szCs w:val="24"/>
        </w:rPr>
        <w:t>Homework assignments for each content module</w:t>
      </w:r>
    </w:p>
    <w:p w14:paraId="253F211B">
      <w:pPr>
        <w:keepNext/>
        <w:keepLines/>
        <w:numPr>
          <w:ilvl w:val="0"/>
          <w:numId w:val="4"/>
        </w:numPr>
        <w:spacing w:after="0"/>
        <w:ind w:left="720"/>
        <w:rPr>
          <w:rFonts w:ascii="Calibri" w:hAnsi="Calibri" w:eastAsia="Yu Mincho" w:cs="Times New Roman"/>
          <w:szCs w:val="24"/>
        </w:rPr>
      </w:pPr>
      <w:r>
        <w:rPr>
          <w:rFonts w:ascii="Calibri" w:hAnsi="Calibri" w:eastAsia="Yu Mincho" w:cs="Times New Roman"/>
          <w:szCs w:val="24"/>
        </w:rPr>
        <w:t xml:space="preserve">The e-text of </w:t>
      </w:r>
      <w:r>
        <w:rPr>
          <w:i/>
          <w:iCs/>
          <w:color w:val="000000" w:themeColor="text1"/>
          <w14:textFill>
            <w14:solidFill>
              <w14:schemeClr w14:val="tx1"/>
            </w14:solidFill>
          </w14:textFill>
        </w:rPr>
        <w:t>Precalculus: Mathematics for Calculus</w:t>
      </w:r>
      <w:r>
        <w:rPr>
          <w:color w:val="000000" w:themeColor="text1"/>
          <w14:textFill>
            <w14:solidFill>
              <w14:schemeClr w14:val="tx1"/>
            </w14:solidFill>
          </w14:textFill>
        </w:rPr>
        <w:t>, 8</w:t>
      </w:r>
      <w:r>
        <w:rPr>
          <w:color w:val="000000" w:themeColor="text1"/>
          <w:vertAlign w:val="superscript"/>
          <w14:textFill>
            <w14:solidFill>
              <w14:schemeClr w14:val="tx1"/>
            </w14:solidFill>
          </w14:textFill>
        </w:rPr>
        <w:t>th</w:t>
      </w:r>
      <w:r>
        <w:rPr>
          <w:color w:val="000000" w:themeColor="text1"/>
          <w14:textFill>
            <w14:solidFill>
              <w14:schemeClr w14:val="tx1"/>
            </w14:solidFill>
          </w14:textFill>
        </w:rPr>
        <w:t xml:space="preserve"> Edition (2025) by James Stewart, Lothar Redlin, and Saleem Watson </w:t>
      </w:r>
    </w:p>
    <w:p w14:paraId="01E5CFB2">
      <w:pPr>
        <w:keepNext/>
        <w:keepLines/>
        <w:numPr>
          <w:ilvl w:val="0"/>
          <w:numId w:val="4"/>
        </w:numPr>
        <w:spacing w:after="0"/>
        <w:ind w:left="720"/>
        <w:rPr>
          <w:rFonts w:ascii="Calibri" w:hAnsi="Calibri" w:eastAsia="Yu Mincho" w:cs="Times New Roman"/>
          <w:szCs w:val="24"/>
        </w:rPr>
      </w:pPr>
      <w:r>
        <w:rPr>
          <w:rFonts w:ascii="Calibri" w:hAnsi="Calibri" w:eastAsia="Yu Mincho" w:cs="Times New Roman"/>
          <w:szCs w:val="24"/>
        </w:rPr>
        <w:t>Additional learning resources</w:t>
      </w:r>
    </w:p>
    <w:p w14:paraId="685D8CB2">
      <w:pPr>
        <w:keepNext/>
        <w:keepLines/>
        <w:spacing w:after="0"/>
        <w:rPr>
          <w:rFonts w:ascii="Calibri" w:hAnsi="Calibri" w:eastAsia="Yu Mincho" w:cs="Times New Roman"/>
          <w:szCs w:val="24"/>
        </w:rPr>
      </w:pPr>
    </w:p>
    <w:p w14:paraId="67EB68DF">
      <w:pPr>
        <w:pStyle w:val="4"/>
        <w:rPr>
          <w:rFonts w:eastAsia="Yu Mincho"/>
        </w:rPr>
      </w:pPr>
      <w:r>
        <w:rPr>
          <w:rFonts w:eastAsia="Yu Mincho"/>
        </w:rPr>
        <w:t>Registration &amp; Purchase Instructions</w:t>
      </w:r>
    </w:p>
    <w:p w14:paraId="4D232C8C">
      <w:pPr>
        <w:pStyle w:val="23"/>
        <w:keepNext/>
        <w:keepLines/>
        <w:numPr>
          <w:ilvl w:val="0"/>
          <w:numId w:val="5"/>
        </w:numPr>
        <w:spacing w:after="120"/>
        <w:rPr>
          <w:rFonts w:ascii="Calibri" w:hAnsi="Calibri" w:eastAsia="Yu Mincho" w:cs="Times New Roman"/>
          <w:szCs w:val="24"/>
        </w:rPr>
      </w:pPr>
      <w:r>
        <w:rPr>
          <w:rFonts w:ascii="Calibri" w:hAnsi="Calibri" w:eastAsia="Yu Mincho" w:cs="Times New Roman"/>
          <w:szCs w:val="24"/>
        </w:rPr>
        <w:t xml:space="preserve">Register only </w:t>
      </w:r>
      <w:r>
        <w:rPr>
          <w:rFonts w:ascii="Calibri" w:hAnsi="Calibri" w:eastAsia="Yu Mincho" w:cs="Times New Roman"/>
          <w:b/>
          <w:bCs/>
          <w:szCs w:val="24"/>
        </w:rPr>
        <w:t>once</w:t>
      </w:r>
      <w:r>
        <w:rPr>
          <w:rFonts w:ascii="Calibri" w:hAnsi="Calibri" w:eastAsia="Yu Mincho" w:cs="Times New Roman"/>
          <w:szCs w:val="24"/>
        </w:rPr>
        <w:t xml:space="preserve"> through the Cengage link on Canvas. </w:t>
      </w:r>
    </w:p>
    <w:p w14:paraId="5970C229">
      <w:pPr>
        <w:pStyle w:val="23"/>
        <w:keepNext/>
        <w:keepLines/>
        <w:numPr>
          <w:ilvl w:val="0"/>
          <w:numId w:val="5"/>
        </w:numPr>
        <w:spacing w:after="120"/>
        <w:rPr>
          <w:rFonts w:ascii="Calibri" w:hAnsi="Calibri" w:eastAsia="Yu Mincho" w:cs="Times New Roman"/>
          <w:szCs w:val="24"/>
        </w:rPr>
      </w:pPr>
      <w:r>
        <w:rPr>
          <w:rFonts w:ascii="Calibri" w:hAnsi="Calibri" w:eastAsia="Yu Mincho" w:cs="Times New Roman"/>
          <w:szCs w:val="24"/>
        </w:rPr>
        <w:t>Use your official UNT email address and official UNT name when registering.</w:t>
      </w:r>
    </w:p>
    <w:p w14:paraId="55D58DCA">
      <w:pPr>
        <w:pStyle w:val="23"/>
        <w:keepNext/>
        <w:keepLines/>
        <w:numPr>
          <w:ilvl w:val="0"/>
          <w:numId w:val="5"/>
        </w:numPr>
        <w:spacing w:after="120"/>
        <w:rPr>
          <w:rFonts w:ascii="Calibri" w:hAnsi="Calibri" w:eastAsia="Yu Mincho" w:cs="Times New Roman"/>
          <w:szCs w:val="24"/>
        </w:rPr>
      </w:pPr>
      <w:r>
        <w:rPr>
          <w:rFonts w:ascii="Calibri" w:hAnsi="Calibri" w:eastAsia="Yu Mincho" w:cs="Times New Roman"/>
          <w:szCs w:val="24"/>
        </w:rPr>
        <w:t xml:space="preserve">Only work completed in your first valid WebAssign account may receive credit. </w:t>
      </w:r>
    </w:p>
    <w:p w14:paraId="7CAD51A0">
      <w:pPr>
        <w:pStyle w:val="23"/>
        <w:keepNext/>
        <w:keepLines/>
        <w:numPr>
          <w:ilvl w:val="0"/>
          <w:numId w:val="5"/>
        </w:numPr>
        <w:spacing w:after="120"/>
        <w:rPr>
          <w:rFonts w:ascii="Calibri" w:hAnsi="Calibri" w:eastAsia="Yu Mincho" w:cs="Times New Roman"/>
          <w:szCs w:val="24"/>
        </w:rPr>
      </w:pPr>
      <w:r>
        <w:rPr>
          <w:rFonts w:ascii="Calibri" w:hAnsi="Calibri" w:eastAsia="Yu Mincho" w:cs="Times New Roman"/>
          <w:szCs w:val="24"/>
        </w:rPr>
        <w:t>Work completed in additional accounts or accounts created with non-UNT email address may not receive credit.</w:t>
      </w:r>
    </w:p>
    <w:p w14:paraId="20215FC3">
      <w:pPr>
        <w:pStyle w:val="23"/>
        <w:keepNext/>
        <w:keepLines/>
        <w:numPr>
          <w:ilvl w:val="0"/>
          <w:numId w:val="5"/>
        </w:numPr>
        <w:spacing w:after="120"/>
        <w:rPr>
          <w:rFonts w:ascii="Calibri" w:hAnsi="Calibri" w:eastAsia="Yu Mincho" w:cs="Times New Roman"/>
          <w:b/>
          <w:bCs/>
          <w:szCs w:val="24"/>
        </w:rPr>
      </w:pPr>
      <w:r>
        <w:rPr>
          <w:rFonts w:ascii="Calibri" w:hAnsi="Calibri" w:eastAsia="Yu Mincho" w:cs="Times New Roman"/>
          <w:szCs w:val="24"/>
        </w:rPr>
        <w:t xml:space="preserve">Register immediately. See the </w:t>
      </w:r>
      <w:r>
        <w:rPr>
          <w:rFonts w:ascii="Calibri" w:hAnsi="Calibri" w:eastAsia="Yu Mincho" w:cs="Times New Roman"/>
          <w:b/>
          <w:bCs/>
          <w:szCs w:val="24"/>
        </w:rPr>
        <w:t>Start Here</w:t>
      </w:r>
      <w:r>
        <w:rPr>
          <w:rFonts w:ascii="Calibri" w:hAnsi="Calibri" w:eastAsia="Yu Mincho" w:cs="Times New Roman"/>
          <w:szCs w:val="24"/>
        </w:rPr>
        <w:t xml:space="preserve"> module in Canvas for full instructions.</w:t>
      </w:r>
    </w:p>
    <w:p w14:paraId="3B638066">
      <w:pPr>
        <w:pStyle w:val="23"/>
        <w:keepNext/>
        <w:keepLines/>
        <w:numPr>
          <w:ilvl w:val="0"/>
          <w:numId w:val="5"/>
        </w:numPr>
        <w:spacing w:after="120"/>
        <w:rPr>
          <w:rFonts w:ascii="Calibri" w:hAnsi="Calibri" w:eastAsia="Yu Mincho" w:cs="Times New Roman"/>
          <w:szCs w:val="24"/>
        </w:rPr>
      </w:pPr>
      <w:r>
        <w:rPr>
          <w:szCs w:val="24"/>
        </w:rPr>
        <w:t xml:space="preserve">WebAssign may offer a one-time 7-day trial access to students who have not previously used the trial. </w:t>
      </w:r>
    </w:p>
    <w:p w14:paraId="7341AA9C">
      <w:pPr>
        <w:pStyle w:val="23"/>
        <w:keepNext/>
        <w:keepLines/>
        <w:numPr>
          <w:ilvl w:val="0"/>
          <w:numId w:val="5"/>
        </w:numPr>
        <w:spacing w:after="120"/>
        <w:rPr>
          <w:rFonts w:ascii="Calibri" w:hAnsi="Calibri" w:eastAsia="Yu Mincho" w:cs="Times New Roman"/>
          <w:szCs w:val="24"/>
        </w:rPr>
      </w:pPr>
      <w:r>
        <w:rPr>
          <w:szCs w:val="24"/>
        </w:rPr>
        <w:t xml:space="preserve">Students using trial access must purchase full access before the 7-day trial access expires to avoid loss of access or credit. </w:t>
      </w:r>
    </w:p>
    <w:p w14:paraId="50192655">
      <w:pPr>
        <w:pStyle w:val="3"/>
      </w:pPr>
      <w:r>
        <w:t>Calculator</w:t>
      </w:r>
    </w:p>
    <w:p w14:paraId="0D4886BF">
      <w:r>
        <w:t>TI 84 or equivalent.</w:t>
      </w:r>
    </w:p>
    <w:p w14:paraId="393B0F8B">
      <w:pPr>
        <w:pStyle w:val="3"/>
      </w:pPr>
      <w:r>
        <w:t>Note-taking Materials</w:t>
      </w:r>
    </w:p>
    <w:p w14:paraId="29D01E7D">
      <w:pPr>
        <w:pStyle w:val="23"/>
        <w:keepNext/>
        <w:keepLines/>
        <w:numPr>
          <w:ilvl w:val="0"/>
          <w:numId w:val="6"/>
        </w:numPr>
        <w:spacing w:after="120"/>
        <w:rPr>
          <w:szCs w:val="24"/>
        </w:rPr>
      </w:pPr>
      <w:r>
        <w:rPr>
          <w:szCs w:val="24"/>
        </w:rPr>
        <w:t>Guided notes are available in Canvas.</w:t>
      </w:r>
    </w:p>
    <w:p w14:paraId="302E76D4">
      <w:pPr>
        <w:pStyle w:val="23"/>
        <w:keepNext/>
        <w:keepLines/>
        <w:numPr>
          <w:ilvl w:val="0"/>
          <w:numId w:val="6"/>
        </w:numPr>
        <w:spacing w:after="120"/>
        <w:rPr>
          <w:szCs w:val="24"/>
        </w:rPr>
      </w:pPr>
      <w:r>
        <w:rPr>
          <w:szCs w:val="24"/>
        </w:rPr>
        <w:t>Keep paper and pencil available for lesson notes, practice, and exam preparation.</w:t>
      </w:r>
    </w:p>
    <w:p w14:paraId="01917F8E">
      <w:pPr>
        <w:pStyle w:val="3"/>
      </w:pPr>
      <w:r>
        <w:t>Technology Requirements</w:t>
      </w:r>
    </w:p>
    <w:p w14:paraId="45D72A93">
      <w:pPr>
        <w:rPr>
          <w:rStyle w:val="17"/>
          <w:color w:val="auto"/>
          <w:szCs w:val="24"/>
          <w:u w:val="none"/>
        </w:rPr>
      </w:pPr>
      <w:r>
        <w:rPr>
          <w:rStyle w:val="17"/>
          <w:color w:val="auto"/>
          <w:szCs w:val="24"/>
          <w:u w:val="none"/>
        </w:rPr>
        <w:t>To complete this course, students need:</w:t>
      </w:r>
    </w:p>
    <w:p w14:paraId="6A8927E3">
      <w:pPr>
        <w:pStyle w:val="23"/>
        <w:numPr>
          <w:ilvl w:val="0"/>
          <w:numId w:val="7"/>
        </w:numPr>
        <w:spacing w:after="120"/>
        <w:rPr>
          <w:rFonts w:eastAsia="Times New Roman" w:cstheme="minorHAnsi"/>
        </w:rPr>
      </w:pPr>
      <w:r>
        <w:rPr>
          <w:rFonts w:eastAsia="Times New Roman" w:cstheme="minorHAnsi"/>
        </w:rPr>
        <w:t>A computer or tablet compatible with Canvas</w:t>
      </w:r>
    </w:p>
    <w:p w14:paraId="2ACC16A5">
      <w:pPr>
        <w:pStyle w:val="23"/>
        <w:numPr>
          <w:ilvl w:val="0"/>
          <w:numId w:val="7"/>
        </w:numPr>
        <w:spacing w:after="120"/>
        <w:rPr>
          <w:rFonts w:eastAsia="Times New Roman" w:cstheme="minorHAnsi"/>
        </w:rPr>
      </w:pPr>
      <w:r>
        <w:rPr>
          <w:rFonts w:eastAsia="Times New Roman" w:cstheme="minorHAnsi"/>
        </w:rPr>
        <w:t>Reliable internet access</w:t>
      </w:r>
    </w:p>
    <w:p w14:paraId="728D6FFC">
      <w:pPr>
        <w:pStyle w:val="23"/>
        <w:numPr>
          <w:ilvl w:val="0"/>
          <w:numId w:val="7"/>
        </w:numPr>
        <w:spacing w:after="120"/>
        <w:rPr>
          <w:rFonts w:eastAsia="Times New Roman" w:cstheme="minorHAnsi"/>
        </w:rPr>
      </w:pPr>
      <w:r>
        <w:rPr>
          <w:rFonts w:eastAsia="Times New Roman" w:cstheme="minorHAnsi"/>
        </w:rPr>
        <w:t>Webcam and microphone for proctored test</w:t>
      </w:r>
    </w:p>
    <w:p w14:paraId="370E11A8">
      <w:pPr>
        <w:pStyle w:val="23"/>
        <w:numPr>
          <w:ilvl w:val="0"/>
          <w:numId w:val="7"/>
        </w:numPr>
        <w:spacing w:after="120"/>
        <w:rPr>
          <w:rFonts w:eastAsia="Times New Roman" w:cstheme="minorHAnsi"/>
        </w:rPr>
      </w:pPr>
      <w:r>
        <w:rPr>
          <w:rFonts w:eastAsia="Times New Roman" w:cstheme="minorHAnsi"/>
        </w:rPr>
        <w:t>Respondus Lockdown Browser (linked in Canvas)</w:t>
      </w:r>
    </w:p>
    <w:p w14:paraId="31C81E4B">
      <w:pPr>
        <w:pStyle w:val="23"/>
        <w:numPr>
          <w:ilvl w:val="0"/>
          <w:numId w:val="7"/>
        </w:numPr>
        <w:spacing w:after="120"/>
        <w:rPr>
          <w:rFonts w:eastAsia="Times New Roman" w:cstheme="minorHAnsi"/>
        </w:rPr>
      </w:pPr>
      <w:r>
        <w:rPr>
          <w:rFonts w:eastAsia="Times New Roman" w:cstheme="minorHAnsi"/>
          <w:szCs w:val="24"/>
        </w:rPr>
        <w:t>A printer is strongly recommended</w:t>
      </w:r>
    </w:p>
    <w:p w14:paraId="653EE8ED">
      <w:pPr>
        <w:rPr>
          <w:rFonts w:eastAsia="Times New Roman" w:cstheme="minorHAnsi"/>
          <w:szCs w:val="24"/>
        </w:rPr>
      </w:pPr>
      <w:r>
        <w:rPr>
          <w:rFonts w:eastAsia="Times New Roman" w:cstheme="minorHAnsi"/>
          <w:b/>
          <w:bCs/>
          <w:szCs w:val="24"/>
        </w:rPr>
        <w:t>Note:</w:t>
      </w:r>
      <w:r>
        <w:rPr>
          <w:rFonts w:eastAsia="Times New Roman" w:cstheme="minorHAnsi"/>
          <w:szCs w:val="24"/>
        </w:rPr>
        <w:t xml:space="preserve"> Smartphones are </w:t>
      </w:r>
      <w:r>
        <w:rPr>
          <w:rFonts w:eastAsia="Times New Roman" w:cstheme="minorHAnsi"/>
          <w:b/>
          <w:bCs/>
          <w:szCs w:val="24"/>
        </w:rPr>
        <w:t>not</w:t>
      </w:r>
      <w:r>
        <w:rPr>
          <w:rFonts w:eastAsia="Times New Roman" w:cstheme="minorHAnsi"/>
          <w:szCs w:val="24"/>
        </w:rPr>
        <w:t xml:space="preserve"> sufficient for coursework or exams.</w:t>
      </w:r>
    </w:p>
    <w:p w14:paraId="397AC974">
      <w:pPr>
        <w:rPr>
          <w:rFonts w:eastAsia="Times New Roman" w:cstheme="minorHAnsi"/>
        </w:rPr>
      </w:pPr>
      <w:r>
        <w:rPr>
          <w:rFonts w:eastAsia="Times New Roman" w:cstheme="minorHAnsi"/>
          <w:szCs w:val="24"/>
        </w:rPr>
        <w:t>Check Canvas Technical Requirements to confirm device compatibility.</w:t>
      </w:r>
    </w:p>
    <w:p w14:paraId="160B08E7">
      <w:pPr>
        <w:pStyle w:val="2"/>
      </w:pPr>
      <w:r>
        <w:t>Course Evaluation &amp; Grading</w:t>
      </w:r>
    </w:p>
    <w:p w14:paraId="406152CB">
      <w:pPr>
        <w:pStyle w:val="3"/>
      </w:pPr>
      <w:r>
        <w:t>Evaluation</w:t>
      </w:r>
    </w:p>
    <w:p w14:paraId="70B21D85">
      <w:pPr>
        <w:keepNext/>
        <w:keepLines/>
        <w:rPr>
          <w:szCs w:val="24"/>
        </w:rPr>
      </w:pPr>
      <w:r>
        <w:rPr>
          <w:szCs w:val="24"/>
        </w:rPr>
        <w:t>Your grade is based on the following components:</w:t>
      </w:r>
    </w:p>
    <w:p w14:paraId="7C23671B">
      <w:pPr>
        <w:pStyle w:val="23"/>
        <w:numPr>
          <w:ilvl w:val="0"/>
          <w:numId w:val="8"/>
        </w:numPr>
        <w:spacing w:after="0" w:line="240" w:lineRule="auto"/>
      </w:pPr>
      <w:r>
        <w:t>Homework (WebAssign) – 15%</w:t>
      </w:r>
    </w:p>
    <w:p w14:paraId="7E0C4114">
      <w:pPr>
        <w:pStyle w:val="23"/>
        <w:numPr>
          <w:ilvl w:val="0"/>
          <w:numId w:val="8"/>
        </w:numPr>
        <w:spacing w:after="0" w:line="240" w:lineRule="auto"/>
      </w:pPr>
      <w:r>
        <w:t>Calculus Readiness Diagnostic Quiz – 5%</w:t>
      </w:r>
    </w:p>
    <w:p w14:paraId="7537774F">
      <w:pPr>
        <w:pStyle w:val="23"/>
        <w:numPr>
          <w:ilvl w:val="0"/>
          <w:numId w:val="8"/>
        </w:numPr>
        <w:spacing w:after="0" w:line="240" w:lineRule="auto"/>
      </w:pPr>
      <w:r>
        <w:t>Quizzes – 5%</w:t>
      </w:r>
    </w:p>
    <w:p w14:paraId="6BE8FF51">
      <w:pPr>
        <w:pStyle w:val="23"/>
        <w:numPr>
          <w:ilvl w:val="0"/>
          <w:numId w:val="8"/>
        </w:numPr>
        <w:spacing w:after="0" w:line="240" w:lineRule="auto"/>
      </w:pPr>
      <w:r>
        <w:t xml:space="preserve">Written Assignments (Worksheets) – 5% </w:t>
      </w:r>
    </w:p>
    <w:p w14:paraId="2C30714F">
      <w:pPr>
        <w:pStyle w:val="23"/>
        <w:numPr>
          <w:ilvl w:val="0"/>
          <w:numId w:val="8"/>
        </w:numPr>
        <w:spacing w:after="0" w:line="240" w:lineRule="auto"/>
      </w:pPr>
      <w:r>
        <w:t>Midterm Exams (average of all) – 50%</w:t>
      </w:r>
    </w:p>
    <w:p w14:paraId="5977A496">
      <w:pPr>
        <w:pStyle w:val="23"/>
        <w:numPr>
          <w:ilvl w:val="0"/>
          <w:numId w:val="8"/>
        </w:numPr>
        <w:spacing w:after="0" w:line="240" w:lineRule="auto"/>
      </w:pPr>
      <w:r>
        <w:t>Final Exam – 20%</w:t>
      </w:r>
    </w:p>
    <w:p w14:paraId="6310E727">
      <w:pPr>
        <w:pStyle w:val="23"/>
        <w:numPr>
          <w:ilvl w:val="0"/>
          <w:numId w:val="8"/>
        </w:numPr>
        <w:spacing w:after="0" w:line="240" w:lineRule="auto"/>
      </w:pPr>
      <w:r>
        <w:t>Engagement Tasks (Discussions, Orientation assignments, etc.) – 2%</w:t>
      </w:r>
    </w:p>
    <w:p w14:paraId="389FBC8B">
      <w:pPr>
        <w:pStyle w:val="23"/>
        <w:spacing w:after="0" w:line="240" w:lineRule="auto"/>
      </w:pPr>
    </w:p>
    <w:p w14:paraId="5DF1F3DE">
      <w:pPr>
        <w:keepNext/>
        <w:keepLines/>
        <w:rPr>
          <w:szCs w:val="24"/>
        </w:rPr>
      </w:pPr>
      <w:r>
        <w:rPr>
          <w:szCs w:val="24"/>
        </w:rPr>
        <w:t>Grades are posted in the Canvas throughout the course.</w:t>
      </w:r>
    </w:p>
    <w:p w14:paraId="262582A3">
      <w:pPr>
        <w:pStyle w:val="3"/>
        <w:rPr>
          <w:rFonts w:eastAsia="Yu Mincho"/>
        </w:rPr>
      </w:pPr>
      <w:r>
        <w:rPr>
          <w:rFonts w:eastAsia="Yu Mincho"/>
        </w:rPr>
        <w:t>Grading Scale</w:t>
      </w:r>
    </w:p>
    <w:p w14:paraId="08116BC7">
      <w:pPr>
        <w:pStyle w:val="23"/>
        <w:numPr>
          <w:ilvl w:val="0"/>
          <w:numId w:val="9"/>
        </w:numPr>
        <w:spacing w:after="120"/>
      </w:pPr>
      <w:r>
        <w:t>A: 90 – 100%</w:t>
      </w:r>
    </w:p>
    <w:p w14:paraId="1F606C7D">
      <w:pPr>
        <w:pStyle w:val="23"/>
        <w:numPr>
          <w:ilvl w:val="0"/>
          <w:numId w:val="9"/>
        </w:numPr>
        <w:spacing w:after="120"/>
      </w:pPr>
      <w:r>
        <w:t>B: 80 – 89%</w:t>
      </w:r>
    </w:p>
    <w:p w14:paraId="512EBDEB">
      <w:pPr>
        <w:pStyle w:val="23"/>
        <w:numPr>
          <w:ilvl w:val="0"/>
          <w:numId w:val="9"/>
        </w:numPr>
        <w:spacing w:after="120"/>
      </w:pPr>
      <w:r>
        <w:t>C: 70 – 79%</w:t>
      </w:r>
    </w:p>
    <w:p w14:paraId="0938B74B">
      <w:pPr>
        <w:pStyle w:val="23"/>
        <w:numPr>
          <w:ilvl w:val="0"/>
          <w:numId w:val="9"/>
        </w:numPr>
        <w:spacing w:after="120"/>
      </w:pPr>
      <w:r>
        <w:t>D: 60 – 69%</w:t>
      </w:r>
    </w:p>
    <w:p w14:paraId="5FDC6055">
      <w:pPr>
        <w:pStyle w:val="23"/>
        <w:numPr>
          <w:ilvl w:val="0"/>
          <w:numId w:val="9"/>
        </w:numPr>
        <w:spacing w:after="120"/>
      </w:pPr>
      <w:r>
        <w:t>F: Below 60%</w:t>
      </w:r>
    </w:p>
    <w:p w14:paraId="2A856C40">
      <w:pPr>
        <w:pStyle w:val="3"/>
      </w:pPr>
      <w:bookmarkStart w:id="5" w:name="_Hlk80026928"/>
      <w:bookmarkStart w:id="6" w:name="_Hlk165984766"/>
      <w:r>
        <w:t xml:space="preserve">Grading Policy </w:t>
      </w:r>
    </w:p>
    <w:p w14:paraId="5B96AE96">
      <w:r>
        <w:t>Grades are based on individual performance on course assignments and exams. This course is not graded on a curve.</w:t>
      </w:r>
    </w:p>
    <w:p w14:paraId="3EB49A71">
      <w:r>
        <w:t>Students are encouraged to collaborate appropriately while completing their own graded work.</w:t>
      </w:r>
    </w:p>
    <w:bookmarkEnd w:id="5"/>
    <w:p w14:paraId="76B5F32B">
      <w:pPr>
        <w:pStyle w:val="2"/>
      </w:pPr>
      <w:r>
        <w:t>Course Components</w:t>
      </w:r>
    </w:p>
    <w:p w14:paraId="3D3EBED1">
      <w:pPr>
        <w:pStyle w:val="3"/>
      </w:pPr>
      <w:r>
        <w:t>Homework: Learn through Practice</w:t>
      </w:r>
    </w:p>
    <w:p w14:paraId="2B2B3E0E">
      <w:pPr>
        <w:spacing w:after="120"/>
        <w:rPr>
          <w:color w:val="000000" w:themeColor="text1"/>
          <w14:textFill>
            <w14:solidFill>
              <w14:schemeClr w14:val="tx1"/>
            </w14:solidFill>
          </w14:textFill>
        </w:rPr>
      </w:pPr>
      <w:r>
        <w:rPr>
          <w:color w:val="000000" w:themeColor="text1"/>
          <w14:textFill>
            <w14:solidFill>
              <w14:schemeClr w14:val="tx1"/>
            </w14:solidFill>
          </w14:textFill>
        </w:rPr>
        <w:t>Homework helps you practice new skills, strengthen algebraic reasoning, and prepare for quizzes and exams. Most weeks include several homework assignments beginning during the first week of class. Success in Precalculus usually comes from steady practice and consistent effort over time.</w:t>
      </w:r>
    </w:p>
    <w:p w14:paraId="34F868AB">
      <w:pPr>
        <w:spacing w:after="120"/>
        <w:rPr>
          <w:color w:val="000000" w:themeColor="text1"/>
          <w14:textFill>
            <w14:solidFill>
              <w14:schemeClr w14:val="tx1"/>
            </w14:solidFill>
          </w14:textFill>
        </w:rPr>
      </w:pPr>
      <w:r>
        <w:rPr>
          <w:color w:val="000000" w:themeColor="text1"/>
          <w14:textFill>
            <w14:solidFill>
              <w14:schemeClr w14:val="tx1"/>
            </w14:solidFill>
          </w14:textFill>
        </w:rPr>
        <w:t>The course is organized into four modules, each containing multiple sections. Homework assignments, including WebAssign activities, are accessed through Canvas.</w:t>
      </w:r>
    </w:p>
    <w:p w14:paraId="38D429D5">
      <w:pPr>
        <w:spacing w:after="120"/>
        <w:rPr>
          <w:color w:val="000000" w:themeColor="text1"/>
          <w14:textFill>
            <w14:solidFill>
              <w14:schemeClr w14:val="tx1"/>
            </w14:solidFill>
          </w14:textFill>
        </w:rPr>
      </w:pPr>
      <w:r>
        <w:rPr>
          <w:color w:val="000000" w:themeColor="text1"/>
          <w14:textFill>
            <w14:solidFill>
              <w14:schemeClr w14:val="tx1"/>
            </w14:solidFill>
          </w14:textFill>
        </w:rPr>
        <w:t>Maintain a dedicated notebook for your math work. Writing out steps, formulas, and reasoning helps reinforce understanding and creates a valuable study resource for exam preparation.</w:t>
      </w:r>
    </w:p>
    <w:p w14:paraId="3E55B5AF">
      <w:pPr>
        <w:pStyle w:val="23"/>
        <w:numPr>
          <w:ilvl w:val="0"/>
          <w:numId w:val="10"/>
        </w:numPr>
        <w:tabs>
          <w:tab w:val="left" w:pos="720"/>
        </w:tabs>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Most WebAssign questions allow up to 5 attempts. True/false and multiple-choice questions typically allow only 1 attempt.   </w:t>
      </w:r>
    </w:p>
    <w:p w14:paraId="7927C43A">
      <w:pPr>
        <w:pStyle w:val="23"/>
        <w:numPr>
          <w:ilvl w:val="0"/>
          <w:numId w:val="10"/>
        </w:numPr>
        <w:tabs>
          <w:tab w:val="left" w:pos="720"/>
        </w:tabs>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Homework assignments are due by 11:59 PM on the posted due date.   </w:t>
      </w:r>
    </w:p>
    <w:p w14:paraId="059FD41E">
      <w:pPr>
        <w:pStyle w:val="23"/>
        <w:numPr>
          <w:ilvl w:val="0"/>
          <w:numId w:val="10"/>
        </w:numPr>
        <w:tabs>
          <w:tab w:val="left" w:pos="720"/>
        </w:tabs>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Work ahead when possible, especially during busy weeks.   </w:t>
      </w:r>
    </w:p>
    <w:p w14:paraId="5F993DDE">
      <w:pPr>
        <w:pStyle w:val="23"/>
        <w:numPr>
          <w:ilvl w:val="0"/>
          <w:numId w:val="10"/>
        </w:numPr>
        <w:tabs>
          <w:tab w:val="left" w:pos="720"/>
        </w:tabs>
        <w:spacing w:after="120"/>
        <w:rPr>
          <w:color w:val="000000" w:themeColor="text1"/>
          <w:highlight w:val="yellow"/>
          <w14:textFill>
            <w14:solidFill>
              <w14:schemeClr w14:val="tx1"/>
            </w14:solidFill>
          </w14:textFill>
        </w:rPr>
      </w:pPr>
      <w:r>
        <w:rPr>
          <w:color w:val="000000" w:themeColor="text1"/>
          <w:highlight w:val="yellow"/>
          <w14:textFill>
            <w14:solidFill>
              <w14:schemeClr w14:val="tx1"/>
            </w14:solidFill>
          </w14:textFill>
        </w:rPr>
        <w:t xml:space="preserve">A 5% bonus is awarded for homework submitted more than 48 hours before the deadline.   </w:t>
      </w:r>
    </w:p>
    <w:p w14:paraId="14E7459E">
      <w:pPr>
        <w:pStyle w:val="23"/>
        <w:numPr>
          <w:ilvl w:val="0"/>
          <w:numId w:val="10"/>
        </w:numPr>
        <w:tabs>
          <w:tab w:val="left" w:pos="720"/>
        </w:tabs>
        <w:spacing w:after="120"/>
        <w:rPr>
          <w:color w:val="000000" w:themeColor="text1"/>
          <w14:textFill>
            <w14:solidFill>
              <w14:schemeClr w14:val="tx1"/>
            </w14:solidFill>
          </w14:textFill>
        </w:rPr>
      </w:pPr>
      <w:r>
        <w:rPr>
          <w:color w:val="000000" w:themeColor="text1"/>
          <w14:textFill>
            <w14:solidFill>
              <w14:schemeClr w14:val="tx1"/>
            </w14:solidFill>
          </w14:textFill>
        </w:rPr>
        <w:t xml:space="preserve">Late homework is not accepted; however, your three lowest homework scores will be dropped to help account for occasional difficulties.  </w:t>
      </w:r>
    </w:p>
    <w:p w14:paraId="07667B52">
      <w:pPr>
        <w:pStyle w:val="23"/>
        <w:numPr>
          <w:ilvl w:val="0"/>
          <w:numId w:val="10"/>
        </w:numPr>
        <w:tabs>
          <w:tab w:val="left" w:pos="720"/>
        </w:tabs>
        <w:spacing w:after="120"/>
        <w:rPr>
          <w:color w:val="000000" w:themeColor="text1"/>
          <w14:textFill>
            <w14:solidFill>
              <w14:schemeClr w14:val="tx1"/>
            </w14:solidFill>
          </w14:textFill>
        </w:rPr>
      </w:pPr>
      <w:r>
        <w:rPr>
          <w:color w:val="000000" w:themeColor="text1"/>
          <w14:textFill>
            <w14:solidFill>
              <w14:schemeClr w14:val="tx1"/>
            </w14:solidFill>
          </w14:textFill>
        </w:rPr>
        <w:t>Homework may also include additional graded activities posted in Canvas.</w:t>
      </w:r>
    </w:p>
    <w:p w14:paraId="4CA3C22A">
      <w:pPr>
        <w:pStyle w:val="3"/>
      </w:pPr>
      <w:r>
        <w:t>Calculus Readiness/Prerequisite Diagnostic</w:t>
      </w:r>
    </w:p>
    <w:p w14:paraId="415CA4F1">
      <w:r>
        <w:t xml:space="preserve">During the first two days of the semester, you will need to complete a somewhat lengthy Precalculus review assignment. It is the </w:t>
      </w:r>
      <w:r>
        <w:rPr>
          <w:i/>
          <w:iCs/>
        </w:rPr>
        <w:t>Calculus Readiness Diagnostic</w:t>
      </w:r>
      <w:r>
        <w:t xml:space="preserve"> assignment in WebAssign. This assignment goes over the main topics from Precalculus to make sure that you are prepared for this class. You have 100 attempts on each question, so you have ample opportunity (though not ample time) to review, revisit, refresh, and if needed, relearn key prerequisite material. Because this assignment is all prerequisite content, you should complete this the first day of class. </w:t>
      </w:r>
      <w:r>
        <w:rPr>
          <w:b/>
          <w:bCs/>
          <w:sz w:val="28"/>
          <w:szCs w:val="28"/>
        </w:rPr>
        <w:t>This assignment is 5% of your course grade</w:t>
      </w:r>
      <w:r>
        <w:t xml:space="preserve">. </w:t>
      </w:r>
    </w:p>
    <w:p w14:paraId="1A3089AB">
      <w:pPr>
        <w:pStyle w:val="3"/>
      </w:pPr>
      <w:r>
        <w:t xml:space="preserve">Quizzes </w:t>
      </w:r>
    </w:p>
    <w:p w14:paraId="531E2FF9">
      <w:pPr>
        <w:rPr>
          <w:color w:val="000000" w:themeColor="text1"/>
          <w14:textFill>
            <w14:solidFill>
              <w14:schemeClr w14:val="tx1"/>
            </w14:solidFill>
          </w14:textFill>
        </w:rPr>
      </w:pPr>
      <w:r>
        <w:rPr>
          <w:color w:val="000000" w:themeColor="text1"/>
          <w14:textFill>
            <w14:solidFill>
              <w14:schemeClr w14:val="tx1"/>
            </w14:solidFill>
          </w14:textFill>
        </w:rPr>
        <w:t xml:space="preserve">You have weekly quizzes in </w:t>
      </w:r>
      <w:r>
        <w:rPr>
          <w:color w:val="000000" w:themeColor="text1"/>
          <w:highlight w:val="yellow"/>
          <w14:textFill>
            <w14:solidFill>
              <w14:schemeClr w14:val="tx1"/>
            </w14:solidFill>
          </w14:textFill>
        </w:rPr>
        <w:t>Canvas every Thursday</w:t>
      </w:r>
      <w:r>
        <w:rPr>
          <w:color w:val="000000" w:themeColor="text1"/>
          <w14:textFill>
            <w14:solidFill>
              <w14:schemeClr w14:val="tx1"/>
            </w14:solidFill>
          </w14:textFill>
        </w:rPr>
        <w:t xml:space="preserve">. The quizzes require Respondus Lockdown Monitor to ensure academic integrity. The quizzes are available from Wednesday through Thursday, 11:59 PM of the week. You should complete the homework before you attempt the quiz. The quizzes are timed and must be completed in one setting. </w:t>
      </w:r>
    </w:p>
    <w:p w14:paraId="48234EE7">
      <w:pPr>
        <w:pStyle w:val="3"/>
        <w:rPr>
          <w:strike/>
        </w:rPr>
      </w:pPr>
      <w:r>
        <w:t>Worksheets</w:t>
      </w:r>
    </w:p>
    <w:p w14:paraId="0D96DFE5">
      <w:pPr>
        <w:rPr>
          <w:color w:val="000000" w:themeColor="text1"/>
          <w14:textFill>
            <w14:solidFill>
              <w14:schemeClr w14:val="tx1"/>
            </w14:solidFill>
          </w14:textFill>
        </w:rPr>
      </w:pPr>
      <w:r>
        <w:rPr>
          <w:color w:val="000000" w:themeColor="text1"/>
          <w14:textFill>
            <w14:solidFill>
              <w14:schemeClr w14:val="tx1"/>
            </w14:solidFill>
          </w14:textFill>
        </w:rPr>
        <w:t xml:space="preserve">You have weekly worksheets to submit in Canvas. They are due on Thursdays. The worksheets provide you with the important opportunity to learn how to construct and present mathematical work. Worksheets must be completed in your own handwriting on paper, no credit for digital presentations. The worksheets are released on Mondays. </w:t>
      </w:r>
    </w:p>
    <w:p w14:paraId="7017FDD9">
      <w:pPr>
        <w:pStyle w:val="3"/>
      </w:pPr>
      <w:r>
        <w:t>Engagement Tasks</w:t>
      </w:r>
    </w:p>
    <w:p w14:paraId="63726DBC">
      <w:pPr>
        <w:spacing w:after="0" w:line="240" w:lineRule="auto"/>
        <w:rPr>
          <w:color w:val="000000" w:themeColor="text1"/>
          <w14:textFill>
            <w14:solidFill>
              <w14:schemeClr w14:val="tx1"/>
            </w14:solidFill>
          </w14:textFill>
        </w:rPr>
      </w:pPr>
      <w:r>
        <w:rPr>
          <w:color w:val="000000" w:themeColor="text1"/>
          <w14:textFill>
            <w14:solidFill>
              <w14:schemeClr w14:val="tx1"/>
            </w14:solidFill>
          </w14:textFill>
        </w:rPr>
        <w:t xml:space="preserve">Engagement tasks are orientation assignments and discussion posts. The discussion assignments are intended to replicate classroom conversation and to connect you with your classmates. </w:t>
      </w:r>
    </w:p>
    <w:bookmarkEnd w:id="6"/>
    <w:p w14:paraId="27753B03">
      <w:pPr>
        <w:pStyle w:val="4"/>
      </w:pPr>
    </w:p>
    <w:p w14:paraId="65993690">
      <w:pPr>
        <w:pStyle w:val="3"/>
      </w:pPr>
      <w:r>
        <w:t>Exams</w:t>
      </w:r>
    </w:p>
    <w:p w14:paraId="41CF2B66">
      <w:pPr>
        <w:spacing w:after="0"/>
      </w:pPr>
      <w:r>
        <w:t>You have five (5) exams: Four (4) midterm exams and a final exam. Each exam must be submitted by 11:59 PM of the exam day.</w:t>
      </w:r>
    </w:p>
    <w:p w14:paraId="43C0AFE9">
      <w:pPr>
        <w:spacing w:after="0"/>
      </w:pPr>
      <w:r>
        <w:t>Exam 1 – Friday May 21, 12:01 AM – 11:59 PM. Content: 1.4 – 1.8, 2.1, 2.2</w:t>
      </w:r>
    </w:p>
    <w:p w14:paraId="52295EE7">
      <w:pPr>
        <w:spacing w:after="0"/>
      </w:pPr>
      <w:r>
        <w:t>Exam 2 – Monday June 1, 12:01 AM – 11:59 PM. Content: 2.3 – 2.9</w:t>
      </w:r>
    </w:p>
    <w:p w14:paraId="182A94EB">
      <w:pPr>
        <w:spacing w:after="0"/>
      </w:pPr>
      <w:r>
        <w:t>Exam 3 – Monday June 8, 12:01 AM – 11:59 PM. Content: 3.1 – 3.8, not 3.6</w:t>
      </w:r>
    </w:p>
    <w:p w14:paraId="349FBC69">
      <w:pPr>
        <w:spacing w:after="0"/>
      </w:pPr>
      <w:r>
        <w:t>Exam 4 – Monday June 15, 12:01 AM – 11:59 PM. Content: 3.9, 4.1 – 4.5, 5.1 – 5.3</w:t>
      </w:r>
    </w:p>
    <w:p w14:paraId="6482A0E3">
      <w:pPr>
        <w:spacing w:after="0"/>
      </w:pPr>
      <w:r>
        <w:t xml:space="preserve">Final Exam – Friday, June 18, 12:01 AM – 11:59 PM. See </w:t>
      </w:r>
      <w:bookmarkStart w:id="7" w:name="_Hlk93051418"/>
      <w:r>
        <w:fldChar w:fldCharType="begin"/>
      </w:r>
      <w:r>
        <w:instrText xml:space="preserve"> HYPERLINK "https://registrar.unt.edu/exams/final-exam-schedule" </w:instrText>
      </w:r>
      <w:r>
        <w:fldChar w:fldCharType="separate"/>
      </w:r>
      <w:r>
        <w:rPr>
          <w:rStyle w:val="17"/>
        </w:rPr>
        <w:t>UNT Final Exam Schedule</w:t>
      </w:r>
      <w:r>
        <w:fldChar w:fldCharType="end"/>
      </w:r>
      <w:bookmarkEnd w:id="7"/>
      <w:r>
        <w:t xml:space="preserve">, comprehensive. </w:t>
      </w:r>
    </w:p>
    <w:p w14:paraId="2C0F21B4">
      <w:pPr>
        <w:spacing w:after="0" w:line="240" w:lineRule="auto"/>
        <w:rPr>
          <w:color w:val="000000" w:themeColor="text1"/>
          <w14:textFill>
            <w14:solidFill>
              <w14:schemeClr w14:val="tx1"/>
            </w14:solidFill>
          </w14:textFill>
        </w:rPr>
      </w:pPr>
    </w:p>
    <w:p w14:paraId="779B553B">
      <w:pPr>
        <w:pStyle w:val="2"/>
      </w:pPr>
      <w:bookmarkStart w:id="8" w:name="_Hlk165987660"/>
      <w:r>
        <w:t>Changes to Syllabus</w:t>
      </w:r>
    </w:p>
    <w:p w14:paraId="1D21A994">
      <w:pPr>
        <w:spacing w:after="120"/>
      </w:pPr>
      <w:r>
        <w:t>Changes made to the syllabus will be posted as an Announcement on Canvas.</w:t>
      </w:r>
    </w:p>
    <w:p w14:paraId="2F735108">
      <w:pPr>
        <w:pStyle w:val="2"/>
      </w:pPr>
      <w:bookmarkStart w:id="9" w:name="_Hlk80027165"/>
      <w:bookmarkStart w:id="10" w:name="_Hlk143066725"/>
      <w:r>
        <w:t>Course Schedule</w:t>
      </w:r>
    </w:p>
    <w:bookmarkEnd w:id="9"/>
    <w:bookmarkEnd w:id="10"/>
    <w:p w14:paraId="75F87792">
      <w:pPr>
        <w:spacing w:after="120"/>
      </w:pPr>
      <w:r>
        <w:t>Course assignments are due by 11:59 PM on the posted due date. Plan ahead and avoid waiting until the last minute to complete coursework. Before beginning homework assignments, complete the learning activities for each section:</w:t>
      </w:r>
    </w:p>
    <w:p w14:paraId="581009CF">
      <w:pPr>
        <w:pStyle w:val="23"/>
        <w:numPr>
          <w:ilvl w:val="0"/>
          <w:numId w:val="11"/>
        </w:numPr>
        <w:tabs>
          <w:tab w:val="left" w:pos="720"/>
        </w:tabs>
        <w:spacing w:after="120"/>
      </w:pPr>
      <w:r>
        <w:t xml:space="preserve">Print or open guided notes </w:t>
      </w:r>
    </w:p>
    <w:p w14:paraId="7A552815">
      <w:pPr>
        <w:pStyle w:val="23"/>
        <w:numPr>
          <w:ilvl w:val="0"/>
          <w:numId w:val="11"/>
        </w:numPr>
        <w:tabs>
          <w:tab w:val="left" w:pos="720"/>
        </w:tabs>
        <w:spacing w:after="120"/>
      </w:pPr>
      <w:r>
        <w:t xml:space="preserve">Watch lesson videos while taking notes </w:t>
      </w:r>
    </w:p>
    <w:p w14:paraId="2FEF9E53">
      <w:pPr>
        <w:pStyle w:val="23"/>
        <w:numPr>
          <w:ilvl w:val="0"/>
          <w:numId w:val="11"/>
        </w:numPr>
        <w:tabs>
          <w:tab w:val="left" w:pos="720"/>
        </w:tabs>
        <w:spacing w:after="120"/>
      </w:pPr>
      <w:r>
        <w:t xml:space="preserve">Review your notes afterward </w:t>
      </w:r>
    </w:p>
    <w:p w14:paraId="169990D3">
      <w:pPr>
        <w:pStyle w:val="23"/>
        <w:numPr>
          <w:ilvl w:val="0"/>
          <w:numId w:val="11"/>
        </w:numPr>
        <w:tabs>
          <w:tab w:val="left" w:pos="720"/>
        </w:tabs>
        <w:spacing w:after="120"/>
      </w:pPr>
      <w:r>
        <w:t xml:space="preserve">Read assigned textbook sections when listed </w:t>
      </w:r>
    </w:p>
    <w:p w14:paraId="1C55AABF">
      <w:pPr>
        <w:spacing w:after="120"/>
      </w:pPr>
      <w:r>
        <w:t>Completing the learning coursework before starting assignments will help you better understand the material and improve your performance on homework, quizzes, and exams.</w:t>
      </w:r>
    </w:p>
    <w:p w14:paraId="1D842ECA">
      <w:pPr>
        <w:spacing w:after="120"/>
      </w:pPr>
      <w:r>
        <w:rPr>
          <w:rFonts w:ascii="Aptos ExtraBold" w:hAnsi="Aptos ExtraBold"/>
          <w:b/>
          <w:bCs/>
        </w:rPr>
        <w:t>Be sure to incorporate Juneteenth and Independence Day holidays</w:t>
      </w:r>
    </w:p>
    <w:p w14:paraId="560BCD50">
      <w:pPr>
        <w:spacing w:after="120"/>
      </w:pPr>
    </w:p>
    <w:bookmarkEnd w:id="8"/>
    <w:p w14:paraId="04F95637">
      <w:pPr>
        <w:pStyle w:val="4"/>
      </w:pPr>
      <w:r>
        <w:t>Week 1</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8329"/>
      </w:tblGrid>
      <w:tr w14:paraId="1A3B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4E5141BF">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Date</w:t>
            </w:r>
          </w:p>
        </w:tc>
        <w:tc>
          <w:tcPr>
            <w:tcW w:w="8329" w:type="dxa"/>
          </w:tcPr>
          <w:p w14:paraId="1E5411CF">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Assignments Due</w:t>
            </w:r>
          </w:p>
        </w:tc>
      </w:tr>
      <w:tr w14:paraId="051A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074E6ADE">
            <w:pPr>
              <w:spacing w:after="120" w:line="240" w:lineRule="auto"/>
              <w:ind w:left="720" w:hanging="360"/>
              <w:rPr>
                <w:rFonts w:asciiTheme="minorHAnsi" w:hAnsiTheme="minorHAnsi" w:cstheme="minorHAnsi"/>
                <w:sz w:val="22"/>
              </w:rPr>
            </w:pPr>
            <w:r>
              <w:rPr>
                <w:rFonts w:asciiTheme="minorHAnsi" w:hAnsiTheme="minorHAnsi" w:cstheme="minorHAnsi"/>
                <w:sz w:val="22"/>
              </w:rPr>
              <w:t>Mon 5/18</w:t>
            </w:r>
          </w:p>
        </w:tc>
        <w:tc>
          <w:tcPr>
            <w:tcW w:w="8329" w:type="dxa"/>
          </w:tcPr>
          <w:p w14:paraId="7581B5A1">
            <w:pPr>
              <w:spacing w:after="120" w:line="240" w:lineRule="auto"/>
              <w:ind w:left="0" w:firstLine="0"/>
              <w:rPr>
                <w:rFonts w:asciiTheme="minorHAnsi" w:hAnsiTheme="minorHAnsi" w:cstheme="minorHAnsi"/>
                <w:sz w:val="22"/>
              </w:rPr>
            </w:pPr>
            <w:r>
              <w:rPr>
                <w:rFonts w:asciiTheme="minorHAnsi" w:hAnsiTheme="minorHAnsi" w:cstheme="minorHAnsi"/>
                <w:sz w:val="22"/>
              </w:rPr>
              <w:t>Getting Familiar with WA</w:t>
            </w:r>
          </w:p>
          <w:p w14:paraId="3983CA42">
            <w:pPr>
              <w:spacing w:after="120" w:line="240" w:lineRule="auto"/>
              <w:ind w:left="0" w:firstLine="0"/>
              <w:rPr>
                <w:rFonts w:asciiTheme="minorHAnsi" w:hAnsiTheme="minorHAnsi" w:cstheme="minorHAnsi"/>
                <w:sz w:val="22"/>
              </w:rPr>
            </w:pPr>
            <w:r>
              <w:rPr>
                <w:rFonts w:asciiTheme="minorHAnsi" w:hAnsiTheme="minorHAnsi" w:cstheme="minorHAnsi"/>
                <w:sz w:val="22"/>
              </w:rPr>
              <w:t>1.4 Tangent and Velocity Problems</w:t>
            </w:r>
          </w:p>
          <w:p w14:paraId="66667EC5">
            <w:pPr>
              <w:spacing w:after="120" w:line="240" w:lineRule="auto"/>
              <w:ind w:left="0" w:firstLine="0"/>
              <w:rPr>
                <w:rFonts w:asciiTheme="minorHAnsi" w:hAnsiTheme="minorHAnsi" w:cstheme="minorHAnsi"/>
                <w:sz w:val="22"/>
              </w:rPr>
            </w:pPr>
            <w:r>
              <w:rPr>
                <w:rFonts w:asciiTheme="minorHAnsi" w:hAnsiTheme="minorHAnsi" w:cstheme="minorHAnsi"/>
                <w:sz w:val="22"/>
              </w:rPr>
              <w:t>Syllabus Quiz</w:t>
            </w:r>
          </w:p>
        </w:tc>
      </w:tr>
      <w:tr w14:paraId="6415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5761B538">
            <w:pPr>
              <w:spacing w:after="120" w:line="240" w:lineRule="auto"/>
              <w:ind w:left="720" w:hanging="360"/>
              <w:rPr>
                <w:rFonts w:asciiTheme="minorHAnsi" w:hAnsiTheme="minorHAnsi" w:cstheme="minorHAnsi"/>
                <w:sz w:val="22"/>
              </w:rPr>
            </w:pPr>
            <w:r>
              <w:rPr>
                <w:rFonts w:asciiTheme="minorHAnsi" w:hAnsiTheme="minorHAnsi" w:cstheme="minorHAnsi"/>
                <w:sz w:val="22"/>
              </w:rPr>
              <w:t>Tue 5/19</w:t>
            </w:r>
          </w:p>
        </w:tc>
        <w:tc>
          <w:tcPr>
            <w:tcW w:w="8329" w:type="dxa"/>
          </w:tcPr>
          <w:p w14:paraId="058ECF93">
            <w:pPr>
              <w:spacing w:after="120" w:line="240" w:lineRule="auto"/>
              <w:ind w:left="0" w:firstLine="0"/>
              <w:rPr>
                <w:rFonts w:asciiTheme="minorHAnsi" w:hAnsiTheme="minorHAnsi" w:cstheme="minorHAnsi"/>
                <w:sz w:val="22"/>
              </w:rPr>
            </w:pPr>
            <w:r>
              <w:rPr>
                <w:rFonts w:asciiTheme="minorHAnsi" w:hAnsiTheme="minorHAnsi" w:cstheme="minorHAnsi"/>
                <w:sz w:val="22"/>
              </w:rPr>
              <w:t>1.5 The Limit of a Function</w:t>
            </w:r>
          </w:p>
          <w:p w14:paraId="1C2BD9D1">
            <w:pPr>
              <w:spacing w:after="120" w:line="240" w:lineRule="auto"/>
              <w:ind w:left="0" w:firstLine="0"/>
              <w:rPr>
                <w:rFonts w:asciiTheme="minorHAnsi" w:hAnsiTheme="minorHAnsi" w:cstheme="minorHAnsi"/>
                <w:sz w:val="22"/>
              </w:rPr>
            </w:pPr>
            <w:r>
              <w:rPr>
                <w:rFonts w:asciiTheme="minorHAnsi" w:hAnsiTheme="minorHAnsi" w:cstheme="minorHAnsi"/>
                <w:sz w:val="22"/>
              </w:rPr>
              <w:t>1.6 Calculating Limits Using Limit Laws</w:t>
            </w:r>
          </w:p>
          <w:p w14:paraId="5A720ACC">
            <w:pPr>
              <w:spacing w:after="120" w:line="240" w:lineRule="auto"/>
              <w:ind w:left="0" w:firstLine="0"/>
              <w:rPr>
                <w:rFonts w:asciiTheme="minorHAnsi" w:hAnsiTheme="minorHAnsi" w:cstheme="minorHAnsi"/>
                <w:sz w:val="22"/>
              </w:rPr>
            </w:pPr>
            <w:r>
              <w:rPr>
                <w:rFonts w:asciiTheme="minorHAnsi" w:hAnsiTheme="minorHAnsi" w:cstheme="minorHAnsi"/>
                <w:sz w:val="22"/>
              </w:rPr>
              <w:t>Calculus 1 Readiness Diagnostic, 5% of Course Grade</w:t>
            </w:r>
          </w:p>
        </w:tc>
      </w:tr>
      <w:tr w14:paraId="3DD3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166EB8D5">
            <w:pPr>
              <w:spacing w:after="120" w:line="240" w:lineRule="auto"/>
              <w:ind w:left="720" w:hanging="360"/>
              <w:rPr>
                <w:rFonts w:asciiTheme="minorHAnsi" w:hAnsiTheme="minorHAnsi" w:cstheme="minorHAnsi"/>
                <w:sz w:val="22"/>
              </w:rPr>
            </w:pPr>
            <w:r>
              <w:rPr>
                <w:rFonts w:asciiTheme="minorHAnsi" w:hAnsiTheme="minorHAnsi" w:cstheme="minorHAnsi"/>
                <w:sz w:val="22"/>
              </w:rPr>
              <w:t>Wed 5/20</w:t>
            </w:r>
          </w:p>
        </w:tc>
        <w:tc>
          <w:tcPr>
            <w:tcW w:w="8329" w:type="dxa"/>
          </w:tcPr>
          <w:p w14:paraId="2ECF7F0B">
            <w:pPr>
              <w:spacing w:after="120" w:line="240" w:lineRule="auto"/>
              <w:ind w:left="0" w:firstLine="0"/>
              <w:rPr>
                <w:rFonts w:asciiTheme="minorHAnsi" w:hAnsiTheme="minorHAnsi" w:cstheme="minorHAnsi"/>
                <w:sz w:val="22"/>
              </w:rPr>
            </w:pPr>
            <w:r>
              <w:rPr>
                <w:rFonts w:asciiTheme="minorHAnsi" w:hAnsiTheme="minorHAnsi" w:cstheme="minorHAnsi"/>
                <w:sz w:val="22"/>
              </w:rPr>
              <w:t>1.7 The Precise Definition of the Limit</w:t>
            </w:r>
          </w:p>
          <w:p w14:paraId="4A015D36">
            <w:pPr>
              <w:spacing w:after="120" w:line="240" w:lineRule="auto"/>
              <w:ind w:left="0" w:firstLine="0"/>
              <w:rPr>
                <w:rFonts w:asciiTheme="minorHAnsi" w:hAnsiTheme="minorHAnsi" w:cstheme="minorHAnsi"/>
                <w:sz w:val="22"/>
              </w:rPr>
            </w:pPr>
            <w:r>
              <w:rPr>
                <w:rFonts w:asciiTheme="minorHAnsi" w:hAnsiTheme="minorHAnsi" w:cstheme="minorHAnsi"/>
                <w:sz w:val="22"/>
              </w:rPr>
              <w:t>1.8 Continuity</w:t>
            </w:r>
          </w:p>
          <w:p w14:paraId="30B57EF3">
            <w:pPr>
              <w:spacing w:after="120" w:line="240" w:lineRule="auto"/>
              <w:ind w:left="0" w:firstLine="0"/>
              <w:rPr>
                <w:rFonts w:asciiTheme="minorHAnsi" w:hAnsiTheme="minorHAnsi" w:cstheme="minorHAnsi"/>
                <w:sz w:val="22"/>
              </w:rPr>
            </w:pPr>
            <w:r>
              <w:rPr>
                <w:rFonts w:asciiTheme="minorHAnsi" w:hAnsiTheme="minorHAnsi" w:cstheme="minorHAnsi"/>
                <w:sz w:val="22"/>
              </w:rPr>
              <w:t>Module 1 Discussion</w:t>
            </w:r>
          </w:p>
        </w:tc>
      </w:tr>
      <w:tr w14:paraId="0407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07283A05">
            <w:pPr>
              <w:spacing w:after="120" w:line="240" w:lineRule="auto"/>
              <w:ind w:left="720" w:hanging="360"/>
              <w:rPr>
                <w:rFonts w:asciiTheme="minorHAnsi" w:hAnsiTheme="minorHAnsi" w:cstheme="minorHAnsi"/>
                <w:sz w:val="22"/>
              </w:rPr>
            </w:pPr>
            <w:r>
              <w:rPr>
                <w:rFonts w:asciiTheme="minorHAnsi" w:hAnsiTheme="minorHAnsi" w:cstheme="minorHAnsi"/>
                <w:sz w:val="22"/>
              </w:rPr>
              <w:t>Thu 5/21</w:t>
            </w:r>
          </w:p>
        </w:tc>
        <w:tc>
          <w:tcPr>
            <w:tcW w:w="8329" w:type="dxa"/>
          </w:tcPr>
          <w:p w14:paraId="18DE969F">
            <w:pPr>
              <w:spacing w:after="120" w:line="240" w:lineRule="auto"/>
              <w:ind w:left="0" w:firstLine="0"/>
              <w:rPr>
                <w:rFonts w:asciiTheme="minorHAnsi" w:hAnsiTheme="minorHAnsi" w:cstheme="minorHAnsi"/>
                <w:sz w:val="22"/>
              </w:rPr>
            </w:pPr>
            <w:r>
              <w:rPr>
                <w:rFonts w:asciiTheme="minorHAnsi" w:hAnsiTheme="minorHAnsi" w:cstheme="minorHAnsi"/>
                <w:sz w:val="22"/>
              </w:rPr>
              <w:t>2.1 Derivatives and the Rate of Change</w:t>
            </w:r>
          </w:p>
          <w:p w14:paraId="2BFE9E37">
            <w:pPr>
              <w:spacing w:after="120" w:line="240" w:lineRule="auto"/>
              <w:ind w:left="0" w:firstLine="0"/>
              <w:rPr>
                <w:rFonts w:asciiTheme="minorHAnsi" w:hAnsiTheme="minorHAnsi" w:cstheme="minorHAnsi"/>
                <w:sz w:val="22"/>
              </w:rPr>
            </w:pPr>
            <w:r>
              <w:rPr>
                <w:rFonts w:asciiTheme="minorHAnsi" w:hAnsiTheme="minorHAnsi" w:cstheme="minorHAnsi"/>
                <w:sz w:val="22"/>
              </w:rPr>
              <w:t>2.2 The Derivative as a Function</w:t>
            </w:r>
          </w:p>
          <w:p w14:paraId="32464831">
            <w:pPr>
              <w:spacing w:after="120" w:line="240" w:lineRule="auto"/>
              <w:ind w:left="0" w:firstLine="0"/>
              <w:rPr>
                <w:rFonts w:asciiTheme="minorHAnsi" w:hAnsiTheme="minorHAnsi" w:cstheme="minorHAnsi"/>
                <w:sz w:val="22"/>
              </w:rPr>
            </w:pPr>
            <w:r>
              <w:rPr>
                <w:rFonts w:asciiTheme="minorHAnsi" w:hAnsiTheme="minorHAnsi" w:cstheme="minorHAnsi"/>
                <w:sz w:val="22"/>
              </w:rPr>
              <w:t>Worksheet 1: Sumit PDF in Canvas</w:t>
            </w:r>
          </w:p>
          <w:p w14:paraId="2D467BC7">
            <w:pPr>
              <w:spacing w:after="120" w:line="240" w:lineRule="auto"/>
              <w:ind w:left="0" w:firstLine="0"/>
              <w:rPr>
                <w:rFonts w:asciiTheme="minorHAnsi" w:hAnsiTheme="minorHAnsi" w:cstheme="minorHAnsi"/>
                <w:sz w:val="22"/>
              </w:rPr>
            </w:pPr>
            <w:r>
              <w:rPr>
                <w:rFonts w:asciiTheme="minorHAnsi" w:hAnsiTheme="minorHAnsi" w:cstheme="minorHAnsi"/>
                <w:sz w:val="22"/>
              </w:rPr>
              <w:t xml:space="preserve">Quiz 1 </w:t>
            </w:r>
          </w:p>
        </w:tc>
      </w:tr>
      <w:tr w14:paraId="039D7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27A20BA6">
            <w:pPr>
              <w:spacing w:after="120" w:line="240" w:lineRule="auto"/>
              <w:ind w:left="720" w:hanging="360"/>
              <w:rPr>
                <w:rFonts w:asciiTheme="minorHAnsi" w:hAnsiTheme="minorHAnsi" w:cstheme="minorHAnsi"/>
                <w:sz w:val="22"/>
              </w:rPr>
            </w:pPr>
            <w:r>
              <w:rPr>
                <w:rFonts w:asciiTheme="minorHAnsi" w:hAnsiTheme="minorHAnsi" w:cstheme="minorHAnsi"/>
                <w:sz w:val="22"/>
              </w:rPr>
              <w:t>Fri 5/22</w:t>
            </w:r>
          </w:p>
        </w:tc>
        <w:tc>
          <w:tcPr>
            <w:tcW w:w="8329" w:type="dxa"/>
          </w:tcPr>
          <w:p w14:paraId="0EA5A451">
            <w:pPr>
              <w:spacing w:after="120" w:line="240" w:lineRule="auto"/>
              <w:ind w:left="360" w:hanging="360"/>
              <w:rPr>
                <w:rFonts w:asciiTheme="minorHAnsi" w:hAnsiTheme="minorHAnsi" w:cstheme="minorHAnsi"/>
                <w:sz w:val="22"/>
              </w:rPr>
            </w:pPr>
            <w:r>
              <w:rPr>
                <w:rFonts w:asciiTheme="minorHAnsi" w:hAnsiTheme="minorHAnsi" w:cstheme="minorHAnsi"/>
                <w:sz w:val="32"/>
                <w:szCs w:val="32"/>
              </w:rPr>
              <w:t>EXAM 1</w:t>
            </w:r>
            <w:r>
              <w:rPr>
                <w:rFonts w:asciiTheme="minorHAnsi" w:hAnsiTheme="minorHAnsi" w:cstheme="minorHAnsi"/>
                <w:sz w:val="22"/>
              </w:rPr>
              <w:t xml:space="preserve"> </w:t>
            </w:r>
          </w:p>
        </w:tc>
      </w:tr>
    </w:tbl>
    <w:p w14:paraId="1196A632"/>
    <w:p w14:paraId="16C2D2C3">
      <w:pPr>
        <w:pStyle w:val="4"/>
      </w:pPr>
      <w:r>
        <w:t>Week 2</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8329"/>
      </w:tblGrid>
      <w:tr w14:paraId="0AECA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28C85CE4">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Date</w:t>
            </w:r>
          </w:p>
        </w:tc>
        <w:tc>
          <w:tcPr>
            <w:tcW w:w="8329" w:type="dxa"/>
          </w:tcPr>
          <w:p w14:paraId="29A06FC5">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Assignments Due</w:t>
            </w:r>
          </w:p>
        </w:tc>
      </w:tr>
      <w:tr w14:paraId="1FE6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33434B73">
            <w:pPr>
              <w:spacing w:after="120" w:line="240" w:lineRule="auto"/>
              <w:ind w:left="720" w:hanging="360"/>
              <w:rPr>
                <w:rFonts w:asciiTheme="minorHAnsi" w:hAnsiTheme="minorHAnsi" w:cstheme="minorHAnsi"/>
                <w:sz w:val="22"/>
              </w:rPr>
            </w:pPr>
            <w:r>
              <w:rPr>
                <w:rFonts w:asciiTheme="minorHAnsi" w:hAnsiTheme="minorHAnsi" w:cstheme="minorHAnsi"/>
                <w:sz w:val="22"/>
                <w:szCs w:val="20"/>
              </w:rPr>
              <w:t>Mon 5/25</w:t>
            </w:r>
          </w:p>
        </w:tc>
        <w:tc>
          <w:tcPr>
            <w:tcW w:w="8329" w:type="dxa"/>
            <w:shd w:val="clear" w:color="auto" w:fill="FFFF00"/>
          </w:tcPr>
          <w:p w14:paraId="5410B46F">
            <w:pPr>
              <w:pStyle w:val="23"/>
              <w:spacing w:after="120" w:line="240" w:lineRule="auto"/>
              <w:ind w:left="360" w:firstLine="0"/>
              <w:rPr>
                <w:rFonts w:asciiTheme="minorHAnsi" w:hAnsiTheme="minorHAnsi" w:cstheme="minorHAnsi"/>
                <w:sz w:val="22"/>
              </w:rPr>
            </w:pPr>
            <w:r>
              <w:rPr>
                <w:rFonts w:asciiTheme="minorHAnsi" w:hAnsiTheme="minorHAnsi" w:cstheme="minorHAnsi"/>
                <w:sz w:val="22"/>
              </w:rPr>
              <w:t>Memorial Day – No classes</w:t>
            </w:r>
          </w:p>
        </w:tc>
      </w:tr>
      <w:tr w14:paraId="71C6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7AA2155A">
            <w:pPr>
              <w:spacing w:after="120" w:line="240" w:lineRule="auto"/>
              <w:ind w:left="720" w:hanging="360"/>
              <w:rPr>
                <w:rFonts w:asciiTheme="minorHAnsi" w:hAnsiTheme="minorHAnsi" w:cstheme="minorHAnsi"/>
                <w:sz w:val="22"/>
              </w:rPr>
            </w:pPr>
            <w:r>
              <w:rPr>
                <w:rFonts w:asciiTheme="minorHAnsi" w:hAnsiTheme="minorHAnsi" w:cstheme="minorHAnsi"/>
                <w:sz w:val="22"/>
                <w:szCs w:val="20"/>
              </w:rPr>
              <w:t>Tues 5/26</w:t>
            </w:r>
          </w:p>
        </w:tc>
        <w:tc>
          <w:tcPr>
            <w:tcW w:w="8329" w:type="dxa"/>
          </w:tcPr>
          <w:p w14:paraId="63986525">
            <w:pPr>
              <w:spacing w:after="120" w:line="240" w:lineRule="auto"/>
              <w:ind w:left="0" w:firstLine="0"/>
              <w:rPr>
                <w:rFonts w:asciiTheme="minorHAnsi" w:hAnsiTheme="minorHAnsi" w:cstheme="minorHAnsi"/>
                <w:sz w:val="22"/>
              </w:rPr>
            </w:pPr>
            <w:r>
              <w:rPr>
                <w:rFonts w:asciiTheme="minorHAnsi" w:hAnsiTheme="minorHAnsi" w:cstheme="minorHAnsi"/>
                <w:sz w:val="22"/>
              </w:rPr>
              <w:t>2.3 Differentiation Formulas</w:t>
            </w:r>
          </w:p>
          <w:p w14:paraId="068685C6">
            <w:pPr>
              <w:spacing w:after="120" w:line="240" w:lineRule="auto"/>
              <w:ind w:left="0" w:firstLine="0"/>
              <w:rPr>
                <w:rFonts w:asciiTheme="minorHAnsi" w:hAnsiTheme="minorHAnsi" w:cstheme="minorHAnsi"/>
                <w:sz w:val="22"/>
              </w:rPr>
            </w:pPr>
            <w:r>
              <w:rPr>
                <w:rFonts w:asciiTheme="minorHAnsi" w:hAnsiTheme="minorHAnsi" w:cstheme="minorHAnsi"/>
                <w:sz w:val="22"/>
              </w:rPr>
              <w:t>2.4 Derivatives of Trigonometric Functions</w:t>
            </w:r>
          </w:p>
        </w:tc>
      </w:tr>
      <w:tr w14:paraId="1ED2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6F6D174F">
            <w:pPr>
              <w:spacing w:after="120" w:line="240" w:lineRule="auto"/>
              <w:ind w:left="720" w:hanging="360"/>
              <w:rPr>
                <w:rFonts w:asciiTheme="minorHAnsi" w:hAnsiTheme="minorHAnsi" w:cstheme="minorHAnsi"/>
                <w:sz w:val="22"/>
              </w:rPr>
            </w:pPr>
            <w:r>
              <w:rPr>
                <w:rFonts w:asciiTheme="minorHAnsi" w:hAnsiTheme="minorHAnsi" w:cstheme="minorHAnsi"/>
                <w:sz w:val="22"/>
                <w:szCs w:val="20"/>
              </w:rPr>
              <w:t>Wed 5/27</w:t>
            </w:r>
          </w:p>
        </w:tc>
        <w:tc>
          <w:tcPr>
            <w:tcW w:w="8329" w:type="dxa"/>
          </w:tcPr>
          <w:p w14:paraId="40D661F6">
            <w:pPr>
              <w:spacing w:after="120" w:line="240" w:lineRule="auto"/>
              <w:ind w:left="0" w:firstLine="0"/>
              <w:rPr>
                <w:rFonts w:asciiTheme="minorHAnsi" w:hAnsiTheme="minorHAnsi" w:cstheme="minorHAnsi"/>
                <w:sz w:val="22"/>
              </w:rPr>
            </w:pPr>
            <w:r>
              <w:rPr>
                <w:rFonts w:asciiTheme="minorHAnsi" w:hAnsiTheme="minorHAnsi" w:cstheme="minorHAnsi"/>
                <w:sz w:val="22"/>
              </w:rPr>
              <w:t>2.5 The Chain Rule</w:t>
            </w:r>
          </w:p>
          <w:p w14:paraId="3E9615E3">
            <w:pPr>
              <w:spacing w:after="120" w:line="240" w:lineRule="auto"/>
              <w:ind w:left="0" w:firstLine="0"/>
              <w:rPr>
                <w:rFonts w:asciiTheme="minorHAnsi" w:hAnsiTheme="minorHAnsi" w:cstheme="minorHAnsi"/>
                <w:sz w:val="22"/>
              </w:rPr>
            </w:pPr>
            <w:r>
              <w:rPr>
                <w:rFonts w:asciiTheme="minorHAnsi" w:hAnsiTheme="minorHAnsi" w:cstheme="minorHAnsi"/>
                <w:sz w:val="22"/>
              </w:rPr>
              <w:t>2.6 Implicit Differentiation</w:t>
            </w:r>
          </w:p>
        </w:tc>
      </w:tr>
      <w:tr w14:paraId="6DE0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0D0B9DC5">
            <w:pPr>
              <w:spacing w:after="120" w:line="240" w:lineRule="auto"/>
              <w:ind w:left="720" w:hanging="360"/>
              <w:rPr>
                <w:rFonts w:asciiTheme="minorHAnsi" w:hAnsiTheme="minorHAnsi" w:cstheme="minorHAnsi"/>
                <w:sz w:val="22"/>
              </w:rPr>
            </w:pPr>
            <w:r>
              <w:rPr>
                <w:rFonts w:asciiTheme="minorHAnsi" w:hAnsiTheme="minorHAnsi" w:cstheme="minorHAnsi"/>
                <w:sz w:val="22"/>
                <w:szCs w:val="20"/>
              </w:rPr>
              <w:t>Thu 5/28</w:t>
            </w:r>
          </w:p>
        </w:tc>
        <w:tc>
          <w:tcPr>
            <w:tcW w:w="8329" w:type="dxa"/>
          </w:tcPr>
          <w:p w14:paraId="67D64299">
            <w:pPr>
              <w:spacing w:after="120" w:line="240" w:lineRule="auto"/>
              <w:ind w:left="0" w:firstLine="0"/>
              <w:rPr>
                <w:rFonts w:asciiTheme="minorHAnsi" w:hAnsiTheme="minorHAnsi" w:cstheme="minorHAnsi"/>
                <w:sz w:val="22"/>
              </w:rPr>
            </w:pPr>
            <w:r>
              <w:rPr>
                <w:rFonts w:asciiTheme="minorHAnsi" w:hAnsiTheme="minorHAnsi" w:cstheme="minorHAnsi"/>
                <w:sz w:val="22"/>
              </w:rPr>
              <w:t>2.7 Rates of Change in the Natural and Social Sciences</w:t>
            </w:r>
          </w:p>
          <w:p w14:paraId="21C5E6E3">
            <w:pPr>
              <w:spacing w:after="120" w:line="240" w:lineRule="auto"/>
              <w:ind w:left="0" w:firstLine="0"/>
              <w:rPr>
                <w:rFonts w:asciiTheme="minorHAnsi" w:hAnsiTheme="minorHAnsi" w:cstheme="minorHAnsi"/>
                <w:sz w:val="22"/>
              </w:rPr>
            </w:pPr>
            <w:r>
              <w:rPr>
                <w:rFonts w:asciiTheme="minorHAnsi" w:hAnsiTheme="minorHAnsi" w:cstheme="minorHAnsi"/>
                <w:sz w:val="22"/>
              </w:rPr>
              <w:t>2.8 Related Rates</w:t>
            </w:r>
          </w:p>
          <w:p w14:paraId="271BBAFA">
            <w:pPr>
              <w:spacing w:after="120" w:line="240" w:lineRule="auto"/>
              <w:ind w:left="0" w:firstLine="0"/>
              <w:rPr>
                <w:rFonts w:asciiTheme="minorHAnsi" w:hAnsiTheme="minorHAnsi" w:cstheme="minorHAnsi"/>
                <w:sz w:val="22"/>
              </w:rPr>
            </w:pPr>
            <w:r>
              <w:rPr>
                <w:rFonts w:asciiTheme="minorHAnsi" w:hAnsiTheme="minorHAnsi" w:cstheme="minorHAnsi"/>
                <w:sz w:val="22"/>
              </w:rPr>
              <w:t>Module 2 Discussion</w:t>
            </w:r>
          </w:p>
        </w:tc>
      </w:tr>
      <w:tr w14:paraId="5F6B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66EB847F">
            <w:pPr>
              <w:spacing w:after="120" w:line="240" w:lineRule="auto"/>
              <w:ind w:left="720" w:hanging="360"/>
              <w:rPr>
                <w:rFonts w:asciiTheme="minorHAnsi" w:hAnsiTheme="minorHAnsi" w:cstheme="minorHAnsi"/>
                <w:sz w:val="22"/>
              </w:rPr>
            </w:pPr>
            <w:r>
              <w:rPr>
                <w:rFonts w:asciiTheme="minorHAnsi" w:hAnsiTheme="minorHAnsi" w:cstheme="minorHAnsi"/>
                <w:sz w:val="22"/>
              </w:rPr>
              <w:t>Fri 5/29</w:t>
            </w:r>
          </w:p>
        </w:tc>
        <w:tc>
          <w:tcPr>
            <w:tcW w:w="8329" w:type="dxa"/>
          </w:tcPr>
          <w:p w14:paraId="2700F801">
            <w:pPr>
              <w:spacing w:after="120" w:line="240" w:lineRule="auto"/>
              <w:ind w:left="0" w:firstLine="0"/>
              <w:rPr>
                <w:rFonts w:asciiTheme="minorHAnsi" w:hAnsiTheme="minorHAnsi" w:cstheme="minorHAnsi"/>
                <w:sz w:val="22"/>
              </w:rPr>
            </w:pPr>
            <w:r>
              <w:rPr>
                <w:rFonts w:asciiTheme="minorHAnsi" w:hAnsiTheme="minorHAnsi" w:cstheme="minorHAnsi"/>
                <w:sz w:val="22"/>
              </w:rPr>
              <w:t>2.9 Linear Approximation and Differentials</w:t>
            </w:r>
          </w:p>
          <w:p w14:paraId="6B370817">
            <w:pPr>
              <w:spacing w:after="120" w:line="240" w:lineRule="auto"/>
              <w:ind w:left="0" w:firstLine="0"/>
              <w:rPr>
                <w:rFonts w:asciiTheme="minorHAnsi" w:hAnsiTheme="minorHAnsi" w:cstheme="minorHAnsi"/>
                <w:sz w:val="22"/>
              </w:rPr>
            </w:pPr>
            <w:r>
              <w:rPr>
                <w:rFonts w:asciiTheme="minorHAnsi" w:hAnsiTheme="minorHAnsi" w:cstheme="minorHAnsi"/>
                <w:sz w:val="22"/>
              </w:rPr>
              <w:t>Worksheet 2: Submit PDF in Canvas</w:t>
            </w:r>
          </w:p>
          <w:p w14:paraId="7446E928">
            <w:pPr>
              <w:spacing w:after="120" w:line="240" w:lineRule="auto"/>
              <w:ind w:left="0" w:firstLine="0"/>
              <w:rPr>
                <w:rFonts w:asciiTheme="minorHAnsi" w:hAnsiTheme="minorHAnsi" w:cstheme="minorHAnsi"/>
                <w:b/>
                <w:bCs/>
                <w:sz w:val="22"/>
              </w:rPr>
            </w:pPr>
            <w:r>
              <w:rPr>
                <w:rFonts w:asciiTheme="minorHAnsi" w:hAnsiTheme="minorHAnsi" w:cstheme="minorHAnsi"/>
                <w:sz w:val="22"/>
              </w:rPr>
              <w:t>Quiz 2</w:t>
            </w:r>
          </w:p>
        </w:tc>
      </w:tr>
    </w:tbl>
    <w:p w14:paraId="4F23FDA1">
      <w:pPr>
        <w:pStyle w:val="4"/>
      </w:pPr>
    </w:p>
    <w:p w14:paraId="7E96CF5E">
      <w:pPr>
        <w:pStyle w:val="4"/>
      </w:pPr>
      <w:r>
        <w:t>Week 3</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8329"/>
      </w:tblGrid>
      <w:tr w14:paraId="5DE4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85" w:type="dxa"/>
          </w:tcPr>
          <w:p w14:paraId="607A98AB">
            <w:pPr>
              <w:spacing w:after="60" w:line="240" w:lineRule="auto"/>
              <w:ind w:left="720" w:hanging="360"/>
              <w:rPr>
                <w:rFonts w:asciiTheme="minorHAnsi" w:hAnsiTheme="minorHAnsi" w:cstheme="minorHAnsi"/>
                <w:b/>
                <w:bCs/>
                <w:sz w:val="22"/>
              </w:rPr>
            </w:pPr>
            <w:r>
              <w:rPr>
                <w:rFonts w:asciiTheme="minorHAnsi" w:hAnsiTheme="minorHAnsi" w:cstheme="minorHAnsi"/>
                <w:b/>
                <w:bCs/>
                <w:sz w:val="22"/>
              </w:rPr>
              <w:t>Date</w:t>
            </w:r>
          </w:p>
        </w:tc>
        <w:tc>
          <w:tcPr>
            <w:tcW w:w="8329" w:type="dxa"/>
          </w:tcPr>
          <w:p w14:paraId="5A3FD540">
            <w:pPr>
              <w:spacing w:after="60" w:line="240" w:lineRule="auto"/>
              <w:ind w:left="720" w:hanging="360"/>
              <w:rPr>
                <w:rFonts w:asciiTheme="minorHAnsi" w:hAnsiTheme="minorHAnsi" w:cstheme="minorHAnsi"/>
                <w:b/>
                <w:bCs/>
                <w:sz w:val="22"/>
              </w:rPr>
            </w:pPr>
            <w:r>
              <w:rPr>
                <w:rFonts w:asciiTheme="minorHAnsi" w:hAnsiTheme="minorHAnsi" w:cstheme="minorHAnsi"/>
                <w:b/>
                <w:bCs/>
                <w:sz w:val="22"/>
              </w:rPr>
              <w:t>Assignments Due</w:t>
            </w:r>
          </w:p>
        </w:tc>
      </w:tr>
      <w:tr w14:paraId="3955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4A774AFB">
            <w:pPr>
              <w:spacing w:after="60" w:line="240" w:lineRule="auto"/>
              <w:ind w:left="720" w:hanging="360"/>
              <w:rPr>
                <w:rFonts w:asciiTheme="minorHAnsi" w:hAnsiTheme="minorHAnsi" w:cstheme="minorHAnsi"/>
                <w:sz w:val="22"/>
                <w:szCs w:val="20"/>
              </w:rPr>
            </w:pPr>
            <w:r>
              <w:rPr>
                <w:rFonts w:asciiTheme="minorHAnsi" w:hAnsiTheme="minorHAnsi" w:cstheme="minorHAnsi"/>
                <w:sz w:val="22"/>
                <w:szCs w:val="20"/>
              </w:rPr>
              <w:t>Mon 6/1</w:t>
            </w:r>
          </w:p>
        </w:tc>
        <w:tc>
          <w:tcPr>
            <w:tcW w:w="8329" w:type="dxa"/>
          </w:tcPr>
          <w:p w14:paraId="5D8458F2">
            <w:pPr>
              <w:spacing w:after="60" w:line="240" w:lineRule="auto"/>
              <w:ind w:left="360" w:hanging="360"/>
              <w:rPr>
                <w:rFonts w:asciiTheme="minorHAnsi" w:hAnsiTheme="minorHAnsi" w:cstheme="minorHAnsi"/>
                <w:sz w:val="22"/>
                <w:szCs w:val="20"/>
              </w:rPr>
            </w:pPr>
            <w:r>
              <w:rPr>
                <w:rFonts w:asciiTheme="minorHAnsi" w:hAnsiTheme="minorHAnsi" w:cstheme="minorHAnsi"/>
                <w:sz w:val="32"/>
                <w:szCs w:val="28"/>
              </w:rPr>
              <w:t>EXAM 2</w:t>
            </w:r>
          </w:p>
        </w:tc>
      </w:tr>
      <w:tr w14:paraId="6E59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2C9ED205">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Tues 6/2</w:t>
            </w:r>
          </w:p>
        </w:tc>
        <w:tc>
          <w:tcPr>
            <w:tcW w:w="8329" w:type="dxa"/>
          </w:tcPr>
          <w:p w14:paraId="47CF5497">
            <w:pPr>
              <w:spacing w:after="60" w:line="240" w:lineRule="auto"/>
              <w:ind w:left="0" w:firstLine="0"/>
              <w:rPr>
                <w:rFonts w:asciiTheme="minorHAnsi" w:hAnsiTheme="minorHAnsi" w:cstheme="minorHAnsi"/>
                <w:sz w:val="22"/>
              </w:rPr>
            </w:pPr>
            <w:r>
              <w:rPr>
                <w:rFonts w:asciiTheme="minorHAnsi" w:hAnsiTheme="minorHAnsi" w:cstheme="minorHAnsi"/>
                <w:sz w:val="22"/>
              </w:rPr>
              <w:t>3.1 Maximum and Minimum Values</w:t>
            </w:r>
          </w:p>
          <w:p w14:paraId="69B20AE9">
            <w:pPr>
              <w:spacing w:after="60" w:line="240" w:lineRule="auto"/>
              <w:ind w:left="0" w:firstLine="0"/>
              <w:rPr>
                <w:rFonts w:asciiTheme="minorHAnsi" w:hAnsiTheme="minorHAnsi" w:cstheme="minorHAnsi"/>
                <w:sz w:val="22"/>
              </w:rPr>
            </w:pPr>
            <w:r>
              <w:rPr>
                <w:rFonts w:asciiTheme="minorHAnsi" w:hAnsiTheme="minorHAnsi" w:cstheme="minorHAnsi"/>
                <w:sz w:val="22"/>
              </w:rPr>
              <w:t>3.2 The Mean Value Theorem</w:t>
            </w:r>
          </w:p>
        </w:tc>
      </w:tr>
      <w:tr w14:paraId="6BC65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7A388CA0">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Wed 6/3</w:t>
            </w:r>
          </w:p>
        </w:tc>
        <w:tc>
          <w:tcPr>
            <w:tcW w:w="8329" w:type="dxa"/>
          </w:tcPr>
          <w:p w14:paraId="6677CA56">
            <w:pPr>
              <w:spacing w:after="60" w:line="240" w:lineRule="auto"/>
              <w:ind w:left="0" w:firstLine="0"/>
              <w:rPr>
                <w:rFonts w:asciiTheme="minorHAnsi" w:hAnsiTheme="minorHAnsi" w:cstheme="minorHAnsi"/>
                <w:sz w:val="22"/>
              </w:rPr>
            </w:pPr>
            <w:r>
              <w:rPr>
                <w:rFonts w:asciiTheme="minorHAnsi" w:hAnsiTheme="minorHAnsi" w:cstheme="minorHAnsi"/>
                <w:sz w:val="22"/>
              </w:rPr>
              <w:t>3.3 Derivatives and the Shape of a Graph</w:t>
            </w:r>
          </w:p>
          <w:p w14:paraId="701557FF">
            <w:pPr>
              <w:spacing w:after="60" w:line="240" w:lineRule="auto"/>
              <w:ind w:left="0" w:firstLine="0"/>
              <w:rPr>
                <w:rFonts w:asciiTheme="minorHAnsi" w:hAnsiTheme="minorHAnsi" w:cstheme="minorHAnsi"/>
                <w:sz w:val="22"/>
              </w:rPr>
            </w:pPr>
            <w:r>
              <w:rPr>
                <w:rFonts w:asciiTheme="minorHAnsi" w:hAnsiTheme="minorHAnsi" w:cstheme="minorHAnsi"/>
                <w:sz w:val="22"/>
              </w:rPr>
              <w:t>3.4 Limits at Infinity: Horizontal Asymptotes</w:t>
            </w:r>
          </w:p>
          <w:p w14:paraId="63D48A31">
            <w:pPr>
              <w:spacing w:after="60" w:line="240" w:lineRule="auto"/>
              <w:ind w:left="0" w:firstLine="0"/>
              <w:rPr>
                <w:rFonts w:asciiTheme="minorHAnsi" w:hAnsiTheme="minorHAnsi" w:cstheme="minorHAnsi"/>
                <w:sz w:val="22"/>
              </w:rPr>
            </w:pPr>
            <w:r>
              <w:rPr>
                <w:rFonts w:asciiTheme="minorHAnsi" w:hAnsiTheme="minorHAnsi" w:cstheme="minorHAnsi"/>
                <w:sz w:val="22"/>
              </w:rPr>
              <w:t xml:space="preserve">Module 3 Discussion </w:t>
            </w:r>
          </w:p>
        </w:tc>
      </w:tr>
      <w:tr w14:paraId="30BD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32ABCA71">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Thu 6/4</w:t>
            </w:r>
          </w:p>
        </w:tc>
        <w:tc>
          <w:tcPr>
            <w:tcW w:w="8329" w:type="dxa"/>
          </w:tcPr>
          <w:p w14:paraId="3EB3EE92">
            <w:pPr>
              <w:spacing w:after="60" w:line="240" w:lineRule="auto"/>
              <w:ind w:left="0" w:firstLine="0"/>
              <w:rPr>
                <w:rFonts w:asciiTheme="minorHAnsi" w:hAnsiTheme="minorHAnsi" w:cstheme="minorHAnsi"/>
                <w:sz w:val="22"/>
              </w:rPr>
            </w:pPr>
            <w:r>
              <w:rPr>
                <w:rFonts w:asciiTheme="minorHAnsi" w:hAnsiTheme="minorHAnsi" w:cstheme="minorHAnsi"/>
                <w:sz w:val="22"/>
              </w:rPr>
              <w:t xml:space="preserve">3.5 Summary of Curve Sketching </w:t>
            </w:r>
          </w:p>
          <w:p w14:paraId="7221F0FC">
            <w:pPr>
              <w:spacing w:after="60" w:line="240" w:lineRule="auto"/>
              <w:ind w:left="0" w:firstLine="0"/>
              <w:rPr>
                <w:rFonts w:asciiTheme="minorHAnsi" w:hAnsiTheme="minorHAnsi" w:cstheme="minorHAnsi"/>
                <w:sz w:val="22"/>
              </w:rPr>
            </w:pPr>
            <w:r>
              <w:rPr>
                <w:rFonts w:asciiTheme="minorHAnsi" w:hAnsiTheme="minorHAnsi" w:cstheme="minorHAnsi"/>
                <w:sz w:val="22"/>
              </w:rPr>
              <w:t>3.7 Optimization</w:t>
            </w:r>
          </w:p>
          <w:p w14:paraId="17D43647">
            <w:pPr>
              <w:spacing w:after="60" w:line="240" w:lineRule="auto"/>
              <w:ind w:left="0" w:firstLine="0"/>
              <w:rPr>
                <w:rFonts w:asciiTheme="minorHAnsi" w:hAnsiTheme="minorHAnsi" w:cstheme="minorHAnsi"/>
                <w:sz w:val="22"/>
              </w:rPr>
            </w:pPr>
            <w:r>
              <w:rPr>
                <w:rFonts w:asciiTheme="minorHAnsi" w:hAnsiTheme="minorHAnsi" w:cstheme="minorHAnsi"/>
                <w:sz w:val="22"/>
              </w:rPr>
              <w:t>Worksheet 3: Submit PDF in Canvas</w:t>
            </w:r>
          </w:p>
          <w:p w14:paraId="0382171D">
            <w:pPr>
              <w:spacing w:after="60" w:line="240" w:lineRule="auto"/>
              <w:ind w:left="0" w:firstLine="0"/>
              <w:rPr>
                <w:rFonts w:asciiTheme="minorHAnsi" w:hAnsiTheme="minorHAnsi" w:cstheme="minorHAnsi"/>
                <w:sz w:val="22"/>
              </w:rPr>
            </w:pPr>
            <w:r>
              <w:rPr>
                <w:rFonts w:asciiTheme="minorHAnsi" w:hAnsiTheme="minorHAnsi" w:cstheme="minorHAnsi"/>
                <w:sz w:val="22"/>
              </w:rPr>
              <w:t>Quiz 3</w:t>
            </w:r>
          </w:p>
        </w:tc>
      </w:tr>
      <w:tr w14:paraId="5170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6C315AC1">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Fri 6/5</w:t>
            </w:r>
          </w:p>
        </w:tc>
        <w:tc>
          <w:tcPr>
            <w:tcW w:w="8329" w:type="dxa"/>
          </w:tcPr>
          <w:p w14:paraId="15E01AC9">
            <w:pPr>
              <w:spacing w:after="60" w:line="240" w:lineRule="auto"/>
              <w:ind w:left="0" w:firstLine="0"/>
              <w:rPr>
                <w:rFonts w:asciiTheme="minorHAnsi" w:hAnsiTheme="minorHAnsi" w:cstheme="minorHAnsi"/>
                <w:b/>
                <w:bCs/>
                <w:sz w:val="22"/>
              </w:rPr>
            </w:pPr>
            <w:r>
              <w:rPr>
                <w:rFonts w:asciiTheme="minorHAnsi" w:hAnsiTheme="minorHAnsi" w:cstheme="minorHAnsi"/>
                <w:sz w:val="22"/>
              </w:rPr>
              <w:t>3.8 Newton’s Method</w:t>
            </w:r>
          </w:p>
        </w:tc>
      </w:tr>
    </w:tbl>
    <w:p w14:paraId="33DE9100"/>
    <w:p w14:paraId="1AA9CDF4">
      <w:pPr>
        <w:pStyle w:val="4"/>
      </w:pPr>
      <w:r>
        <w:t>Week 4</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8329"/>
      </w:tblGrid>
      <w:tr w14:paraId="590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6C589596">
            <w:pPr>
              <w:spacing w:after="60" w:line="240" w:lineRule="auto"/>
              <w:ind w:left="720" w:hanging="360"/>
              <w:rPr>
                <w:rFonts w:asciiTheme="minorHAnsi" w:hAnsiTheme="minorHAnsi" w:cstheme="minorHAnsi"/>
                <w:b/>
                <w:bCs/>
                <w:sz w:val="22"/>
              </w:rPr>
            </w:pPr>
            <w:r>
              <w:rPr>
                <w:rFonts w:asciiTheme="minorHAnsi" w:hAnsiTheme="minorHAnsi" w:cstheme="minorHAnsi"/>
                <w:b/>
                <w:bCs/>
                <w:sz w:val="22"/>
              </w:rPr>
              <w:t>Date</w:t>
            </w:r>
          </w:p>
        </w:tc>
        <w:tc>
          <w:tcPr>
            <w:tcW w:w="8329" w:type="dxa"/>
          </w:tcPr>
          <w:p w14:paraId="1D6F7C87">
            <w:pPr>
              <w:spacing w:after="60" w:line="240" w:lineRule="auto"/>
              <w:ind w:left="720" w:hanging="360"/>
              <w:rPr>
                <w:rFonts w:asciiTheme="minorHAnsi" w:hAnsiTheme="minorHAnsi" w:cstheme="minorHAnsi"/>
                <w:b/>
                <w:bCs/>
                <w:sz w:val="22"/>
              </w:rPr>
            </w:pPr>
            <w:r>
              <w:rPr>
                <w:rFonts w:asciiTheme="minorHAnsi" w:hAnsiTheme="minorHAnsi" w:cstheme="minorHAnsi"/>
                <w:b/>
                <w:bCs/>
                <w:sz w:val="22"/>
              </w:rPr>
              <w:t>Assignments Due</w:t>
            </w:r>
          </w:p>
        </w:tc>
      </w:tr>
      <w:tr w14:paraId="4D455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49CD02FC">
            <w:pPr>
              <w:spacing w:after="60" w:line="240" w:lineRule="auto"/>
              <w:ind w:left="720" w:hanging="360"/>
              <w:rPr>
                <w:rFonts w:asciiTheme="minorHAnsi" w:hAnsiTheme="minorHAnsi" w:cstheme="minorHAnsi"/>
                <w:sz w:val="22"/>
                <w:szCs w:val="20"/>
              </w:rPr>
            </w:pPr>
            <w:r>
              <w:rPr>
                <w:rFonts w:asciiTheme="minorHAnsi" w:hAnsiTheme="minorHAnsi" w:cstheme="minorHAnsi"/>
                <w:sz w:val="22"/>
                <w:szCs w:val="20"/>
              </w:rPr>
              <w:t>Mon 6/8</w:t>
            </w:r>
          </w:p>
        </w:tc>
        <w:tc>
          <w:tcPr>
            <w:tcW w:w="8329" w:type="dxa"/>
          </w:tcPr>
          <w:p w14:paraId="58F86B9E">
            <w:pPr>
              <w:spacing w:after="60" w:line="240" w:lineRule="auto"/>
              <w:ind w:left="360" w:hanging="360"/>
              <w:rPr>
                <w:rFonts w:asciiTheme="minorHAnsi" w:hAnsiTheme="minorHAnsi" w:cstheme="minorHAnsi"/>
                <w:sz w:val="22"/>
                <w:szCs w:val="20"/>
              </w:rPr>
            </w:pPr>
            <w:r>
              <w:rPr>
                <w:rFonts w:asciiTheme="minorHAnsi" w:hAnsiTheme="minorHAnsi" w:cstheme="minorHAnsi"/>
                <w:sz w:val="32"/>
                <w:szCs w:val="28"/>
              </w:rPr>
              <w:t>EXAM 3</w:t>
            </w:r>
          </w:p>
        </w:tc>
      </w:tr>
      <w:tr w14:paraId="7F9B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7975EF15">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Tues 6/9</w:t>
            </w:r>
          </w:p>
        </w:tc>
        <w:tc>
          <w:tcPr>
            <w:tcW w:w="8329" w:type="dxa"/>
          </w:tcPr>
          <w:p w14:paraId="3C61DF48">
            <w:pPr>
              <w:spacing w:after="60" w:line="240" w:lineRule="auto"/>
              <w:ind w:left="0" w:firstLine="0"/>
              <w:rPr>
                <w:rFonts w:asciiTheme="minorHAnsi" w:hAnsiTheme="minorHAnsi" w:cstheme="minorHAnsi"/>
                <w:sz w:val="22"/>
              </w:rPr>
            </w:pPr>
            <w:r>
              <w:rPr>
                <w:rFonts w:asciiTheme="minorHAnsi" w:hAnsiTheme="minorHAnsi" w:cstheme="minorHAnsi"/>
                <w:sz w:val="22"/>
              </w:rPr>
              <w:t>3.9 Antiderivatives</w:t>
            </w:r>
          </w:p>
          <w:p w14:paraId="11BFA14E">
            <w:pPr>
              <w:spacing w:after="60" w:line="240" w:lineRule="auto"/>
              <w:ind w:left="0" w:firstLine="0"/>
              <w:rPr>
                <w:rFonts w:asciiTheme="minorHAnsi" w:hAnsiTheme="minorHAnsi" w:cstheme="minorHAnsi"/>
                <w:sz w:val="22"/>
              </w:rPr>
            </w:pPr>
            <w:r>
              <w:rPr>
                <w:rFonts w:asciiTheme="minorHAnsi" w:hAnsiTheme="minorHAnsi" w:cstheme="minorHAnsi"/>
                <w:sz w:val="22"/>
              </w:rPr>
              <w:t>4.1 The Area and Distance Problems</w:t>
            </w:r>
          </w:p>
        </w:tc>
      </w:tr>
      <w:tr w14:paraId="0ED7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19F27E67">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Wed 6/10</w:t>
            </w:r>
          </w:p>
        </w:tc>
        <w:tc>
          <w:tcPr>
            <w:tcW w:w="8329" w:type="dxa"/>
          </w:tcPr>
          <w:p w14:paraId="06E7E740">
            <w:pPr>
              <w:spacing w:after="60" w:line="240" w:lineRule="auto"/>
              <w:ind w:left="0" w:firstLine="0"/>
              <w:rPr>
                <w:rFonts w:asciiTheme="minorHAnsi" w:hAnsiTheme="minorHAnsi" w:cstheme="minorHAnsi"/>
                <w:sz w:val="22"/>
              </w:rPr>
            </w:pPr>
            <w:r>
              <w:rPr>
                <w:rFonts w:asciiTheme="minorHAnsi" w:hAnsiTheme="minorHAnsi" w:cstheme="minorHAnsi"/>
                <w:sz w:val="22"/>
              </w:rPr>
              <w:t>4.2 The Definite Integral</w:t>
            </w:r>
          </w:p>
          <w:p w14:paraId="099F2DB6">
            <w:pPr>
              <w:spacing w:after="60" w:line="240" w:lineRule="auto"/>
              <w:ind w:left="0" w:firstLine="0"/>
              <w:rPr>
                <w:rFonts w:asciiTheme="minorHAnsi" w:hAnsiTheme="minorHAnsi" w:cstheme="minorHAnsi"/>
                <w:sz w:val="22"/>
              </w:rPr>
            </w:pPr>
            <w:r>
              <w:rPr>
                <w:rFonts w:asciiTheme="minorHAnsi" w:hAnsiTheme="minorHAnsi" w:cstheme="minorHAnsi"/>
                <w:sz w:val="22"/>
              </w:rPr>
              <w:t>4.3 The Fundamental Theorem of Calculus</w:t>
            </w:r>
          </w:p>
          <w:p w14:paraId="3AA96015">
            <w:pPr>
              <w:spacing w:after="60" w:line="240" w:lineRule="auto"/>
              <w:ind w:left="0" w:firstLine="0"/>
              <w:rPr>
                <w:rFonts w:asciiTheme="minorHAnsi" w:hAnsiTheme="minorHAnsi" w:cstheme="minorHAnsi"/>
                <w:sz w:val="22"/>
              </w:rPr>
            </w:pPr>
            <w:r>
              <w:rPr>
                <w:rFonts w:asciiTheme="minorHAnsi" w:hAnsiTheme="minorHAnsi" w:cstheme="minorHAnsi"/>
                <w:sz w:val="22"/>
              </w:rPr>
              <w:t>Module 4 Discussion</w:t>
            </w:r>
          </w:p>
        </w:tc>
      </w:tr>
      <w:tr w14:paraId="5556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07AB128A">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Thu 6/11</w:t>
            </w:r>
          </w:p>
        </w:tc>
        <w:tc>
          <w:tcPr>
            <w:tcW w:w="8329" w:type="dxa"/>
          </w:tcPr>
          <w:p w14:paraId="2CE35336">
            <w:pPr>
              <w:spacing w:after="60" w:line="240" w:lineRule="auto"/>
              <w:ind w:left="0" w:firstLine="0"/>
              <w:rPr>
                <w:rFonts w:asciiTheme="minorHAnsi" w:hAnsiTheme="minorHAnsi" w:cstheme="minorHAnsi"/>
                <w:sz w:val="22"/>
              </w:rPr>
            </w:pPr>
            <w:r>
              <w:rPr>
                <w:rFonts w:asciiTheme="minorHAnsi" w:hAnsiTheme="minorHAnsi" w:cstheme="minorHAnsi"/>
                <w:sz w:val="22"/>
              </w:rPr>
              <w:t>4.4 Indefinite Integrals and the Net Change Theorem</w:t>
            </w:r>
          </w:p>
          <w:p w14:paraId="447D93D6">
            <w:pPr>
              <w:spacing w:after="60" w:line="240" w:lineRule="auto"/>
              <w:ind w:left="0" w:firstLine="0"/>
              <w:rPr>
                <w:rFonts w:asciiTheme="minorHAnsi" w:hAnsiTheme="minorHAnsi" w:cstheme="minorHAnsi"/>
                <w:sz w:val="22"/>
              </w:rPr>
            </w:pPr>
            <w:r>
              <w:rPr>
                <w:rFonts w:asciiTheme="minorHAnsi" w:hAnsiTheme="minorHAnsi" w:cstheme="minorHAnsi"/>
                <w:sz w:val="22"/>
              </w:rPr>
              <w:t>4.5 The Substitution Rule</w:t>
            </w:r>
          </w:p>
          <w:p w14:paraId="27FC16E2">
            <w:pPr>
              <w:spacing w:after="60" w:line="240" w:lineRule="auto"/>
              <w:ind w:left="0" w:firstLine="0"/>
              <w:rPr>
                <w:rFonts w:asciiTheme="minorHAnsi" w:hAnsiTheme="minorHAnsi" w:cstheme="minorHAnsi"/>
                <w:sz w:val="22"/>
              </w:rPr>
            </w:pPr>
            <w:r>
              <w:rPr>
                <w:rFonts w:asciiTheme="minorHAnsi" w:hAnsiTheme="minorHAnsi" w:cstheme="minorHAnsi"/>
                <w:sz w:val="22"/>
              </w:rPr>
              <w:t>Worksheet 4: Submit PDF in Canvas</w:t>
            </w:r>
          </w:p>
          <w:p w14:paraId="0D06B4E5">
            <w:pPr>
              <w:spacing w:after="60" w:line="240" w:lineRule="auto"/>
              <w:ind w:left="0" w:firstLine="0"/>
              <w:rPr>
                <w:rFonts w:asciiTheme="minorHAnsi" w:hAnsiTheme="minorHAnsi" w:cstheme="minorHAnsi"/>
                <w:sz w:val="22"/>
              </w:rPr>
            </w:pPr>
            <w:r>
              <w:rPr>
                <w:rFonts w:asciiTheme="minorHAnsi" w:hAnsiTheme="minorHAnsi" w:cstheme="minorHAnsi"/>
                <w:sz w:val="22"/>
              </w:rPr>
              <w:t>Quiz 4</w:t>
            </w:r>
          </w:p>
        </w:tc>
      </w:tr>
      <w:tr w14:paraId="67D7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706189A0">
            <w:pPr>
              <w:spacing w:after="60" w:line="240" w:lineRule="auto"/>
              <w:ind w:left="720" w:hanging="360"/>
              <w:rPr>
                <w:rFonts w:asciiTheme="minorHAnsi" w:hAnsiTheme="minorHAnsi" w:cstheme="minorHAnsi"/>
                <w:sz w:val="22"/>
              </w:rPr>
            </w:pPr>
            <w:r>
              <w:rPr>
                <w:rFonts w:asciiTheme="minorHAnsi" w:hAnsiTheme="minorHAnsi" w:cstheme="minorHAnsi"/>
                <w:sz w:val="22"/>
                <w:szCs w:val="20"/>
              </w:rPr>
              <w:t>Fri 6/12</w:t>
            </w:r>
          </w:p>
        </w:tc>
        <w:tc>
          <w:tcPr>
            <w:tcW w:w="8329" w:type="dxa"/>
          </w:tcPr>
          <w:p w14:paraId="0B4BBA20">
            <w:pPr>
              <w:spacing w:after="60" w:line="240" w:lineRule="auto"/>
              <w:ind w:left="0" w:firstLine="0"/>
              <w:rPr>
                <w:rFonts w:asciiTheme="minorHAnsi" w:hAnsiTheme="minorHAnsi" w:cstheme="minorHAnsi"/>
                <w:b/>
                <w:bCs/>
                <w:sz w:val="22"/>
              </w:rPr>
            </w:pPr>
            <w:r>
              <w:rPr>
                <w:rFonts w:asciiTheme="minorHAnsi" w:hAnsiTheme="minorHAnsi" w:cstheme="minorHAnsi"/>
                <w:sz w:val="22"/>
              </w:rPr>
              <w:t>5.1 Areas between Curves</w:t>
            </w:r>
          </w:p>
          <w:p w14:paraId="68E9AE77">
            <w:pPr>
              <w:spacing w:after="60" w:line="240" w:lineRule="auto"/>
              <w:ind w:left="0" w:firstLine="0"/>
              <w:rPr>
                <w:rFonts w:asciiTheme="minorHAnsi" w:hAnsiTheme="minorHAnsi" w:cstheme="minorHAnsi"/>
                <w:sz w:val="22"/>
              </w:rPr>
            </w:pPr>
            <w:r>
              <w:rPr>
                <w:rFonts w:asciiTheme="minorHAnsi" w:hAnsiTheme="minorHAnsi" w:cstheme="minorHAnsi"/>
                <w:sz w:val="22"/>
              </w:rPr>
              <w:t>5.2 Volumes</w:t>
            </w:r>
          </w:p>
        </w:tc>
      </w:tr>
    </w:tbl>
    <w:p w14:paraId="40A8C2FB">
      <w:pPr>
        <w:pStyle w:val="4"/>
      </w:pPr>
      <w:r>
        <w:t>Week 5</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8329"/>
      </w:tblGrid>
      <w:tr w14:paraId="762A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4B30D3FA">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Date</w:t>
            </w:r>
          </w:p>
        </w:tc>
        <w:tc>
          <w:tcPr>
            <w:tcW w:w="8329" w:type="dxa"/>
          </w:tcPr>
          <w:p w14:paraId="2B40F603">
            <w:pPr>
              <w:spacing w:after="120" w:line="240" w:lineRule="auto"/>
              <w:ind w:left="720" w:hanging="360"/>
              <w:rPr>
                <w:rFonts w:asciiTheme="minorHAnsi" w:hAnsiTheme="minorHAnsi" w:cstheme="minorHAnsi"/>
                <w:b/>
                <w:bCs/>
                <w:sz w:val="22"/>
              </w:rPr>
            </w:pPr>
            <w:r>
              <w:rPr>
                <w:rFonts w:asciiTheme="minorHAnsi" w:hAnsiTheme="minorHAnsi" w:cstheme="minorHAnsi"/>
                <w:b/>
                <w:bCs/>
                <w:sz w:val="22"/>
              </w:rPr>
              <w:t>Assignments Due</w:t>
            </w:r>
          </w:p>
        </w:tc>
      </w:tr>
      <w:tr w14:paraId="23D3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5CB8ABF8">
            <w:pPr>
              <w:spacing w:after="120" w:line="240" w:lineRule="auto"/>
              <w:ind w:left="720" w:hanging="360"/>
              <w:rPr>
                <w:rFonts w:asciiTheme="minorHAnsi" w:hAnsiTheme="minorHAnsi" w:cstheme="minorHAnsi"/>
                <w:sz w:val="22"/>
                <w:szCs w:val="20"/>
              </w:rPr>
            </w:pPr>
            <w:r>
              <w:rPr>
                <w:rFonts w:asciiTheme="minorHAnsi" w:hAnsiTheme="minorHAnsi" w:cstheme="minorHAnsi"/>
                <w:sz w:val="22"/>
              </w:rPr>
              <w:t>Mon 6/15</w:t>
            </w:r>
          </w:p>
        </w:tc>
        <w:tc>
          <w:tcPr>
            <w:tcW w:w="8329" w:type="dxa"/>
          </w:tcPr>
          <w:p w14:paraId="33AA3584">
            <w:pPr>
              <w:spacing w:after="120" w:line="240" w:lineRule="auto"/>
              <w:ind w:left="360" w:hanging="360"/>
              <w:rPr>
                <w:rFonts w:asciiTheme="minorHAnsi" w:hAnsiTheme="minorHAnsi" w:cstheme="minorHAnsi"/>
                <w:sz w:val="22"/>
                <w:szCs w:val="20"/>
              </w:rPr>
            </w:pPr>
            <w:r>
              <w:rPr>
                <w:rFonts w:asciiTheme="minorHAnsi" w:hAnsiTheme="minorHAnsi" w:cstheme="minorHAnsi"/>
                <w:sz w:val="32"/>
                <w:szCs w:val="28"/>
              </w:rPr>
              <w:t>EXAM 4</w:t>
            </w:r>
          </w:p>
        </w:tc>
      </w:tr>
      <w:tr w14:paraId="3408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11BC026A">
            <w:pPr>
              <w:spacing w:after="120" w:line="240" w:lineRule="auto"/>
              <w:ind w:left="720" w:hanging="360"/>
              <w:rPr>
                <w:rFonts w:asciiTheme="minorHAnsi" w:hAnsiTheme="minorHAnsi" w:cstheme="minorHAnsi"/>
                <w:sz w:val="22"/>
              </w:rPr>
            </w:pPr>
            <w:r>
              <w:rPr>
                <w:rFonts w:asciiTheme="minorHAnsi" w:hAnsiTheme="minorHAnsi" w:cstheme="minorHAnsi"/>
                <w:sz w:val="22"/>
              </w:rPr>
              <w:t>Tue 6/16</w:t>
            </w:r>
          </w:p>
        </w:tc>
        <w:tc>
          <w:tcPr>
            <w:tcW w:w="8329" w:type="dxa"/>
          </w:tcPr>
          <w:p w14:paraId="11E33995">
            <w:pPr>
              <w:spacing w:after="120" w:line="240" w:lineRule="auto"/>
              <w:ind w:left="0" w:firstLine="0"/>
              <w:rPr>
                <w:rFonts w:asciiTheme="minorHAnsi" w:hAnsiTheme="minorHAnsi" w:cstheme="minorHAnsi"/>
                <w:sz w:val="22"/>
              </w:rPr>
            </w:pPr>
            <w:r>
              <w:rPr>
                <w:rFonts w:asciiTheme="minorHAnsi" w:hAnsiTheme="minorHAnsi" w:cstheme="minorHAnsi"/>
                <w:sz w:val="22"/>
              </w:rPr>
              <w:t>5.3 Volumes by Cylindrical Shells</w:t>
            </w:r>
          </w:p>
          <w:p w14:paraId="6B79A054">
            <w:pPr>
              <w:spacing w:after="120" w:line="240" w:lineRule="auto"/>
              <w:ind w:left="0" w:firstLine="0"/>
              <w:rPr>
                <w:rFonts w:asciiTheme="minorHAnsi" w:hAnsiTheme="minorHAnsi" w:cstheme="minorHAnsi"/>
                <w:sz w:val="22"/>
              </w:rPr>
            </w:pPr>
            <w:r>
              <w:rPr>
                <w:rFonts w:asciiTheme="minorHAnsi" w:hAnsiTheme="minorHAnsi" w:cstheme="minorHAnsi"/>
                <w:sz w:val="22"/>
              </w:rPr>
              <w:t>5.5 Average Value of a Function</w:t>
            </w:r>
          </w:p>
        </w:tc>
      </w:tr>
      <w:tr w14:paraId="6C44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4A1AA7D6">
            <w:pPr>
              <w:spacing w:after="120" w:line="240" w:lineRule="auto"/>
              <w:ind w:left="720" w:hanging="360"/>
              <w:rPr>
                <w:rFonts w:asciiTheme="minorHAnsi" w:hAnsiTheme="minorHAnsi" w:cstheme="minorHAnsi"/>
                <w:sz w:val="22"/>
              </w:rPr>
            </w:pPr>
            <w:r>
              <w:rPr>
                <w:rFonts w:asciiTheme="minorHAnsi" w:hAnsiTheme="minorHAnsi" w:cstheme="minorHAnsi"/>
                <w:sz w:val="22"/>
              </w:rPr>
              <w:t>Wed 6/17</w:t>
            </w:r>
          </w:p>
        </w:tc>
        <w:tc>
          <w:tcPr>
            <w:tcW w:w="8329" w:type="dxa"/>
          </w:tcPr>
          <w:p w14:paraId="65F32EE4">
            <w:pPr>
              <w:spacing w:after="120" w:line="240" w:lineRule="auto"/>
              <w:ind w:left="0" w:firstLine="0"/>
              <w:rPr>
                <w:rFonts w:asciiTheme="minorHAnsi" w:hAnsiTheme="minorHAnsi" w:cstheme="minorHAnsi"/>
                <w:sz w:val="22"/>
              </w:rPr>
            </w:pPr>
            <w:r>
              <w:rPr>
                <w:rFonts w:asciiTheme="minorHAnsi" w:hAnsiTheme="minorHAnsi" w:cstheme="minorHAnsi"/>
                <w:sz w:val="22"/>
              </w:rPr>
              <w:t>Calculus 1 Review</w:t>
            </w:r>
          </w:p>
          <w:p w14:paraId="3D5AD5CB">
            <w:pPr>
              <w:spacing w:after="120" w:line="240" w:lineRule="auto"/>
              <w:ind w:left="0" w:firstLine="0"/>
              <w:rPr>
                <w:rFonts w:asciiTheme="minorHAnsi" w:hAnsiTheme="minorHAnsi" w:cstheme="minorHAnsi"/>
                <w:sz w:val="22"/>
              </w:rPr>
            </w:pPr>
            <w:r>
              <w:rPr>
                <w:rFonts w:asciiTheme="minorHAnsi" w:hAnsiTheme="minorHAnsi" w:cstheme="minorHAnsi"/>
                <w:sz w:val="22"/>
              </w:rPr>
              <w:t>Worksheet 5: Submit PDF in Canvas</w:t>
            </w:r>
          </w:p>
          <w:p w14:paraId="1E4F88ED">
            <w:pPr>
              <w:spacing w:after="120" w:line="240" w:lineRule="auto"/>
              <w:ind w:left="0" w:firstLine="0"/>
              <w:rPr>
                <w:rFonts w:asciiTheme="minorHAnsi" w:hAnsiTheme="minorHAnsi" w:cstheme="minorHAnsi"/>
                <w:sz w:val="22"/>
              </w:rPr>
            </w:pPr>
            <w:r>
              <w:rPr>
                <w:rFonts w:asciiTheme="minorHAnsi" w:hAnsiTheme="minorHAnsi" w:cstheme="minorHAnsi"/>
                <w:sz w:val="22"/>
              </w:rPr>
              <w:t>Quiz 5</w:t>
            </w:r>
          </w:p>
        </w:tc>
      </w:tr>
      <w:tr w14:paraId="7A71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tcPr>
          <w:p w14:paraId="220EE088">
            <w:pPr>
              <w:spacing w:after="120" w:line="240" w:lineRule="auto"/>
              <w:ind w:left="720" w:hanging="360"/>
              <w:rPr>
                <w:rFonts w:asciiTheme="minorHAnsi" w:hAnsiTheme="minorHAnsi" w:cstheme="minorHAnsi"/>
                <w:sz w:val="22"/>
              </w:rPr>
            </w:pPr>
            <w:r>
              <w:rPr>
                <w:rFonts w:asciiTheme="minorHAnsi" w:hAnsiTheme="minorHAnsi" w:cstheme="minorHAnsi"/>
                <w:sz w:val="22"/>
              </w:rPr>
              <w:t>Thu 6/18</w:t>
            </w:r>
          </w:p>
        </w:tc>
        <w:tc>
          <w:tcPr>
            <w:tcW w:w="8329" w:type="dxa"/>
          </w:tcPr>
          <w:p w14:paraId="075F9F5F">
            <w:pPr>
              <w:pStyle w:val="23"/>
              <w:spacing w:after="120" w:line="240" w:lineRule="auto"/>
              <w:ind w:left="0" w:firstLine="0"/>
              <w:rPr>
                <w:rFonts w:asciiTheme="minorHAnsi" w:hAnsiTheme="minorHAnsi" w:cstheme="minorHAnsi"/>
                <w:sz w:val="22"/>
              </w:rPr>
            </w:pPr>
            <w:r>
              <w:rPr>
                <w:rFonts w:asciiTheme="minorHAnsi" w:hAnsiTheme="minorHAnsi" w:cstheme="minorHAnsi"/>
                <w:sz w:val="32"/>
                <w:szCs w:val="28"/>
              </w:rPr>
              <w:t>FINAL EXAM</w:t>
            </w:r>
          </w:p>
        </w:tc>
      </w:tr>
      <w:tr w14:paraId="2FE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5" w:type="dxa"/>
            <w:shd w:val="clear" w:color="auto" w:fill="FFFF00"/>
          </w:tcPr>
          <w:p w14:paraId="79C0C4FD">
            <w:pPr>
              <w:spacing w:after="120" w:line="240" w:lineRule="auto"/>
              <w:ind w:left="720" w:hanging="360"/>
              <w:rPr>
                <w:rFonts w:asciiTheme="minorHAnsi" w:hAnsiTheme="minorHAnsi" w:cstheme="minorHAnsi"/>
                <w:sz w:val="22"/>
              </w:rPr>
            </w:pPr>
            <w:r>
              <w:rPr>
                <w:rFonts w:asciiTheme="minorHAnsi" w:hAnsiTheme="minorHAnsi" w:cstheme="minorHAnsi"/>
                <w:sz w:val="22"/>
              </w:rPr>
              <w:t>Fri 6/19</w:t>
            </w:r>
          </w:p>
        </w:tc>
        <w:tc>
          <w:tcPr>
            <w:tcW w:w="8329" w:type="dxa"/>
            <w:shd w:val="clear" w:color="auto" w:fill="FFFF00"/>
          </w:tcPr>
          <w:p w14:paraId="73521B1D">
            <w:pPr>
              <w:pStyle w:val="23"/>
              <w:spacing w:after="120" w:line="240" w:lineRule="auto"/>
              <w:ind w:left="0" w:firstLine="0"/>
              <w:rPr>
                <w:rFonts w:asciiTheme="minorHAnsi" w:hAnsiTheme="minorHAnsi" w:cstheme="minorHAnsi"/>
                <w:b/>
                <w:bCs/>
                <w:sz w:val="22"/>
              </w:rPr>
            </w:pPr>
            <w:r>
              <w:rPr>
                <w:rFonts w:asciiTheme="minorHAnsi" w:hAnsiTheme="minorHAnsi" w:cstheme="minorHAnsi"/>
                <w:sz w:val="22"/>
              </w:rPr>
              <w:t>Juneteenth – No classes</w:t>
            </w:r>
            <w:r>
              <w:rPr>
                <w:rFonts w:asciiTheme="minorHAnsi" w:hAnsiTheme="minorHAnsi" w:cstheme="minorHAnsi"/>
                <w:sz w:val="32"/>
                <w:szCs w:val="28"/>
              </w:rPr>
              <w:t xml:space="preserve"> </w:t>
            </w:r>
          </w:p>
        </w:tc>
      </w:tr>
    </w:tbl>
    <w:p w14:paraId="46627BB6"/>
    <w:p w14:paraId="3C424A37">
      <w:pPr>
        <w:pStyle w:val="2"/>
      </w:pPr>
      <w:bookmarkStart w:id="11" w:name="_Hlk165382461"/>
      <w:bookmarkStart w:id="12" w:name="_Hlk165988355"/>
      <w:r>
        <w:t>Math 1710 Course Policies</w:t>
      </w:r>
    </w:p>
    <w:p w14:paraId="5626013D">
      <w:pPr>
        <w:pStyle w:val="3"/>
      </w:pPr>
      <w:r>
        <w:t>Academic Integrity</w:t>
      </w:r>
    </w:p>
    <w:p w14:paraId="0B0A5229">
      <w:r>
        <w:t>Academic honesty is expected in this course. Cheating, plagiarism, unauthorized use of AI, or other academic misconduct may result in penalties consistent with university policy.</w:t>
      </w:r>
    </w:p>
    <w:p w14:paraId="25FEAFEF">
      <w:r>
        <w:t xml:space="preserve">Possible consequences include a zero on that assignment, an F in the course for serious violations, and referral to the </w:t>
      </w:r>
      <w:r>
        <w:fldChar w:fldCharType="begin"/>
      </w:r>
      <w:r>
        <w:instrText xml:space="preserve"> HYPERLINK "https://policy.unt.edu/policy/06-003" </w:instrText>
      </w:r>
      <w:r>
        <w:fldChar w:fldCharType="separate"/>
      </w:r>
      <w:r>
        <w:rPr>
          <w:rStyle w:val="17"/>
        </w:rPr>
        <w:t>Office of Academic Integrity</w:t>
      </w:r>
      <w:r>
        <w:rPr>
          <w:rStyle w:val="17"/>
        </w:rPr>
        <w:fldChar w:fldCharType="end"/>
      </w:r>
      <w:r>
        <w:t xml:space="preserve"> in accordance with UNT Policy 06.003.</w:t>
      </w:r>
    </w:p>
    <w:p w14:paraId="36B030C7">
      <w:r>
        <w:t xml:space="preserve">Success in this course requires honest effort, personal responsibility, and appropriate use of course resources. </w:t>
      </w:r>
    </w:p>
    <w:p w14:paraId="204C0AAD">
      <w:pPr>
        <w:pStyle w:val="3"/>
      </w:pPr>
      <w:r>
        <w:t>AI Policy</w:t>
      </w:r>
    </w:p>
    <w:p w14:paraId="20425429">
      <w:r>
        <w:t xml:space="preserve">AI tools may be used only when explicitly authorized in the assignment instructions. </w:t>
      </w:r>
    </w:p>
    <w:p w14:paraId="2BA35D0C">
      <w:pPr>
        <w:pStyle w:val="3"/>
      </w:pPr>
      <w:r>
        <w:t>Attendance/Participation</w:t>
      </w:r>
    </w:p>
    <w:p w14:paraId="35355905">
      <w:r>
        <w:t>Because this is an online course, attendance means regular participation in course activities.</w:t>
      </w:r>
    </w:p>
    <w:p w14:paraId="5AA4EF7A">
      <w:r>
        <w:t>This includes:</w:t>
      </w:r>
    </w:p>
    <w:p w14:paraId="04841349">
      <w:pPr>
        <w:pStyle w:val="23"/>
        <w:numPr>
          <w:ilvl w:val="0"/>
          <w:numId w:val="12"/>
        </w:numPr>
        <w:spacing w:after="120"/>
      </w:pPr>
      <w:r>
        <w:t>Watching lesson videos</w:t>
      </w:r>
    </w:p>
    <w:p w14:paraId="59E48393">
      <w:pPr>
        <w:pStyle w:val="23"/>
        <w:numPr>
          <w:ilvl w:val="0"/>
          <w:numId w:val="12"/>
        </w:numPr>
        <w:spacing w:after="120"/>
      </w:pPr>
      <w:r>
        <w:t>Completing guided notes</w:t>
      </w:r>
    </w:p>
    <w:p w14:paraId="2E98971D">
      <w:pPr>
        <w:pStyle w:val="23"/>
        <w:numPr>
          <w:ilvl w:val="0"/>
          <w:numId w:val="12"/>
        </w:numPr>
        <w:spacing w:after="120"/>
      </w:pPr>
      <w:r>
        <w:t>Submitting assignments on time</w:t>
      </w:r>
    </w:p>
    <w:p w14:paraId="2EE9FEEA">
      <w:pPr>
        <w:pStyle w:val="23"/>
        <w:numPr>
          <w:ilvl w:val="0"/>
          <w:numId w:val="12"/>
        </w:numPr>
        <w:spacing w:after="120"/>
      </w:pPr>
      <w:r>
        <w:t>Staying current with course deadlines</w:t>
      </w:r>
    </w:p>
    <w:p w14:paraId="61E52681">
      <w:r>
        <w:t xml:space="preserve">Course materials provide the primary instruction for this class. Office hours and messages are best used for specific questions after reviewing the lesson materials. </w:t>
      </w:r>
    </w:p>
    <w:p w14:paraId="2F03185A">
      <w:r>
        <w:t>Students are expected to plan ahead and work proactively when possible. For exam scheduling conflicts, request an early exam through Canvas Inbox at least two business days in advance.</w:t>
      </w:r>
    </w:p>
    <w:p w14:paraId="24CA0758">
      <w:r>
        <w:t xml:space="preserve">See UNT’s </w:t>
      </w:r>
      <w:r>
        <w:fldChar w:fldCharType="begin"/>
      </w:r>
      <w:r>
        <w:instrText xml:space="preserve"> HYPERLINK "https://policy.unt.edu/policy/06-039" </w:instrText>
      </w:r>
      <w:r>
        <w:fldChar w:fldCharType="separate"/>
      </w:r>
      <w:r>
        <w:rPr>
          <w:rStyle w:val="17"/>
        </w:rPr>
        <w:t>Student Attendance and Authorized Absences Policy</w:t>
      </w:r>
      <w:r>
        <w:rPr>
          <w:rStyle w:val="17"/>
        </w:rPr>
        <w:fldChar w:fldCharType="end"/>
      </w:r>
      <w:r>
        <w:t xml:space="preserve"> for excused absences. </w:t>
      </w:r>
    </w:p>
    <w:p w14:paraId="75887BDB">
      <w:pPr>
        <w:pStyle w:val="3"/>
      </w:pPr>
      <w:r>
        <w:t>Examination Policy</w:t>
      </w:r>
    </w:p>
    <w:p w14:paraId="100465F1">
      <w:r>
        <w:t>All exams are completed in Canvas using Respondus LockDown Browser.</w:t>
      </w:r>
    </w:p>
    <w:p w14:paraId="13C778E3">
      <w:pPr>
        <w:pStyle w:val="23"/>
        <w:numPr>
          <w:ilvl w:val="0"/>
          <w:numId w:val="13"/>
        </w:numPr>
        <w:spacing w:after="120"/>
      </w:pPr>
      <w:r>
        <w:t>Exams must be submitted by 11:59 PM on the scheduled date.</w:t>
      </w:r>
    </w:p>
    <w:p w14:paraId="667567FE">
      <w:pPr>
        <w:pStyle w:val="23"/>
        <w:numPr>
          <w:ilvl w:val="0"/>
          <w:numId w:val="13"/>
        </w:numPr>
        <w:spacing w:after="120"/>
      </w:pPr>
      <w:r>
        <w:t>Exams not completed by the deadline receive a score of zero unless covered by an approved university-excused absence.</w:t>
      </w:r>
    </w:p>
    <w:p w14:paraId="412358B6">
      <w:pPr>
        <w:pStyle w:val="23"/>
        <w:numPr>
          <w:ilvl w:val="0"/>
          <w:numId w:val="13"/>
        </w:numPr>
        <w:spacing w:after="120"/>
      </w:pPr>
      <w:r>
        <w:t>Documentation for approved absences must be submitted within two business days of missed exam date.</w:t>
      </w:r>
    </w:p>
    <w:p w14:paraId="040F0501">
      <w:pPr>
        <w:pStyle w:val="23"/>
        <w:numPr>
          <w:ilvl w:val="0"/>
          <w:numId w:val="13"/>
        </w:numPr>
        <w:spacing w:after="120"/>
      </w:pPr>
      <w:r>
        <w:t xml:space="preserve">When approved, the final exam score may replace a missed module exam grade. </w:t>
      </w:r>
    </w:p>
    <w:p w14:paraId="4F3FA465">
      <w:pPr>
        <w:pStyle w:val="23"/>
        <w:numPr>
          <w:ilvl w:val="0"/>
          <w:numId w:val="13"/>
        </w:numPr>
      </w:pPr>
      <w:r>
        <w:t xml:space="preserve">Students needing an </w:t>
      </w:r>
      <w:r>
        <w:rPr>
          <w:b/>
          <w:bCs/>
        </w:rPr>
        <w:t>early exam</w:t>
      </w:r>
      <w:r>
        <w:t xml:space="preserve"> should contact me through Canvas at least two business days before the requested early exam date. Approval is based on course scheduling and circumstances. </w:t>
      </w:r>
    </w:p>
    <w:p w14:paraId="579296E6">
      <w:pPr>
        <w:pStyle w:val="3"/>
      </w:pPr>
      <w:r>
        <w:t>Exam Protocol for Testing with Respondus</w:t>
      </w:r>
    </w:p>
    <w:p w14:paraId="2DB3D816">
      <w:r>
        <w:t>To support a fair testing environment:</w:t>
      </w:r>
    </w:p>
    <w:p w14:paraId="6775985C">
      <w:pPr>
        <w:pStyle w:val="23"/>
        <w:numPr>
          <w:ilvl w:val="0"/>
          <w:numId w:val="14"/>
        </w:numPr>
        <w:spacing w:after="120"/>
      </w:pPr>
      <w:r>
        <w:t xml:space="preserve">Complete the How to Take an Exam with Respondus module before your first exam. </w:t>
      </w:r>
    </w:p>
    <w:p w14:paraId="2562EF7E">
      <w:pPr>
        <w:pStyle w:val="23"/>
        <w:numPr>
          <w:ilvl w:val="0"/>
          <w:numId w:val="14"/>
        </w:numPr>
        <w:spacing w:after="120"/>
      </w:pPr>
      <w:r>
        <w:t>Test in a private space with clear desk or workspace.</w:t>
      </w:r>
    </w:p>
    <w:p w14:paraId="5F8A8818">
      <w:pPr>
        <w:pStyle w:val="23"/>
        <w:numPr>
          <w:ilvl w:val="0"/>
          <w:numId w:val="14"/>
        </w:numPr>
        <w:spacing w:after="120"/>
      </w:pPr>
      <w:r>
        <w:t>Complete the exam independently.</w:t>
      </w:r>
    </w:p>
    <w:p w14:paraId="6093D9F5">
      <w:pPr>
        <w:pStyle w:val="23"/>
        <w:numPr>
          <w:ilvl w:val="0"/>
          <w:numId w:val="14"/>
        </w:numPr>
        <w:spacing w:after="120"/>
      </w:pPr>
      <w:r>
        <w:t>Module exams are 60 minutes unless otherwise noted.</w:t>
      </w:r>
    </w:p>
    <w:p w14:paraId="231D72A8">
      <w:pPr>
        <w:pStyle w:val="23"/>
        <w:numPr>
          <w:ilvl w:val="0"/>
          <w:numId w:val="14"/>
        </w:numPr>
        <w:spacing w:after="120"/>
      </w:pPr>
      <w:r>
        <w:t xml:space="preserve">Once an exam begins, the timer continues. Please confirm your technology is ready before starting. </w:t>
      </w:r>
    </w:p>
    <w:p w14:paraId="3BC46B07">
      <w:pPr>
        <w:pStyle w:val="23"/>
        <w:numPr>
          <w:ilvl w:val="0"/>
          <w:numId w:val="14"/>
        </w:numPr>
        <w:spacing w:after="120"/>
      </w:pPr>
      <w:r>
        <w:t xml:space="preserve">Students should check technology before starting as extra time or retakes are not provided for avoidable technical issues. </w:t>
      </w:r>
    </w:p>
    <w:p w14:paraId="794AB6C5">
      <w:pPr>
        <w:pStyle w:val="23"/>
        <w:numPr>
          <w:ilvl w:val="0"/>
          <w:numId w:val="14"/>
        </w:numPr>
        <w:spacing w:after="120"/>
      </w:pPr>
      <w:r>
        <w:t>Written work must be completed on paper when required and shown as instructed for credit.</w:t>
      </w:r>
    </w:p>
    <w:p w14:paraId="42528B7E">
      <w:pPr>
        <w:pStyle w:val="23"/>
        <w:numPr>
          <w:ilvl w:val="0"/>
          <w:numId w:val="14"/>
        </w:numPr>
        <w:spacing w:after="120"/>
      </w:pPr>
      <w:r>
        <w:t>Coursework submissions are accepted only through the designated course platform unless otherwise directed.</w:t>
      </w:r>
    </w:p>
    <w:p w14:paraId="73BE3836">
      <w:pPr>
        <w:pStyle w:val="23"/>
        <w:numPr>
          <w:ilvl w:val="0"/>
          <w:numId w:val="14"/>
        </w:numPr>
        <w:spacing w:after="120"/>
      </w:pPr>
      <w:r>
        <w:t>Exam grades are typically posted within one week.</w:t>
      </w:r>
    </w:p>
    <w:p w14:paraId="637F6ED8">
      <w:r>
        <w:t xml:space="preserve">Students may ask questions about grading for clarification. Final score determinations remain with the instructor. </w:t>
      </w:r>
    </w:p>
    <w:p w14:paraId="2ACC3ECB">
      <w:pPr>
        <w:pStyle w:val="3"/>
      </w:pPr>
      <w:r>
        <w:t>Late Work Policy</w:t>
      </w:r>
    </w:p>
    <w:p w14:paraId="7891C1EB">
      <w:pPr>
        <w:rPr>
          <w:szCs w:val="24"/>
        </w:rPr>
      </w:pPr>
      <w:r>
        <w:rPr>
          <w:szCs w:val="24"/>
        </w:rPr>
        <w:t xml:space="preserve">This course moves quickly, so deadlines are important. </w:t>
      </w:r>
    </w:p>
    <w:p w14:paraId="0AC93BDA">
      <w:pPr>
        <w:pStyle w:val="23"/>
        <w:numPr>
          <w:ilvl w:val="0"/>
          <w:numId w:val="15"/>
        </w:numPr>
        <w:spacing w:after="120"/>
        <w:rPr>
          <w:szCs w:val="24"/>
        </w:rPr>
      </w:pPr>
      <w:r>
        <w:rPr>
          <w:szCs w:val="24"/>
        </w:rPr>
        <w:t xml:space="preserve">Assignments are due by the posted deadline. </w:t>
      </w:r>
    </w:p>
    <w:p w14:paraId="6509C7D3">
      <w:pPr>
        <w:pStyle w:val="23"/>
        <w:numPr>
          <w:ilvl w:val="0"/>
          <w:numId w:val="15"/>
        </w:numPr>
        <w:spacing w:after="120"/>
        <w:rPr>
          <w:szCs w:val="24"/>
        </w:rPr>
      </w:pPr>
      <w:r>
        <w:rPr>
          <w:szCs w:val="24"/>
        </w:rPr>
        <w:t xml:space="preserve">Exams cannot be submitted late. </w:t>
      </w:r>
    </w:p>
    <w:p w14:paraId="4343DB3E">
      <w:pPr>
        <w:pStyle w:val="23"/>
        <w:numPr>
          <w:ilvl w:val="0"/>
          <w:numId w:val="15"/>
        </w:numPr>
        <w:spacing w:after="120"/>
        <w:rPr>
          <w:szCs w:val="24"/>
        </w:rPr>
      </w:pPr>
      <w:r>
        <w:rPr>
          <w:szCs w:val="24"/>
        </w:rPr>
        <w:t xml:space="preserve">Your three lowest WebAssign homework scores will be dropped at the end of the term. </w:t>
      </w:r>
    </w:p>
    <w:p w14:paraId="1D3EC174">
      <w:r>
        <w:t>Late work is not accepted.</w:t>
      </w:r>
    </w:p>
    <w:p w14:paraId="0B903026">
      <w:pPr>
        <w:pStyle w:val="2"/>
      </w:pPr>
      <w:r>
        <w:t>Resources for Success</w:t>
      </w:r>
    </w:p>
    <w:p w14:paraId="3593CD57">
      <w:r>
        <w:t>Many students improve through steady practice and early use of support resources. Below are key resources to help you stay on track and strengthen your understanding:</w:t>
      </w:r>
    </w:p>
    <w:p w14:paraId="02394A8A">
      <w:pPr>
        <w:pStyle w:val="23"/>
        <w:numPr>
          <w:ilvl w:val="0"/>
          <w:numId w:val="16"/>
        </w:numPr>
        <w:spacing w:after="120"/>
      </w:pPr>
      <w:r>
        <w:rPr>
          <w:b/>
          <w:bCs/>
        </w:rPr>
        <w:t>Instructor Support</w:t>
      </w:r>
      <w:r>
        <w:t>: Message me through Canvas Inbox. I respond to most student messages in one business day.</w:t>
      </w:r>
    </w:p>
    <w:p w14:paraId="6AED51FE">
      <w:pPr>
        <w:pStyle w:val="23"/>
        <w:numPr>
          <w:ilvl w:val="0"/>
          <w:numId w:val="16"/>
        </w:numPr>
        <w:spacing w:after="120"/>
      </w:pPr>
      <w:r>
        <w:rPr>
          <w:b/>
          <w:bCs/>
        </w:rPr>
        <w:t>Study Groups</w:t>
      </w:r>
      <w:r>
        <w:t xml:space="preserve">: Use </w:t>
      </w:r>
      <w:r>
        <w:rPr>
          <w:szCs w:val="24"/>
        </w:rPr>
        <w:t xml:space="preserve">the </w:t>
      </w:r>
      <w:r>
        <w:fldChar w:fldCharType="begin"/>
      </w:r>
      <w:r>
        <w:instrText xml:space="preserve"> HYPERLINK "https://navigate.unt.edu/" </w:instrText>
      </w:r>
      <w:r>
        <w:fldChar w:fldCharType="separate"/>
      </w:r>
      <w:r>
        <w:rPr>
          <w:rStyle w:val="17"/>
          <w:color w:val="0053A0"/>
          <w:szCs w:val="24"/>
        </w:rPr>
        <w:t>Navigate Study Buddy</w:t>
      </w:r>
      <w:r>
        <w:rPr>
          <w:rStyle w:val="17"/>
          <w:color w:val="0053A0"/>
          <w:szCs w:val="24"/>
        </w:rPr>
        <w:fldChar w:fldCharType="end"/>
      </w:r>
      <w:r>
        <w:rPr>
          <w:szCs w:val="24"/>
        </w:rPr>
        <w:t xml:space="preserve"> tool to connect with classmates and study together. Collaborative learning strengthens understanding.</w:t>
      </w:r>
    </w:p>
    <w:p w14:paraId="2D6F7084">
      <w:pPr>
        <w:pStyle w:val="23"/>
        <w:numPr>
          <w:ilvl w:val="0"/>
          <w:numId w:val="16"/>
        </w:numPr>
        <w:spacing w:after="120"/>
      </w:pPr>
      <w:r>
        <w:fldChar w:fldCharType="begin"/>
      </w:r>
      <w:r>
        <w:instrText xml:space="preserve"> HYPERLINK "https://math.unt.edu/undergraduate/math-lab.html" </w:instrText>
      </w:r>
      <w:r>
        <w:fldChar w:fldCharType="separate"/>
      </w:r>
      <w:r>
        <w:rPr>
          <w:rStyle w:val="17"/>
          <w:szCs w:val="24"/>
        </w:rPr>
        <w:t>UNT Math Lab</w:t>
      </w:r>
      <w:r>
        <w:rPr>
          <w:rStyle w:val="17"/>
          <w:szCs w:val="24"/>
        </w:rPr>
        <w:fldChar w:fldCharType="end"/>
      </w:r>
      <w:r>
        <w:rPr>
          <w:szCs w:val="24"/>
        </w:rPr>
        <w:t>: Free math tutoring in a welcoming environment.</w:t>
      </w:r>
    </w:p>
    <w:p w14:paraId="273C5072">
      <w:pPr>
        <w:pStyle w:val="23"/>
        <w:numPr>
          <w:ilvl w:val="0"/>
          <w:numId w:val="16"/>
        </w:numPr>
        <w:spacing w:after="120"/>
      </w:pPr>
      <w:r>
        <w:fldChar w:fldCharType="begin"/>
      </w:r>
      <w:r>
        <w:instrText xml:space="preserve"> HYPERLINK "https://learningcenter.unt.edu/" </w:instrText>
      </w:r>
      <w:r>
        <w:fldChar w:fldCharType="separate"/>
      </w:r>
      <w:r>
        <w:rPr>
          <w:rStyle w:val="17"/>
          <w:szCs w:val="24"/>
        </w:rPr>
        <w:t>The Learning Center</w:t>
      </w:r>
      <w:r>
        <w:rPr>
          <w:rStyle w:val="17"/>
          <w:szCs w:val="24"/>
        </w:rPr>
        <w:fldChar w:fldCharType="end"/>
      </w:r>
      <w:r>
        <w:rPr>
          <w:szCs w:val="24"/>
        </w:rPr>
        <w:t>: Academic coaching, workshops, and tutoring to support your success across all courses.</w:t>
      </w:r>
    </w:p>
    <w:p w14:paraId="4FE6ECBF">
      <w:pPr>
        <w:pStyle w:val="2"/>
      </w:pPr>
      <w:r>
        <w:t>Student Support Services &amp; Assistance</w:t>
      </w:r>
    </w:p>
    <w:p w14:paraId="6915323A">
      <w:pPr>
        <w:pStyle w:val="3"/>
      </w:pPr>
      <w:r>
        <w:t xml:space="preserve">Academic Support and Student Services </w:t>
      </w:r>
    </w:p>
    <w:p w14:paraId="6D34C8EA">
      <w:pPr>
        <w:keepNext/>
        <w:keepLines/>
        <w:rPr>
          <w:szCs w:val="24"/>
        </w:rPr>
      </w:pPr>
      <w:r>
        <w:rPr>
          <w:szCs w:val="24"/>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r>
        <w:fldChar w:fldCharType="begin"/>
      </w:r>
      <w:r>
        <w:instrText xml:space="preserve"> HYPERLINK "https://www.unt.edu/success/" </w:instrText>
      </w:r>
      <w:r>
        <w:fldChar w:fldCharType="separate"/>
      </w:r>
      <w:r>
        <w:rPr>
          <w:rStyle w:val="17"/>
          <w:color w:val="auto"/>
          <w:szCs w:val="24"/>
        </w:rPr>
        <w:t>Succeed at UNT</w:t>
      </w:r>
      <w:r>
        <w:rPr>
          <w:rStyle w:val="17"/>
          <w:color w:val="auto"/>
          <w:szCs w:val="24"/>
        </w:rPr>
        <w:fldChar w:fldCharType="end"/>
      </w:r>
      <w:r>
        <w:rPr>
          <w:szCs w:val="24"/>
        </w:rPr>
        <w:t xml:space="preserve"> (unt.edu/success) and explore the many links at  </w:t>
      </w:r>
      <w:r>
        <w:fldChar w:fldCharType="begin"/>
      </w:r>
      <w:r>
        <w:instrText xml:space="preserve"> HYPERLINK "https://www.unt.edu/wellness/" </w:instrText>
      </w:r>
      <w:r>
        <w:fldChar w:fldCharType="separate"/>
      </w:r>
      <w:r>
        <w:rPr>
          <w:rStyle w:val="17"/>
          <w:color w:val="auto"/>
          <w:szCs w:val="24"/>
        </w:rPr>
        <w:t>Wellness at UNT</w:t>
      </w:r>
      <w:r>
        <w:rPr>
          <w:rStyle w:val="17"/>
          <w:color w:val="auto"/>
          <w:szCs w:val="24"/>
        </w:rPr>
        <w:fldChar w:fldCharType="end"/>
      </w:r>
      <w:r>
        <w:rPr>
          <w:szCs w:val="24"/>
        </w:rPr>
        <w:t xml:space="preserve"> (unt.edu/wellness). To get all your enrollment and student financial-related questions answered, go to </w:t>
      </w:r>
      <w:r>
        <w:fldChar w:fldCharType="begin"/>
      </w:r>
      <w:r>
        <w:instrText xml:space="preserve"> HYPERLINK "https://scrappysays.unt.edu/s/" </w:instrText>
      </w:r>
      <w:r>
        <w:fldChar w:fldCharType="separate"/>
      </w:r>
      <w:r>
        <w:rPr>
          <w:rStyle w:val="17"/>
          <w:color w:val="auto"/>
          <w:szCs w:val="24"/>
        </w:rPr>
        <w:t>Integrated Student Services</w:t>
      </w:r>
      <w:r>
        <w:rPr>
          <w:rStyle w:val="17"/>
          <w:color w:val="auto"/>
          <w:szCs w:val="24"/>
        </w:rPr>
        <w:fldChar w:fldCharType="end"/>
      </w:r>
      <w:r>
        <w:rPr>
          <w:szCs w:val="24"/>
        </w:rPr>
        <w:t xml:space="preserve"> (scrappysays.unt.edu).</w:t>
      </w:r>
    </w:p>
    <w:p w14:paraId="1D0C9DCA">
      <w:pPr>
        <w:pStyle w:val="3"/>
      </w:pPr>
      <w:r>
        <w:t xml:space="preserve">Technical Assistance for Online Course System </w:t>
      </w:r>
    </w:p>
    <w:p w14:paraId="080E0DB3">
      <w:r>
        <w:t xml:space="preserve">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and other UNT technology issues. </w:t>
      </w:r>
    </w:p>
    <w:p w14:paraId="1E30522A">
      <w:r>
        <w:t xml:space="preserve">Visit the UIT Help Desk website for their current support hours. Website link, email, phone number, and office location are as follows: </w:t>
      </w:r>
    </w:p>
    <w:p w14:paraId="3ECCC955">
      <w:r>
        <w:rPr>
          <w:b/>
          <w:bCs/>
        </w:rPr>
        <w:t>IT Help Desk</w:t>
      </w:r>
      <w:r>
        <w:t xml:space="preserve">: </w:t>
      </w:r>
      <w:r>
        <w:fldChar w:fldCharType="begin"/>
      </w:r>
      <w:r>
        <w:instrText xml:space="preserve"> HYPERLINK "https://it.unt.edu/helpdesk/" </w:instrText>
      </w:r>
      <w:r>
        <w:fldChar w:fldCharType="separate"/>
      </w:r>
      <w:r>
        <w:rPr>
          <w:rStyle w:val="17"/>
        </w:rPr>
        <w:t>IT Student Help Desk</w:t>
      </w:r>
      <w:r>
        <w:rPr>
          <w:rStyle w:val="17"/>
        </w:rPr>
        <w:fldChar w:fldCharType="end"/>
      </w:r>
      <w:r>
        <w:t xml:space="preserve"> (https://its.unt.edu/support/)</w:t>
      </w:r>
    </w:p>
    <w:p w14:paraId="5154A4EF">
      <w:r>
        <w:rPr>
          <w:b/>
          <w:bCs/>
        </w:rPr>
        <w:t>Email:</w:t>
      </w:r>
      <w:r>
        <w:t xml:space="preserve"> </w:t>
      </w:r>
      <w:r>
        <w:fldChar w:fldCharType="begin"/>
      </w:r>
      <w:r>
        <w:instrText xml:space="preserve"> HYPERLINK "mailto:helpdesk@unt.edu" </w:instrText>
      </w:r>
      <w:r>
        <w:fldChar w:fldCharType="separate"/>
      </w:r>
      <w:r>
        <w:rPr>
          <w:rStyle w:val="17"/>
        </w:rPr>
        <w:t>helpdesk@unt.edu</w:t>
      </w:r>
      <w:r>
        <w:rPr>
          <w:rStyle w:val="17"/>
        </w:rPr>
        <w:fldChar w:fldCharType="end"/>
      </w:r>
    </w:p>
    <w:p w14:paraId="3748439C">
      <w:r>
        <w:rPr>
          <w:b/>
          <w:bCs/>
        </w:rPr>
        <w:t>Phone</w:t>
      </w:r>
      <w:r>
        <w:t>: 940-565-2324</w:t>
      </w:r>
    </w:p>
    <w:p w14:paraId="6A5688E4">
      <w:r>
        <w:rPr>
          <w:b/>
          <w:bCs/>
        </w:rPr>
        <w:t>In Person</w:t>
      </w:r>
      <w:r>
        <w:t>: Sage Hall, Room 330</w:t>
      </w:r>
    </w:p>
    <w:p w14:paraId="14CE8F23">
      <w:r>
        <w:rPr>
          <w:b/>
          <w:bCs/>
        </w:rPr>
        <w:t>Canvas Technical Requirements</w:t>
      </w:r>
      <w:r>
        <w:t>: Canvas Technical Requirements (</w:t>
      </w:r>
      <w:r>
        <w:fldChar w:fldCharType="begin"/>
      </w:r>
      <w:r>
        <w:instrText xml:space="preserve"> HYPERLINK "https://digitalstrategy.unt.edu/clear" </w:instrText>
      </w:r>
      <w:r>
        <w:fldChar w:fldCharType="separate"/>
      </w:r>
      <w:r>
        <w:rPr>
          <w:rStyle w:val="17"/>
        </w:rPr>
        <w:t>https://digitalstrategy.unt.edu/clear</w:t>
      </w:r>
      <w:r>
        <w:rPr>
          <w:rStyle w:val="17"/>
        </w:rPr>
        <w:fldChar w:fldCharType="end"/>
      </w:r>
      <w:r>
        <w:t>)</w:t>
      </w:r>
    </w:p>
    <w:p w14:paraId="5355F24D">
      <w:r>
        <w:t>Additional Canvas Support: Canvas Technical Help (</w:t>
      </w:r>
      <w:r>
        <w:fldChar w:fldCharType="begin"/>
      </w:r>
      <w:r>
        <w:instrText xml:space="preserve"> HYPERLINK "https://communitycanvalms.com/docs/DOC-10554-4212710328" </w:instrText>
      </w:r>
      <w:r>
        <w:fldChar w:fldCharType="separate"/>
      </w:r>
      <w:r>
        <w:rPr>
          <w:rStyle w:val="17"/>
        </w:rPr>
        <w:t>https://communitycanvalms.com/docs/DOC-10554-4212710328</w:t>
      </w:r>
      <w:r>
        <w:rPr>
          <w:rStyle w:val="17"/>
        </w:rPr>
        <w:fldChar w:fldCharType="end"/>
      </w:r>
      <w:r>
        <w:t>)</w:t>
      </w:r>
    </w:p>
    <w:p w14:paraId="233D63D8">
      <w:pPr>
        <w:pStyle w:val="3"/>
      </w:pPr>
      <w:r>
        <w:t>Cengage WebAssign Student Support</w:t>
      </w:r>
    </w:p>
    <w:p w14:paraId="052C1037">
      <w:r>
        <w:t xml:space="preserve">Website: </w:t>
      </w:r>
      <w:r>
        <w:fldChar w:fldCharType="begin"/>
      </w:r>
      <w:r>
        <w:instrText xml:space="preserve"> HYPERLINK "https://webassign.com/support/student-support/" </w:instrText>
      </w:r>
      <w:r>
        <w:fldChar w:fldCharType="separate"/>
      </w:r>
      <w:r>
        <w:rPr>
          <w:rStyle w:val="17"/>
        </w:rPr>
        <w:t>WebAssign Student Support</w:t>
      </w:r>
      <w:r>
        <w:rPr>
          <w:rStyle w:val="17"/>
        </w:rPr>
        <w:fldChar w:fldCharType="end"/>
      </w:r>
    </w:p>
    <w:p w14:paraId="4E66DBFF">
      <w:pPr>
        <w:pStyle w:val="2"/>
      </w:pPr>
      <w:r>
        <w:t>Welcome to UNT!</w:t>
      </w:r>
    </w:p>
    <w:p w14:paraId="5B12950F">
      <w:pPr>
        <w:keepNext/>
        <w:keepLines/>
      </w:pPr>
      <w:r>
        <w:t xml:space="preserve">As members of the UNT community, we have all made a commitment to being part of an institution that respects and values the identities of the students and employees with whom we interact. UNT does not tolerate identity-based discrimination, harassment, and retaliation. </w:t>
      </w:r>
    </w:p>
    <w:p w14:paraId="72ED4EF7">
      <w:pPr>
        <w:pStyle w:val="2"/>
      </w:pPr>
      <w:r>
        <w:t>UNT Policies</w:t>
      </w:r>
    </w:p>
    <w:p w14:paraId="14FB56DD">
      <w:pPr>
        <w:pStyle w:val="3"/>
      </w:pPr>
      <w:r>
        <w:t>Academic Integrity Standards and Consequences Policy</w:t>
      </w:r>
    </w:p>
    <w:p w14:paraId="09401CF4">
      <w:pPr>
        <w:keepNext/>
        <w:keepLines/>
      </w:pPr>
      <w: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BA366BF">
      <w:pPr>
        <w:keepNext/>
        <w:keepLines/>
      </w:pPr>
      <w:r>
        <w:t xml:space="preserve">Every student in this course can improve through consistent effort and academic honesty. </w:t>
      </w:r>
      <w:r>
        <w:fldChar w:fldCharType="begin"/>
      </w:r>
      <w:r>
        <w:instrText xml:space="preserve"> HYPERLINK "https://policy.unt.edu/policy/06-003" </w:instrText>
      </w:r>
      <w:r>
        <w:fldChar w:fldCharType="separate"/>
      </w:r>
      <w:r>
        <w:rPr>
          <w:rStyle w:val="17"/>
          <w:color w:val="auto"/>
        </w:rPr>
        <w:t>Academic Integrity Policy</w:t>
      </w:r>
      <w:r>
        <w:rPr>
          <w:rStyle w:val="17"/>
          <w:color w:val="auto"/>
        </w:rPr>
        <w:fldChar w:fldCharType="end"/>
      </w:r>
      <w:r>
        <w:t xml:space="preserve"> violations will not help you succeed. Read and follow this important set of guidelines for your academic success. </w:t>
      </w:r>
    </w:p>
    <w:p w14:paraId="46A9B0BC">
      <w:pPr>
        <w:pStyle w:val="3"/>
      </w:pPr>
      <w:r>
        <w:t>ADA Accommodation Statement</w:t>
      </w:r>
    </w:p>
    <w:p w14:paraId="76EE062B">
      <w:r>
        <w:t xml:space="preserve">UNT makes reasonable academic accommodations for students with disabilities. Students seeking accommodations must first register with the Office of Disability Access (ODA) to verify their eligibility. If a disability is verified, the ODA will provide the student with an accommodation letter to be delivered to faculty to begin a private discussion regarding one’s specific course needs. Students may request accommodations at any time; however, ODA notices of accommodations should be provided as early as possible in the semester to avoid delays in implementation. Note that students must obtain a new letter of accommodation for every semester and must meet with each faculty member prior to implementation in each class. For additional information, see the </w:t>
      </w:r>
      <w:r>
        <w:fldChar w:fldCharType="begin"/>
      </w:r>
      <w:r>
        <w:instrText xml:space="preserve"> HYPERLINK "https://disability.unt.edu/" </w:instrText>
      </w:r>
      <w:r>
        <w:fldChar w:fldCharType="separate"/>
      </w:r>
      <w:r>
        <w:rPr>
          <w:rStyle w:val="17"/>
        </w:rPr>
        <w:t>Office of Disability Access</w:t>
      </w:r>
      <w:r>
        <w:rPr>
          <w:rStyle w:val="17"/>
        </w:rPr>
        <w:fldChar w:fldCharType="end"/>
      </w:r>
      <w:r>
        <w:t xml:space="preserve"> website. </w:t>
      </w:r>
    </w:p>
    <w:p w14:paraId="246F92B7">
      <w:pPr>
        <w:pStyle w:val="3"/>
      </w:pPr>
      <w:r>
        <w:t>Access to Information – Eagle Connect</w:t>
      </w:r>
    </w:p>
    <w:p w14:paraId="675C29F4">
      <w:r>
        <w:t>Students’ access point for business and academic services at UNT is located at: my.unt.edu. All official communication from the University will be delivered to student’s Eagle Connect account. For more information, please visit the website that explains Eagle Connect and how to forward email to Eagle Connect (</w:t>
      </w:r>
      <w:r>
        <w:fldChar w:fldCharType="begin"/>
      </w:r>
      <w:r>
        <w:instrText xml:space="preserve"> HYPERLINK "https://it.unt.edu/eagleconnect" </w:instrText>
      </w:r>
      <w:r>
        <w:fldChar w:fldCharType="separate"/>
      </w:r>
      <w:r>
        <w:rPr>
          <w:rStyle w:val="17"/>
        </w:rPr>
        <w:t>https://it.unt.edu/eagleconnect</w:t>
      </w:r>
      <w:r>
        <w:rPr>
          <w:rStyle w:val="17"/>
        </w:rPr>
        <w:fldChar w:fldCharType="end"/>
      </w:r>
      <w:r>
        <w:t>).</w:t>
      </w:r>
    </w:p>
    <w:p w14:paraId="55C26DAD">
      <w:pPr>
        <w:pStyle w:val="3"/>
      </w:pPr>
      <w:r>
        <w:t>Emergency Notification and Procedures</w:t>
      </w:r>
    </w:p>
    <w:p w14:paraId="1EF65F3D">
      <w:r>
        <w:t xml:space="preserve">UNT uses a system called Eagle Alert to quickly notify students with critical information in the event of an emergency. In the event of university closure, please refer to the UNT Learning Management System, Canvas, for contingency plans for covering course materials. </w:t>
      </w:r>
    </w:p>
    <w:p w14:paraId="6CB07562">
      <w:pPr>
        <w:pStyle w:val="3"/>
      </w:pPr>
      <w:r>
        <w:t>Student Evaluation Administration Dates</w:t>
      </w:r>
    </w:p>
    <w:p w14:paraId="489422B8">
      <w:pPr>
        <w:keepNext/>
        <w:keepLines/>
      </w:pPr>
      <w:r>
        <w:t>Student feedback is important and an essential part of participation in this course. The student evaluation of instruction is a requirement for all organized classes at UNT. The survey will be made available during the last weeks of the term to provide students with an opportunity to evaluate how this course is taught. Students will receive an email from "UNT SPOT Course Evaluations via IASystem Notification" (</w:t>
      </w:r>
      <w:r>
        <w:fldChar w:fldCharType="begin"/>
      </w:r>
      <w:r>
        <w:instrText xml:space="preserve"> HYPERLINK "file:///C:\\Users\\mat0036\\AppData\\Local\\Packages\\microsoft.windowscommunicationsapps_8wekyb3d8bbwe\\LocalState\\C:\\Users\\jdl0126\\AppData\\Local\\Temp\\OneNote\\16.0\\NT\\0\\no-reply@iasystem.org" \h </w:instrText>
      </w:r>
      <w:r>
        <w:fldChar w:fldCharType="separate"/>
      </w:r>
      <w:r>
        <w:rPr>
          <w:rStyle w:val="17"/>
          <w:color w:val="auto"/>
        </w:rPr>
        <w:t>no-reply@iasystem.org</w:t>
      </w:r>
      <w:r>
        <w:rPr>
          <w:rStyle w:val="17"/>
          <w:color w:val="auto"/>
        </w:rPr>
        <w:fldChar w:fldCharType="end"/>
      </w:r>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r>
        <w:fldChar w:fldCharType="begin"/>
      </w:r>
      <w:r>
        <w:instrText xml:space="preserve"> HYPERLINK "http://spot.unt.edu/" \h </w:instrText>
      </w:r>
      <w:r>
        <w:fldChar w:fldCharType="separate"/>
      </w:r>
      <w:r>
        <w:rPr>
          <w:rStyle w:val="17"/>
          <w:color w:val="auto"/>
        </w:rPr>
        <w:t>SPOT website</w:t>
      </w:r>
      <w:r>
        <w:rPr>
          <w:rStyle w:val="17"/>
          <w:color w:val="auto"/>
        </w:rPr>
        <w:fldChar w:fldCharType="end"/>
      </w:r>
      <w:r>
        <w:t xml:space="preserve"> (</w:t>
      </w:r>
      <w:r>
        <w:rPr>
          <w:rStyle w:val="17"/>
          <w:color w:val="auto"/>
          <w:u w:val="none"/>
        </w:rPr>
        <w:t>http://spot.unt.edu/)</w:t>
      </w:r>
      <w:r>
        <w:t xml:space="preserve"> or email </w:t>
      </w:r>
      <w:r>
        <w:fldChar w:fldCharType="begin"/>
      </w:r>
      <w:r>
        <w:instrText xml:space="preserve"> HYPERLINK "file:///C:\\Users\\mat0036\\AppData\\Local\\Packages\\microsoft.windowscommunicationsapps_8wekyb3d8bbwe\\LocalState\\C:\\Users\\jdl0126\\AppData\\Local\\Temp\\OneNote\\16.0\\NT\\0\\spot@unt.edu" \h </w:instrText>
      </w:r>
      <w:r>
        <w:fldChar w:fldCharType="separate"/>
      </w:r>
      <w:r>
        <w:rPr>
          <w:rStyle w:val="17"/>
          <w:color w:val="auto"/>
        </w:rPr>
        <w:t>spot@unt.edu</w:t>
      </w:r>
      <w:r>
        <w:rPr>
          <w:rStyle w:val="17"/>
          <w:color w:val="auto"/>
        </w:rPr>
        <w:fldChar w:fldCharType="end"/>
      </w:r>
      <w:r>
        <w:t>.</w:t>
      </w:r>
    </w:p>
    <w:p w14:paraId="7604B8E5">
      <w:pPr>
        <w:pStyle w:val="3"/>
      </w:pPr>
      <w:r>
        <w:t xml:space="preserve">Important Notice for F-1 Students taking Distance Education Courses </w:t>
      </w:r>
    </w:p>
    <w:p w14:paraId="2E36110B">
      <w:pPr>
        <w:keepNext/>
        <w:keepLines/>
      </w:pPr>
      <w:r>
        <w:rPr>
          <w:rFonts w:cstheme="minorHAnsi"/>
          <w:shd w:val="clear" w:color="auto" w:fill="FFFFFF"/>
        </w:rPr>
        <w:t xml:space="preserve">Federal regulations state that students may apply only 3 fully-online semester credit hours (SCH) to the hours required for full-time status for </w:t>
      </w:r>
      <w:r>
        <w:fldChar w:fldCharType="begin"/>
      </w:r>
      <w:r>
        <w:instrText xml:space="preserve"> HYPERLINK "https://clear.unt.edu/sites/default/files/uploads/page-assets/Online/clear_f1_online_student_procedures_rev2018_10_08.doc" </w:instrText>
      </w:r>
      <w:r>
        <w:fldChar w:fldCharType="separate"/>
      </w:r>
      <w:r>
        <w:rPr>
          <w:rStyle w:val="17"/>
          <w:rFonts w:cstheme="minorHAnsi"/>
          <w:color w:val="auto"/>
          <w:shd w:val="clear" w:color="auto" w:fill="FFFFFF"/>
        </w:rPr>
        <w:t>F-1 Visa (PDF)</w:t>
      </w:r>
      <w:r>
        <w:rPr>
          <w:rStyle w:val="17"/>
          <w:rFonts w:cstheme="minorHAnsi"/>
          <w:color w:val="auto"/>
          <w:shd w:val="clear" w:color="auto" w:fill="FFFFFF"/>
        </w:rPr>
        <w:fldChar w:fldCharType="end"/>
      </w:r>
      <w:r>
        <w:rPr>
          <w:rFonts w:cstheme="minorHAnsi"/>
          <w:shd w:val="clear" w:color="auto" w:fill="FFFFFF"/>
        </w:rPr>
        <w:t xml:space="preserve"> holders. Full-time status for F-1 Visa students is 12 hours for undergraduates and 9 hours for graduate students. </w:t>
      </w:r>
    </w:p>
    <w:p w14:paraId="6B38A38B">
      <w:pPr>
        <w:pStyle w:val="3"/>
      </w:pPr>
      <w:r>
        <w:t>Student Verification</w:t>
      </w:r>
    </w:p>
    <w:p w14:paraId="76E6EF73">
      <w:pPr>
        <w:keepNext/>
        <w:keepLines/>
      </w:pPr>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r>
        <w:fldChar w:fldCharType="begin"/>
      </w:r>
      <w:r>
        <w:instrText xml:space="preserve"> HYPERLINK "https://policy.unt.edu/policy/07-002" </w:instrText>
      </w:r>
      <w:r>
        <w:fldChar w:fldCharType="separate"/>
      </w:r>
      <w:r>
        <w:rPr>
          <w:rStyle w:val="17"/>
          <w:color w:val="auto"/>
        </w:rPr>
        <w:t>Student Identity Verification Policy</w:t>
      </w:r>
      <w:r>
        <w:rPr>
          <w:rStyle w:val="17"/>
          <w:color w:val="auto"/>
        </w:rPr>
        <w:fldChar w:fldCharType="end"/>
      </w:r>
      <w:r>
        <w:t>, (https://policy.unt.edu/policy/07-002).</w:t>
      </w:r>
    </w:p>
    <w:bookmarkEnd w:id="11"/>
    <w:bookmarkEnd w:id="12"/>
    <w:p w14:paraId="015298EC">
      <w:pPr>
        <w:pStyle w:val="2"/>
        <w:rPr>
          <w:rFonts w:ascii="Cambria Math" w:hAnsi="Cambria Math" w:cs="Arial"/>
          <w:sz w:val="24"/>
          <w:szCs w:val="24"/>
        </w:rPr>
      </w:pPr>
      <w:r>
        <w:t>Summary of Key Dates – 2026 5Wk1</w:t>
      </w:r>
    </w:p>
    <w:p w14:paraId="58C13DE5">
      <w:pPr>
        <w:rPr>
          <w:rFonts w:cstheme="minorHAnsi"/>
          <w:bCs/>
        </w:rPr>
      </w:pPr>
      <w:r>
        <w:rPr>
          <w:b/>
          <w:bCs/>
        </w:rPr>
        <w:t xml:space="preserve">May 18: </w:t>
      </w:r>
      <w:r>
        <w:rPr>
          <w:rFonts w:cstheme="minorHAnsi"/>
          <w:bCs/>
        </w:rPr>
        <w:t>Classes begin.</w:t>
      </w:r>
    </w:p>
    <w:p w14:paraId="087061D2">
      <w:pPr>
        <w:rPr>
          <w:b/>
          <w:bCs/>
        </w:rPr>
      </w:pPr>
      <w:r>
        <w:rPr>
          <w:b/>
          <w:bCs/>
        </w:rPr>
        <w:t xml:space="preserve">May 20: </w:t>
      </w:r>
      <w:r>
        <w:t>Last day to Add a Class or Swap Sections.</w:t>
      </w:r>
    </w:p>
    <w:p w14:paraId="5A657C3F">
      <w:pPr>
        <w:rPr>
          <w:rFonts w:cstheme="minorHAnsi"/>
          <w:bCs/>
        </w:rPr>
      </w:pPr>
      <w:r>
        <w:rPr>
          <w:b/>
          <w:bCs/>
        </w:rPr>
        <w:t xml:space="preserve">May 21: </w:t>
      </w:r>
      <w:r>
        <w:rPr>
          <w:rFonts w:cstheme="minorHAnsi"/>
          <w:bCs/>
        </w:rPr>
        <w:t>Census – Official Enrollment Determined. Last day to drop a course section to no longer appear on the official transcript. (</w:t>
      </w:r>
      <w:r>
        <w:rPr>
          <w:rFonts w:cstheme="minorHAnsi"/>
          <w:bCs/>
          <w:i/>
          <w:iCs/>
        </w:rPr>
        <w:t>Dropping courses may impact financial aid and degree completion. See advisors.</w:t>
      </w:r>
      <w:r>
        <w:rPr>
          <w:rFonts w:cstheme="minorHAnsi"/>
          <w:bCs/>
        </w:rPr>
        <w:t>)</w:t>
      </w:r>
    </w:p>
    <w:p w14:paraId="025C5741">
      <w:pPr>
        <w:rPr>
          <w:rFonts w:cstheme="minorHAnsi"/>
          <w:bCs/>
        </w:rPr>
      </w:pPr>
      <w:r>
        <w:rPr>
          <w:b/>
          <w:bCs/>
        </w:rPr>
        <w:t xml:space="preserve">May 22: </w:t>
      </w:r>
      <w:r>
        <w:rPr>
          <w:rFonts w:cstheme="minorHAnsi"/>
          <w:bCs/>
        </w:rPr>
        <w:t xml:space="preserve">Beginning this this, students can drop a course with a grade of W. For information on how to drop a class, see </w:t>
      </w:r>
      <w:r>
        <w:fldChar w:fldCharType="begin"/>
      </w:r>
      <w:r>
        <w:instrText xml:space="preserve"> HYPERLINK "https://registrar.unt.edu/registration-guide" </w:instrText>
      </w:r>
      <w:r>
        <w:fldChar w:fldCharType="separate"/>
      </w:r>
      <w:r>
        <w:rPr>
          <w:rStyle w:val="17"/>
          <w:rFonts w:cstheme="minorHAnsi"/>
          <w:bCs/>
          <w:color w:val="auto"/>
        </w:rPr>
        <w:t>Registration Guide, Dropping</w:t>
      </w:r>
      <w:r>
        <w:rPr>
          <w:rStyle w:val="17"/>
          <w:rFonts w:cstheme="minorHAnsi"/>
          <w:bCs/>
          <w:color w:val="auto"/>
        </w:rPr>
        <w:fldChar w:fldCharType="end"/>
      </w:r>
      <w:r>
        <w:rPr>
          <w:rFonts w:cstheme="minorHAnsi"/>
          <w:bCs/>
        </w:rPr>
        <w:t>. The course appears on the transcript with a Grade of W and tuition and fees remain. (</w:t>
      </w:r>
      <w:r>
        <w:rPr>
          <w:rFonts w:cstheme="minorHAnsi"/>
          <w:bCs/>
          <w:i/>
          <w:iCs/>
        </w:rPr>
        <w:t>Dropping courses may impact financial aid and degree completion. See advisors.</w:t>
      </w:r>
      <w:r>
        <w:rPr>
          <w:rFonts w:cstheme="minorHAnsi"/>
          <w:bCs/>
        </w:rPr>
        <w:t>)</w:t>
      </w:r>
    </w:p>
    <w:p w14:paraId="2B8C0E57">
      <w:pPr>
        <w:rPr>
          <w:rFonts w:cstheme="minorHAnsi"/>
          <w:bCs/>
        </w:rPr>
      </w:pPr>
      <w:r>
        <w:rPr>
          <w:b/>
          <w:bCs/>
        </w:rPr>
        <w:t xml:space="preserve">June 11: </w:t>
      </w:r>
      <w:r>
        <w:rPr>
          <w:rFonts w:cstheme="minorHAnsi"/>
          <w:bCs/>
        </w:rPr>
        <w:t>The last day to drop a course or all courses with a grade of W.</w:t>
      </w:r>
    </w:p>
    <w:p w14:paraId="370EDC27">
      <w:pPr>
        <w:rPr>
          <w:rFonts w:cstheme="minorHAnsi"/>
          <w:bCs/>
        </w:rPr>
      </w:pPr>
      <w:r>
        <w:rPr>
          <w:b/>
          <w:bCs/>
        </w:rPr>
        <w:t xml:space="preserve">June 12: </w:t>
      </w:r>
      <w:r>
        <w:rPr>
          <w:rFonts w:cstheme="minorHAnsi"/>
          <w:bCs/>
        </w:rPr>
        <w:t xml:space="preserve">Beginning this date, a student may request a grade of “I,” incomplete, a non-punitive grade given only if a student (1) </w:t>
      </w:r>
      <w:r>
        <w:rPr>
          <w:rFonts w:cstheme="minorHAnsi"/>
          <w:b/>
          <w:i/>
          <w:iCs/>
        </w:rPr>
        <w:t>is passing</w:t>
      </w:r>
      <w:r>
        <w:rPr>
          <w:rFonts w:cstheme="minorHAnsi"/>
          <w:bCs/>
        </w:rPr>
        <w:t xml:space="preserve">, (2) has justifiable reason the work cannot be completed on schedule; and (3) arranges with the instructor to complete the work in no more than one academic year. </w:t>
      </w:r>
    </w:p>
    <w:p w14:paraId="502085A8">
      <w:r>
        <w:rPr>
          <w:b/>
          <w:bCs/>
        </w:rPr>
        <w:t xml:space="preserve">June 18: </w:t>
      </w:r>
      <w:r>
        <w:rPr>
          <w:rFonts w:cstheme="minorHAnsi"/>
          <w:bCs/>
        </w:rPr>
        <w:t>Final Examination, Last Day of Session.</w:t>
      </w:r>
    </w:p>
    <w:p w14:paraId="74D2F768">
      <w:pPr>
        <w:pStyle w:val="3"/>
      </w:pPr>
    </w:p>
    <w:sectPr>
      <w:footerReference r:id="rId5" w:type="default"/>
      <w:pgSz w:w="12240" w:h="15840"/>
      <w:pgMar w:top="1008" w:right="1008" w:bottom="1008" w:left="1008"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Aptos ExtraBold">
    <w:altName w:val="Segoe Print"/>
    <w:panose1 w:val="00000000000000000000"/>
    <w:charset w:val="00"/>
    <w:family w:val="swiss"/>
    <w:pitch w:val="default"/>
    <w:sig w:usb0="00000000" w:usb1="00000000" w:usb2="00000000" w:usb3="00000000" w:csb0="0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244940"/>
      <w:docPartObj>
        <w:docPartGallery w:val="autotext"/>
      </w:docPartObj>
    </w:sdtPr>
    <w:sdtContent>
      <w:p w14:paraId="11917269">
        <w:pPr>
          <w:pStyle w:val="15"/>
          <w:jc w:val="right"/>
        </w:pPr>
        <w:r>
          <w:t xml:space="preserve">University of North Texas | </w:t>
        </w:r>
        <w:r>
          <w:fldChar w:fldCharType="begin"/>
        </w:r>
        <w:r>
          <w:instrText xml:space="preserve"> PAGE   \* MERGEFORMAT </w:instrText>
        </w:r>
        <w:r>
          <w:fldChar w:fldCharType="separate"/>
        </w:r>
        <w:r>
          <w:t>6</w:t>
        </w:r>
        <w:r>
          <w:fldChar w:fldCharType="end"/>
        </w:r>
      </w:p>
    </w:sdtContent>
  </w:sdt>
  <w:p w14:paraId="68F339FF">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1D1A55"/>
    <w:multiLevelType w:val="multilevel"/>
    <w:tmpl w:val="0E1D1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0C4B70"/>
    <w:multiLevelType w:val="multilevel"/>
    <w:tmpl w:val="100C4B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3E0369B"/>
    <w:multiLevelType w:val="multilevel"/>
    <w:tmpl w:val="13E036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BEF4C1E"/>
    <w:multiLevelType w:val="multilevel"/>
    <w:tmpl w:val="1BEF4C1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D963A8A"/>
    <w:multiLevelType w:val="multilevel"/>
    <w:tmpl w:val="1D963A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E632D7"/>
    <w:multiLevelType w:val="multilevel"/>
    <w:tmpl w:val="28E632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9A84EE9"/>
    <w:multiLevelType w:val="multilevel"/>
    <w:tmpl w:val="29A84EE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34CF377B"/>
    <w:multiLevelType w:val="multilevel"/>
    <w:tmpl w:val="34CF37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CAD7B7B"/>
    <w:multiLevelType w:val="multilevel"/>
    <w:tmpl w:val="3CAD7B7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360" w:hanging="360"/>
      </w:pPr>
      <w:rPr>
        <w:rFonts w:hint="default" w:ascii="Courier New" w:hAnsi="Courier New" w:cs="Courier New"/>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800" w:hanging="360"/>
      </w:pPr>
      <w:rPr>
        <w:rFonts w:hint="default" w:ascii="Symbol" w:hAnsi="Symbol"/>
      </w:rPr>
    </w:lvl>
    <w:lvl w:ilvl="4" w:tentative="0">
      <w:start w:val="1"/>
      <w:numFmt w:val="bullet"/>
      <w:lvlText w:val="o"/>
      <w:lvlJc w:val="left"/>
      <w:pPr>
        <w:ind w:left="2520" w:hanging="360"/>
      </w:pPr>
      <w:rPr>
        <w:rFonts w:hint="default" w:ascii="Courier New" w:hAnsi="Courier New" w:cs="Courier New"/>
      </w:rPr>
    </w:lvl>
    <w:lvl w:ilvl="5" w:tentative="0">
      <w:start w:val="1"/>
      <w:numFmt w:val="bullet"/>
      <w:lvlText w:val=""/>
      <w:lvlJc w:val="left"/>
      <w:pPr>
        <w:ind w:left="3240" w:hanging="360"/>
      </w:pPr>
      <w:rPr>
        <w:rFonts w:hint="default" w:ascii="Wingdings" w:hAnsi="Wingdings"/>
      </w:rPr>
    </w:lvl>
    <w:lvl w:ilvl="6" w:tentative="0">
      <w:start w:val="1"/>
      <w:numFmt w:val="bullet"/>
      <w:lvlText w:val=""/>
      <w:lvlJc w:val="left"/>
      <w:pPr>
        <w:ind w:left="3960" w:hanging="360"/>
      </w:pPr>
      <w:rPr>
        <w:rFonts w:hint="default" w:ascii="Symbol" w:hAnsi="Symbol"/>
      </w:rPr>
    </w:lvl>
    <w:lvl w:ilvl="7" w:tentative="0">
      <w:start w:val="1"/>
      <w:numFmt w:val="bullet"/>
      <w:lvlText w:val="o"/>
      <w:lvlJc w:val="left"/>
      <w:pPr>
        <w:ind w:left="4680" w:hanging="360"/>
      </w:pPr>
      <w:rPr>
        <w:rFonts w:hint="default" w:ascii="Courier New" w:hAnsi="Courier New" w:cs="Courier New"/>
      </w:rPr>
    </w:lvl>
    <w:lvl w:ilvl="8" w:tentative="0">
      <w:start w:val="1"/>
      <w:numFmt w:val="bullet"/>
      <w:lvlText w:val=""/>
      <w:lvlJc w:val="left"/>
      <w:pPr>
        <w:ind w:left="5400" w:hanging="360"/>
      </w:pPr>
      <w:rPr>
        <w:rFonts w:hint="default" w:ascii="Wingdings" w:hAnsi="Wingdings"/>
      </w:rPr>
    </w:lvl>
  </w:abstractNum>
  <w:abstractNum w:abstractNumId="9">
    <w:nsid w:val="500E64C4"/>
    <w:multiLevelType w:val="multilevel"/>
    <w:tmpl w:val="500E64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517000F4"/>
    <w:multiLevelType w:val="multilevel"/>
    <w:tmpl w:val="517000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6D15F93"/>
    <w:multiLevelType w:val="multilevel"/>
    <w:tmpl w:val="56D15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91D7A95"/>
    <w:multiLevelType w:val="multilevel"/>
    <w:tmpl w:val="591D7A9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5DBB1379"/>
    <w:multiLevelType w:val="multilevel"/>
    <w:tmpl w:val="5DBB1379"/>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4">
    <w:nsid w:val="6BBA045C"/>
    <w:multiLevelType w:val="multilevel"/>
    <w:tmpl w:val="6BBA04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7B0703CC"/>
    <w:multiLevelType w:val="multilevel"/>
    <w:tmpl w:val="7B0703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0"/>
  </w:num>
  <w:num w:numId="2">
    <w:abstractNumId w:val="13"/>
  </w:num>
  <w:num w:numId="3">
    <w:abstractNumId w:val="6"/>
  </w:num>
  <w:num w:numId="4">
    <w:abstractNumId w:val="8"/>
  </w:num>
  <w:num w:numId="5">
    <w:abstractNumId w:val="15"/>
  </w:num>
  <w:num w:numId="6">
    <w:abstractNumId w:val="1"/>
  </w:num>
  <w:num w:numId="7">
    <w:abstractNumId w:val="7"/>
  </w:num>
  <w:num w:numId="8">
    <w:abstractNumId w:val="12"/>
  </w:num>
  <w:num w:numId="9">
    <w:abstractNumId w:val="0"/>
  </w:num>
  <w:num w:numId="10">
    <w:abstractNumId w:val="9"/>
  </w:num>
  <w:num w:numId="11">
    <w:abstractNumId w:val="2"/>
  </w:num>
  <w:num w:numId="12">
    <w:abstractNumId w:val="14"/>
  </w:num>
  <w:num w:numId="13">
    <w:abstractNumId w:val="4"/>
  </w:num>
  <w:num w:numId="14">
    <w:abstractNumId w:val="11"/>
  </w:num>
  <w:num w:numId="15">
    <w:abstractNumId w:val="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61"/>
    <w:rsid w:val="00000F3C"/>
    <w:rsid w:val="00001EE1"/>
    <w:rsid w:val="000029EF"/>
    <w:rsid w:val="000030F9"/>
    <w:rsid w:val="0000494E"/>
    <w:rsid w:val="00004DC3"/>
    <w:rsid w:val="00005857"/>
    <w:rsid w:val="00006ECD"/>
    <w:rsid w:val="00011448"/>
    <w:rsid w:val="00012E3E"/>
    <w:rsid w:val="00015046"/>
    <w:rsid w:val="000156CA"/>
    <w:rsid w:val="00015F30"/>
    <w:rsid w:val="00017134"/>
    <w:rsid w:val="000201E5"/>
    <w:rsid w:val="0002076F"/>
    <w:rsid w:val="0002151F"/>
    <w:rsid w:val="000215FB"/>
    <w:rsid w:val="0002681B"/>
    <w:rsid w:val="00033220"/>
    <w:rsid w:val="0003365B"/>
    <w:rsid w:val="00034786"/>
    <w:rsid w:val="0003516B"/>
    <w:rsid w:val="00040766"/>
    <w:rsid w:val="00040C3D"/>
    <w:rsid w:val="00042ECA"/>
    <w:rsid w:val="0004507D"/>
    <w:rsid w:val="000471A9"/>
    <w:rsid w:val="0005396E"/>
    <w:rsid w:val="00056118"/>
    <w:rsid w:val="000564D1"/>
    <w:rsid w:val="00057A98"/>
    <w:rsid w:val="000615B2"/>
    <w:rsid w:val="00061D03"/>
    <w:rsid w:val="00061D11"/>
    <w:rsid w:val="0006254E"/>
    <w:rsid w:val="000627EC"/>
    <w:rsid w:val="0006281C"/>
    <w:rsid w:val="0006314B"/>
    <w:rsid w:val="0006587C"/>
    <w:rsid w:val="00067333"/>
    <w:rsid w:val="00067C33"/>
    <w:rsid w:val="00071DFF"/>
    <w:rsid w:val="00072C30"/>
    <w:rsid w:val="000735A5"/>
    <w:rsid w:val="000744B9"/>
    <w:rsid w:val="0007626E"/>
    <w:rsid w:val="00076639"/>
    <w:rsid w:val="000810D5"/>
    <w:rsid w:val="00081177"/>
    <w:rsid w:val="00081CEB"/>
    <w:rsid w:val="00083EE2"/>
    <w:rsid w:val="000867B9"/>
    <w:rsid w:val="00086FA5"/>
    <w:rsid w:val="0009017D"/>
    <w:rsid w:val="00094824"/>
    <w:rsid w:val="000958D2"/>
    <w:rsid w:val="00096BC3"/>
    <w:rsid w:val="000A00E7"/>
    <w:rsid w:val="000A484F"/>
    <w:rsid w:val="000A632A"/>
    <w:rsid w:val="000A7231"/>
    <w:rsid w:val="000B3314"/>
    <w:rsid w:val="000B4BD1"/>
    <w:rsid w:val="000B5142"/>
    <w:rsid w:val="000C131B"/>
    <w:rsid w:val="000C14CA"/>
    <w:rsid w:val="000C6BFD"/>
    <w:rsid w:val="000C7B6B"/>
    <w:rsid w:val="000D38B6"/>
    <w:rsid w:val="000D4C15"/>
    <w:rsid w:val="000E2831"/>
    <w:rsid w:val="000E4D2E"/>
    <w:rsid w:val="000E503D"/>
    <w:rsid w:val="000E5155"/>
    <w:rsid w:val="000F009A"/>
    <w:rsid w:val="000F16AB"/>
    <w:rsid w:val="000F1C3C"/>
    <w:rsid w:val="000F3B26"/>
    <w:rsid w:val="000F6EEE"/>
    <w:rsid w:val="0010058B"/>
    <w:rsid w:val="00101AC7"/>
    <w:rsid w:val="00103210"/>
    <w:rsid w:val="00103BCD"/>
    <w:rsid w:val="00103DD2"/>
    <w:rsid w:val="00104AE2"/>
    <w:rsid w:val="0010561A"/>
    <w:rsid w:val="001059E2"/>
    <w:rsid w:val="001121DD"/>
    <w:rsid w:val="0011574E"/>
    <w:rsid w:val="00116451"/>
    <w:rsid w:val="0011672B"/>
    <w:rsid w:val="00116C4A"/>
    <w:rsid w:val="0012218C"/>
    <w:rsid w:val="001226B2"/>
    <w:rsid w:val="00125946"/>
    <w:rsid w:val="00126846"/>
    <w:rsid w:val="001275DC"/>
    <w:rsid w:val="001315A0"/>
    <w:rsid w:val="00132C29"/>
    <w:rsid w:val="00136F35"/>
    <w:rsid w:val="0013767F"/>
    <w:rsid w:val="00142D30"/>
    <w:rsid w:val="00150282"/>
    <w:rsid w:val="00152171"/>
    <w:rsid w:val="00152261"/>
    <w:rsid w:val="00154670"/>
    <w:rsid w:val="00160583"/>
    <w:rsid w:val="0016411F"/>
    <w:rsid w:val="001725B8"/>
    <w:rsid w:val="00173889"/>
    <w:rsid w:val="00173D54"/>
    <w:rsid w:val="00174816"/>
    <w:rsid w:val="00181451"/>
    <w:rsid w:val="0018216C"/>
    <w:rsid w:val="0018265A"/>
    <w:rsid w:val="001841F9"/>
    <w:rsid w:val="001863E1"/>
    <w:rsid w:val="001938DB"/>
    <w:rsid w:val="00195008"/>
    <w:rsid w:val="001952DC"/>
    <w:rsid w:val="0019794A"/>
    <w:rsid w:val="001A12F0"/>
    <w:rsid w:val="001A3EB4"/>
    <w:rsid w:val="001A5EA8"/>
    <w:rsid w:val="001A6E70"/>
    <w:rsid w:val="001B116E"/>
    <w:rsid w:val="001B2009"/>
    <w:rsid w:val="001B36B9"/>
    <w:rsid w:val="001B3D5B"/>
    <w:rsid w:val="001B520C"/>
    <w:rsid w:val="001C079B"/>
    <w:rsid w:val="001C1513"/>
    <w:rsid w:val="001C1CD3"/>
    <w:rsid w:val="001C344C"/>
    <w:rsid w:val="001C3553"/>
    <w:rsid w:val="001C368C"/>
    <w:rsid w:val="001C39CB"/>
    <w:rsid w:val="001C3DD0"/>
    <w:rsid w:val="001C599D"/>
    <w:rsid w:val="001D4B92"/>
    <w:rsid w:val="001D5804"/>
    <w:rsid w:val="001E0D2B"/>
    <w:rsid w:val="001E298F"/>
    <w:rsid w:val="001E348D"/>
    <w:rsid w:val="001E5385"/>
    <w:rsid w:val="001F2B8C"/>
    <w:rsid w:val="001F2C1B"/>
    <w:rsid w:val="001F424D"/>
    <w:rsid w:val="00200E5F"/>
    <w:rsid w:val="00201460"/>
    <w:rsid w:val="00201896"/>
    <w:rsid w:val="002019B6"/>
    <w:rsid w:val="002058A4"/>
    <w:rsid w:val="00207B6E"/>
    <w:rsid w:val="0021098F"/>
    <w:rsid w:val="0021561A"/>
    <w:rsid w:val="00215DBB"/>
    <w:rsid w:val="00216BE7"/>
    <w:rsid w:val="002208E0"/>
    <w:rsid w:val="00220C49"/>
    <w:rsid w:val="00222344"/>
    <w:rsid w:val="00222EED"/>
    <w:rsid w:val="0022338A"/>
    <w:rsid w:val="0022390F"/>
    <w:rsid w:val="00224731"/>
    <w:rsid w:val="002248AC"/>
    <w:rsid w:val="0022554B"/>
    <w:rsid w:val="00227FCC"/>
    <w:rsid w:val="0023057B"/>
    <w:rsid w:val="002362FB"/>
    <w:rsid w:val="002444A7"/>
    <w:rsid w:val="00244604"/>
    <w:rsid w:val="002446AD"/>
    <w:rsid w:val="002446DC"/>
    <w:rsid w:val="00246B06"/>
    <w:rsid w:val="0025271A"/>
    <w:rsid w:val="00253EBA"/>
    <w:rsid w:val="00254649"/>
    <w:rsid w:val="0025493D"/>
    <w:rsid w:val="00260848"/>
    <w:rsid w:val="002623E9"/>
    <w:rsid w:val="00263276"/>
    <w:rsid w:val="00263A17"/>
    <w:rsid w:val="00265F2B"/>
    <w:rsid w:val="00266410"/>
    <w:rsid w:val="00271577"/>
    <w:rsid w:val="00273191"/>
    <w:rsid w:val="00273D0C"/>
    <w:rsid w:val="0028285A"/>
    <w:rsid w:val="00291874"/>
    <w:rsid w:val="00291946"/>
    <w:rsid w:val="00292A26"/>
    <w:rsid w:val="00295A4A"/>
    <w:rsid w:val="00295D93"/>
    <w:rsid w:val="00297D69"/>
    <w:rsid w:val="00297DC0"/>
    <w:rsid w:val="002A4CEA"/>
    <w:rsid w:val="002A7EF8"/>
    <w:rsid w:val="002B0E21"/>
    <w:rsid w:val="002B13C5"/>
    <w:rsid w:val="002B2448"/>
    <w:rsid w:val="002B30AE"/>
    <w:rsid w:val="002B4F54"/>
    <w:rsid w:val="002B6FE8"/>
    <w:rsid w:val="002D25AD"/>
    <w:rsid w:val="002D51FD"/>
    <w:rsid w:val="002D684D"/>
    <w:rsid w:val="002D795C"/>
    <w:rsid w:val="002E3F68"/>
    <w:rsid w:val="002E5F67"/>
    <w:rsid w:val="002F1F79"/>
    <w:rsid w:val="002F28F2"/>
    <w:rsid w:val="002F56A9"/>
    <w:rsid w:val="002F66A7"/>
    <w:rsid w:val="002F6AB1"/>
    <w:rsid w:val="002F7630"/>
    <w:rsid w:val="00302F7C"/>
    <w:rsid w:val="0030506A"/>
    <w:rsid w:val="003054AF"/>
    <w:rsid w:val="0030550D"/>
    <w:rsid w:val="00305956"/>
    <w:rsid w:val="00313972"/>
    <w:rsid w:val="003148AF"/>
    <w:rsid w:val="00320F66"/>
    <w:rsid w:val="003223B3"/>
    <w:rsid w:val="00330D3D"/>
    <w:rsid w:val="00330EE8"/>
    <w:rsid w:val="00332DCA"/>
    <w:rsid w:val="00334D19"/>
    <w:rsid w:val="0033571E"/>
    <w:rsid w:val="00336088"/>
    <w:rsid w:val="003372A8"/>
    <w:rsid w:val="00337EEA"/>
    <w:rsid w:val="00340212"/>
    <w:rsid w:val="00341D04"/>
    <w:rsid w:val="00344515"/>
    <w:rsid w:val="003471FB"/>
    <w:rsid w:val="00350266"/>
    <w:rsid w:val="0035580D"/>
    <w:rsid w:val="0035692C"/>
    <w:rsid w:val="00360615"/>
    <w:rsid w:val="00360845"/>
    <w:rsid w:val="00360E74"/>
    <w:rsid w:val="003610DE"/>
    <w:rsid w:val="003665A7"/>
    <w:rsid w:val="00366D32"/>
    <w:rsid w:val="00367772"/>
    <w:rsid w:val="00370113"/>
    <w:rsid w:val="00373224"/>
    <w:rsid w:val="00373A9D"/>
    <w:rsid w:val="0037437F"/>
    <w:rsid w:val="00375554"/>
    <w:rsid w:val="00377917"/>
    <w:rsid w:val="00377943"/>
    <w:rsid w:val="00377F6C"/>
    <w:rsid w:val="003829E2"/>
    <w:rsid w:val="003854F4"/>
    <w:rsid w:val="00386C8E"/>
    <w:rsid w:val="00387B78"/>
    <w:rsid w:val="00390C97"/>
    <w:rsid w:val="00392AF1"/>
    <w:rsid w:val="00393696"/>
    <w:rsid w:val="00393B20"/>
    <w:rsid w:val="00395460"/>
    <w:rsid w:val="003972ED"/>
    <w:rsid w:val="00397CF6"/>
    <w:rsid w:val="003A499B"/>
    <w:rsid w:val="003A6494"/>
    <w:rsid w:val="003B016F"/>
    <w:rsid w:val="003B34AA"/>
    <w:rsid w:val="003B3704"/>
    <w:rsid w:val="003B38A5"/>
    <w:rsid w:val="003B3BC9"/>
    <w:rsid w:val="003B4233"/>
    <w:rsid w:val="003B4A64"/>
    <w:rsid w:val="003B7429"/>
    <w:rsid w:val="003C001B"/>
    <w:rsid w:val="003C0DBF"/>
    <w:rsid w:val="003C137C"/>
    <w:rsid w:val="003C3D07"/>
    <w:rsid w:val="003D1328"/>
    <w:rsid w:val="003E0546"/>
    <w:rsid w:val="003E0984"/>
    <w:rsid w:val="003E0CDE"/>
    <w:rsid w:val="003E2277"/>
    <w:rsid w:val="003E3552"/>
    <w:rsid w:val="003E38C4"/>
    <w:rsid w:val="003E59A9"/>
    <w:rsid w:val="003E5D1C"/>
    <w:rsid w:val="003F1E47"/>
    <w:rsid w:val="003F7C46"/>
    <w:rsid w:val="003F7C69"/>
    <w:rsid w:val="0040076E"/>
    <w:rsid w:val="00401AF3"/>
    <w:rsid w:val="00405F0B"/>
    <w:rsid w:val="0040606E"/>
    <w:rsid w:val="00406594"/>
    <w:rsid w:val="0041157D"/>
    <w:rsid w:val="00412832"/>
    <w:rsid w:val="00413AD8"/>
    <w:rsid w:val="00416953"/>
    <w:rsid w:val="004204E9"/>
    <w:rsid w:val="004204ED"/>
    <w:rsid w:val="00420D21"/>
    <w:rsid w:val="00421E19"/>
    <w:rsid w:val="00422C2C"/>
    <w:rsid w:val="00422E32"/>
    <w:rsid w:val="004246B9"/>
    <w:rsid w:val="00424F00"/>
    <w:rsid w:val="00426DB0"/>
    <w:rsid w:val="004276FE"/>
    <w:rsid w:val="004349B7"/>
    <w:rsid w:val="00436B0C"/>
    <w:rsid w:val="004372CE"/>
    <w:rsid w:val="00441A01"/>
    <w:rsid w:val="00445986"/>
    <w:rsid w:val="0044616F"/>
    <w:rsid w:val="0044674B"/>
    <w:rsid w:val="004469CB"/>
    <w:rsid w:val="00446D62"/>
    <w:rsid w:val="0046117C"/>
    <w:rsid w:val="00461634"/>
    <w:rsid w:val="00462128"/>
    <w:rsid w:val="00465420"/>
    <w:rsid w:val="00467300"/>
    <w:rsid w:val="00467AB8"/>
    <w:rsid w:val="00470A50"/>
    <w:rsid w:val="00481EA1"/>
    <w:rsid w:val="00483BE6"/>
    <w:rsid w:val="0049205D"/>
    <w:rsid w:val="00492297"/>
    <w:rsid w:val="00492F2C"/>
    <w:rsid w:val="004931A3"/>
    <w:rsid w:val="0049481C"/>
    <w:rsid w:val="00496A45"/>
    <w:rsid w:val="00497006"/>
    <w:rsid w:val="004A14B1"/>
    <w:rsid w:val="004A15F3"/>
    <w:rsid w:val="004A201B"/>
    <w:rsid w:val="004A6393"/>
    <w:rsid w:val="004B24EE"/>
    <w:rsid w:val="004B2817"/>
    <w:rsid w:val="004B3E58"/>
    <w:rsid w:val="004C1652"/>
    <w:rsid w:val="004C398B"/>
    <w:rsid w:val="004C423B"/>
    <w:rsid w:val="004C48BC"/>
    <w:rsid w:val="004C6AF7"/>
    <w:rsid w:val="004C7528"/>
    <w:rsid w:val="004D3B6E"/>
    <w:rsid w:val="004D40CC"/>
    <w:rsid w:val="004D568D"/>
    <w:rsid w:val="004E1108"/>
    <w:rsid w:val="004E2A81"/>
    <w:rsid w:val="004E7235"/>
    <w:rsid w:val="004F6641"/>
    <w:rsid w:val="00500C3C"/>
    <w:rsid w:val="0050169A"/>
    <w:rsid w:val="00501CFC"/>
    <w:rsid w:val="0051042B"/>
    <w:rsid w:val="005109E3"/>
    <w:rsid w:val="00514603"/>
    <w:rsid w:val="00515192"/>
    <w:rsid w:val="00517DCB"/>
    <w:rsid w:val="00520B04"/>
    <w:rsid w:val="0052132D"/>
    <w:rsid w:val="00521FF6"/>
    <w:rsid w:val="005226B7"/>
    <w:rsid w:val="00525AB7"/>
    <w:rsid w:val="0052780D"/>
    <w:rsid w:val="005313DC"/>
    <w:rsid w:val="005328DA"/>
    <w:rsid w:val="00534809"/>
    <w:rsid w:val="00543F95"/>
    <w:rsid w:val="00546118"/>
    <w:rsid w:val="00546636"/>
    <w:rsid w:val="005516B9"/>
    <w:rsid w:val="005560BD"/>
    <w:rsid w:val="00556311"/>
    <w:rsid w:val="00557EC5"/>
    <w:rsid w:val="005611BF"/>
    <w:rsid w:val="00561A9E"/>
    <w:rsid w:val="00566998"/>
    <w:rsid w:val="005702FF"/>
    <w:rsid w:val="00572C2D"/>
    <w:rsid w:val="00572E94"/>
    <w:rsid w:val="005769EF"/>
    <w:rsid w:val="0058193E"/>
    <w:rsid w:val="00583210"/>
    <w:rsid w:val="00583FF6"/>
    <w:rsid w:val="005851D2"/>
    <w:rsid w:val="0058554A"/>
    <w:rsid w:val="00586A78"/>
    <w:rsid w:val="00587643"/>
    <w:rsid w:val="005924D1"/>
    <w:rsid w:val="00592D35"/>
    <w:rsid w:val="005A2C4A"/>
    <w:rsid w:val="005A3974"/>
    <w:rsid w:val="005A4038"/>
    <w:rsid w:val="005B0444"/>
    <w:rsid w:val="005B34CE"/>
    <w:rsid w:val="005B63CC"/>
    <w:rsid w:val="005B71ED"/>
    <w:rsid w:val="005C15B3"/>
    <w:rsid w:val="005C364C"/>
    <w:rsid w:val="005C369A"/>
    <w:rsid w:val="005C4953"/>
    <w:rsid w:val="005C756C"/>
    <w:rsid w:val="005D2ABC"/>
    <w:rsid w:val="005D2BCA"/>
    <w:rsid w:val="005D2ECD"/>
    <w:rsid w:val="005D42D5"/>
    <w:rsid w:val="005D4716"/>
    <w:rsid w:val="005D4E63"/>
    <w:rsid w:val="005D5926"/>
    <w:rsid w:val="005E6F79"/>
    <w:rsid w:val="005E7DFF"/>
    <w:rsid w:val="005F1557"/>
    <w:rsid w:val="005F37E8"/>
    <w:rsid w:val="005F5A0F"/>
    <w:rsid w:val="005F5ECB"/>
    <w:rsid w:val="005F72F9"/>
    <w:rsid w:val="00601044"/>
    <w:rsid w:val="00603160"/>
    <w:rsid w:val="00604E45"/>
    <w:rsid w:val="00604E76"/>
    <w:rsid w:val="00604F14"/>
    <w:rsid w:val="00607A22"/>
    <w:rsid w:val="00611599"/>
    <w:rsid w:val="0061243F"/>
    <w:rsid w:val="00612985"/>
    <w:rsid w:val="00613E32"/>
    <w:rsid w:val="00614246"/>
    <w:rsid w:val="00615E7D"/>
    <w:rsid w:val="006170C8"/>
    <w:rsid w:val="00621FAD"/>
    <w:rsid w:val="006263CF"/>
    <w:rsid w:val="006271D1"/>
    <w:rsid w:val="00627B52"/>
    <w:rsid w:val="00630057"/>
    <w:rsid w:val="00630B03"/>
    <w:rsid w:val="00630C59"/>
    <w:rsid w:val="006316C9"/>
    <w:rsid w:val="006320B8"/>
    <w:rsid w:val="0063576E"/>
    <w:rsid w:val="00635938"/>
    <w:rsid w:val="00636358"/>
    <w:rsid w:val="00636EAD"/>
    <w:rsid w:val="006377BA"/>
    <w:rsid w:val="00641665"/>
    <w:rsid w:val="00644DF0"/>
    <w:rsid w:val="00644E04"/>
    <w:rsid w:val="00646D3D"/>
    <w:rsid w:val="00646D49"/>
    <w:rsid w:val="006515CF"/>
    <w:rsid w:val="00653824"/>
    <w:rsid w:val="006540AF"/>
    <w:rsid w:val="00655CE6"/>
    <w:rsid w:val="006612C4"/>
    <w:rsid w:val="006710B2"/>
    <w:rsid w:val="0067751D"/>
    <w:rsid w:val="00677802"/>
    <w:rsid w:val="00680649"/>
    <w:rsid w:val="00681C2A"/>
    <w:rsid w:val="00684EB5"/>
    <w:rsid w:val="00686C04"/>
    <w:rsid w:val="0068701F"/>
    <w:rsid w:val="00695389"/>
    <w:rsid w:val="006A6715"/>
    <w:rsid w:val="006A6B38"/>
    <w:rsid w:val="006A710F"/>
    <w:rsid w:val="006A72F6"/>
    <w:rsid w:val="006A77AE"/>
    <w:rsid w:val="006B0B82"/>
    <w:rsid w:val="006B38C4"/>
    <w:rsid w:val="006B62E5"/>
    <w:rsid w:val="006B7198"/>
    <w:rsid w:val="006B7B2F"/>
    <w:rsid w:val="006C108A"/>
    <w:rsid w:val="006C1306"/>
    <w:rsid w:val="006C1805"/>
    <w:rsid w:val="006C437E"/>
    <w:rsid w:val="006C6ED2"/>
    <w:rsid w:val="006D008E"/>
    <w:rsid w:val="006D0E45"/>
    <w:rsid w:val="006D12CE"/>
    <w:rsid w:val="006D18E2"/>
    <w:rsid w:val="006D456A"/>
    <w:rsid w:val="006D55C0"/>
    <w:rsid w:val="006D691B"/>
    <w:rsid w:val="006E03F6"/>
    <w:rsid w:val="006E0DBE"/>
    <w:rsid w:val="006E25C5"/>
    <w:rsid w:val="006E54CE"/>
    <w:rsid w:val="006E589A"/>
    <w:rsid w:val="006E58B1"/>
    <w:rsid w:val="006E6244"/>
    <w:rsid w:val="006F0DC5"/>
    <w:rsid w:val="006F39CF"/>
    <w:rsid w:val="006F51CB"/>
    <w:rsid w:val="006F5F75"/>
    <w:rsid w:val="00704527"/>
    <w:rsid w:val="007045F7"/>
    <w:rsid w:val="00705172"/>
    <w:rsid w:val="00705282"/>
    <w:rsid w:val="0071311E"/>
    <w:rsid w:val="00713557"/>
    <w:rsid w:val="00726C91"/>
    <w:rsid w:val="0073157A"/>
    <w:rsid w:val="00741777"/>
    <w:rsid w:val="007425EF"/>
    <w:rsid w:val="00743127"/>
    <w:rsid w:val="007436F4"/>
    <w:rsid w:val="00747A3B"/>
    <w:rsid w:val="00751C02"/>
    <w:rsid w:val="00751EF2"/>
    <w:rsid w:val="00752681"/>
    <w:rsid w:val="00752872"/>
    <w:rsid w:val="00753D07"/>
    <w:rsid w:val="00755AFB"/>
    <w:rsid w:val="007630DB"/>
    <w:rsid w:val="00763C06"/>
    <w:rsid w:val="00767188"/>
    <w:rsid w:val="00773949"/>
    <w:rsid w:val="00773B0B"/>
    <w:rsid w:val="00774F38"/>
    <w:rsid w:val="007754B0"/>
    <w:rsid w:val="0078084E"/>
    <w:rsid w:val="007832F3"/>
    <w:rsid w:val="007868F5"/>
    <w:rsid w:val="00786E61"/>
    <w:rsid w:val="00787A1D"/>
    <w:rsid w:val="00787C13"/>
    <w:rsid w:val="00790B89"/>
    <w:rsid w:val="00792126"/>
    <w:rsid w:val="00797037"/>
    <w:rsid w:val="007A0702"/>
    <w:rsid w:val="007A1CC0"/>
    <w:rsid w:val="007A38DF"/>
    <w:rsid w:val="007A3904"/>
    <w:rsid w:val="007A4ACD"/>
    <w:rsid w:val="007A67B5"/>
    <w:rsid w:val="007A7276"/>
    <w:rsid w:val="007B1815"/>
    <w:rsid w:val="007B41C9"/>
    <w:rsid w:val="007B47F4"/>
    <w:rsid w:val="007B7702"/>
    <w:rsid w:val="007C20A8"/>
    <w:rsid w:val="007C2EAF"/>
    <w:rsid w:val="007C3775"/>
    <w:rsid w:val="007C6174"/>
    <w:rsid w:val="007D1826"/>
    <w:rsid w:val="007D214B"/>
    <w:rsid w:val="007D340F"/>
    <w:rsid w:val="007D441B"/>
    <w:rsid w:val="007D6C66"/>
    <w:rsid w:val="007D72AA"/>
    <w:rsid w:val="007D7DF4"/>
    <w:rsid w:val="007E7284"/>
    <w:rsid w:val="007F1829"/>
    <w:rsid w:val="007F5D85"/>
    <w:rsid w:val="008001D2"/>
    <w:rsid w:val="008018BE"/>
    <w:rsid w:val="008049FE"/>
    <w:rsid w:val="00805DC7"/>
    <w:rsid w:val="00807812"/>
    <w:rsid w:val="00807D47"/>
    <w:rsid w:val="00810B60"/>
    <w:rsid w:val="008136A8"/>
    <w:rsid w:val="00817988"/>
    <w:rsid w:val="00820F0A"/>
    <w:rsid w:val="008249D9"/>
    <w:rsid w:val="00826162"/>
    <w:rsid w:val="008313A0"/>
    <w:rsid w:val="0083471D"/>
    <w:rsid w:val="0083486E"/>
    <w:rsid w:val="00837947"/>
    <w:rsid w:val="00840FED"/>
    <w:rsid w:val="008428DF"/>
    <w:rsid w:val="00842BF8"/>
    <w:rsid w:val="00843CE6"/>
    <w:rsid w:val="0084487A"/>
    <w:rsid w:val="00845437"/>
    <w:rsid w:val="0085011E"/>
    <w:rsid w:val="008504E9"/>
    <w:rsid w:val="00853CA2"/>
    <w:rsid w:val="00854AE2"/>
    <w:rsid w:val="00854D42"/>
    <w:rsid w:val="00864B6A"/>
    <w:rsid w:val="00866A9E"/>
    <w:rsid w:val="00867ABC"/>
    <w:rsid w:val="00874117"/>
    <w:rsid w:val="0088254F"/>
    <w:rsid w:val="00882ABD"/>
    <w:rsid w:val="00886029"/>
    <w:rsid w:val="00886539"/>
    <w:rsid w:val="00893C69"/>
    <w:rsid w:val="00894324"/>
    <w:rsid w:val="00896D04"/>
    <w:rsid w:val="00897BCC"/>
    <w:rsid w:val="008A178C"/>
    <w:rsid w:val="008A188C"/>
    <w:rsid w:val="008A1C96"/>
    <w:rsid w:val="008A1F74"/>
    <w:rsid w:val="008A548B"/>
    <w:rsid w:val="008A645D"/>
    <w:rsid w:val="008B28E7"/>
    <w:rsid w:val="008B32ED"/>
    <w:rsid w:val="008B71BE"/>
    <w:rsid w:val="008C0143"/>
    <w:rsid w:val="008C335F"/>
    <w:rsid w:val="008C63CE"/>
    <w:rsid w:val="008D4F5D"/>
    <w:rsid w:val="008D5B46"/>
    <w:rsid w:val="008D7530"/>
    <w:rsid w:val="008E2EF4"/>
    <w:rsid w:val="008F2B8E"/>
    <w:rsid w:val="008F5506"/>
    <w:rsid w:val="008F6110"/>
    <w:rsid w:val="008F738A"/>
    <w:rsid w:val="008F7CA8"/>
    <w:rsid w:val="00902A64"/>
    <w:rsid w:val="009030D5"/>
    <w:rsid w:val="009045F0"/>
    <w:rsid w:val="00905FB8"/>
    <w:rsid w:val="00907139"/>
    <w:rsid w:val="009108F8"/>
    <w:rsid w:val="00910F08"/>
    <w:rsid w:val="00911070"/>
    <w:rsid w:val="0091128B"/>
    <w:rsid w:val="009122A0"/>
    <w:rsid w:val="00914440"/>
    <w:rsid w:val="00914B76"/>
    <w:rsid w:val="00915D5B"/>
    <w:rsid w:val="0092156A"/>
    <w:rsid w:val="00923FD6"/>
    <w:rsid w:val="00924687"/>
    <w:rsid w:val="00925C4C"/>
    <w:rsid w:val="009269E8"/>
    <w:rsid w:val="00930305"/>
    <w:rsid w:val="00930D1E"/>
    <w:rsid w:val="00933284"/>
    <w:rsid w:val="009341F5"/>
    <w:rsid w:val="009361B9"/>
    <w:rsid w:val="00937119"/>
    <w:rsid w:val="009373B6"/>
    <w:rsid w:val="00937F0A"/>
    <w:rsid w:val="0094089E"/>
    <w:rsid w:val="00941B4E"/>
    <w:rsid w:val="009437C3"/>
    <w:rsid w:val="009476BD"/>
    <w:rsid w:val="00947CE8"/>
    <w:rsid w:val="00947F4D"/>
    <w:rsid w:val="00950045"/>
    <w:rsid w:val="00950F35"/>
    <w:rsid w:val="009521D2"/>
    <w:rsid w:val="0095468F"/>
    <w:rsid w:val="00957853"/>
    <w:rsid w:val="00957CF6"/>
    <w:rsid w:val="009613DB"/>
    <w:rsid w:val="009617E9"/>
    <w:rsid w:val="00961E5D"/>
    <w:rsid w:val="009624AB"/>
    <w:rsid w:val="00964DE4"/>
    <w:rsid w:val="009660F2"/>
    <w:rsid w:val="00966FD6"/>
    <w:rsid w:val="0097126D"/>
    <w:rsid w:val="009760CE"/>
    <w:rsid w:val="00976D1C"/>
    <w:rsid w:val="00977031"/>
    <w:rsid w:val="00980E99"/>
    <w:rsid w:val="00982172"/>
    <w:rsid w:val="009861EC"/>
    <w:rsid w:val="00992A21"/>
    <w:rsid w:val="009950AA"/>
    <w:rsid w:val="009973B8"/>
    <w:rsid w:val="009A0EB2"/>
    <w:rsid w:val="009A200E"/>
    <w:rsid w:val="009A3FFA"/>
    <w:rsid w:val="009B0651"/>
    <w:rsid w:val="009B3BDB"/>
    <w:rsid w:val="009B53C6"/>
    <w:rsid w:val="009B7E08"/>
    <w:rsid w:val="009D0E86"/>
    <w:rsid w:val="009D109D"/>
    <w:rsid w:val="009D287D"/>
    <w:rsid w:val="009D496B"/>
    <w:rsid w:val="009E041D"/>
    <w:rsid w:val="009E0B38"/>
    <w:rsid w:val="009E4A4A"/>
    <w:rsid w:val="009E7929"/>
    <w:rsid w:val="009F15A7"/>
    <w:rsid w:val="009F46A0"/>
    <w:rsid w:val="009F47E2"/>
    <w:rsid w:val="009F696C"/>
    <w:rsid w:val="009F7A55"/>
    <w:rsid w:val="00A02108"/>
    <w:rsid w:val="00A06926"/>
    <w:rsid w:val="00A079D6"/>
    <w:rsid w:val="00A12C58"/>
    <w:rsid w:val="00A21342"/>
    <w:rsid w:val="00A215F5"/>
    <w:rsid w:val="00A23455"/>
    <w:rsid w:val="00A23992"/>
    <w:rsid w:val="00A23B7E"/>
    <w:rsid w:val="00A251D4"/>
    <w:rsid w:val="00A26263"/>
    <w:rsid w:val="00A278A5"/>
    <w:rsid w:val="00A305F7"/>
    <w:rsid w:val="00A316C7"/>
    <w:rsid w:val="00A32641"/>
    <w:rsid w:val="00A35BE5"/>
    <w:rsid w:val="00A37610"/>
    <w:rsid w:val="00A40DBC"/>
    <w:rsid w:val="00A41CCC"/>
    <w:rsid w:val="00A45BA4"/>
    <w:rsid w:val="00A47745"/>
    <w:rsid w:val="00A50C15"/>
    <w:rsid w:val="00A53717"/>
    <w:rsid w:val="00A53DD4"/>
    <w:rsid w:val="00A56F9B"/>
    <w:rsid w:val="00A633E5"/>
    <w:rsid w:val="00A63531"/>
    <w:rsid w:val="00A63C2B"/>
    <w:rsid w:val="00A65FB5"/>
    <w:rsid w:val="00A679A2"/>
    <w:rsid w:val="00A67A5C"/>
    <w:rsid w:val="00A717C3"/>
    <w:rsid w:val="00A7364F"/>
    <w:rsid w:val="00A74914"/>
    <w:rsid w:val="00A758D3"/>
    <w:rsid w:val="00A771FB"/>
    <w:rsid w:val="00A81DA1"/>
    <w:rsid w:val="00A81FB9"/>
    <w:rsid w:val="00A8274C"/>
    <w:rsid w:val="00A839B1"/>
    <w:rsid w:val="00A86C85"/>
    <w:rsid w:val="00A93CF4"/>
    <w:rsid w:val="00A95238"/>
    <w:rsid w:val="00AA63E6"/>
    <w:rsid w:val="00AA7C26"/>
    <w:rsid w:val="00AB1726"/>
    <w:rsid w:val="00AB4F35"/>
    <w:rsid w:val="00AB5F75"/>
    <w:rsid w:val="00AB6D85"/>
    <w:rsid w:val="00AC3A91"/>
    <w:rsid w:val="00AC45B9"/>
    <w:rsid w:val="00AC4F9A"/>
    <w:rsid w:val="00AD323D"/>
    <w:rsid w:val="00AD7B5F"/>
    <w:rsid w:val="00AE23E1"/>
    <w:rsid w:val="00AE651B"/>
    <w:rsid w:val="00AE65F1"/>
    <w:rsid w:val="00AF08F1"/>
    <w:rsid w:val="00AF0B72"/>
    <w:rsid w:val="00AF2922"/>
    <w:rsid w:val="00AF2C87"/>
    <w:rsid w:val="00AF2FA9"/>
    <w:rsid w:val="00AF4C24"/>
    <w:rsid w:val="00AF728F"/>
    <w:rsid w:val="00B051C3"/>
    <w:rsid w:val="00B07589"/>
    <w:rsid w:val="00B07CB3"/>
    <w:rsid w:val="00B152C0"/>
    <w:rsid w:val="00B21ACD"/>
    <w:rsid w:val="00B23492"/>
    <w:rsid w:val="00B2661A"/>
    <w:rsid w:val="00B31E7D"/>
    <w:rsid w:val="00B3236F"/>
    <w:rsid w:val="00B32B4A"/>
    <w:rsid w:val="00B32FCD"/>
    <w:rsid w:val="00B35927"/>
    <w:rsid w:val="00B35D9F"/>
    <w:rsid w:val="00B36E6A"/>
    <w:rsid w:val="00B400CC"/>
    <w:rsid w:val="00B40199"/>
    <w:rsid w:val="00B40297"/>
    <w:rsid w:val="00B40843"/>
    <w:rsid w:val="00B43D9A"/>
    <w:rsid w:val="00B45D47"/>
    <w:rsid w:val="00B50C17"/>
    <w:rsid w:val="00B5228A"/>
    <w:rsid w:val="00B67457"/>
    <w:rsid w:val="00B70F97"/>
    <w:rsid w:val="00B7262E"/>
    <w:rsid w:val="00B81D70"/>
    <w:rsid w:val="00B830C1"/>
    <w:rsid w:val="00B84F60"/>
    <w:rsid w:val="00B8676D"/>
    <w:rsid w:val="00B91381"/>
    <w:rsid w:val="00B927F6"/>
    <w:rsid w:val="00B943A1"/>
    <w:rsid w:val="00B948E8"/>
    <w:rsid w:val="00B96A49"/>
    <w:rsid w:val="00B9770D"/>
    <w:rsid w:val="00BA0072"/>
    <w:rsid w:val="00BA76ED"/>
    <w:rsid w:val="00BA7E6A"/>
    <w:rsid w:val="00BB07B1"/>
    <w:rsid w:val="00BB46E3"/>
    <w:rsid w:val="00BB664F"/>
    <w:rsid w:val="00BB7068"/>
    <w:rsid w:val="00BC0019"/>
    <w:rsid w:val="00BC3112"/>
    <w:rsid w:val="00BC3413"/>
    <w:rsid w:val="00BC4241"/>
    <w:rsid w:val="00BC4C28"/>
    <w:rsid w:val="00BC5B54"/>
    <w:rsid w:val="00BD34E3"/>
    <w:rsid w:val="00BD59A8"/>
    <w:rsid w:val="00BD7B9E"/>
    <w:rsid w:val="00BE132B"/>
    <w:rsid w:val="00BE192A"/>
    <w:rsid w:val="00BE37A2"/>
    <w:rsid w:val="00BE38A1"/>
    <w:rsid w:val="00BE782B"/>
    <w:rsid w:val="00BF0707"/>
    <w:rsid w:val="00BF0CAD"/>
    <w:rsid w:val="00BF2B1E"/>
    <w:rsid w:val="00BF302A"/>
    <w:rsid w:val="00BF4D4F"/>
    <w:rsid w:val="00C0115D"/>
    <w:rsid w:val="00C01722"/>
    <w:rsid w:val="00C01DCA"/>
    <w:rsid w:val="00C04134"/>
    <w:rsid w:val="00C07080"/>
    <w:rsid w:val="00C07CFB"/>
    <w:rsid w:val="00C1221B"/>
    <w:rsid w:val="00C14845"/>
    <w:rsid w:val="00C14A0B"/>
    <w:rsid w:val="00C15F2C"/>
    <w:rsid w:val="00C164EE"/>
    <w:rsid w:val="00C17954"/>
    <w:rsid w:val="00C20C52"/>
    <w:rsid w:val="00C246D2"/>
    <w:rsid w:val="00C3137F"/>
    <w:rsid w:val="00C31C15"/>
    <w:rsid w:val="00C33045"/>
    <w:rsid w:val="00C34B38"/>
    <w:rsid w:val="00C34DA5"/>
    <w:rsid w:val="00C34EB9"/>
    <w:rsid w:val="00C3599D"/>
    <w:rsid w:val="00C35D7E"/>
    <w:rsid w:val="00C36A2F"/>
    <w:rsid w:val="00C36D9B"/>
    <w:rsid w:val="00C401A4"/>
    <w:rsid w:val="00C40A76"/>
    <w:rsid w:val="00C448E9"/>
    <w:rsid w:val="00C51EF5"/>
    <w:rsid w:val="00C60587"/>
    <w:rsid w:val="00C6193D"/>
    <w:rsid w:val="00C6323E"/>
    <w:rsid w:val="00C643A9"/>
    <w:rsid w:val="00C65C62"/>
    <w:rsid w:val="00C72981"/>
    <w:rsid w:val="00C75A68"/>
    <w:rsid w:val="00C7676A"/>
    <w:rsid w:val="00C808EE"/>
    <w:rsid w:val="00C84BFB"/>
    <w:rsid w:val="00C90800"/>
    <w:rsid w:val="00C94815"/>
    <w:rsid w:val="00C9777F"/>
    <w:rsid w:val="00C977A9"/>
    <w:rsid w:val="00CA06DF"/>
    <w:rsid w:val="00CA2745"/>
    <w:rsid w:val="00CA2ABB"/>
    <w:rsid w:val="00CA367B"/>
    <w:rsid w:val="00CA4D76"/>
    <w:rsid w:val="00CA508A"/>
    <w:rsid w:val="00CA7241"/>
    <w:rsid w:val="00CB041B"/>
    <w:rsid w:val="00CB1BAB"/>
    <w:rsid w:val="00CB4A8A"/>
    <w:rsid w:val="00CC03A1"/>
    <w:rsid w:val="00CC51A3"/>
    <w:rsid w:val="00CC5D83"/>
    <w:rsid w:val="00CC65A7"/>
    <w:rsid w:val="00CC6D52"/>
    <w:rsid w:val="00CC7AF9"/>
    <w:rsid w:val="00CD095C"/>
    <w:rsid w:val="00CD40E7"/>
    <w:rsid w:val="00CD542D"/>
    <w:rsid w:val="00CD5680"/>
    <w:rsid w:val="00CD574B"/>
    <w:rsid w:val="00CD5DA1"/>
    <w:rsid w:val="00CE15D9"/>
    <w:rsid w:val="00CE35D9"/>
    <w:rsid w:val="00CE5444"/>
    <w:rsid w:val="00CE7246"/>
    <w:rsid w:val="00CF0F45"/>
    <w:rsid w:val="00CF1E0E"/>
    <w:rsid w:val="00CF4621"/>
    <w:rsid w:val="00CF60D4"/>
    <w:rsid w:val="00CF75EC"/>
    <w:rsid w:val="00D00B86"/>
    <w:rsid w:val="00D02FEF"/>
    <w:rsid w:val="00D033B3"/>
    <w:rsid w:val="00D047A9"/>
    <w:rsid w:val="00D0505E"/>
    <w:rsid w:val="00D1347A"/>
    <w:rsid w:val="00D14752"/>
    <w:rsid w:val="00D1510F"/>
    <w:rsid w:val="00D16F4A"/>
    <w:rsid w:val="00D2048A"/>
    <w:rsid w:val="00D20ED3"/>
    <w:rsid w:val="00D2204B"/>
    <w:rsid w:val="00D22442"/>
    <w:rsid w:val="00D23542"/>
    <w:rsid w:val="00D30887"/>
    <w:rsid w:val="00D30A4B"/>
    <w:rsid w:val="00D30D82"/>
    <w:rsid w:val="00D325E1"/>
    <w:rsid w:val="00D346D4"/>
    <w:rsid w:val="00D367A4"/>
    <w:rsid w:val="00D37CCA"/>
    <w:rsid w:val="00D40267"/>
    <w:rsid w:val="00D40C61"/>
    <w:rsid w:val="00D4364E"/>
    <w:rsid w:val="00D5004D"/>
    <w:rsid w:val="00D50DBE"/>
    <w:rsid w:val="00D53B34"/>
    <w:rsid w:val="00D53FE7"/>
    <w:rsid w:val="00D54599"/>
    <w:rsid w:val="00D55A0B"/>
    <w:rsid w:val="00D56426"/>
    <w:rsid w:val="00D722CC"/>
    <w:rsid w:val="00D7455E"/>
    <w:rsid w:val="00D80334"/>
    <w:rsid w:val="00D8328C"/>
    <w:rsid w:val="00D873FA"/>
    <w:rsid w:val="00D876D7"/>
    <w:rsid w:val="00D90E08"/>
    <w:rsid w:val="00DA02DC"/>
    <w:rsid w:val="00DA2665"/>
    <w:rsid w:val="00DA2870"/>
    <w:rsid w:val="00DA2B55"/>
    <w:rsid w:val="00DA71F6"/>
    <w:rsid w:val="00DB11D5"/>
    <w:rsid w:val="00DB3E55"/>
    <w:rsid w:val="00DB540F"/>
    <w:rsid w:val="00DB5453"/>
    <w:rsid w:val="00DC049F"/>
    <w:rsid w:val="00DC41E6"/>
    <w:rsid w:val="00DC44CC"/>
    <w:rsid w:val="00DC52C0"/>
    <w:rsid w:val="00DC7AB2"/>
    <w:rsid w:val="00DD1404"/>
    <w:rsid w:val="00DD3AD3"/>
    <w:rsid w:val="00DD44D4"/>
    <w:rsid w:val="00DD6CE6"/>
    <w:rsid w:val="00DE14E6"/>
    <w:rsid w:val="00DE514F"/>
    <w:rsid w:val="00DE6B08"/>
    <w:rsid w:val="00DF216D"/>
    <w:rsid w:val="00DF268F"/>
    <w:rsid w:val="00DF641A"/>
    <w:rsid w:val="00DF7AFD"/>
    <w:rsid w:val="00DF7EFE"/>
    <w:rsid w:val="00E0019D"/>
    <w:rsid w:val="00E015D4"/>
    <w:rsid w:val="00E0165F"/>
    <w:rsid w:val="00E04AB7"/>
    <w:rsid w:val="00E06E54"/>
    <w:rsid w:val="00E07387"/>
    <w:rsid w:val="00E104DD"/>
    <w:rsid w:val="00E10C04"/>
    <w:rsid w:val="00E154E5"/>
    <w:rsid w:val="00E15D33"/>
    <w:rsid w:val="00E1607C"/>
    <w:rsid w:val="00E20B1D"/>
    <w:rsid w:val="00E23CD0"/>
    <w:rsid w:val="00E278A8"/>
    <w:rsid w:val="00E303A4"/>
    <w:rsid w:val="00E3306E"/>
    <w:rsid w:val="00E33F6F"/>
    <w:rsid w:val="00E34AAC"/>
    <w:rsid w:val="00E35BFD"/>
    <w:rsid w:val="00E37DDB"/>
    <w:rsid w:val="00E432EB"/>
    <w:rsid w:val="00E4393C"/>
    <w:rsid w:val="00E44AC6"/>
    <w:rsid w:val="00E451C3"/>
    <w:rsid w:val="00E50C96"/>
    <w:rsid w:val="00E52F1A"/>
    <w:rsid w:val="00E52F69"/>
    <w:rsid w:val="00E53B31"/>
    <w:rsid w:val="00E53CE6"/>
    <w:rsid w:val="00E54491"/>
    <w:rsid w:val="00E55B39"/>
    <w:rsid w:val="00E60028"/>
    <w:rsid w:val="00E627D5"/>
    <w:rsid w:val="00E633AF"/>
    <w:rsid w:val="00E6435C"/>
    <w:rsid w:val="00E6570A"/>
    <w:rsid w:val="00E6753C"/>
    <w:rsid w:val="00E71FEE"/>
    <w:rsid w:val="00E74D51"/>
    <w:rsid w:val="00E75876"/>
    <w:rsid w:val="00E75FDE"/>
    <w:rsid w:val="00E77C6A"/>
    <w:rsid w:val="00E80A88"/>
    <w:rsid w:val="00E81B28"/>
    <w:rsid w:val="00E835FC"/>
    <w:rsid w:val="00E8620F"/>
    <w:rsid w:val="00E86A32"/>
    <w:rsid w:val="00E870C5"/>
    <w:rsid w:val="00E90DB9"/>
    <w:rsid w:val="00E9283E"/>
    <w:rsid w:val="00E93E3E"/>
    <w:rsid w:val="00EB0124"/>
    <w:rsid w:val="00EB08B4"/>
    <w:rsid w:val="00EB13B7"/>
    <w:rsid w:val="00EB1FEC"/>
    <w:rsid w:val="00EB2E40"/>
    <w:rsid w:val="00EB3FE3"/>
    <w:rsid w:val="00EB4FA1"/>
    <w:rsid w:val="00EB5B30"/>
    <w:rsid w:val="00EB7CA1"/>
    <w:rsid w:val="00EC0928"/>
    <w:rsid w:val="00EC6692"/>
    <w:rsid w:val="00EC68F1"/>
    <w:rsid w:val="00EC7407"/>
    <w:rsid w:val="00ED293D"/>
    <w:rsid w:val="00ED571C"/>
    <w:rsid w:val="00EE1BDB"/>
    <w:rsid w:val="00EE437C"/>
    <w:rsid w:val="00EE4AED"/>
    <w:rsid w:val="00EE6FCA"/>
    <w:rsid w:val="00EE749E"/>
    <w:rsid w:val="00EF0FAC"/>
    <w:rsid w:val="00EF1572"/>
    <w:rsid w:val="00EF1744"/>
    <w:rsid w:val="00EF43AB"/>
    <w:rsid w:val="00EF67DA"/>
    <w:rsid w:val="00EF6E26"/>
    <w:rsid w:val="00EF74B7"/>
    <w:rsid w:val="00F0074C"/>
    <w:rsid w:val="00F00BD9"/>
    <w:rsid w:val="00F01856"/>
    <w:rsid w:val="00F02B5F"/>
    <w:rsid w:val="00F03C06"/>
    <w:rsid w:val="00F058D6"/>
    <w:rsid w:val="00F06DC8"/>
    <w:rsid w:val="00F13787"/>
    <w:rsid w:val="00F13B78"/>
    <w:rsid w:val="00F13E99"/>
    <w:rsid w:val="00F23D7F"/>
    <w:rsid w:val="00F25D11"/>
    <w:rsid w:val="00F27153"/>
    <w:rsid w:val="00F308CD"/>
    <w:rsid w:val="00F32FF9"/>
    <w:rsid w:val="00F33FF5"/>
    <w:rsid w:val="00F347C6"/>
    <w:rsid w:val="00F35C00"/>
    <w:rsid w:val="00F41A70"/>
    <w:rsid w:val="00F42198"/>
    <w:rsid w:val="00F422EC"/>
    <w:rsid w:val="00F43834"/>
    <w:rsid w:val="00F43DFE"/>
    <w:rsid w:val="00F4664E"/>
    <w:rsid w:val="00F50C89"/>
    <w:rsid w:val="00F54F22"/>
    <w:rsid w:val="00F56E7F"/>
    <w:rsid w:val="00F61A7C"/>
    <w:rsid w:val="00F64EB6"/>
    <w:rsid w:val="00F67B2E"/>
    <w:rsid w:val="00F7047E"/>
    <w:rsid w:val="00F72354"/>
    <w:rsid w:val="00F742B2"/>
    <w:rsid w:val="00F77E82"/>
    <w:rsid w:val="00F80136"/>
    <w:rsid w:val="00F82592"/>
    <w:rsid w:val="00F84585"/>
    <w:rsid w:val="00F8538A"/>
    <w:rsid w:val="00F866B4"/>
    <w:rsid w:val="00F913E7"/>
    <w:rsid w:val="00F91CC5"/>
    <w:rsid w:val="00F95330"/>
    <w:rsid w:val="00F9683B"/>
    <w:rsid w:val="00F97992"/>
    <w:rsid w:val="00FA10D1"/>
    <w:rsid w:val="00FA1FD1"/>
    <w:rsid w:val="00FA393E"/>
    <w:rsid w:val="00FA4553"/>
    <w:rsid w:val="00FA508A"/>
    <w:rsid w:val="00FA55EE"/>
    <w:rsid w:val="00FA6A08"/>
    <w:rsid w:val="00FA7209"/>
    <w:rsid w:val="00FA76F8"/>
    <w:rsid w:val="00FB0894"/>
    <w:rsid w:val="00FB0BC8"/>
    <w:rsid w:val="00FB138A"/>
    <w:rsid w:val="00FB1E50"/>
    <w:rsid w:val="00FB547F"/>
    <w:rsid w:val="00FB71DE"/>
    <w:rsid w:val="00FC0114"/>
    <w:rsid w:val="00FC042A"/>
    <w:rsid w:val="00FC109C"/>
    <w:rsid w:val="00FC20FA"/>
    <w:rsid w:val="00FC4941"/>
    <w:rsid w:val="00FC532D"/>
    <w:rsid w:val="00FD6399"/>
    <w:rsid w:val="00FE17E3"/>
    <w:rsid w:val="00FE2D04"/>
    <w:rsid w:val="00FE4FC9"/>
    <w:rsid w:val="00FE52EB"/>
    <w:rsid w:val="00FE5B08"/>
    <w:rsid w:val="00FF23A8"/>
    <w:rsid w:val="00FF6079"/>
    <w:rsid w:val="00FF68AC"/>
    <w:rsid w:val="00FF797E"/>
    <w:rsid w:val="02584CD5"/>
    <w:rsid w:val="0C980D7E"/>
    <w:rsid w:val="1A936D28"/>
    <w:rsid w:val="79B86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4"/>
      <w:szCs w:val="22"/>
      <w:lang w:val="en-US" w:eastAsia="en-US" w:bidi="ar-SA"/>
    </w:rPr>
  </w:style>
  <w:style w:type="paragraph" w:styleId="2">
    <w:name w:val="heading 1"/>
    <w:basedOn w:val="1"/>
    <w:next w:val="1"/>
    <w:link w:val="22"/>
    <w:autoRedefine/>
    <w:qFormat/>
    <w:uiPriority w:val="9"/>
    <w:pPr>
      <w:keepNext/>
      <w:keepLines/>
      <w:spacing w:before="360" w:after="120" w:line="240" w:lineRule="auto"/>
      <w:outlineLvl w:val="0"/>
    </w:pPr>
    <w:rPr>
      <w:rFonts w:asciiTheme="majorHAnsi" w:hAnsiTheme="majorHAnsi" w:eastAsiaTheme="majorEastAsia" w:cstheme="majorBidi"/>
      <w:b/>
      <w:color w:val="1F4E79" w:themeColor="accent1" w:themeShade="80"/>
      <w:sz w:val="32"/>
      <w:szCs w:val="32"/>
    </w:rPr>
  </w:style>
  <w:style w:type="paragraph" w:styleId="3">
    <w:name w:val="heading 2"/>
    <w:basedOn w:val="1"/>
    <w:next w:val="1"/>
    <w:link w:val="24"/>
    <w:autoRedefine/>
    <w:unhideWhenUsed/>
    <w:qFormat/>
    <w:uiPriority w:val="9"/>
    <w:pPr>
      <w:keepNext/>
      <w:keepLines/>
      <w:spacing w:before="120" w:after="0"/>
      <w:outlineLvl w:val="1"/>
    </w:pPr>
    <w:rPr>
      <w:rFonts w:asciiTheme="majorHAnsi" w:hAnsiTheme="majorHAnsi" w:eastAsiaTheme="majorEastAsia" w:cstheme="majorBidi"/>
      <w:color w:val="2F5597" w:themeColor="accent5" w:themeShade="BF"/>
      <w:sz w:val="32"/>
      <w:szCs w:val="26"/>
    </w:rPr>
  </w:style>
  <w:style w:type="paragraph" w:styleId="4">
    <w:name w:val="heading 3"/>
    <w:basedOn w:val="1"/>
    <w:next w:val="1"/>
    <w:link w:val="31"/>
    <w:autoRedefine/>
    <w:unhideWhenUsed/>
    <w:qFormat/>
    <w:uiPriority w:val="9"/>
    <w:pPr>
      <w:keepNext/>
      <w:keepLines/>
      <w:spacing w:after="0"/>
      <w:outlineLvl w:val="2"/>
    </w:pPr>
    <w:rPr>
      <w:rFonts w:asciiTheme="majorHAnsi" w:hAnsiTheme="majorHAnsi" w:eastAsiaTheme="majorEastAsia" w:cstheme="majorBidi"/>
      <w:b/>
      <w:color w:val="002060"/>
      <w:sz w:val="26"/>
      <w:szCs w:val="24"/>
    </w:rPr>
  </w:style>
  <w:style w:type="paragraph" w:styleId="5">
    <w:name w:val="heading 4"/>
    <w:basedOn w:val="1"/>
    <w:next w:val="1"/>
    <w:link w:val="32"/>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0"/>
    <w:semiHidden/>
    <w:unhideWhenUsed/>
    <w:qFormat/>
    <w:uiPriority w:val="99"/>
    <w:pPr>
      <w:spacing w:after="0" w:line="240" w:lineRule="auto"/>
    </w:pPr>
    <w:rPr>
      <w:rFonts w:ascii="Segoe UI" w:hAnsi="Segoe UI" w:cs="Segoe UI"/>
      <w:sz w:val="18"/>
      <w:szCs w:val="18"/>
    </w:rPr>
  </w:style>
  <w:style w:type="paragraph" w:styleId="9">
    <w:name w:val="Body Text"/>
    <w:basedOn w:val="1"/>
    <w:link w:val="28"/>
    <w:unhideWhenUsed/>
    <w:qFormat/>
    <w:uiPriority w:val="1"/>
    <w:pPr>
      <w:widowControl w:val="0"/>
      <w:spacing w:after="0" w:line="240" w:lineRule="auto"/>
      <w:ind w:left="100"/>
    </w:pPr>
    <w:rPr>
      <w:rFonts w:ascii="Times New Roman" w:hAnsi="Times New Roman" w:eastAsia="Times New Roman" w:cs="Times New Roman"/>
      <w:szCs w:val="24"/>
    </w:rPr>
  </w:style>
  <w:style w:type="character" w:styleId="10">
    <w:name w:val="annotation reference"/>
    <w:basedOn w:val="6"/>
    <w:semiHidden/>
    <w:unhideWhenUsed/>
    <w:qFormat/>
    <w:uiPriority w:val="99"/>
    <w:rPr>
      <w:sz w:val="16"/>
      <w:szCs w:val="16"/>
    </w:rPr>
  </w:style>
  <w:style w:type="paragraph" w:styleId="11">
    <w:name w:val="annotation text"/>
    <w:basedOn w:val="1"/>
    <w:link w:val="33"/>
    <w:semiHidden/>
    <w:unhideWhenUsed/>
    <w:qFormat/>
    <w:uiPriority w:val="99"/>
    <w:pPr>
      <w:spacing w:line="240" w:lineRule="auto"/>
    </w:pPr>
    <w:rPr>
      <w:sz w:val="20"/>
      <w:szCs w:val="20"/>
    </w:rPr>
  </w:style>
  <w:style w:type="paragraph" w:styleId="12">
    <w:name w:val="annotation subject"/>
    <w:basedOn w:val="11"/>
    <w:next w:val="11"/>
    <w:link w:val="34"/>
    <w:semiHidden/>
    <w:unhideWhenUsed/>
    <w:qFormat/>
    <w:uiPriority w:val="99"/>
    <w:rPr>
      <w:b/>
      <w:bCs/>
    </w:rPr>
  </w:style>
  <w:style w:type="character" w:styleId="13">
    <w:name w:val="Emphasis"/>
    <w:basedOn w:val="6"/>
    <w:qFormat/>
    <w:uiPriority w:val="20"/>
    <w:rPr>
      <w:i/>
      <w:iCs/>
    </w:rPr>
  </w:style>
  <w:style w:type="character" w:styleId="14">
    <w:name w:val="FollowedHyperlink"/>
    <w:basedOn w:val="6"/>
    <w:semiHidden/>
    <w:unhideWhenUsed/>
    <w:qFormat/>
    <w:uiPriority w:val="99"/>
    <w:rPr>
      <w:color w:val="954F72" w:themeColor="followedHyperlink"/>
      <w:u w:val="single"/>
      <w14:textFill>
        <w14:solidFill>
          <w14:schemeClr w14:val="folHlink"/>
        </w14:solidFill>
      </w14:textFill>
    </w:rPr>
  </w:style>
  <w:style w:type="paragraph" w:styleId="15">
    <w:name w:val="footer"/>
    <w:basedOn w:val="1"/>
    <w:link w:val="27"/>
    <w:unhideWhenUsed/>
    <w:qFormat/>
    <w:uiPriority w:val="99"/>
    <w:pPr>
      <w:tabs>
        <w:tab w:val="center" w:pos="4680"/>
        <w:tab w:val="right" w:pos="9360"/>
      </w:tabs>
      <w:spacing w:after="0" w:line="240" w:lineRule="auto"/>
    </w:pPr>
  </w:style>
  <w:style w:type="paragraph" w:styleId="16">
    <w:name w:val="header"/>
    <w:basedOn w:val="1"/>
    <w:link w:val="26"/>
    <w:unhideWhenUsed/>
    <w:qFormat/>
    <w:uiPriority w:val="99"/>
    <w:pPr>
      <w:tabs>
        <w:tab w:val="center" w:pos="4680"/>
        <w:tab w:val="right" w:pos="9360"/>
      </w:tabs>
      <w:spacing w:after="0" w:line="240" w:lineRule="auto"/>
    </w:pPr>
  </w:style>
  <w:style w:type="character" w:styleId="17">
    <w:name w:val="Hyperlink"/>
    <w:basedOn w:val="6"/>
    <w:unhideWhenUsed/>
    <w:qFormat/>
    <w:uiPriority w:val="99"/>
    <w:rPr>
      <w:color w:val="0563C1" w:themeColor="hyperlink"/>
      <w:u w:val="single"/>
      <w14:textFill>
        <w14:solidFill>
          <w14:schemeClr w14:val="hlink"/>
        </w14:solidFill>
      </w14:textFill>
    </w:rPr>
  </w:style>
  <w:style w:type="paragraph" w:styleId="18">
    <w:name w:val="Normal (Web)"/>
    <w:basedOn w:val="1"/>
    <w:unhideWhenUsed/>
    <w:qFormat/>
    <w:uiPriority w:val="99"/>
    <w:rPr>
      <w:rFonts w:ascii="Times New Roman" w:hAnsi="Times New Roman" w:cs="Times New Roman"/>
      <w:szCs w:val="24"/>
    </w:rPr>
  </w:style>
  <w:style w:type="character" w:styleId="19">
    <w:name w:val="Strong"/>
    <w:basedOn w:val="6"/>
    <w:qFormat/>
    <w:uiPriority w:val="22"/>
    <w:rPr>
      <w:b/>
      <w:bCs/>
    </w:rPr>
  </w:style>
  <w:style w:type="table" w:styleId="20">
    <w:name w:val="Table Grid"/>
    <w:basedOn w:val="7"/>
    <w:qFormat/>
    <w:uiPriority w:val="39"/>
    <w:pPr>
      <w:spacing w:after="0" w:line="240" w:lineRule="auto"/>
      <w:ind w:left="720" w:hanging="360"/>
    </w:pPr>
    <w:rPr>
      <w:rFonts w:ascii="Arial" w:hAnsi="Arial"/>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Title"/>
    <w:basedOn w:val="1"/>
    <w:next w:val="1"/>
    <w:link w:val="25"/>
    <w:qFormat/>
    <w:uiPriority w:val="10"/>
    <w:pPr>
      <w:spacing w:after="0" w:line="240" w:lineRule="auto"/>
      <w:contextualSpacing/>
      <w:jc w:val="center"/>
    </w:pPr>
    <w:rPr>
      <w:rFonts w:asciiTheme="majorHAnsi" w:hAnsiTheme="majorHAnsi" w:eastAsiaTheme="majorEastAsia" w:cstheme="majorBidi"/>
      <w:spacing w:val="-10"/>
      <w:kern w:val="28"/>
      <w:sz w:val="40"/>
      <w:szCs w:val="56"/>
    </w:rPr>
  </w:style>
  <w:style w:type="character" w:customStyle="1" w:styleId="22">
    <w:name w:val="Heading 1 Char"/>
    <w:basedOn w:val="6"/>
    <w:link w:val="2"/>
    <w:qFormat/>
    <w:uiPriority w:val="9"/>
    <w:rPr>
      <w:rFonts w:asciiTheme="majorHAnsi" w:hAnsiTheme="majorHAnsi" w:eastAsiaTheme="majorEastAsia" w:cstheme="majorBidi"/>
      <w:b/>
      <w:color w:val="1F4E79" w:themeColor="accent1" w:themeShade="80"/>
      <w:sz w:val="32"/>
      <w:szCs w:val="32"/>
    </w:rPr>
  </w:style>
  <w:style w:type="paragraph" w:styleId="23">
    <w:name w:val="List Paragraph"/>
    <w:basedOn w:val="1"/>
    <w:qFormat/>
    <w:uiPriority w:val="34"/>
    <w:pPr>
      <w:ind w:left="720"/>
      <w:contextualSpacing/>
    </w:pPr>
  </w:style>
  <w:style w:type="character" w:customStyle="1" w:styleId="24">
    <w:name w:val="Heading 2 Char"/>
    <w:basedOn w:val="6"/>
    <w:link w:val="3"/>
    <w:qFormat/>
    <w:uiPriority w:val="9"/>
    <w:rPr>
      <w:rFonts w:asciiTheme="majorHAnsi" w:hAnsiTheme="majorHAnsi" w:eastAsiaTheme="majorEastAsia" w:cstheme="majorBidi"/>
      <w:color w:val="2F5597" w:themeColor="accent5" w:themeShade="BF"/>
      <w:sz w:val="32"/>
      <w:szCs w:val="26"/>
    </w:rPr>
  </w:style>
  <w:style w:type="character" w:customStyle="1" w:styleId="25">
    <w:name w:val="Title Char"/>
    <w:basedOn w:val="6"/>
    <w:link w:val="21"/>
    <w:qFormat/>
    <w:uiPriority w:val="10"/>
    <w:rPr>
      <w:rFonts w:asciiTheme="majorHAnsi" w:hAnsiTheme="majorHAnsi" w:eastAsiaTheme="majorEastAsia" w:cstheme="majorBidi"/>
      <w:spacing w:val="-10"/>
      <w:kern w:val="28"/>
      <w:sz w:val="40"/>
      <w:szCs w:val="56"/>
    </w:rPr>
  </w:style>
  <w:style w:type="character" w:customStyle="1" w:styleId="26">
    <w:name w:val="Header Char"/>
    <w:basedOn w:val="6"/>
    <w:link w:val="16"/>
    <w:qFormat/>
    <w:uiPriority w:val="99"/>
  </w:style>
  <w:style w:type="character" w:customStyle="1" w:styleId="27">
    <w:name w:val="Footer Char"/>
    <w:basedOn w:val="6"/>
    <w:link w:val="15"/>
    <w:qFormat/>
    <w:uiPriority w:val="99"/>
  </w:style>
  <w:style w:type="character" w:customStyle="1" w:styleId="28">
    <w:name w:val="Body Text Char"/>
    <w:basedOn w:val="6"/>
    <w:link w:val="9"/>
    <w:qFormat/>
    <w:uiPriority w:val="1"/>
    <w:rPr>
      <w:rFonts w:ascii="Times New Roman" w:hAnsi="Times New Roman" w:eastAsia="Times New Roman" w:cs="Times New Roman"/>
      <w:sz w:val="24"/>
      <w:szCs w:val="24"/>
    </w:rPr>
  </w:style>
  <w:style w:type="character" w:customStyle="1" w:styleId="29">
    <w:name w:val="Unresolved Mention1"/>
    <w:basedOn w:val="6"/>
    <w:semiHidden/>
    <w:unhideWhenUsed/>
    <w:qFormat/>
    <w:uiPriority w:val="99"/>
    <w:rPr>
      <w:color w:val="605E5C"/>
      <w:shd w:val="clear" w:color="auto" w:fill="E1DFDD"/>
    </w:rPr>
  </w:style>
  <w:style w:type="character" w:customStyle="1" w:styleId="30">
    <w:name w:val="Balloon Text Char"/>
    <w:basedOn w:val="6"/>
    <w:link w:val="8"/>
    <w:semiHidden/>
    <w:qFormat/>
    <w:uiPriority w:val="99"/>
    <w:rPr>
      <w:rFonts w:ascii="Segoe UI" w:hAnsi="Segoe UI" w:cs="Segoe UI"/>
      <w:sz w:val="18"/>
      <w:szCs w:val="18"/>
    </w:rPr>
  </w:style>
  <w:style w:type="character" w:customStyle="1" w:styleId="31">
    <w:name w:val="Heading 3 Char"/>
    <w:basedOn w:val="6"/>
    <w:link w:val="4"/>
    <w:qFormat/>
    <w:uiPriority w:val="9"/>
    <w:rPr>
      <w:rFonts w:asciiTheme="majorHAnsi" w:hAnsiTheme="majorHAnsi" w:eastAsiaTheme="majorEastAsia" w:cstheme="majorBidi"/>
      <w:b/>
      <w:color w:val="002060"/>
      <w:sz w:val="26"/>
      <w:szCs w:val="24"/>
    </w:rPr>
  </w:style>
  <w:style w:type="character" w:customStyle="1" w:styleId="32">
    <w:name w:val="Heading 4 Char"/>
    <w:basedOn w:val="6"/>
    <w:link w:val="5"/>
    <w:qFormat/>
    <w:uiPriority w:val="9"/>
    <w:rPr>
      <w:rFonts w:asciiTheme="majorHAnsi" w:hAnsiTheme="majorHAnsi" w:eastAsiaTheme="majorEastAsia" w:cstheme="majorBidi"/>
      <w:i/>
      <w:iCs/>
      <w:color w:val="2E75B6" w:themeColor="accent1" w:themeShade="BF"/>
    </w:rPr>
  </w:style>
  <w:style w:type="character" w:customStyle="1" w:styleId="33">
    <w:name w:val="Comment Text Char"/>
    <w:basedOn w:val="6"/>
    <w:link w:val="11"/>
    <w:semiHidden/>
    <w:qFormat/>
    <w:uiPriority w:val="99"/>
    <w:rPr>
      <w:sz w:val="20"/>
      <w:szCs w:val="20"/>
    </w:rPr>
  </w:style>
  <w:style w:type="character" w:customStyle="1" w:styleId="34">
    <w:name w:val="Comment Subject Char"/>
    <w:basedOn w:val="33"/>
    <w:link w:val="12"/>
    <w:semiHidden/>
    <w:qFormat/>
    <w:uiPriority w:val="99"/>
    <w:rPr>
      <w:b/>
      <w:bCs/>
      <w:sz w:val="20"/>
      <w:szCs w:val="20"/>
    </w:rPr>
  </w:style>
  <w:style w:type="character" w:customStyle="1" w:styleId="35">
    <w:name w:val="Unresolved Mention2"/>
    <w:basedOn w:val="6"/>
    <w:semiHidden/>
    <w:unhideWhenUsed/>
    <w:qFormat/>
    <w:uiPriority w:val="99"/>
    <w:rPr>
      <w:color w:val="605E5C"/>
      <w:shd w:val="clear" w:color="auto" w:fill="E1DFDD"/>
    </w:rPr>
  </w:style>
  <w:style w:type="character" w:customStyle="1" w:styleId="36">
    <w:name w:val="Unresolved Mention"/>
    <w:basedOn w:val="6"/>
    <w:semiHidden/>
    <w:unhideWhenUsed/>
    <w:qFormat/>
    <w:uiPriority w:val="99"/>
    <w:rPr>
      <w:color w:val="605E5C"/>
      <w:shd w:val="clear" w:color="auto" w:fill="E1DFDD"/>
    </w:rPr>
  </w:style>
  <w:style w:type="paragraph" w:customStyle="1" w:styleId="37">
    <w:name w:val="x_msonormal"/>
    <w:basedOn w:val="1"/>
    <w:qFormat/>
    <w:uiPriority w:val="0"/>
    <w:pPr>
      <w:spacing w:before="100" w:beforeAutospacing="1" w:after="100" w:afterAutospacing="1" w:line="240" w:lineRule="auto"/>
    </w:pPr>
    <w:rPr>
      <w:rFonts w:ascii="Times New Roman" w:hAnsi="Times New Roman" w:eastAsia="Times New Roman"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E859F-72DC-4AD4-8036-3A0A40139934}">
  <ds:schemaRefs/>
</ds:datastoreItem>
</file>

<file path=docProps/app.xml><?xml version="1.0" encoding="utf-8"?>
<Properties xmlns="http://schemas.openxmlformats.org/officeDocument/2006/extended-properties" xmlns:vt="http://schemas.openxmlformats.org/officeDocument/2006/docPropsVTypes">
  <Template>Normal</Template>
  <Company>University of North Texas</Company>
  <Pages>12</Pages>
  <Words>661</Words>
  <Characters>3982</Characters>
  <Lines>179</Lines>
  <Paragraphs>50</Paragraphs>
  <TotalTime>28</TotalTime>
  <ScaleCrop>false</ScaleCrop>
  <LinksUpToDate>false</LinksUpToDate>
  <CharactersWithSpaces>4609</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2026-05-15T16:39:00Z</dcterms:created>
  <dc:creator>Barber, Mary Ann</dc:creator>
  <cp:lastModifiedBy>muiga</cp:lastModifiedBy>
  <dcterms:modified xsi:type="dcterms:W3CDTF">2026-06-03T14:16:25Z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562AC1401C9B4834B4AEED7918483FC9_13</vt:lpwstr>
  </property>
  <property fmtid="{D5CDD505-2E9C-101B-9397-08002B2CF9AE}" pid="4" name="KSOTemplateDocerSaveRecord">
    <vt:lpwstr>eyJoZGlkIjoiZjJiYzRjZDg4ODIxMmZkMzVjYzYxNzIzMDEwYjJjY2IifQ==</vt:lpwstr>
  </property>
</Properties>
</file>