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ACC5" w14:textId="019903CC" w:rsidR="00944255" w:rsidRPr="00DF7FA3" w:rsidRDefault="005A47C7" w:rsidP="00DF7FA3">
      <w:pPr>
        <w:spacing w:line="240" w:lineRule="auto"/>
        <w:contextualSpacing/>
        <w:jc w:val="center"/>
        <w:rPr>
          <w:rFonts w:cs="Arial"/>
          <w:b/>
          <w:bCs/>
          <w:color w:val="515151"/>
          <w:shd w:val="clear" w:color="auto" w:fill="FFFFFF"/>
        </w:rPr>
      </w:pPr>
      <w:r w:rsidRPr="00DF7FA3">
        <w:rPr>
          <w:rFonts w:cs="Arial"/>
          <w:b/>
          <w:bCs/>
          <w:color w:val="515151"/>
          <w:shd w:val="clear" w:color="auto" w:fill="FFFFFF"/>
        </w:rPr>
        <w:t xml:space="preserve">PSCI 4820: Contemporary International Security  </w:t>
      </w:r>
    </w:p>
    <w:p w14:paraId="5D27ABE0" w14:textId="3314C7F0" w:rsidR="00DF7FA3" w:rsidRDefault="00DF7FA3" w:rsidP="00DF7FA3">
      <w:pPr>
        <w:spacing w:line="240" w:lineRule="auto"/>
        <w:contextualSpacing/>
        <w:jc w:val="center"/>
        <w:rPr>
          <w:rFonts w:eastAsia="Calibri" w:cs="Times New Roman"/>
          <w:b/>
          <w:bCs/>
          <w:kern w:val="0"/>
          <w14:ligatures w14:val="none"/>
        </w:rPr>
      </w:pPr>
      <w:r>
        <w:rPr>
          <w:rFonts w:eastAsia="Calibri" w:cs="Times New Roman"/>
          <w:b/>
          <w:bCs/>
          <w:kern w:val="0"/>
          <w14:ligatures w14:val="none"/>
        </w:rPr>
        <w:t>Spring 20</w:t>
      </w:r>
      <w:r w:rsidR="00BF1999">
        <w:rPr>
          <w:rFonts w:eastAsia="Calibri" w:cs="Times New Roman"/>
          <w:b/>
          <w:bCs/>
          <w:kern w:val="0"/>
          <w14:ligatures w14:val="none"/>
        </w:rPr>
        <w:t>26</w:t>
      </w:r>
    </w:p>
    <w:p w14:paraId="55F99874" w14:textId="77777777" w:rsidR="00DF7FA3" w:rsidRPr="00DF7FA3" w:rsidRDefault="00DF7FA3" w:rsidP="00DF7FA3">
      <w:pPr>
        <w:spacing w:line="240" w:lineRule="auto"/>
        <w:contextualSpacing/>
        <w:jc w:val="center"/>
        <w:rPr>
          <w:rFonts w:eastAsia="Calibri" w:cs="Times New Roman"/>
          <w:b/>
          <w:bCs/>
          <w:kern w:val="0"/>
          <w14:ligatures w14:val="none"/>
        </w:rPr>
      </w:pPr>
      <w:r w:rsidRPr="00DF7FA3">
        <w:rPr>
          <w:rFonts w:eastAsia="Calibri" w:cs="Times New Roman"/>
          <w:b/>
          <w:bCs/>
          <w:kern w:val="0"/>
          <w14:ligatures w14:val="none"/>
        </w:rPr>
        <w:t>Class webpage: canvas.unt.edu</w:t>
      </w:r>
    </w:p>
    <w:p w14:paraId="635A7015" w14:textId="77777777" w:rsidR="00DF7FA3" w:rsidRPr="00DF7FA3" w:rsidRDefault="00DF7FA3" w:rsidP="00DF7FA3">
      <w:pPr>
        <w:spacing w:line="240" w:lineRule="auto"/>
        <w:contextualSpacing/>
        <w:jc w:val="center"/>
        <w:rPr>
          <w:rFonts w:eastAsia="Calibri" w:cs="Times New Roman"/>
          <w:kern w:val="0"/>
          <w14:ligatures w14:val="none"/>
        </w:rPr>
      </w:pPr>
    </w:p>
    <w:p w14:paraId="45EFE28E" w14:textId="1B415D0F" w:rsidR="00DF7FA3" w:rsidRDefault="00DF7FA3" w:rsidP="00DF7FA3">
      <w:pPr>
        <w:spacing w:line="240" w:lineRule="auto"/>
        <w:contextualSpacing/>
        <w:rPr>
          <w:rFonts w:eastAsia="Times New Roman" w:cs="Times New Roman"/>
          <w:color w:val="000000"/>
          <w:kern w:val="0"/>
          <w14:ligatures w14:val="none"/>
        </w:rPr>
      </w:pPr>
      <w:r w:rsidRPr="00DF7FA3">
        <w:rPr>
          <w:rFonts w:eastAsia="Calibri" w:cs="Times New Roman"/>
          <w:kern w:val="0"/>
          <w14:ligatures w14:val="none"/>
        </w:rPr>
        <w:t xml:space="preserve">Instructor: Dr. J. Michael Greig (pronounced </w:t>
      </w:r>
      <w:proofErr w:type="gramStart"/>
      <w:r w:rsidRPr="00DF7FA3">
        <w:rPr>
          <w:rFonts w:eastAsia="Calibri" w:cs="Times New Roman"/>
          <w:kern w:val="0"/>
          <w14:ligatures w14:val="none"/>
        </w:rPr>
        <w:t>Greg</w:t>
      </w:r>
      <w:r w:rsidR="00C15541">
        <w:rPr>
          <w:rFonts w:eastAsia="Calibri" w:cs="Times New Roman"/>
          <w:kern w:val="0"/>
          <w14:ligatures w14:val="none"/>
        </w:rPr>
        <w:t>)</w:t>
      </w:r>
      <w:r>
        <w:rPr>
          <w:rFonts w:eastAsia="Calibri" w:cs="Times New Roman"/>
          <w:kern w:val="0"/>
          <w14:ligatures w14:val="none"/>
        </w:rPr>
        <w:t xml:space="preserve">   </w:t>
      </w:r>
      <w:proofErr w:type="gramEnd"/>
      <w:r>
        <w:rPr>
          <w:rFonts w:eastAsia="Calibri" w:cs="Times New Roman"/>
          <w:kern w:val="0"/>
          <w14:ligatures w14:val="none"/>
        </w:rPr>
        <w:t xml:space="preserve">            </w:t>
      </w:r>
      <w:r w:rsidRPr="00DF7FA3">
        <w:rPr>
          <w:rFonts w:eastAsia="Times New Roman" w:cs="Times New Roman"/>
          <w:color w:val="000000"/>
          <w:kern w:val="0"/>
          <w14:ligatures w14:val="none"/>
        </w:rPr>
        <w:t xml:space="preserve">Office hours: </w:t>
      </w:r>
      <w:r w:rsidR="00C97736">
        <w:rPr>
          <w:rFonts w:eastAsia="Times New Roman" w:cs="Times New Roman"/>
        </w:rPr>
        <w:t>Mondays</w:t>
      </w:r>
      <w:r w:rsidR="00C15541">
        <w:rPr>
          <w:rFonts w:eastAsia="Times New Roman" w:cs="Times New Roman"/>
        </w:rPr>
        <w:t xml:space="preserve"> &amp; </w:t>
      </w:r>
      <w:r w:rsidR="00C97736">
        <w:rPr>
          <w:rFonts w:eastAsia="Times New Roman" w:cs="Times New Roman"/>
        </w:rPr>
        <w:t>Wednesdays</w:t>
      </w:r>
      <w:r w:rsidR="00C15541" w:rsidRPr="00E6763F">
        <w:rPr>
          <w:rFonts w:eastAsia="Times New Roman" w:cs="Times New Roman"/>
        </w:rPr>
        <w:t xml:space="preserve"> </w:t>
      </w:r>
      <w:r w:rsidR="00C97736">
        <w:rPr>
          <w:rFonts w:eastAsia="Times New Roman" w:cs="Times New Roman"/>
        </w:rPr>
        <w:t>11</w:t>
      </w:r>
      <w:r w:rsidR="00C15541">
        <w:rPr>
          <w:rFonts w:eastAsia="Times New Roman" w:cs="Times New Roman"/>
        </w:rPr>
        <w:t>am</w:t>
      </w:r>
      <w:r w:rsidR="00C15541" w:rsidRPr="00E6763F">
        <w:rPr>
          <w:rFonts w:eastAsia="Times New Roman" w:cs="Times New Roman"/>
        </w:rPr>
        <w:t>-</w:t>
      </w:r>
      <w:r w:rsidR="00C97736">
        <w:rPr>
          <w:rFonts w:eastAsia="Times New Roman" w:cs="Times New Roman"/>
        </w:rPr>
        <w:t>12</w:t>
      </w:r>
      <w:r w:rsidR="00C15541">
        <w:rPr>
          <w:rFonts w:eastAsia="Times New Roman" w:cs="Times New Roman"/>
        </w:rPr>
        <w:t>:</w:t>
      </w:r>
      <w:r w:rsidR="00C97736">
        <w:rPr>
          <w:rFonts w:eastAsia="Times New Roman" w:cs="Times New Roman"/>
        </w:rPr>
        <w:t>30p</w:t>
      </w:r>
      <w:r w:rsidR="00C15541">
        <w:rPr>
          <w:rFonts w:eastAsia="Times New Roman" w:cs="Times New Roman"/>
        </w:rPr>
        <w:t>m</w:t>
      </w:r>
      <w:r w:rsidR="00C15541" w:rsidRPr="00E6763F">
        <w:rPr>
          <w:rFonts w:eastAsia="Times New Roman" w:cs="Times New Roman"/>
        </w:rPr>
        <w:t xml:space="preserve"> </w:t>
      </w:r>
      <w:r w:rsidR="00C15541">
        <w:rPr>
          <w:rFonts w:eastAsia="Times New Roman" w:cs="Times New Roman"/>
        </w:rPr>
        <w:t>&amp; by appt</w:t>
      </w:r>
    </w:p>
    <w:p w14:paraId="6004B497" w14:textId="77777777" w:rsidR="00C15541" w:rsidRDefault="00DF7FA3" w:rsidP="00DF7FA3">
      <w:pPr>
        <w:spacing w:line="240" w:lineRule="auto"/>
        <w:contextualSpacing/>
        <w:rPr>
          <w:rFonts w:eastAsia="Calibri" w:cs="Times New Roman"/>
          <w:kern w:val="0"/>
          <w14:ligatures w14:val="none"/>
        </w:rPr>
      </w:pPr>
      <w:r w:rsidRPr="00DF7FA3">
        <w:rPr>
          <w:rFonts w:eastAsia="Calibri" w:cs="Times New Roman"/>
          <w:kern w:val="0"/>
          <w14:ligatures w14:val="none"/>
        </w:rPr>
        <w:t xml:space="preserve">Email: </w:t>
      </w:r>
      <w:hyperlink r:id="rId5" w:history="1">
        <w:r w:rsidRPr="00DF7FA3">
          <w:rPr>
            <w:rFonts w:eastAsia="Calibri" w:cs="Times New Roman"/>
            <w:color w:val="0563C1"/>
            <w:kern w:val="0"/>
            <w:u w:val="single"/>
            <w14:ligatures w14:val="none"/>
          </w:rPr>
          <w:t>Michael.Greig@unt.edu</w:t>
        </w:r>
      </w:hyperlink>
      <w:r w:rsidRPr="00DF7FA3">
        <w:rPr>
          <w:rFonts w:eastAsia="Calibri" w:cs="Times New Roman"/>
          <w:kern w:val="0"/>
          <w14:ligatures w14:val="none"/>
        </w:rPr>
        <w:t xml:space="preserve">  </w:t>
      </w:r>
      <w:r w:rsidRPr="00DF7FA3">
        <w:rPr>
          <w:rFonts w:eastAsia="Calibri" w:cs="Times New Roman"/>
          <w:kern w:val="0"/>
          <w14:ligatures w14:val="none"/>
        </w:rPr>
        <w:tab/>
      </w:r>
      <w:r w:rsidRPr="00DF7FA3">
        <w:rPr>
          <w:rFonts w:eastAsia="Calibri" w:cs="Times New Roman"/>
          <w:kern w:val="0"/>
          <w14:ligatures w14:val="none"/>
        </w:rPr>
        <w:tab/>
      </w:r>
      <w:r w:rsidRPr="00DF7FA3">
        <w:rPr>
          <w:rFonts w:eastAsia="Calibri" w:cs="Times New Roman"/>
          <w:kern w:val="0"/>
          <w14:ligatures w14:val="none"/>
        </w:rPr>
        <w:tab/>
      </w:r>
      <w:r w:rsidRPr="00DF7FA3">
        <w:rPr>
          <w:rFonts w:eastAsia="Calibri" w:cs="Times New Roman"/>
          <w:kern w:val="0"/>
          <w14:ligatures w14:val="none"/>
        </w:rPr>
        <w:tab/>
        <w:t xml:space="preserve">            </w:t>
      </w:r>
      <w:r>
        <w:rPr>
          <w:rFonts w:eastAsia="Calibri" w:cs="Times New Roman"/>
          <w:kern w:val="0"/>
          <w14:ligatures w14:val="none"/>
        </w:rPr>
        <w:t xml:space="preserve">                    </w:t>
      </w:r>
      <w:r w:rsidR="00C15541">
        <w:rPr>
          <w:rFonts w:eastAsia="Calibri" w:cs="Times New Roman"/>
          <w:kern w:val="0"/>
          <w14:ligatures w14:val="none"/>
        </w:rPr>
        <w:t xml:space="preserve">  </w:t>
      </w:r>
      <w:r>
        <w:rPr>
          <w:rFonts w:eastAsia="Calibri" w:cs="Times New Roman"/>
          <w:kern w:val="0"/>
          <w14:ligatures w14:val="none"/>
        </w:rPr>
        <w:t xml:space="preserve"> </w:t>
      </w:r>
      <w:r w:rsidR="00C15541">
        <w:rPr>
          <w:rFonts w:eastAsia="Calibri" w:cs="Times New Roman"/>
          <w:kern w:val="0"/>
          <w14:ligatures w14:val="none"/>
        </w:rPr>
        <w:t xml:space="preserve">                        </w:t>
      </w:r>
      <w:r w:rsidRPr="00DF7FA3">
        <w:rPr>
          <w:rFonts w:eastAsia="Calibri" w:cs="Times New Roman"/>
          <w:kern w:val="0"/>
          <w14:ligatures w14:val="none"/>
        </w:rPr>
        <w:t>Office location: Wooten 158</w:t>
      </w:r>
    </w:p>
    <w:p w14:paraId="21EE4CF6" w14:textId="1B5239E3" w:rsidR="00DF7FA3" w:rsidRPr="00DF7FA3" w:rsidRDefault="00DF7FA3" w:rsidP="00014B70">
      <w:pPr>
        <w:spacing w:line="240" w:lineRule="auto"/>
        <w:contextualSpacing/>
        <w:rPr>
          <w:rFonts w:eastAsia="Calibri" w:cs="Times New Roman"/>
          <w:kern w:val="0"/>
          <w14:ligatures w14:val="none"/>
        </w:rPr>
      </w:pPr>
      <w:r w:rsidRPr="00DF7FA3">
        <w:rPr>
          <w:rFonts w:eastAsia="Calibri" w:cs="Times New Roman"/>
          <w:kern w:val="0"/>
          <w14:ligatures w14:val="none"/>
        </w:rPr>
        <w:tab/>
      </w:r>
      <w:r w:rsidRPr="00DF7FA3">
        <w:rPr>
          <w:rFonts w:eastAsia="Calibri" w:cs="Times New Roman"/>
          <w:kern w:val="0"/>
          <w14:ligatures w14:val="none"/>
        </w:rPr>
        <w:tab/>
      </w:r>
      <w:r w:rsidRPr="00DF7FA3">
        <w:rPr>
          <w:rFonts w:eastAsia="Calibri" w:cs="Times New Roman"/>
          <w:kern w:val="0"/>
          <w14:ligatures w14:val="none"/>
        </w:rPr>
        <w:tab/>
      </w:r>
      <w:r w:rsidRPr="00DF7FA3">
        <w:rPr>
          <w:rFonts w:eastAsia="Calibri" w:cs="Times New Roman"/>
          <w:kern w:val="0"/>
          <w14:ligatures w14:val="none"/>
        </w:rPr>
        <w:tab/>
        <w:t xml:space="preserve">                                                                    </w:t>
      </w:r>
    </w:p>
    <w:p w14:paraId="4E0B3C6D" w14:textId="77777777" w:rsidR="00DF7FA3" w:rsidRPr="00DF7FA3" w:rsidRDefault="00DF7FA3" w:rsidP="00DF7FA3">
      <w:pPr>
        <w:spacing w:line="240" w:lineRule="auto"/>
        <w:contextualSpacing/>
        <w:rPr>
          <w:rFonts w:eastAsia="Calibri" w:cs="Times New Roman"/>
          <w:b/>
          <w:kern w:val="0"/>
          <w:u w:val="single"/>
          <w14:ligatures w14:val="none"/>
        </w:rPr>
      </w:pPr>
      <w:r w:rsidRPr="00DF7FA3">
        <w:rPr>
          <w:rFonts w:eastAsia="Calibri" w:cs="Segoe UI"/>
          <w:b/>
          <w:bCs/>
          <w:color w:val="14171A"/>
          <w:kern w:val="0"/>
          <w:u w:val="single"/>
          <w:shd w:val="clear" w:color="auto" w:fill="FFFFFF"/>
          <w14:ligatures w14:val="none"/>
        </w:rPr>
        <w:t xml:space="preserve">Course Prime Rule: This is the most important rule in this class. Please let me or another professor know if you are having any problems with your safety, well-being, or access to </w:t>
      </w:r>
      <w:proofErr w:type="gramStart"/>
      <w:r w:rsidRPr="00DF7FA3">
        <w:rPr>
          <w:rFonts w:eastAsia="Calibri" w:cs="Segoe UI"/>
          <w:b/>
          <w:bCs/>
          <w:color w:val="14171A"/>
          <w:kern w:val="0"/>
          <w:u w:val="single"/>
          <w:shd w:val="clear" w:color="auto" w:fill="FFFFFF"/>
          <w14:ligatures w14:val="none"/>
        </w:rPr>
        <w:t>educational</w:t>
      </w:r>
      <w:proofErr w:type="gramEnd"/>
      <w:r w:rsidRPr="00DF7FA3">
        <w:rPr>
          <w:rFonts w:eastAsia="Calibri" w:cs="Segoe UI"/>
          <w:b/>
          <w:bCs/>
          <w:color w:val="14171A"/>
          <w:kern w:val="0"/>
          <w:u w:val="single"/>
          <w:shd w:val="clear" w:color="auto" w:fill="FFFFFF"/>
          <w14:ligatures w14:val="none"/>
        </w:rPr>
        <w:t xml:space="preserve"> or other resources, or if you know of another student who is having trouble. If you are in doubt about whether you should ask for help, please contact me. I care about your well-being and </w:t>
      </w:r>
      <w:proofErr w:type="gramStart"/>
      <w:r w:rsidRPr="00DF7FA3">
        <w:rPr>
          <w:rFonts w:eastAsia="Calibri" w:cs="Segoe UI"/>
          <w:b/>
          <w:bCs/>
          <w:color w:val="14171A"/>
          <w:kern w:val="0"/>
          <w:u w:val="single"/>
          <w:shd w:val="clear" w:color="auto" w:fill="FFFFFF"/>
          <w14:ligatures w14:val="none"/>
        </w:rPr>
        <w:t>success</w:t>
      </w:r>
      <w:proofErr w:type="gramEnd"/>
      <w:r w:rsidRPr="00DF7FA3">
        <w:rPr>
          <w:rFonts w:eastAsia="Calibri" w:cs="Segoe UI"/>
          <w:b/>
          <w:bCs/>
          <w:color w:val="14171A"/>
          <w:kern w:val="0"/>
          <w:u w:val="single"/>
          <w:shd w:val="clear" w:color="auto" w:fill="FFFFFF"/>
          <w14:ligatures w14:val="none"/>
        </w:rPr>
        <w:t xml:space="preserve"> and I am here to help you.</w:t>
      </w:r>
    </w:p>
    <w:p w14:paraId="201A113E" w14:textId="77777777" w:rsidR="00DF7FA3" w:rsidRPr="00DF7FA3" w:rsidRDefault="00DF7FA3" w:rsidP="00DF7FA3">
      <w:pPr>
        <w:contextualSpacing/>
        <w:jc w:val="center"/>
        <w:rPr>
          <w:rFonts w:eastAsia="Calibri" w:cs="Times New Roman"/>
          <w:b/>
          <w:bCs/>
          <w:kern w:val="0"/>
          <w:u w:val="single"/>
          <w14:ligatures w14:val="none"/>
        </w:rPr>
      </w:pPr>
    </w:p>
    <w:p w14:paraId="231443BA" w14:textId="77777777" w:rsidR="00DF7FA3" w:rsidRPr="00DF7FA3" w:rsidRDefault="00DF7FA3" w:rsidP="00DF7FA3">
      <w:pPr>
        <w:rPr>
          <w:rFonts w:eastAsia="Calibri" w:cs="Times New Roman"/>
          <w:b/>
          <w:kern w:val="0"/>
          <w:u w:val="single"/>
          <w14:ligatures w14:val="none"/>
        </w:rPr>
      </w:pPr>
      <w:r w:rsidRPr="00DF7FA3">
        <w:rPr>
          <w:rFonts w:eastAsia="Calibri" w:cs="Times New Roman"/>
          <w:b/>
          <w:kern w:val="0"/>
          <w:u w:val="single"/>
          <w14:ligatures w14:val="none"/>
        </w:rPr>
        <w:t>Learning Objective</w:t>
      </w:r>
    </w:p>
    <w:p w14:paraId="5B7705FE" w14:textId="6DBC5C41" w:rsidR="00DF7FA3" w:rsidRPr="00DF7FA3" w:rsidRDefault="00DF7FA3" w:rsidP="00DF7FA3">
      <w:pPr>
        <w:rPr>
          <w:rFonts w:eastAsia="Calibri" w:cs="Times New Roman"/>
          <w:kern w:val="0"/>
          <w14:ligatures w14:val="none"/>
        </w:rPr>
      </w:pPr>
      <w:r w:rsidRPr="00DF7FA3">
        <w:rPr>
          <w:rFonts w:eastAsia="Calibri" w:cs="Times New Roman"/>
          <w:kern w:val="0"/>
          <w14:ligatures w14:val="none"/>
        </w:rPr>
        <w:t xml:space="preserve">This course seeks to help students understand </w:t>
      </w:r>
      <w:r>
        <w:rPr>
          <w:rFonts w:eastAsia="Calibri" w:cs="Times New Roman"/>
          <w:kern w:val="0"/>
          <w14:ligatures w14:val="none"/>
        </w:rPr>
        <w:t>the roots of contemporary issues in international security and the influence of power and changing conceptualizations of security on the behavior of actors in international politics.</w:t>
      </w:r>
    </w:p>
    <w:p w14:paraId="002DCFCC" w14:textId="5F71E195" w:rsidR="00DF7FA3" w:rsidRPr="00DF7FA3" w:rsidRDefault="00DF7FA3" w:rsidP="00DF7FA3">
      <w:pPr>
        <w:spacing w:after="0" w:line="240" w:lineRule="auto"/>
        <w:rPr>
          <w:rFonts w:eastAsia="Times New Roman" w:cs="Times New Roman"/>
          <w:b/>
          <w:bCs/>
          <w:kern w:val="0"/>
          <w:u w:val="single"/>
          <w14:ligatures w14:val="none"/>
        </w:rPr>
      </w:pPr>
      <w:r w:rsidRPr="00DF7FA3">
        <w:rPr>
          <w:rFonts w:eastAsia="Times New Roman" w:cs="Times New Roman"/>
          <w:b/>
          <w:bCs/>
          <w:kern w:val="0"/>
          <w:u w:val="single"/>
          <w14:ligatures w14:val="none"/>
        </w:rPr>
        <w:t xml:space="preserve">Required </w:t>
      </w:r>
      <w:r>
        <w:rPr>
          <w:rFonts w:eastAsia="Times New Roman" w:cs="Times New Roman"/>
          <w:b/>
          <w:bCs/>
          <w:kern w:val="0"/>
          <w:u w:val="single"/>
          <w14:ligatures w14:val="none"/>
        </w:rPr>
        <w:t>Subscription</w:t>
      </w:r>
    </w:p>
    <w:p w14:paraId="78897583" w14:textId="77777777" w:rsidR="00DF7FA3" w:rsidRPr="00DF7FA3" w:rsidRDefault="00DF7FA3" w:rsidP="00DF7FA3">
      <w:pPr>
        <w:ind w:left="720"/>
        <w:contextualSpacing/>
        <w:rPr>
          <w:rFonts w:eastAsia="Times New Roman" w:cs="Times New Roman"/>
          <w:iCs/>
          <w:kern w:val="0"/>
          <w14:ligatures w14:val="none"/>
        </w:rPr>
      </w:pPr>
    </w:p>
    <w:p w14:paraId="4C6E0978" w14:textId="1D764C80" w:rsidR="00DF7FA3" w:rsidRPr="00CC1ECD" w:rsidRDefault="00CC1ECD" w:rsidP="00DF7FA3">
      <w:pPr>
        <w:numPr>
          <w:ilvl w:val="0"/>
          <w:numId w:val="11"/>
        </w:numPr>
        <w:contextualSpacing/>
        <w:rPr>
          <w:rFonts w:eastAsia="Times New Roman" w:cs="Times New Roman"/>
          <w:iCs/>
          <w:kern w:val="0"/>
          <w14:ligatures w14:val="none"/>
        </w:rPr>
      </w:pPr>
      <w:r w:rsidRPr="00CC1ECD">
        <w:rPr>
          <w:rFonts w:eastAsia="Times New Roman" w:cs="Times New Roman"/>
          <w:iCs/>
          <w:kern w:val="0"/>
          <w14:ligatures w14:val="none"/>
        </w:rPr>
        <w:t>ICONS India-Pakistan Simulation Subscription. $13. All s</w:t>
      </w:r>
      <w:r>
        <w:rPr>
          <w:rFonts w:eastAsia="Times New Roman" w:cs="Times New Roman"/>
          <w:iCs/>
          <w:kern w:val="0"/>
          <w14:ligatures w14:val="none"/>
        </w:rPr>
        <w:t>tudents must register for this simulation no later than March 15</w:t>
      </w:r>
      <w:r w:rsidRPr="00CC1ECD">
        <w:rPr>
          <w:rFonts w:eastAsia="Times New Roman" w:cs="Times New Roman"/>
          <w:iCs/>
          <w:kern w:val="0"/>
          <w:vertAlign w:val="superscript"/>
          <w14:ligatures w14:val="none"/>
        </w:rPr>
        <w:t>th</w:t>
      </w:r>
      <w:r>
        <w:rPr>
          <w:rFonts w:eastAsia="Times New Roman" w:cs="Times New Roman"/>
          <w:iCs/>
          <w:kern w:val="0"/>
          <w14:ligatures w14:val="none"/>
        </w:rPr>
        <w:t>. Information on registration will be distributed through Canvas.</w:t>
      </w:r>
    </w:p>
    <w:p w14:paraId="594A7FEA" w14:textId="77777777" w:rsidR="00DF7FA3" w:rsidRPr="00CC1ECD" w:rsidRDefault="00DF7FA3" w:rsidP="00DF7FA3">
      <w:pPr>
        <w:spacing w:after="0" w:line="240" w:lineRule="auto"/>
        <w:rPr>
          <w:rFonts w:eastAsia="Times New Roman" w:cs="Times New Roman"/>
          <w:kern w:val="0"/>
          <w14:ligatures w14:val="none"/>
        </w:rPr>
      </w:pPr>
    </w:p>
    <w:p w14:paraId="1A1A26A7" w14:textId="77777777" w:rsidR="00DF7FA3" w:rsidRPr="00A960D4" w:rsidRDefault="00DF7FA3" w:rsidP="00DF7FA3">
      <w:pPr>
        <w:spacing w:after="0" w:line="240" w:lineRule="auto"/>
        <w:rPr>
          <w:rFonts w:eastAsia="Times New Roman" w:cs="Times New Roman"/>
          <w:b/>
          <w:bCs/>
          <w:kern w:val="0"/>
          <w:u w:val="single"/>
          <w14:ligatures w14:val="none"/>
        </w:rPr>
      </w:pPr>
      <w:r w:rsidRPr="00A960D4">
        <w:rPr>
          <w:rFonts w:eastAsia="Times New Roman" w:cs="Times New Roman"/>
          <w:b/>
          <w:bCs/>
          <w:kern w:val="0"/>
          <w:u w:val="single"/>
          <w14:ligatures w14:val="none"/>
        </w:rPr>
        <w:t>Course Structure</w:t>
      </w:r>
    </w:p>
    <w:p w14:paraId="784984B2" w14:textId="77777777" w:rsidR="00DF7FA3" w:rsidRPr="00A960D4" w:rsidRDefault="00DF7FA3" w:rsidP="00DF7FA3">
      <w:pPr>
        <w:spacing w:after="0" w:line="240" w:lineRule="auto"/>
        <w:rPr>
          <w:rFonts w:eastAsia="Times New Roman" w:cs="Times New Roman"/>
          <w:b/>
          <w:bCs/>
          <w:kern w:val="0"/>
          <w:u w:val="single"/>
          <w14:ligatures w14:val="none"/>
        </w:rPr>
      </w:pPr>
    </w:p>
    <w:p w14:paraId="37748B10" w14:textId="360FF94E" w:rsidR="00DF7FA3" w:rsidRPr="00C15541" w:rsidRDefault="00DF7FA3" w:rsidP="00DF7FA3">
      <w:pPr>
        <w:spacing w:after="0" w:line="240" w:lineRule="auto"/>
        <w:rPr>
          <w:rFonts w:eastAsia="Times New Roman" w:cs="Times New Roman"/>
          <w:kern w:val="0"/>
          <w:u w:val="single"/>
          <w14:ligatures w14:val="none"/>
        </w:rPr>
      </w:pPr>
      <w:r w:rsidRPr="00A960D4">
        <w:rPr>
          <w:rFonts w:eastAsia="Times New Roman" w:cs="Times New Roman"/>
          <w:b/>
          <w:bCs/>
          <w:kern w:val="0"/>
          <w:u w:val="single"/>
          <w14:ligatures w14:val="none"/>
        </w:rPr>
        <w:t>Course Lectures:</w:t>
      </w:r>
      <w:r w:rsidRPr="00A960D4">
        <w:rPr>
          <w:rFonts w:eastAsia="Times New Roman" w:cs="Times New Roman"/>
          <w:kern w:val="0"/>
          <w14:ligatures w14:val="none"/>
        </w:rPr>
        <w:t xml:space="preserve"> This class will have face-to-face meetings on </w:t>
      </w:r>
      <w:r w:rsidR="00731EF4">
        <w:rPr>
          <w:rFonts w:eastAsia="Times New Roman" w:cs="Times New Roman"/>
          <w:kern w:val="0"/>
          <w14:ligatures w14:val="none"/>
        </w:rPr>
        <w:t>MW</w:t>
      </w:r>
      <w:r w:rsidRPr="00A960D4">
        <w:rPr>
          <w:rFonts w:eastAsia="Times New Roman" w:cs="Times New Roman"/>
          <w:kern w:val="0"/>
          <w14:ligatures w14:val="none"/>
        </w:rPr>
        <w:t xml:space="preserve"> from </w:t>
      </w:r>
      <w:r w:rsidR="00C97736">
        <w:rPr>
          <w:rFonts w:eastAsia="Times New Roman" w:cs="Times New Roman"/>
          <w:kern w:val="0"/>
          <w14:ligatures w14:val="none"/>
        </w:rPr>
        <w:t>9:30</w:t>
      </w:r>
      <w:r w:rsidR="00C15541">
        <w:rPr>
          <w:rFonts w:eastAsia="Times New Roman" w:cs="Times New Roman"/>
          <w:kern w:val="0"/>
          <w14:ligatures w14:val="none"/>
        </w:rPr>
        <w:t>am</w:t>
      </w:r>
      <w:r w:rsidRPr="00A960D4">
        <w:rPr>
          <w:rFonts w:eastAsia="Times New Roman" w:cs="Times New Roman"/>
          <w:kern w:val="0"/>
          <w14:ligatures w14:val="none"/>
        </w:rPr>
        <w:t>-</w:t>
      </w:r>
      <w:r w:rsidR="00C97736">
        <w:rPr>
          <w:rFonts w:eastAsia="Times New Roman" w:cs="Times New Roman"/>
          <w:kern w:val="0"/>
          <w14:ligatures w14:val="none"/>
        </w:rPr>
        <w:t>10</w:t>
      </w:r>
      <w:r w:rsidRPr="00A960D4">
        <w:rPr>
          <w:rFonts w:eastAsia="Times New Roman" w:cs="Times New Roman"/>
          <w:kern w:val="0"/>
          <w14:ligatures w14:val="none"/>
        </w:rPr>
        <w:t>:</w:t>
      </w:r>
      <w:r w:rsidR="00C97736">
        <w:rPr>
          <w:rFonts w:eastAsia="Times New Roman" w:cs="Times New Roman"/>
          <w:kern w:val="0"/>
          <w14:ligatures w14:val="none"/>
        </w:rPr>
        <w:t>50a</w:t>
      </w:r>
      <w:r w:rsidRPr="00A960D4">
        <w:rPr>
          <w:rFonts w:eastAsia="Times New Roman" w:cs="Times New Roman"/>
          <w:kern w:val="0"/>
          <w14:ligatures w14:val="none"/>
        </w:rPr>
        <w:t xml:space="preserve">m. Before we begin each course topic, I will post on Canvas the </w:t>
      </w:r>
      <w:proofErr w:type="spellStart"/>
      <w:r w:rsidRPr="00A960D4">
        <w:rPr>
          <w:rFonts w:eastAsia="Times New Roman" w:cs="Times New Roman"/>
          <w:kern w:val="0"/>
          <w14:ligatures w14:val="none"/>
        </w:rPr>
        <w:t>Powerpoint</w:t>
      </w:r>
      <w:proofErr w:type="spellEnd"/>
      <w:r w:rsidRPr="00A960D4">
        <w:rPr>
          <w:rFonts w:eastAsia="Times New Roman" w:cs="Times New Roman"/>
          <w:kern w:val="0"/>
          <w14:ligatures w14:val="none"/>
        </w:rPr>
        <w:t xml:space="preserve"> slides for that topic as well as the discussion questions that I </w:t>
      </w:r>
      <w:proofErr w:type="gramStart"/>
      <w:r w:rsidRPr="00A960D4">
        <w:rPr>
          <w:rFonts w:eastAsia="Times New Roman" w:cs="Times New Roman"/>
          <w:kern w:val="0"/>
          <w14:ligatures w14:val="none"/>
        </w:rPr>
        <w:t>expect for</w:t>
      </w:r>
      <w:proofErr w:type="gramEnd"/>
      <w:r w:rsidRPr="00A960D4">
        <w:rPr>
          <w:rFonts w:eastAsia="Times New Roman" w:cs="Times New Roman"/>
          <w:kern w:val="0"/>
          <w14:ligatures w14:val="none"/>
        </w:rPr>
        <w:t xml:space="preserve"> us to cover in class. Please note, circumstances may change such that alterations to the posted materials will occur.</w:t>
      </w:r>
      <w:r w:rsidR="00C15541">
        <w:rPr>
          <w:rFonts w:eastAsia="Times New Roman" w:cs="Times New Roman"/>
          <w:kern w:val="0"/>
          <w14:ligatures w14:val="none"/>
        </w:rPr>
        <w:t xml:space="preserve"> </w:t>
      </w:r>
      <w:r w:rsidR="00C15541" w:rsidRPr="00C15541">
        <w:rPr>
          <w:rFonts w:eastAsia="Times New Roman" w:cs="Times New Roman"/>
          <w:kern w:val="0"/>
          <w:u w:val="single"/>
          <w14:ligatures w14:val="none"/>
        </w:rPr>
        <w:t>IMPORTANT: You should not expect that downloading the lecture slides is a replacement for class attendance.</w:t>
      </w:r>
      <w:r w:rsidR="00014B70">
        <w:rPr>
          <w:rFonts w:eastAsia="Times New Roman" w:cs="Times New Roman"/>
          <w:kern w:val="0"/>
          <w:u w:val="single"/>
          <w14:ligatures w14:val="none"/>
        </w:rPr>
        <w:t xml:space="preserve"> Attendance and participation </w:t>
      </w:r>
      <w:proofErr w:type="gramStart"/>
      <w:r w:rsidR="00014B70">
        <w:rPr>
          <w:rFonts w:eastAsia="Times New Roman" w:cs="Times New Roman"/>
          <w:kern w:val="0"/>
          <w:u w:val="single"/>
          <w14:ligatures w14:val="none"/>
        </w:rPr>
        <w:t>is</w:t>
      </w:r>
      <w:proofErr w:type="gramEnd"/>
      <w:r w:rsidR="00014B70">
        <w:rPr>
          <w:rFonts w:eastAsia="Times New Roman" w:cs="Times New Roman"/>
          <w:kern w:val="0"/>
          <w:u w:val="single"/>
          <w14:ligatures w14:val="none"/>
        </w:rPr>
        <w:t xml:space="preserve"> an important component of your course grade.</w:t>
      </w:r>
    </w:p>
    <w:p w14:paraId="0D07BBF5" w14:textId="77777777" w:rsidR="00DF7FA3" w:rsidRPr="00DF7FA3" w:rsidRDefault="00DF7FA3" w:rsidP="00DF7FA3">
      <w:pPr>
        <w:spacing w:after="0" w:line="240" w:lineRule="auto"/>
        <w:rPr>
          <w:rFonts w:eastAsia="Times New Roman" w:cs="Times New Roman"/>
          <w:kern w:val="0"/>
          <w:highlight w:val="yellow"/>
          <w14:ligatures w14:val="none"/>
        </w:rPr>
      </w:pPr>
    </w:p>
    <w:p w14:paraId="7CC262FE" w14:textId="77777777" w:rsidR="00DF7FA3" w:rsidRPr="00C15541" w:rsidRDefault="00DF7FA3" w:rsidP="00DF7FA3">
      <w:pPr>
        <w:rPr>
          <w:rFonts w:eastAsia="Calibri" w:cs="Times New Roman"/>
          <w:b/>
          <w:kern w:val="0"/>
          <w:u w:val="single"/>
          <w14:ligatures w14:val="none"/>
        </w:rPr>
      </w:pPr>
      <w:r w:rsidRPr="00C15541">
        <w:rPr>
          <w:rFonts w:eastAsia="Calibri" w:cs="Times New Roman"/>
          <w:b/>
          <w:kern w:val="0"/>
          <w:u w:val="single"/>
          <w14:ligatures w14:val="none"/>
        </w:rPr>
        <w:t>Course Requirements</w:t>
      </w:r>
    </w:p>
    <w:p w14:paraId="485CA4EE" w14:textId="5F4C54D6" w:rsidR="00DF7FA3" w:rsidRPr="00C15541" w:rsidRDefault="00DF7FA3" w:rsidP="00DF7FA3">
      <w:pPr>
        <w:rPr>
          <w:rFonts w:eastAsia="Calibri" w:cs="Times New Roman"/>
          <w:kern w:val="0"/>
          <w14:ligatures w14:val="none"/>
        </w:rPr>
      </w:pPr>
      <w:r w:rsidRPr="00C15541">
        <w:rPr>
          <w:rFonts w:eastAsia="Calibri" w:cs="Times New Roman"/>
          <w:b/>
          <w:kern w:val="0"/>
          <w:u w:val="single"/>
          <w14:ligatures w14:val="none"/>
        </w:rPr>
        <w:t>Exams</w:t>
      </w:r>
      <w:r w:rsidRPr="00C15541">
        <w:rPr>
          <w:rFonts w:eastAsia="Calibri" w:cs="Times New Roman"/>
          <w:kern w:val="0"/>
          <w14:ligatures w14:val="none"/>
        </w:rPr>
        <w:t xml:space="preserve">: There will be a </w:t>
      </w:r>
      <w:proofErr w:type="gramStart"/>
      <w:r w:rsidRPr="00C15541">
        <w:rPr>
          <w:rFonts w:eastAsia="Calibri" w:cs="Times New Roman"/>
          <w:kern w:val="0"/>
          <w14:ligatures w14:val="none"/>
        </w:rPr>
        <w:t>midterm &amp; and</w:t>
      </w:r>
      <w:proofErr w:type="gramEnd"/>
      <w:r w:rsidRPr="00C15541">
        <w:rPr>
          <w:rFonts w:eastAsia="Calibri" w:cs="Times New Roman"/>
          <w:kern w:val="0"/>
          <w14:ligatures w14:val="none"/>
        </w:rPr>
        <w:t xml:space="preserve"> final exam </w:t>
      </w:r>
      <w:proofErr w:type="gramStart"/>
      <w:r w:rsidRPr="00C15541">
        <w:rPr>
          <w:rFonts w:eastAsia="Calibri" w:cs="Times New Roman"/>
          <w:kern w:val="0"/>
          <w14:ligatures w14:val="none"/>
        </w:rPr>
        <w:t>in</w:t>
      </w:r>
      <w:proofErr w:type="gramEnd"/>
      <w:r w:rsidRPr="00C15541">
        <w:rPr>
          <w:rFonts w:eastAsia="Calibri" w:cs="Times New Roman"/>
          <w:kern w:val="0"/>
          <w14:ligatures w14:val="none"/>
        </w:rPr>
        <w:t xml:space="preserve"> this course. The exams will consist of short response questions that will </w:t>
      </w:r>
      <w:proofErr w:type="gramStart"/>
      <w:r w:rsidRPr="00C15541">
        <w:rPr>
          <w:rFonts w:eastAsia="Calibri" w:cs="Times New Roman"/>
          <w:kern w:val="0"/>
          <w14:ligatures w14:val="none"/>
        </w:rPr>
        <w:t>draw</w:t>
      </w:r>
      <w:proofErr w:type="gramEnd"/>
      <w:r w:rsidRPr="00C15541">
        <w:rPr>
          <w:rFonts w:eastAsia="Calibri" w:cs="Times New Roman"/>
          <w:kern w:val="0"/>
          <w14:ligatures w14:val="none"/>
        </w:rPr>
        <w:t xml:space="preserve"> from the material presented in the class lectures and the assigned course readings that are covered in the class. Both exams will be taken in class.</w:t>
      </w:r>
      <w:r w:rsidR="00A960D4" w:rsidRPr="00C15541">
        <w:rPr>
          <w:rFonts w:eastAsia="Calibri" w:cs="Times New Roman"/>
          <w:kern w:val="0"/>
          <w14:ligatures w14:val="none"/>
        </w:rPr>
        <w:t xml:space="preserve"> The midterm exam will take place </w:t>
      </w:r>
      <w:r w:rsidR="004407A1">
        <w:rPr>
          <w:rFonts w:eastAsia="Calibri" w:cs="Times New Roman"/>
          <w:kern w:val="0"/>
          <w14:ligatures w14:val="none"/>
        </w:rPr>
        <w:t xml:space="preserve">in class </w:t>
      </w:r>
      <w:r w:rsidR="00A960D4" w:rsidRPr="00C15541">
        <w:rPr>
          <w:rFonts w:eastAsia="Calibri" w:cs="Times New Roman"/>
          <w:kern w:val="0"/>
          <w14:ligatures w14:val="none"/>
        </w:rPr>
        <w:t xml:space="preserve">on </w:t>
      </w:r>
      <w:r w:rsidR="00C97736" w:rsidRPr="004407A1">
        <w:rPr>
          <w:rFonts w:eastAsia="Calibri" w:cs="Times New Roman"/>
          <w:b/>
          <w:bCs/>
          <w:kern w:val="0"/>
          <w14:ligatures w14:val="none"/>
        </w:rPr>
        <w:t>Wednesday</w:t>
      </w:r>
      <w:r w:rsidR="00A960D4" w:rsidRPr="004407A1">
        <w:rPr>
          <w:rFonts w:eastAsia="Calibri" w:cs="Times New Roman"/>
          <w:b/>
          <w:bCs/>
          <w:kern w:val="0"/>
          <w14:ligatures w14:val="none"/>
        </w:rPr>
        <w:t xml:space="preserve">, March </w:t>
      </w:r>
      <w:r w:rsidR="00C97736" w:rsidRPr="004407A1">
        <w:rPr>
          <w:rFonts w:eastAsia="Calibri" w:cs="Times New Roman"/>
          <w:b/>
          <w:bCs/>
          <w:kern w:val="0"/>
          <w14:ligatures w14:val="none"/>
        </w:rPr>
        <w:t>4</w:t>
      </w:r>
      <w:r w:rsidR="00A960D4" w:rsidRPr="004407A1">
        <w:rPr>
          <w:rFonts w:eastAsia="Calibri" w:cs="Times New Roman"/>
          <w:b/>
          <w:bCs/>
          <w:kern w:val="0"/>
          <w:vertAlign w:val="superscript"/>
          <w14:ligatures w14:val="none"/>
        </w:rPr>
        <w:t>th</w:t>
      </w:r>
      <w:r w:rsidR="00A960D4" w:rsidRPr="00C15541">
        <w:rPr>
          <w:rFonts w:eastAsia="Calibri" w:cs="Times New Roman"/>
          <w:kern w:val="0"/>
          <w14:ligatures w14:val="none"/>
        </w:rPr>
        <w:t>.</w:t>
      </w:r>
      <w:r w:rsidRPr="00C15541">
        <w:rPr>
          <w:rFonts w:eastAsia="Calibri" w:cs="Times New Roman"/>
          <w:kern w:val="0"/>
          <w14:ligatures w14:val="none"/>
        </w:rPr>
        <w:t xml:space="preserve"> The final exam will take place </w:t>
      </w:r>
      <w:bookmarkStart w:id="0" w:name="_Hlk142643533"/>
      <w:r w:rsidRPr="00C15541">
        <w:rPr>
          <w:rFonts w:eastAsia="Calibri" w:cs="Times New Roman"/>
          <w:kern w:val="0"/>
          <w14:ligatures w14:val="none"/>
        </w:rPr>
        <w:t xml:space="preserve">on </w:t>
      </w:r>
      <w:bookmarkEnd w:id="0"/>
      <w:r w:rsidR="00473D62" w:rsidRPr="004407A1">
        <w:rPr>
          <w:rFonts w:eastAsia="Calibri" w:cs="Times New Roman"/>
          <w:b/>
          <w:bCs/>
          <w:kern w:val="0"/>
          <w14:ligatures w14:val="none"/>
        </w:rPr>
        <w:t>Wednesday</w:t>
      </w:r>
      <w:r w:rsidR="00C15541" w:rsidRPr="004407A1">
        <w:rPr>
          <w:rFonts w:eastAsia="Calibri" w:cs="Times New Roman"/>
          <w:b/>
          <w:bCs/>
          <w:kern w:val="0"/>
          <w14:ligatures w14:val="none"/>
        </w:rPr>
        <w:t xml:space="preserve">, May </w:t>
      </w:r>
      <w:r w:rsidR="00473D62" w:rsidRPr="004407A1">
        <w:rPr>
          <w:rFonts w:eastAsia="Calibri" w:cs="Times New Roman"/>
          <w:b/>
          <w:bCs/>
          <w:kern w:val="0"/>
          <w14:ligatures w14:val="none"/>
        </w:rPr>
        <w:t>6</w:t>
      </w:r>
      <w:r w:rsidR="00C15541" w:rsidRPr="004407A1">
        <w:rPr>
          <w:rFonts w:eastAsia="Calibri" w:cs="Times New Roman"/>
          <w:b/>
          <w:bCs/>
          <w:kern w:val="0"/>
          <w:vertAlign w:val="superscript"/>
          <w14:ligatures w14:val="none"/>
        </w:rPr>
        <w:t>th</w:t>
      </w:r>
      <w:r w:rsidRPr="004407A1">
        <w:rPr>
          <w:rFonts w:eastAsia="Calibri" w:cs="Times New Roman"/>
          <w:b/>
          <w:bCs/>
          <w:kern w:val="0"/>
          <w14:ligatures w14:val="none"/>
        </w:rPr>
        <w:t xml:space="preserve"> from </w:t>
      </w:r>
      <w:r w:rsidR="00473D62" w:rsidRPr="004407A1">
        <w:rPr>
          <w:rFonts w:eastAsia="Calibri" w:cs="Times New Roman"/>
          <w:b/>
          <w:bCs/>
          <w:kern w:val="0"/>
          <w14:ligatures w14:val="none"/>
        </w:rPr>
        <w:t>7</w:t>
      </w:r>
      <w:r w:rsidR="00C15541" w:rsidRPr="004407A1">
        <w:rPr>
          <w:rFonts w:eastAsia="Calibri" w:cs="Times New Roman"/>
          <w:b/>
          <w:bCs/>
          <w:kern w:val="0"/>
          <w14:ligatures w14:val="none"/>
        </w:rPr>
        <w:t>:30am-</w:t>
      </w:r>
      <w:r w:rsidR="00473D62" w:rsidRPr="004407A1">
        <w:rPr>
          <w:rFonts w:eastAsia="Calibri" w:cs="Times New Roman"/>
          <w:b/>
          <w:bCs/>
          <w:kern w:val="0"/>
          <w14:ligatures w14:val="none"/>
        </w:rPr>
        <w:t>9:30am</w:t>
      </w:r>
      <w:r w:rsidRPr="00C15541">
        <w:rPr>
          <w:rFonts w:eastAsia="Calibri" w:cs="Times New Roman"/>
          <w:kern w:val="0"/>
          <w14:ligatures w14:val="none"/>
        </w:rPr>
        <w:t xml:space="preserve"> in our regular classroom. The final exam is </w:t>
      </w:r>
      <w:r w:rsidRPr="00C15541">
        <w:rPr>
          <w:rFonts w:eastAsia="Calibri" w:cs="Times New Roman"/>
          <w:b/>
          <w:kern w:val="0"/>
          <w:u w:val="single"/>
          <w14:ligatures w14:val="none"/>
        </w:rPr>
        <w:t>NOT</w:t>
      </w:r>
      <w:r w:rsidRPr="00C15541">
        <w:rPr>
          <w:rFonts w:eastAsia="Calibri" w:cs="Times New Roman"/>
          <w:kern w:val="0"/>
          <w14:ligatures w14:val="none"/>
        </w:rPr>
        <w:t xml:space="preserve"> cumulative (</w:t>
      </w:r>
      <w:r w:rsidR="004407A1">
        <w:rPr>
          <w:rFonts w:eastAsia="Calibri" w:cs="Times New Roman"/>
          <w:b/>
          <w:kern w:val="0"/>
          <w14:ligatures w14:val="none"/>
        </w:rPr>
        <w:t>60</w:t>
      </w:r>
      <w:r w:rsidRPr="00C15541">
        <w:rPr>
          <w:rFonts w:eastAsia="Calibri" w:cs="Times New Roman"/>
          <w:b/>
          <w:kern w:val="0"/>
          <w14:ligatures w14:val="none"/>
        </w:rPr>
        <w:t xml:space="preserve">% of course grade, </w:t>
      </w:r>
      <w:r w:rsidR="004407A1">
        <w:rPr>
          <w:rFonts w:eastAsia="Calibri" w:cs="Times New Roman"/>
          <w:b/>
          <w:kern w:val="0"/>
          <w14:ligatures w14:val="none"/>
        </w:rPr>
        <w:t>30</w:t>
      </w:r>
      <w:r w:rsidRPr="00C15541">
        <w:rPr>
          <w:rFonts w:eastAsia="Calibri" w:cs="Times New Roman"/>
          <w:b/>
          <w:kern w:val="0"/>
          <w14:ligatures w14:val="none"/>
        </w:rPr>
        <w:t>% per exam</w:t>
      </w:r>
      <w:r w:rsidRPr="00C15541">
        <w:rPr>
          <w:rFonts w:eastAsia="Calibri" w:cs="Times New Roman"/>
          <w:kern w:val="0"/>
          <w14:ligatures w14:val="none"/>
        </w:rPr>
        <w:t>)</w:t>
      </w:r>
    </w:p>
    <w:p w14:paraId="1C59DC71" w14:textId="77777777" w:rsidR="00731EF4" w:rsidRDefault="00DF7FA3" w:rsidP="00731EF4">
      <w:pPr>
        <w:rPr>
          <w:rFonts w:eastAsia="Calibri" w:cs="Times New Roman"/>
          <w:kern w:val="0"/>
          <w14:ligatures w14:val="none"/>
        </w:rPr>
      </w:pPr>
      <w:r w:rsidRPr="00A960D4">
        <w:rPr>
          <w:rFonts w:eastAsia="Calibri" w:cs="Times New Roman"/>
          <w:b/>
          <w:bCs/>
          <w:kern w:val="0"/>
          <w:u w:val="single"/>
          <w14:ligatures w14:val="none"/>
        </w:rPr>
        <w:t>Assignments</w:t>
      </w:r>
      <w:r w:rsidRPr="00A960D4">
        <w:rPr>
          <w:rFonts w:eastAsia="Calibri" w:cs="Times New Roman"/>
          <w:kern w:val="0"/>
          <w14:ligatures w14:val="none"/>
        </w:rPr>
        <w:t xml:space="preserve">: </w:t>
      </w:r>
    </w:p>
    <w:p w14:paraId="181BAC07" w14:textId="5888A786" w:rsidR="00731EF4" w:rsidRPr="00014B70" w:rsidRDefault="00731EF4" w:rsidP="00731EF4">
      <w:pPr>
        <w:pStyle w:val="ListParagraph"/>
        <w:numPr>
          <w:ilvl w:val="0"/>
          <w:numId w:val="11"/>
        </w:numPr>
        <w:rPr>
          <w:rFonts w:eastAsia="Calibri" w:cs="Times New Roman"/>
          <w:b/>
          <w:bCs/>
          <w:kern w:val="0"/>
          <w14:ligatures w14:val="none"/>
        </w:rPr>
      </w:pPr>
      <w:r w:rsidRPr="00C97736">
        <w:rPr>
          <w:rFonts w:eastAsia="Calibri" w:cs="Times New Roman"/>
          <w:b/>
          <w:bCs/>
          <w:i/>
          <w:iCs/>
          <w:kern w:val="0"/>
          <w14:ligatures w14:val="none"/>
        </w:rPr>
        <w:t>Simulation Response Assignment</w:t>
      </w:r>
      <w:r>
        <w:rPr>
          <w:rFonts w:eastAsia="Calibri" w:cs="Times New Roman"/>
          <w:kern w:val="0"/>
          <w14:ligatures w14:val="none"/>
        </w:rPr>
        <w:t xml:space="preserve"> – Students will write a </w:t>
      </w:r>
      <w:proofErr w:type="gramStart"/>
      <w:r>
        <w:rPr>
          <w:rFonts w:eastAsia="Calibri" w:cs="Times New Roman"/>
          <w:kern w:val="0"/>
          <w14:ligatures w14:val="none"/>
        </w:rPr>
        <w:t>5-7 page</w:t>
      </w:r>
      <w:proofErr w:type="gramEnd"/>
      <w:r>
        <w:rPr>
          <w:rFonts w:eastAsia="Calibri" w:cs="Times New Roman"/>
          <w:kern w:val="0"/>
          <w14:ligatures w14:val="none"/>
        </w:rPr>
        <w:t xml:space="preserve">, double-spaced simulation paper in which they will evaluate the events of the simulation in the context of the material that we have covered in class. Specific requirements for the paper are posted on Canvas. </w:t>
      </w:r>
      <w:r w:rsidR="00C97736">
        <w:rPr>
          <w:rFonts w:eastAsia="Calibri" w:cs="Times New Roman"/>
          <w:kern w:val="0"/>
          <w14:ligatures w14:val="none"/>
        </w:rPr>
        <w:t xml:space="preserve">Students who do not participate in </w:t>
      </w:r>
      <w:r w:rsidR="00C97736" w:rsidRPr="00C97736">
        <w:rPr>
          <w:rFonts w:eastAsia="Calibri" w:cs="Times New Roman"/>
          <w:kern w:val="0"/>
          <w14:ligatures w14:val="none"/>
        </w:rPr>
        <w:t>both</w:t>
      </w:r>
      <w:r w:rsidR="00C97736">
        <w:rPr>
          <w:rFonts w:eastAsia="Calibri" w:cs="Times New Roman"/>
          <w:kern w:val="0"/>
          <w14:ligatures w14:val="none"/>
        </w:rPr>
        <w:t xml:space="preserve"> days of the simulation without an excused absence will be ineligible to submit this paper and will receive a 0 on this assignment. </w:t>
      </w:r>
      <w:r w:rsidRPr="00C97736">
        <w:rPr>
          <w:rFonts w:eastAsia="Calibri" w:cs="Times New Roman"/>
          <w:kern w:val="0"/>
          <w14:ligatures w14:val="none"/>
        </w:rPr>
        <w:t>This</w:t>
      </w:r>
      <w:r>
        <w:rPr>
          <w:rFonts w:eastAsia="Calibri" w:cs="Times New Roman"/>
          <w:kern w:val="0"/>
          <w14:ligatures w14:val="none"/>
        </w:rPr>
        <w:t xml:space="preserve"> paper </w:t>
      </w:r>
      <w:r w:rsidR="00C97736">
        <w:rPr>
          <w:rFonts w:eastAsia="Calibri" w:cs="Times New Roman"/>
          <w:kern w:val="0"/>
          <w14:ligatures w14:val="none"/>
        </w:rPr>
        <w:t xml:space="preserve">will be submitted through the assignment link on Canvas and </w:t>
      </w:r>
      <w:r>
        <w:rPr>
          <w:rFonts w:eastAsia="Calibri" w:cs="Times New Roman"/>
          <w:kern w:val="0"/>
          <w14:ligatures w14:val="none"/>
        </w:rPr>
        <w:t xml:space="preserve">is due no later than </w:t>
      </w:r>
      <w:r w:rsidRPr="00C97736">
        <w:rPr>
          <w:rFonts w:eastAsia="Calibri" w:cs="Times New Roman"/>
          <w:b/>
          <w:bCs/>
          <w:kern w:val="0"/>
          <w14:ligatures w14:val="none"/>
        </w:rPr>
        <w:t xml:space="preserve">11:59pm on </w:t>
      </w:r>
      <w:r w:rsidR="00C97736" w:rsidRPr="00C97736">
        <w:rPr>
          <w:rFonts w:eastAsia="Calibri" w:cs="Times New Roman"/>
          <w:b/>
          <w:bCs/>
          <w:kern w:val="0"/>
          <w14:ligatures w14:val="none"/>
        </w:rPr>
        <w:t>Monday, March 16</w:t>
      </w:r>
      <w:proofErr w:type="gramStart"/>
      <w:r w:rsidR="00C97736" w:rsidRPr="00C97736">
        <w:rPr>
          <w:rFonts w:eastAsia="Calibri" w:cs="Times New Roman"/>
          <w:b/>
          <w:bCs/>
          <w:kern w:val="0"/>
          <w:vertAlign w:val="superscript"/>
          <w14:ligatures w14:val="none"/>
        </w:rPr>
        <w:t>th</w:t>
      </w:r>
      <w:r w:rsidR="00C97736">
        <w:rPr>
          <w:rFonts w:eastAsia="Calibri" w:cs="Times New Roman"/>
          <w:kern w:val="0"/>
          <w14:ligatures w14:val="none"/>
        </w:rPr>
        <w:t xml:space="preserve"> </w:t>
      </w:r>
      <w:r>
        <w:rPr>
          <w:rFonts w:eastAsia="Calibri" w:cs="Times New Roman"/>
          <w:kern w:val="0"/>
          <w14:ligatures w14:val="none"/>
        </w:rPr>
        <w:t xml:space="preserve"> </w:t>
      </w:r>
      <w:r w:rsidRPr="00014B70">
        <w:rPr>
          <w:rFonts w:eastAsia="Calibri" w:cs="Times New Roman"/>
          <w:b/>
          <w:bCs/>
          <w:kern w:val="0"/>
          <w14:ligatures w14:val="none"/>
        </w:rPr>
        <w:t>(</w:t>
      </w:r>
      <w:proofErr w:type="gramEnd"/>
      <w:r w:rsidRPr="00014B70">
        <w:rPr>
          <w:rFonts w:eastAsia="Calibri" w:cs="Times New Roman"/>
          <w:b/>
          <w:bCs/>
          <w:kern w:val="0"/>
          <w14:ligatures w14:val="none"/>
        </w:rPr>
        <w:t>15% of course grade)</w:t>
      </w:r>
    </w:p>
    <w:p w14:paraId="30AC3AB9" w14:textId="78E52B1E" w:rsidR="00731EF4" w:rsidRPr="00731EF4" w:rsidRDefault="00731EF4" w:rsidP="00731EF4">
      <w:pPr>
        <w:pStyle w:val="ListParagraph"/>
        <w:numPr>
          <w:ilvl w:val="0"/>
          <w:numId w:val="11"/>
        </w:numPr>
        <w:rPr>
          <w:rFonts w:eastAsia="Calibri" w:cs="Times New Roman"/>
          <w:kern w:val="0"/>
          <w14:ligatures w14:val="none"/>
        </w:rPr>
      </w:pPr>
      <w:r w:rsidRPr="00C97736">
        <w:rPr>
          <w:rFonts w:eastAsia="Calibri" w:cs="Times New Roman"/>
          <w:b/>
          <w:bCs/>
          <w:i/>
          <w:iCs/>
          <w:kern w:val="0"/>
          <w14:ligatures w14:val="none"/>
        </w:rPr>
        <w:t>National Security Strategy Group Project</w:t>
      </w:r>
      <w:r>
        <w:rPr>
          <w:rFonts w:eastAsia="Calibri" w:cs="Times New Roman"/>
          <w:kern w:val="0"/>
          <w14:ligatures w14:val="none"/>
        </w:rPr>
        <w:t xml:space="preserve"> – Students, as part of a group, will conduct research on an assigned country and develop a response for that country to the 2025 U.S. National Security Strategy. Each group will deliver a 10-15 oral presentation to the class </w:t>
      </w:r>
      <w:r w:rsidR="00C84556">
        <w:rPr>
          <w:rFonts w:eastAsia="Calibri" w:cs="Times New Roman"/>
          <w:kern w:val="0"/>
          <w14:ligatures w14:val="none"/>
        </w:rPr>
        <w:t xml:space="preserve">on their assigned day </w:t>
      </w:r>
      <w:r>
        <w:rPr>
          <w:rFonts w:eastAsia="Calibri" w:cs="Times New Roman"/>
          <w:kern w:val="0"/>
          <w14:ligatures w14:val="none"/>
        </w:rPr>
        <w:t>during the week of April 20</w:t>
      </w:r>
      <w:r w:rsidRPr="00731EF4">
        <w:rPr>
          <w:rFonts w:eastAsia="Calibri" w:cs="Times New Roman"/>
          <w:kern w:val="0"/>
          <w:vertAlign w:val="superscript"/>
          <w14:ligatures w14:val="none"/>
        </w:rPr>
        <w:t>th</w:t>
      </w:r>
      <w:r>
        <w:rPr>
          <w:rFonts w:eastAsia="Calibri" w:cs="Times New Roman"/>
          <w:kern w:val="0"/>
          <w14:ligatures w14:val="none"/>
        </w:rPr>
        <w:t xml:space="preserve"> and submit a </w:t>
      </w:r>
      <w:proofErr w:type="gramStart"/>
      <w:r>
        <w:rPr>
          <w:rFonts w:eastAsia="Calibri" w:cs="Times New Roman"/>
          <w:kern w:val="0"/>
          <w14:ligatures w14:val="none"/>
        </w:rPr>
        <w:t>3-5 page</w:t>
      </w:r>
      <w:proofErr w:type="gramEnd"/>
      <w:r>
        <w:rPr>
          <w:rFonts w:eastAsia="Calibri" w:cs="Times New Roman"/>
          <w:kern w:val="0"/>
          <w14:ligatures w14:val="none"/>
        </w:rPr>
        <w:t xml:space="preserve"> executive summary of the conclusions no later than </w:t>
      </w:r>
      <w:r w:rsidRPr="004407A1">
        <w:rPr>
          <w:rFonts w:eastAsia="Calibri" w:cs="Times New Roman"/>
          <w:b/>
          <w:bCs/>
          <w:kern w:val="0"/>
          <w14:ligatures w14:val="none"/>
        </w:rPr>
        <w:t>9:30am on Monday, April 20</w:t>
      </w:r>
      <w:r w:rsidRPr="004407A1">
        <w:rPr>
          <w:rFonts w:eastAsia="Calibri" w:cs="Times New Roman"/>
          <w:b/>
          <w:bCs/>
          <w:kern w:val="0"/>
          <w:vertAlign w:val="superscript"/>
          <w14:ligatures w14:val="none"/>
        </w:rPr>
        <w:t>th</w:t>
      </w:r>
      <w:r>
        <w:rPr>
          <w:rFonts w:eastAsia="Calibri" w:cs="Times New Roman"/>
          <w:kern w:val="0"/>
          <w14:ligatures w14:val="none"/>
        </w:rPr>
        <w:t xml:space="preserve">. </w:t>
      </w:r>
      <w:r w:rsidR="004407A1">
        <w:rPr>
          <w:rFonts w:eastAsia="Calibri" w:cs="Times New Roman"/>
          <w:kern w:val="0"/>
          <w14:ligatures w14:val="none"/>
        </w:rPr>
        <w:t xml:space="preserve">The information gathered by each group as part of this assignment will be vital to the capstone simulation during the last week of the course. </w:t>
      </w:r>
      <w:r>
        <w:rPr>
          <w:rFonts w:eastAsia="Calibri" w:cs="Times New Roman"/>
          <w:kern w:val="0"/>
          <w14:ligatures w14:val="none"/>
        </w:rPr>
        <w:t xml:space="preserve">Further details on the assignment are posted on Canvas. </w:t>
      </w:r>
      <w:r w:rsidR="004407A1" w:rsidRPr="004407A1">
        <w:rPr>
          <w:rFonts w:eastAsia="Calibri" w:cs="Times New Roman"/>
          <w:b/>
          <w:bCs/>
          <w:kern w:val="0"/>
          <w14:ligatures w14:val="none"/>
        </w:rPr>
        <w:t>(15% of course grade)</w:t>
      </w:r>
      <w:r>
        <w:rPr>
          <w:rFonts w:eastAsia="Calibri" w:cs="Times New Roman"/>
          <w:kern w:val="0"/>
          <w14:ligatures w14:val="none"/>
        </w:rPr>
        <w:t xml:space="preserve"> </w:t>
      </w:r>
    </w:p>
    <w:p w14:paraId="3DF0D6B7" w14:textId="5B14FBE9" w:rsidR="00DF7FA3" w:rsidRPr="00731EF4" w:rsidRDefault="00DF7FA3" w:rsidP="00731EF4">
      <w:pPr>
        <w:rPr>
          <w:rFonts w:eastAsia="Calibri" w:cs="Times New Roman"/>
          <w:kern w:val="0"/>
          <w14:ligatures w14:val="none"/>
        </w:rPr>
      </w:pPr>
      <w:r w:rsidRPr="00A960D4">
        <w:rPr>
          <w:rFonts w:eastAsia="Calibri" w:cs="Times New Roman"/>
          <w:b/>
          <w:bCs/>
          <w:kern w:val="0"/>
          <w:u w:val="single"/>
          <w14:ligatures w14:val="none"/>
        </w:rPr>
        <w:t xml:space="preserve">Class Attendance &amp; Participation: </w:t>
      </w:r>
      <w:r w:rsidRPr="00A960D4">
        <w:rPr>
          <w:rFonts w:eastAsia="Calibri" w:cs="Times New Roman"/>
          <w:kern w:val="0"/>
          <w14:ligatures w14:val="none"/>
        </w:rPr>
        <w:t xml:space="preserve">This is an upper-division class built around analysis, discussion, and engagement. Attendance and participation in class is imperative to the learning process and the success of this class. </w:t>
      </w:r>
      <w:r w:rsidR="00731EF4">
        <w:rPr>
          <w:rFonts w:eastAsia="Calibri" w:cs="Times New Roman"/>
          <w:kern w:val="0"/>
          <w14:ligatures w14:val="none"/>
        </w:rPr>
        <w:t xml:space="preserve">As a result, your level of attendance </w:t>
      </w:r>
      <w:r w:rsidR="00731EF4">
        <w:rPr>
          <w:rFonts w:eastAsia="Calibri" w:cs="Times New Roman"/>
          <w:b/>
          <w:bCs/>
          <w:kern w:val="0"/>
          <w:u w:val="single"/>
          <w14:ligatures w14:val="none"/>
        </w:rPr>
        <w:t>and participation</w:t>
      </w:r>
      <w:r w:rsidR="00731EF4">
        <w:rPr>
          <w:rFonts w:eastAsia="Calibri" w:cs="Times New Roman"/>
          <w:kern w:val="0"/>
          <w14:ligatures w14:val="none"/>
        </w:rPr>
        <w:t xml:space="preserve"> in class will comprise part of your course grade. </w:t>
      </w:r>
      <w:r w:rsidR="00014B70" w:rsidRPr="00014B70">
        <w:rPr>
          <w:rFonts w:eastAsia="Calibri" w:cs="Times New Roman"/>
          <w:b/>
          <w:bCs/>
          <w:kern w:val="0"/>
          <w14:ligatures w14:val="none"/>
        </w:rPr>
        <w:t>(10% of course grade)</w:t>
      </w:r>
    </w:p>
    <w:p w14:paraId="55DC8562" w14:textId="5F865ECB" w:rsidR="00DF7FA3" w:rsidRPr="00DF7FA3" w:rsidRDefault="00DF7FA3" w:rsidP="00DF7FA3">
      <w:pPr>
        <w:spacing w:line="240" w:lineRule="auto"/>
        <w:rPr>
          <w:rFonts w:eastAsia="Calibri" w:cs="Times New Roman"/>
          <w:b/>
          <w:bCs/>
          <w:kern w:val="0"/>
          <w:u w:val="single"/>
          <w14:ligatures w14:val="none"/>
        </w:rPr>
      </w:pPr>
      <w:r w:rsidRPr="00DF7FA3">
        <w:rPr>
          <w:rFonts w:eastAsia="Calibri" w:cs="Times New Roman"/>
          <w:b/>
          <w:bCs/>
          <w:kern w:val="0"/>
          <w:u w:val="single"/>
          <w14:ligatures w14:val="none"/>
        </w:rPr>
        <w:lastRenderedPageBreak/>
        <w:t>Communications</w:t>
      </w:r>
    </w:p>
    <w:p w14:paraId="07F5DF17" w14:textId="77777777" w:rsidR="00DF7FA3" w:rsidRPr="00DF7FA3" w:rsidRDefault="00DF7FA3" w:rsidP="00DF7FA3">
      <w:pPr>
        <w:spacing w:line="240" w:lineRule="auto"/>
        <w:contextualSpacing/>
        <w:rPr>
          <w:rFonts w:eastAsia="Calibri" w:cs="Times New Roman"/>
          <w:kern w:val="0"/>
          <w14:ligatures w14:val="none"/>
        </w:rPr>
      </w:pPr>
      <w:r w:rsidRPr="00DF7FA3">
        <w:rPr>
          <w:rFonts w:eastAsia="Calibri" w:cs="Times New Roman"/>
          <w:kern w:val="0"/>
          <w14:ligatures w14:val="none"/>
        </w:rPr>
        <w:t>We will use a variety of communication tools to facilitate the class. I am available to assist you in learning the course material and succeeding in the class. To this end, we will use the following tools through Canvas:</w:t>
      </w:r>
    </w:p>
    <w:p w14:paraId="7E7C2AB3" w14:textId="77777777" w:rsidR="00DF7FA3" w:rsidRPr="00DF7FA3" w:rsidRDefault="00DF7FA3" w:rsidP="00DF7FA3">
      <w:pPr>
        <w:spacing w:line="240" w:lineRule="auto"/>
        <w:contextualSpacing/>
        <w:rPr>
          <w:rFonts w:eastAsia="Calibri" w:cs="Times New Roman"/>
          <w:b/>
          <w:i/>
          <w:kern w:val="0"/>
          <w14:ligatures w14:val="none"/>
        </w:rPr>
      </w:pPr>
    </w:p>
    <w:p w14:paraId="7C7F21D0" w14:textId="77777777" w:rsidR="00DF7FA3" w:rsidRPr="00DF7FA3" w:rsidRDefault="00DF7FA3" w:rsidP="00DF7FA3">
      <w:pPr>
        <w:spacing w:line="240" w:lineRule="auto"/>
        <w:contextualSpacing/>
        <w:rPr>
          <w:rFonts w:eastAsia="Calibri" w:cs="Times New Roman"/>
          <w:kern w:val="0"/>
          <w14:ligatures w14:val="none"/>
        </w:rPr>
      </w:pPr>
      <w:r w:rsidRPr="00DF7FA3">
        <w:rPr>
          <w:rFonts w:eastAsia="Calibri" w:cs="Times New Roman"/>
          <w:b/>
          <w:iCs/>
          <w:kern w:val="0"/>
          <w14:ligatures w14:val="none"/>
        </w:rPr>
        <w:t>Announcements</w:t>
      </w:r>
      <w:r w:rsidRPr="00DF7FA3">
        <w:rPr>
          <w:rFonts w:eastAsia="Calibri" w:cs="Times New Roman"/>
          <w:kern w:val="0"/>
          <w14:ligatures w14:val="none"/>
        </w:rPr>
        <w:t xml:space="preserve">: I will post course announcements on the class Canvas page. Each time I post an announcement, it will also be distributed to your UNT email account. As a result, it is vital that you use and check your UNT email account. It is your responsibility to check the class Canvas page on a regular basis to remain </w:t>
      </w:r>
      <w:proofErr w:type="gramStart"/>
      <w:r w:rsidRPr="00DF7FA3">
        <w:rPr>
          <w:rFonts w:eastAsia="Calibri" w:cs="Times New Roman"/>
          <w:kern w:val="0"/>
          <w14:ligatures w14:val="none"/>
        </w:rPr>
        <w:t>up-to-date</w:t>
      </w:r>
      <w:proofErr w:type="gramEnd"/>
      <w:r w:rsidRPr="00DF7FA3">
        <w:rPr>
          <w:rFonts w:eastAsia="Calibri" w:cs="Times New Roman"/>
          <w:kern w:val="0"/>
          <w14:ligatures w14:val="none"/>
        </w:rPr>
        <w:t xml:space="preserve"> on assignments and announcements.</w:t>
      </w:r>
    </w:p>
    <w:p w14:paraId="693DA994" w14:textId="77777777" w:rsidR="00DF7FA3" w:rsidRPr="00DF7FA3" w:rsidRDefault="00DF7FA3" w:rsidP="00DF7FA3">
      <w:pPr>
        <w:spacing w:line="240" w:lineRule="auto"/>
        <w:contextualSpacing/>
        <w:rPr>
          <w:rFonts w:eastAsia="Calibri" w:cs="Times New Roman"/>
          <w:b/>
          <w:i/>
          <w:kern w:val="0"/>
          <w14:ligatures w14:val="none"/>
        </w:rPr>
      </w:pPr>
    </w:p>
    <w:p w14:paraId="7D9F70F2" w14:textId="77777777" w:rsidR="00DF7FA3" w:rsidRPr="00DF7FA3" w:rsidRDefault="00DF7FA3" w:rsidP="00DF7FA3">
      <w:pPr>
        <w:spacing w:line="240" w:lineRule="auto"/>
        <w:contextualSpacing/>
        <w:rPr>
          <w:rFonts w:eastAsia="Calibri" w:cs="Times New Roman"/>
          <w:kern w:val="0"/>
          <w14:ligatures w14:val="none"/>
        </w:rPr>
      </w:pPr>
      <w:r w:rsidRPr="00DF7FA3">
        <w:rPr>
          <w:rFonts w:eastAsia="Calibri" w:cs="Times New Roman"/>
          <w:b/>
          <w:iCs/>
          <w:kern w:val="0"/>
          <w14:ligatures w14:val="none"/>
        </w:rPr>
        <w:t>Primary Contact</w:t>
      </w:r>
      <w:r w:rsidRPr="00DF7FA3">
        <w:rPr>
          <w:rFonts w:eastAsia="Calibri" w:cs="Times New Roman"/>
          <w:i/>
          <w:kern w:val="0"/>
          <w14:ligatures w14:val="none"/>
        </w:rPr>
        <w:t xml:space="preserve">: </w:t>
      </w:r>
      <w:r w:rsidRPr="00DF7FA3">
        <w:rPr>
          <w:rFonts w:eastAsia="Calibri" w:cs="Times New Roman"/>
          <w:kern w:val="0"/>
          <w14:ligatures w14:val="none"/>
        </w:rPr>
        <w:t>The best way to reach me during the course is by sending me an email message through Canvas. When you email me, I will try to respond to you as quickly as possible. In general, you can expect to receive a response to emailed questions within 24 hours of sending a message M-F during the periods in which the university is in session. Questions emailed during the evening or on weekends and holidays will be answered by the end of the next business day.</w:t>
      </w:r>
    </w:p>
    <w:p w14:paraId="68BD007A" w14:textId="77777777" w:rsidR="00DF7FA3" w:rsidRPr="00DF7FA3" w:rsidRDefault="00DF7FA3" w:rsidP="00DF7FA3">
      <w:pPr>
        <w:rPr>
          <w:rFonts w:eastAsia="Times New Roman" w:cs="Times New Roman"/>
          <w:b/>
          <w:bCs/>
          <w:iCs/>
          <w:kern w:val="0"/>
          <w:u w:val="single"/>
          <w14:ligatures w14:val="none"/>
        </w:rPr>
      </w:pPr>
    </w:p>
    <w:p w14:paraId="35C83F3C" w14:textId="77777777" w:rsidR="00DF7FA3" w:rsidRPr="00DF7FA3" w:rsidRDefault="00DF7FA3" w:rsidP="00DF7FA3">
      <w:pPr>
        <w:rPr>
          <w:rFonts w:eastAsia="Calibri" w:cs="Times New Roman"/>
          <w:kern w:val="0"/>
          <w14:ligatures w14:val="none"/>
        </w:rPr>
      </w:pPr>
      <w:r w:rsidRPr="00DF7FA3">
        <w:rPr>
          <w:rFonts w:eastAsia="Times New Roman" w:cs="Times New Roman"/>
          <w:b/>
          <w:bCs/>
          <w:iCs/>
          <w:kern w:val="0"/>
          <w:u w:val="single"/>
          <w14:ligatures w14:val="none"/>
        </w:rPr>
        <w:t>Course Rules</w:t>
      </w:r>
    </w:p>
    <w:p w14:paraId="5E2E9E63" w14:textId="77777777" w:rsidR="00DF7FA3" w:rsidRPr="00DF7FA3" w:rsidRDefault="00DF7FA3" w:rsidP="00DF7FA3">
      <w:pPr>
        <w:spacing w:after="0"/>
        <w:rPr>
          <w:rFonts w:eastAsia="Times New Roman" w:cs="Times New Roman"/>
          <w:bCs/>
          <w:iCs/>
          <w:kern w:val="0"/>
          <w:u w:val="single"/>
          <w14:ligatures w14:val="none"/>
        </w:rPr>
      </w:pPr>
      <w:r w:rsidRPr="00DF7FA3">
        <w:rPr>
          <w:rFonts w:eastAsia="Times New Roman" w:cs="Times New Roman"/>
          <w:kern w:val="0"/>
          <w14:ligatures w14:val="none"/>
        </w:rPr>
        <w:t>1</w:t>
      </w:r>
      <w:proofErr w:type="gramStart"/>
      <w:r w:rsidRPr="00DF7FA3">
        <w:rPr>
          <w:rFonts w:eastAsia="Times New Roman" w:cs="Times New Roman"/>
          <w:kern w:val="0"/>
          <w14:ligatures w14:val="none"/>
        </w:rPr>
        <w:t>.  I</w:t>
      </w:r>
      <w:proofErr w:type="gramEnd"/>
      <w:r w:rsidRPr="00DF7FA3">
        <w:rPr>
          <w:rFonts w:eastAsia="Times New Roman" w:cs="Times New Roman"/>
          <w:kern w:val="0"/>
          <w14:ligatures w14:val="none"/>
        </w:rPr>
        <w:t xml:space="preserve"> take academic honesty very seriously.  </w:t>
      </w:r>
      <w:r w:rsidRPr="00DF7FA3">
        <w:rPr>
          <w:rFonts w:eastAsia="Times New Roman" w:cs="Times New Roman"/>
          <w:b/>
          <w:kern w:val="0"/>
          <w:u w:val="single"/>
          <w14:ligatures w14:val="none"/>
        </w:rPr>
        <w:t>Students caught plagiarizing or cheating will receive an F in the course</w:t>
      </w:r>
      <w:r w:rsidRPr="00DF7FA3">
        <w:rPr>
          <w:rFonts w:eastAsia="Times New Roman" w:cs="Times New Roman"/>
          <w:kern w:val="0"/>
          <w14:ligatures w14:val="none"/>
        </w:rPr>
        <w:t xml:space="preserve"> and will be referred to the proper university authorities.</w:t>
      </w:r>
    </w:p>
    <w:p w14:paraId="3D7F21A5" w14:textId="77777777"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2</w:t>
      </w:r>
      <w:proofErr w:type="gramStart"/>
      <w:r w:rsidRPr="00DF7FA3">
        <w:rPr>
          <w:rFonts w:eastAsia="Times New Roman" w:cs="Times New Roman"/>
          <w:kern w:val="0"/>
          <w14:ligatures w14:val="none"/>
        </w:rPr>
        <w:t>.  I</w:t>
      </w:r>
      <w:proofErr w:type="gramEnd"/>
      <w:r w:rsidRPr="00DF7FA3">
        <w:rPr>
          <w:rFonts w:eastAsia="Times New Roman" w:cs="Times New Roman"/>
          <w:kern w:val="0"/>
          <w14:ligatures w14:val="none"/>
        </w:rPr>
        <w:t xml:space="preserve"> do not offer individual extra credit or supplementary assignments.</w:t>
      </w:r>
    </w:p>
    <w:p w14:paraId="513A7D13" w14:textId="77777777"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3</w:t>
      </w:r>
      <w:proofErr w:type="gramStart"/>
      <w:r w:rsidRPr="00DF7FA3">
        <w:rPr>
          <w:rFonts w:eastAsia="Times New Roman" w:cs="Times New Roman"/>
          <w:kern w:val="0"/>
          <w14:ligatures w14:val="none"/>
        </w:rPr>
        <w:t>.  Course</w:t>
      </w:r>
      <w:proofErr w:type="gramEnd"/>
      <w:r w:rsidRPr="00DF7FA3">
        <w:rPr>
          <w:rFonts w:eastAsia="Times New Roman" w:cs="Times New Roman"/>
          <w:kern w:val="0"/>
          <w14:ligatures w14:val="none"/>
        </w:rPr>
        <w:t xml:space="preserve"> information will be disseminated through the class webpage (canvas.unt.edu).  You are responsible for checking the class webpage on a regular basis for class updates, information, and announcements.</w:t>
      </w:r>
    </w:p>
    <w:p w14:paraId="4BDD1C57" w14:textId="77777777"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4</w:t>
      </w:r>
      <w:proofErr w:type="gramStart"/>
      <w:r w:rsidRPr="00DF7FA3">
        <w:rPr>
          <w:rFonts w:eastAsia="Times New Roman" w:cs="Times New Roman"/>
          <w:kern w:val="0"/>
          <w14:ligatures w14:val="none"/>
        </w:rPr>
        <w:t>.  This</w:t>
      </w:r>
      <w:proofErr w:type="gramEnd"/>
      <w:r w:rsidRPr="00DF7FA3">
        <w:rPr>
          <w:rFonts w:eastAsia="Times New Roman" w:cs="Times New Roman"/>
          <w:kern w:val="0"/>
          <w14:ligatures w14:val="none"/>
        </w:rPr>
        <w:t xml:space="preserve"> syllabus is not a contract; I reserve the right to alter both dates and assignments </w:t>
      </w:r>
    </w:p>
    <w:p w14:paraId="7C9518A8" w14:textId="3D60BB42"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5</w:t>
      </w:r>
      <w:proofErr w:type="gramStart"/>
      <w:r w:rsidRPr="00DF7FA3">
        <w:rPr>
          <w:rFonts w:eastAsia="Times New Roman" w:cs="Times New Roman"/>
          <w:kern w:val="0"/>
          <w14:ligatures w14:val="none"/>
        </w:rPr>
        <w:t>.  Late</w:t>
      </w:r>
      <w:proofErr w:type="gramEnd"/>
      <w:r w:rsidRPr="00DF7FA3">
        <w:rPr>
          <w:rFonts w:eastAsia="Times New Roman" w:cs="Times New Roman"/>
          <w:kern w:val="0"/>
          <w14:ligatures w14:val="none"/>
        </w:rPr>
        <w:t xml:space="preserve"> assignments will only be accepted under extraordinary circumstances, with prior approval, and with appropriate documentation.</w:t>
      </w:r>
    </w:p>
    <w:p w14:paraId="7EDFEA2D" w14:textId="77777777"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6</w:t>
      </w:r>
      <w:proofErr w:type="gramStart"/>
      <w:r w:rsidRPr="00DF7FA3">
        <w:rPr>
          <w:rFonts w:eastAsia="Times New Roman" w:cs="Times New Roman"/>
          <w:kern w:val="0"/>
          <w14:ligatures w14:val="none"/>
        </w:rPr>
        <w:t>.  Students</w:t>
      </w:r>
      <w:proofErr w:type="gramEnd"/>
      <w:r w:rsidRPr="00DF7FA3">
        <w:rPr>
          <w:rFonts w:eastAsia="Times New Roman" w:cs="Times New Roman"/>
          <w:kern w:val="0"/>
          <w14:ligatures w14:val="none"/>
        </w:rPr>
        <w:t xml:space="preserve"> are expected to arrive at each class meeting with the readings for that class completed and prepared to discuss them.</w:t>
      </w:r>
    </w:p>
    <w:p w14:paraId="6F27B801" w14:textId="77777777" w:rsidR="00DF7FA3" w:rsidRPr="00DF7FA3" w:rsidRDefault="00DF7FA3" w:rsidP="00DF7FA3">
      <w:pPr>
        <w:spacing w:after="0"/>
        <w:rPr>
          <w:rFonts w:eastAsia="Times New Roman" w:cs="Times New Roman"/>
          <w:kern w:val="0"/>
          <w14:ligatures w14:val="none"/>
        </w:rPr>
      </w:pPr>
      <w:r w:rsidRPr="00DF7FA3">
        <w:rPr>
          <w:rFonts w:eastAsia="Times New Roman" w:cs="Times New Roman"/>
          <w:kern w:val="0"/>
          <w14:ligatures w14:val="none"/>
        </w:rPr>
        <w:t xml:space="preserve">7. </w:t>
      </w:r>
      <w:r w:rsidRPr="00DF7FA3">
        <w:rPr>
          <w:rFonts w:eastAsia="Calibri" w:cs="Times New Roman"/>
          <w:kern w:val="0"/>
          <w14:ligatures w14:val="none"/>
        </w:rPr>
        <w:t xml:space="preserve">No make-up exams will be given unless you have a university-excused absence or a family or medical emergency which is documented and verifiable. Students who will miss an exam due to travel with UNT teams or performance groups, or for observance of a religious holiday should </w:t>
      </w:r>
      <w:proofErr w:type="gramStart"/>
      <w:r w:rsidRPr="00DF7FA3">
        <w:rPr>
          <w:rFonts w:eastAsia="Calibri" w:cs="Times New Roman"/>
          <w:kern w:val="0"/>
          <w14:ligatures w14:val="none"/>
        </w:rPr>
        <w:t>make arrangements</w:t>
      </w:r>
      <w:proofErr w:type="gramEnd"/>
      <w:r w:rsidRPr="00DF7FA3">
        <w:rPr>
          <w:rFonts w:eastAsia="Calibri" w:cs="Times New Roman"/>
          <w:kern w:val="0"/>
          <w14:ligatures w14:val="none"/>
        </w:rPr>
        <w:t xml:space="preserve"> to take their exams </w:t>
      </w:r>
      <w:r w:rsidRPr="00DF7FA3">
        <w:rPr>
          <w:rFonts w:eastAsia="Calibri" w:cs="Times New Roman"/>
          <w:i/>
          <w:kern w:val="0"/>
          <w:u w:val="single"/>
          <w14:ligatures w14:val="none"/>
        </w:rPr>
        <w:t>prior to their absences</w:t>
      </w:r>
      <w:r w:rsidRPr="00DF7FA3">
        <w:rPr>
          <w:rFonts w:eastAsia="Calibri" w:cs="Times New Roman"/>
          <w:kern w:val="0"/>
          <w14:ligatures w14:val="none"/>
        </w:rPr>
        <w:t xml:space="preserve">. </w:t>
      </w:r>
    </w:p>
    <w:p w14:paraId="508C629E" w14:textId="42FCA433" w:rsidR="00A960D4" w:rsidRPr="00DF7FA3" w:rsidRDefault="00DF7FA3" w:rsidP="00014B70">
      <w:pPr>
        <w:spacing w:line="240" w:lineRule="auto"/>
        <w:rPr>
          <w:rFonts w:eastAsia="Calibri" w:cs="Times New Roman"/>
          <w:b/>
          <w:kern w:val="0"/>
          <w14:ligatures w14:val="none"/>
        </w:rPr>
      </w:pPr>
      <w:r w:rsidRPr="00DF7FA3">
        <w:rPr>
          <w:rFonts w:eastAsia="Calibri" w:cs="Times New Roman"/>
          <w:bCs/>
          <w:kern w:val="0"/>
          <w14:ligatures w14:val="none"/>
        </w:rPr>
        <w:t>8.</w:t>
      </w:r>
      <w:r w:rsidRPr="00DF7FA3">
        <w:rPr>
          <w:rFonts w:eastAsia="Calibri" w:cs="Times New Roman"/>
          <w:b/>
          <w:kern w:val="0"/>
          <w14:ligatures w14:val="none"/>
        </w:rPr>
        <w:t xml:space="preserve"> </w:t>
      </w:r>
      <w:r w:rsidRPr="00DF7FA3">
        <w:rPr>
          <w:rFonts w:eastAsia="Times New Roman" w:cs="Times New Roman"/>
          <w:kern w:val="0"/>
          <w14:ligatures w14:val="none"/>
        </w:rPr>
        <w:t>I am available to answer questions about the course during virtual office hours or via e-mail.  If you have a question about the course or the material that we cover, do not hesitate to ask me. I am more than happy to talk with you.</w:t>
      </w:r>
    </w:p>
    <w:p w14:paraId="7ECB648D" w14:textId="09A3DB36" w:rsidR="00DF7FA3" w:rsidRPr="00DF7FA3" w:rsidRDefault="00DF7FA3" w:rsidP="00DF7FA3">
      <w:pPr>
        <w:jc w:val="center"/>
        <w:rPr>
          <w:rFonts w:eastAsia="Calibri" w:cs="Times New Roman"/>
          <w:b/>
          <w:kern w:val="0"/>
          <w14:ligatures w14:val="none"/>
        </w:rPr>
      </w:pPr>
      <w:r w:rsidRPr="00DF7FA3">
        <w:rPr>
          <w:rFonts w:eastAsia="Calibri" w:cs="Times New Roman"/>
          <w:b/>
          <w:kern w:val="0"/>
          <w14:ligatures w14:val="none"/>
        </w:rPr>
        <w:t>Course Schedule</w:t>
      </w:r>
    </w:p>
    <w:p w14:paraId="1702C536" w14:textId="280C2636" w:rsidR="00B4173D" w:rsidRPr="00A960D4" w:rsidRDefault="00EE3A2C" w:rsidP="00DF7FA3">
      <w:pPr>
        <w:ind w:left="360"/>
        <w:jc w:val="center"/>
        <w:rPr>
          <w:rFonts w:cs="Arial"/>
          <w:b/>
          <w:bCs/>
          <w:color w:val="515151"/>
          <w:shd w:val="clear" w:color="auto" w:fill="FFFFFF"/>
        </w:rPr>
      </w:pPr>
      <w:r w:rsidRPr="00A960D4">
        <w:rPr>
          <w:rFonts w:cs="Arial"/>
          <w:b/>
          <w:bCs/>
          <w:color w:val="515151"/>
          <w:shd w:val="clear" w:color="auto" w:fill="FFFFFF"/>
        </w:rPr>
        <w:t xml:space="preserve">Part I </w:t>
      </w:r>
      <w:r w:rsidR="00DF7FA3" w:rsidRPr="00A960D4">
        <w:rPr>
          <w:rFonts w:cs="Arial"/>
          <w:b/>
          <w:bCs/>
          <w:color w:val="515151"/>
          <w:shd w:val="clear" w:color="auto" w:fill="FFFFFF"/>
        </w:rPr>
        <w:t>–</w:t>
      </w:r>
      <w:r w:rsidRPr="00A960D4">
        <w:rPr>
          <w:rFonts w:cs="Arial"/>
          <w:b/>
          <w:bCs/>
          <w:color w:val="515151"/>
          <w:shd w:val="clear" w:color="auto" w:fill="FFFFFF"/>
        </w:rPr>
        <w:t xml:space="preserve"> </w:t>
      </w:r>
      <w:r w:rsidR="00412416" w:rsidRPr="00A960D4">
        <w:rPr>
          <w:rFonts w:cs="Arial"/>
          <w:b/>
          <w:bCs/>
          <w:color w:val="515151"/>
          <w:shd w:val="clear" w:color="auto" w:fill="FFFFFF"/>
        </w:rPr>
        <w:t>Fundamentals</w:t>
      </w:r>
      <w:r w:rsidR="00DF7FA3" w:rsidRPr="00A960D4">
        <w:rPr>
          <w:rFonts w:cs="Arial"/>
          <w:b/>
          <w:bCs/>
          <w:color w:val="515151"/>
          <w:shd w:val="clear" w:color="auto" w:fill="FFFFFF"/>
        </w:rPr>
        <w:t xml:space="preserve"> of International Security</w:t>
      </w:r>
    </w:p>
    <w:p w14:paraId="79F339FD" w14:textId="7C3BE8EE" w:rsidR="003D1C78" w:rsidRPr="00713B51" w:rsidRDefault="00DF7FA3" w:rsidP="00EE3A2C">
      <w:pPr>
        <w:pStyle w:val="ListParagraph"/>
        <w:numPr>
          <w:ilvl w:val="0"/>
          <w:numId w:val="7"/>
        </w:numPr>
        <w:rPr>
          <w:rFonts w:cs="Arial"/>
          <w:b/>
          <w:bCs/>
          <w:color w:val="515151"/>
          <w:u w:val="single"/>
          <w:shd w:val="clear" w:color="auto" w:fill="FFFFFF"/>
        </w:rPr>
      </w:pPr>
      <w:r w:rsidRPr="00713B51">
        <w:rPr>
          <w:rFonts w:cs="Arial"/>
          <w:b/>
          <w:bCs/>
          <w:color w:val="515151"/>
          <w:u w:val="single"/>
          <w:shd w:val="clear" w:color="auto" w:fill="FFFFFF"/>
        </w:rPr>
        <w:t xml:space="preserve">January </w:t>
      </w:r>
      <w:r w:rsidR="009304A1">
        <w:rPr>
          <w:rFonts w:cs="Arial"/>
          <w:b/>
          <w:bCs/>
          <w:color w:val="515151"/>
          <w:u w:val="single"/>
          <w:shd w:val="clear" w:color="auto" w:fill="FFFFFF"/>
        </w:rPr>
        <w:t>12 &amp; 14</w:t>
      </w:r>
      <w:r w:rsidRPr="00713B51">
        <w:rPr>
          <w:rFonts w:cs="Arial"/>
          <w:b/>
          <w:bCs/>
          <w:color w:val="515151"/>
          <w:u w:val="single"/>
          <w:shd w:val="clear" w:color="auto" w:fill="FFFFFF"/>
        </w:rPr>
        <w:t xml:space="preserve">: </w:t>
      </w:r>
      <w:r w:rsidR="00F502DD" w:rsidRPr="00713B51">
        <w:rPr>
          <w:rFonts w:cs="Arial"/>
          <w:b/>
          <w:bCs/>
          <w:color w:val="515151"/>
          <w:u w:val="single"/>
          <w:shd w:val="clear" w:color="auto" w:fill="FFFFFF"/>
        </w:rPr>
        <w:t>Class Introduction/What is Security?</w:t>
      </w:r>
      <w:r w:rsidR="00E57EAD" w:rsidRPr="00713B51">
        <w:rPr>
          <w:rFonts w:cs="Arial"/>
          <w:b/>
          <w:bCs/>
          <w:color w:val="515151"/>
          <w:u w:val="single"/>
          <w:shd w:val="clear" w:color="auto" w:fill="FFFFFF"/>
        </w:rPr>
        <w:t xml:space="preserve"> </w:t>
      </w:r>
    </w:p>
    <w:p w14:paraId="06C1C65A" w14:textId="56A7C2D3" w:rsidR="00E7274E" w:rsidRPr="007645CD" w:rsidRDefault="00F502DD" w:rsidP="00E7274E">
      <w:pPr>
        <w:pStyle w:val="ListParagraph"/>
        <w:numPr>
          <w:ilvl w:val="0"/>
          <w:numId w:val="4"/>
        </w:numPr>
      </w:pPr>
      <w:r w:rsidRPr="007645CD">
        <w:t>Arnold Wolfers</w:t>
      </w:r>
      <w:r w:rsidR="00E160F7" w:rsidRPr="007645CD">
        <w:t>. (1952)</w:t>
      </w:r>
      <w:r w:rsidRPr="007645CD">
        <w:t xml:space="preserve"> “‘</w:t>
      </w:r>
      <w:hyperlink r:id="rId6" w:history="1">
        <w:r w:rsidRPr="007645CD">
          <w:rPr>
            <w:rStyle w:val="Hyperlink"/>
          </w:rPr>
          <w:t>National Security’ as an Ambiguous Symbol</w:t>
        </w:r>
      </w:hyperlink>
      <w:r w:rsidRPr="007645CD">
        <w:t xml:space="preserve">,” </w:t>
      </w:r>
      <w:r w:rsidRPr="007645CD">
        <w:rPr>
          <w:i/>
          <w:iCs/>
        </w:rPr>
        <w:t>Political Science Quarterly</w:t>
      </w:r>
      <w:r w:rsidRPr="007645CD">
        <w:t xml:space="preserve"> 67</w:t>
      </w:r>
      <w:r w:rsidR="00E160F7" w:rsidRPr="007645CD">
        <w:t>(</w:t>
      </w:r>
      <w:r w:rsidRPr="007645CD">
        <w:t>4</w:t>
      </w:r>
      <w:r w:rsidR="00E160F7" w:rsidRPr="007645CD">
        <w:t>)</w:t>
      </w:r>
      <w:r w:rsidRPr="007645CD">
        <w:t xml:space="preserve">:481-502. </w:t>
      </w:r>
    </w:p>
    <w:p w14:paraId="1AAD0BDD" w14:textId="04EEAD88" w:rsidR="00097498" w:rsidRPr="007645CD" w:rsidRDefault="00B425E2" w:rsidP="00097498">
      <w:pPr>
        <w:pStyle w:val="ListParagraph"/>
        <w:numPr>
          <w:ilvl w:val="0"/>
          <w:numId w:val="4"/>
        </w:numPr>
      </w:pPr>
      <w:r w:rsidRPr="007645CD">
        <w:t xml:space="preserve">Valerie </w:t>
      </w:r>
      <w:r w:rsidR="00F502DD" w:rsidRPr="007645CD">
        <w:t>Hudson, Mary Caprioli, Bonnie Ballif-</w:t>
      </w:r>
      <w:proofErr w:type="spellStart"/>
      <w:r w:rsidR="00F502DD" w:rsidRPr="007645CD">
        <w:t>Spanvill</w:t>
      </w:r>
      <w:proofErr w:type="spellEnd"/>
      <w:r w:rsidR="00F502DD" w:rsidRPr="007645CD">
        <w:t>, Rose McDermott, and Chad F. Emmett</w:t>
      </w:r>
      <w:r w:rsidR="00E160F7" w:rsidRPr="007645CD">
        <w:t>.</w:t>
      </w:r>
      <w:r w:rsidR="00F502DD" w:rsidRPr="007645CD">
        <w:t xml:space="preserve"> (2009) </w:t>
      </w:r>
      <w:r w:rsidR="00785D7A" w:rsidRPr="007645CD">
        <w:t>“</w:t>
      </w:r>
      <w:hyperlink r:id="rId7" w:history="1">
        <w:r w:rsidR="00F502DD" w:rsidRPr="007645CD">
          <w:rPr>
            <w:rStyle w:val="Hyperlink"/>
          </w:rPr>
          <w:t>The heart of the matter: The security of women and the security of states</w:t>
        </w:r>
      </w:hyperlink>
      <w:r w:rsidR="00785D7A" w:rsidRPr="007645CD">
        <w:t>”</w:t>
      </w:r>
      <w:r w:rsidR="00F502DD" w:rsidRPr="007645CD">
        <w:t xml:space="preserve">. </w:t>
      </w:r>
      <w:r w:rsidR="00F502DD" w:rsidRPr="007645CD">
        <w:rPr>
          <w:i/>
          <w:iCs/>
        </w:rPr>
        <w:t xml:space="preserve">International </w:t>
      </w:r>
      <w:r w:rsidR="00097498" w:rsidRPr="007645CD">
        <w:rPr>
          <w:i/>
          <w:iCs/>
        </w:rPr>
        <w:t>S</w:t>
      </w:r>
      <w:r w:rsidR="00F502DD" w:rsidRPr="007645CD">
        <w:rPr>
          <w:i/>
          <w:iCs/>
        </w:rPr>
        <w:t>ecurity</w:t>
      </w:r>
      <w:r w:rsidR="00F502DD" w:rsidRPr="007645CD">
        <w:t>, 33(3)</w:t>
      </w:r>
      <w:r w:rsidR="00E160F7" w:rsidRPr="007645CD">
        <w:t>:</w:t>
      </w:r>
      <w:r w:rsidR="00F502DD" w:rsidRPr="007645CD">
        <w:t>7-45.</w:t>
      </w:r>
      <w:r w:rsidR="00FC10A6" w:rsidRPr="007645CD">
        <w:t xml:space="preserve"> </w:t>
      </w:r>
    </w:p>
    <w:p w14:paraId="1CDBFCEA" w14:textId="2CC1AA38" w:rsidR="00014B70" w:rsidRPr="007645CD" w:rsidRDefault="00A33927" w:rsidP="00785D7A">
      <w:pPr>
        <w:pStyle w:val="ListParagraph"/>
        <w:numPr>
          <w:ilvl w:val="0"/>
          <w:numId w:val="4"/>
        </w:numPr>
      </w:pPr>
      <w:r w:rsidRPr="007645CD">
        <w:t xml:space="preserve">Caleb Pomeroy. </w:t>
      </w:r>
      <w:r w:rsidR="00785D7A" w:rsidRPr="007645CD">
        <w:t>(2025) “</w:t>
      </w:r>
      <w:hyperlink r:id="rId8" w:history="1">
        <w:r w:rsidRPr="007645CD">
          <w:rPr>
            <w:rStyle w:val="Hyperlink"/>
          </w:rPr>
          <w:t>With Great Power Comes Great Insecurity Why Stronger States Are More Fearful Than Weaker Ones</w:t>
        </w:r>
      </w:hyperlink>
      <w:r w:rsidR="00785D7A" w:rsidRPr="007645CD">
        <w:t xml:space="preserve">”. </w:t>
      </w:r>
      <w:r w:rsidR="00785D7A" w:rsidRPr="007645CD">
        <w:rPr>
          <w:i/>
          <w:iCs/>
        </w:rPr>
        <w:t>Foreign Affairs</w:t>
      </w:r>
      <w:r w:rsidR="00785D7A" w:rsidRPr="007645CD">
        <w:t>. December 24.</w:t>
      </w:r>
    </w:p>
    <w:p w14:paraId="747675C2" w14:textId="77777777" w:rsidR="00785D7A" w:rsidRPr="00713B51" w:rsidRDefault="00785D7A" w:rsidP="00785D7A">
      <w:pPr>
        <w:pStyle w:val="ListParagraph"/>
        <w:ind w:left="1440"/>
      </w:pPr>
    </w:p>
    <w:p w14:paraId="586E19ED" w14:textId="45BCE28A" w:rsidR="00F502DD" w:rsidRPr="00713B51" w:rsidRDefault="00DF7FA3" w:rsidP="00EE3A2C">
      <w:pPr>
        <w:pStyle w:val="ListParagraph"/>
        <w:numPr>
          <w:ilvl w:val="0"/>
          <w:numId w:val="7"/>
        </w:numPr>
        <w:rPr>
          <w:rFonts w:cs="Arial"/>
          <w:b/>
          <w:bCs/>
          <w:color w:val="515151"/>
          <w:u w:val="single"/>
          <w:shd w:val="clear" w:color="auto" w:fill="FFFFFF"/>
        </w:rPr>
      </w:pPr>
      <w:r w:rsidRPr="00713B51">
        <w:rPr>
          <w:rFonts w:cs="Arial"/>
          <w:b/>
          <w:bCs/>
          <w:color w:val="515151"/>
          <w:u w:val="single"/>
          <w:shd w:val="clear" w:color="auto" w:fill="FFFFFF"/>
        </w:rPr>
        <w:t xml:space="preserve">January </w:t>
      </w:r>
      <w:r w:rsidR="009304A1">
        <w:rPr>
          <w:rFonts w:cs="Arial"/>
          <w:b/>
          <w:bCs/>
          <w:color w:val="515151"/>
          <w:u w:val="single"/>
          <w:shd w:val="clear" w:color="auto" w:fill="FFFFFF"/>
        </w:rPr>
        <w:t xml:space="preserve">21 </w:t>
      </w:r>
      <w:r w:rsidR="00A64A4E">
        <w:rPr>
          <w:rFonts w:cs="Arial"/>
          <w:b/>
          <w:bCs/>
          <w:color w:val="515151"/>
          <w:u w:val="single"/>
          <w:shd w:val="clear" w:color="auto" w:fill="FFFFFF"/>
        </w:rPr>
        <w:t>&amp; 26</w:t>
      </w:r>
      <w:r w:rsidRPr="00713B51">
        <w:rPr>
          <w:rFonts w:cs="Arial"/>
          <w:b/>
          <w:bCs/>
          <w:color w:val="515151"/>
          <w:u w:val="single"/>
          <w:shd w:val="clear" w:color="auto" w:fill="FFFFFF"/>
        </w:rPr>
        <w:t xml:space="preserve">: </w:t>
      </w:r>
      <w:r w:rsidR="00F502DD" w:rsidRPr="00713B51">
        <w:rPr>
          <w:rFonts w:cs="Arial"/>
          <w:b/>
          <w:bCs/>
          <w:color w:val="515151"/>
          <w:u w:val="single"/>
          <w:shd w:val="clear" w:color="auto" w:fill="FFFFFF"/>
        </w:rPr>
        <w:t>What is Power?</w:t>
      </w:r>
    </w:p>
    <w:p w14:paraId="4915A6CD" w14:textId="146F5663" w:rsidR="008D40E4" w:rsidRPr="007645CD" w:rsidRDefault="003D1C78" w:rsidP="000B534B">
      <w:pPr>
        <w:pStyle w:val="ListParagraph"/>
        <w:numPr>
          <w:ilvl w:val="0"/>
          <w:numId w:val="4"/>
        </w:numPr>
        <w:rPr>
          <w:rFonts w:cs="Arial"/>
          <w:color w:val="515151"/>
          <w:shd w:val="clear" w:color="auto" w:fill="FFFFFF"/>
        </w:rPr>
      </w:pPr>
      <w:r w:rsidRPr="007645CD">
        <w:t>J</w:t>
      </w:r>
      <w:r w:rsidR="000B534B" w:rsidRPr="007645CD">
        <w:t>oseph S. Nye, Jr.</w:t>
      </w:r>
      <w:r w:rsidR="00E160F7" w:rsidRPr="007645CD">
        <w:t xml:space="preserve"> (1990)</w:t>
      </w:r>
      <w:r w:rsidR="000B534B" w:rsidRPr="007645CD">
        <w:t xml:space="preserve"> “</w:t>
      </w:r>
      <w:hyperlink r:id="rId9" w:history="1">
        <w:r w:rsidR="000B534B" w:rsidRPr="007645CD">
          <w:rPr>
            <w:rStyle w:val="Hyperlink"/>
          </w:rPr>
          <w:t>Soft Power</w:t>
        </w:r>
      </w:hyperlink>
      <w:r w:rsidR="000B534B" w:rsidRPr="007645CD">
        <w:t xml:space="preserve">,” </w:t>
      </w:r>
      <w:r w:rsidR="000B534B" w:rsidRPr="007645CD">
        <w:rPr>
          <w:i/>
          <w:iCs/>
        </w:rPr>
        <w:t>Foreign Policy</w:t>
      </w:r>
      <w:r w:rsidR="00E160F7" w:rsidRPr="007645CD">
        <w:rPr>
          <w:i/>
          <w:iCs/>
        </w:rPr>
        <w:t>.</w:t>
      </w:r>
      <w:r w:rsidR="000B534B" w:rsidRPr="007645CD">
        <w:t xml:space="preserve"> 80: 153-171.</w:t>
      </w:r>
      <w:r w:rsidR="006F3273" w:rsidRPr="007645CD">
        <w:t xml:space="preserve"> </w:t>
      </w:r>
    </w:p>
    <w:p w14:paraId="176C049C" w14:textId="20208734" w:rsidR="000B534B" w:rsidRPr="007645CD" w:rsidRDefault="000B534B" w:rsidP="000B534B">
      <w:pPr>
        <w:pStyle w:val="ListParagraph"/>
        <w:numPr>
          <w:ilvl w:val="0"/>
          <w:numId w:val="4"/>
        </w:numPr>
        <w:rPr>
          <w:rFonts w:cs="Arial"/>
          <w:color w:val="515151"/>
          <w:shd w:val="clear" w:color="auto" w:fill="FFFFFF"/>
        </w:rPr>
      </w:pPr>
      <w:r w:rsidRPr="007645CD">
        <w:t>Eric Li</w:t>
      </w:r>
      <w:r w:rsidR="00E160F7" w:rsidRPr="007645CD">
        <w:t xml:space="preserve">. (2018) </w:t>
      </w:r>
      <w:r w:rsidRPr="007645CD">
        <w:t>“</w:t>
      </w:r>
      <w:hyperlink r:id="rId10" w:history="1">
        <w:r w:rsidRPr="007645CD">
          <w:rPr>
            <w:rStyle w:val="Hyperlink"/>
          </w:rPr>
          <w:t>The Rise and Fall of Soft Power</w:t>
        </w:r>
      </w:hyperlink>
      <w:r w:rsidRPr="007645CD">
        <w:t xml:space="preserve">” </w:t>
      </w:r>
      <w:r w:rsidRPr="007645CD">
        <w:rPr>
          <w:i/>
          <w:iCs/>
        </w:rPr>
        <w:t>Foreign Policy</w:t>
      </w:r>
      <w:r w:rsidRPr="007645CD">
        <w:t xml:space="preserve">. </w:t>
      </w:r>
      <w:r w:rsidR="00E94A15" w:rsidRPr="007645CD">
        <w:t>20(8):1-7.</w:t>
      </w:r>
    </w:p>
    <w:p w14:paraId="292B769C" w14:textId="1CDB8C64" w:rsidR="009304A1" w:rsidRPr="007645CD" w:rsidRDefault="0062357A" w:rsidP="003B119F">
      <w:pPr>
        <w:pStyle w:val="ListParagraph"/>
        <w:numPr>
          <w:ilvl w:val="0"/>
          <w:numId w:val="4"/>
        </w:numPr>
        <w:rPr>
          <w:rFonts w:cs="Arial"/>
          <w:color w:val="515151"/>
          <w:shd w:val="clear" w:color="auto" w:fill="FFFFFF"/>
        </w:rPr>
      </w:pPr>
      <w:r w:rsidRPr="007645CD">
        <w:rPr>
          <w:rFonts w:cs="Arial"/>
          <w:color w:val="515151"/>
          <w:shd w:val="clear" w:color="auto" w:fill="FFFFFF"/>
        </w:rPr>
        <w:t>Amy Zegart</w:t>
      </w:r>
      <w:r w:rsidR="00E94A15" w:rsidRPr="007645CD">
        <w:rPr>
          <w:rFonts w:cs="Arial"/>
          <w:color w:val="515151"/>
          <w:shd w:val="clear" w:color="auto" w:fill="FFFFFF"/>
        </w:rPr>
        <w:t>. (2024)</w:t>
      </w:r>
      <w:r w:rsidRPr="007645CD">
        <w:rPr>
          <w:rFonts w:cs="Arial"/>
          <w:color w:val="515151"/>
          <w:shd w:val="clear" w:color="auto" w:fill="FFFFFF"/>
        </w:rPr>
        <w:t xml:space="preserve"> </w:t>
      </w:r>
      <w:r w:rsidR="00E94A15" w:rsidRPr="007645CD">
        <w:rPr>
          <w:rFonts w:cs="Arial"/>
          <w:color w:val="515151"/>
          <w:shd w:val="clear" w:color="auto" w:fill="FFFFFF"/>
        </w:rPr>
        <w:t>“</w:t>
      </w:r>
      <w:hyperlink r:id="rId11" w:history="1">
        <w:r w:rsidRPr="007645CD">
          <w:rPr>
            <w:rStyle w:val="Hyperlink"/>
            <w:rFonts w:cs="Arial"/>
            <w:shd w:val="clear" w:color="auto" w:fill="FFFFFF"/>
          </w:rPr>
          <w:t>The Crumbling Foundations of American Strength</w:t>
        </w:r>
        <w:r w:rsidR="00E94A15" w:rsidRPr="007645CD">
          <w:rPr>
            <w:rStyle w:val="Hyperlink"/>
            <w:rFonts w:cs="Arial"/>
            <w:shd w:val="clear" w:color="auto" w:fill="FFFFFF"/>
          </w:rPr>
          <w:t>”</w:t>
        </w:r>
        <w:r w:rsidRPr="007645CD">
          <w:rPr>
            <w:rStyle w:val="Hyperlink"/>
            <w:rFonts w:cs="Arial"/>
            <w:shd w:val="clear" w:color="auto" w:fill="FFFFFF"/>
          </w:rPr>
          <w:t>.</w:t>
        </w:r>
      </w:hyperlink>
      <w:r w:rsidRPr="007645CD">
        <w:rPr>
          <w:rFonts w:cs="Arial"/>
          <w:color w:val="515151"/>
          <w:shd w:val="clear" w:color="auto" w:fill="FFFFFF"/>
        </w:rPr>
        <w:t xml:space="preserve"> </w:t>
      </w:r>
      <w:r w:rsidRPr="007645CD">
        <w:rPr>
          <w:rFonts w:cs="Arial"/>
          <w:i/>
          <w:iCs/>
          <w:color w:val="515151"/>
          <w:shd w:val="clear" w:color="auto" w:fill="FFFFFF"/>
        </w:rPr>
        <w:t>Foreign Affairs</w:t>
      </w:r>
      <w:r w:rsidR="003B119F" w:rsidRPr="007645CD">
        <w:rPr>
          <w:rFonts w:cs="Arial"/>
          <w:color w:val="515151"/>
          <w:shd w:val="clear" w:color="auto" w:fill="FFFFFF"/>
        </w:rPr>
        <w:t>.</w:t>
      </w:r>
      <w:r w:rsidRPr="007645CD">
        <w:rPr>
          <w:rFonts w:cs="Arial"/>
          <w:color w:val="515151"/>
          <w:shd w:val="clear" w:color="auto" w:fill="FFFFFF"/>
        </w:rPr>
        <w:t xml:space="preserve"> </w:t>
      </w:r>
      <w:r w:rsidR="00E94A15" w:rsidRPr="007645CD">
        <w:rPr>
          <w:rFonts w:cs="Arial"/>
          <w:color w:val="515151"/>
          <w:shd w:val="clear" w:color="auto" w:fill="FFFFFF"/>
        </w:rPr>
        <w:t>103:136-147.</w:t>
      </w:r>
    </w:p>
    <w:p w14:paraId="0D6EB830" w14:textId="77777777" w:rsidR="00097498" w:rsidRPr="00713B51" w:rsidRDefault="00097498" w:rsidP="00097498">
      <w:pPr>
        <w:pStyle w:val="ListParagraph"/>
        <w:ind w:left="2160"/>
        <w:rPr>
          <w:rFonts w:cs="Arial"/>
          <w:color w:val="515151"/>
          <w:shd w:val="clear" w:color="auto" w:fill="FFFFFF"/>
        </w:rPr>
      </w:pPr>
    </w:p>
    <w:p w14:paraId="38709037" w14:textId="7866AF65" w:rsidR="001B5D2C" w:rsidRPr="00713B51" w:rsidRDefault="00871122" w:rsidP="00EE3A2C">
      <w:pPr>
        <w:pStyle w:val="ListParagraph"/>
        <w:numPr>
          <w:ilvl w:val="0"/>
          <w:numId w:val="7"/>
        </w:numPr>
        <w:rPr>
          <w:rFonts w:cs="Arial"/>
          <w:b/>
          <w:bCs/>
          <w:color w:val="515151"/>
          <w:u w:val="single"/>
          <w:shd w:val="clear" w:color="auto" w:fill="FFFFFF"/>
        </w:rPr>
      </w:pPr>
      <w:r>
        <w:rPr>
          <w:rFonts w:cs="Arial"/>
          <w:b/>
          <w:bCs/>
          <w:color w:val="515151"/>
          <w:u w:val="single"/>
          <w:shd w:val="clear" w:color="auto" w:fill="FFFFFF"/>
        </w:rPr>
        <w:t>January</w:t>
      </w:r>
      <w:r w:rsidR="009304A1">
        <w:rPr>
          <w:rFonts w:cs="Arial"/>
          <w:b/>
          <w:bCs/>
          <w:color w:val="515151"/>
          <w:u w:val="single"/>
          <w:shd w:val="clear" w:color="auto" w:fill="FFFFFF"/>
        </w:rPr>
        <w:t xml:space="preserve"> </w:t>
      </w:r>
      <w:r>
        <w:rPr>
          <w:rFonts w:cs="Arial"/>
          <w:b/>
          <w:bCs/>
          <w:color w:val="515151"/>
          <w:u w:val="single"/>
          <w:shd w:val="clear" w:color="auto" w:fill="FFFFFF"/>
        </w:rPr>
        <w:t>28</w:t>
      </w:r>
      <w:r w:rsidR="009304A1">
        <w:rPr>
          <w:rFonts w:cs="Arial"/>
          <w:b/>
          <w:bCs/>
          <w:color w:val="515151"/>
          <w:u w:val="single"/>
          <w:shd w:val="clear" w:color="auto" w:fill="FFFFFF"/>
        </w:rPr>
        <w:t xml:space="preserve"> &amp; </w:t>
      </w:r>
      <w:r>
        <w:rPr>
          <w:rFonts w:cs="Arial"/>
          <w:b/>
          <w:bCs/>
          <w:color w:val="515151"/>
          <w:u w:val="single"/>
          <w:shd w:val="clear" w:color="auto" w:fill="FFFFFF"/>
        </w:rPr>
        <w:t>February 2</w:t>
      </w:r>
      <w:r w:rsidR="00DF7FA3" w:rsidRPr="00713B51">
        <w:rPr>
          <w:rFonts w:cs="Arial"/>
          <w:b/>
          <w:bCs/>
          <w:color w:val="515151"/>
          <w:u w:val="single"/>
          <w:shd w:val="clear" w:color="auto" w:fill="FFFFFF"/>
        </w:rPr>
        <w:t xml:space="preserve">: </w:t>
      </w:r>
      <w:r w:rsidR="00EE3A2C" w:rsidRPr="00713B51">
        <w:rPr>
          <w:rFonts w:cs="Arial"/>
          <w:b/>
          <w:bCs/>
          <w:color w:val="515151"/>
          <w:u w:val="single"/>
          <w:shd w:val="clear" w:color="auto" w:fill="FFFFFF"/>
        </w:rPr>
        <w:t xml:space="preserve">What </w:t>
      </w:r>
      <w:proofErr w:type="gramStart"/>
      <w:r w:rsidR="00EE3A2C" w:rsidRPr="00713B51">
        <w:rPr>
          <w:rFonts w:cs="Arial"/>
          <w:b/>
          <w:bCs/>
          <w:color w:val="515151"/>
          <w:u w:val="single"/>
          <w:shd w:val="clear" w:color="auto" w:fill="FFFFFF"/>
        </w:rPr>
        <w:t>is</w:t>
      </w:r>
      <w:proofErr w:type="gramEnd"/>
      <w:r w:rsidR="00EE3A2C" w:rsidRPr="00713B51">
        <w:rPr>
          <w:rFonts w:cs="Arial"/>
          <w:b/>
          <w:bCs/>
          <w:color w:val="515151"/>
          <w:u w:val="single"/>
          <w:shd w:val="clear" w:color="auto" w:fill="FFFFFF"/>
        </w:rPr>
        <w:t xml:space="preserve"> </w:t>
      </w:r>
      <w:r w:rsidR="00B4173D" w:rsidRPr="00713B51">
        <w:rPr>
          <w:rFonts w:cs="Arial"/>
          <w:b/>
          <w:bCs/>
          <w:color w:val="515151"/>
          <w:u w:val="single"/>
          <w:shd w:val="clear" w:color="auto" w:fill="FFFFFF"/>
        </w:rPr>
        <w:t>Geopolitics</w:t>
      </w:r>
      <w:r w:rsidR="001B5D2C" w:rsidRPr="00713B51">
        <w:rPr>
          <w:rFonts w:cs="Arial"/>
          <w:b/>
          <w:bCs/>
          <w:color w:val="515151"/>
          <w:u w:val="single"/>
          <w:shd w:val="clear" w:color="auto" w:fill="FFFFFF"/>
        </w:rPr>
        <w:t xml:space="preserve"> </w:t>
      </w:r>
      <w:r w:rsidR="00F502DD" w:rsidRPr="00713B51">
        <w:rPr>
          <w:rFonts w:cs="Arial"/>
          <w:b/>
          <w:bCs/>
          <w:color w:val="515151"/>
          <w:u w:val="single"/>
          <w:shd w:val="clear" w:color="auto" w:fill="FFFFFF"/>
        </w:rPr>
        <w:t xml:space="preserve">&amp; How </w:t>
      </w:r>
      <w:r w:rsidR="00EE3A2C" w:rsidRPr="00713B51">
        <w:rPr>
          <w:rFonts w:cs="Arial"/>
          <w:b/>
          <w:bCs/>
          <w:color w:val="515151"/>
          <w:u w:val="single"/>
          <w:shd w:val="clear" w:color="auto" w:fill="FFFFFF"/>
        </w:rPr>
        <w:t>is</w:t>
      </w:r>
      <w:r w:rsidR="00F502DD" w:rsidRPr="00713B51">
        <w:rPr>
          <w:rFonts w:cs="Arial"/>
          <w:b/>
          <w:bCs/>
          <w:color w:val="515151"/>
          <w:u w:val="single"/>
          <w:shd w:val="clear" w:color="auto" w:fill="FFFFFF"/>
        </w:rPr>
        <w:t xml:space="preserve"> i</w:t>
      </w:r>
      <w:r w:rsidR="00EE3A2C" w:rsidRPr="00713B51">
        <w:rPr>
          <w:rFonts w:cs="Arial"/>
          <w:b/>
          <w:bCs/>
          <w:color w:val="515151"/>
          <w:u w:val="single"/>
          <w:shd w:val="clear" w:color="auto" w:fill="FFFFFF"/>
        </w:rPr>
        <w:t>t</w:t>
      </w:r>
      <w:r w:rsidR="00F502DD" w:rsidRPr="00713B51">
        <w:rPr>
          <w:rFonts w:cs="Arial"/>
          <w:b/>
          <w:bCs/>
          <w:color w:val="515151"/>
          <w:u w:val="single"/>
          <w:shd w:val="clear" w:color="auto" w:fill="FFFFFF"/>
        </w:rPr>
        <w:t xml:space="preserve"> Changing</w:t>
      </w:r>
      <w:r w:rsidR="00EE3A2C" w:rsidRPr="00713B51">
        <w:rPr>
          <w:rFonts w:cs="Arial"/>
          <w:b/>
          <w:bCs/>
          <w:color w:val="515151"/>
          <w:u w:val="single"/>
          <w:shd w:val="clear" w:color="auto" w:fill="FFFFFF"/>
        </w:rPr>
        <w:t>?</w:t>
      </w:r>
    </w:p>
    <w:p w14:paraId="3163675C" w14:textId="1EB7701C" w:rsidR="00F502DD" w:rsidRPr="007645CD" w:rsidRDefault="00BE5B4C" w:rsidP="00F502DD">
      <w:pPr>
        <w:pStyle w:val="ListParagraph"/>
        <w:numPr>
          <w:ilvl w:val="1"/>
          <w:numId w:val="2"/>
        </w:numPr>
        <w:rPr>
          <w:rFonts w:cs="Arial"/>
          <w:color w:val="515151"/>
          <w:shd w:val="clear" w:color="auto" w:fill="FFFFFF"/>
        </w:rPr>
      </w:pPr>
      <w:r w:rsidRPr="007645CD">
        <w:rPr>
          <w:rFonts w:cs="Arial"/>
          <w:color w:val="515151"/>
          <w:shd w:val="clear" w:color="auto" w:fill="FFFFFF"/>
        </w:rPr>
        <w:t>Hal Brands</w:t>
      </w:r>
      <w:r w:rsidR="00E160F7" w:rsidRPr="007645CD">
        <w:rPr>
          <w:rFonts w:cs="Arial"/>
          <w:color w:val="515151"/>
          <w:shd w:val="clear" w:color="auto" w:fill="FFFFFF"/>
        </w:rPr>
        <w:t>. (2023)</w:t>
      </w:r>
      <w:r w:rsidRPr="007645CD">
        <w:rPr>
          <w:rFonts w:cs="Arial"/>
          <w:color w:val="515151"/>
          <w:shd w:val="clear" w:color="auto" w:fill="FFFFFF"/>
        </w:rPr>
        <w:t xml:space="preserve"> “</w:t>
      </w:r>
      <w:hyperlink r:id="rId12" w:history="1">
        <w:r w:rsidRPr="007645CD">
          <w:rPr>
            <w:rStyle w:val="Hyperlink"/>
            <w:rFonts w:cs="Arial"/>
            <w:shd w:val="clear" w:color="auto" w:fill="FFFFFF"/>
          </w:rPr>
          <w:t>The Promise and Peril of Geopolitics</w:t>
        </w:r>
      </w:hyperlink>
      <w:r w:rsidRPr="007645CD">
        <w:rPr>
          <w:rFonts w:cs="Arial"/>
          <w:color w:val="515151"/>
          <w:shd w:val="clear" w:color="auto" w:fill="FFFFFF"/>
        </w:rPr>
        <w:t xml:space="preserve">” </w:t>
      </w:r>
      <w:r w:rsidRPr="007645CD">
        <w:rPr>
          <w:rFonts w:cs="Arial"/>
          <w:i/>
          <w:iCs/>
          <w:color w:val="515151"/>
          <w:shd w:val="clear" w:color="auto" w:fill="FFFFFF"/>
        </w:rPr>
        <w:t>Foreign Policy</w:t>
      </w:r>
      <w:r w:rsidRPr="007645CD">
        <w:rPr>
          <w:rFonts w:cs="Arial"/>
          <w:color w:val="515151"/>
          <w:shd w:val="clear" w:color="auto" w:fill="FFFFFF"/>
        </w:rPr>
        <w:t xml:space="preserve">. December 28, 2023. </w:t>
      </w:r>
    </w:p>
    <w:p w14:paraId="29A031E2" w14:textId="5CB3E5E3" w:rsidR="00F502DD" w:rsidRPr="007645CD" w:rsidRDefault="00F502DD" w:rsidP="00F502DD">
      <w:pPr>
        <w:pStyle w:val="ListParagraph"/>
        <w:numPr>
          <w:ilvl w:val="1"/>
          <w:numId w:val="2"/>
        </w:numPr>
        <w:rPr>
          <w:rFonts w:cs="Arial"/>
          <w:color w:val="515151"/>
          <w:shd w:val="clear" w:color="auto" w:fill="FFFFFF"/>
        </w:rPr>
      </w:pPr>
      <w:r w:rsidRPr="007645CD">
        <w:t>Michael C. Horowitz</w:t>
      </w:r>
      <w:r w:rsidR="00E160F7" w:rsidRPr="007645CD">
        <w:t>. (2020).</w:t>
      </w:r>
      <w:r w:rsidRPr="007645CD">
        <w:t xml:space="preserve"> “</w:t>
      </w:r>
      <w:hyperlink r:id="rId13" w:history="1">
        <w:r w:rsidRPr="007645CD">
          <w:rPr>
            <w:rStyle w:val="Hyperlink"/>
          </w:rPr>
          <w:t>Do Emerging Military Technologies Matter for International Politics?</w:t>
        </w:r>
      </w:hyperlink>
      <w:r w:rsidRPr="007645CD">
        <w:t xml:space="preserve">,” </w:t>
      </w:r>
      <w:r w:rsidRPr="007645CD">
        <w:rPr>
          <w:i/>
          <w:iCs/>
        </w:rPr>
        <w:t>Annual Review of Political Science</w:t>
      </w:r>
      <w:r w:rsidRPr="007645CD">
        <w:t xml:space="preserve"> 23: 385–400</w:t>
      </w:r>
      <w:r w:rsidR="008D40E4" w:rsidRPr="007645CD">
        <w:t>.</w:t>
      </w:r>
    </w:p>
    <w:p w14:paraId="0D752D69" w14:textId="41372521" w:rsidR="00A960D4" w:rsidRPr="007645CD" w:rsidRDefault="0062357A" w:rsidP="0062357A">
      <w:pPr>
        <w:pStyle w:val="ListParagraph"/>
        <w:numPr>
          <w:ilvl w:val="1"/>
          <w:numId w:val="2"/>
        </w:numPr>
        <w:rPr>
          <w:rFonts w:cs="Arial"/>
          <w:color w:val="515151"/>
          <w:shd w:val="clear" w:color="auto" w:fill="FFFFFF"/>
        </w:rPr>
      </w:pPr>
      <w:r w:rsidRPr="007645CD">
        <w:rPr>
          <w:rFonts w:cs="Arial"/>
          <w:color w:val="515151"/>
          <w:shd w:val="clear" w:color="auto" w:fill="FFFFFF"/>
        </w:rPr>
        <w:t>Mara Karlin</w:t>
      </w:r>
      <w:r w:rsidR="00E160F7" w:rsidRPr="007645CD">
        <w:rPr>
          <w:rFonts w:cs="Arial"/>
          <w:color w:val="515151"/>
          <w:shd w:val="clear" w:color="auto" w:fill="FFFFFF"/>
        </w:rPr>
        <w:t>. (2024)</w:t>
      </w:r>
      <w:r w:rsidRPr="007645CD">
        <w:rPr>
          <w:rFonts w:cs="Arial"/>
          <w:color w:val="515151"/>
          <w:shd w:val="clear" w:color="auto" w:fill="FFFFFF"/>
        </w:rPr>
        <w:t xml:space="preserve"> "</w:t>
      </w:r>
      <w:hyperlink r:id="rId14" w:history="1">
        <w:r w:rsidRPr="007645CD">
          <w:rPr>
            <w:rStyle w:val="Hyperlink"/>
            <w:rFonts w:cs="Arial"/>
            <w:shd w:val="clear" w:color="auto" w:fill="FFFFFF"/>
          </w:rPr>
          <w:t>The Return of Total War</w:t>
        </w:r>
      </w:hyperlink>
      <w:r w:rsidRPr="007645CD">
        <w:rPr>
          <w:rFonts w:cs="Arial"/>
          <w:color w:val="515151"/>
          <w:shd w:val="clear" w:color="auto" w:fill="FFFFFF"/>
        </w:rPr>
        <w:t xml:space="preserve">." </w:t>
      </w:r>
      <w:r w:rsidRPr="007645CD">
        <w:rPr>
          <w:rFonts w:cs="Arial"/>
          <w:i/>
          <w:iCs/>
          <w:color w:val="515151"/>
          <w:shd w:val="clear" w:color="auto" w:fill="FFFFFF"/>
        </w:rPr>
        <w:t>Foreign Affairs</w:t>
      </w:r>
      <w:r w:rsidR="003B119F" w:rsidRPr="007645CD">
        <w:rPr>
          <w:rFonts w:cs="Arial"/>
          <w:color w:val="515151"/>
          <w:shd w:val="clear" w:color="auto" w:fill="FFFFFF"/>
        </w:rPr>
        <w:t>.</w:t>
      </w:r>
      <w:r w:rsidRPr="007645CD">
        <w:rPr>
          <w:rFonts w:cs="Arial"/>
          <w:color w:val="515151"/>
          <w:shd w:val="clear" w:color="auto" w:fill="FFFFFF"/>
        </w:rPr>
        <w:t xml:space="preserve"> </w:t>
      </w:r>
      <w:r w:rsidR="00E160F7" w:rsidRPr="007645CD">
        <w:rPr>
          <w:rFonts w:cs="Arial"/>
          <w:color w:val="515151"/>
          <w:shd w:val="clear" w:color="auto" w:fill="FFFFFF"/>
        </w:rPr>
        <w:t>103(6):8-19</w:t>
      </w:r>
      <w:r w:rsidRPr="007645CD">
        <w:rPr>
          <w:rFonts w:cs="Arial"/>
          <w:color w:val="515151"/>
          <w:shd w:val="clear" w:color="auto" w:fill="FFFFFF"/>
        </w:rPr>
        <w:t xml:space="preserve">. </w:t>
      </w:r>
    </w:p>
    <w:p w14:paraId="61BCD248" w14:textId="77777777" w:rsidR="007645CD" w:rsidRDefault="007645CD" w:rsidP="00DF7FA3">
      <w:pPr>
        <w:jc w:val="center"/>
        <w:rPr>
          <w:rFonts w:cs="Arial"/>
          <w:b/>
          <w:bCs/>
          <w:color w:val="515151"/>
          <w:shd w:val="clear" w:color="auto" w:fill="FFFFFF"/>
        </w:rPr>
      </w:pPr>
    </w:p>
    <w:p w14:paraId="34FFC88C" w14:textId="690AE33F" w:rsidR="005B7899" w:rsidRDefault="00EE3A2C" w:rsidP="00DF7FA3">
      <w:pPr>
        <w:jc w:val="center"/>
        <w:rPr>
          <w:rFonts w:cs="Arial"/>
          <w:b/>
          <w:bCs/>
          <w:color w:val="515151"/>
          <w:shd w:val="clear" w:color="auto" w:fill="FFFFFF"/>
        </w:rPr>
      </w:pPr>
      <w:r w:rsidRPr="00713B51">
        <w:rPr>
          <w:rFonts w:cs="Arial"/>
          <w:b/>
          <w:bCs/>
          <w:color w:val="515151"/>
          <w:shd w:val="clear" w:color="auto" w:fill="FFFFFF"/>
        </w:rPr>
        <w:lastRenderedPageBreak/>
        <w:t xml:space="preserve">Part II - </w:t>
      </w:r>
      <w:r w:rsidR="005B7899" w:rsidRPr="00713B51">
        <w:rPr>
          <w:rFonts w:cs="Arial"/>
          <w:b/>
          <w:bCs/>
          <w:color w:val="515151"/>
          <w:shd w:val="clear" w:color="auto" w:fill="FFFFFF"/>
        </w:rPr>
        <w:t>State-Based Challenges</w:t>
      </w:r>
      <w:r w:rsidR="00DF7FA3" w:rsidRPr="00713B51">
        <w:rPr>
          <w:rFonts w:cs="Arial"/>
          <w:b/>
          <w:bCs/>
          <w:color w:val="515151"/>
          <w:shd w:val="clear" w:color="auto" w:fill="FFFFFF"/>
        </w:rPr>
        <w:t xml:space="preserve"> to International Security</w:t>
      </w:r>
    </w:p>
    <w:p w14:paraId="08E8E592" w14:textId="79BFA9FB" w:rsidR="009304A1" w:rsidRPr="007024B2" w:rsidRDefault="009304A1" w:rsidP="007024B2">
      <w:pPr>
        <w:pStyle w:val="ListParagraph"/>
        <w:numPr>
          <w:ilvl w:val="0"/>
          <w:numId w:val="7"/>
        </w:numPr>
        <w:rPr>
          <w:b/>
          <w:bCs/>
          <w:u w:val="single"/>
        </w:rPr>
      </w:pPr>
      <w:r>
        <w:rPr>
          <w:b/>
          <w:bCs/>
          <w:u w:val="single"/>
        </w:rPr>
        <w:t xml:space="preserve">February </w:t>
      </w:r>
      <w:r w:rsidR="00871122">
        <w:rPr>
          <w:b/>
          <w:bCs/>
          <w:u w:val="single"/>
        </w:rPr>
        <w:t>4</w:t>
      </w:r>
      <w:r>
        <w:rPr>
          <w:b/>
          <w:bCs/>
          <w:u w:val="single"/>
        </w:rPr>
        <w:t xml:space="preserve"> &amp; </w:t>
      </w:r>
      <w:r w:rsidR="00871122">
        <w:rPr>
          <w:b/>
          <w:bCs/>
          <w:u w:val="single"/>
        </w:rPr>
        <w:t>9</w:t>
      </w:r>
      <w:r w:rsidRPr="009304A1">
        <w:rPr>
          <w:b/>
          <w:bCs/>
          <w:u w:val="single"/>
        </w:rPr>
        <w:t xml:space="preserve">: </w:t>
      </w:r>
      <w:r w:rsidR="003B119F">
        <w:rPr>
          <w:b/>
          <w:bCs/>
          <w:u w:val="single"/>
        </w:rPr>
        <w:t>A Shifting U.S.? – Reorientation, Reassertion, or Retrenchment?</w:t>
      </w:r>
    </w:p>
    <w:p w14:paraId="233C77FC" w14:textId="10C19460" w:rsidR="003B119F" w:rsidRPr="007645CD" w:rsidRDefault="003B119F" w:rsidP="003B119F">
      <w:pPr>
        <w:pStyle w:val="ListParagraph"/>
        <w:numPr>
          <w:ilvl w:val="1"/>
          <w:numId w:val="7"/>
        </w:numPr>
      </w:pPr>
      <w:r w:rsidRPr="007645CD">
        <w:t>Robert Keohane and Joseph Nye</w:t>
      </w:r>
      <w:r w:rsidR="00E160F7" w:rsidRPr="007645CD">
        <w:t>. (2025)</w:t>
      </w:r>
      <w:r w:rsidRPr="007645CD">
        <w:t xml:space="preserve"> “</w:t>
      </w:r>
      <w:hyperlink r:id="rId15" w:history="1">
        <w:r w:rsidRPr="007645CD">
          <w:rPr>
            <w:rStyle w:val="Hyperlink"/>
          </w:rPr>
          <w:t>The End of the Long American Century: Trump and the Sources of U.S. Power</w:t>
        </w:r>
      </w:hyperlink>
      <w:r w:rsidRPr="007645CD">
        <w:t xml:space="preserve">”. </w:t>
      </w:r>
      <w:r w:rsidRPr="007645CD">
        <w:rPr>
          <w:i/>
          <w:iCs/>
        </w:rPr>
        <w:t>Foreign Affairs</w:t>
      </w:r>
      <w:r w:rsidRPr="007645CD">
        <w:t xml:space="preserve">. 104(4):68-79. </w:t>
      </w:r>
    </w:p>
    <w:p w14:paraId="0F62D161" w14:textId="6BD6EE90" w:rsidR="007024B2" w:rsidRPr="007645CD" w:rsidRDefault="007024B2" w:rsidP="007024B2">
      <w:pPr>
        <w:pStyle w:val="ListParagraph"/>
        <w:numPr>
          <w:ilvl w:val="1"/>
          <w:numId w:val="7"/>
        </w:numPr>
      </w:pPr>
      <w:r w:rsidRPr="007645CD">
        <w:t>Jennifer Lind and Daryl Press.</w:t>
      </w:r>
      <w:r w:rsidR="00E160F7" w:rsidRPr="007645CD">
        <w:t xml:space="preserve"> (2025)</w:t>
      </w:r>
      <w:r w:rsidRPr="007645CD">
        <w:t xml:space="preserve"> “</w:t>
      </w:r>
      <w:hyperlink r:id="rId16" w:history="1">
        <w:r w:rsidRPr="007645CD">
          <w:rPr>
            <w:rStyle w:val="Hyperlink"/>
          </w:rPr>
          <w:t>Strategies of Prioritization: American Foreign Policy After Primacy</w:t>
        </w:r>
      </w:hyperlink>
      <w:r w:rsidRPr="007645CD">
        <w:t xml:space="preserve">”. </w:t>
      </w:r>
      <w:r w:rsidRPr="007645CD">
        <w:rPr>
          <w:i/>
          <w:iCs/>
        </w:rPr>
        <w:t>Foreign Affairs</w:t>
      </w:r>
      <w:r w:rsidRPr="007645CD">
        <w:t xml:space="preserve">. 104(4):94-107. </w:t>
      </w:r>
    </w:p>
    <w:p w14:paraId="16AA6BAD" w14:textId="03623DC6" w:rsidR="007024B2" w:rsidRPr="007645CD" w:rsidRDefault="007024B2" w:rsidP="007024B2">
      <w:pPr>
        <w:pStyle w:val="ListParagraph"/>
        <w:numPr>
          <w:ilvl w:val="1"/>
          <w:numId w:val="7"/>
        </w:numPr>
      </w:pPr>
      <w:r w:rsidRPr="007645CD">
        <w:t xml:space="preserve">Kori Schake. </w:t>
      </w:r>
      <w:r w:rsidR="00E160F7" w:rsidRPr="007645CD">
        <w:t xml:space="preserve">(2025) </w:t>
      </w:r>
      <w:r w:rsidRPr="007645CD">
        <w:t>“</w:t>
      </w:r>
      <w:hyperlink r:id="rId17" w:history="1">
        <w:r w:rsidRPr="007645CD">
          <w:rPr>
            <w:rStyle w:val="Hyperlink"/>
          </w:rPr>
          <w:t>Dispensable Nation: America in a Post-American World</w:t>
        </w:r>
      </w:hyperlink>
      <w:r w:rsidRPr="007645CD">
        <w:t xml:space="preserve">”. </w:t>
      </w:r>
      <w:r w:rsidRPr="007645CD">
        <w:rPr>
          <w:i/>
          <w:iCs/>
        </w:rPr>
        <w:t>Foreign Affairs</w:t>
      </w:r>
      <w:r w:rsidRPr="007645CD">
        <w:t xml:space="preserve">. 104(4):8-21. </w:t>
      </w:r>
    </w:p>
    <w:p w14:paraId="346CB29B" w14:textId="77777777" w:rsidR="009304A1" w:rsidRPr="00976305" w:rsidRDefault="009304A1" w:rsidP="009304A1">
      <w:pPr>
        <w:pStyle w:val="ListParagraph"/>
        <w:ind w:left="1440"/>
        <w:rPr>
          <w:highlight w:val="yellow"/>
        </w:rPr>
      </w:pPr>
    </w:p>
    <w:p w14:paraId="7306B625" w14:textId="4626D7E1" w:rsidR="009304A1" w:rsidRPr="00713B51" w:rsidRDefault="009304A1" w:rsidP="009304A1">
      <w:pPr>
        <w:pStyle w:val="ListParagraph"/>
        <w:numPr>
          <w:ilvl w:val="0"/>
          <w:numId w:val="7"/>
        </w:numPr>
        <w:rPr>
          <w:b/>
          <w:bCs/>
          <w:u w:val="single"/>
        </w:rPr>
      </w:pPr>
      <w:r w:rsidRPr="00713B51">
        <w:rPr>
          <w:b/>
          <w:bCs/>
          <w:u w:val="single"/>
        </w:rPr>
        <w:t xml:space="preserve">February </w:t>
      </w:r>
      <w:r w:rsidR="00871122">
        <w:rPr>
          <w:b/>
          <w:bCs/>
          <w:u w:val="single"/>
        </w:rPr>
        <w:t>11</w:t>
      </w:r>
      <w:r w:rsidR="009D4529">
        <w:rPr>
          <w:b/>
          <w:bCs/>
          <w:u w:val="single"/>
        </w:rPr>
        <w:t xml:space="preserve"> &amp; </w:t>
      </w:r>
      <w:r w:rsidR="00871122">
        <w:rPr>
          <w:b/>
          <w:bCs/>
          <w:u w:val="single"/>
        </w:rPr>
        <w:t>16</w:t>
      </w:r>
      <w:r w:rsidRPr="00713B51">
        <w:rPr>
          <w:b/>
          <w:bCs/>
          <w:u w:val="single"/>
        </w:rPr>
        <w:t>: China &amp; International Security – Global Contender, Regional Challenger, or Stabilizer?</w:t>
      </w:r>
    </w:p>
    <w:p w14:paraId="66513741" w14:textId="6E63957D" w:rsidR="00C62165" w:rsidRPr="007645CD" w:rsidRDefault="00C62165" w:rsidP="00C62165">
      <w:pPr>
        <w:pStyle w:val="ListParagraph"/>
        <w:numPr>
          <w:ilvl w:val="1"/>
          <w:numId w:val="7"/>
        </w:numPr>
      </w:pPr>
      <w:r w:rsidRPr="007645CD">
        <w:t xml:space="preserve">Andrew Krepinevich. </w:t>
      </w:r>
      <w:r w:rsidR="00E160F7" w:rsidRPr="007645CD">
        <w:t xml:space="preserve">(2024) </w:t>
      </w:r>
      <w:r w:rsidRPr="007645CD">
        <w:t>“</w:t>
      </w:r>
      <w:hyperlink r:id="rId18" w:history="1">
        <w:r w:rsidRPr="007645CD">
          <w:rPr>
            <w:rStyle w:val="Hyperlink"/>
          </w:rPr>
          <w:t>The Big One: Preparing for a Long War With China</w:t>
        </w:r>
      </w:hyperlink>
      <w:r w:rsidRPr="007645CD">
        <w:t xml:space="preserve">”. </w:t>
      </w:r>
      <w:r w:rsidRPr="007645CD">
        <w:rPr>
          <w:i/>
          <w:iCs/>
        </w:rPr>
        <w:t>Foreign Affairs</w:t>
      </w:r>
      <w:r w:rsidRPr="007645CD">
        <w:t xml:space="preserve">. 103(1):104-118. </w:t>
      </w:r>
    </w:p>
    <w:p w14:paraId="79FD036C" w14:textId="38505D2F" w:rsidR="00C62165" w:rsidRPr="007645CD" w:rsidRDefault="00C62165" w:rsidP="00C62165">
      <w:pPr>
        <w:pStyle w:val="ListParagraph"/>
        <w:numPr>
          <w:ilvl w:val="1"/>
          <w:numId w:val="7"/>
        </w:numPr>
      </w:pPr>
      <w:r w:rsidRPr="007645CD">
        <w:t xml:space="preserve">Elizabeth Economy. </w:t>
      </w:r>
      <w:r w:rsidR="00E160F7" w:rsidRPr="007645CD">
        <w:t xml:space="preserve">(2026) </w:t>
      </w:r>
      <w:r w:rsidRPr="007645CD">
        <w:t>“</w:t>
      </w:r>
      <w:hyperlink r:id="rId19" w:history="1">
        <w:r w:rsidRPr="007645CD">
          <w:rPr>
            <w:rStyle w:val="Hyperlink"/>
          </w:rPr>
          <w:t>How China Wins the Future: Beijing’s Strategy to Seize the New Frontiers of Power</w:t>
        </w:r>
      </w:hyperlink>
      <w:r w:rsidRPr="007645CD">
        <w:t xml:space="preserve">.” </w:t>
      </w:r>
      <w:r w:rsidRPr="007645CD">
        <w:rPr>
          <w:i/>
          <w:iCs/>
        </w:rPr>
        <w:t>Foreign Affairs</w:t>
      </w:r>
      <w:r w:rsidRPr="007645CD">
        <w:t xml:space="preserve">. 105(1):58-73. </w:t>
      </w:r>
    </w:p>
    <w:p w14:paraId="7B37AB52" w14:textId="1F0937C4" w:rsidR="00C62165" w:rsidRPr="007645CD" w:rsidRDefault="00C62165" w:rsidP="00454833">
      <w:pPr>
        <w:pStyle w:val="ListParagraph"/>
        <w:numPr>
          <w:ilvl w:val="1"/>
          <w:numId w:val="7"/>
        </w:numPr>
      </w:pPr>
      <w:r w:rsidRPr="007645CD">
        <w:t>Kurt Campbell and Rush Doshi.</w:t>
      </w:r>
      <w:r w:rsidR="00E160F7" w:rsidRPr="007645CD">
        <w:t xml:space="preserve"> (2025)</w:t>
      </w:r>
      <w:r w:rsidRPr="007645CD">
        <w:t xml:space="preserve"> “</w:t>
      </w:r>
      <w:hyperlink r:id="rId20" w:history="1">
        <w:r w:rsidRPr="007645CD">
          <w:rPr>
            <w:rStyle w:val="Hyperlink"/>
          </w:rPr>
          <w:t>Underestimating China</w:t>
        </w:r>
      </w:hyperlink>
      <w:r w:rsidRPr="007645CD">
        <w:t xml:space="preserve">”. </w:t>
      </w:r>
      <w:r w:rsidRPr="007645CD">
        <w:rPr>
          <w:i/>
          <w:iCs/>
        </w:rPr>
        <w:t>Foreign Affairs</w:t>
      </w:r>
      <w:r w:rsidRPr="007645CD">
        <w:t xml:space="preserve">. 104(3):66-81. </w:t>
      </w:r>
    </w:p>
    <w:p w14:paraId="14593C79" w14:textId="77777777" w:rsidR="009D4529" w:rsidRDefault="009D4529" w:rsidP="009D4529">
      <w:pPr>
        <w:pStyle w:val="ListParagraph"/>
        <w:ind w:left="1440"/>
        <w:rPr>
          <w:highlight w:val="yellow"/>
        </w:rPr>
      </w:pPr>
    </w:p>
    <w:p w14:paraId="04BF5A81" w14:textId="5012B841" w:rsidR="009D4529" w:rsidRPr="007645CD" w:rsidRDefault="009D4529" w:rsidP="009D4529">
      <w:pPr>
        <w:pStyle w:val="ListParagraph"/>
        <w:numPr>
          <w:ilvl w:val="0"/>
          <w:numId w:val="7"/>
        </w:numPr>
        <w:rPr>
          <w:b/>
          <w:bCs/>
          <w:u w:val="single"/>
        </w:rPr>
      </w:pPr>
      <w:r w:rsidRPr="007645CD">
        <w:rPr>
          <w:b/>
          <w:bCs/>
          <w:u w:val="single"/>
        </w:rPr>
        <w:t xml:space="preserve">February </w:t>
      </w:r>
      <w:r w:rsidR="00871122" w:rsidRPr="007645CD">
        <w:rPr>
          <w:b/>
          <w:bCs/>
          <w:u w:val="single"/>
        </w:rPr>
        <w:t>18</w:t>
      </w:r>
      <w:r w:rsidRPr="007645CD">
        <w:rPr>
          <w:b/>
          <w:bCs/>
          <w:u w:val="single"/>
        </w:rPr>
        <w:t xml:space="preserve"> &amp; </w:t>
      </w:r>
      <w:r w:rsidR="00871122" w:rsidRPr="007645CD">
        <w:rPr>
          <w:b/>
          <w:bCs/>
          <w:u w:val="single"/>
        </w:rPr>
        <w:t>February</w:t>
      </w:r>
      <w:r w:rsidRPr="007645CD">
        <w:rPr>
          <w:b/>
          <w:bCs/>
          <w:u w:val="single"/>
        </w:rPr>
        <w:t xml:space="preserve"> 2</w:t>
      </w:r>
      <w:r w:rsidR="00871122" w:rsidRPr="007645CD">
        <w:rPr>
          <w:b/>
          <w:bCs/>
          <w:u w:val="single"/>
        </w:rPr>
        <w:t>3</w:t>
      </w:r>
      <w:r w:rsidRPr="007645CD">
        <w:rPr>
          <w:b/>
          <w:bCs/>
          <w:u w:val="single"/>
        </w:rPr>
        <w:t>: Russia &amp; International Security – Revanchism, Expansionism, or Decline</w:t>
      </w:r>
      <w:r w:rsidR="00E30559" w:rsidRPr="007645CD">
        <w:rPr>
          <w:b/>
          <w:bCs/>
          <w:u w:val="single"/>
        </w:rPr>
        <w:t>?</w:t>
      </w:r>
    </w:p>
    <w:p w14:paraId="32FA84B4" w14:textId="48538B2D" w:rsidR="009D4529" w:rsidRPr="007645CD" w:rsidRDefault="009D4529" w:rsidP="009D4529">
      <w:pPr>
        <w:pStyle w:val="ListParagraph"/>
        <w:numPr>
          <w:ilvl w:val="1"/>
          <w:numId w:val="5"/>
        </w:numPr>
      </w:pPr>
      <w:r w:rsidRPr="007645CD">
        <w:t>Eugene Rumer</w:t>
      </w:r>
      <w:r w:rsidR="00E160F7" w:rsidRPr="007645CD">
        <w:t>. (2023).</w:t>
      </w:r>
      <w:r w:rsidRPr="007645CD">
        <w:t xml:space="preserve"> “</w:t>
      </w:r>
      <w:hyperlink r:id="rId21" w:history="1">
        <w:r w:rsidRPr="007645CD">
          <w:rPr>
            <w:rStyle w:val="Hyperlink"/>
          </w:rPr>
          <w:t>Rogue Power: Russia’s Wartime Foreign Policy</w:t>
        </w:r>
      </w:hyperlink>
      <w:r w:rsidRPr="007645CD">
        <w:t xml:space="preserve">”. Carnegie Endowment for International Peace. May 15, 2023. </w:t>
      </w:r>
    </w:p>
    <w:p w14:paraId="099D08AD" w14:textId="1C6CA518" w:rsidR="00A866BE" w:rsidRPr="007645CD" w:rsidRDefault="00A866BE" w:rsidP="00A866BE">
      <w:pPr>
        <w:pStyle w:val="ListParagraph"/>
        <w:numPr>
          <w:ilvl w:val="1"/>
          <w:numId w:val="5"/>
        </w:numPr>
      </w:pPr>
      <w:r w:rsidRPr="007645CD">
        <w:t xml:space="preserve">Alexander Gabuev. </w:t>
      </w:r>
      <w:r w:rsidR="00E160F7" w:rsidRPr="007645CD">
        <w:t xml:space="preserve">(2025) </w:t>
      </w:r>
      <w:r w:rsidRPr="007645CD">
        <w:t>“</w:t>
      </w:r>
      <w:hyperlink r:id="rId22" w:history="1">
        <w:r w:rsidRPr="007645CD">
          <w:rPr>
            <w:rStyle w:val="Hyperlink"/>
          </w:rPr>
          <w:t>The Russia That Putin Made</w:t>
        </w:r>
      </w:hyperlink>
      <w:r w:rsidRPr="007645CD">
        <w:t xml:space="preserve">”. </w:t>
      </w:r>
      <w:r w:rsidRPr="007645CD">
        <w:rPr>
          <w:i/>
          <w:iCs/>
        </w:rPr>
        <w:t>Foreign Affairs</w:t>
      </w:r>
      <w:r w:rsidRPr="007645CD">
        <w:t xml:space="preserve">. 104(3):40-51. </w:t>
      </w:r>
    </w:p>
    <w:p w14:paraId="1709F712" w14:textId="04F4373B" w:rsidR="00A64A4E" w:rsidRPr="007645CD" w:rsidRDefault="00A866BE" w:rsidP="00A64A4E">
      <w:pPr>
        <w:pStyle w:val="ListParagraph"/>
        <w:numPr>
          <w:ilvl w:val="1"/>
          <w:numId w:val="5"/>
        </w:numPr>
        <w:rPr>
          <w:b/>
          <w:bCs/>
          <w:u w:val="single"/>
        </w:rPr>
      </w:pPr>
      <w:r w:rsidRPr="007645CD">
        <w:t xml:space="preserve">Andrea Kendall-Taylor and Michael Kofman. </w:t>
      </w:r>
      <w:r w:rsidR="00E160F7" w:rsidRPr="007645CD">
        <w:t xml:space="preserve">(2025) </w:t>
      </w:r>
      <w:r w:rsidR="0091742E" w:rsidRPr="007645CD">
        <w:t>“</w:t>
      </w:r>
      <w:hyperlink r:id="rId23" w:history="1">
        <w:r w:rsidRPr="007645CD">
          <w:rPr>
            <w:rStyle w:val="Hyperlink"/>
          </w:rPr>
          <w:t>Putin’s Point of No Return: How an Unchecked Russia Will Challenge the West</w:t>
        </w:r>
      </w:hyperlink>
      <w:r w:rsidR="0091742E" w:rsidRPr="007645CD">
        <w:t>”</w:t>
      </w:r>
      <w:r w:rsidRPr="007645CD">
        <w:t xml:space="preserve">. </w:t>
      </w:r>
      <w:r w:rsidRPr="007645CD">
        <w:rPr>
          <w:i/>
          <w:iCs/>
        </w:rPr>
        <w:t>Foreign Affairs</w:t>
      </w:r>
      <w:r w:rsidRPr="007645CD">
        <w:t xml:space="preserve">. 104(1):72-87. </w:t>
      </w:r>
    </w:p>
    <w:p w14:paraId="55C4B7C3" w14:textId="77777777" w:rsidR="00A866BE" w:rsidRPr="00A866BE" w:rsidRDefault="00A866BE" w:rsidP="0091742E">
      <w:pPr>
        <w:pStyle w:val="ListParagraph"/>
        <w:ind w:left="1440"/>
        <w:rPr>
          <w:b/>
          <w:bCs/>
          <w:u w:val="single"/>
        </w:rPr>
      </w:pPr>
    </w:p>
    <w:p w14:paraId="46924FD1" w14:textId="5718B94D" w:rsidR="00871122" w:rsidRPr="003D0727" w:rsidRDefault="00871122" w:rsidP="00871122">
      <w:pPr>
        <w:pStyle w:val="ListParagraph"/>
        <w:numPr>
          <w:ilvl w:val="0"/>
          <w:numId w:val="7"/>
        </w:numPr>
      </w:pPr>
      <w:r>
        <w:rPr>
          <w:b/>
          <w:bCs/>
          <w:u w:val="single"/>
        </w:rPr>
        <w:t>February</w:t>
      </w:r>
      <w:r w:rsidRPr="00871122">
        <w:rPr>
          <w:b/>
          <w:bCs/>
          <w:u w:val="single"/>
        </w:rPr>
        <w:t xml:space="preserve"> </w:t>
      </w:r>
      <w:r>
        <w:rPr>
          <w:b/>
          <w:bCs/>
          <w:u w:val="single"/>
        </w:rPr>
        <w:t>25</w:t>
      </w:r>
      <w:r w:rsidRPr="00871122">
        <w:rPr>
          <w:b/>
          <w:bCs/>
          <w:u w:val="single"/>
        </w:rPr>
        <w:t xml:space="preserve"> &amp; </w:t>
      </w:r>
      <w:r>
        <w:rPr>
          <w:b/>
          <w:bCs/>
          <w:u w:val="single"/>
        </w:rPr>
        <w:t>March</w:t>
      </w:r>
      <w:r w:rsidRPr="00871122">
        <w:rPr>
          <w:b/>
          <w:bCs/>
          <w:u w:val="single"/>
        </w:rPr>
        <w:t xml:space="preserve"> </w:t>
      </w:r>
      <w:r>
        <w:rPr>
          <w:b/>
          <w:bCs/>
          <w:u w:val="single"/>
        </w:rPr>
        <w:t>2</w:t>
      </w:r>
      <w:r w:rsidRPr="00871122">
        <w:rPr>
          <w:b/>
          <w:bCs/>
          <w:u w:val="single"/>
        </w:rPr>
        <w:t xml:space="preserve">: Class Simulation 1 – Crisis Between India &amp; Pakistan </w:t>
      </w:r>
    </w:p>
    <w:p w14:paraId="760CEB5A" w14:textId="77777777" w:rsidR="00871122" w:rsidRPr="00713B51" w:rsidRDefault="00871122" w:rsidP="00871122">
      <w:pPr>
        <w:pStyle w:val="ListParagraph"/>
        <w:numPr>
          <w:ilvl w:val="0"/>
          <w:numId w:val="15"/>
        </w:numPr>
      </w:pPr>
      <w:r w:rsidRPr="00713B51">
        <w:t>Readings and role assignments as assigned for simulation</w:t>
      </w:r>
    </w:p>
    <w:p w14:paraId="72D86FDF" w14:textId="3CF86AB2" w:rsidR="009304A1" w:rsidRPr="00014B70" w:rsidRDefault="00014B70" w:rsidP="00871122">
      <w:pPr>
        <w:jc w:val="center"/>
        <w:rPr>
          <w:b/>
          <w:bCs/>
          <w:u w:val="single"/>
        </w:rPr>
      </w:pPr>
      <w:r>
        <w:rPr>
          <w:b/>
          <w:bCs/>
          <w:u w:val="single"/>
        </w:rPr>
        <w:t xml:space="preserve">** </w:t>
      </w:r>
      <w:r w:rsidR="00871122" w:rsidRPr="00871122">
        <w:rPr>
          <w:b/>
          <w:bCs/>
          <w:u w:val="single"/>
        </w:rPr>
        <w:t>Midterm Exam – Wednesday, March 4</w:t>
      </w:r>
      <w:r w:rsidR="00871122" w:rsidRPr="00871122">
        <w:rPr>
          <w:b/>
          <w:bCs/>
          <w:u w:val="single"/>
          <w:vertAlign w:val="superscript"/>
        </w:rPr>
        <w:t>th</w:t>
      </w:r>
      <w:r>
        <w:rPr>
          <w:b/>
          <w:bCs/>
          <w:u w:val="single"/>
          <w:vertAlign w:val="superscript"/>
        </w:rPr>
        <w:t xml:space="preserve"> </w:t>
      </w:r>
      <w:r>
        <w:rPr>
          <w:b/>
          <w:bCs/>
          <w:u w:val="single"/>
        </w:rPr>
        <w:t>**</w:t>
      </w:r>
    </w:p>
    <w:p w14:paraId="37C4A1E9" w14:textId="3DFED616" w:rsidR="00816007" w:rsidRPr="007645CD" w:rsidRDefault="00014B70" w:rsidP="009D4529">
      <w:pPr>
        <w:ind w:left="360"/>
        <w:jc w:val="center"/>
        <w:rPr>
          <w:b/>
          <w:bCs/>
          <w:u w:val="single"/>
        </w:rPr>
      </w:pPr>
      <w:r w:rsidRPr="007645CD">
        <w:rPr>
          <w:b/>
          <w:bCs/>
          <w:u w:val="single"/>
        </w:rPr>
        <w:t xml:space="preserve">** </w:t>
      </w:r>
      <w:r w:rsidR="00816007" w:rsidRPr="007645CD">
        <w:rPr>
          <w:b/>
          <w:bCs/>
          <w:u w:val="single"/>
        </w:rPr>
        <w:t>March 9 &amp; 11: Spring Break – No Class Meeting</w:t>
      </w:r>
      <w:r w:rsidRPr="007645CD">
        <w:rPr>
          <w:b/>
          <w:bCs/>
          <w:u w:val="single"/>
        </w:rPr>
        <w:t xml:space="preserve"> **</w:t>
      </w:r>
    </w:p>
    <w:p w14:paraId="2A3F286D" w14:textId="082C7E3F" w:rsidR="00AE0E29" w:rsidRPr="007645CD" w:rsidRDefault="0041189E" w:rsidP="0091742E">
      <w:pPr>
        <w:pStyle w:val="ListParagraph"/>
        <w:numPr>
          <w:ilvl w:val="0"/>
          <w:numId w:val="7"/>
        </w:numPr>
        <w:rPr>
          <w:b/>
          <w:bCs/>
          <w:u w:val="single"/>
        </w:rPr>
      </w:pPr>
      <w:r w:rsidRPr="007645CD">
        <w:rPr>
          <w:b/>
          <w:bCs/>
          <w:u w:val="single"/>
        </w:rPr>
        <w:t>March 16 &amp; 18</w:t>
      </w:r>
      <w:r w:rsidR="001323E8" w:rsidRPr="007645CD">
        <w:rPr>
          <w:b/>
          <w:bCs/>
          <w:u w:val="single"/>
        </w:rPr>
        <w:t xml:space="preserve">: </w:t>
      </w:r>
      <w:r w:rsidR="009304A1" w:rsidRPr="007645CD">
        <w:rPr>
          <w:b/>
          <w:bCs/>
          <w:u w:val="single"/>
        </w:rPr>
        <w:t>International Security &amp; the Middle East</w:t>
      </w:r>
    </w:p>
    <w:p w14:paraId="5D7F535E" w14:textId="71E52F4B" w:rsidR="0091742E" w:rsidRPr="007645CD" w:rsidRDefault="0091742E" w:rsidP="0091742E">
      <w:pPr>
        <w:pStyle w:val="ListParagraph"/>
        <w:numPr>
          <w:ilvl w:val="1"/>
          <w:numId w:val="7"/>
        </w:numPr>
      </w:pPr>
      <w:r w:rsidRPr="007645CD">
        <w:t>Suzanne Maloney.</w:t>
      </w:r>
      <w:r w:rsidR="00F52974" w:rsidRPr="007645CD">
        <w:t xml:space="preserve"> (2025)</w:t>
      </w:r>
      <w:r w:rsidRPr="007645CD">
        <w:t xml:space="preserve"> “</w:t>
      </w:r>
      <w:hyperlink r:id="rId24" w:history="1">
        <w:r w:rsidRPr="007645CD">
          <w:rPr>
            <w:rStyle w:val="Hyperlink"/>
          </w:rPr>
          <w:t>The Middle East’s Dangerous New Normal: Iran, Israel, and the Delicate Balance of Disorder</w:t>
        </w:r>
      </w:hyperlink>
      <w:r w:rsidRPr="007645CD">
        <w:t xml:space="preserve">”. </w:t>
      </w:r>
      <w:r w:rsidRPr="007645CD">
        <w:rPr>
          <w:i/>
          <w:iCs/>
        </w:rPr>
        <w:t>Foreign Affairs</w:t>
      </w:r>
      <w:r w:rsidRPr="007645CD">
        <w:t xml:space="preserve">. 104(1):102-112. </w:t>
      </w:r>
    </w:p>
    <w:p w14:paraId="41DF3320" w14:textId="7D6AE17B" w:rsidR="0091742E" w:rsidRPr="007645CD" w:rsidRDefault="0091742E" w:rsidP="0091742E">
      <w:pPr>
        <w:pStyle w:val="ListParagraph"/>
        <w:numPr>
          <w:ilvl w:val="1"/>
          <w:numId w:val="7"/>
        </w:numPr>
      </w:pPr>
      <w:r w:rsidRPr="007645CD">
        <w:t xml:space="preserve">Karim Sadjadpour. </w:t>
      </w:r>
      <w:r w:rsidR="00F52974" w:rsidRPr="007645CD">
        <w:t xml:space="preserve">(2024) </w:t>
      </w:r>
      <w:r w:rsidRPr="007645CD">
        <w:t>“</w:t>
      </w:r>
      <w:hyperlink r:id="rId25" w:history="1">
        <w:r w:rsidRPr="007645CD">
          <w:rPr>
            <w:rStyle w:val="Hyperlink"/>
          </w:rPr>
          <w:t>The New Battle for the Middle East: Saudi Arabia and Iran’s Clash of Visions</w:t>
        </w:r>
      </w:hyperlink>
      <w:r w:rsidRPr="007645CD">
        <w:t xml:space="preserve">”. </w:t>
      </w:r>
      <w:r w:rsidRPr="007645CD">
        <w:rPr>
          <w:i/>
          <w:iCs/>
        </w:rPr>
        <w:t>Foreign Affairs</w:t>
      </w:r>
      <w:r w:rsidRPr="007645CD">
        <w:t xml:space="preserve">. 2024:77-91. </w:t>
      </w:r>
    </w:p>
    <w:p w14:paraId="36A0DD90" w14:textId="741E0141" w:rsidR="00852712" w:rsidRPr="007645CD" w:rsidRDefault="003C58D4" w:rsidP="009304A1">
      <w:pPr>
        <w:pStyle w:val="ListParagraph"/>
        <w:numPr>
          <w:ilvl w:val="1"/>
          <w:numId w:val="7"/>
        </w:numPr>
      </w:pPr>
      <w:r>
        <w:t xml:space="preserve">Stephen </w:t>
      </w:r>
      <w:r w:rsidR="00852712" w:rsidRPr="007645CD">
        <w:t xml:space="preserve">Walt. (2025). </w:t>
      </w:r>
      <w:r w:rsidR="0091742E" w:rsidRPr="007645CD">
        <w:t>“</w:t>
      </w:r>
      <w:hyperlink r:id="rId26" w:history="1">
        <w:r w:rsidR="00852712" w:rsidRPr="007645CD">
          <w:rPr>
            <w:rStyle w:val="Hyperlink"/>
          </w:rPr>
          <w:t>Meet the New Middle East, Same as the Old Middle East</w:t>
        </w:r>
      </w:hyperlink>
      <w:r w:rsidR="0091742E" w:rsidRPr="007645CD">
        <w:t>”</w:t>
      </w:r>
      <w:r w:rsidR="00852712" w:rsidRPr="007645CD">
        <w:t xml:space="preserve">. </w:t>
      </w:r>
      <w:r w:rsidR="00852712" w:rsidRPr="007645CD">
        <w:rPr>
          <w:i/>
          <w:iCs/>
        </w:rPr>
        <w:t>Foreign Policy</w:t>
      </w:r>
      <w:r w:rsidR="00E160F7" w:rsidRPr="007645CD">
        <w:t>.</w:t>
      </w:r>
      <w:r w:rsidR="00852712" w:rsidRPr="007645CD">
        <w:t xml:space="preserve"> 258</w:t>
      </w:r>
      <w:r w:rsidR="00E160F7" w:rsidRPr="007645CD">
        <w:t>:</w:t>
      </w:r>
      <w:r w:rsidR="00852712" w:rsidRPr="007645CD">
        <w:t xml:space="preserve">11–13. </w:t>
      </w:r>
    </w:p>
    <w:p w14:paraId="76CAEC47" w14:textId="77777777" w:rsidR="009D4529" w:rsidRDefault="009D4529" w:rsidP="009D4529">
      <w:pPr>
        <w:pStyle w:val="ListParagraph"/>
        <w:ind w:left="1440"/>
      </w:pPr>
    </w:p>
    <w:p w14:paraId="6968752E" w14:textId="62A19848" w:rsidR="009D4529" w:rsidRPr="007645CD" w:rsidRDefault="009D4529" w:rsidP="009D4529">
      <w:pPr>
        <w:pStyle w:val="ListParagraph"/>
        <w:numPr>
          <w:ilvl w:val="0"/>
          <w:numId w:val="7"/>
        </w:numPr>
      </w:pPr>
      <w:r w:rsidRPr="007645CD">
        <w:rPr>
          <w:b/>
          <w:bCs/>
          <w:u w:val="single"/>
        </w:rPr>
        <w:t>March 23 &amp; 25: Europe: The Next Superpower or the Next Battlefield?</w:t>
      </w:r>
    </w:p>
    <w:p w14:paraId="2EA48E13" w14:textId="33B4B3CA" w:rsidR="00F52974" w:rsidRPr="007645CD" w:rsidRDefault="00F52974" w:rsidP="00F52974">
      <w:pPr>
        <w:pStyle w:val="ListParagraph"/>
        <w:numPr>
          <w:ilvl w:val="0"/>
          <w:numId w:val="21"/>
        </w:numPr>
      </w:pPr>
      <w:r w:rsidRPr="007645CD">
        <w:t>Florence Gaub and Stefan Mair. (2025) “</w:t>
      </w:r>
      <w:hyperlink r:id="rId27" w:history="1">
        <w:r w:rsidRPr="007645CD">
          <w:rPr>
            <w:rStyle w:val="Hyperlink"/>
          </w:rPr>
          <w:t>Europe’s Bad Nuclear Options: And Why They May Be the Only Path to Security</w:t>
        </w:r>
      </w:hyperlink>
      <w:r w:rsidRPr="007645CD">
        <w:t xml:space="preserve">”. </w:t>
      </w:r>
      <w:r w:rsidRPr="007645CD">
        <w:rPr>
          <w:i/>
          <w:iCs/>
        </w:rPr>
        <w:t>Foreign Affairs</w:t>
      </w:r>
      <w:r w:rsidRPr="007645CD">
        <w:t xml:space="preserve">. 104(4):140-150. </w:t>
      </w:r>
    </w:p>
    <w:p w14:paraId="7076DF55" w14:textId="5CC4788A" w:rsidR="009D4529" w:rsidRPr="007645CD" w:rsidRDefault="00F52974" w:rsidP="00F52974">
      <w:pPr>
        <w:pStyle w:val="ListParagraph"/>
        <w:numPr>
          <w:ilvl w:val="0"/>
          <w:numId w:val="21"/>
        </w:numPr>
      </w:pPr>
      <w:r w:rsidRPr="007645CD">
        <w:t xml:space="preserve">Christopher </w:t>
      </w:r>
      <w:r w:rsidR="009D4529" w:rsidRPr="007645CD">
        <w:t xml:space="preserve">Clark. </w:t>
      </w:r>
      <w:r w:rsidRPr="007645CD">
        <w:t xml:space="preserve">(2025) </w:t>
      </w:r>
      <w:r w:rsidR="009D4529" w:rsidRPr="007645CD">
        <w:t>“</w:t>
      </w:r>
      <w:hyperlink r:id="rId28" w:history="1">
        <w:r w:rsidR="009D4529" w:rsidRPr="007645CD">
          <w:rPr>
            <w:rStyle w:val="Hyperlink"/>
          </w:rPr>
          <w:t>The End of Modernity</w:t>
        </w:r>
      </w:hyperlink>
      <w:r w:rsidR="009D4529" w:rsidRPr="007645CD">
        <w:t xml:space="preserve">.” </w:t>
      </w:r>
      <w:r w:rsidR="009D4529" w:rsidRPr="007645CD">
        <w:rPr>
          <w:i/>
          <w:iCs/>
        </w:rPr>
        <w:t>Foreign Policy</w:t>
      </w:r>
      <w:r w:rsidR="00E160F7" w:rsidRPr="007645CD">
        <w:t>.</w:t>
      </w:r>
      <w:r w:rsidR="009D4529" w:rsidRPr="007645CD">
        <w:t xml:space="preserve"> 257:36–43. </w:t>
      </w:r>
    </w:p>
    <w:p w14:paraId="353C2524" w14:textId="4682016B" w:rsidR="009D4529" w:rsidRPr="007645CD" w:rsidRDefault="00F52974" w:rsidP="009D4529">
      <w:pPr>
        <w:pStyle w:val="ListParagraph"/>
        <w:numPr>
          <w:ilvl w:val="0"/>
          <w:numId w:val="21"/>
        </w:numPr>
      </w:pPr>
      <w:r w:rsidRPr="007645CD">
        <w:t xml:space="preserve">Stephen </w:t>
      </w:r>
      <w:r w:rsidR="009D4529" w:rsidRPr="007645CD">
        <w:t xml:space="preserve">Walt. (2025). </w:t>
      </w:r>
      <w:r w:rsidRPr="007645CD">
        <w:t>“</w:t>
      </w:r>
      <w:hyperlink r:id="rId29" w:history="1">
        <w:r w:rsidRPr="007645CD">
          <w:rPr>
            <w:rStyle w:val="Hyperlink"/>
          </w:rPr>
          <w:t>America Is Europe’s Enemy</w:t>
        </w:r>
      </w:hyperlink>
      <w:r w:rsidRPr="007645CD">
        <w:t>”</w:t>
      </w:r>
      <w:r w:rsidR="009D4529" w:rsidRPr="007645CD">
        <w:t xml:space="preserve">. </w:t>
      </w:r>
      <w:r w:rsidR="009D4529" w:rsidRPr="007645CD">
        <w:rPr>
          <w:i/>
          <w:iCs/>
        </w:rPr>
        <w:t>Foreign Policy</w:t>
      </w:r>
      <w:r w:rsidR="00E160F7" w:rsidRPr="007645CD">
        <w:t>.</w:t>
      </w:r>
      <w:r w:rsidR="009D4529" w:rsidRPr="007645CD">
        <w:t xml:space="preserve"> 256</w:t>
      </w:r>
      <w:r w:rsidRPr="007645CD">
        <w:t>:</w:t>
      </w:r>
      <w:r w:rsidR="009D4529" w:rsidRPr="007645CD">
        <w:t xml:space="preserve">15–17. </w:t>
      </w:r>
    </w:p>
    <w:p w14:paraId="0A6ED26F" w14:textId="6786427F" w:rsidR="00F52974" w:rsidRPr="007645CD" w:rsidRDefault="00F52974" w:rsidP="00F52974">
      <w:pPr>
        <w:pStyle w:val="ListParagraph"/>
        <w:numPr>
          <w:ilvl w:val="0"/>
          <w:numId w:val="21"/>
        </w:numPr>
      </w:pPr>
      <w:r w:rsidRPr="007645CD">
        <w:t xml:space="preserve">Isaac </w:t>
      </w:r>
      <w:r w:rsidR="009D4529" w:rsidRPr="007645CD">
        <w:t xml:space="preserve">Stanley-Becker. </w:t>
      </w:r>
      <w:r w:rsidRPr="007645CD">
        <w:t>(2026) “</w:t>
      </w:r>
      <w:hyperlink r:id="rId30" w:history="1">
        <w:r w:rsidR="009D4529" w:rsidRPr="007645CD">
          <w:rPr>
            <w:rStyle w:val="Hyperlink"/>
          </w:rPr>
          <w:t>The New German War Machine</w:t>
        </w:r>
      </w:hyperlink>
      <w:r w:rsidRPr="007645CD">
        <w:t>”</w:t>
      </w:r>
      <w:r w:rsidR="009D4529" w:rsidRPr="007645CD">
        <w:t xml:space="preserve">. </w:t>
      </w:r>
      <w:r w:rsidR="009D4529" w:rsidRPr="007645CD">
        <w:rPr>
          <w:i/>
          <w:iCs/>
        </w:rPr>
        <w:t>Atlantic Monthly</w:t>
      </w:r>
      <w:r w:rsidR="009D4529" w:rsidRPr="007645CD">
        <w:t xml:space="preserve">. 337(1):56-65. </w:t>
      </w:r>
    </w:p>
    <w:p w14:paraId="61C991B6" w14:textId="6466B868" w:rsidR="001B5D2C" w:rsidRPr="008B4E97" w:rsidRDefault="00097498" w:rsidP="008B4E97">
      <w:pPr>
        <w:jc w:val="center"/>
        <w:rPr>
          <w:b/>
          <w:bCs/>
        </w:rPr>
      </w:pPr>
      <w:r w:rsidRPr="00713B51">
        <w:rPr>
          <w:b/>
          <w:bCs/>
        </w:rPr>
        <w:t xml:space="preserve">Part </w:t>
      </w:r>
      <w:r w:rsidR="00F20A9F" w:rsidRPr="00713B51">
        <w:rPr>
          <w:b/>
          <w:bCs/>
        </w:rPr>
        <w:t>III</w:t>
      </w:r>
      <w:r w:rsidRPr="00713B51">
        <w:rPr>
          <w:b/>
          <w:bCs/>
        </w:rPr>
        <w:t xml:space="preserve"> </w:t>
      </w:r>
      <w:r w:rsidR="001323E8" w:rsidRPr="00713B51">
        <w:rPr>
          <w:b/>
          <w:bCs/>
        </w:rPr>
        <w:t>–</w:t>
      </w:r>
      <w:r w:rsidRPr="00713B51">
        <w:rPr>
          <w:b/>
          <w:bCs/>
        </w:rPr>
        <w:t xml:space="preserve"> </w:t>
      </w:r>
      <w:r w:rsidR="005B7899" w:rsidRPr="00713B51">
        <w:rPr>
          <w:b/>
          <w:bCs/>
        </w:rPr>
        <w:t>Challenges</w:t>
      </w:r>
      <w:r w:rsidR="001323E8" w:rsidRPr="00713B51">
        <w:rPr>
          <w:b/>
          <w:bCs/>
        </w:rPr>
        <w:t xml:space="preserve"> to International Security from Beyond the State</w:t>
      </w:r>
    </w:p>
    <w:p w14:paraId="7E60F9E1" w14:textId="1E306085" w:rsidR="006C1AA1" w:rsidRPr="007645CD" w:rsidRDefault="0085540A" w:rsidP="00703A24">
      <w:pPr>
        <w:pStyle w:val="ListParagraph"/>
        <w:numPr>
          <w:ilvl w:val="0"/>
          <w:numId w:val="7"/>
        </w:numPr>
        <w:rPr>
          <w:b/>
          <w:bCs/>
          <w:u w:val="single"/>
        </w:rPr>
      </w:pPr>
      <w:r w:rsidRPr="007645CD">
        <w:rPr>
          <w:b/>
          <w:bCs/>
          <w:u w:val="single"/>
        </w:rPr>
        <w:t>March 30-April 1</w:t>
      </w:r>
      <w:r w:rsidR="001323E8" w:rsidRPr="007645CD">
        <w:rPr>
          <w:b/>
          <w:bCs/>
          <w:u w:val="single"/>
        </w:rPr>
        <w:t xml:space="preserve">: </w:t>
      </w:r>
      <w:r w:rsidR="00B33701" w:rsidRPr="007645CD">
        <w:rPr>
          <w:b/>
          <w:bCs/>
          <w:u w:val="single"/>
        </w:rPr>
        <w:t>Fighting for Truth and Truth for Fight</w:t>
      </w:r>
      <w:r w:rsidR="00014B70" w:rsidRPr="007645CD">
        <w:rPr>
          <w:b/>
          <w:bCs/>
          <w:u w:val="single"/>
        </w:rPr>
        <w:t>ing</w:t>
      </w:r>
      <w:r w:rsidR="001323E8" w:rsidRPr="007645CD">
        <w:rPr>
          <w:b/>
          <w:bCs/>
          <w:u w:val="single"/>
        </w:rPr>
        <w:t xml:space="preserve">: </w:t>
      </w:r>
      <w:r w:rsidR="006C1AA1" w:rsidRPr="007645CD">
        <w:rPr>
          <w:b/>
          <w:bCs/>
          <w:u w:val="single"/>
        </w:rPr>
        <w:t>Disinformation</w:t>
      </w:r>
      <w:r w:rsidR="001323E8" w:rsidRPr="007645CD">
        <w:rPr>
          <w:b/>
          <w:bCs/>
          <w:u w:val="single"/>
        </w:rPr>
        <w:t xml:space="preserve"> &amp; International Security</w:t>
      </w:r>
    </w:p>
    <w:p w14:paraId="4E122920" w14:textId="37667777" w:rsidR="006C1AA1" w:rsidRPr="007645CD" w:rsidRDefault="00C166F5" w:rsidP="00C166F5">
      <w:pPr>
        <w:pStyle w:val="ListParagraph"/>
        <w:numPr>
          <w:ilvl w:val="0"/>
          <w:numId w:val="36"/>
        </w:numPr>
      </w:pPr>
      <w:r w:rsidRPr="007645CD">
        <w:t>Christopher Johnsone and Leah Klaas. (2024) “</w:t>
      </w:r>
      <w:hyperlink r:id="rId31" w:history="1">
        <w:r w:rsidRPr="007645CD">
          <w:rPr>
            <w:rStyle w:val="Hyperlink"/>
          </w:rPr>
          <w:t>Combating Disinformation: An Agenda for U.S.-Japan Cooperation</w:t>
        </w:r>
      </w:hyperlink>
      <w:r w:rsidRPr="007645CD">
        <w:t>”. Center for Strategic &amp; International Studies.</w:t>
      </w:r>
    </w:p>
    <w:p w14:paraId="23CC8F6E" w14:textId="77777777" w:rsidR="00C166F5" w:rsidRPr="007645CD" w:rsidRDefault="00C166F5" w:rsidP="00F66F02">
      <w:pPr>
        <w:pStyle w:val="ListParagraph"/>
        <w:numPr>
          <w:ilvl w:val="0"/>
          <w:numId w:val="36"/>
        </w:numPr>
        <w:spacing w:after="100" w:afterAutospacing="1" w:line="240" w:lineRule="auto"/>
        <w:outlineLvl w:val="2"/>
        <w:rPr>
          <w:rFonts w:eastAsia="Times New Roman" w:cs="Arial"/>
          <w:b/>
          <w:bCs/>
          <w:kern w:val="0"/>
          <w14:ligatures w14:val="none"/>
        </w:rPr>
      </w:pPr>
      <w:r w:rsidRPr="007645CD">
        <w:t>Daniel Arce. (2024). “</w:t>
      </w:r>
      <w:hyperlink r:id="rId32" w:history="1">
        <w:r w:rsidRPr="007645CD">
          <w:rPr>
            <w:rStyle w:val="Hyperlink"/>
          </w:rPr>
          <w:t>Disinformation Strategies</w:t>
        </w:r>
      </w:hyperlink>
      <w:r w:rsidRPr="007645CD">
        <w:t xml:space="preserve">”. </w:t>
      </w:r>
      <w:proofErr w:type="spellStart"/>
      <w:r w:rsidRPr="007645CD">
        <w:rPr>
          <w:i/>
          <w:iCs/>
        </w:rPr>
        <w:t>Defence</w:t>
      </w:r>
      <w:proofErr w:type="spellEnd"/>
      <w:r w:rsidRPr="007645CD">
        <w:rPr>
          <w:i/>
          <w:iCs/>
        </w:rPr>
        <w:t xml:space="preserve"> and Peace Economics</w:t>
      </w:r>
      <w:r w:rsidRPr="007645CD">
        <w:t xml:space="preserve"> 35(6):659–672. </w:t>
      </w:r>
    </w:p>
    <w:p w14:paraId="1C98EC16" w14:textId="214955DA" w:rsidR="00C166F5" w:rsidRPr="007645CD" w:rsidRDefault="00B33701" w:rsidP="00F66F02">
      <w:pPr>
        <w:pStyle w:val="ListParagraph"/>
        <w:numPr>
          <w:ilvl w:val="0"/>
          <w:numId w:val="36"/>
        </w:numPr>
        <w:spacing w:after="100" w:afterAutospacing="1" w:line="240" w:lineRule="auto"/>
        <w:outlineLvl w:val="2"/>
        <w:rPr>
          <w:rFonts w:eastAsia="Times New Roman" w:cs="Arial"/>
          <w:kern w:val="0"/>
          <w14:ligatures w14:val="none"/>
        </w:rPr>
      </w:pPr>
      <w:r w:rsidRPr="007645CD">
        <w:rPr>
          <w:rFonts w:eastAsia="Times New Roman" w:cs="Arial"/>
          <w:kern w:val="0"/>
          <w14:ligatures w14:val="none"/>
        </w:rPr>
        <w:t>R. Gordon Rinderknecht. (2024) “</w:t>
      </w:r>
      <w:hyperlink r:id="rId33" w:history="1">
        <w:r w:rsidRPr="007645CD">
          <w:rPr>
            <w:rStyle w:val="Hyperlink"/>
            <w:rFonts w:eastAsia="Times New Roman" w:cs="Arial"/>
            <w:kern w:val="0"/>
            <w14:ligatures w14:val="none"/>
          </w:rPr>
          <w:t>Disinformation May Thrive as Transparency Deteriorates Across Social Media</w:t>
        </w:r>
      </w:hyperlink>
      <w:r w:rsidRPr="007645CD">
        <w:rPr>
          <w:rFonts w:eastAsia="Times New Roman" w:cs="Arial"/>
          <w:kern w:val="0"/>
          <w14:ligatures w14:val="none"/>
        </w:rPr>
        <w:t>.” Rand. September 17.</w:t>
      </w:r>
    </w:p>
    <w:p w14:paraId="4C9E63C0" w14:textId="77777777" w:rsidR="007645CD" w:rsidRDefault="007645CD" w:rsidP="007645CD">
      <w:pPr>
        <w:pStyle w:val="ListParagraph"/>
        <w:spacing w:after="100" w:afterAutospacing="1" w:line="240" w:lineRule="auto"/>
        <w:ind w:left="1440"/>
        <w:outlineLvl w:val="2"/>
        <w:rPr>
          <w:rFonts w:eastAsia="Times New Roman" w:cs="Arial"/>
          <w:kern w:val="0"/>
          <w:highlight w:val="green"/>
          <w14:ligatures w14:val="none"/>
        </w:rPr>
      </w:pPr>
    </w:p>
    <w:p w14:paraId="1A7A3A1A" w14:textId="77777777" w:rsidR="007645CD" w:rsidRPr="00014B70" w:rsidRDefault="007645CD" w:rsidP="007645CD">
      <w:pPr>
        <w:pStyle w:val="ListParagraph"/>
        <w:spacing w:after="100" w:afterAutospacing="1" w:line="240" w:lineRule="auto"/>
        <w:ind w:left="1440"/>
        <w:outlineLvl w:val="2"/>
        <w:rPr>
          <w:rFonts w:eastAsia="Times New Roman" w:cs="Arial"/>
          <w:kern w:val="0"/>
          <w:highlight w:val="yellow"/>
          <w14:ligatures w14:val="none"/>
        </w:rPr>
      </w:pPr>
    </w:p>
    <w:p w14:paraId="5D4C39FB" w14:textId="7CAC635B" w:rsidR="005B7899" w:rsidRPr="007645CD" w:rsidRDefault="001323E8" w:rsidP="00703A24">
      <w:pPr>
        <w:pStyle w:val="ListParagraph"/>
        <w:numPr>
          <w:ilvl w:val="0"/>
          <w:numId w:val="7"/>
        </w:numPr>
        <w:rPr>
          <w:b/>
          <w:bCs/>
          <w:u w:val="single"/>
        </w:rPr>
      </w:pPr>
      <w:r w:rsidRPr="007645CD">
        <w:rPr>
          <w:b/>
          <w:bCs/>
          <w:u w:val="single"/>
        </w:rPr>
        <w:lastRenderedPageBreak/>
        <w:t xml:space="preserve">April </w:t>
      </w:r>
      <w:r w:rsidR="00F544E5" w:rsidRPr="007645CD">
        <w:rPr>
          <w:b/>
          <w:bCs/>
          <w:u w:val="single"/>
        </w:rPr>
        <w:t>6</w:t>
      </w:r>
      <w:r w:rsidRPr="007645CD">
        <w:rPr>
          <w:b/>
          <w:bCs/>
          <w:u w:val="single"/>
        </w:rPr>
        <w:t>-</w:t>
      </w:r>
      <w:r w:rsidR="00F544E5" w:rsidRPr="007645CD">
        <w:rPr>
          <w:b/>
          <w:bCs/>
          <w:u w:val="single"/>
        </w:rPr>
        <w:t>8</w:t>
      </w:r>
      <w:r w:rsidRPr="007645CD">
        <w:rPr>
          <w:b/>
          <w:bCs/>
          <w:u w:val="single"/>
        </w:rPr>
        <w:t xml:space="preserve">: Hasta La Vista, </w:t>
      </w:r>
      <w:proofErr w:type="gramStart"/>
      <w:r w:rsidRPr="007645CD">
        <w:rPr>
          <w:b/>
          <w:bCs/>
          <w:u w:val="single"/>
        </w:rPr>
        <w:t>Humanity?:</w:t>
      </w:r>
      <w:proofErr w:type="gramEnd"/>
      <w:r w:rsidRPr="007645CD">
        <w:rPr>
          <w:b/>
          <w:bCs/>
          <w:u w:val="single"/>
        </w:rPr>
        <w:t xml:space="preserve"> </w:t>
      </w:r>
      <w:r w:rsidR="005B7899" w:rsidRPr="007645CD">
        <w:rPr>
          <w:b/>
          <w:bCs/>
          <w:u w:val="single"/>
        </w:rPr>
        <w:t>AI &amp; International Security</w:t>
      </w:r>
    </w:p>
    <w:p w14:paraId="5FAC491C" w14:textId="5ACA4E00" w:rsidR="00E160F7" w:rsidRPr="007645CD" w:rsidRDefault="00E160F7" w:rsidP="00E160F7">
      <w:pPr>
        <w:pStyle w:val="ListParagraph"/>
        <w:numPr>
          <w:ilvl w:val="0"/>
          <w:numId w:val="26"/>
        </w:numPr>
      </w:pPr>
      <w:r w:rsidRPr="007645CD">
        <w:t>Toni Erskine and Steven E. Miller. (2024) “</w:t>
      </w:r>
      <w:hyperlink r:id="rId34" w:history="1">
        <w:r w:rsidRPr="007645CD">
          <w:rPr>
            <w:rStyle w:val="Hyperlink"/>
          </w:rPr>
          <w:t>AI and the decision to go to war: Future risks and opportunities</w:t>
        </w:r>
      </w:hyperlink>
      <w:r w:rsidRPr="007645CD">
        <w:t xml:space="preserve">.” </w:t>
      </w:r>
      <w:r w:rsidRPr="007645CD">
        <w:rPr>
          <w:i/>
          <w:iCs/>
        </w:rPr>
        <w:t>Australian Journal of International Affairs</w:t>
      </w:r>
      <w:r w:rsidRPr="007645CD">
        <w:t xml:space="preserve"> 78.2 (2024): 135-147. </w:t>
      </w:r>
    </w:p>
    <w:p w14:paraId="1F228CED" w14:textId="5CEF5B11" w:rsidR="00E160F7" w:rsidRPr="007645CD" w:rsidRDefault="00E94A15" w:rsidP="00E160F7">
      <w:pPr>
        <w:pStyle w:val="ListParagraph"/>
        <w:numPr>
          <w:ilvl w:val="0"/>
          <w:numId w:val="26"/>
        </w:numPr>
      </w:pPr>
      <w:r w:rsidRPr="007645CD">
        <w:t xml:space="preserve">Jim </w:t>
      </w:r>
      <w:proofErr w:type="spellStart"/>
      <w:r w:rsidRPr="007645CD">
        <w:t>Mitre</w:t>
      </w:r>
      <w:proofErr w:type="spellEnd"/>
      <w:r w:rsidRPr="007645CD">
        <w:t xml:space="preserve">, Michael C. Horowitz, Natalia Henry, Emma Borden, Joel B. </w:t>
      </w:r>
      <w:proofErr w:type="spellStart"/>
      <w:r w:rsidRPr="007645CD">
        <w:t>Predd</w:t>
      </w:r>
      <w:proofErr w:type="spellEnd"/>
      <w:r w:rsidRPr="007645CD">
        <w:t xml:space="preserve">, eds. (2025) </w:t>
      </w:r>
      <w:hyperlink r:id="rId35" w:history="1">
        <w:r w:rsidRPr="007645CD">
          <w:rPr>
            <w:rStyle w:val="Hyperlink"/>
            <w:i/>
            <w:iCs/>
          </w:rPr>
          <w:t>The Artificial General Intelligence Race and International Security</w:t>
        </w:r>
      </w:hyperlink>
      <w:r w:rsidRPr="007645CD">
        <w:t>. Rand. Santa Monica, CA. Pages 1-33.</w:t>
      </w:r>
    </w:p>
    <w:p w14:paraId="0D3F6E5D" w14:textId="77777777" w:rsidR="00761115" w:rsidRPr="007645CD" w:rsidRDefault="00761115" w:rsidP="00761115">
      <w:pPr>
        <w:pStyle w:val="ListParagraph"/>
      </w:pPr>
    </w:p>
    <w:p w14:paraId="63183C07" w14:textId="5B0A9AA1" w:rsidR="008B4E97" w:rsidRPr="007645CD" w:rsidRDefault="008B4E97" w:rsidP="00703A24">
      <w:pPr>
        <w:pStyle w:val="ListParagraph"/>
        <w:numPr>
          <w:ilvl w:val="0"/>
          <w:numId w:val="7"/>
        </w:numPr>
        <w:rPr>
          <w:b/>
          <w:bCs/>
          <w:u w:val="single"/>
        </w:rPr>
      </w:pPr>
      <w:r w:rsidRPr="007645CD">
        <w:rPr>
          <w:b/>
          <w:bCs/>
          <w:u w:val="single"/>
        </w:rPr>
        <w:t xml:space="preserve">April </w:t>
      </w:r>
      <w:r w:rsidR="00F544E5" w:rsidRPr="007645CD">
        <w:rPr>
          <w:b/>
          <w:bCs/>
          <w:u w:val="single"/>
        </w:rPr>
        <w:t>13</w:t>
      </w:r>
      <w:r w:rsidRPr="007645CD">
        <w:rPr>
          <w:b/>
          <w:bCs/>
          <w:u w:val="single"/>
        </w:rPr>
        <w:t xml:space="preserve">-April </w:t>
      </w:r>
      <w:r w:rsidR="00F544E5" w:rsidRPr="007645CD">
        <w:rPr>
          <w:b/>
          <w:bCs/>
          <w:u w:val="single"/>
        </w:rPr>
        <w:t>15</w:t>
      </w:r>
      <w:r w:rsidRPr="007645CD">
        <w:rPr>
          <w:b/>
          <w:bCs/>
          <w:u w:val="single"/>
        </w:rPr>
        <w:t>: Climate Change &amp; International Security</w:t>
      </w:r>
    </w:p>
    <w:p w14:paraId="79A9FCB7" w14:textId="5B0A95C3" w:rsidR="008B4E97" w:rsidRPr="007645CD" w:rsidRDefault="008B4E97" w:rsidP="00C7334B">
      <w:pPr>
        <w:pStyle w:val="ListParagraph"/>
        <w:numPr>
          <w:ilvl w:val="1"/>
          <w:numId w:val="7"/>
        </w:numPr>
      </w:pPr>
      <w:r w:rsidRPr="007645CD">
        <w:t>National Intelligence Council</w:t>
      </w:r>
      <w:r w:rsidR="00C7334B" w:rsidRPr="007645CD">
        <w:t>. (2021)</w:t>
      </w:r>
      <w:r w:rsidRPr="007645CD">
        <w:t xml:space="preserve"> “</w:t>
      </w:r>
      <w:hyperlink r:id="rId36" w:history="1">
        <w:r w:rsidRPr="007645CD">
          <w:rPr>
            <w:rStyle w:val="Hyperlink"/>
          </w:rPr>
          <w:t>National Intelligence Estimate: Climate Change and International Responses Increasing Challenges to U.S. National Security Through 2040</w:t>
        </w:r>
      </w:hyperlink>
      <w:r w:rsidRPr="007645CD">
        <w:t xml:space="preserve">.” </w:t>
      </w:r>
      <w:r w:rsidR="00C7334B" w:rsidRPr="007645CD">
        <w:t>United States Government.</w:t>
      </w:r>
      <w:r w:rsidRPr="007645CD">
        <w:t xml:space="preserve"> </w:t>
      </w:r>
    </w:p>
    <w:p w14:paraId="46034CA4" w14:textId="72B6247B" w:rsidR="001F7C2C" w:rsidRPr="007645CD" w:rsidRDefault="001F7C2C" w:rsidP="00C7334B">
      <w:pPr>
        <w:pStyle w:val="ListParagraph"/>
        <w:numPr>
          <w:ilvl w:val="1"/>
          <w:numId w:val="7"/>
        </w:numPr>
      </w:pPr>
      <w:r w:rsidRPr="007645CD">
        <w:t xml:space="preserve">Kheira Tarif, Katongo Seyuba, Anne Funnemark, Elisabeth Rosvold, Asha Ali, Dr </w:t>
      </w:r>
      <w:proofErr w:type="spellStart"/>
      <w:r w:rsidRPr="007645CD">
        <w:t>Kyungmee</w:t>
      </w:r>
      <w:proofErr w:type="spellEnd"/>
      <w:r w:rsidRPr="007645CD">
        <w:t xml:space="preserve"> Kim, Cedric de Coning and Dr Florian Krampe. (2023) “</w:t>
      </w:r>
      <w:hyperlink r:id="rId37" w:history="1">
        <w:r w:rsidRPr="007645CD">
          <w:rPr>
            <w:rStyle w:val="Hyperlink"/>
          </w:rPr>
          <w:t>Climate, Peace and Security Research Paper: Insights on Climate, Peace and Security</w:t>
        </w:r>
      </w:hyperlink>
      <w:r w:rsidRPr="007645CD">
        <w:t xml:space="preserve">”. Stockholm International Peace Research Institute.  </w:t>
      </w:r>
    </w:p>
    <w:p w14:paraId="74692CA5" w14:textId="24B45681" w:rsidR="00F544E5" w:rsidRPr="007645CD" w:rsidRDefault="00F66F02" w:rsidP="00703A24">
      <w:pPr>
        <w:pStyle w:val="ListParagraph"/>
        <w:numPr>
          <w:ilvl w:val="1"/>
          <w:numId w:val="7"/>
        </w:numPr>
      </w:pPr>
      <w:r w:rsidRPr="007645CD">
        <w:t xml:space="preserve">North Atlantic Treaty Organization. (2024) “The Secretary General’s Report: </w:t>
      </w:r>
      <w:hyperlink r:id="rId38" w:history="1">
        <w:r w:rsidRPr="007645CD">
          <w:rPr>
            <w:rStyle w:val="Hyperlink"/>
          </w:rPr>
          <w:t>NATO Climate Change and Security Impact Assessment</w:t>
        </w:r>
      </w:hyperlink>
      <w:r w:rsidRPr="007645CD">
        <w:t xml:space="preserve">”. Third Edition. </w:t>
      </w:r>
    </w:p>
    <w:p w14:paraId="720514AA" w14:textId="77777777" w:rsidR="00F544E5" w:rsidRDefault="00F544E5" w:rsidP="00F544E5">
      <w:pPr>
        <w:pStyle w:val="ListParagraph"/>
        <w:ind w:left="1440"/>
      </w:pPr>
    </w:p>
    <w:p w14:paraId="76846B95" w14:textId="01E2B9F8" w:rsidR="00731EF4" w:rsidRPr="00703A24" w:rsidRDefault="00731EF4" w:rsidP="00703A24">
      <w:pPr>
        <w:pStyle w:val="ListParagraph"/>
        <w:numPr>
          <w:ilvl w:val="0"/>
          <w:numId w:val="7"/>
        </w:numPr>
        <w:rPr>
          <w:b/>
          <w:bCs/>
        </w:rPr>
      </w:pPr>
      <w:r w:rsidRPr="00703A24">
        <w:rPr>
          <w:b/>
          <w:bCs/>
          <w:u w:val="single"/>
        </w:rPr>
        <w:t>April 20-April 22: Group Project Presentations</w:t>
      </w:r>
    </w:p>
    <w:p w14:paraId="200C4CD5" w14:textId="532CCC73" w:rsidR="00731EF4" w:rsidRDefault="00731EF4" w:rsidP="00731EF4">
      <w:pPr>
        <w:pStyle w:val="ListParagraph"/>
        <w:numPr>
          <w:ilvl w:val="0"/>
          <w:numId w:val="15"/>
        </w:numPr>
      </w:pPr>
      <w:r>
        <w:t>Executive summaries due no later than 9:30am on Monday, April 20</w:t>
      </w:r>
      <w:r w:rsidRPr="00731EF4">
        <w:rPr>
          <w:vertAlign w:val="superscript"/>
        </w:rPr>
        <w:t>th</w:t>
      </w:r>
    </w:p>
    <w:p w14:paraId="02935995" w14:textId="35C60627" w:rsidR="00731EF4" w:rsidRDefault="00731EF4" w:rsidP="00731EF4">
      <w:pPr>
        <w:pStyle w:val="ListParagraph"/>
        <w:numPr>
          <w:ilvl w:val="0"/>
          <w:numId w:val="15"/>
        </w:numPr>
      </w:pPr>
      <w:r>
        <w:t>April 20</w:t>
      </w:r>
      <w:r w:rsidRPr="00731EF4">
        <w:rPr>
          <w:vertAlign w:val="superscript"/>
        </w:rPr>
        <w:t>th</w:t>
      </w:r>
      <w:r>
        <w:t xml:space="preserve"> presentations: Russia, United Kingdom, Germany</w:t>
      </w:r>
    </w:p>
    <w:p w14:paraId="67F1E850" w14:textId="3D1DBE3D" w:rsidR="00731EF4" w:rsidRPr="00731EF4" w:rsidRDefault="00731EF4" w:rsidP="00731EF4">
      <w:pPr>
        <w:pStyle w:val="ListParagraph"/>
        <w:numPr>
          <w:ilvl w:val="0"/>
          <w:numId w:val="15"/>
        </w:numPr>
      </w:pPr>
      <w:r w:rsidRPr="00731EF4">
        <w:t>April 22</w:t>
      </w:r>
      <w:r w:rsidRPr="00731EF4">
        <w:rPr>
          <w:vertAlign w:val="superscript"/>
        </w:rPr>
        <w:t>nd</w:t>
      </w:r>
      <w:r w:rsidRPr="00731EF4">
        <w:t xml:space="preserve"> presentations: Japan, Australia, S</w:t>
      </w:r>
      <w:r>
        <w:t>outh Korea</w:t>
      </w:r>
      <w:r w:rsidR="00C921AE">
        <w:t>,</w:t>
      </w:r>
      <w:r w:rsidR="00C921AE" w:rsidRPr="00C921AE">
        <w:t xml:space="preserve"> </w:t>
      </w:r>
      <w:r w:rsidR="00C921AE">
        <w:t>China</w:t>
      </w:r>
    </w:p>
    <w:p w14:paraId="747B9175" w14:textId="77777777" w:rsidR="00AE0E29" w:rsidRPr="00731EF4" w:rsidRDefault="00AE0E29" w:rsidP="00A234EA">
      <w:pPr>
        <w:pStyle w:val="ListParagraph"/>
      </w:pPr>
    </w:p>
    <w:p w14:paraId="4D7C4D63" w14:textId="7007CAD9" w:rsidR="00523460" w:rsidRPr="00014B70" w:rsidRDefault="00523460" w:rsidP="00703A24">
      <w:pPr>
        <w:pStyle w:val="ListParagraph"/>
        <w:numPr>
          <w:ilvl w:val="0"/>
          <w:numId w:val="7"/>
        </w:numPr>
        <w:rPr>
          <w:b/>
          <w:bCs/>
        </w:rPr>
      </w:pPr>
      <w:r w:rsidRPr="00703A24">
        <w:rPr>
          <w:b/>
          <w:bCs/>
          <w:u w:val="single"/>
        </w:rPr>
        <w:t xml:space="preserve">April </w:t>
      </w:r>
      <w:r w:rsidR="008B4E97" w:rsidRPr="00703A24">
        <w:rPr>
          <w:b/>
          <w:bCs/>
          <w:u w:val="single"/>
        </w:rPr>
        <w:t>27</w:t>
      </w:r>
      <w:r w:rsidRPr="00703A24">
        <w:rPr>
          <w:b/>
          <w:bCs/>
          <w:u w:val="single"/>
        </w:rPr>
        <w:t xml:space="preserve">-April </w:t>
      </w:r>
      <w:r w:rsidR="008B4E97" w:rsidRPr="00703A24">
        <w:rPr>
          <w:b/>
          <w:bCs/>
          <w:u w:val="single"/>
        </w:rPr>
        <w:t>29</w:t>
      </w:r>
      <w:r w:rsidRPr="00703A24">
        <w:rPr>
          <w:b/>
          <w:bCs/>
          <w:u w:val="single"/>
        </w:rPr>
        <w:t xml:space="preserve">: </w:t>
      </w:r>
      <w:r w:rsidR="00014B70">
        <w:rPr>
          <w:b/>
          <w:bCs/>
          <w:u w:val="single"/>
        </w:rPr>
        <w:t>Capstone Simulation</w:t>
      </w:r>
      <w:r w:rsidRPr="00703A24">
        <w:rPr>
          <w:b/>
          <w:bCs/>
          <w:u w:val="single"/>
        </w:rPr>
        <w:t xml:space="preserve"> </w:t>
      </w:r>
    </w:p>
    <w:p w14:paraId="0A888447" w14:textId="3EC1B407" w:rsidR="00014B70" w:rsidRPr="00014B70" w:rsidRDefault="00C84556" w:rsidP="00014B70">
      <w:pPr>
        <w:pStyle w:val="ListParagraph"/>
        <w:numPr>
          <w:ilvl w:val="0"/>
          <w:numId w:val="37"/>
        </w:numPr>
      </w:pPr>
      <w:r>
        <w:t>Simulation information will be provided on April 22</w:t>
      </w:r>
      <w:r w:rsidRPr="00C84556">
        <w:rPr>
          <w:vertAlign w:val="superscript"/>
        </w:rPr>
        <w:t>nd</w:t>
      </w:r>
      <w:r>
        <w:t xml:space="preserve"> </w:t>
      </w:r>
    </w:p>
    <w:p w14:paraId="26F9CFF7" w14:textId="50A27480" w:rsidR="00C15541" w:rsidRPr="00713B51" w:rsidRDefault="00C15541" w:rsidP="007645CD">
      <w:pPr>
        <w:jc w:val="center"/>
        <w:rPr>
          <w:b/>
          <w:bCs/>
          <w:u w:val="single"/>
        </w:rPr>
      </w:pPr>
      <w:r w:rsidRPr="00713B51">
        <w:rPr>
          <w:b/>
          <w:bCs/>
          <w:u w:val="single"/>
        </w:rPr>
        <w:t xml:space="preserve">Final Exam, </w:t>
      </w:r>
      <w:r w:rsidR="00C97736">
        <w:rPr>
          <w:b/>
          <w:bCs/>
          <w:u w:val="single"/>
        </w:rPr>
        <w:t>Wednesday</w:t>
      </w:r>
      <w:r w:rsidRPr="00713B51">
        <w:rPr>
          <w:b/>
          <w:bCs/>
          <w:u w:val="single"/>
        </w:rPr>
        <w:t xml:space="preserve">, May </w:t>
      </w:r>
      <w:r w:rsidR="00C97736">
        <w:rPr>
          <w:b/>
          <w:bCs/>
          <w:u w:val="single"/>
        </w:rPr>
        <w:t>6</w:t>
      </w:r>
      <w:r w:rsidRPr="00713B51">
        <w:rPr>
          <w:b/>
          <w:bCs/>
          <w:u w:val="single"/>
          <w:vertAlign w:val="superscript"/>
        </w:rPr>
        <w:t>th</w:t>
      </w:r>
      <w:r w:rsidRPr="00713B51">
        <w:rPr>
          <w:b/>
          <w:bCs/>
          <w:u w:val="single"/>
        </w:rPr>
        <w:t xml:space="preserve">, </w:t>
      </w:r>
      <w:r w:rsidR="00C97736">
        <w:rPr>
          <w:b/>
          <w:bCs/>
          <w:u w:val="single"/>
        </w:rPr>
        <w:t>7</w:t>
      </w:r>
      <w:r w:rsidRPr="00713B51">
        <w:rPr>
          <w:b/>
          <w:bCs/>
          <w:u w:val="single"/>
        </w:rPr>
        <w:t>:30am-</w:t>
      </w:r>
      <w:r w:rsidR="00C97736">
        <w:rPr>
          <w:b/>
          <w:bCs/>
          <w:u w:val="single"/>
        </w:rPr>
        <w:t>9</w:t>
      </w:r>
      <w:r w:rsidRPr="00713B51">
        <w:rPr>
          <w:b/>
          <w:bCs/>
          <w:u w:val="single"/>
        </w:rPr>
        <w:t>:30</w:t>
      </w:r>
      <w:r w:rsidR="00C97736">
        <w:rPr>
          <w:b/>
          <w:bCs/>
          <w:u w:val="single"/>
        </w:rPr>
        <w:t>a</w:t>
      </w:r>
      <w:r w:rsidRPr="00713B51">
        <w:rPr>
          <w:b/>
          <w:bCs/>
          <w:u w:val="single"/>
        </w:rPr>
        <w:t>m</w:t>
      </w:r>
    </w:p>
    <w:p w14:paraId="2D3F9BD5" w14:textId="77777777" w:rsidR="00C15541" w:rsidRPr="00713B51" w:rsidRDefault="00C15541" w:rsidP="00C15541">
      <w:pPr>
        <w:jc w:val="center"/>
        <w:rPr>
          <w:rFonts w:cs="Times New Roman"/>
        </w:rPr>
      </w:pPr>
      <w:bookmarkStart w:id="1" w:name="_Hlk155608485"/>
      <w:r w:rsidRPr="00713B51">
        <w:rPr>
          <w:rFonts w:cs="Times New Roman"/>
          <w:b/>
          <w:bCs/>
        </w:rPr>
        <w:t>Academic Integrity, Plagiarism, and Generative AI/Chatbots</w:t>
      </w:r>
    </w:p>
    <w:p w14:paraId="7C4A078D" w14:textId="77777777" w:rsidR="00C15541" w:rsidRPr="00AA7F02" w:rsidRDefault="00C15541" w:rsidP="00C15541">
      <w:pPr>
        <w:rPr>
          <w:rFonts w:cs="Times New Roman"/>
        </w:rPr>
      </w:pPr>
      <w:r w:rsidRPr="00713B51">
        <w:rPr>
          <w:rFonts w:cs="Times New Roman"/>
        </w:rPr>
        <w:t xml:space="preserve">All work turned </w:t>
      </w:r>
      <w:proofErr w:type="gramStart"/>
      <w:r w:rsidRPr="00713B51">
        <w:rPr>
          <w:rFonts w:cs="Times New Roman"/>
        </w:rPr>
        <w:t>in</w:t>
      </w:r>
      <w:proofErr w:type="gramEnd"/>
      <w:r w:rsidRPr="00713B51">
        <w:rPr>
          <w:rFonts w:cs="Times New Roman"/>
        </w:rPr>
        <w:t xml:space="preserve"> for t</w:t>
      </w:r>
      <w:r w:rsidRPr="00AA7F02">
        <w:rPr>
          <w:rFonts w:cs="Times New Roman"/>
        </w:rPr>
        <w:t xml:space="preserve">his course must be your own original work.  Such actions as plagiarizing by using a source without giving it appropriate </w:t>
      </w:r>
      <w:proofErr w:type="gramStart"/>
      <w:r w:rsidRPr="00AA7F02">
        <w:rPr>
          <w:rFonts w:cs="Times New Roman"/>
        </w:rPr>
        <w:t>credit, or</w:t>
      </w:r>
      <w:proofErr w:type="gramEnd"/>
      <w:r w:rsidRPr="00AA7F02">
        <w:rPr>
          <w:rFonts w:cs="Times New Roman"/>
        </w:rPr>
        <w:t xml:space="preserve"> using material written by somebody else or by generative AI/chatbots like ChatGPT and presenting it as your own, represent violations of academic integrity. According to the UNT Academic Integrity Policy (</w:t>
      </w:r>
      <w:hyperlink r:id="rId39" w:tgtFrame="_blank" w:history="1">
        <w:r w:rsidRPr="00AA7F02">
          <w:rPr>
            <w:rStyle w:val="Hyperlink"/>
            <w:rFonts w:cs="Times New Roman"/>
          </w:rPr>
          <w:t>UNT Policy 6.003</w:t>
        </w:r>
      </w:hyperlink>
      <w:r w:rsidRPr="00AA7F02">
        <w:rPr>
          <w:rFonts w:cs="Times New Roman"/>
        </w:rPr>
        <w:t xml:space="preserve">), any form of "unauthorized assistance" constitutes cheating. As a result, use of any artificial intelligence is not authorized for completion of assignments or exams in this course, unless specifically authorized by the instructor. </w:t>
      </w:r>
    </w:p>
    <w:p w14:paraId="3F10AFDF" w14:textId="77777777" w:rsidR="00C15541" w:rsidRPr="00AA7F02" w:rsidRDefault="00C15541" w:rsidP="00C15541">
      <w:pPr>
        <w:rPr>
          <w:rFonts w:cs="Times New Roman"/>
        </w:rPr>
      </w:pPr>
      <w:r w:rsidRPr="00AA7F02">
        <w:rPr>
          <w:rFonts w:cs="Times New Roman"/>
        </w:rPr>
        <w:t>Violations will not be tolerated and will be handled in accordance with UNT’s academic integrity policies.  Please note that penalties will apply even if you did not knowingly intend to plagiarize or cheat – you must be familiar with the rules of academic integrity and doing your own original work, whether this is at UNT or later in your career, and ignorance is no excuse.</w:t>
      </w:r>
    </w:p>
    <w:p w14:paraId="7E37DD64" w14:textId="77777777" w:rsidR="00C15541" w:rsidRPr="00AA7F02" w:rsidRDefault="00C15541" w:rsidP="00C15541">
      <w:pPr>
        <w:pStyle w:val="NormalWeb"/>
        <w:rPr>
          <w:rFonts w:ascii="Garamond" w:hAnsi="Garamond"/>
          <w:sz w:val="22"/>
          <w:szCs w:val="22"/>
        </w:rPr>
      </w:pPr>
      <w:r w:rsidRPr="00AA7F02">
        <w:rPr>
          <w:rFonts w:ascii="Garamond" w:hAnsi="Garamond"/>
          <w:sz w:val="22"/>
          <w:szCs w:val="22"/>
        </w:rPr>
        <w:t xml:space="preserve">Academic integrity is defined in the UNT Policy on </w:t>
      </w:r>
      <w:r w:rsidRPr="00AA7F02">
        <w:rPr>
          <w:rFonts w:ascii="Garamond" w:hAnsi="Garamond"/>
          <w:i/>
          <w:iCs/>
          <w:sz w:val="22"/>
          <w:szCs w:val="22"/>
        </w:rPr>
        <w:t>Student Standards for Academic Integrity</w:t>
      </w:r>
      <w:r w:rsidRPr="00AA7F02">
        <w:rPr>
          <w:rFonts w:ascii="Garamond" w:hAnsi="Garamond"/>
          <w:sz w:val="22"/>
          <w:szCs w:val="22"/>
        </w:rPr>
        <w:t>: (</w:t>
      </w:r>
      <w:hyperlink r:id="rId40" w:tgtFrame="_blank" w:history="1">
        <w:r w:rsidRPr="00AA7F02">
          <w:rPr>
            <w:rStyle w:val="Hyperlink"/>
            <w:rFonts w:ascii="Garamond" w:hAnsi="Garamond"/>
            <w:sz w:val="22"/>
            <w:szCs w:val="22"/>
          </w:rPr>
          <w:t>UNT Policy 6.003</w:t>
        </w:r>
      </w:hyperlink>
      <w:r w:rsidRPr="00AA7F02">
        <w:rPr>
          <w:rFonts w:ascii="Garamond" w:hAnsi="Garamond"/>
          <w:sz w:val="22"/>
          <w:szCs w:val="22"/>
        </w:rPr>
        <w:t xml:space="preserve">).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 and others (for a list see </w:t>
      </w:r>
      <w:hyperlink r:id="rId41" w:tgtFrame="_blank" w:history="1">
        <w:r w:rsidRPr="00AA7F02">
          <w:rPr>
            <w:rStyle w:val="Hyperlink"/>
            <w:rFonts w:ascii="Garamond" w:hAnsi="Garamond"/>
            <w:sz w:val="22"/>
            <w:szCs w:val="22"/>
          </w:rPr>
          <w:t>UNT Policy 6.003</w:t>
        </w:r>
      </w:hyperlink>
      <w:r w:rsidRPr="00AA7F02">
        <w:rPr>
          <w:rFonts w:ascii="Garamond" w:hAnsi="Garamond"/>
          <w:sz w:val="22"/>
          <w:szCs w:val="22"/>
        </w:rPr>
        <w:t>)</w:t>
      </w:r>
    </w:p>
    <w:p w14:paraId="40354E4C" w14:textId="77777777" w:rsidR="00C15541" w:rsidRPr="00AA7F02" w:rsidRDefault="00C15541" w:rsidP="00C15541">
      <w:pPr>
        <w:rPr>
          <w:rFonts w:cs="Times New Roman"/>
        </w:rPr>
      </w:pPr>
      <w:r w:rsidRPr="00AA7F02">
        <w:rPr>
          <w:rFonts w:cs="Times New Roman"/>
        </w:rPr>
        <w:t>Any suspected case of academic dishonesty will be handled in accordance with current University policy and procedures, as described at &lt;</w:t>
      </w:r>
      <w:hyperlink r:id="rId42" w:tgtFrame="_blank" w:history="1">
        <w:r w:rsidRPr="00AA7F02">
          <w:rPr>
            <w:rStyle w:val="Hyperlink"/>
            <w:rFonts w:cs="Times New Roman"/>
          </w:rPr>
          <w:t>https://vpaa.unt.edu/ss/integrity</w:t>
        </w:r>
      </w:hyperlink>
      <w:r w:rsidRPr="00AA7F02">
        <w:rPr>
          <w:rFonts w:cs="Times New Roman"/>
        </w:rPr>
        <w:t>&gt;.  If this is your first academic integrity violation, you can expect a failing grade on the assignment, and you will be reported to the university’s Academic Integrity office; repeat violations will lead to stronger sanctions up to and including expulsion from UNT.</w:t>
      </w:r>
    </w:p>
    <w:p w14:paraId="580994F2" w14:textId="77777777" w:rsidR="00C15541" w:rsidRPr="0053632D" w:rsidRDefault="00C15541" w:rsidP="00C15541">
      <w:pPr>
        <w:jc w:val="center"/>
        <w:rPr>
          <w:b/>
        </w:rPr>
      </w:pPr>
      <w:r>
        <w:rPr>
          <w:b/>
        </w:rPr>
        <w:t>Policy on Course Attendance</w:t>
      </w:r>
    </w:p>
    <w:p w14:paraId="02A3F1DE" w14:textId="77777777" w:rsidR="00C15541" w:rsidRPr="0053632D" w:rsidRDefault="00C15541" w:rsidP="00C15541">
      <w:pPr>
        <w:rPr>
          <w:bCs/>
        </w:rPr>
      </w:pPr>
      <w:r w:rsidRPr="0053632D">
        <w:rPr>
          <w:bCs/>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w:t>
      </w:r>
      <w:r w:rsidRPr="0053632D">
        <w:rPr>
          <w:bCs/>
        </w:rPr>
        <w:lastRenderedPageBreak/>
        <w:t>Please inform the professor and instructional team if you are unable to attend class meetings because you are ill, in mindfulness of the health and safety of everyone in our community.</w:t>
      </w:r>
    </w:p>
    <w:p w14:paraId="66827EFA" w14:textId="77777777" w:rsidR="00C15541" w:rsidRDefault="00C15541" w:rsidP="00C15541">
      <w:pPr>
        <w:rPr>
          <w:bCs/>
        </w:rPr>
      </w:pPr>
      <w:r w:rsidRPr="0053632D">
        <w:rPr>
          <w:bCs/>
        </w:rPr>
        <w:t>If you are experiencing any symptoms of COVID-19 please seek medical attention from the Student Health and Wellness Center (940-565-2333 or askSHWC@unt.edu) or your health care provider PRIOR to coming to campus. UNT also requires you to contact the UNT COVID Team at COVID@unt.edu for guidance on actions to take due to symptoms, pending or positive test results, or potential exposure.</w:t>
      </w:r>
    </w:p>
    <w:p w14:paraId="374E38E8" w14:textId="77777777" w:rsidR="00C15541" w:rsidRDefault="00C15541" w:rsidP="00C15541">
      <w:pPr>
        <w:jc w:val="center"/>
        <w:rPr>
          <w:b/>
        </w:rPr>
      </w:pPr>
      <w:r w:rsidRPr="0053632D">
        <w:rPr>
          <w:b/>
        </w:rPr>
        <w:t>Policy on Remote Instruction</w:t>
      </w:r>
    </w:p>
    <w:p w14:paraId="4EE9DEF8" w14:textId="77777777" w:rsidR="00C15541" w:rsidRPr="0095445B" w:rsidRDefault="00C15541" w:rsidP="00C15541">
      <w:pPr>
        <w:rPr>
          <w:bCs/>
        </w:rPr>
      </w:pPr>
      <w:r w:rsidRPr="0053632D">
        <w:rPr>
          <w:bCs/>
        </w:rPr>
        <w:t>Remote instruction may be necessary if community health conditions change or you need to self-isolate or quarantine due to COVID-19.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https://online.unt.edu/learn.</w:t>
      </w:r>
    </w:p>
    <w:p w14:paraId="7D1B9CE4" w14:textId="77777777" w:rsidR="00C15541" w:rsidRPr="00691B98" w:rsidRDefault="00C15541" w:rsidP="00C15541">
      <w:pPr>
        <w:spacing w:after="0"/>
        <w:rPr>
          <w:rFonts w:eastAsia="Times New Roman" w:cs="Times New Roman"/>
        </w:rPr>
      </w:pPr>
    </w:p>
    <w:p w14:paraId="275EDE00" w14:textId="77777777" w:rsidR="00C15541" w:rsidRPr="00691B98" w:rsidRDefault="00C15541" w:rsidP="00C15541">
      <w:pPr>
        <w:spacing w:after="0"/>
        <w:jc w:val="center"/>
        <w:rPr>
          <w:rFonts w:eastAsia="Times New Roman" w:cs="Times New Roman"/>
          <w:b/>
        </w:rPr>
      </w:pPr>
      <w:r w:rsidRPr="00691B98">
        <w:rPr>
          <w:rFonts w:eastAsia="Times New Roman" w:cs="Times New Roman"/>
          <w:b/>
        </w:rPr>
        <w:t>Statement of ADA Compliance</w:t>
      </w:r>
    </w:p>
    <w:p w14:paraId="7D77738C" w14:textId="77777777" w:rsidR="00C15541" w:rsidRPr="00691B98" w:rsidRDefault="00C15541" w:rsidP="00C15541">
      <w:pPr>
        <w:spacing w:after="0"/>
        <w:rPr>
          <w:rFonts w:eastAsia="Times New Roman" w:cs="Times New Roman"/>
        </w:rPr>
      </w:pPr>
      <w:r w:rsidRPr="00691B98">
        <w:rPr>
          <w:rFonts w:eastAsia="Times New Roman" w:cs="Times New Roman"/>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691B98">
        <w:rPr>
          <w:rFonts w:eastAsia="Times New Roman" w:cs="Times New Roman"/>
        </w:rPr>
        <w:t>accommodations</w:t>
      </w:r>
      <w:proofErr w:type="gramEnd"/>
      <w:r w:rsidRPr="00691B98">
        <w:rPr>
          <w:rFonts w:eastAsia="Times New Roman" w:cs="Times New Roman"/>
        </w:rPr>
        <w:t xml:space="preserve"> at any </w:t>
      </w:r>
      <w:proofErr w:type="gramStart"/>
      <w:r w:rsidRPr="00691B98">
        <w:rPr>
          <w:rFonts w:eastAsia="Times New Roman" w:cs="Times New Roman"/>
        </w:rPr>
        <w:t>time,</w:t>
      </w:r>
      <w:proofErr w:type="gramEnd"/>
      <w:r w:rsidRPr="00691B98">
        <w:rPr>
          <w:rFonts w:eastAsia="Times New Roman"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http://www.unt.edu/oda. You may also contact them by phone </w:t>
      </w:r>
      <w:proofErr w:type="gramStart"/>
      <w:r w:rsidRPr="00691B98">
        <w:rPr>
          <w:rFonts w:eastAsia="Times New Roman" w:cs="Times New Roman"/>
        </w:rPr>
        <w:t>at</w:t>
      </w:r>
      <w:proofErr w:type="gramEnd"/>
      <w:r w:rsidRPr="00691B98">
        <w:rPr>
          <w:rFonts w:eastAsia="Times New Roman" w:cs="Times New Roman"/>
        </w:rPr>
        <w:t xml:space="preserve"> 940.565.4323.</w:t>
      </w:r>
    </w:p>
    <w:p w14:paraId="6A98C1FC" w14:textId="77777777" w:rsidR="00C15541" w:rsidRPr="00691B98" w:rsidRDefault="00C15541" w:rsidP="00C15541">
      <w:pPr>
        <w:spacing w:after="0"/>
        <w:rPr>
          <w:rFonts w:eastAsia="Times New Roman" w:cs="Times New Roman"/>
          <w:b/>
        </w:rPr>
      </w:pPr>
    </w:p>
    <w:p w14:paraId="0156D1C5" w14:textId="77777777" w:rsidR="00C15541" w:rsidRPr="00691B98" w:rsidRDefault="00C15541" w:rsidP="00C15541">
      <w:pPr>
        <w:spacing w:after="0"/>
        <w:rPr>
          <w:rFonts w:eastAsia="Times New Roman" w:cs="Times New Roman"/>
          <w:b/>
          <w:bCs/>
          <w:i/>
          <w:iCs/>
          <w:u w:val="single"/>
        </w:rPr>
      </w:pPr>
      <w:r w:rsidRPr="00691B98">
        <w:rPr>
          <w:rFonts w:eastAsia="Times New Roman" w:cs="Times New Roman"/>
          <w:b/>
          <w:bCs/>
          <w:i/>
          <w:iCs/>
          <w:u w:val="single"/>
        </w:rPr>
        <w:t>Acceptable Student Behavior:</w:t>
      </w:r>
    </w:p>
    <w:p w14:paraId="7ABA1149" w14:textId="77777777" w:rsidR="00C15541" w:rsidRPr="00691B98" w:rsidRDefault="00C15541" w:rsidP="00C15541">
      <w:pPr>
        <w:spacing w:after="0"/>
        <w:rPr>
          <w:rFonts w:eastAsia="Times New Roman" w:cs="Calibri"/>
          <w:b/>
          <w:bCs/>
          <w:i/>
          <w:iCs/>
        </w:rPr>
      </w:pPr>
    </w:p>
    <w:p w14:paraId="4F36097E" w14:textId="77777777" w:rsidR="00C15541" w:rsidRPr="00691B98" w:rsidRDefault="00C15541" w:rsidP="00C15541">
      <w:pPr>
        <w:spacing w:after="0"/>
        <w:rPr>
          <w:rFonts w:eastAsia="Times New Roman" w:cs="Times New Roman"/>
        </w:rPr>
      </w:pPr>
      <w:r w:rsidRPr="00691B98">
        <w:rPr>
          <w:rFonts w:eastAsia="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691B98">
        <w:rPr>
          <w:rFonts w:eastAsia="Times New Roman" w:cs="Times New Roman"/>
        </w:rPr>
        <w:t>student conduct</w:t>
      </w:r>
      <w:proofErr w:type="gramEnd"/>
      <w:r w:rsidRPr="00691B98">
        <w:rPr>
          <w:rFonts w:eastAsia="Times New Roman" w:cs="Times New Roman"/>
        </w:rPr>
        <w:t xml:space="preserve"> apply to all instructional forums, including university and electronic classroom, labs, discussion groups, field trips, etc.  The Code of Student Conduct can be found at </w:t>
      </w:r>
      <w:hyperlink r:id="rId43" w:history="1">
        <w:r w:rsidRPr="00691B98">
          <w:rPr>
            <w:rFonts w:eastAsia="Times New Roman" w:cs="Times New Roman"/>
            <w:color w:val="0000FF"/>
            <w:u w:val="single"/>
          </w:rPr>
          <w:t>www.deanofstudents.unt.edu</w:t>
        </w:r>
      </w:hyperlink>
      <w:r w:rsidRPr="00691B98">
        <w:rPr>
          <w:rFonts w:eastAsia="Times New Roman" w:cs="Times New Roman"/>
          <w:color w:val="0000FF"/>
          <w:u w:val="single"/>
        </w:rPr>
        <w:t xml:space="preserve"> </w:t>
      </w:r>
    </w:p>
    <w:p w14:paraId="67170269" w14:textId="77777777" w:rsidR="00C15541" w:rsidRPr="00691B98" w:rsidRDefault="00C15541" w:rsidP="00C15541">
      <w:pPr>
        <w:spacing w:after="0"/>
        <w:rPr>
          <w:rFonts w:eastAsia="Times New Roman" w:cs="Times New Roman"/>
          <w:color w:val="000000"/>
        </w:rPr>
      </w:pPr>
    </w:p>
    <w:p w14:paraId="78C4559A" w14:textId="77777777" w:rsidR="00C15541" w:rsidRPr="00691B98" w:rsidRDefault="00C15541" w:rsidP="00C15541">
      <w:pPr>
        <w:spacing w:after="0"/>
        <w:ind w:right="176"/>
        <w:rPr>
          <w:rFonts w:eastAsia="Times New Roman" w:cs="Times New Roman"/>
          <w:b/>
          <w:bCs/>
          <w:u w:val="single"/>
        </w:rPr>
      </w:pPr>
      <w:r w:rsidRPr="00691B98">
        <w:rPr>
          <w:rFonts w:eastAsia="Times New Roman" w:cs="Times New Roman"/>
          <w:b/>
          <w:bCs/>
          <w:u w:val="single"/>
        </w:rPr>
        <w:t>SEXUAL DISCRIMINATION, HARRASSMENT, &amp; ASSAULT</w:t>
      </w:r>
    </w:p>
    <w:p w14:paraId="1F14DE86" w14:textId="77777777" w:rsidR="00C15541" w:rsidRPr="00691B98" w:rsidRDefault="00C15541" w:rsidP="00C15541">
      <w:pPr>
        <w:spacing w:after="0"/>
        <w:rPr>
          <w:rFonts w:eastAsia="Times New Roman" w:cs="Times New Roman"/>
        </w:rPr>
      </w:pPr>
      <w:r w:rsidRPr="00691B98">
        <w:rPr>
          <w:rFonts w:eastAsia="Times New Roman" w:cs="Times New Roman"/>
        </w:rPr>
        <w:t xml:space="preserve">                                                                                         </w:t>
      </w:r>
    </w:p>
    <w:p w14:paraId="7EA96B9B" w14:textId="77777777" w:rsidR="00C15541" w:rsidRPr="00691B98" w:rsidRDefault="00C15541" w:rsidP="00C15541">
      <w:pPr>
        <w:spacing w:after="0"/>
        <w:rPr>
          <w:rFonts w:eastAsia="Times New Roman" w:cs="Times New Roman"/>
        </w:rPr>
      </w:pPr>
      <w:r w:rsidRPr="00691B98">
        <w:rPr>
          <w:rFonts w:eastAsia="Times New Roman" w:cs="Times New Roman"/>
        </w:rPr>
        <w:t xml:space="preserve">UNT is committed to providing an environment free of all forms of discrimination and sexual harassment, including sexual assault, domestic violence, dating violence, and stalking. If you (or someone you know) </w:t>
      </w:r>
      <w:proofErr w:type="gramStart"/>
      <w:r w:rsidRPr="00691B98">
        <w:rPr>
          <w:rFonts w:eastAsia="Times New Roman" w:cs="Times New Roman"/>
        </w:rPr>
        <w:t>has</w:t>
      </w:r>
      <w:proofErr w:type="gramEnd"/>
      <w:r w:rsidRPr="00691B98">
        <w:rPr>
          <w:rFonts w:eastAsia="Times New Roman" w:cs="Times New Roman"/>
        </w:rPr>
        <w:t xml:space="preserve"> experienced or </w:t>
      </w:r>
      <w:proofErr w:type="gramStart"/>
      <w:r w:rsidRPr="00691B98">
        <w:rPr>
          <w:rFonts w:eastAsia="Times New Roman" w:cs="Times New Roman"/>
        </w:rPr>
        <w:t>experiences</w:t>
      </w:r>
      <w:proofErr w:type="gramEnd"/>
      <w:r w:rsidRPr="00691B98">
        <w:rPr>
          <w:rFonts w:eastAsia="Times New Roman" w:cs="Times New Roman"/>
        </w:rPr>
        <w:t xml:space="preserve">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4920A9A" w14:textId="77777777" w:rsidR="00C15541" w:rsidRPr="00691B98" w:rsidRDefault="00C15541" w:rsidP="00C15541">
      <w:pPr>
        <w:spacing w:after="0"/>
        <w:rPr>
          <w:rFonts w:eastAsia="Times New Roman" w:cs="Times New Roman"/>
        </w:rPr>
      </w:pPr>
      <w:r w:rsidRPr="00691B98">
        <w:rPr>
          <w:rFonts w:eastAsia="Times New Roman" w:cs="Times New Roman"/>
        </w:rPr>
        <w:t> </w:t>
      </w:r>
    </w:p>
    <w:p w14:paraId="31AD8200" w14:textId="77777777" w:rsidR="00C15541" w:rsidRPr="00691B98" w:rsidRDefault="00C15541" w:rsidP="00C15541">
      <w:pPr>
        <w:spacing w:after="0"/>
        <w:rPr>
          <w:rFonts w:eastAsia="Times New Roman" w:cs="Times New Roman"/>
        </w:rPr>
      </w:pPr>
      <w:r w:rsidRPr="00691B98">
        <w:rPr>
          <w:rFonts w:eastAsia="Times New Roman" w:cs="Times New Roman"/>
        </w:rPr>
        <w:t xml:space="preserve">UNT’s Dean of Students’ website offers a range of on-campus and off-campus resources to help support survivors, depending on their unique needs: </w:t>
      </w:r>
      <w:hyperlink r:id="rId44" w:history="1">
        <w:r w:rsidRPr="00691B98">
          <w:rPr>
            <w:rFonts w:eastAsia="Times New Roman" w:cs="Times New Roman"/>
            <w:color w:val="0000FF"/>
            <w:u w:val="single"/>
          </w:rPr>
          <w:t>http://deanofstudents.unt.edu/resources_0</w:t>
        </w:r>
      </w:hyperlink>
      <w:r w:rsidRPr="00691B98">
        <w:rPr>
          <w:rFonts w:eastAsia="Times New Roman" w:cs="Times New Roman"/>
        </w:rPr>
        <w:t xml:space="preserve">.  Renee LeClaire McNamara is UNT’s Student Advocate and she can be reached through e-mail at </w:t>
      </w:r>
      <w:hyperlink r:id="rId45" w:history="1">
        <w:r w:rsidRPr="00691B98">
          <w:rPr>
            <w:rFonts w:eastAsia="Times New Roman" w:cs="Times New Roman"/>
            <w:color w:val="0000FF"/>
            <w:u w:val="single"/>
          </w:rPr>
          <w:t>SurvivorAdvocate@unt.edu</w:t>
        </w:r>
      </w:hyperlink>
      <w:r w:rsidRPr="00691B98">
        <w:rPr>
          <w:rFonts w:eastAsia="Times New Roman" w:cs="Times New Roman"/>
        </w:rPr>
        <w:t xml:space="preserve"> or by calling the Dean of Students’ office at 940-565-2648.  You are not alone.  We are here to help.</w:t>
      </w:r>
    </w:p>
    <w:p w14:paraId="6860FB7C" w14:textId="77777777" w:rsidR="00C15541" w:rsidRDefault="00C15541" w:rsidP="00C15541">
      <w:pPr>
        <w:spacing w:after="0"/>
        <w:rPr>
          <w:rFonts w:eastAsia="Times New Roman" w:cs="Times New Roman"/>
          <w:b/>
        </w:rPr>
      </w:pPr>
    </w:p>
    <w:p w14:paraId="4158FD6E" w14:textId="77777777" w:rsidR="00C15541" w:rsidRPr="00691B98" w:rsidRDefault="00C15541" w:rsidP="00C15541">
      <w:pPr>
        <w:spacing w:after="0"/>
        <w:rPr>
          <w:rFonts w:eastAsia="Times New Roman" w:cs="Times New Roman"/>
          <w:b/>
        </w:rPr>
      </w:pPr>
    </w:p>
    <w:p w14:paraId="6B9CBACE" w14:textId="77777777" w:rsidR="00C15541" w:rsidRPr="00691B98" w:rsidRDefault="00C15541" w:rsidP="00C15541">
      <w:pPr>
        <w:spacing w:after="0"/>
        <w:jc w:val="center"/>
        <w:rPr>
          <w:rFonts w:eastAsia="Times New Roman" w:cs="Times New Roman"/>
          <w:b/>
        </w:rPr>
      </w:pPr>
      <w:r w:rsidRPr="00691B98">
        <w:rPr>
          <w:rFonts w:eastAsia="Times New Roman" w:cs="Times New Roman"/>
          <w:b/>
        </w:rPr>
        <w:t>Religious Holidays</w:t>
      </w:r>
    </w:p>
    <w:p w14:paraId="76B76D37" w14:textId="77777777" w:rsidR="00C15541" w:rsidRPr="00691B98" w:rsidRDefault="00C15541" w:rsidP="00C15541">
      <w:pPr>
        <w:spacing w:after="0"/>
        <w:rPr>
          <w:rFonts w:eastAsia="Times New Roman" w:cs="Times New Roman"/>
        </w:rPr>
      </w:pPr>
      <w:r w:rsidRPr="00691B98">
        <w:rPr>
          <w:rFonts w:eastAsia="Times New Roman" w:cs="Times New Roman"/>
        </w:rPr>
        <w:lastRenderedPageBreak/>
        <w:t>In accordance with UNT Policy 15.2.5, students will be excused from class or other activities for the</w:t>
      </w:r>
      <w:r>
        <w:rPr>
          <w:rFonts w:eastAsia="Times New Roman" w:cs="Times New Roman"/>
        </w:rPr>
        <w:t xml:space="preserve"> </w:t>
      </w:r>
      <w:r w:rsidRPr="00691B98">
        <w:rPr>
          <w:rFonts w:eastAsia="Times New Roman" w:cs="Times New Roman"/>
        </w:rPr>
        <w:t>observance of religious holidays, for religions whose places of worship are exempt from property tax under</w:t>
      </w:r>
      <w:r>
        <w:rPr>
          <w:rFonts w:eastAsia="Times New Roman" w:cs="Times New Roman"/>
        </w:rPr>
        <w:t xml:space="preserve"> </w:t>
      </w:r>
      <w:r w:rsidRPr="00691B98">
        <w:rPr>
          <w:rFonts w:eastAsia="Times New Roman" w:cs="Times New Roman"/>
        </w:rPr>
        <w:t>Section 11.20 of the Tax Code. The student is encouraged to notify the instructor as soon as possible</w:t>
      </w:r>
      <w:r>
        <w:rPr>
          <w:rFonts w:eastAsia="Times New Roman" w:cs="Times New Roman"/>
        </w:rPr>
        <w:t xml:space="preserve"> </w:t>
      </w:r>
      <w:r w:rsidRPr="00691B98">
        <w:rPr>
          <w:rFonts w:eastAsia="Times New Roman" w:cs="Times New Roman"/>
        </w:rPr>
        <w:t>regarding the absence.</w:t>
      </w:r>
    </w:p>
    <w:p w14:paraId="75E5C4E6" w14:textId="77777777" w:rsidR="00C15541" w:rsidRPr="00691B98" w:rsidRDefault="00C15541" w:rsidP="00C15541">
      <w:pPr>
        <w:spacing w:after="0"/>
        <w:jc w:val="center"/>
        <w:rPr>
          <w:rFonts w:eastAsia="Times New Roman" w:cs="Times New Roman"/>
          <w:b/>
        </w:rPr>
      </w:pPr>
      <w:r w:rsidRPr="00691B98">
        <w:rPr>
          <w:rFonts w:eastAsia="Times New Roman" w:cs="Times New Roman"/>
          <w:b/>
        </w:rPr>
        <w:t>Course Evaluations</w:t>
      </w:r>
    </w:p>
    <w:p w14:paraId="0ABF9761" w14:textId="77777777" w:rsidR="00C15541" w:rsidRDefault="00C15541" w:rsidP="00C15541">
      <w:pPr>
        <w:spacing w:after="0"/>
        <w:rPr>
          <w:rFonts w:eastAsia="Times New Roman" w:cs="Times New Roman"/>
          <w:bCs/>
          <w:iCs/>
        </w:rPr>
      </w:pPr>
      <w:r w:rsidRPr="00691B98">
        <w:rPr>
          <w:rFonts w:eastAsia="Times New Roman" w:cs="Times New Roman"/>
          <w:bCs/>
          <w:iCs/>
        </w:rPr>
        <w:t xml:space="preserve">The Student Perceptions of Teaching (SPOT) is a requirement for all organized classes at UNT. This short survey will be made available to you at the end of the semester, providing </w:t>
      </w:r>
      <w:proofErr w:type="gramStart"/>
      <w:r w:rsidRPr="00691B98">
        <w:rPr>
          <w:rFonts w:eastAsia="Times New Roman" w:cs="Times New Roman"/>
          <w:bCs/>
          <w:iCs/>
        </w:rPr>
        <w:t>you</w:t>
      </w:r>
      <w:proofErr w:type="gramEnd"/>
      <w:r w:rsidRPr="00691B98">
        <w:rPr>
          <w:rFonts w:eastAsia="Times New Roman" w:cs="Times New Roman"/>
          <w:bCs/>
          <w:iCs/>
        </w:rPr>
        <w:t xml:space="preserve"> a chance to comment on how this class is taught.  I am very interested in the feedback I get from students, as I work to continually improve my teaching. I consider the SPOT to be an important part of your participation in this class.</w:t>
      </w:r>
    </w:p>
    <w:bookmarkEnd w:id="1"/>
    <w:p w14:paraId="5B60AA15" w14:textId="77777777" w:rsidR="00C15541" w:rsidRPr="00C15541" w:rsidRDefault="00C15541" w:rsidP="00C15541">
      <w:pPr>
        <w:rPr>
          <w:b/>
          <w:bCs/>
          <w:u w:val="single"/>
        </w:rPr>
      </w:pPr>
    </w:p>
    <w:sectPr w:rsidR="00C15541" w:rsidRPr="00C15541" w:rsidSect="006D01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EB5"/>
    <w:multiLevelType w:val="hybridMultilevel"/>
    <w:tmpl w:val="0692786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AB6891"/>
    <w:multiLevelType w:val="hybridMultilevel"/>
    <w:tmpl w:val="96F81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C67D93"/>
    <w:multiLevelType w:val="hybridMultilevel"/>
    <w:tmpl w:val="AFF4A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05DC7"/>
    <w:multiLevelType w:val="hybridMultilevel"/>
    <w:tmpl w:val="C3A4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578E1"/>
    <w:multiLevelType w:val="multilevel"/>
    <w:tmpl w:val="59C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3055"/>
    <w:multiLevelType w:val="hybridMultilevel"/>
    <w:tmpl w:val="9D9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506DC"/>
    <w:multiLevelType w:val="hybridMultilevel"/>
    <w:tmpl w:val="A636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B1D3E"/>
    <w:multiLevelType w:val="hybridMultilevel"/>
    <w:tmpl w:val="2636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4D54"/>
    <w:multiLevelType w:val="hybridMultilevel"/>
    <w:tmpl w:val="7BD4F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1E7F52"/>
    <w:multiLevelType w:val="multilevel"/>
    <w:tmpl w:val="839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403B"/>
    <w:multiLevelType w:val="multilevel"/>
    <w:tmpl w:val="D7A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42D72"/>
    <w:multiLevelType w:val="multilevel"/>
    <w:tmpl w:val="50A2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22EEC"/>
    <w:multiLevelType w:val="multilevel"/>
    <w:tmpl w:val="80CA69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DBF2978"/>
    <w:multiLevelType w:val="hybridMultilevel"/>
    <w:tmpl w:val="19145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FE07EB"/>
    <w:multiLevelType w:val="hybridMultilevel"/>
    <w:tmpl w:val="C98C92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22B71"/>
    <w:multiLevelType w:val="hybridMultilevel"/>
    <w:tmpl w:val="6F7A3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A42E66"/>
    <w:multiLevelType w:val="multilevel"/>
    <w:tmpl w:val="7468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D48F7"/>
    <w:multiLevelType w:val="multilevel"/>
    <w:tmpl w:val="CCAEA740"/>
    <w:lvl w:ilvl="0">
      <w:start w:val="1"/>
      <w:numFmt w:val="bullet"/>
      <w:lvlText w:val="l"/>
      <w:lvlJc w:val="left"/>
      <w:pPr>
        <w:tabs>
          <w:tab w:val="num" w:pos="0"/>
        </w:tabs>
        <w:ind w:left="720" w:hanging="360"/>
      </w:pPr>
      <w:rPr>
        <w:rFonts w:ascii="Wingdings" w:hAnsi="Wingdings" w:cs="Wingdings" w:hint="default"/>
        <w:sz w:val="22"/>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8" w15:restartNumberingAfterBreak="0">
    <w:nsid w:val="39302A73"/>
    <w:multiLevelType w:val="hybridMultilevel"/>
    <w:tmpl w:val="6FD81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5325E"/>
    <w:multiLevelType w:val="hybridMultilevel"/>
    <w:tmpl w:val="1A885AD2"/>
    <w:lvl w:ilvl="0" w:tplc="2F228F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8141B"/>
    <w:multiLevelType w:val="hybridMultilevel"/>
    <w:tmpl w:val="D16E0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2F1384"/>
    <w:multiLevelType w:val="hybridMultilevel"/>
    <w:tmpl w:val="C3FA0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B9331A"/>
    <w:multiLevelType w:val="hybridMultilevel"/>
    <w:tmpl w:val="78F24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FC03FA"/>
    <w:multiLevelType w:val="hybridMultilevel"/>
    <w:tmpl w:val="F116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143EE0"/>
    <w:multiLevelType w:val="multilevel"/>
    <w:tmpl w:val="BB8E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74B87"/>
    <w:multiLevelType w:val="multilevel"/>
    <w:tmpl w:val="976A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558EF"/>
    <w:multiLevelType w:val="hybridMultilevel"/>
    <w:tmpl w:val="0692786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A30164"/>
    <w:multiLevelType w:val="hybridMultilevel"/>
    <w:tmpl w:val="0ADE2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216BE5"/>
    <w:multiLevelType w:val="hybridMultilevel"/>
    <w:tmpl w:val="F198034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5E856184"/>
    <w:multiLevelType w:val="hybridMultilevel"/>
    <w:tmpl w:val="A3F2E3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205D5D"/>
    <w:multiLevelType w:val="hybridMultilevel"/>
    <w:tmpl w:val="AB324A9E"/>
    <w:lvl w:ilvl="0" w:tplc="B0CAC1F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A2D59"/>
    <w:multiLevelType w:val="hybridMultilevel"/>
    <w:tmpl w:val="F578A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9D3712"/>
    <w:multiLevelType w:val="multilevel"/>
    <w:tmpl w:val="FD60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935235"/>
    <w:multiLevelType w:val="hybridMultilevel"/>
    <w:tmpl w:val="EF76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B6603D"/>
    <w:multiLevelType w:val="hybridMultilevel"/>
    <w:tmpl w:val="8E443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F66CC"/>
    <w:multiLevelType w:val="multilevel"/>
    <w:tmpl w:val="D67A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9308C"/>
    <w:multiLevelType w:val="hybridMultilevel"/>
    <w:tmpl w:val="069278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124145">
    <w:abstractNumId w:val="2"/>
  </w:num>
  <w:num w:numId="2" w16cid:durableId="419567545">
    <w:abstractNumId w:val="14"/>
  </w:num>
  <w:num w:numId="3" w16cid:durableId="1250694795">
    <w:abstractNumId w:val="7"/>
  </w:num>
  <w:num w:numId="4" w16cid:durableId="1046563375">
    <w:abstractNumId w:val="20"/>
  </w:num>
  <w:num w:numId="5" w16cid:durableId="1571187304">
    <w:abstractNumId w:val="30"/>
  </w:num>
  <w:num w:numId="6" w16cid:durableId="1307468722">
    <w:abstractNumId w:val="29"/>
  </w:num>
  <w:num w:numId="7" w16cid:durableId="1765301208">
    <w:abstractNumId w:val="36"/>
  </w:num>
  <w:num w:numId="8" w16cid:durableId="375009084">
    <w:abstractNumId w:val="22"/>
  </w:num>
  <w:num w:numId="9" w16cid:durableId="1366523273">
    <w:abstractNumId w:val="18"/>
  </w:num>
  <w:num w:numId="10" w16cid:durableId="543057061">
    <w:abstractNumId w:val="33"/>
  </w:num>
  <w:num w:numId="11" w16cid:durableId="514655017">
    <w:abstractNumId w:val="5"/>
  </w:num>
  <w:num w:numId="12" w16cid:durableId="1238982369">
    <w:abstractNumId w:val="3"/>
  </w:num>
  <w:num w:numId="13" w16cid:durableId="1297835522">
    <w:abstractNumId w:val="28"/>
  </w:num>
  <w:num w:numId="14" w16cid:durableId="1269047751">
    <w:abstractNumId w:val="6"/>
  </w:num>
  <w:num w:numId="15" w16cid:durableId="429356553">
    <w:abstractNumId w:val="8"/>
  </w:num>
  <w:num w:numId="16" w16cid:durableId="1755274126">
    <w:abstractNumId w:val="17"/>
  </w:num>
  <w:num w:numId="17" w16cid:durableId="830633165">
    <w:abstractNumId w:val="12"/>
  </w:num>
  <w:num w:numId="18" w16cid:durableId="1344821326">
    <w:abstractNumId w:val="34"/>
  </w:num>
  <w:num w:numId="19" w16cid:durableId="1149710436">
    <w:abstractNumId w:val="19"/>
  </w:num>
  <w:num w:numId="20" w16cid:durableId="1686786120">
    <w:abstractNumId w:val="13"/>
  </w:num>
  <w:num w:numId="21" w16cid:durableId="1207572273">
    <w:abstractNumId w:val="31"/>
  </w:num>
  <w:num w:numId="22" w16cid:durableId="489566411">
    <w:abstractNumId w:val="26"/>
  </w:num>
  <w:num w:numId="23" w16cid:durableId="1405837128">
    <w:abstractNumId w:val="0"/>
  </w:num>
  <w:num w:numId="24" w16cid:durableId="1220440636">
    <w:abstractNumId w:val="15"/>
  </w:num>
  <w:num w:numId="25" w16cid:durableId="476529416">
    <w:abstractNumId w:val="27"/>
  </w:num>
  <w:num w:numId="26" w16cid:durableId="2049182748">
    <w:abstractNumId w:val="23"/>
  </w:num>
  <w:num w:numId="27" w16cid:durableId="2043243081">
    <w:abstractNumId w:val="4"/>
  </w:num>
  <w:num w:numId="28" w16cid:durableId="1257903569">
    <w:abstractNumId w:val="24"/>
  </w:num>
  <w:num w:numId="29" w16cid:durableId="1673138477">
    <w:abstractNumId w:val="16"/>
  </w:num>
  <w:num w:numId="30" w16cid:durableId="2120181120">
    <w:abstractNumId w:val="9"/>
  </w:num>
  <w:num w:numId="31" w16cid:durableId="597055854">
    <w:abstractNumId w:val="11"/>
  </w:num>
  <w:num w:numId="32" w16cid:durableId="517281721">
    <w:abstractNumId w:val="10"/>
  </w:num>
  <w:num w:numId="33" w16cid:durableId="191462314">
    <w:abstractNumId w:val="25"/>
  </w:num>
  <w:num w:numId="34" w16cid:durableId="1881821555">
    <w:abstractNumId w:val="35"/>
  </w:num>
  <w:num w:numId="35" w16cid:durableId="2005274481">
    <w:abstractNumId w:val="32"/>
  </w:num>
  <w:num w:numId="36" w16cid:durableId="833843202">
    <w:abstractNumId w:val="21"/>
  </w:num>
  <w:num w:numId="37" w16cid:durableId="143258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C7"/>
    <w:rsid w:val="00000A5A"/>
    <w:rsid w:val="00004B39"/>
    <w:rsid w:val="00014B70"/>
    <w:rsid w:val="000379ED"/>
    <w:rsid w:val="00082F2B"/>
    <w:rsid w:val="00096077"/>
    <w:rsid w:val="00097498"/>
    <w:rsid w:val="000B534B"/>
    <w:rsid w:val="000D1438"/>
    <w:rsid w:val="0011095E"/>
    <w:rsid w:val="00114292"/>
    <w:rsid w:val="001323E8"/>
    <w:rsid w:val="001753CB"/>
    <w:rsid w:val="001B2313"/>
    <w:rsid w:val="001B5D2C"/>
    <w:rsid w:val="001C217F"/>
    <w:rsid w:val="001E2BEF"/>
    <w:rsid w:val="001E3434"/>
    <w:rsid w:val="001F7C2C"/>
    <w:rsid w:val="00285B4E"/>
    <w:rsid w:val="0031700E"/>
    <w:rsid w:val="0033318D"/>
    <w:rsid w:val="00386DAE"/>
    <w:rsid w:val="003B119F"/>
    <w:rsid w:val="003B51C1"/>
    <w:rsid w:val="003C58D4"/>
    <w:rsid w:val="003D0727"/>
    <w:rsid w:val="003D1C78"/>
    <w:rsid w:val="003E2C89"/>
    <w:rsid w:val="003E5B1D"/>
    <w:rsid w:val="004022FA"/>
    <w:rsid w:val="00405B8D"/>
    <w:rsid w:val="0041189E"/>
    <w:rsid w:val="00412416"/>
    <w:rsid w:val="00436BF4"/>
    <w:rsid w:val="004407A1"/>
    <w:rsid w:val="0044175B"/>
    <w:rsid w:val="0044669F"/>
    <w:rsid w:val="004516A1"/>
    <w:rsid w:val="004634E6"/>
    <w:rsid w:val="00473D62"/>
    <w:rsid w:val="004772AD"/>
    <w:rsid w:val="004D0154"/>
    <w:rsid w:val="00516367"/>
    <w:rsid w:val="00516CED"/>
    <w:rsid w:val="00523460"/>
    <w:rsid w:val="00534C25"/>
    <w:rsid w:val="00556C4F"/>
    <w:rsid w:val="00564E89"/>
    <w:rsid w:val="005A47C7"/>
    <w:rsid w:val="005B7899"/>
    <w:rsid w:val="005D4362"/>
    <w:rsid w:val="0062357A"/>
    <w:rsid w:val="006378C4"/>
    <w:rsid w:val="0064087F"/>
    <w:rsid w:val="006C1AA1"/>
    <w:rsid w:val="006D010D"/>
    <w:rsid w:val="006F04FD"/>
    <w:rsid w:val="006F3273"/>
    <w:rsid w:val="007024B2"/>
    <w:rsid w:val="00703A24"/>
    <w:rsid w:val="00713B51"/>
    <w:rsid w:val="00716D3C"/>
    <w:rsid w:val="0072745B"/>
    <w:rsid w:val="00730C6F"/>
    <w:rsid w:val="00731EF4"/>
    <w:rsid w:val="007574FA"/>
    <w:rsid w:val="00761115"/>
    <w:rsid w:val="007645CD"/>
    <w:rsid w:val="007727B1"/>
    <w:rsid w:val="00785D7A"/>
    <w:rsid w:val="007A6C87"/>
    <w:rsid w:val="007B0A7D"/>
    <w:rsid w:val="007C79F8"/>
    <w:rsid w:val="00816007"/>
    <w:rsid w:val="00852712"/>
    <w:rsid w:val="0085540A"/>
    <w:rsid w:val="0085767E"/>
    <w:rsid w:val="00871122"/>
    <w:rsid w:val="008B4E97"/>
    <w:rsid w:val="008D40E4"/>
    <w:rsid w:val="008F49E6"/>
    <w:rsid w:val="00900AB8"/>
    <w:rsid w:val="0091381B"/>
    <w:rsid w:val="0091742E"/>
    <w:rsid w:val="009304A1"/>
    <w:rsid w:val="009313B8"/>
    <w:rsid w:val="00944255"/>
    <w:rsid w:val="00945313"/>
    <w:rsid w:val="00950EA0"/>
    <w:rsid w:val="00976305"/>
    <w:rsid w:val="009A4A43"/>
    <w:rsid w:val="009D09FB"/>
    <w:rsid w:val="009D4529"/>
    <w:rsid w:val="00A0690D"/>
    <w:rsid w:val="00A10E37"/>
    <w:rsid w:val="00A234EA"/>
    <w:rsid w:val="00A33927"/>
    <w:rsid w:val="00A64A4E"/>
    <w:rsid w:val="00A74988"/>
    <w:rsid w:val="00A866BE"/>
    <w:rsid w:val="00A950F4"/>
    <w:rsid w:val="00A95F2D"/>
    <w:rsid w:val="00A960D4"/>
    <w:rsid w:val="00AC38FE"/>
    <w:rsid w:val="00AC4B25"/>
    <w:rsid w:val="00AD4DED"/>
    <w:rsid w:val="00AE0E29"/>
    <w:rsid w:val="00AF38FF"/>
    <w:rsid w:val="00B131B2"/>
    <w:rsid w:val="00B33701"/>
    <w:rsid w:val="00B4173D"/>
    <w:rsid w:val="00B425E2"/>
    <w:rsid w:val="00B649A0"/>
    <w:rsid w:val="00B76970"/>
    <w:rsid w:val="00B815EC"/>
    <w:rsid w:val="00B963D0"/>
    <w:rsid w:val="00BA52D5"/>
    <w:rsid w:val="00BB5E31"/>
    <w:rsid w:val="00BD163B"/>
    <w:rsid w:val="00BE5B4C"/>
    <w:rsid w:val="00BF1999"/>
    <w:rsid w:val="00C15541"/>
    <w:rsid w:val="00C164DF"/>
    <w:rsid w:val="00C166F5"/>
    <w:rsid w:val="00C213CE"/>
    <w:rsid w:val="00C40B6A"/>
    <w:rsid w:val="00C62165"/>
    <w:rsid w:val="00C7334B"/>
    <w:rsid w:val="00C84556"/>
    <w:rsid w:val="00C921AE"/>
    <w:rsid w:val="00C97736"/>
    <w:rsid w:val="00CC1ECD"/>
    <w:rsid w:val="00D53176"/>
    <w:rsid w:val="00DF7FA3"/>
    <w:rsid w:val="00E160F7"/>
    <w:rsid w:val="00E2604B"/>
    <w:rsid w:val="00E30559"/>
    <w:rsid w:val="00E55375"/>
    <w:rsid w:val="00E57EAD"/>
    <w:rsid w:val="00E603E4"/>
    <w:rsid w:val="00E7274E"/>
    <w:rsid w:val="00E94A15"/>
    <w:rsid w:val="00EA09F5"/>
    <w:rsid w:val="00EC5742"/>
    <w:rsid w:val="00EE3A2C"/>
    <w:rsid w:val="00F20A9F"/>
    <w:rsid w:val="00F31A61"/>
    <w:rsid w:val="00F469EF"/>
    <w:rsid w:val="00F502DD"/>
    <w:rsid w:val="00F52974"/>
    <w:rsid w:val="00F544E5"/>
    <w:rsid w:val="00F66F02"/>
    <w:rsid w:val="00FA2E94"/>
    <w:rsid w:val="00FC10A6"/>
    <w:rsid w:val="00FC2006"/>
    <w:rsid w:val="00FC610E"/>
    <w:rsid w:val="00FE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7B5B"/>
  <w15:chartTrackingRefBased/>
  <w15:docId w15:val="{87CB0508-1D7C-4FBA-99AC-A01DCDA8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D1438"/>
    <w:pPr>
      <w:keepNext/>
      <w:keepLines/>
      <w:widowControl w:val="0"/>
      <w:suppressAutoHyphens/>
      <w:spacing w:before="360" w:after="120" w:line="240" w:lineRule="auto"/>
      <w:outlineLvl w:val="1"/>
    </w:pPr>
    <w:rPr>
      <w:rFonts w:ascii="Arial" w:eastAsia="Arial" w:hAnsi="Arial" w:cs="Arial"/>
      <w:color w:val="000000"/>
      <w:kern w:val="0"/>
      <w:sz w:val="32"/>
      <w:szCs w:val="32"/>
      <w:lang w:eastAsia="zh-CN" w:bidi="hi-IN"/>
      <w14:ligatures w14:val="none"/>
    </w:rPr>
  </w:style>
  <w:style w:type="paragraph" w:styleId="Heading3">
    <w:name w:val="heading 3"/>
    <w:basedOn w:val="Normal"/>
    <w:next w:val="Normal"/>
    <w:link w:val="Heading3Char"/>
    <w:uiPriority w:val="9"/>
    <w:unhideWhenUsed/>
    <w:qFormat/>
    <w:rsid w:val="000D1438"/>
    <w:pPr>
      <w:keepNext/>
      <w:keepLines/>
      <w:widowControl w:val="0"/>
      <w:suppressAutoHyphens/>
      <w:spacing w:before="320" w:after="80" w:line="240" w:lineRule="auto"/>
      <w:outlineLvl w:val="2"/>
    </w:pPr>
    <w:rPr>
      <w:rFonts w:ascii="Arial" w:eastAsia="Arial" w:hAnsi="Arial" w:cs="Arial"/>
      <w:color w:val="434343"/>
      <w:kern w:val="0"/>
      <w:sz w:val="28"/>
      <w:szCs w:val="28"/>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C7"/>
    <w:pPr>
      <w:ind w:left="720"/>
      <w:contextualSpacing/>
    </w:pPr>
  </w:style>
  <w:style w:type="character" w:styleId="Hyperlink">
    <w:name w:val="Hyperlink"/>
    <w:basedOn w:val="DefaultParagraphFont"/>
    <w:uiPriority w:val="99"/>
    <w:unhideWhenUsed/>
    <w:rsid w:val="007C79F8"/>
    <w:rPr>
      <w:color w:val="0563C1" w:themeColor="hyperlink"/>
      <w:u w:val="single"/>
    </w:rPr>
  </w:style>
  <w:style w:type="character" w:styleId="UnresolvedMention">
    <w:name w:val="Unresolved Mention"/>
    <w:basedOn w:val="DefaultParagraphFont"/>
    <w:uiPriority w:val="99"/>
    <w:semiHidden/>
    <w:unhideWhenUsed/>
    <w:rsid w:val="007C79F8"/>
    <w:rPr>
      <w:color w:val="605E5C"/>
      <w:shd w:val="clear" w:color="auto" w:fill="E1DFDD"/>
    </w:rPr>
  </w:style>
  <w:style w:type="character" w:styleId="FollowedHyperlink">
    <w:name w:val="FollowedHyperlink"/>
    <w:basedOn w:val="DefaultParagraphFont"/>
    <w:uiPriority w:val="99"/>
    <w:semiHidden/>
    <w:unhideWhenUsed/>
    <w:rsid w:val="006C1AA1"/>
    <w:rPr>
      <w:color w:val="954F72" w:themeColor="followedHyperlink"/>
      <w:u w:val="single"/>
    </w:rPr>
  </w:style>
  <w:style w:type="character" w:customStyle="1" w:styleId="Heading2Char">
    <w:name w:val="Heading 2 Char"/>
    <w:basedOn w:val="DefaultParagraphFont"/>
    <w:link w:val="Heading2"/>
    <w:uiPriority w:val="9"/>
    <w:rsid w:val="000D1438"/>
    <w:rPr>
      <w:rFonts w:ascii="Arial" w:eastAsia="Arial" w:hAnsi="Arial" w:cs="Arial"/>
      <w:color w:val="000000"/>
      <w:kern w:val="0"/>
      <w:sz w:val="32"/>
      <w:szCs w:val="32"/>
      <w:lang w:eastAsia="zh-CN" w:bidi="hi-IN"/>
      <w14:ligatures w14:val="none"/>
    </w:rPr>
  </w:style>
  <w:style w:type="character" w:customStyle="1" w:styleId="Heading3Char">
    <w:name w:val="Heading 3 Char"/>
    <w:basedOn w:val="DefaultParagraphFont"/>
    <w:link w:val="Heading3"/>
    <w:uiPriority w:val="9"/>
    <w:rsid w:val="000D1438"/>
    <w:rPr>
      <w:rFonts w:ascii="Arial" w:eastAsia="Arial" w:hAnsi="Arial" w:cs="Arial"/>
      <w:color w:val="434343"/>
      <w:kern w:val="0"/>
      <w:sz w:val="28"/>
      <w:szCs w:val="28"/>
      <w:lang w:eastAsia="zh-CN" w:bidi="hi-IN"/>
      <w14:ligatures w14:val="none"/>
    </w:rPr>
  </w:style>
  <w:style w:type="paragraph" w:styleId="BodyText">
    <w:name w:val="Body Text"/>
    <w:basedOn w:val="Normal"/>
    <w:link w:val="BodyTextChar"/>
    <w:rsid w:val="000D1438"/>
    <w:pPr>
      <w:widowControl w:val="0"/>
      <w:suppressAutoHyphens/>
      <w:spacing w:after="140" w:line="276" w:lineRule="auto"/>
    </w:pPr>
    <w:rPr>
      <w:rFonts w:ascii="Arial" w:eastAsia="Arial" w:hAnsi="Arial" w:cs="Arial"/>
      <w:kern w:val="0"/>
      <w:lang w:eastAsia="zh-CN" w:bidi="hi-IN"/>
      <w14:ligatures w14:val="none"/>
    </w:rPr>
  </w:style>
  <w:style w:type="character" w:customStyle="1" w:styleId="BodyTextChar">
    <w:name w:val="Body Text Char"/>
    <w:basedOn w:val="DefaultParagraphFont"/>
    <w:link w:val="BodyText"/>
    <w:rsid w:val="000D1438"/>
    <w:rPr>
      <w:rFonts w:ascii="Arial" w:eastAsia="Arial" w:hAnsi="Arial" w:cs="Arial"/>
      <w:kern w:val="0"/>
      <w:lang w:eastAsia="zh-CN" w:bidi="hi-IN"/>
      <w14:ligatures w14:val="none"/>
    </w:rPr>
  </w:style>
  <w:style w:type="paragraph" w:styleId="NormalWeb">
    <w:name w:val="Normal (Web)"/>
    <w:basedOn w:val="Normal"/>
    <w:uiPriority w:val="99"/>
    <w:semiHidden/>
    <w:unhideWhenUsed/>
    <w:rsid w:val="00C155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libproxy.library.unt.edu/10.1146/annurev-polisci-050718-032725" TargetMode="External"/><Relationship Id="rId18" Type="http://schemas.openxmlformats.org/officeDocument/2006/relationships/hyperlink" Target="https://research-ebsco-com.libproxy.library.unt.edu/linkprocessor/plink?id=b12b28f9-df3f-3836-8585-9dca1ddde325" TargetMode="External"/><Relationship Id="rId26" Type="http://schemas.openxmlformats.org/officeDocument/2006/relationships/hyperlink" Target="https://research-ebsco-com.libproxy.library.unt.edu/linkprocessor/plink?id=5248ce3c-40e4-3fcd-b2b5-b702e4b93585" TargetMode="External"/><Relationship Id="rId39" Type="http://schemas.openxmlformats.org/officeDocument/2006/relationships/hyperlink" Target="https://policy.unt.edu/sites/default/files/06.003%20Student%20Academic%20Integrity.pdf" TargetMode="External"/><Relationship Id="rId21" Type="http://schemas.openxmlformats.org/officeDocument/2006/relationships/hyperlink" Target="https://carnegieendowment.org/2023/05/15/rogue-power-russia-s-wartime-foreign-policy-pub-89756" TargetMode="External"/><Relationship Id="rId34" Type="http://schemas.openxmlformats.org/officeDocument/2006/relationships/hyperlink" Target="https://www-tandfonline-com.libproxy.library.unt.edu/doi/full/10.1080/10357718.2024.2349598" TargetMode="External"/><Relationship Id="rId42" Type="http://schemas.openxmlformats.org/officeDocument/2006/relationships/hyperlink" Target="https://vpaa.unt.edu/ss/integrity" TargetMode="External"/><Relationship Id="rId47" Type="http://schemas.openxmlformats.org/officeDocument/2006/relationships/theme" Target="theme/theme1.xml"/><Relationship Id="rId7" Type="http://schemas.openxmlformats.org/officeDocument/2006/relationships/hyperlink" Target="https://muse-jhu-edu.libproxy.library.unt.edu/article/256996" TargetMode="External"/><Relationship Id="rId2" Type="http://schemas.openxmlformats.org/officeDocument/2006/relationships/styles" Target="styles.xml"/><Relationship Id="rId16" Type="http://schemas.openxmlformats.org/officeDocument/2006/relationships/hyperlink" Target="https://research-ebsco-com.libproxy.library.unt.edu/linkprocessor/plink?id=c20113a1-5f5a-33db-a0bc-9c9e436ba01e" TargetMode="External"/><Relationship Id="rId29" Type="http://schemas.openxmlformats.org/officeDocument/2006/relationships/hyperlink" Target="file:///C:\Dropbox\Sync%20folders\Synchronization%20Files\Teaching\Spring%202026\Security\America%20Is%20Europe&#8217;s%20Enemy" TargetMode="External"/><Relationship Id="rId1" Type="http://schemas.openxmlformats.org/officeDocument/2006/relationships/numbering" Target="numbering.xml"/><Relationship Id="rId6" Type="http://schemas.openxmlformats.org/officeDocument/2006/relationships/hyperlink" Target="https://www.jstor.org/stable/2145138" TargetMode="External"/><Relationship Id="rId11" Type="http://schemas.openxmlformats.org/officeDocument/2006/relationships/hyperlink" Target="https://research-ebsco-com.libproxy.library.unt.edu/linkprocessor/plink?id=f47ec44a-19eb-31bb-a88b-6999f71a97fc" TargetMode="External"/><Relationship Id="rId24" Type="http://schemas.openxmlformats.org/officeDocument/2006/relationships/hyperlink" Target="https://research-ebsco-com.libproxy.library.unt.edu/linkprocessor/plink?id=a0e96f73-acd6-3c49-a3de-6ef64ae31c0b" TargetMode="External"/><Relationship Id="rId32" Type="http://schemas.openxmlformats.org/officeDocument/2006/relationships/hyperlink" Target="https://doi-org.libproxy.library.unt.edu/10.1080/10242694.2024.2302236" TargetMode="External"/><Relationship Id="rId37" Type="http://schemas.openxmlformats.org/officeDocument/2006/relationships/hyperlink" Target="https://www.sipri.org/sites/default/files/2023-12/2023_sipri-nupi_insights.pdf" TargetMode="External"/><Relationship Id="rId40" Type="http://schemas.openxmlformats.org/officeDocument/2006/relationships/hyperlink" Target="https://policy.unt.edu/sites/default/files/06.003%20Student%20Academic%20Integrity.pdf" TargetMode="External"/><Relationship Id="rId45" Type="http://schemas.openxmlformats.org/officeDocument/2006/relationships/hyperlink" Target="http://SurvivorAdvocate@unt.edu" TargetMode="External"/><Relationship Id="rId5" Type="http://schemas.openxmlformats.org/officeDocument/2006/relationships/hyperlink" Target="mailto:Michael.Greig@unt.edu" TargetMode="External"/><Relationship Id="rId15" Type="http://schemas.openxmlformats.org/officeDocument/2006/relationships/hyperlink" Target="https://research-ebsco-com.libproxy.library.unt.edu/linkprocessor/plink?id=7dd7a26e-45ca-3b3a-8d7d-372c2d37a2e4" TargetMode="External"/><Relationship Id="rId23" Type="http://schemas.openxmlformats.org/officeDocument/2006/relationships/hyperlink" Target="https://research-ebsco-com.libproxy.library.unt.edu/linkprocessor/plink?id=2a4bf0c5-6944-3f4f-abe0-56eeae0a1707" TargetMode="External"/><Relationship Id="rId28" Type="http://schemas.openxmlformats.org/officeDocument/2006/relationships/hyperlink" Target="https://research-ebsco-com.libproxy.library.unt.edu/linkprocessor/plink?id=322eabd0-c9f5-33f7-81f1-586f8a10b0ef" TargetMode="External"/><Relationship Id="rId36" Type="http://schemas.openxmlformats.org/officeDocument/2006/relationships/hyperlink" Target="https://www.dni.gov/files/ODNI/documents/assessments/NIE_Climate_Change_and_National_Security.pdf" TargetMode="External"/><Relationship Id="rId10" Type="http://schemas.openxmlformats.org/officeDocument/2006/relationships/hyperlink" Target="https://advance-lexis-com.libproxy.library.unt.edu/api/permalink/8f774e24-6a4f-421b-bdd2-1981e437bc07/?context=1516831" TargetMode="External"/><Relationship Id="rId19" Type="http://schemas.openxmlformats.org/officeDocument/2006/relationships/hyperlink" Target="https://research-ebsco-com.libproxy.library.unt.edu/linkprocessor/plink?id=5247890d-a469-3347-a78f-126c468d0461" TargetMode="External"/><Relationship Id="rId31" Type="http://schemas.openxmlformats.org/officeDocument/2006/relationships/hyperlink" Target="https://csis-website-prod.s3.amazonaws.com/s3fs-public/2024-07/240708_Johnstone_Combating_Disinformation.pdf?VersionId=gHF4dn1.yZGK8rHrkVdmQGyNIQbFtiPC" TargetMode="External"/><Relationship Id="rId44" Type="http://schemas.openxmlformats.org/officeDocument/2006/relationships/hyperlink" Target="http://deanofstudents.unt.edu/resources_0" TargetMode="External"/><Relationship Id="rId4" Type="http://schemas.openxmlformats.org/officeDocument/2006/relationships/webSettings" Target="webSettings.xml"/><Relationship Id="rId9" Type="http://schemas.openxmlformats.org/officeDocument/2006/relationships/hyperlink" Target="https://www-jstor-org.libproxy.library.unt.edu/stable/1148580" TargetMode="External"/><Relationship Id="rId14" Type="http://schemas.openxmlformats.org/officeDocument/2006/relationships/hyperlink" Target="https://research-ebsco-com.libproxy.library.unt.edu/linkprocessor/plink?id=4af39399-cd25-3cc1-96d6-3ac451088186" TargetMode="External"/><Relationship Id="rId22" Type="http://schemas.openxmlformats.org/officeDocument/2006/relationships/hyperlink" Target="https://research-ebsco-com.libproxy.library.unt.edu/linkprocessor/plink?id=bd00591d-e737-3c39-b9cf-63cd19182ddf" TargetMode="External"/><Relationship Id="rId27" Type="http://schemas.openxmlformats.org/officeDocument/2006/relationships/hyperlink" Target="https://research-ebsco-com.libproxy.library.unt.edu/linkprocessor/plink?id=3683c39a-161b-3b54-91d4-f2ff3bfd8586" TargetMode="External"/><Relationship Id="rId30" Type="http://schemas.openxmlformats.org/officeDocument/2006/relationships/hyperlink" Target="https://research-ebsco-com.libproxy.library.unt.edu/linkprocessor/plink?id=44aafa68-82c3-38cc-915e-ef27d1541f46" TargetMode="External"/><Relationship Id="rId35" Type="http://schemas.openxmlformats.org/officeDocument/2006/relationships/hyperlink" Target="https://www.rand.org/pubs/perspectives/PEA4155-1.html" TargetMode="External"/><Relationship Id="rId43" Type="http://schemas.openxmlformats.org/officeDocument/2006/relationships/hyperlink" Target="http://www.deanofstudents.unt.edu" TargetMode="External"/><Relationship Id="rId8" Type="http://schemas.openxmlformats.org/officeDocument/2006/relationships/hyperlink" Target="https://www.foreignaffairs.com/guest-pass/redeem/Amh6cZZynbA" TargetMode="External"/><Relationship Id="rId3" Type="http://schemas.openxmlformats.org/officeDocument/2006/relationships/settings" Target="settings.xml"/><Relationship Id="rId12" Type="http://schemas.openxmlformats.org/officeDocument/2006/relationships/hyperlink" Target="https://advance-lexis-com.libproxy.library.unt.edu/api/permalink/8cf22c24-eeb1-475f-b70a-b2af5bfc5214/?context=1516831" TargetMode="External"/><Relationship Id="rId17" Type="http://schemas.openxmlformats.org/officeDocument/2006/relationships/hyperlink" Target="https://research-ebsco-com.libproxy.library.unt.edu/linkprocessor/plink?id=1ecd0774-7421-3d4f-a835-0115e9a26227" TargetMode="External"/><Relationship Id="rId25" Type="http://schemas.openxmlformats.org/officeDocument/2006/relationships/hyperlink" Target="https://research-ebsco-com.libproxy.library.unt.edu/linkprocessor/plink?id=6033219f-e9f3-3295-9b1a-eea85b6bc975" TargetMode="External"/><Relationship Id="rId33" Type="http://schemas.openxmlformats.org/officeDocument/2006/relationships/hyperlink" Target="https://www.rand.org/pubs/commentary/2024/09/disinformation-may-thrive-as-transparency-deteriorates.html" TargetMode="External"/><Relationship Id="rId38" Type="http://schemas.openxmlformats.org/officeDocument/2006/relationships/hyperlink" Target="https://www.nato.int/content/dam/nato/legacy-wcm/media_pdf/2024/7/pdf/240709-Climate-Security-Impact.pdf" TargetMode="External"/><Relationship Id="rId46" Type="http://schemas.openxmlformats.org/officeDocument/2006/relationships/fontTable" Target="fontTable.xml"/><Relationship Id="rId20" Type="http://schemas.openxmlformats.org/officeDocument/2006/relationships/hyperlink" Target="https://research-ebsco-com.libproxy.library.unt.edu/linkprocessor/plink?id=adf8a92e-5463-310c-9709-bb8d6ac1a833" TargetMode="External"/><Relationship Id="rId41" Type="http://schemas.openxmlformats.org/officeDocument/2006/relationships/hyperlink" Target="https://policy.unt.edu/sites/default/files/06.003%20Student%20Academic%20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3006</Words>
  <Characters>16678</Characters>
  <Application>Microsoft Office Word</Application>
  <DocSecurity>0</DocSecurity>
  <Lines>252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Greig</dc:creator>
  <cp:keywords/>
  <dc:description/>
  <cp:lastModifiedBy>Greig, Michael</cp:lastModifiedBy>
  <cp:revision>5</cp:revision>
  <cp:lastPrinted>2024-01-15T22:45:00Z</cp:lastPrinted>
  <dcterms:created xsi:type="dcterms:W3CDTF">2026-01-01T21:47:00Z</dcterms:created>
  <dcterms:modified xsi:type="dcterms:W3CDTF">2026-01-01T21:59:00Z</dcterms:modified>
</cp:coreProperties>
</file>