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9A64B" w14:textId="77777777" w:rsidR="009C313B" w:rsidRPr="009C313B" w:rsidRDefault="009C313B" w:rsidP="009C313B"/>
    <w:p w14:paraId="64625D5E" w14:textId="5FBDD87D" w:rsidR="00873D60" w:rsidRPr="005C0D32" w:rsidRDefault="007F01A0" w:rsidP="00873D60">
      <w:pPr>
        <w:pStyle w:val="Heading1"/>
        <w:spacing w:before="0" w:line="240" w:lineRule="auto"/>
        <w:rPr>
          <w:rFonts w:eastAsiaTheme="minorEastAsia" w:cstheme="minorHAnsi"/>
          <w:color w:val="00853E"/>
        </w:rPr>
      </w:pPr>
      <w:r>
        <w:rPr>
          <w:rFonts w:eastAsiaTheme="minorEastAsia" w:cstheme="minorHAnsi"/>
          <w:color w:val="00853E"/>
        </w:rPr>
        <w:t>Management Concepts, MGMT 3820.402</w:t>
      </w:r>
    </w:p>
    <w:p w14:paraId="2CA4D7EF" w14:textId="77777777" w:rsidR="00873D60" w:rsidRDefault="00873D60" w:rsidP="005C0D32">
      <w:pPr>
        <w:pStyle w:val="Heading2"/>
        <w:spacing w:before="0" w:after="0" w:line="240" w:lineRule="auto"/>
        <w:rPr>
          <w:rFonts w:cstheme="minorHAnsi"/>
        </w:rPr>
      </w:pPr>
      <w:r w:rsidRPr="009E62BC">
        <w:rPr>
          <w:rFonts w:cstheme="minorHAnsi"/>
        </w:rPr>
        <w:t xml:space="preserve">Instructor Information  </w:t>
      </w:r>
    </w:p>
    <w:p w14:paraId="703EDCF1" w14:textId="77777777" w:rsidR="007F01A0" w:rsidRPr="007F01A0" w:rsidRDefault="007F01A0" w:rsidP="007F01A0">
      <w:pPr>
        <w:spacing w:after="0"/>
        <w:rPr>
          <w:b/>
          <w:sz w:val="24"/>
          <w:szCs w:val="24"/>
        </w:rPr>
      </w:pPr>
      <w:r w:rsidRPr="007F01A0">
        <w:rPr>
          <w:b/>
          <w:sz w:val="24"/>
          <w:szCs w:val="24"/>
        </w:rPr>
        <w:t>Name: Julia Herchen, Ph.D.</w:t>
      </w:r>
    </w:p>
    <w:p w14:paraId="36AEF597" w14:textId="77777777" w:rsidR="007F01A0" w:rsidRPr="007F01A0" w:rsidRDefault="007F01A0" w:rsidP="007F01A0">
      <w:pPr>
        <w:spacing w:after="0"/>
        <w:rPr>
          <w:b/>
          <w:sz w:val="24"/>
          <w:szCs w:val="24"/>
        </w:rPr>
      </w:pPr>
      <w:r w:rsidRPr="007F01A0">
        <w:rPr>
          <w:b/>
          <w:sz w:val="24"/>
          <w:szCs w:val="24"/>
        </w:rPr>
        <w:t>Pronouns: she/her</w:t>
      </w:r>
    </w:p>
    <w:p w14:paraId="711069B6" w14:textId="77777777" w:rsidR="007F01A0" w:rsidRPr="007F01A0" w:rsidRDefault="007F01A0" w:rsidP="007F01A0">
      <w:pPr>
        <w:spacing w:after="0"/>
        <w:rPr>
          <w:b/>
          <w:sz w:val="24"/>
          <w:szCs w:val="24"/>
        </w:rPr>
      </w:pPr>
      <w:r w:rsidRPr="007F01A0">
        <w:rPr>
          <w:b/>
          <w:sz w:val="24"/>
          <w:szCs w:val="24"/>
        </w:rPr>
        <w:t>Office: BLB 306</w:t>
      </w:r>
    </w:p>
    <w:p w14:paraId="1DB44C60" w14:textId="77777777" w:rsidR="007F01A0" w:rsidRPr="007F01A0" w:rsidRDefault="007F01A0" w:rsidP="007F01A0">
      <w:pPr>
        <w:spacing w:after="0"/>
        <w:rPr>
          <w:b/>
          <w:sz w:val="24"/>
          <w:szCs w:val="24"/>
        </w:rPr>
      </w:pPr>
      <w:r w:rsidRPr="007F01A0">
        <w:rPr>
          <w:b/>
          <w:sz w:val="24"/>
          <w:szCs w:val="24"/>
        </w:rPr>
        <w:t>Office Hours: Tuesdays, 10:30 – 12:30 and by appointment</w:t>
      </w:r>
    </w:p>
    <w:p w14:paraId="28E2D006" w14:textId="59D110D8" w:rsidR="007F01A0" w:rsidRDefault="007F01A0" w:rsidP="007F01A0">
      <w:pPr>
        <w:spacing w:after="0"/>
        <w:rPr>
          <w:b/>
          <w:sz w:val="24"/>
          <w:szCs w:val="24"/>
        </w:rPr>
      </w:pPr>
      <w:r w:rsidRPr="007F01A0">
        <w:rPr>
          <w:b/>
          <w:sz w:val="24"/>
          <w:szCs w:val="24"/>
        </w:rPr>
        <w:t xml:space="preserve">Email: </w:t>
      </w:r>
      <w:hyperlink r:id="rId10" w:history="1">
        <w:r w:rsidR="00901835" w:rsidRPr="00D847F7">
          <w:rPr>
            <w:rStyle w:val="Hyperlink"/>
            <w:b/>
            <w:sz w:val="24"/>
            <w:szCs w:val="24"/>
          </w:rPr>
          <w:t>Julia.herchen@unt.edu</w:t>
        </w:r>
      </w:hyperlink>
    </w:p>
    <w:p w14:paraId="20534528" w14:textId="574A30C5" w:rsidR="007F01A0" w:rsidRDefault="007F01A0" w:rsidP="007F01A0">
      <w:pPr>
        <w:rPr>
          <w:sz w:val="24"/>
          <w:szCs w:val="24"/>
        </w:rPr>
      </w:pPr>
      <w:r w:rsidRPr="007F01A0">
        <w:rPr>
          <w:b/>
          <w:sz w:val="24"/>
          <w:szCs w:val="24"/>
        </w:rPr>
        <w:t>Communication Expectations</w:t>
      </w:r>
      <w:r w:rsidR="00901835">
        <w:rPr>
          <w:b/>
          <w:sz w:val="24"/>
          <w:szCs w:val="24"/>
        </w:rPr>
        <w:t xml:space="preserve"> </w:t>
      </w:r>
      <w:r w:rsidR="00901835" w:rsidRPr="00901835">
        <w:rPr>
          <w:bCs/>
          <w:sz w:val="24"/>
          <w:szCs w:val="24"/>
        </w:rPr>
        <w:t xml:space="preserve">We will </w:t>
      </w:r>
      <w:r w:rsidRPr="00901835">
        <w:rPr>
          <w:bCs/>
          <w:sz w:val="24"/>
          <w:szCs w:val="24"/>
        </w:rPr>
        <w:t>primarily</w:t>
      </w:r>
      <w:r w:rsidRPr="007F01A0">
        <w:rPr>
          <w:sz w:val="24"/>
          <w:szCs w:val="24"/>
        </w:rPr>
        <w:t xml:space="preserve"> use email to communicate with one another.  You may contact me at </w:t>
      </w:r>
      <w:hyperlink r:id="rId11" w:history="1">
        <w:r w:rsidRPr="007F01A0">
          <w:rPr>
            <w:rStyle w:val="Hyperlink"/>
            <w:sz w:val="24"/>
            <w:szCs w:val="24"/>
          </w:rPr>
          <w:t>Julia.herchen@unt.edu</w:t>
        </w:r>
      </w:hyperlink>
      <w:r w:rsidRPr="007F01A0">
        <w:rPr>
          <w:sz w:val="24"/>
          <w:szCs w:val="24"/>
        </w:rPr>
        <w:t xml:space="preserve"> and I will respond within 24 hours on business days.  Responses on weekends and holidays may take longer.  We can also schedule a phone call or video call if needed to address concerns.  If you would like to schedule a time to talk to me via one of these methods, please email me at least two or three times that work with your schedule.  When emailing me, please include “MGMT 3</w:t>
      </w:r>
      <w:r>
        <w:rPr>
          <w:sz w:val="24"/>
          <w:szCs w:val="24"/>
        </w:rPr>
        <w:t>820</w:t>
      </w:r>
      <w:r w:rsidRPr="007F01A0">
        <w:rPr>
          <w:sz w:val="24"/>
          <w:szCs w:val="24"/>
        </w:rPr>
        <w:t>” in the subject line so that I know which of my classes you are contacting me about.</w:t>
      </w:r>
    </w:p>
    <w:p w14:paraId="3E676591" w14:textId="77777777" w:rsidR="007F01A0" w:rsidRPr="007F01A0" w:rsidRDefault="007F01A0" w:rsidP="007F01A0">
      <w:pPr>
        <w:pStyle w:val="Heading2"/>
        <w:spacing w:before="0" w:after="0" w:line="240" w:lineRule="auto"/>
        <w:rPr>
          <w:rFonts w:cstheme="minorHAnsi"/>
        </w:rPr>
      </w:pPr>
      <w:r w:rsidRPr="007F01A0">
        <w:rPr>
          <w:rFonts w:cstheme="minorHAnsi"/>
        </w:rPr>
        <w:t xml:space="preserve">COURSE DESCRIPTION </w:t>
      </w:r>
    </w:p>
    <w:p w14:paraId="1FB04BD0" w14:textId="77777777" w:rsidR="007F01A0" w:rsidRDefault="007F01A0" w:rsidP="007F01A0">
      <w:pPr>
        <w:tabs>
          <w:tab w:val="left" w:pos="-1440"/>
        </w:tabs>
        <w:rPr>
          <w:rFonts w:cstheme="minorHAnsi"/>
          <w:sz w:val="24"/>
          <w:szCs w:val="24"/>
          <w:lang w:val="en-GB"/>
        </w:rPr>
      </w:pPr>
      <w:r w:rsidRPr="007F01A0">
        <w:rPr>
          <w:rFonts w:cstheme="minorHAnsi"/>
          <w:shd w:val="clear" w:color="auto" w:fill="FFFFFF"/>
        </w:rPr>
        <w:t>(</w:t>
      </w:r>
      <w:r w:rsidRPr="007F01A0">
        <w:rPr>
          <w:rFonts w:cstheme="minorHAnsi"/>
          <w:sz w:val="24"/>
          <w:szCs w:val="24"/>
          <w:shd w:val="clear" w:color="auto" w:fill="FFFFFF"/>
        </w:rPr>
        <w:t xml:space="preserve">3 Hours.) Management philosophy; planning, organizing and controlling; entrepreneurial processes; organizational performance; structure and design. Includes an overview of organization theory and strategic management. </w:t>
      </w:r>
      <w:r w:rsidRPr="007F01A0">
        <w:rPr>
          <w:rFonts w:cstheme="minorHAnsi"/>
          <w:sz w:val="24"/>
          <w:szCs w:val="24"/>
          <w:lang w:val="en-GB"/>
        </w:rPr>
        <w:t xml:space="preserve">Prerequisites: None. Open to all highly </w:t>
      </w:r>
      <w:r w:rsidRPr="007F01A0">
        <w:rPr>
          <w:rFonts w:cstheme="minorHAnsi"/>
          <w:sz w:val="24"/>
          <w:szCs w:val="24"/>
          <w:u w:val="single"/>
          <w:lang w:val="en-GB"/>
        </w:rPr>
        <w:t>motivated</w:t>
      </w:r>
      <w:r w:rsidRPr="007F01A0">
        <w:rPr>
          <w:rFonts w:cstheme="minorHAnsi"/>
          <w:sz w:val="24"/>
          <w:szCs w:val="24"/>
          <w:lang w:val="en-GB"/>
        </w:rPr>
        <w:t xml:space="preserve"> and </w:t>
      </w:r>
      <w:r w:rsidRPr="007F01A0">
        <w:rPr>
          <w:rFonts w:cstheme="minorHAnsi"/>
          <w:sz w:val="24"/>
          <w:szCs w:val="24"/>
          <w:u w:val="single"/>
          <w:lang w:val="en-GB"/>
        </w:rPr>
        <w:t>self-disciplined</w:t>
      </w:r>
      <w:r w:rsidRPr="007F01A0">
        <w:rPr>
          <w:rFonts w:cstheme="minorHAnsi"/>
          <w:sz w:val="24"/>
          <w:szCs w:val="24"/>
          <w:lang w:val="en-GB"/>
        </w:rPr>
        <w:t xml:space="preserve"> students.</w:t>
      </w:r>
    </w:p>
    <w:p w14:paraId="49591FC3" w14:textId="77777777" w:rsidR="007F01A0" w:rsidRPr="007F01A0" w:rsidRDefault="007F01A0" w:rsidP="007F01A0">
      <w:pPr>
        <w:pStyle w:val="Heading2"/>
        <w:spacing w:before="0" w:after="0" w:line="240" w:lineRule="auto"/>
        <w:rPr>
          <w:rFonts w:cstheme="minorHAnsi"/>
        </w:rPr>
      </w:pPr>
      <w:r w:rsidRPr="007F01A0">
        <w:rPr>
          <w:rFonts w:cstheme="minorHAnsi"/>
        </w:rPr>
        <w:t xml:space="preserve">COURSE STRUCTURE </w:t>
      </w:r>
    </w:p>
    <w:p w14:paraId="7B245454" w14:textId="329E0D82" w:rsidR="007F01A0" w:rsidRDefault="007F01A0" w:rsidP="007F01A0">
      <w:pPr>
        <w:rPr>
          <w:rFonts w:eastAsia="Times New Roman" w:cstheme="minorHAnsi"/>
          <w:snapToGrid w:val="0"/>
          <w:sz w:val="24"/>
          <w:szCs w:val="24"/>
          <w:lang w:val="en-GB"/>
        </w:rPr>
      </w:pPr>
      <w:r w:rsidRPr="007F01A0">
        <w:rPr>
          <w:rFonts w:cstheme="minorHAnsi"/>
          <w:sz w:val="24"/>
          <w:szCs w:val="24"/>
        </w:rPr>
        <w:t xml:space="preserve">This course will be taught </w:t>
      </w:r>
      <w:r w:rsidR="00807FDC">
        <w:rPr>
          <w:rFonts w:cstheme="minorHAnsi"/>
          <w:sz w:val="24"/>
          <w:szCs w:val="24"/>
        </w:rPr>
        <w:t>in a hybrid format meeting once per week</w:t>
      </w:r>
      <w:r w:rsidRPr="007F01A0">
        <w:rPr>
          <w:rFonts w:cstheme="minorHAnsi"/>
          <w:sz w:val="24"/>
          <w:szCs w:val="24"/>
        </w:rPr>
        <w:t xml:space="preserve"> during a regular long semester. We will cover 16 chapters as outlined </w:t>
      </w:r>
      <w:proofErr w:type="gramStart"/>
      <w:r w:rsidRPr="007F01A0">
        <w:rPr>
          <w:rFonts w:cstheme="minorHAnsi"/>
          <w:sz w:val="24"/>
          <w:szCs w:val="24"/>
        </w:rPr>
        <w:t>on</w:t>
      </w:r>
      <w:proofErr w:type="gramEnd"/>
      <w:r w:rsidRPr="007F01A0">
        <w:rPr>
          <w:rFonts w:cstheme="minorHAnsi"/>
          <w:sz w:val="24"/>
          <w:szCs w:val="24"/>
        </w:rPr>
        <w:t xml:space="preserve"> the course schedule. </w:t>
      </w:r>
      <w:r w:rsidRPr="007F01A0">
        <w:rPr>
          <w:rFonts w:eastAsia="Times New Roman" w:cstheme="minorHAnsi"/>
          <w:snapToGrid w:val="0"/>
          <w:sz w:val="24"/>
          <w:szCs w:val="24"/>
          <w:lang w:val="en-GB"/>
        </w:rPr>
        <w:t xml:space="preserve">Modules in the course will be conducted using the textbook, research, videos, articles and cases. Articles and cases will deal with issues related to </w:t>
      </w:r>
      <w:r w:rsidRPr="007F01A0">
        <w:rPr>
          <w:rFonts w:eastAsia="Times New Roman" w:cstheme="minorHAnsi"/>
          <w:snapToGrid w:val="0"/>
          <w:sz w:val="24"/>
          <w:szCs w:val="24"/>
          <w:u w:val="single"/>
          <w:lang w:val="en-GB"/>
        </w:rPr>
        <w:t>Management problems</w:t>
      </w:r>
      <w:r w:rsidRPr="007F01A0">
        <w:rPr>
          <w:rFonts w:eastAsia="Times New Roman" w:cstheme="minorHAnsi"/>
          <w:snapToGrid w:val="0"/>
          <w:sz w:val="24"/>
          <w:szCs w:val="24"/>
          <w:lang w:val="en-GB"/>
        </w:rPr>
        <w:t xml:space="preserve">. Recognize that each article/case is simply a record of an issue, which has been faced by business executives. It is not to be construed as portraying either correct or incorrect </w:t>
      </w:r>
      <w:proofErr w:type="spellStart"/>
      <w:r w:rsidRPr="007F01A0">
        <w:rPr>
          <w:rFonts w:eastAsia="Times New Roman" w:cstheme="minorHAnsi"/>
          <w:snapToGrid w:val="0"/>
          <w:sz w:val="24"/>
          <w:szCs w:val="24"/>
          <w:lang w:val="en-GB"/>
        </w:rPr>
        <w:t>behaviors</w:t>
      </w:r>
      <w:proofErr w:type="spellEnd"/>
      <w:r w:rsidRPr="007F01A0">
        <w:rPr>
          <w:rFonts w:eastAsia="Times New Roman" w:cstheme="minorHAnsi"/>
          <w:snapToGrid w:val="0"/>
          <w:sz w:val="24"/>
          <w:szCs w:val="24"/>
          <w:lang w:val="en-GB"/>
        </w:rPr>
        <w:t xml:space="preserve">. Instead, these articles/cases contain the facts, opinions and prejudices upon which executive decisions have been made. As such, they will provide the basis for in-depth examination of </w:t>
      </w:r>
      <w:proofErr w:type="gramStart"/>
      <w:r w:rsidRPr="007F01A0">
        <w:rPr>
          <w:rFonts w:eastAsia="Times New Roman" w:cstheme="minorHAnsi"/>
          <w:snapToGrid w:val="0"/>
          <w:sz w:val="24"/>
          <w:szCs w:val="24"/>
          <w:lang w:val="en-GB"/>
        </w:rPr>
        <w:t>particular issues</w:t>
      </w:r>
      <w:proofErr w:type="gramEnd"/>
      <w:r w:rsidRPr="007F01A0">
        <w:rPr>
          <w:rFonts w:eastAsia="Times New Roman" w:cstheme="minorHAnsi"/>
          <w:snapToGrid w:val="0"/>
          <w:sz w:val="24"/>
          <w:szCs w:val="24"/>
          <w:lang w:val="en-GB"/>
        </w:rPr>
        <w:t xml:space="preserve"> and concepts.</w:t>
      </w:r>
    </w:p>
    <w:p w14:paraId="3BC40836" w14:textId="77777777" w:rsidR="007F01A0" w:rsidRPr="007F01A0" w:rsidRDefault="007F01A0" w:rsidP="007F01A0">
      <w:pPr>
        <w:pStyle w:val="Heading2"/>
        <w:spacing w:before="0" w:after="0" w:line="240" w:lineRule="auto"/>
        <w:rPr>
          <w:rFonts w:cstheme="minorHAnsi"/>
        </w:rPr>
      </w:pPr>
      <w:r w:rsidRPr="007F01A0">
        <w:rPr>
          <w:rFonts w:cstheme="minorHAnsi"/>
        </w:rPr>
        <w:t xml:space="preserve">COURSE OBJECTIVES </w:t>
      </w:r>
    </w:p>
    <w:p w14:paraId="6A7BD675" w14:textId="77777777" w:rsidR="007F01A0" w:rsidRPr="007F01A0" w:rsidRDefault="007F01A0" w:rsidP="007F01A0">
      <w:pPr>
        <w:pStyle w:val="Heading2"/>
        <w:spacing w:before="0" w:after="0" w:line="240" w:lineRule="auto"/>
        <w:rPr>
          <w:rFonts w:cstheme="minorHAnsi"/>
          <w:sz w:val="24"/>
          <w:szCs w:val="24"/>
        </w:rPr>
      </w:pPr>
      <w:r w:rsidRPr="007F01A0">
        <w:rPr>
          <w:rFonts w:cstheme="minorHAnsi"/>
          <w:sz w:val="24"/>
          <w:szCs w:val="24"/>
        </w:rPr>
        <w:t xml:space="preserve">At the end of the course, </w:t>
      </w:r>
      <w:r w:rsidRPr="007F01A0">
        <w:rPr>
          <w:rFonts w:cstheme="minorHAnsi"/>
        </w:rPr>
        <w:t>the</w:t>
      </w:r>
      <w:r w:rsidRPr="007F01A0">
        <w:rPr>
          <w:rFonts w:cstheme="minorHAnsi"/>
          <w:sz w:val="24"/>
          <w:szCs w:val="24"/>
        </w:rPr>
        <w:t xml:space="preserve"> student should be able to:</w:t>
      </w:r>
    </w:p>
    <w:p w14:paraId="2CE81F1D" w14:textId="77777777" w:rsidR="007F01A0" w:rsidRPr="007F01A0" w:rsidRDefault="007F01A0" w:rsidP="007F01A0">
      <w:pPr>
        <w:numPr>
          <w:ilvl w:val="0"/>
          <w:numId w:val="40"/>
        </w:numPr>
        <w:tabs>
          <w:tab w:val="clear" w:pos="720"/>
          <w:tab w:val="num" w:pos="360"/>
        </w:tabs>
        <w:spacing w:after="0" w:line="240" w:lineRule="auto"/>
        <w:ind w:hanging="720"/>
        <w:rPr>
          <w:rFonts w:cstheme="minorHAnsi"/>
          <w:sz w:val="24"/>
          <w:szCs w:val="24"/>
        </w:rPr>
      </w:pPr>
      <w:r w:rsidRPr="007F01A0">
        <w:rPr>
          <w:rFonts w:cstheme="minorHAnsi"/>
          <w:sz w:val="24"/>
          <w:szCs w:val="24"/>
        </w:rPr>
        <w:t>Recognize the value of taking a general manager’s view of the firm (Knowledge).</w:t>
      </w:r>
    </w:p>
    <w:p w14:paraId="5FFE5AC6" w14:textId="77777777" w:rsidR="007F01A0" w:rsidRPr="007F01A0" w:rsidRDefault="007F01A0" w:rsidP="007F01A0">
      <w:pPr>
        <w:numPr>
          <w:ilvl w:val="0"/>
          <w:numId w:val="40"/>
        </w:numPr>
        <w:tabs>
          <w:tab w:val="clear" w:pos="720"/>
          <w:tab w:val="num" w:pos="360"/>
        </w:tabs>
        <w:spacing w:after="0" w:line="240" w:lineRule="auto"/>
        <w:ind w:hanging="720"/>
        <w:rPr>
          <w:rFonts w:cstheme="minorHAnsi"/>
          <w:sz w:val="24"/>
          <w:szCs w:val="24"/>
        </w:rPr>
      </w:pPr>
      <w:r w:rsidRPr="007F01A0">
        <w:rPr>
          <w:rFonts w:cstheme="minorHAnsi"/>
          <w:sz w:val="24"/>
          <w:szCs w:val="24"/>
        </w:rPr>
        <w:t xml:space="preserve">Discuss Management concepts by focusing on the key management functions (Comprehension). </w:t>
      </w:r>
    </w:p>
    <w:p w14:paraId="3BED4375" w14:textId="77777777" w:rsidR="007F01A0" w:rsidRPr="007F01A0" w:rsidRDefault="007F01A0" w:rsidP="007F01A0">
      <w:pPr>
        <w:numPr>
          <w:ilvl w:val="0"/>
          <w:numId w:val="40"/>
        </w:numPr>
        <w:tabs>
          <w:tab w:val="clear" w:pos="720"/>
          <w:tab w:val="num" w:pos="360"/>
        </w:tabs>
        <w:spacing w:after="0" w:line="240" w:lineRule="auto"/>
        <w:ind w:hanging="720"/>
        <w:rPr>
          <w:rFonts w:cstheme="minorHAnsi"/>
          <w:sz w:val="24"/>
          <w:szCs w:val="24"/>
        </w:rPr>
      </w:pPr>
      <w:r w:rsidRPr="007F01A0">
        <w:rPr>
          <w:rFonts w:cstheme="minorHAnsi"/>
          <w:sz w:val="24"/>
          <w:szCs w:val="24"/>
        </w:rPr>
        <w:t xml:space="preserve">Analyze the relationships that </w:t>
      </w:r>
      <w:proofErr w:type="gramStart"/>
      <w:r w:rsidRPr="007F01A0">
        <w:rPr>
          <w:rFonts w:cstheme="minorHAnsi"/>
          <w:sz w:val="24"/>
          <w:szCs w:val="24"/>
        </w:rPr>
        <w:t>exists</w:t>
      </w:r>
      <w:proofErr w:type="gramEnd"/>
      <w:r w:rsidRPr="007F01A0">
        <w:rPr>
          <w:rFonts w:cstheme="minorHAnsi"/>
          <w:sz w:val="24"/>
          <w:szCs w:val="24"/>
        </w:rPr>
        <w:t xml:space="preserve"> between various organizational functions (Analysis). </w:t>
      </w:r>
    </w:p>
    <w:p w14:paraId="1841BE11" w14:textId="77777777" w:rsidR="007F01A0" w:rsidRPr="007F01A0" w:rsidRDefault="007F01A0" w:rsidP="007F01A0">
      <w:pPr>
        <w:numPr>
          <w:ilvl w:val="0"/>
          <w:numId w:val="40"/>
        </w:numPr>
        <w:tabs>
          <w:tab w:val="clear" w:pos="720"/>
          <w:tab w:val="num" w:pos="360"/>
        </w:tabs>
        <w:spacing w:after="0" w:line="240" w:lineRule="auto"/>
        <w:ind w:hanging="720"/>
        <w:rPr>
          <w:rFonts w:cstheme="minorHAnsi"/>
          <w:sz w:val="24"/>
          <w:szCs w:val="24"/>
        </w:rPr>
      </w:pPr>
      <w:r w:rsidRPr="007F01A0">
        <w:rPr>
          <w:rFonts w:cstheme="minorHAnsi"/>
          <w:sz w:val="24"/>
          <w:szCs w:val="24"/>
        </w:rPr>
        <w:t xml:space="preserve">Identify current management issues confronting today’s managers (Application). </w:t>
      </w:r>
    </w:p>
    <w:p w14:paraId="2D254E7F" w14:textId="77777777" w:rsidR="007F01A0" w:rsidRPr="007F01A0" w:rsidRDefault="007F01A0" w:rsidP="007F01A0">
      <w:pPr>
        <w:numPr>
          <w:ilvl w:val="0"/>
          <w:numId w:val="40"/>
        </w:numPr>
        <w:tabs>
          <w:tab w:val="clear" w:pos="720"/>
          <w:tab w:val="num" w:pos="360"/>
        </w:tabs>
        <w:spacing w:after="0" w:line="240" w:lineRule="auto"/>
        <w:ind w:hanging="720"/>
        <w:rPr>
          <w:rFonts w:cstheme="minorHAnsi"/>
          <w:sz w:val="24"/>
          <w:szCs w:val="24"/>
        </w:rPr>
      </w:pPr>
      <w:r w:rsidRPr="007F01A0">
        <w:rPr>
          <w:rFonts w:cstheme="minorHAnsi"/>
          <w:sz w:val="24"/>
          <w:szCs w:val="24"/>
        </w:rPr>
        <w:t xml:space="preserve">Build a foundation for advanced work in the field of Management (Synthesis). </w:t>
      </w:r>
    </w:p>
    <w:p w14:paraId="0B411A15" w14:textId="77777777" w:rsidR="007F01A0" w:rsidRPr="007F01A0" w:rsidRDefault="007F01A0" w:rsidP="007F01A0">
      <w:pPr>
        <w:numPr>
          <w:ilvl w:val="0"/>
          <w:numId w:val="40"/>
        </w:numPr>
        <w:tabs>
          <w:tab w:val="clear" w:pos="720"/>
          <w:tab w:val="num" w:pos="360"/>
        </w:tabs>
        <w:spacing w:after="0" w:line="240" w:lineRule="auto"/>
        <w:ind w:hanging="720"/>
        <w:rPr>
          <w:rFonts w:cstheme="minorHAnsi"/>
          <w:sz w:val="24"/>
          <w:szCs w:val="24"/>
        </w:rPr>
      </w:pPr>
      <w:r w:rsidRPr="007F01A0">
        <w:rPr>
          <w:rFonts w:cstheme="minorHAnsi"/>
          <w:sz w:val="24"/>
          <w:szCs w:val="24"/>
        </w:rPr>
        <w:t xml:space="preserve">Explain how the study of Management Concepts expanded your business knowledge (Evaluation). </w:t>
      </w:r>
    </w:p>
    <w:p w14:paraId="7C35FE3D" w14:textId="77777777" w:rsidR="007F01A0" w:rsidRPr="007F01A0" w:rsidRDefault="007F01A0" w:rsidP="007F01A0"/>
    <w:p w14:paraId="67F157DB" w14:textId="77777777" w:rsidR="00737FEF" w:rsidRDefault="00737FEF" w:rsidP="007F01A0">
      <w:pPr>
        <w:spacing w:after="0" w:line="240" w:lineRule="auto"/>
        <w:rPr>
          <w:sz w:val="24"/>
          <w:szCs w:val="24"/>
          <w:shd w:val="clear" w:color="auto" w:fill="FFFFFF"/>
        </w:rPr>
      </w:pPr>
    </w:p>
    <w:p w14:paraId="79ADF950" w14:textId="4C55062F" w:rsidR="00737FEF" w:rsidRPr="007F01A0" w:rsidRDefault="00737FEF" w:rsidP="00737FEF">
      <w:pPr>
        <w:pStyle w:val="Heading2"/>
        <w:spacing w:before="0" w:after="0" w:line="240" w:lineRule="auto"/>
        <w:rPr>
          <w:rFonts w:cstheme="minorHAnsi"/>
        </w:rPr>
      </w:pPr>
      <w:r>
        <w:rPr>
          <w:rFonts w:cstheme="minorHAnsi"/>
        </w:rPr>
        <w:lastRenderedPageBreak/>
        <w:t>F-1 Visa Holder Information</w:t>
      </w:r>
    </w:p>
    <w:p w14:paraId="78769E90" w14:textId="77777777" w:rsidR="00737FEF" w:rsidRDefault="00737FEF" w:rsidP="007F01A0">
      <w:pPr>
        <w:spacing w:after="0" w:line="240" w:lineRule="auto"/>
        <w:rPr>
          <w:sz w:val="24"/>
          <w:szCs w:val="24"/>
          <w:shd w:val="clear" w:color="auto" w:fill="FFFFFF"/>
        </w:rPr>
      </w:pPr>
    </w:p>
    <w:p w14:paraId="63C1CBF1" w14:textId="30C45ED3" w:rsidR="00B11DC7" w:rsidRDefault="00B11DC7" w:rsidP="007F01A0">
      <w:pPr>
        <w:spacing w:after="0" w:line="240" w:lineRule="auto"/>
        <w:rPr>
          <w:sz w:val="24"/>
          <w:szCs w:val="24"/>
          <w:shd w:val="clear" w:color="auto" w:fill="FFFFFF"/>
        </w:rPr>
      </w:pPr>
      <w:r w:rsidRPr="007F01A0">
        <w:rPr>
          <w:sz w:val="24"/>
          <w:szCs w:val="24"/>
          <w:shd w:val="clear" w:color="auto" w:fill="FFFFFF"/>
        </w:rPr>
        <w:t xml:space="preserve">Federal regulations state that students may apply only 3 fully-online semester credit hours (SCH) to the hours required for full-time status for </w:t>
      </w:r>
      <w:hyperlink r:id="rId12" w:history="1">
        <w:r w:rsidRPr="007F01A0">
          <w:rPr>
            <w:rStyle w:val="Hyperlink"/>
            <w:color w:val="00853E"/>
            <w:sz w:val="24"/>
            <w:szCs w:val="24"/>
            <w:shd w:val="clear" w:color="auto" w:fill="FFFFFF"/>
          </w:rPr>
          <w:t>F-1 Visa (</w:t>
        </w:r>
        <w:r w:rsidR="000E5B95" w:rsidRPr="007F01A0">
          <w:rPr>
            <w:rStyle w:val="Hyperlink"/>
            <w:color w:val="00853E"/>
            <w:sz w:val="24"/>
            <w:szCs w:val="24"/>
            <w:shd w:val="clear" w:color="auto" w:fill="FFFFFF"/>
          </w:rPr>
          <w:t>DOC</w:t>
        </w:r>
        <w:r w:rsidRPr="007F01A0">
          <w:rPr>
            <w:rStyle w:val="Hyperlink"/>
            <w:color w:val="00853E"/>
            <w:sz w:val="24"/>
            <w:szCs w:val="24"/>
            <w:shd w:val="clear" w:color="auto" w:fill="FFFFFF"/>
          </w:rPr>
          <w:t>)</w:t>
        </w:r>
      </w:hyperlink>
      <w:r w:rsidRPr="007F01A0">
        <w:rPr>
          <w:sz w:val="24"/>
          <w:szCs w:val="24"/>
          <w:shd w:val="clear" w:color="auto" w:fill="FFFFFF"/>
        </w:rPr>
        <w:t xml:space="preserve"> holders. Full-time status for F-1 Visa students is 12 hours for undergraduates and 9 hours for graduate students. </w:t>
      </w:r>
    </w:p>
    <w:p w14:paraId="4DE80E1B" w14:textId="77777777" w:rsidR="00EB4574" w:rsidRDefault="00EB4574" w:rsidP="007F01A0">
      <w:pPr>
        <w:spacing w:after="0" w:line="240" w:lineRule="auto"/>
        <w:rPr>
          <w:sz w:val="24"/>
          <w:szCs w:val="24"/>
          <w:shd w:val="clear" w:color="auto" w:fill="FFFFFF"/>
        </w:rPr>
      </w:pPr>
    </w:p>
    <w:p w14:paraId="5B17D70C" w14:textId="77777777" w:rsidR="00EB4574" w:rsidRPr="00EB4574" w:rsidRDefault="00EB4574" w:rsidP="00EB4574">
      <w:pPr>
        <w:spacing w:after="0" w:line="240" w:lineRule="auto"/>
        <w:rPr>
          <w:rFonts w:eastAsiaTheme="minorEastAsia"/>
          <w:b/>
          <w:bCs/>
          <w:sz w:val="24"/>
          <w:szCs w:val="24"/>
        </w:rPr>
      </w:pPr>
      <w:r w:rsidRPr="00EB4574">
        <w:rPr>
          <w:rFonts w:eastAsiaTheme="minorEastAsia"/>
          <w:b/>
          <w:bCs/>
          <w:sz w:val="24"/>
          <w:szCs w:val="24"/>
        </w:rPr>
        <w:t>Federal Regulation</w:t>
      </w:r>
    </w:p>
    <w:p w14:paraId="3CA1D774" w14:textId="77777777" w:rsidR="00EB4574" w:rsidRPr="00EB4574" w:rsidRDefault="00EB4574" w:rsidP="00EB4574">
      <w:pPr>
        <w:spacing w:after="0" w:line="240" w:lineRule="auto"/>
        <w:rPr>
          <w:rFonts w:eastAsiaTheme="minorEastAsia"/>
          <w:sz w:val="24"/>
          <w:szCs w:val="24"/>
        </w:rPr>
      </w:pPr>
      <w:r w:rsidRPr="00EB4574">
        <w:rPr>
          <w:rFonts w:eastAsiaTheme="minorEastAsia"/>
          <w:sz w:val="24"/>
          <w:szCs w:val="24"/>
        </w:rPr>
        <w:t>To read detailed Immigration and Customs Enforcement regulations for F-1 students taking online courses, please go to the </w:t>
      </w:r>
      <w:hyperlink r:id="rId13" w:tgtFrame="_blank" w:history="1">
        <w:r w:rsidRPr="00EB4574">
          <w:rPr>
            <w:rStyle w:val="Hyperlink"/>
            <w:rFonts w:eastAsiaTheme="minorEastAsia"/>
            <w:sz w:val="24"/>
            <w:szCs w:val="24"/>
          </w:rPr>
          <w:t>Electronic Code of Federal Regulations website</w:t>
        </w:r>
      </w:hyperlink>
      <w:r w:rsidRPr="00EB4574">
        <w:rPr>
          <w:rFonts w:eastAsiaTheme="minorEastAsia"/>
          <w:sz w:val="24"/>
          <w:szCs w:val="24"/>
        </w:rPr>
        <w:t>. The specific portion concerning distance education courses is located at Title 8 CFR 214.2 Paragraph (f)(6)(</w:t>
      </w:r>
      <w:proofErr w:type="spellStart"/>
      <w:r w:rsidRPr="00EB4574">
        <w:rPr>
          <w:rFonts w:eastAsiaTheme="minorEastAsia"/>
          <w:sz w:val="24"/>
          <w:szCs w:val="24"/>
        </w:rPr>
        <w:t>i</w:t>
      </w:r>
      <w:proofErr w:type="spellEnd"/>
      <w:r w:rsidRPr="00EB4574">
        <w:rPr>
          <w:rFonts w:eastAsiaTheme="minorEastAsia"/>
          <w:sz w:val="24"/>
          <w:szCs w:val="24"/>
        </w:rPr>
        <w:t>)(G).</w:t>
      </w:r>
    </w:p>
    <w:p w14:paraId="27D34CCB" w14:textId="77777777" w:rsidR="00EB4574" w:rsidRDefault="00EB4574" w:rsidP="00EB4574">
      <w:pPr>
        <w:spacing w:after="0" w:line="240" w:lineRule="auto"/>
        <w:rPr>
          <w:rFonts w:eastAsiaTheme="minorEastAsia"/>
          <w:sz w:val="24"/>
          <w:szCs w:val="24"/>
        </w:rPr>
      </w:pPr>
      <w:r w:rsidRPr="00EB4574">
        <w:rPr>
          <w:rFonts w:eastAsiaTheme="minorEastAsia"/>
          <w:sz w:val="24"/>
          <w:szCs w:val="24"/>
        </w:rPr>
        <w:t>The paragraph reads:</w:t>
      </w:r>
    </w:p>
    <w:p w14:paraId="638CDDA1" w14:textId="77777777" w:rsidR="00EB4574" w:rsidRPr="00EB4574" w:rsidRDefault="00EB4574" w:rsidP="00EB4574">
      <w:pPr>
        <w:spacing w:after="0" w:line="240" w:lineRule="auto"/>
        <w:rPr>
          <w:rFonts w:eastAsiaTheme="minorEastAsia"/>
          <w:sz w:val="24"/>
          <w:szCs w:val="24"/>
        </w:rPr>
      </w:pPr>
    </w:p>
    <w:p w14:paraId="7035BE71" w14:textId="77777777" w:rsidR="00EB4574" w:rsidRPr="00EB4574" w:rsidRDefault="00EB4574" w:rsidP="00EB4574">
      <w:pPr>
        <w:spacing w:after="0" w:line="240" w:lineRule="auto"/>
        <w:rPr>
          <w:rFonts w:eastAsiaTheme="minorEastAsia"/>
          <w:sz w:val="24"/>
          <w:szCs w:val="24"/>
        </w:rPr>
      </w:pPr>
      <w:r w:rsidRPr="00EB4574">
        <w:rPr>
          <w:rFonts w:eastAsiaTheme="minorEastAsia"/>
          <w:sz w:val="24"/>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EB4574">
        <w:rPr>
          <w:rFonts w:eastAsiaTheme="minorEastAsia"/>
          <w:sz w:val="24"/>
          <w:szCs w:val="24"/>
        </w:rPr>
        <w:t>through the use of</w:t>
      </w:r>
      <w:proofErr w:type="gramEnd"/>
      <w:r w:rsidRPr="00EB4574">
        <w:rPr>
          <w:rFonts w:eastAsiaTheme="minorEastAsia"/>
          <w:sz w:val="24"/>
          <w:szCs w:val="24"/>
        </w:rPr>
        <w:t xml:space="preserve"> television, audio, or computer transmission including open broadcast, closed circuit, cable, </w:t>
      </w:r>
      <w:proofErr w:type="gramStart"/>
      <w:r w:rsidRPr="00EB4574">
        <w:rPr>
          <w:rFonts w:eastAsiaTheme="minorEastAsia"/>
          <w:sz w:val="24"/>
          <w:szCs w:val="24"/>
        </w:rPr>
        <w:t>microwave, or</w:t>
      </w:r>
      <w:proofErr w:type="gramEnd"/>
      <w:r w:rsidRPr="00EB4574">
        <w:rPr>
          <w:rFonts w:eastAsiaTheme="minorEastAsia"/>
          <w:sz w:val="24"/>
          <w:szCs w:val="24"/>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00CE3A89" w14:textId="77777777" w:rsidR="00EB4574" w:rsidRDefault="00EB4574" w:rsidP="00EB4574">
      <w:pPr>
        <w:spacing w:after="0" w:line="240" w:lineRule="auto"/>
        <w:rPr>
          <w:rFonts w:eastAsiaTheme="minorEastAsia"/>
          <w:b/>
          <w:bCs/>
          <w:sz w:val="24"/>
          <w:szCs w:val="24"/>
        </w:rPr>
      </w:pPr>
    </w:p>
    <w:p w14:paraId="58D7E5D1" w14:textId="2E1F4607" w:rsidR="00EB4574" w:rsidRPr="00EB4574" w:rsidRDefault="00EB4574" w:rsidP="00EB4574">
      <w:pPr>
        <w:spacing w:after="0" w:line="240" w:lineRule="auto"/>
        <w:rPr>
          <w:rFonts w:eastAsiaTheme="minorEastAsia"/>
          <w:b/>
          <w:bCs/>
          <w:sz w:val="24"/>
          <w:szCs w:val="24"/>
        </w:rPr>
      </w:pPr>
      <w:r w:rsidRPr="00EB4574">
        <w:rPr>
          <w:rFonts w:eastAsiaTheme="minorEastAsia"/>
          <w:b/>
          <w:bCs/>
          <w:sz w:val="24"/>
          <w:szCs w:val="24"/>
        </w:rPr>
        <w:t>University of North Texas Compliance</w:t>
      </w:r>
    </w:p>
    <w:p w14:paraId="1240D4F3" w14:textId="77777777" w:rsidR="00EB4574" w:rsidRDefault="00EB4574" w:rsidP="00EB4574">
      <w:pPr>
        <w:pStyle w:val="ListParagraph"/>
        <w:numPr>
          <w:ilvl w:val="0"/>
          <w:numId w:val="45"/>
        </w:numPr>
        <w:spacing w:after="0" w:line="240" w:lineRule="auto"/>
        <w:rPr>
          <w:rFonts w:eastAsiaTheme="minorEastAsia"/>
          <w:sz w:val="24"/>
          <w:szCs w:val="24"/>
        </w:rPr>
      </w:pPr>
      <w:r w:rsidRPr="00EB4574">
        <w:rPr>
          <w:rFonts w:eastAsiaTheme="minorEastAsia"/>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B4DC44E" w14:textId="693E333F" w:rsidR="00EB4574" w:rsidRPr="00EB4574" w:rsidRDefault="00EB4574" w:rsidP="00EB4574">
      <w:pPr>
        <w:pStyle w:val="ListParagraph"/>
        <w:numPr>
          <w:ilvl w:val="0"/>
          <w:numId w:val="45"/>
        </w:numPr>
        <w:spacing w:after="0" w:line="240" w:lineRule="auto"/>
        <w:rPr>
          <w:rFonts w:eastAsiaTheme="minorEastAsia"/>
          <w:sz w:val="24"/>
          <w:szCs w:val="24"/>
        </w:rPr>
      </w:pPr>
      <w:r w:rsidRPr="00EB4574">
        <w:rPr>
          <w:rFonts w:eastAsiaTheme="minorEastAsia"/>
          <w:sz w:val="24"/>
          <w:szCs w:val="24"/>
        </w:rPr>
        <w:t>If such an on-campus activity is required, it is the student’s responsibility to do the following:</w:t>
      </w:r>
    </w:p>
    <w:p w14:paraId="4170ADFE" w14:textId="77777777" w:rsidR="00EB4574" w:rsidRPr="00EB4574" w:rsidRDefault="00EB4574" w:rsidP="00EB4574">
      <w:pPr>
        <w:numPr>
          <w:ilvl w:val="1"/>
          <w:numId w:val="45"/>
        </w:numPr>
        <w:spacing w:after="0" w:line="240" w:lineRule="auto"/>
        <w:rPr>
          <w:rFonts w:eastAsiaTheme="minorEastAsia"/>
          <w:sz w:val="24"/>
          <w:szCs w:val="24"/>
        </w:rPr>
      </w:pPr>
      <w:r w:rsidRPr="00EB4574">
        <w:rPr>
          <w:rFonts w:eastAsiaTheme="minorEastAsia"/>
          <w:sz w:val="24"/>
          <w:szCs w:val="24"/>
        </w:rPr>
        <w:t>Submit a written request to the instructor for an on-campus experiential component within one week of the start of the course.</w:t>
      </w:r>
    </w:p>
    <w:p w14:paraId="1ACFB1F5" w14:textId="77777777" w:rsidR="00EB4574" w:rsidRPr="00EB4574" w:rsidRDefault="00EB4574" w:rsidP="00EB4574">
      <w:pPr>
        <w:numPr>
          <w:ilvl w:val="1"/>
          <w:numId w:val="45"/>
        </w:numPr>
        <w:spacing w:after="0" w:line="240" w:lineRule="auto"/>
        <w:rPr>
          <w:rFonts w:eastAsiaTheme="minorEastAsia"/>
          <w:sz w:val="24"/>
          <w:szCs w:val="24"/>
        </w:rPr>
      </w:pPr>
      <w:r w:rsidRPr="00EB4574">
        <w:rPr>
          <w:rFonts w:eastAsiaTheme="minorEastAsia"/>
          <w:sz w:val="24"/>
          <w:szCs w:val="24"/>
        </w:rPr>
        <w:t>Ensure that the activity on campus takes place and the instructor documents it in writing with a notice sent to the International Student and Scholar Services Office. ISSS has a form available that you may use for this purpose.</w:t>
      </w:r>
    </w:p>
    <w:p w14:paraId="20CCB4AD" w14:textId="77777777" w:rsidR="00EB4574" w:rsidRDefault="00EB4574" w:rsidP="00EB4574">
      <w:pPr>
        <w:spacing w:after="0" w:line="240" w:lineRule="auto"/>
        <w:rPr>
          <w:rFonts w:eastAsiaTheme="minorEastAsia"/>
          <w:sz w:val="24"/>
          <w:szCs w:val="24"/>
        </w:rPr>
      </w:pPr>
    </w:p>
    <w:p w14:paraId="2CEABED3" w14:textId="64014BFA" w:rsidR="00EB4574" w:rsidRPr="00EB4574" w:rsidRDefault="00EB4574" w:rsidP="00EB4574">
      <w:pPr>
        <w:spacing w:after="0" w:line="240" w:lineRule="auto"/>
        <w:rPr>
          <w:rFonts w:eastAsiaTheme="minorEastAsia"/>
          <w:sz w:val="24"/>
          <w:szCs w:val="24"/>
        </w:rPr>
      </w:pPr>
      <w:r w:rsidRPr="00EB4574">
        <w:rPr>
          <w:rFonts w:eastAsiaTheme="minorEastAsia"/>
          <w:sz w:val="24"/>
          <w:szCs w:val="24"/>
        </w:rPr>
        <w:t>Because the decision may have serious immigration consequences, if an F-1 student is unsure about their need to participate in an on-campus experiential component for this course, they should contact the UNT International Student and Scholar Services Office (telephone </w:t>
      </w:r>
      <w:hyperlink r:id="rId14" w:history="1">
        <w:r w:rsidRPr="00EB4574">
          <w:rPr>
            <w:rStyle w:val="Hyperlink"/>
            <w:rFonts w:eastAsiaTheme="minorEastAsia"/>
            <w:sz w:val="24"/>
            <w:szCs w:val="24"/>
          </w:rPr>
          <w:t>940-565-2195</w:t>
        </w:r>
      </w:hyperlink>
      <w:r w:rsidRPr="00EB4574">
        <w:rPr>
          <w:rFonts w:eastAsiaTheme="minorEastAsia"/>
          <w:sz w:val="24"/>
          <w:szCs w:val="24"/>
        </w:rPr>
        <w:t> or email </w:t>
      </w:r>
      <w:hyperlink r:id="rId15" w:history="1">
        <w:r w:rsidRPr="00EB4574">
          <w:rPr>
            <w:rStyle w:val="Hyperlink"/>
            <w:rFonts w:eastAsiaTheme="minorEastAsia"/>
            <w:sz w:val="24"/>
            <w:szCs w:val="24"/>
          </w:rPr>
          <w:t>internationaladvising@unt.edu</w:t>
        </w:r>
      </w:hyperlink>
      <w:r w:rsidRPr="00EB4574">
        <w:rPr>
          <w:rFonts w:eastAsiaTheme="minorEastAsia"/>
          <w:sz w:val="24"/>
          <w:szCs w:val="24"/>
        </w:rPr>
        <w:t>) to get clarification before the one-week deadline.</w:t>
      </w:r>
    </w:p>
    <w:p w14:paraId="5FF59650" w14:textId="77777777" w:rsidR="00EB4574" w:rsidRPr="007F01A0" w:rsidRDefault="00EB4574" w:rsidP="007F01A0">
      <w:pPr>
        <w:spacing w:after="0" w:line="240" w:lineRule="auto"/>
        <w:rPr>
          <w:rFonts w:eastAsiaTheme="minorEastAsia"/>
          <w:sz w:val="24"/>
          <w:szCs w:val="24"/>
          <w:highlight w:val="yellow"/>
        </w:rPr>
      </w:pPr>
    </w:p>
    <w:p w14:paraId="3F82C67C" w14:textId="5A8949D7" w:rsidR="00162DBA" w:rsidRPr="009E62BC" w:rsidRDefault="007F01A0" w:rsidP="007B0167">
      <w:pPr>
        <w:pStyle w:val="Heading2"/>
        <w:rPr>
          <w:rFonts w:cstheme="minorHAnsi"/>
        </w:rPr>
      </w:pPr>
      <w:r>
        <w:rPr>
          <w:rFonts w:cstheme="minorHAnsi"/>
        </w:rPr>
        <w:t>ADA Accommodation</w:t>
      </w:r>
    </w:p>
    <w:p w14:paraId="58D5DF7D" w14:textId="77777777" w:rsidR="00945F66" w:rsidRDefault="00945F66" w:rsidP="00945F66">
      <w:pPr>
        <w:spacing w:after="0" w:line="240" w:lineRule="auto"/>
        <w:rPr>
          <w:rFonts w:cstheme="minorHAnsi"/>
          <w:color w:val="201F1E"/>
          <w:sz w:val="24"/>
          <w:szCs w:val="24"/>
          <w:shd w:val="clear" w:color="auto" w:fill="FFFFFF"/>
        </w:rPr>
      </w:pPr>
      <w:r w:rsidRPr="007F01A0">
        <w:rPr>
          <w:rFonts w:cstheme="minorHAnsi"/>
          <w:color w:val="201F1E"/>
          <w:sz w:val="24"/>
          <w:szCs w:val="24"/>
          <w:shd w:val="clear" w:color="auto" w:fill="FFFFFF"/>
        </w:rPr>
        <w:t xml:space="preserve">The University of North Texas makes reasonable </w:t>
      </w:r>
      <w:proofErr w:type="gramStart"/>
      <w:r w:rsidRPr="007F01A0">
        <w:rPr>
          <w:rFonts w:cstheme="minorHAnsi"/>
          <w:color w:val="201F1E"/>
          <w:sz w:val="24"/>
          <w:szCs w:val="24"/>
          <w:shd w:val="clear" w:color="auto" w:fill="FFFFFF"/>
        </w:rPr>
        <w:t>accommodations</w:t>
      </w:r>
      <w:proofErr w:type="gramEnd"/>
      <w:r w:rsidRPr="007F01A0">
        <w:rPr>
          <w:rFonts w:cstheme="minorHAnsi"/>
          <w:color w:val="201F1E"/>
          <w:sz w:val="24"/>
          <w:szCs w:val="24"/>
          <w:shd w:val="clear" w:color="auto" w:fill="FFFFFF"/>
        </w:rPr>
        <w:t xml:space="preserve"> for students with disabilities. To request </w:t>
      </w:r>
      <w:proofErr w:type="gramStart"/>
      <w:r w:rsidRPr="007F01A0">
        <w:rPr>
          <w:rFonts w:cstheme="minorHAnsi"/>
          <w:color w:val="201F1E"/>
          <w:sz w:val="24"/>
          <w:szCs w:val="24"/>
          <w:shd w:val="clear" w:color="auto" w:fill="FFFFFF"/>
        </w:rPr>
        <w:t>accommodations</w:t>
      </w:r>
      <w:proofErr w:type="gramEnd"/>
      <w:r w:rsidRPr="007F01A0">
        <w:rPr>
          <w:rFonts w:cstheme="minorHAnsi"/>
          <w:color w:val="201F1E"/>
          <w:sz w:val="24"/>
          <w:szCs w:val="24"/>
          <w:shd w:val="clear" w:color="auto" w:fill="FFFFFF"/>
        </w:rPr>
        <w:t xml:space="preserve">, you must first register with the Office of Disability Access (ODA) by </w:t>
      </w:r>
      <w:r w:rsidRPr="007F01A0">
        <w:rPr>
          <w:rFonts w:cstheme="minorHAnsi"/>
          <w:color w:val="201F1E"/>
          <w:sz w:val="24"/>
          <w:szCs w:val="24"/>
          <w:shd w:val="clear" w:color="auto" w:fill="FFFFFF"/>
        </w:rPr>
        <w:lastRenderedPageBreak/>
        <w:t xml:space="preserve">completing an application for services and providing documentation to verify your eligibility each semester. Once your eligibility is confirmed, you may request your letter </w:t>
      </w:r>
      <w:proofErr w:type="gramStart"/>
      <w:r w:rsidRPr="007F01A0">
        <w:rPr>
          <w:rFonts w:cstheme="minorHAnsi"/>
          <w:color w:val="201F1E"/>
          <w:sz w:val="24"/>
          <w:szCs w:val="24"/>
          <w:shd w:val="clear" w:color="auto" w:fill="FFFFFF"/>
        </w:rPr>
        <w:t>of</w:t>
      </w:r>
      <w:proofErr w:type="gramEnd"/>
      <w:r w:rsidRPr="007F01A0">
        <w:rPr>
          <w:rFonts w:cstheme="minorHAnsi"/>
          <w:color w:val="201F1E"/>
          <w:sz w:val="24"/>
          <w:szCs w:val="24"/>
          <w:shd w:val="clear" w:color="auto" w:fill="FFFFFF"/>
        </w:rPr>
        <w:t xml:space="preserve"> accommodation. ODA will then email your faculty a letter of reasonable accommodation, initiating a private discussion about your specific needs in the course. </w:t>
      </w:r>
    </w:p>
    <w:p w14:paraId="5D701571" w14:textId="77777777" w:rsidR="007F01A0" w:rsidRPr="007F01A0" w:rsidRDefault="007F01A0" w:rsidP="00945F66">
      <w:pPr>
        <w:spacing w:after="0" w:line="240" w:lineRule="auto"/>
        <w:rPr>
          <w:rFonts w:cstheme="minorHAnsi"/>
          <w:color w:val="201F1E"/>
          <w:sz w:val="24"/>
          <w:szCs w:val="24"/>
          <w:shd w:val="clear" w:color="auto" w:fill="FFFFFF"/>
        </w:rPr>
      </w:pPr>
    </w:p>
    <w:p w14:paraId="7A03B4F3" w14:textId="77777777" w:rsidR="007D3502" w:rsidRDefault="00945F66" w:rsidP="00945F66">
      <w:pPr>
        <w:spacing w:after="0" w:line="240" w:lineRule="auto"/>
        <w:rPr>
          <w:rFonts w:cstheme="minorHAnsi"/>
          <w:color w:val="201F1E"/>
          <w:sz w:val="24"/>
          <w:szCs w:val="24"/>
          <w:shd w:val="clear" w:color="auto" w:fill="FFFFFF"/>
        </w:rPr>
      </w:pPr>
      <w:r w:rsidRPr="007F01A0">
        <w:rPr>
          <w:rFonts w:cstheme="minorHAnsi"/>
          <w:color w:val="201F1E"/>
          <w:sz w:val="24"/>
          <w:szCs w:val="24"/>
          <w:shd w:val="clear" w:color="auto" w:fill="FFFFFF"/>
        </w:rPr>
        <w:t xml:space="preserve">You can request </w:t>
      </w:r>
      <w:proofErr w:type="gramStart"/>
      <w:r w:rsidRPr="007F01A0">
        <w:rPr>
          <w:rFonts w:cstheme="minorHAnsi"/>
          <w:color w:val="201F1E"/>
          <w:sz w:val="24"/>
          <w:szCs w:val="24"/>
          <w:shd w:val="clear" w:color="auto" w:fill="FFFFFF"/>
        </w:rPr>
        <w:t>accommodations</w:t>
      </w:r>
      <w:proofErr w:type="gramEnd"/>
      <w:r w:rsidRPr="007F01A0">
        <w:rPr>
          <w:rFonts w:cstheme="minorHAnsi"/>
          <w:color w:val="201F1E"/>
          <w:sz w:val="24"/>
          <w:szCs w:val="24"/>
          <w:shd w:val="clear" w:color="auto" w:fill="FFFFFF"/>
        </w:rPr>
        <w:t xml:space="preserve"> at any time, but it’s important to provide ODA notice to your faculty as early as possible in the semester to avoid delays in implementation. Keep in mind that you must obtain a new </w:t>
      </w:r>
      <w:proofErr w:type="gramStart"/>
      <w:r w:rsidRPr="007F01A0">
        <w:rPr>
          <w:rFonts w:cstheme="minorHAnsi"/>
          <w:color w:val="201F1E"/>
          <w:sz w:val="24"/>
          <w:szCs w:val="24"/>
          <w:shd w:val="clear" w:color="auto" w:fill="FFFFFF"/>
        </w:rPr>
        <w:t>letter</w:t>
      </w:r>
      <w:proofErr w:type="gramEnd"/>
      <w:r w:rsidRPr="007F01A0">
        <w:rPr>
          <w:rFonts w:cstheme="minorHAnsi"/>
          <w:color w:val="201F1E"/>
          <w:sz w:val="24"/>
          <w:szCs w:val="24"/>
          <w:shd w:val="clear" w:color="auto" w:fill="FFFFFF"/>
        </w:rPr>
        <w:t xml:space="preserve"> of accommodation for each semester and meet with each faculty member before </w:t>
      </w:r>
      <w:proofErr w:type="gramStart"/>
      <w:r w:rsidRPr="007F01A0">
        <w:rPr>
          <w:rFonts w:cstheme="minorHAnsi"/>
          <w:color w:val="201F1E"/>
          <w:sz w:val="24"/>
          <w:szCs w:val="24"/>
          <w:shd w:val="clear" w:color="auto" w:fill="FFFFFF"/>
        </w:rPr>
        <w:t>accommodations</w:t>
      </w:r>
      <w:proofErr w:type="gramEnd"/>
      <w:r w:rsidRPr="007F01A0">
        <w:rPr>
          <w:rFonts w:cstheme="minorHAnsi"/>
          <w:color w:val="201F1E"/>
          <w:sz w:val="24"/>
          <w:szCs w:val="24"/>
          <w:shd w:val="clear" w:color="auto" w:fill="FFFFFF"/>
        </w:rPr>
        <w:t xml:space="preserve"> can be </w:t>
      </w:r>
      <w:proofErr w:type="gramStart"/>
      <w:r w:rsidRPr="007F01A0">
        <w:rPr>
          <w:rFonts w:cstheme="minorHAnsi"/>
          <w:color w:val="201F1E"/>
          <w:sz w:val="24"/>
          <w:szCs w:val="24"/>
          <w:shd w:val="clear" w:color="auto" w:fill="FFFFFF"/>
        </w:rPr>
        <w:t>implemented</w:t>
      </w:r>
      <w:proofErr w:type="gramEnd"/>
      <w:r w:rsidRPr="007F01A0">
        <w:rPr>
          <w:rFonts w:cstheme="minorHAnsi"/>
          <w:color w:val="201F1E"/>
          <w:sz w:val="24"/>
          <w:szCs w:val="24"/>
          <w:shd w:val="clear" w:color="auto" w:fill="FFFFFF"/>
        </w:rPr>
        <w:t xml:space="preserve"> in each class. You are strongly encouraged to meet with faculty regarding your </w:t>
      </w:r>
      <w:proofErr w:type="gramStart"/>
      <w:r w:rsidRPr="007F01A0">
        <w:rPr>
          <w:rFonts w:cstheme="minorHAnsi"/>
          <w:color w:val="201F1E"/>
          <w:sz w:val="24"/>
          <w:szCs w:val="24"/>
          <w:shd w:val="clear" w:color="auto" w:fill="FFFFFF"/>
        </w:rPr>
        <w:t>accommodations</w:t>
      </w:r>
      <w:proofErr w:type="gramEnd"/>
      <w:r w:rsidRPr="007F01A0">
        <w:rPr>
          <w:rFonts w:cstheme="minorHAnsi"/>
          <w:color w:val="201F1E"/>
          <w:sz w:val="24"/>
          <w:szCs w:val="24"/>
          <w:shd w:val="clear" w:color="auto" w:fill="FFFFFF"/>
        </w:rPr>
        <w:t xml:space="preserve"> during office hours or by appointment. Faculty have the authority to ask you to discuss your letter during their designated office hours to protect your privacy. </w:t>
      </w:r>
    </w:p>
    <w:p w14:paraId="27364F73" w14:textId="77777777" w:rsidR="007D3502" w:rsidRDefault="007D3502" w:rsidP="00945F66">
      <w:pPr>
        <w:spacing w:after="0" w:line="240" w:lineRule="auto"/>
        <w:rPr>
          <w:rFonts w:cstheme="minorHAnsi"/>
          <w:color w:val="201F1E"/>
          <w:sz w:val="24"/>
          <w:szCs w:val="24"/>
          <w:shd w:val="clear" w:color="auto" w:fill="FFFFFF"/>
        </w:rPr>
      </w:pPr>
    </w:p>
    <w:p w14:paraId="1FEBAD62" w14:textId="7B41D286" w:rsidR="00945F66" w:rsidRPr="007F01A0" w:rsidRDefault="00945F66" w:rsidP="00945F66">
      <w:pPr>
        <w:spacing w:after="0" w:line="240" w:lineRule="auto"/>
        <w:rPr>
          <w:rFonts w:cstheme="minorHAnsi"/>
          <w:color w:val="201F1E"/>
          <w:sz w:val="24"/>
          <w:szCs w:val="24"/>
          <w:shd w:val="clear" w:color="auto" w:fill="FFFFFF"/>
        </w:rPr>
      </w:pPr>
      <w:r w:rsidRPr="007F01A0">
        <w:rPr>
          <w:rFonts w:cstheme="minorHAnsi"/>
          <w:color w:val="201F1E"/>
          <w:sz w:val="24"/>
          <w:szCs w:val="24"/>
          <w:shd w:val="clear" w:color="auto" w:fill="FFFFFF"/>
        </w:rPr>
        <w:t xml:space="preserve">For more information and to access resources that can support your needs, refer to the </w:t>
      </w:r>
      <w:hyperlink r:id="rId16" w:history="1">
        <w:r w:rsidRPr="007F01A0">
          <w:rPr>
            <w:rStyle w:val="Hyperlink"/>
            <w:rFonts w:cstheme="minorHAnsi"/>
            <w:sz w:val="24"/>
            <w:szCs w:val="24"/>
            <w:shd w:val="clear" w:color="auto" w:fill="FFFFFF"/>
          </w:rPr>
          <w:t>Office of Disability Access</w:t>
        </w:r>
      </w:hyperlink>
      <w:r w:rsidRPr="007F01A0">
        <w:rPr>
          <w:rFonts w:cstheme="minorHAnsi"/>
          <w:color w:val="201F1E"/>
          <w:sz w:val="24"/>
          <w:szCs w:val="24"/>
          <w:shd w:val="clear" w:color="auto" w:fill="FFFFFF"/>
        </w:rPr>
        <w:t xml:space="preserve"> website (</w:t>
      </w:r>
      <w:hyperlink r:id="rId17" w:history="1">
        <w:r w:rsidRPr="007F01A0">
          <w:rPr>
            <w:rStyle w:val="Hyperlink"/>
            <w:rFonts w:cstheme="minorHAnsi"/>
            <w:sz w:val="24"/>
            <w:szCs w:val="24"/>
            <w:shd w:val="clear" w:color="auto" w:fill="FFFFFF"/>
          </w:rPr>
          <w:t>https://studentaffairs.unt.edu/office-disability-access</w:t>
        </w:r>
      </w:hyperlink>
      <w:r w:rsidRPr="007F01A0">
        <w:rPr>
          <w:rFonts w:cstheme="minorHAnsi"/>
          <w:color w:val="201F1E"/>
          <w:sz w:val="24"/>
          <w:szCs w:val="24"/>
          <w:u w:val="single"/>
          <w:shd w:val="clear" w:color="auto" w:fill="FFFFFF"/>
        </w:rPr>
        <w:t>)</w:t>
      </w:r>
      <w:r w:rsidRPr="007F01A0">
        <w:rPr>
          <w:rFonts w:cstheme="minorHAnsi"/>
          <w:color w:val="201F1E"/>
          <w:sz w:val="24"/>
          <w:szCs w:val="24"/>
          <w:shd w:val="clear" w:color="auto" w:fill="FFFFFF"/>
        </w:rPr>
        <w:t>.</w:t>
      </w:r>
    </w:p>
    <w:p w14:paraId="259C0B6B" w14:textId="77777777" w:rsidR="00162DBA" w:rsidRPr="009E62BC" w:rsidRDefault="00162DBA" w:rsidP="00F32B3F">
      <w:pPr>
        <w:spacing w:after="0" w:line="240" w:lineRule="auto"/>
        <w:ind w:left="720"/>
      </w:pPr>
    </w:p>
    <w:p w14:paraId="5CA863C7" w14:textId="513BD6AF" w:rsidR="00162DBA" w:rsidRPr="009E62BC" w:rsidRDefault="00162DBA" w:rsidP="002B2027">
      <w:pPr>
        <w:pStyle w:val="Heading2"/>
      </w:pPr>
      <w:r w:rsidRPr="009E62BC">
        <w:t xml:space="preserve">Supporting Your Success and Creating an Inclusive Learning Environment  </w:t>
      </w:r>
    </w:p>
    <w:p w14:paraId="33B200AA" w14:textId="77777777" w:rsidR="007D3502" w:rsidRDefault="00162DBA" w:rsidP="007F01A0">
      <w:pPr>
        <w:spacing w:after="0" w:line="240" w:lineRule="auto"/>
        <w:rPr>
          <w:rFonts w:eastAsiaTheme="minorEastAsia" w:cstheme="minorHAnsi"/>
          <w:sz w:val="24"/>
          <w:szCs w:val="24"/>
        </w:rPr>
      </w:pPr>
      <w:r w:rsidRPr="007F01A0">
        <w:rPr>
          <w:rFonts w:eastAsiaTheme="minorEastAsia" w:cstheme="minorHAnsi"/>
          <w:sz w:val="24"/>
          <w:szCs w:val="24"/>
        </w:rPr>
        <w:t>I value the many perspectives students bring to our campus. Please work with me to create a classroom culture</w:t>
      </w:r>
      <w:r w:rsidR="007F01A0">
        <w:rPr>
          <w:rFonts w:eastAsiaTheme="minorEastAsia" w:cstheme="minorHAnsi"/>
          <w:sz w:val="24"/>
          <w:szCs w:val="24"/>
        </w:rPr>
        <w:t xml:space="preserve"> (both online and in-person)</w:t>
      </w:r>
      <w:r w:rsidRPr="007F01A0">
        <w:rPr>
          <w:rFonts w:eastAsiaTheme="minorEastAsia" w:cstheme="minorHAnsi"/>
          <w:sz w:val="24"/>
          <w:szCs w:val="24"/>
        </w:rPr>
        <w:t xml:space="preserve"> of open communication, mutual respect, and </w:t>
      </w:r>
      <w:r w:rsidR="00C94CA5" w:rsidRPr="007F01A0">
        <w:rPr>
          <w:rFonts w:eastAsiaTheme="minorEastAsia" w:cstheme="minorHAnsi"/>
          <w:sz w:val="24"/>
          <w:szCs w:val="24"/>
        </w:rPr>
        <w:t>belonging</w:t>
      </w:r>
      <w:r w:rsidRPr="007F01A0">
        <w:rPr>
          <w:rFonts w:eastAsiaTheme="minorEastAsia" w:cstheme="minorHAnsi"/>
          <w:sz w:val="24"/>
          <w:szCs w:val="24"/>
        </w:rPr>
        <w:t>. All discussions should be respectful and civil. Although disagreements and debates are encouraged, personal attacks are unacceptable. Together, we can ensure a safe and welcoming classroom for all. If you ever feel like this is not the case, please stop by my office</w:t>
      </w:r>
      <w:r w:rsidR="007D3502">
        <w:rPr>
          <w:rFonts w:eastAsiaTheme="minorEastAsia" w:cstheme="minorHAnsi"/>
          <w:sz w:val="24"/>
          <w:szCs w:val="24"/>
        </w:rPr>
        <w:t xml:space="preserve"> or email me so that we can create a solution that works for all students</w:t>
      </w:r>
      <w:r w:rsidRPr="007F01A0">
        <w:rPr>
          <w:rFonts w:eastAsiaTheme="minorEastAsia" w:cstheme="minorHAnsi"/>
          <w:sz w:val="24"/>
          <w:szCs w:val="24"/>
        </w:rPr>
        <w:t xml:space="preserve">. We are all learning together. </w:t>
      </w:r>
    </w:p>
    <w:p w14:paraId="29B0BFEB" w14:textId="77777777" w:rsidR="007D3502" w:rsidRDefault="007D3502" w:rsidP="007F01A0">
      <w:pPr>
        <w:spacing w:after="0" w:line="240" w:lineRule="auto"/>
        <w:rPr>
          <w:rFonts w:eastAsiaTheme="minorEastAsia" w:cstheme="minorHAnsi"/>
          <w:sz w:val="24"/>
          <w:szCs w:val="24"/>
        </w:rPr>
      </w:pPr>
    </w:p>
    <w:p w14:paraId="7A396F32" w14:textId="4ED05745" w:rsidR="00162DBA" w:rsidRPr="007F01A0" w:rsidRDefault="00162DBA" w:rsidP="007F01A0">
      <w:pPr>
        <w:spacing w:after="0" w:line="240" w:lineRule="auto"/>
        <w:rPr>
          <w:rFonts w:eastAsia="Calibri" w:cstheme="minorHAnsi"/>
          <w:sz w:val="24"/>
          <w:szCs w:val="24"/>
        </w:rPr>
      </w:pPr>
      <w:r w:rsidRPr="007F01A0">
        <w:rPr>
          <w:rFonts w:eastAsiaTheme="minorEastAsia" w:cstheme="minorHAnsi"/>
          <w:sz w:val="24"/>
          <w:szCs w:val="24"/>
        </w:rPr>
        <w:t xml:space="preserve">I also encourage you to review UNT’s student code of conduct so that we can all start with the same baseline civility understanding </w:t>
      </w:r>
      <w:r w:rsidRPr="007F01A0">
        <w:rPr>
          <w:rFonts w:eastAsiaTheme="minorEastAsia" w:cstheme="minorHAnsi"/>
          <w:color w:val="00853E"/>
          <w:sz w:val="24"/>
          <w:szCs w:val="24"/>
        </w:rPr>
        <w:t>(</w:t>
      </w:r>
      <w:hyperlink r:id="rId18" w:history="1">
        <w:r w:rsidR="00FF3549" w:rsidRPr="007F01A0">
          <w:rPr>
            <w:rStyle w:val="Hyperlink"/>
            <w:rFonts w:eastAsia="Calibri" w:cstheme="minorHAnsi"/>
            <w:color w:val="00853E"/>
            <w:sz w:val="24"/>
            <w:szCs w:val="24"/>
          </w:rPr>
          <w:t>Code of Student Conduct</w:t>
        </w:r>
      </w:hyperlink>
      <w:r w:rsidR="009008E3" w:rsidRPr="007F01A0">
        <w:rPr>
          <w:rFonts w:eastAsia="Calibri" w:cstheme="minorHAnsi"/>
          <w:sz w:val="24"/>
          <w:szCs w:val="24"/>
        </w:rPr>
        <w:t xml:space="preserve">) </w:t>
      </w:r>
      <w:r w:rsidRPr="007F01A0">
        <w:rPr>
          <w:rFonts w:eastAsia="Calibri" w:cstheme="minorHAnsi"/>
          <w:sz w:val="24"/>
          <w:szCs w:val="24"/>
        </w:rPr>
        <w:t>(</w:t>
      </w:r>
      <w:hyperlink r:id="rId19" w:history="1">
        <w:r w:rsidR="00FF3549" w:rsidRPr="007F01A0">
          <w:rPr>
            <w:rStyle w:val="Hyperlink"/>
            <w:rFonts w:eastAsia="Calibri" w:cstheme="minorHAnsi"/>
            <w:color w:val="00853E"/>
            <w:sz w:val="24"/>
            <w:szCs w:val="24"/>
          </w:rPr>
          <w:t>https://policy.unt.edu/policy/07-012</w:t>
        </w:r>
      </w:hyperlink>
      <w:r w:rsidRPr="007F01A0">
        <w:rPr>
          <w:rFonts w:eastAsia="Calibri" w:cstheme="minorHAnsi"/>
          <w:sz w:val="24"/>
          <w:szCs w:val="24"/>
        </w:rPr>
        <w:t>)</w:t>
      </w:r>
      <w:r w:rsidR="00B76DA3" w:rsidRPr="007F01A0">
        <w:rPr>
          <w:rFonts w:eastAsia="Calibri" w:cstheme="minorHAnsi"/>
          <w:sz w:val="24"/>
          <w:szCs w:val="24"/>
        </w:rPr>
        <w:t>.</w:t>
      </w:r>
      <w:r w:rsidR="00FF3549" w:rsidRPr="007F01A0">
        <w:rPr>
          <w:rFonts w:eastAsia="Calibri" w:cstheme="minorHAnsi"/>
          <w:sz w:val="24"/>
          <w:szCs w:val="24"/>
        </w:rPr>
        <w:t xml:space="preserve"> </w:t>
      </w:r>
      <w:r w:rsidR="00701FCB" w:rsidRPr="007F01A0">
        <w:rPr>
          <w:rFonts w:eastAsia="Calibri" w:cstheme="minorHAnsi"/>
          <w:sz w:val="24"/>
          <w:szCs w:val="24"/>
        </w:rPr>
        <w:t xml:space="preserve"> </w:t>
      </w:r>
    </w:p>
    <w:p w14:paraId="46A422D5" w14:textId="77777777" w:rsidR="00444E21" w:rsidRPr="007F01A0" w:rsidRDefault="00444E21" w:rsidP="007F01A0">
      <w:pPr>
        <w:spacing w:after="0" w:line="240" w:lineRule="auto"/>
        <w:rPr>
          <w:rFonts w:eastAsiaTheme="minorEastAsia" w:cstheme="minorHAnsi"/>
          <w:color w:val="000000" w:themeColor="text1"/>
          <w:sz w:val="24"/>
          <w:szCs w:val="24"/>
        </w:rPr>
      </w:pPr>
    </w:p>
    <w:p w14:paraId="379965A5" w14:textId="1C8A6CD8" w:rsidR="008B13FB" w:rsidRDefault="008B13FB" w:rsidP="008B13FB">
      <w:pPr>
        <w:pStyle w:val="Heading2"/>
        <w:rPr>
          <w:rFonts w:cstheme="minorHAnsi"/>
        </w:rPr>
      </w:pPr>
      <w:r w:rsidRPr="009E62BC">
        <w:rPr>
          <w:rFonts w:cstheme="minorHAnsi"/>
        </w:rPr>
        <w:t xml:space="preserve">Required Materials </w:t>
      </w:r>
    </w:p>
    <w:p w14:paraId="097E565D" w14:textId="77777777" w:rsidR="007D3502" w:rsidRDefault="00C21B3E" w:rsidP="007D3502">
      <w:pPr>
        <w:rPr>
          <w:rFonts w:cstheme="minorHAnsi"/>
          <w:sz w:val="24"/>
          <w:szCs w:val="24"/>
        </w:rPr>
      </w:pPr>
      <w:r w:rsidRPr="00C21B3E">
        <w:rPr>
          <w:rFonts w:cstheme="minorHAnsi"/>
          <w:sz w:val="24"/>
          <w:szCs w:val="24"/>
        </w:rPr>
        <w:t>Robbins, S.P., Coulter, M.A., and Long, L.K., (2025). Management (16</w:t>
      </w:r>
      <w:r w:rsidRPr="00C21B3E">
        <w:rPr>
          <w:rFonts w:cstheme="minorHAnsi"/>
          <w:sz w:val="24"/>
          <w:szCs w:val="24"/>
          <w:vertAlign w:val="superscript"/>
        </w:rPr>
        <w:t>th</w:t>
      </w:r>
      <w:r w:rsidRPr="00C21B3E">
        <w:rPr>
          <w:rFonts w:cstheme="minorHAnsi"/>
          <w:sz w:val="24"/>
          <w:szCs w:val="24"/>
        </w:rPr>
        <w:t xml:space="preserve"> Ed.). 221 River Street, Hoboken, NJ 07030: Pearson Education, Inc. </w:t>
      </w:r>
    </w:p>
    <w:p w14:paraId="79D3B3A5" w14:textId="77777777" w:rsidR="007D3502" w:rsidRDefault="007D3502" w:rsidP="007D3502">
      <w:pPr>
        <w:spacing w:after="0" w:line="240" w:lineRule="auto"/>
        <w:rPr>
          <w:rFonts w:eastAsiaTheme="minorEastAsia" w:cstheme="minorHAnsi"/>
          <w:sz w:val="24"/>
          <w:szCs w:val="24"/>
        </w:rPr>
      </w:pPr>
      <w:r w:rsidRPr="00EB57CF">
        <w:rPr>
          <w:rFonts w:eastAsiaTheme="minorEastAsia" w:cstheme="minorHAnsi"/>
          <w:sz w:val="24"/>
          <w:szCs w:val="24"/>
        </w:rPr>
        <w:t>You may rent or buy the textbook in any format you like – hardcover, loose leaf or electronic.  Pick whichever option you are most comfortable with and the one that provides the best value.</w:t>
      </w:r>
    </w:p>
    <w:p w14:paraId="499FA964" w14:textId="77777777" w:rsidR="007D3502" w:rsidRPr="00EB57CF" w:rsidRDefault="007D3502" w:rsidP="007D3502">
      <w:pPr>
        <w:spacing w:after="0" w:line="240" w:lineRule="auto"/>
        <w:rPr>
          <w:rFonts w:eastAsiaTheme="minorEastAsia" w:cstheme="minorHAnsi"/>
          <w:sz w:val="24"/>
          <w:szCs w:val="24"/>
        </w:rPr>
      </w:pPr>
    </w:p>
    <w:p w14:paraId="5C4B2453" w14:textId="77777777" w:rsidR="007D3502" w:rsidRPr="007D3502" w:rsidRDefault="007D3502" w:rsidP="007D3502">
      <w:pPr>
        <w:rPr>
          <w:rFonts w:cstheme="minorHAnsi"/>
          <w:b/>
          <w:bCs/>
          <w:sz w:val="24"/>
          <w:szCs w:val="24"/>
        </w:rPr>
      </w:pPr>
      <w:proofErr w:type="spellStart"/>
      <w:r w:rsidRPr="007D3502">
        <w:rPr>
          <w:rFonts w:cstheme="minorHAnsi"/>
          <w:b/>
          <w:bCs/>
          <w:sz w:val="24"/>
          <w:szCs w:val="24"/>
          <w:lang w:val="en-GB"/>
        </w:rPr>
        <w:t>MyLab</w:t>
      </w:r>
      <w:proofErr w:type="spellEnd"/>
      <w:r w:rsidRPr="007D3502">
        <w:rPr>
          <w:rFonts w:cstheme="minorHAnsi"/>
          <w:b/>
          <w:bCs/>
          <w:sz w:val="24"/>
          <w:szCs w:val="24"/>
          <w:lang w:val="en-GB"/>
        </w:rPr>
        <w:t xml:space="preserve"> is *NOT* required.</w:t>
      </w:r>
    </w:p>
    <w:p w14:paraId="0E76FED1" w14:textId="69A92FD7" w:rsidR="007D3502" w:rsidRDefault="00C21B3E" w:rsidP="007D3502">
      <w:pPr>
        <w:rPr>
          <w:rFonts w:cstheme="minorHAnsi"/>
          <w:sz w:val="24"/>
          <w:szCs w:val="24"/>
          <w:lang w:val="en-GB"/>
        </w:rPr>
      </w:pPr>
      <w:r w:rsidRPr="00C21B3E">
        <w:rPr>
          <w:rFonts w:cstheme="minorHAnsi"/>
          <w:sz w:val="24"/>
          <w:szCs w:val="24"/>
        </w:rPr>
        <w:t xml:space="preserve">Additional </w:t>
      </w:r>
      <w:r w:rsidR="007D3502">
        <w:rPr>
          <w:rFonts w:cstheme="minorHAnsi"/>
          <w:sz w:val="24"/>
          <w:szCs w:val="24"/>
        </w:rPr>
        <w:t>materials will be</w:t>
      </w:r>
      <w:r w:rsidRPr="00C21B3E">
        <w:rPr>
          <w:rFonts w:cstheme="minorHAnsi"/>
          <w:sz w:val="24"/>
          <w:szCs w:val="24"/>
        </w:rPr>
        <w:t xml:space="preserve"> assigned by the instructor. </w:t>
      </w:r>
      <w:r w:rsidR="007D3502">
        <w:rPr>
          <w:rFonts w:cstheme="minorHAnsi"/>
          <w:sz w:val="24"/>
          <w:szCs w:val="24"/>
        </w:rPr>
        <w:t xml:space="preserve"> These </w:t>
      </w:r>
      <w:r w:rsidRPr="00C21B3E">
        <w:rPr>
          <w:rFonts w:cstheme="minorHAnsi"/>
          <w:sz w:val="24"/>
          <w:szCs w:val="24"/>
          <w:lang w:val="en-GB"/>
        </w:rPr>
        <w:t xml:space="preserve">videos, </w:t>
      </w:r>
      <w:r w:rsidR="007D3502">
        <w:rPr>
          <w:rFonts w:cstheme="minorHAnsi"/>
          <w:sz w:val="24"/>
          <w:szCs w:val="24"/>
          <w:lang w:val="en-GB"/>
        </w:rPr>
        <w:t>articles</w:t>
      </w:r>
      <w:r w:rsidRPr="00C21B3E">
        <w:rPr>
          <w:rFonts w:cstheme="minorHAnsi"/>
          <w:sz w:val="24"/>
          <w:szCs w:val="24"/>
          <w:lang w:val="en-GB"/>
        </w:rPr>
        <w:t>, cases, and</w:t>
      </w:r>
      <w:r w:rsidR="007D3502">
        <w:rPr>
          <w:rFonts w:cstheme="minorHAnsi"/>
          <w:sz w:val="24"/>
          <w:szCs w:val="24"/>
          <w:lang w:val="en-GB"/>
        </w:rPr>
        <w:t>/or</w:t>
      </w:r>
      <w:r w:rsidRPr="00C21B3E">
        <w:rPr>
          <w:rFonts w:cstheme="minorHAnsi"/>
          <w:sz w:val="24"/>
          <w:szCs w:val="24"/>
          <w:lang w:val="en-GB"/>
        </w:rPr>
        <w:t xml:space="preserve"> exercises will be distributed through Canvas LMS</w:t>
      </w:r>
      <w:r w:rsidR="007D3502">
        <w:rPr>
          <w:rFonts w:cstheme="minorHAnsi"/>
          <w:sz w:val="24"/>
          <w:szCs w:val="24"/>
          <w:vertAlign w:val="superscript"/>
          <w:lang w:val="en-GB"/>
        </w:rPr>
        <w:t xml:space="preserve"> </w:t>
      </w:r>
      <w:r w:rsidR="007D3502">
        <w:rPr>
          <w:rFonts w:cstheme="minorHAnsi"/>
          <w:sz w:val="24"/>
          <w:szCs w:val="24"/>
          <w:lang w:val="en-GB"/>
        </w:rPr>
        <w:t>and available in the module that accompanies the other materials for each assigned chapter.</w:t>
      </w:r>
    </w:p>
    <w:p w14:paraId="1A8ADEFC" w14:textId="77777777" w:rsidR="007D3502" w:rsidRDefault="007D3502" w:rsidP="007D3502">
      <w:pPr>
        <w:rPr>
          <w:rFonts w:cstheme="minorHAnsi"/>
          <w:sz w:val="24"/>
          <w:szCs w:val="24"/>
          <w:lang w:val="en-GB"/>
        </w:rPr>
      </w:pPr>
    </w:p>
    <w:p w14:paraId="5C1BF095" w14:textId="77777777" w:rsidR="007D3502" w:rsidRDefault="007D3502" w:rsidP="00D30A90">
      <w:pPr>
        <w:spacing w:after="0" w:line="240" w:lineRule="auto"/>
        <w:rPr>
          <w:rFonts w:eastAsiaTheme="minorEastAsia" w:cstheme="minorHAnsi"/>
        </w:rPr>
      </w:pPr>
    </w:p>
    <w:p w14:paraId="176A98E4" w14:textId="51A225A1" w:rsidR="008335EF" w:rsidRDefault="008335EF" w:rsidP="008335EF">
      <w:pPr>
        <w:pStyle w:val="Heading2"/>
        <w:rPr>
          <w:rFonts w:cstheme="minorHAnsi"/>
        </w:rPr>
      </w:pPr>
      <w:r w:rsidRPr="009E62BC">
        <w:rPr>
          <w:rFonts w:cstheme="minorHAnsi"/>
        </w:rPr>
        <w:lastRenderedPageBreak/>
        <w:t xml:space="preserve">Course </w:t>
      </w:r>
      <w:r>
        <w:rPr>
          <w:rFonts w:cstheme="minorHAnsi"/>
        </w:rPr>
        <w:t>Requirements</w:t>
      </w:r>
      <w:r w:rsidRPr="009E62BC">
        <w:rPr>
          <w:rFonts w:cstheme="minorHAnsi"/>
        </w:rPr>
        <w:t xml:space="preserve"> </w:t>
      </w:r>
    </w:p>
    <w:p w14:paraId="0B7C27FB" w14:textId="6DA6BBD3" w:rsidR="00EB57CF" w:rsidRPr="00EB57CF" w:rsidRDefault="00EB57CF" w:rsidP="00EB57CF">
      <w:pPr>
        <w:widowControl w:val="0"/>
        <w:spacing w:after="0"/>
        <w:rPr>
          <w:rFonts w:cstheme="minorHAnsi"/>
          <w:sz w:val="24"/>
          <w:szCs w:val="24"/>
        </w:rPr>
      </w:pPr>
      <w:r w:rsidRPr="00EB57CF">
        <w:rPr>
          <w:rFonts w:eastAsia="Times New Roman" w:cstheme="minorHAnsi"/>
          <w:snapToGrid w:val="0"/>
          <w:sz w:val="24"/>
          <w:szCs w:val="24"/>
          <w:lang w:val="en-GB"/>
        </w:rPr>
        <w:t>Your grade in this course will be determined by your performance on 16 individual chapter</w:t>
      </w:r>
      <w:r w:rsidR="002A03A1">
        <w:rPr>
          <w:rFonts w:eastAsia="Times New Roman" w:cstheme="minorHAnsi"/>
          <w:snapToGrid w:val="0"/>
          <w:sz w:val="24"/>
          <w:szCs w:val="24"/>
          <w:lang w:val="en-GB"/>
        </w:rPr>
        <w:t xml:space="preserve"> </w:t>
      </w:r>
      <w:r w:rsidRPr="00EB57CF">
        <w:rPr>
          <w:rFonts w:eastAsia="Times New Roman" w:cstheme="minorHAnsi"/>
          <w:snapToGrid w:val="0"/>
          <w:sz w:val="24"/>
          <w:szCs w:val="24"/>
          <w:lang w:val="en-GB"/>
        </w:rPr>
        <w:t>quizzes</w:t>
      </w:r>
      <w:r w:rsidR="002A03A1">
        <w:rPr>
          <w:rFonts w:eastAsia="Times New Roman" w:cstheme="minorHAnsi"/>
          <w:snapToGrid w:val="0"/>
          <w:sz w:val="24"/>
          <w:szCs w:val="24"/>
          <w:lang w:val="en-GB"/>
        </w:rPr>
        <w:t>,</w:t>
      </w:r>
      <w:r w:rsidRPr="00EB57CF">
        <w:rPr>
          <w:rFonts w:eastAsia="Times New Roman" w:cstheme="minorHAnsi"/>
          <w:snapToGrid w:val="0"/>
          <w:sz w:val="24"/>
          <w:szCs w:val="24"/>
          <w:lang w:val="en-GB"/>
        </w:rPr>
        <w:t xml:space="preserve"> four exams, four article reviews, and a research term paper. Your grade will be calculated by adding the points earned </w:t>
      </w:r>
      <w:r w:rsidR="002A03A1">
        <w:rPr>
          <w:rFonts w:eastAsia="Times New Roman" w:cstheme="minorHAnsi"/>
          <w:snapToGrid w:val="0"/>
          <w:sz w:val="24"/>
          <w:szCs w:val="24"/>
          <w:lang w:val="en-GB"/>
        </w:rPr>
        <w:t>for each of these elements.</w:t>
      </w:r>
      <w:r w:rsidRPr="00EB57CF">
        <w:rPr>
          <w:rFonts w:eastAsia="Times New Roman" w:cstheme="minorHAnsi"/>
          <w:snapToGrid w:val="0"/>
          <w:sz w:val="24"/>
          <w:szCs w:val="24"/>
          <w:lang w:val="en-GB"/>
        </w:rPr>
        <w:t xml:space="preserve"> The point distribution </w:t>
      </w:r>
      <w:r w:rsidR="002A03A1">
        <w:rPr>
          <w:rFonts w:eastAsia="Times New Roman" w:cstheme="minorHAnsi"/>
          <w:snapToGrid w:val="0"/>
          <w:sz w:val="24"/>
          <w:szCs w:val="24"/>
          <w:lang w:val="en-GB"/>
        </w:rPr>
        <w:t>is</w:t>
      </w:r>
      <w:r w:rsidRPr="00EB57CF">
        <w:rPr>
          <w:rFonts w:eastAsia="Times New Roman" w:cstheme="minorHAnsi"/>
          <w:snapToGrid w:val="0"/>
          <w:sz w:val="24"/>
          <w:szCs w:val="24"/>
          <w:lang w:val="en-GB"/>
        </w:rPr>
        <w:t xml:space="preserve"> as follows:</w:t>
      </w:r>
      <w:r w:rsidRPr="00EB57CF">
        <w:rPr>
          <w:rFonts w:cstheme="minorHAnsi"/>
          <w:sz w:val="24"/>
          <w:szCs w:val="24"/>
        </w:rPr>
        <w:t xml:space="preserve"> </w:t>
      </w:r>
    </w:p>
    <w:p w14:paraId="35168720" w14:textId="77777777" w:rsidR="00EB57CF" w:rsidRPr="00EB57CF" w:rsidRDefault="00EB57CF" w:rsidP="00EB57CF">
      <w:pPr>
        <w:widowControl w:val="0"/>
        <w:spacing w:after="0"/>
        <w:rPr>
          <w:rFonts w:cstheme="minorHAnsi"/>
          <w:sz w:val="24"/>
          <w:szCs w:val="24"/>
        </w:rPr>
      </w:pPr>
    </w:p>
    <w:tbl>
      <w:tblPr>
        <w:tblStyle w:val="TableGrid"/>
        <w:tblW w:w="0" w:type="auto"/>
        <w:tblLook w:val="04A0" w:firstRow="1" w:lastRow="0" w:firstColumn="1" w:lastColumn="0" w:noHBand="0" w:noVBand="1"/>
      </w:tblPr>
      <w:tblGrid>
        <w:gridCol w:w="7555"/>
        <w:gridCol w:w="1795"/>
      </w:tblGrid>
      <w:tr w:rsidR="00EB57CF" w:rsidRPr="00EB57CF" w14:paraId="41209CED" w14:textId="77777777" w:rsidTr="00A31D7B">
        <w:tc>
          <w:tcPr>
            <w:tcW w:w="7555" w:type="dxa"/>
          </w:tcPr>
          <w:p w14:paraId="3C4AA048" w14:textId="77777777" w:rsidR="00EB57CF" w:rsidRPr="00EB57CF" w:rsidRDefault="00EB57CF" w:rsidP="00A31D7B">
            <w:pPr>
              <w:widowControl w:val="0"/>
              <w:rPr>
                <w:rFonts w:asciiTheme="minorHAnsi" w:hAnsiTheme="minorHAnsi" w:cstheme="minorHAnsi"/>
                <w:b/>
                <w:bCs/>
                <w:szCs w:val="24"/>
              </w:rPr>
            </w:pPr>
            <w:r w:rsidRPr="00EB57CF">
              <w:rPr>
                <w:rFonts w:asciiTheme="minorHAnsi" w:hAnsiTheme="minorHAnsi" w:cstheme="minorHAnsi"/>
                <w:b/>
                <w:bCs/>
                <w:szCs w:val="24"/>
              </w:rPr>
              <w:t xml:space="preserve">Element </w:t>
            </w:r>
          </w:p>
        </w:tc>
        <w:tc>
          <w:tcPr>
            <w:tcW w:w="1795" w:type="dxa"/>
          </w:tcPr>
          <w:p w14:paraId="15F3B2D7" w14:textId="77777777" w:rsidR="00EB57CF" w:rsidRPr="00EB57CF" w:rsidRDefault="00EB57CF" w:rsidP="00A31D7B">
            <w:pPr>
              <w:widowControl w:val="0"/>
              <w:rPr>
                <w:rFonts w:asciiTheme="minorHAnsi" w:hAnsiTheme="minorHAnsi" w:cstheme="minorHAnsi"/>
                <w:b/>
                <w:bCs/>
                <w:szCs w:val="24"/>
              </w:rPr>
            </w:pPr>
            <w:r w:rsidRPr="00EB57CF">
              <w:rPr>
                <w:rFonts w:asciiTheme="minorHAnsi" w:hAnsiTheme="minorHAnsi" w:cstheme="minorHAnsi"/>
                <w:b/>
                <w:bCs/>
                <w:szCs w:val="24"/>
              </w:rPr>
              <w:t>Points</w:t>
            </w:r>
          </w:p>
        </w:tc>
      </w:tr>
      <w:tr w:rsidR="00EB57CF" w:rsidRPr="00EB57CF" w14:paraId="11E542F0" w14:textId="77777777" w:rsidTr="00A31D7B">
        <w:tc>
          <w:tcPr>
            <w:tcW w:w="7555" w:type="dxa"/>
          </w:tcPr>
          <w:p w14:paraId="66CFD280" w14:textId="622A98A4"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 xml:space="preserve">Chapter Quizzes (CQ#, 16 @ </w:t>
            </w:r>
            <w:r>
              <w:rPr>
                <w:rFonts w:asciiTheme="minorHAnsi" w:hAnsiTheme="minorHAnsi" w:cstheme="minorHAnsi"/>
                <w:szCs w:val="24"/>
              </w:rPr>
              <w:t>10</w:t>
            </w:r>
            <w:r w:rsidRPr="00EB57CF">
              <w:rPr>
                <w:rFonts w:asciiTheme="minorHAnsi" w:hAnsiTheme="minorHAnsi" w:cstheme="minorHAnsi"/>
                <w:szCs w:val="24"/>
              </w:rPr>
              <w:t xml:space="preserve"> each)</w:t>
            </w:r>
          </w:p>
        </w:tc>
        <w:tc>
          <w:tcPr>
            <w:tcW w:w="1795" w:type="dxa"/>
          </w:tcPr>
          <w:p w14:paraId="4DCB78C7" w14:textId="44F17698" w:rsidR="00EB57CF" w:rsidRPr="00EB57CF" w:rsidRDefault="00EB57CF" w:rsidP="00A31D7B">
            <w:pPr>
              <w:widowControl w:val="0"/>
              <w:rPr>
                <w:rFonts w:asciiTheme="minorHAnsi" w:hAnsiTheme="minorHAnsi" w:cstheme="minorHAnsi"/>
                <w:szCs w:val="24"/>
              </w:rPr>
            </w:pPr>
            <w:r>
              <w:rPr>
                <w:rFonts w:asciiTheme="minorHAnsi" w:hAnsiTheme="minorHAnsi" w:cstheme="minorHAnsi"/>
                <w:szCs w:val="24"/>
              </w:rPr>
              <w:t>160</w:t>
            </w:r>
          </w:p>
        </w:tc>
      </w:tr>
      <w:tr w:rsidR="00EB57CF" w:rsidRPr="00EB57CF" w14:paraId="58231D05" w14:textId="77777777" w:rsidTr="00A31D7B">
        <w:tc>
          <w:tcPr>
            <w:tcW w:w="7555" w:type="dxa"/>
          </w:tcPr>
          <w:p w14:paraId="2345A018" w14:textId="77777777"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 xml:space="preserve">Exam 1 (E1) </w:t>
            </w:r>
          </w:p>
        </w:tc>
        <w:tc>
          <w:tcPr>
            <w:tcW w:w="1795" w:type="dxa"/>
          </w:tcPr>
          <w:p w14:paraId="411B8752" w14:textId="2F2D248C"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1</w:t>
            </w:r>
            <w:r>
              <w:rPr>
                <w:rFonts w:asciiTheme="minorHAnsi" w:hAnsiTheme="minorHAnsi" w:cstheme="minorHAnsi"/>
                <w:szCs w:val="24"/>
              </w:rPr>
              <w:t>5</w:t>
            </w:r>
            <w:r w:rsidRPr="00EB57CF">
              <w:rPr>
                <w:rFonts w:asciiTheme="minorHAnsi" w:hAnsiTheme="minorHAnsi" w:cstheme="minorHAnsi"/>
                <w:szCs w:val="24"/>
              </w:rPr>
              <w:t>0</w:t>
            </w:r>
          </w:p>
        </w:tc>
      </w:tr>
      <w:tr w:rsidR="00EB57CF" w:rsidRPr="00EB57CF" w14:paraId="7EF04D17" w14:textId="77777777" w:rsidTr="00A31D7B">
        <w:tc>
          <w:tcPr>
            <w:tcW w:w="7555" w:type="dxa"/>
          </w:tcPr>
          <w:p w14:paraId="561D268D" w14:textId="77777777"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 xml:space="preserve">Exam 2 (E2) </w:t>
            </w:r>
          </w:p>
        </w:tc>
        <w:tc>
          <w:tcPr>
            <w:tcW w:w="1795" w:type="dxa"/>
          </w:tcPr>
          <w:p w14:paraId="375CD1FB" w14:textId="33D28503"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1</w:t>
            </w:r>
            <w:r>
              <w:rPr>
                <w:rFonts w:asciiTheme="minorHAnsi" w:hAnsiTheme="minorHAnsi" w:cstheme="minorHAnsi"/>
                <w:szCs w:val="24"/>
              </w:rPr>
              <w:t>5</w:t>
            </w:r>
            <w:r w:rsidRPr="00EB57CF">
              <w:rPr>
                <w:rFonts w:asciiTheme="minorHAnsi" w:hAnsiTheme="minorHAnsi" w:cstheme="minorHAnsi"/>
                <w:szCs w:val="24"/>
              </w:rPr>
              <w:t>0</w:t>
            </w:r>
          </w:p>
        </w:tc>
      </w:tr>
      <w:tr w:rsidR="00EB57CF" w:rsidRPr="00EB57CF" w14:paraId="66BE01AB" w14:textId="77777777" w:rsidTr="00A31D7B">
        <w:tc>
          <w:tcPr>
            <w:tcW w:w="7555" w:type="dxa"/>
          </w:tcPr>
          <w:p w14:paraId="63CA736C" w14:textId="77777777"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 xml:space="preserve">Exam 3 (E3) </w:t>
            </w:r>
          </w:p>
        </w:tc>
        <w:tc>
          <w:tcPr>
            <w:tcW w:w="1795" w:type="dxa"/>
          </w:tcPr>
          <w:p w14:paraId="68BAF10A" w14:textId="40DC78B8"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1</w:t>
            </w:r>
            <w:r>
              <w:rPr>
                <w:rFonts w:asciiTheme="minorHAnsi" w:hAnsiTheme="minorHAnsi" w:cstheme="minorHAnsi"/>
                <w:szCs w:val="24"/>
              </w:rPr>
              <w:t>5</w:t>
            </w:r>
            <w:r w:rsidRPr="00EB57CF">
              <w:rPr>
                <w:rFonts w:asciiTheme="minorHAnsi" w:hAnsiTheme="minorHAnsi" w:cstheme="minorHAnsi"/>
                <w:szCs w:val="24"/>
              </w:rPr>
              <w:t>0</w:t>
            </w:r>
          </w:p>
        </w:tc>
      </w:tr>
      <w:tr w:rsidR="00EB57CF" w:rsidRPr="00EB57CF" w14:paraId="02E1FD92" w14:textId="77777777" w:rsidTr="00A31D7B">
        <w:tc>
          <w:tcPr>
            <w:tcW w:w="7555" w:type="dxa"/>
          </w:tcPr>
          <w:p w14:paraId="2252F2B0" w14:textId="77777777"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 xml:space="preserve">Exam 4 (E4) </w:t>
            </w:r>
          </w:p>
        </w:tc>
        <w:tc>
          <w:tcPr>
            <w:tcW w:w="1795" w:type="dxa"/>
          </w:tcPr>
          <w:p w14:paraId="6334FD30" w14:textId="30B354B7"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1</w:t>
            </w:r>
            <w:r>
              <w:rPr>
                <w:rFonts w:asciiTheme="minorHAnsi" w:hAnsiTheme="minorHAnsi" w:cstheme="minorHAnsi"/>
                <w:szCs w:val="24"/>
              </w:rPr>
              <w:t>5</w:t>
            </w:r>
            <w:r w:rsidRPr="00EB57CF">
              <w:rPr>
                <w:rFonts w:asciiTheme="minorHAnsi" w:hAnsiTheme="minorHAnsi" w:cstheme="minorHAnsi"/>
                <w:szCs w:val="24"/>
              </w:rPr>
              <w:t>0</w:t>
            </w:r>
          </w:p>
        </w:tc>
      </w:tr>
      <w:tr w:rsidR="00EB57CF" w:rsidRPr="00EB57CF" w14:paraId="2EEA6922" w14:textId="77777777" w:rsidTr="00A31D7B">
        <w:tc>
          <w:tcPr>
            <w:tcW w:w="7555" w:type="dxa"/>
          </w:tcPr>
          <w:p w14:paraId="32C9896E" w14:textId="5C492C4A"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 xml:space="preserve">Article Reviews (ART#, 4 @ </w:t>
            </w:r>
            <w:r>
              <w:rPr>
                <w:rFonts w:asciiTheme="minorHAnsi" w:hAnsiTheme="minorHAnsi" w:cstheme="minorHAnsi"/>
                <w:szCs w:val="24"/>
              </w:rPr>
              <w:t>30</w:t>
            </w:r>
            <w:r w:rsidRPr="00EB57CF">
              <w:rPr>
                <w:rFonts w:asciiTheme="minorHAnsi" w:hAnsiTheme="minorHAnsi" w:cstheme="minorHAnsi"/>
                <w:szCs w:val="24"/>
              </w:rPr>
              <w:t xml:space="preserve"> each) </w:t>
            </w:r>
          </w:p>
        </w:tc>
        <w:tc>
          <w:tcPr>
            <w:tcW w:w="1795" w:type="dxa"/>
          </w:tcPr>
          <w:p w14:paraId="78AA0E10" w14:textId="706D1CE7" w:rsidR="00EB57CF" w:rsidRPr="00EB57CF" w:rsidRDefault="00EB57CF" w:rsidP="00A31D7B">
            <w:pPr>
              <w:widowControl w:val="0"/>
              <w:rPr>
                <w:rFonts w:asciiTheme="minorHAnsi" w:hAnsiTheme="minorHAnsi" w:cstheme="minorHAnsi"/>
                <w:szCs w:val="24"/>
              </w:rPr>
            </w:pPr>
            <w:r>
              <w:rPr>
                <w:rFonts w:asciiTheme="minorHAnsi" w:hAnsiTheme="minorHAnsi" w:cstheme="minorHAnsi"/>
                <w:szCs w:val="24"/>
              </w:rPr>
              <w:t>120</w:t>
            </w:r>
          </w:p>
        </w:tc>
      </w:tr>
      <w:tr w:rsidR="00EB57CF" w:rsidRPr="00EB57CF" w14:paraId="08183EA0" w14:textId="77777777" w:rsidTr="00A31D7B">
        <w:tc>
          <w:tcPr>
            <w:tcW w:w="7555" w:type="dxa"/>
          </w:tcPr>
          <w:p w14:paraId="71D017CA" w14:textId="77777777"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 xml:space="preserve">Research Term Paper (RTP) </w:t>
            </w:r>
          </w:p>
        </w:tc>
        <w:tc>
          <w:tcPr>
            <w:tcW w:w="1795" w:type="dxa"/>
          </w:tcPr>
          <w:p w14:paraId="572D8370" w14:textId="161A4E33" w:rsidR="00EB57CF" w:rsidRPr="00EB57CF" w:rsidRDefault="00EB57CF" w:rsidP="00A31D7B">
            <w:pPr>
              <w:widowControl w:val="0"/>
              <w:rPr>
                <w:rFonts w:asciiTheme="minorHAnsi" w:hAnsiTheme="minorHAnsi" w:cstheme="minorHAnsi"/>
                <w:szCs w:val="24"/>
              </w:rPr>
            </w:pPr>
            <w:r>
              <w:rPr>
                <w:rFonts w:asciiTheme="minorHAnsi" w:hAnsiTheme="minorHAnsi" w:cstheme="minorHAnsi"/>
                <w:szCs w:val="24"/>
              </w:rPr>
              <w:t>120</w:t>
            </w:r>
          </w:p>
        </w:tc>
      </w:tr>
      <w:tr w:rsidR="00EB57CF" w:rsidRPr="00EB57CF" w14:paraId="0A222107" w14:textId="77777777" w:rsidTr="00A31D7B">
        <w:tc>
          <w:tcPr>
            <w:tcW w:w="7555" w:type="dxa"/>
          </w:tcPr>
          <w:p w14:paraId="252738EC" w14:textId="77777777"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 xml:space="preserve">Total Points </w:t>
            </w:r>
          </w:p>
        </w:tc>
        <w:tc>
          <w:tcPr>
            <w:tcW w:w="1795" w:type="dxa"/>
          </w:tcPr>
          <w:p w14:paraId="6CBF836F" w14:textId="44FBB4EF" w:rsidR="00EB57CF" w:rsidRPr="00EB57CF" w:rsidRDefault="00EB57CF" w:rsidP="00A31D7B">
            <w:pPr>
              <w:widowControl w:val="0"/>
              <w:rPr>
                <w:rFonts w:asciiTheme="minorHAnsi" w:hAnsiTheme="minorHAnsi" w:cstheme="minorHAnsi"/>
                <w:szCs w:val="24"/>
              </w:rPr>
            </w:pPr>
            <w:r>
              <w:rPr>
                <w:rFonts w:asciiTheme="minorHAnsi" w:hAnsiTheme="minorHAnsi" w:cstheme="minorHAnsi"/>
                <w:szCs w:val="24"/>
              </w:rPr>
              <w:t>1,000</w:t>
            </w:r>
          </w:p>
        </w:tc>
      </w:tr>
    </w:tbl>
    <w:p w14:paraId="5A59CC01" w14:textId="77777777" w:rsidR="00EB57CF" w:rsidRPr="00EB57CF" w:rsidRDefault="00EB57CF" w:rsidP="00EB57CF">
      <w:pPr>
        <w:widowControl w:val="0"/>
        <w:spacing w:after="0"/>
        <w:rPr>
          <w:rFonts w:cstheme="minorHAnsi"/>
          <w:sz w:val="24"/>
          <w:szCs w:val="24"/>
        </w:rPr>
      </w:pPr>
    </w:p>
    <w:p w14:paraId="41F420A0" w14:textId="77777777" w:rsidR="00EB57CF" w:rsidRPr="00EB57CF" w:rsidRDefault="00EB57CF" w:rsidP="00EB57CF">
      <w:pPr>
        <w:widowControl w:val="0"/>
        <w:spacing w:after="0"/>
        <w:ind w:firstLine="720"/>
        <w:rPr>
          <w:rFonts w:eastAsia="Times New Roman" w:cstheme="minorHAnsi"/>
          <w:snapToGrid w:val="0"/>
          <w:sz w:val="24"/>
          <w:szCs w:val="24"/>
          <w:lang w:val="en-GB"/>
        </w:rPr>
      </w:pPr>
      <w:r w:rsidRPr="00EB57CF">
        <w:rPr>
          <w:rFonts w:eastAsia="Times New Roman" w:cstheme="minorHAnsi"/>
          <w:snapToGrid w:val="0"/>
          <w:sz w:val="24"/>
          <w:szCs w:val="24"/>
          <w:u w:val="single"/>
          <w:lang w:val="en-GB"/>
        </w:rPr>
        <w:t>Final</w:t>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r>
      <w:r w:rsidRPr="00EB57CF">
        <w:rPr>
          <w:rFonts w:eastAsia="Times New Roman" w:cstheme="minorHAnsi"/>
          <w:snapToGrid w:val="0"/>
          <w:sz w:val="24"/>
          <w:szCs w:val="24"/>
          <w:u w:val="single"/>
          <w:lang w:val="en-GB"/>
        </w:rPr>
        <w:t>Grade</w:t>
      </w:r>
    </w:p>
    <w:p w14:paraId="4D9460EF" w14:textId="79782CEB" w:rsidR="00EB57CF" w:rsidRPr="00EB57CF" w:rsidRDefault="00EB57CF" w:rsidP="00EB57CF">
      <w:pPr>
        <w:widowControl w:val="0"/>
        <w:spacing w:after="0"/>
        <w:ind w:firstLine="720"/>
        <w:rPr>
          <w:rFonts w:eastAsia="Times New Roman" w:cstheme="minorHAnsi"/>
          <w:snapToGrid w:val="0"/>
          <w:sz w:val="24"/>
          <w:szCs w:val="24"/>
          <w:lang w:val="en-GB"/>
        </w:rPr>
      </w:pPr>
      <w:r>
        <w:rPr>
          <w:rFonts w:eastAsia="Times New Roman" w:cstheme="minorHAnsi"/>
          <w:snapToGrid w:val="0"/>
          <w:sz w:val="24"/>
          <w:szCs w:val="24"/>
          <w:lang w:val="en-GB"/>
        </w:rPr>
        <w:t>900 - 1000</w:t>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t>A</w:t>
      </w:r>
    </w:p>
    <w:p w14:paraId="50577D40" w14:textId="17C27F11" w:rsidR="00EB57CF" w:rsidRPr="00EB57CF" w:rsidRDefault="00EB57CF" w:rsidP="00EB57CF">
      <w:pPr>
        <w:widowControl w:val="0"/>
        <w:spacing w:after="0"/>
        <w:ind w:firstLine="720"/>
        <w:rPr>
          <w:rFonts w:eastAsia="Times New Roman" w:cstheme="minorHAnsi"/>
          <w:snapToGrid w:val="0"/>
          <w:sz w:val="24"/>
          <w:szCs w:val="24"/>
          <w:lang w:val="en-GB"/>
        </w:rPr>
      </w:pPr>
      <w:r>
        <w:rPr>
          <w:rFonts w:eastAsia="Times New Roman" w:cstheme="minorHAnsi"/>
          <w:snapToGrid w:val="0"/>
          <w:sz w:val="24"/>
          <w:szCs w:val="24"/>
          <w:lang w:val="en-GB"/>
        </w:rPr>
        <w:t>800 - 899</w:t>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t>B</w:t>
      </w:r>
    </w:p>
    <w:p w14:paraId="476CE494" w14:textId="06C423E1" w:rsidR="00EB57CF" w:rsidRPr="00EB57CF" w:rsidRDefault="00EB57CF" w:rsidP="00EB57CF">
      <w:pPr>
        <w:widowControl w:val="0"/>
        <w:spacing w:after="0"/>
        <w:ind w:firstLine="720"/>
        <w:rPr>
          <w:rFonts w:eastAsia="Times New Roman" w:cstheme="minorHAnsi"/>
          <w:snapToGrid w:val="0"/>
          <w:sz w:val="24"/>
          <w:szCs w:val="24"/>
          <w:lang w:val="en-GB"/>
        </w:rPr>
      </w:pPr>
      <w:r>
        <w:rPr>
          <w:rFonts w:eastAsia="Times New Roman" w:cstheme="minorHAnsi"/>
          <w:snapToGrid w:val="0"/>
          <w:sz w:val="24"/>
          <w:szCs w:val="24"/>
          <w:lang w:val="en-GB"/>
        </w:rPr>
        <w:t>700 - 799</w:t>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t>C</w:t>
      </w:r>
    </w:p>
    <w:p w14:paraId="3789E3EC" w14:textId="106C41F6" w:rsidR="00EB57CF" w:rsidRPr="00EB57CF" w:rsidRDefault="00EB57CF" w:rsidP="00EB57CF">
      <w:pPr>
        <w:widowControl w:val="0"/>
        <w:spacing w:after="0"/>
        <w:ind w:firstLine="720"/>
        <w:rPr>
          <w:rFonts w:eastAsia="Times New Roman" w:cstheme="minorHAnsi"/>
          <w:snapToGrid w:val="0"/>
          <w:sz w:val="24"/>
          <w:szCs w:val="24"/>
          <w:lang w:val="en-GB"/>
        </w:rPr>
      </w:pPr>
      <w:r>
        <w:rPr>
          <w:rFonts w:eastAsia="Times New Roman" w:cstheme="minorHAnsi"/>
          <w:snapToGrid w:val="0"/>
          <w:sz w:val="24"/>
          <w:szCs w:val="24"/>
          <w:lang w:val="en-GB"/>
        </w:rPr>
        <w:t>600 - 699</w:t>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t>D</w:t>
      </w:r>
    </w:p>
    <w:p w14:paraId="3FF9ACA0" w14:textId="2A079F86" w:rsidR="00EB57CF" w:rsidRPr="00EB57CF" w:rsidRDefault="00EB57CF" w:rsidP="00EB57CF">
      <w:pPr>
        <w:widowControl w:val="0"/>
        <w:spacing w:after="0"/>
        <w:ind w:firstLine="720"/>
        <w:rPr>
          <w:rFonts w:eastAsia="Times New Roman" w:cstheme="minorHAnsi"/>
          <w:snapToGrid w:val="0"/>
          <w:sz w:val="24"/>
          <w:szCs w:val="24"/>
          <w:lang w:val="en-GB"/>
        </w:rPr>
      </w:pPr>
      <w:r>
        <w:rPr>
          <w:rFonts w:eastAsia="Times New Roman" w:cstheme="minorHAnsi"/>
          <w:snapToGrid w:val="0"/>
          <w:sz w:val="24"/>
          <w:szCs w:val="24"/>
          <w:lang w:val="en-GB"/>
        </w:rPr>
        <w:t>698 and below</w:t>
      </w:r>
      <w:r>
        <w:rPr>
          <w:rFonts w:eastAsia="Times New Roman" w:cstheme="minorHAnsi"/>
          <w:snapToGrid w:val="0"/>
          <w:sz w:val="24"/>
          <w:szCs w:val="24"/>
          <w:lang w:val="en-GB"/>
        </w:rPr>
        <w:tab/>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t>F</w:t>
      </w:r>
    </w:p>
    <w:p w14:paraId="2D9E798B" w14:textId="77777777" w:rsidR="00EB57CF" w:rsidRDefault="00EB57CF" w:rsidP="00EB57CF">
      <w:pPr>
        <w:rPr>
          <w:rFonts w:cstheme="minorHAnsi"/>
        </w:rPr>
      </w:pPr>
    </w:p>
    <w:p w14:paraId="4A960CEE" w14:textId="30BCE744" w:rsidR="002A03A1" w:rsidRPr="003C2D09" w:rsidRDefault="002A03A1" w:rsidP="00EB57CF">
      <w:pPr>
        <w:rPr>
          <w:rFonts w:cstheme="minorHAnsi"/>
          <w:sz w:val="24"/>
          <w:szCs w:val="24"/>
        </w:rPr>
      </w:pPr>
      <w:r w:rsidRPr="003C2D09">
        <w:rPr>
          <w:rFonts w:cstheme="minorHAnsi"/>
          <w:sz w:val="24"/>
          <w:szCs w:val="24"/>
        </w:rPr>
        <w:t>Due dates for each of these elements in included in the Course schedule at the end of this syllabus and is also shown in Canvas.</w:t>
      </w:r>
    </w:p>
    <w:p w14:paraId="3747E63D" w14:textId="40B8A503" w:rsidR="008335EF" w:rsidRPr="003C2D09" w:rsidRDefault="002A03A1" w:rsidP="008335EF">
      <w:pPr>
        <w:spacing w:after="0" w:line="240" w:lineRule="auto"/>
        <w:rPr>
          <w:rFonts w:eastAsiaTheme="minorEastAsia" w:cstheme="minorHAnsi"/>
          <w:color w:val="000000" w:themeColor="text1"/>
          <w:sz w:val="24"/>
          <w:szCs w:val="24"/>
        </w:rPr>
      </w:pPr>
      <w:r w:rsidRPr="003C2D09">
        <w:rPr>
          <w:rFonts w:eastAsiaTheme="minorEastAsia" w:cstheme="minorHAnsi"/>
          <w:color w:val="000000" w:themeColor="text1"/>
          <w:sz w:val="24"/>
          <w:szCs w:val="24"/>
        </w:rPr>
        <w:t>S</w:t>
      </w:r>
      <w:r w:rsidR="008335EF" w:rsidRPr="003C2D09">
        <w:rPr>
          <w:rFonts w:eastAsiaTheme="minorEastAsia" w:cstheme="minorHAnsi"/>
          <w:color w:val="000000" w:themeColor="text1"/>
          <w:sz w:val="24"/>
          <w:szCs w:val="24"/>
        </w:rPr>
        <w:t xml:space="preserve">tudents will be notified by Eagle Alert if there is a campus closing that will impact a </w:t>
      </w:r>
      <w:proofErr w:type="gramStart"/>
      <w:r w:rsidR="008335EF" w:rsidRPr="003C2D09">
        <w:rPr>
          <w:rFonts w:eastAsiaTheme="minorEastAsia" w:cstheme="minorHAnsi"/>
          <w:color w:val="000000" w:themeColor="text1"/>
          <w:sz w:val="24"/>
          <w:szCs w:val="24"/>
        </w:rPr>
        <w:t>class</w:t>
      </w:r>
      <w:proofErr w:type="gramEnd"/>
      <w:r w:rsidR="008335EF" w:rsidRPr="003C2D09">
        <w:rPr>
          <w:rFonts w:eastAsiaTheme="minorEastAsia" w:cstheme="minorHAnsi"/>
          <w:color w:val="000000" w:themeColor="text1"/>
          <w:sz w:val="24"/>
          <w:szCs w:val="24"/>
        </w:rPr>
        <w:t xml:space="preserve"> </w:t>
      </w:r>
      <w:r w:rsidRPr="003C2D09">
        <w:rPr>
          <w:rFonts w:eastAsiaTheme="minorEastAsia" w:cstheme="minorHAnsi"/>
          <w:color w:val="000000" w:themeColor="text1"/>
          <w:sz w:val="24"/>
          <w:szCs w:val="24"/>
        </w:rPr>
        <w:t>so the</w:t>
      </w:r>
      <w:r w:rsidR="008335EF" w:rsidRPr="003C2D09">
        <w:rPr>
          <w:rFonts w:eastAsiaTheme="minorEastAsia" w:cstheme="minorHAnsi"/>
          <w:color w:val="000000" w:themeColor="text1"/>
          <w:sz w:val="24"/>
          <w:szCs w:val="24"/>
        </w:rPr>
        <w:t xml:space="preserve"> calendar is subject to change</w:t>
      </w:r>
      <w:r w:rsidRPr="003C2D09">
        <w:rPr>
          <w:rFonts w:eastAsiaTheme="minorEastAsia" w:cstheme="minorHAnsi"/>
          <w:color w:val="000000" w:themeColor="text1"/>
          <w:sz w:val="24"/>
          <w:szCs w:val="24"/>
        </w:rPr>
        <w:t>.</w:t>
      </w:r>
      <w:r w:rsidR="008335EF" w:rsidRPr="003C2D09">
        <w:rPr>
          <w:rFonts w:eastAsiaTheme="minorEastAsia" w:cstheme="minorHAnsi"/>
          <w:color w:val="000000" w:themeColor="text1"/>
          <w:sz w:val="24"/>
          <w:szCs w:val="24"/>
        </w:rPr>
        <w:t xml:space="preserve"> </w:t>
      </w:r>
      <w:hyperlink r:id="rId20" w:history="1">
        <w:r w:rsidR="00F82995" w:rsidRPr="003C2D09">
          <w:rPr>
            <w:rStyle w:val="Hyperlink"/>
            <w:rFonts w:eastAsiaTheme="minorEastAsia" w:cstheme="minorHAnsi"/>
            <w:color w:val="00853E"/>
            <w:sz w:val="24"/>
            <w:szCs w:val="24"/>
          </w:rPr>
          <w:t>Campus Closures Policy</w:t>
        </w:r>
      </w:hyperlink>
      <w:r w:rsidR="00F82995" w:rsidRPr="003C2D09">
        <w:rPr>
          <w:rFonts w:eastAsiaTheme="minorEastAsia" w:cstheme="minorHAnsi"/>
          <w:color w:val="000000" w:themeColor="text1"/>
          <w:sz w:val="24"/>
          <w:szCs w:val="24"/>
        </w:rPr>
        <w:t xml:space="preserve"> (</w:t>
      </w:r>
      <w:hyperlink r:id="rId21" w:history="1">
        <w:r w:rsidR="00F82995" w:rsidRPr="003C2D09">
          <w:rPr>
            <w:rStyle w:val="Hyperlink"/>
            <w:rFonts w:eastAsiaTheme="minorEastAsia" w:cstheme="minorHAnsi"/>
            <w:color w:val="00853E"/>
            <w:sz w:val="24"/>
            <w:szCs w:val="24"/>
          </w:rPr>
          <w:t>https://policy.unt.edu/policy/15-006</w:t>
        </w:r>
      </w:hyperlink>
      <w:r w:rsidR="008335EF" w:rsidRPr="003C2D09">
        <w:rPr>
          <w:rFonts w:eastAsiaTheme="minorEastAsia" w:cstheme="minorHAnsi"/>
          <w:color w:val="000000" w:themeColor="text1"/>
          <w:sz w:val="24"/>
          <w:szCs w:val="24"/>
        </w:rPr>
        <w:t>)</w:t>
      </w:r>
      <w:r w:rsidR="004475F3" w:rsidRPr="003C2D09">
        <w:rPr>
          <w:rFonts w:eastAsiaTheme="minorEastAsia" w:cstheme="minorHAnsi"/>
          <w:color w:val="000000" w:themeColor="text1"/>
          <w:sz w:val="24"/>
          <w:szCs w:val="24"/>
        </w:rPr>
        <w:t xml:space="preserve">. </w:t>
      </w:r>
    </w:p>
    <w:p w14:paraId="4449078F" w14:textId="77777777" w:rsidR="003C2D09" w:rsidRPr="003C2D09" w:rsidRDefault="003C2D09" w:rsidP="008335EF">
      <w:pPr>
        <w:spacing w:after="0" w:line="240" w:lineRule="auto"/>
        <w:rPr>
          <w:rFonts w:eastAsiaTheme="minorEastAsia" w:cstheme="minorHAnsi"/>
          <w:color w:val="000000" w:themeColor="text1"/>
          <w:sz w:val="24"/>
          <w:szCs w:val="24"/>
        </w:rPr>
      </w:pPr>
    </w:p>
    <w:p w14:paraId="2DB65669" w14:textId="44D4AE4F" w:rsidR="003C2D09" w:rsidRPr="003C2D09" w:rsidRDefault="003C2D09" w:rsidP="003C2D09">
      <w:pPr>
        <w:pStyle w:val="Heading2"/>
        <w:rPr>
          <w:rFonts w:cstheme="minorHAnsi"/>
        </w:rPr>
      </w:pPr>
      <w:r w:rsidRPr="003C2D09">
        <w:rPr>
          <w:rFonts w:cstheme="minorHAnsi"/>
        </w:rPr>
        <w:t>EXAM</w:t>
      </w:r>
      <w:r w:rsidR="00F96DCB">
        <w:rPr>
          <w:rFonts w:cstheme="minorHAnsi"/>
        </w:rPr>
        <w:t>S</w:t>
      </w:r>
    </w:p>
    <w:p w14:paraId="471DC9F1" w14:textId="6645C48C" w:rsidR="003C2D09" w:rsidRPr="003C2D09" w:rsidRDefault="003C2D09" w:rsidP="003C2D09">
      <w:pPr>
        <w:spacing w:after="0"/>
        <w:rPr>
          <w:rFonts w:eastAsia="Times New Roman" w:cstheme="minorHAnsi"/>
          <w:bCs/>
          <w:snapToGrid w:val="0"/>
          <w:sz w:val="24"/>
          <w:szCs w:val="24"/>
        </w:rPr>
      </w:pPr>
      <w:r w:rsidRPr="00807FDC">
        <w:rPr>
          <w:rFonts w:eastAsia="Times New Roman" w:cstheme="minorHAnsi"/>
          <w:bCs/>
          <w:snapToGrid w:val="0"/>
          <w:sz w:val="24"/>
          <w:szCs w:val="24"/>
        </w:rPr>
        <w:t>Four non-cumulative examinations will be administered online. Each exam can consist of multiple choice and/ or true-false questions. You will complete all exams online within the time allotted. Each of the four exams may have different time limits (i.e., 50, 60 minutes</w:t>
      </w:r>
      <w:r w:rsidR="007D3502" w:rsidRPr="00807FDC">
        <w:rPr>
          <w:rFonts w:eastAsia="Times New Roman" w:cstheme="minorHAnsi"/>
          <w:bCs/>
          <w:snapToGrid w:val="0"/>
          <w:sz w:val="24"/>
          <w:szCs w:val="24"/>
        </w:rPr>
        <w:t>).  Exams are individual assignments meant to assess what you have learned.</w:t>
      </w:r>
      <w:r w:rsidRPr="00807FDC">
        <w:rPr>
          <w:rFonts w:eastAsia="Times New Roman" w:cstheme="minorHAnsi"/>
          <w:bCs/>
          <w:snapToGrid w:val="0"/>
          <w:sz w:val="24"/>
          <w:szCs w:val="24"/>
        </w:rPr>
        <w:t xml:space="preserve"> Books, neighbors, social media, Quizlet, and notes are </w:t>
      </w:r>
      <w:r w:rsidRPr="00807FDC">
        <w:rPr>
          <w:rFonts w:eastAsia="Times New Roman" w:cstheme="minorHAnsi"/>
          <w:bCs/>
          <w:snapToGrid w:val="0"/>
          <w:sz w:val="24"/>
          <w:szCs w:val="24"/>
          <w:u w:val="single"/>
        </w:rPr>
        <w:t>NOT</w:t>
      </w:r>
      <w:r w:rsidRPr="007D3502">
        <w:rPr>
          <w:rFonts w:eastAsia="Times New Roman" w:cstheme="minorHAnsi"/>
          <w:bCs/>
          <w:snapToGrid w:val="0"/>
          <w:sz w:val="24"/>
          <w:szCs w:val="24"/>
        </w:rPr>
        <w:t xml:space="preserve"> permitted!</w:t>
      </w:r>
      <w:r w:rsidR="00112368">
        <w:rPr>
          <w:rFonts w:eastAsia="Times New Roman" w:cstheme="minorHAnsi"/>
          <w:bCs/>
          <w:snapToGrid w:val="0"/>
          <w:sz w:val="24"/>
          <w:szCs w:val="24"/>
        </w:rPr>
        <w:t xml:space="preserve">  Exams will open at </w:t>
      </w:r>
      <w:r w:rsidR="007D3502">
        <w:rPr>
          <w:rFonts w:eastAsia="Times New Roman" w:cstheme="minorHAnsi"/>
          <w:bCs/>
          <w:snapToGrid w:val="0"/>
          <w:sz w:val="24"/>
          <w:szCs w:val="24"/>
        </w:rPr>
        <w:t>8:00am on Fridays and close at 11:59pm on Sundays.  This is a generous window to allow flexibility to those who have obligations outside of school.  I reserve the right to change this window to a single day if the policy is abused in any way.</w:t>
      </w:r>
      <w:r w:rsidR="00112368">
        <w:rPr>
          <w:rFonts w:eastAsia="Times New Roman" w:cstheme="minorHAnsi"/>
          <w:bCs/>
          <w:snapToGrid w:val="0"/>
          <w:sz w:val="24"/>
          <w:szCs w:val="24"/>
        </w:rPr>
        <w:t xml:space="preserve">  </w:t>
      </w:r>
    </w:p>
    <w:p w14:paraId="5CD90D8C" w14:textId="77777777" w:rsidR="003C2D09" w:rsidRPr="003C2D09" w:rsidRDefault="003C2D09" w:rsidP="003C2D09">
      <w:pPr>
        <w:widowControl w:val="0"/>
        <w:spacing w:after="0"/>
        <w:ind w:left="360"/>
        <w:rPr>
          <w:rFonts w:eastAsia="Times New Roman" w:cstheme="minorHAnsi"/>
          <w:bCs/>
          <w:snapToGrid w:val="0"/>
          <w:sz w:val="24"/>
          <w:szCs w:val="24"/>
        </w:rPr>
      </w:pPr>
    </w:p>
    <w:p w14:paraId="0DE99C63" w14:textId="77777777" w:rsidR="003C2D09" w:rsidRPr="003C2D09" w:rsidRDefault="003C2D09" w:rsidP="003C2D09">
      <w:pPr>
        <w:widowControl w:val="0"/>
        <w:spacing w:after="0"/>
        <w:rPr>
          <w:rFonts w:eastAsia="Times New Roman" w:cstheme="minorHAnsi"/>
          <w:snapToGrid w:val="0"/>
          <w:sz w:val="24"/>
          <w:szCs w:val="24"/>
        </w:rPr>
      </w:pPr>
      <w:r w:rsidRPr="003C2D09">
        <w:rPr>
          <w:rFonts w:eastAsia="Times New Roman" w:cstheme="minorHAnsi"/>
          <w:snapToGrid w:val="0"/>
          <w:sz w:val="24"/>
          <w:szCs w:val="24"/>
        </w:rPr>
        <w:t>DSL, cable, or better connections are preferred for exams. Most homes and apartments have robust Internet service. Using wireless connections in your home will be OK. Dial-up and cellular wireless connections have proven unsatisfactory and problem laden in the past. Exam times will always be stated in Central Standard Time (CST) and will be located under the “</w:t>
      </w:r>
      <w:r w:rsidRPr="003C2D09">
        <w:rPr>
          <w:rFonts w:eastAsia="Times New Roman" w:cstheme="minorHAnsi"/>
          <w:bCs/>
          <w:snapToGrid w:val="0"/>
          <w:color w:val="000080"/>
          <w:sz w:val="24"/>
          <w:szCs w:val="24"/>
        </w:rPr>
        <w:t>Quizzes</w:t>
      </w:r>
      <w:r w:rsidRPr="003C2D09">
        <w:rPr>
          <w:rFonts w:eastAsia="Times New Roman" w:cstheme="minorHAnsi"/>
          <w:snapToGrid w:val="0"/>
          <w:sz w:val="24"/>
          <w:szCs w:val="24"/>
        </w:rPr>
        <w:t xml:space="preserve">” tab (left side navigation </w:t>
      </w:r>
      <w:r w:rsidRPr="003C2D09">
        <w:rPr>
          <w:rFonts w:eastAsia="Times New Roman" w:cstheme="minorHAnsi"/>
          <w:snapToGrid w:val="0"/>
          <w:sz w:val="24"/>
          <w:szCs w:val="24"/>
        </w:rPr>
        <w:lastRenderedPageBreak/>
        <w:t xml:space="preserve">menu) on the home page. You can also access exams via the modules function. </w:t>
      </w:r>
    </w:p>
    <w:p w14:paraId="5621445A" w14:textId="77777777" w:rsidR="003C2D09" w:rsidRPr="003C2D09" w:rsidRDefault="003C2D09" w:rsidP="003C2D09">
      <w:pPr>
        <w:pStyle w:val="Heading2"/>
        <w:rPr>
          <w:rFonts w:cstheme="minorHAnsi"/>
        </w:rPr>
      </w:pPr>
      <w:r w:rsidRPr="003C2D09">
        <w:rPr>
          <w:rFonts w:cstheme="minorHAnsi"/>
        </w:rPr>
        <w:t xml:space="preserve">ASSIGNMENT POLICY (No Artificial Intelligence Use) </w:t>
      </w:r>
    </w:p>
    <w:p w14:paraId="47673FD7" w14:textId="77777777" w:rsidR="003C2D09" w:rsidRPr="003C2D09" w:rsidRDefault="003C2D09" w:rsidP="003C2D09">
      <w:pPr>
        <w:keepNext/>
        <w:widowControl w:val="0"/>
        <w:spacing w:after="0"/>
        <w:outlineLvl w:val="1"/>
        <w:rPr>
          <w:rFonts w:eastAsia="Times New Roman" w:cstheme="minorHAnsi"/>
          <w:snapToGrid w:val="0"/>
          <w:sz w:val="24"/>
          <w:szCs w:val="24"/>
          <w:lang w:val="en-CA"/>
        </w:rPr>
      </w:pPr>
      <w:r w:rsidRPr="003C2D09">
        <w:rPr>
          <w:rFonts w:eastAsia="Times New Roman" w:cstheme="minorHAnsi"/>
          <w:b/>
          <w:bCs/>
          <w:snapToGrid w:val="0"/>
          <w:sz w:val="24"/>
          <w:szCs w:val="24"/>
          <w:lang w:val="en-GB"/>
        </w:rPr>
        <w:t>ARTICLE REVIEWS: (</w:t>
      </w:r>
      <w:r w:rsidRPr="003C2D09">
        <w:rPr>
          <w:rFonts w:eastAsia="Times New Roman" w:cstheme="minorHAnsi"/>
          <w:snapToGrid w:val="0"/>
          <w:sz w:val="24"/>
          <w:szCs w:val="24"/>
          <w:lang w:val="en-CA"/>
        </w:rPr>
        <w:t xml:space="preserve">Use the provided template). </w:t>
      </w:r>
    </w:p>
    <w:p w14:paraId="5F08E728" w14:textId="3EF66A3D" w:rsidR="003C2D09" w:rsidRPr="003C2D09" w:rsidRDefault="003C2D09" w:rsidP="003C2D09">
      <w:pPr>
        <w:keepNext/>
        <w:widowControl w:val="0"/>
        <w:spacing w:after="0"/>
        <w:outlineLvl w:val="1"/>
        <w:rPr>
          <w:rFonts w:eastAsia="Times New Roman" w:cstheme="minorHAnsi"/>
          <w:b/>
          <w:bCs/>
          <w:snapToGrid w:val="0"/>
          <w:sz w:val="24"/>
          <w:szCs w:val="24"/>
          <w:lang w:val="en-GB"/>
        </w:rPr>
      </w:pPr>
      <w:r w:rsidRPr="003C2D09">
        <w:rPr>
          <w:rFonts w:eastAsia="Times New Roman" w:cstheme="minorHAnsi"/>
          <w:snapToGrid w:val="0"/>
          <w:sz w:val="24"/>
          <w:szCs w:val="24"/>
          <w:lang w:val="en-CA"/>
        </w:rPr>
        <w:fldChar w:fldCharType="begin"/>
      </w:r>
      <w:r w:rsidRPr="003C2D09">
        <w:rPr>
          <w:rFonts w:eastAsia="Times New Roman" w:cstheme="minorHAnsi"/>
          <w:snapToGrid w:val="0"/>
          <w:sz w:val="24"/>
          <w:szCs w:val="24"/>
          <w:lang w:val="en-CA"/>
        </w:rPr>
        <w:instrText xml:space="preserve"> SEQ CHAPTER \h \r 1</w:instrText>
      </w:r>
      <w:r w:rsidRPr="003C2D09">
        <w:rPr>
          <w:rFonts w:eastAsia="Times New Roman" w:cstheme="minorHAnsi"/>
          <w:snapToGrid w:val="0"/>
          <w:sz w:val="24"/>
          <w:szCs w:val="24"/>
          <w:lang w:val="en-CA"/>
        </w:rPr>
        <w:fldChar w:fldCharType="end"/>
      </w:r>
      <w:r w:rsidRPr="003C2D09">
        <w:rPr>
          <w:rFonts w:eastAsia="Times New Roman" w:cstheme="minorHAnsi"/>
          <w:snapToGrid w:val="0"/>
          <w:sz w:val="24"/>
          <w:szCs w:val="24"/>
          <w:lang w:val="en-GB"/>
        </w:rPr>
        <w:t xml:space="preserve">During the semester, you will be required to complete </w:t>
      </w:r>
      <w:proofErr w:type="gramStart"/>
      <w:r w:rsidRPr="003C2D09">
        <w:rPr>
          <w:rFonts w:eastAsia="Times New Roman" w:cstheme="minorHAnsi"/>
          <w:snapToGrid w:val="0"/>
          <w:sz w:val="24"/>
          <w:szCs w:val="24"/>
          <w:lang w:val="en-GB"/>
        </w:rPr>
        <w:t>a number of</w:t>
      </w:r>
      <w:proofErr w:type="gramEnd"/>
      <w:r w:rsidRPr="003C2D09">
        <w:rPr>
          <w:rFonts w:eastAsia="Times New Roman" w:cstheme="minorHAnsi"/>
          <w:snapToGrid w:val="0"/>
          <w:sz w:val="24"/>
          <w:szCs w:val="24"/>
          <w:lang w:val="en-GB"/>
        </w:rPr>
        <w:t xml:space="preserve"> article reviews. As part of that assignment, you will be required to submit a written report detailing its analysis, findings and recommendations. Check the course outline </w:t>
      </w:r>
      <w:r>
        <w:rPr>
          <w:rFonts w:eastAsia="Times New Roman" w:cstheme="minorHAnsi"/>
          <w:snapToGrid w:val="0"/>
          <w:sz w:val="24"/>
          <w:szCs w:val="24"/>
          <w:lang w:val="en-GB"/>
        </w:rPr>
        <w:t>at the end of this syllabus and the due dates listed in Canvas</w:t>
      </w:r>
      <w:r w:rsidRPr="003C2D09">
        <w:rPr>
          <w:rFonts w:eastAsia="Times New Roman" w:cstheme="minorHAnsi"/>
          <w:snapToGrid w:val="0"/>
          <w:sz w:val="24"/>
          <w:szCs w:val="24"/>
          <w:lang w:val="en-GB"/>
        </w:rPr>
        <w:t xml:space="preserve">. </w:t>
      </w:r>
      <w:r w:rsidRPr="003C2D09">
        <w:rPr>
          <w:rFonts w:eastAsia="Times New Roman" w:cstheme="minorHAnsi"/>
          <w:snapToGrid w:val="0"/>
          <w:sz w:val="24"/>
          <w:szCs w:val="24"/>
          <w:u w:val="single"/>
          <w:lang w:val="en-GB"/>
        </w:rPr>
        <w:t xml:space="preserve">Article reviews files will be submitted in </w:t>
      </w:r>
      <w:r w:rsidRPr="003C2D09">
        <w:rPr>
          <w:rFonts w:eastAsia="Times New Roman" w:cstheme="minorHAnsi"/>
          <w:b/>
          <w:bCs/>
          <w:snapToGrid w:val="0"/>
          <w:sz w:val="24"/>
          <w:szCs w:val="24"/>
          <w:u w:val="single"/>
          <w:lang w:val="en-GB"/>
        </w:rPr>
        <w:t>Microsoft Word</w:t>
      </w:r>
      <w:r w:rsidRPr="003C2D09">
        <w:rPr>
          <w:rFonts w:eastAsia="Times New Roman" w:cstheme="minorHAnsi"/>
          <w:snapToGrid w:val="0"/>
          <w:sz w:val="24"/>
          <w:szCs w:val="24"/>
          <w:u w:val="single"/>
          <w:lang w:val="en-GB"/>
        </w:rPr>
        <w:t xml:space="preserve"> to the class Canvas page</w:t>
      </w:r>
      <w:r w:rsidR="006B30EC">
        <w:rPr>
          <w:rFonts w:eastAsia="Times New Roman" w:cstheme="minorHAnsi"/>
          <w:snapToGrid w:val="0"/>
          <w:sz w:val="24"/>
          <w:szCs w:val="24"/>
          <w:u w:val="single"/>
          <w:lang w:val="en-GB"/>
        </w:rPr>
        <w:t xml:space="preserve"> and are due on Sundays at 11:59pm</w:t>
      </w:r>
      <w:r w:rsidRPr="003C2D09">
        <w:rPr>
          <w:rFonts w:eastAsia="Times New Roman" w:cstheme="minorHAnsi"/>
          <w:snapToGrid w:val="0"/>
          <w:sz w:val="24"/>
          <w:szCs w:val="24"/>
          <w:u w:val="single"/>
          <w:lang w:val="en-GB"/>
        </w:rPr>
        <w:t xml:space="preserve">. </w:t>
      </w:r>
    </w:p>
    <w:p w14:paraId="7398D161" w14:textId="77777777" w:rsidR="003C2D09" w:rsidRPr="003C2D09" w:rsidRDefault="003C2D09" w:rsidP="003C2D09">
      <w:pPr>
        <w:rPr>
          <w:rFonts w:cstheme="minorHAnsi"/>
          <w:b/>
          <w:lang w:val="en-GB"/>
        </w:rPr>
      </w:pPr>
    </w:p>
    <w:p w14:paraId="48A56D00" w14:textId="0722E2A1" w:rsidR="003C2D09" w:rsidRPr="003C2D09" w:rsidRDefault="003C2D09" w:rsidP="003C2D09">
      <w:pPr>
        <w:rPr>
          <w:rFonts w:cstheme="minorHAnsi"/>
          <w:b/>
          <w:sz w:val="24"/>
          <w:szCs w:val="24"/>
          <w:lang w:val="en-GB"/>
        </w:rPr>
      </w:pPr>
      <w:r w:rsidRPr="003C2D09">
        <w:rPr>
          <w:rFonts w:cstheme="minorHAnsi"/>
          <w:b/>
          <w:sz w:val="24"/>
          <w:szCs w:val="24"/>
          <w:lang w:val="en-GB"/>
        </w:rPr>
        <w:t xml:space="preserve">RESEARCH TERM PAPER: </w:t>
      </w:r>
      <w:r w:rsidRPr="003C2D09">
        <w:rPr>
          <w:rFonts w:cstheme="minorHAnsi"/>
          <w:sz w:val="24"/>
          <w:szCs w:val="24"/>
          <w:lang w:val="en-GB"/>
        </w:rPr>
        <w:t>There will be one synopsis research term paper (RTP) submitted this term. There is more information located on the RTP assignment page in Canvas</w:t>
      </w:r>
      <w:r w:rsidRPr="003C2D09">
        <w:rPr>
          <w:rFonts w:cstheme="minorHAnsi"/>
          <w:b/>
          <w:bCs/>
          <w:sz w:val="24"/>
          <w:szCs w:val="24"/>
          <w:lang w:val="en-GB"/>
        </w:rPr>
        <w:t>.</w:t>
      </w:r>
      <w:r w:rsidRPr="003C2D09">
        <w:rPr>
          <w:rFonts w:cstheme="minorHAnsi"/>
          <w:sz w:val="24"/>
          <w:szCs w:val="24"/>
          <w:lang w:val="en-GB"/>
        </w:rPr>
        <w:t xml:space="preserve"> </w:t>
      </w:r>
      <w:r w:rsidRPr="003C2D09">
        <w:rPr>
          <w:rFonts w:cstheme="minorHAnsi"/>
          <w:i/>
          <w:sz w:val="24"/>
          <w:szCs w:val="24"/>
        </w:rPr>
        <w:t>Late assignments will not be accepted unless covered by university policy.</w:t>
      </w:r>
    </w:p>
    <w:p w14:paraId="0D536F19" w14:textId="77777777" w:rsidR="003C2D09" w:rsidRPr="003C2D09" w:rsidRDefault="003C2D09" w:rsidP="003C2D09">
      <w:pPr>
        <w:pStyle w:val="NoSpacing"/>
        <w:rPr>
          <w:rFonts w:asciiTheme="minorHAnsi" w:hAnsiTheme="minorHAnsi" w:cstheme="minorHAnsi"/>
          <w:lang w:val="en-GB"/>
        </w:rPr>
      </w:pPr>
    </w:p>
    <w:p w14:paraId="54D9BA3E" w14:textId="2C07EF7B" w:rsidR="003C2D09" w:rsidRPr="003C2D09" w:rsidRDefault="003C2D09" w:rsidP="003C2D09">
      <w:pPr>
        <w:rPr>
          <w:rFonts w:cstheme="minorHAnsi"/>
          <w:b/>
          <w:sz w:val="24"/>
          <w:szCs w:val="24"/>
          <w:lang w:val="en-GB"/>
        </w:rPr>
      </w:pPr>
      <w:r w:rsidRPr="003C2D09">
        <w:rPr>
          <w:rFonts w:cstheme="minorHAnsi"/>
          <w:b/>
          <w:sz w:val="24"/>
          <w:szCs w:val="24"/>
          <w:lang w:val="en-GB"/>
        </w:rPr>
        <w:t xml:space="preserve">CHAPTER QUIZZES: </w:t>
      </w:r>
      <w:r w:rsidRPr="003C2D09">
        <w:rPr>
          <w:rFonts w:cstheme="minorHAnsi"/>
          <w:bCs/>
          <w:sz w:val="24"/>
          <w:szCs w:val="24"/>
          <w:lang w:val="en-GB"/>
        </w:rPr>
        <w:t>16</w:t>
      </w:r>
      <w:r w:rsidRPr="003C2D09">
        <w:rPr>
          <w:rFonts w:cstheme="minorHAnsi"/>
          <w:b/>
          <w:sz w:val="24"/>
          <w:szCs w:val="24"/>
          <w:lang w:val="en-GB"/>
        </w:rPr>
        <w:t xml:space="preserve"> </w:t>
      </w:r>
      <w:r w:rsidRPr="003C2D09">
        <w:rPr>
          <w:rFonts w:cstheme="minorHAnsi"/>
          <w:sz w:val="24"/>
          <w:szCs w:val="24"/>
        </w:rPr>
        <w:t>Chapter Quizzes (CQ) will be made throughout the semester. You will have two (2) opportunities at each chapter quiz. It is the student’s responsibility to be aware of, complete, and submit quizzes as required</w:t>
      </w:r>
      <w:r w:rsidRPr="006B30EC">
        <w:rPr>
          <w:rFonts w:cstheme="minorHAnsi"/>
          <w:sz w:val="24"/>
          <w:szCs w:val="24"/>
        </w:rPr>
        <w:t>.</w:t>
      </w:r>
      <w:r w:rsidR="00112368" w:rsidRPr="006B30EC">
        <w:rPr>
          <w:rFonts w:cstheme="minorHAnsi"/>
          <w:sz w:val="24"/>
          <w:szCs w:val="24"/>
        </w:rPr>
        <w:t xml:space="preserve">  Quizzes will open at </w:t>
      </w:r>
      <w:r w:rsidR="006B30EC" w:rsidRPr="006B30EC">
        <w:rPr>
          <w:rFonts w:cstheme="minorHAnsi"/>
          <w:sz w:val="24"/>
          <w:szCs w:val="24"/>
        </w:rPr>
        <w:t>8:00am</w:t>
      </w:r>
      <w:r w:rsidR="00112368" w:rsidRPr="006B30EC">
        <w:rPr>
          <w:rFonts w:cstheme="minorHAnsi"/>
          <w:sz w:val="24"/>
          <w:szCs w:val="24"/>
        </w:rPr>
        <w:t xml:space="preserve"> on </w:t>
      </w:r>
      <w:r w:rsidR="006B30EC" w:rsidRPr="006B30EC">
        <w:rPr>
          <w:rFonts w:cstheme="minorHAnsi"/>
          <w:sz w:val="24"/>
          <w:szCs w:val="24"/>
        </w:rPr>
        <w:t>Mondays</w:t>
      </w:r>
      <w:r w:rsidR="00112368" w:rsidRPr="006B30EC">
        <w:rPr>
          <w:rFonts w:cstheme="minorHAnsi"/>
          <w:sz w:val="24"/>
          <w:szCs w:val="24"/>
        </w:rPr>
        <w:t xml:space="preserve"> and close at </w:t>
      </w:r>
      <w:r w:rsidR="006B30EC" w:rsidRPr="006B30EC">
        <w:rPr>
          <w:rFonts w:cstheme="minorHAnsi"/>
          <w:sz w:val="24"/>
          <w:szCs w:val="24"/>
        </w:rPr>
        <w:t>11:59</w:t>
      </w:r>
      <w:r w:rsidR="00112368" w:rsidRPr="006B30EC">
        <w:rPr>
          <w:rFonts w:cstheme="minorHAnsi"/>
          <w:sz w:val="24"/>
          <w:szCs w:val="24"/>
        </w:rPr>
        <w:t xml:space="preserve"> on </w:t>
      </w:r>
      <w:r w:rsidR="006B30EC" w:rsidRPr="006B30EC">
        <w:rPr>
          <w:rFonts w:cstheme="minorHAnsi"/>
          <w:sz w:val="24"/>
          <w:szCs w:val="24"/>
        </w:rPr>
        <w:t>Sunday</w:t>
      </w:r>
      <w:r w:rsidR="006B30EC">
        <w:rPr>
          <w:rFonts w:cstheme="minorHAnsi"/>
          <w:sz w:val="24"/>
          <w:szCs w:val="24"/>
        </w:rPr>
        <w:t>s</w:t>
      </w:r>
      <w:r w:rsidR="00112368">
        <w:rPr>
          <w:rFonts w:cstheme="minorHAnsi"/>
          <w:sz w:val="24"/>
          <w:szCs w:val="24"/>
        </w:rPr>
        <w:t xml:space="preserve">. </w:t>
      </w:r>
      <w:r w:rsidRPr="003C2D09">
        <w:rPr>
          <w:rFonts w:cstheme="minorHAnsi"/>
          <w:sz w:val="24"/>
          <w:szCs w:val="24"/>
        </w:rPr>
        <w:t xml:space="preserve"> </w:t>
      </w:r>
      <w:r w:rsidRPr="003C2D09">
        <w:rPr>
          <w:rFonts w:cstheme="minorHAnsi"/>
          <w:i/>
          <w:sz w:val="24"/>
          <w:szCs w:val="24"/>
        </w:rPr>
        <w:t xml:space="preserve">Late assignments will not be accepted unless covered by </w:t>
      </w:r>
      <w:r w:rsidRPr="003C2D09">
        <w:rPr>
          <w:rFonts w:cstheme="minorHAnsi"/>
          <w:i/>
          <w:sz w:val="24"/>
          <w:szCs w:val="24"/>
          <w:u w:val="single"/>
        </w:rPr>
        <w:t>university policy</w:t>
      </w:r>
      <w:r w:rsidRPr="003C2D09">
        <w:rPr>
          <w:rFonts w:cstheme="minorHAnsi"/>
          <w:i/>
          <w:sz w:val="24"/>
          <w:szCs w:val="24"/>
        </w:rPr>
        <w:t xml:space="preserve">. </w:t>
      </w:r>
      <w:r w:rsidRPr="003C2D09">
        <w:rPr>
          <w:rFonts w:cstheme="minorHAnsi"/>
          <w:sz w:val="24"/>
          <w:szCs w:val="24"/>
        </w:rPr>
        <w:t xml:space="preserve"> </w:t>
      </w:r>
    </w:p>
    <w:p w14:paraId="6CCDC974" w14:textId="69BE2554" w:rsidR="003C2D09" w:rsidRPr="009E62BC" w:rsidRDefault="003C2D09" w:rsidP="008335EF">
      <w:pPr>
        <w:spacing w:after="0" w:line="240" w:lineRule="auto"/>
        <w:rPr>
          <w:rFonts w:eastAsiaTheme="minorEastAsia" w:cstheme="minorHAnsi"/>
          <w:color w:val="000000" w:themeColor="text1"/>
        </w:rPr>
      </w:pPr>
    </w:p>
    <w:p w14:paraId="4DEB9FFC" w14:textId="5D92D970" w:rsidR="0087335D" w:rsidRDefault="00F96DCB" w:rsidP="0087335D">
      <w:pPr>
        <w:pStyle w:val="Heading2"/>
        <w:rPr>
          <w:rFonts w:eastAsiaTheme="minorEastAsia" w:cstheme="minorHAnsi"/>
        </w:rPr>
      </w:pPr>
      <w:r>
        <w:rPr>
          <w:rFonts w:eastAsiaTheme="minorEastAsia" w:cstheme="minorHAnsi"/>
        </w:rPr>
        <w:t>Academic Integrity and Use of AI</w:t>
      </w:r>
    </w:p>
    <w:p w14:paraId="217A1152" w14:textId="0A795437" w:rsidR="00F96DCB" w:rsidRPr="00F96DCB" w:rsidRDefault="00F96DCB" w:rsidP="00F96DCB">
      <w:pPr>
        <w:rPr>
          <w:sz w:val="24"/>
          <w:szCs w:val="24"/>
        </w:rPr>
      </w:pPr>
      <w:r w:rsidRPr="00F96DCB">
        <w:rPr>
          <w:sz w:val="24"/>
          <w:szCs w:val="24"/>
        </w:rPr>
        <w:t>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w:t>
      </w:r>
    </w:p>
    <w:p w14:paraId="78288255" w14:textId="1F1FCE02" w:rsidR="001F65B0" w:rsidRDefault="00F96DCB" w:rsidP="001F65B0">
      <w:pPr>
        <w:rPr>
          <w:rFonts w:eastAsiaTheme="minorEastAsia" w:cstheme="minorHAnsi"/>
          <w:b/>
          <w:bCs/>
          <w:color w:val="000000" w:themeColor="text1"/>
          <w:sz w:val="24"/>
          <w:szCs w:val="24"/>
          <w:u w:val="single"/>
        </w:rPr>
      </w:pPr>
      <w:r>
        <w:rPr>
          <w:sz w:val="24"/>
          <w:szCs w:val="24"/>
        </w:rPr>
        <w:t>Please be sure you are familiar with UNT’s</w:t>
      </w:r>
      <w:r w:rsidRPr="00F96DCB">
        <w:rPr>
          <w:sz w:val="24"/>
          <w:szCs w:val="24"/>
        </w:rPr>
        <w:t xml:space="preserve"> </w:t>
      </w:r>
      <w:hyperlink r:id="rId22" w:history="1">
        <w:r w:rsidRPr="00F96DCB">
          <w:rPr>
            <w:rStyle w:val="Hyperlink"/>
            <w:rFonts w:eastAsiaTheme="minorEastAsia" w:cstheme="minorHAnsi"/>
            <w:color w:val="00853E"/>
            <w:sz w:val="24"/>
            <w:szCs w:val="24"/>
          </w:rPr>
          <w:t xml:space="preserve">Academic </w:t>
        </w:r>
        <w:r w:rsidRPr="00F96DCB">
          <w:rPr>
            <w:rStyle w:val="Hyperlink"/>
            <w:rFonts w:eastAsiaTheme="minorEastAsia" w:cstheme="minorHAnsi"/>
            <w:color w:val="00853E"/>
            <w:sz w:val="24"/>
            <w:szCs w:val="24"/>
          </w:rPr>
          <w:t>I</w:t>
        </w:r>
        <w:r w:rsidRPr="00F96DCB">
          <w:rPr>
            <w:rStyle w:val="Hyperlink"/>
            <w:rFonts w:eastAsiaTheme="minorEastAsia" w:cstheme="minorHAnsi"/>
            <w:color w:val="00853E"/>
            <w:sz w:val="24"/>
            <w:szCs w:val="24"/>
          </w:rPr>
          <w:t>ntegrity Policy (PDF)</w:t>
        </w:r>
      </w:hyperlink>
      <w:r w:rsidRPr="00F96DCB">
        <w:rPr>
          <w:rFonts w:eastAsiaTheme="minorEastAsia" w:cstheme="minorHAnsi"/>
          <w:color w:val="000000" w:themeColor="text1"/>
          <w:sz w:val="24"/>
          <w:szCs w:val="24"/>
        </w:rPr>
        <w:t xml:space="preserve"> (</w:t>
      </w:r>
      <w:hyperlink r:id="rId23" w:history="1">
        <w:r w:rsidRPr="00F96DCB">
          <w:rPr>
            <w:rStyle w:val="Hyperlink"/>
            <w:rFonts w:eastAsiaTheme="minorEastAsia" w:cstheme="minorHAnsi"/>
            <w:color w:val="00853E"/>
            <w:sz w:val="24"/>
            <w:szCs w:val="24"/>
          </w:rPr>
          <w:t>https://policy.unt.edu/policy/06-003</w:t>
        </w:r>
      </w:hyperlink>
      <w:r w:rsidRPr="00F96DCB">
        <w:rPr>
          <w:rFonts w:eastAsiaTheme="minorEastAsia" w:cstheme="minorHAnsi"/>
          <w:color w:val="000000" w:themeColor="text1"/>
          <w:sz w:val="24"/>
          <w:szCs w:val="24"/>
        </w:rPr>
        <w:t>)</w:t>
      </w:r>
      <w:r>
        <w:rPr>
          <w:rFonts w:eastAsiaTheme="minorEastAsia" w:cstheme="minorHAnsi"/>
          <w:color w:val="000000" w:themeColor="text1"/>
          <w:sz w:val="24"/>
          <w:szCs w:val="24"/>
        </w:rPr>
        <w:t xml:space="preserve">.  I use Turnitin to determine if there are issues with plagiarism or AI use.  </w:t>
      </w:r>
      <w:r w:rsidRPr="00F96DCB">
        <w:rPr>
          <w:rFonts w:eastAsiaTheme="minorEastAsia" w:cstheme="minorHAnsi"/>
          <w:b/>
          <w:bCs/>
          <w:color w:val="000000" w:themeColor="text1"/>
          <w:sz w:val="24"/>
          <w:szCs w:val="24"/>
          <w:u w:val="single"/>
        </w:rPr>
        <w:t>You</w:t>
      </w:r>
      <w:r w:rsidR="006B30EC">
        <w:rPr>
          <w:rFonts w:eastAsiaTheme="minorEastAsia" w:cstheme="minorHAnsi"/>
          <w:b/>
          <w:bCs/>
          <w:color w:val="000000" w:themeColor="text1"/>
          <w:sz w:val="24"/>
          <w:szCs w:val="24"/>
          <w:u w:val="single"/>
        </w:rPr>
        <w:t xml:space="preserve"> </w:t>
      </w:r>
      <w:r w:rsidRPr="00F96DCB">
        <w:rPr>
          <w:rFonts w:eastAsiaTheme="minorEastAsia" w:cstheme="minorHAnsi"/>
          <w:b/>
          <w:bCs/>
          <w:color w:val="000000" w:themeColor="text1"/>
          <w:sz w:val="24"/>
          <w:szCs w:val="24"/>
          <w:u w:val="single"/>
        </w:rPr>
        <w:t xml:space="preserve">are not permitted to use AI </w:t>
      </w:r>
      <w:proofErr w:type="gramStart"/>
      <w:r w:rsidRPr="00F96DCB">
        <w:rPr>
          <w:rFonts w:eastAsiaTheme="minorEastAsia" w:cstheme="minorHAnsi"/>
          <w:b/>
          <w:bCs/>
          <w:color w:val="000000" w:themeColor="text1"/>
          <w:sz w:val="24"/>
          <w:szCs w:val="24"/>
          <w:u w:val="single"/>
        </w:rPr>
        <w:t>in</w:t>
      </w:r>
      <w:proofErr w:type="gramEnd"/>
      <w:r w:rsidRPr="00F96DCB">
        <w:rPr>
          <w:rFonts w:eastAsiaTheme="minorEastAsia" w:cstheme="minorHAnsi"/>
          <w:b/>
          <w:bCs/>
          <w:color w:val="000000" w:themeColor="text1"/>
          <w:sz w:val="24"/>
          <w:szCs w:val="24"/>
          <w:u w:val="single"/>
        </w:rPr>
        <w:t xml:space="preserve"> this course.</w:t>
      </w:r>
    </w:p>
    <w:p w14:paraId="72EF1E0D" w14:textId="77777777" w:rsidR="00F96DCB" w:rsidRPr="00F96DCB" w:rsidRDefault="00F96DCB" w:rsidP="00F96DCB">
      <w:pPr>
        <w:spacing w:after="0" w:line="240" w:lineRule="auto"/>
        <w:rPr>
          <w:rFonts w:eastAsiaTheme="minorEastAsia" w:cstheme="minorHAnsi"/>
          <w:color w:val="000000" w:themeColor="text1"/>
          <w:sz w:val="24"/>
          <w:szCs w:val="24"/>
        </w:rPr>
      </w:pPr>
      <w:r w:rsidRPr="00F96DCB">
        <w:rPr>
          <w:rFonts w:eastAsiaTheme="minorEastAsia" w:cstheme="minorHAnsi"/>
          <w:color w:val="000000" w:themeColor="text1"/>
          <w:sz w:val="24"/>
          <w:szCs w:val="24"/>
        </w:rPr>
        <w:t>In recent years there have been significant advances in software that utilizes artificial intelligence to generate conversational responses to inquiries and prompts.  One of the more prominent examples of this software is called ChatGPT, which is an online program that uses generative artificial intelligence to provide responses to prompts and inquiries in conversational formats. </w:t>
      </w:r>
    </w:p>
    <w:p w14:paraId="5A60DFAB" w14:textId="77777777" w:rsidR="00F96DCB" w:rsidRPr="00F96DCB" w:rsidRDefault="00F96DCB" w:rsidP="00F96DCB">
      <w:pPr>
        <w:spacing w:after="0" w:line="240" w:lineRule="auto"/>
        <w:rPr>
          <w:rFonts w:eastAsiaTheme="minorEastAsia" w:cstheme="minorHAnsi"/>
          <w:color w:val="000000" w:themeColor="text1"/>
          <w:sz w:val="24"/>
          <w:szCs w:val="24"/>
        </w:rPr>
      </w:pPr>
    </w:p>
    <w:p w14:paraId="51718234" w14:textId="77777777" w:rsidR="00F96DCB" w:rsidRPr="00F96DCB" w:rsidRDefault="00F96DCB" w:rsidP="00F96DCB">
      <w:pPr>
        <w:spacing w:after="0" w:line="240" w:lineRule="auto"/>
        <w:rPr>
          <w:rFonts w:eastAsiaTheme="minorEastAsia" w:cstheme="minorHAnsi"/>
          <w:color w:val="000000" w:themeColor="text1"/>
          <w:sz w:val="24"/>
          <w:szCs w:val="24"/>
        </w:rPr>
      </w:pPr>
      <w:r w:rsidRPr="00F96DCB">
        <w:rPr>
          <w:rFonts w:eastAsiaTheme="minorEastAsia" w:cstheme="minorHAnsi"/>
          <w:color w:val="000000" w:themeColor="text1"/>
          <w:sz w:val="24"/>
          <w:szCs w:val="24"/>
        </w:rPr>
        <w:t xml:space="preserve">The existence of this, and comparable software products, is a long-anticipated step in technological progress.  However, with this step come both many concerns and many opportunities. Such software may serve as a resource for students in their educational pursuits.  This has proven to be the case in the past with technologies ranging from the graphing calculator to the Internet search engine.  However, if used inappropriately, it can become a crutch, stumbling block, or in some ways </w:t>
      </w:r>
      <w:r w:rsidRPr="00F96DCB">
        <w:rPr>
          <w:rFonts w:eastAsiaTheme="minorEastAsia" w:cstheme="minorHAnsi"/>
          <w:color w:val="000000" w:themeColor="text1"/>
          <w:sz w:val="24"/>
          <w:szCs w:val="24"/>
        </w:rPr>
        <w:lastRenderedPageBreak/>
        <w:t>serve to impede educational pursuits.  It is important that before utilizing any such software or comparable resource you engage with your instructor regarding its permissibility.  Even if permitted, they will likely have guidelines or parameters they wish you to follow regarding its use.</w:t>
      </w:r>
    </w:p>
    <w:p w14:paraId="0A9CF1FD" w14:textId="77777777" w:rsidR="00F96DCB" w:rsidRPr="00F96DCB" w:rsidRDefault="00F96DCB" w:rsidP="00F96DCB">
      <w:pPr>
        <w:spacing w:after="0" w:line="240" w:lineRule="auto"/>
        <w:rPr>
          <w:rFonts w:eastAsiaTheme="minorEastAsia" w:cstheme="minorHAnsi"/>
          <w:color w:val="000000" w:themeColor="text1"/>
          <w:sz w:val="24"/>
          <w:szCs w:val="24"/>
        </w:rPr>
      </w:pPr>
    </w:p>
    <w:p w14:paraId="41FC3C5E" w14:textId="77777777" w:rsidR="00F96DCB" w:rsidRPr="00F96DCB" w:rsidRDefault="00F96DCB" w:rsidP="00F96DCB">
      <w:pPr>
        <w:spacing w:after="0" w:line="240" w:lineRule="auto"/>
        <w:rPr>
          <w:rFonts w:eastAsiaTheme="minorEastAsia" w:cstheme="minorHAnsi"/>
          <w:color w:val="000000" w:themeColor="text1"/>
          <w:sz w:val="24"/>
          <w:szCs w:val="24"/>
        </w:rPr>
      </w:pPr>
      <w:r w:rsidRPr="00F96DCB">
        <w:rPr>
          <w:rFonts w:eastAsiaTheme="minorEastAsia" w:cstheme="minorHAnsi"/>
          <w:b/>
          <w:bCs/>
          <w:color w:val="000000" w:themeColor="text1"/>
          <w:sz w:val="24"/>
          <w:szCs w:val="24"/>
        </w:rPr>
        <w:t>In this course, students MAY NOT USE AI to generate content submitted for academic exercises.</w:t>
      </w:r>
      <w:r w:rsidRPr="00F96DCB">
        <w:rPr>
          <w:rFonts w:eastAsiaTheme="minorEastAsia" w:cstheme="minorHAnsi"/>
          <w:color w:val="000000" w:themeColor="text1"/>
          <w:sz w:val="24"/>
          <w:szCs w:val="24"/>
        </w:rPr>
        <w:t>  For example, a student may ask ChatGPT to explain a concept from the course that the student does not have a clear understanding of but SHOULD NOT consider using the content generated to submit an assignment. It may be helpful to think of it like a peer you could ask to explain something to you, but not to do your homework for you. As generative software like ChatGPT has emerged, so have programs and services to detect content generated by AI software.  Students should be aware that faculty have access to services to detect content generated by artificial intelligence and, when appropriate, can hold students accountable for improperly submitting content that violates established course expectations or University policy.</w:t>
      </w:r>
    </w:p>
    <w:p w14:paraId="04A4CA9A" w14:textId="77777777" w:rsidR="00F96DCB" w:rsidRPr="00F96DCB" w:rsidRDefault="00F96DCB" w:rsidP="00F96DCB">
      <w:pPr>
        <w:spacing w:after="0" w:line="240" w:lineRule="auto"/>
        <w:rPr>
          <w:rFonts w:eastAsiaTheme="minorEastAsia" w:cstheme="minorHAnsi"/>
          <w:color w:val="000000" w:themeColor="text1"/>
          <w:sz w:val="24"/>
          <w:szCs w:val="24"/>
        </w:rPr>
      </w:pPr>
    </w:p>
    <w:p w14:paraId="40FD315D" w14:textId="2CFFAFBA" w:rsidR="00F96DCB" w:rsidRPr="00F96DCB" w:rsidRDefault="00F96DCB" w:rsidP="00F96DCB">
      <w:pPr>
        <w:spacing w:after="0" w:line="240" w:lineRule="auto"/>
        <w:rPr>
          <w:rFonts w:eastAsiaTheme="minorEastAsia"/>
          <w:sz w:val="24"/>
          <w:szCs w:val="24"/>
        </w:rPr>
      </w:pPr>
      <w:r w:rsidRPr="00F96DCB">
        <w:rPr>
          <w:rFonts w:eastAsiaTheme="minorEastAsia" w:cstheme="minorHAnsi"/>
          <w:b/>
          <w:bCs/>
          <w:color w:val="000000" w:themeColor="text1"/>
          <w:sz w:val="24"/>
          <w:szCs w:val="24"/>
        </w:rPr>
        <w:t>If an assignment is detected as having more than 30 percent content as AI generated, your instructor WILL NOT grade that assignment.</w:t>
      </w:r>
      <w:r w:rsidRPr="00F96DCB">
        <w:rPr>
          <w:rFonts w:eastAsiaTheme="minorEastAsia" w:cstheme="minorHAnsi"/>
          <w:color w:val="000000" w:themeColor="text1"/>
          <w:sz w:val="24"/>
          <w:szCs w:val="24"/>
        </w:rPr>
        <w:t>  Students will have one opportunity to resubmit the assignment for a reduced grade if AI content is detected in the first submission.   Remember that programs like Grammarly</w:t>
      </w:r>
      <w:r w:rsidR="00FB0755">
        <w:rPr>
          <w:rFonts w:eastAsiaTheme="minorEastAsia" w:cstheme="minorHAnsi"/>
          <w:color w:val="000000" w:themeColor="text1"/>
          <w:sz w:val="24"/>
          <w:szCs w:val="24"/>
        </w:rPr>
        <w:t xml:space="preserve"> and other software that may help with reducing word counts or translating other languages</w:t>
      </w:r>
      <w:r w:rsidRPr="00F96DCB">
        <w:rPr>
          <w:rFonts w:eastAsiaTheme="minorEastAsia" w:cstheme="minorHAnsi"/>
          <w:color w:val="000000" w:themeColor="text1"/>
          <w:sz w:val="24"/>
          <w:szCs w:val="24"/>
        </w:rPr>
        <w:t xml:space="preserve"> may also appear as AI generated content.   </w:t>
      </w:r>
    </w:p>
    <w:p w14:paraId="0F600D69" w14:textId="77777777" w:rsidR="00F96DCB" w:rsidRPr="00F96DCB" w:rsidRDefault="00F96DCB" w:rsidP="001F65B0">
      <w:pPr>
        <w:rPr>
          <w:b/>
          <w:bCs/>
          <w:sz w:val="24"/>
          <w:szCs w:val="24"/>
          <w:u w:val="single"/>
        </w:rPr>
      </w:pPr>
    </w:p>
    <w:p w14:paraId="49432A77" w14:textId="4DE508CA" w:rsidR="00F96DCB" w:rsidRDefault="00F96DCB" w:rsidP="00F96DCB">
      <w:pPr>
        <w:pStyle w:val="Heading2"/>
        <w:rPr>
          <w:rFonts w:eastAsiaTheme="minorEastAsia" w:cstheme="minorHAnsi"/>
        </w:rPr>
      </w:pPr>
      <w:r>
        <w:rPr>
          <w:rFonts w:eastAsiaTheme="minorEastAsia" w:cstheme="minorHAnsi"/>
        </w:rPr>
        <w:t>Other UNT Policies and Procedures</w:t>
      </w:r>
    </w:p>
    <w:p w14:paraId="1888A7DB" w14:textId="77777777" w:rsidR="0087335D" w:rsidRDefault="0087335D" w:rsidP="0087335D">
      <w:pPr>
        <w:spacing w:after="0" w:line="240" w:lineRule="auto"/>
        <w:rPr>
          <w:rFonts w:eastAsiaTheme="minorEastAsia"/>
        </w:rPr>
      </w:pPr>
    </w:p>
    <w:p w14:paraId="0F08A350" w14:textId="7BBD529D" w:rsidR="00CF7B09" w:rsidRDefault="00FB0755" w:rsidP="00FB0755">
      <w:pPr>
        <w:spacing w:after="0" w:line="240" w:lineRule="auto"/>
        <w:rPr>
          <w:rFonts w:cstheme="minorHAnsi"/>
        </w:rPr>
      </w:pPr>
      <w:r w:rsidRPr="00FB0755">
        <w:rPr>
          <w:rFonts w:eastAsiaTheme="minorEastAsia"/>
          <w:sz w:val="24"/>
          <w:szCs w:val="24"/>
        </w:rPr>
        <w:t xml:space="preserve">UNT has a plethora of policies that you need to familiarize yourself with.  You </w:t>
      </w:r>
      <w:r w:rsidR="0087335D" w:rsidRPr="00FB0755">
        <w:rPr>
          <w:rFonts w:eastAsiaTheme="minorEastAsia"/>
          <w:sz w:val="24"/>
          <w:szCs w:val="24"/>
        </w:rPr>
        <w:t>can access these policies</w:t>
      </w:r>
      <w:r w:rsidR="0087335D" w:rsidRPr="00FB0755">
        <w:rPr>
          <w:rFonts w:eastAsiaTheme="minorEastAsia"/>
          <w:color w:val="FF0000"/>
          <w:sz w:val="24"/>
          <w:szCs w:val="24"/>
        </w:rPr>
        <w:t xml:space="preserve"> </w:t>
      </w:r>
      <w:r w:rsidR="0087335D" w:rsidRPr="00FB0755">
        <w:rPr>
          <w:rFonts w:ascii="Calibri" w:eastAsia="Calibri" w:hAnsi="Calibri" w:cs="Calibri"/>
          <w:sz w:val="24"/>
          <w:szCs w:val="24"/>
        </w:rPr>
        <w:t xml:space="preserve">on the </w:t>
      </w:r>
      <w:hyperlink r:id="rId24">
        <w:r w:rsidR="0087335D" w:rsidRPr="00FB0755">
          <w:rPr>
            <w:rStyle w:val="Hyperlink"/>
            <w:rFonts w:ascii="Calibri" w:eastAsia="Calibri" w:hAnsi="Calibri" w:cs="Calibri"/>
            <w:color w:val="00853E"/>
            <w:sz w:val="24"/>
            <w:szCs w:val="24"/>
          </w:rPr>
          <w:t>Student Su</w:t>
        </w:r>
        <w:r w:rsidR="0087335D" w:rsidRPr="00FB0755">
          <w:rPr>
            <w:rStyle w:val="Hyperlink"/>
            <w:rFonts w:ascii="Calibri" w:eastAsia="Calibri" w:hAnsi="Calibri" w:cs="Calibri"/>
            <w:color w:val="00853E"/>
            <w:sz w:val="24"/>
            <w:szCs w:val="24"/>
          </w:rPr>
          <w:t>p</w:t>
        </w:r>
        <w:r w:rsidR="0087335D" w:rsidRPr="00FB0755">
          <w:rPr>
            <w:rStyle w:val="Hyperlink"/>
            <w:rFonts w:ascii="Calibri" w:eastAsia="Calibri" w:hAnsi="Calibri" w:cs="Calibri"/>
            <w:color w:val="00853E"/>
            <w:sz w:val="24"/>
            <w:szCs w:val="24"/>
          </w:rPr>
          <w:t>port Services &amp; Policies</w:t>
        </w:r>
      </w:hyperlink>
      <w:r w:rsidR="0087335D" w:rsidRPr="00FB0755">
        <w:rPr>
          <w:rFonts w:ascii="Calibri" w:eastAsia="Calibri" w:hAnsi="Calibri" w:cs="Calibri"/>
          <w:sz w:val="24"/>
          <w:szCs w:val="24"/>
        </w:rPr>
        <w:t xml:space="preserve"> page (https://clear.unt.edu/student-support-services-policies)</w:t>
      </w:r>
      <w:r w:rsidR="0087335D" w:rsidRPr="00FB0755">
        <w:rPr>
          <w:rFonts w:eastAsiaTheme="minorEastAsia"/>
          <w:sz w:val="24"/>
          <w:szCs w:val="24"/>
        </w:rPr>
        <w:t xml:space="preserve">. </w:t>
      </w:r>
    </w:p>
    <w:p w14:paraId="4C63807D" w14:textId="140AF1D1" w:rsidR="00162DBA" w:rsidRPr="000B55A4" w:rsidRDefault="00162DBA" w:rsidP="000B55A4">
      <w:pPr>
        <w:pStyle w:val="Heading2"/>
      </w:pPr>
      <w:r w:rsidRPr="000B55A4">
        <w:t xml:space="preserve">Attendance and Participation  </w:t>
      </w:r>
    </w:p>
    <w:p w14:paraId="7E86F630" w14:textId="5F0637DB" w:rsidR="005777DF" w:rsidRDefault="00162DBA" w:rsidP="00FB0755">
      <w:pPr>
        <w:spacing w:after="0" w:line="240" w:lineRule="auto"/>
        <w:rPr>
          <w:rFonts w:eastAsiaTheme="minorEastAsia" w:cstheme="minorHAnsi"/>
          <w:sz w:val="24"/>
          <w:szCs w:val="24"/>
        </w:rPr>
      </w:pPr>
      <w:r w:rsidRPr="00FB0755">
        <w:rPr>
          <w:rFonts w:eastAsiaTheme="minorEastAsia" w:cstheme="minorHAnsi"/>
          <w:sz w:val="24"/>
          <w:szCs w:val="24"/>
        </w:rPr>
        <w:t>Research has shown that students who attend class</w:t>
      </w:r>
      <w:r w:rsidR="00FB0755" w:rsidRPr="00FB0755">
        <w:rPr>
          <w:rFonts w:eastAsiaTheme="minorEastAsia" w:cstheme="minorHAnsi"/>
          <w:sz w:val="24"/>
          <w:szCs w:val="24"/>
        </w:rPr>
        <w:t xml:space="preserve"> (in person or virtually)</w:t>
      </w:r>
      <w:r w:rsidRPr="00FB0755">
        <w:rPr>
          <w:rFonts w:eastAsiaTheme="minorEastAsia" w:cstheme="minorHAnsi"/>
          <w:sz w:val="24"/>
          <w:szCs w:val="24"/>
        </w:rPr>
        <w:t xml:space="preserve"> are more likely to be successful. You should attend unless you have a university excused absence such as active military service, a religious holy day, or an official university function</w:t>
      </w:r>
      <w:r w:rsidR="009008E3" w:rsidRPr="00FB0755">
        <w:rPr>
          <w:rFonts w:eastAsiaTheme="minorEastAsia" w:cstheme="minorHAnsi"/>
          <w:sz w:val="24"/>
          <w:szCs w:val="24"/>
        </w:rPr>
        <w:t xml:space="preserve"> as stated in the </w:t>
      </w:r>
      <w:bookmarkStart w:id="0" w:name="_Hlk130549663"/>
      <w:r w:rsidRPr="00FB0755">
        <w:rPr>
          <w:sz w:val="24"/>
          <w:szCs w:val="24"/>
        </w:rPr>
        <w:fldChar w:fldCharType="begin"/>
      </w:r>
      <w:r w:rsidR="004B52E3" w:rsidRPr="00FB0755">
        <w:rPr>
          <w:color w:val="00853E"/>
          <w:sz w:val="24"/>
          <w:szCs w:val="24"/>
        </w:rPr>
        <w:instrText>HYPERLINK "https://policy.unt.edu/policy/06-039"</w:instrText>
      </w:r>
      <w:r w:rsidRPr="00FB0755">
        <w:rPr>
          <w:sz w:val="24"/>
          <w:szCs w:val="24"/>
        </w:rPr>
      </w:r>
      <w:r w:rsidRPr="00FB0755">
        <w:rPr>
          <w:sz w:val="24"/>
          <w:szCs w:val="24"/>
        </w:rPr>
        <w:fldChar w:fldCharType="separate"/>
      </w:r>
      <w:r w:rsidR="009008E3" w:rsidRPr="00FB0755">
        <w:rPr>
          <w:color w:val="00853E"/>
          <w:sz w:val="24"/>
          <w:szCs w:val="24"/>
          <w:u w:val="single"/>
        </w:rPr>
        <w:t>S</w:t>
      </w:r>
      <w:r w:rsidR="009008E3" w:rsidRPr="00FB0755">
        <w:rPr>
          <w:rStyle w:val="Hyperlink"/>
          <w:rFonts w:eastAsiaTheme="minorEastAsia" w:cstheme="minorHAnsi"/>
          <w:color w:val="00853E"/>
          <w:sz w:val="24"/>
          <w:szCs w:val="24"/>
        </w:rPr>
        <w:t>tudent Attendance and Authorized Absences Policy (PDF)</w:t>
      </w:r>
      <w:r w:rsidRPr="00FB0755">
        <w:rPr>
          <w:rStyle w:val="Hyperlink"/>
          <w:rFonts w:eastAsiaTheme="minorEastAsia" w:cstheme="minorHAnsi"/>
          <w:color w:val="00853E"/>
          <w:sz w:val="24"/>
          <w:szCs w:val="24"/>
        </w:rPr>
        <w:fldChar w:fldCharType="end"/>
      </w:r>
      <w:r w:rsidR="009008E3" w:rsidRPr="00FB0755">
        <w:rPr>
          <w:rStyle w:val="Hyperlink"/>
          <w:rFonts w:eastAsiaTheme="minorEastAsia" w:cstheme="minorHAnsi"/>
          <w:color w:val="00853E"/>
          <w:sz w:val="24"/>
          <w:szCs w:val="24"/>
        </w:rPr>
        <w:t xml:space="preserve"> </w:t>
      </w:r>
      <w:r w:rsidRPr="00FB0755">
        <w:rPr>
          <w:rFonts w:eastAsiaTheme="minorEastAsia" w:cstheme="minorHAnsi"/>
          <w:sz w:val="24"/>
          <w:szCs w:val="24"/>
        </w:rPr>
        <w:t>(</w:t>
      </w:r>
      <w:hyperlink r:id="rId25" w:history="1">
        <w:r w:rsidR="005C0D32" w:rsidRPr="00FB0755">
          <w:rPr>
            <w:rStyle w:val="Hyperlink"/>
            <w:rFonts w:eastAsiaTheme="minorEastAsia" w:cstheme="minorHAnsi"/>
            <w:color w:val="00853E"/>
            <w:sz w:val="24"/>
            <w:szCs w:val="24"/>
          </w:rPr>
          <w:t>https://policy.unt.edu/policy/06-039</w:t>
        </w:r>
      </w:hyperlink>
      <w:r w:rsidRPr="00FB0755">
        <w:rPr>
          <w:rFonts w:eastAsiaTheme="minorEastAsia" w:cstheme="minorHAnsi"/>
          <w:sz w:val="24"/>
          <w:szCs w:val="24"/>
        </w:rPr>
        <w:t>).</w:t>
      </w:r>
      <w:bookmarkEnd w:id="0"/>
      <w:r w:rsidRPr="00FB0755">
        <w:rPr>
          <w:rFonts w:eastAsiaTheme="minorEastAsia" w:cstheme="minorHAnsi"/>
          <w:sz w:val="24"/>
          <w:szCs w:val="24"/>
        </w:rPr>
        <w:t xml:space="preserve">  If you cannot attend a class due to an emergency, please let me know. Your safety and well-being are important to me.  </w:t>
      </w:r>
    </w:p>
    <w:p w14:paraId="7F85FDBF" w14:textId="77777777" w:rsidR="00EE241A" w:rsidRDefault="00EE241A" w:rsidP="00FB0755">
      <w:pPr>
        <w:spacing w:after="0" w:line="240" w:lineRule="auto"/>
        <w:rPr>
          <w:rFonts w:eastAsiaTheme="minorEastAsia" w:cstheme="minorHAnsi"/>
          <w:sz w:val="24"/>
          <w:szCs w:val="24"/>
        </w:rPr>
      </w:pPr>
    </w:p>
    <w:p w14:paraId="76ECCE2F" w14:textId="6ECCB275" w:rsidR="00EE241A" w:rsidRPr="00EE241A" w:rsidRDefault="00EE241A" w:rsidP="00EE241A">
      <w:pPr>
        <w:spacing w:after="0" w:line="240" w:lineRule="auto"/>
        <w:jc w:val="center"/>
        <w:rPr>
          <w:rFonts w:eastAsiaTheme="minorEastAsia" w:cstheme="minorHAnsi"/>
          <w:b/>
          <w:bCs/>
          <w:color w:val="000000" w:themeColor="text1"/>
          <w:sz w:val="28"/>
          <w:szCs w:val="28"/>
        </w:rPr>
      </w:pPr>
      <w:r w:rsidRPr="00EE241A">
        <w:rPr>
          <w:rFonts w:eastAsiaTheme="minorEastAsia" w:cstheme="minorHAnsi"/>
          <w:b/>
          <w:bCs/>
          <w:sz w:val="28"/>
          <w:szCs w:val="28"/>
        </w:rPr>
        <w:t>Continue to next page for course schedule</w:t>
      </w:r>
    </w:p>
    <w:p w14:paraId="48740D9C" w14:textId="388B0B98" w:rsidR="00EE241A" w:rsidRDefault="00EE241A">
      <w:pPr>
        <w:rPr>
          <w:rFonts w:cstheme="minorHAnsi"/>
        </w:rPr>
      </w:pPr>
      <w:r>
        <w:rPr>
          <w:rFonts w:cstheme="minorHAnsi"/>
        </w:rPr>
        <w:br w:type="page"/>
      </w:r>
    </w:p>
    <w:p w14:paraId="49488CCD" w14:textId="77777777" w:rsidR="005764B5" w:rsidRDefault="005764B5" w:rsidP="005764B5">
      <w:pPr>
        <w:tabs>
          <w:tab w:val="left" w:pos="9060"/>
        </w:tabs>
        <w:rPr>
          <w:rFonts w:cstheme="minorHAnsi"/>
        </w:rPr>
      </w:pPr>
    </w:p>
    <w:p w14:paraId="08CC65EF" w14:textId="77777777" w:rsidR="00201825" w:rsidRPr="00C02649" w:rsidRDefault="00201825" w:rsidP="00201825">
      <w:pPr>
        <w:keepNext/>
        <w:widowControl w:val="0"/>
        <w:spacing w:after="0"/>
        <w:jc w:val="center"/>
        <w:outlineLvl w:val="1"/>
        <w:rPr>
          <w:rFonts w:ascii="Arial" w:eastAsia="Times New Roman" w:hAnsi="Arial" w:cs="Arial"/>
          <w:b/>
          <w:snapToGrid w:val="0"/>
          <w:sz w:val="28"/>
          <w:szCs w:val="28"/>
        </w:rPr>
      </w:pPr>
      <w:r w:rsidRPr="00C02649">
        <w:rPr>
          <w:rFonts w:ascii="Arial" w:eastAsia="Times New Roman" w:hAnsi="Arial" w:cs="Arial"/>
          <w:b/>
          <w:snapToGrid w:val="0"/>
          <w:sz w:val="28"/>
          <w:szCs w:val="28"/>
        </w:rPr>
        <w:t>MGMT 3820 – Management Concepts</w:t>
      </w:r>
    </w:p>
    <w:p w14:paraId="246F3E38" w14:textId="0CC515ED" w:rsidR="00201825" w:rsidRDefault="00201825" w:rsidP="00201825">
      <w:pPr>
        <w:widowControl w:val="0"/>
        <w:spacing w:after="0"/>
        <w:jc w:val="center"/>
        <w:rPr>
          <w:rFonts w:ascii="Arial" w:eastAsia="Times New Roman" w:hAnsi="Arial" w:cs="Arial"/>
          <w:b/>
          <w:snapToGrid w:val="0"/>
          <w:sz w:val="24"/>
          <w:szCs w:val="24"/>
        </w:rPr>
      </w:pPr>
      <w:r w:rsidRPr="00DA35C7">
        <w:rPr>
          <w:rFonts w:ascii="Arial" w:eastAsia="Times New Roman" w:hAnsi="Arial" w:cs="Arial"/>
          <w:b/>
          <w:snapToGrid w:val="0"/>
          <w:sz w:val="24"/>
          <w:szCs w:val="24"/>
        </w:rPr>
        <w:t xml:space="preserve">Course </w:t>
      </w:r>
      <w:r>
        <w:rPr>
          <w:rFonts w:ascii="Arial" w:eastAsia="Times New Roman" w:hAnsi="Arial" w:cs="Arial"/>
          <w:b/>
          <w:snapToGrid w:val="0"/>
          <w:sz w:val="24"/>
          <w:szCs w:val="24"/>
        </w:rPr>
        <w:t>Schedule</w:t>
      </w:r>
      <w:r w:rsidRPr="00DA35C7">
        <w:rPr>
          <w:rFonts w:ascii="Arial" w:eastAsia="Times New Roman" w:hAnsi="Arial" w:cs="Arial"/>
          <w:b/>
          <w:snapToGrid w:val="0"/>
          <w:sz w:val="24"/>
          <w:szCs w:val="24"/>
        </w:rPr>
        <w:t xml:space="preserve"> </w:t>
      </w:r>
      <w:r>
        <w:rPr>
          <w:rFonts w:ascii="Arial" w:eastAsia="Times New Roman" w:hAnsi="Arial" w:cs="Arial"/>
          <w:b/>
          <w:snapToGrid w:val="0"/>
          <w:sz w:val="24"/>
          <w:szCs w:val="24"/>
        </w:rPr>
        <w:t>–</w:t>
      </w:r>
      <w:r w:rsidRPr="00DA35C7">
        <w:rPr>
          <w:rFonts w:ascii="Arial" w:eastAsia="Times New Roman" w:hAnsi="Arial" w:cs="Arial"/>
          <w:b/>
          <w:snapToGrid w:val="0"/>
          <w:sz w:val="24"/>
          <w:szCs w:val="24"/>
        </w:rPr>
        <w:t xml:space="preserve"> </w:t>
      </w:r>
      <w:r>
        <w:rPr>
          <w:rFonts w:ascii="Arial" w:eastAsia="Times New Roman" w:hAnsi="Arial" w:cs="Arial"/>
          <w:b/>
          <w:snapToGrid w:val="0"/>
          <w:sz w:val="24"/>
          <w:szCs w:val="24"/>
        </w:rPr>
        <w:t>Fall 2025</w:t>
      </w:r>
    </w:p>
    <w:p w14:paraId="5AB2AD41" w14:textId="77777777" w:rsidR="00201825" w:rsidRDefault="00201825" w:rsidP="00201825">
      <w:pPr>
        <w:widowControl w:val="0"/>
        <w:spacing w:after="0"/>
        <w:jc w:val="center"/>
        <w:rPr>
          <w:rFonts w:ascii="Arial" w:eastAsia="Times New Roman" w:hAnsi="Arial" w:cs="Arial"/>
          <w:b/>
          <w:snapToGrid w:val="0"/>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098"/>
        <w:gridCol w:w="3239"/>
        <w:gridCol w:w="4501"/>
      </w:tblGrid>
      <w:tr w:rsidR="00201825" w:rsidRPr="00C93B3D" w14:paraId="59A42A9C" w14:textId="77777777" w:rsidTr="00A31D7B">
        <w:tc>
          <w:tcPr>
            <w:tcW w:w="900" w:type="dxa"/>
          </w:tcPr>
          <w:p w14:paraId="13AD7853" w14:textId="77777777" w:rsidR="00201825" w:rsidRPr="00201825" w:rsidRDefault="00201825" w:rsidP="00A31D7B">
            <w:pPr>
              <w:jc w:val="center"/>
              <w:rPr>
                <w:rFonts w:ascii="Arial" w:hAnsi="Arial" w:cs="Arial"/>
                <w:sz w:val="24"/>
                <w:szCs w:val="24"/>
              </w:rPr>
            </w:pPr>
            <w:r w:rsidRPr="00201825">
              <w:rPr>
                <w:rFonts w:ascii="Arial" w:hAnsi="Arial" w:cs="Arial"/>
                <w:b/>
                <w:sz w:val="24"/>
                <w:szCs w:val="24"/>
              </w:rPr>
              <w:t>Week</w:t>
            </w:r>
          </w:p>
        </w:tc>
        <w:tc>
          <w:tcPr>
            <w:tcW w:w="1098" w:type="dxa"/>
          </w:tcPr>
          <w:p w14:paraId="00EDB63D" w14:textId="77777777" w:rsidR="00201825" w:rsidRPr="000842A9" w:rsidRDefault="00201825" w:rsidP="00A31D7B">
            <w:pPr>
              <w:rPr>
                <w:rFonts w:ascii="Arial" w:hAnsi="Arial" w:cs="Arial"/>
                <w:sz w:val="24"/>
                <w:szCs w:val="24"/>
              </w:rPr>
            </w:pPr>
            <w:r w:rsidRPr="000842A9">
              <w:rPr>
                <w:rFonts w:ascii="Arial" w:hAnsi="Arial" w:cs="Arial"/>
                <w:b/>
                <w:sz w:val="24"/>
                <w:szCs w:val="24"/>
              </w:rPr>
              <w:t>Date</w:t>
            </w:r>
          </w:p>
        </w:tc>
        <w:tc>
          <w:tcPr>
            <w:tcW w:w="3239" w:type="dxa"/>
          </w:tcPr>
          <w:p w14:paraId="3A74EA79" w14:textId="77777777" w:rsidR="00201825" w:rsidRPr="00201825" w:rsidRDefault="00201825" w:rsidP="00A31D7B">
            <w:pPr>
              <w:rPr>
                <w:rFonts w:ascii="Arial" w:hAnsi="Arial" w:cs="Arial"/>
                <w:sz w:val="24"/>
                <w:szCs w:val="24"/>
              </w:rPr>
            </w:pPr>
            <w:r w:rsidRPr="00201825">
              <w:rPr>
                <w:rFonts w:ascii="Arial" w:hAnsi="Arial" w:cs="Arial"/>
                <w:b/>
                <w:sz w:val="24"/>
                <w:szCs w:val="24"/>
              </w:rPr>
              <w:t>Topic</w:t>
            </w:r>
          </w:p>
        </w:tc>
        <w:tc>
          <w:tcPr>
            <w:tcW w:w="4501" w:type="dxa"/>
          </w:tcPr>
          <w:p w14:paraId="3253F329" w14:textId="77777777" w:rsidR="00201825" w:rsidRPr="00201825" w:rsidRDefault="00201825" w:rsidP="00A31D7B">
            <w:pPr>
              <w:rPr>
                <w:rFonts w:ascii="Arial" w:hAnsi="Arial" w:cs="Arial"/>
                <w:sz w:val="24"/>
                <w:szCs w:val="24"/>
              </w:rPr>
            </w:pPr>
            <w:r w:rsidRPr="00201825">
              <w:rPr>
                <w:rFonts w:ascii="Arial" w:hAnsi="Arial" w:cs="Arial"/>
                <w:b/>
                <w:sz w:val="24"/>
                <w:szCs w:val="24"/>
              </w:rPr>
              <w:t>Reading/Assignment</w:t>
            </w:r>
          </w:p>
        </w:tc>
      </w:tr>
      <w:tr w:rsidR="00807FDC" w:rsidRPr="00C93B3D" w14:paraId="0272C9A6" w14:textId="77777777" w:rsidTr="00A31D7B">
        <w:tc>
          <w:tcPr>
            <w:tcW w:w="900" w:type="dxa"/>
          </w:tcPr>
          <w:p w14:paraId="2FF358C4" w14:textId="08AE9962" w:rsidR="00807FDC" w:rsidRPr="00EE241A" w:rsidRDefault="00807FDC" w:rsidP="00A31D7B">
            <w:pPr>
              <w:jc w:val="center"/>
              <w:rPr>
                <w:rFonts w:ascii="Arial" w:hAnsi="Arial" w:cs="Arial"/>
                <w:bCs/>
                <w:sz w:val="24"/>
                <w:szCs w:val="24"/>
              </w:rPr>
            </w:pPr>
            <w:r>
              <w:rPr>
                <w:rFonts w:ascii="Arial" w:hAnsi="Arial" w:cs="Arial"/>
                <w:bCs/>
                <w:sz w:val="24"/>
                <w:szCs w:val="24"/>
              </w:rPr>
              <w:t>1</w:t>
            </w:r>
          </w:p>
        </w:tc>
        <w:tc>
          <w:tcPr>
            <w:tcW w:w="1098" w:type="dxa"/>
          </w:tcPr>
          <w:p w14:paraId="25A13743" w14:textId="6E1ED059" w:rsidR="00807FDC" w:rsidRPr="000842A9" w:rsidRDefault="00807FDC" w:rsidP="00A31D7B">
            <w:pPr>
              <w:rPr>
                <w:rFonts w:ascii="Arial" w:hAnsi="Arial" w:cs="Arial"/>
                <w:bCs/>
                <w:sz w:val="24"/>
                <w:szCs w:val="24"/>
              </w:rPr>
            </w:pPr>
            <w:r w:rsidRPr="000842A9">
              <w:rPr>
                <w:rFonts w:ascii="Arial" w:hAnsi="Arial" w:cs="Arial"/>
                <w:bCs/>
                <w:sz w:val="24"/>
                <w:szCs w:val="24"/>
              </w:rPr>
              <w:t>Aug 21</w:t>
            </w:r>
          </w:p>
        </w:tc>
        <w:tc>
          <w:tcPr>
            <w:tcW w:w="3239" w:type="dxa"/>
          </w:tcPr>
          <w:p w14:paraId="34D1D9EF" w14:textId="601FD16D" w:rsidR="00807FDC" w:rsidRPr="00EE241A" w:rsidRDefault="00807FDC" w:rsidP="00A31D7B">
            <w:pPr>
              <w:rPr>
                <w:rFonts w:ascii="Arial" w:hAnsi="Arial" w:cs="Arial"/>
                <w:bCs/>
                <w:sz w:val="24"/>
                <w:szCs w:val="24"/>
              </w:rPr>
            </w:pPr>
            <w:r>
              <w:rPr>
                <w:rFonts w:ascii="Arial" w:hAnsi="Arial" w:cs="Arial"/>
                <w:bCs/>
                <w:sz w:val="24"/>
                <w:szCs w:val="24"/>
              </w:rPr>
              <w:t>Introduction and Overview</w:t>
            </w:r>
          </w:p>
        </w:tc>
        <w:tc>
          <w:tcPr>
            <w:tcW w:w="4501" w:type="dxa"/>
          </w:tcPr>
          <w:p w14:paraId="71A2826F" w14:textId="77777777" w:rsidR="00807FDC" w:rsidRPr="00EE241A" w:rsidRDefault="00807FDC" w:rsidP="00A31D7B">
            <w:pPr>
              <w:rPr>
                <w:rFonts w:ascii="Arial" w:hAnsi="Arial" w:cs="Arial"/>
                <w:bCs/>
                <w:sz w:val="24"/>
                <w:szCs w:val="24"/>
              </w:rPr>
            </w:pPr>
          </w:p>
        </w:tc>
      </w:tr>
      <w:tr w:rsidR="00201825" w:rsidRPr="00C93B3D" w14:paraId="3BC463AA" w14:textId="77777777" w:rsidTr="00A31D7B">
        <w:tc>
          <w:tcPr>
            <w:tcW w:w="900" w:type="dxa"/>
          </w:tcPr>
          <w:p w14:paraId="0A037DCA" w14:textId="3DB45B81" w:rsidR="00201825" w:rsidRPr="00EE241A" w:rsidRDefault="00807FDC" w:rsidP="00A31D7B">
            <w:pPr>
              <w:jc w:val="center"/>
              <w:rPr>
                <w:rFonts w:ascii="Arial" w:hAnsi="Arial" w:cs="Arial"/>
                <w:bCs/>
                <w:sz w:val="24"/>
                <w:szCs w:val="24"/>
              </w:rPr>
            </w:pPr>
            <w:r>
              <w:rPr>
                <w:rFonts w:ascii="Arial" w:hAnsi="Arial" w:cs="Arial"/>
                <w:bCs/>
                <w:sz w:val="24"/>
                <w:szCs w:val="24"/>
              </w:rPr>
              <w:t>2</w:t>
            </w:r>
          </w:p>
        </w:tc>
        <w:tc>
          <w:tcPr>
            <w:tcW w:w="1098" w:type="dxa"/>
          </w:tcPr>
          <w:p w14:paraId="42FD5D10" w14:textId="1FC0CBC3" w:rsidR="00201825" w:rsidRPr="000842A9" w:rsidRDefault="00201825" w:rsidP="00A31D7B">
            <w:pPr>
              <w:rPr>
                <w:rFonts w:ascii="Arial" w:hAnsi="Arial" w:cs="Arial"/>
                <w:bCs/>
                <w:sz w:val="24"/>
                <w:szCs w:val="24"/>
              </w:rPr>
            </w:pPr>
            <w:r w:rsidRPr="000842A9">
              <w:rPr>
                <w:rFonts w:ascii="Arial" w:hAnsi="Arial" w:cs="Arial"/>
                <w:bCs/>
                <w:sz w:val="24"/>
                <w:szCs w:val="24"/>
              </w:rPr>
              <w:t xml:space="preserve">Aug </w:t>
            </w:r>
            <w:r w:rsidR="000842A9" w:rsidRPr="000842A9">
              <w:rPr>
                <w:rFonts w:ascii="Arial" w:hAnsi="Arial" w:cs="Arial"/>
                <w:bCs/>
                <w:sz w:val="24"/>
                <w:szCs w:val="24"/>
              </w:rPr>
              <w:t>28</w:t>
            </w:r>
          </w:p>
        </w:tc>
        <w:tc>
          <w:tcPr>
            <w:tcW w:w="3239" w:type="dxa"/>
          </w:tcPr>
          <w:p w14:paraId="0CE80EE0" w14:textId="57C9FD28" w:rsidR="00201825" w:rsidRPr="00EE241A" w:rsidRDefault="00201825" w:rsidP="00A31D7B">
            <w:pPr>
              <w:rPr>
                <w:rFonts w:ascii="Arial" w:hAnsi="Arial" w:cs="Arial"/>
                <w:bCs/>
                <w:sz w:val="24"/>
                <w:szCs w:val="24"/>
              </w:rPr>
            </w:pPr>
            <w:r w:rsidRPr="00EE241A">
              <w:rPr>
                <w:rFonts w:ascii="Arial" w:hAnsi="Arial" w:cs="Arial"/>
                <w:bCs/>
                <w:sz w:val="24"/>
                <w:szCs w:val="24"/>
              </w:rPr>
              <w:t>Introduction &amp; Overview</w:t>
            </w:r>
          </w:p>
          <w:p w14:paraId="3D8F559B" w14:textId="0FF38DB3" w:rsidR="00201825" w:rsidRPr="00EE241A" w:rsidRDefault="00201825" w:rsidP="00A31D7B">
            <w:pPr>
              <w:rPr>
                <w:rFonts w:ascii="Arial" w:hAnsi="Arial" w:cs="Arial"/>
                <w:bCs/>
                <w:sz w:val="24"/>
                <w:szCs w:val="24"/>
              </w:rPr>
            </w:pPr>
            <w:r w:rsidRPr="00EE241A">
              <w:rPr>
                <w:rFonts w:ascii="Arial" w:hAnsi="Arial" w:cs="Arial"/>
                <w:bCs/>
                <w:sz w:val="24"/>
                <w:szCs w:val="24"/>
              </w:rPr>
              <w:t xml:space="preserve">Management and You in the Workplace </w:t>
            </w:r>
          </w:p>
        </w:tc>
        <w:tc>
          <w:tcPr>
            <w:tcW w:w="4501" w:type="dxa"/>
          </w:tcPr>
          <w:p w14:paraId="07CB080C" w14:textId="77777777" w:rsidR="00201825" w:rsidRPr="00807FDC" w:rsidRDefault="00201825" w:rsidP="00A31D7B">
            <w:pPr>
              <w:rPr>
                <w:rFonts w:ascii="Arial" w:hAnsi="Arial" w:cs="Arial"/>
                <w:bCs/>
                <w:sz w:val="24"/>
                <w:szCs w:val="24"/>
                <w:highlight w:val="yellow"/>
              </w:rPr>
            </w:pPr>
            <w:r w:rsidRPr="00807FDC">
              <w:rPr>
                <w:rFonts w:ascii="Arial" w:hAnsi="Arial" w:cs="Arial"/>
                <w:bCs/>
                <w:sz w:val="24"/>
                <w:szCs w:val="24"/>
                <w:highlight w:val="yellow"/>
              </w:rPr>
              <w:t>Chapter 1</w:t>
            </w:r>
          </w:p>
          <w:p w14:paraId="64DADFB1" w14:textId="130066DD" w:rsidR="00A40595" w:rsidRPr="00807FDC" w:rsidRDefault="00A40595" w:rsidP="00A31D7B">
            <w:pPr>
              <w:rPr>
                <w:rFonts w:ascii="Arial" w:hAnsi="Arial" w:cs="Arial"/>
                <w:b/>
                <w:sz w:val="24"/>
                <w:szCs w:val="24"/>
                <w:highlight w:val="yellow"/>
              </w:rPr>
            </w:pPr>
            <w:r w:rsidRPr="00807FDC">
              <w:rPr>
                <w:rFonts w:ascii="Arial" w:hAnsi="Arial" w:cs="Arial"/>
                <w:b/>
                <w:sz w:val="24"/>
                <w:szCs w:val="24"/>
                <w:highlight w:val="yellow"/>
              </w:rPr>
              <w:t>Chapter Quiz 1 Due Sunday</w:t>
            </w:r>
          </w:p>
        </w:tc>
      </w:tr>
      <w:tr w:rsidR="00201825" w:rsidRPr="00C93B3D" w14:paraId="321B3E83" w14:textId="77777777" w:rsidTr="00A31D7B">
        <w:trPr>
          <w:trHeight w:val="403"/>
        </w:trPr>
        <w:tc>
          <w:tcPr>
            <w:tcW w:w="900" w:type="dxa"/>
          </w:tcPr>
          <w:p w14:paraId="101C81AF" w14:textId="3D7F3CA8" w:rsidR="00201825" w:rsidRPr="00EE241A" w:rsidRDefault="00807FDC" w:rsidP="00A31D7B">
            <w:pPr>
              <w:jc w:val="center"/>
              <w:rPr>
                <w:rFonts w:ascii="Arial" w:hAnsi="Arial" w:cs="Arial"/>
                <w:bCs/>
                <w:sz w:val="24"/>
                <w:szCs w:val="24"/>
              </w:rPr>
            </w:pPr>
            <w:r>
              <w:rPr>
                <w:rFonts w:ascii="Arial" w:hAnsi="Arial" w:cs="Arial"/>
                <w:bCs/>
                <w:sz w:val="24"/>
                <w:szCs w:val="24"/>
              </w:rPr>
              <w:t>3</w:t>
            </w:r>
          </w:p>
        </w:tc>
        <w:tc>
          <w:tcPr>
            <w:tcW w:w="1098" w:type="dxa"/>
          </w:tcPr>
          <w:p w14:paraId="30A7BFDC" w14:textId="654A9478" w:rsidR="00201825" w:rsidRPr="000842A9" w:rsidRDefault="000842A9" w:rsidP="00A31D7B">
            <w:pPr>
              <w:rPr>
                <w:rFonts w:ascii="Arial" w:hAnsi="Arial" w:cs="Arial"/>
                <w:bCs/>
                <w:sz w:val="24"/>
                <w:szCs w:val="24"/>
              </w:rPr>
            </w:pPr>
            <w:r w:rsidRPr="000842A9">
              <w:rPr>
                <w:rFonts w:ascii="Arial" w:hAnsi="Arial" w:cs="Arial"/>
                <w:bCs/>
                <w:sz w:val="24"/>
                <w:szCs w:val="24"/>
              </w:rPr>
              <w:t>Sept 4</w:t>
            </w:r>
          </w:p>
        </w:tc>
        <w:tc>
          <w:tcPr>
            <w:tcW w:w="3239" w:type="dxa"/>
          </w:tcPr>
          <w:p w14:paraId="2E7837FC" w14:textId="4C065E0B" w:rsidR="00201825" w:rsidRPr="00EE241A" w:rsidRDefault="00201825" w:rsidP="00A31D7B">
            <w:pPr>
              <w:rPr>
                <w:rFonts w:ascii="Arial" w:hAnsi="Arial" w:cs="Arial"/>
                <w:bCs/>
                <w:sz w:val="24"/>
                <w:szCs w:val="24"/>
              </w:rPr>
            </w:pPr>
            <w:r w:rsidRPr="00EE241A">
              <w:rPr>
                <w:rFonts w:ascii="Arial" w:hAnsi="Arial" w:cs="Arial"/>
                <w:bCs/>
                <w:sz w:val="24"/>
                <w:szCs w:val="24"/>
              </w:rPr>
              <w:t xml:space="preserve">Evolution of Management </w:t>
            </w:r>
          </w:p>
          <w:p w14:paraId="550888F3" w14:textId="77777777" w:rsidR="00201825" w:rsidRPr="00EE241A" w:rsidRDefault="00201825" w:rsidP="00A31D7B">
            <w:pPr>
              <w:rPr>
                <w:rFonts w:ascii="Arial" w:hAnsi="Arial" w:cs="Arial"/>
                <w:bCs/>
                <w:sz w:val="24"/>
                <w:szCs w:val="24"/>
              </w:rPr>
            </w:pPr>
          </w:p>
        </w:tc>
        <w:tc>
          <w:tcPr>
            <w:tcW w:w="4501" w:type="dxa"/>
          </w:tcPr>
          <w:p w14:paraId="437ABA47" w14:textId="2C1029B4" w:rsidR="00201825" w:rsidRPr="00807FDC" w:rsidRDefault="00201825" w:rsidP="00A31D7B">
            <w:pPr>
              <w:rPr>
                <w:rFonts w:ascii="Arial" w:hAnsi="Arial" w:cs="Arial"/>
                <w:bCs/>
                <w:sz w:val="24"/>
                <w:szCs w:val="24"/>
                <w:highlight w:val="yellow"/>
              </w:rPr>
            </w:pPr>
            <w:r w:rsidRPr="00807FDC">
              <w:rPr>
                <w:rFonts w:ascii="Arial" w:hAnsi="Arial" w:cs="Arial"/>
                <w:bCs/>
                <w:sz w:val="24"/>
                <w:szCs w:val="24"/>
                <w:highlight w:val="yellow"/>
              </w:rPr>
              <w:t xml:space="preserve">Chapter 2 </w:t>
            </w:r>
          </w:p>
          <w:p w14:paraId="4C9603C3" w14:textId="6D053E9C" w:rsidR="00201825" w:rsidRPr="00807FDC" w:rsidRDefault="00A40595" w:rsidP="00EE241A">
            <w:pPr>
              <w:rPr>
                <w:rFonts w:ascii="Arial" w:hAnsi="Arial" w:cs="Arial"/>
                <w:b/>
                <w:sz w:val="24"/>
                <w:szCs w:val="24"/>
                <w:highlight w:val="yellow"/>
              </w:rPr>
            </w:pPr>
            <w:r w:rsidRPr="00807FDC">
              <w:rPr>
                <w:rFonts w:ascii="Arial" w:hAnsi="Arial" w:cs="Arial"/>
                <w:b/>
                <w:sz w:val="24"/>
                <w:szCs w:val="24"/>
                <w:highlight w:val="yellow"/>
              </w:rPr>
              <w:t>Chapter Quiz 2 Due Sunday</w:t>
            </w:r>
          </w:p>
        </w:tc>
      </w:tr>
      <w:tr w:rsidR="00201825" w:rsidRPr="00C93B3D" w14:paraId="4CA1CB49" w14:textId="77777777" w:rsidTr="00A31D7B">
        <w:trPr>
          <w:trHeight w:val="403"/>
        </w:trPr>
        <w:tc>
          <w:tcPr>
            <w:tcW w:w="900" w:type="dxa"/>
          </w:tcPr>
          <w:p w14:paraId="76D2F8F5" w14:textId="1676C4D2" w:rsidR="00201825" w:rsidRPr="00EE241A" w:rsidRDefault="00807FDC" w:rsidP="00A31D7B">
            <w:pPr>
              <w:jc w:val="center"/>
              <w:rPr>
                <w:rFonts w:ascii="Arial" w:hAnsi="Arial" w:cs="Arial"/>
                <w:bCs/>
                <w:sz w:val="24"/>
                <w:szCs w:val="24"/>
              </w:rPr>
            </w:pPr>
            <w:r>
              <w:rPr>
                <w:rFonts w:ascii="Arial" w:hAnsi="Arial" w:cs="Arial"/>
                <w:bCs/>
                <w:sz w:val="24"/>
                <w:szCs w:val="24"/>
              </w:rPr>
              <w:t>4</w:t>
            </w:r>
          </w:p>
        </w:tc>
        <w:tc>
          <w:tcPr>
            <w:tcW w:w="1098" w:type="dxa"/>
          </w:tcPr>
          <w:p w14:paraId="16A5B3B6" w14:textId="1C3B7575" w:rsidR="00201825" w:rsidRPr="000842A9" w:rsidRDefault="00201825" w:rsidP="00A31D7B">
            <w:pPr>
              <w:rPr>
                <w:rFonts w:ascii="Arial" w:hAnsi="Arial" w:cs="Arial"/>
                <w:bCs/>
                <w:sz w:val="24"/>
                <w:szCs w:val="24"/>
              </w:rPr>
            </w:pPr>
            <w:r w:rsidRPr="000842A9">
              <w:rPr>
                <w:rFonts w:ascii="Arial" w:hAnsi="Arial" w:cs="Arial"/>
                <w:bCs/>
                <w:sz w:val="24"/>
                <w:szCs w:val="24"/>
              </w:rPr>
              <w:t xml:space="preserve">Sept </w:t>
            </w:r>
            <w:r w:rsidR="000842A9" w:rsidRPr="000842A9">
              <w:rPr>
                <w:rFonts w:ascii="Arial" w:hAnsi="Arial" w:cs="Arial"/>
                <w:bCs/>
                <w:sz w:val="24"/>
                <w:szCs w:val="24"/>
              </w:rPr>
              <w:t>1</w:t>
            </w:r>
            <w:r w:rsidRPr="000842A9">
              <w:rPr>
                <w:rFonts w:ascii="Arial" w:hAnsi="Arial" w:cs="Arial"/>
                <w:bCs/>
                <w:sz w:val="24"/>
                <w:szCs w:val="24"/>
              </w:rPr>
              <w:t>1</w:t>
            </w:r>
          </w:p>
        </w:tc>
        <w:tc>
          <w:tcPr>
            <w:tcW w:w="3239" w:type="dxa"/>
          </w:tcPr>
          <w:p w14:paraId="6DEC0563" w14:textId="4B607DE1" w:rsidR="00201825" w:rsidRPr="00EE241A" w:rsidRDefault="00201825" w:rsidP="00A31D7B">
            <w:pPr>
              <w:rPr>
                <w:rFonts w:ascii="Arial" w:hAnsi="Arial" w:cs="Arial"/>
                <w:bCs/>
                <w:sz w:val="24"/>
                <w:szCs w:val="24"/>
              </w:rPr>
            </w:pPr>
            <w:r w:rsidRPr="00EE241A">
              <w:rPr>
                <w:rFonts w:ascii="Arial" w:hAnsi="Arial" w:cs="Arial"/>
                <w:bCs/>
                <w:sz w:val="24"/>
                <w:szCs w:val="24"/>
              </w:rPr>
              <w:t>Making Decisions</w:t>
            </w:r>
          </w:p>
        </w:tc>
        <w:tc>
          <w:tcPr>
            <w:tcW w:w="4501" w:type="dxa"/>
          </w:tcPr>
          <w:p w14:paraId="1297909E" w14:textId="0C1572F9" w:rsidR="00201825" w:rsidRPr="00807FDC" w:rsidRDefault="00201825" w:rsidP="00A31D7B">
            <w:pPr>
              <w:rPr>
                <w:rFonts w:ascii="Arial" w:hAnsi="Arial" w:cs="Arial"/>
                <w:bCs/>
                <w:sz w:val="24"/>
                <w:szCs w:val="24"/>
                <w:highlight w:val="yellow"/>
              </w:rPr>
            </w:pPr>
            <w:r w:rsidRPr="00807FDC">
              <w:rPr>
                <w:rFonts w:ascii="Arial" w:hAnsi="Arial" w:cs="Arial"/>
                <w:bCs/>
                <w:sz w:val="24"/>
                <w:szCs w:val="24"/>
                <w:highlight w:val="yellow"/>
              </w:rPr>
              <w:t>Chapter 3</w:t>
            </w:r>
          </w:p>
          <w:p w14:paraId="50103B77" w14:textId="77777777" w:rsidR="00201825" w:rsidRPr="00807FDC" w:rsidRDefault="00A40595" w:rsidP="00A31D7B">
            <w:pPr>
              <w:rPr>
                <w:rFonts w:ascii="Arial" w:hAnsi="Arial" w:cs="Arial"/>
                <w:b/>
                <w:sz w:val="24"/>
                <w:szCs w:val="24"/>
                <w:highlight w:val="yellow"/>
              </w:rPr>
            </w:pPr>
            <w:r w:rsidRPr="00807FDC">
              <w:rPr>
                <w:rFonts w:ascii="Arial" w:hAnsi="Arial" w:cs="Arial"/>
                <w:b/>
                <w:sz w:val="24"/>
                <w:szCs w:val="24"/>
                <w:highlight w:val="yellow"/>
              </w:rPr>
              <w:t>Chapter Quiz 3 Due Sunday</w:t>
            </w:r>
          </w:p>
          <w:p w14:paraId="5B93B55E" w14:textId="609928EA" w:rsidR="00A40595" w:rsidRPr="00807FDC" w:rsidRDefault="00A40595" w:rsidP="00A31D7B">
            <w:pPr>
              <w:rPr>
                <w:rFonts w:ascii="Arial" w:hAnsi="Arial" w:cs="Arial"/>
                <w:bCs/>
                <w:sz w:val="24"/>
                <w:szCs w:val="24"/>
                <w:highlight w:val="yellow"/>
              </w:rPr>
            </w:pPr>
            <w:r w:rsidRPr="00807FDC">
              <w:rPr>
                <w:rFonts w:ascii="Arial" w:hAnsi="Arial" w:cs="Arial"/>
                <w:b/>
                <w:sz w:val="24"/>
                <w:szCs w:val="24"/>
                <w:highlight w:val="yellow"/>
              </w:rPr>
              <w:t>Article Review # 1 Due Sunday</w:t>
            </w:r>
          </w:p>
        </w:tc>
      </w:tr>
      <w:tr w:rsidR="00201825" w:rsidRPr="00C93B3D" w14:paraId="185CF013" w14:textId="77777777" w:rsidTr="00A31D7B">
        <w:trPr>
          <w:trHeight w:val="403"/>
        </w:trPr>
        <w:tc>
          <w:tcPr>
            <w:tcW w:w="900" w:type="dxa"/>
          </w:tcPr>
          <w:p w14:paraId="584F572A" w14:textId="16A592B7" w:rsidR="00201825" w:rsidRPr="00EE241A" w:rsidRDefault="00807FDC" w:rsidP="00A31D7B">
            <w:pPr>
              <w:jc w:val="center"/>
              <w:rPr>
                <w:rFonts w:ascii="Arial" w:hAnsi="Arial" w:cs="Arial"/>
                <w:bCs/>
                <w:sz w:val="24"/>
                <w:szCs w:val="24"/>
              </w:rPr>
            </w:pPr>
            <w:r>
              <w:rPr>
                <w:rFonts w:ascii="Arial" w:hAnsi="Arial" w:cs="Arial"/>
                <w:bCs/>
                <w:sz w:val="24"/>
                <w:szCs w:val="24"/>
              </w:rPr>
              <w:t>5</w:t>
            </w:r>
          </w:p>
        </w:tc>
        <w:tc>
          <w:tcPr>
            <w:tcW w:w="1098" w:type="dxa"/>
          </w:tcPr>
          <w:p w14:paraId="76CFDD2A" w14:textId="1FF66FBC" w:rsidR="00201825" w:rsidRPr="000842A9" w:rsidRDefault="00201825" w:rsidP="00A31D7B">
            <w:pPr>
              <w:rPr>
                <w:rFonts w:ascii="Arial" w:hAnsi="Arial" w:cs="Arial"/>
                <w:bCs/>
                <w:sz w:val="24"/>
                <w:szCs w:val="24"/>
              </w:rPr>
            </w:pPr>
            <w:r w:rsidRPr="000842A9">
              <w:rPr>
                <w:rFonts w:ascii="Arial" w:hAnsi="Arial" w:cs="Arial"/>
                <w:bCs/>
                <w:sz w:val="24"/>
                <w:szCs w:val="24"/>
              </w:rPr>
              <w:t xml:space="preserve">Sept </w:t>
            </w:r>
            <w:r w:rsidR="000842A9" w:rsidRPr="000842A9">
              <w:rPr>
                <w:rFonts w:ascii="Arial" w:hAnsi="Arial" w:cs="Arial"/>
                <w:bCs/>
                <w:sz w:val="24"/>
                <w:szCs w:val="24"/>
              </w:rPr>
              <w:t>18</w:t>
            </w:r>
          </w:p>
        </w:tc>
        <w:tc>
          <w:tcPr>
            <w:tcW w:w="3239" w:type="dxa"/>
          </w:tcPr>
          <w:p w14:paraId="1F649E94" w14:textId="4AAF2A31" w:rsidR="00201825" w:rsidRPr="00EE241A" w:rsidRDefault="00201825" w:rsidP="00A31D7B">
            <w:pPr>
              <w:rPr>
                <w:rFonts w:ascii="Arial" w:hAnsi="Arial" w:cs="Arial"/>
                <w:bCs/>
                <w:sz w:val="24"/>
                <w:szCs w:val="24"/>
              </w:rPr>
            </w:pPr>
            <w:r w:rsidRPr="00EE241A">
              <w:rPr>
                <w:rFonts w:ascii="Arial" w:hAnsi="Arial" w:cs="Arial"/>
                <w:bCs/>
                <w:sz w:val="24"/>
                <w:szCs w:val="24"/>
              </w:rPr>
              <w:t>External Environment and Organization’s Culture</w:t>
            </w:r>
          </w:p>
        </w:tc>
        <w:tc>
          <w:tcPr>
            <w:tcW w:w="4501" w:type="dxa"/>
          </w:tcPr>
          <w:p w14:paraId="7224533A" w14:textId="60E7A1DE" w:rsidR="00201825" w:rsidRPr="00807FDC" w:rsidRDefault="00201825" w:rsidP="00A31D7B">
            <w:pPr>
              <w:rPr>
                <w:rFonts w:ascii="Arial" w:hAnsi="Arial" w:cs="Arial"/>
                <w:bCs/>
                <w:sz w:val="24"/>
                <w:szCs w:val="24"/>
                <w:highlight w:val="yellow"/>
              </w:rPr>
            </w:pPr>
            <w:r w:rsidRPr="00807FDC">
              <w:rPr>
                <w:rFonts w:ascii="Arial" w:hAnsi="Arial" w:cs="Arial"/>
                <w:bCs/>
                <w:sz w:val="24"/>
                <w:szCs w:val="24"/>
                <w:highlight w:val="yellow"/>
              </w:rPr>
              <w:t>Chapter 4</w:t>
            </w:r>
          </w:p>
          <w:p w14:paraId="76C3F6D0" w14:textId="77777777" w:rsidR="00A40595" w:rsidRPr="00807FDC" w:rsidRDefault="00A40595" w:rsidP="00A40595">
            <w:pPr>
              <w:rPr>
                <w:rFonts w:ascii="Arial" w:hAnsi="Arial" w:cs="Arial"/>
                <w:b/>
                <w:sz w:val="24"/>
                <w:szCs w:val="24"/>
                <w:highlight w:val="yellow"/>
              </w:rPr>
            </w:pPr>
            <w:r w:rsidRPr="00807FDC">
              <w:rPr>
                <w:rFonts w:ascii="Arial" w:hAnsi="Arial" w:cs="Arial"/>
                <w:b/>
                <w:sz w:val="24"/>
                <w:szCs w:val="24"/>
                <w:highlight w:val="yellow"/>
              </w:rPr>
              <w:t>Chapter Quiz 4 Due Sunday</w:t>
            </w:r>
          </w:p>
          <w:p w14:paraId="062D7137" w14:textId="0B1E048D" w:rsidR="008152A9" w:rsidRPr="00807FDC" w:rsidRDefault="008152A9" w:rsidP="00A31D7B">
            <w:pPr>
              <w:rPr>
                <w:rFonts w:ascii="Arial" w:hAnsi="Arial" w:cs="Arial"/>
                <w:bCs/>
                <w:sz w:val="24"/>
                <w:szCs w:val="24"/>
                <w:highlight w:val="yellow"/>
              </w:rPr>
            </w:pPr>
            <w:r w:rsidRPr="00807FDC">
              <w:rPr>
                <w:rFonts w:ascii="Arial" w:hAnsi="Arial" w:cs="Arial"/>
                <w:b/>
                <w:sz w:val="24"/>
                <w:szCs w:val="24"/>
                <w:highlight w:val="yellow"/>
              </w:rPr>
              <w:t>Exam 1 Due Sunday</w:t>
            </w:r>
          </w:p>
        </w:tc>
      </w:tr>
      <w:tr w:rsidR="00201825" w:rsidRPr="00C93B3D" w14:paraId="07237714" w14:textId="77777777" w:rsidTr="00A31D7B">
        <w:trPr>
          <w:trHeight w:val="403"/>
        </w:trPr>
        <w:tc>
          <w:tcPr>
            <w:tcW w:w="900" w:type="dxa"/>
          </w:tcPr>
          <w:p w14:paraId="3ADFD42B" w14:textId="60480C40" w:rsidR="00201825" w:rsidRPr="00EE241A" w:rsidRDefault="00807FDC" w:rsidP="00A31D7B">
            <w:pPr>
              <w:jc w:val="center"/>
              <w:rPr>
                <w:rFonts w:ascii="Arial" w:hAnsi="Arial" w:cs="Arial"/>
                <w:bCs/>
                <w:sz w:val="24"/>
                <w:szCs w:val="24"/>
              </w:rPr>
            </w:pPr>
            <w:r>
              <w:rPr>
                <w:rFonts w:ascii="Arial" w:hAnsi="Arial" w:cs="Arial"/>
                <w:bCs/>
                <w:sz w:val="24"/>
                <w:szCs w:val="24"/>
              </w:rPr>
              <w:t>6</w:t>
            </w:r>
          </w:p>
        </w:tc>
        <w:tc>
          <w:tcPr>
            <w:tcW w:w="1098" w:type="dxa"/>
          </w:tcPr>
          <w:p w14:paraId="37DB3683" w14:textId="67E6158D" w:rsidR="00201825" w:rsidRPr="000842A9" w:rsidRDefault="00201825" w:rsidP="00A31D7B">
            <w:pPr>
              <w:rPr>
                <w:rFonts w:ascii="Arial" w:hAnsi="Arial" w:cs="Arial"/>
                <w:bCs/>
                <w:sz w:val="24"/>
                <w:szCs w:val="24"/>
              </w:rPr>
            </w:pPr>
            <w:r w:rsidRPr="000842A9">
              <w:rPr>
                <w:rFonts w:ascii="Arial" w:hAnsi="Arial" w:cs="Arial"/>
                <w:bCs/>
                <w:sz w:val="24"/>
                <w:szCs w:val="24"/>
              </w:rPr>
              <w:t xml:space="preserve">Sept </w:t>
            </w:r>
            <w:r w:rsidR="000842A9" w:rsidRPr="000842A9">
              <w:rPr>
                <w:rFonts w:ascii="Arial" w:hAnsi="Arial" w:cs="Arial"/>
                <w:bCs/>
                <w:sz w:val="24"/>
                <w:szCs w:val="24"/>
              </w:rPr>
              <w:t>25</w:t>
            </w:r>
          </w:p>
        </w:tc>
        <w:tc>
          <w:tcPr>
            <w:tcW w:w="3239" w:type="dxa"/>
          </w:tcPr>
          <w:p w14:paraId="1A978788" w14:textId="77777777" w:rsidR="00201825" w:rsidRDefault="00201825" w:rsidP="00A31D7B">
            <w:pPr>
              <w:rPr>
                <w:rFonts w:ascii="Arial" w:hAnsi="Arial" w:cs="Arial"/>
                <w:bCs/>
                <w:sz w:val="24"/>
                <w:szCs w:val="24"/>
              </w:rPr>
            </w:pPr>
            <w:r w:rsidRPr="008152A9">
              <w:rPr>
                <w:rFonts w:ascii="Arial" w:hAnsi="Arial" w:cs="Arial"/>
                <w:bCs/>
                <w:sz w:val="24"/>
                <w:szCs w:val="24"/>
              </w:rPr>
              <w:t xml:space="preserve">Managing in a Global Environment </w:t>
            </w:r>
          </w:p>
          <w:p w14:paraId="402250EF" w14:textId="4237292D" w:rsidR="00807FDC" w:rsidRPr="008152A9" w:rsidRDefault="00807FDC" w:rsidP="00A31D7B">
            <w:pPr>
              <w:rPr>
                <w:rFonts w:ascii="Arial" w:hAnsi="Arial" w:cs="Arial"/>
                <w:bCs/>
                <w:sz w:val="24"/>
                <w:szCs w:val="24"/>
              </w:rPr>
            </w:pPr>
            <w:r w:rsidRPr="00EE241A">
              <w:rPr>
                <w:rFonts w:ascii="Arial" w:hAnsi="Arial" w:cs="Arial"/>
                <w:bCs/>
                <w:sz w:val="24"/>
                <w:szCs w:val="24"/>
              </w:rPr>
              <w:t>Managing Social Responsibility and Ethics</w:t>
            </w:r>
          </w:p>
        </w:tc>
        <w:tc>
          <w:tcPr>
            <w:tcW w:w="4501" w:type="dxa"/>
          </w:tcPr>
          <w:p w14:paraId="7F87A561" w14:textId="4485C68D" w:rsidR="00201825" w:rsidRPr="00807FDC" w:rsidRDefault="00201825" w:rsidP="00A40595">
            <w:pPr>
              <w:rPr>
                <w:rFonts w:ascii="Arial" w:hAnsi="Arial" w:cs="Arial"/>
                <w:bCs/>
                <w:sz w:val="24"/>
                <w:szCs w:val="24"/>
                <w:highlight w:val="yellow"/>
              </w:rPr>
            </w:pPr>
            <w:r w:rsidRPr="00807FDC">
              <w:rPr>
                <w:rFonts w:ascii="Arial" w:hAnsi="Arial" w:cs="Arial"/>
                <w:bCs/>
                <w:sz w:val="24"/>
                <w:szCs w:val="24"/>
                <w:highlight w:val="yellow"/>
              </w:rPr>
              <w:t xml:space="preserve">Chapter 6 </w:t>
            </w:r>
          </w:p>
          <w:p w14:paraId="19948AED" w14:textId="77777777" w:rsidR="00201825" w:rsidRDefault="00A40595" w:rsidP="00A40595">
            <w:pPr>
              <w:rPr>
                <w:rFonts w:ascii="Arial" w:hAnsi="Arial" w:cs="Arial"/>
                <w:b/>
                <w:sz w:val="24"/>
                <w:szCs w:val="24"/>
              </w:rPr>
            </w:pPr>
            <w:r w:rsidRPr="00807FDC">
              <w:rPr>
                <w:rFonts w:ascii="Arial" w:hAnsi="Arial" w:cs="Arial"/>
                <w:b/>
                <w:sz w:val="24"/>
                <w:szCs w:val="24"/>
                <w:highlight w:val="yellow"/>
              </w:rPr>
              <w:t>Chapter Quiz 6 Due Sunday</w:t>
            </w:r>
          </w:p>
          <w:p w14:paraId="72A261AA" w14:textId="77777777" w:rsidR="00807FDC" w:rsidRPr="00807FDC" w:rsidRDefault="00807FDC" w:rsidP="00807FDC">
            <w:pPr>
              <w:rPr>
                <w:rFonts w:ascii="Arial" w:hAnsi="Arial" w:cs="Arial"/>
                <w:bCs/>
                <w:sz w:val="24"/>
                <w:szCs w:val="24"/>
                <w:highlight w:val="yellow"/>
              </w:rPr>
            </w:pPr>
            <w:r w:rsidRPr="00807FDC">
              <w:rPr>
                <w:rFonts w:ascii="Arial" w:hAnsi="Arial" w:cs="Arial"/>
                <w:bCs/>
                <w:sz w:val="24"/>
                <w:szCs w:val="24"/>
                <w:highlight w:val="yellow"/>
              </w:rPr>
              <w:t xml:space="preserve">Chapter 7 </w:t>
            </w:r>
          </w:p>
          <w:p w14:paraId="6CEE258D" w14:textId="5A89A01B" w:rsidR="00807FDC" w:rsidRPr="00C02649" w:rsidRDefault="00807FDC" w:rsidP="00807FDC">
            <w:pPr>
              <w:rPr>
                <w:rFonts w:ascii="Arial" w:hAnsi="Arial" w:cs="Arial"/>
                <w:b/>
                <w:sz w:val="24"/>
                <w:szCs w:val="24"/>
              </w:rPr>
            </w:pPr>
            <w:r w:rsidRPr="00807FDC">
              <w:rPr>
                <w:rFonts w:ascii="Arial" w:hAnsi="Arial" w:cs="Arial"/>
                <w:b/>
                <w:sz w:val="24"/>
                <w:szCs w:val="24"/>
                <w:highlight w:val="yellow"/>
              </w:rPr>
              <w:t>Chapter Quiz 7 Due Sunday</w:t>
            </w:r>
          </w:p>
        </w:tc>
      </w:tr>
      <w:tr w:rsidR="00201825" w:rsidRPr="00C93B3D" w14:paraId="1E316789" w14:textId="77777777" w:rsidTr="00A31D7B">
        <w:trPr>
          <w:trHeight w:val="233"/>
        </w:trPr>
        <w:tc>
          <w:tcPr>
            <w:tcW w:w="900" w:type="dxa"/>
          </w:tcPr>
          <w:p w14:paraId="5461F2D2"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7</w:t>
            </w:r>
          </w:p>
        </w:tc>
        <w:tc>
          <w:tcPr>
            <w:tcW w:w="1098" w:type="dxa"/>
          </w:tcPr>
          <w:p w14:paraId="4CAD3289" w14:textId="00E75913" w:rsidR="00201825" w:rsidRPr="000842A9" w:rsidRDefault="000842A9" w:rsidP="00A31D7B">
            <w:pPr>
              <w:rPr>
                <w:rFonts w:ascii="Arial" w:hAnsi="Arial" w:cs="Arial"/>
                <w:bCs/>
                <w:sz w:val="24"/>
                <w:szCs w:val="24"/>
              </w:rPr>
            </w:pPr>
            <w:r w:rsidRPr="000842A9">
              <w:rPr>
                <w:rFonts w:ascii="Arial" w:hAnsi="Arial" w:cs="Arial"/>
                <w:bCs/>
                <w:sz w:val="24"/>
                <w:szCs w:val="24"/>
              </w:rPr>
              <w:t>Oct 2</w:t>
            </w:r>
          </w:p>
        </w:tc>
        <w:tc>
          <w:tcPr>
            <w:tcW w:w="3239" w:type="dxa"/>
          </w:tcPr>
          <w:p w14:paraId="2B78A037" w14:textId="37E09330" w:rsidR="00201825" w:rsidRPr="00EE241A" w:rsidRDefault="00201825" w:rsidP="00A31D7B">
            <w:pPr>
              <w:rPr>
                <w:rFonts w:ascii="Arial" w:hAnsi="Arial" w:cs="Arial"/>
                <w:bCs/>
                <w:sz w:val="24"/>
                <w:szCs w:val="24"/>
              </w:rPr>
            </w:pPr>
            <w:r w:rsidRPr="00EE241A">
              <w:rPr>
                <w:rFonts w:ascii="Arial" w:hAnsi="Arial" w:cs="Arial"/>
                <w:bCs/>
                <w:sz w:val="24"/>
                <w:szCs w:val="24"/>
              </w:rPr>
              <w:t xml:space="preserve">Foundations of Planning </w:t>
            </w:r>
          </w:p>
        </w:tc>
        <w:tc>
          <w:tcPr>
            <w:tcW w:w="4501" w:type="dxa"/>
          </w:tcPr>
          <w:p w14:paraId="4DA72DC7" w14:textId="299263C0" w:rsidR="00201825" w:rsidRDefault="00201825" w:rsidP="00A31D7B">
            <w:pPr>
              <w:rPr>
                <w:rFonts w:ascii="Arial" w:hAnsi="Arial" w:cs="Arial"/>
                <w:bCs/>
                <w:sz w:val="24"/>
                <w:szCs w:val="24"/>
              </w:rPr>
            </w:pPr>
            <w:r w:rsidRPr="008152A9">
              <w:rPr>
                <w:rFonts w:ascii="Arial" w:hAnsi="Arial" w:cs="Arial"/>
                <w:bCs/>
                <w:sz w:val="24"/>
                <w:szCs w:val="24"/>
              </w:rPr>
              <w:t xml:space="preserve">Chapter 8 </w:t>
            </w:r>
          </w:p>
          <w:p w14:paraId="28D4F193" w14:textId="77777777" w:rsidR="00A40595" w:rsidRPr="00C02649" w:rsidRDefault="00A40595" w:rsidP="00A40595">
            <w:pPr>
              <w:rPr>
                <w:rFonts w:ascii="Arial" w:hAnsi="Arial" w:cs="Arial"/>
                <w:b/>
                <w:sz w:val="24"/>
                <w:szCs w:val="24"/>
              </w:rPr>
            </w:pPr>
            <w:r w:rsidRPr="00C02649">
              <w:rPr>
                <w:rFonts w:ascii="Arial" w:hAnsi="Arial" w:cs="Arial"/>
                <w:b/>
                <w:sz w:val="24"/>
                <w:szCs w:val="24"/>
              </w:rPr>
              <w:t>Chapter Quiz 8 Due Sunday</w:t>
            </w:r>
          </w:p>
          <w:p w14:paraId="4927FD68" w14:textId="6C6A7555" w:rsidR="00201825" w:rsidRPr="008152A9" w:rsidRDefault="00201825" w:rsidP="00A31D7B">
            <w:pPr>
              <w:rPr>
                <w:rFonts w:ascii="Arial" w:hAnsi="Arial" w:cs="Arial"/>
                <w:bCs/>
                <w:sz w:val="24"/>
                <w:szCs w:val="24"/>
              </w:rPr>
            </w:pPr>
            <w:r w:rsidRPr="00C02649">
              <w:rPr>
                <w:rFonts w:ascii="Arial" w:hAnsi="Arial" w:cs="Arial"/>
                <w:b/>
                <w:sz w:val="24"/>
                <w:szCs w:val="24"/>
              </w:rPr>
              <w:t xml:space="preserve">Article Review # 2 Due </w:t>
            </w:r>
            <w:r w:rsidR="008152A9" w:rsidRPr="00C02649">
              <w:rPr>
                <w:rFonts w:ascii="Arial" w:hAnsi="Arial" w:cs="Arial"/>
                <w:b/>
                <w:sz w:val="24"/>
                <w:szCs w:val="24"/>
              </w:rPr>
              <w:t>Sunday</w:t>
            </w:r>
          </w:p>
        </w:tc>
      </w:tr>
      <w:tr w:rsidR="00201825" w:rsidRPr="00C93B3D" w14:paraId="6B20F9E8" w14:textId="77777777" w:rsidTr="00A31D7B">
        <w:trPr>
          <w:trHeight w:val="242"/>
        </w:trPr>
        <w:tc>
          <w:tcPr>
            <w:tcW w:w="900" w:type="dxa"/>
          </w:tcPr>
          <w:p w14:paraId="10A8A867"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8</w:t>
            </w:r>
          </w:p>
        </w:tc>
        <w:tc>
          <w:tcPr>
            <w:tcW w:w="1098" w:type="dxa"/>
          </w:tcPr>
          <w:p w14:paraId="31513F6D" w14:textId="1D6DD328" w:rsidR="00201825" w:rsidRPr="000842A9" w:rsidRDefault="00201825" w:rsidP="00A31D7B">
            <w:pPr>
              <w:rPr>
                <w:rFonts w:ascii="Arial" w:hAnsi="Arial" w:cs="Arial"/>
                <w:bCs/>
                <w:sz w:val="24"/>
                <w:szCs w:val="24"/>
              </w:rPr>
            </w:pPr>
            <w:r w:rsidRPr="000842A9">
              <w:rPr>
                <w:rFonts w:ascii="Arial" w:hAnsi="Arial" w:cs="Arial"/>
                <w:bCs/>
                <w:sz w:val="24"/>
                <w:szCs w:val="24"/>
              </w:rPr>
              <w:t>Oct 0</w:t>
            </w:r>
            <w:r w:rsidR="000842A9" w:rsidRPr="000842A9">
              <w:rPr>
                <w:rFonts w:ascii="Arial" w:hAnsi="Arial" w:cs="Arial"/>
                <w:bCs/>
                <w:sz w:val="24"/>
                <w:szCs w:val="24"/>
              </w:rPr>
              <w:t>9</w:t>
            </w:r>
          </w:p>
        </w:tc>
        <w:tc>
          <w:tcPr>
            <w:tcW w:w="3239" w:type="dxa"/>
          </w:tcPr>
          <w:p w14:paraId="14FB016E" w14:textId="07B05176" w:rsidR="00201825" w:rsidRPr="00EE241A" w:rsidRDefault="00201825" w:rsidP="00A31D7B">
            <w:pPr>
              <w:rPr>
                <w:rFonts w:ascii="Arial" w:hAnsi="Arial" w:cs="Arial"/>
                <w:bCs/>
                <w:sz w:val="24"/>
                <w:szCs w:val="24"/>
              </w:rPr>
            </w:pPr>
            <w:r w:rsidRPr="00EE241A">
              <w:rPr>
                <w:rFonts w:ascii="Arial" w:hAnsi="Arial" w:cs="Arial"/>
                <w:bCs/>
                <w:sz w:val="24"/>
                <w:szCs w:val="24"/>
              </w:rPr>
              <w:t>Managing Strategy</w:t>
            </w:r>
          </w:p>
        </w:tc>
        <w:tc>
          <w:tcPr>
            <w:tcW w:w="4501" w:type="dxa"/>
          </w:tcPr>
          <w:p w14:paraId="7C72A1B7" w14:textId="62E595D9" w:rsidR="00201825" w:rsidRDefault="00201825" w:rsidP="00A31D7B">
            <w:pPr>
              <w:rPr>
                <w:rFonts w:ascii="Arial" w:hAnsi="Arial" w:cs="Arial"/>
                <w:bCs/>
                <w:sz w:val="24"/>
                <w:szCs w:val="24"/>
              </w:rPr>
            </w:pPr>
            <w:r w:rsidRPr="008152A9">
              <w:rPr>
                <w:rFonts w:ascii="Arial" w:hAnsi="Arial" w:cs="Arial"/>
                <w:bCs/>
                <w:sz w:val="24"/>
                <w:szCs w:val="24"/>
              </w:rPr>
              <w:t>Chapter 9</w:t>
            </w:r>
          </w:p>
          <w:p w14:paraId="623DED72" w14:textId="7CCB12F7" w:rsidR="00A40595" w:rsidRPr="00C02649" w:rsidRDefault="00A40595" w:rsidP="00A31D7B">
            <w:pPr>
              <w:rPr>
                <w:rFonts w:ascii="Arial" w:hAnsi="Arial" w:cs="Arial"/>
                <w:b/>
                <w:sz w:val="24"/>
                <w:szCs w:val="24"/>
              </w:rPr>
            </w:pPr>
            <w:r w:rsidRPr="00C02649">
              <w:rPr>
                <w:rFonts w:ascii="Arial" w:hAnsi="Arial" w:cs="Arial"/>
                <w:b/>
                <w:sz w:val="24"/>
                <w:szCs w:val="24"/>
              </w:rPr>
              <w:t>Chapter Quiz 9 Due Sunday</w:t>
            </w:r>
          </w:p>
          <w:p w14:paraId="54B2D1A1" w14:textId="3C7F3BDA" w:rsidR="008152A9" w:rsidRPr="008152A9" w:rsidRDefault="008152A9" w:rsidP="00A31D7B">
            <w:pPr>
              <w:rPr>
                <w:rFonts w:ascii="Arial" w:hAnsi="Arial" w:cs="Arial"/>
                <w:bCs/>
                <w:sz w:val="24"/>
                <w:szCs w:val="24"/>
              </w:rPr>
            </w:pPr>
            <w:r w:rsidRPr="00C02649">
              <w:rPr>
                <w:rFonts w:ascii="Arial" w:hAnsi="Arial" w:cs="Arial"/>
                <w:b/>
                <w:sz w:val="24"/>
                <w:szCs w:val="24"/>
              </w:rPr>
              <w:t>Exam 2 Due Sunday</w:t>
            </w:r>
          </w:p>
        </w:tc>
      </w:tr>
      <w:tr w:rsidR="00201825" w:rsidRPr="00C93B3D" w14:paraId="6ED82EB6" w14:textId="77777777" w:rsidTr="00A31D7B">
        <w:trPr>
          <w:trHeight w:val="278"/>
        </w:trPr>
        <w:tc>
          <w:tcPr>
            <w:tcW w:w="900" w:type="dxa"/>
          </w:tcPr>
          <w:p w14:paraId="494FC470"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9</w:t>
            </w:r>
          </w:p>
        </w:tc>
        <w:tc>
          <w:tcPr>
            <w:tcW w:w="1098" w:type="dxa"/>
          </w:tcPr>
          <w:p w14:paraId="142FC931" w14:textId="56D1F60A" w:rsidR="00201825" w:rsidRPr="000842A9" w:rsidRDefault="00201825" w:rsidP="00A31D7B">
            <w:pPr>
              <w:rPr>
                <w:rFonts w:ascii="Arial" w:hAnsi="Arial" w:cs="Arial"/>
                <w:bCs/>
                <w:sz w:val="24"/>
                <w:szCs w:val="24"/>
              </w:rPr>
            </w:pPr>
            <w:r w:rsidRPr="000842A9">
              <w:rPr>
                <w:rFonts w:ascii="Arial" w:hAnsi="Arial" w:cs="Arial"/>
                <w:bCs/>
                <w:sz w:val="24"/>
                <w:szCs w:val="24"/>
              </w:rPr>
              <w:t>Oct 1</w:t>
            </w:r>
            <w:r w:rsidR="000842A9" w:rsidRPr="000842A9">
              <w:rPr>
                <w:rFonts w:ascii="Arial" w:hAnsi="Arial" w:cs="Arial"/>
                <w:bCs/>
                <w:sz w:val="24"/>
                <w:szCs w:val="24"/>
              </w:rPr>
              <w:t>6</w:t>
            </w:r>
          </w:p>
        </w:tc>
        <w:tc>
          <w:tcPr>
            <w:tcW w:w="3239" w:type="dxa"/>
          </w:tcPr>
          <w:p w14:paraId="5F41C955" w14:textId="77777777" w:rsidR="00201825" w:rsidRDefault="00201825" w:rsidP="00A31D7B">
            <w:pPr>
              <w:rPr>
                <w:rFonts w:ascii="Arial" w:hAnsi="Arial" w:cs="Arial"/>
                <w:bCs/>
                <w:sz w:val="24"/>
                <w:szCs w:val="24"/>
              </w:rPr>
            </w:pPr>
            <w:r w:rsidRPr="00EE241A">
              <w:rPr>
                <w:rFonts w:ascii="Arial" w:hAnsi="Arial" w:cs="Arial"/>
                <w:bCs/>
                <w:sz w:val="24"/>
                <w:szCs w:val="24"/>
              </w:rPr>
              <w:t>Designing Organizational Structure</w:t>
            </w:r>
          </w:p>
          <w:p w14:paraId="05890756" w14:textId="189B7B51" w:rsidR="00CD0365" w:rsidRPr="00EE241A" w:rsidRDefault="00CD0365" w:rsidP="00A31D7B">
            <w:pPr>
              <w:rPr>
                <w:rFonts w:ascii="Arial" w:hAnsi="Arial" w:cs="Arial"/>
                <w:bCs/>
                <w:sz w:val="24"/>
                <w:szCs w:val="24"/>
              </w:rPr>
            </w:pPr>
          </w:p>
        </w:tc>
        <w:tc>
          <w:tcPr>
            <w:tcW w:w="4501" w:type="dxa"/>
          </w:tcPr>
          <w:p w14:paraId="74EB2024" w14:textId="7CAD210C" w:rsidR="00201825" w:rsidRPr="00EE241A" w:rsidRDefault="00201825" w:rsidP="00A31D7B">
            <w:pPr>
              <w:rPr>
                <w:rFonts w:ascii="Arial" w:hAnsi="Arial" w:cs="Arial"/>
                <w:bCs/>
                <w:sz w:val="24"/>
                <w:szCs w:val="24"/>
              </w:rPr>
            </w:pPr>
            <w:r w:rsidRPr="00EE241A">
              <w:rPr>
                <w:rFonts w:ascii="Arial" w:hAnsi="Arial" w:cs="Arial"/>
                <w:bCs/>
                <w:sz w:val="24"/>
                <w:szCs w:val="24"/>
              </w:rPr>
              <w:t>Chapter 10</w:t>
            </w:r>
          </w:p>
          <w:p w14:paraId="2F58D40D" w14:textId="77777777" w:rsidR="00A40595" w:rsidRPr="00C02649" w:rsidRDefault="00A40595" w:rsidP="00A40595">
            <w:pPr>
              <w:rPr>
                <w:rFonts w:ascii="Arial" w:hAnsi="Arial" w:cs="Arial"/>
                <w:b/>
                <w:sz w:val="24"/>
                <w:szCs w:val="24"/>
              </w:rPr>
            </w:pPr>
            <w:r w:rsidRPr="00C02649">
              <w:rPr>
                <w:rFonts w:ascii="Arial" w:hAnsi="Arial" w:cs="Arial"/>
                <w:b/>
                <w:sz w:val="24"/>
                <w:szCs w:val="24"/>
              </w:rPr>
              <w:t>Chapter Quiz 10 Due Sunday</w:t>
            </w:r>
          </w:p>
          <w:p w14:paraId="7B3D043A" w14:textId="7DCBC4A5" w:rsidR="00201825" w:rsidRPr="00EE241A" w:rsidRDefault="00A40595" w:rsidP="00A40595">
            <w:pPr>
              <w:rPr>
                <w:rFonts w:ascii="Arial" w:hAnsi="Arial" w:cs="Arial"/>
                <w:bCs/>
                <w:sz w:val="24"/>
                <w:szCs w:val="24"/>
              </w:rPr>
            </w:pPr>
            <w:r w:rsidRPr="00C02649">
              <w:rPr>
                <w:rFonts w:ascii="Arial" w:hAnsi="Arial" w:cs="Arial"/>
                <w:b/>
                <w:sz w:val="24"/>
                <w:szCs w:val="24"/>
              </w:rPr>
              <w:t>Article Review # 3 Due Sunday</w:t>
            </w:r>
          </w:p>
        </w:tc>
      </w:tr>
    </w:tbl>
    <w:p w14:paraId="60D3657C" w14:textId="7EDDAF8E" w:rsidR="00C02649" w:rsidRDefault="00C02649"/>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098"/>
        <w:gridCol w:w="3239"/>
        <w:gridCol w:w="4501"/>
      </w:tblGrid>
      <w:tr w:rsidR="00CD0365" w:rsidRPr="00C93B3D" w14:paraId="794ABEA3" w14:textId="77777777" w:rsidTr="00A31D7B">
        <w:tc>
          <w:tcPr>
            <w:tcW w:w="900" w:type="dxa"/>
          </w:tcPr>
          <w:p w14:paraId="7C1BAEB4" w14:textId="766A2326" w:rsidR="00CD0365" w:rsidRPr="00201825" w:rsidRDefault="00CD0365" w:rsidP="00A31D7B">
            <w:pPr>
              <w:jc w:val="center"/>
              <w:rPr>
                <w:rFonts w:ascii="Arial" w:hAnsi="Arial" w:cs="Arial"/>
                <w:sz w:val="24"/>
                <w:szCs w:val="24"/>
              </w:rPr>
            </w:pPr>
            <w:r w:rsidRPr="00201825">
              <w:rPr>
                <w:rFonts w:ascii="Arial" w:hAnsi="Arial" w:cs="Arial"/>
                <w:b/>
                <w:sz w:val="24"/>
                <w:szCs w:val="24"/>
              </w:rPr>
              <w:t>Week</w:t>
            </w:r>
          </w:p>
        </w:tc>
        <w:tc>
          <w:tcPr>
            <w:tcW w:w="1098" w:type="dxa"/>
          </w:tcPr>
          <w:p w14:paraId="4D0A3177" w14:textId="77777777" w:rsidR="00CD0365" w:rsidRPr="000842A9" w:rsidRDefault="00CD0365" w:rsidP="00A31D7B">
            <w:pPr>
              <w:rPr>
                <w:rFonts w:ascii="Arial" w:hAnsi="Arial" w:cs="Arial"/>
                <w:sz w:val="24"/>
                <w:szCs w:val="24"/>
              </w:rPr>
            </w:pPr>
            <w:r w:rsidRPr="000842A9">
              <w:rPr>
                <w:rFonts w:ascii="Arial" w:hAnsi="Arial" w:cs="Arial"/>
                <w:b/>
                <w:sz w:val="24"/>
                <w:szCs w:val="24"/>
              </w:rPr>
              <w:t>Date</w:t>
            </w:r>
          </w:p>
        </w:tc>
        <w:tc>
          <w:tcPr>
            <w:tcW w:w="3239" w:type="dxa"/>
          </w:tcPr>
          <w:p w14:paraId="1B1888A9" w14:textId="77777777" w:rsidR="00CD0365" w:rsidRPr="00201825" w:rsidRDefault="00CD0365" w:rsidP="00A31D7B">
            <w:pPr>
              <w:rPr>
                <w:rFonts w:ascii="Arial" w:hAnsi="Arial" w:cs="Arial"/>
                <w:sz w:val="24"/>
                <w:szCs w:val="24"/>
              </w:rPr>
            </w:pPr>
            <w:r w:rsidRPr="00201825">
              <w:rPr>
                <w:rFonts w:ascii="Arial" w:hAnsi="Arial" w:cs="Arial"/>
                <w:b/>
                <w:sz w:val="24"/>
                <w:szCs w:val="24"/>
              </w:rPr>
              <w:t>Topic</w:t>
            </w:r>
          </w:p>
        </w:tc>
        <w:tc>
          <w:tcPr>
            <w:tcW w:w="4501" w:type="dxa"/>
          </w:tcPr>
          <w:p w14:paraId="173F7A7D" w14:textId="77777777" w:rsidR="00CD0365" w:rsidRPr="00201825" w:rsidRDefault="00CD0365" w:rsidP="00A31D7B">
            <w:pPr>
              <w:rPr>
                <w:rFonts w:ascii="Arial" w:hAnsi="Arial" w:cs="Arial"/>
                <w:sz w:val="24"/>
                <w:szCs w:val="24"/>
              </w:rPr>
            </w:pPr>
            <w:r w:rsidRPr="00201825">
              <w:rPr>
                <w:rFonts w:ascii="Arial" w:hAnsi="Arial" w:cs="Arial"/>
                <w:b/>
                <w:sz w:val="24"/>
                <w:szCs w:val="24"/>
              </w:rPr>
              <w:t>Reading/Assignment</w:t>
            </w:r>
          </w:p>
        </w:tc>
      </w:tr>
      <w:tr w:rsidR="00201825" w:rsidRPr="00C93B3D" w14:paraId="5F221BB8" w14:textId="77777777" w:rsidTr="00A31D7B">
        <w:trPr>
          <w:trHeight w:val="330"/>
        </w:trPr>
        <w:tc>
          <w:tcPr>
            <w:tcW w:w="900" w:type="dxa"/>
          </w:tcPr>
          <w:p w14:paraId="291F8A06"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10</w:t>
            </w:r>
          </w:p>
        </w:tc>
        <w:tc>
          <w:tcPr>
            <w:tcW w:w="1098" w:type="dxa"/>
          </w:tcPr>
          <w:p w14:paraId="39FECD0A" w14:textId="4B7BA6AB" w:rsidR="00201825" w:rsidRPr="000842A9" w:rsidRDefault="00201825" w:rsidP="00A31D7B">
            <w:pPr>
              <w:rPr>
                <w:rFonts w:ascii="Arial" w:hAnsi="Arial" w:cs="Arial"/>
                <w:bCs/>
                <w:sz w:val="24"/>
                <w:szCs w:val="24"/>
              </w:rPr>
            </w:pPr>
            <w:r w:rsidRPr="000842A9">
              <w:rPr>
                <w:rFonts w:ascii="Arial" w:hAnsi="Arial" w:cs="Arial"/>
                <w:bCs/>
                <w:sz w:val="24"/>
                <w:szCs w:val="24"/>
              </w:rPr>
              <w:t>Oct 2</w:t>
            </w:r>
            <w:r w:rsidR="000842A9" w:rsidRPr="000842A9">
              <w:rPr>
                <w:rFonts w:ascii="Arial" w:hAnsi="Arial" w:cs="Arial"/>
                <w:bCs/>
                <w:sz w:val="24"/>
                <w:szCs w:val="24"/>
              </w:rPr>
              <w:t>3</w:t>
            </w:r>
          </w:p>
        </w:tc>
        <w:tc>
          <w:tcPr>
            <w:tcW w:w="3239" w:type="dxa"/>
          </w:tcPr>
          <w:p w14:paraId="7F0CCFB2" w14:textId="7765BF53" w:rsidR="00201825" w:rsidRPr="00EE241A" w:rsidRDefault="00201825" w:rsidP="00A31D7B">
            <w:pPr>
              <w:rPr>
                <w:rFonts w:ascii="Arial" w:hAnsi="Arial" w:cs="Arial"/>
                <w:bCs/>
                <w:sz w:val="24"/>
                <w:szCs w:val="24"/>
              </w:rPr>
            </w:pPr>
            <w:r w:rsidRPr="00EE241A">
              <w:rPr>
                <w:rFonts w:ascii="Arial" w:hAnsi="Arial" w:cs="Arial"/>
                <w:bCs/>
                <w:sz w:val="24"/>
                <w:szCs w:val="24"/>
              </w:rPr>
              <w:t>Managing Human Resources</w:t>
            </w:r>
          </w:p>
        </w:tc>
        <w:tc>
          <w:tcPr>
            <w:tcW w:w="4501" w:type="dxa"/>
          </w:tcPr>
          <w:p w14:paraId="2988E26A" w14:textId="5E27667A" w:rsidR="00201825" w:rsidRPr="00EE241A" w:rsidRDefault="00201825" w:rsidP="00A31D7B">
            <w:pPr>
              <w:rPr>
                <w:rFonts w:ascii="Arial" w:hAnsi="Arial" w:cs="Arial"/>
                <w:bCs/>
                <w:sz w:val="24"/>
                <w:szCs w:val="24"/>
              </w:rPr>
            </w:pPr>
            <w:r w:rsidRPr="00EE241A">
              <w:rPr>
                <w:rFonts w:ascii="Arial" w:hAnsi="Arial" w:cs="Arial"/>
                <w:bCs/>
                <w:sz w:val="24"/>
                <w:szCs w:val="24"/>
              </w:rPr>
              <w:t>Chapter 11</w:t>
            </w:r>
          </w:p>
          <w:p w14:paraId="01922856" w14:textId="5CE48C5B" w:rsidR="00201825" w:rsidRPr="00C02649" w:rsidRDefault="00A40595" w:rsidP="00A31D7B">
            <w:pPr>
              <w:rPr>
                <w:rFonts w:ascii="Arial" w:hAnsi="Arial" w:cs="Arial"/>
                <w:b/>
                <w:sz w:val="24"/>
                <w:szCs w:val="24"/>
              </w:rPr>
            </w:pPr>
            <w:r w:rsidRPr="00C02649">
              <w:rPr>
                <w:rFonts w:ascii="Arial" w:hAnsi="Arial" w:cs="Arial"/>
                <w:b/>
                <w:sz w:val="24"/>
                <w:szCs w:val="24"/>
              </w:rPr>
              <w:t>Chapter Quiz 11 Due Sunday</w:t>
            </w:r>
          </w:p>
        </w:tc>
      </w:tr>
      <w:tr w:rsidR="00201825" w:rsidRPr="00C93B3D" w14:paraId="117CE0D4" w14:textId="77777777" w:rsidTr="00A31D7B">
        <w:trPr>
          <w:trHeight w:val="165"/>
        </w:trPr>
        <w:tc>
          <w:tcPr>
            <w:tcW w:w="900" w:type="dxa"/>
          </w:tcPr>
          <w:p w14:paraId="015005B6"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11</w:t>
            </w:r>
          </w:p>
        </w:tc>
        <w:tc>
          <w:tcPr>
            <w:tcW w:w="1098" w:type="dxa"/>
          </w:tcPr>
          <w:p w14:paraId="75F7BB88" w14:textId="40676E1D" w:rsidR="00201825" w:rsidRPr="000842A9" w:rsidRDefault="00201825" w:rsidP="00A31D7B">
            <w:pPr>
              <w:rPr>
                <w:rFonts w:ascii="Arial" w:hAnsi="Arial" w:cs="Arial"/>
                <w:bCs/>
                <w:sz w:val="24"/>
                <w:szCs w:val="24"/>
              </w:rPr>
            </w:pPr>
            <w:r w:rsidRPr="000842A9">
              <w:rPr>
                <w:rFonts w:ascii="Arial" w:hAnsi="Arial" w:cs="Arial"/>
                <w:bCs/>
                <w:sz w:val="24"/>
                <w:szCs w:val="24"/>
              </w:rPr>
              <w:t xml:space="preserve">Oct </w:t>
            </w:r>
            <w:r w:rsidR="000842A9" w:rsidRPr="000842A9">
              <w:rPr>
                <w:rFonts w:ascii="Arial" w:hAnsi="Arial" w:cs="Arial"/>
                <w:bCs/>
                <w:sz w:val="24"/>
                <w:szCs w:val="24"/>
              </w:rPr>
              <w:t>30</w:t>
            </w:r>
          </w:p>
        </w:tc>
        <w:tc>
          <w:tcPr>
            <w:tcW w:w="3239" w:type="dxa"/>
          </w:tcPr>
          <w:p w14:paraId="3BE234E3" w14:textId="6BDEB114" w:rsidR="00201825" w:rsidRPr="00EE241A" w:rsidRDefault="00201825" w:rsidP="00A31D7B">
            <w:pPr>
              <w:rPr>
                <w:rFonts w:ascii="Arial" w:hAnsi="Arial" w:cs="Arial"/>
                <w:bCs/>
                <w:sz w:val="24"/>
                <w:szCs w:val="24"/>
              </w:rPr>
            </w:pPr>
            <w:r w:rsidRPr="00EE241A">
              <w:rPr>
                <w:rFonts w:ascii="Arial" w:hAnsi="Arial" w:cs="Arial"/>
                <w:bCs/>
                <w:sz w:val="24"/>
                <w:szCs w:val="24"/>
              </w:rPr>
              <w:t>Managing Change and Innovation</w:t>
            </w:r>
          </w:p>
        </w:tc>
        <w:tc>
          <w:tcPr>
            <w:tcW w:w="4501" w:type="dxa"/>
          </w:tcPr>
          <w:p w14:paraId="7013BDCE" w14:textId="36B8AF1F" w:rsidR="00201825" w:rsidRPr="00EE241A" w:rsidRDefault="00201825" w:rsidP="00A31D7B">
            <w:pPr>
              <w:rPr>
                <w:rFonts w:ascii="Arial" w:hAnsi="Arial" w:cs="Arial"/>
                <w:bCs/>
                <w:sz w:val="24"/>
                <w:szCs w:val="24"/>
              </w:rPr>
            </w:pPr>
            <w:r w:rsidRPr="00EE241A">
              <w:rPr>
                <w:rFonts w:ascii="Arial" w:hAnsi="Arial" w:cs="Arial"/>
                <w:bCs/>
                <w:sz w:val="24"/>
                <w:szCs w:val="24"/>
              </w:rPr>
              <w:t>Chapter 12</w:t>
            </w:r>
          </w:p>
          <w:p w14:paraId="4009C15B" w14:textId="77777777" w:rsidR="00A40595" w:rsidRPr="00C02649" w:rsidRDefault="00A40595" w:rsidP="00A40595">
            <w:pPr>
              <w:rPr>
                <w:rFonts w:ascii="Arial" w:hAnsi="Arial" w:cs="Arial"/>
                <w:b/>
                <w:sz w:val="24"/>
                <w:szCs w:val="24"/>
              </w:rPr>
            </w:pPr>
            <w:r w:rsidRPr="00C02649">
              <w:rPr>
                <w:rFonts w:ascii="Arial" w:hAnsi="Arial" w:cs="Arial"/>
                <w:b/>
                <w:sz w:val="24"/>
                <w:szCs w:val="24"/>
              </w:rPr>
              <w:t>Chapter Quiz 12 Due Sunday</w:t>
            </w:r>
          </w:p>
          <w:p w14:paraId="406583C5" w14:textId="5DCEAD8B" w:rsidR="00201825" w:rsidRPr="00EE241A" w:rsidRDefault="00A40595" w:rsidP="00A31D7B">
            <w:pPr>
              <w:rPr>
                <w:rFonts w:ascii="Arial" w:hAnsi="Arial" w:cs="Arial"/>
                <w:bCs/>
                <w:sz w:val="24"/>
                <w:szCs w:val="24"/>
              </w:rPr>
            </w:pPr>
            <w:r w:rsidRPr="00C02649">
              <w:rPr>
                <w:rFonts w:ascii="Arial" w:hAnsi="Arial" w:cs="Arial"/>
                <w:b/>
                <w:sz w:val="24"/>
                <w:szCs w:val="24"/>
              </w:rPr>
              <w:t>Article Review # 4 Due Sunday</w:t>
            </w:r>
            <w:r w:rsidRPr="008152A9">
              <w:rPr>
                <w:rFonts w:ascii="Arial" w:hAnsi="Arial" w:cs="Arial"/>
                <w:bCs/>
                <w:sz w:val="24"/>
                <w:szCs w:val="24"/>
              </w:rPr>
              <w:t xml:space="preserve"> </w:t>
            </w:r>
          </w:p>
        </w:tc>
      </w:tr>
      <w:tr w:rsidR="00201825" w:rsidRPr="00C93B3D" w14:paraId="310E144A" w14:textId="77777777" w:rsidTr="00A31D7B">
        <w:trPr>
          <w:trHeight w:val="277"/>
        </w:trPr>
        <w:tc>
          <w:tcPr>
            <w:tcW w:w="900" w:type="dxa"/>
          </w:tcPr>
          <w:p w14:paraId="5937BC32"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12</w:t>
            </w:r>
          </w:p>
        </w:tc>
        <w:tc>
          <w:tcPr>
            <w:tcW w:w="1098" w:type="dxa"/>
          </w:tcPr>
          <w:p w14:paraId="4A3BA953" w14:textId="7EC14A91" w:rsidR="00201825" w:rsidRPr="000842A9" w:rsidRDefault="00201825" w:rsidP="00A31D7B">
            <w:pPr>
              <w:rPr>
                <w:rFonts w:ascii="Arial" w:hAnsi="Arial" w:cs="Arial"/>
                <w:bCs/>
                <w:sz w:val="24"/>
                <w:szCs w:val="24"/>
              </w:rPr>
            </w:pPr>
            <w:r w:rsidRPr="000842A9">
              <w:rPr>
                <w:rFonts w:ascii="Arial" w:hAnsi="Arial" w:cs="Arial"/>
                <w:bCs/>
                <w:sz w:val="24"/>
                <w:szCs w:val="24"/>
              </w:rPr>
              <w:t>Nov 0</w:t>
            </w:r>
            <w:r w:rsidR="000842A9" w:rsidRPr="000842A9">
              <w:rPr>
                <w:rFonts w:ascii="Arial" w:hAnsi="Arial" w:cs="Arial"/>
                <w:bCs/>
                <w:sz w:val="24"/>
                <w:szCs w:val="24"/>
              </w:rPr>
              <w:t>6</w:t>
            </w:r>
          </w:p>
        </w:tc>
        <w:tc>
          <w:tcPr>
            <w:tcW w:w="3239" w:type="dxa"/>
          </w:tcPr>
          <w:p w14:paraId="6DDBA2DA" w14:textId="3F5B3C86" w:rsidR="00201825" w:rsidRPr="008152A9" w:rsidRDefault="00201825" w:rsidP="00A31D7B">
            <w:pPr>
              <w:rPr>
                <w:rFonts w:ascii="Arial" w:hAnsi="Arial" w:cs="Arial"/>
                <w:bCs/>
                <w:sz w:val="24"/>
                <w:szCs w:val="24"/>
              </w:rPr>
            </w:pPr>
            <w:r w:rsidRPr="008152A9">
              <w:rPr>
                <w:rFonts w:ascii="Arial" w:hAnsi="Arial" w:cs="Arial"/>
                <w:bCs/>
                <w:sz w:val="24"/>
                <w:szCs w:val="24"/>
              </w:rPr>
              <w:t>Motivating Employees</w:t>
            </w:r>
          </w:p>
        </w:tc>
        <w:tc>
          <w:tcPr>
            <w:tcW w:w="4501" w:type="dxa"/>
          </w:tcPr>
          <w:p w14:paraId="1E036CE6" w14:textId="0AE377D0" w:rsidR="00201825" w:rsidRDefault="00201825" w:rsidP="00A31D7B">
            <w:pPr>
              <w:rPr>
                <w:rFonts w:ascii="Arial" w:hAnsi="Arial" w:cs="Arial"/>
                <w:bCs/>
                <w:sz w:val="24"/>
                <w:szCs w:val="24"/>
              </w:rPr>
            </w:pPr>
            <w:r w:rsidRPr="008152A9">
              <w:rPr>
                <w:rFonts w:ascii="Arial" w:hAnsi="Arial" w:cs="Arial"/>
                <w:bCs/>
                <w:sz w:val="24"/>
                <w:szCs w:val="24"/>
              </w:rPr>
              <w:t>Chapter 14</w:t>
            </w:r>
          </w:p>
          <w:p w14:paraId="56BF1C89" w14:textId="7CB69E77" w:rsidR="00A40595" w:rsidRPr="00C02649" w:rsidRDefault="00A40595" w:rsidP="00A31D7B">
            <w:pPr>
              <w:rPr>
                <w:rFonts w:ascii="Arial" w:hAnsi="Arial" w:cs="Arial"/>
                <w:b/>
                <w:sz w:val="24"/>
                <w:szCs w:val="24"/>
              </w:rPr>
            </w:pPr>
            <w:r w:rsidRPr="00C02649">
              <w:rPr>
                <w:rFonts w:ascii="Arial" w:hAnsi="Arial" w:cs="Arial"/>
                <w:b/>
                <w:sz w:val="24"/>
                <w:szCs w:val="24"/>
              </w:rPr>
              <w:t>Chapter Quiz 14 Due Sunday</w:t>
            </w:r>
          </w:p>
          <w:p w14:paraId="293D55B7" w14:textId="3E6CAAF7" w:rsidR="008152A9" w:rsidRPr="008152A9" w:rsidRDefault="008152A9" w:rsidP="00A31D7B">
            <w:pPr>
              <w:rPr>
                <w:rFonts w:ascii="Arial" w:hAnsi="Arial" w:cs="Arial"/>
                <w:bCs/>
                <w:sz w:val="24"/>
                <w:szCs w:val="24"/>
              </w:rPr>
            </w:pPr>
            <w:r w:rsidRPr="00C02649">
              <w:rPr>
                <w:rFonts w:ascii="Arial" w:hAnsi="Arial" w:cs="Arial"/>
                <w:b/>
                <w:sz w:val="24"/>
                <w:szCs w:val="24"/>
              </w:rPr>
              <w:t>Exam 3 Due Sunday</w:t>
            </w:r>
          </w:p>
        </w:tc>
      </w:tr>
      <w:tr w:rsidR="00201825" w:rsidRPr="00C93B3D" w14:paraId="51DF6474" w14:textId="77777777" w:rsidTr="00A31D7B">
        <w:trPr>
          <w:trHeight w:val="233"/>
        </w:trPr>
        <w:tc>
          <w:tcPr>
            <w:tcW w:w="900" w:type="dxa"/>
          </w:tcPr>
          <w:p w14:paraId="1D2AD806"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13</w:t>
            </w:r>
          </w:p>
        </w:tc>
        <w:tc>
          <w:tcPr>
            <w:tcW w:w="1098" w:type="dxa"/>
          </w:tcPr>
          <w:p w14:paraId="0FAE22AB" w14:textId="0E2091AA" w:rsidR="00201825" w:rsidRPr="000842A9" w:rsidRDefault="00201825" w:rsidP="00A31D7B">
            <w:pPr>
              <w:rPr>
                <w:rFonts w:ascii="Arial" w:hAnsi="Arial" w:cs="Arial"/>
                <w:bCs/>
                <w:sz w:val="24"/>
                <w:szCs w:val="24"/>
              </w:rPr>
            </w:pPr>
            <w:r w:rsidRPr="000842A9">
              <w:rPr>
                <w:rFonts w:ascii="Arial" w:hAnsi="Arial" w:cs="Arial"/>
                <w:bCs/>
                <w:sz w:val="24"/>
                <w:szCs w:val="24"/>
              </w:rPr>
              <w:t>Nov 1</w:t>
            </w:r>
            <w:r w:rsidR="000842A9" w:rsidRPr="000842A9">
              <w:rPr>
                <w:rFonts w:ascii="Arial" w:hAnsi="Arial" w:cs="Arial"/>
                <w:bCs/>
                <w:sz w:val="24"/>
                <w:szCs w:val="24"/>
              </w:rPr>
              <w:t>3</w:t>
            </w:r>
          </w:p>
        </w:tc>
        <w:tc>
          <w:tcPr>
            <w:tcW w:w="3239" w:type="dxa"/>
          </w:tcPr>
          <w:p w14:paraId="655156F5" w14:textId="787CBD78" w:rsidR="00201825" w:rsidRPr="00EE241A" w:rsidRDefault="00201825" w:rsidP="00A31D7B">
            <w:pPr>
              <w:rPr>
                <w:rFonts w:ascii="Arial" w:hAnsi="Arial" w:cs="Arial"/>
                <w:bCs/>
                <w:sz w:val="24"/>
                <w:szCs w:val="24"/>
              </w:rPr>
            </w:pPr>
            <w:r w:rsidRPr="00EE241A">
              <w:rPr>
                <w:rFonts w:ascii="Arial" w:hAnsi="Arial" w:cs="Arial"/>
                <w:bCs/>
                <w:sz w:val="24"/>
                <w:szCs w:val="24"/>
              </w:rPr>
              <w:t>Managing Groups and Teams</w:t>
            </w:r>
          </w:p>
        </w:tc>
        <w:tc>
          <w:tcPr>
            <w:tcW w:w="4501" w:type="dxa"/>
          </w:tcPr>
          <w:p w14:paraId="202A499E" w14:textId="67F980B6" w:rsidR="00201825" w:rsidRPr="008152A9" w:rsidRDefault="00201825" w:rsidP="00A31D7B">
            <w:pPr>
              <w:rPr>
                <w:rFonts w:ascii="Arial" w:hAnsi="Arial" w:cs="Arial"/>
                <w:bCs/>
                <w:sz w:val="24"/>
                <w:szCs w:val="24"/>
              </w:rPr>
            </w:pPr>
            <w:r w:rsidRPr="00EE241A">
              <w:rPr>
                <w:rFonts w:ascii="Arial" w:hAnsi="Arial" w:cs="Arial"/>
                <w:bCs/>
                <w:sz w:val="24"/>
                <w:szCs w:val="24"/>
              </w:rPr>
              <w:t xml:space="preserve">Text: Chapter 15 </w:t>
            </w:r>
          </w:p>
          <w:p w14:paraId="6390BC94" w14:textId="77777777" w:rsidR="00A40595" w:rsidRPr="00C02649" w:rsidRDefault="00A40595" w:rsidP="00A40595">
            <w:pPr>
              <w:jc w:val="both"/>
              <w:rPr>
                <w:rFonts w:ascii="Arial" w:hAnsi="Arial" w:cs="Arial"/>
                <w:b/>
                <w:sz w:val="24"/>
                <w:szCs w:val="24"/>
              </w:rPr>
            </w:pPr>
            <w:r w:rsidRPr="00C02649">
              <w:rPr>
                <w:rFonts w:ascii="Arial" w:hAnsi="Arial" w:cs="Arial"/>
                <w:b/>
                <w:sz w:val="24"/>
                <w:szCs w:val="24"/>
              </w:rPr>
              <w:t>Chapter Quiz 15 Due Sunday</w:t>
            </w:r>
          </w:p>
          <w:p w14:paraId="11570173" w14:textId="429F569A" w:rsidR="00201825" w:rsidRPr="00EE241A" w:rsidRDefault="00A40595" w:rsidP="00A40595">
            <w:pPr>
              <w:rPr>
                <w:rFonts w:ascii="Arial" w:hAnsi="Arial" w:cs="Arial"/>
                <w:bCs/>
                <w:sz w:val="24"/>
                <w:szCs w:val="24"/>
              </w:rPr>
            </w:pPr>
            <w:r w:rsidRPr="00C02649">
              <w:rPr>
                <w:rFonts w:ascii="Arial" w:hAnsi="Arial" w:cs="Arial"/>
                <w:b/>
                <w:sz w:val="24"/>
                <w:szCs w:val="24"/>
              </w:rPr>
              <w:t>Research Term Paper Due Sunday</w:t>
            </w:r>
          </w:p>
        </w:tc>
      </w:tr>
      <w:tr w:rsidR="00201825" w:rsidRPr="00C93B3D" w14:paraId="22CCB3F0" w14:textId="77777777" w:rsidTr="00A31D7B">
        <w:trPr>
          <w:trHeight w:val="233"/>
        </w:trPr>
        <w:tc>
          <w:tcPr>
            <w:tcW w:w="900" w:type="dxa"/>
          </w:tcPr>
          <w:p w14:paraId="0BFD98DE"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14</w:t>
            </w:r>
          </w:p>
        </w:tc>
        <w:tc>
          <w:tcPr>
            <w:tcW w:w="1098" w:type="dxa"/>
          </w:tcPr>
          <w:p w14:paraId="1ADE23EA" w14:textId="36440198" w:rsidR="00201825" w:rsidRPr="000842A9" w:rsidRDefault="00201825" w:rsidP="00A31D7B">
            <w:pPr>
              <w:rPr>
                <w:rFonts w:ascii="Arial" w:hAnsi="Arial" w:cs="Arial"/>
                <w:bCs/>
                <w:sz w:val="24"/>
                <w:szCs w:val="24"/>
              </w:rPr>
            </w:pPr>
            <w:r w:rsidRPr="000842A9">
              <w:rPr>
                <w:rFonts w:ascii="Arial" w:hAnsi="Arial" w:cs="Arial"/>
                <w:bCs/>
                <w:sz w:val="24"/>
                <w:szCs w:val="24"/>
              </w:rPr>
              <w:t xml:space="preserve">Nov </w:t>
            </w:r>
            <w:r w:rsidR="000842A9" w:rsidRPr="000842A9">
              <w:rPr>
                <w:rFonts w:ascii="Arial" w:hAnsi="Arial" w:cs="Arial"/>
                <w:bCs/>
                <w:sz w:val="24"/>
                <w:szCs w:val="24"/>
              </w:rPr>
              <w:t>20</w:t>
            </w:r>
          </w:p>
        </w:tc>
        <w:tc>
          <w:tcPr>
            <w:tcW w:w="3239" w:type="dxa"/>
          </w:tcPr>
          <w:p w14:paraId="57148260" w14:textId="5529F711" w:rsidR="00201825" w:rsidRPr="00EE241A" w:rsidRDefault="00201825" w:rsidP="00A31D7B">
            <w:pPr>
              <w:rPr>
                <w:rFonts w:ascii="Arial" w:hAnsi="Arial" w:cs="Arial"/>
                <w:bCs/>
                <w:sz w:val="24"/>
                <w:szCs w:val="24"/>
              </w:rPr>
            </w:pPr>
            <w:r w:rsidRPr="00EE241A">
              <w:rPr>
                <w:rFonts w:ascii="Arial" w:hAnsi="Arial" w:cs="Arial"/>
                <w:bCs/>
                <w:sz w:val="24"/>
                <w:szCs w:val="24"/>
              </w:rPr>
              <w:t>Being an Effective Leader</w:t>
            </w:r>
          </w:p>
          <w:p w14:paraId="48DA89D2" w14:textId="5C08DD43" w:rsidR="00201825" w:rsidRPr="00EE241A" w:rsidRDefault="00201825" w:rsidP="00A31D7B">
            <w:pPr>
              <w:rPr>
                <w:rFonts w:ascii="Arial" w:hAnsi="Arial" w:cs="Arial"/>
                <w:bCs/>
                <w:sz w:val="24"/>
                <w:szCs w:val="24"/>
              </w:rPr>
            </w:pPr>
            <w:r w:rsidRPr="00EE241A">
              <w:rPr>
                <w:rFonts w:ascii="Arial" w:hAnsi="Arial" w:cs="Arial"/>
                <w:bCs/>
                <w:sz w:val="24"/>
                <w:szCs w:val="24"/>
              </w:rPr>
              <w:t>Managing Communication</w:t>
            </w:r>
          </w:p>
          <w:p w14:paraId="02E61B2E" w14:textId="77777777" w:rsidR="00201825" w:rsidRPr="00EE241A" w:rsidRDefault="00201825" w:rsidP="00A31D7B">
            <w:pPr>
              <w:rPr>
                <w:rFonts w:ascii="Arial" w:hAnsi="Arial" w:cs="Arial"/>
                <w:bCs/>
                <w:sz w:val="24"/>
                <w:szCs w:val="24"/>
              </w:rPr>
            </w:pPr>
          </w:p>
        </w:tc>
        <w:tc>
          <w:tcPr>
            <w:tcW w:w="4501" w:type="dxa"/>
          </w:tcPr>
          <w:p w14:paraId="50AD57AD" w14:textId="5A232AD7" w:rsidR="00201825" w:rsidRPr="00EE241A" w:rsidRDefault="00201825" w:rsidP="00A31D7B">
            <w:pPr>
              <w:rPr>
                <w:rFonts w:ascii="Arial" w:hAnsi="Arial" w:cs="Arial"/>
                <w:bCs/>
                <w:sz w:val="24"/>
                <w:szCs w:val="24"/>
              </w:rPr>
            </w:pPr>
            <w:r w:rsidRPr="00EE241A">
              <w:rPr>
                <w:rFonts w:ascii="Arial" w:hAnsi="Arial" w:cs="Arial"/>
                <w:bCs/>
                <w:sz w:val="24"/>
                <w:szCs w:val="24"/>
              </w:rPr>
              <w:t>Chapter 16</w:t>
            </w:r>
          </w:p>
          <w:p w14:paraId="250968E2" w14:textId="122F6E8C" w:rsidR="00201825" w:rsidRPr="00EE241A" w:rsidRDefault="00201825" w:rsidP="00A31D7B">
            <w:pPr>
              <w:rPr>
                <w:rFonts w:ascii="Arial" w:hAnsi="Arial" w:cs="Arial"/>
                <w:bCs/>
                <w:sz w:val="24"/>
                <w:szCs w:val="24"/>
              </w:rPr>
            </w:pPr>
            <w:r w:rsidRPr="00EE241A">
              <w:rPr>
                <w:rFonts w:ascii="Arial" w:hAnsi="Arial" w:cs="Arial"/>
                <w:bCs/>
                <w:sz w:val="24"/>
                <w:szCs w:val="24"/>
              </w:rPr>
              <w:t>Chapter 17</w:t>
            </w:r>
          </w:p>
          <w:p w14:paraId="710F73DE" w14:textId="77777777" w:rsidR="00A40595" w:rsidRPr="00C02649" w:rsidRDefault="00A40595" w:rsidP="00A40595">
            <w:pPr>
              <w:rPr>
                <w:rFonts w:ascii="Arial" w:hAnsi="Arial" w:cs="Arial"/>
                <w:b/>
                <w:sz w:val="24"/>
                <w:szCs w:val="24"/>
              </w:rPr>
            </w:pPr>
            <w:r w:rsidRPr="00C02649">
              <w:rPr>
                <w:rFonts w:ascii="Arial" w:hAnsi="Arial" w:cs="Arial"/>
                <w:b/>
                <w:sz w:val="24"/>
                <w:szCs w:val="24"/>
              </w:rPr>
              <w:t>Chapter Quiz 16 Due Sunday</w:t>
            </w:r>
          </w:p>
          <w:p w14:paraId="077B5DDE" w14:textId="536178D6" w:rsidR="00201825" w:rsidRPr="00EE241A" w:rsidRDefault="00A40595" w:rsidP="00A31D7B">
            <w:pPr>
              <w:rPr>
                <w:rFonts w:ascii="Arial" w:hAnsi="Arial" w:cs="Arial"/>
                <w:bCs/>
                <w:sz w:val="24"/>
                <w:szCs w:val="24"/>
              </w:rPr>
            </w:pPr>
            <w:r w:rsidRPr="00C02649">
              <w:rPr>
                <w:rFonts w:ascii="Arial" w:hAnsi="Arial" w:cs="Arial"/>
                <w:b/>
                <w:sz w:val="24"/>
                <w:szCs w:val="24"/>
              </w:rPr>
              <w:t>Chapter Quiz 17 Due Sunday</w:t>
            </w:r>
          </w:p>
        </w:tc>
      </w:tr>
      <w:tr w:rsidR="00201825" w:rsidRPr="00C93B3D" w14:paraId="15A58FC1" w14:textId="77777777" w:rsidTr="00A31D7B">
        <w:trPr>
          <w:trHeight w:val="187"/>
        </w:trPr>
        <w:tc>
          <w:tcPr>
            <w:tcW w:w="900" w:type="dxa"/>
          </w:tcPr>
          <w:p w14:paraId="2617C930"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15</w:t>
            </w:r>
          </w:p>
        </w:tc>
        <w:tc>
          <w:tcPr>
            <w:tcW w:w="1098" w:type="dxa"/>
          </w:tcPr>
          <w:p w14:paraId="798E0290" w14:textId="4DBDF181" w:rsidR="00201825" w:rsidRPr="000842A9" w:rsidRDefault="00201825" w:rsidP="00A31D7B">
            <w:pPr>
              <w:jc w:val="both"/>
              <w:rPr>
                <w:rFonts w:ascii="Arial" w:hAnsi="Arial" w:cs="Arial"/>
                <w:bCs/>
                <w:sz w:val="24"/>
                <w:szCs w:val="24"/>
              </w:rPr>
            </w:pPr>
            <w:r w:rsidRPr="000842A9">
              <w:rPr>
                <w:rFonts w:ascii="Arial" w:hAnsi="Arial" w:cs="Arial"/>
                <w:bCs/>
                <w:sz w:val="24"/>
                <w:szCs w:val="24"/>
              </w:rPr>
              <w:t>Nov 2</w:t>
            </w:r>
            <w:r w:rsidR="000842A9" w:rsidRPr="000842A9">
              <w:rPr>
                <w:rFonts w:ascii="Arial" w:hAnsi="Arial" w:cs="Arial"/>
                <w:bCs/>
                <w:sz w:val="24"/>
                <w:szCs w:val="24"/>
              </w:rPr>
              <w:t>7</w:t>
            </w:r>
          </w:p>
        </w:tc>
        <w:tc>
          <w:tcPr>
            <w:tcW w:w="3239" w:type="dxa"/>
          </w:tcPr>
          <w:p w14:paraId="58053D21" w14:textId="156A14FF" w:rsidR="00201825" w:rsidRPr="00EE241A" w:rsidRDefault="00201825" w:rsidP="00A31D7B">
            <w:pPr>
              <w:jc w:val="both"/>
              <w:rPr>
                <w:rFonts w:ascii="Arial" w:hAnsi="Arial" w:cs="Arial"/>
                <w:bCs/>
                <w:sz w:val="24"/>
                <w:szCs w:val="24"/>
              </w:rPr>
            </w:pPr>
            <w:r w:rsidRPr="00EE241A">
              <w:rPr>
                <w:rFonts w:ascii="Arial" w:hAnsi="Arial" w:cs="Arial"/>
                <w:bCs/>
                <w:sz w:val="24"/>
                <w:szCs w:val="24"/>
              </w:rPr>
              <w:t>Thanksgiving Holiday</w:t>
            </w:r>
          </w:p>
        </w:tc>
        <w:tc>
          <w:tcPr>
            <w:tcW w:w="4501" w:type="dxa"/>
          </w:tcPr>
          <w:p w14:paraId="5C070DB4" w14:textId="79D5AD66" w:rsidR="00201825" w:rsidRPr="00EE241A" w:rsidRDefault="00201825" w:rsidP="00A31D7B">
            <w:pPr>
              <w:jc w:val="both"/>
              <w:rPr>
                <w:rFonts w:ascii="Arial" w:hAnsi="Arial" w:cs="Arial"/>
                <w:bCs/>
                <w:sz w:val="24"/>
                <w:szCs w:val="24"/>
              </w:rPr>
            </w:pPr>
          </w:p>
        </w:tc>
      </w:tr>
      <w:tr w:rsidR="00201825" w:rsidRPr="00C93B3D" w14:paraId="79D7796D" w14:textId="77777777" w:rsidTr="00A31D7B">
        <w:trPr>
          <w:trHeight w:val="187"/>
        </w:trPr>
        <w:tc>
          <w:tcPr>
            <w:tcW w:w="900" w:type="dxa"/>
          </w:tcPr>
          <w:p w14:paraId="4263F144"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16</w:t>
            </w:r>
          </w:p>
        </w:tc>
        <w:tc>
          <w:tcPr>
            <w:tcW w:w="1098" w:type="dxa"/>
          </w:tcPr>
          <w:p w14:paraId="0F2BA2A3" w14:textId="502C0087" w:rsidR="00201825" w:rsidRPr="000842A9" w:rsidRDefault="00201825" w:rsidP="00A31D7B">
            <w:pPr>
              <w:jc w:val="both"/>
              <w:rPr>
                <w:rFonts w:ascii="Arial" w:hAnsi="Arial" w:cs="Arial"/>
                <w:bCs/>
                <w:sz w:val="24"/>
                <w:szCs w:val="24"/>
              </w:rPr>
            </w:pPr>
            <w:r w:rsidRPr="000842A9">
              <w:rPr>
                <w:rFonts w:ascii="Arial" w:hAnsi="Arial" w:cs="Arial"/>
                <w:bCs/>
                <w:sz w:val="24"/>
                <w:szCs w:val="24"/>
              </w:rPr>
              <w:t>Dec 0</w:t>
            </w:r>
            <w:r w:rsidR="000842A9" w:rsidRPr="000842A9">
              <w:rPr>
                <w:rFonts w:ascii="Arial" w:hAnsi="Arial" w:cs="Arial"/>
                <w:bCs/>
                <w:sz w:val="24"/>
                <w:szCs w:val="24"/>
              </w:rPr>
              <w:t>4</w:t>
            </w:r>
          </w:p>
        </w:tc>
        <w:tc>
          <w:tcPr>
            <w:tcW w:w="3239" w:type="dxa"/>
          </w:tcPr>
          <w:p w14:paraId="180AEE08" w14:textId="59F7A098" w:rsidR="00201825" w:rsidRPr="00EE241A" w:rsidRDefault="00201825" w:rsidP="00A31D7B">
            <w:pPr>
              <w:rPr>
                <w:rFonts w:ascii="Arial" w:hAnsi="Arial" w:cs="Arial"/>
                <w:bCs/>
                <w:sz w:val="24"/>
                <w:szCs w:val="24"/>
              </w:rPr>
            </w:pPr>
            <w:r w:rsidRPr="00EE241A">
              <w:rPr>
                <w:rFonts w:ascii="Arial" w:hAnsi="Arial" w:cs="Arial"/>
                <w:bCs/>
                <w:sz w:val="24"/>
                <w:szCs w:val="24"/>
              </w:rPr>
              <w:t xml:space="preserve">Managing Control </w:t>
            </w:r>
          </w:p>
          <w:p w14:paraId="765A5FD3" w14:textId="77777777" w:rsidR="00201825" w:rsidRPr="00EE241A" w:rsidRDefault="00201825" w:rsidP="00A31D7B">
            <w:pPr>
              <w:rPr>
                <w:rFonts w:ascii="Arial" w:hAnsi="Arial" w:cs="Arial"/>
                <w:bCs/>
                <w:sz w:val="24"/>
                <w:szCs w:val="24"/>
              </w:rPr>
            </w:pPr>
          </w:p>
        </w:tc>
        <w:tc>
          <w:tcPr>
            <w:tcW w:w="4501" w:type="dxa"/>
          </w:tcPr>
          <w:p w14:paraId="041B2754" w14:textId="114D3627" w:rsidR="00201825" w:rsidRDefault="00201825" w:rsidP="00A31D7B">
            <w:pPr>
              <w:rPr>
                <w:rFonts w:ascii="Arial" w:hAnsi="Arial" w:cs="Arial"/>
                <w:bCs/>
                <w:sz w:val="24"/>
                <w:szCs w:val="24"/>
              </w:rPr>
            </w:pPr>
            <w:r w:rsidRPr="00EE241A">
              <w:rPr>
                <w:rFonts w:ascii="Arial" w:hAnsi="Arial" w:cs="Arial"/>
                <w:bCs/>
                <w:sz w:val="24"/>
                <w:szCs w:val="24"/>
              </w:rPr>
              <w:t>Chapter 18</w:t>
            </w:r>
          </w:p>
          <w:p w14:paraId="1DDF957D" w14:textId="4E890B17" w:rsidR="00A40595" w:rsidRPr="00C02649" w:rsidRDefault="00A40595" w:rsidP="00A31D7B">
            <w:pPr>
              <w:rPr>
                <w:rFonts w:ascii="Arial" w:hAnsi="Arial" w:cs="Arial"/>
                <w:b/>
                <w:sz w:val="24"/>
                <w:szCs w:val="24"/>
              </w:rPr>
            </w:pPr>
            <w:r w:rsidRPr="00C02649">
              <w:rPr>
                <w:rFonts w:ascii="Arial" w:hAnsi="Arial" w:cs="Arial"/>
                <w:b/>
                <w:sz w:val="24"/>
                <w:szCs w:val="24"/>
              </w:rPr>
              <w:t>Chapter 18 Quiz Due Sunday</w:t>
            </w:r>
          </w:p>
          <w:p w14:paraId="396BDBAE" w14:textId="72183007" w:rsidR="00201825" w:rsidRPr="00EE241A" w:rsidRDefault="00B8154A" w:rsidP="00EE241A">
            <w:pPr>
              <w:rPr>
                <w:rFonts w:ascii="Arial" w:hAnsi="Arial" w:cs="Arial"/>
                <w:bCs/>
                <w:sz w:val="24"/>
                <w:szCs w:val="24"/>
              </w:rPr>
            </w:pPr>
            <w:r w:rsidRPr="00C02649">
              <w:rPr>
                <w:rFonts w:ascii="Arial" w:hAnsi="Arial" w:cs="Arial"/>
                <w:b/>
                <w:sz w:val="24"/>
                <w:szCs w:val="24"/>
              </w:rPr>
              <w:t>Exam 4 Due Sunday</w:t>
            </w:r>
            <w:r w:rsidR="00201825" w:rsidRPr="00EE241A">
              <w:rPr>
                <w:rFonts w:ascii="Arial" w:hAnsi="Arial" w:cs="Arial"/>
                <w:bCs/>
                <w:sz w:val="24"/>
                <w:szCs w:val="24"/>
              </w:rPr>
              <w:t xml:space="preserve"> </w:t>
            </w:r>
          </w:p>
        </w:tc>
      </w:tr>
    </w:tbl>
    <w:p w14:paraId="537B4F44" w14:textId="65699662" w:rsidR="00201825" w:rsidRPr="00C93B3D" w:rsidRDefault="00201825" w:rsidP="00201825">
      <w:pPr>
        <w:widowControl w:val="0"/>
        <w:spacing w:after="0"/>
        <w:rPr>
          <w:rFonts w:ascii="Arial" w:eastAsia="Times New Roman" w:hAnsi="Arial" w:cs="Arial"/>
          <w:b/>
          <w:snapToGrid w:val="0"/>
          <w:sz w:val="24"/>
          <w:szCs w:val="24"/>
        </w:rPr>
      </w:pPr>
    </w:p>
    <w:p w14:paraId="1B37E82B" w14:textId="77777777" w:rsidR="00201825" w:rsidRPr="005764B5" w:rsidRDefault="00201825" w:rsidP="005764B5">
      <w:pPr>
        <w:tabs>
          <w:tab w:val="left" w:pos="9060"/>
        </w:tabs>
        <w:rPr>
          <w:rFonts w:cstheme="minorHAnsi"/>
        </w:rPr>
      </w:pPr>
    </w:p>
    <w:sectPr w:rsidR="00201825" w:rsidRPr="005764B5" w:rsidSect="006D5C21">
      <w:headerReference w:type="default" r:id="rId26"/>
      <w:footerReference w:type="default" r:id="rId2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2262E" w14:textId="77777777" w:rsidR="00173FB2" w:rsidRDefault="00173FB2" w:rsidP="00F41A70">
      <w:pPr>
        <w:spacing w:after="0" w:line="240" w:lineRule="auto"/>
      </w:pPr>
      <w:r>
        <w:separator/>
      </w:r>
    </w:p>
  </w:endnote>
  <w:endnote w:type="continuationSeparator" w:id="0">
    <w:p w14:paraId="61EBE176" w14:textId="77777777" w:rsidR="00173FB2" w:rsidRDefault="00173FB2" w:rsidP="00F41A70">
      <w:pPr>
        <w:spacing w:after="0" w:line="240" w:lineRule="auto"/>
      </w:pPr>
      <w:r>
        <w:continuationSeparator/>
      </w:r>
    </w:p>
  </w:endnote>
  <w:endnote w:type="continuationNotice" w:id="1">
    <w:p w14:paraId="63B1A312" w14:textId="77777777" w:rsidR="00173FB2" w:rsidRDefault="00173F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AF38406" w:rsidR="00F41A70" w:rsidRDefault="5167209C" w:rsidP="00350D7B">
        <w:pPr>
          <w:pStyle w:val="Footer"/>
          <w:jc w:val="right"/>
        </w:pPr>
        <w:r>
          <w:t xml:space="preserve">University of North Texas | </w:t>
        </w:r>
        <w:r w:rsidR="00124FCB">
          <w:t>01.07.2025</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7A7AD" w14:textId="77777777" w:rsidR="00173FB2" w:rsidRDefault="00173FB2" w:rsidP="00F41A70">
      <w:pPr>
        <w:spacing w:after="0" w:line="240" w:lineRule="auto"/>
      </w:pPr>
      <w:r>
        <w:separator/>
      </w:r>
    </w:p>
  </w:footnote>
  <w:footnote w:type="continuationSeparator" w:id="0">
    <w:p w14:paraId="230CD3E1" w14:textId="77777777" w:rsidR="00173FB2" w:rsidRDefault="00173FB2" w:rsidP="00F41A70">
      <w:pPr>
        <w:spacing w:after="0" w:line="240" w:lineRule="auto"/>
      </w:pPr>
      <w:r>
        <w:continuationSeparator/>
      </w:r>
    </w:p>
  </w:footnote>
  <w:footnote w:type="continuationNotice" w:id="1">
    <w:p w14:paraId="4916F4DE" w14:textId="77777777" w:rsidR="00173FB2" w:rsidRDefault="00173F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F10405" w14:paraId="5F425B9F" w14:textId="77777777" w:rsidTr="0EF10405">
      <w:trPr>
        <w:trHeight w:val="300"/>
      </w:trPr>
      <w:tc>
        <w:tcPr>
          <w:tcW w:w="3360" w:type="dxa"/>
        </w:tcPr>
        <w:p w14:paraId="3309C888" w14:textId="6AA8EE0D" w:rsidR="0EF10405" w:rsidRDefault="0EF10405" w:rsidP="0EF10405">
          <w:pPr>
            <w:pStyle w:val="Header"/>
            <w:ind w:left="-115"/>
          </w:pPr>
        </w:p>
      </w:tc>
      <w:tc>
        <w:tcPr>
          <w:tcW w:w="3360" w:type="dxa"/>
        </w:tcPr>
        <w:p w14:paraId="6CC16B5A" w14:textId="29BDB3E0" w:rsidR="0EF10405" w:rsidRDefault="0EF10405" w:rsidP="0EF10405">
          <w:pPr>
            <w:pStyle w:val="Header"/>
            <w:jc w:val="center"/>
          </w:pPr>
        </w:p>
      </w:tc>
      <w:tc>
        <w:tcPr>
          <w:tcW w:w="3360" w:type="dxa"/>
        </w:tcPr>
        <w:p w14:paraId="243AA4A2" w14:textId="180540C3" w:rsidR="0EF10405" w:rsidRDefault="0EF10405" w:rsidP="0EF10405">
          <w:pPr>
            <w:pStyle w:val="Header"/>
            <w:ind w:right="-115"/>
            <w:jc w:val="right"/>
          </w:pPr>
        </w:p>
      </w:tc>
    </w:tr>
  </w:tbl>
  <w:p w14:paraId="1EF72174" w14:textId="0744194B" w:rsidR="00A13BE2" w:rsidRDefault="00A13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F4646"/>
    <w:multiLevelType w:val="multilevel"/>
    <w:tmpl w:val="771009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D45368"/>
    <w:multiLevelType w:val="hybridMultilevel"/>
    <w:tmpl w:val="05B8E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578E9"/>
    <w:multiLevelType w:val="hybridMultilevel"/>
    <w:tmpl w:val="B0BC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0"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7C6F54"/>
    <w:multiLevelType w:val="hybridMultilevel"/>
    <w:tmpl w:val="1994A6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34AB3"/>
    <w:multiLevelType w:val="hybridMultilevel"/>
    <w:tmpl w:val="0FAE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36"/>
  </w:num>
  <w:num w:numId="2" w16cid:durableId="1397119488">
    <w:abstractNumId w:val="33"/>
  </w:num>
  <w:num w:numId="3" w16cid:durableId="1757823624">
    <w:abstractNumId w:val="40"/>
  </w:num>
  <w:num w:numId="4" w16cid:durableId="551232803">
    <w:abstractNumId w:val="0"/>
  </w:num>
  <w:num w:numId="5" w16cid:durableId="287972995">
    <w:abstractNumId w:val="27"/>
  </w:num>
  <w:num w:numId="6" w16cid:durableId="2120251775">
    <w:abstractNumId w:val="22"/>
  </w:num>
  <w:num w:numId="7" w16cid:durableId="751897314">
    <w:abstractNumId w:val="18"/>
  </w:num>
  <w:num w:numId="8" w16cid:durableId="676615659">
    <w:abstractNumId w:val="9"/>
  </w:num>
  <w:num w:numId="9" w16cid:durableId="1441486621">
    <w:abstractNumId w:val="5"/>
  </w:num>
  <w:num w:numId="10" w16cid:durableId="1453090834">
    <w:abstractNumId w:val="28"/>
  </w:num>
  <w:num w:numId="11" w16cid:durableId="900140371">
    <w:abstractNumId w:val="16"/>
  </w:num>
  <w:num w:numId="12" w16cid:durableId="2073574840">
    <w:abstractNumId w:val="39"/>
  </w:num>
  <w:num w:numId="13" w16cid:durableId="676930358">
    <w:abstractNumId w:val="31"/>
  </w:num>
  <w:num w:numId="14" w16cid:durableId="494221341">
    <w:abstractNumId w:val="2"/>
  </w:num>
  <w:num w:numId="15" w16cid:durableId="475029785">
    <w:abstractNumId w:val="1"/>
  </w:num>
  <w:num w:numId="16" w16cid:durableId="7563734">
    <w:abstractNumId w:val="11"/>
  </w:num>
  <w:num w:numId="17" w16cid:durableId="1299140380">
    <w:abstractNumId w:val="32"/>
  </w:num>
  <w:num w:numId="18" w16cid:durableId="1967857140">
    <w:abstractNumId w:val="38"/>
  </w:num>
  <w:num w:numId="19" w16cid:durableId="1301111973">
    <w:abstractNumId w:val="8"/>
  </w:num>
  <w:num w:numId="20" w16cid:durableId="704871732">
    <w:abstractNumId w:val="7"/>
  </w:num>
  <w:num w:numId="21" w16cid:durableId="1937443510">
    <w:abstractNumId w:val="15"/>
  </w:num>
  <w:num w:numId="22" w16cid:durableId="626088703">
    <w:abstractNumId w:val="29"/>
  </w:num>
  <w:num w:numId="23" w16cid:durableId="1406952696">
    <w:abstractNumId w:val="12"/>
  </w:num>
  <w:num w:numId="24" w16cid:durableId="766851812">
    <w:abstractNumId w:val="6"/>
  </w:num>
  <w:num w:numId="25" w16cid:durableId="1739860735">
    <w:abstractNumId w:val="10"/>
  </w:num>
  <w:num w:numId="26" w16cid:durableId="1977640652">
    <w:abstractNumId w:val="35"/>
  </w:num>
  <w:num w:numId="27" w16cid:durableId="273639911">
    <w:abstractNumId w:val="4"/>
  </w:num>
  <w:num w:numId="28" w16cid:durableId="404186733">
    <w:abstractNumId w:val="34"/>
  </w:num>
  <w:num w:numId="29" w16cid:durableId="1639913978">
    <w:abstractNumId w:val="24"/>
  </w:num>
  <w:num w:numId="30" w16cid:durableId="610354172">
    <w:abstractNumId w:val="41"/>
  </w:num>
  <w:num w:numId="31" w16cid:durableId="1193835089">
    <w:abstractNumId w:val="19"/>
  </w:num>
  <w:num w:numId="32" w16cid:durableId="240409330">
    <w:abstractNumId w:val="23"/>
  </w:num>
  <w:num w:numId="33" w16cid:durableId="1272206380">
    <w:abstractNumId w:val="42"/>
  </w:num>
  <w:num w:numId="34" w16cid:durableId="599947183">
    <w:abstractNumId w:val="37"/>
  </w:num>
  <w:num w:numId="35" w16cid:durableId="77950745">
    <w:abstractNumId w:val="30"/>
  </w:num>
  <w:num w:numId="36" w16cid:durableId="824278596">
    <w:abstractNumId w:val="26"/>
  </w:num>
  <w:num w:numId="37" w16cid:durableId="1877962185">
    <w:abstractNumId w:val="14"/>
  </w:num>
  <w:num w:numId="38" w16cid:durableId="1987010079">
    <w:abstractNumId w:val="20"/>
  </w:num>
  <w:num w:numId="39" w16cid:durableId="17120818">
    <w:abstractNumId w:val="17"/>
  </w:num>
  <w:num w:numId="40" w16cid:durableId="1829709376">
    <w:abstractNumId w:val="21"/>
  </w:num>
  <w:num w:numId="41" w16cid:durableId="2070573123">
    <w:abstractNumId w:val="3"/>
    <w:lvlOverride w:ilvl="0">
      <w:lvl w:ilvl="0">
        <w:numFmt w:val="decimal"/>
        <w:lvlText w:val="%1."/>
        <w:lvlJc w:val="left"/>
      </w:lvl>
    </w:lvlOverride>
  </w:num>
  <w:num w:numId="42" w16cid:durableId="2086147944">
    <w:abstractNumId w:val="3"/>
    <w:lvlOverride w:ilvl="0">
      <w:lvl w:ilvl="0">
        <w:numFmt w:val="decimal"/>
        <w:lvlText w:val="%1."/>
        <w:lvlJc w:val="left"/>
      </w:lvl>
    </w:lvlOverride>
  </w:num>
  <w:num w:numId="43" w16cid:durableId="1714034571">
    <w:abstractNumId w:val="3"/>
    <w:lvlOverride w:ilvl="0">
      <w:lvl w:ilvl="0">
        <w:numFmt w:val="decimal"/>
        <w:lvlText w:val="%1."/>
        <w:lvlJc w:val="left"/>
      </w:lvl>
    </w:lvlOverride>
    <w:lvlOverride w:ilvl="1">
      <w:lvl w:ilvl="1">
        <w:numFmt w:val="decimal"/>
        <w:lvlText w:val="%2."/>
        <w:lvlJc w:val="left"/>
      </w:lvl>
    </w:lvlOverride>
  </w:num>
  <w:num w:numId="44" w16cid:durableId="1887175272">
    <w:abstractNumId w:val="3"/>
    <w:lvlOverride w:ilvl="0">
      <w:lvl w:ilvl="0">
        <w:numFmt w:val="decimal"/>
        <w:lvlText w:val="%1."/>
        <w:lvlJc w:val="left"/>
      </w:lvl>
    </w:lvlOverride>
    <w:lvlOverride w:ilvl="1">
      <w:lvl w:ilvl="1">
        <w:numFmt w:val="decimal"/>
        <w:lvlText w:val="%2."/>
        <w:lvlJc w:val="left"/>
      </w:lvl>
    </w:lvlOverride>
  </w:num>
  <w:num w:numId="45" w16cid:durableId="387384787">
    <w:abstractNumId w:val="13"/>
  </w:num>
  <w:num w:numId="46" w16cid:durableId="19423714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14F52"/>
    <w:rsid w:val="0002043C"/>
    <w:rsid w:val="0004507D"/>
    <w:rsid w:val="00047C9A"/>
    <w:rsid w:val="00054748"/>
    <w:rsid w:val="0005681E"/>
    <w:rsid w:val="00057A98"/>
    <w:rsid w:val="00062872"/>
    <w:rsid w:val="000648B7"/>
    <w:rsid w:val="000806E4"/>
    <w:rsid w:val="000842A9"/>
    <w:rsid w:val="00092F49"/>
    <w:rsid w:val="000939B0"/>
    <w:rsid w:val="000A46A7"/>
    <w:rsid w:val="000A484F"/>
    <w:rsid w:val="000A5E27"/>
    <w:rsid w:val="000B0A07"/>
    <w:rsid w:val="000B55A4"/>
    <w:rsid w:val="000C14CA"/>
    <w:rsid w:val="000D225A"/>
    <w:rsid w:val="000E5B95"/>
    <w:rsid w:val="000F202A"/>
    <w:rsid w:val="000F2A7F"/>
    <w:rsid w:val="000F3AC2"/>
    <w:rsid w:val="000F3B26"/>
    <w:rsid w:val="00103141"/>
    <w:rsid w:val="00112368"/>
    <w:rsid w:val="0011415D"/>
    <w:rsid w:val="001177A4"/>
    <w:rsid w:val="00121624"/>
    <w:rsid w:val="001222B3"/>
    <w:rsid w:val="001245BE"/>
    <w:rsid w:val="00124FCB"/>
    <w:rsid w:val="0014283E"/>
    <w:rsid w:val="0015039B"/>
    <w:rsid w:val="00154670"/>
    <w:rsid w:val="00157417"/>
    <w:rsid w:val="00160583"/>
    <w:rsid w:val="00162DBA"/>
    <w:rsid w:val="0016686F"/>
    <w:rsid w:val="00173FB2"/>
    <w:rsid w:val="001779C5"/>
    <w:rsid w:val="00182A21"/>
    <w:rsid w:val="0018493F"/>
    <w:rsid w:val="00186820"/>
    <w:rsid w:val="00195D52"/>
    <w:rsid w:val="001A3CC3"/>
    <w:rsid w:val="001A6B15"/>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2443"/>
    <w:rsid w:val="001E7DE3"/>
    <w:rsid w:val="001F4D2B"/>
    <w:rsid w:val="001F6308"/>
    <w:rsid w:val="001F65B0"/>
    <w:rsid w:val="00201825"/>
    <w:rsid w:val="00212AA5"/>
    <w:rsid w:val="00217934"/>
    <w:rsid w:val="00217E4B"/>
    <w:rsid w:val="00224731"/>
    <w:rsid w:val="00225EE9"/>
    <w:rsid w:val="00226B58"/>
    <w:rsid w:val="002342A1"/>
    <w:rsid w:val="00236DD6"/>
    <w:rsid w:val="00243DB4"/>
    <w:rsid w:val="002440BD"/>
    <w:rsid w:val="00244604"/>
    <w:rsid w:val="002446AD"/>
    <w:rsid w:val="002446DC"/>
    <w:rsid w:val="00250E78"/>
    <w:rsid w:val="00266FD7"/>
    <w:rsid w:val="00271577"/>
    <w:rsid w:val="00273D0C"/>
    <w:rsid w:val="0028285A"/>
    <w:rsid w:val="00286E00"/>
    <w:rsid w:val="0029132C"/>
    <w:rsid w:val="00291946"/>
    <w:rsid w:val="00292A13"/>
    <w:rsid w:val="00295A4A"/>
    <w:rsid w:val="002967F3"/>
    <w:rsid w:val="002A03A1"/>
    <w:rsid w:val="002B2027"/>
    <w:rsid w:val="002B6FE8"/>
    <w:rsid w:val="002C04A6"/>
    <w:rsid w:val="002C180D"/>
    <w:rsid w:val="002C5E35"/>
    <w:rsid w:val="002D246A"/>
    <w:rsid w:val="002D795C"/>
    <w:rsid w:val="002E3F68"/>
    <w:rsid w:val="002E76BB"/>
    <w:rsid w:val="002F06D2"/>
    <w:rsid w:val="002F28F2"/>
    <w:rsid w:val="002F6AB1"/>
    <w:rsid w:val="002F7630"/>
    <w:rsid w:val="002F79C4"/>
    <w:rsid w:val="00304847"/>
    <w:rsid w:val="00305956"/>
    <w:rsid w:val="003132F6"/>
    <w:rsid w:val="00321267"/>
    <w:rsid w:val="0033092B"/>
    <w:rsid w:val="00333D7D"/>
    <w:rsid w:val="00335A83"/>
    <w:rsid w:val="00337127"/>
    <w:rsid w:val="003408FF"/>
    <w:rsid w:val="003421BE"/>
    <w:rsid w:val="0034268B"/>
    <w:rsid w:val="0035007F"/>
    <w:rsid w:val="00350D7B"/>
    <w:rsid w:val="003565BD"/>
    <w:rsid w:val="0035737A"/>
    <w:rsid w:val="00367065"/>
    <w:rsid w:val="00367F84"/>
    <w:rsid w:val="0037196D"/>
    <w:rsid w:val="00372955"/>
    <w:rsid w:val="00373A9D"/>
    <w:rsid w:val="003742CE"/>
    <w:rsid w:val="00375554"/>
    <w:rsid w:val="003829E2"/>
    <w:rsid w:val="003840D8"/>
    <w:rsid w:val="00384B85"/>
    <w:rsid w:val="003865E9"/>
    <w:rsid w:val="00386D2A"/>
    <w:rsid w:val="00395460"/>
    <w:rsid w:val="00396A10"/>
    <w:rsid w:val="003A2C8B"/>
    <w:rsid w:val="003A2C99"/>
    <w:rsid w:val="003A4805"/>
    <w:rsid w:val="003A6494"/>
    <w:rsid w:val="003B365C"/>
    <w:rsid w:val="003B3704"/>
    <w:rsid w:val="003B7429"/>
    <w:rsid w:val="003C2D09"/>
    <w:rsid w:val="003C349D"/>
    <w:rsid w:val="003C3D07"/>
    <w:rsid w:val="003D0F23"/>
    <w:rsid w:val="003D340E"/>
    <w:rsid w:val="003F020B"/>
    <w:rsid w:val="003F1E47"/>
    <w:rsid w:val="0040606E"/>
    <w:rsid w:val="00406AD7"/>
    <w:rsid w:val="00406AF8"/>
    <w:rsid w:val="00413AD8"/>
    <w:rsid w:val="00416953"/>
    <w:rsid w:val="00420DB0"/>
    <w:rsid w:val="004349B7"/>
    <w:rsid w:val="004372CE"/>
    <w:rsid w:val="004400E5"/>
    <w:rsid w:val="00444772"/>
    <w:rsid w:val="004448B2"/>
    <w:rsid w:val="00444E21"/>
    <w:rsid w:val="0044674B"/>
    <w:rsid w:val="004473AB"/>
    <w:rsid w:val="004475F3"/>
    <w:rsid w:val="00450CAD"/>
    <w:rsid w:val="00453F96"/>
    <w:rsid w:val="004665D8"/>
    <w:rsid w:val="00466C1E"/>
    <w:rsid w:val="00467300"/>
    <w:rsid w:val="00470BA4"/>
    <w:rsid w:val="00473BC7"/>
    <w:rsid w:val="00482EDF"/>
    <w:rsid w:val="00483BE6"/>
    <w:rsid w:val="00491916"/>
    <w:rsid w:val="004931A3"/>
    <w:rsid w:val="00494B3D"/>
    <w:rsid w:val="004A7231"/>
    <w:rsid w:val="004B4E10"/>
    <w:rsid w:val="004B52E3"/>
    <w:rsid w:val="004B63C3"/>
    <w:rsid w:val="004C48BC"/>
    <w:rsid w:val="004C56E8"/>
    <w:rsid w:val="004C6ABF"/>
    <w:rsid w:val="004D007D"/>
    <w:rsid w:val="004D0916"/>
    <w:rsid w:val="004D3F49"/>
    <w:rsid w:val="004D40CC"/>
    <w:rsid w:val="004E4B8A"/>
    <w:rsid w:val="004E6648"/>
    <w:rsid w:val="004E68F5"/>
    <w:rsid w:val="004F5535"/>
    <w:rsid w:val="004F5E87"/>
    <w:rsid w:val="004F67F3"/>
    <w:rsid w:val="004F7262"/>
    <w:rsid w:val="0050169A"/>
    <w:rsid w:val="00501CFC"/>
    <w:rsid w:val="0050305E"/>
    <w:rsid w:val="00505801"/>
    <w:rsid w:val="005109E3"/>
    <w:rsid w:val="00510D6C"/>
    <w:rsid w:val="00512A0E"/>
    <w:rsid w:val="0051420A"/>
    <w:rsid w:val="00515192"/>
    <w:rsid w:val="00515C0A"/>
    <w:rsid w:val="005172F7"/>
    <w:rsid w:val="0052132D"/>
    <w:rsid w:val="00525CFA"/>
    <w:rsid w:val="005313DC"/>
    <w:rsid w:val="00531DCE"/>
    <w:rsid w:val="00533169"/>
    <w:rsid w:val="005348F6"/>
    <w:rsid w:val="00536B87"/>
    <w:rsid w:val="00542E46"/>
    <w:rsid w:val="005431AB"/>
    <w:rsid w:val="00552A45"/>
    <w:rsid w:val="0056099B"/>
    <w:rsid w:val="00562A01"/>
    <w:rsid w:val="00571154"/>
    <w:rsid w:val="005764B5"/>
    <w:rsid w:val="005777DF"/>
    <w:rsid w:val="00581D4B"/>
    <w:rsid w:val="005823AF"/>
    <w:rsid w:val="00582E34"/>
    <w:rsid w:val="00583996"/>
    <w:rsid w:val="00583FF6"/>
    <w:rsid w:val="00596991"/>
    <w:rsid w:val="005A0E56"/>
    <w:rsid w:val="005B0444"/>
    <w:rsid w:val="005B0E88"/>
    <w:rsid w:val="005B54C8"/>
    <w:rsid w:val="005B63CC"/>
    <w:rsid w:val="005C0D32"/>
    <w:rsid w:val="005C718B"/>
    <w:rsid w:val="005C7253"/>
    <w:rsid w:val="005C756C"/>
    <w:rsid w:val="005D25BB"/>
    <w:rsid w:val="005D422B"/>
    <w:rsid w:val="005E1034"/>
    <w:rsid w:val="005E27A2"/>
    <w:rsid w:val="005F0AAE"/>
    <w:rsid w:val="005F261A"/>
    <w:rsid w:val="005F4F28"/>
    <w:rsid w:val="00604E45"/>
    <w:rsid w:val="00607A22"/>
    <w:rsid w:val="00617BBD"/>
    <w:rsid w:val="00626153"/>
    <w:rsid w:val="00630795"/>
    <w:rsid w:val="00631FFB"/>
    <w:rsid w:val="00641C07"/>
    <w:rsid w:val="00643A1E"/>
    <w:rsid w:val="00644E04"/>
    <w:rsid w:val="00647DAE"/>
    <w:rsid w:val="0065221E"/>
    <w:rsid w:val="006537F1"/>
    <w:rsid w:val="00655321"/>
    <w:rsid w:val="00662772"/>
    <w:rsid w:val="00665FFF"/>
    <w:rsid w:val="006710B2"/>
    <w:rsid w:val="00674522"/>
    <w:rsid w:val="00690757"/>
    <w:rsid w:val="006A0DFA"/>
    <w:rsid w:val="006A1652"/>
    <w:rsid w:val="006B30EC"/>
    <w:rsid w:val="006B3111"/>
    <w:rsid w:val="006B7C4A"/>
    <w:rsid w:val="006C437E"/>
    <w:rsid w:val="006D3986"/>
    <w:rsid w:val="006D456A"/>
    <w:rsid w:val="006D55C0"/>
    <w:rsid w:val="006D5C21"/>
    <w:rsid w:val="006E25C5"/>
    <w:rsid w:val="006E58B1"/>
    <w:rsid w:val="006F33EA"/>
    <w:rsid w:val="006F5D9A"/>
    <w:rsid w:val="006F5F75"/>
    <w:rsid w:val="00700E4C"/>
    <w:rsid w:val="00701FCB"/>
    <w:rsid w:val="0071535B"/>
    <w:rsid w:val="00715E54"/>
    <w:rsid w:val="00717817"/>
    <w:rsid w:val="00723BC8"/>
    <w:rsid w:val="00727E4A"/>
    <w:rsid w:val="00732681"/>
    <w:rsid w:val="00737FEF"/>
    <w:rsid w:val="00741457"/>
    <w:rsid w:val="00741777"/>
    <w:rsid w:val="0075020C"/>
    <w:rsid w:val="00755AFB"/>
    <w:rsid w:val="00757C85"/>
    <w:rsid w:val="007722C1"/>
    <w:rsid w:val="007727ED"/>
    <w:rsid w:val="0077626D"/>
    <w:rsid w:val="00780E79"/>
    <w:rsid w:val="00787A1D"/>
    <w:rsid w:val="007955FA"/>
    <w:rsid w:val="007A0702"/>
    <w:rsid w:val="007A3084"/>
    <w:rsid w:val="007A6EE8"/>
    <w:rsid w:val="007B0167"/>
    <w:rsid w:val="007B1815"/>
    <w:rsid w:val="007B2AC9"/>
    <w:rsid w:val="007B4703"/>
    <w:rsid w:val="007B7702"/>
    <w:rsid w:val="007C17D1"/>
    <w:rsid w:val="007C4C25"/>
    <w:rsid w:val="007C50EE"/>
    <w:rsid w:val="007C6991"/>
    <w:rsid w:val="007C6ACE"/>
    <w:rsid w:val="007D3502"/>
    <w:rsid w:val="007D441B"/>
    <w:rsid w:val="007D5F0C"/>
    <w:rsid w:val="007E7284"/>
    <w:rsid w:val="007F01A0"/>
    <w:rsid w:val="007F035B"/>
    <w:rsid w:val="007F1C22"/>
    <w:rsid w:val="007F2323"/>
    <w:rsid w:val="007F4428"/>
    <w:rsid w:val="007F5D85"/>
    <w:rsid w:val="0080664F"/>
    <w:rsid w:val="00807FDC"/>
    <w:rsid w:val="00812C70"/>
    <w:rsid w:val="0081319A"/>
    <w:rsid w:val="008152A9"/>
    <w:rsid w:val="00820055"/>
    <w:rsid w:val="008209C7"/>
    <w:rsid w:val="00826162"/>
    <w:rsid w:val="00826ADB"/>
    <w:rsid w:val="008313A0"/>
    <w:rsid w:val="00832E75"/>
    <w:rsid w:val="008333CE"/>
    <w:rsid w:val="008335EF"/>
    <w:rsid w:val="00833F6C"/>
    <w:rsid w:val="00834A93"/>
    <w:rsid w:val="008428DF"/>
    <w:rsid w:val="0085011E"/>
    <w:rsid w:val="00853CA2"/>
    <w:rsid w:val="0087335D"/>
    <w:rsid w:val="00873506"/>
    <w:rsid w:val="00873D60"/>
    <w:rsid w:val="00875F17"/>
    <w:rsid w:val="0089451A"/>
    <w:rsid w:val="008A0BD7"/>
    <w:rsid w:val="008A188C"/>
    <w:rsid w:val="008A2A9A"/>
    <w:rsid w:val="008A65AF"/>
    <w:rsid w:val="008A6CEE"/>
    <w:rsid w:val="008A7834"/>
    <w:rsid w:val="008B13FB"/>
    <w:rsid w:val="008B4CAA"/>
    <w:rsid w:val="008B5515"/>
    <w:rsid w:val="008B70FF"/>
    <w:rsid w:val="008B7AAD"/>
    <w:rsid w:val="008B7CB4"/>
    <w:rsid w:val="008C335F"/>
    <w:rsid w:val="008C3C2B"/>
    <w:rsid w:val="008C7BB4"/>
    <w:rsid w:val="008D1B3F"/>
    <w:rsid w:val="008E150C"/>
    <w:rsid w:val="008F54A8"/>
    <w:rsid w:val="008F738A"/>
    <w:rsid w:val="009008E3"/>
    <w:rsid w:val="00901835"/>
    <w:rsid w:val="00902205"/>
    <w:rsid w:val="009045F0"/>
    <w:rsid w:val="00912FCE"/>
    <w:rsid w:val="00913227"/>
    <w:rsid w:val="00914B76"/>
    <w:rsid w:val="00917569"/>
    <w:rsid w:val="00923FD6"/>
    <w:rsid w:val="009244B7"/>
    <w:rsid w:val="009269E8"/>
    <w:rsid w:val="009303DF"/>
    <w:rsid w:val="00930D1E"/>
    <w:rsid w:val="00945084"/>
    <w:rsid w:val="00945F66"/>
    <w:rsid w:val="00947616"/>
    <w:rsid w:val="009476BD"/>
    <w:rsid w:val="0095468F"/>
    <w:rsid w:val="00955A2D"/>
    <w:rsid w:val="00957CF6"/>
    <w:rsid w:val="00960728"/>
    <w:rsid w:val="00961CDF"/>
    <w:rsid w:val="00962BFB"/>
    <w:rsid w:val="00963266"/>
    <w:rsid w:val="0096369A"/>
    <w:rsid w:val="009664A5"/>
    <w:rsid w:val="0097126D"/>
    <w:rsid w:val="009765DD"/>
    <w:rsid w:val="00977D27"/>
    <w:rsid w:val="009838C6"/>
    <w:rsid w:val="009842F1"/>
    <w:rsid w:val="00984EF3"/>
    <w:rsid w:val="00990AF9"/>
    <w:rsid w:val="00991F30"/>
    <w:rsid w:val="009936FD"/>
    <w:rsid w:val="00993B5E"/>
    <w:rsid w:val="0099645B"/>
    <w:rsid w:val="00997BCD"/>
    <w:rsid w:val="00997BCE"/>
    <w:rsid w:val="009A3DDE"/>
    <w:rsid w:val="009C0CA8"/>
    <w:rsid w:val="009C313B"/>
    <w:rsid w:val="009C39A6"/>
    <w:rsid w:val="009C6386"/>
    <w:rsid w:val="009C6D2B"/>
    <w:rsid w:val="009C7686"/>
    <w:rsid w:val="009D0E86"/>
    <w:rsid w:val="009E04B5"/>
    <w:rsid w:val="009E094B"/>
    <w:rsid w:val="009E3853"/>
    <w:rsid w:val="009E4684"/>
    <w:rsid w:val="009E62BC"/>
    <w:rsid w:val="00A0024E"/>
    <w:rsid w:val="00A01196"/>
    <w:rsid w:val="00A02907"/>
    <w:rsid w:val="00A03A58"/>
    <w:rsid w:val="00A079D6"/>
    <w:rsid w:val="00A13BE2"/>
    <w:rsid w:val="00A15F84"/>
    <w:rsid w:val="00A233DD"/>
    <w:rsid w:val="00A23A30"/>
    <w:rsid w:val="00A316C7"/>
    <w:rsid w:val="00A32A16"/>
    <w:rsid w:val="00A32EA3"/>
    <w:rsid w:val="00A367A3"/>
    <w:rsid w:val="00A36B0C"/>
    <w:rsid w:val="00A36CAE"/>
    <w:rsid w:val="00A36E7F"/>
    <w:rsid w:val="00A40595"/>
    <w:rsid w:val="00A41682"/>
    <w:rsid w:val="00A47E0F"/>
    <w:rsid w:val="00A504B1"/>
    <w:rsid w:val="00A53E9D"/>
    <w:rsid w:val="00A574A1"/>
    <w:rsid w:val="00A63531"/>
    <w:rsid w:val="00A644E8"/>
    <w:rsid w:val="00A65A99"/>
    <w:rsid w:val="00A65EF1"/>
    <w:rsid w:val="00A76BF2"/>
    <w:rsid w:val="00A771FB"/>
    <w:rsid w:val="00A774EA"/>
    <w:rsid w:val="00A80BD1"/>
    <w:rsid w:val="00A81D95"/>
    <w:rsid w:val="00A8274C"/>
    <w:rsid w:val="00A82EF1"/>
    <w:rsid w:val="00A86222"/>
    <w:rsid w:val="00A906A2"/>
    <w:rsid w:val="00A944E2"/>
    <w:rsid w:val="00A96B77"/>
    <w:rsid w:val="00AA2064"/>
    <w:rsid w:val="00AA22E6"/>
    <w:rsid w:val="00AA63E6"/>
    <w:rsid w:val="00AA6C40"/>
    <w:rsid w:val="00AA7398"/>
    <w:rsid w:val="00AB69A9"/>
    <w:rsid w:val="00AC2D75"/>
    <w:rsid w:val="00AC34C6"/>
    <w:rsid w:val="00AD0ACC"/>
    <w:rsid w:val="00AD0D99"/>
    <w:rsid w:val="00AD6069"/>
    <w:rsid w:val="00AD6E76"/>
    <w:rsid w:val="00AE67FE"/>
    <w:rsid w:val="00AF2EA9"/>
    <w:rsid w:val="00AF4EA2"/>
    <w:rsid w:val="00B011C1"/>
    <w:rsid w:val="00B01BCB"/>
    <w:rsid w:val="00B07CB3"/>
    <w:rsid w:val="00B11DC7"/>
    <w:rsid w:val="00B312F7"/>
    <w:rsid w:val="00B32B4A"/>
    <w:rsid w:val="00B36319"/>
    <w:rsid w:val="00B400CC"/>
    <w:rsid w:val="00B43D9A"/>
    <w:rsid w:val="00B45E1C"/>
    <w:rsid w:val="00B47E5C"/>
    <w:rsid w:val="00B50C17"/>
    <w:rsid w:val="00B5228A"/>
    <w:rsid w:val="00B613A4"/>
    <w:rsid w:val="00B61536"/>
    <w:rsid w:val="00B73D4E"/>
    <w:rsid w:val="00B75140"/>
    <w:rsid w:val="00B76DA3"/>
    <w:rsid w:val="00B8062A"/>
    <w:rsid w:val="00B8154A"/>
    <w:rsid w:val="00B82167"/>
    <w:rsid w:val="00B841E3"/>
    <w:rsid w:val="00B9167C"/>
    <w:rsid w:val="00B9294D"/>
    <w:rsid w:val="00B94399"/>
    <w:rsid w:val="00BB0B45"/>
    <w:rsid w:val="00BB28FF"/>
    <w:rsid w:val="00BB7779"/>
    <w:rsid w:val="00BC0019"/>
    <w:rsid w:val="00BC73B8"/>
    <w:rsid w:val="00BD34E3"/>
    <w:rsid w:val="00BF0555"/>
    <w:rsid w:val="00BF1278"/>
    <w:rsid w:val="00BF76C2"/>
    <w:rsid w:val="00C00464"/>
    <w:rsid w:val="00C0115D"/>
    <w:rsid w:val="00C01C0C"/>
    <w:rsid w:val="00C02649"/>
    <w:rsid w:val="00C03098"/>
    <w:rsid w:val="00C07CFB"/>
    <w:rsid w:val="00C14845"/>
    <w:rsid w:val="00C211DC"/>
    <w:rsid w:val="00C21B3E"/>
    <w:rsid w:val="00C2409C"/>
    <w:rsid w:val="00C246D2"/>
    <w:rsid w:val="00C252C4"/>
    <w:rsid w:val="00C26284"/>
    <w:rsid w:val="00C30029"/>
    <w:rsid w:val="00C374DF"/>
    <w:rsid w:val="00C401A4"/>
    <w:rsid w:val="00C529D4"/>
    <w:rsid w:val="00C65463"/>
    <w:rsid w:val="00C70A99"/>
    <w:rsid w:val="00C70CB9"/>
    <w:rsid w:val="00C73D48"/>
    <w:rsid w:val="00C75A68"/>
    <w:rsid w:val="00C7676A"/>
    <w:rsid w:val="00C94CA5"/>
    <w:rsid w:val="00C97BD1"/>
    <w:rsid w:val="00CA2745"/>
    <w:rsid w:val="00CA7241"/>
    <w:rsid w:val="00CB1BBD"/>
    <w:rsid w:val="00CB732B"/>
    <w:rsid w:val="00CD0365"/>
    <w:rsid w:val="00CD40E7"/>
    <w:rsid w:val="00CD4187"/>
    <w:rsid w:val="00CF2F7B"/>
    <w:rsid w:val="00CF60D4"/>
    <w:rsid w:val="00CF6669"/>
    <w:rsid w:val="00CF75EC"/>
    <w:rsid w:val="00CF7B09"/>
    <w:rsid w:val="00D00116"/>
    <w:rsid w:val="00D00788"/>
    <w:rsid w:val="00D03084"/>
    <w:rsid w:val="00D046CC"/>
    <w:rsid w:val="00D0505E"/>
    <w:rsid w:val="00D11334"/>
    <w:rsid w:val="00D13420"/>
    <w:rsid w:val="00D14752"/>
    <w:rsid w:val="00D1666A"/>
    <w:rsid w:val="00D30887"/>
    <w:rsid w:val="00D30A90"/>
    <w:rsid w:val="00D37D2A"/>
    <w:rsid w:val="00D40267"/>
    <w:rsid w:val="00D40C61"/>
    <w:rsid w:val="00D43E60"/>
    <w:rsid w:val="00D536A6"/>
    <w:rsid w:val="00D53B34"/>
    <w:rsid w:val="00D55A0B"/>
    <w:rsid w:val="00D57A3C"/>
    <w:rsid w:val="00D66884"/>
    <w:rsid w:val="00D722CC"/>
    <w:rsid w:val="00D75492"/>
    <w:rsid w:val="00D75F3F"/>
    <w:rsid w:val="00D80334"/>
    <w:rsid w:val="00D85FDE"/>
    <w:rsid w:val="00D9227C"/>
    <w:rsid w:val="00D93151"/>
    <w:rsid w:val="00D942CC"/>
    <w:rsid w:val="00D960A0"/>
    <w:rsid w:val="00DA0387"/>
    <w:rsid w:val="00DA2870"/>
    <w:rsid w:val="00DB11D5"/>
    <w:rsid w:val="00DC3DB5"/>
    <w:rsid w:val="00DC41E6"/>
    <w:rsid w:val="00DC43B6"/>
    <w:rsid w:val="00DC4B38"/>
    <w:rsid w:val="00DC7AB2"/>
    <w:rsid w:val="00DD10AD"/>
    <w:rsid w:val="00DD3AD3"/>
    <w:rsid w:val="00DD44D4"/>
    <w:rsid w:val="00DD4624"/>
    <w:rsid w:val="00DD5705"/>
    <w:rsid w:val="00DD7A9A"/>
    <w:rsid w:val="00DE3424"/>
    <w:rsid w:val="00DE6A56"/>
    <w:rsid w:val="00DF3FD5"/>
    <w:rsid w:val="00DF734A"/>
    <w:rsid w:val="00DF73B8"/>
    <w:rsid w:val="00E0314C"/>
    <w:rsid w:val="00E06E54"/>
    <w:rsid w:val="00E07387"/>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4491"/>
    <w:rsid w:val="00E6274C"/>
    <w:rsid w:val="00E77C6A"/>
    <w:rsid w:val="00E870C5"/>
    <w:rsid w:val="00E9019A"/>
    <w:rsid w:val="00E919A7"/>
    <w:rsid w:val="00E93E3E"/>
    <w:rsid w:val="00EA1345"/>
    <w:rsid w:val="00EA21F2"/>
    <w:rsid w:val="00EA46CA"/>
    <w:rsid w:val="00EA47DE"/>
    <w:rsid w:val="00EA7F45"/>
    <w:rsid w:val="00EB13B7"/>
    <w:rsid w:val="00EB13F4"/>
    <w:rsid w:val="00EB35DA"/>
    <w:rsid w:val="00EB4574"/>
    <w:rsid w:val="00EB57CF"/>
    <w:rsid w:val="00EC2894"/>
    <w:rsid w:val="00EC3110"/>
    <w:rsid w:val="00EC4F25"/>
    <w:rsid w:val="00EC6692"/>
    <w:rsid w:val="00EC67D5"/>
    <w:rsid w:val="00ED571C"/>
    <w:rsid w:val="00EE241A"/>
    <w:rsid w:val="00EE437C"/>
    <w:rsid w:val="00EE715A"/>
    <w:rsid w:val="00EF1744"/>
    <w:rsid w:val="00EF3207"/>
    <w:rsid w:val="00EF3C1B"/>
    <w:rsid w:val="00EF4FE1"/>
    <w:rsid w:val="00EF6299"/>
    <w:rsid w:val="00F058D6"/>
    <w:rsid w:val="00F06DC8"/>
    <w:rsid w:val="00F06F15"/>
    <w:rsid w:val="00F122B5"/>
    <w:rsid w:val="00F162C0"/>
    <w:rsid w:val="00F25AA8"/>
    <w:rsid w:val="00F27153"/>
    <w:rsid w:val="00F32B3F"/>
    <w:rsid w:val="00F365B4"/>
    <w:rsid w:val="00F369C1"/>
    <w:rsid w:val="00F41A70"/>
    <w:rsid w:val="00F4665E"/>
    <w:rsid w:val="00F620E8"/>
    <w:rsid w:val="00F64EB6"/>
    <w:rsid w:val="00F6650C"/>
    <w:rsid w:val="00F7047E"/>
    <w:rsid w:val="00F76862"/>
    <w:rsid w:val="00F82995"/>
    <w:rsid w:val="00F95839"/>
    <w:rsid w:val="00F96DCB"/>
    <w:rsid w:val="00F97992"/>
    <w:rsid w:val="00FA39E8"/>
    <w:rsid w:val="00FA3AE0"/>
    <w:rsid w:val="00FA42F5"/>
    <w:rsid w:val="00FA7209"/>
    <w:rsid w:val="00FA76F8"/>
    <w:rsid w:val="00FB0755"/>
    <w:rsid w:val="00FB1458"/>
    <w:rsid w:val="00FB3375"/>
    <w:rsid w:val="00FB6E65"/>
    <w:rsid w:val="00FC12FE"/>
    <w:rsid w:val="00FC1A5D"/>
    <w:rsid w:val="00FC30C0"/>
    <w:rsid w:val="00FD3F63"/>
    <w:rsid w:val="00FD6D17"/>
    <w:rsid w:val="00FE232F"/>
    <w:rsid w:val="00FE514E"/>
    <w:rsid w:val="00FF20EE"/>
    <w:rsid w:val="00FF3549"/>
    <w:rsid w:val="00FF6269"/>
    <w:rsid w:val="04D0A7EE"/>
    <w:rsid w:val="0EF10405"/>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 w:type="paragraph" w:styleId="NoSpacing">
    <w:name w:val="No Spacing"/>
    <w:uiPriority w:val="1"/>
    <w:qFormat/>
    <w:rsid w:val="003C2D09"/>
    <w:pPr>
      <w:widowControl w:val="0"/>
      <w:spacing w:after="0" w:line="240" w:lineRule="auto"/>
    </w:pPr>
    <w:rPr>
      <w:rFonts w:ascii="CG Times" w:eastAsia="Times New Roman" w:hAnsi="CG Times" w:cs="Times New Roman"/>
      <w:snapToGrid w:val="0"/>
      <w:sz w:val="24"/>
      <w:szCs w:val="20"/>
    </w:rPr>
  </w:style>
  <w:style w:type="character" w:styleId="FootnoteReference">
    <w:name w:val="footnote reference"/>
    <w:semiHidden/>
    <w:rsid w:val="00201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fr.gov/" TargetMode="External"/><Relationship Id="rId18" Type="http://schemas.openxmlformats.org/officeDocument/2006/relationships/hyperlink" Target="https://policy.unt.edu/policy/07-01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olicy.unt.edu/policy/15-006" TargetMode="External"/><Relationship Id="rId7" Type="http://schemas.openxmlformats.org/officeDocument/2006/relationships/webSettings" Target="webSettings.xml"/><Relationship Id="rId12" Type="http://schemas.openxmlformats.org/officeDocument/2006/relationships/hyperlink" Target="https://digitalstrategy.unt.edu/clear/files/clear_f1_online_student_procedures_rev2018_10_08.doc" TargetMode="External"/><Relationship Id="rId17" Type="http://schemas.openxmlformats.org/officeDocument/2006/relationships/hyperlink" Target="https://studentaffairs.unt.edu/office-disability-access" TargetMode="External"/><Relationship Id="rId25" Type="http://schemas.openxmlformats.org/officeDocument/2006/relationships/hyperlink" Target="https://policy.unt.edu/policy/06-039" TargetMode="External"/><Relationship Id="rId2" Type="http://schemas.openxmlformats.org/officeDocument/2006/relationships/customXml" Target="../customXml/item2.xml"/><Relationship Id="rId16" Type="http://schemas.openxmlformats.org/officeDocument/2006/relationships/hyperlink" Target="https://studentaffairs.unt.edu/office-disability-access" TargetMode="External"/><Relationship Id="rId20" Type="http://schemas.openxmlformats.org/officeDocument/2006/relationships/hyperlink" Target="https://policy.unt.edu/policy/15-00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a.herchen@unt.edu" TargetMode="External"/><Relationship Id="rId24" Type="http://schemas.openxmlformats.org/officeDocument/2006/relationships/hyperlink" Target="https://clear.unt.edu/student-support-services-policies" TargetMode="External"/><Relationship Id="rId5" Type="http://schemas.openxmlformats.org/officeDocument/2006/relationships/styles" Target="styles.xml"/><Relationship Id="rId15" Type="http://schemas.openxmlformats.org/officeDocument/2006/relationships/hyperlink" Target="mailto:internationaladvising@unt.edu" TargetMode="External"/><Relationship Id="rId23" Type="http://schemas.openxmlformats.org/officeDocument/2006/relationships/hyperlink" Target="https://policy.unt.edu/policy/06-003" TargetMode="External"/><Relationship Id="rId28" Type="http://schemas.openxmlformats.org/officeDocument/2006/relationships/fontTable" Target="fontTable.xml"/><Relationship Id="rId10" Type="http://schemas.openxmlformats.org/officeDocument/2006/relationships/hyperlink" Target="mailto:Julia.herchen@unt.edu" TargetMode="External"/><Relationship Id="rId19" Type="http://schemas.openxmlformats.org/officeDocument/2006/relationships/hyperlink" Target="https://policy.unt.edu/policy/07-0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940-565-2195" TargetMode="External"/><Relationship Id="rId22" Type="http://schemas.openxmlformats.org/officeDocument/2006/relationships/hyperlink" Target="https://policy.unt.edu/policy/06-003"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459</TotalTime>
  <Pages>8</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17974</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539099138</vt:i4>
      </vt:variant>
      <vt:variant>
        <vt:i4>72</vt:i4>
      </vt:variant>
      <vt:variant>
        <vt:i4>0</vt:i4>
      </vt:variant>
      <vt:variant>
        <vt:i4>5</vt:i4>
      </vt:variant>
      <vt:variant>
        <vt:lpwstr>Navigate360’s Study Buddy</vt:lpwstr>
      </vt:variant>
      <vt:variant>
        <vt:lpwstr/>
      </vt:variant>
      <vt:variant>
        <vt:i4>1704008</vt:i4>
      </vt:variant>
      <vt:variant>
        <vt:i4>69</vt:i4>
      </vt:variant>
      <vt:variant>
        <vt:i4>0</vt:i4>
      </vt:variant>
      <vt:variant>
        <vt:i4>5</vt:i4>
      </vt:variant>
      <vt:variant>
        <vt:lpwstr>https://policy.unt.edu/policy/06-003</vt:lpwstr>
      </vt:variant>
      <vt:variant>
        <vt:lpwstr/>
      </vt:variant>
      <vt:variant>
        <vt:i4>8323198</vt:i4>
      </vt:variant>
      <vt:variant>
        <vt:i4>66</vt:i4>
      </vt:variant>
      <vt:variant>
        <vt:i4>0</vt:i4>
      </vt:variant>
      <vt:variant>
        <vt:i4>5</vt:i4>
      </vt:variant>
      <vt:variant>
        <vt:lpwstr>https://acrobat.adobe.com/link/track?uri=urn:aaid:scds:US:58ff8b2b-e3e5-47c1-a6a7-d3d35bdb82a9</vt:lpwstr>
      </vt:variant>
      <vt:variant>
        <vt:lpwstr/>
      </vt:variant>
      <vt:variant>
        <vt:i4>23</vt:i4>
      </vt:variant>
      <vt:variant>
        <vt:i4>63</vt:i4>
      </vt:variant>
      <vt:variant>
        <vt:i4>0</vt:i4>
      </vt:variant>
      <vt:variant>
        <vt:i4>5</vt:i4>
      </vt:variant>
      <vt:variant>
        <vt:lpwstr>https://documentcloud.adobe.com/link/track?uri=urn:aaid:scds:US:58ff8b2b-e3e5-47c1-a6a7-d3d35bdb82a9</vt:lpwstr>
      </vt:variant>
      <vt:variant>
        <vt:lpwstr/>
      </vt:variant>
      <vt:variant>
        <vt:i4>2687077</vt:i4>
      </vt:variant>
      <vt:variant>
        <vt:i4>60</vt:i4>
      </vt:variant>
      <vt:variant>
        <vt:i4>0</vt:i4>
      </vt:variant>
      <vt:variant>
        <vt:i4>5</vt:i4>
      </vt:variant>
      <vt:variant>
        <vt:lpwstr>https://clear.unt.edu/student-support-services-policies</vt:lpwstr>
      </vt:variant>
      <vt:variant>
        <vt:lpwstr/>
      </vt:variant>
      <vt:variant>
        <vt:i4>1704008</vt:i4>
      </vt:variant>
      <vt:variant>
        <vt:i4>57</vt:i4>
      </vt:variant>
      <vt:variant>
        <vt:i4>0</vt:i4>
      </vt:variant>
      <vt:variant>
        <vt:i4>5</vt:i4>
      </vt:variant>
      <vt:variant>
        <vt:lpwstr>https://policy.unt.edu/policy/06-003</vt:lpwstr>
      </vt:variant>
      <vt:variant>
        <vt:lpwstr/>
      </vt:variant>
      <vt:variant>
        <vt:i4>1704008</vt:i4>
      </vt:variant>
      <vt:variant>
        <vt:i4>54</vt:i4>
      </vt:variant>
      <vt:variant>
        <vt:i4>0</vt:i4>
      </vt:variant>
      <vt:variant>
        <vt:i4>5</vt:i4>
      </vt:variant>
      <vt:variant>
        <vt:lpwstr>https://policy.unt.edu/policy/06-003</vt:lpwstr>
      </vt:variant>
      <vt:variant>
        <vt:lpwstr/>
      </vt:variant>
      <vt:variant>
        <vt:i4>1835081</vt:i4>
      </vt:variant>
      <vt:variant>
        <vt:i4>51</vt:i4>
      </vt:variant>
      <vt:variant>
        <vt:i4>0</vt:i4>
      </vt:variant>
      <vt:variant>
        <vt:i4>5</vt:i4>
      </vt:variant>
      <vt:variant>
        <vt:lpwstr>https://policy.unt.edu/policy/15-006</vt:lpwstr>
      </vt:variant>
      <vt:variant>
        <vt:lpwstr/>
      </vt:variant>
      <vt:variant>
        <vt:i4>1835081</vt:i4>
      </vt:variant>
      <vt:variant>
        <vt:i4>48</vt:i4>
      </vt:variant>
      <vt:variant>
        <vt:i4>0</vt:i4>
      </vt:variant>
      <vt:variant>
        <vt:i4>5</vt:i4>
      </vt:variant>
      <vt:variant>
        <vt:lpwstr>https://policy.unt.edu/policy/15-006</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7471141</vt:i4>
      </vt:variant>
      <vt:variant>
        <vt:i4>42</vt:i4>
      </vt:variant>
      <vt:variant>
        <vt:i4>0</vt:i4>
      </vt:variant>
      <vt:variant>
        <vt:i4>5</vt:i4>
      </vt:variant>
      <vt:variant>
        <vt:lpwstr>https://community.canvaslms.com/t5/Instructor-Guide/How-do-I-use-the-Syllabus-as-an-instructor/ta-p/638</vt:lpwstr>
      </vt:variant>
      <vt:variant>
        <vt:lpwstr/>
      </vt:variant>
      <vt:variant>
        <vt:i4>65567</vt:i4>
      </vt:variant>
      <vt:variant>
        <vt:i4>39</vt:i4>
      </vt:variant>
      <vt:variant>
        <vt:i4>0</vt:i4>
      </vt:variant>
      <vt:variant>
        <vt:i4>5</vt:i4>
      </vt:variant>
      <vt:variant>
        <vt:lpwstr>https://online.unt.edu/learn</vt:lpwstr>
      </vt:variant>
      <vt:variant>
        <vt:lpwstr/>
      </vt:variant>
      <vt:variant>
        <vt:i4>65567</vt:i4>
      </vt:variant>
      <vt:variant>
        <vt:i4>36</vt:i4>
      </vt:variant>
      <vt:variant>
        <vt:i4>0</vt:i4>
      </vt:variant>
      <vt:variant>
        <vt:i4>5</vt:i4>
      </vt:variant>
      <vt:variant>
        <vt:lpwstr>https://online.unt.edu/learn</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1704009</vt:i4>
      </vt:variant>
      <vt:variant>
        <vt:i4>30</vt:i4>
      </vt:variant>
      <vt:variant>
        <vt:i4>0</vt:i4>
      </vt:variant>
      <vt:variant>
        <vt:i4>5</vt:i4>
      </vt:variant>
      <vt:variant>
        <vt:lpwstr>https://policy.unt.edu/policy/07-012</vt:lpwstr>
      </vt:variant>
      <vt:variant>
        <vt:lpwstr/>
      </vt:variant>
      <vt:variant>
        <vt:i4>2097275</vt:i4>
      </vt:variant>
      <vt:variant>
        <vt:i4>27</vt:i4>
      </vt:variant>
      <vt:variant>
        <vt:i4>0</vt:i4>
      </vt:variant>
      <vt:variant>
        <vt:i4>5</vt:i4>
      </vt:variant>
      <vt:variant>
        <vt:lpwstr>http://scrappysays.unt.edu/</vt:lpwstr>
      </vt:variant>
      <vt:variant>
        <vt:lpwstr/>
      </vt:variant>
      <vt:variant>
        <vt:i4>2031692</vt:i4>
      </vt:variant>
      <vt:variant>
        <vt:i4>24</vt:i4>
      </vt:variant>
      <vt:variant>
        <vt:i4>0</vt:i4>
      </vt:variant>
      <vt:variant>
        <vt:i4>5</vt:i4>
      </vt:variant>
      <vt:variant>
        <vt:lpwstr>https://wellness.unt.edu/</vt:lpwstr>
      </vt:variant>
      <vt:variant>
        <vt:lpwstr/>
      </vt:variant>
      <vt:variant>
        <vt:i4>589911</vt:i4>
      </vt:variant>
      <vt:variant>
        <vt:i4>21</vt:i4>
      </vt:variant>
      <vt:variant>
        <vt:i4>0</vt:i4>
      </vt:variant>
      <vt:variant>
        <vt:i4>5</vt:i4>
      </vt:variant>
      <vt:variant>
        <vt:lpwstr>https://www.unt.edu/success/</vt:lpwstr>
      </vt:variant>
      <vt:variant>
        <vt:lpwstr/>
      </vt:variant>
      <vt:variant>
        <vt:i4>2359339</vt:i4>
      </vt:variant>
      <vt:variant>
        <vt:i4>18</vt:i4>
      </vt:variant>
      <vt:variant>
        <vt:i4>0</vt:i4>
      </vt:variant>
      <vt:variant>
        <vt:i4>5</vt:i4>
      </vt:variant>
      <vt:variant>
        <vt:lpwstr>https://studentaffairs.unt.edu/office-disability-access</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2031675</vt:i4>
      </vt:variant>
      <vt:variant>
        <vt:i4>12</vt:i4>
      </vt:variant>
      <vt:variant>
        <vt:i4>0</vt:i4>
      </vt:variant>
      <vt:variant>
        <vt:i4>5</vt:i4>
      </vt:variant>
      <vt:variant>
        <vt:lpwstr>https://digitalstrategy.unt.edu/clear/files/clear_f1_online_student_procedures_rev2018_10_08.doc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Julia Herchen</cp:lastModifiedBy>
  <cp:revision>6</cp:revision>
  <cp:lastPrinted>2025-08-15T14:00:00Z</cp:lastPrinted>
  <dcterms:created xsi:type="dcterms:W3CDTF">2025-08-14T20:01:00Z</dcterms:created>
  <dcterms:modified xsi:type="dcterms:W3CDTF">2025-08-15T17:12:00Z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