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BBA12" w14:textId="1DB94869" w:rsidR="00847FA1" w:rsidRPr="00EF65B3" w:rsidRDefault="00D46690" w:rsidP="00EF65B3">
      <w:pPr>
        <w:pStyle w:val="Title"/>
        <w:rPr>
          <w:rFonts w:ascii="Times New Roman" w:hAnsi="Times New Roman"/>
          <w:sz w:val="28"/>
          <w:szCs w:val="28"/>
          <w:lang w:eastAsia="ko-KR"/>
        </w:rPr>
      </w:pPr>
      <w:r>
        <w:rPr>
          <w:rFonts w:ascii="Times New Roman" w:hAnsi="Times New Roman" w:hint="eastAsia"/>
          <w:sz w:val="28"/>
          <w:szCs w:val="28"/>
          <w:lang w:eastAsia="ko-KR"/>
        </w:rPr>
        <w:t>Integrated Retail Strategies</w:t>
      </w:r>
    </w:p>
    <w:p w14:paraId="025DF2DA" w14:textId="3CE7CFB2" w:rsidR="00D91C4F" w:rsidRPr="00EF65B3" w:rsidRDefault="009371FE" w:rsidP="00EF65B3">
      <w:pPr>
        <w:pStyle w:val="Title"/>
        <w:rPr>
          <w:rFonts w:ascii="Times New Roman" w:hAnsi="Times New Roman"/>
          <w:sz w:val="22"/>
          <w:szCs w:val="22"/>
        </w:rPr>
      </w:pPr>
      <w:r w:rsidRPr="00EF65B3">
        <w:rPr>
          <w:rFonts w:ascii="Times New Roman" w:hAnsi="Times New Roman"/>
          <w:sz w:val="22"/>
          <w:szCs w:val="22"/>
          <w:lang w:eastAsia="ko-KR"/>
        </w:rPr>
        <w:t>ICON</w:t>
      </w:r>
      <w:r w:rsidR="00D91C4F" w:rsidRPr="00EF65B3">
        <w:rPr>
          <w:rFonts w:ascii="Times New Roman" w:hAnsi="Times New Roman"/>
          <w:sz w:val="22"/>
          <w:szCs w:val="22"/>
        </w:rPr>
        <w:t xml:space="preserve"> 4</w:t>
      </w:r>
      <w:r w:rsidR="00D46690">
        <w:rPr>
          <w:rFonts w:ascii="Times New Roman" w:hAnsi="Times New Roman" w:hint="eastAsia"/>
          <w:sz w:val="22"/>
          <w:szCs w:val="22"/>
          <w:lang w:eastAsia="ko-KR"/>
        </w:rPr>
        <w:t>880</w:t>
      </w:r>
      <w:r w:rsidR="00D91C4F" w:rsidRPr="00EF65B3">
        <w:rPr>
          <w:rFonts w:ascii="Times New Roman" w:hAnsi="Times New Roman"/>
          <w:sz w:val="22"/>
          <w:szCs w:val="22"/>
        </w:rPr>
        <w:t>0 (</w:t>
      </w:r>
      <w:r w:rsidR="00E579BF" w:rsidRPr="00EF65B3">
        <w:rPr>
          <w:rFonts w:ascii="Times New Roman" w:hAnsi="Times New Roman"/>
          <w:sz w:val="22"/>
          <w:szCs w:val="22"/>
          <w:lang w:eastAsia="ko-KR"/>
        </w:rPr>
        <w:t>Fall</w:t>
      </w:r>
      <w:r w:rsidR="00E579BF" w:rsidRPr="00EF65B3">
        <w:rPr>
          <w:rFonts w:ascii="Times New Roman" w:hAnsi="Times New Roman"/>
          <w:sz w:val="22"/>
          <w:szCs w:val="22"/>
        </w:rPr>
        <w:t xml:space="preserve"> 202</w:t>
      </w:r>
      <w:r w:rsidR="00E579BF" w:rsidRPr="00EF65B3">
        <w:rPr>
          <w:rFonts w:ascii="Times New Roman" w:hAnsi="Times New Roman"/>
          <w:sz w:val="22"/>
          <w:szCs w:val="22"/>
          <w:lang w:eastAsia="ko-KR"/>
        </w:rPr>
        <w:t>6</w:t>
      </w:r>
      <w:r w:rsidR="00D91C4F" w:rsidRPr="00EF65B3">
        <w:rPr>
          <w:rFonts w:ascii="Times New Roman" w:hAnsi="Times New Roman"/>
          <w:sz w:val="22"/>
          <w:szCs w:val="22"/>
        </w:rPr>
        <w:t>)</w:t>
      </w:r>
    </w:p>
    <w:p w14:paraId="693A378B" w14:textId="77777777" w:rsidR="00247493" w:rsidRPr="00582EFD" w:rsidRDefault="00247493" w:rsidP="00B70A4D">
      <w:pPr>
        <w:rPr>
          <w:b/>
          <w:sz w:val="22"/>
          <w:szCs w:val="22"/>
          <w:u w:val="single"/>
        </w:rPr>
      </w:pPr>
    </w:p>
    <w:p w14:paraId="7971BFB7" w14:textId="77777777" w:rsidR="000B152E" w:rsidRDefault="000B152E" w:rsidP="00B70A4D">
      <w:pPr>
        <w:rPr>
          <w:b/>
          <w:sz w:val="22"/>
          <w:szCs w:val="22"/>
          <w:u w:val="single"/>
        </w:rPr>
      </w:pPr>
    </w:p>
    <w:p w14:paraId="032A6661" w14:textId="77777777" w:rsidR="00B418F5" w:rsidRDefault="00B418F5" w:rsidP="00B70A4D">
      <w:pPr>
        <w:rPr>
          <w:b/>
          <w:sz w:val="22"/>
          <w:szCs w:val="22"/>
          <w:u w:val="single"/>
        </w:rPr>
      </w:pPr>
    </w:p>
    <w:p w14:paraId="1AD73EB4" w14:textId="77777777" w:rsidR="00784774" w:rsidRDefault="00784774" w:rsidP="00B70A4D">
      <w:pPr>
        <w:rPr>
          <w:b/>
          <w:sz w:val="22"/>
          <w:szCs w:val="22"/>
          <w:u w:val="single"/>
        </w:rPr>
      </w:pPr>
    </w:p>
    <w:p w14:paraId="1BD4C44C" w14:textId="77777777" w:rsidR="00B70A4D" w:rsidRPr="00EF65B3" w:rsidRDefault="00247493" w:rsidP="00EF65B3">
      <w:pPr>
        <w:pStyle w:val="Heading1"/>
        <w:rPr>
          <w:b/>
          <w:bCs/>
          <w:u w:val="single"/>
        </w:rPr>
      </w:pPr>
      <w:r w:rsidRPr="00EF65B3">
        <w:rPr>
          <w:b/>
          <w:bCs/>
          <w:u w:val="single"/>
        </w:rPr>
        <w:t>Instructor Information</w:t>
      </w:r>
    </w:p>
    <w:p w14:paraId="4C7B51FA" w14:textId="77777777" w:rsidR="00B70A4D" w:rsidRPr="00582EFD" w:rsidRDefault="00413D18" w:rsidP="00034F6B">
      <w:pPr>
        <w:pStyle w:val="Heading1"/>
        <w:ind w:left="720" w:hanging="720"/>
        <w:rPr>
          <w:sz w:val="22"/>
          <w:szCs w:val="22"/>
        </w:rPr>
      </w:pPr>
      <w:r w:rsidRPr="00582EFD">
        <w:rPr>
          <w:sz w:val="22"/>
          <w:szCs w:val="22"/>
        </w:rPr>
        <w:t>Instructor:</w:t>
      </w:r>
      <w:r w:rsidRPr="00582EFD">
        <w:rPr>
          <w:sz w:val="22"/>
          <w:szCs w:val="22"/>
        </w:rPr>
        <w:tab/>
      </w:r>
      <w:proofErr w:type="spellStart"/>
      <w:r w:rsidR="009D6B44" w:rsidRPr="00582EFD">
        <w:rPr>
          <w:sz w:val="22"/>
          <w:szCs w:val="22"/>
          <w:lang w:eastAsia="ko-KR"/>
        </w:rPr>
        <w:t>Jonghan</w:t>
      </w:r>
      <w:proofErr w:type="spellEnd"/>
      <w:r w:rsidR="009D6B44" w:rsidRPr="00582EFD">
        <w:rPr>
          <w:sz w:val="22"/>
          <w:szCs w:val="22"/>
          <w:lang w:eastAsia="ko-KR"/>
        </w:rPr>
        <w:t xml:space="preserve"> Hyun</w:t>
      </w:r>
      <w:r w:rsidR="00E47564" w:rsidRPr="00582EFD">
        <w:rPr>
          <w:sz w:val="22"/>
          <w:szCs w:val="22"/>
          <w:lang w:eastAsia="ko-KR"/>
        </w:rPr>
        <w:t>, Ph.D.</w:t>
      </w:r>
      <w:r w:rsidR="002E091D" w:rsidRPr="00582EFD">
        <w:rPr>
          <w:sz w:val="22"/>
          <w:szCs w:val="22"/>
          <w:lang w:eastAsia="ko-KR"/>
        </w:rPr>
        <w:t xml:space="preserve"> (Dr. H)</w:t>
      </w:r>
      <w:r w:rsidR="00034F6B" w:rsidRPr="00582EFD">
        <w:rPr>
          <w:sz w:val="22"/>
          <w:szCs w:val="22"/>
        </w:rPr>
        <w:tab/>
      </w:r>
      <w:r w:rsidR="00034F6B" w:rsidRPr="00582EFD">
        <w:rPr>
          <w:sz w:val="22"/>
          <w:szCs w:val="22"/>
        </w:rPr>
        <w:tab/>
      </w:r>
      <w:r w:rsidR="00034F6B" w:rsidRPr="00582EFD">
        <w:rPr>
          <w:sz w:val="22"/>
          <w:szCs w:val="22"/>
        </w:rPr>
        <w:tab/>
      </w:r>
    </w:p>
    <w:p w14:paraId="3204D0C4" w14:textId="77777777" w:rsidR="00B70A4D" w:rsidRPr="00582EFD" w:rsidRDefault="00413D18" w:rsidP="00034F6B">
      <w:pPr>
        <w:pStyle w:val="Heading1"/>
        <w:ind w:left="900" w:hanging="900"/>
        <w:rPr>
          <w:sz w:val="22"/>
          <w:szCs w:val="22"/>
        </w:rPr>
      </w:pPr>
      <w:r w:rsidRPr="00582EFD">
        <w:rPr>
          <w:sz w:val="22"/>
          <w:szCs w:val="22"/>
        </w:rPr>
        <w:t>Office:</w:t>
      </w:r>
      <w:r w:rsidRPr="00582EFD">
        <w:rPr>
          <w:sz w:val="22"/>
          <w:szCs w:val="22"/>
        </w:rPr>
        <w:tab/>
      </w:r>
      <w:r w:rsidRPr="00582EFD">
        <w:rPr>
          <w:sz w:val="22"/>
          <w:szCs w:val="22"/>
        </w:rPr>
        <w:tab/>
      </w:r>
      <w:r w:rsidR="00BC4BBF">
        <w:rPr>
          <w:sz w:val="22"/>
          <w:szCs w:val="22"/>
        </w:rPr>
        <w:t>Chilton Hall 330H</w:t>
      </w:r>
      <w:r w:rsidR="00034F6B" w:rsidRPr="00582EFD">
        <w:rPr>
          <w:sz w:val="22"/>
          <w:szCs w:val="22"/>
        </w:rPr>
        <w:tab/>
      </w:r>
      <w:r w:rsidR="00034F6B" w:rsidRPr="00582EFD">
        <w:rPr>
          <w:sz w:val="22"/>
          <w:szCs w:val="22"/>
        </w:rPr>
        <w:tab/>
      </w:r>
      <w:r w:rsidR="00034F6B" w:rsidRPr="00582EFD">
        <w:rPr>
          <w:sz w:val="22"/>
          <w:szCs w:val="22"/>
        </w:rPr>
        <w:tab/>
      </w:r>
      <w:r w:rsidR="00034F6B" w:rsidRPr="00582EFD">
        <w:rPr>
          <w:sz w:val="22"/>
          <w:szCs w:val="22"/>
        </w:rPr>
        <w:tab/>
      </w:r>
    </w:p>
    <w:p w14:paraId="7DC9CD16" w14:textId="77777777" w:rsidR="00847FA1" w:rsidRPr="00582EFD" w:rsidRDefault="00B70A4D" w:rsidP="00847FA1">
      <w:pPr>
        <w:tabs>
          <w:tab w:val="left" w:pos="-1440"/>
        </w:tabs>
        <w:ind w:left="1440" w:hanging="1440"/>
        <w:rPr>
          <w:sz w:val="22"/>
          <w:szCs w:val="22"/>
        </w:rPr>
      </w:pPr>
      <w:r w:rsidRPr="00582EFD">
        <w:rPr>
          <w:sz w:val="22"/>
          <w:szCs w:val="22"/>
        </w:rPr>
        <w:t>Office Hours:</w:t>
      </w:r>
      <w:r w:rsidRPr="00582EFD">
        <w:rPr>
          <w:sz w:val="22"/>
          <w:szCs w:val="22"/>
        </w:rPr>
        <w:tab/>
      </w:r>
      <w:r w:rsidR="00BC4BBF">
        <w:rPr>
          <w:sz w:val="22"/>
          <w:szCs w:val="22"/>
        </w:rPr>
        <w:t>Tuesdays &amp; Thursdays</w:t>
      </w:r>
      <w:r w:rsidR="00BC4BBF" w:rsidRPr="00582EFD">
        <w:rPr>
          <w:sz w:val="22"/>
          <w:szCs w:val="22"/>
        </w:rPr>
        <w:t xml:space="preserve"> </w:t>
      </w:r>
      <w:r w:rsidR="00BC4BBF">
        <w:rPr>
          <w:sz w:val="22"/>
          <w:szCs w:val="22"/>
        </w:rPr>
        <w:t>9:30</w:t>
      </w:r>
      <w:r w:rsidR="00BC4BBF" w:rsidRPr="00582EFD">
        <w:rPr>
          <w:sz w:val="22"/>
          <w:szCs w:val="22"/>
        </w:rPr>
        <w:t xml:space="preserve"> –</w:t>
      </w:r>
      <w:r w:rsidR="00BC4BBF">
        <w:rPr>
          <w:sz w:val="22"/>
          <w:szCs w:val="22"/>
        </w:rPr>
        <w:t xml:space="preserve"> 10:30 (or by appointment)</w:t>
      </w:r>
      <w:r w:rsidR="00847FA1" w:rsidRPr="00582EFD">
        <w:rPr>
          <w:sz w:val="22"/>
          <w:szCs w:val="22"/>
        </w:rPr>
        <w:t xml:space="preserve">                          </w:t>
      </w:r>
    </w:p>
    <w:p w14:paraId="41CDB5AF" w14:textId="3B880ECE" w:rsidR="008D58CB" w:rsidRPr="008A47C8" w:rsidRDefault="0046402B" w:rsidP="008A47C8">
      <w:pPr>
        <w:pStyle w:val="Heading1"/>
        <w:ind w:left="1440" w:hanging="1440"/>
        <w:rPr>
          <w:sz w:val="22"/>
          <w:szCs w:val="22"/>
          <w:lang w:eastAsia="ko-KR"/>
        </w:rPr>
      </w:pPr>
      <w:r w:rsidRPr="00582EFD">
        <w:rPr>
          <w:sz w:val="22"/>
          <w:szCs w:val="22"/>
        </w:rPr>
        <w:t xml:space="preserve">E-mail:  </w:t>
      </w:r>
      <w:r w:rsidR="00927674" w:rsidRPr="00582EFD">
        <w:rPr>
          <w:sz w:val="22"/>
          <w:szCs w:val="22"/>
        </w:rPr>
        <w:tab/>
      </w:r>
      <w:hyperlink r:id="rId7" w:history="1">
        <w:r w:rsidR="008A47C8" w:rsidRPr="00EF4449">
          <w:rPr>
            <w:rStyle w:val="Hyperlink"/>
            <w:sz w:val="22"/>
            <w:szCs w:val="22"/>
            <w:lang w:eastAsia="ko-KR"/>
          </w:rPr>
          <w:t>Jonghan.Hyun@unt.edu</w:t>
        </w:r>
      </w:hyperlink>
    </w:p>
    <w:p w14:paraId="0BBFDB9C" w14:textId="77777777" w:rsidR="008A47C8" w:rsidRDefault="008A47C8" w:rsidP="008A47C8">
      <w:pPr>
        <w:rPr>
          <w:lang w:eastAsia="ko-KR"/>
        </w:rPr>
      </w:pPr>
    </w:p>
    <w:p w14:paraId="5A58ABC3" w14:textId="77777777" w:rsidR="00C57DD1" w:rsidRPr="00EF65B3" w:rsidRDefault="00C57DD1" w:rsidP="00EF65B3">
      <w:pPr>
        <w:pStyle w:val="Heading1"/>
        <w:rPr>
          <w:b/>
          <w:bCs/>
          <w:u w:val="single"/>
          <w:lang w:eastAsia="ko-KR"/>
        </w:rPr>
      </w:pPr>
      <w:r w:rsidRPr="00EF65B3">
        <w:rPr>
          <w:b/>
          <w:bCs/>
          <w:u w:val="single"/>
        </w:rPr>
        <w:t>Class Meetings</w:t>
      </w:r>
    </w:p>
    <w:p w14:paraId="14F822AA" w14:textId="480F2C68" w:rsidR="00E07702" w:rsidRDefault="000B152E" w:rsidP="00D46690">
      <w:pPr>
        <w:rPr>
          <w:sz w:val="22"/>
          <w:szCs w:val="22"/>
          <w:lang w:eastAsia="ko-KR"/>
        </w:rPr>
      </w:pPr>
      <w:r w:rsidRPr="00582EFD">
        <w:rPr>
          <w:sz w:val="22"/>
          <w:szCs w:val="22"/>
        </w:rPr>
        <w:t xml:space="preserve">100% Online, </w:t>
      </w:r>
      <w:r w:rsidR="00D46690">
        <w:rPr>
          <w:rFonts w:hint="eastAsia"/>
          <w:sz w:val="22"/>
          <w:szCs w:val="22"/>
          <w:lang w:eastAsia="ko-KR"/>
        </w:rPr>
        <w:t>Asynchronous (there are no mandatory class meetings or on-campus classes)</w:t>
      </w:r>
    </w:p>
    <w:p w14:paraId="6DB8EEEA" w14:textId="77777777" w:rsidR="00802ABA" w:rsidRDefault="00802ABA" w:rsidP="00D46690">
      <w:pPr>
        <w:rPr>
          <w:sz w:val="22"/>
          <w:szCs w:val="22"/>
          <w:lang w:eastAsia="ko-KR"/>
        </w:rPr>
      </w:pPr>
    </w:p>
    <w:p w14:paraId="76749854" w14:textId="4A7E636B" w:rsidR="00AC2C0C" w:rsidRDefault="00AC2C0C" w:rsidP="00D46690">
      <w:pPr>
        <w:rPr>
          <w:sz w:val="22"/>
          <w:szCs w:val="22"/>
          <w:lang w:eastAsia="ko-KR"/>
        </w:rPr>
      </w:pPr>
      <w:r w:rsidRPr="00AC2C0C">
        <w:rPr>
          <w:sz w:val="22"/>
          <w:szCs w:val="22"/>
          <w:lang w:eastAsia="ko-KR"/>
        </w:rPr>
        <w:t>To succeed in the course, you should log on regularly for assignments, grades, course content, and announcements regarding the course, and other opportunities.</w:t>
      </w:r>
    </w:p>
    <w:p w14:paraId="0E568A29" w14:textId="77777777" w:rsidR="00C57DD1" w:rsidRPr="00582EFD" w:rsidRDefault="00C57DD1" w:rsidP="00B70A4D">
      <w:pPr>
        <w:rPr>
          <w:b/>
          <w:sz w:val="22"/>
          <w:szCs w:val="22"/>
          <w:u w:val="single"/>
        </w:rPr>
      </w:pPr>
    </w:p>
    <w:p w14:paraId="28FEF56D" w14:textId="77777777" w:rsidR="00743A9B" w:rsidRPr="00EF65B3" w:rsidRDefault="00743A9B" w:rsidP="00EF65B3">
      <w:pPr>
        <w:pStyle w:val="Heading1"/>
        <w:rPr>
          <w:b/>
          <w:bCs/>
          <w:u w:val="single"/>
        </w:rPr>
      </w:pPr>
      <w:r w:rsidRPr="00EF65B3">
        <w:rPr>
          <w:b/>
          <w:bCs/>
          <w:u w:val="single"/>
        </w:rPr>
        <w:t>Course Description</w:t>
      </w:r>
    </w:p>
    <w:p w14:paraId="581A28B8" w14:textId="7C6470F7" w:rsidR="00847FA1" w:rsidRPr="00582EFD" w:rsidRDefault="00D46690" w:rsidP="00B70A4D">
      <w:pPr>
        <w:rPr>
          <w:sz w:val="22"/>
          <w:szCs w:val="22"/>
        </w:rPr>
      </w:pPr>
      <w:r w:rsidRPr="00D46690">
        <w:rPr>
          <w:sz w:val="22"/>
          <w:szCs w:val="22"/>
        </w:rPr>
        <w:t>Provides a framework for omnichannel (integrated) retail, covering the wide spectrum of retail channels with an emphasis on seamless customer experiences while developing a competitive edge for the retailer</w:t>
      </w:r>
      <w:r w:rsidR="008D58CB" w:rsidRPr="00582EFD">
        <w:rPr>
          <w:sz w:val="22"/>
          <w:szCs w:val="22"/>
        </w:rPr>
        <w:t>.</w:t>
      </w:r>
    </w:p>
    <w:p w14:paraId="7E98F7AD" w14:textId="77777777" w:rsidR="008D58CB" w:rsidRPr="00582EFD" w:rsidRDefault="008D58CB" w:rsidP="00B70A4D">
      <w:pPr>
        <w:rPr>
          <w:sz w:val="22"/>
          <w:szCs w:val="22"/>
        </w:rPr>
      </w:pPr>
    </w:p>
    <w:p w14:paraId="4D62AA13" w14:textId="77777777" w:rsidR="00B70A4D" w:rsidRPr="00EF65B3" w:rsidRDefault="00B70A4D" w:rsidP="00EF65B3">
      <w:pPr>
        <w:pStyle w:val="Heading1"/>
        <w:rPr>
          <w:b/>
          <w:bCs/>
          <w:u w:val="single"/>
        </w:rPr>
      </w:pPr>
      <w:r w:rsidRPr="00EF65B3">
        <w:rPr>
          <w:b/>
          <w:bCs/>
          <w:u w:val="single"/>
        </w:rPr>
        <w:t xml:space="preserve">Course </w:t>
      </w:r>
      <w:r w:rsidR="008D58CB" w:rsidRPr="00EF65B3">
        <w:rPr>
          <w:b/>
          <w:bCs/>
          <w:u w:val="single"/>
        </w:rPr>
        <w:t>Objectives</w:t>
      </w:r>
    </w:p>
    <w:p w14:paraId="474BCCBF" w14:textId="77777777" w:rsidR="00D46690" w:rsidRDefault="00D46690" w:rsidP="008D58CB">
      <w:pPr>
        <w:rPr>
          <w:sz w:val="22"/>
          <w:szCs w:val="22"/>
        </w:rPr>
      </w:pPr>
    </w:p>
    <w:p w14:paraId="5D23690D" w14:textId="7FA31BE4" w:rsidR="008D58CB" w:rsidRPr="00582EFD" w:rsidRDefault="008D58CB" w:rsidP="008D58CB">
      <w:pPr>
        <w:rPr>
          <w:sz w:val="22"/>
          <w:szCs w:val="22"/>
        </w:rPr>
      </w:pPr>
      <w:r w:rsidRPr="00582EFD">
        <w:rPr>
          <w:sz w:val="22"/>
          <w:szCs w:val="22"/>
        </w:rPr>
        <w:t xml:space="preserve">After taking this class, </w:t>
      </w:r>
      <w:r w:rsidR="00D46690">
        <w:rPr>
          <w:rFonts w:hint="eastAsia"/>
          <w:sz w:val="22"/>
          <w:szCs w:val="22"/>
          <w:lang w:eastAsia="ko-KR"/>
        </w:rPr>
        <w:t>students should</w:t>
      </w:r>
      <w:r w:rsidRPr="00582EFD">
        <w:rPr>
          <w:sz w:val="22"/>
          <w:szCs w:val="22"/>
        </w:rPr>
        <w:t xml:space="preserve"> be able to;</w:t>
      </w:r>
    </w:p>
    <w:p w14:paraId="328202DF" w14:textId="5F96E5C7" w:rsidR="008D58CB" w:rsidRPr="00582EFD" w:rsidRDefault="008D58CB" w:rsidP="008D58CB">
      <w:pPr>
        <w:rPr>
          <w:sz w:val="22"/>
          <w:szCs w:val="22"/>
        </w:rPr>
      </w:pPr>
      <w:r w:rsidRPr="00582EFD">
        <w:rPr>
          <w:sz w:val="22"/>
          <w:szCs w:val="22"/>
        </w:rPr>
        <w:t>1.</w:t>
      </w:r>
      <w:r w:rsidRPr="00582EFD">
        <w:rPr>
          <w:sz w:val="22"/>
          <w:szCs w:val="22"/>
        </w:rPr>
        <w:tab/>
      </w:r>
      <w:r w:rsidR="00D46690">
        <w:rPr>
          <w:rFonts w:hint="eastAsia"/>
          <w:sz w:val="22"/>
          <w:szCs w:val="22"/>
          <w:lang w:eastAsia="ko-KR"/>
        </w:rPr>
        <w:t>Explain the integrated (omnichannel) retailing concept</w:t>
      </w:r>
      <w:r w:rsidRPr="00582EFD">
        <w:rPr>
          <w:sz w:val="22"/>
          <w:szCs w:val="22"/>
        </w:rPr>
        <w:t xml:space="preserve"> </w:t>
      </w:r>
    </w:p>
    <w:p w14:paraId="40B4F51C" w14:textId="650AE532" w:rsidR="008D58CB" w:rsidRPr="00582EFD" w:rsidRDefault="008D58CB" w:rsidP="008D58CB">
      <w:pPr>
        <w:rPr>
          <w:sz w:val="22"/>
          <w:szCs w:val="22"/>
          <w:lang w:eastAsia="ko-KR"/>
        </w:rPr>
      </w:pPr>
      <w:r w:rsidRPr="00582EFD">
        <w:rPr>
          <w:sz w:val="22"/>
          <w:szCs w:val="22"/>
        </w:rPr>
        <w:t>2.</w:t>
      </w:r>
      <w:r w:rsidRPr="00582EFD">
        <w:rPr>
          <w:sz w:val="22"/>
          <w:szCs w:val="22"/>
        </w:rPr>
        <w:tab/>
      </w:r>
      <w:r w:rsidR="00D46690" w:rsidRPr="00D46690">
        <w:rPr>
          <w:sz w:val="22"/>
          <w:szCs w:val="22"/>
        </w:rPr>
        <w:t>Discuss the opportunities and challenges of integrated</w:t>
      </w:r>
      <w:r w:rsidR="00D46690">
        <w:rPr>
          <w:rFonts w:hint="eastAsia"/>
          <w:sz w:val="22"/>
          <w:szCs w:val="22"/>
          <w:lang w:eastAsia="ko-KR"/>
        </w:rPr>
        <w:t xml:space="preserve"> retailing</w:t>
      </w:r>
    </w:p>
    <w:p w14:paraId="792C13AD" w14:textId="44963271" w:rsidR="008D58CB" w:rsidRPr="00582EFD" w:rsidRDefault="008D58CB" w:rsidP="008D58CB">
      <w:pPr>
        <w:rPr>
          <w:sz w:val="22"/>
          <w:szCs w:val="22"/>
          <w:lang w:eastAsia="ko-KR"/>
        </w:rPr>
      </w:pPr>
      <w:r w:rsidRPr="00582EFD">
        <w:rPr>
          <w:sz w:val="22"/>
          <w:szCs w:val="22"/>
        </w:rPr>
        <w:t>3.</w:t>
      </w:r>
      <w:r w:rsidRPr="00582EFD">
        <w:rPr>
          <w:sz w:val="22"/>
          <w:szCs w:val="22"/>
        </w:rPr>
        <w:tab/>
      </w:r>
      <w:r w:rsidR="00D46690" w:rsidRPr="00D46690">
        <w:rPr>
          <w:sz w:val="22"/>
          <w:szCs w:val="22"/>
        </w:rPr>
        <w:t>Analyze consumer behavior and engagement in the integrated retail</w:t>
      </w:r>
      <w:r w:rsidR="00B445B1">
        <w:rPr>
          <w:rFonts w:hint="eastAsia"/>
          <w:sz w:val="22"/>
          <w:szCs w:val="22"/>
          <w:lang w:eastAsia="ko-KR"/>
        </w:rPr>
        <w:t xml:space="preserve"> environment</w:t>
      </w:r>
    </w:p>
    <w:p w14:paraId="2AFBD241" w14:textId="55FA1A0D" w:rsidR="008D58CB" w:rsidRPr="00582EFD" w:rsidRDefault="008D58CB" w:rsidP="00D46690">
      <w:pPr>
        <w:ind w:left="720" w:hanging="720"/>
        <w:rPr>
          <w:sz w:val="22"/>
          <w:szCs w:val="22"/>
        </w:rPr>
      </w:pPr>
      <w:r w:rsidRPr="00582EFD">
        <w:rPr>
          <w:sz w:val="22"/>
          <w:szCs w:val="22"/>
        </w:rPr>
        <w:t>4.</w:t>
      </w:r>
      <w:r w:rsidRPr="00582EFD">
        <w:rPr>
          <w:sz w:val="22"/>
          <w:szCs w:val="22"/>
        </w:rPr>
        <w:tab/>
      </w:r>
      <w:r w:rsidR="00D46690" w:rsidRPr="00D46690">
        <w:rPr>
          <w:sz w:val="22"/>
          <w:szCs w:val="22"/>
        </w:rPr>
        <w:t>Evaluate integrated management strategies including communications, fulfillment, and consumer engagement in an integrated</w:t>
      </w:r>
      <w:r w:rsidR="00B445B1">
        <w:rPr>
          <w:rFonts w:hint="eastAsia"/>
          <w:sz w:val="22"/>
          <w:szCs w:val="22"/>
          <w:lang w:eastAsia="ko-KR"/>
        </w:rPr>
        <w:t xml:space="preserve"> retail</w:t>
      </w:r>
      <w:r w:rsidR="00D46690" w:rsidRPr="00D46690">
        <w:rPr>
          <w:sz w:val="22"/>
          <w:szCs w:val="22"/>
        </w:rPr>
        <w:t xml:space="preserve"> environment</w:t>
      </w:r>
    </w:p>
    <w:p w14:paraId="19BDCB93" w14:textId="32A7DA74" w:rsidR="008D58CB" w:rsidRPr="00582EFD" w:rsidRDefault="008D58CB" w:rsidP="008D58CB">
      <w:pPr>
        <w:rPr>
          <w:sz w:val="22"/>
          <w:szCs w:val="22"/>
        </w:rPr>
      </w:pPr>
      <w:r w:rsidRPr="00582EFD">
        <w:rPr>
          <w:sz w:val="22"/>
          <w:szCs w:val="22"/>
        </w:rPr>
        <w:t>5.</w:t>
      </w:r>
      <w:r w:rsidRPr="00582EFD">
        <w:rPr>
          <w:sz w:val="22"/>
          <w:szCs w:val="22"/>
        </w:rPr>
        <w:tab/>
      </w:r>
      <w:r w:rsidR="00D46690" w:rsidRPr="00D46690">
        <w:rPr>
          <w:sz w:val="22"/>
          <w:szCs w:val="22"/>
        </w:rPr>
        <w:t xml:space="preserve">Develop </w:t>
      </w:r>
      <w:proofErr w:type="spellStart"/>
      <w:proofErr w:type="gramStart"/>
      <w:r w:rsidR="00D46690" w:rsidRPr="00D46690">
        <w:rPr>
          <w:sz w:val="22"/>
          <w:szCs w:val="22"/>
        </w:rPr>
        <w:t>a</w:t>
      </w:r>
      <w:proofErr w:type="spellEnd"/>
      <w:proofErr w:type="gramEnd"/>
      <w:r w:rsidR="00D46690" w:rsidRPr="00D46690">
        <w:rPr>
          <w:sz w:val="22"/>
          <w:szCs w:val="22"/>
        </w:rPr>
        <w:t xml:space="preserve"> integrated retail strategy</w:t>
      </w:r>
      <w:r w:rsidRPr="00582EFD">
        <w:rPr>
          <w:sz w:val="22"/>
          <w:szCs w:val="22"/>
        </w:rPr>
        <w:t xml:space="preserve"> </w:t>
      </w:r>
    </w:p>
    <w:p w14:paraId="21379694" w14:textId="77777777" w:rsidR="008D58CB" w:rsidRPr="00582EFD" w:rsidRDefault="008D58CB" w:rsidP="008D58CB">
      <w:pPr>
        <w:rPr>
          <w:sz w:val="22"/>
          <w:szCs w:val="22"/>
        </w:rPr>
      </w:pPr>
    </w:p>
    <w:p w14:paraId="6C986CE0" w14:textId="77777777" w:rsidR="008D58CB" w:rsidRPr="00EF65B3" w:rsidRDefault="008D58CB" w:rsidP="00EF65B3">
      <w:pPr>
        <w:pStyle w:val="Heading1"/>
        <w:rPr>
          <w:b/>
          <w:bCs/>
          <w:u w:val="single"/>
        </w:rPr>
      </w:pPr>
      <w:r w:rsidRPr="00EF65B3">
        <w:rPr>
          <w:b/>
          <w:bCs/>
          <w:u w:val="single"/>
        </w:rPr>
        <w:t>Materials</w:t>
      </w:r>
    </w:p>
    <w:p w14:paraId="3FEA8CB7" w14:textId="5953E9E7" w:rsidR="008D58CB" w:rsidRDefault="00D46690" w:rsidP="00D46690">
      <w:pPr>
        <w:rPr>
          <w:sz w:val="22"/>
          <w:szCs w:val="22"/>
        </w:rPr>
      </w:pPr>
      <w:r w:rsidRPr="00D46690">
        <w:rPr>
          <w:sz w:val="22"/>
          <w:szCs w:val="22"/>
        </w:rPr>
        <w:t xml:space="preserve">Course content is drawn from industry papers, research reports, white papers, case studies and other readings that are </w:t>
      </w:r>
      <w:r w:rsidRPr="00D46690">
        <w:rPr>
          <w:b/>
          <w:bCs/>
          <w:sz w:val="22"/>
          <w:szCs w:val="22"/>
        </w:rPr>
        <w:t xml:space="preserve">required </w:t>
      </w:r>
      <w:r w:rsidRPr="00D46690">
        <w:rPr>
          <w:sz w:val="22"/>
          <w:szCs w:val="22"/>
        </w:rPr>
        <w:t>for students. Many assignments and exams are developed from this content. Required readings and videos serve to inform your assignments and the basis for some quiz questions</w:t>
      </w:r>
      <w:r w:rsidR="008D58CB" w:rsidRPr="00582EFD">
        <w:rPr>
          <w:sz w:val="22"/>
          <w:szCs w:val="22"/>
        </w:rPr>
        <w:t>.</w:t>
      </w:r>
    </w:p>
    <w:p w14:paraId="24251F79" w14:textId="77777777" w:rsidR="00662105" w:rsidRDefault="00662105" w:rsidP="008D58CB">
      <w:pPr>
        <w:rPr>
          <w:sz w:val="22"/>
          <w:szCs w:val="22"/>
        </w:rPr>
      </w:pPr>
    </w:p>
    <w:p w14:paraId="780D5169" w14:textId="77777777" w:rsidR="00AA49F6" w:rsidRPr="00582EFD" w:rsidRDefault="00AA49F6" w:rsidP="008D58CB">
      <w:pPr>
        <w:rPr>
          <w:b/>
          <w:sz w:val="22"/>
          <w:szCs w:val="22"/>
          <w:u w:val="single"/>
        </w:rPr>
      </w:pPr>
    </w:p>
    <w:p w14:paraId="31F90F7F" w14:textId="77777777" w:rsidR="008D58CB" w:rsidRPr="00EF65B3" w:rsidRDefault="008D58CB" w:rsidP="00EF65B3">
      <w:pPr>
        <w:pStyle w:val="Heading1"/>
        <w:rPr>
          <w:b/>
          <w:bCs/>
          <w:u w:val="single"/>
        </w:rPr>
      </w:pPr>
      <w:r w:rsidRPr="00EF65B3">
        <w:rPr>
          <w:b/>
          <w:bCs/>
          <w:u w:val="single"/>
        </w:rPr>
        <w:t>Course Requirements</w:t>
      </w:r>
    </w:p>
    <w:p w14:paraId="3AD459C6" w14:textId="77777777" w:rsidR="008D58CB" w:rsidRPr="00582EFD" w:rsidRDefault="008D58CB" w:rsidP="008D58CB">
      <w:pPr>
        <w:rPr>
          <w:b/>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808"/>
        <w:gridCol w:w="3209"/>
      </w:tblGrid>
      <w:tr w:rsidR="00090F33" w:rsidRPr="00582EFD" w14:paraId="73D84188" w14:textId="77777777" w:rsidTr="00E747C8">
        <w:trPr>
          <w:tblHeader/>
        </w:trPr>
        <w:tc>
          <w:tcPr>
            <w:tcW w:w="2808" w:type="dxa"/>
          </w:tcPr>
          <w:p w14:paraId="7F84C436" w14:textId="77777777" w:rsidR="00090F33" w:rsidRPr="00582EFD" w:rsidRDefault="00090F33" w:rsidP="00594730">
            <w:pPr>
              <w:jc w:val="center"/>
              <w:rPr>
                <w:b/>
                <w:sz w:val="22"/>
                <w:szCs w:val="22"/>
                <w:lang w:eastAsia="ko-KR"/>
              </w:rPr>
            </w:pPr>
            <w:r>
              <w:rPr>
                <w:rFonts w:hint="eastAsia"/>
                <w:b/>
                <w:sz w:val="22"/>
                <w:szCs w:val="22"/>
                <w:lang w:eastAsia="ko-KR"/>
              </w:rPr>
              <w:t>Activities</w:t>
            </w:r>
          </w:p>
        </w:tc>
        <w:tc>
          <w:tcPr>
            <w:tcW w:w="3209" w:type="dxa"/>
          </w:tcPr>
          <w:p w14:paraId="2368502B" w14:textId="77777777" w:rsidR="00090F33" w:rsidRPr="00582EFD" w:rsidRDefault="00090F33" w:rsidP="00594730">
            <w:pPr>
              <w:jc w:val="center"/>
              <w:rPr>
                <w:b/>
                <w:sz w:val="22"/>
                <w:szCs w:val="22"/>
              </w:rPr>
            </w:pPr>
            <w:r w:rsidRPr="00582EFD">
              <w:rPr>
                <w:b/>
                <w:sz w:val="22"/>
                <w:szCs w:val="22"/>
              </w:rPr>
              <w:t>Points Possible</w:t>
            </w:r>
          </w:p>
        </w:tc>
      </w:tr>
      <w:tr w:rsidR="00090F33" w:rsidRPr="00582EFD" w14:paraId="15F8CEC0" w14:textId="77777777" w:rsidTr="00E747C8">
        <w:tc>
          <w:tcPr>
            <w:tcW w:w="2808" w:type="dxa"/>
          </w:tcPr>
          <w:p w14:paraId="4A56FC49" w14:textId="7382C737" w:rsidR="00090F33" w:rsidRPr="00582EFD" w:rsidRDefault="00AC2C0C" w:rsidP="008D58CB">
            <w:pPr>
              <w:rPr>
                <w:b/>
                <w:sz w:val="22"/>
                <w:szCs w:val="22"/>
                <w:u w:val="single"/>
                <w:lang w:eastAsia="ko-KR"/>
              </w:rPr>
            </w:pPr>
            <w:r>
              <w:rPr>
                <w:rFonts w:hint="eastAsia"/>
                <w:sz w:val="22"/>
                <w:szCs w:val="22"/>
                <w:lang w:eastAsia="ko-KR"/>
              </w:rPr>
              <w:t>Introduction assignment</w:t>
            </w:r>
          </w:p>
        </w:tc>
        <w:tc>
          <w:tcPr>
            <w:tcW w:w="3209" w:type="dxa"/>
          </w:tcPr>
          <w:p w14:paraId="06195C5B" w14:textId="1D037818" w:rsidR="00090F33" w:rsidRPr="00582EFD" w:rsidRDefault="00AC2C0C" w:rsidP="008D58CB">
            <w:pPr>
              <w:rPr>
                <w:b/>
                <w:sz w:val="22"/>
                <w:szCs w:val="22"/>
                <w:u w:val="single"/>
                <w:lang w:eastAsia="ko-KR"/>
              </w:rPr>
            </w:pPr>
            <w:r>
              <w:rPr>
                <w:rFonts w:hint="eastAsia"/>
                <w:sz w:val="22"/>
                <w:szCs w:val="22"/>
                <w:lang w:eastAsia="ko-KR"/>
              </w:rPr>
              <w:t>5</w:t>
            </w:r>
            <w:r w:rsidR="00090F33" w:rsidRPr="00582EFD">
              <w:rPr>
                <w:sz w:val="22"/>
                <w:szCs w:val="22"/>
              </w:rPr>
              <w:t xml:space="preserve"> pts each</w:t>
            </w:r>
            <w:r w:rsidR="00090F33">
              <w:rPr>
                <w:rFonts w:hint="eastAsia"/>
                <w:sz w:val="22"/>
                <w:szCs w:val="22"/>
                <w:lang w:eastAsia="ko-KR"/>
              </w:rPr>
              <w:t xml:space="preserve"> x 2 = </w:t>
            </w:r>
            <w:r>
              <w:rPr>
                <w:rFonts w:hint="eastAsia"/>
                <w:sz w:val="22"/>
                <w:szCs w:val="22"/>
                <w:lang w:eastAsia="ko-KR"/>
              </w:rPr>
              <w:t>10</w:t>
            </w:r>
            <w:r w:rsidR="00090F33">
              <w:rPr>
                <w:rFonts w:hint="eastAsia"/>
                <w:sz w:val="22"/>
                <w:szCs w:val="22"/>
                <w:lang w:eastAsia="ko-KR"/>
              </w:rPr>
              <w:t xml:space="preserve"> pts</w:t>
            </w:r>
          </w:p>
        </w:tc>
      </w:tr>
      <w:tr w:rsidR="00090F33" w:rsidRPr="00582EFD" w14:paraId="78862153" w14:textId="77777777" w:rsidTr="00E747C8">
        <w:tc>
          <w:tcPr>
            <w:tcW w:w="2808" w:type="dxa"/>
          </w:tcPr>
          <w:p w14:paraId="05205E5D" w14:textId="79FBA9A9" w:rsidR="00090F33" w:rsidRPr="00582EFD" w:rsidRDefault="00B418F5" w:rsidP="008D58CB">
            <w:pPr>
              <w:rPr>
                <w:b/>
                <w:sz w:val="22"/>
                <w:szCs w:val="22"/>
                <w:u w:val="single"/>
              </w:rPr>
            </w:pPr>
            <w:r>
              <w:rPr>
                <w:rFonts w:hint="eastAsia"/>
                <w:sz w:val="22"/>
                <w:szCs w:val="22"/>
                <w:lang w:eastAsia="ko-KR"/>
              </w:rPr>
              <w:t>Discussion</w:t>
            </w:r>
            <w:r w:rsidR="00090F33" w:rsidRPr="00582EFD">
              <w:rPr>
                <w:sz w:val="22"/>
                <w:szCs w:val="22"/>
              </w:rPr>
              <w:t xml:space="preserve"> </w:t>
            </w:r>
          </w:p>
        </w:tc>
        <w:tc>
          <w:tcPr>
            <w:tcW w:w="3209" w:type="dxa"/>
          </w:tcPr>
          <w:p w14:paraId="45D0DB9E" w14:textId="6B4FAFD4" w:rsidR="00090F33" w:rsidRPr="00582EFD" w:rsidRDefault="00090F33" w:rsidP="008D58CB">
            <w:pPr>
              <w:rPr>
                <w:b/>
                <w:sz w:val="22"/>
                <w:szCs w:val="22"/>
                <w:u w:val="single"/>
                <w:lang w:eastAsia="ko-KR"/>
              </w:rPr>
            </w:pPr>
            <w:r w:rsidRPr="00582EFD">
              <w:rPr>
                <w:sz w:val="22"/>
                <w:szCs w:val="22"/>
              </w:rPr>
              <w:t>1</w:t>
            </w:r>
            <w:r w:rsidR="00B418F5">
              <w:rPr>
                <w:rFonts w:hint="eastAsia"/>
                <w:sz w:val="22"/>
                <w:szCs w:val="22"/>
                <w:lang w:eastAsia="ko-KR"/>
              </w:rPr>
              <w:t>5</w:t>
            </w:r>
            <w:r w:rsidRPr="00582EFD">
              <w:rPr>
                <w:sz w:val="22"/>
                <w:szCs w:val="22"/>
              </w:rPr>
              <w:t xml:space="preserve"> pts each</w:t>
            </w:r>
            <w:r>
              <w:rPr>
                <w:rFonts w:hint="eastAsia"/>
                <w:sz w:val="22"/>
                <w:szCs w:val="22"/>
                <w:lang w:eastAsia="ko-KR"/>
              </w:rPr>
              <w:t xml:space="preserve"> x </w:t>
            </w:r>
            <w:r w:rsidR="00B418F5">
              <w:rPr>
                <w:rFonts w:hint="eastAsia"/>
                <w:sz w:val="22"/>
                <w:szCs w:val="22"/>
                <w:lang w:eastAsia="ko-KR"/>
              </w:rPr>
              <w:t>8</w:t>
            </w:r>
            <w:r>
              <w:rPr>
                <w:rFonts w:hint="eastAsia"/>
                <w:sz w:val="22"/>
                <w:szCs w:val="22"/>
                <w:lang w:eastAsia="ko-KR"/>
              </w:rPr>
              <w:t xml:space="preserve"> = </w:t>
            </w:r>
            <w:r w:rsidR="00B418F5">
              <w:rPr>
                <w:rFonts w:hint="eastAsia"/>
                <w:sz w:val="22"/>
                <w:szCs w:val="22"/>
                <w:lang w:eastAsia="ko-KR"/>
              </w:rPr>
              <w:t>1</w:t>
            </w:r>
            <w:r>
              <w:rPr>
                <w:rFonts w:hint="eastAsia"/>
                <w:sz w:val="22"/>
                <w:szCs w:val="22"/>
                <w:lang w:eastAsia="ko-KR"/>
              </w:rPr>
              <w:t>20 pts</w:t>
            </w:r>
          </w:p>
        </w:tc>
      </w:tr>
      <w:tr w:rsidR="00090F33" w:rsidRPr="00582EFD" w14:paraId="0A96708C" w14:textId="77777777" w:rsidTr="00E747C8">
        <w:tc>
          <w:tcPr>
            <w:tcW w:w="2808" w:type="dxa"/>
          </w:tcPr>
          <w:p w14:paraId="4CB960B1" w14:textId="1AB6EA71" w:rsidR="00090F33" w:rsidRPr="00582EFD" w:rsidRDefault="00B418F5" w:rsidP="008D58CB">
            <w:pPr>
              <w:rPr>
                <w:sz w:val="22"/>
                <w:szCs w:val="22"/>
                <w:lang w:eastAsia="ko-KR"/>
              </w:rPr>
            </w:pPr>
            <w:r>
              <w:rPr>
                <w:rFonts w:hint="eastAsia"/>
                <w:sz w:val="22"/>
                <w:szCs w:val="22"/>
                <w:lang w:eastAsia="ko-KR"/>
              </w:rPr>
              <w:t>Quiz</w:t>
            </w:r>
          </w:p>
        </w:tc>
        <w:tc>
          <w:tcPr>
            <w:tcW w:w="3209" w:type="dxa"/>
          </w:tcPr>
          <w:p w14:paraId="7EBF43BC" w14:textId="7E224AF9" w:rsidR="00090F33" w:rsidRPr="00582EFD" w:rsidRDefault="00090F33" w:rsidP="008D58CB">
            <w:pPr>
              <w:rPr>
                <w:sz w:val="22"/>
                <w:szCs w:val="22"/>
                <w:lang w:eastAsia="ko-KR"/>
              </w:rPr>
            </w:pPr>
            <w:r>
              <w:rPr>
                <w:rFonts w:hint="eastAsia"/>
                <w:sz w:val="22"/>
                <w:szCs w:val="22"/>
                <w:lang w:eastAsia="ko-KR"/>
              </w:rPr>
              <w:t xml:space="preserve">10 pts each x </w:t>
            </w:r>
            <w:r w:rsidR="00B418F5">
              <w:rPr>
                <w:rFonts w:hint="eastAsia"/>
                <w:sz w:val="22"/>
                <w:szCs w:val="22"/>
                <w:lang w:eastAsia="ko-KR"/>
              </w:rPr>
              <w:t>8</w:t>
            </w:r>
            <w:r>
              <w:rPr>
                <w:rFonts w:hint="eastAsia"/>
                <w:sz w:val="22"/>
                <w:szCs w:val="22"/>
                <w:lang w:eastAsia="ko-KR"/>
              </w:rPr>
              <w:t xml:space="preserve"> = </w:t>
            </w:r>
            <w:r w:rsidR="00B418F5">
              <w:rPr>
                <w:rFonts w:hint="eastAsia"/>
                <w:sz w:val="22"/>
                <w:szCs w:val="22"/>
                <w:lang w:eastAsia="ko-KR"/>
              </w:rPr>
              <w:t>8</w:t>
            </w:r>
            <w:r>
              <w:rPr>
                <w:rFonts w:hint="eastAsia"/>
                <w:sz w:val="22"/>
                <w:szCs w:val="22"/>
                <w:lang w:eastAsia="ko-KR"/>
              </w:rPr>
              <w:t>0 pts</w:t>
            </w:r>
          </w:p>
        </w:tc>
      </w:tr>
      <w:tr w:rsidR="00090F33" w:rsidRPr="00582EFD" w14:paraId="1E7B5D95" w14:textId="77777777" w:rsidTr="00E747C8">
        <w:tc>
          <w:tcPr>
            <w:tcW w:w="2808" w:type="dxa"/>
          </w:tcPr>
          <w:p w14:paraId="4868580A" w14:textId="68382F71" w:rsidR="00090F33" w:rsidRPr="00582EFD" w:rsidRDefault="00B418F5" w:rsidP="008D58CB">
            <w:pPr>
              <w:rPr>
                <w:b/>
                <w:sz w:val="22"/>
                <w:szCs w:val="22"/>
                <w:u w:val="single"/>
              </w:rPr>
            </w:pPr>
            <w:r>
              <w:rPr>
                <w:rFonts w:hint="eastAsia"/>
                <w:sz w:val="22"/>
                <w:szCs w:val="22"/>
                <w:lang w:eastAsia="ko-KR"/>
              </w:rPr>
              <w:t>Module assignment</w:t>
            </w:r>
            <w:r w:rsidR="00090F33" w:rsidRPr="00582EFD">
              <w:rPr>
                <w:sz w:val="22"/>
                <w:szCs w:val="22"/>
              </w:rPr>
              <w:t xml:space="preserve"> </w:t>
            </w:r>
          </w:p>
        </w:tc>
        <w:tc>
          <w:tcPr>
            <w:tcW w:w="3209" w:type="dxa"/>
          </w:tcPr>
          <w:p w14:paraId="660665C7" w14:textId="768C2A1E" w:rsidR="00090F33" w:rsidRPr="00582EFD" w:rsidRDefault="00B418F5" w:rsidP="008D58CB">
            <w:pPr>
              <w:rPr>
                <w:b/>
                <w:sz w:val="22"/>
                <w:szCs w:val="22"/>
                <w:u w:val="single"/>
                <w:lang w:eastAsia="ko-KR"/>
              </w:rPr>
            </w:pPr>
            <w:r>
              <w:rPr>
                <w:rFonts w:hint="eastAsia"/>
                <w:sz w:val="22"/>
                <w:szCs w:val="22"/>
                <w:lang w:eastAsia="ko-KR"/>
              </w:rPr>
              <w:t>4</w:t>
            </w:r>
            <w:r w:rsidR="00090F33" w:rsidRPr="00582EFD">
              <w:rPr>
                <w:sz w:val="22"/>
                <w:szCs w:val="22"/>
              </w:rPr>
              <w:t>0 pts each</w:t>
            </w:r>
            <w:r w:rsidR="00090F33">
              <w:rPr>
                <w:rFonts w:hint="eastAsia"/>
                <w:sz w:val="22"/>
                <w:szCs w:val="22"/>
                <w:lang w:eastAsia="ko-KR"/>
              </w:rPr>
              <w:t xml:space="preserve"> x </w:t>
            </w:r>
            <w:r>
              <w:rPr>
                <w:rFonts w:hint="eastAsia"/>
                <w:sz w:val="22"/>
                <w:szCs w:val="22"/>
                <w:lang w:eastAsia="ko-KR"/>
              </w:rPr>
              <w:t>8</w:t>
            </w:r>
            <w:r w:rsidR="00090F33">
              <w:rPr>
                <w:rFonts w:hint="eastAsia"/>
                <w:sz w:val="22"/>
                <w:szCs w:val="22"/>
                <w:lang w:eastAsia="ko-KR"/>
              </w:rPr>
              <w:t xml:space="preserve"> = </w:t>
            </w:r>
            <w:r>
              <w:rPr>
                <w:rFonts w:hint="eastAsia"/>
                <w:sz w:val="22"/>
                <w:szCs w:val="22"/>
                <w:lang w:eastAsia="ko-KR"/>
              </w:rPr>
              <w:t>320</w:t>
            </w:r>
            <w:r w:rsidR="00090F33">
              <w:rPr>
                <w:rFonts w:hint="eastAsia"/>
                <w:sz w:val="22"/>
                <w:szCs w:val="22"/>
                <w:lang w:eastAsia="ko-KR"/>
              </w:rPr>
              <w:t xml:space="preserve"> pts</w:t>
            </w:r>
          </w:p>
        </w:tc>
      </w:tr>
      <w:tr w:rsidR="00090F33" w:rsidRPr="00582EFD" w14:paraId="3E287E8E" w14:textId="77777777" w:rsidTr="00E747C8">
        <w:tc>
          <w:tcPr>
            <w:tcW w:w="2808" w:type="dxa"/>
          </w:tcPr>
          <w:p w14:paraId="7DC1F23E" w14:textId="4B6B6291" w:rsidR="00090F33" w:rsidRPr="00582EFD" w:rsidRDefault="00B418F5" w:rsidP="008D58CB">
            <w:pPr>
              <w:rPr>
                <w:b/>
                <w:sz w:val="22"/>
                <w:szCs w:val="22"/>
                <w:u w:val="single"/>
                <w:lang w:eastAsia="ko-KR"/>
              </w:rPr>
            </w:pPr>
            <w:r>
              <w:rPr>
                <w:rFonts w:hint="eastAsia"/>
                <w:sz w:val="22"/>
                <w:szCs w:val="22"/>
                <w:lang w:eastAsia="ko-KR"/>
              </w:rPr>
              <w:t>Retail case study</w:t>
            </w:r>
          </w:p>
        </w:tc>
        <w:tc>
          <w:tcPr>
            <w:tcW w:w="3209" w:type="dxa"/>
          </w:tcPr>
          <w:p w14:paraId="147741EB" w14:textId="45E85F07" w:rsidR="00090F33" w:rsidRPr="00582EFD" w:rsidRDefault="00B418F5" w:rsidP="008D58CB">
            <w:pPr>
              <w:rPr>
                <w:b/>
                <w:sz w:val="22"/>
                <w:szCs w:val="22"/>
                <w:u w:val="single"/>
              </w:rPr>
            </w:pPr>
            <w:r>
              <w:rPr>
                <w:rFonts w:hint="eastAsia"/>
                <w:sz w:val="22"/>
                <w:szCs w:val="22"/>
                <w:lang w:eastAsia="ko-KR"/>
              </w:rPr>
              <w:t>125</w:t>
            </w:r>
            <w:r w:rsidR="00090F33" w:rsidRPr="00582EFD">
              <w:rPr>
                <w:sz w:val="22"/>
                <w:szCs w:val="22"/>
              </w:rPr>
              <w:t xml:space="preserve"> pts</w:t>
            </w:r>
          </w:p>
        </w:tc>
      </w:tr>
      <w:tr w:rsidR="00090F33" w:rsidRPr="00582EFD" w14:paraId="41FD91B2" w14:textId="77777777" w:rsidTr="00E747C8">
        <w:tc>
          <w:tcPr>
            <w:tcW w:w="2808" w:type="dxa"/>
          </w:tcPr>
          <w:p w14:paraId="328BF18B" w14:textId="3942A7EF" w:rsidR="00090F33" w:rsidRPr="00582EFD" w:rsidRDefault="00B418F5" w:rsidP="008D58CB">
            <w:pPr>
              <w:rPr>
                <w:b/>
                <w:sz w:val="22"/>
                <w:szCs w:val="22"/>
                <w:u w:val="single"/>
                <w:lang w:eastAsia="ko-KR"/>
              </w:rPr>
            </w:pPr>
            <w:r>
              <w:rPr>
                <w:rFonts w:hint="eastAsia"/>
                <w:sz w:val="22"/>
                <w:szCs w:val="22"/>
                <w:lang w:eastAsia="ko-KR"/>
              </w:rPr>
              <w:t>Retail case presentation</w:t>
            </w:r>
          </w:p>
        </w:tc>
        <w:tc>
          <w:tcPr>
            <w:tcW w:w="3209" w:type="dxa"/>
          </w:tcPr>
          <w:p w14:paraId="3DBE20D0" w14:textId="182FC339" w:rsidR="00090F33" w:rsidRPr="00582EFD" w:rsidRDefault="00B418F5" w:rsidP="008D58CB">
            <w:pPr>
              <w:rPr>
                <w:b/>
                <w:sz w:val="22"/>
                <w:szCs w:val="22"/>
                <w:u w:val="single"/>
                <w:lang w:eastAsia="ko-KR"/>
              </w:rPr>
            </w:pPr>
            <w:r>
              <w:rPr>
                <w:rFonts w:hint="eastAsia"/>
                <w:sz w:val="22"/>
                <w:szCs w:val="22"/>
                <w:lang w:eastAsia="ko-KR"/>
              </w:rPr>
              <w:t>25 pts</w:t>
            </w:r>
          </w:p>
        </w:tc>
      </w:tr>
      <w:tr w:rsidR="00090F33" w:rsidRPr="00582EFD" w14:paraId="0DD8894A" w14:textId="77777777" w:rsidTr="00E747C8">
        <w:tc>
          <w:tcPr>
            <w:tcW w:w="2808" w:type="dxa"/>
            <w:tcBorders>
              <w:bottom w:val="single" w:sz="4" w:space="0" w:color="auto"/>
            </w:tcBorders>
          </w:tcPr>
          <w:p w14:paraId="37CB341A" w14:textId="77777777" w:rsidR="00090F33" w:rsidRPr="00662105" w:rsidRDefault="00090F33" w:rsidP="008D58CB">
            <w:pPr>
              <w:rPr>
                <w:b/>
                <w:bCs/>
                <w:sz w:val="22"/>
                <w:szCs w:val="22"/>
                <w:lang w:eastAsia="ko-KR"/>
              </w:rPr>
            </w:pPr>
            <w:r w:rsidRPr="00662105">
              <w:rPr>
                <w:rFonts w:hint="eastAsia"/>
                <w:b/>
                <w:bCs/>
                <w:sz w:val="22"/>
                <w:szCs w:val="22"/>
                <w:lang w:eastAsia="ko-KR"/>
              </w:rPr>
              <w:t>Total</w:t>
            </w:r>
          </w:p>
        </w:tc>
        <w:tc>
          <w:tcPr>
            <w:tcW w:w="3209" w:type="dxa"/>
            <w:tcBorders>
              <w:bottom w:val="single" w:sz="4" w:space="0" w:color="auto"/>
            </w:tcBorders>
          </w:tcPr>
          <w:p w14:paraId="099AAC81" w14:textId="22BCA234" w:rsidR="00090F33" w:rsidRPr="00662105" w:rsidRDefault="00B418F5" w:rsidP="008D58CB">
            <w:pPr>
              <w:rPr>
                <w:sz w:val="22"/>
                <w:szCs w:val="22"/>
                <w:lang w:eastAsia="ko-KR"/>
              </w:rPr>
            </w:pPr>
            <w:r>
              <w:rPr>
                <w:rFonts w:hint="eastAsia"/>
                <w:b/>
                <w:bCs/>
                <w:sz w:val="22"/>
                <w:szCs w:val="22"/>
                <w:lang w:eastAsia="ko-KR"/>
              </w:rPr>
              <w:t>680</w:t>
            </w:r>
            <w:r w:rsidR="00090F33" w:rsidRPr="00662105">
              <w:rPr>
                <w:rFonts w:hint="eastAsia"/>
                <w:b/>
                <w:bCs/>
                <w:sz w:val="22"/>
                <w:szCs w:val="22"/>
                <w:lang w:eastAsia="ko-KR"/>
              </w:rPr>
              <w:t xml:space="preserve"> pts</w:t>
            </w:r>
          </w:p>
        </w:tc>
      </w:tr>
    </w:tbl>
    <w:p w14:paraId="471786BE" w14:textId="77777777" w:rsidR="00662105" w:rsidRDefault="00662105" w:rsidP="00270484">
      <w:pPr>
        <w:rPr>
          <w:b/>
          <w:sz w:val="22"/>
          <w:szCs w:val="22"/>
          <w:u w:val="single"/>
        </w:rPr>
      </w:pPr>
    </w:p>
    <w:p w14:paraId="6C98FCF7" w14:textId="77777777" w:rsidR="00662105" w:rsidRDefault="000B152E" w:rsidP="00270484">
      <w:pPr>
        <w:rPr>
          <w:b/>
          <w:sz w:val="22"/>
          <w:szCs w:val="22"/>
          <w:u w:val="single"/>
        </w:rPr>
      </w:pPr>
      <w:r>
        <w:rPr>
          <w:rFonts w:hint="eastAsia"/>
          <w:i/>
          <w:iCs/>
          <w:sz w:val="22"/>
          <w:szCs w:val="22"/>
          <w:lang w:eastAsia="ko-KR"/>
        </w:rPr>
        <w:t xml:space="preserve">Note. </w:t>
      </w:r>
      <w:r w:rsidR="00662105" w:rsidRPr="00662105">
        <w:rPr>
          <w:rFonts w:hint="eastAsia"/>
          <w:i/>
          <w:iCs/>
          <w:sz w:val="22"/>
          <w:szCs w:val="22"/>
          <w:lang w:eastAsia="ko-KR"/>
        </w:rPr>
        <w:t>Points listed are tentative and may be adjusted</w:t>
      </w:r>
    </w:p>
    <w:p w14:paraId="442D76AF" w14:textId="77777777" w:rsidR="00090F33" w:rsidRDefault="00090F33" w:rsidP="00270484">
      <w:pPr>
        <w:rPr>
          <w:b/>
          <w:sz w:val="22"/>
          <w:szCs w:val="22"/>
          <w:u w:val="single"/>
        </w:rPr>
      </w:pPr>
    </w:p>
    <w:p w14:paraId="64A3C819" w14:textId="77777777" w:rsidR="00B418F5" w:rsidRDefault="00B418F5" w:rsidP="00270484">
      <w:pPr>
        <w:rPr>
          <w:b/>
          <w:sz w:val="22"/>
          <w:szCs w:val="22"/>
          <w:u w:val="single"/>
        </w:rPr>
      </w:pPr>
    </w:p>
    <w:p w14:paraId="11850B2D" w14:textId="77777777" w:rsidR="00B418F5" w:rsidRDefault="00B418F5" w:rsidP="00270484">
      <w:pPr>
        <w:rPr>
          <w:b/>
          <w:sz w:val="22"/>
          <w:szCs w:val="22"/>
          <w:u w:val="single"/>
        </w:rPr>
      </w:pPr>
    </w:p>
    <w:p w14:paraId="1F2EE13B" w14:textId="77777777" w:rsidR="00270484" w:rsidRPr="00EF65B3" w:rsidRDefault="00270484" w:rsidP="00EF65B3">
      <w:pPr>
        <w:pStyle w:val="Heading1"/>
        <w:rPr>
          <w:b/>
          <w:bCs/>
          <w:u w:val="single"/>
        </w:rPr>
      </w:pPr>
      <w:r w:rsidRPr="00EF65B3">
        <w:rPr>
          <w:b/>
          <w:bCs/>
          <w:u w:val="single"/>
        </w:rPr>
        <w:lastRenderedPageBreak/>
        <w:t>Grading</w:t>
      </w:r>
    </w:p>
    <w:p w14:paraId="64835D1D" w14:textId="77777777" w:rsidR="000B152E" w:rsidRDefault="000B152E" w:rsidP="00270484">
      <w:pPr>
        <w:rPr>
          <w:sz w:val="22"/>
          <w:szCs w:val="22"/>
        </w:rPr>
      </w:pPr>
    </w:p>
    <w:p w14:paraId="1E9802B8" w14:textId="77777777" w:rsidR="00270484" w:rsidRPr="00582EFD" w:rsidRDefault="00270484" w:rsidP="00270484">
      <w:pPr>
        <w:rPr>
          <w:sz w:val="22"/>
          <w:szCs w:val="22"/>
        </w:rPr>
      </w:pPr>
      <w:r w:rsidRPr="00582EFD">
        <w:rPr>
          <w:sz w:val="22"/>
          <w:szCs w:val="22"/>
        </w:rPr>
        <w:t xml:space="preserve">A = </w:t>
      </w:r>
      <w:r w:rsidR="00232A14" w:rsidRPr="00232A14">
        <w:rPr>
          <w:sz w:val="22"/>
          <w:szCs w:val="22"/>
        </w:rPr>
        <w:t>90-100% (Outstanding, excellent work. The student performs well above the minimum criteria.)</w:t>
      </w:r>
    </w:p>
    <w:p w14:paraId="48AD16DF" w14:textId="77777777" w:rsidR="00270484" w:rsidRPr="00582EFD" w:rsidRDefault="00270484" w:rsidP="00270484">
      <w:pPr>
        <w:rPr>
          <w:sz w:val="22"/>
          <w:szCs w:val="22"/>
        </w:rPr>
      </w:pPr>
      <w:r w:rsidRPr="00582EFD">
        <w:rPr>
          <w:sz w:val="22"/>
          <w:szCs w:val="22"/>
        </w:rPr>
        <w:t xml:space="preserve">B = </w:t>
      </w:r>
      <w:r w:rsidR="00232A14" w:rsidRPr="00232A14">
        <w:rPr>
          <w:sz w:val="22"/>
          <w:szCs w:val="22"/>
        </w:rPr>
        <w:t>80-89% (Good, impressive work. The student performs above the minimum criteria.)</w:t>
      </w:r>
    </w:p>
    <w:p w14:paraId="33535489" w14:textId="77777777" w:rsidR="00232A14" w:rsidRDefault="00270484" w:rsidP="00270484">
      <w:pPr>
        <w:rPr>
          <w:sz w:val="22"/>
          <w:szCs w:val="22"/>
        </w:rPr>
      </w:pPr>
      <w:r w:rsidRPr="00582EFD">
        <w:rPr>
          <w:sz w:val="22"/>
          <w:szCs w:val="22"/>
        </w:rPr>
        <w:t xml:space="preserve">C = </w:t>
      </w:r>
      <w:r w:rsidR="00232A14" w:rsidRPr="00232A14">
        <w:rPr>
          <w:sz w:val="22"/>
          <w:szCs w:val="22"/>
        </w:rPr>
        <w:t>70-79% (Solid, college-level work. The student meets the criteria of the assignment.)</w:t>
      </w:r>
    </w:p>
    <w:p w14:paraId="1EDED859" w14:textId="77777777" w:rsidR="00270484" w:rsidRPr="00582EFD" w:rsidRDefault="00270484" w:rsidP="00270484">
      <w:pPr>
        <w:rPr>
          <w:sz w:val="22"/>
          <w:szCs w:val="22"/>
        </w:rPr>
      </w:pPr>
      <w:r w:rsidRPr="00582EFD">
        <w:rPr>
          <w:sz w:val="22"/>
          <w:szCs w:val="22"/>
        </w:rPr>
        <w:t xml:space="preserve">D = </w:t>
      </w:r>
      <w:r w:rsidR="00232A14" w:rsidRPr="00232A14">
        <w:rPr>
          <w:sz w:val="22"/>
          <w:szCs w:val="22"/>
        </w:rPr>
        <w:t>60-69% (Below average work. The student fails to meet the minimum criteria.)</w:t>
      </w:r>
    </w:p>
    <w:p w14:paraId="661E9A3B" w14:textId="77777777" w:rsidR="00847FA1" w:rsidRPr="00582EFD" w:rsidRDefault="00270484" w:rsidP="00270484">
      <w:pPr>
        <w:rPr>
          <w:sz w:val="22"/>
          <w:szCs w:val="22"/>
        </w:rPr>
      </w:pPr>
      <w:r w:rsidRPr="00582EFD">
        <w:rPr>
          <w:sz w:val="22"/>
          <w:szCs w:val="22"/>
        </w:rPr>
        <w:t xml:space="preserve">F = </w:t>
      </w:r>
      <w:r w:rsidR="00232A14" w:rsidRPr="00232A14">
        <w:rPr>
          <w:sz w:val="22"/>
          <w:szCs w:val="22"/>
        </w:rPr>
        <w:t>59 and below (Sub-par work. The student fails to complete the assignment.)</w:t>
      </w:r>
    </w:p>
    <w:p w14:paraId="3F0FC9B6" w14:textId="77777777" w:rsidR="00270484" w:rsidRPr="00582EFD" w:rsidRDefault="00270484" w:rsidP="00270484">
      <w:pPr>
        <w:rPr>
          <w:sz w:val="22"/>
          <w:szCs w:val="22"/>
        </w:rPr>
      </w:pPr>
    </w:p>
    <w:p w14:paraId="5BBA23C2" w14:textId="77777777" w:rsidR="00A7293C" w:rsidRPr="00EF65B3" w:rsidRDefault="00232A14" w:rsidP="00EF65B3">
      <w:pPr>
        <w:pStyle w:val="Heading1"/>
        <w:rPr>
          <w:b/>
          <w:bCs/>
          <w:u w:val="single"/>
        </w:rPr>
      </w:pPr>
      <w:r w:rsidRPr="00EF65B3">
        <w:rPr>
          <w:rFonts w:hint="eastAsia"/>
          <w:b/>
          <w:bCs/>
          <w:u w:val="single"/>
          <w:lang w:eastAsia="ko-KR"/>
        </w:rPr>
        <w:t>Grade-related</w:t>
      </w:r>
      <w:r w:rsidR="00A7293C" w:rsidRPr="00EF65B3">
        <w:rPr>
          <w:b/>
          <w:bCs/>
          <w:u w:val="single"/>
        </w:rPr>
        <w:t xml:space="preserve"> Policies</w:t>
      </w:r>
    </w:p>
    <w:p w14:paraId="0EFA9EC0" w14:textId="77777777" w:rsidR="000B152E" w:rsidRDefault="000B152E" w:rsidP="00A7293C">
      <w:pPr>
        <w:rPr>
          <w:i/>
          <w:sz w:val="22"/>
          <w:szCs w:val="22"/>
        </w:rPr>
      </w:pPr>
    </w:p>
    <w:p w14:paraId="48F5E951" w14:textId="77777777" w:rsidR="00A7293C" w:rsidRPr="00582EFD" w:rsidRDefault="00A7293C" w:rsidP="00A7293C">
      <w:pPr>
        <w:rPr>
          <w:i/>
          <w:sz w:val="22"/>
          <w:szCs w:val="22"/>
        </w:rPr>
      </w:pPr>
      <w:r w:rsidRPr="00582EFD">
        <w:rPr>
          <w:i/>
          <w:sz w:val="22"/>
          <w:szCs w:val="22"/>
        </w:rPr>
        <w:t>Submissions</w:t>
      </w:r>
    </w:p>
    <w:p w14:paraId="1D04B1B4" w14:textId="77777777" w:rsidR="00A7293C" w:rsidRPr="00582EFD" w:rsidRDefault="00A7293C" w:rsidP="00A7293C">
      <w:pPr>
        <w:rPr>
          <w:sz w:val="22"/>
          <w:szCs w:val="22"/>
        </w:rPr>
      </w:pPr>
      <w:r w:rsidRPr="00582EFD">
        <w:rPr>
          <w:sz w:val="22"/>
          <w:szCs w:val="22"/>
        </w:rPr>
        <w:t xml:space="preserve">•  </w:t>
      </w:r>
      <w:r w:rsidR="00232A14" w:rsidRPr="00232A14">
        <w:rPr>
          <w:sz w:val="22"/>
          <w:szCs w:val="22"/>
        </w:rPr>
        <w:t xml:space="preserve">All assignments, exams, and projects must be submitted on the due date. Late or missing assignments, exams, and projects will not be accepted and will count as a “0” toward the final letter grade for this course. Exceptions are permitted to the student who has a </w:t>
      </w:r>
      <w:hyperlink r:id="rId8" w:history="1">
        <w:r w:rsidR="00232A14" w:rsidRPr="00232A14">
          <w:rPr>
            <w:rStyle w:val="Hyperlink"/>
            <w:sz w:val="22"/>
            <w:szCs w:val="22"/>
          </w:rPr>
          <w:t xml:space="preserve">university-excused absence </w:t>
        </w:r>
      </w:hyperlink>
      <w:r w:rsidR="00232A14" w:rsidRPr="00232A14">
        <w:rPr>
          <w:sz w:val="22"/>
          <w:szCs w:val="22"/>
        </w:rPr>
        <w:t>and provides documentation with 48 hours of the missed deadline.</w:t>
      </w:r>
    </w:p>
    <w:p w14:paraId="582201BC" w14:textId="77777777" w:rsidR="00A7293C" w:rsidRPr="00582EFD" w:rsidRDefault="00A7293C" w:rsidP="00A7293C">
      <w:pPr>
        <w:rPr>
          <w:sz w:val="22"/>
          <w:szCs w:val="22"/>
        </w:rPr>
      </w:pPr>
    </w:p>
    <w:p w14:paraId="16019F39" w14:textId="77777777" w:rsidR="00A7293C" w:rsidRPr="00582EFD" w:rsidRDefault="00A7293C" w:rsidP="00A7293C">
      <w:pPr>
        <w:rPr>
          <w:i/>
          <w:sz w:val="22"/>
          <w:szCs w:val="22"/>
        </w:rPr>
      </w:pPr>
      <w:r w:rsidRPr="00582EFD">
        <w:rPr>
          <w:i/>
          <w:sz w:val="22"/>
          <w:szCs w:val="22"/>
        </w:rPr>
        <w:t>Assignments</w:t>
      </w:r>
    </w:p>
    <w:p w14:paraId="5745FB6A" w14:textId="77777777" w:rsidR="00A7293C" w:rsidRPr="00582EFD" w:rsidRDefault="00A7293C" w:rsidP="00A7293C">
      <w:pPr>
        <w:rPr>
          <w:sz w:val="22"/>
          <w:szCs w:val="22"/>
        </w:rPr>
      </w:pPr>
      <w:r w:rsidRPr="00582EFD">
        <w:rPr>
          <w:sz w:val="22"/>
          <w:szCs w:val="22"/>
        </w:rPr>
        <w:t xml:space="preserve">•  All due dates will be specified on the assignment guideline, syllabus schedule, and on Canvas. </w:t>
      </w:r>
    </w:p>
    <w:p w14:paraId="32CAE3B5" w14:textId="77777777" w:rsidR="00A7293C" w:rsidRPr="00582EFD" w:rsidRDefault="00A7293C" w:rsidP="00A7293C">
      <w:pPr>
        <w:rPr>
          <w:sz w:val="22"/>
          <w:szCs w:val="22"/>
        </w:rPr>
      </w:pPr>
      <w:r w:rsidRPr="00582EFD">
        <w:rPr>
          <w:sz w:val="22"/>
          <w:szCs w:val="22"/>
        </w:rPr>
        <w:t xml:space="preserve">•  If you are unable to complete your assignment due to technical difficulty or other extenuating circumstances, contact the instructor immediately. For technical difficulties, call the UNT Student Help Desk: helpdesk@unt.edu or 940.565.2324 and document the remedy ticket number before contacting me. </w:t>
      </w:r>
    </w:p>
    <w:p w14:paraId="083971E0" w14:textId="77777777" w:rsidR="00A7293C" w:rsidRDefault="00A7293C" w:rsidP="00A7293C">
      <w:pPr>
        <w:rPr>
          <w:sz w:val="22"/>
          <w:szCs w:val="22"/>
        </w:rPr>
      </w:pPr>
      <w:r w:rsidRPr="00582EFD">
        <w:rPr>
          <w:sz w:val="22"/>
          <w:szCs w:val="22"/>
        </w:rPr>
        <w:t>•  Students who use other people’s work without citations will be violating UNT’s Academic Integrity Policy.  Please read and follow this important set of guidelines for your academic success (</w:t>
      </w:r>
      <w:hyperlink r:id="rId9" w:history="1">
        <w:r w:rsidR="003A6B79" w:rsidRPr="009C6EA6">
          <w:rPr>
            <w:rStyle w:val="Hyperlink"/>
            <w:sz w:val="22"/>
            <w:szCs w:val="22"/>
          </w:rPr>
          <w:t>https://policy.unt.edu/policy/06-003</w:t>
        </w:r>
      </w:hyperlink>
      <w:r w:rsidRPr="00582EFD">
        <w:rPr>
          <w:sz w:val="22"/>
          <w:szCs w:val="22"/>
        </w:rPr>
        <w:t xml:space="preserve">).  Students should submit original work using the assigned concepts. Cheating, plagiarism, and facilitating academic dishonesty on the project will result in either a 0 grade for the exam or failure in the course depending upon the magnitude of the academic misconduct. </w:t>
      </w:r>
    </w:p>
    <w:p w14:paraId="1ED249B0" w14:textId="77777777" w:rsidR="00A843C6" w:rsidRPr="00582EFD" w:rsidRDefault="00A843C6" w:rsidP="00A843C6">
      <w:pPr>
        <w:rPr>
          <w:sz w:val="22"/>
          <w:szCs w:val="22"/>
        </w:rPr>
      </w:pPr>
      <w:r w:rsidRPr="00582EFD">
        <w:rPr>
          <w:sz w:val="22"/>
          <w:szCs w:val="22"/>
        </w:rPr>
        <w:t>•</w:t>
      </w:r>
      <w:r w:rsidRPr="009D2D3D">
        <w:t xml:space="preserve"> </w:t>
      </w:r>
      <w:r w:rsidRPr="009D2D3D">
        <w:rPr>
          <w:sz w:val="22"/>
          <w:szCs w:val="22"/>
        </w:rPr>
        <w:t>Turnitin will be used for assignment submission to check plagiarism. It reports the match between the students’ work and other sources including online resources, other student work, and AI generated content. If the report shows a match of over 30%, your assignment will get into an additional review.</w:t>
      </w:r>
    </w:p>
    <w:p w14:paraId="046197F8" w14:textId="77777777" w:rsidR="00A843C6" w:rsidRPr="00582EFD" w:rsidRDefault="00A843C6" w:rsidP="00A7293C">
      <w:pPr>
        <w:rPr>
          <w:sz w:val="22"/>
          <w:szCs w:val="22"/>
        </w:rPr>
      </w:pPr>
    </w:p>
    <w:p w14:paraId="2F0FACF5" w14:textId="23346842" w:rsidR="00A7293C" w:rsidRDefault="00B418F5" w:rsidP="00A7293C">
      <w:pPr>
        <w:rPr>
          <w:b/>
          <w:bCs/>
          <w:sz w:val="22"/>
          <w:szCs w:val="22"/>
          <w:u w:val="single"/>
        </w:rPr>
      </w:pPr>
      <w:r w:rsidRPr="00B418F5">
        <w:rPr>
          <w:b/>
          <w:bCs/>
          <w:sz w:val="22"/>
          <w:szCs w:val="22"/>
          <w:u w:val="single"/>
        </w:rPr>
        <w:t>Generative Artificial Intelligence (AI) Policy</w:t>
      </w:r>
    </w:p>
    <w:p w14:paraId="100D036A" w14:textId="77777777" w:rsidR="00B418F5" w:rsidRDefault="00B418F5" w:rsidP="00A7293C">
      <w:pPr>
        <w:rPr>
          <w:b/>
          <w:bCs/>
          <w:sz w:val="22"/>
          <w:szCs w:val="22"/>
          <w:u w:val="single"/>
        </w:rPr>
      </w:pPr>
    </w:p>
    <w:p w14:paraId="6262E451" w14:textId="77777777" w:rsidR="00B418F5" w:rsidRPr="00B418F5" w:rsidRDefault="00B418F5" w:rsidP="00B418F5">
      <w:pPr>
        <w:numPr>
          <w:ilvl w:val="0"/>
          <w:numId w:val="45"/>
        </w:numPr>
        <w:ind w:left="360"/>
        <w:rPr>
          <w:sz w:val="22"/>
          <w:szCs w:val="22"/>
        </w:rPr>
      </w:pPr>
      <w:r w:rsidRPr="00B418F5">
        <w:rPr>
          <w:sz w:val="22"/>
          <w:szCs w:val="22"/>
        </w:rPr>
        <w:t>Undisclosed AI use is academic misconduct. Submitting work that uses generative AI without required disclosure and documentation misrepresents authorship and the learning process. Generative AI should support learning and not replace your thinking. </w:t>
      </w:r>
    </w:p>
    <w:p w14:paraId="06DDEF8A" w14:textId="77777777" w:rsidR="00B418F5" w:rsidRPr="00B418F5" w:rsidRDefault="00B418F5" w:rsidP="00B418F5">
      <w:pPr>
        <w:numPr>
          <w:ilvl w:val="0"/>
          <w:numId w:val="45"/>
        </w:numPr>
        <w:ind w:left="360"/>
        <w:rPr>
          <w:sz w:val="22"/>
          <w:szCs w:val="22"/>
        </w:rPr>
      </w:pPr>
      <w:r w:rsidRPr="00B418F5">
        <w:rPr>
          <w:sz w:val="22"/>
          <w:szCs w:val="22"/>
        </w:rPr>
        <w:t>Instructor review may include process checks. Instructors may review your work for alignment with course/assignment AI guidelines and may request a brief explanation of your process (e.g., prompts used, drafts, or a short reflection) when questions arise. </w:t>
      </w:r>
    </w:p>
    <w:p w14:paraId="0B3B3B22" w14:textId="77777777" w:rsidR="00B418F5" w:rsidRPr="00B418F5" w:rsidRDefault="00B418F5" w:rsidP="00B418F5">
      <w:pPr>
        <w:numPr>
          <w:ilvl w:val="0"/>
          <w:numId w:val="45"/>
        </w:numPr>
        <w:ind w:left="360"/>
        <w:rPr>
          <w:sz w:val="22"/>
          <w:szCs w:val="22"/>
        </w:rPr>
      </w:pPr>
      <w:r w:rsidRPr="00B418F5">
        <w:rPr>
          <w:sz w:val="22"/>
          <w:szCs w:val="22"/>
        </w:rPr>
        <w:t>Consequences are instructor and assignment dependent. Each instructor will state consequences in the syllabus. Outcomes may range from feedback/revision to grade penalties and/or university academic integrity reporting, depending on severity. No student will receive an automatic penalty based solely on an AI-detection “flag.”</w:t>
      </w:r>
    </w:p>
    <w:p w14:paraId="7A582B17" w14:textId="4CA5096C" w:rsidR="00B418F5" w:rsidRPr="00B418F5" w:rsidRDefault="00B418F5" w:rsidP="00B418F5">
      <w:pPr>
        <w:numPr>
          <w:ilvl w:val="0"/>
          <w:numId w:val="45"/>
        </w:numPr>
        <w:ind w:left="360"/>
        <w:rPr>
          <w:sz w:val="22"/>
          <w:szCs w:val="22"/>
        </w:rPr>
      </w:pPr>
      <w:r w:rsidRPr="00B418F5">
        <w:rPr>
          <w:sz w:val="22"/>
          <w:szCs w:val="22"/>
        </w:rPr>
        <w:t>Course policies may vary, but disclosure is always expected. Read your syllabus and assignment directions.</w:t>
      </w:r>
    </w:p>
    <w:p w14:paraId="237A03D9" w14:textId="77777777" w:rsidR="00B418F5" w:rsidRPr="00B418F5" w:rsidRDefault="00B418F5" w:rsidP="00B418F5">
      <w:pPr>
        <w:numPr>
          <w:ilvl w:val="1"/>
          <w:numId w:val="45"/>
        </w:numPr>
        <w:ind w:left="720"/>
        <w:rPr>
          <w:sz w:val="22"/>
          <w:szCs w:val="22"/>
        </w:rPr>
      </w:pPr>
      <w:r w:rsidRPr="00B418F5">
        <w:rPr>
          <w:sz w:val="22"/>
          <w:szCs w:val="22"/>
        </w:rPr>
        <w:t>If AI use is permitted, you must include an AI Disclosure Statement (and cite the tool per instructor guidance/APA when applicable).</w:t>
      </w:r>
    </w:p>
    <w:p w14:paraId="1AF2644A" w14:textId="77777777" w:rsidR="00B418F5" w:rsidRPr="00B418F5" w:rsidRDefault="00B418F5" w:rsidP="00B418F5">
      <w:pPr>
        <w:numPr>
          <w:ilvl w:val="1"/>
          <w:numId w:val="45"/>
        </w:numPr>
        <w:ind w:left="720"/>
        <w:rPr>
          <w:sz w:val="22"/>
          <w:szCs w:val="22"/>
        </w:rPr>
      </w:pPr>
      <w:r w:rsidRPr="00B418F5">
        <w:rPr>
          <w:sz w:val="22"/>
          <w:szCs w:val="22"/>
        </w:rPr>
        <w:t>AI is not a scholarly source. Do not use AI-generated references/citations. You are responsible for verifying accuracy, checking for hallucinations, bias, and oversimplified or generic content.</w:t>
      </w:r>
    </w:p>
    <w:p w14:paraId="5FFE3728" w14:textId="77777777" w:rsidR="00B418F5" w:rsidRPr="00B418F5" w:rsidRDefault="00B418F5" w:rsidP="00B418F5">
      <w:pPr>
        <w:numPr>
          <w:ilvl w:val="0"/>
          <w:numId w:val="45"/>
        </w:numPr>
        <w:ind w:left="360"/>
        <w:rPr>
          <w:sz w:val="22"/>
          <w:szCs w:val="22"/>
        </w:rPr>
      </w:pPr>
      <w:r w:rsidRPr="00B418F5">
        <w:rPr>
          <w:sz w:val="22"/>
          <w:szCs w:val="22"/>
        </w:rPr>
        <w:t>Privacy and data protection. Do not enter or upload personally identifying, confidential, or sensitive information into generative AI systems.</w:t>
      </w:r>
    </w:p>
    <w:p w14:paraId="275757BE" w14:textId="77777777" w:rsidR="00B418F5" w:rsidRPr="00B418F5" w:rsidRDefault="00B418F5" w:rsidP="00A7293C">
      <w:pPr>
        <w:rPr>
          <w:b/>
          <w:bCs/>
          <w:sz w:val="22"/>
          <w:szCs w:val="22"/>
          <w:u w:val="single"/>
        </w:rPr>
      </w:pPr>
    </w:p>
    <w:p w14:paraId="076AFEC3" w14:textId="77777777" w:rsidR="00DE5587" w:rsidRDefault="00DE5587" w:rsidP="00A7293C">
      <w:pPr>
        <w:rPr>
          <w:i/>
          <w:sz w:val="22"/>
          <w:szCs w:val="22"/>
        </w:rPr>
      </w:pPr>
    </w:p>
    <w:p w14:paraId="2EBC2475" w14:textId="77777777" w:rsidR="000B152E" w:rsidRDefault="000B152E" w:rsidP="00A7293C">
      <w:pPr>
        <w:rPr>
          <w:i/>
          <w:sz w:val="22"/>
          <w:szCs w:val="22"/>
        </w:rPr>
      </w:pPr>
    </w:p>
    <w:p w14:paraId="02CF5707" w14:textId="77777777" w:rsidR="000B152E" w:rsidRDefault="000B152E" w:rsidP="00A7293C">
      <w:pPr>
        <w:rPr>
          <w:i/>
          <w:sz w:val="22"/>
          <w:szCs w:val="22"/>
        </w:rPr>
      </w:pPr>
    </w:p>
    <w:p w14:paraId="674A55B2" w14:textId="77777777" w:rsidR="000B152E" w:rsidRDefault="000B152E" w:rsidP="00A7293C">
      <w:pPr>
        <w:rPr>
          <w:i/>
          <w:sz w:val="22"/>
          <w:szCs w:val="22"/>
        </w:rPr>
      </w:pPr>
    </w:p>
    <w:p w14:paraId="29C689AD" w14:textId="77777777" w:rsidR="000B152E" w:rsidRDefault="000B152E" w:rsidP="00A7293C">
      <w:pPr>
        <w:rPr>
          <w:i/>
          <w:sz w:val="22"/>
          <w:szCs w:val="22"/>
        </w:rPr>
      </w:pPr>
    </w:p>
    <w:p w14:paraId="409C6D91" w14:textId="77777777" w:rsidR="000B152E" w:rsidRDefault="000B152E" w:rsidP="00A7293C">
      <w:pPr>
        <w:rPr>
          <w:i/>
          <w:sz w:val="22"/>
          <w:szCs w:val="22"/>
        </w:rPr>
      </w:pPr>
    </w:p>
    <w:p w14:paraId="1A978487" w14:textId="77777777" w:rsidR="00AA49F6" w:rsidRPr="00EF65B3" w:rsidRDefault="00AA49F6" w:rsidP="00EF65B3">
      <w:pPr>
        <w:pStyle w:val="Heading1"/>
        <w:rPr>
          <w:b/>
          <w:bCs/>
          <w:u w:val="single"/>
        </w:rPr>
      </w:pPr>
      <w:r w:rsidRPr="00EF65B3">
        <w:rPr>
          <w:b/>
          <w:bCs/>
          <w:u w:val="single"/>
        </w:rPr>
        <w:lastRenderedPageBreak/>
        <w:t>Tentative Schedule</w:t>
      </w:r>
    </w:p>
    <w:tbl>
      <w:tblPr>
        <w:tblW w:w="4982"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0"/>
        <w:gridCol w:w="1269"/>
        <w:gridCol w:w="2677"/>
        <w:gridCol w:w="4714"/>
        <w:gridCol w:w="630"/>
      </w:tblGrid>
      <w:tr w:rsidR="008752F7" w:rsidRPr="008752F7" w14:paraId="082BD229" w14:textId="77777777" w:rsidTr="008752F7">
        <w:trPr>
          <w:trHeight w:val="465"/>
        </w:trPr>
        <w:tc>
          <w:tcPr>
            <w:tcW w:w="5000" w:type="pct"/>
            <w:gridSpan w:val="5"/>
            <w:tcBorders>
              <w:top w:val="nil"/>
              <w:left w:val="nil"/>
              <w:bottom w:val="nil"/>
              <w:right w:val="nil"/>
            </w:tcBorders>
            <w:vAlign w:val="center"/>
            <w:hideMark/>
          </w:tcPr>
          <w:p w14:paraId="018937BC" w14:textId="48AF2CAD" w:rsidR="008752F7" w:rsidRPr="008752F7" w:rsidRDefault="008752F7" w:rsidP="008752F7">
            <w:pPr>
              <w:rPr>
                <w:iCs/>
                <w:sz w:val="22"/>
                <w:szCs w:val="22"/>
              </w:rPr>
            </w:pPr>
          </w:p>
        </w:tc>
      </w:tr>
      <w:tr w:rsidR="008752F7" w:rsidRPr="008752F7" w14:paraId="39D7A706" w14:textId="77777777" w:rsidTr="009116E9">
        <w:trPr>
          <w:trHeight w:val="96"/>
        </w:trPr>
        <w:tc>
          <w:tcPr>
            <w:tcW w:w="308" w:type="pct"/>
            <w:tcBorders>
              <w:top w:val="outset" w:sz="6" w:space="0" w:color="auto"/>
              <w:left w:val="outset" w:sz="6" w:space="0" w:color="auto"/>
              <w:bottom w:val="outset" w:sz="6" w:space="0" w:color="auto"/>
              <w:right w:val="outset" w:sz="6" w:space="0" w:color="auto"/>
            </w:tcBorders>
            <w:vAlign w:val="center"/>
            <w:hideMark/>
          </w:tcPr>
          <w:p w14:paraId="142A1E7A" w14:textId="77777777" w:rsidR="008752F7" w:rsidRPr="008752F7" w:rsidRDefault="008752F7" w:rsidP="008752F7">
            <w:pPr>
              <w:rPr>
                <w:b/>
                <w:bCs/>
                <w:iCs/>
                <w:sz w:val="22"/>
                <w:szCs w:val="22"/>
              </w:rPr>
            </w:pPr>
            <w:r w:rsidRPr="008752F7">
              <w:rPr>
                <w:b/>
                <w:bCs/>
                <w:iCs/>
                <w:sz w:val="22"/>
                <w:szCs w:val="22"/>
              </w:rPr>
              <w:t>Week</w:t>
            </w:r>
          </w:p>
        </w:tc>
        <w:tc>
          <w:tcPr>
            <w:tcW w:w="641" w:type="pct"/>
            <w:tcBorders>
              <w:top w:val="outset" w:sz="6" w:space="0" w:color="auto"/>
              <w:left w:val="outset" w:sz="6" w:space="0" w:color="auto"/>
              <w:bottom w:val="outset" w:sz="6" w:space="0" w:color="auto"/>
              <w:right w:val="outset" w:sz="6" w:space="0" w:color="auto"/>
            </w:tcBorders>
            <w:vAlign w:val="center"/>
            <w:hideMark/>
          </w:tcPr>
          <w:p w14:paraId="2EDFFA69" w14:textId="77777777" w:rsidR="008752F7" w:rsidRPr="008752F7" w:rsidRDefault="008752F7" w:rsidP="008752F7">
            <w:pPr>
              <w:rPr>
                <w:b/>
                <w:bCs/>
                <w:iCs/>
                <w:sz w:val="22"/>
                <w:szCs w:val="22"/>
              </w:rPr>
            </w:pPr>
            <w:r w:rsidRPr="008752F7">
              <w:rPr>
                <w:b/>
                <w:bCs/>
                <w:iCs/>
                <w:sz w:val="22"/>
                <w:szCs w:val="22"/>
              </w:rPr>
              <w:t>Dates</w:t>
            </w:r>
          </w:p>
        </w:tc>
        <w:tc>
          <w:tcPr>
            <w:tcW w:w="1352" w:type="pct"/>
            <w:tcBorders>
              <w:top w:val="outset" w:sz="6" w:space="0" w:color="auto"/>
              <w:left w:val="outset" w:sz="6" w:space="0" w:color="auto"/>
              <w:bottom w:val="outset" w:sz="6" w:space="0" w:color="auto"/>
              <w:right w:val="outset" w:sz="6" w:space="0" w:color="auto"/>
            </w:tcBorders>
            <w:vAlign w:val="center"/>
            <w:hideMark/>
          </w:tcPr>
          <w:p w14:paraId="6196664C" w14:textId="77777777" w:rsidR="008752F7" w:rsidRPr="008752F7" w:rsidRDefault="008752F7" w:rsidP="008752F7">
            <w:pPr>
              <w:rPr>
                <w:b/>
                <w:bCs/>
                <w:iCs/>
                <w:sz w:val="22"/>
                <w:szCs w:val="22"/>
              </w:rPr>
            </w:pPr>
            <w:r w:rsidRPr="008752F7">
              <w:rPr>
                <w:b/>
                <w:bCs/>
                <w:iCs/>
                <w:sz w:val="22"/>
                <w:szCs w:val="22"/>
              </w:rPr>
              <w:t>Topic</w:t>
            </w:r>
          </w:p>
        </w:tc>
        <w:tc>
          <w:tcPr>
            <w:tcW w:w="2381" w:type="pct"/>
            <w:tcBorders>
              <w:top w:val="outset" w:sz="6" w:space="0" w:color="auto"/>
              <w:left w:val="outset" w:sz="6" w:space="0" w:color="auto"/>
              <w:bottom w:val="outset" w:sz="6" w:space="0" w:color="auto"/>
              <w:right w:val="outset" w:sz="6" w:space="0" w:color="auto"/>
            </w:tcBorders>
            <w:vAlign w:val="center"/>
            <w:hideMark/>
          </w:tcPr>
          <w:p w14:paraId="61DF5320" w14:textId="77777777" w:rsidR="008752F7" w:rsidRPr="008752F7" w:rsidRDefault="008752F7" w:rsidP="008752F7">
            <w:pPr>
              <w:rPr>
                <w:b/>
                <w:bCs/>
                <w:iCs/>
                <w:sz w:val="22"/>
                <w:szCs w:val="22"/>
              </w:rPr>
            </w:pPr>
            <w:r w:rsidRPr="008752F7">
              <w:rPr>
                <w:b/>
                <w:bCs/>
                <w:iCs/>
                <w:sz w:val="22"/>
                <w:szCs w:val="22"/>
              </w:rPr>
              <w:t>Assignment</w:t>
            </w:r>
          </w:p>
        </w:tc>
        <w:tc>
          <w:tcPr>
            <w:tcW w:w="318" w:type="pct"/>
            <w:tcBorders>
              <w:top w:val="outset" w:sz="6" w:space="0" w:color="auto"/>
              <w:left w:val="outset" w:sz="6" w:space="0" w:color="auto"/>
              <w:bottom w:val="outset" w:sz="6" w:space="0" w:color="auto"/>
              <w:right w:val="outset" w:sz="6" w:space="0" w:color="auto"/>
            </w:tcBorders>
            <w:vAlign w:val="center"/>
            <w:hideMark/>
          </w:tcPr>
          <w:p w14:paraId="4F84EF28" w14:textId="6A80F851" w:rsidR="008752F7" w:rsidRPr="008752F7" w:rsidRDefault="008752F7" w:rsidP="008752F7">
            <w:pPr>
              <w:rPr>
                <w:b/>
                <w:bCs/>
                <w:iCs/>
                <w:sz w:val="22"/>
                <w:szCs w:val="22"/>
              </w:rPr>
            </w:pPr>
            <w:r w:rsidRPr="008752F7">
              <w:rPr>
                <w:b/>
                <w:bCs/>
                <w:iCs/>
                <w:sz w:val="22"/>
                <w:szCs w:val="22"/>
              </w:rPr>
              <w:t>Due</w:t>
            </w:r>
          </w:p>
        </w:tc>
      </w:tr>
      <w:tr w:rsidR="008752F7" w:rsidRPr="008752F7" w14:paraId="66C76B90" w14:textId="77777777" w:rsidTr="009116E9">
        <w:trPr>
          <w:trHeight w:val="864"/>
        </w:trPr>
        <w:tc>
          <w:tcPr>
            <w:tcW w:w="308" w:type="pct"/>
            <w:tcBorders>
              <w:top w:val="outset" w:sz="6" w:space="0" w:color="auto"/>
              <w:left w:val="outset" w:sz="6" w:space="0" w:color="auto"/>
              <w:bottom w:val="outset" w:sz="6" w:space="0" w:color="auto"/>
              <w:right w:val="outset" w:sz="6" w:space="0" w:color="auto"/>
            </w:tcBorders>
            <w:vAlign w:val="center"/>
            <w:hideMark/>
          </w:tcPr>
          <w:p w14:paraId="212F74B0" w14:textId="77777777" w:rsidR="008752F7" w:rsidRPr="008752F7" w:rsidRDefault="008752F7" w:rsidP="008752F7">
            <w:pPr>
              <w:rPr>
                <w:iCs/>
                <w:sz w:val="22"/>
                <w:szCs w:val="22"/>
              </w:rPr>
            </w:pPr>
            <w:r w:rsidRPr="008752F7">
              <w:rPr>
                <w:iCs/>
                <w:sz w:val="22"/>
                <w:szCs w:val="22"/>
              </w:rPr>
              <w:t>1</w:t>
            </w:r>
          </w:p>
        </w:tc>
        <w:tc>
          <w:tcPr>
            <w:tcW w:w="641" w:type="pct"/>
            <w:tcBorders>
              <w:top w:val="outset" w:sz="6" w:space="0" w:color="auto"/>
              <w:left w:val="outset" w:sz="6" w:space="0" w:color="auto"/>
              <w:bottom w:val="outset" w:sz="6" w:space="0" w:color="auto"/>
              <w:right w:val="outset" w:sz="6" w:space="0" w:color="auto"/>
            </w:tcBorders>
            <w:vAlign w:val="center"/>
            <w:hideMark/>
          </w:tcPr>
          <w:p w14:paraId="349C3FCE" w14:textId="77777777" w:rsidR="008752F7" w:rsidRPr="008752F7" w:rsidRDefault="008752F7" w:rsidP="008752F7">
            <w:pPr>
              <w:rPr>
                <w:iCs/>
                <w:sz w:val="22"/>
                <w:szCs w:val="22"/>
              </w:rPr>
            </w:pPr>
            <w:r w:rsidRPr="008752F7">
              <w:rPr>
                <w:iCs/>
                <w:sz w:val="22"/>
                <w:szCs w:val="22"/>
              </w:rPr>
              <w:t>8/17 - 8/23</w:t>
            </w:r>
          </w:p>
        </w:tc>
        <w:tc>
          <w:tcPr>
            <w:tcW w:w="1352" w:type="pct"/>
            <w:tcBorders>
              <w:top w:val="outset" w:sz="6" w:space="0" w:color="auto"/>
              <w:left w:val="outset" w:sz="6" w:space="0" w:color="auto"/>
              <w:bottom w:val="outset" w:sz="6" w:space="0" w:color="auto"/>
              <w:right w:val="outset" w:sz="6" w:space="0" w:color="auto"/>
            </w:tcBorders>
            <w:vAlign w:val="center"/>
            <w:hideMark/>
          </w:tcPr>
          <w:p w14:paraId="6948A0B1" w14:textId="77777777" w:rsidR="008752F7" w:rsidRPr="008752F7" w:rsidRDefault="008752F7" w:rsidP="008752F7">
            <w:pPr>
              <w:rPr>
                <w:iCs/>
                <w:sz w:val="22"/>
                <w:szCs w:val="22"/>
              </w:rPr>
            </w:pPr>
            <w:r w:rsidRPr="008752F7">
              <w:rPr>
                <w:iCs/>
                <w:sz w:val="22"/>
                <w:szCs w:val="22"/>
              </w:rPr>
              <w:t>Getting to know you</w:t>
            </w:r>
            <w:r w:rsidRPr="008752F7">
              <w:rPr>
                <w:iCs/>
                <w:sz w:val="22"/>
                <w:szCs w:val="22"/>
              </w:rPr>
              <w:br/>
              <w:t>Stay Informed</w:t>
            </w:r>
            <w:r w:rsidRPr="008752F7">
              <w:rPr>
                <w:iCs/>
                <w:sz w:val="22"/>
                <w:szCs w:val="22"/>
              </w:rPr>
              <w:br/>
              <w:t>Select your case study retailer</w:t>
            </w:r>
          </w:p>
        </w:tc>
        <w:tc>
          <w:tcPr>
            <w:tcW w:w="2381" w:type="pct"/>
            <w:tcBorders>
              <w:top w:val="outset" w:sz="6" w:space="0" w:color="auto"/>
              <w:left w:val="outset" w:sz="6" w:space="0" w:color="auto"/>
              <w:bottom w:val="outset" w:sz="6" w:space="0" w:color="auto"/>
              <w:right w:val="outset" w:sz="6" w:space="0" w:color="auto"/>
            </w:tcBorders>
            <w:vAlign w:val="center"/>
            <w:hideMark/>
          </w:tcPr>
          <w:p w14:paraId="2249A4DB" w14:textId="77777777" w:rsidR="008752F7" w:rsidRPr="008752F7" w:rsidRDefault="008752F7" w:rsidP="008752F7">
            <w:pPr>
              <w:rPr>
                <w:iCs/>
                <w:sz w:val="22"/>
                <w:szCs w:val="22"/>
              </w:rPr>
            </w:pPr>
            <w:r w:rsidRPr="008752F7">
              <w:rPr>
                <w:iCs/>
                <w:sz w:val="22"/>
                <w:szCs w:val="22"/>
              </w:rPr>
              <w:t>Goals</w:t>
            </w:r>
            <w:r w:rsidRPr="008752F7">
              <w:rPr>
                <w:iCs/>
                <w:sz w:val="22"/>
                <w:szCs w:val="22"/>
              </w:rPr>
              <w:br/>
              <w:t>News Feeds</w:t>
            </w:r>
            <w:r w:rsidRPr="008752F7">
              <w:rPr>
                <w:iCs/>
                <w:sz w:val="22"/>
                <w:szCs w:val="22"/>
              </w:rPr>
              <w:br/>
              <w:t>See the editable list in the Introduction module</w:t>
            </w:r>
          </w:p>
        </w:tc>
        <w:tc>
          <w:tcPr>
            <w:tcW w:w="318" w:type="pct"/>
            <w:tcBorders>
              <w:top w:val="outset" w:sz="6" w:space="0" w:color="auto"/>
              <w:left w:val="outset" w:sz="6" w:space="0" w:color="auto"/>
              <w:bottom w:val="outset" w:sz="6" w:space="0" w:color="auto"/>
              <w:right w:val="outset" w:sz="6" w:space="0" w:color="auto"/>
            </w:tcBorders>
            <w:vAlign w:val="center"/>
            <w:hideMark/>
          </w:tcPr>
          <w:p w14:paraId="7E463760" w14:textId="77777777" w:rsidR="008752F7" w:rsidRPr="008752F7" w:rsidRDefault="008752F7" w:rsidP="008752F7">
            <w:pPr>
              <w:rPr>
                <w:iCs/>
                <w:sz w:val="22"/>
                <w:szCs w:val="22"/>
              </w:rPr>
            </w:pPr>
            <w:r w:rsidRPr="008752F7">
              <w:rPr>
                <w:iCs/>
                <w:sz w:val="22"/>
                <w:szCs w:val="22"/>
              </w:rPr>
              <w:t>8/23</w:t>
            </w:r>
          </w:p>
        </w:tc>
      </w:tr>
      <w:tr w:rsidR="008752F7" w:rsidRPr="008752F7" w14:paraId="551CD6E8" w14:textId="77777777" w:rsidTr="009116E9">
        <w:trPr>
          <w:trHeight w:val="864"/>
        </w:trPr>
        <w:tc>
          <w:tcPr>
            <w:tcW w:w="308" w:type="pct"/>
            <w:tcBorders>
              <w:top w:val="outset" w:sz="6" w:space="0" w:color="auto"/>
              <w:left w:val="outset" w:sz="6" w:space="0" w:color="auto"/>
              <w:bottom w:val="outset" w:sz="6" w:space="0" w:color="auto"/>
              <w:right w:val="outset" w:sz="6" w:space="0" w:color="auto"/>
            </w:tcBorders>
            <w:vAlign w:val="center"/>
            <w:hideMark/>
          </w:tcPr>
          <w:p w14:paraId="0B765FBD" w14:textId="77777777" w:rsidR="008752F7" w:rsidRPr="008752F7" w:rsidRDefault="008752F7" w:rsidP="008752F7">
            <w:pPr>
              <w:rPr>
                <w:iCs/>
                <w:sz w:val="22"/>
                <w:szCs w:val="22"/>
              </w:rPr>
            </w:pPr>
            <w:r w:rsidRPr="008752F7">
              <w:rPr>
                <w:iCs/>
                <w:sz w:val="22"/>
                <w:szCs w:val="22"/>
              </w:rPr>
              <w:t>2</w:t>
            </w:r>
          </w:p>
        </w:tc>
        <w:tc>
          <w:tcPr>
            <w:tcW w:w="641" w:type="pct"/>
            <w:tcBorders>
              <w:top w:val="outset" w:sz="6" w:space="0" w:color="auto"/>
              <w:left w:val="outset" w:sz="6" w:space="0" w:color="auto"/>
              <w:bottom w:val="outset" w:sz="6" w:space="0" w:color="auto"/>
              <w:right w:val="outset" w:sz="6" w:space="0" w:color="auto"/>
            </w:tcBorders>
            <w:vAlign w:val="center"/>
            <w:hideMark/>
          </w:tcPr>
          <w:p w14:paraId="574382C4" w14:textId="77777777" w:rsidR="008752F7" w:rsidRPr="008752F7" w:rsidRDefault="008752F7" w:rsidP="008752F7">
            <w:pPr>
              <w:rPr>
                <w:iCs/>
                <w:sz w:val="22"/>
                <w:szCs w:val="22"/>
              </w:rPr>
            </w:pPr>
            <w:r w:rsidRPr="008752F7">
              <w:rPr>
                <w:iCs/>
                <w:sz w:val="22"/>
                <w:szCs w:val="22"/>
              </w:rPr>
              <w:t>8/24 - 8/30</w:t>
            </w:r>
          </w:p>
        </w:tc>
        <w:tc>
          <w:tcPr>
            <w:tcW w:w="1352" w:type="pct"/>
            <w:tcBorders>
              <w:top w:val="outset" w:sz="6" w:space="0" w:color="auto"/>
              <w:left w:val="outset" w:sz="6" w:space="0" w:color="auto"/>
              <w:bottom w:val="outset" w:sz="6" w:space="0" w:color="auto"/>
              <w:right w:val="outset" w:sz="6" w:space="0" w:color="auto"/>
            </w:tcBorders>
            <w:vAlign w:val="center"/>
            <w:hideMark/>
          </w:tcPr>
          <w:p w14:paraId="53FC8061" w14:textId="77777777" w:rsidR="008752F7" w:rsidRPr="008752F7" w:rsidRDefault="008752F7" w:rsidP="008752F7">
            <w:pPr>
              <w:rPr>
                <w:iCs/>
                <w:sz w:val="22"/>
                <w:szCs w:val="22"/>
              </w:rPr>
            </w:pPr>
            <w:r w:rsidRPr="008752F7">
              <w:rPr>
                <w:iCs/>
                <w:sz w:val="22"/>
                <w:szCs w:val="22"/>
              </w:rPr>
              <w:t>Module 1:  Retail Business Models</w:t>
            </w:r>
          </w:p>
        </w:tc>
        <w:tc>
          <w:tcPr>
            <w:tcW w:w="2381" w:type="pct"/>
            <w:tcBorders>
              <w:top w:val="outset" w:sz="6" w:space="0" w:color="auto"/>
              <w:left w:val="outset" w:sz="6" w:space="0" w:color="auto"/>
              <w:bottom w:val="outset" w:sz="6" w:space="0" w:color="auto"/>
              <w:right w:val="outset" w:sz="6" w:space="0" w:color="auto"/>
            </w:tcBorders>
            <w:vAlign w:val="center"/>
            <w:hideMark/>
          </w:tcPr>
          <w:p w14:paraId="18D5E7A7" w14:textId="2367C62A" w:rsidR="008752F7" w:rsidRPr="008752F7" w:rsidRDefault="008752F7" w:rsidP="008752F7">
            <w:pPr>
              <w:rPr>
                <w:iCs/>
                <w:sz w:val="22"/>
                <w:szCs w:val="22"/>
              </w:rPr>
            </w:pPr>
            <w:r w:rsidRPr="008752F7">
              <w:rPr>
                <w:iCs/>
                <w:sz w:val="22"/>
                <w:szCs w:val="22"/>
              </w:rPr>
              <w:t>Compare retail business models</w:t>
            </w:r>
            <w:r w:rsidRPr="008752F7">
              <w:rPr>
                <w:iCs/>
                <w:sz w:val="22"/>
                <w:szCs w:val="22"/>
              </w:rPr>
              <w:br/>
              <w:t>News Discussion 1</w:t>
            </w:r>
            <w:r w:rsidR="009116E9">
              <w:rPr>
                <w:rFonts w:hint="eastAsia"/>
                <w:iCs/>
                <w:sz w:val="22"/>
                <w:szCs w:val="22"/>
                <w:lang w:eastAsia="ko-KR"/>
              </w:rPr>
              <w:t xml:space="preserve"> </w:t>
            </w:r>
            <w:r w:rsidR="009116E9" w:rsidRPr="009116E9">
              <w:rPr>
                <w:iCs/>
                <w:sz w:val="22"/>
                <w:szCs w:val="22"/>
                <w:lang w:eastAsia="ko-KR"/>
              </w:rPr>
              <w:t xml:space="preserve">(Post by </w:t>
            </w:r>
            <w:proofErr w:type="spellStart"/>
            <w:r w:rsidR="009116E9" w:rsidRPr="009116E9">
              <w:rPr>
                <w:iCs/>
                <w:sz w:val="22"/>
                <w:szCs w:val="22"/>
                <w:lang w:eastAsia="ko-KR"/>
              </w:rPr>
              <w:t>Thur</w:t>
            </w:r>
            <w:proofErr w:type="spellEnd"/>
            <w:r w:rsidR="009116E9" w:rsidRPr="009116E9">
              <w:rPr>
                <w:iCs/>
                <w:sz w:val="22"/>
                <w:szCs w:val="22"/>
                <w:lang w:eastAsia="ko-KR"/>
              </w:rPr>
              <w:t>; respond by Sun)</w:t>
            </w:r>
            <w:r w:rsidRPr="008752F7">
              <w:rPr>
                <w:iCs/>
                <w:sz w:val="22"/>
                <w:szCs w:val="22"/>
              </w:rPr>
              <w:br/>
              <w:t>Quiz 1</w:t>
            </w:r>
          </w:p>
        </w:tc>
        <w:tc>
          <w:tcPr>
            <w:tcW w:w="318" w:type="pct"/>
            <w:tcBorders>
              <w:top w:val="outset" w:sz="6" w:space="0" w:color="auto"/>
              <w:left w:val="outset" w:sz="6" w:space="0" w:color="auto"/>
              <w:bottom w:val="outset" w:sz="6" w:space="0" w:color="auto"/>
              <w:right w:val="outset" w:sz="6" w:space="0" w:color="auto"/>
            </w:tcBorders>
            <w:vAlign w:val="center"/>
            <w:hideMark/>
          </w:tcPr>
          <w:p w14:paraId="6124A00C" w14:textId="77777777" w:rsidR="008752F7" w:rsidRPr="008752F7" w:rsidRDefault="008752F7" w:rsidP="008752F7">
            <w:pPr>
              <w:rPr>
                <w:iCs/>
                <w:sz w:val="22"/>
                <w:szCs w:val="22"/>
              </w:rPr>
            </w:pPr>
            <w:r w:rsidRPr="008752F7">
              <w:rPr>
                <w:iCs/>
                <w:sz w:val="22"/>
                <w:szCs w:val="22"/>
              </w:rPr>
              <w:t>8/30</w:t>
            </w:r>
          </w:p>
        </w:tc>
      </w:tr>
      <w:tr w:rsidR="008752F7" w:rsidRPr="008752F7" w14:paraId="303E35AC" w14:textId="77777777" w:rsidTr="009116E9">
        <w:trPr>
          <w:trHeight w:val="864"/>
        </w:trPr>
        <w:tc>
          <w:tcPr>
            <w:tcW w:w="308" w:type="pct"/>
            <w:tcBorders>
              <w:top w:val="outset" w:sz="6" w:space="0" w:color="auto"/>
              <w:left w:val="outset" w:sz="6" w:space="0" w:color="auto"/>
              <w:bottom w:val="outset" w:sz="6" w:space="0" w:color="auto"/>
              <w:right w:val="outset" w:sz="6" w:space="0" w:color="auto"/>
            </w:tcBorders>
            <w:vAlign w:val="center"/>
            <w:hideMark/>
          </w:tcPr>
          <w:p w14:paraId="4E6D675C" w14:textId="77777777" w:rsidR="008752F7" w:rsidRPr="008752F7" w:rsidRDefault="008752F7" w:rsidP="008752F7">
            <w:pPr>
              <w:rPr>
                <w:iCs/>
                <w:sz w:val="22"/>
                <w:szCs w:val="22"/>
              </w:rPr>
            </w:pPr>
            <w:r w:rsidRPr="008752F7">
              <w:rPr>
                <w:iCs/>
                <w:sz w:val="22"/>
                <w:szCs w:val="22"/>
              </w:rPr>
              <w:t>3</w:t>
            </w:r>
          </w:p>
        </w:tc>
        <w:tc>
          <w:tcPr>
            <w:tcW w:w="641" w:type="pct"/>
            <w:tcBorders>
              <w:top w:val="outset" w:sz="6" w:space="0" w:color="auto"/>
              <w:left w:val="outset" w:sz="6" w:space="0" w:color="auto"/>
              <w:bottom w:val="outset" w:sz="6" w:space="0" w:color="auto"/>
              <w:right w:val="outset" w:sz="6" w:space="0" w:color="auto"/>
            </w:tcBorders>
            <w:vAlign w:val="center"/>
            <w:hideMark/>
          </w:tcPr>
          <w:p w14:paraId="56230F89" w14:textId="77777777" w:rsidR="008752F7" w:rsidRPr="008752F7" w:rsidRDefault="008752F7" w:rsidP="008752F7">
            <w:pPr>
              <w:rPr>
                <w:iCs/>
                <w:sz w:val="22"/>
                <w:szCs w:val="22"/>
              </w:rPr>
            </w:pPr>
            <w:r w:rsidRPr="008752F7">
              <w:rPr>
                <w:iCs/>
                <w:sz w:val="22"/>
                <w:szCs w:val="22"/>
              </w:rPr>
              <w:t>8/31 - 9/6</w:t>
            </w:r>
          </w:p>
        </w:tc>
        <w:tc>
          <w:tcPr>
            <w:tcW w:w="1352" w:type="pct"/>
            <w:tcBorders>
              <w:top w:val="outset" w:sz="6" w:space="0" w:color="auto"/>
              <w:left w:val="outset" w:sz="6" w:space="0" w:color="auto"/>
              <w:bottom w:val="outset" w:sz="6" w:space="0" w:color="auto"/>
              <w:right w:val="outset" w:sz="6" w:space="0" w:color="auto"/>
            </w:tcBorders>
            <w:vAlign w:val="center"/>
            <w:hideMark/>
          </w:tcPr>
          <w:p w14:paraId="1A17CFD1" w14:textId="77777777" w:rsidR="008752F7" w:rsidRPr="008752F7" w:rsidRDefault="008752F7" w:rsidP="008752F7">
            <w:pPr>
              <w:rPr>
                <w:iCs/>
                <w:sz w:val="22"/>
                <w:szCs w:val="22"/>
              </w:rPr>
            </w:pPr>
            <w:r w:rsidRPr="008752F7">
              <w:rPr>
                <w:iCs/>
                <w:sz w:val="22"/>
                <w:szCs w:val="22"/>
              </w:rPr>
              <w:t>Module 2:  Consumer Centricity</w:t>
            </w:r>
          </w:p>
        </w:tc>
        <w:tc>
          <w:tcPr>
            <w:tcW w:w="2381" w:type="pct"/>
            <w:tcBorders>
              <w:top w:val="outset" w:sz="6" w:space="0" w:color="auto"/>
              <w:left w:val="outset" w:sz="6" w:space="0" w:color="auto"/>
              <w:bottom w:val="outset" w:sz="6" w:space="0" w:color="auto"/>
              <w:right w:val="outset" w:sz="6" w:space="0" w:color="auto"/>
            </w:tcBorders>
            <w:vAlign w:val="center"/>
            <w:hideMark/>
          </w:tcPr>
          <w:p w14:paraId="1E8C3E9F" w14:textId="0090C5BF" w:rsidR="008752F7" w:rsidRPr="008752F7" w:rsidRDefault="008752F7" w:rsidP="008752F7">
            <w:pPr>
              <w:rPr>
                <w:iCs/>
                <w:sz w:val="22"/>
                <w:szCs w:val="22"/>
              </w:rPr>
            </w:pPr>
            <w:r w:rsidRPr="008752F7">
              <w:rPr>
                <w:iCs/>
                <w:sz w:val="22"/>
                <w:szCs w:val="22"/>
              </w:rPr>
              <w:t>Driving Growth through Consumer Centricity</w:t>
            </w:r>
            <w:r w:rsidRPr="008752F7">
              <w:rPr>
                <w:iCs/>
                <w:sz w:val="22"/>
                <w:szCs w:val="22"/>
              </w:rPr>
              <w:br/>
              <w:t>News Discussion 2</w:t>
            </w:r>
            <w:r w:rsidR="009116E9">
              <w:rPr>
                <w:rFonts w:hint="eastAsia"/>
                <w:iCs/>
                <w:sz w:val="22"/>
                <w:szCs w:val="22"/>
                <w:lang w:eastAsia="ko-KR"/>
              </w:rPr>
              <w:t xml:space="preserve"> </w:t>
            </w:r>
            <w:r w:rsidR="009116E9" w:rsidRPr="009116E9">
              <w:rPr>
                <w:iCs/>
                <w:sz w:val="22"/>
                <w:szCs w:val="22"/>
                <w:lang w:eastAsia="ko-KR"/>
              </w:rPr>
              <w:t xml:space="preserve">(Post by </w:t>
            </w:r>
            <w:proofErr w:type="spellStart"/>
            <w:r w:rsidR="009116E9" w:rsidRPr="009116E9">
              <w:rPr>
                <w:iCs/>
                <w:sz w:val="22"/>
                <w:szCs w:val="22"/>
                <w:lang w:eastAsia="ko-KR"/>
              </w:rPr>
              <w:t>Thur</w:t>
            </w:r>
            <w:proofErr w:type="spellEnd"/>
            <w:r w:rsidR="009116E9" w:rsidRPr="009116E9">
              <w:rPr>
                <w:iCs/>
                <w:sz w:val="22"/>
                <w:szCs w:val="22"/>
                <w:lang w:eastAsia="ko-KR"/>
              </w:rPr>
              <w:t>; respond by Sun)</w:t>
            </w:r>
            <w:r w:rsidRPr="008752F7">
              <w:rPr>
                <w:iCs/>
                <w:sz w:val="22"/>
                <w:szCs w:val="22"/>
              </w:rPr>
              <w:br/>
              <w:t>Quiz 2</w:t>
            </w:r>
          </w:p>
        </w:tc>
        <w:tc>
          <w:tcPr>
            <w:tcW w:w="318" w:type="pct"/>
            <w:tcBorders>
              <w:top w:val="outset" w:sz="6" w:space="0" w:color="auto"/>
              <w:left w:val="outset" w:sz="6" w:space="0" w:color="auto"/>
              <w:bottom w:val="outset" w:sz="6" w:space="0" w:color="auto"/>
              <w:right w:val="outset" w:sz="6" w:space="0" w:color="auto"/>
            </w:tcBorders>
            <w:vAlign w:val="center"/>
            <w:hideMark/>
          </w:tcPr>
          <w:p w14:paraId="054B2E5C" w14:textId="77777777" w:rsidR="008752F7" w:rsidRPr="008752F7" w:rsidRDefault="008752F7" w:rsidP="008752F7">
            <w:pPr>
              <w:rPr>
                <w:iCs/>
                <w:sz w:val="22"/>
                <w:szCs w:val="22"/>
              </w:rPr>
            </w:pPr>
            <w:r w:rsidRPr="008752F7">
              <w:rPr>
                <w:iCs/>
                <w:sz w:val="22"/>
                <w:szCs w:val="22"/>
              </w:rPr>
              <w:t>9/6</w:t>
            </w:r>
          </w:p>
        </w:tc>
      </w:tr>
      <w:tr w:rsidR="008752F7" w:rsidRPr="008752F7" w14:paraId="6EBEA66B" w14:textId="77777777" w:rsidTr="009116E9">
        <w:trPr>
          <w:trHeight w:val="864"/>
        </w:trPr>
        <w:tc>
          <w:tcPr>
            <w:tcW w:w="308" w:type="pct"/>
            <w:tcBorders>
              <w:top w:val="outset" w:sz="6" w:space="0" w:color="auto"/>
              <w:left w:val="outset" w:sz="6" w:space="0" w:color="auto"/>
              <w:bottom w:val="outset" w:sz="6" w:space="0" w:color="auto"/>
              <w:right w:val="outset" w:sz="6" w:space="0" w:color="auto"/>
            </w:tcBorders>
            <w:vAlign w:val="center"/>
            <w:hideMark/>
          </w:tcPr>
          <w:p w14:paraId="5D9DCE71" w14:textId="77777777" w:rsidR="008752F7" w:rsidRPr="008752F7" w:rsidRDefault="008752F7" w:rsidP="008752F7">
            <w:pPr>
              <w:rPr>
                <w:iCs/>
                <w:sz w:val="22"/>
                <w:szCs w:val="22"/>
              </w:rPr>
            </w:pPr>
            <w:r w:rsidRPr="008752F7">
              <w:rPr>
                <w:iCs/>
                <w:sz w:val="22"/>
                <w:szCs w:val="22"/>
              </w:rPr>
              <w:t>4</w:t>
            </w:r>
          </w:p>
        </w:tc>
        <w:tc>
          <w:tcPr>
            <w:tcW w:w="641" w:type="pct"/>
            <w:tcBorders>
              <w:top w:val="outset" w:sz="6" w:space="0" w:color="auto"/>
              <w:left w:val="outset" w:sz="6" w:space="0" w:color="auto"/>
              <w:bottom w:val="outset" w:sz="6" w:space="0" w:color="auto"/>
              <w:right w:val="outset" w:sz="6" w:space="0" w:color="auto"/>
            </w:tcBorders>
            <w:vAlign w:val="center"/>
            <w:hideMark/>
          </w:tcPr>
          <w:p w14:paraId="0A059F6B" w14:textId="77777777" w:rsidR="008752F7" w:rsidRPr="008752F7" w:rsidRDefault="008752F7" w:rsidP="008752F7">
            <w:pPr>
              <w:rPr>
                <w:iCs/>
                <w:sz w:val="22"/>
                <w:szCs w:val="22"/>
              </w:rPr>
            </w:pPr>
            <w:r w:rsidRPr="008752F7">
              <w:rPr>
                <w:iCs/>
                <w:sz w:val="22"/>
                <w:szCs w:val="22"/>
              </w:rPr>
              <w:t>9/7 - 9/13</w:t>
            </w:r>
          </w:p>
        </w:tc>
        <w:tc>
          <w:tcPr>
            <w:tcW w:w="1352" w:type="pct"/>
            <w:tcBorders>
              <w:top w:val="outset" w:sz="6" w:space="0" w:color="auto"/>
              <w:left w:val="outset" w:sz="6" w:space="0" w:color="auto"/>
              <w:bottom w:val="outset" w:sz="6" w:space="0" w:color="auto"/>
              <w:right w:val="outset" w:sz="6" w:space="0" w:color="auto"/>
            </w:tcBorders>
            <w:vAlign w:val="center"/>
            <w:hideMark/>
          </w:tcPr>
          <w:p w14:paraId="14C18199" w14:textId="77777777" w:rsidR="008752F7" w:rsidRPr="008752F7" w:rsidRDefault="008752F7" w:rsidP="008752F7">
            <w:pPr>
              <w:rPr>
                <w:iCs/>
                <w:sz w:val="22"/>
                <w:szCs w:val="22"/>
              </w:rPr>
            </w:pPr>
            <w:r w:rsidRPr="008752F7">
              <w:rPr>
                <w:iCs/>
                <w:sz w:val="22"/>
                <w:szCs w:val="22"/>
              </w:rPr>
              <w:t>Module 3:  Integrated/omnichannel Retailing</w:t>
            </w:r>
          </w:p>
        </w:tc>
        <w:tc>
          <w:tcPr>
            <w:tcW w:w="2381" w:type="pct"/>
            <w:tcBorders>
              <w:top w:val="outset" w:sz="6" w:space="0" w:color="auto"/>
              <w:left w:val="outset" w:sz="6" w:space="0" w:color="auto"/>
              <w:bottom w:val="outset" w:sz="6" w:space="0" w:color="auto"/>
              <w:right w:val="outset" w:sz="6" w:space="0" w:color="auto"/>
            </w:tcBorders>
            <w:vAlign w:val="center"/>
            <w:hideMark/>
          </w:tcPr>
          <w:p w14:paraId="5E95871F" w14:textId="68C90ED8" w:rsidR="008752F7" w:rsidRPr="008752F7" w:rsidRDefault="008752F7" w:rsidP="008752F7">
            <w:pPr>
              <w:rPr>
                <w:iCs/>
                <w:sz w:val="22"/>
                <w:szCs w:val="22"/>
              </w:rPr>
            </w:pPr>
            <w:r w:rsidRPr="008752F7">
              <w:rPr>
                <w:iCs/>
                <w:sz w:val="22"/>
                <w:szCs w:val="22"/>
              </w:rPr>
              <w:t>Evolving Role of Retail Stores</w:t>
            </w:r>
            <w:r w:rsidRPr="008752F7">
              <w:rPr>
                <w:iCs/>
                <w:sz w:val="22"/>
                <w:szCs w:val="22"/>
              </w:rPr>
              <w:br/>
              <w:t>News Discussion 3</w:t>
            </w:r>
            <w:r w:rsidR="009116E9">
              <w:rPr>
                <w:rFonts w:hint="eastAsia"/>
                <w:iCs/>
                <w:sz w:val="22"/>
                <w:szCs w:val="22"/>
                <w:lang w:eastAsia="ko-KR"/>
              </w:rPr>
              <w:t xml:space="preserve"> </w:t>
            </w:r>
            <w:r w:rsidR="009116E9" w:rsidRPr="009116E9">
              <w:rPr>
                <w:iCs/>
                <w:sz w:val="22"/>
                <w:szCs w:val="22"/>
                <w:lang w:eastAsia="ko-KR"/>
              </w:rPr>
              <w:t xml:space="preserve">(Post by </w:t>
            </w:r>
            <w:proofErr w:type="spellStart"/>
            <w:r w:rsidR="009116E9" w:rsidRPr="009116E9">
              <w:rPr>
                <w:iCs/>
                <w:sz w:val="22"/>
                <w:szCs w:val="22"/>
                <w:lang w:eastAsia="ko-KR"/>
              </w:rPr>
              <w:t>Thur</w:t>
            </w:r>
            <w:proofErr w:type="spellEnd"/>
            <w:r w:rsidR="009116E9" w:rsidRPr="009116E9">
              <w:rPr>
                <w:iCs/>
                <w:sz w:val="22"/>
                <w:szCs w:val="22"/>
                <w:lang w:eastAsia="ko-KR"/>
              </w:rPr>
              <w:t>; respond by Sun)</w:t>
            </w:r>
            <w:r w:rsidRPr="008752F7">
              <w:rPr>
                <w:iCs/>
                <w:sz w:val="22"/>
                <w:szCs w:val="22"/>
              </w:rPr>
              <w:br/>
              <w:t>Quiz 3</w:t>
            </w:r>
          </w:p>
        </w:tc>
        <w:tc>
          <w:tcPr>
            <w:tcW w:w="318" w:type="pct"/>
            <w:tcBorders>
              <w:top w:val="outset" w:sz="6" w:space="0" w:color="auto"/>
              <w:left w:val="outset" w:sz="6" w:space="0" w:color="auto"/>
              <w:bottom w:val="outset" w:sz="6" w:space="0" w:color="auto"/>
              <w:right w:val="outset" w:sz="6" w:space="0" w:color="auto"/>
            </w:tcBorders>
            <w:vAlign w:val="center"/>
            <w:hideMark/>
          </w:tcPr>
          <w:p w14:paraId="296DA779" w14:textId="77777777" w:rsidR="008752F7" w:rsidRPr="008752F7" w:rsidRDefault="008752F7" w:rsidP="008752F7">
            <w:pPr>
              <w:rPr>
                <w:iCs/>
                <w:sz w:val="22"/>
                <w:szCs w:val="22"/>
              </w:rPr>
            </w:pPr>
            <w:r w:rsidRPr="008752F7">
              <w:rPr>
                <w:iCs/>
                <w:sz w:val="22"/>
                <w:szCs w:val="22"/>
              </w:rPr>
              <w:t>9/13</w:t>
            </w:r>
          </w:p>
        </w:tc>
      </w:tr>
      <w:tr w:rsidR="008752F7" w:rsidRPr="008752F7" w14:paraId="3B2F08B6" w14:textId="77777777" w:rsidTr="009116E9">
        <w:trPr>
          <w:trHeight w:val="576"/>
        </w:trPr>
        <w:tc>
          <w:tcPr>
            <w:tcW w:w="308" w:type="pct"/>
            <w:tcBorders>
              <w:top w:val="outset" w:sz="6" w:space="0" w:color="auto"/>
              <w:left w:val="outset" w:sz="6" w:space="0" w:color="auto"/>
              <w:bottom w:val="outset" w:sz="6" w:space="0" w:color="auto"/>
              <w:right w:val="outset" w:sz="6" w:space="0" w:color="auto"/>
            </w:tcBorders>
            <w:vAlign w:val="center"/>
            <w:hideMark/>
          </w:tcPr>
          <w:p w14:paraId="2303526E" w14:textId="77777777" w:rsidR="008752F7" w:rsidRPr="008752F7" w:rsidRDefault="008752F7" w:rsidP="008752F7">
            <w:pPr>
              <w:rPr>
                <w:iCs/>
                <w:sz w:val="22"/>
                <w:szCs w:val="22"/>
              </w:rPr>
            </w:pPr>
            <w:r w:rsidRPr="008752F7">
              <w:rPr>
                <w:iCs/>
                <w:sz w:val="22"/>
                <w:szCs w:val="22"/>
              </w:rPr>
              <w:t>5</w:t>
            </w:r>
          </w:p>
        </w:tc>
        <w:tc>
          <w:tcPr>
            <w:tcW w:w="641" w:type="pct"/>
            <w:tcBorders>
              <w:top w:val="outset" w:sz="6" w:space="0" w:color="auto"/>
              <w:left w:val="outset" w:sz="6" w:space="0" w:color="auto"/>
              <w:bottom w:val="outset" w:sz="6" w:space="0" w:color="auto"/>
              <w:right w:val="outset" w:sz="6" w:space="0" w:color="auto"/>
            </w:tcBorders>
            <w:vAlign w:val="center"/>
            <w:hideMark/>
          </w:tcPr>
          <w:p w14:paraId="517E0DAB" w14:textId="77777777" w:rsidR="008752F7" w:rsidRPr="008752F7" w:rsidRDefault="008752F7" w:rsidP="008752F7">
            <w:pPr>
              <w:rPr>
                <w:iCs/>
                <w:sz w:val="22"/>
                <w:szCs w:val="22"/>
              </w:rPr>
            </w:pPr>
            <w:r w:rsidRPr="008752F7">
              <w:rPr>
                <w:iCs/>
                <w:sz w:val="22"/>
                <w:szCs w:val="22"/>
              </w:rPr>
              <w:t>9/14 - 9/20</w:t>
            </w:r>
          </w:p>
        </w:tc>
        <w:tc>
          <w:tcPr>
            <w:tcW w:w="1352" w:type="pct"/>
            <w:tcBorders>
              <w:top w:val="outset" w:sz="6" w:space="0" w:color="auto"/>
              <w:left w:val="outset" w:sz="6" w:space="0" w:color="auto"/>
              <w:bottom w:val="outset" w:sz="6" w:space="0" w:color="auto"/>
              <w:right w:val="outset" w:sz="6" w:space="0" w:color="auto"/>
            </w:tcBorders>
            <w:vAlign w:val="center"/>
            <w:hideMark/>
          </w:tcPr>
          <w:p w14:paraId="6BDF2C70" w14:textId="77777777" w:rsidR="008752F7" w:rsidRPr="008752F7" w:rsidRDefault="008752F7" w:rsidP="008752F7">
            <w:pPr>
              <w:rPr>
                <w:iCs/>
                <w:sz w:val="22"/>
                <w:szCs w:val="22"/>
              </w:rPr>
            </w:pPr>
            <w:r w:rsidRPr="008752F7">
              <w:rPr>
                <w:iCs/>
                <w:sz w:val="22"/>
                <w:szCs w:val="22"/>
              </w:rPr>
              <w:t>Module 4 Part 1 Omnichannel Supply Chain</w:t>
            </w:r>
          </w:p>
        </w:tc>
        <w:tc>
          <w:tcPr>
            <w:tcW w:w="2381" w:type="pct"/>
            <w:tcBorders>
              <w:top w:val="outset" w:sz="6" w:space="0" w:color="auto"/>
              <w:left w:val="outset" w:sz="6" w:space="0" w:color="auto"/>
              <w:bottom w:val="outset" w:sz="6" w:space="0" w:color="auto"/>
              <w:right w:val="outset" w:sz="6" w:space="0" w:color="auto"/>
            </w:tcBorders>
            <w:vAlign w:val="center"/>
            <w:hideMark/>
          </w:tcPr>
          <w:p w14:paraId="6BB8C44A" w14:textId="5CDC06C2" w:rsidR="008752F7" w:rsidRPr="008752F7" w:rsidRDefault="008752F7" w:rsidP="008752F7">
            <w:pPr>
              <w:rPr>
                <w:rFonts w:hint="eastAsia"/>
                <w:iCs/>
                <w:sz w:val="22"/>
                <w:szCs w:val="22"/>
                <w:lang w:eastAsia="ko-KR"/>
              </w:rPr>
            </w:pPr>
            <w:r w:rsidRPr="008752F7">
              <w:rPr>
                <w:iCs/>
                <w:sz w:val="22"/>
                <w:szCs w:val="22"/>
              </w:rPr>
              <w:t>Supply Chains of the Future</w:t>
            </w:r>
            <w:r w:rsidRPr="008752F7">
              <w:rPr>
                <w:iCs/>
                <w:sz w:val="22"/>
                <w:szCs w:val="22"/>
              </w:rPr>
              <w:br/>
              <w:t>News Discussion 4</w:t>
            </w:r>
            <w:r w:rsidR="009116E9">
              <w:rPr>
                <w:rFonts w:hint="eastAsia"/>
                <w:iCs/>
                <w:sz w:val="22"/>
                <w:szCs w:val="22"/>
                <w:lang w:eastAsia="ko-KR"/>
              </w:rPr>
              <w:t xml:space="preserve"> </w:t>
            </w:r>
            <w:r w:rsidR="009116E9" w:rsidRPr="009116E9">
              <w:rPr>
                <w:iCs/>
                <w:sz w:val="22"/>
                <w:szCs w:val="22"/>
                <w:lang w:eastAsia="ko-KR"/>
              </w:rPr>
              <w:t xml:space="preserve">(Post by </w:t>
            </w:r>
            <w:proofErr w:type="spellStart"/>
            <w:r w:rsidR="009116E9" w:rsidRPr="009116E9">
              <w:rPr>
                <w:iCs/>
                <w:sz w:val="22"/>
                <w:szCs w:val="22"/>
                <w:lang w:eastAsia="ko-KR"/>
              </w:rPr>
              <w:t>Thur</w:t>
            </w:r>
            <w:proofErr w:type="spellEnd"/>
            <w:r w:rsidR="009116E9" w:rsidRPr="009116E9">
              <w:rPr>
                <w:iCs/>
                <w:sz w:val="22"/>
                <w:szCs w:val="22"/>
                <w:lang w:eastAsia="ko-KR"/>
              </w:rPr>
              <w:t>; respond by Sun)</w:t>
            </w:r>
          </w:p>
        </w:tc>
        <w:tc>
          <w:tcPr>
            <w:tcW w:w="318" w:type="pct"/>
            <w:tcBorders>
              <w:top w:val="outset" w:sz="6" w:space="0" w:color="auto"/>
              <w:left w:val="outset" w:sz="6" w:space="0" w:color="auto"/>
              <w:bottom w:val="outset" w:sz="6" w:space="0" w:color="auto"/>
              <w:right w:val="outset" w:sz="6" w:space="0" w:color="auto"/>
            </w:tcBorders>
            <w:vAlign w:val="center"/>
            <w:hideMark/>
          </w:tcPr>
          <w:p w14:paraId="2A4F319C" w14:textId="77777777" w:rsidR="008752F7" w:rsidRPr="008752F7" w:rsidRDefault="008752F7" w:rsidP="008752F7">
            <w:pPr>
              <w:rPr>
                <w:iCs/>
                <w:sz w:val="22"/>
                <w:szCs w:val="22"/>
              </w:rPr>
            </w:pPr>
            <w:r w:rsidRPr="008752F7">
              <w:rPr>
                <w:iCs/>
                <w:sz w:val="22"/>
                <w:szCs w:val="22"/>
              </w:rPr>
              <w:t>9/20</w:t>
            </w:r>
          </w:p>
        </w:tc>
      </w:tr>
      <w:tr w:rsidR="008752F7" w:rsidRPr="008752F7" w14:paraId="25E03683" w14:textId="77777777" w:rsidTr="009116E9">
        <w:trPr>
          <w:trHeight w:val="576"/>
        </w:trPr>
        <w:tc>
          <w:tcPr>
            <w:tcW w:w="308" w:type="pct"/>
            <w:tcBorders>
              <w:top w:val="outset" w:sz="6" w:space="0" w:color="auto"/>
              <w:left w:val="outset" w:sz="6" w:space="0" w:color="auto"/>
              <w:bottom w:val="outset" w:sz="6" w:space="0" w:color="auto"/>
              <w:right w:val="outset" w:sz="6" w:space="0" w:color="auto"/>
            </w:tcBorders>
            <w:vAlign w:val="center"/>
            <w:hideMark/>
          </w:tcPr>
          <w:p w14:paraId="166DFC32" w14:textId="77777777" w:rsidR="008752F7" w:rsidRPr="008752F7" w:rsidRDefault="008752F7" w:rsidP="008752F7">
            <w:pPr>
              <w:rPr>
                <w:iCs/>
                <w:sz w:val="22"/>
                <w:szCs w:val="22"/>
              </w:rPr>
            </w:pPr>
            <w:r w:rsidRPr="008752F7">
              <w:rPr>
                <w:iCs/>
                <w:sz w:val="22"/>
                <w:szCs w:val="22"/>
              </w:rPr>
              <w:t>6</w:t>
            </w:r>
          </w:p>
        </w:tc>
        <w:tc>
          <w:tcPr>
            <w:tcW w:w="641" w:type="pct"/>
            <w:tcBorders>
              <w:top w:val="outset" w:sz="6" w:space="0" w:color="auto"/>
              <w:left w:val="outset" w:sz="6" w:space="0" w:color="auto"/>
              <w:bottom w:val="outset" w:sz="6" w:space="0" w:color="auto"/>
              <w:right w:val="outset" w:sz="6" w:space="0" w:color="auto"/>
            </w:tcBorders>
            <w:vAlign w:val="center"/>
            <w:hideMark/>
          </w:tcPr>
          <w:p w14:paraId="1470C7FC" w14:textId="77777777" w:rsidR="008752F7" w:rsidRPr="008752F7" w:rsidRDefault="008752F7" w:rsidP="008752F7">
            <w:pPr>
              <w:rPr>
                <w:iCs/>
                <w:sz w:val="22"/>
                <w:szCs w:val="22"/>
              </w:rPr>
            </w:pPr>
            <w:r w:rsidRPr="008752F7">
              <w:rPr>
                <w:iCs/>
                <w:sz w:val="22"/>
                <w:szCs w:val="22"/>
              </w:rPr>
              <w:t>9/21 - 9/27</w:t>
            </w:r>
          </w:p>
        </w:tc>
        <w:tc>
          <w:tcPr>
            <w:tcW w:w="1352" w:type="pct"/>
            <w:tcBorders>
              <w:top w:val="outset" w:sz="6" w:space="0" w:color="auto"/>
              <w:left w:val="outset" w:sz="6" w:space="0" w:color="auto"/>
              <w:bottom w:val="outset" w:sz="6" w:space="0" w:color="auto"/>
              <w:right w:val="outset" w:sz="6" w:space="0" w:color="auto"/>
            </w:tcBorders>
            <w:vAlign w:val="center"/>
            <w:hideMark/>
          </w:tcPr>
          <w:p w14:paraId="45B4BC67" w14:textId="77777777" w:rsidR="008752F7" w:rsidRPr="008752F7" w:rsidRDefault="008752F7" w:rsidP="008752F7">
            <w:pPr>
              <w:rPr>
                <w:iCs/>
                <w:sz w:val="22"/>
                <w:szCs w:val="22"/>
              </w:rPr>
            </w:pPr>
            <w:r w:rsidRPr="008752F7">
              <w:rPr>
                <w:iCs/>
                <w:sz w:val="22"/>
                <w:szCs w:val="22"/>
              </w:rPr>
              <w:t>Module 4 Part 2 Omnichannel Supply Chain</w:t>
            </w:r>
          </w:p>
        </w:tc>
        <w:tc>
          <w:tcPr>
            <w:tcW w:w="2381" w:type="pct"/>
            <w:tcBorders>
              <w:top w:val="outset" w:sz="6" w:space="0" w:color="auto"/>
              <w:left w:val="outset" w:sz="6" w:space="0" w:color="auto"/>
              <w:bottom w:val="outset" w:sz="6" w:space="0" w:color="auto"/>
              <w:right w:val="outset" w:sz="6" w:space="0" w:color="auto"/>
            </w:tcBorders>
            <w:vAlign w:val="center"/>
            <w:hideMark/>
          </w:tcPr>
          <w:p w14:paraId="41AC9B8D" w14:textId="77777777" w:rsidR="008752F7" w:rsidRPr="008752F7" w:rsidRDefault="008752F7" w:rsidP="008752F7">
            <w:pPr>
              <w:rPr>
                <w:iCs/>
                <w:sz w:val="22"/>
                <w:szCs w:val="22"/>
              </w:rPr>
            </w:pPr>
            <w:r w:rsidRPr="008752F7">
              <w:rPr>
                <w:iCs/>
                <w:sz w:val="22"/>
                <w:szCs w:val="22"/>
              </w:rPr>
              <w:t>Key Principles in Supply Chains</w:t>
            </w:r>
            <w:r w:rsidRPr="008752F7">
              <w:rPr>
                <w:iCs/>
                <w:sz w:val="22"/>
                <w:szCs w:val="22"/>
              </w:rPr>
              <w:br/>
              <w:t>Quiz 4</w:t>
            </w:r>
          </w:p>
        </w:tc>
        <w:tc>
          <w:tcPr>
            <w:tcW w:w="318" w:type="pct"/>
            <w:tcBorders>
              <w:top w:val="outset" w:sz="6" w:space="0" w:color="auto"/>
              <w:left w:val="outset" w:sz="6" w:space="0" w:color="auto"/>
              <w:bottom w:val="outset" w:sz="6" w:space="0" w:color="auto"/>
              <w:right w:val="outset" w:sz="6" w:space="0" w:color="auto"/>
            </w:tcBorders>
            <w:vAlign w:val="center"/>
            <w:hideMark/>
          </w:tcPr>
          <w:p w14:paraId="15D84BCA" w14:textId="77777777" w:rsidR="008752F7" w:rsidRPr="008752F7" w:rsidRDefault="008752F7" w:rsidP="008752F7">
            <w:pPr>
              <w:rPr>
                <w:iCs/>
                <w:sz w:val="22"/>
                <w:szCs w:val="22"/>
              </w:rPr>
            </w:pPr>
            <w:r w:rsidRPr="008752F7">
              <w:rPr>
                <w:iCs/>
                <w:sz w:val="22"/>
                <w:szCs w:val="22"/>
              </w:rPr>
              <w:t>9/27</w:t>
            </w:r>
          </w:p>
        </w:tc>
      </w:tr>
      <w:tr w:rsidR="008752F7" w:rsidRPr="008752F7" w14:paraId="39F1B9F3" w14:textId="77777777" w:rsidTr="009116E9">
        <w:trPr>
          <w:trHeight w:val="864"/>
        </w:trPr>
        <w:tc>
          <w:tcPr>
            <w:tcW w:w="308" w:type="pct"/>
            <w:tcBorders>
              <w:top w:val="outset" w:sz="6" w:space="0" w:color="auto"/>
              <w:left w:val="outset" w:sz="6" w:space="0" w:color="auto"/>
              <w:bottom w:val="outset" w:sz="6" w:space="0" w:color="auto"/>
              <w:right w:val="outset" w:sz="6" w:space="0" w:color="auto"/>
            </w:tcBorders>
            <w:vAlign w:val="center"/>
            <w:hideMark/>
          </w:tcPr>
          <w:p w14:paraId="259806EC" w14:textId="77777777" w:rsidR="008752F7" w:rsidRPr="008752F7" w:rsidRDefault="008752F7" w:rsidP="008752F7">
            <w:pPr>
              <w:rPr>
                <w:iCs/>
                <w:sz w:val="22"/>
                <w:szCs w:val="22"/>
              </w:rPr>
            </w:pPr>
            <w:r w:rsidRPr="008752F7">
              <w:rPr>
                <w:iCs/>
                <w:sz w:val="22"/>
                <w:szCs w:val="22"/>
              </w:rPr>
              <w:t>7</w:t>
            </w:r>
          </w:p>
        </w:tc>
        <w:tc>
          <w:tcPr>
            <w:tcW w:w="641" w:type="pct"/>
            <w:tcBorders>
              <w:top w:val="outset" w:sz="6" w:space="0" w:color="auto"/>
              <w:left w:val="outset" w:sz="6" w:space="0" w:color="auto"/>
              <w:bottom w:val="outset" w:sz="6" w:space="0" w:color="auto"/>
              <w:right w:val="outset" w:sz="6" w:space="0" w:color="auto"/>
            </w:tcBorders>
            <w:vAlign w:val="center"/>
            <w:hideMark/>
          </w:tcPr>
          <w:p w14:paraId="544E6293" w14:textId="77777777" w:rsidR="008752F7" w:rsidRPr="008752F7" w:rsidRDefault="008752F7" w:rsidP="008752F7">
            <w:pPr>
              <w:rPr>
                <w:iCs/>
                <w:sz w:val="22"/>
                <w:szCs w:val="22"/>
              </w:rPr>
            </w:pPr>
            <w:r w:rsidRPr="008752F7">
              <w:rPr>
                <w:iCs/>
                <w:sz w:val="22"/>
                <w:szCs w:val="22"/>
              </w:rPr>
              <w:t>9/28 - 10/4</w:t>
            </w:r>
          </w:p>
        </w:tc>
        <w:tc>
          <w:tcPr>
            <w:tcW w:w="1352" w:type="pct"/>
            <w:tcBorders>
              <w:top w:val="outset" w:sz="6" w:space="0" w:color="auto"/>
              <w:left w:val="outset" w:sz="6" w:space="0" w:color="auto"/>
              <w:bottom w:val="outset" w:sz="6" w:space="0" w:color="auto"/>
              <w:right w:val="outset" w:sz="6" w:space="0" w:color="auto"/>
            </w:tcBorders>
            <w:vAlign w:val="center"/>
            <w:hideMark/>
          </w:tcPr>
          <w:p w14:paraId="5E288F3F" w14:textId="77777777" w:rsidR="008752F7" w:rsidRPr="008752F7" w:rsidRDefault="008752F7" w:rsidP="008752F7">
            <w:pPr>
              <w:rPr>
                <w:iCs/>
                <w:sz w:val="22"/>
                <w:szCs w:val="22"/>
              </w:rPr>
            </w:pPr>
            <w:r w:rsidRPr="008752F7">
              <w:rPr>
                <w:iCs/>
                <w:sz w:val="22"/>
                <w:szCs w:val="22"/>
              </w:rPr>
              <w:t>Module 5 Fulfillment</w:t>
            </w:r>
          </w:p>
        </w:tc>
        <w:tc>
          <w:tcPr>
            <w:tcW w:w="2381" w:type="pct"/>
            <w:tcBorders>
              <w:top w:val="outset" w:sz="6" w:space="0" w:color="auto"/>
              <w:left w:val="outset" w:sz="6" w:space="0" w:color="auto"/>
              <w:bottom w:val="outset" w:sz="6" w:space="0" w:color="auto"/>
              <w:right w:val="outset" w:sz="6" w:space="0" w:color="auto"/>
            </w:tcBorders>
            <w:vAlign w:val="center"/>
            <w:hideMark/>
          </w:tcPr>
          <w:p w14:paraId="550C48AA" w14:textId="0A1F3256" w:rsidR="008752F7" w:rsidRPr="008752F7" w:rsidRDefault="008752F7" w:rsidP="008752F7">
            <w:pPr>
              <w:rPr>
                <w:iCs/>
                <w:sz w:val="22"/>
                <w:szCs w:val="22"/>
              </w:rPr>
            </w:pPr>
            <w:r w:rsidRPr="008752F7">
              <w:rPr>
                <w:iCs/>
                <w:sz w:val="22"/>
                <w:szCs w:val="22"/>
              </w:rPr>
              <w:t>Strategic Sourcing and Stockouts</w:t>
            </w:r>
            <w:r w:rsidRPr="008752F7">
              <w:rPr>
                <w:iCs/>
                <w:sz w:val="22"/>
                <w:szCs w:val="22"/>
              </w:rPr>
              <w:br/>
              <w:t>News Discussion 5</w:t>
            </w:r>
            <w:r w:rsidR="009116E9">
              <w:rPr>
                <w:rFonts w:hint="eastAsia"/>
                <w:iCs/>
                <w:sz w:val="22"/>
                <w:szCs w:val="22"/>
                <w:lang w:eastAsia="ko-KR"/>
              </w:rPr>
              <w:t xml:space="preserve"> </w:t>
            </w:r>
            <w:r w:rsidR="009116E9" w:rsidRPr="009116E9">
              <w:rPr>
                <w:iCs/>
                <w:sz w:val="22"/>
                <w:szCs w:val="22"/>
                <w:lang w:eastAsia="ko-KR"/>
              </w:rPr>
              <w:t xml:space="preserve">(Post by </w:t>
            </w:r>
            <w:proofErr w:type="spellStart"/>
            <w:r w:rsidR="009116E9" w:rsidRPr="009116E9">
              <w:rPr>
                <w:iCs/>
                <w:sz w:val="22"/>
                <w:szCs w:val="22"/>
                <w:lang w:eastAsia="ko-KR"/>
              </w:rPr>
              <w:t>Thur</w:t>
            </w:r>
            <w:proofErr w:type="spellEnd"/>
            <w:r w:rsidR="009116E9" w:rsidRPr="009116E9">
              <w:rPr>
                <w:iCs/>
                <w:sz w:val="22"/>
                <w:szCs w:val="22"/>
                <w:lang w:eastAsia="ko-KR"/>
              </w:rPr>
              <w:t>; respond by Sun)</w:t>
            </w:r>
            <w:r w:rsidRPr="008752F7">
              <w:rPr>
                <w:iCs/>
                <w:sz w:val="22"/>
                <w:szCs w:val="22"/>
              </w:rPr>
              <w:br/>
              <w:t>Quiz 5</w:t>
            </w:r>
          </w:p>
        </w:tc>
        <w:tc>
          <w:tcPr>
            <w:tcW w:w="318" w:type="pct"/>
            <w:tcBorders>
              <w:top w:val="outset" w:sz="6" w:space="0" w:color="auto"/>
              <w:left w:val="outset" w:sz="6" w:space="0" w:color="auto"/>
              <w:bottom w:val="outset" w:sz="6" w:space="0" w:color="auto"/>
              <w:right w:val="outset" w:sz="6" w:space="0" w:color="auto"/>
            </w:tcBorders>
            <w:vAlign w:val="center"/>
            <w:hideMark/>
          </w:tcPr>
          <w:p w14:paraId="534C875C" w14:textId="77777777" w:rsidR="008752F7" w:rsidRPr="008752F7" w:rsidRDefault="008752F7" w:rsidP="008752F7">
            <w:pPr>
              <w:rPr>
                <w:iCs/>
                <w:sz w:val="22"/>
                <w:szCs w:val="22"/>
              </w:rPr>
            </w:pPr>
            <w:r w:rsidRPr="008752F7">
              <w:rPr>
                <w:iCs/>
                <w:sz w:val="22"/>
                <w:szCs w:val="22"/>
              </w:rPr>
              <w:t>10/4</w:t>
            </w:r>
          </w:p>
        </w:tc>
      </w:tr>
      <w:tr w:rsidR="008752F7" w:rsidRPr="008752F7" w14:paraId="1F7794E3" w14:textId="77777777" w:rsidTr="009116E9">
        <w:trPr>
          <w:trHeight w:val="864"/>
        </w:trPr>
        <w:tc>
          <w:tcPr>
            <w:tcW w:w="308" w:type="pct"/>
            <w:tcBorders>
              <w:top w:val="outset" w:sz="6" w:space="0" w:color="auto"/>
              <w:left w:val="outset" w:sz="6" w:space="0" w:color="auto"/>
              <w:bottom w:val="outset" w:sz="6" w:space="0" w:color="auto"/>
              <w:right w:val="outset" w:sz="6" w:space="0" w:color="auto"/>
            </w:tcBorders>
            <w:vAlign w:val="center"/>
            <w:hideMark/>
          </w:tcPr>
          <w:p w14:paraId="09777DD7" w14:textId="77777777" w:rsidR="008752F7" w:rsidRPr="008752F7" w:rsidRDefault="008752F7" w:rsidP="008752F7">
            <w:pPr>
              <w:rPr>
                <w:iCs/>
                <w:sz w:val="22"/>
                <w:szCs w:val="22"/>
              </w:rPr>
            </w:pPr>
            <w:r w:rsidRPr="008752F7">
              <w:rPr>
                <w:iCs/>
                <w:sz w:val="22"/>
                <w:szCs w:val="22"/>
              </w:rPr>
              <w:t>8</w:t>
            </w:r>
          </w:p>
        </w:tc>
        <w:tc>
          <w:tcPr>
            <w:tcW w:w="641" w:type="pct"/>
            <w:tcBorders>
              <w:top w:val="outset" w:sz="6" w:space="0" w:color="auto"/>
              <w:left w:val="outset" w:sz="6" w:space="0" w:color="auto"/>
              <w:bottom w:val="outset" w:sz="6" w:space="0" w:color="auto"/>
              <w:right w:val="outset" w:sz="6" w:space="0" w:color="auto"/>
            </w:tcBorders>
            <w:vAlign w:val="center"/>
            <w:hideMark/>
          </w:tcPr>
          <w:p w14:paraId="48235D6C" w14:textId="77777777" w:rsidR="008752F7" w:rsidRPr="008752F7" w:rsidRDefault="008752F7" w:rsidP="008752F7">
            <w:pPr>
              <w:rPr>
                <w:iCs/>
                <w:sz w:val="22"/>
                <w:szCs w:val="22"/>
              </w:rPr>
            </w:pPr>
            <w:r w:rsidRPr="008752F7">
              <w:rPr>
                <w:iCs/>
                <w:sz w:val="22"/>
                <w:szCs w:val="22"/>
              </w:rPr>
              <w:t>10/5 - 10/11</w:t>
            </w:r>
          </w:p>
        </w:tc>
        <w:tc>
          <w:tcPr>
            <w:tcW w:w="1352" w:type="pct"/>
            <w:tcBorders>
              <w:top w:val="outset" w:sz="6" w:space="0" w:color="auto"/>
              <w:left w:val="outset" w:sz="6" w:space="0" w:color="auto"/>
              <w:bottom w:val="outset" w:sz="6" w:space="0" w:color="auto"/>
              <w:right w:val="outset" w:sz="6" w:space="0" w:color="auto"/>
            </w:tcBorders>
            <w:vAlign w:val="center"/>
            <w:hideMark/>
          </w:tcPr>
          <w:p w14:paraId="0FC3DA8B" w14:textId="77777777" w:rsidR="008752F7" w:rsidRPr="008752F7" w:rsidRDefault="008752F7" w:rsidP="008752F7">
            <w:pPr>
              <w:rPr>
                <w:iCs/>
                <w:sz w:val="22"/>
                <w:szCs w:val="22"/>
              </w:rPr>
            </w:pPr>
            <w:r w:rsidRPr="008752F7">
              <w:rPr>
                <w:iCs/>
                <w:sz w:val="22"/>
                <w:szCs w:val="22"/>
              </w:rPr>
              <w:t>Module 6 Integrated Engagement</w:t>
            </w:r>
          </w:p>
        </w:tc>
        <w:tc>
          <w:tcPr>
            <w:tcW w:w="2381" w:type="pct"/>
            <w:tcBorders>
              <w:top w:val="outset" w:sz="6" w:space="0" w:color="auto"/>
              <w:left w:val="outset" w:sz="6" w:space="0" w:color="auto"/>
              <w:bottom w:val="outset" w:sz="6" w:space="0" w:color="auto"/>
              <w:right w:val="outset" w:sz="6" w:space="0" w:color="auto"/>
            </w:tcBorders>
            <w:vAlign w:val="center"/>
            <w:hideMark/>
          </w:tcPr>
          <w:p w14:paraId="67A3C5F5" w14:textId="091199A8" w:rsidR="008752F7" w:rsidRPr="008752F7" w:rsidRDefault="008752F7" w:rsidP="008752F7">
            <w:pPr>
              <w:rPr>
                <w:iCs/>
                <w:sz w:val="22"/>
                <w:szCs w:val="22"/>
              </w:rPr>
            </w:pPr>
            <w:r w:rsidRPr="008752F7">
              <w:rPr>
                <w:iCs/>
                <w:sz w:val="22"/>
                <w:szCs w:val="22"/>
              </w:rPr>
              <w:t>What do you know about your consumers?</w:t>
            </w:r>
            <w:r w:rsidRPr="008752F7">
              <w:rPr>
                <w:iCs/>
                <w:sz w:val="22"/>
                <w:szCs w:val="22"/>
              </w:rPr>
              <w:br/>
              <w:t>News Discussion 6</w:t>
            </w:r>
            <w:r w:rsidR="009116E9">
              <w:rPr>
                <w:rFonts w:hint="eastAsia"/>
                <w:iCs/>
                <w:sz w:val="22"/>
                <w:szCs w:val="22"/>
                <w:lang w:eastAsia="ko-KR"/>
              </w:rPr>
              <w:t xml:space="preserve"> </w:t>
            </w:r>
            <w:r w:rsidR="009116E9" w:rsidRPr="009116E9">
              <w:rPr>
                <w:iCs/>
                <w:sz w:val="22"/>
                <w:szCs w:val="22"/>
                <w:lang w:eastAsia="ko-KR"/>
              </w:rPr>
              <w:t xml:space="preserve">(Post by </w:t>
            </w:r>
            <w:proofErr w:type="spellStart"/>
            <w:r w:rsidR="009116E9" w:rsidRPr="009116E9">
              <w:rPr>
                <w:iCs/>
                <w:sz w:val="22"/>
                <w:szCs w:val="22"/>
                <w:lang w:eastAsia="ko-KR"/>
              </w:rPr>
              <w:t>Thur</w:t>
            </w:r>
            <w:proofErr w:type="spellEnd"/>
            <w:r w:rsidR="009116E9" w:rsidRPr="009116E9">
              <w:rPr>
                <w:iCs/>
                <w:sz w:val="22"/>
                <w:szCs w:val="22"/>
                <w:lang w:eastAsia="ko-KR"/>
              </w:rPr>
              <w:t>; respond by Sun)</w:t>
            </w:r>
            <w:r w:rsidRPr="008752F7">
              <w:rPr>
                <w:iCs/>
                <w:sz w:val="22"/>
                <w:szCs w:val="22"/>
              </w:rPr>
              <w:br/>
              <w:t>Quiz 6</w:t>
            </w:r>
          </w:p>
        </w:tc>
        <w:tc>
          <w:tcPr>
            <w:tcW w:w="318" w:type="pct"/>
            <w:tcBorders>
              <w:top w:val="outset" w:sz="6" w:space="0" w:color="auto"/>
              <w:left w:val="outset" w:sz="6" w:space="0" w:color="auto"/>
              <w:bottom w:val="outset" w:sz="6" w:space="0" w:color="auto"/>
              <w:right w:val="outset" w:sz="6" w:space="0" w:color="auto"/>
            </w:tcBorders>
            <w:vAlign w:val="center"/>
            <w:hideMark/>
          </w:tcPr>
          <w:p w14:paraId="10EE4271" w14:textId="77777777" w:rsidR="008752F7" w:rsidRPr="008752F7" w:rsidRDefault="008752F7" w:rsidP="008752F7">
            <w:pPr>
              <w:rPr>
                <w:iCs/>
                <w:sz w:val="22"/>
                <w:szCs w:val="22"/>
              </w:rPr>
            </w:pPr>
            <w:r w:rsidRPr="008752F7">
              <w:rPr>
                <w:iCs/>
                <w:sz w:val="22"/>
                <w:szCs w:val="22"/>
              </w:rPr>
              <w:t>10/11</w:t>
            </w:r>
          </w:p>
        </w:tc>
      </w:tr>
      <w:tr w:rsidR="008752F7" w:rsidRPr="008752F7" w14:paraId="4990518C" w14:textId="77777777" w:rsidTr="009116E9">
        <w:trPr>
          <w:trHeight w:val="864"/>
        </w:trPr>
        <w:tc>
          <w:tcPr>
            <w:tcW w:w="308" w:type="pct"/>
            <w:tcBorders>
              <w:top w:val="outset" w:sz="6" w:space="0" w:color="auto"/>
              <w:left w:val="outset" w:sz="6" w:space="0" w:color="auto"/>
              <w:bottom w:val="outset" w:sz="6" w:space="0" w:color="auto"/>
              <w:right w:val="outset" w:sz="6" w:space="0" w:color="auto"/>
            </w:tcBorders>
            <w:vAlign w:val="center"/>
            <w:hideMark/>
          </w:tcPr>
          <w:p w14:paraId="499785E8" w14:textId="77777777" w:rsidR="008752F7" w:rsidRPr="008752F7" w:rsidRDefault="008752F7" w:rsidP="008752F7">
            <w:pPr>
              <w:rPr>
                <w:iCs/>
                <w:sz w:val="22"/>
                <w:szCs w:val="22"/>
              </w:rPr>
            </w:pPr>
            <w:r w:rsidRPr="008752F7">
              <w:rPr>
                <w:iCs/>
                <w:sz w:val="22"/>
                <w:szCs w:val="22"/>
              </w:rPr>
              <w:t>9</w:t>
            </w:r>
          </w:p>
        </w:tc>
        <w:tc>
          <w:tcPr>
            <w:tcW w:w="641" w:type="pct"/>
            <w:tcBorders>
              <w:top w:val="outset" w:sz="6" w:space="0" w:color="auto"/>
              <w:left w:val="outset" w:sz="6" w:space="0" w:color="auto"/>
              <w:bottom w:val="outset" w:sz="6" w:space="0" w:color="auto"/>
              <w:right w:val="outset" w:sz="6" w:space="0" w:color="auto"/>
            </w:tcBorders>
            <w:vAlign w:val="center"/>
            <w:hideMark/>
          </w:tcPr>
          <w:p w14:paraId="54F8ED05" w14:textId="77777777" w:rsidR="008752F7" w:rsidRPr="008752F7" w:rsidRDefault="008752F7" w:rsidP="008752F7">
            <w:pPr>
              <w:rPr>
                <w:iCs/>
                <w:sz w:val="22"/>
                <w:szCs w:val="22"/>
              </w:rPr>
            </w:pPr>
            <w:r w:rsidRPr="008752F7">
              <w:rPr>
                <w:iCs/>
                <w:sz w:val="22"/>
                <w:szCs w:val="22"/>
              </w:rPr>
              <w:t>10/12 - 10/18</w:t>
            </w:r>
          </w:p>
        </w:tc>
        <w:tc>
          <w:tcPr>
            <w:tcW w:w="1352" w:type="pct"/>
            <w:tcBorders>
              <w:top w:val="outset" w:sz="6" w:space="0" w:color="auto"/>
              <w:left w:val="outset" w:sz="6" w:space="0" w:color="auto"/>
              <w:bottom w:val="outset" w:sz="6" w:space="0" w:color="auto"/>
              <w:right w:val="outset" w:sz="6" w:space="0" w:color="auto"/>
            </w:tcBorders>
            <w:vAlign w:val="center"/>
            <w:hideMark/>
          </w:tcPr>
          <w:p w14:paraId="6CA9CD8D" w14:textId="77777777" w:rsidR="008752F7" w:rsidRPr="008752F7" w:rsidRDefault="008752F7" w:rsidP="008752F7">
            <w:pPr>
              <w:rPr>
                <w:iCs/>
                <w:sz w:val="22"/>
                <w:szCs w:val="22"/>
              </w:rPr>
            </w:pPr>
            <w:r w:rsidRPr="008752F7">
              <w:rPr>
                <w:iCs/>
                <w:sz w:val="22"/>
                <w:szCs w:val="22"/>
              </w:rPr>
              <w:t>Module 7 Opportunities</w:t>
            </w:r>
          </w:p>
        </w:tc>
        <w:tc>
          <w:tcPr>
            <w:tcW w:w="2381" w:type="pct"/>
            <w:tcBorders>
              <w:top w:val="outset" w:sz="6" w:space="0" w:color="auto"/>
              <w:left w:val="outset" w:sz="6" w:space="0" w:color="auto"/>
              <w:bottom w:val="outset" w:sz="6" w:space="0" w:color="auto"/>
              <w:right w:val="outset" w:sz="6" w:space="0" w:color="auto"/>
            </w:tcBorders>
            <w:vAlign w:val="center"/>
            <w:hideMark/>
          </w:tcPr>
          <w:p w14:paraId="493F9A46" w14:textId="5AB5103A" w:rsidR="008752F7" w:rsidRPr="008752F7" w:rsidRDefault="008752F7" w:rsidP="008752F7">
            <w:pPr>
              <w:rPr>
                <w:iCs/>
                <w:sz w:val="22"/>
                <w:szCs w:val="22"/>
              </w:rPr>
            </w:pPr>
            <w:r w:rsidRPr="008752F7">
              <w:rPr>
                <w:iCs/>
                <w:sz w:val="22"/>
                <w:szCs w:val="22"/>
              </w:rPr>
              <w:t>Disruption of Business Models:  A Good Thing?</w:t>
            </w:r>
            <w:r w:rsidRPr="008752F7">
              <w:rPr>
                <w:iCs/>
                <w:sz w:val="22"/>
                <w:szCs w:val="22"/>
              </w:rPr>
              <w:br/>
              <w:t>News Discussion 7</w:t>
            </w:r>
            <w:r w:rsidR="009116E9">
              <w:rPr>
                <w:rFonts w:hint="eastAsia"/>
                <w:iCs/>
                <w:sz w:val="22"/>
                <w:szCs w:val="22"/>
                <w:lang w:eastAsia="ko-KR"/>
              </w:rPr>
              <w:t xml:space="preserve"> </w:t>
            </w:r>
            <w:r w:rsidR="009116E9" w:rsidRPr="009116E9">
              <w:rPr>
                <w:iCs/>
                <w:sz w:val="22"/>
                <w:szCs w:val="22"/>
                <w:lang w:eastAsia="ko-KR"/>
              </w:rPr>
              <w:t xml:space="preserve">(Post by </w:t>
            </w:r>
            <w:proofErr w:type="spellStart"/>
            <w:r w:rsidR="009116E9" w:rsidRPr="009116E9">
              <w:rPr>
                <w:iCs/>
                <w:sz w:val="22"/>
                <w:szCs w:val="22"/>
                <w:lang w:eastAsia="ko-KR"/>
              </w:rPr>
              <w:t>Thur</w:t>
            </w:r>
            <w:proofErr w:type="spellEnd"/>
            <w:r w:rsidR="009116E9" w:rsidRPr="009116E9">
              <w:rPr>
                <w:iCs/>
                <w:sz w:val="22"/>
                <w:szCs w:val="22"/>
                <w:lang w:eastAsia="ko-KR"/>
              </w:rPr>
              <w:t>; respond by Sun)</w:t>
            </w:r>
            <w:r w:rsidRPr="008752F7">
              <w:rPr>
                <w:iCs/>
                <w:sz w:val="22"/>
                <w:szCs w:val="22"/>
              </w:rPr>
              <w:br/>
              <w:t>Quiz 7</w:t>
            </w:r>
          </w:p>
        </w:tc>
        <w:tc>
          <w:tcPr>
            <w:tcW w:w="318" w:type="pct"/>
            <w:tcBorders>
              <w:top w:val="outset" w:sz="6" w:space="0" w:color="auto"/>
              <w:left w:val="outset" w:sz="6" w:space="0" w:color="auto"/>
              <w:bottom w:val="outset" w:sz="6" w:space="0" w:color="auto"/>
              <w:right w:val="outset" w:sz="6" w:space="0" w:color="auto"/>
            </w:tcBorders>
            <w:vAlign w:val="center"/>
            <w:hideMark/>
          </w:tcPr>
          <w:p w14:paraId="280E599B" w14:textId="77777777" w:rsidR="008752F7" w:rsidRPr="008752F7" w:rsidRDefault="008752F7" w:rsidP="008752F7">
            <w:pPr>
              <w:rPr>
                <w:iCs/>
                <w:sz w:val="22"/>
                <w:szCs w:val="22"/>
              </w:rPr>
            </w:pPr>
            <w:r w:rsidRPr="008752F7">
              <w:rPr>
                <w:iCs/>
                <w:sz w:val="22"/>
                <w:szCs w:val="22"/>
              </w:rPr>
              <w:t>10/18</w:t>
            </w:r>
          </w:p>
        </w:tc>
      </w:tr>
      <w:tr w:rsidR="008752F7" w:rsidRPr="008752F7" w14:paraId="2691BC4E" w14:textId="77777777" w:rsidTr="009116E9">
        <w:trPr>
          <w:trHeight w:val="864"/>
        </w:trPr>
        <w:tc>
          <w:tcPr>
            <w:tcW w:w="308" w:type="pct"/>
            <w:tcBorders>
              <w:top w:val="outset" w:sz="6" w:space="0" w:color="auto"/>
              <w:left w:val="outset" w:sz="6" w:space="0" w:color="auto"/>
              <w:bottom w:val="outset" w:sz="6" w:space="0" w:color="auto"/>
              <w:right w:val="outset" w:sz="6" w:space="0" w:color="auto"/>
            </w:tcBorders>
            <w:vAlign w:val="center"/>
            <w:hideMark/>
          </w:tcPr>
          <w:p w14:paraId="40953137" w14:textId="77777777" w:rsidR="008752F7" w:rsidRPr="008752F7" w:rsidRDefault="008752F7" w:rsidP="008752F7">
            <w:pPr>
              <w:rPr>
                <w:iCs/>
                <w:sz w:val="22"/>
                <w:szCs w:val="22"/>
              </w:rPr>
            </w:pPr>
            <w:r w:rsidRPr="008752F7">
              <w:rPr>
                <w:iCs/>
                <w:sz w:val="22"/>
                <w:szCs w:val="22"/>
              </w:rPr>
              <w:t>10</w:t>
            </w:r>
          </w:p>
        </w:tc>
        <w:tc>
          <w:tcPr>
            <w:tcW w:w="641" w:type="pct"/>
            <w:tcBorders>
              <w:top w:val="outset" w:sz="6" w:space="0" w:color="auto"/>
              <w:left w:val="outset" w:sz="6" w:space="0" w:color="auto"/>
              <w:bottom w:val="outset" w:sz="6" w:space="0" w:color="auto"/>
              <w:right w:val="outset" w:sz="6" w:space="0" w:color="auto"/>
            </w:tcBorders>
            <w:vAlign w:val="center"/>
            <w:hideMark/>
          </w:tcPr>
          <w:p w14:paraId="368DDE27" w14:textId="77777777" w:rsidR="008752F7" w:rsidRPr="008752F7" w:rsidRDefault="008752F7" w:rsidP="008752F7">
            <w:pPr>
              <w:rPr>
                <w:iCs/>
                <w:sz w:val="22"/>
                <w:szCs w:val="22"/>
              </w:rPr>
            </w:pPr>
            <w:r w:rsidRPr="008752F7">
              <w:rPr>
                <w:iCs/>
                <w:sz w:val="22"/>
                <w:szCs w:val="22"/>
              </w:rPr>
              <w:t>10/19 - 10/25</w:t>
            </w:r>
          </w:p>
        </w:tc>
        <w:tc>
          <w:tcPr>
            <w:tcW w:w="1352" w:type="pct"/>
            <w:tcBorders>
              <w:top w:val="outset" w:sz="6" w:space="0" w:color="auto"/>
              <w:left w:val="outset" w:sz="6" w:space="0" w:color="auto"/>
              <w:bottom w:val="outset" w:sz="6" w:space="0" w:color="auto"/>
              <w:right w:val="outset" w:sz="6" w:space="0" w:color="auto"/>
            </w:tcBorders>
            <w:vAlign w:val="center"/>
            <w:hideMark/>
          </w:tcPr>
          <w:p w14:paraId="7B904978" w14:textId="77777777" w:rsidR="008752F7" w:rsidRPr="008752F7" w:rsidRDefault="008752F7" w:rsidP="008752F7">
            <w:pPr>
              <w:rPr>
                <w:iCs/>
                <w:sz w:val="22"/>
                <w:szCs w:val="22"/>
              </w:rPr>
            </w:pPr>
            <w:r w:rsidRPr="008752F7">
              <w:rPr>
                <w:iCs/>
                <w:sz w:val="22"/>
                <w:szCs w:val="22"/>
              </w:rPr>
              <w:t>Module 8 Challenges</w:t>
            </w:r>
          </w:p>
        </w:tc>
        <w:tc>
          <w:tcPr>
            <w:tcW w:w="2381" w:type="pct"/>
            <w:tcBorders>
              <w:top w:val="outset" w:sz="6" w:space="0" w:color="auto"/>
              <w:left w:val="outset" w:sz="6" w:space="0" w:color="auto"/>
              <w:bottom w:val="outset" w:sz="6" w:space="0" w:color="auto"/>
              <w:right w:val="outset" w:sz="6" w:space="0" w:color="auto"/>
            </w:tcBorders>
            <w:vAlign w:val="center"/>
            <w:hideMark/>
          </w:tcPr>
          <w:p w14:paraId="695F6F7C" w14:textId="79058A7D" w:rsidR="008752F7" w:rsidRPr="008752F7" w:rsidRDefault="008752F7" w:rsidP="008752F7">
            <w:pPr>
              <w:rPr>
                <w:iCs/>
                <w:sz w:val="22"/>
                <w:szCs w:val="22"/>
              </w:rPr>
            </w:pPr>
            <w:r w:rsidRPr="008752F7">
              <w:rPr>
                <w:iCs/>
                <w:sz w:val="22"/>
                <w:szCs w:val="22"/>
              </w:rPr>
              <w:t>AI, global tensions and other disruptions</w:t>
            </w:r>
            <w:r w:rsidRPr="008752F7">
              <w:rPr>
                <w:iCs/>
                <w:sz w:val="22"/>
                <w:szCs w:val="22"/>
              </w:rPr>
              <w:br/>
              <w:t>News Discussion 8</w:t>
            </w:r>
            <w:r w:rsidR="009116E9">
              <w:rPr>
                <w:rFonts w:hint="eastAsia"/>
                <w:iCs/>
                <w:sz w:val="22"/>
                <w:szCs w:val="22"/>
                <w:lang w:eastAsia="ko-KR"/>
              </w:rPr>
              <w:t xml:space="preserve"> </w:t>
            </w:r>
            <w:r w:rsidR="009116E9" w:rsidRPr="009116E9">
              <w:rPr>
                <w:iCs/>
                <w:sz w:val="22"/>
                <w:szCs w:val="22"/>
                <w:lang w:eastAsia="ko-KR"/>
              </w:rPr>
              <w:t xml:space="preserve">(Post by </w:t>
            </w:r>
            <w:proofErr w:type="spellStart"/>
            <w:r w:rsidR="009116E9" w:rsidRPr="009116E9">
              <w:rPr>
                <w:iCs/>
                <w:sz w:val="22"/>
                <w:szCs w:val="22"/>
                <w:lang w:eastAsia="ko-KR"/>
              </w:rPr>
              <w:t>Thur</w:t>
            </w:r>
            <w:proofErr w:type="spellEnd"/>
            <w:r w:rsidR="009116E9" w:rsidRPr="009116E9">
              <w:rPr>
                <w:iCs/>
                <w:sz w:val="22"/>
                <w:szCs w:val="22"/>
                <w:lang w:eastAsia="ko-KR"/>
              </w:rPr>
              <w:t>; respond by Sun)</w:t>
            </w:r>
            <w:r w:rsidRPr="008752F7">
              <w:rPr>
                <w:iCs/>
                <w:sz w:val="22"/>
                <w:szCs w:val="22"/>
              </w:rPr>
              <w:br/>
              <w:t>Quiz 8</w:t>
            </w:r>
          </w:p>
        </w:tc>
        <w:tc>
          <w:tcPr>
            <w:tcW w:w="318" w:type="pct"/>
            <w:tcBorders>
              <w:top w:val="outset" w:sz="6" w:space="0" w:color="auto"/>
              <w:left w:val="outset" w:sz="6" w:space="0" w:color="auto"/>
              <w:bottom w:val="outset" w:sz="6" w:space="0" w:color="auto"/>
              <w:right w:val="outset" w:sz="6" w:space="0" w:color="auto"/>
            </w:tcBorders>
            <w:vAlign w:val="center"/>
            <w:hideMark/>
          </w:tcPr>
          <w:p w14:paraId="0D44E1A9" w14:textId="77777777" w:rsidR="008752F7" w:rsidRPr="008752F7" w:rsidRDefault="008752F7" w:rsidP="008752F7">
            <w:pPr>
              <w:rPr>
                <w:iCs/>
                <w:sz w:val="22"/>
                <w:szCs w:val="22"/>
              </w:rPr>
            </w:pPr>
            <w:r w:rsidRPr="008752F7">
              <w:rPr>
                <w:iCs/>
                <w:sz w:val="22"/>
                <w:szCs w:val="22"/>
              </w:rPr>
              <w:t>10/25</w:t>
            </w:r>
          </w:p>
        </w:tc>
      </w:tr>
      <w:tr w:rsidR="008752F7" w:rsidRPr="008752F7" w14:paraId="46DF897F" w14:textId="77777777" w:rsidTr="009116E9">
        <w:trPr>
          <w:trHeight w:val="288"/>
        </w:trPr>
        <w:tc>
          <w:tcPr>
            <w:tcW w:w="308" w:type="pct"/>
            <w:tcBorders>
              <w:top w:val="outset" w:sz="6" w:space="0" w:color="auto"/>
              <w:left w:val="outset" w:sz="6" w:space="0" w:color="auto"/>
              <w:bottom w:val="outset" w:sz="6" w:space="0" w:color="auto"/>
              <w:right w:val="outset" w:sz="6" w:space="0" w:color="auto"/>
            </w:tcBorders>
            <w:vAlign w:val="center"/>
            <w:hideMark/>
          </w:tcPr>
          <w:p w14:paraId="3FF1C0BF" w14:textId="77777777" w:rsidR="008752F7" w:rsidRPr="008752F7" w:rsidRDefault="008752F7" w:rsidP="008752F7">
            <w:pPr>
              <w:rPr>
                <w:iCs/>
                <w:sz w:val="22"/>
                <w:szCs w:val="22"/>
              </w:rPr>
            </w:pPr>
            <w:r w:rsidRPr="008752F7">
              <w:rPr>
                <w:iCs/>
                <w:sz w:val="22"/>
                <w:szCs w:val="22"/>
              </w:rPr>
              <w:t>11</w:t>
            </w:r>
          </w:p>
        </w:tc>
        <w:tc>
          <w:tcPr>
            <w:tcW w:w="641" w:type="pct"/>
            <w:tcBorders>
              <w:top w:val="outset" w:sz="6" w:space="0" w:color="auto"/>
              <w:left w:val="outset" w:sz="6" w:space="0" w:color="auto"/>
              <w:bottom w:val="outset" w:sz="6" w:space="0" w:color="auto"/>
              <w:right w:val="outset" w:sz="6" w:space="0" w:color="auto"/>
            </w:tcBorders>
            <w:vAlign w:val="center"/>
            <w:hideMark/>
          </w:tcPr>
          <w:p w14:paraId="387C3302" w14:textId="77777777" w:rsidR="008752F7" w:rsidRPr="008752F7" w:rsidRDefault="008752F7" w:rsidP="008752F7">
            <w:pPr>
              <w:rPr>
                <w:iCs/>
                <w:sz w:val="22"/>
                <w:szCs w:val="22"/>
              </w:rPr>
            </w:pPr>
            <w:r w:rsidRPr="008752F7">
              <w:rPr>
                <w:iCs/>
                <w:sz w:val="22"/>
                <w:szCs w:val="22"/>
              </w:rPr>
              <w:t>10/26 - 11/1</w:t>
            </w:r>
          </w:p>
        </w:tc>
        <w:tc>
          <w:tcPr>
            <w:tcW w:w="1352" w:type="pct"/>
            <w:tcBorders>
              <w:top w:val="outset" w:sz="6" w:space="0" w:color="auto"/>
              <w:left w:val="outset" w:sz="6" w:space="0" w:color="auto"/>
              <w:bottom w:val="outset" w:sz="6" w:space="0" w:color="auto"/>
              <w:right w:val="outset" w:sz="6" w:space="0" w:color="auto"/>
            </w:tcBorders>
            <w:vAlign w:val="center"/>
            <w:hideMark/>
          </w:tcPr>
          <w:p w14:paraId="0FBDA27B" w14:textId="77777777" w:rsidR="008752F7" w:rsidRPr="008752F7" w:rsidRDefault="008752F7" w:rsidP="008752F7">
            <w:pPr>
              <w:rPr>
                <w:iCs/>
                <w:sz w:val="22"/>
                <w:szCs w:val="22"/>
              </w:rPr>
            </w:pPr>
            <w:r w:rsidRPr="008752F7">
              <w:rPr>
                <w:iCs/>
                <w:sz w:val="22"/>
                <w:szCs w:val="22"/>
              </w:rPr>
              <w:t>Retail Case: Step 1</w:t>
            </w:r>
          </w:p>
        </w:tc>
        <w:tc>
          <w:tcPr>
            <w:tcW w:w="2381" w:type="pct"/>
            <w:tcBorders>
              <w:top w:val="outset" w:sz="6" w:space="0" w:color="auto"/>
              <w:left w:val="outset" w:sz="6" w:space="0" w:color="auto"/>
              <w:bottom w:val="outset" w:sz="6" w:space="0" w:color="auto"/>
              <w:right w:val="outset" w:sz="6" w:space="0" w:color="auto"/>
            </w:tcBorders>
            <w:vAlign w:val="center"/>
            <w:hideMark/>
          </w:tcPr>
          <w:p w14:paraId="790EF87C" w14:textId="77777777" w:rsidR="008752F7" w:rsidRPr="008752F7" w:rsidRDefault="008752F7" w:rsidP="008752F7">
            <w:pPr>
              <w:rPr>
                <w:iCs/>
                <w:sz w:val="22"/>
                <w:szCs w:val="22"/>
              </w:rPr>
            </w:pPr>
            <w:r w:rsidRPr="008752F7">
              <w:rPr>
                <w:iCs/>
                <w:sz w:val="22"/>
                <w:szCs w:val="22"/>
              </w:rPr>
              <w:t>Overview of retailer and industry sector</w:t>
            </w:r>
          </w:p>
        </w:tc>
        <w:tc>
          <w:tcPr>
            <w:tcW w:w="318" w:type="pct"/>
            <w:tcBorders>
              <w:top w:val="outset" w:sz="6" w:space="0" w:color="auto"/>
              <w:left w:val="outset" w:sz="6" w:space="0" w:color="auto"/>
              <w:bottom w:val="outset" w:sz="6" w:space="0" w:color="auto"/>
              <w:right w:val="outset" w:sz="6" w:space="0" w:color="auto"/>
            </w:tcBorders>
            <w:vAlign w:val="center"/>
            <w:hideMark/>
          </w:tcPr>
          <w:p w14:paraId="4E5FA8E7" w14:textId="77777777" w:rsidR="008752F7" w:rsidRPr="008752F7" w:rsidRDefault="008752F7" w:rsidP="008752F7">
            <w:pPr>
              <w:rPr>
                <w:iCs/>
                <w:sz w:val="22"/>
                <w:szCs w:val="22"/>
              </w:rPr>
            </w:pPr>
            <w:r w:rsidRPr="008752F7">
              <w:rPr>
                <w:iCs/>
                <w:sz w:val="22"/>
                <w:szCs w:val="22"/>
              </w:rPr>
              <w:t>11/1</w:t>
            </w:r>
          </w:p>
        </w:tc>
      </w:tr>
      <w:tr w:rsidR="008752F7" w:rsidRPr="008752F7" w14:paraId="27C7B646" w14:textId="77777777" w:rsidTr="009116E9">
        <w:trPr>
          <w:trHeight w:val="288"/>
        </w:trPr>
        <w:tc>
          <w:tcPr>
            <w:tcW w:w="308" w:type="pct"/>
            <w:tcBorders>
              <w:top w:val="outset" w:sz="6" w:space="0" w:color="auto"/>
              <w:left w:val="outset" w:sz="6" w:space="0" w:color="auto"/>
              <w:bottom w:val="outset" w:sz="6" w:space="0" w:color="auto"/>
              <w:right w:val="outset" w:sz="6" w:space="0" w:color="auto"/>
            </w:tcBorders>
            <w:vAlign w:val="center"/>
            <w:hideMark/>
          </w:tcPr>
          <w:p w14:paraId="08AAB657" w14:textId="77777777" w:rsidR="008752F7" w:rsidRPr="008752F7" w:rsidRDefault="008752F7" w:rsidP="008752F7">
            <w:pPr>
              <w:rPr>
                <w:iCs/>
                <w:sz w:val="22"/>
                <w:szCs w:val="22"/>
              </w:rPr>
            </w:pPr>
            <w:r w:rsidRPr="008752F7">
              <w:rPr>
                <w:iCs/>
                <w:sz w:val="22"/>
                <w:szCs w:val="22"/>
              </w:rPr>
              <w:t>12</w:t>
            </w:r>
          </w:p>
        </w:tc>
        <w:tc>
          <w:tcPr>
            <w:tcW w:w="641" w:type="pct"/>
            <w:tcBorders>
              <w:top w:val="outset" w:sz="6" w:space="0" w:color="auto"/>
              <w:left w:val="outset" w:sz="6" w:space="0" w:color="auto"/>
              <w:bottom w:val="outset" w:sz="6" w:space="0" w:color="auto"/>
              <w:right w:val="outset" w:sz="6" w:space="0" w:color="auto"/>
            </w:tcBorders>
            <w:vAlign w:val="center"/>
            <w:hideMark/>
          </w:tcPr>
          <w:p w14:paraId="1821DBFC" w14:textId="77777777" w:rsidR="008752F7" w:rsidRPr="008752F7" w:rsidRDefault="008752F7" w:rsidP="008752F7">
            <w:pPr>
              <w:rPr>
                <w:iCs/>
                <w:sz w:val="22"/>
                <w:szCs w:val="22"/>
              </w:rPr>
            </w:pPr>
            <w:r w:rsidRPr="008752F7">
              <w:rPr>
                <w:iCs/>
                <w:sz w:val="22"/>
                <w:szCs w:val="22"/>
              </w:rPr>
              <w:t>11/2 - 11/8</w:t>
            </w:r>
          </w:p>
        </w:tc>
        <w:tc>
          <w:tcPr>
            <w:tcW w:w="1352" w:type="pct"/>
            <w:tcBorders>
              <w:top w:val="outset" w:sz="6" w:space="0" w:color="auto"/>
              <w:left w:val="outset" w:sz="6" w:space="0" w:color="auto"/>
              <w:bottom w:val="outset" w:sz="6" w:space="0" w:color="auto"/>
              <w:right w:val="outset" w:sz="6" w:space="0" w:color="auto"/>
            </w:tcBorders>
            <w:vAlign w:val="center"/>
            <w:hideMark/>
          </w:tcPr>
          <w:p w14:paraId="660104BF" w14:textId="77777777" w:rsidR="008752F7" w:rsidRPr="008752F7" w:rsidRDefault="008752F7" w:rsidP="008752F7">
            <w:pPr>
              <w:rPr>
                <w:iCs/>
                <w:sz w:val="22"/>
                <w:szCs w:val="22"/>
              </w:rPr>
            </w:pPr>
            <w:r w:rsidRPr="008752F7">
              <w:rPr>
                <w:iCs/>
                <w:sz w:val="22"/>
                <w:szCs w:val="22"/>
              </w:rPr>
              <w:t>Retail Case: Step 2</w:t>
            </w:r>
          </w:p>
        </w:tc>
        <w:tc>
          <w:tcPr>
            <w:tcW w:w="2381" w:type="pct"/>
            <w:tcBorders>
              <w:top w:val="outset" w:sz="6" w:space="0" w:color="auto"/>
              <w:left w:val="outset" w:sz="6" w:space="0" w:color="auto"/>
              <w:bottom w:val="outset" w:sz="6" w:space="0" w:color="auto"/>
              <w:right w:val="outset" w:sz="6" w:space="0" w:color="auto"/>
            </w:tcBorders>
            <w:vAlign w:val="center"/>
            <w:hideMark/>
          </w:tcPr>
          <w:p w14:paraId="5020080D" w14:textId="77777777" w:rsidR="008752F7" w:rsidRPr="008752F7" w:rsidRDefault="008752F7" w:rsidP="008752F7">
            <w:pPr>
              <w:rPr>
                <w:iCs/>
                <w:sz w:val="22"/>
                <w:szCs w:val="22"/>
              </w:rPr>
            </w:pPr>
            <w:r w:rsidRPr="008752F7">
              <w:rPr>
                <w:iCs/>
                <w:sz w:val="22"/>
                <w:szCs w:val="22"/>
              </w:rPr>
              <w:t>Centricity, integration, and engagement</w:t>
            </w:r>
          </w:p>
        </w:tc>
        <w:tc>
          <w:tcPr>
            <w:tcW w:w="318" w:type="pct"/>
            <w:tcBorders>
              <w:top w:val="outset" w:sz="6" w:space="0" w:color="auto"/>
              <w:left w:val="outset" w:sz="6" w:space="0" w:color="auto"/>
              <w:bottom w:val="outset" w:sz="6" w:space="0" w:color="auto"/>
              <w:right w:val="outset" w:sz="6" w:space="0" w:color="auto"/>
            </w:tcBorders>
            <w:vAlign w:val="center"/>
            <w:hideMark/>
          </w:tcPr>
          <w:p w14:paraId="77E1AD71" w14:textId="77777777" w:rsidR="008752F7" w:rsidRPr="008752F7" w:rsidRDefault="008752F7" w:rsidP="008752F7">
            <w:pPr>
              <w:rPr>
                <w:iCs/>
                <w:sz w:val="22"/>
                <w:szCs w:val="22"/>
              </w:rPr>
            </w:pPr>
            <w:r w:rsidRPr="008752F7">
              <w:rPr>
                <w:iCs/>
                <w:sz w:val="22"/>
                <w:szCs w:val="22"/>
              </w:rPr>
              <w:t>11/8</w:t>
            </w:r>
          </w:p>
        </w:tc>
      </w:tr>
      <w:tr w:rsidR="008752F7" w:rsidRPr="008752F7" w14:paraId="1BC1846F" w14:textId="77777777" w:rsidTr="009116E9">
        <w:trPr>
          <w:trHeight w:val="288"/>
        </w:trPr>
        <w:tc>
          <w:tcPr>
            <w:tcW w:w="308" w:type="pct"/>
            <w:tcBorders>
              <w:top w:val="outset" w:sz="6" w:space="0" w:color="auto"/>
              <w:left w:val="outset" w:sz="6" w:space="0" w:color="auto"/>
              <w:bottom w:val="outset" w:sz="6" w:space="0" w:color="auto"/>
              <w:right w:val="outset" w:sz="6" w:space="0" w:color="auto"/>
            </w:tcBorders>
            <w:vAlign w:val="center"/>
            <w:hideMark/>
          </w:tcPr>
          <w:p w14:paraId="33A85666" w14:textId="77777777" w:rsidR="008752F7" w:rsidRPr="008752F7" w:rsidRDefault="008752F7" w:rsidP="008752F7">
            <w:pPr>
              <w:rPr>
                <w:iCs/>
                <w:sz w:val="22"/>
                <w:szCs w:val="22"/>
              </w:rPr>
            </w:pPr>
            <w:r w:rsidRPr="008752F7">
              <w:rPr>
                <w:iCs/>
                <w:sz w:val="22"/>
                <w:szCs w:val="22"/>
              </w:rPr>
              <w:t>13</w:t>
            </w:r>
          </w:p>
        </w:tc>
        <w:tc>
          <w:tcPr>
            <w:tcW w:w="641" w:type="pct"/>
            <w:tcBorders>
              <w:top w:val="outset" w:sz="6" w:space="0" w:color="auto"/>
              <w:left w:val="outset" w:sz="6" w:space="0" w:color="auto"/>
              <w:bottom w:val="outset" w:sz="6" w:space="0" w:color="auto"/>
              <w:right w:val="outset" w:sz="6" w:space="0" w:color="auto"/>
            </w:tcBorders>
            <w:vAlign w:val="center"/>
            <w:hideMark/>
          </w:tcPr>
          <w:p w14:paraId="5C075F05" w14:textId="77777777" w:rsidR="008752F7" w:rsidRPr="008752F7" w:rsidRDefault="008752F7" w:rsidP="008752F7">
            <w:pPr>
              <w:rPr>
                <w:iCs/>
                <w:sz w:val="22"/>
                <w:szCs w:val="22"/>
              </w:rPr>
            </w:pPr>
            <w:r w:rsidRPr="008752F7">
              <w:rPr>
                <w:iCs/>
                <w:sz w:val="22"/>
                <w:szCs w:val="22"/>
              </w:rPr>
              <w:t>11/9 - 11/15</w:t>
            </w:r>
          </w:p>
        </w:tc>
        <w:tc>
          <w:tcPr>
            <w:tcW w:w="1352" w:type="pct"/>
            <w:tcBorders>
              <w:top w:val="outset" w:sz="6" w:space="0" w:color="auto"/>
              <w:left w:val="outset" w:sz="6" w:space="0" w:color="auto"/>
              <w:bottom w:val="outset" w:sz="6" w:space="0" w:color="auto"/>
              <w:right w:val="outset" w:sz="6" w:space="0" w:color="auto"/>
            </w:tcBorders>
            <w:vAlign w:val="center"/>
            <w:hideMark/>
          </w:tcPr>
          <w:p w14:paraId="21D52619" w14:textId="4013E13D" w:rsidR="008752F7" w:rsidRPr="008752F7" w:rsidRDefault="008752F7" w:rsidP="008752F7">
            <w:pPr>
              <w:rPr>
                <w:iCs/>
                <w:sz w:val="22"/>
                <w:szCs w:val="22"/>
              </w:rPr>
            </w:pPr>
            <w:r w:rsidRPr="008752F7">
              <w:rPr>
                <w:iCs/>
                <w:sz w:val="22"/>
                <w:szCs w:val="22"/>
              </w:rPr>
              <w:t>Retail Case: Step 3</w:t>
            </w:r>
          </w:p>
        </w:tc>
        <w:tc>
          <w:tcPr>
            <w:tcW w:w="2381" w:type="pct"/>
            <w:tcBorders>
              <w:top w:val="outset" w:sz="6" w:space="0" w:color="auto"/>
              <w:left w:val="outset" w:sz="6" w:space="0" w:color="auto"/>
              <w:bottom w:val="outset" w:sz="6" w:space="0" w:color="auto"/>
              <w:right w:val="outset" w:sz="6" w:space="0" w:color="auto"/>
            </w:tcBorders>
            <w:vAlign w:val="center"/>
            <w:hideMark/>
          </w:tcPr>
          <w:p w14:paraId="09235A69" w14:textId="77777777" w:rsidR="008752F7" w:rsidRPr="008752F7" w:rsidRDefault="008752F7" w:rsidP="008752F7">
            <w:pPr>
              <w:rPr>
                <w:iCs/>
                <w:sz w:val="22"/>
                <w:szCs w:val="22"/>
              </w:rPr>
            </w:pPr>
            <w:r w:rsidRPr="008752F7">
              <w:rPr>
                <w:iCs/>
                <w:sz w:val="22"/>
                <w:szCs w:val="22"/>
              </w:rPr>
              <w:t>Supply Chain and Fulfillment</w:t>
            </w:r>
          </w:p>
        </w:tc>
        <w:tc>
          <w:tcPr>
            <w:tcW w:w="318" w:type="pct"/>
            <w:tcBorders>
              <w:top w:val="outset" w:sz="6" w:space="0" w:color="auto"/>
              <w:left w:val="outset" w:sz="6" w:space="0" w:color="auto"/>
              <w:bottom w:val="outset" w:sz="6" w:space="0" w:color="auto"/>
              <w:right w:val="outset" w:sz="6" w:space="0" w:color="auto"/>
            </w:tcBorders>
            <w:vAlign w:val="center"/>
            <w:hideMark/>
          </w:tcPr>
          <w:p w14:paraId="2C503301" w14:textId="77777777" w:rsidR="008752F7" w:rsidRPr="008752F7" w:rsidRDefault="008752F7" w:rsidP="008752F7">
            <w:pPr>
              <w:rPr>
                <w:iCs/>
                <w:sz w:val="22"/>
                <w:szCs w:val="22"/>
              </w:rPr>
            </w:pPr>
            <w:r w:rsidRPr="008752F7">
              <w:rPr>
                <w:iCs/>
                <w:sz w:val="22"/>
                <w:szCs w:val="22"/>
              </w:rPr>
              <w:t>11/15</w:t>
            </w:r>
          </w:p>
        </w:tc>
      </w:tr>
      <w:tr w:rsidR="008752F7" w:rsidRPr="008752F7" w14:paraId="71E1005E" w14:textId="77777777" w:rsidTr="009116E9">
        <w:trPr>
          <w:trHeight w:val="288"/>
        </w:trPr>
        <w:tc>
          <w:tcPr>
            <w:tcW w:w="308" w:type="pct"/>
            <w:tcBorders>
              <w:top w:val="outset" w:sz="6" w:space="0" w:color="auto"/>
              <w:left w:val="outset" w:sz="6" w:space="0" w:color="auto"/>
              <w:bottom w:val="outset" w:sz="6" w:space="0" w:color="auto"/>
              <w:right w:val="outset" w:sz="6" w:space="0" w:color="auto"/>
            </w:tcBorders>
            <w:vAlign w:val="center"/>
            <w:hideMark/>
          </w:tcPr>
          <w:p w14:paraId="6A024C58" w14:textId="77777777" w:rsidR="008752F7" w:rsidRPr="008752F7" w:rsidRDefault="008752F7" w:rsidP="008752F7">
            <w:pPr>
              <w:rPr>
                <w:iCs/>
                <w:sz w:val="22"/>
                <w:szCs w:val="22"/>
              </w:rPr>
            </w:pPr>
            <w:r w:rsidRPr="008752F7">
              <w:rPr>
                <w:iCs/>
                <w:sz w:val="22"/>
                <w:szCs w:val="22"/>
              </w:rPr>
              <w:t>14</w:t>
            </w:r>
          </w:p>
        </w:tc>
        <w:tc>
          <w:tcPr>
            <w:tcW w:w="641" w:type="pct"/>
            <w:tcBorders>
              <w:top w:val="outset" w:sz="6" w:space="0" w:color="auto"/>
              <w:left w:val="outset" w:sz="6" w:space="0" w:color="auto"/>
              <w:bottom w:val="outset" w:sz="6" w:space="0" w:color="auto"/>
              <w:right w:val="outset" w:sz="6" w:space="0" w:color="auto"/>
            </w:tcBorders>
            <w:vAlign w:val="center"/>
            <w:hideMark/>
          </w:tcPr>
          <w:p w14:paraId="7537CABF" w14:textId="77777777" w:rsidR="008752F7" w:rsidRPr="008752F7" w:rsidRDefault="008752F7" w:rsidP="008752F7">
            <w:pPr>
              <w:rPr>
                <w:iCs/>
                <w:sz w:val="22"/>
                <w:szCs w:val="22"/>
              </w:rPr>
            </w:pPr>
            <w:r w:rsidRPr="008752F7">
              <w:rPr>
                <w:iCs/>
                <w:sz w:val="22"/>
                <w:szCs w:val="22"/>
              </w:rPr>
              <w:t>11/16 - 11/22</w:t>
            </w:r>
          </w:p>
        </w:tc>
        <w:tc>
          <w:tcPr>
            <w:tcW w:w="1352" w:type="pct"/>
            <w:tcBorders>
              <w:top w:val="outset" w:sz="6" w:space="0" w:color="auto"/>
              <w:left w:val="outset" w:sz="6" w:space="0" w:color="auto"/>
              <w:bottom w:val="outset" w:sz="6" w:space="0" w:color="auto"/>
              <w:right w:val="outset" w:sz="6" w:space="0" w:color="auto"/>
            </w:tcBorders>
            <w:vAlign w:val="center"/>
            <w:hideMark/>
          </w:tcPr>
          <w:p w14:paraId="7869E81C" w14:textId="55B4C710" w:rsidR="008752F7" w:rsidRPr="008752F7" w:rsidRDefault="008752F7" w:rsidP="008752F7">
            <w:pPr>
              <w:rPr>
                <w:iCs/>
                <w:sz w:val="22"/>
                <w:szCs w:val="22"/>
              </w:rPr>
            </w:pPr>
            <w:r w:rsidRPr="008752F7">
              <w:rPr>
                <w:iCs/>
                <w:sz w:val="22"/>
                <w:szCs w:val="22"/>
              </w:rPr>
              <w:t>Retail Case: Step 4</w:t>
            </w:r>
          </w:p>
        </w:tc>
        <w:tc>
          <w:tcPr>
            <w:tcW w:w="2381" w:type="pct"/>
            <w:tcBorders>
              <w:top w:val="outset" w:sz="6" w:space="0" w:color="auto"/>
              <w:left w:val="outset" w:sz="6" w:space="0" w:color="auto"/>
              <w:bottom w:val="outset" w:sz="6" w:space="0" w:color="auto"/>
              <w:right w:val="outset" w:sz="6" w:space="0" w:color="auto"/>
            </w:tcBorders>
            <w:vAlign w:val="center"/>
            <w:hideMark/>
          </w:tcPr>
          <w:p w14:paraId="11FA7B94" w14:textId="77777777" w:rsidR="008752F7" w:rsidRPr="008752F7" w:rsidRDefault="008752F7" w:rsidP="008752F7">
            <w:pPr>
              <w:rPr>
                <w:iCs/>
                <w:sz w:val="22"/>
                <w:szCs w:val="22"/>
              </w:rPr>
            </w:pPr>
            <w:r w:rsidRPr="008752F7">
              <w:rPr>
                <w:iCs/>
                <w:sz w:val="22"/>
                <w:szCs w:val="22"/>
              </w:rPr>
              <w:t>Opportunities: Imagine the company in 2050</w:t>
            </w:r>
          </w:p>
        </w:tc>
        <w:tc>
          <w:tcPr>
            <w:tcW w:w="318" w:type="pct"/>
            <w:tcBorders>
              <w:top w:val="outset" w:sz="6" w:space="0" w:color="auto"/>
              <w:left w:val="outset" w:sz="6" w:space="0" w:color="auto"/>
              <w:bottom w:val="outset" w:sz="6" w:space="0" w:color="auto"/>
              <w:right w:val="outset" w:sz="6" w:space="0" w:color="auto"/>
            </w:tcBorders>
            <w:vAlign w:val="center"/>
            <w:hideMark/>
          </w:tcPr>
          <w:p w14:paraId="5163848D" w14:textId="77777777" w:rsidR="008752F7" w:rsidRPr="008752F7" w:rsidRDefault="008752F7" w:rsidP="008752F7">
            <w:pPr>
              <w:rPr>
                <w:iCs/>
                <w:sz w:val="22"/>
                <w:szCs w:val="22"/>
              </w:rPr>
            </w:pPr>
            <w:r w:rsidRPr="008752F7">
              <w:rPr>
                <w:iCs/>
                <w:sz w:val="22"/>
                <w:szCs w:val="22"/>
              </w:rPr>
              <w:t>11/22</w:t>
            </w:r>
          </w:p>
        </w:tc>
      </w:tr>
      <w:tr w:rsidR="008752F7" w:rsidRPr="008752F7" w14:paraId="16B19C02" w14:textId="77777777" w:rsidTr="009116E9">
        <w:trPr>
          <w:trHeight w:val="288"/>
        </w:trPr>
        <w:tc>
          <w:tcPr>
            <w:tcW w:w="308" w:type="pct"/>
            <w:tcBorders>
              <w:top w:val="outset" w:sz="6" w:space="0" w:color="auto"/>
              <w:left w:val="outset" w:sz="6" w:space="0" w:color="auto"/>
              <w:bottom w:val="outset" w:sz="6" w:space="0" w:color="auto"/>
              <w:right w:val="outset" w:sz="6" w:space="0" w:color="auto"/>
            </w:tcBorders>
            <w:vAlign w:val="center"/>
            <w:hideMark/>
          </w:tcPr>
          <w:p w14:paraId="5FD80C9C" w14:textId="77777777" w:rsidR="008752F7" w:rsidRPr="008752F7" w:rsidRDefault="008752F7" w:rsidP="008752F7">
            <w:pPr>
              <w:rPr>
                <w:iCs/>
                <w:sz w:val="22"/>
                <w:szCs w:val="22"/>
              </w:rPr>
            </w:pPr>
          </w:p>
        </w:tc>
        <w:tc>
          <w:tcPr>
            <w:tcW w:w="641" w:type="pct"/>
            <w:tcBorders>
              <w:top w:val="outset" w:sz="6" w:space="0" w:color="auto"/>
              <w:left w:val="outset" w:sz="6" w:space="0" w:color="auto"/>
              <w:bottom w:val="outset" w:sz="6" w:space="0" w:color="auto"/>
              <w:right w:val="outset" w:sz="6" w:space="0" w:color="auto"/>
            </w:tcBorders>
            <w:vAlign w:val="center"/>
            <w:hideMark/>
          </w:tcPr>
          <w:p w14:paraId="7E689D40" w14:textId="77777777" w:rsidR="008752F7" w:rsidRPr="008752F7" w:rsidRDefault="008752F7" w:rsidP="008752F7">
            <w:pPr>
              <w:rPr>
                <w:iCs/>
                <w:sz w:val="22"/>
                <w:szCs w:val="22"/>
              </w:rPr>
            </w:pPr>
            <w:r w:rsidRPr="008752F7">
              <w:rPr>
                <w:iCs/>
                <w:sz w:val="22"/>
                <w:szCs w:val="22"/>
              </w:rPr>
              <w:t>11/23 - 11/29</w:t>
            </w:r>
          </w:p>
        </w:tc>
        <w:tc>
          <w:tcPr>
            <w:tcW w:w="1352" w:type="pct"/>
            <w:tcBorders>
              <w:top w:val="outset" w:sz="6" w:space="0" w:color="auto"/>
              <w:left w:val="outset" w:sz="6" w:space="0" w:color="auto"/>
              <w:bottom w:val="outset" w:sz="6" w:space="0" w:color="auto"/>
              <w:right w:val="outset" w:sz="6" w:space="0" w:color="auto"/>
            </w:tcBorders>
            <w:vAlign w:val="center"/>
            <w:hideMark/>
          </w:tcPr>
          <w:p w14:paraId="0E65A5A0" w14:textId="0BCBB5DB" w:rsidR="008752F7" w:rsidRPr="008752F7" w:rsidRDefault="008752F7" w:rsidP="008752F7">
            <w:pPr>
              <w:rPr>
                <w:iCs/>
                <w:sz w:val="22"/>
                <w:szCs w:val="22"/>
              </w:rPr>
            </w:pPr>
            <w:r w:rsidRPr="008752F7">
              <w:rPr>
                <w:iCs/>
                <w:sz w:val="22"/>
                <w:szCs w:val="22"/>
              </w:rPr>
              <w:t xml:space="preserve">Thanksgiving Break </w:t>
            </w:r>
          </w:p>
        </w:tc>
        <w:tc>
          <w:tcPr>
            <w:tcW w:w="2381" w:type="pct"/>
            <w:tcBorders>
              <w:top w:val="outset" w:sz="6" w:space="0" w:color="auto"/>
              <w:left w:val="outset" w:sz="6" w:space="0" w:color="auto"/>
              <w:bottom w:val="outset" w:sz="6" w:space="0" w:color="auto"/>
              <w:right w:val="outset" w:sz="6" w:space="0" w:color="auto"/>
            </w:tcBorders>
            <w:vAlign w:val="center"/>
            <w:hideMark/>
          </w:tcPr>
          <w:p w14:paraId="6C8FAAE3" w14:textId="77777777" w:rsidR="008752F7" w:rsidRPr="008752F7" w:rsidRDefault="008752F7" w:rsidP="008752F7">
            <w:pPr>
              <w:rPr>
                <w:iCs/>
                <w:sz w:val="22"/>
                <w:szCs w:val="22"/>
              </w:rPr>
            </w:pPr>
          </w:p>
        </w:tc>
        <w:tc>
          <w:tcPr>
            <w:tcW w:w="318" w:type="pct"/>
            <w:tcBorders>
              <w:top w:val="outset" w:sz="6" w:space="0" w:color="auto"/>
              <w:left w:val="outset" w:sz="6" w:space="0" w:color="auto"/>
              <w:bottom w:val="outset" w:sz="6" w:space="0" w:color="auto"/>
              <w:right w:val="outset" w:sz="6" w:space="0" w:color="auto"/>
            </w:tcBorders>
            <w:vAlign w:val="center"/>
            <w:hideMark/>
          </w:tcPr>
          <w:p w14:paraId="5E9BB668" w14:textId="77777777" w:rsidR="008752F7" w:rsidRPr="008752F7" w:rsidRDefault="008752F7" w:rsidP="008752F7">
            <w:pPr>
              <w:rPr>
                <w:iCs/>
                <w:sz w:val="22"/>
                <w:szCs w:val="22"/>
              </w:rPr>
            </w:pPr>
          </w:p>
        </w:tc>
      </w:tr>
      <w:tr w:rsidR="008752F7" w:rsidRPr="008752F7" w14:paraId="3D662A94" w14:textId="77777777" w:rsidTr="009116E9">
        <w:trPr>
          <w:trHeight w:val="288"/>
        </w:trPr>
        <w:tc>
          <w:tcPr>
            <w:tcW w:w="308" w:type="pct"/>
            <w:tcBorders>
              <w:top w:val="outset" w:sz="6" w:space="0" w:color="auto"/>
              <w:left w:val="outset" w:sz="6" w:space="0" w:color="auto"/>
              <w:bottom w:val="outset" w:sz="6" w:space="0" w:color="auto"/>
              <w:right w:val="outset" w:sz="6" w:space="0" w:color="auto"/>
            </w:tcBorders>
            <w:vAlign w:val="center"/>
            <w:hideMark/>
          </w:tcPr>
          <w:p w14:paraId="36BAC59B" w14:textId="77777777" w:rsidR="008752F7" w:rsidRPr="008752F7" w:rsidRDefault="008752F7" w:rsidP="008752F7">
            <w:pPr>
              <w:rPr>
                <w:iCs/>
                <w:sz w:val="22"/>
                <w:szCs w:val="22"/>
              </w:rPr>
            </w:pPr>
            <w:r w:rsidRPr="008752F7">
              <w:rPr>
                <w:iCs/>
                <w:sz w:val="22"/>
                <w:szCs w:val="22"/>
              </w:rPr>
              <w:t>15</w:t>
            </w:r>
          </w:p>
        </w:tc>
        <w:tc>
          <w:tcPr>
            <w:tcW w:w="641" w:type="pct"/>
            <w:tcBorders>
              <w:top w:val="outset" w:sz="6" w:space="0" w:color="auto"/>
              <w:left w:val="outset" w:sz="6" w:space="0" w:color="auto"/>
              <w:bottom w:val="outset" w:sz="6" w:space="0" w:color="auto"/>
              <w:right w:val="outset" w:sz="6" w:space="0" w:color="auto"/>
            </w:tcBorders>
            <w:vAlign w:val="center"/>
            <w:hideMark/>
          </w:tcPr>
          <w:p w14:paraId="363B8CB9" w14:textId="77777777" w:rsidR="008752F7" w:rsidRPr="008752F7" w:rsidRDefault="008752F7" w:rsidP="008752F7">
            <w:pPr>
              <w:rPr>
                <w:iCs/>
                <w:sz w:val="22"/>
                <w:szCs w:val="22"/>
              </w:rPr>
            </w:pPr>
            <w:r w:rsidRPr="008752F7">
              <w:rPr>
                <w:iCs/>
                <w:sz w:val="22"/>
                <w:szCs w:val="22"/>
              </w:rPr>
              <w:t>11/30 - 12/6</w:t>
            </w:r>
          </w:p>
        </w:tc>
        <w:tc>
          <w:tcPr>
            <w:tcW w:w="1352" w:type="pct"/>
            <w:tcBorders>
              <w:top w:val="outset" w:sz="6" w:space="0" w:color="auto"/>
              <w:left w:val="outset" w:sz="6" w:space="0" w:color="auto"/>
              <w:bottom w:val="outset" w:sz="6" w:space="0" w:color="auto"/>
              <w:right w:val="outset" w:sz="6" w:space="0" w:color="auto"/>
            </w:tcBorders>
            <w:vAlign w:val="center"/>
            <w:hideMark/>
          </w:tcPr>
          <w:p w14:paraId="25925EA4" w14:textId="77777777" w:rsidR="008752F7" w:rsidRPr="008752F7" w:rsidRDefault="008752F7" w:rsidP="008752F7">
            <w:pPr>
              <w:rPr>
                <w:iCs/>
                <w:sz w:val="22"/>
                <w:szCs w:val="22"/>
              </w:rPr>
            </w:pPr>
            <w:r w:rsidRPr="008752F7">
              <w:rPr>
                <w:iCs/>
                <w:sz w:val="22"/>
                <w:szCs w:val="22"/>
              </w:rPr>
              <w:t>Retail Case Presentation</w:t>
            </w:r>
          </w:p>
        </w:tc>
        <w:tc>
          <w:tcPr>
            <w:tcW w:w="2381" w:type="pct"/>
            <w:tcBorders>
              <w:top w:val="outset" w:sz="6" w:space="0" w:color="auto"/>
              <w:left w:val="outset" w:sz="6" w:space="0" w:color="auto"/>
              <w:bottom w:val="outset" w:sz="6" w:space="0" w:color="auto"/>
              <w:right w:val="outset" w:sz="6" w:space="0" w:color="auto"/>
            </w:tcBorders>
            <w:vAlign w:val="center"/>
            <w:hideMark/>
          </w:tcPr>
          <w:p w14:paraId="7B456D5A" w14:textId="77777777" w:rsidR="008752F7" w:rsidRPr="008752F7" w:rsidRDefault="008752F7" w:rsidP="008752F7">
            <w:pPr>
              <w:rPr>
                <w:iCs/>
                <w:sz w:val="22"/>
                <w:szCs w:val="22"/>
              </w:rPr>
            </w:pPr>
            <w:r w:rsidRPr="008752F7">
              <w:rPr>
                <w:iCs/>
                <w:sz w:val="22"/>
                <w:szCs w:val="22"/>
              </w:rPr>
              <w:t>PowerPoint of Retail Case</w:t>
            </w:r>
          </w:p>
        </w:tc>
        <w:tc>
          <w:tcPr>
            <w:tcW w:w="318" w:type="pct"/>
            <w:tcBorders>
              <w:top w:val="outset" w:sz="6" w:space="0" w:color="auto"/>
              <w:left w:val="outset" w:sz="6" w:space="0" w:color="auto"/>
              <w:bottom w:val="outset" w:sz="6" w:space="0" w:color="auto"/>
              <w:right w:val="outset" w:sz="6" w:space="0" w:color="auto"/>
            </w:tcBorders>
            <w:vAlign w:val="center"/>
            <w:hideMark/>
          </w:tcPr>
          <w:p w14:paraId="3181033E" w14:textId="77777777" w:rsidR="008752F7" w:rsidRPr="008752F7" w:rsidRDefault="008752F7" w:rsidP="008752F7">
            <w:pPr>
              <w:rPr>
                <w:iCs/>
                <w:sz w:val="22"/>
                <w:szCs w:val="22"/>
              </w:rPr>
            </w:pPr>
            <w:r w:rsidRPr="008752F7">
              <w:rPr>
                <w:iCs/>
                <w:sz w:val="22"/>
                <w:szCs w:val="22"/>
              </w:rPr>
              <w:t>12/6</w:t>
            </w:r>
          </w:p>
        </w:tc>
      </w:tr>
      <w:tr w:rsidR="008752F7" w:rsidRPr="008752F7" w14:paraId="7C3341BA" w14:textId="77777777" w:rsidTr="009116E9">
        <w:trPr>
          <w:trHeight w:val="288"/>
        </w:trPr>
        <w:tc>
          <w:tcPr>
            <w:tcW w:w="308" w:type="pct"/>
            <w:tcBorders>
              <w:top w:val="outset" w:sz="6" w:space="0" w:color="auto"/>
              <w:left w:val="outset" w:sz="6" w:space="0" w:color="auto"/>
              <w:bottom w:val="outset" w:sz="6" w:space="0" w:color="auto"/>
              <w:right w:val="outset" w:sz="6" w:space="0" w:color="auto"/>
            </w:tcBorders>
            <w:vAlign w:val="center"/>
            <w:hideMark/>
          </w:tcPr>
          <w:p w14:paraId="137C4D6E" w14:textId="77777777" w:rsidR="008752F7" w:rsidRPr="008752F7" w:rsidRDefault="008752F7" w:rsidP="008752F7">
            <w:pPr>
              <w:rPr>
                <w:iCs/>
                <w:sz w:val="22"/>
                <w:szCs w:val="22"/>
              </w:rPr>
            </w:pPr>
            <w:r w:rsidRPr="008752F7">
              <w:rPr>
                <w:iCs/>
                <w:sz w:val="22"/>
                <w:szCs w:val="22"/>
              </w:rPr>
              <w:t>16</w:t>
            </w:r>
          </w:p>
        </w:tc>
        <w:tc>
          <w:tcPr>
            <w:tcW w:w="641" w:type="pct"/>
            <w:tcBorders>
              <w:top w:val="outset" w:sz="6" w:space="0" w:color="auto"/>
              <w:left w:val="outset" w:sz="6" w:space="0" w:color="auto"/>
              <w:bottom w:val="outset" w:sz="6" w:space="0" w:color="auto"/>
              <w:right w:val="outset" w:sz="6" w:space="0" w:color="auto"/>
            </w:tcBorders>
            <w:vAlign w:val="center"/>
            <w:hideMark/>
          </w:tcPr>
          <w:p w14:paraId="22B32A63" w14:textId="77777777" w:rsidR="008752F7" w:rsidRPr="008752F7" w:rsidRDefault="008752F7" w:rsidP="008752F7">
            <w:pPr>
              <w:rPr>
                <w:iCs/>
                <w:sz w:val="22"/>
                <w:szCs w:val="22"/>
              </w:rPr>
            </w:pPr>
            <w:r w:rsidRPr="008752F7">
              <w:rPr>
                <w:iCs/>
                <w:sz w:val="22"/>
                <w:szCs w:val="22"/>
              </w:rPr>
              <w:t>12/9</w:t>
            </w:r>
          </w:p>
        </w:tc>
        <w:tc>
          <w:tcPr>
            <w:tcW w:w="1352" w:type="pct"/>
            <w:tcBorders>
              <w:top w:val="outset" w:sz="6" w:space="0" w:color="auto"/>
              <w:left w:val="outset" w:sz="6" w:space="0" w:color="auto"/>
              <w:bottom w:val="outset" w:sz="6" w:space="0" w:color="auto"/>
              <w:right w:val="outset" w:sz="6" w:space="0" w:color="auto"/>
            </w:tcBorders>
            <w:vAlign w:val="center"/>
            <w:hideMark/>
          </w:tcPr>
          <w:p w14:paraId="4E6DDEFF" w14:textId="77777777" w:rsidR="008752F7" w:rsidRPr="008752F7" w:rsidRDefault="008752F7" w:rsidP="008752F7">
            <w:pPr>
              <w:rPr>
                <w:iCs/>
                <w:sz w:val="22"/>
                <w:szCs w:val="22"/>
              </w:rPr>
            </w:pPr>
            <w:r w:rsidRPr="008752F7">
              <w:rPr>
                <w:iCs/>
                <w:sz w:val="22"/>
                <w:szCs w:val="22"/>
              </w:rPr>
              <w:t>Final Exam</w:t>
            </w:r>
          </w:p>
        </w:tc>
        <w:tc>
          <w:tcPr>
            <w:tcW w:w="2381" w:type="pct"/>
            <w:tcBorders>
              <w:top w:val="outset" w:sz="6" w:space="0" w:color="auto"/>
              <w:left w:val="outset" w:sz="6" w:space="0" w:color="auto"/>
              <w:bottom w:val="outset" w:sz="6" w:space="0" w:color="auto"/>
              <w:right w:val="outset" w:sz="6" w:space="0" w:color="auto"/>
            </w:tcBorders>
            <w:vAlign w:val="center"/>
            <w:hideMark/>
          </w:tcPr>
          <w:p w14:paraId="6810BDF7" w14:textId="77777777" w:rsidR="008752F7" w:rsidRPr="008752F7" w:rsidRDefault="008752F7" w:rsidP="008752F7">
            <w:pPr>
              <w:rPr>
                <w:iCs/>
                <w:sz w:val="22"/>
                <w:szCs w:val="22"/>
              </w:rPr>
            </w:pPr>
            <w:r w:rsidRPr="008752F7">
              <w:rPr>
                <w:iCs/>
                <w:sz w:val="22"/>
                <w:szCs w:val="22"/>
              </w:rPr>
              <w:t>Peer Review of Retail Cases</w:t>
            </w:r>
          </w:p>
        </w:tc>
        <w:tc>
          <w:tcPr>
            <w:tcW w:w="318" w:type="pct"/>
            <w:tcBorders>
              <w:top w:val="outset" w:sz="6" w:space="0" w:color="auto"/>
              <w:left w:val="outset" w:sz="6" w:space="0" w:color="auto"/>
              <w:bottom w:val="outset" w:sz="6" w:space="0" w:color="auto"/>
              <w:right w:val="outset" w:sz="6" w:space="0" w:color="auto"/>
            </w:tcBorders>
            <w:vAlign w:val="center"/>
            <w:hideMark/>
          </w:tcPr>
          <w:p w14:paraId="6554AB0F" w14:textId="77777777" w:rsidR="008752F7" w:rsidRPr="008752F7" w:rsidRDefault="008752F7" w:rsidP="008752F7">
            <w:pPr>
              <w:rPr>
                <w:iCs/>
                <w:sz w:val="22"/>
                <w:szCs w:val="22"/>
              </w:rPr>
            </w:pPr>
            <w:r w:rsidRPr="008752F7">
              <w:rPr>
                <w:iCs/>
                <w:sz w:val="22"/>
                <w:szCs w:val="22"/>
              </w:rPr>
              <w:t>12/9</w:t>
            </w:r>
          </w:p>
        </w:tc>
      </w:tr>
    </w:tbl>
    <w:p w14:paraId="59DA174D" w14:textId="77777777" w:rsidR="008C1856" w:rsidRDefault="008C1856" w:rsidP="00A7293C">
      <w:pPr>
        <w:rPr>
          <w:i/>
          <w:sz w:val="22"/>
          <w:szCs w:val="22"/>
        </w:rPr>
      </w:pPr>
    </w:p>
    <w:p w14:paraId="59220721" w14:textId="77777777" w:rsidR="007A799C" w:rsidRDefault="007A799C" w:rsidP="00A7293C">
      <w:pPr>
        <w:rPr>
          <w:i/>
          <w:sz w:val="22"/>
          <w:szCs w:val="22"/>
        </w:rPr>
      </w:pPr>
    </w:p>
    <w:p w14:paraId="69001F98" w14:textId="77777777" w:rsidR="008752F7" w:rsidRDefault="008752F7" w:rsidP="007A799C">
      <w:pPr>
        <w:jc w:val="center"/>
        <w:rPr>
          <w:rFonts w:asciiTheme="majorHAnsi" w:hAnsiTheme="majorHAnsi" w:cstheme="majorHAnsi"/>
          <w:b/>
          <w:sz w:val="28"/>
        </w:rPr>
      </w:pPr>
    </w:p>
    <w:p w14:paraId="6D180022" w14:textId="77777777" w:rsidR="008752F7" w:rsidRDefault="008752F7" w:rsidP="007A799C">
      <w:pPr>
        <w:jc w:val="center"/>
        <w:rPr>
          <w:rFonts w:asciiTheme="majorHAnsi" w:hAnsiTheme="majorHAnsi" w:cstheme="majorHAnsi"/>
          <w:b/>
          <w:sz w:val="28"/>
        </w:rPr>
      </w:pPr>
    </w:p>
    <w:p w14:paraId="7BE401F5" w14:textId="77777777" w:rsidR="008752F7" w:rsidRDefault="008752F7" w:rsidP="007A799C">
      <w:pPr>
        <w:jc w:val="center"/>
        <w:rPr>
          <w:rFonts w:asciiTheme="majorHAnsi" w:hAnsiTheme="majorHAnsi" w:cstheme="majorHAnsi"/>
          <w:b/>
          <w:sz w:val="28"/>
        </w:rPr>
      </w:pPr>
    </w:p>
    <w:p w14:paraId="3489442D" w14:textId="77777777" w:rsidR="008752F7" w:rsidRDefault="008752F7" w:rsidP="007A799C">
      <w:pPr>
        <w:jc w:val="center"/>
        <w:rPr>
          <w:rFonts w:asciiTheme="majorHAnsi" w:hAnsiTheme="majorHAnsi" w:cstheme="majorHAnsi"/>
          <w:b/>
          <w:sz w:val="28"/>
        </w:rPr>
      </w:pPr>
    </w:p>
    <w:p w14:paraId="66F32CCB" w14:textId="77777777" w:rsidR="008752F7" w:rsidRDefault="008752F7" w:rsidP="007A799C">
      <w:pPr>
        <w:jc w:val="center"/>
        <w:rPr>
          <w:rFonts w:asciiTheme="majorHAnsi" w:hAnsiTheme="majorHAnsi" w:cstheme="majorHAnsi"/>
          <w:b/>
          <w:sz w:val="28"/>
        </w:rPr>
      </w:pPr>
    </w:p>
    <w:p w14:paraId="7B0FDDCF" w14:textId="110939E8" w:rsidR="007A799C" w:rsidRPr="00B20D66" w:rsidRDefault="007A799C" w:rsidP="007A799C">
      <w:pPr>
        <w:jc w:val="center"/>
        <w:rPr>
          <w:rFonts w:asciiTheme="majorHAnsi" w:hAnsiTheme="majorHAnsi" w:cstheme="majorHAnsi"/>
          <w:b/>
          <w:sz w:val="28"/>
        </w:rPr>
      </w:pPr>
      <w:r>
        <w:rPr>
          <w:rFonts w:asciiTheme="majorHAnsi" w:hAnsiTheme="majorHAnsi" w:cstheme="majorHAnsi"/>
          <w:b/>
          <w:sz w:val="28"/>
        </w:rPr>
        <w:lastRenderedPageBreak/>
        <w:t>School</w:t>
      </w:r>
      <w:r w:rsidRPr="00B20D66">
        <w:rPr>
          <w:rFonts w:asciiTheme="majorHAnsi" w:hAnsiTheme="majorHAnsi" w:cstheme="majorHAnsi"/>
          <w:b/>
          <w:sz w:val="28"/>
        </w:rPr>
        <w:t xml:space="preserve"> of Merchandising</w:t>
      </w:r>
      <w:r>
        <w:rPr>
          <w:rFonts w:asciiTheme="majorHAnsi" w:hAnsiTheme="majorHAnsi" w:cstheme="majorHAnsi"/>
          <w:b/>
          <w:sz w:val="28"/>
        </w:rPr>
        <w:t xml:space="preserve"> and</w:t>
      </w:r>
      <w:r w:rsidRPr="00B20D66">
        <w:rPr>
          <w:rFonts w:asciiTheme="majorHAnsi" w:hAnsiTheme="majorHAnsi" w:cstheme="majorHAnsi"/>
          <w:b/>
          <w:sz w:val="28"/>
        </w:rPr>
        <w:t xml:space="preserve"> Hospitality </w:t>
      </w:r>
      <w:r>
        <w:rPr>
          <w:rFonts w:asciiTheme="majorHAnsi" w:hAnsiTheme="majorHAnsi" w:cstheme="majorHAnsi"/>
          <w:b/>
          <w:sz w:val="28"/>
        </w:rPr>
        <w:t>Management</w:t>
      </w:r>
    </w:p>
    <w:p w14:paraId="2ABD3E85" w14:textId="77777777" w:rsidR="007A799C" w:rsidRPr="00B20D66" w:rsidRDefault="007A799C" w:rsidP="007A799C">
      <w:pPr>
        <w:jc w:val="center"/>
        <w:rPr>
          <w:rFonts w:asciiTheme="majorHAnsi" w:hAnsiTheme="majorHAnsi" w:cstheme="majorHAnsi"/>
          <w:b/>
          <w:sz w:val="28"/>
        </w:rPr>
      </w:pPr>
      <w:r w:rsidRPr="00B20D66">
        <w:rPr>
          <w:rFonts w:asciiTheme="majorHAnsi" w:hAnsiTheme="majorHAnsi" w:cstheme="majorHAnsi"/>
          <w:b/>
          <w:sz w:val="28"/>
        </w:rPr>
        <w:t>Syllabus Statements</w:t>
      </w:r>
    </w:p>
    <w:p w14:paraId="39143295" w14:textId="77777777" w:rsidR="007A799C" w:rsidRPr="00B20D66" w:rsidRDefault="007A799C" w:rsidP="007A799C">
      <w:pPr>
        <w:jc w:val="center"/>
        <w:rPr>
          <w:rFonts w:asciiTheme="majorHAnsi" w:hAnsiTheme="majorHAnsi" w:cstheme="majorHAnsi"/>
          <w:b/>
          <w:sz w:val="28"/>
        </w:rPr>
      </w:pPr>
      <w:r>
        <w:rPr>
          <w:rFonts w:asciiTheme="majorHAnsi" w:hAnsiTheme="majorHAnsi" w:cstheme="majorHAnsi"/>
          <w:b/>
          <w:sz w:val="28"/>
        </w:rPr>
        <w:t>Fall 2026</w:t>
      </w:r>
      <w:r w:rsidRPr="00B20D66">
        <w:rPr>
          <w:rFonts w:asciiTheme="majorHAnsi" w:hAnsiTheme="majorHAnsi" w:cstheme="majorHAnsi"/>
          <w:b/>
          <w:sz w:val="28"/>
        </w:rPr>
        <w:t xml:space="preserve"> (All Sessions)</w:t>
      </w:r>
    </w:p>
    <w:p w14:paraId="56E555CB" w14:textId="77777777" w:rsidR="007A799C" w:rsidRDefault="007A799C" w:rsidP="007A799C">
      <w:pPr>
        <w:pStyle w:val="NormalWeb"/>
        <w:spacing w:before="0" w:beforeAutospacing="0" w:after="0" w:afterAutospacing="0"/>
        <w:jc w:val="center"/>
        <w:rPr>
          <w:rFonts w:asciiTheme="majorHAnsi" w:hAnsiTheme="majorHAnsi" w:cstheme="majorHAnsi"/>
          <w:b/>
          <w:sz w:val="28"/>
          <w:lang w:eastAsia="ko-KR"/>
        </w:rPr>
      </w:pPr>
    </w:p>
    <w:p w14:paraId="37193A84" w14:textId="77777777" w:rsidR="007A799C" w:rsidRPr="00B20D66" w:rsidRDefault="007A799C" w:rsidP="007A799C">
      <w:pPr>
        <w:pStyle w:val="NormalWeb"/>
        <w:spacing w:before="0" w:beforeAutospacing="0" w:after="0" w:afterAutospacing="0"/>
        <w:jc w:val="center"/>
        <w:rPr>
          <w:rFonts w:asciiTheme="majorHAnsi" w:hAnsiTheme="majorHAnsi" w:cstheme="majorHAnsi"/>
          <w:b/>
          <w:sz w:val="28"/>
          <w:lang w:eastAsia="ko-KR"/>
        </w:rPr>
      </w:pPr>
      <w:r w:rsidRPr="00B20D66">
        <w:rPr>
          <w:rFonts w:asciiTheme="majorHAnsi" w:hAnsiTheme="majorHAnsi" w:cstheme="majorHAnsi"/>
          <w:b/>
          <w:sz w:val="28"/>
          <w:lang w:eastAsia="ko-KR"/>
        </w:rPr>
        <w:t>Advising and Degree Progression</w:t>
      </w:r>
    </w:p>
    <w:p w14:paraId="5DE6B7C3" w14:textId="77777777" w:rsidR="007A799C" w:rsidRPr="00B20D66" w:rsidRDefault="007A799C" w:rsidP="007A799C">
      <w:pPr>
        <w:pStyle w:val="NormalWeb"/>
        <w:spacing w:before="0" w:beforeAutospacing="0" w:after="0" w:afterAutospacing="0"/>
        <w:rPr>
          <w:rFonts w:asciiTheme="majorHAnsi" w:hAnsiTheme="majorHAnsi" w:cstheme="majorHAnsi"/>
          <w:b/>
          <w:lang w:eastAsia="ko-KR"/>
        </w:rPr>
      </w:pPr>
    </w:p>
    <w:p w14:paraId="77249D90" w14:textId="77777777" w:rsidR="007A799C" w:rsidRPr="00E22116" w:rsidRDefault="007A799C" w:rsidP="007A799C">
      <w:pPr>
        <w:pStyle w:val="NormalWeb"/>
        <w:spacing w:before="0" w:beforeAutospacing="0" w:after="0" w:afterAutospacing="0"/>
        <w:rPr>
          <w:rFonts w:asciiTheme="majorHAnsi" w:hAnsiTheme="majorHAnsi" w:cstheme="majorHAnsi"/>
          <w:b/>
          <w:color w:val="000000"/>
          <w:sz w:val="28"/>
          <w:szCs w:val="28"/>
        </w:rPr>
      </w:pPr>
      <w:r w:rsidRPr="00E22116">
        <w:rPr>
          <w:rFonts w:asciiTheme="majorHAnsi" w:hAnsiTheme="majorHAnsi" w:cstheme="majorHAnsi"/>
          <w:b/>
          <w:color w:val="000000"/>
          <w:sz w:val="28"/>
          <w:szCs w:val="28"/>
        </w:rPr>
        <w:t>Undergraduate Advising</w:t>
      </w:r>
    </w:p>
    <w:p w14:paraId="52BD8277" w14:textId="77777777" w:rsidR="007A799C" w:rsidRPr="00B20D66" w:rsidRDefault="007A799C" w:rsidP="007A799C">
      <w:pPr>
        <w:tabs>
          <w:tab w:val="left" w:pos="2880"/>
        </w:tabs>
        <w:rPr>
          <w:rFonts w:asciiTheme="majorHAnsi" w:hAnsiTheme="majorHAnsi" w:cstheme="majorBidi"/>
        </w:rPr>
      </w:pPr>
      <w:r w:rsidRPr="497B3E8D">
        <w:rPr>
          <w:rFonts w:asciiTheme="majorHAnsi" w:hAnsiTheme="majorHAnsi" w:cstheme="majorBidi"/>
          <w:b/>
          <w:bCs/>
        </w:rPr>
        <w:t>ALL</w:t>
      </w:r>
      <w:r w:rsidRPr="497B3E8D">
        <w:rPr>
          <w:rFonts w:asciiTheme="majorHAnsi" w:hAnsiTheme="majorHAnsi" w:cstheme="majorBidi"/>
        </w:rPr>
        <w:t xml:space="preserve"> students are expected to meet with their Academic Advisor each semester to update your degree plan and to stay on track for a timely graduation.  </w:t>
      </w:r>
    </w:p>
    <w:p w14:paraId="4B42F176" w14:textId="77777777" w:rsidR="007A799C" w:rsidRPr="00B20D66" w:rsidRDefault="007A799C" w:rsidP="007A799C">
      <w:pPr>
        <w:pStyle w:val="ListParagraph"/>
        <w:tabs>
          <w:tab w:val="left" w:pos="2880"/>
        </w:tabs>
        <w:ind w:left="360"/>
        <w:rPr>
          <w:rFonts w:asciiTheme="majorHAnsi" w:hAnsiTheme="majorHAnsi" w:cstheme="majorHAnsi"/>
        </w:rPr>
      </w:pPr>
    </w:p>
    <w:p w14:paraId="62361ABA" w14:textId="77777777" w:rsidR="007A799C" w:rsidRPr="00B20D66" w:rsidRDefault="007A799C" w:rsidP="007A799C">
      <w:pPr>
        <w:pStyle w:val="ListParagraph"/>
        <w:numPr>
          <w:ilvl w:val="0"/>
          <w:numId w:val="28"/>
        </w:numPr>
        <w:rPr>
          <w:rFonts w:asciiTheme="majorHAnsi" w:hAnsiTheme="majorHAnsi" w:cstheme="majorHAnsi"/>
          <w:b/>
          <w:i/>
        </w:rPr>
      </w:pPr>
      <w:r w:rsidRPr="00B20D66">
        <w:rPr>
          <w:rFonts w:asciiTheme="majorHAnsi" w:hAnsiTheme="majorHAnsi" w:cstheme="majorHAnsi"/>
          <w:b/>
          <w:i/>
          <w:color w:val="FF0000"/>
        </w:rPr>
        <w:t>Advising Contact Information (Chilton Hall 385 – 940.565.4635)</w:t>
      </w:r>
    </w:p>
    <w:p w14:paraId="50AC29C3" w14:textId="77777777" w:rsidR="007A799C" w:rsidRPr="00B20D66" w:rsidRDefault="007A799C" w:rsidP="007A799C">
      <w:pPr>
        <w:pStyle w:val="ListParagraph"/>
        <w:numPr>
          <w:ilvl w:val="0"/>
          <w:numId w:val="28"/>
        </w:numPr>
        <w:rPr>
          <w:rStyle w:val="Hyperlink"/>
          <w:rFonts w:asciiTheme="majorHAnsi" w:hAnsiTheme="majorHAnsi" w:cstheme="majorHAnsi"/>
          <w:b/>
          <w:i/>
          <w:color w:val="auto"/>
          <w:u w:val="none"/>
        </w:rPr>
      </w:pPr>
      <w:r w:rsidRPr="00B20D66">
        <w:rPr>
          <w:rFonts w:asciiTheme="majorHAnsi" w:hAnsiTheme="majorHAnsi" w:cstheme="majorHAnsi"/>
          <w:b/>
          <w:i/>
          <w:color w:val="FF0000"/>
        </w:rPr>
        <w:t xml:space="preserve">SCHEDULE APPOINTMENTS HERE: </w:t>
      </w:r>
      <w:hyperlink r:id="rId10" w:history="1">
        <w:r w:rsidRPr="00B20D66">
          <w:rPr>
            <w:rStyle w:val="Hyperlink"/>
            <w:rFonts w:asciiTheme="majorHAnsi" w:hAnsiTheme="majorHAnsi" w:cstheme="majorHAnsi"/>
            <w:b/>
            <w:i/>
          </w:rPr>
          <w:t>appointments.unt.edu</w:t>
        </w:r>
      </w:hyperlink>
    </w:p>
    <w:p w14:paraId="77CAEFA9" w14:textId="77777777" w:rsidR="007A799C" w:rsidRPr="00B20D66" w:rsidRDefault="007A799C" w:rsidP="007A799C">
      <w:pPr>
        <w:pStyle w:val="ListParagraph"/>
        <w:numPr>
          <w:ilvl w:val="0"/>
          <w:numId w:val="28"/>
        </w:numPr>
        <w:rPr>
          <w:rFonts w:asciiTheme="majorHAnsi" w:hAnsiTheme="majorHAnsi" w:cstheme="majorHAnsi"/>
          <w:b/>
          <w:i/>
        </w:rPr>
      </w:pPr>
      <w:r w:rsidRPr="00B20D66">
        <w:rPr>
          <w:rFonts w:asciiTheme="majorHAnsi" w:hAnsiTheme="majorHAnsi" w:cstheme="majorHAnsi"/>
          <w:b/>
          <w:i/>
          <w:color w:val="FF0000"/>
        </w:rPr>
        <w:t>Email:</w:t>
      </w:r>
      <w:r w:rsidRPr="00B20D66">
        <w:rPr>
          <w:rFonts w:asciiTheme="majorHAnsi" w:hAnsiTheme="majorHAnsi" w:cstheme="majorHAnsi"/>
          <w:b/>
          <w:i/>
        </w:rPr>
        <w:t xml:space="preserve">  </w:t>
      </w:r>
      <w:hyperlink r:id="rId11" w:history="1">
        <w:r w:rsidRPr="00B20D66">
          <w:rPr>
            <w:rStyle w:val="Hyperlink"/>
            <w:rFonts w:asciiTheme="majorHAnsi" w:hAnsiTheme="majorHAnsi" w:cstheme="majorHAnsi"/>
            <w:b/>
            <w:i/>
          </w:rPr>
          <w:t>cmhtadvising@unt.edu</w:t>
        </w:r>
      </w:hyperlink>
      <w:r w:rsidRPr="00B20D66">
        <w:rPr>
          <w:rFonts w:asciiTheme="majorHAnsi" w:hAnsiTheme="majorHAnsi" w:cstheme="majorHAnsi"/>
          <w:b/>
          <w:i/>
        </w:rPr>
        <w:t xml:space="preserve"> </w:t>
      </w:r>
    </w:p>
    <w:p w14:paraId="3F590DB9" w14:textId="77777777" w:rsidR="007A799C" w:rsidRPr="00B20D66" w:rsidRDefault="007A799C" w:rsidP="007A799C">
      <w:pPr>
        <w:tabs>
          <w:tab w:val="left" w:pos="2880"/>
        </w:tabs>
        <w:rPr>
          <w:rFonts w:asciiTheme="majorHAnsi" w:hAnsiTheme="majorHAnsi" w:cstheme="majorHAnsi"/>
        </w:rPr>
      </w:pPr>
    </w:p>
    <w:p w14:paraId="56703844" w14:textId="77777777" w:rsidR="007A799C" w:rsidRPr="00B20D66" w:rsidRDefault="007A799C" w:rsidP="007A799C">
      <w:pPr>
        <w:ind w:firstLine="360"/>
        <w:rPr>
          <w:rFonts w:asciiTheme="majorHAnsi" w:hAnsiTheme="majorHAnsi" w:cstheme="majorBidi"/>
          <w:b/>
          <w:bCs/>
        </w:rPr>
      </w:pPr>
      <w:r w:rsidRPr="497B3E8D">
        <w:rPr>
          <w:rFonts w:asciiTheme="majorHAnsi" w:hAnsiTheme="majorHAnsi" w:cstheme="majorBidi"/>
          <w:b/>
          <w:bCs/>
        </w:rPr>
        <w:t>Prerequisites</w:t>
      </w:r>
    </w:p>
    <w:p w14:paraId="2A2B5C2D" w14:textId="77777777" w:rsidR="007A799C" w:rsidRPr="00E22116" w:rsidRDefault="007A799C" w:rsidP="007A799C">
      <w:pPr>
        <w:pStyle w:val="ListParagraph"/>
        <w:numPr>
          <w:ilvl w:val="0"/>
          <w:numId w:val="26"/>
        </w:numPr>
        <w:ind w:firstLine="0"/>
        <w:rPr>
          <w:rFonts w:asciiTheme="majorHAnsi" w:hAnsiTheme="majorHAnsi" w:cstheme="majorBidi"/>
          <w:sz w:val="20"/>
          <w:szCs w:val="20"/>
        </w:rPr>
      </w:pPr>
      <w:r w:rsidRPr="497B3E8D">
        <w:rPr>
          <w:rFonts w:asciiTheme="majorHAnsi" w:hAnsiTheme="majorHAnsi" w:cstheme="majorBidi"/>
        </w:rPr>
        <w:t xml:space="preserve">Ultimately, it is a student’s responsibility to ensure they have met all prerequisites before enrolling in a class. </w:t>
      </w:r>
    </w:p>
    <w:p w14:paraId="5C7BEB29" w14:textId="77777777" w:rsidR="007A799C" w:rsidRDefault="007A799C" w:rsidP="007A799C">
      <w:pPr>
        <w:pStyle w:val="ListParagraph"/>
        <w:numPr>
          <w:ilvl w:val="0"/>
          <w:numId w:val="26"/>
        </w:numPr>
        <w:ind w:firstLine="0"/>
        <w:rPr>
          <w:rFonts w:asciiTheme="majorHAnsi" w:hAnsiTheme="majorHAnsi" w:cstheme="majorBidi"/>
        </w:rPr>
      </w:pPr>
      <w:r w:rsidRPr="497B3E8D">
        <w:rPr>
          <w:rFonts w:asciiTheme="majorHAnsi" w:hAnsiTheme="majorHAnsi" w:cstheme="majorBidi"/>
        </w:rPr>
        <w:t xml:space="preserve">A prerequisite is a course or other preparation that must be successfully completed (a grade of C or better) before enrollment in another course.  All prerequisites are included in the catalog course descriptions. </w:t>
      </w:r>
    </w:p>
    <w:p w14:paraId="18F9624F" w14:textId="77777777" w:rsidR="007A799C" w:rsidRPr="00E22116" w:rsidRDefault="007A799C" w:rsidP="007A799C">
      <w:pPr>
        <w:pStyle w:val="ListParagraph"/>
        <w:numPr>
          <w:ilvl w:val="0"/>
          <w:numId w:val="26"/>
        </w:numPr>
        <w:ind w:firstLine="0"/>
        <w:rPr>
          <w:rFonts w:asciiTheme="majorHAnsi" w:hAnsiTheme="majorHAnsi" w:cstheme="majorBidi"/>
        </w:rPr>
      </w:pPr>
      <w:r w:rsidRPr="497B3E8D">
        <w:rPr>
          <w:rFonts w:asciiTheme="majorHAnsi" w:hAnsiTheme="majorHAnsi" w:cstheme="majorBidi"/>
        </w:rPr>
        <w:t xml:space="preserve">Students that lack prerequisites for a course are not allowed to remain on the course.  </w:t>
      </w:r>
    </w:p>
    <w:p w14:paraId="323D1F15" w14:textId="77777777" w:rsidR="007A799C" w:rsidRPr="00B20D66" w:rsidRDefault="007A799C" w:rsidP="007A799C">
      <w:pPr>
        <w:rPr>
          <w:rFonts w:asciiTheme="majorHAnsi" w:hAnsiTheme="majorHAnsi" w:cstheme="majorBidi"/>
        </w:rPr>
      </w:pPr>
    </w:p>
    <w:p w14:paraId="6DDE2CD0" w14:textId="77777777" w:rsidR="007A799C" w:rsidRPr="00B20D66" w:rsidRDefault="007A799C" w:rsidP="007A799C">
      <w:pPr>
        <w:ind w:firstLine="360"/>
        <w:jc w:val="both"/>
        <w:rPr>
          <w:rFonts w:asciiTheme="majorHAnsi" w:hAnsiTheme="majorHAnsi" w:cstheme="majorBidi"/>
          <w:b/>
          <w:bCs/>
        </w:rPr>
      </w:pPr>
      <w:r w:rsidRPr="497B3E8D">
        <w:rPr>
          <w:rFonts w:asciiTheme="majorHAnsi" w:hAnsiTheme="majorHAnsi" w:cstheme="majorBidi"/>
          <w:b/>
          <w:bCs/>
        </w:rPr>
        <w:t>Transfer Courses</w:t>
      </w:r>
    </w:p>
    <w:p w14:paraId="7F6A0CA3" w14:textId="77777777" w:rsidR="007A799C" w:rsidRPr="00B20D66" w:rsidRDefault="007A799C" w:rsidP="007A799C">
      <w:pPr>
        <w:ind w:left="360"/>
        <w:rPr>
          <w:rFonts w:asciiTheme="majorHAnsi" w:hAnsiTheme="majorHAnsi" w:cstheme="majorBidi"/>
        </w:rPr>
      </w:pPr>
      <w:r w:rsidRPr="497B3E8D">
        <w:rPr>
          <w:rFonts w:asciiTheme="majorHAnsi" w:hAnsiTheme="majorHAnsi" w:cstheme="majorBidi"/>
        </w:rPr>
        <w:t xml:space="preserve">Any transfer course(s) from another institution must receive </w:t>
      </w:r>
      <w:r w:rsidRPr="497B3E8D">
        <w:rPr>
          <w:rFonts w:asciiTheme="majorHAnsi" w:hAnsiTheme="majorHAnsi" w:cstheme="majorBidi"/>
          <w:i/>
          <w:iCs/>
        </w:rPr>
        <w:t>prior approval</w:t>
      </w:r>
      <w:r w:rsidRPr="497B3E8D">
        <w:rPr>
          <w:rFonts w:asciiTheme="majorHAnsi" w:hAnsiTheme="majorHAnsi" w:cstheme="majorBidi"/>
        </w:rPr>
        <w:t xml:space="preserve"> from your </w:t>
      </w:r>
      <w:r>
        <w:rPr>
          <w:rFonts w:asciiTheme="majorHAnsi" w:hAnsiTheme="majorHAnsi" w:cstheme="majorBidi"/>
        </w:rPr>
        <w:t>SMHM</w:t>
      </w:r>
      <w:r w:rsidRPr="497B3E8D">
        <w:rPr>
          <w:rFonts w:asciiTheme="majorHAnsi" w:hAnsiTheme="majorHAnsi" w:cstheme="majorBidi"/>
        </w:rPr>
        <w:t xml:space="preserve"> Academic Advisor to ensure that the course(s) will be applicable to your degree plan at UNT. </w:t>
      </w:r>
    </w:p>
    <w:p w14:paraId="2273CAC5" w14:textId="77777777" w:rsidR="007A799C" w:rsidRPr="00B20D66" w:rsidRDefault="007A799C" w:rsidP="007A799C">
      <w:pPr>
        <w:ind w:left="360"/>
        <w:rPr>
          <w:rFonts w:asciiTheme="majorHAnsi" w:hAnsiTheme="majorHAnsi" w:cstheme="majorBidi"/>
        </w:rPr>
      </w:pPr>
    </w:p>
    <w:p w14:paraId="4F369D4A" w14:textId="77777777" w:rsidR="007A799C" w:rsidRPr="00B20D66" w:rsidRDefault="007A799C" w:rsidP="007A799C">
      <w:pPr>
        <w:ind w:firstLine="360"/>
        <w:rPr>
          <w:rFonts w:asciiTheme="majorHAnsi" w:hAnsiTheme="majorHAnsi" w:cstheme="majorBidi"/>
          <w:b/>
          <w:bCs/>
        </w:rPr>
      </w:pPr>
      <w:r w:rsidRPr="497B3E8D">
        <w:rPr>
          <w:rFonts w:asciiTheme="majorHAnsi" w:hAnsiTheme="majorHAnsi" w:cstheme="majorBidi"/>
          <w:b/>
          <w:bCs/>
        </w:rPr>
        <w:t xml:space="preserve">Dropped for </w:t>
      </w:r>
      <w:proofErr w:type="gramStart"/>
      <w:r w:rsidRPr="497B3E8D">
        <w:rPr>
          <w:rFonts w:asciiTheme="majorHAnsi" w:hAnsiTheme="majorHAnsi" w:cstheme="majorBidi"/>
          <w:b/>
          <w:bCs/>
        </w:rPr>
        <w:t>Non-payment</w:t>
      </w:r>
      <w:proofErr w:type="gramEnd"/>
    </w:p>
    <w:p w14:paraId="7D3D02C9" w14:textId="77777777" w:rsidR="007A799C" w:rsidRPr="00B20D66" w:rsidRDefault="007A799C" w:rsidP="007A799C">
      <w:pPr>
        <w:pStyle w:val="ListParagraph"/>
        <w:numPr>
          <w:ilvl w:val="0"/>
          <w:numId w:val="27"/>
        </w:numPr>
        <w:ind w:left="720"/>
        <w:rPr>
          <w:rFonts w:asciiTheme="majorHAnsi" w:hAnsiTheme="majorHAnsi" w:cstheme="majorHAnsi"/>
        </w:rPr>
      </w:pPr>
      <w:r w:rsidRPr="00B20D66">
        <w:rPr>
          <w:rFonts w:asciiTheme="majorHAnsi" w:hAnsiTheme="majorHAnsi" w:cstheme="majorHAnsi"/>
        </w:rPr>
        <w:t xml:space="preserve">Students will be dropped for nonpayment for enrolled courses, parking fees, schedule change fees, etc. </w:t>
      </w:r>
      <w:r w:rsidRPr="00B20D66">
        <w:rPr>
          <w:rFonts w:asciiTheme="majorHAnsi" w:hAnsiTheme="majorHAnsi" w:cstheme="majorHAnsi"/>
          <w:b/>
        </w:rPr>
        <w:t xml:space="preserve">  </w:t>
      </w:r>
      <w:r w:rsidRPr="00B20D66">
        <w:rPr>
          <w:rFonts w:asciiTheme="majorHAnsi" w:hAnsiTheme="majorHAnsi" w:cstheme="majorHAnsi"/>
        </w:rPr>
        <w:t>Please check your account daily through the 12</w:t>
      </w:r>
      <w:r w:rsidRPr="00B20D66">
        <w:rPr>
          <w:rFonts w:asciiTheme="majorHAnsi" w:hAnsiTheme="majorHAnsi" w:cstheme="majorHAnsi"/>
          <w:vertAlign w:val="superscript"/>
        </w:rPr>
        <w:t>th</w:t>
      </w:r>
      <w:r w:rsidRPr="00B20D66">
        <w:rPr>
          <w:rFonts w:asciiTheme="majorHAnsi" w:hAnsiTheme="majorHAnsi" w:cstheme="majorHAnsi"/>
        </w:rPr>
        <w:t xml:space="preserve"> class day to ensure you have not been dropped for non-payment of any amount.  It is the student’s responsibility to make all payments on time.</w:t>
      </w:r>
    </w:p>
    <w:p w14:paraId="28A0D03B" w14:textId="77777777" w:rsidR="007A799C" w:rsidRPr="00B20D66" w:rsidRDefault="007A799C" w:rsidP="007A799C">
      <w:pPr>
        <w:pStyle w:val="ListParagraph"/>
        <w:numPr>
          <w:ilvl w:val="0"/>
          <w:numId w:val="27"/>
        </w:numPr>
        <w:ind w:left="720"/>
        <w:rPr>
          <w:rFonts w:asciiTheme="majorHAnsi" w:hAnsiTheme="majorHAnsi" w:cstheme="majorHAnsi"/>
        </w:rPr>
      </w:pPr>
      <w:r w:rsidRPr="00B20D66">
        <w:rPr>
          <w:rFonts w:asciiTheme="majorHAnsi" w:hAnsiTheme="majorHAnsi" w:cstheme="majorHAnsi"/>
          <w:b/>
          <w:i/>
        </w:rPr>
        <w:t>Students cannot be reinstated for any reason after the 12</w:t>
      </w:r>
      <w:r w:rsidRPr="00B20D66">
        <w:rPr>
          <w:rFonts w:asciiTheme="majorHAnsi" w:hAnsiTheme="majorHAnsi" w:cstheme="majorHAnsi"/>
          <w:b/>
          <w:i/>
          <w:vertAlign w:val="superscript"/>
        </w:rPr>
        <w:t>th</w:t>
      </w:r>
      <w:r w:rsidRPr="00B20D66">
        <w:rPr>
          <w:rFonts w:asciiTheme="majorHAnsi" w:hAnsiTheme="majorHAnsi" w:cstheme="majorHAnsi"/>
          <w:b/>
          <w:i/>
        </w:rPr>
        <w:t xml:space="preserve"> class day regardless of the situation</w:t>
      </w:r>
      <w:r w:rsidRPr="00B20D66">
        <w:rPr>
          <w:rFonts w:asciiTheme="majorHAnsi" w:hAnsiTheme="majorHAnsi" w:cstheme="majorHAnsi"/>
        </w:rPr>
        <w:t xml:space="preserve">. </w:t>
      </w:r>
    </w:p>
    <w:p w14:paraId="3C6140F9" w14:textId="77777777" w:rsidR="007A799C" w:rsidRPr="00B20D66" w:rsidRDefault="007A799C" w:rsidP="007A799C">
      <w:pPr>
        <w:pStyle w:val="ListParagraph"/>
        <w:ind w:left="360"/>
        <w:rPr>
          <w:rFonts w:asciiTheme="majorHAnsi" w:hAnsiTheme="majorHAnsi" w:cstheme="majorHAnsi"/>
          <w:b/>
        </w:rPr>
      </w:pPr>
    </w:p>
    <w:p w14:paraId="7A066C9E" w14:textId="77777777" w:rsidR="007A799C" w:rsidRPr="00B20D66" w:rsidRDefault="007A799C" w:rsidP="007A799C">
      <w:pPr>
        <w:pStyle w:val="NormalWeb"/>
        <w:spacing w:before="0" w:beforeAutospacing="0" w:after="0" w:afterAutospacing="0"/>
        <w:ind w:firstLine="360"/>
        <w:rPr>
          <w:rFonts w:asciiTheme="majorHAnsi" w:hAnsiTheme="majorHAnsi" w:cstheme="majorBidi"/>
          <w:b/>
          <w:bCs/>
          <w:color w:val="000000"/>
        </w:rPr>
      </w:pPr>
      <w:r w:rsidRPr="497B3E8D">
        <w:rPr>
          <w:rFonts w:asciiTheme="majorHAnsi" w:hAnsiTheme="majorHAnsi" w:cstheme="majorBidi"/>
          <w:b/>
          <w:bCs/>
          <w:color w:val="000000" w:themeColor="text1"/>
        </w:rPr>
        <w:t>Dropping a Course</w:t>
      </w:r>
    </w:p>
    <w:p w14:paraId="6381D345" w14:textId="77777777" w:rsidR="007A799C" w:rsidRPr="00B20D66" w:rsidRDefault="007A799C" w:rsidP="007A799C">
      <w:pPr>
        <w:pStyle w:val="NormalWeb"/>
        <w:numPr>
          <w:ilvl w:val="0"/>
          <w:numId w:val="29"/>
        </w:numPr>
        <w:spacing w:before="0" w:beforeAutospacing="0" w:after="0" w:afterAutospacing="0"/>
        <w:ind w:left="720"/>
        <w:rPr>
          <w:rFonts w:asciiTheme="majorHAnsi" w:hAnsiTheme="majorHAnsi" w:cstheme="majorHAnsi"/>
        </w:rPr>
      </w:pPr>
      <w:r w:rsidRPr="003362FE">
        <w:rPr>
          <w:rFonts w:asciiTheme="majorHAnsi" w:hAnsiTheme="majorHAnsi" w:cstheme="majorHAnsi"/>
          <w:bCs/>
          <w:color w:val="000000"/>
          <w:u w:val="single"/>
        </w:rPr>
        <w:t>A decision to drop a course may affect your current and future financial aid eligibility.</w:t>
      </w:r>
      <w:r w:rsidRPr="00B20D66">
        <w:rPr>
          <w:rFonts w:asciiTheme="majorHAnsi" w:hAnsiTheme="majorHAnsi" w:cstheme="majorHAnsi"/>
          <w:color w:val="000000"/>
        </w:rPr>
        <w:t xml:space="preserve"> Talk to your academic advisor or Student Financial Aid if </w:t>
      </w:r>
      <w:r w:rsidRPr="00B20D66">
        <w:rPr>
          <w:rFonts w:asciiTheme="majorHAnsi" w:hAnsiTheme="majorHAnsi" w:cstheme="majorHAnsi"/>
        </w:rPr>
        <w:t>you are thinking about dropping a course.</w:t>
      </w:r>
    </w:p>
    <w:p w14:paraId="0692F13C" w14:textId="77777777" w:rsidR="007A799C" w:rsidRPr="00B20D66" w:rsidRDefault="007A799C" w:rsidP="007A799C">
      <w:pPr>
        <w:pStyle w:val="NormalWeb"/>
        <w:numPr>
          <w:ilvl w:val="0"/>
          <w:numId w:val="29"/>
        </w:numPr>
        <w:spacing w:before="0" w:beforeAutospacing="0" w:after="0" w:afterAutospacing="0"/>
        <w:ind w:left="720"/>
        <w:rPr>
          <w:rFonts w:asciiTheme="majorHAnsi" w:hAnsiTheme="majorHAnsi" w:cstheme="majorHAnsi"/>
        </w:rPr>
      </w:pPr>
      <w:r w:rsidRPr="00B20D66">
        <w:rPr>
          <w:rFonts w:asciiTheme="majorHAnsi" w:hAnsiTheme="majorHAnsi" w:cstheme="majorHAnsi"/>
        </w:rPr>
        <w:t>Speak with the course instructor to discuss any possible options to be successful in the course before dropping.</w:t>
      </w:r>
    </w:p>
    <w:p w14:paraId="4E3D453E" w14:textId="77777777" w:rsidR="007A799C" w:rsidRPr="00B20D66" w:rsidRDefault="007A799C" w:rsidP="007A799C">
      <w:pPr>
        <w:pStyle w:val="NormalWeb"/>
        <w:numPr>
          <w:ilvl w:val="0"/>
          <w:numId w:val="29"/>
        </w:numPr>
        <w:spacing w:before="0" w:beforeAutospacing="0" w:after="0" w:afterAutospacing="0"/>
        <w:ind w:left="720"/>
        <w:rPr>
          <w:rFonts w:asciiTheme="majorHAnsi" w:hAnsiTheme="majorHAnsi" w:cstheme="majorHAnsi"/>
        </w:rPr>
      </w:pPr>
      <w:r w:rsidRPr="00B20D66">
        <w:rPr>
          <w:rFonts w:asciiTheme="majorHAnsi" w:hAnsiTheme="majorHAnsi" w:cstheme="majorHAnsi"/>
        </w:rPr>
        <w:t xml:space="preserve">Meeting deadlines for dropping a course is the student’s responsibility. </w:t>
      </w:r>
    </w:p>
    <w:p w14:paraId="1F962914" w14:textId="77777777" w:rsidR="007A799C" w:rsidRPr="00B20D66" w:rsidRDefault="007A799C" w:rsidP="007A799C">
      <w:pPr>
        <w:pStyle w:val="NormalWeb"/>
        <w:numPr>
          <w:ilvl w:val="0"/>
          <w:numId w:val="29"/>
        </w:numPr>
        <w:spacing w:before="0" w:beforeAutospacing="0" w:after="0" w:afterAutospacing="0"/>
        <w:ind w:left="720"/>
        <w:rPr>
          <w:rFonts w:asciiTheme="majorHAnsi" w:hAnsiTheme="majorHAnsi" w:cstheme="majorHAnsi"/>
          <w:color w:val="000000"/>
        </w:rPr>
      </w:pPr>
      <w:r w:rsidRPr="003362FE">
        <w:rPr>
          <w:rFonts w:asciiTheme="majorHAnsi" w:hAnsiTheme="majorHAnsi" w:cstheme="majorHAnsi"/>
          <w:bCs/>
          <w:u w:val="single"/>
        </w:rPr>
        <w:t>There are different procedures for dropping a class depending on the time of semester.</w:t>
      </w:r>
      <w:r w:rsidRPr="00B20D66">
        <w:rPr>
          <w:rFonts w:asciiTheme="majorHAnsi" w:hAnsiTheme="majorHAnsi" w:cstheme="majorHAnsi"/>
          <w:b/>
        </w:rPr>
        <w:t xml:space="preserve"> </w:t>
      </w:r>
      <w:r w:rsidRPr="00B20D66">
        <w:rPr>
          <w:rFonts w:asciiTheme="majorHAnsi" w:hAnsiTheme="majorHAnsi" w:cstheme="majorHAnsi"/>
        </w:rPr>
        <w:t xml:space="preserve"> Please see the instructions for dropping a class here:  </w:t>
      </w:r>
      <w:r w:rsidRPr="00B20D66">
        <w:rPr>
          <w:rFonts w:asciiTheme="majorHAnsi" w:hAnsiTheme="majorHAnsi" w:cstheme="majorHAnsi"/>
          <w:color w:val="FF0000"/>
        </w:rPr>
        <w:t xml:space="preserve"> </w:t>
      </w:r>
      <w:hyperlink r:id="rId12" w:history="1">
        <w:r w:rsidRPr="00B20D66">
          <w:rPr>
            <w:rStyle w:val="Hyperlink"/>
            <w:rFonts w:asciiTheme="majorHAnsi" w:hAnsiTheme="majorHAnsi" w:cstheme="majorHAnsi"/>
          </w:rPr>
          <w:t>https://registrar.unt.edu/registration/dropping-class</w:t>
        </w:r>
      </w:hyperlink>
    </w:p>
    <w:p w14:paraId="5EB297AA" w14:textId="77777777" w:rsidR="007A799C" w:rsidRPr="00B20D66" w:rsidRDefault="007A799C" w:rsidP="007A799C">
      <w:pPr>
        <w:rPr>
          <w:rFonts w:asciiTheme="majorHAnsi" w:hAnsiTheme="majorHAnsi" w:cstheme="majorHAnsi"/>
        </w:rPr>
      </w:pPr>
    </w:p>
    <w:p w14:paraId="047145D4" w14:textId="77777777" w:rsidR="007A799C" w:rsidRPr="00E22116" w:rsidRDefault="007A799C" w:rsidP="007A799C">
      <w:pPr>
        <w:pStyle w:val="NormalWeb"/>
        <w:spacing w:before="0" w:beforeAutospacing="0" w:after="0" w:afterAutospacing="0"/>
        <w:rPr>
          <w:rFonts w:asciiTheme="majorHAnsi" w:hAnsiTheme="majorHAnsi" w:cstheme="majorHAnsi"/>
          <w:b/>
          <w:color w:val="000000"/>
          <w:sz w:val="28"/>
          <w:szCs w:val="28"/>
        </w:rPr>
      </w:pPr>
      <w:r>
        <w:rPr>
          <w:rFonts w:asciiTheme="majorHAnsi" w:hAnsiTheme="majorHAnsi" w:cstheme="majorHAnsi"/>
          <w:b/>
          <w:color w:val="000000"/>
          <w:sz w:val="28"/>
          <w:szCs w:val="28"/>
        </w:rPr>
        <w:t>G</w:t>
      </w:r>
      <w:r w:rsidRPr="00E22116">
        <w:rPr>
          <w:rFonts w:asciiTheme="majorHAnsi" w:hAnsiTheme="majorHAnsi" w:cstheme="majorHAnsi"/>
          <w:b/>
          <w:color w:val="000000"/>
          <w:sz w:val="28"/>
          <w:szCs w:val="28"/>
        </w:rPr>
        <w:t>raduate Advising</w:t>
      </w:r>
    </w:p>
    <w:p w14:paraId="08908D2B" w14:textId="77777777" w:rsidR="007A799C" w:rsidRDefault="007A799C" w:rsidP="007A799C">
      <w:pPr>
        <w:pStyle w:val="ListParagraph"/>
        <w:numPr>
          <w:ilvl w:val="0"/>
          <w:numId w:val="42"/>
        </w:numPr>
        <w:rPr>
          <w:rFonts w:asciiTheme="majorHAnsi" w:hAnsiTheme="majorHAnsi" w:cstheme="majorHAnsi"/>
          <w:bCs/>
        </w:rPr>
      </w:pPr>
      <w:r w:rsidRPr="00065C24">
        <w:rPr>
          <w:rFonts w:asciiTheme="majorHAnsi" w:hAnsiTheme="majorHAnsi" w:cstheme="majorHAnsi"/>
          <w:bCs/>
        </w:rPr>
        <w:t>Graduate students should work on their degree plan and discuss their progress with their assigned academic advisor. If you do not know who your academic advisor is, contact your graduate program coordinator</w:t>
      </w:r>
      <w:r>
        <w:rPr>
          <w:rFonts w:asciiTheme="majorHAnsi" w:hAnsiTheme="majorHAnsi" w:cstheme="majorHAnsi"/>
          <w:bCs/>
        </w:rPr>
        <w:t xml:space="preserve">. </w:t>
      </w:r>
    </w:p>
    <w:p w14:paraId="2C84521C" w14:textId="77777777" w:rsidR="007A799C" w:rsidRDefault="007A799C" w:rsidP="007A799C">
      <w:pPr>
        <w:pStyle w:val="ListParagraph"/>
        <w:numPr>
          <w:ilvl w:val="1"/>
          <w:numId w:val="42"/>
        </w:numPr>
        <w:rPr>
          <w:rFonts w:asciiTheme="majorHAnsi" w:hAnsiTheme="majorHAnsi" w:cstheme="majorHAnsi"/>
          <w:bCs/>
        </w:rPr>
      </w:pPr>
      <w:r>
        <w:rPr>
          <w:rFonts w:asciiTheme="majorHAnsi" w:hAnsiTheme="majorHAnsi" w:cstheme="majorHAnsi"/>
          <w:bCs/>
        </w:rPr>
        <w:lastRenderedPageBreak/>
        <w:t>Hospitality, Event and Tourism Management: Dr. Jihye Min</w:t>
      </w:r>
    </w:p>
    <w:p w14:paraId="6B4ECB72" w14:textId="77777777" w:rsidR="007A799C" w:rsidRPr="00065C24" w:rsidRDefault="007A799C" w:rsidP="007A799C">
      <w:pPr>
        <w:pStyle w:val="ListParagraph"/>
        <w:numPr>
          <w:ilvl w:val="1"/>
          <w:numId w:val="42"/>
        </w:numPr>
        <w:rPr>
          <w:rFonts w:asciiTheme="majorHAnsi" w:hAnsiTheme="majorHAnsi" w:cstheme="majorHAnsi"/>
          <w:bCs/>
        </w:rPr>
      </w:pPr>
      <w:r>
        <w:rPr>
          <w:rFonts w:asciiTheme="majorHAnsi" w:hAnsiTheme="majorHAnsi" w:cstheme="majorHAnsi"/>
          <w:bCs/>
        </w:rPr>
        <w:t xml:space="preserve">Merchandising and Digital Retailing: Dr. </w:t>
      </w:r>
      <w:proofErr w:type="spellStart"/>
      <w:r>
        <w:rPr>
          <w:rFonts w:asciiTheme="majorHAnsi" w:hAnsiTheme="majorHAnsi" w:cstheme="majorHAnsi"/>
          <w:bCs/>
        </w:rPr>
        <w:t>Kiseol</w:t>
      </w:r>
      <w:proofErr w:type="spellEnd"/>
      <w:r>
        <w:rPr>
          <w:rFonts w:asciiTheme="majorHAnsi" w:hAnsiTheme="majorHAnsi" w:cstheme="majorHAnsi"/>
          <w:bCs/>
        </w:rPr>
        <w:t xml:space="preserve"> Yang</w:t>
      </w:r>
    </w:p>
    <w:p w14:paraId="48DFB4FF" w14:textId="77777777" w:rsidR="007A799C" w:rsidRPr="00065C24" w:rsidRDefault="007A799C" w:rsidP="007A799C">
      <w:pPr>
        <w:pStyle w:val="ListParagraph"/>
        <w:rPr>
          <w:rFonts w:asciiTheme="majorHAnsi" w:hAnsiTheme="majorHAnsi" w:cstheme="majorHAnsi"/>
          <w:b/>
          <w:u w:val="single"/>
        </w:rPr>
      </w:pPr>
    </w:p>
    <w:p w14:paraId="492F79B8" w14:textId="77777777" w:rsidR="007A799C" w:rsidRPr="00065C24" w:rsidRDefault="007A799C" w:rsidP="007A799C">
      <w:pPr>
        <w:pStyle w:val="NormalWeb"/>
        <w:spacing w:before="0" w:beforeAutospacing="0" w:after="0" w:afterAutospacing="0"/>
        <w:rPr>
          <w:rFonts w:asciiTheme="majorHAnsi" w:hAnsiTheme="majorHAnsi" w:cstheme="majorHAnsi"/>
          <w:b/>
          <w:color w:val="000000"/>
          <w:sz w:val="28"/>
          <w:szCs w:val="28"/>
        </w:rPr>
      </w:pPr>
      <w:r w:rsidRPr="00065C24">
        <w:rPr>
          <w:rFonts w:asciiTheme="majorHAnsi" w:hAnsiTheme="majorHAnsi" w:cstheme="majorHAnsi"/>
          <w:b/>
          <w:color w:val="000000"/>
          <w:sz w:val="28"/>
          <w:szCs w:val="28"/>
        </w:rPr>
        <w:t>Financial Aid Requirements</w:t>
      </w:r>
    </w:p>
    <w:p w14:paraId="3D5D74F1" w14:textId="77777777" w:rsidR="007A799C" w:rsidRPr="00B20D66" w:rsidRDefault="007A799C" w:rsidP="007A799C">
      <w:pPr>
        <w:pStyle w:val="ListParagraph"/>
        <w:numPr>
          <w:ilvl w:val="0"/>
          <w:numId w:val="29"/>
        </w:numPr>
        <w:ind w:left="720"/>
        <w:rPr>
          <w:rFonts w:asciiTheme="majorHAnsi" w:hAnsiTheme="majorHAnsi" w:cstheme="majorHAnsi"/>
          <w:szCs w:val="20"/>
        </w:rPr>
      </w:pPr>
      <w:r w:rsidRPr="00B20D66">
        <w:rPr>
          <w:rFonts w:asciiTheme="majorHAnsi" w:hAnsiTheme="majorHAnsi" w:cstheme="majorHAnsi"/>
          <w:szCs w:val="20"/>
        </w:rPr>
        <w:t xml:space="preserve">A student must maintain Satisfactory Academic Progress (SAP) to continue receiving financial aid by maintaining a minimum 2.0 cumulative GPA and successfully completing the required number of credit hours based on total registered hours per semester.  Students cannot exceed attempted credit hours above 150% of their required degree plan.  If a student does not maintain the required standards, the student may lose financial aid eligibility. Visit  </w:t>
      </w:r>
      <w:hyperlink r:id="rId13" w:history="1">
        <w:r w:rsidRPr="00B20D66">
          <w:rPr>
            <w:rStyle w:val="Hyperlink"/>
            <w:rFonts w:asciiTheme="majorHAnsi" w:hAnsiTheme="majorHAnsi" w:cstheme="majorHAnsi"/>
            <w:szCs w:val="20"/>
          </w:rPr>
          <w:t>https://financialaid.unt.edu/sap</w:t>
        </w:r>
      </w:hyperlink>
      <w:r w:rsidRPr="00B20D66">
        <w:rPr>
          <w:rFonts w:asciiTheme="majorHAnsi" w:hAnsiTheme="majorHAnsi" w:cstheme="majorHAnsi"/>
          <w:szCs w:val="20"/>
        </w:rPr>
        <w:t xml:space="preserve"> for more information about financial aid Satisfactory Academic Progress.  </w:t>
      </w:r>
    </w:p>
    <w:p w14:paraId="455C0702" w14:textId="77777777" w:rsidR="007A799C" w:rsidRPr="00B20D66" w:rsidRDefault="007A799C" w:rsidP="007A799C">
      <w:pPr>
        <w:rPr>
          <w:rFonts w:asciiTheme="majorHAnsi" w:hAnsiTheme="majorHAnsi" w:cstheme="majorHAnsi"/>
          <w:szCs w:val="20"/>
        </w:rPr>
      </w:pPr>
    </w:p>
    <w:p w14:paraId="7685C02C" w14:textId="77777777" w:rsidR="007A799C" w:rsidRPr="00065C24" w:rsidRDefault="007A799C" w:rsidP="007A799C">
      <w:pPr>
        <w:pStyle w:val="NormalWeb"/>
        <w:spacing w:before="0" w:beforeAutospacing="0" w:after="0" w:afterAutospacing="0"/>
        <w:rPr>
          <w:rFonts w:asciiTheme="majorHAnsi" w:hAnsiTheme="majorHAnsi" w:cstheme="majorHAnsi"/>
          <w:b/>
          <w:color w:val="000000"/>
          <w:sz w:val="28"/>
          <w:szCs w:val="28"/>
        </w:rPr>
      </w:pPr>
      <w:r w:rsidRPr="00065C24">
        <w:rPr>
          <w:rFonts w:asciiTheme="majorHAnsi" w:hAnsiTheme="majorHAnsi" w:cstheme="majorHAnsi"/>
          <w:b/>
          <w:color w:val="000000"/>
          <w:sz w:val="28"/>
          <w:szCs w:val="28"/>
        </w:rPr>
        <w:t xml:space="preserve">What if You Are </w:t>
      </w:r>
      <w:r>
        <w:rPr>
          <w:rFonts w:asciiTheme="majorHAnsi" w:hAnsiTheme="majorHAnsi" w:cstheme="majorHAnsi"/>
          <w:b/>
          <w:color w:val="000000"/>
          <w:sz w:val="28"/>
          <w:szCs w:val="28"/>
        </w:rPr>
        <w:t>i</w:t>
      </w:r>
      <w:r w:rsidRPr="00065C24">
        <w:rPr>
          <w:rFonts w:asciiTheme="majorHAnsi" w:hAnsiTheme="majorHAnsi" w:cstheme="majorHAnsi"/>
          <w:b/>
          <w:color w:val="000000"/>
          <w:sz w:val="28"/>
          <w:szCs w:val="28"/>
        </w:rPr>
        <w:t>n Distress?</w:t>
      </w:r>
    </w:p>
    <w:p w14:paraId="042A6022" w14:textId="77777777" w:rsidR="007A799C" w:rsidRPr="00B20D66" w:rsidRDefault="007A799C" w:rsidP="007A799C">
      <w:pPr>
        <w:rPr>
          <w:rFonts w:asciiTheme="majorHAnsi" w:hAnsiTheme="majorHAnsi" w:cstheme="majorHAnsi"/>
          <w:szCs w:val="20"/>
        </w:rPr>
      </w:pPr>
      <w:r w:rsidRPr="00B20D66">
        <w:rPr>
          <w:rFonts w:asciiTheme="majorHAnsi" w:hAnsiTheme="majorHAnsi" w:cstheme="majorHAnsi"/>
          <w:szCs w:val="20"/>
        </w:rPr>
        <w:t>The University has a number of resources that can be useful if you find yourself in need of help.  Faculty and advisors can help direct you to resources; please note that any reports of sexual harassment, sexual assault, dating violence, or stalking must be reported to the UNT Dean of Students, per Texas law.  Some resources you might consult are:</w:t>
      </w:r>
    </w:p>
    <w:p w14:paraId="68B6AD79" w14:textId="77777777" w:rsidR="007A799C" w:rsidRPr="00B20D66" w:rsidRDefault="007A799C" w:rsidP="007A799C">
      <w:pPr>
        <w:pStyle w:val="ListParagraph"/>
        <w:ind w:left="360"/>
        <w:rPr>
          <w:rFonts w:asciiTheme="majorHAnsi" w:hAnsiTheme="majorHAnsi" w:cstheme="majorHAnsi"/>
          <w:szCs w:val="20"/>
        </w:rPr>
      </w:pPr>
    </w:p>
    <w:tbl>
      <w:tblPr>
        <w:tblStyle w:val="TableGrid"/>
        <w:tblW w:w="0" w:type="auto"/>
        <w:tblLook w:val="04A0" w:firstRow="1" w:lastRow="0" w:firstColumn="1" w:lastColumn="0" w:noHBand="0" w:noVBand="1"/>
      </w:tblPr>
      <w:tblGrid>
        <w:gridCol w:w="5395"/>
        <w:gridCol w:w="3955"/>
      </w:tblGrid>
      <w:tr w:rsidR="007A799C" w:rsidRPr="00B20D66" w14:paraId="70471B33" w14:textId="77777777" w:rsidTr="008F3219">
        <w:tc>
          <w:tcPr>
            <w:tcW w:w="5395" w:type="dxa"/>
          </w:tcPr>
          <w:p w14:paraId="4329F2D8"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UNT Police</w:t>
            </w:r>
          </w:p>
        </w:tc>
        <w:tc>
          <w:tcPr>
            <w:tcW w:w="3955" w:type="dxa"/>
          </w:tcPr>
          <w:p w14:paraId="3B5613EC"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940-565-3000</w:t>
            </w:r>
          </w:p>
        </w:tc>
      </w:tr>
      <w:tr w:rsidR="007A799C" w:rsidRPr="00B20D66" w14:paraId="1A35734C" w14:textId="77777777" w:rsidTr="008F3219">
        <w:tc>
          <w:tcPr>
            <w:tcW w:w="5395" w:type="dxa"/>
          </w:tcPr>
          <w:p w14:paraId="72EB64E4"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Dean of Students</w:t>
            </w:r>
          </w:p>
        </w:tc>
        <w:tc>
          <w:tcPr>
            <w:tcW w:w="3955" w:type="dxa"/>
          </w:tcPr>
          <w:p w14:paraId="4B8A7849"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940-565-2648 or 940-565-2039</w:t>
            </w:r>
          </w:p>
        </w:tc>
      </w:tr>
      <w:tr w:rsidR="007A799C" w:rsidRPr="00B20D66" w14:paraId="5942D539" w14:textId="77777777" w:rsidTr="008F3219">
        <w:tc>
          <w:tcPr>
            <w:tcW w:w="5395" w:type="dxa"/>
          </w:tcPr>
          <w:p w14:paraId="0F94D7DF"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Counseling and Testing</w:t>
            </w:r>
          </w:p>
        </w:tc>
        <w:tc>
          <w:tcPr>
            <w:tcW w:w="3955" w:type="dxa"/>
          </w:tcPr>
          <w:p w14:paraId="5C2A2E66"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940-565-2741</w:t>
            </w:r>
          </w:p>
        </w:tc>
      </w:tr>
      <w:tr w:rsidR="007A799C" w:rsidRPr="00B20D66" w14:paraId="2D120624" w14:textId="77777777" w:rsidTr="008F3219">
        <w:tc>
          <w:tcPr>
            <w:tcW w:w="5395" w:type="dxa"/>
          </w:tcPr>
          <w:p w14:paraId="73FAC133"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Student Health and Wellness Center</w:t>
            </w:r>
          </w:p>
        </w:tc>
        <w:tc>
          <w:tcPr>
            <w:tcW w:w="3955" w:type="dxa"/>
          </w:tcPr>
          <w:p w14:paraId="75D2A507"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940-565-2333</w:t>
            </w:r>
          </w:p>
        </w:tc>
      </w:tr>
      <w:tr w:rsidR="007A799C" w:rsidRPr="00B20D66" w14:paraId="3DDAE8EE" w14:textId="77777777" w:rsidTr="008F3219">
        <w:tc>
          <w:tcPr>
            <w:tcW w:w="5395" w:type="dxa"/>
          </w:tcPr>
          <w:p w14:paraId="27824BA7"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Office of Disability Access</w:t>
            </w:r>
          </w:p>
        </w:tc>
        <w:tc>
          <w:tcPr>
            <w:tcW w:w="3955" w:type="dxa"/>
          </w:tcPr>
          <w:p w14:paraId="4C9CFE77"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940-565-2333</w:t>
            </w:r>
          </w:p>
        </w:tc>
      </w:tr>
      <w:tr w:rsidR="007A799C" w:rsidRPr="00B20D66" w14:paraId="5A75541A" w14:textId="77777777" w:rsidTr="008F3219">
        <w:tc>
          <w:tcPr>
            <w:tcW w:w="5395" w:type="dxa"/>
          </w:tcPr>
          <w:p w14:paraId="1226DA2A"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Housing and Residence Life</w:t>
            </w:r>
          </w:p>
        </w:tc>
        <w:tc>
          <w:tcPr>
            <w:tcW w:w="3955" w:type="dxa"/>
          </w:tcPr>
          <w:p w14:paraId="778C3FB7"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940-565-2610</w:t>
            </w:r>
          </w:p>
        </w:tc>
      </w:tr>
      <w:tr w:rsidR="007A799C" w:rsidRPr="00B20D66" w14:paraId="4118D1C3" w14:textId="77777777" w:rsidTr="008F3219">
        <w:tc>
          <w:tcPr>
            <w:tcW w:w="5395" w:type="dxa"/>
          </w:tcPr>
          <w:p w14:paraId="622856C4"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Substance Use and Resource Education Center</w:t>
            </w:r>
          </w:p>
        </w:tc>
        <w:tc>
          <w:tcPr>
            <w:tcW w:w="3955" w:type="dxa"/>
          </w:tcPr>
          <w:p w14:paraId="40957791"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940-565-3177</w:t>
            </w:r>
          </w:p>
        </w:tc>
      </w:tr>
      <w:tr w:rsidR="007A799C" w:rsidRPr="00B20D66" w14:paraId="1A85CF57" w14:textId="77777777" w:rsidTr="008F3219">
        <w:tc>
          <w:tcPr>
            <w:tcW w:w="5395" w:type="dxa"/>
          </w:tcPr>
          <w:p w14:paraId="703408BE"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Veterans Center</w:t>
            </w:r>
          </w:p>
        </w:tc>
        <w:tc>
          <w:tcPr>
            <w:tcW w:w="3955" w:type="dxa"/>
          </w:tcPr>
          <w:p w14:paraId="1740583D"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940-369-8021</w:t>
            </w:r>
          </w:p>
        </w:tc>
      </w:tr>
      <w:tr w:rsidR="007A799C" w:rsidRPr="00B20D66" w14:paraId="1F2960FA" w14:textId="77777777" w:rsidTr="008F3219">
        <w:tc>
          <w:tcPr>
            <w:tcW w:w="5395" w:type="dxa"/>
          </w:tcPr>
          <w:p w14:paraId="1A6FF268"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Denton County Friends of the Family</w:t>
            </w:r>
          </w:p>
        </w:tc>
        <w:tc>
          <w:tcPr>
            <w:tcW w:w="3955" w:type="dxa"/>
          </w:tcPr>
          <w:p w14:paraId="53B3434A"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940-387-5131</w:t>
            </w:r>
          </w:p>
        </w:tc>
      </w:tr>
      <w:tr w:rsidR="007A799C" w:rsidRPr="00B20D66" w14:paraId="52F4BE8B" w14:textId="77777777" w:rsidTr="008F3219">
        <w:tc>
          <w:tcPr>
            <w:tcW w:w="5395" w:type="dxa"/>
          </w:tcPr>
          <w:p w14:paraId="117A0A4D"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National Suicide Hotline</w:t>
            </w:r>
          </w:p>
        </w:tc>
        <w:tc>
          <w:tcPr>
            <w:tcW w:w="3955" w:type="dxa"/>
          </w:tcPr>
          <w:p w14:paraId="11E9D749" w14:textId="77777777" w:rsidR="007A799C" w:rsidRPr="00B20D66" w:rsidRDefault="007A799C" w:rsidP="008F3219">
            <w:pPr>
              <w:rPr>
                <w:rFonts w:asciiTheme="majorHAnsi" w:hAnsiTheme="majorHAnsi" w:cstheme="majorHAnsi"/>
                <w:szCs w:val="20"/>
              </w:rPr>
            </w:pPr>
            <w:r w:rsidRPr="00B20D66">
              <w:rPr>
                <w:rFonts w:asciiTheme="majorHAnsi" w:hAnsiTheme="majorHAnsi" w:cstheme="majorHAnsi"/>
                <w:szCs w:val="20"/>
              </w:rPr>
              <w:t>1-800-273-TALK</w:t>
            </w:r>
          </w:p>
        </w:tc>
      </w:tr>
    </w:tbl>
    <w:p w14:paraId="123ECF16" w14:textId="77777777" w:rsidR="007A799C" w:rsidRPr="00B20D66" w:rsidRDefault="007A799C" w:rsidP="007A799C">
      <w:pPr>
        <w:rPr>
          <w:rFonts w:asciiTheme="majorHAnsi" w:hAnsiTheme="majorHAnsi" w:cstheme="majorHAnsi"/>
          <w:szCs w:val="20"/>
        </w:rPr>
      </w:pPr>
    </w:p>
    <w:p w14:paraId="0E9B4ABF" w14:textId="77777777" w:rsidR="007A799C" w:rsidRPr="00B20D66" w:rsidRDefault="007A799C" w:rsidP="007A799C">
      <w:pPr>
        <w:jc w:val="center"/>
        <w:rPr>
          <w:rFonts w:asciiTheme="majorHAnsi" w:hAnsiTheme="majorHAnsi" w:cstheme="majorHAnsi"/>
          <w:b/>
          <w:color w:val="000000"/>
          <w:sz w:val="28"/>
        </w:rPr>
      </w:pPr>
      <w:r w:rsidRPr="00B20D66">
        <w:rPr>
          <w:rFonts w:asciiTheme="majorHAnsi" w:hAnsiTheme="majorHAnsi" w:cstheme="majorHAnsi"/>
          <w:b/>
          <w:color w:val="000000"/>
          <w:sz w:val="28"/>
        </w:rPr>
        <w:t>Grade and Class Concerns</w:t>
      </w:r>
    </w:p>
    <w:p w14:paraId="768F4D5C" w14:textId="77777777" w:rsidR="007A799C" w:rsidRDefault="007A799C" w:rsidP="007A799C">
      <w:pPr>
        <w:pStyle w:val="NormalWeb"/>
        <w:spacing w:before="0" w:beforeAutospacing="0" w:after="0" w:afterAutospacing="0"/>
        <w:rPr>
          <w:rFonts w:asciiTheme="majorHAnsi" w:hAnsiTheme="majorHAnsi" w:cstheme="majorHAnsi"/>
          <w:b/>
          <w:color w:val="000000"/>
          <w:sz w:val="28"/>
          <w:szCs w:val="28"/>
        </w:rPr>
      </w:pPr>
    </w:p>
    <w:p w14:paraId="7297C9AA" w14:textId="77777777" w:rsidR="007A799C" w:rsidRPr="00065C24" w:rsidRDefault="007A799C" w:rsidP="007A799C">
      <w:pPr>
        <w:pStyle w:val="NormalWeb"/>
        <w:spacing w:before="0" w:beforeAutospacing="0" w:after="0" w:afterAutospacing="0"/>
        <w:rPr>
          <w:rFonts w:asciiTheme="majorHAnsi" w:hAnsiTheme="majorHAnsi" w:cstheme="majorHAnsi"/>
          <w:b/>
          <w:color w:val="000000"/>
          <w:sz w:val="28"/>
          <w:szCs w:val="28"/>
        </w:rPr>
      </w:pPr>
      <w:r w:rsidRPr="00065C24">
        <w:rPr>
          <w:rFonts w:asciiTheme="majorHAnsi" w:hAnsiTheme="majorHAnsi" w:cstheme="majorHAnsi"/>
          <w:b/>
          <w:color w:val="000000"/>
          <w:sz w:val="28"/>
          <w:szCs w:val="28"/>
        </w:rPr>
        <w:t>Do you know who to contact for a course-related issue?</w:t>
      </w:r>
    </w:p>
    <w:p w14:paraId="442079B7"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Understanding the academic organizational structure is important when resolving class-related or advising issues.  When you need problems resolved, please follow the steps outlined below:</w:t>
      </w:r>
      <w:r w:rsidRPr="00B20D66">
        <w:rPr>
          <w:rFonts w:asciiTheme="majorHAnsi" w:hAnsiTheme="majorHAnsi" w:cstheme="majorHAnsi"/>
        </w:rPr>
        <w:br/>
      </w:r>
    </w:p>
    <w:tbl>
      <w:tblPr>
        <w:tblW w:w="0" w:type="auto"/>
        <w:tblInd w:w="558"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8460"/>
      </w:tblGrid>
      <w:tr w:rsidR="007A799C" w:rsidRPr="00B20D66" w14:paraId="4D96D8FE" w14:textId="77777777" w:rsidTr="008F3219">
        <w:trPr>
          <w:trHeight w:val="2443"/>
        </w:trPr>
        <w:tc>
          <w:tcPr>
            <w:tcW w:w="8460" w:type="dxa"/>
          </w:tcPr>
          <w:p w14:paraId="2CEA3E2B" w14:textId="77777777" w:rsidR="007A799C" w:rsidRPr="00B20D66" w:rsidRDefault="007A799C" w:rsidP="008F3219">
            <w:pPr>
              <w:jc w:val="center"/>
              <w:rPr>
                <w:rFonts w:asciiTheme="majorHAnsi" w:hAnsiTheme="majorHAnsi" w:cstheme="majorHAnsi"/>
              </w:rPr>
            </w:pPr>
          </w:p>
          <w:p w14:paraId="315FC58C" w14:textId="77777777" w:rsidR="007A799C" w:rsidRPr="00B20D66" w:rsidRDefault="007A799C" w:rsidP="008F3219">
            <w:pPr>
              <w:jc w:val="center"/>
              <w:rPr>
                <w:rFonts w:asciiTheme="majorHAnsi" w:hAnsiTheme="majorHAnsi" w:cstheme="majorHAnsi"/>
              </w:rPr>
            </w:pPr>
            <w:r w:rsidRPr="00B20D66">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6088781C" wp14:editId="6E74B5B1">
                      <wp:simplePos x="0" y="0"/>
                      <wp:positionH relativeFrom="column">
                        <wp:posOffset>2658208</wp:posOffset>
                      </wp:positionH>
                      <wp:positionV relativeFrom="paragraph">
                        <wp:posOffset>185908</wp:posOffset>
                      </wp:positionV>
                      <wp:extent cx="0" cy="175260"/>
                      <wp:effectExtent l="76200" t="0" r="57150" b="53340"/>
                      <wp:wrapNone/>
                      <wp:docPr id="4"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64DAFE" id="_x0000_t32" coordsize="21600,21600" o:spt="32" o:oned="t" path="m,l21600,21600e" filled="f">
                      <v:path arrowok="t" fillok="f" o:connecttype="none"/>
                      <o:lock v:ext="edit" shapetype="t"/>
                    </v:shapetype>
                    <v:shape id="AutoShape 31" o:spid="_x0000_s1026" type="#_x0000_t32" style="position:absolute;margin-left:209.3pt;margin-top:14.65pt;width:0;height:1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">
                      <v:stroke endarrow="block"/>
                    </v:shape>
                  </w:pict>
                </mc:Fallback>
              </mc:AlternateContent>
            </w:r>
            <w:r w:rsidRPr="00B20D66">
              <w:rPr>
                <w:rFonts w:asciiTheme="majorHAnsi" w:hAnsiTheme="majorHAnsi" w:cstheme="majorHAnsi"/>
              </w:rPr>
              <w:t xml:space="preserve">Individual Faculty Member </w:t>
            </w:r>
            <w:r w:rsidRPr="00B20D66">
              <w:rPr>
                <w:rFonts w:asciiTheme="majorHAnsi" w:hAnsiTheme="majorHAnsi" w:cstheme="majorHAnsi"/>
              </w:rPr>
              <w:br/>
            </w:r>
          </w:p>
          <w:p w14:paraId="422A621A" w14:textId="77777777" w:rsidR="007A799C" w:rsidRPr="00B20D66" w:rsidRDefault="007A799C" w:rsidP="008F3219">
            <w:pPr>
              <w:jc w:val="center"/>
              <w:rPr>
                <w:rFonts w:asciiTheme="majorHAnsi" w:hAnsiTheme="majorHAnsi" w:cstheme="majorHAnsi"/>
              </w:rPr>
            </w:pPr>
            <w:r w:rsidRPr="00B20D66">
              <w:rPr>
                <w:rFonts w:asciiTheme="majorHAnsi" w:hAnsiTheme="majorHAnsi" w:cstheme="majorHAnsi"/>
              </w:rPr>
              <w:t>Department Chair</w:t>
            </w:r>
          </w:p>
          <w:p w14:paraId="6F025BE7" w14:textId="77777777" w:rsidR="007A799C" w:rsidRPr="00B20D66" w:rsidRDefault="007A799C" w:rsidP="008F3219">
            <w:pPr>
              <w:jc w:val="center"/>
              <w:rPr>
                <w:rFonts w:asciiTheme="majorHAnsi" w:hAnsiTheme="majorHAnsi" w:cstheme="majorHAnsi"/>
              </w:rPr>
            </w:pPr>
            <w:r w:rsidRPr="00B20D66">
              <w:rPr>
                <w:rFonts w:asciiTheme="majorHAnsi" w:hAnsiTheme="majorHAnsi" w:cstheme="majorHAnsi"/>
                <w:noProof/>
              </w:rPr>
              <mc:AlternateContent>
                <mc:Choice Requires="wps">
                  <w:drawing>
                    <wp:anchor distT="0" distB="0" distL="114300" distR="114300" simplePos="0" relativeHeight="251660288" behindDoc="0" locked="0" layoutInCell="1" allowOverlap="1" wp14:anchorId="0E6B3A3F" wp14:editId="42A62893">
                      <wp:simplePos x="0" y="0"/>
                      <wp:positionH relativeFrom="column">
                        <wp:posOffset>2673350</wp:posOffset>
                      </wp:positionH>
                      <wp:positionV relativeFrom="paragraph">
                        <wp:posOffset>188595</wp:posOffset>
                      </wp:positionV>
                      <wp:extent cx="0" cy="175260"/>
                      <wp:effectExtent l="76200" t="0" r="57150" b="53340"/>
                      <wp:wrapNone/>
                      <wp:docPr id="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A20BB4" id="AutoShape 31" o:spid="_x0000_s1026" type="#_x0000_t32" style="position:absolute;margin-left:210.5pt;margin-top:14.85pt;width:0;height:1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">
                      <v:stroke endarrow="block"/>
                    </v:shape>
                  </w:pict>
                </mc:Fallback>
              </mc:AlternateContent>
            </w:r>
            <w:r w:rsidRPr="00B20D66">
              <w:rPr>
                <w:rFonts w:asciiTheme="majorHAnsi" w:hAnsiTheme="majorHAnsi" w:cstheme="majorHAnsi"/>
              </w:rPr>
              <w:t xml:space="preserve">(Dr. </w:t>
            </w:r>
            <w:proofErr w:type="spellStart"/>
            <w:r w:rsidRPr="00B20D66">
              <w:rPr>
                <w:rFonts w:asciiTheme="majorHAnsi" w:hAnsiTheme="majorHAnsi" w:cstheme="majorHAnsi"/>
              </w:rPr>
              <w:t>Pookulangara</w:t>
            </w:r>
            <w:proofErr w:type="spellEnd"/>
            <w:r w:rsidRPr="00B20D66">
              <w:rPr>
                <w:rFonts w:asciiTheme="majorHAnsi" w:hAnsiTheme="majorHAnsi" w:cstheme="majorHAnsi"/>
              </w:rPr>
              <w:t xml:space="preserve"> if it is a class in MDR, Dr.</w:t>
            </w:r>
            <w:r>
              <w:rPr>
                <w:rFonts w:asciiTheme="majorHAnsi" w:hAnsiTheme="majorHAnsi" w:cstheme="majorHAnsi"/>
              </w:rPr>
              <w:t xml:space="preserve"> Traynor</w:t>
            </w:r>
            <w:r w:rsidRPr="00B20D66">
              <w:rPr>
                <w:rFonts w:asciiTheme="majorHAnsi" w:hAnsiTheme="majorHAnsi" w:cstheme="majorHAnsi"/>
              </w:rPr>
              <w:t xml:space="preserve"> if it is a class in H</w:t>
            </w:r>
            <w:r>
              <w:rPr>
                <w:rFonts w:asciiTheme="majorHAnsi" w:hAnsiTheme="majorHAnsi" w:cstheme="majorHAnsi"/>
              </w:rPr>
              <w:t>E</w:t>
            </w:r>
            <w:r w:rsidRPr="00B20D66">
              <w:rPr>
                <w:rFonts w:asciiTheme="majorHAnsi" w:hAnsiTheme="majorHAnsi" w:cstheme="majorHAnsi"/>
              </w:rPr>
              <w:t>TM.)</w:t>
            </w:r>
            <w:r w:rsidRPr="00B20D66">
              <w:rPr>
                <w:rFonts w:asciiTheme="majorHAnsi" w:hAnsiTheme="majorHAnsi" w:cstheme="majorHAnsi"/>
              </w:rPr>
              <w:br/>
            </w:r>
          </w:p>
          <w:p w14:paraId="488CB2AA" w14:textId="77777777" w:rsidR="007A799C" w:rsidRDefault="007A799C" w:rsidP="008F3219">
            <w:pPr>
              <w:jc w:val="center"/>
              <w:rPr>
                <w:rFonts w:asciiTheme="majorHAnsi" w:hAnsiTheme="majorHAnsi" w:cstheme="majorHAnsi"/>
              </w:rPr>
            </w:pPr>
            <w:r>
              <w:rPr>
                <w:rFonts w:asciiTheme="majorHAnsi" w:hAnsiTheme="majorHAnsi" w:cstheme="majorHAnsi"/>
              </w:rPr>
              <w:t>School Director</w:t>
            </w:r>
            <w:r w:rsidRPr="00B20D66">
              <w:rPr>
                <w:rFonts w:asciiTheme="majorHAnsi" w:hAnsiTheme="majorHAnsi" w:cstheme="majorHAnsi"/>
              </w:rPr>
              <w:t xml:space="preserve"> </w:t>
            </w:r>
          </w:p>
          <w:p w14:paraId="58AF0670" w14:textId="77777777" w:rsidR="007A799C" w:rsidRPr="00B20D66" w:rsidRDefault="007A799C" w:rsidP="008F3219">
            <w:pPr>
              <w:jc w:val="center"/>
              <w:rPr>
                <w:rFonts w:asciiTheme="majorHAnsi" w:hAnsiTheme="majorHAnsi" w:cstheme="majorHAnsi"/>
              </w:rPr>
            </w:pPr>
            <w:r w:rsidRPr="00B20D66">
              <w:rPr>
                <w:rFonts w:asciiTheme="majorHAnsi" w:hAnsiTheme="majorHAnsi" w:cstheme="majorHAnsi"/>
              </w:rPr>
              <w:t xml:space="preserve">(Dr. </w:t>
            </w:r>
            <w:r>
              <w:rPr>
                <w:rFonts w:asciiTheme="majorHAnsi" w:hAnsiTheme="majorHAnsi" w:cstheme="majorHAnsi"/>
              </w:rPr>
              <w:t>Crutsinger</w:t>
            </w:r>
            <w:r w:rsidRPr="00B20D66">
              <w:rPr>
                <w:rFonts w:asciiTheme="majorHAnsi" w:hAnsiTheme="majorHAnsi" w:cstheme="majorHAnsi"/>
              </w:rPr>
              <w:t xml:space="preserve">, </w:t>
            </w:r>
            <w:r>
              <w:rPr>
                <w:rFonts w:asciiTheme="majorHAnsi" w:hAnsiTheme="majorHAnsi" w:cstheme="majorHAnsi"/>
              </w:rPr>
              <w:t>School of Merchandising and</w:t>
            </w:r>
            <w:r w:rsidRPr="00B20D66">
              <w:rPr>
                <w:rFonts w:asciiTheme="majorHAnsi" w:hAnsiTheme="majorHAnsi" w:cstheme="majorHAnsi"/>
              </w:rPr>
              <w:t xml:space="preserve"> Hospitality</w:t>
            </w:r>
            <w:r>
              <w:rPr>
                <w:rFonts w:asciiTheme="majorHAnsi" w:hAnsiTheme="majorHAnsi" w:cstheme="majorHAnsi"/>
              </w:rPr>
              <w:t xml:space="preserve"> Management)</w:t>
            </w:r>
            <w:r w:rsidRPr="00B20D66">
              <w:rPr>
                <w:rFonts w:asciiTheme="majorHAnsi" w:hAnsiTheme="majorHAnsi" w:cstheme="majorHAnsi"/>
              </w:rPr>
              <w:br/>
            </w:r>
          </w:p>
        </w:tc>
      </w:tr>
    </w:tbl>
    <w:p w14:paraId="2F0F6E1A" w14:textId="77777777" w:rsidR="007A799C" w:rsidRPr="00B20D66" w:rsidRDefault="007A799C" w:rsidP="007A799C">
      <w:pPr>
        <w:pStyle w:val="BodyTextIndent2"/>
        <w:ind w:left="0"/>
        <w:jc w:val="center"/>
        <w:rPr>
          <w:rFonts w:asciiTheme="majorHAnsi" w:hAnsiTheme="majorHAnsi" w:cstheme="majorHAnsi"/>
          <w:sz w:val="24"/>
          <w:szCs w:val="24"/>
          <w:u w:val="single"/>
        </w:rPr>
      </w:pPr>
    </w:p>
    <w:p w14:paraId="7DFFAF83" w14:textId="77777777" w:rsidR="007A799C" w:rsidRPr="00B20D66" w:rsidRDefault="007A799C" w:rsidP="007A799C">
      <w:pPr>
        <w:pStyle w:val="BodyTextIndent2"/>
        <w:ind w:left="0"/>
        <w:rPr>
          <w:rFonts w:asciiTheme="majorHAnsi" w:hAnsiTheme="majorHAnsi" w:cstheme="majorHAnsi"/>
          <w:sz w:val="24"/>
          <w:szCs w:val="24"/>
          <w:u w:val="single"/>
        </w:rPr>
      </w:pPr>
    </w:p>
    <w:p w14:paraId="54FD2D26" w14:textId="77777777" w:rsidR="007A799C" w:rsidRPr="00065C24" w:rsidRDefault="007A799C" w:rsidP="007A799C">
      <w:pPr>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lastRenderedPageBreak/>
        <w:t xml:space="preserve">Do </w:t>
      </w:r>
      <w:r>
        <w:rPr>
          <w:rFonts w:asciiTheme="majorHAnsi" w:hAnsiTheme="majorHAnsi" w:cstheme="majorHAnsi"/>
          <w:b/>
          <w:color w:val="000000"/>
          <w:sz w:val="28"/>
          <w:szCs w:val="28"/>
          <w:lang w:eastAsia="ja-JP"/>
        </w:rPr>
        <w:t>Y</w:t>
      </w:r>
      <w:r w:rsidRPr="00065C24">
        <w:rPr>
          <w:rFonts w:asciiTheme="majorHAnsi" w:hAnsiTheme="majorHAnsi" w:cstheme="majorHAnsi"/>
          <w:b/>
          <w:color w:val="000000"/>
          <w:sz w:val="28"/>
          <w:szCs w:val="28"/>
          <w:lang w:eastAsia="ja-JP"/>
        </w:rPr>
        <w:t xml:space="preserve">ou </w:t>
      </w:r>
      <w:r>
        <w:rPr>
          <w:rFonts w:asciiTheme="majorHAnsi" w:hAnsiTheme="majorHAnsi" w:cstheme="majorHAnsi"/>
          <w:b/>
          <w:color w:val="000000"/>
          <w:sz w:val="28"/>
          <w:szCs w:val="28"/>
          <w:lang w:eastAsia="ja-JP"/>
        </w:rPr>
        <w:t>K</w:t>
      </w:r>
      <w:r w:rsidRPr="00065C24">
        <w:rPr>
          <w:rFonts w:asciiTheme="majorHAnsi" w:hAnsiTheme="majorHAnsi" w:cstheme="majorHAnsi"/>
          <w:b/>
          <w:color w:val="000000"/>
          <w:sz w:val="28"/>
          <w:szCs w:val="28"/>
          <w:lang w:eastAsia="ja-JP"/>
        </w:rPr>
        <w:t>now the Academic Integrity Policy?</w:t>
      </w:r>
    </w:p>
    <w:p w14:paraId="0FB9EEB0" w14:textId="77777777" w:rsidR="007A799C" w:rsidRPr="002C4967" w:rsidRDefault="007A799C" w:rsidP="007A799C">
      <w:pPr>
        <w:pStyle w:val="BodyTextIndent"/>
        <w:spacing w:after="0"/>
        <w:ind w:left="0"/>
        <w:rPr>
          <w:rFonts w:asciiTheme="majorHAnsi" w:hAnsiTheme="majorHAnsi" w:cstheme="majorHAnsi"/>
          <w:b/>
          <w:bCs/>
        </w:rPr>
      </w:pPr>
      <w:r w:rsidRPr="002C4967">
        <w:rPr>
          <w:rFonts w:asciiTheme="majorHAnsi" w:hAnsiTheme="majorHAnsi" w:cstheme="majorHAnsi"/>
          <w:b/>
          <w:bCs/>
        </w:rPr>
        <w:t xml:space="preserve">Academic Integrity Standards and Consequences, UNT Policy 06.003. </w:t>
      </w:r>
    </w:p>
    <w:p w14:paraId="6B068E48" w14:textId="77777777" w:rsidR="007A799C" w:rsidRPr="00B20D66" w:rsidRDefault="007A799C" w:rsidP="007A799C">
      <w:pPr>
        <w:pStyle w:val="BodyTextIndent"/>
        <w:spacing w:after="0"/>
        <w:ind w:left="0"/>
        <w:rPr>
          <w:rFonts w:asciiTheme="majorHAnsi" w:hAnsiTheme="majorHAnsi" w:cstheme="majorHAnsi"/>
        </w:rPr>
      </w:pPr>
      <w:r w:rsidRPr="00B20D66">
        <w:rPr>
          <w:rFonts w:asciiTheme="majorHAnsi" w:hAnsiTheme="majorHAnsi" w:cstheme="majorHAnsi"/>
        </w:rPr>
        <w:t>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758D50C5" w14:textId="77777777" w:rsidR="007A799C" w:rsidRPr="00B20D66" w:rsidRDefault="007A799C" w:rsidP="007A799C">
      <w:pPr>
        <w:pStyle w:val="BodyTextIndent"/>
        <w:spacing w:after="0"/>
        <w:ind w:left="0"/>
        <w:rPr>
          <w:rFonts w:asciiTheme="majorHAnsi" w:hAnsiTheme="majorHAnsi" w:cstheme="majorHAnsi"/>
        </w:rPr>
      </w:pPr>
    </w:p>
    <w:p w14:paraId="49609611" w14:textId="77777777" w:rsidR="007A799C" w:rsidRDefault="007A799C" w:rsidP="007A799C">
      <w:pPr>
        <w:pStyle w:val="BodyTextIndent"/>
        <w:spacing w:after="0"/>
        <w:ind w:left="0"/>
        <w:rPr>
          <w:rFonts w:asciiTheme="majorHAnsi" w:hAnsiTheme="majorHAnsi" w:cstheme="majorHAnsi"/>
        </w:rPr>
      </w:pPr>
      <w:r w:rsidRPr="00B20D66">
        <w:rPr>
          <w:rFonts w:asciiTheme="majorHAnsi" w:hAnsiTheme="majorHAnsi" w:cstheme="majorHAnsi"/>
        </w:rPr>
        <w:t xml:space="preserve">Academic dishonesty includes, but is not limited to, the use of any unauthorized assistance in taking quizzes, tests, or exams; dependence upon the aid of sources beyond those authorized by the instructor, the acquisition of tests or other material belonging to a faculty member, dual submission of a paper or project, resubmission of a paper or project to a different class without express permission from the instructors, or any other act designed to give a student an unfair advantage.  Plagiarism includes the paraphrase or direct quotation of published or unpublished works </w:t>
      </w:r>
      <w:r w:rsidRPr="00B20D66">
        <w:rPr>
          <w:rFonts w:asciiTheme="majorHAnsi" w:hAnsiTheme="majorHAnsi" w:cstheme="majorHAnsi"/>
          <w:i/>
        </w:rPr>
        <w:t xml:space="preserve">without </w:t>
      </w:r>
      <w:r w:rsidRPr="00B20D66">
        <w:rPr>
          <w:rFonts w:asciiTheme="majorHAnsi" w:hAnsiTheme="majorHAnsi" w:cstheme="majorHAnsi"/>
        </w:rPr>
        <w:t>full and clear acknowledgment of the author/source.  Academic dishonesty will bring about disciplinary action, which may include expulsion from the university.  This is explained in the UNT Student Handbook. Your teacher should have a syllabus policy describing penalties for academic dishonesty.</w:t>
      </w:r>
    </w:p>
    <w:p w14:paraId="1969F7CC" w14:textId="77777777" w:rsidR="007A799C" w:rsidRDefault="007A799C" w:rsidP="007A799C">
      <w:pPr>
        <w:pStyle w:val="BodyTextIndent"/>
        <w:spacing w:after="0"/>
        <w:ind w:left="0"/>
        <w:rPr>
          <w:rFonts w:asciiTheme="majorHAnsi" w:hAnsiTheme="majorHAnsi" w:cstheme="majorHAnsi"/>
        </w:rPr>
      </w:pPr>
    </w:p>
    <w:p w14:paraId="11541CFC" w14:textId="77777777" w:rsidR="007A799C" w:rsidRPr="00A20BF6" w:rsidRDefault="007A799C" w:rsidP="007A799C">
      <w:pPr>
        <w:pStyle w:val="BodyTextIndent"/>
        <w:spacing w:after="0"/>
        <w:ind w:left="0"/>
        <w:rPr>
          <w:rFonts w:asciiTheme="majorHAnsi" w:hAnsiTheme="majorHAnsi" w:cstheme="majorHAnsi"/>
          <w:b/>
          <w:bCs/>
        </w:rPr>
      </w:pPr>
      <w:r w:rsidRPr="00A20BF6">
        <w:rPr>
          <w:rFonts w:asciiTheme="majorHAnsi" w:hAnsiTheme="majorHAnsi" w:cstheme="majorHAnsi"/>
          <w:b/>
          <w:bCs/>
        </w:rPr>
        <w:t>Academic Integrity Guidance on GenAI</w:t>
      </w:r>
    </w:p>
    <w:p w14:paraId="62E8BB26" w14:textId="77777777" w:rsidR="007A799C" w:rsidRPr="00B20D66" w:rsidRDefault="007A799C" w:rsidP="007A799C">
      <w:pPr>
        <w:pStyle w:val="BodyTextIndent"/>
        <w:spacing w:after="0"/>
        <w:ind w:left="0"/>
        <w:rPr>
          <w:rFonts w:asciiTheme="majorHAnsi" w:hAnsiTheme="majorHAnsi" w:cstheme="majorHAnsi"/>
        </w:rPr>
      </w:pPr>
      <w:r>
        <w:rPr>
          <w:rFonts w:asciiTheme="majorHAnsi" w:hAnsiTheme="majorHAnsi" w:cstheme="majorHAnsi"/>
        </w:rPr>
        <w:t>According to UNT guidelines, “</w:t>
      </w:r>
      <w:r w:rsidRPr="00B403F7">
        <w:rPr>
          <w:rFonts w:asciiTheme="majorHAnsi" w:hAnsiTheme="majorHAnsi" w:cstheme="majorHAnsi"/>
        </w:rPr>
        <w:t>The "unauthorized" use of any person or technology that assists in a student's assignment, project, or paper is considered cheating under the UNT Student Academic Integrity Policy (UNT Policy 6.003). Unless a professor or instructor gives explicit "authorization," AI cannot be used to complete assignments, projects, or papers. Doing so will result in a "cheating" violation.</w:t>
      </w:r>
      <w:r>
        <w:rPr>
          <w:rFonts w:asciiTheme="majorHAnsi" w:hAnsiTheme="majorHAnsi" w:cstheme="majorHAnsi"/>
        </w:rPr>
        <w:t>” Read the course syllabus carefully to determine the course policy on GenAI use on class assignments, and the consequences of violating such policies.</w:t>
      </w:r>
    </w:p>
    <w:p w14:paraId="15608536" w14:textId="77777777" w:rsidR="007A799C" w:rsidRPr="00B20D66" w:rsidRDefault="007A799C" w:rsidP="007A799C">
      <w:pPr>
        <w:pStyle w:val="BodyTextIndent"/>
        <w:spacing w:after="0"/>
        <w:ind w:left="0"/>
        <w:rPr>
          <w:rFonts w:asciiTheme="majorHAnsi" w:hAnsiTheme="majorHAnsi" w:cstheme="majorHAnsi"/>
        </w:rPr>
      </w:pPr>
    </w:p>
    <w:p w14:paraId="32E32B61" w14:textId="77777777" w:rsidR="007A799C" w:rsidRPr="00D53932" w:rsidRDefault="007A799C" w:rsidP="007A799C">
      <w:pPr>
        <w:rPr>
          <w:rFonts w:asciiTheme="majorHAnsi" w:hAnsiTheme="majorHAnsi" w:cstheme="majorHAnsi"/>
          <w:b/>
          <w:bCs/>
        </w:rPr>
      </w:pPr>
      <w:r w:rsidRPr="00D53932">
        <w:rPr>
          <w:rFonts w:asciiTheme="majorHAnsi" w:hAnsiTheme="majorHAnsi" w:cstheme="majorHAnsi"/>
          <w:b/>
          <w:bCs/>
        </w:rPr>
        <w:t>Class Recordings</w:t>
      </w:r>
    </w:p>
    <w:p w14:paraId="5003FC02" w14:textId="77777777" w:rsidR="007A799C" w:rsidRPr="00B20D66" w:rsidRDefault="007A799C" w:rsidP="007A799C">
      <w:pPr>
        <w:rPr>
          <w:rFonts w:asciiTheme="majorHAnsi" w:hAnsiTheme="majorHAnsi" w:cstheme="majorHAnsi"/>
          <w:color w:val="FF0000"/>
        </w:rPr>
      </w:pPr>
      <w:r w:rsidRPr="00B20D66">
        <w:rPr>
          <w:rFonts w:asciiTheme="majorHAnsi" w:hAnsiTheme="majorHAnsi" w:cstheme="majorHAnsi"/>
        </w:rPr>
        <w:t xml:space="preserve">Your instructor may decide to record lectures and/or class content for students enrolled in this class section to refer to throughout the semester. </w:t>
      </w:r>
      <w:r w:rsidRPr="002C4967">
        <w:rPr>
          <w:rFonts w:asciiTheme="majorHAnsi" w:hAnsiTheme="majorHAnsi" w:cstheme="majorHAnsi"/>
          <w:u w:val="single"/>
        </w:rPr>
        <w:t>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43E7B56A" w14:textId="77777777" w:rsidR="007A799C" w:rsidRPr="00B20D66" w:rsidRDefault="007A799C" w:rsidP="007A799C">
      <w:pPr>
        <w:pStyle w:val="BodyTextIndent"/>
        <w:spacing w:after="0"/>
        <w:ind w:left="0"/>
        <w:rPr>
          <w:rFonts w:asciiTheme="majorHAnsi" w:hAnsiTheme="majorHAnsi" w:cstheme="majorHAnsi"/>
        </w:rPr>
      </w:pPr>
    </w:p>
    <w:p w14:paraId="2B27716F" w14:textId="77777777" w:rsidR="007A799C" w:rsidRPr="00065C24" w:rsidRDefault="007A799C" w:rsidP="007A799C">
      <w:pPr>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 xml:space="preserve">Do you meet ALL expectations for being enrolled in a course? </w:t>
      </w:r>
    </w:p>
    <w:p w14:paraId="23378592" w14:textId="77777777" w:rsidR="007A799C" w:rsidRPr="00B20D66" w:rsidRDefault="007A799C" w:rsidP="007A799C">
      <w:pPr>
        <w:pStyle w:val="ListParagraph"/>
        <w:numPr>
          <w:ilvl w:val="0"/>
          <w:numId w:val="30"/>
        </w:numPr>
        <w:rPr>
          <w:rFonts w:asciiTheme="majorHAnsi" w:eastAsia="Calibri" w:hAnsiTheme="majorHAnsi" w:cstheme="majorHAnsi"/>
        </w:rPr>
      </w:pPr>
      <w:r>
        <w:rPr>
          <w:rFonts w:asciiTheme="majorHAnsi" w:eastAsia="Calibri" w:hAnsiTheme="majorHAnsi" w:cstheme="majorHAnsi"/>
        </w:rPr>
        <w:t>S</w:t>
      </w:r>
      <w:r w:rsidRPr="00B20D66">
        <w:rPr>
          <w:rFonts w:asciiTheme="majorHAnsi" w:eastAsia="Calibri" w:hAnsiTheme="majorHAnsi" w:cstheme="majorHAnsi"/>
        </w:rPr>
        <w:t>tudents are expected to meet all prerequisites for the courses in which they are registered.</w:t>
      </w:r>
    </w:p>
    <w:p w14:paraId="240BE824" w14:textId="77777777" w:rsidR="007A799C" w:rsidRPr="00B20D66" w:rsidRDefault="007A799C" w:rsidP="007A799C">
      <w:pPr>
        <w:pStyle w:val="ListParagraph"/>
        <w:numPr>
          <w:ilvl w:val="0"/>
          <w:numId w:val="30"/>
        </w:numPr>
        <w:rPr>
          <w:rFonts w:asciiTheme="majorHAnsi" w:eastAsia="Calibri" w:hAnsiTheme="majorHAnsi" w:cstheme="majorHAnsi"/>
        </w:rPr>
      </w:pPr>
      <w:r w:rsidRPr="00B20D66">
        <w:rPr>
          <w:rFonts w:asciiTheme="majorHAnsi" w:eastAsia="Calibri" w:hAnsiTheme="majorHAnsi" w:cstheme="majorHAnsi"/>
        </w:rPr>
        <w:t xml:space="preserve">Students are expected to be respectful of other students, guests, and faculty.  Behavior that interferes with an instructor’s ability to conduct a class or other students' opportunity to learn is unacceptable and will not be tolerated in any instructional forum at UNT. </w:t>
      </w:r>
    </w:p>
    <w:p w14:paraId="77D56618" w14:textId="77777777" w:rsidR="007A799C" w:rsidRPr="00B20D66" w:rsidRDefault="007A799C" w:rsidP="007A799C">
      <w:pPr>
        <w:pStyle w:val="ListParagraph"/>
        <w:numPr>
          <w:ilvl w:val="0"/>
          <w:numId w:val="30"/>
        </w:numPr>
        <w:rPr>
          <w:rFonts w:asciiTheme="majorHAnsi" w:eastAsia="Calibri" w:hAnsiTheme="majorHAnsi" w:cstheme="majorHAnsi"/>
        </w:rPr>
      </w:pPr>
      <w:r w:rsidRPr="00B20D66">
        <w:rPr>
          <w:rFonts w:asciiTheme="majorHAnsi" w:eastAsia="Calibri" w:hAnsiTheme="majorHAnsi" w:cstheme="majorHAnsi"/>
        </w:rPr>
        <w:t xml:space="preserve">Students engaging in unacceptable behavior will be directed to leave the classroom and may be referred to the Dean of Students for possible violation of the Student Code of Conduct. </w:t>
      </w:r>
    </w:p>
    <w:p w14:paraId="50BAAFB0" w14:textId="77777777" w:rsidR="007A799C" w:rsidRPr="00B20D66" w:rsidRDefault="007A799C" w:rsidP="007A799C">
      <w:pPr>
        <w:pStyle w:val="ListParagraph"/>
        <w:numPr>
          <w:ilvl w:val="0"/>
          <w:numId w:val="30"/>
        </w:numPr>
        <w:rPr>
          <w:rFonts w:asciiTheme="majorHAnsi" w:eastAsia="Calibri" w:hAnsiTheme="majorHAnsi" w:cstheme="majorHAnsi"/>
        </w:rPr>
      </w:pPr>
      <w:r w:rsidRPr="00B20D66">
        <w:rPr>
          <w:rFonts w:asciiTheme="majorHAnsi" w:eastAsia="Calibri" w:hAnsiTheme="majorHAnsi" w:cstheme="majorHAnsi"/>
        </w:rPr>
        <w:t xml:space="preserve">UNTs expectations for student conduct apply to all instructional forums, including university and electronic classroom, labs, discussion groups, field trips, etc. The Code of Student Conduct can be found at </w:t>
      </w:r>
      <w:hyperlink r:id="rId14" w:history="1">
        <w:r w:rsidRPr="00B20D66">
          <w:rPr>
            <w:rStyle w:val="Hyperlink"/>
            <w:rFonts w:asciiTheme="majorHAnsi" w:hAnsiTheme="majorHAnsi" w:cstheme="majorHAnsi"/>
          </w:rPr>
          <w:t>https://studentaffairs.unt.edu/dean-of-students</w:t>
        </w:r>
      </w:hyperlink>
      <w:r w:rsidRPr="00B20D66">
        <w:rPr>
          <w:rFonts w:asciiTheme="majorHAnsi" w:hAnsiTheme="majorHAnsi" w:cstheme="majorHAnsi"/>
        </w:rPr>
        <w:t xml:space="preserve">. </w:t>
      </w:r>
    </w:p>
    <w:p w14:paraId="24F2CE47" w14:textId="77777777" w:rsidR="007A799C" w:rsidRPr="00B20D66" w:rsidRDefault="007A799C" w:rsidP="007A799C">
      <w:pPr>
        <w:rPr>
          <w:rFonts w:asciiTheme="majorHAnsi" w:hAnsiTheme="majorHAnsi" w:cstheme="majorHAnsi"/>
          <w:lang w:eastAsia="ja-JP"/>
        </w:rPr>
      </w:pPr>
      <w:r w:rsidRPr="00B20D66">
        <w:rPr>
          <w:rFonts w:asciiTheme="majorHAnsi" w:hAnsiTheme="majorHAnsi" w:cstheme="majorHAnsi"/>
        </w:rPr>
        <w:t xml:space="preserve"> </w:t>
      </w:r>
    </w:p>
    <w:p w14:paraId="11E03D62"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r w:rsidRPr="00B20D66">
        <w:rPr>
          <w:rFonts w:asciiTheme="majorHAnsi" w:hAnsiTheme="majorHAnsi" w:cstheme="majorHAnsi"/>
          <w:lang w:eastAsia="ja-JP"/>
        </w:rPr>
        <w:t xml:space="preserve">The </w:t>
      </w:r>
      <w:r>
        <w:rPr>
          <w:rFonts w:asciiTheme="majorHAnsi" w:hAnsiTheme="majorHAnsi" w:cstheme="majorHAnsi"/>
          <w:lang w:eastAsia="ja-JP"/>
        </w:rPr>
        <w:t xml:space="preserve">School </w:t>
      </w:r>
      <w:r w:rsidRPr="00B20D66">
        <w:rPr>
          <w:rFonts w:asciiTheme="majorHAnsi" w:hAnsiTheme="majorHAnsi" w:cstheme="majorHAnsi"/>
          <w:lang w:eastAsia="ja-JP"/>
        </w:rPr>
        <w:t>of Merchandising</w:t>
      </w:r>
      <w:r>
        <w:rPr>
          <w:rFonts w:asciiTheme="majorHAnsi" w:hAnsiTheme="majorHAnsi" w:cstheme="majorHAnsi"/>
          <w:lang w:eastAsia="ja-JP"/>
        </w:rPr>
        <w:t xml:space="preserve"> and</w:t>
      </w:r>
      <w:r w:rsidRPr="00B20D66">
        <w:rPr>
          <w:rFonts w:asciiTheme="majorHAnsi" w:hAnsiTheme="majorHAnsi" w:cstheme="majorHAnsi"/>
          <w:lang w:eastAsia="ja-JP"/>
        </w:rPr>
        <w:t xml:space="preserve"> Hospitality </w:t>
      </w:r>
      <w:r>
        <w:rPr>
          <w:rFonts w:asciiTheme="majorHAnsi" w:hAnsiTheme="majorHAnsi" w:cstheme="majorHAnsi"/>
          <w:lang w:eastAsia="ja-JP"/>
        </w:rPr>
        <w:t xml:space="preserve">Management </w:t>
      </w:r>
      <w:r w:rsidRPr="00B20D66">
        <w:rPr>
          <w:rFonts w:asciiTheme="majorHAnsi" w:hAnsiTheme="majorHAnsi" w:cstheme="majorHAnsi"/>
          <w:lang w:eastAsia="ja-JP"/>
        </w:rPr>
        <w:t xml:space="preserve">requires that students respect and maintain all university property. Students are accountable through disciplinary action for any intentional damage they cause in classrooms. (e.g., writing on tables).  </w:t>
      </w:r>
      <w:r w:rsidRPr="00B20D66">
        <w:rPr>
          <w:rFonts w:asciiTheme="majorHAnsi" w:hAnsiTheme="majorHAnsi" w:cstheme="majorHAnsi"/>
          <w:bCs/>
        </w:rPr>
        <w:t xml:space="preserve">Disruptive behavior is not tolerated </w:t>
      </w:r>
      <w:r w:rsidRPr="00B20D66">
        <w:rPr>
          <w:rFonts w:asciiTheme="majorHAnsi" w:hAnsiTheme="majorHAnsi" w:cstheme="majorHAnsi"/>
        </w:rPr>
        <w:t xml:space="preserve">(e.g., </w:t>
      </w:r>
      <w:r w:rsidRPr="00B20D66">
        <w:rPr>
          <w:rFonts w:asciiTheme="majorHAnsi" w:hAnsiTheme="majorHAnsi" w:cstheme="majorHAnsi"/>
        </w:rPr>
        <w:lastRenderedPageBreak/>
        <w:t xml:space="preserve">arriving late, leaving early, sleeping, talking on the phone, texting or game playing, making inappropriate comments, ringing cellular phones/beepers, dressing inappropriately). </w:t>
      </w:r>
    </w:p>
    <w:p w14:paraId="629F85EE"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p>
    <w:p w14:paraId="1CE1F78B" w14:textId="77777777" w:rsidR="007A799C" w:rsidRPr="00065C24" w:rsidRDefault="007A799C" w:rsidP="007A799C">
      <w:pPr>
        <w:pStyle w:val="NormalWeb"/>
        <w:spacing w:before="0" w:beforeAutospacing="0" w:after="0" w:afterAutospacing="0"/>
        <w:rPr>
          <w:rFonts w:asciiTheme="majorHAnsi" w:hAnsiTheme="majorHAnsi" w:cstheme="majorHAnsi"/>
          <w:b/>
          <w:color w:val="000000"/>
          <w:sz w:val="28"/>
          <w:szCs w:val="28"/>
        </w:rPr>
      </w:pPr>
      <w:r w:rsidRPr="00065C24">
        <w:rPr>
          <w:rFonts w:asciiTheme="majorHAnsi" w:hAnsiTheme="majorHAnsi" w:cstheme="majorHAnsi"/>
          <w:b/>
          <w:color w:val="000000"/>
          <w:sz w:val="28"/>
          <w:szCs w:val="28"/>
        </w:rPr>
        <w:t>Do you require special accommodations?</w:t>
      </w:r>
    </w:p>
    <w:p w14:paraId="23E2618B" w14:textId="77777777" w:rsidR="007A799C" w:rsidRPr="00B20D66" w:rsidRDefault="007A799C" w:rsidP="007A799C">
      <w:pPr>
        <w:rPr>
          <w:rFonts w:asciiTheme="majorHAnsi" w:eastAsia="Calibri" w:hAnsiTheme="majorHAnsi" w:cstheme="majorBidi"/>
        </w:rPr>
      </w:pPr>
      <w:r w:rsidRPr="299C4F47">
        <w:rPr>
          <w:rFonts w:asciiTheme="majorHAnsi" w:eastAsia="Calibri" w:hAnsiTheme="majorHAnsi" w:cstheme="majorBidi"/>
        </w:rPr>
        <w:t xml:space="preserve">The University of North Texas and the </w:t>
      </w:r>
      <w:r>
        <w:rPr>
          <w:rFonts w:asciiTheme="majorHAnsi" w:hAnsiTheme="majorHAnsi" w:cstheme="majorHAnsi"/>
          <w:lang w:eastAsia="ja-JP"/>
        </w:rPr>
        <w:t xml:space="preserve">School </w:t>
      </w:r>
      <w:r w:rsidRPr="00B20D66">
        <w:rPr>
          <w:rFonts w:asciiTheme="majorHAnsi" w:hAnsiTheme="majorHAnsi" w:cstheme="majorHAnsi"/>
          <w:lang w:eastAsia="ja-JP"/>
        </w:rPr>
        <w:t>of Merchandising</w:t>
      </w:r>
      <w:r>
        <w:rPr>
          <w:rFonts w:asciiTheme="majorHAnsi" w:hAnsiTheme="majorHAnsi" w:cstheme="majorHAnsi"/>
          <w:lang w:eastAsia="ja-JP"/>
        </w:rPr>
        <w:t xml:space="preserve"> and</w:t>
      </w:r>
      <w:r w:rsidRPr="00B20D66">
        <w:rPr>
          <w:rFonts w:asciiTheme="majorHAnsi" w:hAnsiTheme="majorHAnsi" w:cstheme="majorHAnsi"/>
          <w:lang w:eastAsia="ja-JP"/>
        </w:rPr>
        <w:t xml:space="preserve"> Hospitality </w:t>
      </w:r>
      <w:r>
        <w:rPr>
          <w:rFonts w:asciiTheme="majorHAnsi" w:hAnsiTheme="majorHAnsi" w:cstheme="majorHAnsi"/>
          <w:lang w:eastAsia="ja-JP"/>
        </w:rPr>
        <w:t xml:space="preserve">Management </w:t>
      </w:r>
      <w:r w:rsidRPr="299C4F47">
        <w:rPr>
          <w:rFonts w:asciiTheme="majorHAnsi" w:eastAsia="Calibri" w:hAnsiTheme="majorHAnsi" w:cstheme="majorBidi"/>
        </w:rPr>
        <w:t xml:space="preserve">make reasonable academic accommodation for students with disabilities. Students seeking accommodation must first register with the Office of Disability Access (ODA) to verify their eligibility. If a disability is verified, the ODA will provide you with an accommodation letter to be delivered to faculty to begin a private discussion regarding your specific needs in a course.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Students are strongly encouraged to </w:t>
      </w:r>
      <w:r>
        <w:rPr>
          <w:rFonts w:asciiTheme="majorHAnsi" w:eastAsia="Calibri" w:hAnsiTheme="majorHAnsi" w:cstheme="majorBidi"/>
        </w:rPr>
        <w:t>discuss the</w:t>
      </w:r>
      <w:r w:rsidRPr="299C4F47">
        <w:rPr>
          <w:rFonts w:asciiTheme="majorHAnsi" w:eastAsia="Calibri" w:hAnsiTheme="majorHAnsi" w:cstheme="majorBidi"/>
        </w:rPr>
        <w:t xml:space="preserve"> accommodation</w:t>
      </w:r>
      <w:r>
        <w:rPr>
          <w:rFonts w:asciiTheme="majorHAnsi" w:eastAsia="Calibri" w:hAnsiTheme="majorHAnsi" w:cstheme="majorBidi"/>
        </w:rPr>
        <w:t xml:space="preserve"> early in the semester</w:t>
      </w:r>
      <w:r w:rsidRPr="299C4F47">
        <w:rPr>
          <w:rFonts w:asciiTheme="majorHAnsi" w:eastAsia="Calibri" w:hAnsiTheme="majorHAnsi" w:cstheme="majorBidi"/>
        </w:rPr>
        <w:t xml:space="preserve"> during faculty office hours or by appointment. Faculty members have the authority to ask students to discuss such letters during their designated office hours to protect the privacy of the student.  For additional information see the Office of Disability Access website at </w:t>
      </w:r>
      <w:hyperlink r:id="rId15">
        <w:r w:rsidRPr="299C4F47">
          <w:rPr>
            <w:rStyle w:val="Hyperlink"/>
            <w:rFonts w:asciiTheme="majorHAnsi" w:eastAsia="Calibri" w:hAnsiTheme="majorHAnsi" w:cstheme="majorBidi"/>
          </w:rPr>
          <w:t>https://studentaffairs.unt.edu/office-disability-access</w:t>
        </w:r>
      </w:hyperlink>
      <w:r w:rsidRPr="299C4F47">
        <w:rPr>
          <w:rFonts w:asciiTheme="majorHAnsi" w:eastAsia="Calibri" w:hAnsiTheme="majorHAnsi" w:cstheme="majorBidi"/>
        </w:rPr>
        <w:t>. You may also contact them by phone at 940.565.4323.</w:t>
      </w:r>
    </w:p>
    <w:p w14:paraId="3EC4E75D" w14:textId="77777777" w:rsidR="007A799C" w:rsidRPr="00B20D66" w:rsidRDefault="007A799C" w:rsidP="007A799C">
      <w:pPr>
        <w:rPr>
          <w:rFonts w:asciiTheme="majorHAnsi" w:eastAsia="Calibri" w:hAnsiTheme="majorHAnsi" w:cstheme="majorHAnsi"/>
          <w:iCs/>
        </w:rPr>
      </w:pPr>
    </w:p>
    <w:p w14:paraId="22ECBAC5" w14:textId="77777777" w:rsidR="007A799C" w:rsidRPr="00065C24" w:rsidRDefault="007A799C" w:rsidP="007A799C">
      <w:pPr>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Are you aware of safety regulations?</w:t>
      </w:r>
    </w:p>
    <w:p w14:paraId="6EC5E531"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 xml:space="preserve">Students are urged to use proper safety procedures and guidelines. In lab sessions, students are expected and required to identify and use property safety guidelines in all activities requiring lifting, climbing, walking on slippery surfaces, using equipment and tools, handling chemical solutions and hot and cold products.  Students should be aware that the University of North Texas is not liable for injuries incurred while students are participating in class activities.  All students are encouraged to secure adequate insurance coverage in the event of accidental injury.  Students who do not have insurance coverage should consider obtaining Student Health Insurance for this insurance program.  Brochures for this insurance are available in the UNT Health and Wellness Center on campus. Students who are injured during class activities may seek medical attention at the UNT Health and Wellness Center at rates that are reduced compared to other medical facilities.  If you have an insurance plan other than Student Health Insurance at UNT, please be sure that your plan covers treatment at this facility. If you choose not to go to the UNT Health and Wellness Center, you may be transported to an emergency room at a local hospital.  You are responsible for expenses incurred there. </w:t>
      </w:r>
    </w:p>
    <w:p w14:paraId="38F66989"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p>
    <w:p w14:paraId="603B736D" w14:textId="77777777" w:rsidR="007A799C" w:rsidRDefault="007A799C" w:rsidP="007A799C">
      <w:pPr>
        <w:jc w:val="center"/>
        <w:rPr>
          <w:rFonts w:asciiTheme="majorHAnsi" w:hAnsiTheme="majorHAnsi" w:cstheme="majorHAnsi"/>
          <w:b/>
          <w:sz w:val="28"/>
        </w:rPr>
      </w:pPr>
      <w:r w:rsidRPr="00B20D66">
        <w:rPr>
          <w:rFonts w:asciiTheme="majorHAnsi" w:hAnsiTheme="majorHAnsi" w:cstheme="majorHAnsi"/>
          <w:b/>
          <w:sz w:val="28"/>
        </w:rPr>
        <w:t>Career Resources</w:t>
      </w:r>
    </w:p>
    <w:p w14:paraId="63C80173" w14:textId="77777777" w:rsidR="007A799C" w:rsidRPr="00B20D66" w:rsidRDefault="007A799C" w:rsidP="007A799C">
      <w:pPr>
        <w:jc w:val="center"/>
        <w:rPr>
          <w:rFonts w:asciiTheme="majorHAnsi" w:hAnsiTheme="majorHAnsi" w:cstheme="majorHAnsi"/>
          <w:b/>
          <w:sz w:val="28"/>
        </w:rPr>
      </w:pPr>
    </w:p>
    <w:p w14:paraId="0AEC855A" w14:textId="77777777" w:rsidR="007A799C" w:rsidRPr="00065C24" w:rsidRDefault="007A799C" w:rsidP="007A799C">
      <w:pPr>
        <w:rPr>
          <w:rFonts w:asciiTheme="majorHAnsi" w:hAnsiTheme="majorHAnsi" w:cstheme="majorHAnsi"/>
          <w:b/>
          <w:color w:val="000000"/>
          <w:sz w:val="28"/>
          <w:szCs w:val="28"/>
          <w:lang w:eastAsia="ja-JP"/>
        </w:rPr>
      </w:pPr>
      <w:r>
        <w:rPr>
          <w:rFonts w:asciiTheme="majorHAnsi" w:hAnsiTheme="majorHAnsi" w:cstheme="majorHAnsi"/>
          <w:b/>
          <w:color w:val="000000"/>
          <w:sz w:val="28"/>
          <w:szCs w:val="28"/>
          <w:lang w:eastAsia="ja-JP"/>
        </w:rPr>
        <w:t>SMHM</w:t>
      </w:r>
      <w:r w:rsidRPr="00065C24">
        <w:rPr>
          <w:rFonts w:asciiTheme="majorHAnsi" w:hAnsiTheme="majorHAnsi" w:cstheme="majorHAnsi"/>
          <w:b/>
          <w:color w:val="000000"/>
          <w:sz w:val="28"/>
          <w:szCs w:val="28"/>
          <w:lang w:eastAsia="ja-JP"/>
        </w:rPr>
        <w:t xml:space="preserve"> Career Coach</w:t>
      </w:r>
    </w:p>
    <w:p w14:paraId="2EC488BD" w14:textId="77777777" w:rsidR="007A799C" w:rsidRPr="00B20D66" w:rsidRDefault="007A799C" w:rsidP="007A799C">
      <w:pPr>
        <w:rPr>
          <w:rFonts w:asciiTheme="majorHAnsi" w:hAnsiTheme="majorHAnsi" w:cstheme="majorBidi"/>
        </w:rPr>
      </w:pPr>
      <w:r w:rsidRPr="5AE59735">
        <w:rPr>
          <w:rFonts w:asciiTheme="majorHAnsi" w:hAnsiTheme="majorHAnsi" w:cstheme="majorBidi"/>
        </w:rPr>
        <w:t xml:space="preserve">For one-on-one help with your resume, cover letter, LinkedIn profile, interview tips/practice or other internship and job-search skills, Mrs. Dee Wilson </w:t>
      </w:r>
      <w:r w:rsidRPr="5AE59735">
        <w:rPr>
          <w:rFonts w:asciiTheme="majorHAnsi" w:hAnsiTheme="majorHAnsi" w:cstheme="majorBidi"/>
          <w:u w:val="single"/>
        </w:rPr>
        <w:t>(</w:t>
      </w:r>
      <w:hyperlink r:id="rId16">
        <w:r w:rsidRPr="5AE59735">
          <w:rPr>
            <w:rStyle w:val="Hyperlink"/>
            <w:rFonts w:asciiTheme="majorHAnsi" w:hAnsiTheme="majorHAnsi" w:cstheme="majorBidi"/>
          </w:rPr>
          <w:t>Dee.Wilson@unt.edu</w:t>
        </w:r>
      </w:hyperlink>
      <w:r w:rsidRPr="5AE59735">
        <w:rPr>
          <w:rFonts w:asciiTheme="majorHAnsi" w:hAnsiTheme="majorHAnsi" w:cstheme="majorBidi"/>
          <w:u w:val="single"/>
        </w:rPr>
        <w:t>)</w:t>
      </w:r>
      <w:r w:rsidRPr="5AE59735">
        <w:rPr>
          <w:rFonts w:asciiTheme="majorHAnsi" w:hAnsiTheme="majorHAnsi" w:cstheme="majorBidi"/>
        </w:rPr>
        <w:t xml:space="preserve"> is our Career Center Coach.  Contact her for an appointment through navigate.unt.edu or drop by her office in Chilton 333. </w:t>
      </w:r>
    </w:p>
    <w:p w14:paraId="44BE9998" w14:textId="77777777" w:rsidR="007A799C" w:rsidRPr="00B20D66" w:rsidRDefault="007A799C" w:rsidP="007A799C">
      <w:pPr>
        <w:rPr>
          <w:rFonts w:asciiTheme="majorHAnsi" w:hAnsiTheme="majorHAnsi" w:cstheme="majorHAnsi"/>
        </w:rPr>
      </w:pPr>
    </w:p>
    <w:p w14:paraId="5F173B60" w14:textId="77777777" w:rsidR="007A799C" w:rsidRPr="00065C24" w:rsidRDefault="007A799C" w:rsidP="007A799C">
      <w:pPr>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Career Center</w:t>
      </w:r>
    </w:p>
    <w:p w14:paraId="194DC5F1"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 xml:space="preserve">The Career Center is currently located in Sage Hall.  They provide *free* business cards, professional portraits, etc.  They also host several recruiters throughout the year in various events/information sessions and career fairs.  Learn more about their services here:  </w:t>
      </w:r>
      <w:hyperlink r:id="rId17" w:history="1">
        <w:r w:rsidRPr="00B20D66">
          <w:rPr>
            <w:rStyle w:val="Hyperlink"/>
            <w:rFonts w:asciiTheme="majorHAnsi" w:hAnsiTheme="majorHAnsi" w:cstheme="majorHAnsi"/>
          </w:rPr>
          <w:t>https://careercenter.unt.edu/</w:t>
        </w:r>
      </w:hyperlink>
      <w:r w:rsidRPr="00B20D66">
        <w:rPr>
          <w:rFonts w:asciiTheme="majorHAnsi" w:hAnsiTheme="majorHAnsi" w:cstheme="majorHAnsi"/>
        </w:rPr>
        <w:t xml:space="preserve">.  </w:t>
      </w:r>
    </w:p>
    <w:p w14:paraId="57AF6FE3" w14:textId="77777777" w:rsidR="007A799C" w:rsidRPr="00B20D66" w:rsidRDefault="007A799C" w:rsidP="007A799C">
      <w:pPr>
        <w:rPr>
          <w:rFonts w:asciiTheme="majorHAnsi" w:hAnsiTheme="majorHAnsi" w:cstheme="majorHAnsi"/>
        </w:rPr>
      </w:pPr>
    </w:p>
    <w:p w14:paraId="0064404B" w14:textId="77777777" w:rsidR="007A799C" w:rsidRPr="00B20D66" w:rsidRDefault="007A799C" w:rsidP="007A799C">
      <w:pPr>
        <w:rPr>
          <w:rFonts w:asciiTheme="majorHAnsi" w:hAnsiTheme="majorHAnsi" w:cstheme="majorHAnsi"/>
        </w:rPr>
      </w:pPr>
    </w:p>
    <w:p w14:paraId="21033525" w14:textId="77777777" w:rsidR="007A799C" w:rsidRPr="00065C24" w:rsidRDefault="007A799C" w:rsidP="007A799C">
      <w:pPr>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Online Job Board and Social Media Sites</w:t>
      </w:r>
    </w:p>
    <w:p w14:paraId="131A9341" w14:textId="77777777" w:rsidR="007A799C" w:rsidRDefault="007A799C" w:rsidP="007A799C">
      <w:pPr>
        <w:pStyle w:val="ListParagraph"/>
        <w:numPr>
          <w:ilvl w:val="0"/>
          <w:numId w:val="32"/>
        </w:numPr>
        <w:rPr>
          <w:rFonts w:asciiTheme="majorHAnsi" w:hAnsiTheme="majorHAnsi" w:cstheme="majorHAnsi"/>
        </w:rPr>
      </w:pPr>
      <w:r>
        <w:rPr>
          <w:rFonts w:asciiTheme="majorHAnsi" w:hAnsiTheme="majorHAnsi" w:cstheme="majorHAnsi"/>
        </w:rPr>
        <w:lastRenderedPageBreak/>
        <w:t>SMHM</w:t>
      </w:r>
      <w:r w:rsidRPr="000C3116">
        <w:rPr>
          <w:rFonts w:asciiTheme="majorHAnsi" w:hAnsiTheme="majorHAnsi" w:cstheme="majorHAnsi"/>
        </w:rPr>
        <w:t xml:space="preserve"> Careers Group page on</w:t>
      </w:r>
      <w:r>
        <w:rPr>
          <w:rFonts w:asciiTheme="majorHAnsi" w:hAnsiTheme="majorHAnsi" w:cstheme="majorHAnsi"/>
        </w:rPr>
        <w:t xml:space="preserve"> </w:t>
      </w:r>
      <w:r w:rsidRPr="000C3116">
        <w:rPr>
          <w:rFonts w:asciiTheme="majorHAnsi" w:hAnsiTheme="majorHAnsi" w:cstheme="majorHAnsi"/>
        </w:rPr>
        <w:t>LinkedIn.</w:t>
      </w:r>
    </w:p>
    <w:p w14:paraId="7D8FD90F" w14:textId="77777777" w:rsidR="007A799C" w:rsidRDefault="007A799C" w:rsidP="007A799C">
      <w:pPr>
        <w:pStyle w:val="ListParagraph"/>
        <w:ind w:left="810"/>
        <w:rPr>
          <w:rFonts w:asciiTheme="majorHAnsi" w:hAnsiTheme="majorHAnsi" w:cstheme="majorHAnsi"/>
        </w:rPr>
      </w:pPr>
      <w:hyperlink r:id="rId18" w:tgtFrame="_blank" w:tooltip="Original URL: https://www.linkedin.com/groups/14137002/. Click or tap if you trust this link." w:history="1">
        <w:r w:rsidRPr="000C3116">
          <w:rPr>
            <w:rStyle w:val="Hyperlink"/>
            <w:rFonts w:asciiTheme="majorHAnsi" w:hAnsiTheme="majorHAnsi" w:cstheme="majorHAnsi"/>
          </w:rPr>
          <w:t>https://www.linkedin.com/groups/14137002/</w:t>
        </w:r>
      </w:hyperlink>
      <w:r w:rsidRPr="000C3116">
        <w:rPr>
          <w:rFonts w:asciiTheme="majorHAnsi" w:hAnsiTheme="majorHAnsi" w:cstheme="majorHAnsi"/>
        </w:rPr>
        <w:t xml:space="preserve">.  This is a private group that current </w:t>
      </w:r>
      <w:r>
        <w:rPr>
          <w:rFonts w:asciiTheme="majorHAnsi" w:hAnsiTheme="majorHAnsi" w:cstheme="majorHAnsi"/>
        </w:rPr>
        <w:t>SMHM</w:t>
      </w:r>
      <w:r w:rsidRPr="000C3116">
        <w:rPr>
          <w:rFonts w:asciiTheme="majorHAnsi" w:hAnsiTheme="majorHAnsi" w:cstheme="majorHAnsi"/>
        </w:rPr>
        <w:t xml:space="preserve"> students and alumni can request to join.</w:t>
      </w:r>
    </w:p>
    <w:p w14:paraId="12871A59" w14:textId="77777777" w:rsidR="007A799C" w:rsidRPr="00B20D66" w:rsidRDefault="007A799C" w:rsidP="007A799C">
      <w:pPr>
        <w:pStyle w:val="ListParagraph"/>
        <w:numPr>
          <w:ilvl w:val="0"/>
          <w:numId w:val="32"/>
        </w:numPr>
        <w:rPr>
          <w:rFonts w:asciiTheme="majorHAnsi" w:hAnsiTheme="majorHAnsi" w:cstheme="majorHAnsi"/>
        </w:rPr>
      </w:pPr>
      <w:r w:rsidRPr="00B20D66">
        <w:rPr>
          <w:rFonts w:asciiTheme="majorHAnsi" w:hAnsiTheme="majorHAnsi" w:cstheme="majorHAnsi"/>
        </w:rPr>
        <w:t xml:space="preserve">Facebook Careers Group - </w:t>
      </w:r>
      <w:hyperlink r:id="rId19" w:history="1">
        <w:r w:rsidRPr="00B20D66">
          <w:rPr>
            <w:rStyle w:val="Hyperlink"/>
            <w:rFonts w:asciiTheme="majorHAnsi" w:hAnsiTheme="majorHAnsi" w:cstheme="majorHAnsi"/>
          </w:rPr>
          <w:t>https://www.facebook.com/groups/CMHTCareers/</w:t>
        </w:r>
      </w:hyperlink>
    </w:p>
    <w:p w14:paraId="640A9296" w14:textId="77777777" w:rsidR="007A799C" w:rsidRPr="00B20D66" w:rsidRDefault="007A799C" w:rsidP="007A799C">
      <w:pPr>
        <w:pStyle w:val="ListParagraph"/>
        <w:numPr>
          <w:ilvl w:val="0"/>
          <w:numId w:val="32"/>
        </w:numPr>
        <w:rPr>
          <w:rFonts w:asciiTheme="majorHAnsi" w:hAnsiTheme="majorHAnsi" w:cstheme="majorHAnsi"/>
        </w:rPr>
      </w:pPr>
      <w:r w:rsidRPr="00B20D66">
        <w:rPr>
          <w:rFonts w:asciiTheme="majorHAnsi" w:hAnsiTheme="majorHAnsi" w:cstheme="majorHAnsi"/>
        </w:rPr>
        <w:t>Twitter - @UNTCMHT</w:t>
      </w:r>
    </w:p>
    <w:p w14:paraId="04A65E8F" w14:textId="77777777" w:rsidR="007A799C" w:rsidRPr="00B20D66" w:rsidRDefault="007A799C" w:rsidP="007A799C">
      <w:pPr>
        <w:pStyle w:val="ListParagraph"/>
        <w:numPr>
          <w:ilvl w:val="0"/>
          <w:numId w:val="32"/>
        </w:numPr>
        <w:rPr>
          <w:rFonts w:asciiTheme="majorHAnsi" w:hAnsiTheme="majorHAnsi" w:cstheme="majorHAnsi"/>
        </w:rPr>
      </w:pPr>
      <w:r w:rsidRPr="00B20D66">
        <w:rPr>
          <w:rFonts w:asciiTheme="majorHAnsi" w:hAnsiTheme="majorHAnsi" w:cstheme="majorHAnsi"/>
        </w:rPr>
        <w:t>Facebook Social Sites - @UNTCMHT and @UNTHTM</w:t>
      </w:r>
    </w:p>
    <w:p w14:paraId="7D865429" w14:textId="77777777" w:rsidR="007A799C" w:rsidRPr="00E47917" w:rsidRDefault="007A799C" w:rsidP="007A799C">
      <w:pPr>
        <w:pStyle w:val="ListParagraph"/>
        <w:numPr>
          <w:ilvl w:val="0"/>
          <w:numId w:val="32"/>
        </w:numPr>
        <w:rPr>
          <w:rFonts w:asciiTheme="majorHAnsi" w:hAnsiTheme="majorHAnsi" w:cstheme="majorHAnsi"/>
        </w:rPr>
      </w:pPr>
      <w:r w:rsidRPr="00B20D66">
        <w:rPr>
          <w:rFonts w:asciiTheme="majorHAnsi" w:hAnsiTheme="majorHAnsi" w:cstheme="majorHAnsi"/>
        </w:rPr>
        <w:t xml:space="preserve">Instagram - </w:t>
      </w:r>
      <w:hyperlink r:id="rId20" w:history="1">
        <w:r w:rsidRPr="00B20D66">
          <w:rPr>
            <w:rStyle w:val="Hyperlink"/>
            <w:rFonts w:asciiTheme="majorHAnsi" w:hAnsiTheme="majorHAnsi" w:cstheme="majorHAnsi"/>
          </w:rPr>
          <w:t>@untcmht</w:t>
        </w:r>
      </w:hyperlink>
    </w:p>
    <w:p w14:paraId="25579C49" w14:textId="77777777" w:rsidR="007A799C" w:rsidRPr="00B20D66" w:rsidRDefault="007A799C" w:rsidP="007A799C">
      <w:pPr>
        <w:pStyle w:val="ListParagraph"/>
        <w:numPr>
          <w:ilvl w:val="0"/>
          <w:numId w:val="32"/>
        </w:numPr>
        <w:rPr>
          <w:rFonts w:asciiTheme="majorHAnsi" w:hAnsiTheme="majorHAnsi" w:cstheme="majorHAnsi"/>
        </w:rPr>
      </w:pPr>
      <w:r w:rsidRPr="00E47917">
        <w:rPr>
          <w:rFonts w:asciiTheme="majorHAnsi" w:hAnsiTheme="majorHAnsi" w:cstheme="majorHAnsi"/>
        </w:rPr>
        <w:t>UNT Handshake</w:t>
      </w:r>
      <w:r>
        <w:rPr>
          <w:rFonts w:asciiTheme="majorHAnsi" w:hAnsiTheme="majorHAnsi" w:cstheme="majorHAnsi"/>
        </w:rPr>
        <w:t>-</w:t>
      </w:r>
      <w:r w:rsidRPr="00E47917">
        <w:rPr>
          <w:rFonts w:asciiTheme="majorHAnsi" w:hAnsiTheme="majorHAnsi" w:cstheme="majorHAnsi"/>
        </w:rPr>
        <w:t xml:space="preserve">  </w:t>
      </w:r>
      <w:hyperlink r:id="rId21" w:tgtFrame="_blank" w:tooltip="Original URL: https://careercenter.unt.edu/handshake.html. Click or tap if you trust this link." w:history="1">
        <w:r w:rsidRPr="00E47917">
          <w:rPr>
            <w:rStyle w:val="Hyperlink"/>
            <w:rFonts w:asciiTheme="majorHAnsi" w:hAnsiTheme="majorHAnsi" w:cstheme="majorHAnsi"/>
          </w:rPr>
          <w:t>https://careercenter.unt.edu/handshake.html</w:t>
        </w:r>
      </w:hyperlink>
      <w:r w:rsidRPr="00E47917">
        <w:rPr>
          <w:rFonts w:asciiTheme="majorHAnsi" w:hAnsiTheme="majorHAnsi" w:cstheme="majorHAnsi"/>
        </w:rPr>
        <w:t>.  Handshake provides students access to employment opportunities (FT, PT, Internships, and On Campus student employment), as well as career fairs and other career and professional development events on and off campus.</w:t>
      </w:r>
    </w:p>
    <w:p w14:paraId="2D136BDF" w14:textId="77777777" w:rsidR="007A799C" w:rsidRPr="00B20D66" w:rsidRDefault="007A799C" w:rsidP="007A799C">
      <w:pPr>
        <w:rPr>
          <w:rFonts w:asciiTheme="majorHAnsi" w:hAnsiTheme="majorHAnsi" w:cstheme="majorHAnsi"/>
        </w:rPr>
      </w:pPr>
    </w:p>
    <w:p w14:paraId="5D1E0B33" w14:textId="77777777" w:rsidR="007A799C" w:rsidRPr="00065C24" w:rsidRDefault="007A799C" w:rsidP="007A799C">
      <w:pPr>
        <w:rPr>
          <w:rFonts w:asciiTheme="majorHAnsi" w:hAnsiTheme="majorHAnsi" w:cstheme="majorHAnsi"/>
          <w:b/>
          <w:color w:val="000000"/>
          <w:sz w:val="28"/>
          <w:szCs w:val="28"/>
          <w:lang w:eastAsia="ja-JP"/>
        </w:rPr>
      </w:pPr>
      <w:r>
        <w:rPr>
          <w:rFonts w:asciiTheme="majorHAnsi" w:hAnsiTheme="majorHAnsi" w:cstheme="majorHAnsi"/>
          <w:b/>
          <w:color w:val="000000"/>
          <w:sz w:val="28"/>
          <w:szCs w:val="28"/>
          <w:lang w:eastAsia="ja-JP"/>
        </w:rPr>
        <w:t>SMHM</w:t>
      </w:r>
      <w:r w:rsidRPr="00065C24">
        <w:rPr>
          <w:rFonts w:asciiTheme="majorHAnsi" w:hAnsiTheme="majorHAnsi" w:cstheme="majorHAnsi"/>
          <w:b/>
          <w:color w:val="000000"/>
          <w:sz w:val="28"/>
          <w:szCs w:val="28"/>
          <w:lang w:eastAsia="ja-JP"/>
        </w:rPr>
        <w:t xml:space="preserve"> Career Expo</w:t>
      </w:r>
    </w:p>
    <w:p w14:paraId="64A07E6A" w14:textId="77777777" w:rsidR="007A799C" w:rsidRDefault="007A799C" w:rsidP="007A799C">
      <w:pPr>
        <w:rPr>
          <w:rFonts w:asciiTheme="majorHAnsi" w:hAnsiTheme="majorHAnsi" w:cstheme="majorHAnsi"/>
        </w:rPr>
      </w:pPr>
      <w:r w:rsidRPr="00BC1D02">
        <w:rPr>
          <w:rFonts w:asciiTheme="majorHAnsi" w:hAnsiTheme="majorHAnsi" w:cstheme="majorHAnsi"/>
        </w:rPr>
        <w:t xml:space="preserve">The next </w:t>
      </w:r>
      <w:r>
        <w:rPr>
          <w:rFonts w:asciiTheme="majorHAnsi" w:hAnsiTheme="majorHAnsi" w:cstheme="majorHAnsi"/>
        </w:rPr>
        <w:t>SMHM</w:t>
      </w:r>
      <w:r w:rsidRPr="00BC1D02">
        <w:rPr>
          <w:rFonts w:asciiTheme="majorHAnsi" w:hAnsiTheme="majorHAnsi" w:cstheme="majorHAnsi"/>
        </w:rPr>
        <w:t xml:space="preserve"> Career Expo will be </w:t>
      </w:r>
      <w:r w:rsidRPr="00194A7D">
        <w:rPr>
          <w:rFonts w:asciiTheme="majorHAnsi" w:hAnsiTheme="majorHAnsi" w:cstheme="majorHAnsi"/>
        </w:rPr>
        <w:t>Tuesday, September 22</w:t>
      </w:r>
      <w:r>
        <w:rPr>
          <w:rFonts w:asciiTheme="majorHAnsi" w:hAnsiTheme="majorHAnsi" w:cstheme="majorHAnsi"/>
        </w:rPr>
        <w:t xml:space="preserve">, </w:t>
      </w:r>
      <w:r w:rsidRPr="00BC1D02">
        <w:rPr>
          <w:rFonts w:asciiTheme="majorHAnsi" w:hAnsiTheme="majorHAnsi" w:cstheme="majorHAnsi"/>
        </w:rPr>
        <w:t>10am-1pm in Union 314</w:t>
      </w:r>
      <w:r w:rsidRPr="00194A7D">
        <w:rPr>
          <w:rFonts w:asciiTheme="majorHAnsi" w:hAnsiTheme="majorHAnsi" w:cstheme="majorHAnsi"/>
        </w:rPr>
        <w:t>.  The link for students to view information in Handshake is at </w:t>
      </w:r>
      <w:hyperlink r:id="rId22" w:tgtFrame="_blank" w:tooltip="Original URL: https://app.joinhandshake.com/career_fairs/a166cfe5-26c4-4cbc-8388-432011ad55b3/student_preview. Click or tap if you trust this link." w:history="1">
        <w:r w:rsidRPr="00194A7D">
          <w:rPr>
            <w:rStyle w:val="Hyperlink"/>
            <w:rFonts w:asciiTheme="majorHAnsi" w:hAnsiTheme="majorHAnsi" w:cstheme="majorHAnsi"/>
          </w:rPr>
          <w:t>https://app.joinhandshake.com/career_fairs/a166cfe5-26c4-4cbc-8388-432011ad55b3/student_preview</w:t>
        </w:r>
      </w:hyperlink>
      <w:r w:rsidRPr="00194A7D">
        <w:rPr>
          <w:rFonts w:asciiTheme="majorHAnsi" w:hAnsiTheme="majorHAnsi" w:cstheme="majorHAnsi"/>
        </w:rPr>
        <w:t>.</w:t>
      </w:r>
    </w:p>
    <w:p w14:paraId="7C1E8F02" w14:textId="77777777" w:rsidR="007A799C" w:rsidRDefault="007A799C" w:rsidP="007A799C">
      <w:pPr>
        <w:rPr>
          <w:rFonts w:asciiTheme="majorHAnsi" w:hAnsiTheme="majorHAnsi" w:cstheme="majorHAnsi"/>
          <w:color w:val="1F497D"/>
        </w:rPr>
      </w:pPr>
      <w:r w:rsidRPr="00B20D66">
        <w:rPr>
          <w:rFonts w:asciiTheme="majorHAnsi" w:hAnsiTheme="majorHAnsi" w:cstheme="majorHAnsi"/>
          <w:color w:val="1F497D"/>
        </w:rPr>
        <w:t xml:space="preserve"> </w:t>
      </w:r>
    </w:p>
    <w:p w14:paraId="3B612C26"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If you need to borrow professional clothing to wear, please go to the Diamond Eagle Clothing Closet</w:t>
      </w:r>
      <w:r>
        <w:rPr>
          <w:rFonts w:asciiTheme="majorHAnsi" w:hAnsiTheme="majorHAnsi" w:cstheme="majorHAnsi"/>
        </w:rPr>
        <w:t>(</w:t>
      </w:r>
      <w:r w:rsidRPr="00052206">
        <w:rPr>
          <w:rFonts w:asciiTheme="majorHAnsi" w:hAnsiTheme="majorHAnsi" w:cstheme="majorHAnsi"/>
        </w:rPr>
        <w:t> former Center for Fraternity and Sorority Life building on Welch St.  </w:t>
      </w:r>
      <w:hyperlink r:id="rId23" w:tgtFrame="_blank" w:tooltip="Original URL: https://studentaffairs.unt.edu/desresources/index.html. Click or tap if you trust this link." w:history="1">
        <w:r w:rsidRPr="00052206">
          <w:rPr>
            <w:rStyle w:val="Hyperlink"/>
            <w:rFonts w:asciiTheme="majorHAnsi" w:hAnsiTheme="majorHAnsi" w:cstheme="majorHAnsi"/>
          </w:rPr>
          <w:t>https://studentaffairs.unt.edu/desresources/index.html</w:t>
        </w:r>
      </w:hyperlink>
      <w:r>
        <w:rPr>
          <w:rFonts w:asciiTheme="majorHAnsi" w:hAnsiTheme="majorHAnsi" w:cstheme="majorHAnsi"/>
        </w:rPr>
        <w:t>)</w:t>
      </w:r>
      <w:r w:rsidRPr="00B20D66">
        <w:rPr>
          <w:rFonts w:asciiTheme="majorHAnsi" w:hAnsiTheme="majorHAnsi" w:cstheme="majorHAnsi"/>
        </w:rPr>
        <w:t xml:space="preserve">  The closet is available by appointment at </w:t>
      </w:r>
      <w:hyperlink r:id="rId24" w:tgtFrame="_blank" w:tooltip="Original URL: https://studentaffairs.unt.edu/desresources/programs/clothing-closet.html. Click or tap if you trust this link." w:history="1">
        <w:r w:rsidRPr="00B20D66">
          <w:rPr>
            <w:rStyle w:val="Hyperlink"/>
            <w:rFonts w:asciiTheme="majorHAnsi" w:hAnsiTheme="majorHAnsi" w:cstheme="majorHAnsi"/>
          </w:rPr>
          <w:t>https://studentaffairs.unt.edu/desresources/programs/clothing-closet.html</w:t>
        </w:r>
      </w:hyperlink>
      <w:r w:rsidRPr="00B20D66">
        <w:rPr>
          <w:rFonts w:asciiTheme="majorHAnsi" w:hAnsiTheme="majorHAnsi" w:cstheme="majorHAnsi"/>
        </w:rPr>
        <w:t> under the “Using the Closet” tab.  For any questions, please contact the Diamond Eagle Student Resource Center at </w:t>
      </w:r>
      <w:hyperlink r:id="rId25" w:history="1">
        <w:r w:rsidRPr="00B20D66">
          <w:rPr>
            <w:rStyle w:val="Hyperlink"/>
            <w:rFonts w:asciiTheme="majorHAnsi" w:hAnsiTheme="majorHAnsi" w:cstheme="majorHAnsi"/>
          </w:rPr>
          <w:t>DESresources@unt.edu</w:t>
        </w:r>
      </w:hyperlink>
      <w:r w:rsidRPr="00B20D66">
        <w:rPr>
          <w:rFonts w:asciiTheme="majorHAnsi" w:hAnsiTheme="majorHAnsi" w:cstheme="majorHAnsi"/>
        </w:rPr>
        <w:t>.</w:t>
      </w:r>
    </w:p>
    <w:p w14:paraId="19E7815A" w14:textId="77777777" w:rsidR="007A799C" w:rsidRPr="00B20D66" w:rsidRDefault="007A799C" w:rsidP="007A799C">
      <w:pPr>
        <w:jc w:val="center"/>
        <w:rPr>
          <w:rFonts w:asciiTheme="majorHAnsi" w:hAnsiTheme="majorHAnsi" w:cstheme="majorHAnsi"/>
          <w:b/>
          <w:sz w:val="28"/>
          <w:szCs w:val="28"/>
        </w:rPr>
      </w:pPr>
    </w:p>
    <w:p w14:paraId="615A217A" w14:textId="77777777" w:rsidR="007A799C" w:rsidRDefault="007A799C" w:rsidP="007A799C">
      <w:pPr>
        <w:jc w:val="center"/>
        <w:rPr>
          <w:rFonts w:asciiTheme="majorHAnsi" w:hAnsiTheme="majorHAnsi" w:cstheme="majorHAnsi"/>
          <w:b/>
          <w:sz w:val="28"/>
          <w:szCs w:val="28"/>
        </w:rPr>
      </w:pPr>
      <w:r w:rsidRPr="00B20D66">
        <w:rPr>
          <w:rFonts w:asciiTheme="majorHAnsi" w:hAnsiTheme="majorHAnsi" w:cstheme="majorHAnsi"/>
          <w:b/>
          <w:sz w:val="28"/>
          <w:szCs w:val="28"/>
        </w:rPr>
        <w:t>IT Resources</w:t>
      </w:r>
    </w:p>
    <w:p w14:paraId="59C31F9C" w14:textId="77777777" w:rsidR="007A799C" w:rsidRPr="00B20D66" w:rsidRDefault="007A799C" w:rsidP="007A799C">
      <w:pPr>
        <w:jc w:val="center"/>
        <w:rPr>
          <w:rFonts w:asciiTheme="majorHAnsi" w:hAnsiTheme="majorHAnsi" w:cstheme="majorHAnsi"/>
          <w:b/>
          <w:sz w:val="28"/>
          <w:szCs w:val="28"/>
        </w:rPr>
      </w:pPr>
    </w:p>
    <w:p w14:paraId="2DA078CB" w14:textId="77777777" w:rsidR="007A799C" w:rsidRPr="00065C24" w:rsidRDefault="007A799C" w:rsidP="007A799C">
      <w:pPr>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UNT Citrix Virtual Lab</w:t>
      </w:r>
    </w:p>
    <w:p w14:paraId="0046C46A"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 xml:space="preserve">UNT Students currently enrolled in a </w:t>
      </w:r>
      <w:r>
        <w:rPr>
          <w:rFonts w:asciiTheme="majorHAnsi" w:hAnsiTheme="majorHAnsi" w:cstheme="majorHAnsi"/>
        </w:rPr>
        <w:t>SMHM</w:t>
      </w:r>
      <w:r w:rsidRPr="00B20D66">
        <w:rPr>
          <w:rFonts w:asciiTheme="majorHAnsi" w:hAnsiTheme="majorHAnsi" w:cstheme="majorHAnsi"/>
        </w:rPr>
        <w:t xml:space="preserve"> course have access to the UNT Citrix Virtual Lab. This is useful if your course requires specific software and you need access to the software on your personal machine. You can find more information and installation steps here: </w:t>
      </w:r>
      <w:hyperlink r:id="rId26" w:anchor="connect-options" w:history="1">
        <w:r w:rsidRPr="00B20D66">
          <w:rPr>
            <w:rStyle w:val="Hyperlink"/>
            <w:rFonts w:asciiTheme="majorHAnsi" w:hAnsiTheme="majorHAnsi" w:cstheme="majorHAnsi"/>
          </w:rPr>
          <w:t>https://academictechnologies.unt.edu/services/computer-labs/request/remotely-connect-virtual-computer-lab#connect-options</w:t>
        </w:r>
      </w:hyperlink>
      <w:r w:rsidRPr="00B20D66">
        <w:rPr>
          <w:rFonts w:asciiTheme="majorHAnsi" w:hAnsiTheme="majorHAnsi" w:cstheme="majorHAnsi"/>
        </w:rPr>
        <w:t xml:space="preserve">. </w:t>
      </w:r>
      <w:r w:rsidRPr="00B20D66">
        <w:rPr>
          <w:rFonts w:asciiTheme="majorHAnsi" w:hAnsiTheme="majorHAnsi" w:cstheme="majorHAnsi"/>
        </w:rPr>
        <w:br/>
      </w:r>
    </w:p>
    <w:p w14:paraId="35E9C09E" w14:textId="77777777" w:rsidR="007A799C" w:rsidRDefault="007A799C" w:rsidP="007A799C">
      <w:pPr>
        <w:pStyle w:val="BodyText"/>
        <w:ind w:right="147"/>
        <w:rPr>
          <w:rFonts w:asciiTheme="majorHAnsi" w:hAnsiTheme="majorHAnsi" w:cstheme="majorHAnsi"/>
        </w:rPr>
      </w:pPr>
      <w:r w:rsidRPr="00B20D66">
        <w:rPr>
          <w:rFonts w:asciiTheme="majorHAnsi" w:hAnsiTheme="majorHAnsi" w:cstheme="majorHAnsi"/>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638F4A62" w14:textId="77777777" w:rsidR="007A799C" w:rsidRPr="00B20D66" w:rsidRDefault="007A799C" w:rsidP="007A799C">
      <w:pPr>
        <w:pStyle w:val="BodyText"/>
        <w:ind w:right="147"/>
        <w:rPr>
          <w:rFonts w:asciiTheme="majorHAnsi" w:hAnsiTheme="majorHAnsi" w:cstheme="majorHAnsi"/>
        </w:rPr>
      </w:pPr>
    </w:p>
    <w:p w14:paraId="0B2589CA" w14:textId="77777777" w:rsidR="007A799C" w:rsidRDefault="007A799C" w:rsidP="007A799C">
      <w:pPr>
        <w:rPr>
          <w:rFonts w:asciiTheme="majorHAnsi" w:hAnsiTheme="majorHAnsi" w:cstheme="majorHAnsi"/>
          <w:sz w:val="28"/>
          <w:szCs w:val="28"/>
        </w:rPr>
      </w:pPr>
      <w:r w:rsidRPr="00250100">
        <w:rPr>
          <w:rFonts w:asciiTheme="majorHAnsi" w:hAnsiTheme="majorHAnsi" w:cstheme="majorHAnsi"/>
          <w:b/>
          <w:sz w:val="28"/>
          <w:szCs w:val="28"/>
        </w:rPr>
        <w:t>UIT Help Desk</w:t>
      </w:r>
    </w:p>
    <w:p w14:paraId="3A23CB59" w14:textId="77777777" w:rsidR="007A799C" w:rsidRPr="00B20D66" w:rsidRDefault="007A799C" w:rsidP="007A799C">
      <w:pPr>
        <w:rPr>
          <w:rFonts w:asciiTheme="majorHAnsi" w:hAnsiTheme="majorHAnsi" w:cstheme="majorHAnsi"/>
        </w:rPr>
      </w:pPr>
      <w:hyperlink r:id="rId27" w:history="1">
        <w:r w:rsidRPr="00B20D66">
          <w:rPr>
            <w:rStyle w:val="Hyperlink"/>
            <w:rFonts w:asciiTheme="majorHAnsi" w:hAnsiTheme="majorHAnsi" w:cstheme="majorHAnsi"/>
          </w:rPr>
          <w:t>UIT Student Help Desk site</w:t>
        </w:r>
      </w:hyperlink>
      <w:r w:rsidRPr="00B20D66">
        <w:rPr>
          <w:rFonts w:asciiTheme="majorHAnsi" w:hAnsiTheme="majorHAnsi" w:cstheme="majorHAnsi"/>
        </w:rPr>
        <w:t xml:space="preserve"> (http://www.unt.edu/helpdesk/index.htm</w:t>
      </w:r>
      <w:r w:rsidRPr="00B20D66">
        <w:rPr>
          <w:rStyle w:val="Hyperlink"/>
          <w:rFonts w:asciiTheme="majorHAnsi" w:hAnsiTheme="majorHAnsi" w:cstheme="majorHAnsi"/>
        </w:rPr>
        <w:t>)</w:t>
      </w:r>
    </w:p>
    <w:p w14:paraId="0A3CDB52" w14:textId="77777777" w:rsidR="007A799C" w:rsidRPr="00250100" w:rsidRDefault="007A799C" w:rsidP="007A799C">
      <w:pPr>
        <w:rPr>
          <w:rFonts w:asciiTheme="majorHAnsi" w:hAnsiTheme="majorHAnsi" w:cstheme="majorHAnsi"/>
          <w:bCs/>
        </w:rPr>
      </w:pPr>
      <w:r w:rsidRPr="00250100">
        <w:rPr>
          <w:rFonts w:asciiTheme="majorHAnsi" w:hAnsiTheme="majorHAnsi" w:cstheme="majorHAnsi"/>
          <w:bCs/>
        </w:rPr>
        <w:t xml:space="preserve">Email: </w:t>
      </w:r>
      <w:hyperlink r:id="rId28" w:history="1">
        <w:r w:rsidRPr="00250100">
          <w:rPr>
            <w:rStyle w:val="Hyperlink"/>
            <w:rFonts w:asciiTheme="majorHAnsi" w:hAnsiTheme="majorHAnsi" w:cstheme="majorHAnsi"/>
            <w:bCs/>
          </w:rPr>
          <w:t>helpdesk@unt.edu</w:t>
        </w:r>
      </w:hyperlink>
      <w:r w:rsidRPr="00250100">
        <w:rPr>
          <w:rFonts w:asciiTheme="majorHAnsi" w:hAnsiTheme="majorHAnsi" w:cstheme="majorHAnsi"/>
          <w:bCs/>
        </w:rPr>
        <w:t xml:space="preserve">     </w:t>
      </w:r>
    </w:p>
    <w:p w14:paraId="5BB67EED" w14:textId="77777777" w:rsidR="007A799C" w:rsidRPr="00250100" w:rsidRDefault="007A799C" w:rsidP="007A799C">
      <w:pPr>
        <w:rPr>
          <w:rFonts w:asciiTheme="majorHAnsi" w:hAnsiTheme="majorHAnsi" w:cstheme="majorHAnsi"/>
          <w:bCs/>
        </w:rPr>
      </w:pPr>
      <w:r w:rsidRPr="00250100">
        <w:rPr>
          <w:rFonts w:asciiTheme="majorHAnsi" w:hAnsiTheme="majorHAnsi" w:cstheme="majorHAnsi"/>
          <w:bCs/>
        </w:rPr>
        <w:t>Phone: 940-565-2324</w:t>
      </w:r>
    </w:p>
    <w:p w14:paraId="03303566" w14:textId="77777777" w:rsidR="007A799C" w:rsidRPr="00250100" w:rsidRDefault="007A799C" w:rsidP="007A799C">
      <w:pPr>
        <w:rPr>
          <w:rFonts w:asciiTheme="majorHAnsi" w:hAnsiTheme="majorHAnsi" w:cstheme="majorHAnsi"/>
          <w:bCs/>
        </w:rPr>
      </w:pPr>
      <w:r w:rsidRPr="00250100">
        <w:rPr>
          <w:rFonts w:asciiTheme="majorHAnsi" w:hAnsiTheme="majorHAnsi" w:cstheme="majorHAnsi"/>
          <w:bCs/>
        </w:rPr>
        <w:t>In Person: Sage Hall, Room 330</w:t>
      </w:r>
    </w:p>
    <w:p w14:paraId="6B7D41B9" w14:textId="77777777" w:rsidR="007A799C" w:rsidRPr="00250100" w:rsidRDefault="007A799C" w:rsidP="007A799C">
      <w:pPr>
        <w:rPr>
          <w:rFonts w:asciiTheme="majorHAnsi" w:hAnsiTheme="majorHAnsi" w:cstheme="majorHAnsi"/>
          <w:bCs/>
        </w:rPr>
      </w:pPr>
      <w:r w:rsidRPr="00250100">
        <w:rPr>
          <w:rFonts w:asciiTheme="majorHAnsi" w:hAnsiTheme="majorHAnsi" w:cstheme="majorHAnsi"/>
          <w:bCs/>
        </w:rPr>
        <w:t>Walk-In Availability: 8am-5pm</w:t>
      </w:r>
    </w:p>
    <w:p w14:paraId="3F4F54D7" w14:textId="77777777" w:rsidR="007A799C" w:rsidRPr="00250100" w:rsidRDefault="007A799C" w:rsidP="007A799C">
      <w:pPr>
        <w:rPr>
          <w:rFonts w:asciiTheme="majorHAnsi" w:hAnsiTheme="majorHAnsi" w:cstheme="majorHAnsi"/>
          <w:bCs/>
        </w:rPr>
      </w:pPr>
      <w:r w:rsidRPr="00250100">
        <w:rPr>
          <w:rFonts w:asciiTheme="majorHAnsi" w:hAnsiTheme="majorHAnsi" w:cstheme="majorHAnsi"/>
          <w:bCs/>
        </w:rPr>
        <w:t>Telephone Availability:</w:t>
      </w:r>
    </w:p>
    <w:p w14:paraId="6176859C" w14:textId="77777777" w:rsidR="007A799C" w:rsidRPr="00B20D66" w:rsidRDefault="007A799C" w:rsidP="007A799C">
      <w:pPr>
        <w:pStyle w:val="BodyText"/>
        <w:numPr>
          <w:ilvl w:val="0"/>
          <w:numId w:val="24"/>
        </w:numPr>
        <w:autoSpaceDE/>
        <w:autoSpaceDN/>
        <w:adjustRightInd/>
        <w:ind w:right="147"/>
        <w:rPr>
          <w:rFonts w:asciiTheme="majorHAnsi" w:hAnsiTheme="majorHAnsi" w:cstheme="majorHAnsi"/>
        </w:rPr>
      </w:pPr>
      <w:r w:rsidRPr="00B20D66">
        <w:rPr>
          <w:rFonts w:asciiTheme="majorHAnsi" w:hAnsiTheme="majorHAnsi" w:cstheme="majorHAnsi"/>
        </w:rPr>
        <w:t>Saturday-Sunday: 11am-3pm</w:t>
      </w:r>
    </w:p>
    <w:p w14:paraId="1AF092C8" w14:textId="77777777" w:rsidR="007A799C" w:rsidRPr="00B20D66" w:rsidRDefault="007A799C" w:rsidP="007A799C">
      <w:pPr>
        <w:pStyle w:val="BodyText"/>
        <w:numPr>
          <w:ilvl w:val="0"/>
          <w:numId w:val="24"/>
        </w:numPr>
        <w:autoSpaceDE/>
        <w:autoSpaceDN/>
        <w:adjustRightInd/>
        <w:ind w:right="147"/>
        <w:rPr>
          <w:rFonts w:asciiTheme="majorHAnsi" w:hAnsiTheme="majorHAnsi" w:cstheme="majorHAnsi"/>
        </w:rPr>
      </w:pPr>
      <w:r w:rsidRPr="00B20D66">
        <w:rPr>
          <w:rFonts w:asciiTheme="majorHAnsi" w:hAnsiTheme="majorHAnsi" w:cstheme="majorHAnsi"/>
        </w:rPr>
        <w:t>Monday-Thursday: 8am-9pm</w:t>
      </w:r>
    </w:p>
    <w:p w14:paraId="1A3BC5B8" w14:textId="77777777" w:rsidR="007A799C" w:rsidRDefault="007A799C" w:rsidP="007A799C">
      <w:pPr>
        <w:pStyle w:val="BodyText"/>
        <w:numPr>
          <w:ilvl w:val="0"/>
          <w:numId w:val="24"/>
        </w:numPr>
        <w:autoSpaceDE/>
        <w:autoSpaceDN/>
        <w:adjustRightInd/>
        <w:ind w:right="147"/>
        <w:rPr>
          <w:rFonts w:asciiTheme="majorHAnsi" w:hAnsiTheme="majorHAnsi" w:cstheme="majorHAnsi"/>
        </w:rPr>
      </w:pPr>
      <w:r w:rsidRPr="00250100">
        <w:rPr>
          <w:rFonts w:asciiTheme="majorHAnsi" w:hAnsiTheme="majorHAnsi" w:cstheme="majorHAnsi"/>
        </w:rPr>
        <w:lastRenderedPageBreak/>
        <w:t>Friday: 8am-5pm</w:t>
      </w:r>
    </w:p>
    <w:p w14:paraId="021CED21" w14:textId="77777777" w:rsidR="007A799C" w:rsidRDefault="007A799C" w:rsidP="007A799C">
      <w:pPr>
        <w:pStyle w:val="BodyText"/>
        <w:ind w:right="147"/>
        <w:rPr>
          <w:rFonts w:asciiTheme="majorHAnsi" w:hAnsiTheme="majorHAnsi" w:cstheme="majorHAnsi"/>
          <w:b/>
        </w:rPr>
      </w:pPr>
    </w:p>
    <w:p w14:paraId="2AC1B0D4" w14:textId="77777777" w:rsidR="007A799C" w:rsidRDefault="007A799C" w:rsidP="007A799C">
      <w:pPr>
        <w:pStyle w:val="BodyText"/>
        <w:ind w:right="147"/>
        <w:rPr>
          <w:rFonts w:asciiTheme="majorHAnsi" w:hAnsiTheme="majorHAnsi" w:cstheme="majorHAnsi"/>
        </w:rPr>
      </w:pPr>
      <w:r w:rsidRPr="00250100">
        <w:rPr>
          <w:rFonts w:asciiTheme="majorHAnsi" w:hAnsiTheme="majorHAnsi" w:cstheme="majorHAnsi"/>
          <w:b/>
          <w:sz w:val="28"/>
          <w:szCs w:val="28"/>
        </w:rPr>
        <w:t>UNT Libraries Laptop Checkout</w:t>
      </w:r>
      <w:r w:rsidRPr="00250100">
        <w:rPr>
          <w:rFonts w:asciiTheme="majorHAnsi" w:hAnsiTheme="majorHAnsi" w:cstheme="majorHAnsi"/>
        </w:rPr>
        <w:t xml:space="preserve">: </w:t>
      </w:r>
      <w:hyperlink r:id="rId29" w:history="1">
        <w:r w:rsidRPr="00250100">
          <w:rPr>
            <w:rStyle w:val="Hyperlink"/>
            <w:rFonts w:asciiTheme="majorHAnsi" w:hAnsiTheme="majorHAnsi" w:cstheme="majorHAnsi"/>
          </w:rPr>
          <w:t>https://library.unt.edu/services/laptop-checkout/</w:t>
        </w:r>
      </w:hyperlink>
      <w:r w:rsidRPr="00250100">
        <w:rPr>
          <w:rFonts w:asciiTheme="majorHAnsi" w:hAnsiTheme="majorHAnsi" w:cstheme="majorHAnsi"/>
        </w:rPr>
        <w:t xml:space="preserve"> </w:t>
      </w:r>
      <w:r w:rsidRPr="00250100">
        <w:rPr>
          <w:rFonts w:asciiTheme="majorHAnsi" w:hAnsiTheme="majorHAnsi" w:cstheme="majorHAnsi"/>
        </w:rPr>
        <w:br/>
      </w:r>
    </w:p>
    <w:p w14:paraId="63A98471" w14:textId="77777777" w:rsidR="007A799C" w:rsidRPr="00250100" w:rsidRDefault="007A799C" w:rsidP="007A799C">
      <w:pPr>
        <w:pStyle w:val="BodyText"/>
        <w:ind w:right="147"/>
        <w:rPr>
          <w:rFonts w:asciiTheme="majorHAnsi" w:hAnsiTheme="majorHAnsi" w:cstheme="majorHAnsi"/>
        </w:rPr>
      </w:pPr>
      <w:r w:rsidRPr="00250100">
        <w:rPr>
          <w:rFonts w:asciiTheme="majorHAnsi" w:hAnsiTheme="majorHAnsi" w:cstheme="majorHAnsi"/>
        </w:rPr>
        <w:t xml:space="preserve">For additional support, visit </w:t>
      </w:r>
      <w:hyperlink r:id="rId30" w:history="1">
        <w:r w:rsidRPr="00250100">
          <w:rPr>
            <w:rStyle w:val="Hyperlink"/>
            <w:rFonts w:asciiTheme="majorHAnsi" w:hAnsiTheme="majorHAnsi" w:cstheme="majorHAnsi"/>
          </w:rPr>
          <w:t>Canvas Technical Help</w:t>
        </w:r>
      </w:hyperlink>
      <w:r w:rsidRPr="00250100">
        <w:rPr>
          <w:rFonts w:asciiTheme="majorHAnsi" w:hAnsiTheme="majorHAnsi" w:cstheme="majorHAnsi"/>
        </w:rPr>
        <w:t xml:space="preserve"> (</w:t>
      </w:r>
      <w:hyperlink r:id="rId31" w:history="1">
        <w:r w:rsidRPr="00250100">
          <w:rPr>
            <w:rStyle w:val="Hyperlink"/>
            <w:rFonts w:asciiTheme="majorHAnsi" w:hAnsiTheme="majorHAnsi" w:cstheme="majorHAnsi"/>
          </w:rPr>
          <w:t>https://community.canvaslms.com/docs/DOC-10554-4212710328</w:t>
        </w:r>
      </w:hyperlink>
      <w:r w:rsidRPr="00250100">
        <w:rPr>
          <w:rFonts w:asciiTheme="majorHAnsi" w:hAnsiTheme="majorHAnsi" w:cstheme="majorHAnsi"/>
        </w:rPr>
        <w:t>)</w:t>
      </w:r>
    </w:p>
    <w:p w14:paraId="794AC235" w14:textId="77777777" w:rsidR="007A799C" w:rsidRPr="00B20D66" w:rsidRDefault="007A799C" w:rsidP="007A799C">
      <w:pPr>
        <w:ind w:left="90"/>
        <w:jc w:val="center"/>
        <w:rPr>
          <w:rFonts w:asciiTheme="majorHAnsi" w:hAnsiTheme="majorHAnsi" w:cstheme="majorHAnsi"/>
          <w:b/>
          <w:sz w:val="28"/>
        </w:rPr>
      </w:pPr>
    </w:p>
    <w:p w14:paraId="44095F51" w14:textId="77777777" w:rsidR="007A799C" w:rsidRPr="00B20D66" w:rsidRDefault="007A799C" w:rsidP="007A799C">
      <w:pPr>
        <w:ind w:left="90"/>
        <w:jc w:val="center"/>
        <w:rPr>
          <w:rFonts w:asciiTheme="majorHAnsi" w:hAnsiTheme="majorHAnsi" w:cstheme="majorHAnsi"/>
          <w:b/>
          <w:sz w:val="28"/>
        </w:rPr>
      </w:pPr>
      <w:r w:rsidRPr="00B20D66">
        <w:rPr>
          <w:rFonts w:asciiTheme="majorHAnsi" w:hAnsiTheme="majorHAnsi" w:cstheme="majorHAnsi"/>
          <w:b/>
          <w:sz w:val="28"/>
        </w:rPr>
        <w:t>Additional Information</w:t>
      </w:r>
    </w:p>
    <w:p w14:paraId="369A8E34" w14:textId="77777777" w:rsidR="007A799C" w:rsidRPr="00065C24" w:rsidRDefault="007A799C" w:rsidP="007A799C">
      <w:pPr>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Are You An F-1 Visa Holder?</w:t>
      </w:r>
    </w:p>
    <w:p w14:paraId="624E2A52"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 xml:space="preserve">To read detailed Immigration and Customs Enforcement regulations for F-1 students taking online courses, please go to the </w:t>
      </w:r>
      <w:hyperlink r:id="rId32" w:history="1">
        <w:r w:rsidRPr="00B20D66">
          <w:rPr>
            <w:rStyle w:val="Hyperlink"/>
            <w:rFonts w:asciiTheme="majorHAnsi" w:hAnsiTheme="majorHAnsi" w:cstheme="majorHAnsi"/>
          </w:rPr>
          <w:t>Electronic Code of Federal Regulations website</w:t>
        </w:r>
      </w:hyperlink>
      <w:r w:rsidRPr="00B20D66">
        <w:rPr>
          <w:rFonts w:asciiTheme="majorHAnsi" w:hAnsiTheme="majorHAnsi" w:cstheme="majorHAnsi"/>
        </w:rPr>
        <w:t xml:space="preserve"> (http://www.ecfr.gov/</w:t>
      </w:r>
      <w:r w:rsidRPr="004F1221">
        <w:rPr>
          <w:rStyle w:val="Hyperlink"/>
          <w:rFonts w:asciiTheme="majorHAnsi" w:hAnsiTheme="majorHAnsi" w:cstheme="majorHAnsi"/>
          <w:color w:val="auto"/>
          <w:u w:val="none"/>
        </w:rPr>
        <w:t>)</w:t>
      </w:r>
      <w:r w:rsidRPr="00B20D66">
        <w:rPr>
          <w:rFonts w:asciiTheme="majorHAnsi" w:hAnsiTheme="majorHAnsi" w:cstheme="majorHAnsi"/>
        </w:rPr>
        <w:t>. The specific portion concerning distance education courses is located at Title 8 CFR 214.2 Paragraph (f)(6)(</w:t>
      </w:r>
      <w:proofErr w:type="spellStart"/>
      <w:r w:rsidRPr="00B20D66">
        <w:rPr>
          <w:rFonts w:asciiTheme="majorHAnsi" w:hAnsiTheme="majorHAnsi" w:cstheme="majorHAnsi"/>
        </w:rPr>
        <w:t>i</w:t>
      </w:r>
      <w:proofErr w:type="spellEnd"/>
      <w:r w:rsidRPr="00B20D66">
        <w:rPr>
          <w:rFonts w:asciiTheme="majorHAnsi" w:hAnsiTheme="majorHAnsi" w:cstheme="majorHAnsi"/>
        </w:rPr>
        <w:t>)(G).</w:t>
      </w:r>
    </w:p>
    <w:p w14:paraId="6BBA65ED" w14:textId="77777777" w:rsidR="007A799C" w:rsidRPr="00B20D66" w:rsidRDefault="007A799C" w:rsidP="007A799C">
      <w:pPr>
        <w:rPr>
          <w:rFonts w:asciiTheme="majorHAnsi" w:hAnsiTheme="majorHAnsi" w:cstheme="majorHAnsi"/>
        </w:rPr>
      </w:pPr>
    </w:p>
    <w:p w14:paraId="68E522A4"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 xml:space="preserve">The paragraph reads: </w:t>
      </w:r>
    </w:p>
    <w:p w14:paraId="396EDCFF" w14:textId="77777777" w:rsidR="007A799C" w:rsidRPr="00B20D66" w:rsidRDefault="007A799C" w:rsidP="007A799C">
      <w:pPr>
        <w:rPr>
          <w:rFonts w:asciiTheme="majorHAnsi" w:hAnsiTheme="majorHAnsi" w:cstheme="majorHAnsi"/>
          <w:b/>
        </w:rPr>
      </w:pPr>
      <w:r w:rsidRPr="00B20D66">
        <w:rPr>
          <w:rFonts w:asciiTheme="majorHAnsi" w:hAnsiTheme="majorHAnsi" w:cstheme="majorHAnsi"/>
        </w:rPr>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6D21004B" w14:textId="77777777" w:rsidR="007A799C" w:rsidRPr="00B20D66" w:rsidRDefault="007A799C" w:rsidP="007A799C">
      <w:pPr>
        <w:rPr>
          <w:rFonts w:asciiTheme="majorHAnsi" w:hAnsiTheme="majorHAnsi" w:cstheme="majorHAnsi"/>
          <w:b/>
        </w:rPr>
      </w:pPr>
    </w:p>
    <w:p w14:paraId="26153F66" w14:textId="77777777" w:rsidR="007A799C" w:rsidRPr="00065C24" w:rsidRDefault="007A799C" w:rsidP="007A799C">
      <w:pPr>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 xml:space="preserve">University of North Texas Compliance </w:t>
      </w:r>
    </w:p>
    <w:p w14:paraId="182DF32A"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35D65432" w14:textId="77777777" w:rsidR="007A799C" w:rsidRPr="00B20D66" w:rsidRDefault="007A799C" w:rsidP="007A799C">
      <w:pPr>
        <w:rPr>
          <w:rFonts w:asciiTheme="majorHAnsi" w:hAnsiTheme="majorHAnsi" w:cstheme="majorHAnsi"/>
        </w:rPr>
      </w:pPr>
    </w:p>
    <w:p w14:paraId="7A68D601"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If such an on-campus activity is required, it is the student’s responsibility to do the following:</w:t>
      </w:r>
    </w:p>
    <w:p w14:paraId="22E6EE62" w14:textId="77777777" w:rsidR="007A799C" w:rsidRPr="00B20D66" w:rsidRDefault="007A799C" w:rsidP="007A799C">
      <w:pPr>
        <w:rPr>
          <w:rFonts w:asciiTheme="majorHAnsi" w:hAnsiTheme="majorHAnsi" w:cstheme="majorHAnsi"/>
        </w:rPr>
      </w:pPr>
    </w:p>
    <w:p w14:paraId="1053EF8F"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(1) Submit a written request to the instructor for an on-campus experiential component within one week of the start of the course.</w:t>
      </w:r>
    </w:p>
    <w:p w14:paraId="7F19FF23" w14:textId="77777777" w:rsidR="007A799C" w:rsidRPr="00B20D66" w:rsidRDefault="007A799C" w:rsidP="007A799C">
      <w:pPr>
        <w:rPr>
          <w:rFonts w:asciiTheme="majorHAnsi" w:hAnsiTheme="majorHAnsi" w:cstheme="majorHAnsi"/>
        </w:rPr>
      </w:pPr>
    </w:p>
    <w:p w14:paraId="235DD8C7"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(2) Ensure that the activity on campus takes place and the instructor documents it in writing with a notice sent to the International Student and Scholar Services Office.  ISSS has a form available that you may use for this purpose.</w:t>
      </w:r>
    </w:p>
    <w:p w14:paraId="625215E5" w14:textId="77777777" w:rsidR="007A799C" w:rsidRPr="00B20D66" w:rsidRDefault="007A799C" w:rsidP="007A799C">
      <w:pPr>
        <w:rPr>
          <w:rFonts w:asciiTheme="majorHAnsi" w:hAnsiTheme="majorHAnsi" w:cstheme="majorHAnsi"/>
        </w:rPr>
      </w:pPr>
    </w:p>
    <w:p w14:paraId="021ED699"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33" w:history="1">
        <w:r w:rsidRPr="00B20D66">
          <w:rPr>
            <w:rStyle w:val="Hyperlink"/>
            <w:rFonts w:asciiTheme="majorHAnsi" w:hAnsiTheme="majorHAnsi" w:cstheme="majorHAnsi"/>
          </w:rPr>
          <w:t>internationaladvising@unt.edu</w:t>
        </w:r>
      </w:hyperlink>
      <w:r w:rsidRPr="00B20D66">
        <w:rPr>
          <w:rFonts w:asciiTheme="majorHAnsi" w:hAnsiTheme="majorHAnsi" w:cstheme="majorHAnsi"/>
        </w:rPr>
        <w:t>) to get clarification before the one-week deadline.</w:t>
      </w:r>
    </w:p>
    <w:p w14:paraId="741B6E57" w14:textId="77777777" w:rsidR="007A799C" w:rsidRPr="00B20D66" w:rsidRDefault="007A799C" w:rsidP="007A799C">
      <w:pPr>
        <w:rPr>
          <w:rFonts w:asciiTheme="majorHAnsi" w:hAnsiTheme="majorHAnsi" w:cstheme="majorHAnsi"/>
          <w:b/>
          <w:color w:val="00B050"/>
        </w:rPr>
      </w:pPr>
    </w:p>
    <w:p w14:paraId="5B64F9BD" w14:textId="77777777" w:rsidR="007A799C" w:rsidRPr="00B20D66" w:rsidRDefault="007A799C" w:rsidP="007A799C">
      <w:pPr>
        <w:tabs>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hAnsiTheme="majorHAnsi" w:cstheme="majorBidi"/>
          <w:b/>
          <w:bCs/>
          <w:sz w:val="28"/>
          <w:szCs w:val="28"/>
        </w:rPr>
      </w:pPr>
      <w:r w:rsidRPr="299C4F47">
        <w:rPr>
          <w:rFonts w:asciiTheme="majorHAnsi" w:hAnsiTheme="majorHAnsi" w:cstheme="majorBidi"/>
          <w:b/>
          <w:bCs/>
          <w:sz w:val="28"/>
          <w:szCs w:val="28"/>
        </w:rPr>
        <w:t>Student Code of Conduct</w:t>
      </w:r>
    </w:p>
    <w:p w14:paraId="4BCDBB6D" w14:textId="77777777" w:rsidR="007A799C" w:rsidRPr="00B20D66" w:rsidRDefault="007A799C" w:rsidP="007A799C">
      <w:pPr>
        <w:pStyle w:val="xmsonormal"/>
        <w:rPr>
          <w:rFonts w:asciiTheme="majorHAnsi" w:hAnsiTheme="majorHAnsi" w:cstheme="majorBidi"/>
        </w:rPr>
      </w:pPr>
      <w:r w:rsidRPr="299C4F47">
        <w:rPr>
          <w:rFonts w:asciiTheme="majorHAnsi" w:hAnsiTheme="majorHAnsi" w:cstheme="majorBidi"/>
        </w:rPr>
        <w:lastRenderedPageBreak/>
        <w:t xml:space="preserve">According to the </w:t>
      </w:r>
      <w:hyperlink r:id="rId34">
        <w:r w:rsidRPr="299C4F47">
          <w:rPr>
            <w:rStyle w:val="Hyperlink"/>
            <w:rFonts w:asciiTheme="majorHAnsi" w:hAnsiTheme="majorHAnsi" w:cstheme="majorBidi"/>
            <w:color w:val="0070C0"/>
          </w:rPr>
          <w:t>Code of Student Conduct,</w:t>
        </w:r>
      </w:hyperlink>
      <w:r w:rsidRPr="299C4F47">
        <w:rPr>
          <w:rFonts w:asciiTheme="majorHAnsi" w:hAnsiTheme="majorHAnsi" w:cstheme="majorBidi"/>
        </w:rPr>
        <w:t xml:space="preserve"> “The University of North Texas is deeply committed to advancing educational excellence and preparing students to become thoughtful, engaged citizens of a diverse, global community. The University has established the Code of Student Conduct to promote the well-being, honor and dignity of all who live, learn and work in our educational community. The Code of Student Conduct is intended to foster a safe environment conducive to learning and development, as well as to hold students accountable through an educational process that balances the interests of individual students with the interests of the University.  Students and student groups are expected to conduct themselves in a manner that demonstrates respect for the rights and property of others and upholds the integrity and values of the University community.” </w:t>
      </w:r>
    </w:p>
    <w:p w14:paraId="2E9C106D"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b/>
          <w:sz w:val="28"/>
        </w:rPr>
      </w:pPr>
    </w:p>
    <w:p w14:paraId="342EF88B"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hAnsiTheme="majorHAnsi" w:cstheme="majorHAnsi"/>
          <w:b/>
          <w:sz w:val="28"/>
        </w:rPr>
      </w:pPr>
      <w:r w:rsidRPr="00B20D66">
        <w:rPr>
          <w:rFonts w:asciiTheme="majorHAnsi" w:hAnsiTheme="majorHAnsi" w:cstheme="majorHAnsi"/>
          <w:b/>
          <w:sz w:val="28"/>
        </w:rPr>
        <w:t>Feedback and Communications</w:t>
      </w:r>
    </w:p>
    <w:p w14:paraId="0901C943"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r w:rsidRPr="00065C24">
        <w:rPr>
          <w:rFonts w:asciiTheme="majorHAnsi" w:hAnsiTheme="majorHAnsi" w:cstheme="majorHAnsi"/>
          <w:b/>
          <w:color w:val="000000"/>
          <w:sz w:val="28"/>
          <w:szCs w:val="28"/>
          <w:lang w:eastAsia="ja-JP"/>
        </w:rPr>
        <w:t>Image Release</w:t>
      </w:r>
    </w:p>
    <w:p w14:paraId="2492BDDF"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r w:rsidRPr="00B20D66">
        <w:rPr>
          <w:rFonts w:asciiTheme="majorHAnsi" w:hAnsiTheme="majorHAnsi" w:cstheme="majorHAnsi"/>
        </w:rPr>
        <w:t xml:space="preserve">The </w:t>
      </w:r>
      <w:proofErr w:type="gramStart"/>
      <w:r>
        <w:rPr>
          <w:rFonts w:asciiTheme="majorHAnsi" w:hAnsiTheme="majorHAnsi" w:cstheme="majorHAnsi"/>
        </w:rPr>
        <w:t>School</w:t>
      </w:r>
      <w:proofErr w:type="gramEnd"/>
      <w:r w:rsidRPr="00B20D66">
        <w:rPr>
          <w:rFonts w:asciiTheme="majorHAnsi" w:hAnsiTheme="majorHAnsi" w:cstheme="majorHAnsi"/>
        </w:rPr>
        <w:t xml:space="preserve"> actively posts images and descriptions of class and student accomplishments.  If you do not want your image posted on the </w:t>
      </w:r>
      <w:r>
        <w:rPr>
          <w:rFonts w:asciiTheme="majorHAnsi" w:hAnsiTheme="majorHAnsi" w:cstheme="majorHAnsi"/>
        </w:rPr>
        <w:t>SMHM</w:t>
      </w:r>
      <w:r w:rsidRPr="00B20D66">
        <w:rPr>
          <w:rFonts w:asciiTheme="majorHAnsi" w:hAnsiTheme="majorHAnsi" w:cstheme="majorHAnsi"/>
        </w:rPr>
        <w:t xml:space="preserve"> website and/or social media sites, (1) you should avoid being in group photographs or in photographs taken by your teachers or the IT staff and (2) send an email to </w:t>
      </w:r>
      <w:r w:rsidRPr="002937F3">
        <w:rPr>
          <w:rFonts w:asciiTheme="majorHAnsi" w:hAnsiTheme="majorHAnsi" w:cstheme="majorHAnsi"/>
        </w:rPr>
        <w:t>Thanalakshimi.Arumagam@unt.edu</w:t>
      </w:r>
      <w:r w:rsidRPr="00B20D66">
        <w:rPr>
          <w:rFonts w:asciiTheme="majorHAnsi" w:hAnsiTheme="majorHAnsi" w:cstheme="majorHAnsi"/>
        </w:rPr>
        <w:t xml:space="preserve"> and request that your name and image not be shared.  </w:t>
      </w:r>
      <w:r>
        <w:rPr>
          <w:rFonts w:asciiTheme="majorHAnsi" w:hAnsiTheme="majorHAnsi" w:cstheme="majorHAnsi"/>
        </w:rPr>
        <w:t xml:space="preserve">We </w:t>
      </w:r>
      <w:r w:rsidRPr="00B20D66">
        <w:rPr>
          <w:rFonts w:asciiTheme="majorHAnsi" w:hAnsiTheme="majorHAnsi" w:cstheme="majorHAnsi"/>
        </w:rPr>
        <w:t>will share this information with the IT staff and the faculty who post to social media.  Faculty and staff are asked to honor your wishes without question.</w:t>
      </w:r>
    </w:p>
    <w:p w14:paraId="2C8AE622"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p>
    <w:p w14:paraId="67AB8330"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r w:rsidRPr="00B20D66">
        <w:rPr>
          <w:rFonts w:asciiTheme="majorHAnsi" w:hAnsiTheme="majorHAnsi" w:cstheme="majorHAnsi"/>
        </w:rPr>
        <w:t>If your instructor employs lecture capture technology to record class sessions, students may occasionally appear on video.  The recording may be used in future course offerings.</w:t>
      </w:r>
    </w:p>
    <w:p w14:paraId="39D4A44D"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b/>
          <w:u w:val="single"/>
        </w:rPr>
      </w:pPr>
    </w:p>
    <w:p w14:paraId="2DAFEBF9" w14:textId="77777777" w:rsidR="007A799C" w:rsidRPr="00065C24"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What is SPOT?</w:t>
      </w:r>
    </w:p>
    <w:p w14:paraId="50FC8CAB" w14:textId="77777777" w:rsidR="007A799C" w:rsidRPr="00B20D66"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b/>
        </w:rPr>
      </w:pPr>
      <w:r w:rsidRPr="00B20D66">
        <w:rPr>
          <w:rFonts w:asciiTheme="majorHAnsi" w:hAnsiTheme="majorHAnsi" w:cstheme="majorHAnsi"/>
          <w:bCs/>
          <w:iCs/>
        </w:rPr>
        <w:t>The Student Perceptions of Teaching (SPOT) is a requirement for all organized classes at UNT. This short survey at the end of the semester gives students the opportunity to comment on the course. Student feedback is important and is essential as we strive for excellence.</w:t>
      </w:r>
    </w:p>
    <w:p w14:paraId="03AD5477" w14:textId="77777777" w:rsidR="007A799C" w:rsidRPr="00B20D66" w:rsidRDefault="007A799C" w:rsidP="007A799C">
      <w:pPr>
        <w:rPr>
          <w:rFonts w:asciiTheme="majorHAnsi" w:hAnsiTheme="majorHAnsi" w:cstheme="majorHAnsi"/>
          <w:b/>
          <w:u w:val="single"/>
        </w:rPr>
      </w:pPr>
    </w:p>
    <w:p w14:paraId="2B8E12A1" w14:textId="77777777" w:rsidR="007A799C" w:rsidRPr="00065C24"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Do you know the date/time of the final exam in this course?</w:t>
      </w:r>
    </w:p>
    <w:p w14:paraId="046D6337" w14:textId="77777777" w:rsidR="007A799C" w:rsidRPr="00B20D66" w:rsidRDefault="007A799C" w:rsidP="007A799C">
      <w:pPr>
        <w:rPr>
          <w:rFonts w:asciiTheme="majorHAnsi" w:hAnsiTheme="majorHAnsi" w:cstheme="majorHAnsi"/>
          <w:color w:val="FF0000"/>
        </w:rPr>
      </w:pPr>
      <w:r w:rsidRPr="00B20D66">
        <w:rPr>
          <w:rFonts w:asciiTheme="majorHAnsi" w:hAnsiTheme="majorHAnsi" w:cstheme="majorHAnsi"/>
        </w:rPr>
        <w:t xml:space="preserve">Final exams or other appropriate end of semester evaluations are administered at the designated times during the final week of each long semester and during the specified day of each summer term.  </w:t>
      </w:r>
      <w:r w:rsidRPr="006C4D73">
        <w:rPr>
          <w:rFonts w:asciiTheme="majorHAnsi" w:hAnsiTheme="majorHAnsi" w:cstheme="majorHAnsi"/>
          <w:iCs/>
          <w:u w:val="single"/>
        </w:rPr>
        <w:t>Please check the calendar early in the semester to avoid any schedule conflicts.</w:t>
      </w:r>
      <w:r w:rsidRPr="006C4D73">
        <w:rPr>
          <w:rFonts w:asciiTheme="majorHAnsi" w:hAnsiTheme="majorHAnsi" w:cstheme="majorHAnsi"/>
        </w:rPr>
        <w:t xml:space="preserve">  </w:t>
      </w:r>
      <w:r w:rsidRPr="00B20D66">
        <w:rPr>
          <w:rFonts w:asciiTheme="majorHAnsi" w:hAnsiTheme="majorHAnsi" w:cstheme="majorHAnsi"/>
        </w:rPr>
        <w:t xml:space="preserve">You can find the Final Exam Schedule here:  </w:t>
      </w:r>
      <w:hyperlink r:id="rId35" w:history="1">
        <w:r w:rsidRPr="001040F8">
          <w:rPr>
            <w:rStyle w:val="Hyperlink"/>
            <w:rFonts w:asciiTheme="majorHAnsi" w:hAnsiTheme="majorHAnsi" w:cstheme="majorHAnsi"/>
          </w:rPr>
          <w:t>https://registrar.unt.edu/exams/final-exam-schedule</w:t>
        </w:r>
      </w:hyperlink>
      <w:r w:rsidRPr="00B20D66">
        <w:rPr>
          <w:rFonts w:asciiTheme="majorHAnsi" w:hAnsiTheme="majorHAnsi" w:cstheme="majorHAnsi"/>
          <w:color w:val="FF0000"/>
        </w:rPr>
        <w:t xml:space="preserve"> </w:t>
      </w:r>
    </w:p>
    <w:p w14:paraId="7383D559" w14:textId="77777777" w:rsidR="007A799C" w:rsidRPr="00B20D66" w:rsidRDefault="007A799C" w:rsidP="007A799C">
      <w:pPr>
        <w:rPr>
          <w:rFonts w:asciiTheme="majorHAnsi" w:hAnsiTheme="majorHAnsi" w:cstheme="majorHAnsi"/>
          <w:b/>
          <w:i/>
          <w:color w:val="FF0000"/>
        </w:rPr>
      </w:pPr>
    </w:p>
    <w:p w14:paraId="239CA328" w14:textId="77777777" w:rsidR="007A799C" w:rsidRPr="00065C24"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Do you know what you may be missing?</w:t>
      </w:r>
    </w:p>
    <w:p w14:paraId="4B2BF7B1"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 xml:space="preserve">Your access point for ALL business and academic services at UNT occurs within the </w:t>
      </w:r>
      <w:hyperlink r:id="rId36" w:history="1">
        <w:r w:rsidRPr="00B20D66">
          <w:rPr>
            <w:rStyle w:val="Hyperlink"/>
            <w:rFonts w:asciiTheme="majorHAnsi" w:hAnsiTheme="majorHAnsi" w:cstheme="majorHAnsi"/>
          </w:rPr>
          <w:t>https://my.unt.edu</w:t>
        </w:r>
      </w:hyperlink>
      <w:r w:rsidRPr="00B20D66">
        <w:rPr>
          <w:rFonts w:asciiTheme="majorHAnsi" w:hAnsiTheme="majorHAnsi" w:cstheme="majorHAnsi"/>
        </w:rPr>
        <w:t xml:space="preserve"> site, and </w:t>
      </w:r>
      <w:proofErr w:type="spellStart"/>
      <w:r w:rsidRPr="00B20D66">
        <w:rPr>
          <w:rFonts w:asciiTheme="majorHAnsi" w:hAnsiTheme="majorHAnsi" w:cstheme="majorHAnsi"/>
        </w:rPr>
        <w:t>EagleConnect</w:t>
      </w:r>
      <w:proofErr w:type="spellEnd"/>
      <w:r w:rsidRPr="00B20D66">
        <w:rPr>
          <w:rFonts w:asciiTheme="majorHAnsi" w:hAnsiTheme="majorHAnsi" w:cstheme="majorHAnsi"/>
        </w:rPr>
        <w:t xml:space="preserve"> is the official method of communication for UNT. If you do not regularly check </w:t>
      </w:r>
      <w:proofErr w:type="spellStart"/>
      <w:r w:rsidRPr="00B20D66">
        <w:rPr>
          <w:rFonts w:asciiTheme="majorHAnsi" w:hAnsiTheme="majorHAnsi" w:cstheme="majorHAnsi"/>
        </w:rPr>
        <w:t>EagleConnect</w:t>
      </w:r>
      <w:proofErr w:type="spellEnd"/>
      <w:r w:rsidRPr="00B20D66">
        <w:rPr>
          <w:rFonts w:asciiTheme="majorHAnsi" w:hAnsiTheme="majorHAnsi" w:cstheme="majorHAnsi"/>
        </w:rPr>
        <w:t xml:space="preserve"> or forward it to your favorite e-mail account, please do so to learn about job and internship opportunities, events, scholarships, and other important information. The website that explains </w:t>
      </w:r>
      <w:proofErr w:type="spellStart"/>
      <w:r w:rsidRPr="00B20D66">
        <w:rPr>
          <w:rFonts w:asciiTheme="majorHAnsi" w:hAnsiTheme="majorHAnsi" w:cstheme="majorHAnsi"/>
        </w:rPr>
        <w:t>EagleConnect</w:t>
      </w:r>
      <w:proofErr w:type="spellEnd"/>
      <w:r w:rsidRPr="00B20D66">
        <w:rPr>
          <w:rFonts w:asciiTheme="majorHAnsi" w:hAnsiTheme="majorHAnsi" w:cstheme="majorHAnsi"/>
        </w:rPr>
        <w:t xml:space="preserve"> and how to forward your email is: </w:t>
      </w:r>
      <w:hyperlink r:id="rId37" w:history="1">
        <w:r w:rsidRPr="00B20D66">
          <w:rPr>
            <w:rStyle w:val="Hyperlink"/>
            <w:rFonts w:asciiTheme="majorHAnsi" w:hAnsiTheme="majorHAnsi" w:cstheme="majorHAnsi"/>
          </w:rPr>
          <w:t>https://it.unt.edu/eagleconnect</w:t>
        </w:r>
      </w:hyperlink>
      <w:r w:rsidRPr="00B20D66">
        <w:rPr>
          <w:rFonts w:asciiTheme="majorHAnsi" w:hAnsiTheme="majorHAnsi" w:cstheme="majorHAnsi"/>
        </w:rPr>
        <w:t xml:space="preserve">. </w:t>
      </w:r>
    </w:p>
    <w:p w14:paraId="70CA2A0C" w14:textId="77777777" w:rsidR="007A799C" w:rsidRDefault="007A799C" w:rsidP="007A799C">
      <w:pPr>
        <w:rPr>
          <w:rFonts w:asciiTheme="majorHAnsi" w:hAnsiTheme="majorHAnsi" w:cstheme="majorHAnsi"/>
        </w:rPr>
      </w:pPr>
    </w:p>
    <w:p w14:paraId="16BC0C04" w14:textId="77777777" w:rsidR="007A799C" w:rsidRPr="00065C24" w:rsidRDefault="007A799C" w:rsidP="007A799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b/>
          <w:color w:val="000000"/>
          <w:sz w:val="28"/>
          <w:szCs w:val="28"/>
          <w:lang w:eastAsia="ja-JP"/>
        </w:rPr>
      </w:pPr>
      <w:r w:rsidRPr="00065C24">
        <w:rPr>
          <w:rFonts w:asciiTheme="majorHAnsi" w:hAnsiTheme="majorHAnsi" w:cstheme="majorHAnsi"/>
          <w:b/>
          <w:color w:val="000000"/>
          <w:sz w:val="28"/>
          <w:szCs w:val="28"/>
          <w:lang w:eastAsia="ja-JP"/>
        </w:rPr>
        <w:t>Do you know what to do in an emergency or UNT closure?</w:t>
      </w:r>
    </w:p>
    <w:p w14:paraId="4725C075" w14:textId="77777777" w:rsidR="007A799C" w:rsidRPr="00B20D66" w:rsidRDefault="007A799C" w:rsidP="007A799C">
      <w:pPr>
        <w:pStyle w:val="ListParagraph"/>
        <w:numPr>
          <w:ilvl w:val="0"/>
          <w:numId w:val="31"/>
        </w:numPr>
        <w:rPr>
          <w:rFonts w:asciiTheme="majorHAnsi" w:hAnsiTheme="majorHAnsi" w:cstheme="majorHAnsi"/>
          <w:color w:val="FF0000"/>
        </w:rPr>
      </w:pPr>
      <w:r w:rsidRPr="00B20D66">
        <w:rPr>
          <w:rFonts w:asciiTheme="majorHAnsi" w:hAnsiTheme="majorHAnsi" w:cstheme="majorHAnsi"/>
        </w:rPr>
        <w:t xml:space="preserve">UNT uses a system called Eagle Alert to quickly notify you with critical information in an event of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w:t>
      </w:r>
      <w:hyperlink r:id="rId38" w:history="1">
        <w:r w:rsidRPr="00B20D66">
          <w:rPr>
            <w:rStyle w:val="Hyperlink"/>
            <w:rFonts w:asciiTheme="majorHAnsi" w:hAnsiTheme="majorHAnsi" w:cstheme="majorHAnsi"/>
          </w:rPr>
          <w:t>https://my.unt.edu</w:t>
        </w:r>
      </w:hyperlink>
      <w:r w:rsidRPr="00B20D66">
        <w:rPr>
          <w:rFonts w:asciiTheme="majorHAnsi" w:hAnsiTheme="majorHAnsi" w:cstheme="majorHAnsi"/>
        </w:rPr>
        <w:t xml:space="preserve">. </w:t>
      </w:r>
    </w:p>
    <w:p w14:paraId="0E551B87" w14:textId="77777777" w:rsidR="007A799C" w:rsidRPr="00B20D66" w:rsidRDefault="007A799C" w:rsidP="007A799C">
      <w:pPr>
        <w:pStyle w:val="ListParagraph"/>
        <w:numPr>
          <w:ilvl w:val="0"/>
          <w:numId w:val="31"/>
        </w:numPr>
        <w:rPr>
          <w:rFonts w:asciiTheme="majorHAnsi" w:hAnsiTheme="majorHAnsi" w:cstheme="majorHAnsi"/>
          <w:color w:val="FF0000"/>
        </w:rPr>
      </w:pPr>
      <w:r w:rsidRPr="00B20D66">
        <w:rPr>
          <w:rFonts w:asciiTheme="majorHAnsi" w:hAnsiTheme="majorHAnsi" w:cstheme="majorHAnsi"/>
        </w:rPr>
        <w:lastRenderedPageBreak/>
        <w:t xml:space="preserve">Some helpful emergency preparedness actions include: 1) ensuring you know the evacuation routes and severe weather shelter areas, determining how you will contact family and friends if phones are temporarily unavailable, and identifying where you will go if you need to evacuate the Denton area suddenly. </w:t>
      </w:r>
    </w:p>
    <w:p w14:paraId="720DC768" w14:textId="77777777" w:rsidR="007A799C" w:rsidRPr="00721F0B" w:rsidRDefault="007A799C" w:rsidP="007A799C">
      <w:pPr>
        <w:pStyle w:val="ListParagraph"/>
        <w:numPr>
          <w:ilvl w:val="0"/>
          <w:numId w:val="31"/>
        </w:numPr>
        <w:rPr>
          <w:rFonts w:asciiTheme="majorHAnsi" w:hAnsiTheme="majorHAnsi" w:cstheme="majorHAnsi"/>
          <w:color w:val="FF0000"/>
        </w:rPr>
      </w:pPr>
      <w:r w:rsidRPr="00B20D66">
        <w:rPr>
          <w:rFonts w:asciiTheme="majorHAnsi" w:hAnsiTheme="majorHAnsi" w:cstheme="majorHAnsi"/>
        </w:rPr>
        <w:t>In the event of a university closure, your instructor will communicate with you through Canvas regarding assignments, exams, field trips, and other items that may be impacted by the closure.</w:t>
      </w:r>
    </w:p>
    <w:p w14:paraId="15A7D7EC" w14:textId="77777777" w:rsidR="007A799C" w:rsidRPr="00B20D66" w:rsidRDefault="007A799C" w:rsidP="007A799C">
      <w:pPr>
        <w:pStyle w:val="ListParagraph"/>
        <w:ind w:left="450"/>
        <w:rPr>
          <w:rFonts w:asciiTheme="majorHAnsi" w:hAnsiTheme="majorHAnsi" w:cstheme="majorHAnsi"/>
          <w:color w:val="FF0000"/>
        </w:rPr>
      </w:pPr>
    </w:p>
    <w:p w14:paraId="63132504" w14:textId="77777777" w:rsidR="007A799C" w:rsidRDefault="007A799C" w:rsidP="007A799C">
      <w:pPr>
        <w:jc w:val="center"/>
        <w:rPr>
          <w:rFonts w:asciiTheme="majorHAnsi" w:hAnsiTheme="majorHAnsi" w:cstheme="majorHAnsi"/>
          <w:b/>
          <w:sz w:val="28"/>
        </w:rPr>
      </w:pPr>
      <w:r w:rsidRPr="00B20D66">
        <w:rPr>
          <w:rFonts w:asciiTheme="majorHAnsi" w:hAnsiTheme="majorHAnsi" w:cstheme="majorHAnsi"/>
          <w:b/>
          <w:sz w:val="28"/>
        </w:rPr>
        <w:t>Sexual Assault Prevention</w:t>
      </w:r>
    </w:p>
    <w:p w14:paraId="707FF1B4" w14:textId="77777777" w:rsidR="007A799C" w:rsidRPr="00B20D66" w:rsidRDefault="007A799C" w:rsidP="007A799C">
      <w:pPr>
        <w:rPr>
          <w:rFonts w:asciiTheme="majorHAnsi" w:hAnsiTheme="majorHAnsi" w:cstheme="majorHAnsi"/>
          <w:color w:val="000000"/>
        </w:rPr>
      </w:pPr>
      <w:r w:rsidRPr="00B20D66">
        <w:rPr>
          <w:rFonts w:asciiTheme="majorHAnsi" w:hAnsiTheme="majorHAnsi" w:cstheme="majorHAnsi"/>
          <w:color w:val="000000"/>
        </w:rPr>
        <w:t>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w:t>
      </w:r>
      <w:r w:rsidRPr="00B20D66">
        <w:rPr>
          <w:rStyle w:val="apple-converted-space"/>
          <w:rFonts w:asciiTheme="majorHAnsi" w:hAnsiTheme="majorHAnsi" w:cstheme="majorHAnsi"/>
          <w:color w:val="000000"/>
        </w:rPr>
        <w:t> </w:t>
      </w:r>
      <w:hyperlink r:id="rId39" w:history="1">
        <w:r w:rsidRPr="00B20D66">
          <w:rPr>
            <w:rStyle w:val="Hyperlink"/>
            <w:rFonts w:asciiTheme="majorHAnsi" w:hAnsiTheme="majorHAnsi" w:cstheme="majorHAnsi"/>
          </w:rPr>
          <w:t>SurvivorAdvocate@unt.edu</w:t>
        </w:r>
      </w:hyperlink>
      <w:r w:rsidRPr="00B20D66">
        <w:rPr>
          <w:rStyle w:val="apple-converted-space"/>
          <w:rFonts w:asciiTheme="majorHAnsi" w:hAnsiTheme="majorHAnsi" w:cstheme="majorHAnsi"/>
          <w:color w:val="0560BF"/>
        </w:rPr>
        <w:t> </w:t>
      </w:r>
      <w:r w:rsidRPr="00B20D66">
        <w:rPr>
          <w:rFonts w:asciiTheme="majorHAnsi" w:hAnsiTheme="majorHAnsi" w:cstheme="majorHAnsi"/>
          <w:color w:val="000000"/>
        </w:rPr>
        <w:t>or by calling the Dean of Students Office at 940-565- 2648. Additionally, alleged sexual misconduct can be non-confidentially reported to the Title IX Coordinator at</w:t>
      </w:r>
      <w:r w:rsidRPr="00B20D66">
        <w:rPr>
          <w:rStyle w:val="apple-converted-space"/>
          <w:rFonts w:asciiTheme="majorHAnsi" w:hAnsiTheme="majorHAnsi" w:cstheme="majorHAnsi"/>
          <w:color w:val="000000"/>
        </w:rPr>
        <w:t> </w:t>
      </w:r>
      <w:hyperlink r:id="rId40" w:history="1">
        <w:r w:rsidRPr="00B20D66">
          <w:rPr>
            <w:rStyle w:val="Hyperlink"/>
            <w:rFonts w:asciiTheme="majorHAnsi" w:hAnsiTheme="majorHAnsi" w:cstheme="majorHAnsi"/>
          </w:rPr>
          <w:t>oeo@unt.edu</w:t>
        </w:r>
      </w:hyperlink>
      <w:r w:rsidRPr="00B20D66">
        <w:rPr>
          <w:rStyle w:val="apple-converted-space"/>
          <w:rFonts w:asciiTheme="majorHAnsi" w:hAnsiTheme="majorHAnsi" w:cstheme="majorHAnsi"/>
          <w:color w:val="0560BF"/>
        </w:rPr>
        <w:t> </w:t>
      </w:r>
      <w:r w:rsidRPr="00B20D66">
        <w:rPr>
          <w:rFonts w:asciiTheme="majorHAnsi" w:hAnsiTheme="majorHAnsi" w:cstheme="majorHAnsi"/>
          <w:color w:val="000000"/>
        </w:rPr>
        <w:t>or at (940) 565 2759.</w:t>
      </w:r>
      <w:r w:rsidRPr="00B20D66">
        <w:rPr>
          <w:rStyle w:val="apple-converted-space"/>
          <w:rFonts w:asciiTheme="majorHAnsi" w:hAnsiTheme="majorHAnsi" w:cstheme="majorHAnsi"/>
          <w:color w:val="000000"/>
        </w:rPr>
        <w:t> </w:t>
      </w:r>
      <w:r w:rsidRPr="00B20D66">
        <w:rPr>
          <w:rFonts w:asciiTheme="majorHAnsi" w:hAnsiTheme="majorHAnsi" w:cstheme="majorHAnsi"/>
          <w:color w:val="000000"/>
        </w:rPr>
        <w:t> </w:t>
      </w:r>
    </w:p>
    <w:p w14:paraId="77686BC4" w14:textId="77777777" w:rsidR="007A799C" w:rsidRDefault="007A799C" w:rsidP="007A799C">
      <w:pPr>
        <w:jc w:val="center"/>
        <w:rPr>
          <w:rFonts w:asciiTheme="majorHAnsi" w:hAnsiTheme="majorHAnsi" w:cstheme="majorHAnsi"/>
          <w:b/>
          <w:sz w:val="28"/>
        </w:rPr>
      </w:pPr>
    </w:p>
    <w:p w14:paraId="7BFB3543" w14:textId="77777777" w:rsidR="007A799C" w:rsidRPr="00B20D66" w:rsidRDefault="007A799C" w:rsidP="007A799C">
      <w:pPr>
        <w:jc w:val="center"/>
        <w:rPr>
          <w:rFonts w:asciiTheme="majorHAnsi" w:hAnsiTheme="majorHAnsi" w:cstheme="majorHAnsi"/>
          <w:b/>
          <w:sz w:val="28"/>
        </w:rPr>
      </w:pPr>
      <w:r w:rsidRPr="00B20D66">
        <w:rPr>
          <w:rFonts w:asciiTheme="majorHAnsi" w:hAnsiTheme="majorHAnsi" w:cstheme="majorHAnsi"/>
          <w:b/>
          <w:sz w:val="28"/>
        </w:rPr>
        <w:t>Prohibition of Discrimination, Harassment, and Retaliation (Policy 16.004)</w:t>
      </w:r>
    </w:p>
    <w:p w14:paraId="6F373D4E"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3537BDD1" w14:textId="77777777" w:rsidR="007A799C" w:rsidRPr="00B20D66" w:rsidRDefault="007A799C" w:rsidP="007A799C">
      <w:pPr>
        <w:jc w:val="center"/>
        <w:rPr>
          <w:rFonts w:asciiTheme="majorHAnsi" w:hAnsiTheme="majorHAnsi" w:cstheme="majorHAnsi"/>
          <w:b/>
          <w:sz w:val="28"/>
        </w:rPr>
      </w:pPr>
    </w:p>
    <w:p w14:paraId="3679C4BB" w14:textId="77777777" w:rsidR="007A799C" w:rsidRPr="00B20D66" w:rsidRDefault="007A799C" w:rsidP="007A799C">
      <w:pPr>
        <w:jc w:val="center"/>
        <w:rPr>
          <w:rFonts w:asciiTheme="majorHAnsi" w:hAnsiTheme="majorHAnsi" w:cstheme="majorHAnsi"/>
          <w:b/>
          <w:sz w:val="28"/>
        </w:rPr>
      </w:pPr>
      <w:r w:rsidRPr="00B20D66">
        <w:rPr>
          <w:rFonts w:asciiTheme="majorHAnsi" w:hAnsiTheme="majorHAnsi" w:cstheme="majorHAnsi"/>
          <w:b/>
          <w:sz w:val="28"/>
        </w:rPr>
        <w:t>Retention of Student Records</w:t>
      </w:r>
      <w:r>
        <w:rPr>
          <w:rFonts w:asciiTheme="majorHAnsi" w:hAnsiTheme="majorHAnsi" w:cstheme="majorHAnsi"/>
          <w:b/>
          <w:sz w:val="28"/>
        </w:rPr>
        <w:t xml:space="preserve"> (</w:t>
      </w:r>
      <w:r w:rsidRPr="009960F6">
        <w:rPr>
          <w:rFonts w:asciiTheme="majorHAnsi" w:hAnsiTheme="majorHAnsi" w:cstheme="majorHAnsi"/>
          <w:b/>
          <w:sz w:val="28"/>
        </w:rPr>
        <w:t>Policy 10.10)</w:t>
      </w:r>
    </w:p>
    <w:p w14:paraId="787D108C" w14:textId="77777777" w:rsidR="007A799C" w:rsidRPr="00B20D66" w:rsidRDefault="007A799C" w:rsidP="007A799C">
      <w:pPr>
        <w:rPr>
          <w:rFonts w:asciiTheme="majorHAnsi" w:hAnsiTheme="majorHAnsi" w:cstheme="majorHAnsi"/>
        </w:rPr>
      </w:pPr>
      <w:r w:rsidRPr="00B20D66">
        <w:rPr>
          <w:rFonts w:asciiTheme="majorHAnsi" w:hAnsiTheme="majorHAnsi" w:cstheme="majorHAnsi"/>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70F0CA29" w14:textId="77777777" w:rsidR="007A799C" w:rsidRPr="00B20D66" w:rsidRDefault="007A799C" w:rsidP="007A799C">
      <w:pPr>
        <w:rPr>
          <w:rFonts w:asciiTheme="majorHAnsi" w:hAnsiTheme="majorHAnsi" w:cstheme="majorHAnsi"/>
          <w:color w:val="FF0000"/>
        </w:rPr>
      </w:pPr>
    </w:p>
    <w:p w14:paraId="6D1FE137" w14:textId="77777777" w:rsidR="007A799C" w:rsidRDefault="007A799C" w:rsidP="00A7293C">
      <w:pPr>
        <w:rPr>
          <w:i/>
          <w:sz w:val="22"/>
          <w:szCs w:val="22"/>
        </w:rPr>
      </w:pPr>
    </w:p>
    <w:sectPr w:rsidR="007A799C" w:rsidSect="00C46FE4">
      <w:pgSz w:w="12240" w:h="15840"/>
      <w:pgMar w:top="864" w:right="1152" w:bottom="57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BD72C" w14:textId="77777777" w:rsidR="002D4776" w:rsidRDefault="002D4776" w:rsidP="009D6B44">
      <w:r>
        <w:separator/>
      </w:r>
    </w:p>
  </w:endnote>
  <w:endnote w:type="continuationSeparator" w:id="0">
    <w:p w14:paraId="48A278DE" w14:textId="77777777" w:rsidR="002D4776" w:rsidRDefault="002D4776" w:rsidP="009D6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6FA1E" w14:textId="77777777" w:rsidR="002D4776" w:rsidRDefault="002D4776" w:rsidP="009D6B44">
      <w:r>
        <w:separator/>
      </w:r>
    </w:p>
  </w:footnote>
  <w:footnote w:type="continuationSeparator" w:id="0">
    <w:p w14:paraId="19963AB6" w14:textId="77777777" w:rsidR="002D4776" w:rsidRDefault="002D4776" w:rsidP="009D6B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0"/>
    <w:lvl w:ilvl="0">
      <w:start w:val="1"/>
      <w:numFmt w:val="decimal"/>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8B107E"/>
    <w:multiLevelType w:val="hybridMultilevel"/>
    <w:tmpl w:val="E8DA8B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C500AD"/>
    <w:multiLevelType w:val="hybridMultilevel"/>
    <w:tmpl w:val="56403F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3CF3AE7"/>
    <w:multiLevelType w:val="hybridMultilevel"/>
    <w:tmpl w:val="DEECA994"/>
    <w:lvl w:ilvl="0" w:tplc="3C724F52">
      <w:start w:val="1"/>
      <w:numFmt w:val="bullet"/>
      <w:lvlText w:val=""/>
      <w:lvlJc w:val="left"/>
      <w:pPr>
        <w:ind w:left="45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64817B2"/>
    <w:multiLevelType w:val="hybridMultilevel"/>
    <w:tmpl w:val="4734E5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A96E19"/>
    <w:multiLevelType w:val="hybridMultilevel"/>
    <w:tmpl w:val="E51A9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6C193F"/>
    <w:multiLevelType w:val="hybridMultilevel"/>
    <w:tmpl w:val="887475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125D9A"/>
    <w:multiLevelType w:val="hybridMultilevel"/>
    <w:tmpl w:val="9078EC14"/>
    <w:lvl w:ilvl="0" w:tplc="883868D0">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F8770E5"/>
    <w:multiLevelType w:val="hybridMultilevel"/>
    <w:tmpl w:val="4E8EEE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1D42F07"/>
    <w:multiLevelType w:val="hybridMultilevel"/>
    <w:tmpl w:val="ACD6F836"/>
    <w:lvl w:ilvl="0" w:tplc="C5DE616C">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2F86560"/>
    <w:multiLevelType w:val="hybridMultilevel"/>
    <w:tmpl w:val="D174DB62"/>
    <w:lvl w:ilvl="0" w:tplc="55923F78">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E44F24"/>
    <w:multiLevelType w:val="hybridMultilevel"/>
    <w:tmpl w:val="DE46DF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41212C"/>
    <w:multiLevelType w:val="hybridMultilevel"/>
    <w:tmpl w:val="8870DA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E449EA"/>
    <w:multiLevelType w:val="hybridMultilevel"/>
    <w:tmpl w:val="D4F08E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E523188"/>
    <w:multiLevelType w:val="hybridMultilevel"/>
    <w:tmpl w:val="C53C32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F6B4B81"/>
    <w:multiLevelType w:val="hybridMultilevel"/>
    <w:tmpl w:val="A59A8F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1280AC9"/>
    <w:multiLevelType w:val="hybridMultilevel"/>
    <w:tmpl w:val="7A7A2166"/>
    <w:lvl w:ilvl="0" w:tplc="AFA85E6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1DD2304"/>
    <w:multiLevelType w:val="multilevel"/>
    <w:tmpl w:val="DE46DF4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EA3094"/>
    <w:multiLevelType w:val="hybridMultilevel"/>
    <w:tmpl w:val="A5147E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29C2871"/>
    <w:multiLevelType w:val="multilevel"/>
    <w:tmpl w:val="699AD6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067C9E"/>
    <w:multiLevelType w:val="hybridMultilevel"/>
    <w:tmpl w:val="29586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316B97"/>
    <w:multiLevelType w:val="hybridMultilevel"/>
    <w:tmpl w:val="89F01CC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0FC7E65"/>
    <w:multiLevelType w:val="multilevel"/>
    <w:tmpl w:val="7910BF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455A0B"/>
    <w:multiLevelType w:val="hybridMultilevel"/>
    <w:tmpl w:val="5E6011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895185"/>
    <w:multiLevelType w:val="multilevel"/>
    <w:tmpl w:val="F202DFC4"/>
    <w:lvl w:ilvl="0">
      <w:start w:val="1"/>
      <w:numFmt w:val="bullet"/>
      <w:lvlText w:val=""/>
      <w:lvlJc w:val="left"/>
      <w:pPr>
        <w:tabs>
          <w:tab w:val="num" w:pos="720"/>
        </w:tabs>
        <w:ind w:left="720" w:hanging="360"/>
      </w:pPr>
      <w:rPr>
        <w:rFonts w:ascii="Symbol" w:hAnsi="Symbol" w:hint="default"/>
      </w:rPr>
    </w:lvl>
    <w:lvl w:ilvl="1">
      <w:start w:val="2"/>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04324B"/>
    <w:multiLevelType w:val="hybridMultilevel"/>
    <w:tmpl w:val="F202DFC4"/>
    <w:lvl w:ilvl="0" w:tplc="04090001">
      <w:start w:val="1"/>
      <w:numFmt w:val="bullet"/>
      <w:lvlText w:val=""/>
      <w:lvlJc w:val="left"/>
      <w:pPr>
        <w:tabs>
          <w:tab w:val="num" w:pos="720"/>
        </w:tabs>
        <w:ind w:left="720" w:hanging="360"/>
      </w:pPr>
      <w:rPr>
        <w:rFonts w:ascii="Symbol" w:hAnsi="Symbol" w:hint="default"/>
      </w:rPr>
    </w:lvl>
    <w:lvl w:ilvl="1" w:tplc="AFA85E6A">
      <w:start w:val="2"/>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68255C2"/>
    <w:multiLevelType w:val="hybridMultilevel"/>
    <w:tmpl w:val="82C899F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954176A"/>
    <w:multiLevelType w:val="hybridMultilevel"/>
    <w:tmpl w:val="44748EB4"/>
    <w:lvl w:ilvl="0" w:tplc="C5DE616C">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62114B"/>
    <w:multiLevelType w:val="hybridMultilevel"/>
    <w:tmpl w:val="1360AEF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1" w15:restartNumberingAfterBreak="0">
    <w:nsid w:val="6E563400"/>
    <w:multiLevelType w:val="multilevel"/>
    <w:tmpl w:val="D174DB62"/>
    <w:lvl w:ilvl="0">
      <w:start w:val="1"/>
      <w:numFmt w:val="bullet"/>
      <w:lvlText w:val=""/>
      <w:lvlJc w:val="left"/>
      <w:pPr>
        <w:tabs>
          <w:tab w:val="num" w:pos="720"/>
        </w:tabs>
        <w:ind w:left="720" w:hanging="360"/>
      </w:pPr>
      <w:rPr>
        <w:rFonts w:ascii="Symbol" w:hAnsi="Symbol" w:hint="default"/>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F408AB"/>
    <w:multiLevelType w:val="hybridMultilevel"/>
    <w:tmpl w:val="EC866874"/>
    <w:lvl w:ilvl="0" w:tplc="E026D3B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3084B44"/>
    <w:multiLevelType w:val="hybridMultilevel"/>
    <w:tmpl w:val="79646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0E442E"/>
    <w:multiLevelType w:val="hybridMultilevel"/>
    <w:tmpl w:val="53007A8A"/>
    <w:lvl w:ilvl="0" w:tplc="52585608">
      <w:start w:val="1"/>
      <w:numFmt w:val="decimal"/>
      <w:lvlText w:val="%1."/>
      <w:lvlJc w:val="left"/>
      <w:pPr>
        <w:ind w:left="851" w:hanging="360"/>
      </w:pPr>
      <w:rPr>
        <w:b w:val="0"/>
      </w:rPr>
    </w:lvl>
    <w:lvl w:ilvl="1" w:tplc="7B9C890A">
      <w:start w:val="1"/>
      <w:numFmt w:val="lowerLetter"/>
      <w:lvlText w:val="%2."/>
      <w:lvlJc w:val="left"/>
      <w:pPr>
        <w:ind w:left="1571" w:hanging="360"/>
      </w:pPr>
      <w:rPr>
        <w:b w:val="0"/>
      </w:rPr>
    </w:lvl>
    <w:lvl w:ilvl="2" w:tplc="0409001B">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36" w15:restartNumberingAfterBreak="0">
    <w:nsid w:val="7D796686"/>
    <w:multiLevelType w:val="hybridMultilevel"/>
    <w:tmpl w:val="46D6F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4874103">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694647926">
    <w:abstractNumId w:val="1"/>
    <w:lvlOverride w:ilvl="0">
      <w:startOverride w:val="3"/>
      <w:lvl w:ilvl="0">
        <w:start w:val="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69666989">
    <w:abstractNumId w:val="33"/>
  </w:num>
  <w:num w:numId="4" w16cid:durableId="278532570">
    <w:abstractNumId w:val="15"/>
  </w:num>
  <w:num w:numId="5" w16cid:durableId="337318249">
    <w:abstractNumId w:val="8"/>
  </w:num>
  <w:num w:numId="6" w16cid:durableId="508522083">
    <w:abstractNumId w:val="17"/>
  </w:num>
  <w:num w:numId="7" w16cid:durableId="186216452">
    <w:abstractNumId w:val="27"/>
  </w:num>
  <w:num w:numId="8" w16cid:durableId="143355641">
    <w:abstractNumId w:val="5"/>
  </w:num>
  <w:num w:numId="9" w16cid:durableId="551311392">
    <w:abstractNumId w:val="12"/>
  </w:num>
  <w:num w:numId="10" w16cid:durableId="325672149">
    <w:abstractNumId w:val="26"/>
  </w:num>
  <w:num w:numId="11" w16cid:durableId="687870056">
    <w:abstractNumId w:val="18"/>
  </w:num>
  <w:num w:numId="12" w16cid:durableId="398407075">
    <w:abstractNumId w:val="11"/>
  </w:num>
  <w:num w:numId="13" w16cid:durableId="1937472081">
    <w:abstractNumId w:val="31"/>
  </w:num>
  <w:num w:numId="14" w16cid:durableId="1103763277">
    <w:abstractNumId w:val="10"/>
  </w:num>
  <w:num w:numId="15" w16cid:durableId="312179604">
    <w:abstractNumId w:val="29"/>
  </w:num>
  <w:num w:numId="16" w16cid:durableId="1090854253">
    <w:abstractNumId w:val="2"/>
  </w:num>
  <w:num w:numId="17" w16cid:durableId="309024340">
    <w:abstractNumId w:val="20"/>
  </w:num>
  <w:num w:numId="18" w16cid:durableId="292977760">
    <w:abstractNumId w:val="25"/>
  </w:num>
  <w:num w:numId="19" w16cid:durableId="990864344">
    <w:abstractNumId w:val="35"/>
  </w:num>
  <w:num w:numId="20" w16cid:durableId="373581957">
    <w:abstractNumId w:val="7"/>
  </w:num>
  <w:num w:numId="21" w16cid:durableId="222106679">
    <w:abstractNumId w:val="28"/>
  </w:num>
  <w:num w:numId="22" w16cid:durableId="742991093">
    <w:abstractNumId w:val="23"/>
  </w:num>
  <w:num w:numId="23" w16cid:durableId="1972129935">
    <w:abstractNumId w:val="6"/>
  </w:num>
  <w:num w:numId="24" w16cid:durableId="1446928811">
    <w:abstractNumId w:val="32"/>
  </w:num>
  <w:num w:numId="25" w16cid:durableId="618142022">
    <w:abstractNumId w:val="19"/>
  </w:num>
  <w:num w:numId="26" w16cid:durableId="1310986139">
    <w:abstractNumId w:val="14"/>
  </w:num>
  <w:num w:numId="27" w16cid:durableId="1844661845">
    <w:abstractNumId w:val="3"/>
  </w:num>
  <w:num w:numId="28" w16cid:durableId="1381981854">
    <w:abstractNumId w:val="36"/>
  </w:num>
  <w:num w:numId="29" w16cid:durableId="706640021">
    <w:abstractNumId w:val="9"/>
  </w:num>
  <w:num w:numId="30" w16cid:durableId="761493742">
    <w:abstractNumId w:val="16"/>
  </w:num>
  <w:num w:numId="31" w16cid:durableId="413891754">
    <w:abstractNumId w:val="4"/>
  </w:num>
  <w:num w:numId="32" w16cid:durableId="1733384772">
    <w:abstractNumId w:val="30"/>
  </w:num>
  <w:num w:numId="33" w16cid:durableId="495076796">
    <w:abstractNumId w:val="24"/>
  </w:num>
  <w:num w:numId="34" w16cid:durableId="230316905">
    <w:abstractNumId w:val="36"/>
  </w:num>
  <w:num w:numId="35" w16cid:durableId="192353186">
    <w:abstractNumId w:val="14"/>
  </w:num>
  <w:num w:numId="36" w16cid:durableId="1790010807">
    <w:abstractNumId w:val="3"/>
  </w:num>
  <w:num w:numId="37" w16cid:durableId="1683701861">
    <w:abstractNumId w:val="9"/>
  </w:num>
  <w:num w:numId="38" w16cid:durableId="421604867">
    <w:abstractNumId w:val="16"/>
  </w:num>
  <w:num w:numId="39" w16cid:durableId="1784113298">
    <w:abstractNumId w:val="30"/>
  </w:num>
  <w:num w:numId="40" w16cid:durableId="130102188">
    <w:abstractNumId w:val="32"/>
  </w:num>
  <w:num w:numId="41" w16cid:durableId="114368823">
    <w:abstractNumId w:val="4"/>
  </w:num>
  <w:num w:numId="42" w16cid:durableId="1791781179">
    <w:abstractNumId w:val="13"/>
  </w:num>
  <w:num w:numId="43" w16cid:durableId="1349023424">
    <w:abstractNumId w:val="22"/>
  </w:num>
  <w:num w:numId="44" w16cid:durableId="1770084518">
    <w:abstractNumId w:val="21"/>
  </w:num>
  <w:num w:numId="45" w16cid:durableId="31353267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354"/>
    <w:rsid w:val="000032A8"/>
    <w:rsid w:val="000043E7"/>
    <w:rsid w:val="00014875"/>
    <w:rsid w:val="00020FE1"/>
    <w:rsid w:val="00021790"/>
    <w:rsid w:val="00024A54"/>
    <w:rsid w:val="00026716"/>
    <w:rsid w:val="00030E37"/>
    <w:rsid w:val="00034F6B"/>
    <w:rsid w:val="000364DC"/>
    <w:rsid w:val="0003668A"/>
    <w:rsid w:val="00046B11"/>
    <w:rsid w:val="00066221"/>
    <w:rsid w:val="00082006"/>
    <w:rsid w:val="000828FE"/>
    <w:rsid w:val="00085A6F"/>
    <w:rsid w:val="00090F33"/>
    <w:rsid w:val="00093CCB"/>
    <w:rsid w:val="000B152E"/>
    <w:rsid w:val="000B3102"/>
    <w:rsid w:val="000B4337"/>
    <w:rsid w:val="000C24D8"/>
    <w:rsid w:val="000D2FA8"/>
    <w:rsid w:val="000D6BDF"/>
    <w:rsid w:val="000D6F9B"/>
    <w:rsid w:val="000E10DA"/>
    <w:rsid w:val="000E1168"/>
    <w:rsid w:val="000E393E"/>
    <w:rsid w:val="000E675E"/>
    <w:rsid w:val="000E7F86"/>
    <w:rsid w:val="000F482C"/>
    <w:rsid w:val="001000E8"/>
    <w:rsid w:val="00104127"/>
    <w:rsid w:val="0011553B"/>
    <w:rsid w:val="00116A4B"/>
    <w:rsid w:val="0012042F"/>
    <w:rsid w:val="00127788"/>
    <w:rsid w:val="00127849"/>
    <w:rsid w:val="001342B6"/>
    <w:rsid w:val="0013629C"/>
    <w:rsid w:val="00136CFE"/>
    <w:rsid w:val="00143DFF"/>
    <w:rsid w:val="00155D0E"/>
    <w:rsid w:val="0016186C"/>
    <w:rsid w:val="0017292E"/>
    <w:rsid w:val="001765C1"/>
    <w:rsid w:val="001779DB"/>
    <w:rsid w:val="00183AA0"/>
    <w:rsid w:val="00184A55"/>
    <w:rsid w:val="001947D1"/>
    <w:rsid w:val="0019481A"/>
    <w:rsid w:val="00196AA5"/>
    <w:rsid w:val="001A3A9B"/>
    <w:rsid w:val="001A3D55"/>
    <w:rsid w:val="001A639D"/>
    <w:rsid w:val="001B51D8"/>
    <w:rsid w:val="001C0B3A"/>
    <w:rsid w:val="001C1819"/>
    <w:rsid w:val="001C242F"/>
    <w:rsid w:val="001D4D2C"/>
    <w:rsid w:val="001D515E"/>
    <w:rsid w:val="001E76E6"/>
    <w:rsid w:val="001F0A5F"/>
    <w:rsid w:val="001F2354"/>
    <w:rsid w:val="001F3C96"/>
    <w:rsid w:val="001F49AC"/>
    <w:rsid w:val="00201C07"/>
    <w:rsid w:val="0020376E"/>
    <w:rsid w:val="00203C87"/>
    <w:rsid w:val="0020465F"/>
    <w:rsid w:val="00205C7F"/>
    <w:rsid w:val="00221B37"/>
    <w:rsid w:val="00222303"/>
    <w:rsid w:val="00225933"/>
    <w:rsid w:val="00226FAC"/>
    <w:rsid w:val="00227ED4"/>
    <w:rsid w:val="00232A14"/>
    <w:rsid w:val="00234843"/>
    <w:rsid w:val="00235098"/>
    <w:rsid w:val="00235D38"/>
    <w:rsid w:val="00247493"/>
    <w:rsid w:val="002506F5"/>
    <w:rsid w:val="00253296"/>
    <w:rsid w:val="00255D7B"/>
    <w:rsid w:val="00260683"/>
    <w:rsid w:val="00270484"/>
    <w:rsid w:val="002771A0"/>
    <w:rsid w:val="0027753B"/>
    <w:rsid w:val="00280F70"/>
    <w:rsid w:val="002934A6"/>
    <w:rsid w:val="00294833"/>
    <w:rsid w:val="002A4D90"/>
    <w:rsid w:val="002B117F"/>
    <w:rsid w:val="002C1A51"/>
    <w:rsid w:val="002C3E3D"/>
    <w:rsid w:val="002C614D"/>
    <w:rsid w:val="002C6CA5"/>
    <w:rsid w:val="002C7BB9"/>
    <w:rsid w:val="002C7CE7"/>
    <w:rsid w:val="002D4776"/>
    <w:rsid w:val="002E091D"/>
    <w:rsid w:val="002F13AD"/>
    <w:rsid w:val="0030171A"/>
    <w:rsid w:val="003064C6"/>
    <w:rsid w:val="00307902"/>
    <w:rsid w:val="00313E25"/>
    <w:rsid w:val="00320F0C"/>
    <w:rsid w:val="00321F1B"/>
    <w:rsid w:val="00333C75"/>
    <w:rsid w:val="00337BBA"/>
    <w:rsid w:val="003475A4"/>
    <w:rsid w:val="00347D4D"/>
    <w:rsid w:val="00355EF1"/>
    <w:rsid w:val="00364464"/>
    <w:rsid w:val="003654C8"/>
    <w:rsid w:val="00367F00"/>
    <w:rsid w:val="00370BA9"/>
    <w:rsid w:val="00370D13"/>
    <w:rsid w:val="003842CF"/>
    <w:rsid w:val="003915D8"/>
    <w:rsid w:val="0039288C"/>
    <w:rsid w:val="003944EB"/>
    <w:rsid w:val="00396D62"/>
    <w:rsid w:val="003A6B79"/>
    <w:rsid w:val="003B32BD"/>
    <w:rsid w:val="003B348A"/>
    <w:rsid w:val="003C481E"/>
    <w:rsid w:val="003D115D"/>
    <w:rsid w:val="003D49E5"/>
    <w:rsid w:val="003D5C46"/>
    <w:rsid w:val="003D664F"/>
    <w:rsid w:val="003D6E6A"/>
    <w:rsid w:val="003E1F00"/>
    <w:rsid w:val="003E4AA5"/>
    <w:rsid w:val="003F0AF7"/>
    <w:rsid w:val="003F0BD5"/>
    <w:rsid w:val="003F77D8"/>
    <w:rsid w:val="00411EC5"/>
    <w:rsid w:val="004136AA"/>
    <w:rsid w:val="00413D18"/>
    <w:rsid w:val="00416ACE"/>
    <w:rsid w:val="00427B40"/>
    <w:rsid w:val="004356B6"/>
    <w:rsid w:val="0045213D"/>
    <w:rsid w:val="004544E3"/>
    <w:rsid w:val="00457119"/>
    <w:rsid w:val="004611CB"/>
    <w:rsid w:val="00461C65"/>
    <w:rsid w:val="0046402B"/>
    <w:rsid w:val="00466574"/>
    <w:rsid w:val="004676BE"/>
    <w:rsid w:val="0047193D"/>
    <w:rsid w:val="004735BD"/>
    <w:rsid w:val="004749E8"/>
    <w:rsid w:val="004837FE"/>
    <w:rsid w:val="004848FF"/>
    <w:rsid w:val="0049189E"/>
    <w:rsid w:val="004A62A2"/>
    <w:rsid w:val="004B2A47"/>
    <w:rsid w:val="004B2CD2"/>
    <w:rsid w:val="004B57C0"/>
    <w:rsid w:val="004B63EE"/>
    <w:rsid w:val="004C3FEB"/>
    <w:rsid w:val="004C5439"/>
    <w:rsid w:val="004C6182"/>
    <w:rsid w:val="004D05CA"/>
    <w:rsid w:val="004D4580"/>
    <w:rsid w:val="004D5568"/>
    <w:rsid w:val="004D781F"/>
    <w:rsid w:val="004E1DDF"/>
    <w:rsid w:val="004E7173"/>
    <w:rsid w:val="004F0127"/>
    <w:rsid w:val="004F1407"/>
    <w:rsid w:val="004F4545"/>
    <w:rsid w:val="004F59A6"/>
    <w:rsid w:val="00503CD6"/>
    <w:rsid w:val="00506B68"/>
    <w:rsid w:val="00513098"/>
    <w:rsid w:val="00515F3A"/>
    <w:rsid w:val="00517E83"/>
    <w:rsid w:val="00521AA0"/>
    <w:rsid w:val="00550783"/>
    <w:rsid w:val="00551E40"/>
    <w:rsid w:val="00555570"/>
    <w:rsid w:val="00572D0E"/>
    <w:rsid w:val="00572DC8"/>
    <w:rsid w:val="005741BB"/>
    <w:rsid w:val="00576D75"/>
    <w:rsid w:val="00577A7A"/>
    <w:rsid w:val="00582EFD"/>
    <w:rsid w:val="00591A41"/>
    <w:rsid w:val="00594730"/>
    <w:rsid w:val="00596E01"/>
    <w:rsid w:val="005A2E07"/>
    <w:rsid w:val="005A70E3"/>
    <w:rsid w:val="005A76FF"/>
    <w:rsid w:val="005B79C1"/>
    <w:rsid w:val="005C6D8A"/>
    <w:rsid w:val="005C732A"/>
    <w:rsid w:val="005D0012"/>
    <w:rsid w:val="005D08E0"/>
    <w:rsid w:val="00602519"/>
    <w:rsid w:val="0060500E"/>
    <w:rsid w:val="00605354"/>
    <w:rsid w:val="00610E1F"/>
    <w:rsid w:val="0061434B"/>
    <w:rsid w:val="00625940"/>
    <w:rsid w:val="006363AE"/>
    <w:rsid w:val="00642A3B"/>
    <w:rsid w:val="00651115"/>
    <w:rsid w:val="0065724B"/>
    <w:rsid w:val="00662105"/>
    <w:rsid w:val="0066568E"/>
    <w:rsid w:val="006660FA"/>
    <w:rsid w:val="006672AA"/>
    <w:rsid w:val="00667862"/>
    <w:rsid w:val="0067063A"/>
    <w:rsid w:val="00672488"/>
    <w:rsid w:val="00677375"/>
    <w:rsid w:val="006852AC"/>
    <w:rsid w:val="006919AD"/>
    <w:rsid w:val="006970D0"/>
    <w:rsid w:val="006A0EB1"/>
    <w:rsid w:val="006A0FEF"/>
    <w:rsid w:val="006A2345"/>
    <w:rsid w:val="006A35C9"/>
    <w:rsid w:val="006B27AF"/>
    <w:rsid w:val="006B6DFF"/>
    <w:rsid w:val="006C341B"/>
    <w:rsid w:val="006E4173"/>
    <w:rsid w:val="006E780C"/>
    <w:rsid w:val="006E7C0C"/>
    <w:rsid w:val="00727328"/>
    <w:rsid w:val="00730DF2"/>
    <w:rsid w:val="00731AA4"/>
    <w:rsid w:val="007374C6"/>
    <w:rsid w:val="00743A9B"/>
    <w:rsid w:val="00743C0B"/>
    <w:rsid w:val="00746676"/>
    <w:rsid w:val="00747DD9"/>
    <w:rsid w:val="00764FAB"/>
    <w:rsid w:val="00770B56"/>
    <w:rsid w:val="00772CB1"/>
    <w:rsid w:val="00784774"/>
    <w:rsid w:val="007A546D"/>
    <w:rsid w:val="007A603A"/>
    <w:rsid w:val="007A799C"/>
    <w:rsid w:val="007B0003"/>
    <w:rsid w:val="007C0C36"/>
    <w:rsid w:val="007D1522"/>
    <w:rsid w:val="007D2F37"/>
    <w:rsid w:val="007D3920"/>
    <w:rsid w:val="007E3DBB"/>
    <w:rsid w:val="007E5AC1"/>
    <w:rsid w:val="007E6BCB"/>
    <w:rsid w:val="007E74CA"/>
    <w:rsid w:val="007E7C15"/>
    <w:rsid w:val="007F0834"/>
    <w:rsid w:val="007F48CC"/>
    <w:rsid w:val="007F63E3"/>
    <w:rsid w:val="00800E55"/>
    <w:rsid w:val="00802ABA"/>
    <w:rsid w:val="008108E3"/>
    <w:rsid w:val="00814429"/>
    <w:rsid w:val="00815BA0"/>
    <w:rsid w:val="00815E67"/>
    <w:rsid w:val="008214A8"/>
    <w:rsid w:val="00825622"/>
    <w:rsid w:val="00826993"/>
    <w:rsid w:val="00827E81"/>
    <w:rsid w:val="00831A6D"/>
    <w:rsid w:val="00837B64"/>
    <w:rsid w:val="00847FA1"/>
    <w:rsid w:val="00850A9B"/>
    <w:rsid w:val="008526AF"/>
    <w:rsid w:val="00860CAA"/>
    <w:rsid w:val="00864095"/>
    <w:rsid w:val="00867696"/>
    <w:rsid w:val="008676A1"/>
    <w:rsid w:val="00870533"/>
    <w:rsid w:val="008752F7"/>
    <w:rsid w:val="00876ED3"/>
    <w:rsid w:val="00885C0B"/>
    <w:rsid w:val="008A119D"/>
    <w:rsid w:val="008A47C8"/>
    <w:rsid w:val="008B0467"/>
    <w:rsid w:val="008B24FA"/>
    <w:rsid w:val="008B5441"/>
    <w:rsid w:val="008B610E"/>
    <w:rsid w:val="008B7C29"/>
    <w:rsid w:val="008C1856"/>
    <w:rsid w:val="008C341C"/>
    <w:rsid w:val="008D58CB"/>
    <w:rsid w:val="008E53B3"/>
    <w:rsid w:val="008E7B0B"/>
    <w:rsid w:val="008F2BF8"/>
    <w:rsid w:val="008F6B76"/>
    <w:rsid w:val="00906D74"/>
    <w:rsid w:val="00910C7F"/>
    <w:rsid w:val="0091138E"/>
    <w:rsid w:val="009116E9"/>
    <w:rsid w:val="00912DFB"/>
    <w:rsid w:val="0091791D"/>
    <w:rsid w:val="009202A9"/>
    <w:rsid w:val="00924117"/>
    <w:rsid w:val="009252D2"/>
    <w:rsid w:val="00927674"/>
    <w:rsid w:val="00931505"/>
    <w:rsid w:val="00933802"/>
    <w:rsid w:val="009371FE"/>
    <w:rsid w:val="00943807"/>
    <w:rsid w:val="00946CE1"/>
    <w:rsid w:val="00950CCA"/>
    <w:rsid w:val="0096065B"/>
    <w:rsid w:val="00960873"/>
    <w:rsid w:val="00964D7E"/>
    <w:rsid w:val="00972454"/>
    <w:rsid w:val="009727D8"/>
    <w:rsid w:val="0097378F"/>
    <w:rsid w:val="0098070F"/>
    <w:rsid w:val="00987074"/>
    <w:rsid w:val="009B17F7"/>
    <w:rsid w:val="009C11FF"/>
    <w:rsid w:val="009C342F"/>
    <w:rsid w:val="009C38CF"/>
    <w:rsid w:val="009D37A3"/>
    <w:rsid w:val="009D6B44"/>
    <w:rsid w:val="009E7C27"/>
    <w:rsid w:val="00A01666"/>
    <w:rsid w:val="00A05D57"/>
    <w:rsid w:val="00A11C42"/>
    <w:rsid w:val="00A11DBF"/>
    <w:rsid w:val="00A250B0"/>
    <w:rsid w:val="00A33738"/>
    <w:rsid w:val="00A632F8"/>
    <w:rsid w:val="00A6450C"/>
    <w:rsid w:val="00A7293C"/>
    <w:rsid w:val="00A72C5A"/>
    <w:rsid w:val="00A806BE"/>
    <w:rsid w:val="00A8191E"/>
    <w:rsid w:val="00A82175"/>
    <w:rsid w:val="00A83F48"/>
    <w:rsid w:val="00A843C6"/>
    <w:rsid w:val="00A8560C"/>
    <w:rsid w:val="00A874BA"/>
    <w:rsid w:val="00A91462"/>
    <w:rsid w:val="00A97473"/>
    <w:rsid w:val="00AA29FF"/>
    <w:rsid w:val="00AA49F6"/>
    <w:rsid w:val="00AA4D64"/>
    <w:rsid w:val="00AB627D"/>
    <w:rsid w:val="00AC0758"/>
    <w:rsid w:val="00AC2C0C"/>
    <w:rsid w:val="00AC54D2"/>
    <w:rsid w:val="00AD0018"/>
    <w:rsid w:val="00AD3D60"/>
    <w:rsid w:val="00AD41CE"/>
    <w:rsid w:val="00AD6117"/>
    <w:rsid w:val="00AD6231"/>
    <w:rsid w:val="00B13A86"/>
    <w:rsid w:val="00B146A5"/>
    <w:rsid w:val="00B20F0C"/>
    <w:rsid w:val="00B21B1C"/>
    <w:rsid w:val="00B33EE3"/>
    <w:rsid w:val="00B34E60"/>
    <w:rsid w:val="00B4089B"/>
    <w:rsid w:val="00B413CF"/>
    <w:rsid w:val="00B418F5"/>
    <w:rsid w:val="00B4330F"/>
    <w:rsid w:val="00B445B1"/>
    <w:rsid w:val="00B45A72"/>
    <w:rsid w:val="00B45BEF"/>
    <w:rsid w:val="00B52775"/>
    <w:rsid w:val="00B619F6"/>
    <w:rsid w:val="00B652CB"/>
    <w:rsid w:val="00B70A4D"/>
    <w:rsid w:val="00B74577"/>
    <w:rsid w:val="00B74692"/>
    <w:rsid w:val="00B7486E"/>
    <w:rsid w:val="00B752C0"/>
    <w:rsid w:val="00B75C2F"/>
    <w:rsid w:val="00B8042F"/>
    <w:rsid w:val="00B81BB4"/>
    <w:rsid w:val="00B84B3B"/>
    <w:rsid w:val="00B9238E"/>
    <w:rsid w:val="00B94F7E"/>
    <w:rsid w:val="00BA441F"/>
    <w:rsid w:val="00BA591D"/>
    <w:rsid w:val="00BB3C9B"/>
    <w:rsid w:val="00BB42B6"/>
    <w:rsid w:val="00BB660E"/>
    <w:rsid w:val="00BB7E16"/>
    <w:rsid w:val="00BC4BBF"/>
    <w:rsid w:val="00BC71BD"/>
    <w:rsid w:val="00BD1028"/>
    <w:rsid w:val="00BE0E82"/>
    <w:rsid w:val="00BE4AB6"/>
    <w:rsid w:val="00BF2245"/>
    <w:rsid w:val="00C0081A"/>
    <w:rsid w:val="00C05328"/>
    <w:rsid w:val="00C1125B"/>
    <w:rsid w:val="00C209AA"/>
    <w:rsid w:val="00C2509F"/>
    <w:rsid w:val="00C262DB"/>
    <w:rsid w:val="00C33678"/>
    <w:rsid w:val="00C36D79"/>
    <w:rsid w:val="00C41255"/>
    <w:rsid w:val="00C46FE4"/>
    <w:rsid w:val="00C57DD1"/>
    <w:rsid w:val="00C60225"/>
    <w:rsid w:val="00C645FF"/>
    <w:rsid w:val="00C6539F"/>
    <w:rsid w:val="00C74216"/>
    <w:rsid w:val="00C74AAE"/>
    <w:rsid w:val="00C76A66"/>
    <w:rsid w:val="00CA362E"/>
    <w:rsid w:val="00CA4249"/>
    <w:rsid w:val="00CA606A"/>
    <w:rsid w:val="00CA61FE"/>
    <w:rsid w:val="00CA6AA0"/>
    <w:rsid w:val="00CB2551"/>
    <w:rsid w:val="00CB5CD4"/>
    <w:rsid w:val="00CC240C"/>
    <w:rsid w:val="00CD3F12"/>
    <w:rsid w:val="00CD49B4"/>
    <w:rsid w:val="00CE1689"/>
    <w:rsid w:val="00CE2717"/>
    <w:rsid w:val="00CE4CCF"/>
    <w:rsid w:val="00CE574C"/>
    <w:rsid w:val="00CE7E61"/>
    <w:rsid w:val="00CF1B9B"/>
    <w:rsid w:val="00CF443F"/>
    <w:rsid w:val="00CF46EA"/>
    <w:rsid w:val="00D0050F"/>
    <w:rsid w:val="00D03F76"/>
    <w:rsid w:val="00D25AF0"/>
    <w:rsid w:val="00D33A0E"/>
    <w:rsid w:val="00D35C7B"/>
    <w:rsid w:val="00D46690"/>
    <w:rsid w:val="00D51FF2"/>
    <w:rsid w:val="00D727A9"/>
    <w:rsid w:val="00D72B13"/>
    <w:rsid w:val="00D7363C"/>
    <w:rsid w:val="00D758FE"/>
    <w:rsid w:val="00D85E8C"/>
    <w:rsid w:val="00D91C4F"/>
    <w:rsid w:val="00D9300C"/>
    <w:rsid w:val="00D96A58"/>
    <w:rsid w:val="00DA4B85"/>
    <w:rsid w:val="00DA70FD"/>
    <w:rsid w:val="00DA7F84"/>
    <w:rsid w:val="00DB1DA6"/>
    <w:rsid w:val="00DB5367"/>
    <w:rsid w:val="00DB68F6"/>
    <w:rsid w:val="00DC25AD"/>
    <w:rsid w:val="00DE0F37"/>
    <w:rsid w:val="00DE5587"/>
    <w:rsid w:val="00DE6954"/>
    <w:rsid w:val="00DF0985"/>
    <w:rsid w:val="00DF16C6"/>
    <w:rsid w:val="00DF5D2F"/>
    <w:rsid w:val="00E00064"/>
    <w:rsid w:val="00E05C53"/>
    <w:rsid w:val="00E069B2"/>
    <w:rsid w:val="00E07702"/>
    <w:rsid w:val="00E17B96"/>
    <w:rsid w:val="00E30C92"/>
    <w:rsid w:val="00E37088"/>
    <w:rsid w:val="00E40E9C"/>
    <w:rsid w:val="00E47564"/>
    <w:rsid w:val="00E47D8B"/>
    <w:rsid w:val="00E51254"/>
    <w:rsid w:val="00E579BF"/>
    <w:rsid w:val="00E6414C"/>
    <w:rsid w:val="00E72F07"/>
    <w:rsid w:val="00E73F3F"/>
    <w:rsid w:val="00E747C8"/>
    <w:rsid w:val="00E8178A"/>
    <w:rsid w:val="00E8663E"/>
    <w:rsid w:val="00E872CF"/>
    <w:rsid w:val="00E90572"/>
    <w:rsid w:val="00E923BE"/>
    <w:rsid w:val="00EA5A25"/>
    <w:rsid w:val="00EA6348"/>
    <w:rsid w:val="00ED0AC3"/>
    <w:rsid w:val="00ED22A9"/>
    <w:rsid w:val="00ED6279"/>
    <w:rsid w:val="00EE7167"/>
    <w:rsid w:val="00EF4972"/>
    <w:rsid w:val="00EF65B3"/>
    <w:rsid w:val="00F167E1"/>
    <w:rsid w:val="00F20871"/>
    <w:rsid w:val="00F25671"/>
    <w:rsid w:val="00F301A8"/>
    <w:rsid w:val="00F30A5D"/>
    <w:rsid w:val="00F4069F"/>
    <w:rsid w:val="00F502CD"/>
    <w:rsid w:val="00F54A4A"/>
    <w:rsid w:val="00F55FB2"/>
    <w:rsid w:val="00F56608"/>
    <w:rsid w:val="00F63B20"/>
    <w:rsid w:val="00F64781"/>
    <w:rsid w:val="00F64A76"/>
    <w:rsid w:val="00F655DA"/>
    <w:rsid w:val="00F6709D"/>
    <w:rsid w:val="00F705FA"/>
    <w:rsid w:val="00F80A26"/>
    <w:rsid w:val="00F87DFE"/>
    <w:rsid w:val="00F9222E"/>
    <w:rsid w:val="00F954C5"/>
    <w:rsid w:val="00F95D63"/>
    <w:rsid w:val="00F969F9"/>
    <w:rsid w:val="00F97E85"/>
    <w:rsid w:val="00FA6628"/>
    <w:rsid w:val="00FB1C7A"/>
    <w:rsid w:val="00FB6E6F"/>
    <w:rsid w:val="00FB7F92"/>
    <w:rsid w:val="00FC0CB9"/>
    <w:rsid w:val="00FD2002"/>
    <w:rsid w:val="00FD45CD"/>
    <w:rsid w:val="00FE093D"/>
    <w:rsid w:val="00FE15C2"/>
    <w:rsid w:val="00FE6EE7"/>
    <w:rsid w:val="00FF40E7"/>
    <w:rsid w:val="00FF756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909560"/>
  <w15:chartTrackingRefBased/>
  <w15:docId w15:val="{2D6D2A0E-4049-4F90-84D7-9D192C544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Indent 2"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B70A4D"/>
    <w:pPr>
      <w:keepNext/>
      <w:widowControl w:val="0"/>
      <w:tabs>
        <w:tab w:val="left" w:pos="-1440"/>
      </w:tabs>
      <w:autoSpaceDE w:val="0"/>
      <w:autoSpaceDN w:val="0"/>
      <w:adjustRightInd w:val="0"/>
      <w:ind w:left="6480" w:hanging="6480"/>
      <w:outlineLvl w:val="0"/>
    </w:pPr>
  </w:style>
  <w:style w:type="paragraph" w:styleId="Heading3">
    <w:name w:val="heading 3"/>
    <w:basedOn w:val="Normal"/>
    <w:next w:val="Normal"/>
    <w:link w:val="Heading3Char"/>
    <w:semiHidden/>
    <w:unhideWhenUsed/>
    <w:qFormat/>
    <w:rsid w:val="00A7293C"/>
    <w:pPr>
      <w:keepNext/>
      <w:spacing w:before="240" w:after="60"/>
      <w:outlineLvl w:val="2"/>
    </w:pPr>
    <w:rPr>
      <w:rFonts w:ascii="Calibri Light" w:eastAsia="맑은 고딕" w:hAnsi="Calibri Light"/>
      <w:b/>
      <w:bCs/>
      <w:sz w:val="26"/>
      <w:szCs w:val="26"/>
    </w:rPr>
  </w:style>
  <w:style w:type="paragraph" w:styleId="Heading4">
    <w:name w:val="heading 4"/>
    <w:basedOn w:val="Normal"/>
    <w:next w:val="Normal"/>
    <w:link w:val="Heading4Char"/>
    <w:uiPriority w:val="9"/>
    <w:unhideWhenUsed/>
    <w:qFormat/>
    <w:rsid w:val="007B0003"/>
    <w:pPr>
      <w:keepNext/>
      <w:keepLines/>
      <w:spacing w:before="40" w:line="259" w:lineRule="auto"/>
      <w:outlineLvl w:val="3"/>
    </w:pPr>
    <w:rPr>
      <w:rFonts w:ascii="Calibri Light" w:eastAsia="맑은 고딕" w:hAnsi="Calibri Light"/>
      <w:i/>
      <w:iCs/>
      <w:color w:val="2E74B5"/>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F2354"/>
    <w:rPr>
      <w:rFonts w:ascii="Tahoma" w:hAnsi="Tahoma" w:cs="Tahoma"/>
      <w:sz w:val="16"/>
      <w:szCs w:val="16"/>
    </w:rPr>
  </w:style>
  <w:style w:type="paragraph" w:customStyle="1" w:styleId="Level1">
    <w:name w:val="Level 1"/>
    <w:basedOn w:val="Normal"/>
    <w:rsid w:val="00B70A4D"/>
    <w:pPr>
      <w:widowControl w:val="0"/>
      <w:numPr>
        <w:numId w:val="2"/>
      </w:numPr>
      <w:autoSpaceDE w:val="0"/>
      <w:autoSpaceDN w:val="0"/>
      <w:adjustRightInd w:val="0"/>
      <w:ind w:left="720" w:hanging="720"/>
      <w:outlineLvl w:val="0"/>
    </w:pPr>
    <w:rPr>
      <w:sz w:val="20"/>
    </w:rPr>
  </w:style>
  <w:style w:type="table" w:styleId="TableGrid">
    <w:name w:val="Table Grid"/>
    <w:basedOn w:val="TableNormal"/>
    <w:rsid w:val="008526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46FE4"/>
    <w:pPr>
      <w:widowControl w:val="0"/>
      <w:autoSpaceDE w:val="0"/>
      <w:autoSpaceDN w:val="0"/>
      <w:adjustRightInd w:val="0"/>
    </w:pPr>
  </w:style>
  <w:style w:type="paragraph" w:styleId="Header">
    <w:name w:val="header"/>
    <w:basedOn w:val="Normal"/>
    <w:link w:val="HeaderChar"/>
    <w:rsid w:val="009D6B44"/>
    <w:pPr>
      <w:tabs>
        <w:tab w:val="center" w:pos="4680"/>
        <w:tab w:val="right" w:pos="9360"/>
      </w:tabs>
    </w:pPr>
  </w:style>
  <w:style w:type="character" w:customStyle="1" w:styleId="HeaderChar">
    <w:name w:val="Header Char"/>
    <w:link w:val="Header"/>
    <w:rsid w:val="009D6B44"/>
    <w:rPr>
      <w:sz w:val="24"/>
      <w:szCs w:val="24"/>
      <w:lang w:eastAsia="en-US"/>
    </w:rPr>
  </w:style>
  <w:style w:type="paragraph" w:styleId="Footer">
    <w:name w:val="footer"/>
    <w:basedOn w:val="Normal"/>
    <w:link w:val="FooterChar"/>
    <w:rsid w:val="009D6B44"/>
    <w:pPr>
      <w:tabs>
        <w:tab w:val="center" w:pos="4680"/>
        <w:tab w:val="right" w:pos="9360"/>
      </w:tabs>
    </w:pPr>
  </w:style>
  <w:style w:type="character" w:customStyle="1" w:styleId="FooterChar">
    <w:name w:val="Footer Char"/>
    <w:link w:val="Footer"/>
    <w:rsid w:val="009D6B44"/>
    <w:rPr>
      <w:sz w:val="24"/>
      <w:szCs w:val="24"/>
      <w:lang w:eastAsia="en-US"/>
    </w:rPr>
  </w:style>
  <w:style w:type="character" w:styleId="Strong">
    <w:name w:val="Strong"/>
    <w:uiPriority w:val="22"/>
    <w:qFormat/>
    <w:rsid w:val="00F301A8"/>
    <w:rPr>
      <w:b/>
      <w:bCs/>
    </w:rPr>
  </w:style>
  <w:style w:type="paragraph" w:styleId="ListParagraph">
    <w:name w:val="List Paragraph"/>
    <w:basedOn w:val="Normal"/>
    <w:uiPriority w:val="34"/>
    <w:qFormat/>
    <w:rsid w:val="004F59A6"/>
    <w:pPr>
      <w:ind w:left="720"/>
    </w:pPr>
  </w:style>
  <w:style w:type="paragraph" w:styleId="BodyTextIndent">
    <w:name w:val="Body Text Indent"/>
    <w:basedOn w:val="Normal"/>
    <w:link w:val="BodyTextIndentChar"/>
    <w:rsid w:val="00155D0E"/>
    <w:pPr>
      <w:spacing w:after="120"/>
      <w:ind w:left="360"/>
    </w:pPr>
  </w:style>
  <w:style w:type="character" w:customStyle="1" w:styleId="BodyTextIndentChar">
    <w:name w:val="Body Text Indent Char"/>
    <w:link w:val="BodyTextIndent"/>
    <w:rsid w:val="00155D0E"/>
    <w:rPr>
      <w:sz w:val="24"/>
      <w:szCs w:val="24"/>
      <w:lang w:eastAsia="en-US"/>
    </w:rPr>
  </w:style>
  <w:style w:type="character" w:styleId="Hyperlink">
    <w:name w:val="Hyperlink"/>
    <w:rsid w:val="00155D0E"/>
    <w:rPr>
      <w:color w:val="0000FF"/>
      <w:u w:val="single"/>
    </w:rPr>
  </w:style>
  <w:style w:type="character" w:styleId="FollowedHyperlink">
    <w:name w:val="FollowedHyperlink"/>
    <w:rsid w:val="00155D0E"/>
    <w:rPr>
      <w:color w:val="800080"/>
      <w:u w:val="single"/>
    </w:rPr>
  </w:style>
  <w:style w:type="paragraph" w:styleId="DocumentMap">
    <w:name w:val="Document Map"/>
    <w:basedOn w:val="Normal"/>
    <w:link w:val="DocumentMapChar"/>
    <w:rsid w:val="000D6F9B"/>
    <w:rPr>
      <w:rFonts w:ascii="굴림" w:eastAsia="굴림"/>
      <w:sz w:val="18"/>
      <w:szCs w:val="18"/>
    </w:rPr>
  </w:style>
  <w:style w:type="character" w:customStyle="1" w:styleId="DocumentMapChar">
    <w:name w:val="Document Map Char"/>
    <w:link w:val="DocumentMap"/>
    <w:rsid w:val="000D6F9B"/>
    <w:rPr>
      <w:rFonts w:ascii="굴림" w:eastAsia="굴림"/>
      <w:sz w:val="18"/>
      <w:szCs w:val="18"/>
      <w:lang w:eastAsia="en-US"/>
    </w:rPr>
  </w:style>
  <w:style w:type="paragraph" w:customStyle="1" w:styleId="Default">
    <w:name w:val="Default"/>
    <w:rsid w:val="00E4756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Helvetica" w:eastAsia="Times New Roman" w:hAnsi="Helvetica"/>
      <w:sz w:val="24"/>
      <w:szCs w:val="24"/>
      <w:lang w:eastAsia="en-US"/>
    </w:rPr>
  </w:style>
  <w:style w:type="character" w:styleId="UnresolvedMention">
    <w:name w:val="Unresolved Mention"/>
    <w:uiPriority w:val="99"/>
    <w:semiHidden/>
    <w:unhideWhenUsed/>
    <w:rsid w:val="008D58CB"/>
    <w:rPr>
      <w:color w:val="605E5C"/>
      <w:shd w:val="clear" w:color="auto" w:fill="E1DFDD"/>
    </w:rPr>
  </w:style>
  <w:style w:type="character" w:customStyle="1" w:styleId="Heading3Char">
    <w:name w:val="Heading 3 Char"/>
    <w:link w:val="Heading3"/>
    <w:semiHidden/>
    <w:rsid w:val="00A7293C"/>
    <w:rPr>
      <w:rFonts w:ascii="Calibri Light" w:eastAsia="맑은 고딕" w:hAnsi="Calibri Light" w:cs="Times New Roman"/>
      <w:b/>
      <w:bCs/>
      <w:sz w:val="26"/>
      <w:szCs w:val="26"/>
      <w:lang w:eastAsia="en-US"/>
    </w:rPr>
  </w:style>
  <w:style w:type="character" w:customStyle="1" w:styleId="Heading4Char">
    <w:name w:val="Heading 4 Char"/>
    <w:link w:val="Heading4"/>
    <w:uiPriority w:val="9"/>
    <w:rsid w:val="007B0003"/>
    <w:rPr>
      <w:rFonts w:ascii="Calibri Light" w:eastAsia="맑은 고딕" w:hAnsi="Calibri Light"/>
      <w:i/>
      <w:iCs/>
      <w:color w:val="2E74B5"/>
      <w:sz w:val="22"/>
      <w:szCs w:val="22"/>
      <w:lang w:eastAsia="en-US"/>
    </w:rPr>
  </w:style>
  <w:style w:type="paragraph" w:styleId="BodyTextIndent2">
    <w:name w:val="Body Text Indent 2"/>
    <w:basedOn w:val="Normal"/>
    <w:link w:val="BodyTextIndent2Char"/>
    <w:uiPriority w:val="99"/>
    <w:unhideWhenUsed/>
    <w:rsid w:val="007B0003"/>
    <w:pPr>
      <w:spacing w:after="120" w:line="480" w:lineRule="auto"/>
      <w:ind w:left="360"/>
    </w:pPr>
    <w:rPr>
      <w:rFonts w:ascii="Calibri" w:hAnsi="Calibri"/>
      <w:sz w:val="22"/>
      <w:szCs w:val="22"/>
    </w:rPr>
  </w:style>
  <w:style w:type="character" w:customStyle="1" w:styleId="BodyTextIndent2Char">
    <w:name w:val="Body Text Indent 2 Char"/>
    <w:link w:val="BodyTextIndent2"/>
    <w:uiPriority w:val="99"/>
    <w:rsid w:val="007B0003"/>
    <w:rPr>
      <w:rFonts w:ascii="Calibri" w:hAnsi="Calibri"/>
      <w:sz w:val="22"/>
      <w:szCs w:val="22"/>
      <w:lang w:eastAsia="en-US"/>
    </w:rPr>
  </w:style>
  <w:style w:type="paragraph" w:styleId="NormalWeb">
    <w:name w:val="Normal (Web)"/>
    <w:basedOn w:val="Normal"/>
    <w:rsid w:val="007B0003"/>
    <w:pPr>
      <w:spacing w:before="100" w:beforeAutospacing="1" w:after="100" w:afterAutospacing="1"/>
    </w:pPr>
    <w:rPr>
      <w:lang w:eastAsia="ja-JP"/>
    </w:rPr>
  </w:style>
  <w:style w:type="character" w:customStyle="1" w:styleId="apple-converted-space">
    <w:name w:val="apple-converted-space"/>
    <w:rsid w:val="007B0003"/>
  </w:style>
  <w:style w:type="paragraph" w:customStyle="1" w:styleId="xmsonormal">
    <w:name w:val="x_msonormal"/>
    <w:basedOn w:val="Normal"/>
    <w:rsid w:val="007B0003"/>
    <w:rPr>
      <w:rFonts w:eastAsia="Calibri"/>
    </w:rPr>
  </w:style>
  <w:style w:type="paragraph" w:customStyle="1" w:styleId="contentpasted01">
    <w:name w:val="contentpasted01"/>
    <w:basedOn w:val="Normal"/>
    <w:rsid w:val="007B0003"/>
    <w:pPr>
      <w:spacing w:before="100" w:beforeAutospacing="1" w:after="100" w:afterAutospacing="1"/>
    </w:pPr>
    <w:rPr>
      <w:rFonts w:ascii="Calibri" w:eastAsia="Calibri" w:hAnsi="Calibri" w:cs="Calibri"/>
      <w:sz w:val="22"/>
      <w:szCs w:val="22"/>
    </w:rPr>
  </w:style>
  <w:style w:type="character" w:customStyle="1" w:styleId="contentpasted0">
    <w:name w:val="contentpasted0"/>
    <w:rsid w:val="007B0003"/>
  </w:style>
  <w:style w:type="paragraph" w:styleId="Title">
    <w:name w:val="Title"/>
    <w:basedOn w:val="Normal"/>
    <w:next w:val="Normal"/>
    <w:link w:val="TitleChar"/>
    <w:qFormat/>
    <w:rsid w:val="00EF65B3"/>
    <w:pPr>
      <w:spacing w:before="240" w:after="60"/>
      <w:jc w:val="center"/>
      <w:outlineLvl w:val="0"/>
    </w:pPr>
    <w:rPr>
      <w:rFonts w:ascii="Calibri Light" w:eastAsia="맑은 고딕" w:hAnsi="Calibri Light"/>
      <w:b/>
      <w:bCs/>
      <w:kern w:val="28"/>
      <w:sz w:val="32"/>
      <w:szCs w:val="32"/>
    </w:rPr>
  </w:style>
  <w:style w:type="character" w:customStyle="1" w:styleId="TitleChar">
    <w:name w:val="Title Char"/>
    <w:link w:val="Title"/>
    <w:rsid w:val="00EF65B3"/>
    <w:rPr>
      <w:rFonts w:ascii="Calibri Light" w:eastAsia="맑은 고딕" w:hAnsi="Calibri Light" w:cs="Times New Roman"/>
      <w:b/>
      <w:bCs/>
      <w:kern w:val="28"/>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460020">
      <w:bodyDiv w:val="1"/>
      <w:marLeft w:val="0"/>
      <w:marRight w:val="0"/>
      <w:marTop w:val="0"/>
      <w:marBottom w:val="0"/>
      <w:divBdr>
        <w:top w:val="none" w:sz="0" w:space="0" w:color="auto"/>
        <w:left w:val="none" w:sz="0" w:space="0" w:color="auto"/>
        <w:bottom w:val="none" w:sz="0" w:space="0" w:color="auto"/>
        <w:right w:val="none" w:sz="0" w:space="0" w:color="auto"/>
      </w:divBdr>
    </w:div>
    <w:div w:id="325015064">
      <w:bodyDiv w:val="1"/>
      <w:marLeft w:val="0"/>
      <w:marRight w:val="0"/>
      <w:marTop w:val="0"/>
      <w:marBottom w:val="0"/>
      <w:divBdr>
        <w:top w:val="none" w:sz="0" w:space="0" w:color="auto"/>
        <w:left w:val="none" w:sz="0" w:space="0" w:color="auto"/>
        <w:bottom w:val="none" w:sz="0" w:space="0" w:color="auto"/>
        <w:right w:val="none" w:sz="0" w:space="0" w:color="auto"/>
      </w:divBdr>
    </w:div>
    <w:div w:id="1333026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financialaid.unt.edu/sap" TargetMode="External"/><Relationship Id="rId18" Type="http://schemas.openxmlformats.org/officeDocument/2006/relationships/hyperlink" Target="https://nam04.safelinks.protection.outlook.com/?url=https%3A%2F%2Fwww.linkedin.com%2Fgroups%2F14137002%2F&amp;data=05%7C02%7CJiYoung.Kim%40unt.edu%7Cd800731c63894f27425a08dd2f40cdb6%7C70de199207c6480fa318a1afcba03983%7C0%7C0%7C638718677582648543%7CUnknown%7CTWFpbGZsb3d8eyJFbXB0eU1hcGkiOnRydWUsIlYiOiIwLjAuMDAwMCIsIlAiOiJXaW4zMiIsIkFOIjoiTWFpbCIsIldUIjoyfQ%3D%3D%7C0%7C%7C%7C&amp;sdata=ZOnqPSZq%2F8kNoGiRC9E6BU3tWi8ozpg5xENKXAJe8gQ%3D&amp;reserved=0" TargetMode="External"/><Relationship Id="rId26" Type="http://schemas.openxmlformats.org/officeDocument/2006/relationships/hyperlink" Target="https://academictechnologies.unt.edu/services/computer-labs/request/remotely-connect-virtual-computer-lab" TargetMode="External"/><Relationship Id="rId39" Type="http://schemas.openxmlformats.org/officeDocument/2006/relationships/hyperlink" Target="mailto:SurvivorAdvocate@unt.edu" TargetMode="External"/><Relationship Id="rId21" Type="http://schemas.openxmlformats.org/officeDocument/2006/relationships/hyperlink" Target="https://nam04.safelinks.protection.outlook.com/?url=https%3A%2F%2Fcareercenter.unt.edu%2Fhandshake.html&amp;data=05%7C02%7CJiYoung.Kim%40unt.edu%7C41888f8f92a64923cb8b08deb0454009%7C70de199207c6480fa318a1afcba03983%7C0%7C0%7C639142008656741912%7CUnknown%7CTWFpbGZsb3d8eyJFbXB0eU1hcGkiOnRydWUsIlYiOiIwLjAuMDAwMCIsIlAiOiJXaW4zMiIsIkFOIjoiTWFpbCIsIldUIjoyfQ%3D%3D%7C0%7C%7C%7C&amp;sdata=VdpxrrfKwBgOEyYq6V4x4uwVsx%2BNwV%2FLgo95V2z9GY0%3D&amp;reserved=0" TargetMode="External"/><Relationship Id="rId34" Type="http://schemas.openxmlformats.org/officeDocument/2006/relationships/hyperlink" Target="https://deanofstudents.unt.edu/conduct" TargetMode="External"/><Relationship Id="rId42" Type="http://schemas.openxmlformats.org/officeDocument/2006/relationships/theme" Target="theme/theme1.xml"/><Relationship Id="rId7" Type="http://schemas.openxmlformats.org/officeDocument/2006/relationships/hyperlink" Target="mailto:Jonghan.Hyun@unt.edu" TargetMode="External"/><Relationship Id="rId2" Type="http://schemas.openxmlformats.org/officeDocument/2006/relationships/styles" Target="styles.xml"/><Relationship Id="rId16" Type="http://schemas.openxmlformats.org/officeDocument/2006/relationships/hyperlink" Target="mailto:Dee.Wilson@unt.edu" TargetMode="External"/><Relationship Id="rId20" Type="http://schemas.openxmlformats.org/officeDocument/2006/relationships/hyperlink" Target="https://www.instagram.com/untcmht/" TargetMode="External"/><Relationship Id="rId29" Type="http://schemas.openxmlformats.org/officeDocument/2006/relationships/hyperlink" Target="https://library.unt.edu/services/laptop-checkout/"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mhtadvising@unt.edu" TargetMode="External"/><Relationship Id="rId24" Type="http://schemas.openxmlformats.org/officeDocument/2006/relationships/hyperlink" Target="https://nam04.safelinks.protection.outlook.com/?url=https%3A%2F%2Fstudentaffairs.unt.edu%2Fdesresources%2Fprograms%2Fclothing-closet.html&amp;data=05%7C02%7CJiYoung.Kim%40unt.edu%7C37351717b8f94d8aeab108dcbbcee0b2%7C70de199207c6480fa318a1afcba03983%7C0%7C0%7C638591744417107596%7CUnknown%7CTWFpbGZsb3d8eyJWIjoiMC4wLjAwMDAiLCJQIjoiV2luMzIiLCJBTiI6Ik1haWwiLCJXVCI6Mn0%3D%7C0%7C%7C%7C&amp;sdata=NBrGSaZDEHuXWFh%2BSO%2FL0D3zXpUkeP6%2FgL%2FQxY1w32Y%3D&amp;reserved=0" TargetMode="External"/><Relationship Id="rId32" Type="http://schemas.openxmlformats.org/officeDocument/2006/relationships/hyperlink" Target="http://www.ecfr.gov/" TargetMode="External"/><Relationship Id="rId37" Type="http://schemas.openxmlformats.org/officeDocument/2006/relationships/hyperlink" Target="https://it.unt.edu/eagleconnect" TargetMode="External"/><Relationship Id="rId40" Type="http://schemas.openxmlformats.org/officeDocument/2006/relationships/hyperlink" Target="mailto:oeo@unt.edu" TargetMode="External"/><Relationship Id="rId5" Type="http://schemas.openxmlformats.org/officeDocument/2006/relationships/footnotes" Target="footnotes.xml"/><Relationship Id="rId15" Type="http://schemas.openxmlformats.org/officeDocument/2006/relationships/hyperlink" Target="https://studentaffairs.unt.edu/office-disability-access" TargetMode="External"/><Relationship Id="rId23" Type="http://schemas.openxmlformats.org/officeDocument/2006/relationships/hyperlink" Target="https://nam04.safelinks.protection.outlook.com/?url=https%3A%2F%2Fstudentaffairs.unt.edu%2Fdesresources%2Findex.html&amp;data=05%7C02%7CJiYoung.Kim%40unt.edu%7Ceb4eb4d3601f4896eab208def261870d%7C70de199207c6480fa318a1afcba03983%7C0%7C0%7C639214697862382547%7CUnknown%7CTWFpbGZsb3d8eyJFbXB0eU1hcGkiOnRydWUsIlYiOiIwLjAuMDAwMCIsIlAiOiJXaW4zMiIsIkFOIjoiTWFpbCIsIldUIjoyfQ%3D%3D%7C0%7C%7C%7C&amp;sdata=75a4GekfS0ayBZRUw3pU1gtUutndd%2Bep5lwx%2FgXRc%2BU%3D&amp;reserved=0" TargetMode="External"/><Relationship Id="rId28" Type="http://schemas.openxmlformats.org/officeDocument/2006/relationships/hyperlink" Target="mailto:helpdesk@unt.edu" TargetMode="External"/><Relationship Id="rId36" Type="http://schemas.openxmlformats.org/officeDocument/2006/relationships/hyperlink" Target="https://my.unt.edu" TargetMode="External"/><Relationship Id="rId10" Type="http://schemas.openxmlformats.org/officeDocument/2006/relationships/hyperlink" Target="https://appointments.unt.edu/" TargetMode="External"/><Relationship Id="rId19" Type="http://schemas.openxmlformats.org/officeDocument/2006/relationships/hyperlink" Target="https://www.facebook.com/groups/CMHTCareers/" TargetMode="External"/><Relationship Id="rId31" Type="http://schemas.openxmlformats.org/officeDocument/2006/relationships/hyperlink" Target="https://community.canvaslms.com/docs/DOC-10554-4212710328" TargetMode="External"/><Relationship Id="rId4" Type="http://schemas.openxmlformats.org/officeDocument/2006/relationships/webSettings" Target="webSettings.xml"/><Relationship Id="rId9" Type="http://schemas.openxmlformats.org/officeDocument/2006/relationships/hyperlink" Target="https://policy.unt.edu/policy/06-003" TargetMode="External"/><Relationship Id="rId14" Type="http://schemas.openxmlformats.org/officeDocument/2006/relationships/hyperlink" Target="https://studentaffairs.unt.edu/dean-of-students" TargetMode="External"/><Relationship Id="rId22" Type="http://schemas.openxmlformats.org/officeDocument/2006/relationships/hyperlink" Target="https://nam04.safelinks.protection.outlook.com/?url=https%3A%2F%2Fapp.joinhandshake.com%2Fcareer_fairs%2Fa166cfe5-26c4-4cbc-8388-432011ad55b3%2Fstudent_preview&amp;data=05%7C02%7CJiYoung.Kim%40unt.edu%7C41888f8f92a64923cb8b08deb0454009%7C70de199207c6480fa318a1afcba03983%7C0%7C0%7C639142008656723694%7CUnknown%7CTWFpbGZsb3d8eyJFbXB0eU1hcGkiOnRydWUsIlYiOiIwLjAuMDAwMCIsIlAiOiJXaW4zMiIsIkFOIjoiTWFpbCIsIldUIjoyfQ%3D%3D%7C0%7C%7C%7C&amp;sdata=FNx5anNHdQ4%2B9wfJwYx1vncWTWWc0d9WfnjJ79qV894%3D&amp;reserved=0" TargetMode="External"/><Relationship Id="rId27" Type="http://schemas.openxmlformats.org/officeDocument/2006/relationships/hyperlink" Target="http://www.unt.edu/helpdesk/index.htm" TargetMode="External"/><Relationship Id="rId30" Type="http://schemas.openxmlformats.org/officeDocument/2006/relationships/hyperlink" Target="https://community.canvaslms.com/docs/DOC-10554-4212710328" TargetMode="External"/><Relationship Id="rId35" Type="http://schemas.openxmlformats.org/officeDocument/2006/relationships/hyperlink" Target="https://registrar.unt.edu/exams/final-exam-schedule" TargetMode="External"/><Relationship Id="rId8" Type="http://schemas.openxmlformats.org/officeDocument/2006/relationships/hyperlink" Target="https://policy.unt.edu/policy/06-039" TargetMode="External"/><Relationship Id="rId3" Type="http://schemas.openxmlformats.org/officeDocument/2006/relationships/settings" Target="settings.xml"/><Relationship Id="rId12" Type="http://schemas.openxmlformats.org/officeDocument/2006/relationships/hyperlink" Target="https://registrar.unt.edu/registration/dropping-class" TargetMode="External"/><Relationship Id="rId17" Type="http://schemas.openxmlformats.org/officeDocument/2006/relationships/hyperlink" Target="https://careercenter.unt.edu/" TargetMode="External"/><Relationship Id="rId25" Type="http://schemas.openxmlformats.org/officeDocument/2006/relationships/hyperlink" Target="mailto:DESresources@unt.edu" TargetMode="External"/><Relationship Id="rId33" Type="http://schemas.openxmlformats.org/officeDocument/2006/relationships/hyperlink" Target="mailto:internationaladvising@unt.edu" TargetMode="External"/><Relationship Id="rId38" Type="http://schemas.openxmlformats.org/officeDocument/2006/relationships/hyperlink" Target="https://my.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11</Pages>
  <Words>5255</Words>
  <Characters>29954</Characters>
  <Application>Microsoft Office Word</Application>
  <DocSecurity>0</DocSecurity>
  <Lines>249</Lines>
  <Paragraphs>70</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Tentative Schedule</vt:lpstr>
      <vt:lpstr>Tentative Schedule</vt:lpstr>
    </vt:vector>
  </TitlesOfParts>
  <Company>University of Tennessee</Company>
  <LinksUpToDate>false</LinksUpToDate>
  <CharactersWithSpaces>35139</CharactersWithSpaces>
  <SharedDoc>false</SharedDoc>
  <HLinks>
    <vt:vector size="18" baseType="variant">
      <vt:variant>
        <vt:i4>1704008</vt:i4>
      </vt:variant>
      <vt:variant>
        <vt:i4>6</vt:i4>
      </vt:variant>
      <vt:variant>
        <vt:i4>0</vt:i4>
      </vt:variant>
      <vt:variant>
        <vt:i4>5</vt:i4>
      </vt:variant>
      <vt:variant>
        <vt:lpwstr>https://policy.unt.edu/policy/06-003</vt:lpwstr>
      </vt:variant>
      <vt:variant>
        <vt:lpwstr/>
      </vt:variant>
      <vt:variant>
        <vt:i4>1048651</vt:i4>
      </vt:variant>
      <vt:variant>
        <vt:i4>3</vt:i4>
      </vt:variant>
      <vt:variant>
        <vt:i4>0</vt:i4>
      </vt:variant>
      <vt:variant>
        <vt:i4>5</vt:i4>
      </vt:variant>
      <vt:variant>
        <vt:lpwstr>https://policy.unt.edu/policy/06-039</vt:lpwstr>
      </vt:variant>
      <vt:variant>
        <vt:lpwstr/>
      </vt:variant>
      <vt:variant>
        <vt:i4>1638526</vt:i4>
      </vt:variant>
      <vt:variant>
        <vt:i4>0</vt:i4>
      </vt:variant>
      <vt:variant>
        <vt:i4>0</vt:i4>
      </vt:variant>
      <vt:variant>
        <vt:i4>5</vt:i4>
      </vt:variant>
      <vt:variant>
        <vt:lpwstr>mailto:Jonghan.Hyun@unt.edu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Tentative Schedule</dc:title>
  <dc:subject/>
  <dc:creator>Nancy Fair</dc:creator>
  <cp:keywords/>
  <cp:lastModifiedBy>J H</cp:lastModifiedBy>
  <cp:revision>9</cp:revision>
  <cp:lastPrinted>2013-08-26T14:27:00Z</cp:lastPrinted>
  <dcterms:created xsi:type="dcterms:W3CDTF">2026-06-03T02:42:00Z</dcterms:created>
  <dcterms:modified xsi:type="dcterms:W3CDTF">2026-08-16T14:20:00Z</dcterms:modified>
</cp:coreProperties>
</file>