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FFDA" w14:textId="2C96219C" w:rsidR="0017421B" w:rsidRPr="008D196F" w:rsidRDefault="00107D7F" w:rsidP="00107D7F">
      <w:pPr>
        <w:spacing w:after="0" w:line="240" w:lineRule="auto"/>
        <w:jc w:val="center"/>
        <w:rPr>
          <w:rFonts w:ascii="Times New Roman" w:hAnsi="Times New Roman" w:cs="Times New Roman"/>
          <w:b/>
          <w:bCs/>
          <w:sz w:val="24"/>
          <w:szCs w:val="24"/>
        </w:rPr>
      </w:pPr>
      <w:r w:rsidRPr="008D196F">
        <w:rPr>
          <w:rFonts w:ascii="Times New Roman" w:hAnsi="Times New Roman" w:cs="Times New Roman"/>
          <w:b/>
          <w:bCs/>
          <w:sz w:val="24"/>
          <w:szCs w:val="24"/>
        </w:rPr>
        <w:t>University of North Texas</w:t>
      </w:r>
    </w:p>
    <w:p w14:paraId="4DC0DE2B" w14:textId="2AB3D2C7" w:rsidR="00107D7F" w:rsidRPr="008D196F" w:rsidRDefault="00107D7F" w:rsidP="00107D7F">
      <w:pPr>
        <w:spacing w:after="0" w:line="240" w:lineRule="auto"/>
        <w:jc w:val="center"/>
        <w:rPr>
          <w:rFonts w:ascii="Times New Roman" w:hAnsi="Times New Roman" w:cs="Times New Roman"/>
          <w:b/>
          <w:bCs/>
          <w:sz w:val="24"/>
          <w:szCs w:val="24"/>
        </w:rPr>
      </w:pPr>
      <w:r w:rsidRPr="008D196F">
        <w:rPr>
          <w:rFonts w:ascii="Times New Roman" w:hAnsi="Times New Roman" w:cs="Times New Roman"/>
          <w:b/>
          <w:bCs/>
          <w:sz w:val="24"/>
          <w:szCs w:val="24"/>
        </w:rPr>
        <w:t xml:space="preserve">College of Health and Public Services </w:t>
      </w:r>
    </w:p>
    <w:p w14:paraId="455D1325" w14:textId="383A3A62" w:rsidR="00107D7F" w:rsidRPr="008D196F" w:rsidRDefault="00107D7F" w:rsidP="00107D7F">
      <w:pPr>
        <w:spacing w:after="0" w:line="240" w:lineRule="auto"/>
        <w:jc w:val="center"/>
        <w:rPr>
          <w:rFonts w:ascii="Times New Roman" w:hAnsi="Times New Roman" w:cs="Times New Roman"/>
          <w:b/>
          <w:bCs/>
          <w:sz w:val="24"/>
          <w:szCs w:val="24"/>
        </w:rPr>
      </w:pPr>
      <w:r w:rsidRPr="008D196F">
        <w:rPr>
          <w:rFonts w:ascii="Times New Roman" w:hAnsi="Times New Roman" w:cs="Times New Roman"/>
          <w:b/>
          <w:bCs/>
          <w:sz w:val="24"/>
          <w:szCs w:val="24"/>
        </w:rPr>
        <w:t>Department of Rehabilitation and Health Services</w:t>
      </w:r>
    </w:p>
    <w:p w14:paraId="0C270938" w14:textId="77777777" w:rsidR="00107D7F" w:rsidRPr="0010768A" w:rsidRDefault="00107D7F" w:rsidP="008D196F">
      <w:pPr>
        <w:spacing w:after="0" w:line="240" w:lineRule="auto"/>
        <w:rPr>
          <w:rFonts w:ascii="Times New Roman" w:hAnsi="Times New Roman" w:cs="Times New Roman"/>
          <w:sz w:val="24"/>
          <w:szCs w:val="24"/>
        </w:rPr>
      </w:pPr>
    </w:p>
    <w:p w14:paraId="71744170" w14:textId="5613F16B" w:rsidR="00107D7F" w:rsidRPr="008D196F" w:rsidRDefault="00107D7F" w:rsidP="00107D7F">
      <w:pPr>
        <w:spacing w:after="0" w:line="240" w:lineRule="auto"/>
        <w:jc w:val="center"/>
        <w:rPr>
          <w:rFonts w:ascii="Times New Roman" w:hAnsi="Times New Roman" w:cs="Times New Roman"/>
          <w:i/>
          <w:iCs/>
          <w:sz w:val="24"/>
          <w:szCs w:val="24"/>
        </w:rPr>
      </w:pPr>
      <w:r w:rsidRPr="008D196F">
        <w:rPr>
          <w:rFonts w:ascii="Times New Roman" w:hAnsi="Times New Roman" w:cs="Times New Roman"/>
          <w:i/>
          <w:iCs/>
          <w:sz w:val="24"/>
          <w:szCs w:val="24"/>
        </w:rPr>
        <w:t xml:space="preserve">Course </w:t>
      </w:r>
      <w:proofErr w:type="gramStart"/>
      <w:r w:rsidRPr="008D196F">
        <w:rPr>
          <w:rFonts w:ascii="Times New Roman" w:hAnsi="Times New Roman" w:cs="Times New Roman"/>
          <w:i/>
          <w:iCs/>
          <w:sz w:val="24"/>
          <w:szCs w:val="24"/>
        </w:rPr>
        <w:t>Syllabus</w:t>
      </w:r>
      <w:r w:rsidR="00187995">
        <w:rPr>
          <w:rFonts w:ascii="Times New Roman" w:hAnsi="Times New Roman" w:cs="Times New Roman"/>
          <w:i/>
          <w:iCs/>
          <w:sz w:val="24"/>
          <w:szCs w:val="24"/>
        </w:rPr>
        <w:t xml:space="preserve">  Tentative</w:t>
      </w:r>
      <w:proofErr w:type="gramEnd"/>
    </w:p>
    <w:p w14:paraId="18B667C5" w14:textId="230D5CE2" w:rsidR="00107D7F" w:rsidRPr="008D196F" w:rsidRDefault="00107D7F" w:rsidP="00107D7F">
      <w:pPr>
        <w:spacing w:after="0" w:line="240" w:lineRule="auto"/>
        <w:jc w:val="center"/>
        <w:rPr>
          <w:rFonts w:ascii="Times New Roman" w:hAnsi="Times New Roman" w:cs="Times New Roman"/>
          <w:i/>
          <w:iCs/>
          <w:sz w:val="24"/>
          <w:szCs w:val="24"/>
        </w:rPr>
      </w:pPr>
      <w:r w:rsidRPr="008D196F">
        <w:rPr>
          <w:rFonts w:ascii="Times New Roman" w:hAnsi="Times New Roman" w:cs="Times New Roman"/>
          <w:i/>
          <w:iCs/>
          <w:sz w:val="24"/>
          <w:szCs w:val="24"/>
        </w:rPr>
        <w:t>PUBH 3020 Community Health Education</w:t>
      </w:r>
    </w:p>
    <w:p w14:paraId="29FA4E64" w14:textId="6F977428" w:rsidR="00107D7F" w:rsidRPr="008D196F" w:rsidRDefault="00107D7F" w:rsidP="00107D7F">
      <w:pPr>
        <w:spacing w:after="0" w:line="240" w:lineRule="auto"/>
        <w:jc w:val="center"/>
        <w:rPr>
          <w:rFonts w:ascii="Times New Roman" w:hAnsi="Times New Roman" w:cs="Times New Roman"/>
          <w:i/>
          <w:iCs/>
          <w:sz w:val="24"/>
          <w:szCs w:val="24"/>
        </w:rPr>
      </w:pPr>
      <w:r w:rsidRPr="008D196F">
        <w:rPr>
          <w:rFonts w:ascii="Times New Roman" w:hAnsi="Times New Roman" w:cs="Times New Roman"/>
          <w:i/>
          <w:iCs/>
          <w:sz w:val="24"/>
          <w:szCs w:val="24"/>
        </w:rPr>
        <w:t>Spring 2024</w:t>
      </w:r>
    </w:p>
    <w:p w14:paraId="4790C426" w14:textId="77777777" w:rsidR="0010768A" w:rsidRPr="0010768A" w:rsidRDefault="0010768A" w:rsidP="00107D7F">
      <w:pPr>
        <w:spacing w:after="0" w:line="240" w:lineRule="auto"/>
        <w:jc w:val="center"/>
        <w:rPr>
          <w:rFonts w:ascii="Times New Roman" w:hAnsi="Times New Roman" w:cs="Times New Roman"/>
          <w:sz w:val="24"/>
          <w:szCs w:val="24"/>
        </w:rPr>
      </w:pPr>
    </w:p>
    <w:p w14:paraId="3A20FCC6" w14:textId="24F3D3A2"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Welcome to the PUBH 3020 Community Health Education Spring 2022 course. My name is </w:t>
      </w:r>
      <w:r w:rsidRPr="0010768A">
        <w:rPr>
          <w:rFonts w:ascii="Times New Roman" w:hAnsi="Times New Roman" w:cs="Times New Roman"/>
          <w:sz w:val="24"/>
          <w:szCs w:val="24"/>
        </w:rPr>
        <w:t>Dr. Jody Terrell</w:t>
      </w:r>
      <w:r w:rsidRPr="0010768A">
        <w:rPr>
          <w:rFonts w:ascii="Times New Roman" w:hAnsi="Times New Roman" w:cs="Times New Roman"/>
          <w:sz w:val="24"/>
          <w:szCs w:val="24"/>
        </w:rPr>
        <w:t>. I will be your instructor for this class. I look forward to introducing you to the concepts and processes of Community Health Education.</w:t>
      </w:r>
    </w:p>
    <w:p w14:paraId="698831EA" w14:textId="77777777" w:rsidR="00107D7F" w:rsidRPr="0010768A" w:rsidRDefault="00107D7F" w:rsidP="00107D7F">
      <w:pPr>
        <w:spacing w:after="0" w:line="240" w:lineRule="auto"/>
        <w:rPr>
          <w:rFonts w:ascii="Times New Roman" w:hAnsi="Times New Roman" w:cs="Times New Roman"/>
          <w:sz w:val="24"/>
          <w:szCs w:val="24"/>
        </w:rPr>
      </w:pPr>
    </w:p>
    <w:p w14:paraId="00349002" w14:textId="77777777"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b/>
          <w:bCs/>
          <w:sz w:val="24"/>
          <w:szCs w:val="24"/>
        </w:rPr>
        <w:t>COURSE INFORMATION</w:t>
      </w:r>
      <w:r w:rsidRPr="0010768A">
        <w:rPr>
          <w:rFonts w:ascii="Times New Roman" w:hAnsi="Times New Roman" w:cs="Times New Roman"/>
          <w:sz w:val="24"/>
          <w:szCs w:val="24"/>
        </w:rPr>
        <w:t xml:space="preserve"> </w:t>
      </w:r>
    </w:p>
    <w:p w14:paraId="456E0089" w14:textId="77777777"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Course Number and Title: PUBH 3020 Community Health Education </w:t>
      </w:r>
    </w:p>
    <w:p w14:paraId="2B0AF934" w14:textId="665CFFE2"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Meets: </w:t>
      </w:r>
      <w:r w:rsidRPr="0010768A">
        <w:rPr>
          <w:rFonts w:ascii="Times New Roman" w:hAnsi="Times New Roman" w:cs="Times New Roman"/>
          <w:sz w:val="24"/>
          <w:szCs w:val="24"/>
        </w:rPr>
        <w:t xml:space="preserve">Online </w:t>
      </w:r>
      <w:r w:rsidR="008D196F">
        <w:rPr>
          <w:rFonts w:ascii="Times New Roman" w:hAnsi="Times New Roman" w:cs="Times New Roman"/>
          <w:sz w:val="24"/>
          <w:szCs w:val="24"/>
        </w:rPr>
        <w:t xml:space="preserve">   </w:t>
      </w:r>
      <w:r w:rsidRPr="0010768A">
        <w:rPr>
          <w:rFonts w:ascii="Times New Roman" w:hAnsi="Times New Roman" w:cs="Times New Roman"/>
          <w:sz w:val="24"/>
          <w:szCs w:val="24"/>
        </w:rPr>
        <w:t>3 Credit Hours</w:t>
      </w:r>
    </w:p>
    <w:p w14:paraId="0E28C07A" w14:textId="77777777" w:rsidR="00107D7F" w:rsidRPr="0010768A" w:rsidRDefault="00107D7F" w:rsidP="00107D7F">
      <w:pPr>
        <w:spacing w:after="0" w:line="240" w:lineRule="auto"/>
        <w:rPr>
          <w:rFonts w:ascii="Times New Roman" w:hAnsi="Times New Roman" w:cs="Times New Roman"/>
          <w:sz w:val="24"/>
          <w:szCs w:val="24"/>
        </w:rPr>
      </w:pPr>
    </w:p>
    <w:p w14:paraId="1F6781C0" w14:textId="77777777"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b/>
          <w:bCs/>
          <w:sz w:val="24"/>
          <w:szCs w:val="24"/>
        </w:rPr>
        <w:t>INSTRUCTOR INFORMATION</w:t>
      </w:r>
      <w:r w:rsidRPr="0010768A">
        <w:rPr>
          <w:rFonts w:ascii="Times New Roman" w:hAnsi="Times New Roman" w:cs="Times New Roman"/>
          <w:sz w:val="24"/>
          <w:szCs w:val="24"/>
        </w:rPr>
        <w:t xml:space="preserve"> </w:t>
      </w:r>
    </w:p>
    <w:p w14:paraId="4B10FA4A" w14:textId="77777777"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Jody Terrell, Ph.D.</w:t>
      </w:r>
      <w:r w:rsidRPr="0010768A">
        <w:rPr>
          <w:rFonts w:ascii="Times New Roman" w:hAnsi="Times New Roman" w:cs="Times New Roman"/>
          <w:sz w:val="24"/>
          <w:szCs w:val="24"/>
        </w:rPr>
        <w:t xml:space="preserve"> </w:t>
      </w:r>
    </w:p>
    <w:p w14:paraId="7F866332" w14:textId="6F75AD0C" w:rsidR="00107D7F" w:rsidRPr="0010768A"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Office hours: </w:t>
      </w:r>
      <w:r w:rsidRPr="0010768A">
        <w:rPr>
          <w:rFonts w:ascii="Times New Roman" w:hAnsi="Times New Roman" w:cs="Times New Roman"/>
          <w:sz w:val="24"/>
          <w:szCs w:val="24"/>
        </w:rPr>
        <w:t>By appointment (Online)</w:t>
      </w:r>
      <w:r w:rsidRPr="0010768A">
        <w:rPr>
          <w:rFonts w:ascii="Times New Roman" w:hAnsi="Times New Roman" w:cs="Times New Roman"/>
          <w:sz w:val="24"/>
          <w:szCs w:val="24"/>
        </w:rPr>
        <w:t xml:space="preserve"> </w:t>
      </w:r>
    </w:p>
    <w:p w14:paraId="37A13785" w14:textId="77777777" w:rsidR="008D196F" w:rsidRDefault="00107D7F"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Email: </w:t>
      </w:r>
      <w:r w:rsidR="008D196F">
        <w:rPr>
          <w:rFonts w:ascii="Times New Roman" w:hAnsi="Times New Roman" w:cs="Times New Roman"/>
          <w:sz w:val="24"/>
          <w:szCs w:val="24"/>
        </w:rPr>
        <w:t xml:space="preserve">Eagle Connect  </w:t>
      </w:r>
      <w:hyperlink r:id="rId5" w:history="1">
        <w:r w:rsidR="008D196F" w:rsidRPr="00287394">
          <w:rPr>
            <w:rStyle w:val="Hyperlink"/>
            <w:rFonts w:ascii="Times New Roman" w:hAnsi="Times New Roman" w:cs="Times New Roman"/>
            <w:sz w:val="24"/>
            <w:szCs w:val="24"/>
          </w:rPr>
          <w:t>jody.terrell@unt.edu</w:t>
        </w:r>
      </w:hyperlink>
      <w:r w:rsidR="008D196F">
        <w:rPr>
          <w:rFonts w:ascii="Times New Roman" w:hAnsi="Times New Roman" w:cs="Times New Roman"/>
          <w:sz w:val="24"/>
          <w:szCs w:val="24"/>
        </w:rPr>
        <w:t xml:space="preserve">  </w:t>
      </w:r>
    </w:p>
    <w:p w14:paraId="0136E0C1" w14:textId="3A2EFCB3" w:rsidR="00107D7F" w:rsidRPr="0010768A" w:rsidRDefault="008D196F" w:rsidP="00107D7F">
      <w:pPr>
        <w:spacing w:after="0" w:line="240" w:lineRule="auto"/>
        <w:rPr>
          <w:rFonts w:ascii="Times New Roman" w:hAnsi="Times New Roman" w:cs="Times New Roman"/>
          <w:sz w:val="24"/>
          <w:szCs w:val="24"/>
        </w:rPr>
      </w:pPr>
      <w:r>
        <w:rPr>
          <w:rFonts w:ascii="Times New Roman" w:hAnsi="Times New Roman" w:cs="Times New Roman"/>
          <w:sz w:val="24"/>
          <w:szCs w:val="24"/>
        </w:rPr>
        <w:t>Do not email me through Canvas.  I will not answer it.</w:t>
      </w:r>
    </w:p>
    <w:p w14:paraId="2E3A5DAB" w14:textId="77777777" w:rsidR="00107D7F" w:rsidRPr="0010768A" w:rsidRDefault="00107D7F" w:rsidP="00107D7F">
      <w:pPr>
        <w:spacing w:after="0" w:line="240" w:lineRule="auto"/>
        <w:rPr>
          <w:rFonts w:ascii="Times New Roman" w:hAnsi="Times New Roman" w:cs="Times New Roman"/>
          <w:sz w:val="24"/>
          <w:szCs w:val="24"/>
        </w:rPr>
      </w:pPr>
    </w:p>
    <w:p w14:paraId="4FC84302" w14:textId="45CAB4CB" w:rsidR="0010768A" w:rsidRPr="0010768A" w:rsidRDefault="0010768A" w:rsidP="00107D7F">
      <w:pPr>
        <w:spacing w:after="0" w:line="240" w:lineRule="auto"/>
        <w:rPr>
          <w:rFonts w:ascii="Times New Roman" w:hAnsi="Times New Roman" w:cs="Times New Roman"/>
          <w:b/>
          <w:bCs/>
          <w:sz w:val="24"/>
          <w:szCs w:val="24"/>
        </w:rPr>
      </w:pPr>
      <w:r w:rsidRPr="0010768A">
        <w:rPr>
          <w:rFonts w:ascii="Times New Roman" w:hAnsi="Times New Roman" w:cs="Times New Roman"/>
          <w:b/>
          <w:bCs/>
          <w:sz w:val="24"/>
          <w:szCs w:val="24"/>
        </w:rPr>
        <w:t>COURSE DESCRIPTION</w:t>
      </w:r>
    </w:p>
    <w:p w14:paraId="6F955567" w14:textId="77777777" w:rsidR="0010768A" w:rsidRPr="0010768A" w:rsidRDefault="0010768A"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This course is an introduction to health education in a community and public health context. Students will learn prominent behavior change theories and how they apply to health education. Models and strategies for developing health education programs will be discussed. Students will learn how to evaluate the needs of a community by using available health data and by understanding underlying determinants of health behaviors and outcomes. The course will take students through the process of developing a health communication campaign to improve the health of individuals, families, organizations, and communities. </w:t>
      </w:r>
    </w:p>
    <w:p w14:paraId="710B36ED" w14:textId="77777777" w:rsidR="0010768A" w:rsidRPr="0010768A" w:rsidRDefault="0010768A" w:rsidP="00107D7F">
      <w:pPr>
        <w:spacing w:after="0" w:line="240" w:lineRule="auto"/>
        <w:rPr>
          <w:rFonts w:ascii="Times New Roman" w:hAnsi="Times New Roman" w:cs="Times New Roman"/>
          <w:b/>
          <w:bCs/>
          <w:sz w:val="24"/>
          <w:szCs w:val="24"/>
        </w:rPr>
      </w:pPr>
    </w:p>
    <w:p w14:paraId="00E4E258" w14:textId="77777777" w:rsidR="0010768A" w:rsidRPr="0010768A" w:rsidRDefault="0010768A" w:rsidP="00107D7F">
      <w:pPr>
        <w:spacing w:after="0" w:line="240" w:lineRule="auto"/>
        <w:rPr>
          <w:rFonts w:ascii="Times New Roman" w:hAnsi="Times New Roman" w:cs="Times New Roman"/>
          <w:sz w:val="24"/>
          <w:szCs w:val="24"/>
        </w:rPr>
      </w:pPr>
      <w:r w:rsidRPr="0010768A">
        <w:rPr>
          <w:rFonts w:ascii="Times New Roman" w:hAnsi="Times New Roman" w:cs="Times New Roman"/>
          <w:b/>
          <w:bCs/>
          <w:sz w:val="24"/>
          <w:szCs w:val="24"/>
        </w:rPr>
        <w:t>PRE- REQUISITES</w:t>
      </w:r>
      <w:r w:rsidRPr="0010768A">
        <w:rPr>
          <w:rFonts w:ascii="Times New Roman" w:hAnsi="Times New Roman" w:cs="Times New Roman"/>
          <w:sz w:val="24"/>
          <w:szCs w:val="24"/>
        </w:rPr>
        <w:t xml:space="preserve"> </w:t>
      </w:r>
    </w:p>
    <w:p w14:paraId="24B77615" w14:textId="56471B08" w:rsidR="0010768A" w:rsidRPr="0010768A" w:rsidRDefault="0010768A"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Recommended prerequisite(s): PUBH 1010, PUBH 2010, PUBH 2015</w:t>
      </w:r>
    </w:p>
    <w:p w14:paraId="301C4EA6" w14:textId="77777777" w:rsidR="0010768A" w:rsidRPr="0010768A" w:rsidRDefault="0010768A" w:rsidP="00107D7F">
      <w:pPr>
        <w:spacing w:after="0" w:line="240" w:lineRule="auto"/>
        <w:rPr>
          <w:rFonts w:ascii="Times New Roman" w:hAnsi="Times New Roman" w:cs="Times New Roman"/>
          <w:sz w:val="24"/>
          <w:szCs w:val="24"/>
        </w:rPr>
      </w:pPr>
    </w:p>
    <w:p w14:paraId="0ECC65C2" w14:textId="77777777" w:rsidR="0010768A" w:rsidRPr="0010768A" w:rsidRDefault="0010768A" w:rsidP="00107D7F">
      <w:pPr>
        <w:spacing w:after="0" w:line="240" w:lineRule="auto"/>
        <w:rPr>
          <w:rFonts w:ascii="Times New Roman" w:hAnsi="Times New Roman" w:cs="Times New Roman"/>
          <w:sz w:val="24"/>
          <w:szCs w:val="24"/>
        </w:rPr>
      </w:pPr>
      <w:r w:rsidRPr="0010768A">
        <w:rPr>
          <w:rFonts w:ascii="Times New Roman" w:hAnsi="Times New Roman" w:cs="Times New Roman"/>
          <w:b/>
          <w:bCs/>
          <w:sz w:val="24"/>
          <w:szCs w:val="24"/>
        </w:rPr>
        <w:t>REQUIRED MATERIALS</w:t>
      </w:r>
      <w:r w:rsidRPr="0010768A">
        <w:rPr>
          <w:rFonts w:ascii="Times New Roman" w:hAnsi="Times New Roman" w:cs="Times New Roman"/>
          <w:sz w:val="24"/>
          <w:szCs w:val="24"/>
        </w:rPr>
        <w:t xml:space="preserve"> </w:t>
      </w:r>
    </w:p>
    <w:p w14:paraId="0D20FAE2" w14:textId="77777777" w:rsidR="0010768A" w:rsidRPr="0010768A" w:rsidRDefault="0010768A" w:rsidP="00107D7F">
      <w:pPr>
        <w:spacing w:after="0" w:line="240" w:lineRule="auto"/>
        <w:rPr>
          <w:rFonts w:ascii="Times New Roman" w:hAnsi="Times New Roman" w:cs="Times New Roman"/>
          <w:sz w:val="24"/>
          <w:szCs w:val="24"/>
        </w:rPr>
      </w:pPr>
      <w:r w:rsidRPr="0010768A">
        <w:rPr>
          <w:rFonts w:ascii="Times New Roman" w:hAnsi="Times New Roman" w:cs="Times New Roman"/>
          <w:sz w:val="24"/>
          <w:szCs w:val="24"/>
        </w:rPr>
        <w:t xml:space="preserve">Required Textbook: </w:t>
      </w:r>
    </w:p>
    <w:p w14:paraId="14C756E3" w14:textId="77777777" w:rsidR="0010768A" w:rsidRPr="0010768A" w:rsidRDefault="0010768A" w:rsidP="0010768A">
      <w:pPr>
        <w:spacing w:after="0" w:line="240" w:lineRule="auto"/>
        <w:ind w:firstLine="720"/>
        <w:rPr>
          <w:rFonts w:ascii="Times New Roman" w:hAnsi="Times New Roman" w:cs="Times New Roman"/>
          <w:sz w:val="24"/>
          <w:szCs w:val="24"/>
        </w:rPr>
      </w:pPr>
      <w:r w:rsidRPr="0010768A">
        <w:rPr>
          <w:rFonts w:ascii="Times New Roman" w:hAnsi="Times New Roman" w:cs="Times New Roman"/>
          <w:sz w:val="24"/>
          <w:szCs w:val="24"/>
        </w:rPr>
        <w:t xml:space="preserve">Community and Public Health Education Methods </w:t>
      </w:r>
    </w:p>
    <w:p w14:paraId="0E0C3EF8" w14:textId="77777777" w:rsidR="0010768A" w:rsidRPr="0010768A" w:rsidRDefault="0010768A" w:rsidP="0010768A">
      <w:pPr>
        <w:spacing w:after="0" w:line="240" w:lineRule="auto"/>
        <w:ind w:firstLine="720"/>
        <w:rPr>
          <w:rFonts w:ascii="Times New Roman" w:hAnsi="Times New Roman" w:cs="Times New Roman"/>
          <w:sz w:val="24"/>
          <w:szCs w:val="24"/>
        </w:rPr>
      </w:pPr>
      <w:r w:rsidRPr="0010768A">
        <w:rPr>
          <w:rFonts w:ascii="Times New Roman" w:hAnsi="Times New Roman" w:cs="Times New Roman"/>
          <w:sz w:val="24"/>
          <w:szCs w:val="24"/>
        </w:rPr>
        <w:t xml:space="preserve">Fourth Edition 2019 </w:t>
      </w:r>
    </w:p>
    <w:p w14:paraId="37C99A31" w14:textId="61F385C5" w:rsidR="0010768A" w:rsidRPr="0010768A" w:rsidRDefault="0010768A" w:rsidP="0010768A">
      <w:pPr>
        <w:spacing w:after="0" w:line="240" w:lineRule="auto"/>
        <w:ind w:firstLine="720"/>
        <w:rPr>
          <w:rFonts w:ascii="Times New Roman" w:hAnsi="Times New Roman" w:cs="Times New Roman"/>
          <w:sz w:val="24"/>
          <w:szCs w:val="24"/>
        </w:rPr>
      </w:pPr>
      <w:r w:rsidRPr="0010768A">
        <w:rPr>
          <w:rFonts w:ascii="Times New Roman" w:hAnsi="Times New Roman" w:cs="Times New Roman"/>
          <w:sz w:val="24"/>
          <w:szCs w:val="24"/>
        </w:rPr>
        <w:t xml:space="preserve">Robert J. Bensley, PhD; Jodi Brookins-Fisher, PhD ISBN: 9781284142174 </w:t>
      </w:r>
      <w:hyperlink r:id="rId6" w:history="1">
        <w:r w:rsidRPr="0010768A">
          <w:rPr>
            <w:rStyle w:val="Hyperlink"/>
            <w:rFonts w:ascii="Times New Roman" w:hAnsi="Times New Roman" w:cs="Times New Roman"/>
            <w:sz w:val="24"/>
            <w:szCs w:val="24"/>
          </w:rPr>
          <w:t>https://www.jblearning.com/catalog/productdetails/9781284142174#productInfo</w:t>
        </w:r>
      </w:hyperlink>
    </w:p>
    <w:p w14:paraId="53473B16" w14:textId="5665E5A2" w:rsidR="0010768A" w:rsidRPr="0010768A" w:rsidRDefault="0010768A" w:rsidP="0010768A">
      <w:pPr>
        <w:spacing w:after="0" w:line="240" w:lineRule="auto"/>
        <w:ind w:firstLine="720"/>
        <w:rPr>
          <w:rFonts w:ascii="Times New Roman" w:hAnsi="Times New Roman" w:cs="Times New Roman"/>
          <w:sz w:val="24"/>
          <w:szCs w:val="24"/>
        </w:rPr>
      </w:pPr>
      <w:r w:rsidRPr="0010768A">
        <w:rPr>
          <w:rFonts w:ascii="Times New Roman" w:hAnsi="Times New Roman" w:cs="Times New Roman"/>
          <w:sz w:val="24"/>
          <w:szCs w:val="24"/>
        </w:rPr>
        <w:t xml:space="preserve">Additional Required Readings: </w:t>
      </w:r>
      <w:r w:rsidRPr="0010768A">
        <w:rPr>
          <w:rFonts w:ascii="Times New Roman" w:hAnsi="Times New Roman" w:cs="Times New Roman"/>
          <w:sz w:val="24"/>
          <w:szCs w:val="24"/>
        </w:rPr>
        <w:t xml:space="preserve"> </w:t>
      </w:r>
    </w:p>
    <w:p w14:paraId="6CE4E79F" w14:textId="32C88FF3" w:rsidR="0010768A" w:rsidRPr="0010768A" w:rsidRDefault="0010768A" w:rsidP="0010768A">
      <w:pPr>
        <w:spacing w:after="0" w:line="240" w:lineRule="auto"/>
        <w:ind w:firstLine="720"/>
        <w:rPr>
          <w:rFonts w:ascii="Times New Roman" w:hAnsi="Times New Roman" w:cs="Times New Roman"/>
          <w:sz w:val="24"/>
          <w:szCs w:val="24"/>
        </w:rPr>
      </w:pPr>
      <w:r w:rsidRPr="0010768A">
        <w:rPr>
          <w:rFonts w:ascii="Times New Roman" w:hAnsi="Times New Roman" w:cs="Times New Roman"/>
          <w:sz w:val="24"/>
          <w:szCs w:val="24"/>
        </w:rPr>
        <w:t>Readings will be posted in Canvas throughout the semester</w:t>
      </w:r>
    </w:p>
    <w:p w14:paraId="68930E2F" w14:textId="77777777" w:rsidR="0010768A" w:rsidRPr="0010768A" w:rsidRDefault="0010768A" w:rsidP="00107D7F">
      <w:pPr>
        <w:spacing w:after="0" w:line="240" w:lineRule="auto"/>
        <w:rPr>
          <w:rFonts w:ascii="Times New Roman" w:hAnsi="Times New Roman" w:cs="Times New Roman"/>
          <w:sz w:val="24"/>
          <w:szCs w:val="24"/>
        </w:rPr>
      </w:pPr>
    </w:p>
    <w:p w14:paraId="080FE684" w14:textId="78EB7AA7" w:rsidR="0010768A" w:rsidRDefault="008D196F" w:rsidP="00107D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DON’T ASK</w:t>
      </w:r>
    </w:p>
    <w:p w14:paraId="6ADA6BB9" w14:textId="27E6DBFD" w:rsidR="008D196F" w:rsidRDefault="008D196F" w:rsidP="00107D7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 extra credit will be offered unless it is offered to all students.</w:t>
      </w:r>
    </w:p>
    <w:p w14:paraId="0D14A726" w14:textId="18D15FE3" w:rsidR="008D196F" w:rsidRDefault="008D196F" w:rsidP="00107D7F">
      <w:pPr>
        <w:spacing w:after="0" w:line="240" w:lineRule="auto"/>
        <w:rPr>
          <w:rFonts w:ascii="Times New Roman" w:hAnsi="Times New Roman" w:cs="Times New Roman"/>
          <w:sz w:val="24"/>
          <w:szCs w:val="24"/>
        </w:rPr>
      </w:pPr>
      <w:r>
        <w:rPr>
          <w:rFonts w:ascii="Times New Roman" w:hAnsi="Times New Roman" w:cs="Times New Roman"/>
          <w:sz w:val="24"/>
          <w:szCs w:val="24"/>
        </w:rPr>
        <w:tab/>
        <w:t>Do not email any assignments to me – No matter what! They will be put in my junk mail.</w:t>
      </w:r>
    </w:p>
    <w:p w14:paraId="77F76350" w14:textId="5CCEA2D3" w:rsidR="0010768A" w:rsidRPr="0010768A" w:rsidRDefault="0010768A" w:rsidP="00107D7F">
      <w:pPr>
        <w:spacing w:after="0" w:line="240" w:lineRule="auto"/>
        <w:rPr>
          <w:rFonts w:ascii="Times New Roman" w:hAnsi="Times New Roman" w:cs="Times New Roman"/>
          <w:b/>
          <w:bCs/>
          <w:sz w:val="24"/>
          <w:szCs w:val="24"/>
        </w:rPr>
      </w:pPr>
      <w:r w:rsidRPr="0010768A">
        <w:rPr>
          <w:rFonts w:ascii="Times New Roman" w:hAnsi="Times New Roman" w:cs="Times New Roman"/>
          <w:b/>
          <w:bCs/>
          <w:sz w:val="24"/>
          <w:szCs w:val="24"/>
        </w:rPr>
        <w:lastRenderedPageBreak/>
        <w:t>COURSE OBJECTIVES</w:t>
      </w:r>
    </w:p>
    <w:p w14:paraId="62A9E2E8" w14:textId="5B4D87EB"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Understand how health education, health promotion, community health, and medicine are all related </w:t>
      </w:r>
    </w:p>
    <w:p w14:paraId="53B2C4D4" w14:textId="77777777"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Identify and analyze factors that influence health behaviors </w:t>
      </w:r>
    </w:p>
    <w:p w14:paraId="7E278E89" w14:textId="77777777"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Explain the potential outcomes of health behaviors  </w:t>
      </w:r>
    </w:p>
    <w:p w14:paraId="1A1DA2A6" w14:textId="46D1304D"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Recognize the importance of theories and evidence-based approaches in health promotion an</w:t>
      </w:r>
      <w:r w:rsidR="003726E7">
        <w:rPr>
          <w:rFonts w:ascii="Times New Roman" w:hAnsi="Times New Roman" w:cs="Times New Roman"/>
          <w:sz w:val="24"/>
          <w:szCs w:val="24"/>
        </w:rPr>
        <w:t xml:space="preserve"> </w:t>
      </w:r>
      <w:r w:rsidRPr="003726E7">
        <w:rPr>
          <w:rFonts w:ascii="Times New Roman" w:hAnsi="Times New Roman" w:cs="Times New Roman"/>
          <w:sz w:val="24"/>
          <w:szCs w:val="24"/>
        </w:rPr>
        <w:t xml:space="preserve">education </w:t>
      </w:r>
    </w:p>
    <w:p w14:paraId="370A32C5" w14:textId="77777777"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Identify factors that influence community health </w:t>
      </w:r>
    </w:p>
    <w:p w14:paraId="7DBB274F" w14:textId="46B88F73"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Define theories and models used to explain human behaviors at the individual, community, and population levels </w:t>
      </w:r>
    </w:p>
    <w:p w14:paraId="3366B25C" w14:textId="77777777"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Learn intervention approaches for health-related behaviors </w:t>
      </w:r>
    </w:p>
    <w:p w14:paraId="20E93235" w14:textId="77777777"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 xml:space="preserve">Apply theories and models to guide the development of a health education program </w:t>
      </w:r>
    </w:p>
    <w:p w14:paraId="0E1DB6A9" w14:textId="0032335D" w:rsidR="0010768A" w:rsidRPr="003726E7" w:rsidRDefault="0010768A" w:rsidP="003726E7">
      <w:pPr>
        <w:pStyle w:val="ListParagraph"/>
        <w:numPr>
          <w:ilvl w:val="0"/>
          <w:numId w:val="4"/>
        </w:numPr>
        <w:spacing w:after="0" w:line="240" w:lineRule="auto"/>
        <w:rPr>
          <w:rFonts w:ascii="Times New Roman" w:hAnsi="Times New Roman" w:cs="Times New Roman"/>
          <w:sz w:val="24"/>
          <w:szCs w:val="24"/>
        </w:rPr>
      </w:pPr>
      <w:r w:rsidRPr="003726E7">
        <w:rPr>
          <w:rFonts w:ascii="Times New Roman" w:hAnsi="Times New Roman" w:cs="Times New Roman"/>
          <w:sz w:val="24"/>
          <w:szCs w:val="24"/>
        </w:rPr>
        <w:t>Explain the major responsibilities of the health education specialist.</w:t>
      </w:r>
    </w:p>
    <w:p w14:paraId="0D39EACB" w14:textId="77777777" w:rsidR="0010768A" w:rsidRDefault="0010768A" w:rsidP="0010768A">
      <w:pPr>
        <w:spacing w:after="0" w:line="240" w:lineRule="auto"/>
        <w:rPr>
          <w:rFonts w:ascii="Times New Roman" w:hAnsi="Times New Roman" w:cs="Times New Roman"/>
          <w:sz w:val="24"/>
          <w:szCs w:val="24"/>
        </w:rPr>
      </w:pPr>
    </w:p>
    <w:p w14:paraId="4B0CD76D" w14:textId="77777777" w:rsidR="0010768A" w:rsidRDefault="0010768A" w:rsidP="0010768A">
      <w:pPr>
        <w:spacing w:after="0" w:line="240" w:lineRule="auto"/>
        <w:rPr>
          <w:b/>
          <w:bCs/>
        </w:rPr>
      </w:pPr>
      <w:r w:rsidRPr="0010768A">
        <w:rPr>
          <w:b/>
          <w:bCs/>
        </w:rPr>
        <w:t xml:space="preserve">TECHNICAL SUPPORT </w:t>
      </w:r>
    </w:p>
    <w:p w14:paraId="04F3AAED" w14:textId="77777777" w:rsidR="0010768A" w:rsidRDefault="0010768A" w:rsidP="0010768A">
      <w:pPr>
        <w:spacing w:after="0" w:line="240" w:lineRule="auto"/>
      </w:pPr>
      <w:r w:rsidRPr="0010768A">
        <w:rPr>
          <w:b/>
          <w:bCs/>
        </w:rPr>
        <w:t>U</w:t>
      </w:r>
      <w:r>
        <w:rPr>
          <w:b/>
          <w:bCs/>
        </w:rPr>
        <w:t>N</w:t>
      </w:r>
      <w:r w:rsidRPr="0010768A">
        <w:rPr>
          <w:b/>
          <w:bCs/>
        </w:rPr>
        <w:t>T</w:t>
      </w:r>
      <w:r>
        <w:t xml:space="preserve"> Help Desk: </w:t>
      </w:r>
    </w:p>
    <w:p w14:paraId="40B1D8F0" w14:textId="05775924" w:rsidR="0010768A" w:rsidRDefault="0010768A" w:rsidP="0010768A">
      <w:pPr>
        <w:spacing w:after="0" w:line="240" w:lineRule="auto"/>
        <w:ind w:firstLine="720"/>
      </w:pPr>
      <w:hyperlink r:id="rId7" w:history="1">
        <w:r w:rsidRPr="00287394">
          <w:rPr>
            <w:rStyle w:val="Hyperlink"/>
          </w:rPr>
          <w:t>helpdesk@unt.edu</w:t>
        </w:r>
      </w:hyperlink>
      <w:r>
        <w:t xml:space="preserve"> </w:t>
      </w:r>
    </w:p>
    <w:p w14:paraId="7B5E61EC" w14:textId="77777777" w:rsidR="0010768A" w:rsidRDefault="0010768A" w:rsidP="0010768A">
      <w:pPr>
        <w:spacing w:after="0" w:line="240" w:lineRule="auto"/>
        <w:ind w:firstLine="720"/>
      </w:pPr>
      <w:r>
        <w:t xml:space="preserve">(940)565-2324 </w:t>
      </w:r>
    </w:p>
    <w:p w14:paraId="1524E578" w14:textId="77777777" w:rsidR="0010768A" w:rsidRDefault="0010768A" w:rsidP="0010768A">
      <w:pPr>
        <w:spacing w:after="0" w:line="240" w:lineRule="auto"/>
        <w:ind w:firstLine="720"/>
      </w:pPr>
      <w:r>
        <w:t xml:space="preserve">Hours are: Monday-Thursday 8 am - midnight </w:t>
      </w:r>
    </w:p>
    <w:p w14:paraId="372C0DB6" w14:textId="77777777" w:rsidR="0010768A" w:rsidRDefault="0010768A" w:rsidP="0010768A">
      <w:pPr>
        <w:spacing w:after="0" w:line="240" w:lineRule="auto"/>
        <w:ind w:firstLine="720"/>
      </w:pPr>
      <w:r>
        <w:t xml:space="preserve">Friday 8 am-8 pm </w:t>
      </w:r>
    </w:p>
    <w:p w14:paraId="73832F3B" w14:textId="77777777" w:rsidR="0010768A" w:rsidRDefault="0010768A" w:rsidP="0010768A">
      <w:pPr>
        <w:spacing w:after="0" w:line="240" w:lineRule="auto"/>
        <w:ind w:firstLine="720"/>
      </w:pPr>
      <w:r>
        <w:t xml:space="preserve">Saturday 9am-5p </w:t>
      </w:r>
    </w:p>
    <w:p w14:paraId="4ABD1777" w14:textId="77777777" w:rsidR="0010768A" w:rsidRDefault="0010768A" w:rsidP="0010768A">
      <w:pPr>
        <w:spacing w:after="0" w:line="240" w:lineRule="auto"/>
        <w:ind w:firstLine="720"/>
      </w:pPr>
      <w:r>
        <w:t xml:space="preserve">Sunday 8 am – _midnight </w:t>
      </w:r>
    </w:p>
    <w:p w14:paraId="73D50F64" w14:textId="54134C39" w:rsidR="0010768A" w:rsidRDefault="0010768A" w:rsidP="0010768A">
      <w:pPr>
        <w:spacing w:after="0" w:line="240" w:lineRule="auto"/>
        <w:ind w:left="720"/>
      </w:pPr>
      <w:r>
        <w:t>For additional support, visit Canvas Technical Help (</w:t>
      </w:r>
      <w:hyperlink r:id="rId8" w:history="1">
        <w:r w:rsidRPr="00287394">
          <w:rPr>
            <w:rStyle w:val="Hyperlink"/>
          </w:rPr>
          <w:t>https://community.canvaslms.com/docs/DOC-10554-4212710328</w:t>
        </w:r>
      </w:hyperlink>
      <w:r>
        <w:t xml:space="preserve">) </w:t>
      </w:r>
    </w:p>
    <w:p w14:paraId="7A0180D5" w14:textId="77777777" w:rsidR="0010768A" w:rsidRDefault="0010768A" w:rsidP="0010768A">
      <w:pPr>
        <w:spacing w:after="0" w:line="240" w:lineRule="auto"/>
        <w:ind w:left="720"/>
      </w:pPr>
    </w:p>
    <w:p w14:paraId="08A5ABAD" w14:textId="77777777" w:rsidR="0010768A" w:rsidRDefault="0010768A" w:rsidP="0010768A">
      <w:pPr>
        <w:spacing w:after="0" w:line="240" w:lineRule="auto"/>
      </w:pPr>
      <w:r w:rsidRPr="0010768A">
        <w:rPr>
          <w:b/>
          <w:bCs/>
        </w:rPr>
        <w:t>TECHNICAL SKILL REQUIREMENTS</w:t>
      </w:r>
      <w:r>
        <w:t xml:space="preserve"> </w:t>
      </w:r>
    </w:p>
    <w:p w14:paraId="65FB18F1" w14:textId="63CD7A03" w:rsidR="001525E4" w:rsidRDefault="0010768A" w:rsidP="003726E7">
      <w:pPr>
        <w:spacing w:after="0" w:line="240" w:lineRule="auto"/>
      </w:pPr>
      <w:r>
        <w:t>Students will need access to Canvas and Zoom. Students will also need to upload and download files, send and receive emails, and communicate with fellow students in various electronic formats, including video conferencing (Zoom)</w:t>
      </w:r>
    </w:p>
    <w:p w14:paraId="20416964" w14:textId="77777777" w:rsidR="001525E4" w:rsidRDefault="001525E4" w:rsidP="001525E4">
      <w:r w:rsidRPr="001525E4">
        <w:rPr>
          <w:b/>
          <w:bCs/>
        </w:rPr>
        <w:t>COURSE REQUIREMENTS</w:t>
      </w:r>
      <w:r>
        <w:t xml:space="preserve"> </w:t>
      </w:r>
    </w:p>
    <w:p w14:paraId="23DCF6D6" w14:textId="6CF8CF9B" w:rsidR="001525E4" w:rsidRDefault="001525E4" w:rsidP="001525E4">
      <w:proofErr w:type="gramStart"/>
      <w:r>
        <w:t>Students</w:t>
      </w:r>
      <w:proofErr w:type="gramEnd"/>
      <w:r>
        <w:t xml:space="preserve"> performance in this course will be assessed in five ways including participation, discussions, a student presentation, a community health event report, an education program review, and a Health Education Program Project. See below for the points breakdown, details about the assignments, and late work policies. Additional information for each assignment will be posted in Canvas. Assignment Points Possible Percentage of Final Grade</w:t>
      </w:r>
    </w:p>
    <w:tbl>
      <w:tblPr>
        <w:tblW w:w="8360" w:type="dxa"/>
        <w:tblLook w:val="04A0" w:firstRow="1" w:lastRow="0" w:firstColumn="1" w:lastColumn="0" w:noHBand="0" w:noVBand="1"/>
      </w:tblPr>
      <w:tblGrid>
        <w:gridCol w:w="2520"/>
        <w:gridCol w:w="2860"/>
        <w:gridCol w:w="2980"/>
      </w:tblGrid>
      <w:tr w:rsidR="003726E7" w:rsidRPr="003726E7" w14:paraId="7B20A821" w14:textId="77777777" w:rsidTr="003726E7">
        <w:trPr>
          <w:trHeight w:val="375"/>
        </w:trPr>
        <w:tc>
          <w:tcPr>
            <w:tcW w:w="2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9036769" w14:textId="77777777" w:rsidR="003726E7" w:rsidRPr="003726E7" w:rsidRDefault="003726E7" w:rsidP="003726E7">
            <w:pPr>
              <w:spacing w:after="0" w:line="240" w:lineRule="auto"/>
              <w:rPr>
                <w:rFonts w:ascii="Calibri" w:eastAsia="Times New Roman" w:hAnsi="Calibri" w:cs="Calibri"/>
                <w:b/>
                <w:bCs/>
                <w:color w:val="000000"/>
                <w:kern w:val="0"/>
                <w:sz w:val="28"/>
                <w:szCs w:val="28"/>
                <w14:ligatures w14:val="none"/>
              </w:rPr>
            </w:pPr>
            <w:r w:rsidRPr="003726E7">
              <w:rPr>
                <w:rFonts w:ascii="Calibri" w:eastAsia="Times New Roman" w:hAnsi="Calibri" w:cs="Calibri"/>
                <w:b/>
                <w:bCs/>
                <w:color w:val="000000"/>
                <w:kern w:val="0"/>
                <w:sz w:val="28"/>
                <w:szCs w:val="28"/>
                <w14:ligatures w14:val="none"/>
              </w:rPr>
              <w:t>Assignment</w:t>
            </w:r>
          </w:p>
        </w:tc>
        <w:tc>
          <w:tcPr>
            <w:tcW w:w="2860" w:type="dxa"/>
            <w:tcBorders>
              <w:top w:val="single" w:sz="8" w:space="0" w:color="auto"/>
              <w:left w:val="nil"/>
              <w:bottom w:val="single" w:sz="4" w:space="0" w:color="auto"/>
              <w:right w:val="single" w:sz="4" w:space="0" w:color="auto"/>
            </w:tcBorders>
            <w:shd w:val="clear" w:color="auto" w:fill="auto"/>
            <w:noWrap/>
            <w:vAlign w:val="center"/>
            <w:hideMark/>
          </w:tcPr>
          <w:p w14:paraId="72A2FBF6" w14:textId="77777777" w:rsidR="003726E7" w:rsidRPr="003726E7" w:rsidRDefault="003726E7" w:rsidP="003726E7">
            <w:pPr>
              <w:spacing w:after="0" w:line="240" w:lineRule="auto"/>
              <w:jc w:val="center"/>
              <w:rPr>
                <w:rFonts w:ascii="Calibri" w:eastAsia="Times New Roman" w:hAnsi="Calibri" w:cs="Calibri"/>
                <w:b/>
                <w:bCs/>
                <w:color w:val="000000"/>
                <w:kern w:val="0"/>
                <w:sz w:val="28"/>
                <w:szCs w:val="28"/>
                <w14:ligatures w14:val="none"/>
              </w:rPr>
            </w:pPr>
            <w:r w:rsidRPr="003726E7">
              <w:rPr>
                <w:rFonts w:ascii="Calibri" w:eastAsia="Times New Roman" w:hAnsi="Calibri" w:cs="Calibri"/>
                <w:b/>
                <w:bCs/>
                <w:color w:val="000000"/>
                <w:kern w:val="0"/>
                <w:sz w:val="28"/>
                <w:szCs w:val="28"/>
                <w14:ligatures w14:val="none"/>
              </w:rPr>
              <w:t>Possible Points</w:t>
            </w:r>
          </w:p>
        </w:tc>
        <w:tc>
          <w:tcPr>
            <w:tcW w:w="2980" w:type="dxa"/>
            <w:tcBorders>
              <w:top w:val="single" w:sz="8" w:space="0" w:color="auto"/>
              <w:left w:val="nil"/>
              <w:bottom w:val="single" w:sz="4" w:space="0" w:color="auto"/>
              <w:right w:val="single" w:sz="8" w:space="0" w:color="auto"/>
            </w:tcBorders>
            <w:shd w:val="clear" w:color="auto" w:fill="auto"/>
            <w:noWrap/>
            <w:vAlign w:val="center"/>
            <w:hideMark/>
          </w:tcPr>
          <w:p w14:paraId="71A8FDE1" w14:textId="77777777" w:rsidR="003726E7" w:rsidRPr="003726E7" w:rsidRDefault="003726E7" w:rsidP="003726E7">
            <w:pPr>
              <w:spacing w:after="0" w:line="240" w:lineRule="auto"/>
              <w:jc w:val="center"/>
              <w:rPr>
                <w:rFonts w:ascii="Calibri" w:eastAsia="Times New Roman" w:hAnsi="Calibri" w:cs="Calibri"/>
                <w:b/>
                <w:bCs/>
                <w:color w:val="000000"/>
                <w:kern w:val="0"/>
                <w:sz w:val="28"/>
                <w:szCs w:val="28"/>
                <w14:ligatures w14:val="none"/>
              </w:rPr>
            </w:pPr>
            <w:r w:rsidRPr="003726E7">
              <w:rPr>
                <w:rFonts w:ascii="Calibri" w:eastAsia="Times New Roman" w:hAnsi="Calibri" w:cs="Calibri"/>
                <w:b/>
                <w:bCs/>
                <w:color w:val="000000"/>
                <w:kern w:val="0"/>
                <w:sz w:val="28"/>
                <w:szCs w:val="28"/>
                <w14:ligatures w14:val="none"/>
              </w:rPr>
              <w:t>Total Points</w:t>
            </w:r>
          </w:p>
        </w:tc>
      </w:tr>
      <w:tr w:rsidR="003726E7" w:rsidRPr="003726E7" w14:paraId="633C27F8" w14:textId="77777777" w:rsidTr="003726E7">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2EDF02E2"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Discussion Boards</w:t>
            </w:r>
          </w:p>
        </w:tc>
        <w:tc>
          <w:tcPr>
            <w:tcW w:w="2860" w:type="dxa"/>
            <w:tcBorders>
              <w:top w:val="nil"/>
              <w:left w:val="nil"/>
              <w:bottom w:val="single" w:sz="4" w:space="0" w:color="auto"/>
              <w:right w:val="single" w:sz="4" w:space="0" w:color="auto"/>
            </w:tcBorders>
            <w:shd w:val="clear" w:color="auto" w:fill="auto"/>
            <w:noWrap/>
            <w:vAlign w:val="center"/>
            <w:hideMark/>
          </w:tcPr>
          <w:p w14:paraId="3C7E6C8C"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15 @ 20 points each</w:t>
            </w:r>
          </w:p>
        </w:tc>
        <w:tc>
          <w:tcPr>
            <w:tcW w:w="2980" w:type="dxa"/>
            <w:tcBorders>
              <w:top w:val="nil"/>
              <w:left w:val="nil"/>
              <w:bottom w:val="single" w:sz="4" w:space="0" w:color="auto"/>
              <w:right w:val="single" w:sz="8" w:space="0" w:color="auto"/>
            </w:tcBorders>
            <w:shd w:val="clear" w:color="auto" w:fill="auto"/>
            <w:noWrap/>
            <w:vAlign w:val="center"/>
            <w:hideMark/>
          </w:tcPr>
          <w:p w14:paraId="59170588"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300</w:t>
            </w:r>
          </w:p>
        </w:tc>
      </w:tr>
      <w:tr w:rsidR="003726E7" w:rsidRPr="003726E7" w14:paraId="711EEDA8" w14:textId="77777777" w:rsidTr="003726E7">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15D62EB6"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Community Health Event</w:t>
            </w:r>
          </w:p>
        </w:tc>
        <w:tc>
          <w:tcPr>
            <w:tcW w:w="2860" w:type="dxa"/>
            <w:tcBorders>
              <w:top w:val="nil"/>
              <w:left w:val="nil"/>
              <w:bottom w:val="single" w:sz="4" w:space="0" w:color="auto"/>
              <w:right w:val="single" w:sz="4" w:space="0" w:color="auto"/>
            </w:tcBorders>
            <w:shd w:val="clear" w:color="auto" w:fill="auto"/>
            <w:noWrap/>
            <w:vAlign w:val="center"/>
            <w:hideMark/>
          </w:tcPr>
          <w:p w14:paraId="54CAB8E2"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 @100 Points</w:t>
            </w:r>
          </w:p>
        </w:tc>
        <w:tc>
          <w:tcPr>
            <w:tcW w:w="2980" w:type="dxa"/>
            <w:tcBorders>
              <w:top w:val="nil"/>
              <w:left w:val="nil"/>
              <w:bottom w:val="single" w:sz="4" w:space="0" w:color="auto"/>
              <w:right w:val="single" w:sz="8" w:space="0" w:color="auto"/>
            </w:tcBorders>
            <w:shd w:val="clear" w:color="auto" w:fill="auto"/>
            <w:noWrap/>
            <w:vAlign w:val="center"/>
            <w:hideMark/>
          </w:tcPr>
          <w:p w14:paraId="00239BDC"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100</w:t>
            </w:r>
          </w:p>
        </w:tc>
      </w:tr>
      <w:tr w:rsidR="003726E7" w:rsidRPr="003726E7" w14:paraId="4F1E2C40" w14:textId="77777777" w:rsidTr="003726E7">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4A9042B7"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Education Program Review</w:t>
            </w:r>
          </w:p>
        </w:tc>
        <w:tc>
          <w:tcPr>
            <w:tcW w:w="2860" w:type="dxa"/>
            <w:tcBorders>
              <w:top w:val="nil"/>
              <w:left w:val="nil"/>
              <w:bottom w:val="single" w:sz="4" w:space="0" w:color="auto"/>
              <w:right w:val="single" w:sz="4" w:space="0" w:color="auto"/>
            </w:tcBorders>
            <w:shd w:val="clear" w:color="auto" w:fill="auto"/>
            <w:noWrap/>
            <w:vAlign w:val="center"/>
            <w:hideMark/>
          </w:tcPr>
          <w:p w14:paraId="1B5C31F0"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 @ 100 Points</w:t>
            </w:r>
          </w:p>
        </w:tc>
        <w:tc>
          <w:tcPr>
            <w:tcW w:w="2980" w:type="dxa"/>
            <w:tcBorders>
              <w:top w:val="nil"/>
              <w:left w:val="nil"/>
              <w:bottom w:val="single" w:sz="4" w:space="0" w:color="auto"/>
              <w:right w:val="single" w:sz="8" w:space="0" w:color="auto"/>
            </w:tcBorders>
            <w:shd w:val="clear" w:color="auto" w:fill="auto"/>
            <w:noWrap/>
            <w:vAlign w:val="center"/>
            <w:hideMark/>
          </w:tcPr>
          <w:p w14:paraId="3AF4744B"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100</w:t>
            </w:r>
          </w:p>
        </w:tc>
      </w:tr>
      <w:tr w:rsidR="003726E7" w:rsidRPr="003726E7" w14:paraId="3F21D2BF" w14:textId="77777777" w:rsidTr="003726E7">
        <w:trPr>
          <w:trHeight w:val="600"/>
        </w:trPr>
        <w:tc>
          <w:tcPr>
            <w:tcW w:w="2520" w:type="dxa"/>
            <w:tcBorders>
              <w:top w:val="nil"/>
              <w:left w:val="single" w:sz="8" w:space="0" w:color="auto"/>
              <w:bottom w:val="single" w:sz="4" w:space="0" w:color="auto"/>
              <w:right w:val="single" w:sz="4" w:space="0" w:color="auto"/>
            </w:tcBorders>
            <w:shd w:val="clear" w:color="auto" w:fill="auto"/>
            <w:vAlign w:val="bottom"/>
            <w:hideMark/>
          </w:tcPr>
          <w:p w14:paraId="53946645"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Health Communication Campaign Assignment</w:t>
            </w:r>
          </w:p>
        </w:tc>
        <w:tc>
          <w:tcPr>
            <w:tcW w:w="2860" w:type="dxa"/>
            <w:tcBorders>
              <w:top w:val="nil"/>
              <w:left w:val="nil"/>
              <w:bottom w:val="single" w:sz="4" w:space="0" w:color="auto"/>
              <w:right w:val="single" w:sz="4" w:space="0" w:color="auto"/>
            </w:tcBorders>
            <w:shd w:val="clear" w:color="auto" w:fill="auto"/>
            <w:noWrap/>
            <w:vAlign w:val="center"/>
            <w:hideMark/>
          </w:tcPr>
          <w:p w14:paraId="7F2448CB"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 xml:space="preserve">3 @ 50 Points Each </w:t>
            </w:r>
          </w:p>
        </w:tc>
        <w:tc>
          <w:tcPr>
            <w:tcW w:w="2980" w:type="dxa"/>
            <w:tcBorders>
              <w:top w:val="nil"/>
              <w:left w:val="nil"/>
              <w:bottom w:val="single" w:sz="4" w:space="0" w:color="auto"/>
              <w:right w:val="single" w:sz="8" w:space="0" w:color="auto"/>
            </w:tcBorders>
            <w:shd w:val="clear" w:color="auto" w:fill="auto"/>
            <w:noWrap/>
            <w:vAlign w:val="center"/>
            <w:hideMark/>
          </w:tcPr>
          <w:p w14:paraId="2E098AE2"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150</w:t>
            </w:r>
          </w:p>
        </w:tc>
      </w:tr>
      <w:tr w:rsidR="003726E7" w:rsidRPr="003726E7" w14:paraId="1BF67008" w14:textId="77777777" w:rsidTr="003726E7">
        <w:trPr>
          <w:trHeight w:val="900"/>
        </w:trPr>
        <w:tc>
          <w:tcPr>
            <w:tcW w:w="25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F9ED0A4"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lastRenderedPageBreak/>
              <w:t>Health Communication Campaign Final Project and Presentation</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5AB6E297"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200 Points</w:t>
            </w:r>
          </w:p>
        </w:tc>
        <w:tc>
          <w:tcPr>
            <w:tcW w:w="2980" w:type="dxa"/>
            <w:tcBorders>
              <w:top w:val="single" w:sz="4" w:space="0" w:color="auto"/>
              <w:left w:val="nil"/>
              <w:bottom w:val="single" w:sz="4" w:space="0" w:color="auto"/>
              <w:right w:val="single" w:sz="8" w:space="0" w:color="auto"/>
            </w:tcBorders>
            <w:shd w:val="clear" w:color="auto" w:fill="auto"/>
            <w:noWrap/>
            <w:vAlign w:val="center"/>
            <w:hideMark/>
          </w:tcPr>
          <w:p w14:paraId="351FB1D8"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200</w:t>
            </w:r>
          </w:p>
        </w:tc>
      </w:tr>
      <w:tr w:rsidR="003726E7" w:rsidRPr="003726E7" w14:paraId="032B0067" w14:textId="77777777" w:rsidTr="003726E7">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58349E19"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Mid Term</w:t>
            </w:r>
          </w:p>
        </w:tc>
        <w:tc>
          <w:tcPr>
            <w:tcW w:w="2860" w:type="dxa"/>
            <w:tcBorders>
              <w:top w:val="nil"/>
              <w:left w:val="nil"/>
              <w:bottom w:val="single" w:sz="4" w:space="0" w:color="auto"/>
              <w:right w:val="single" w:sz="4" w:space="0" w:color="auto"/>
            </w:tcBorders>
            <w:shd w:val="clear" w:color="auto" w:fill="auto"/>
            <w:noWrap/>
            <w:vAlign w:val="center"/>
            <w:hideMark/>
          </w:tcPr>
          <w:p w14:paraId="75A211F3"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100 Points</w:t>
            </w:r>
          </w:p>
        </w:tc>
        <w:tc>
          <w:tcPr>
            <w:tcW w:w="2980" w:type="dxa"/>
            <w:tcBorders>
              <w:top w:val="nil"/>
              <w:left w:val="nil"/>
              <w:bottom w:val="single" w:sz="4" w:space="0" w:color="auto"/>
              <w:right w:val="single" w:sz="8" w:space="0" w:color="auto"/>
            </w:tcBorders>
            <w:shd w:val="clear" w:color="auto" w:fill="auto"/>
            <w:noWrap/>
            <w:vAlign w:val="center"/>
            <w:hideMark/>
          </w:tcPr>
          <w:p w14:paraId="6597948E"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100</w:t>
            </w:r>
          </w:p>
        </w:tc>
      </w:tr>
      <w:tr w:rsidR="003726E7" w:rsidRPr="003726E7" w14:paraId="6A69CCD2" w14:textId="77777777" w:rsidTr="003726E7">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23BB29B7"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 xml:space="preserve">Final Exam </w:t>
            </w:r>
          </w:p>
        </w:tc>
        <w:tc>
          <w:tcPr>
            <w:tcW w:w="2860" w:type="dxa"/>
            <w:tcBorders>
              <w:top w:val="nil"/>
              <w:left w:val="nil"/>
              <w:bottom w:val="single" w:sz="4" w:space="0" w:color="auto"/>
              <w:right w:val="single" w:sz="4" w:space="0" w:color="auto"/>
            </w:tcBorders>
            <w:shd w:val="clear" w:color="auto" w:fill="auto"/>
            <w:noWrap/>
            <w:vAlign w:val="center"/>
            <w:hideMark/>
          </w:tcPr>
          <w:p w14:paraId="5E3C1118"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50 Points</w:t>
            </w:r>
          </w:p>
        </w:tc>
        <w:tc>
          <w:tcPr>
            <w:tcW w:w="2980" w:type="dxa"/>
            <w:tcBorders>
              <w:top w:val="nil"/>
              <w:left w:val="nil"/>
              <w:bottom w:val="single" w:sz="4" w:space="0" w:color="auto"/>
              <w:right w:val="single" w:sz="8" w:space="0" w:color="auto"/>
            </w:tcBorders>
            <w:shd w:val="clear" w:color="auto" w:fill="auto"/>
            <w:noWrap/>
            <w:vAlign w:val="center"/>
            <w:hideMark/>
          </w:tcPr>
          <w:p w14:paraId="4168BEBA"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50</w:t>
            </w:r>
          </w:p>
        </w:tc>
      </w:tr>
      <w:tr w:rsidR="003726E7" w:rsidRPr="003726E7" w14:paraId="28C3698C" w14:textId="77777777" w:rsidTr="003726E7">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77E379AA" w14:textId="77777777" w:rsidR="003726E7" w:rsidRPr="003726E7" w:rsidRDefault="003726E7" w:rsidP="003726E7">
            <w:pPr>
              <w:spacing w:after="0" w:line="240" w:lineRule="auto"/>
              <w:rPr>
                <w:rFonts w:ascii="Calibri" w:eastAsia="Times New Roman" w:hAnsi="Calibri" w:cs="Calibri"/>
                <w:b/>
                <w:bCs/>
                <w:color w:val="000000"/>
                <w:kern w:val="0"/>
                <w14:ligatures w14:val="none"/>
              </w:rPr>
            </w:pPr>
            <w:r w:rsidRPr="003726E7">
              <w:rPr>
                <w:rFonts w:ascii="Calibri" w:eastAsia="Times New Roman" w:hAnsi="Calibri" w:cs="Calibri"/>
                <w:b/>
                <w:bCs/>
                <w:color w:val="000000"/>
                <w:kern w:val="0"/>
                <w14:ligatures w14:val="none"/>
              </w:rPr>
              <w:t xml:space="preserve">Total Points Possible </w:t>
            </w:r>
          </w:p>
        </w:tc>
        <w:tc>
          <w:tcPr>
            <w:tcW w:w="2860" w:type="dxa"/>
            <w:tcBorders>
              <w:top w:val="nil"/>
              <w:left w:val="nil"/>
              <w:bottom w:val="single" w:sz="4" w:space="0" w:color="auto"/>
              <w:right w:val="single" w:sz="4" w:space="0" w:color="auto"/>
            </w:tcBorders>
            <w:shd w:val="clear" w:color="auto" w:fill="auto"/>
            <w:noWrap/>
            <w:vAlign w:val="center"/>
            <w:hideMark/>
          </w:tcPr>
          <w:p w14:paraId="6CBF65BE" w14:textId="77777777" w:rsidR="003726E7" w:rsidRPr="003726E7" w:rsidRDefault="003726E7" w:rsidP="003726E7">
            <w:pPr>
              <w:spacing w:after="0" w:line="240" w:lineRule="auto"/>
              <w:jc w:val="center"/>
              <w:rPr>
                <w:rFonts w:ascii="Calibri" w:eastAsia="Times New Roman" w:hAnsi="Calibri" w:cs="Calibri"/>
                <w:b/>
                <w:bCs/>
                <w:color w:val="000000"/>
                <w:kern w:val="0"/>
                <w14:ligatures w14:val="none"/>
              </w:rPr>
            </w:pPr>
            <w:r w:rsidRPr="003726E7">
              <w:rPr>
                <w:rFonts w:ascii="Calibri" w:eastAsia="Times New Roman" w:hAnsi="Calibri" w:cs="Calibri"/>
                <w:b/>
                <w:bCs/>
                <w:color w:val="000000"/>
                <w:kern w:val="0"/>
                <w14:ligatures w14:val="none"/>
              </w:rPr>
              <w:t> </w:t>
            </w:r>
          </w:p>
        </w:tc>
        <w:tc>
          <w:tcPr>
            <w:tcW w:w="2980" w:type="dxa"/>
            <w:tcBorders>
              <w:top w:val="nil"/>
              <w:left w:val="nil"/>
              <w:bottom w:val="single" w:sz="4" w:space="0" w:color="auto"/>
              <w:right w:val="single" w:sz="8" w:space="0" w:color="auto"/>
            </w:tcBorders>
            <w:shd w:val="clear" w:color="auto" w:fill="auto"/>
            <w:noWrap/>
            <w:vAlign w:val="center"/>
            <w:hideMark/>
          </w:tcPr>
          <w:p w14:paraId="05AF14F3" w14:textId="77777777" w:rsidR="003726E7" w:rsidRPr="003726E7" w:rsidRDefault="003726E7" w:rsidP="003726E7">
            <w:pPr>
              <w:spacing w:after="0" w:line="240" w:lineRule="auto"/>
              <w:jc w:val="center"/>
              <w:rPr>
                <w:rFonts w:ascii="Calibri" w:eastAsia="Times New Roman" w:hAnsi="Calibri" w:cs="Calibri"/>
                <w:b/>
                <w:bCs/>
                <w:color w:val="000000"/>
                <w:kern w:val="0"/>
                <w14:ligatures w14:val="none"/>
              </w:rPr>
            </w:pPr>
            <w:r w:rsidRPr="003726E7">
              <w:rPr>
                <w:rFonts w:ascii="Calibri" w:eastAsia="Times New Roman" w:hAnsi="Calibri" w:cs="Calibri"/>
                <w:b/>
                <w:bCs/>
                <w:color w:val="000000"/>
                <w:kern w:val="0"/>
                <w14:ligatures w14:val="none"/>
              </w:rPr>
              <w:t>1000</w:t>
            </w:r>
          </w:p>
        </w:tc>
      </w:tr>
      <w:tr w:rsidR="003726E7" w:rsidRPr="003726E7" w14:paraId="66262282" w14:textId="77777777" w:rsidTr="003726E7">
        <w:trPr>
          <w:trHeight w:val="315"/>
        </w:trPr>
        <w:tc>
          <w:tcPr>
            <w:tcW w:w="2520" w:type="dxa"/>
            <w:tcBorders>
              <w:top w:val="nil"/>
              <w:left w:val="single" w:sz="8" w:space="0" w:color="auto"/>
              <w:bottom w:val="single" w:sz="8" w:space="0" w:color="auto"/>
              <w:right w:val="single" w:sz="4" w:space="0" w:color="auto"/>
            </w:tcBorders>
            <w:shd w:val="clear" w:color="000000" w:fill="F2F2F2"/>
            <w:noWrap/>
            <w:vAlign w:val="bottom"/>
            <w:hideMark/>
          </w:tcPr>
          <w:p w14:paraId="6BB4ED55" w14:textId="77777777" w:rsidR="003726E7" w:rsidRPr="003726E7" w:rsidRDefault="003726E7" w:rsidP="003726E7">
            <w:pPr>
              <w:spacing w:after="0" w:line="240" w:lineRule="auto"/>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 </w:t>
            </w:r>
          </w:p>
        </w:tc>
        <w:tc>
          <w:tcPr>
            <w:tcW w:w="2860" w:type="dxa"/>
            <w:tcBorders>
              <w:top w:val="nil"/>
              <w:left w:val="nil"/>
              <w:bottom w:val="single" w:sz="8" w:space="0" w:color="auto"/>
              <w:right w:val="single" w:sz="4" w:space="0" w:color="auto"/>
            </w:tcBorders>
            <w:shd w:val="clear" w:color="000000" w:fill="F2F2F2"/>
            <w:vAlign w:val="center"/>
            <w:hideMark/>
          </w:tcPr>
          <w:p w14:paraId="1701CF0A"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 </w:t>
            </w:r>
          </w:p>
        </w:tc>
        <w:tc>
          <w:tcPr>
            <w:tcW w:w="2980" w:type="dxa"/>
            <w:tcBorders>
              <w:top w:val="nil"/>
              <w:left w:val="nil"/>
              <w:bottom w:val="single" w:sz="8" w:space="0" w:color="auto"/>
              <w:right w:val="single" w:sz="8" w:space="0" w:color="auto"/>
            </w:tcBorders>
            <w:shd w:val="clear" w:color="000000" w:fill="F2F2F2"/>
            <w:noWrap/>
            <w:vAlign w:val="center"/>
            <w:hideMark/>
          </w:tcPr>
          <w:p w14:paraId="3B708188" w14:textId="77777777" w:rsidR="003726E7" w:rsidRPr="003726E7" w:rsidRDefault="003726E7" w:rsidP="003726E7">
            <w:pPr>
              <w:spacing w:after="0" w:line="240" w:lineRule="auto"/>
              <w:jc w:val="center"/>
              <w:rPr>
                <w:rFonts w:ascii="Calibri" w:eastAsia="Times New Roman" w:hAnsi="Calibri" w:cs="Calibri"/>
                <w:color w:val="000000"/>
                <w:kern w:val="0"/>
                <w14:ligatures w14:val="none"/>
              </w:rPr>
            </w:pPr>
            <w:r w:rsidRPr="003726E7">
              <w:rPr>
                <w:rFonts w:ascii="Calibri" w:eastAsia="Times New Roman" w:hAnsi="Calibri" w:cs="Calibri"/>
                <w:color w:val="000000"/>
                <w:kern w:val="0"/>
                <w14:ligatures w14:val="none"/>
              </w:rPr>
              <w:t> </w:t>
            </w:r>
          </w:p>
        </w:tc>
      </w:tr>
    </w:tbl>
    <w:p w14:paraId="63C49ECB" w14:textId="77777777" w:rsidR="003726E7" w:rsidRDefault="003726E7" w:rsidP="001525E4"/>
    <w:p w14:paraId="7E358998" w14:textId="77777777" w:rsidR="003726E7" w:rsidRDefault="003726E7" w:rsidP="001525E4">
      <w:r w:rsidRPr="003726E7">
        <w:rPr>
          <w:b/>
          <w:bCs/>
        </w:rPr>
        <w:t>Attendance &amp; Participation:</w:t>
      </w:r>
      <w:r>
        <w:t xml:space="preserve"> </w:t>
      </w:r>
      <w:r>
        <w:t>This is an Online course so no classroom experiences.  The students however, need to</w:t>
      </w:r>
      <w:r>
        <w:t xml:space="preserve"> complete the readings assigned in the textbook, and review the supplemental readings each week. </w:t>
      </w:r>
    </w:p>
    <w:p w14:paraId="27795142" w14:textId="77777777" w:rsidR="003726E7" w:rsidRDefault="003726E7" w:rsidP="001525E4">
      <w:r w:rsidRPr="003726E7">
        <w:rPr>
          <w:b/>
          <w:bCs/>
        </w:rPr>
        <w:t>Discussions:</w:t>
      </w:r>
      <w:r>
        <w:t xml:space="preserve"> Students are required to complete </w:t>
      </w:r>
      <w:r>
        <w:t>15</w:t>
      </w:r>
      <w:r>
        <w:t xml:space="preserve"> weekly discussions in Canvas. Students are required to post a comment for the discussion by </w:t>
      </w:r>
      <w:r>
        <w:t>Wednesday</w:t>
      </w:r>
      <w:r>
        <w:t xml:space="preserve"> at 11:59 pm and reply to </w:t>
      </w:r>
      <w:r>
        <w:t>two other</w:t>
      </w:r>
      <w:r>
        <w:t xml:space="preserve"> </w:t>
      </w:r>
      <w:proofErr w:type="gramStart"/>
      <w:r>
        <w:t>student</w:t>
      </w:r>
      <w:proofErr w:type="gramEnd"/>
      <w:r>
        <w:t xml:space="preserve"> by Sunday at 11:59 pm of the same week. Students are required at least to respond to another students post. Discussions will be worth 20 points each for a total of </w:t>
      </w:r>
      <w:r>
        <w:t>3</w:t>
      </w:r>
      <w:r>
        <w:t xml:space="preserve">00 points. See Discussion Guidelines and Rubric for more details. </w:t>
      </w:r>
    </w:p>
    <w:p w14:paraId="1C1616C5" w14:textId="5BAA7404" w:rsidR="003726E7" w:rsidRDefault="003726E7" w:rsidP="001525E4">
      <w:r w:rsidRPr="003726E7">
        <w:rPr>
          <w:b/>
          <w:bCs/>
        </w:rPr>
        <w:t>Community Health Event Report</w:t>
      </w:r>
      <w:r>
        <w:t>: Each student must attend a virtual health event and complete a one-page report about</w:t>
      </w:r>
      <w:r>
        <w:t xml:space="preserve"> </w:t>
      </w:r>
      <w:r>
        <w:t>the experience. See the Community Health Event Guidelines and Rubric posted on Canvas</w:t>
      </w:r>
    </w:p>
    <w:p w14:paraId="2D800469" w14:textId="77777777" w:rsidR="003726E7" w:rsidRDefault="003726E7" w:rsidP="003726E7">
      <w:pPr>
        <w:spacing w:after="0" w:line="240" w:lineRule="auto"/>
        <w:rPr>
          <w:b/>
          <w:bCs/>
        </w:rPr>
      </w:pPr>
      <w:r w:rsidRPr="003726E7">
        <w:rPr>
          <w:b/>
          <w:bCs/>
        </w:rPr>
        <w:t>Health Education Program Review:</w:t>
      </w:r>
    </w:p>
    <w:p w14:paraId="5FB8203B" w14:textId="77777777" w:rsidR="00255479" w:rsidRDefault="003726E7" w:rsidP="003726E7">
      <w:pPr>
        <w:spacing w:after="0" w:line="240" w:lineRule="auto"/>
      </w:pPr>
      <w:r>
        <w:t xml:space="preserve">Students will choose an education program accessible online and complete a one-page review of various aspects of the program. See the Education Program Review Guidelines and Rubric </w:t>
      </w:r>
      <w:proofErr w:type="gramStart"/>
      <w:r>
        <w:t>posted</w:t>
      </w:r>
      <w:proofErr w:type="gramEnd"/>
      <w:r>
        <w:t xml:space="preserve"> on Canvas for more information. </w:t>
      </w:r>
    </w:p>
    <w:p w14:paraId="141409C9" w14:textId="77777777" w:rsidR="00255479" w:rsidRDefault="00255479" w:rsidP="003726E7">
      <w:pPr>
        <w:spacing w:after="0" w:line="240" w:lineRule="auto"/>
      </w:pPr>
    </w:p>
    <w:p w14:paraId="244FA962" w14:textId="77777777" w:rsidR="00255479" w:rsidRDefault="003726E7" w:rsidP="003726E7">
      <w:pPr>
        <w:spacing w:after="0" w:line="240" w:lineRule="auto"/>
      </w:pPr>
      <w:r w:rsidRPr="00255479">
        <w:rPr>
          <w:b/>
          <w:bCs/>
        </w:rPr>
        <w:t>Health Communication Campaign:</w:t>
      </w:r>
      <w:r>
        <w:t xml:space="preserve"> Students will be assigned a group and will create a health education program over the course of the semester. The project will be worth 350 points, total, with 150 points for the three smaller assignments and 200 points for the final project and presentation. Due dates are listed in the calendar. See the Guidelines and Rubric posted for each assignment and the final project later this semester for more details. </w:t>
      </w:r>
    </w:p>
    <w:p w14:paraId="18BBFD04" w14:textId="77777777" w:rsidR="00255479" w:rsidRDefault="00255479" w:rsidP="003726E7">
      <w:pPr>
        <w:spacing w:after="0" w:line="240" w:lineRule="auto"/>
      </w:pPr>
    </w:p>
    <w:p w14:paraId="701C20E1" w14:textId="77777777" w:rsidR="00255479" w:rsidRDefault="003726E7" w:rsidP="003726E7">
      <w:pPr>
        <w:spacing w:after="0" w:line="240" w:lineRule="auto"/>
      </w:pPr>
      <w:r w:rsidRPr="00255479">
        <w:rPr>
          <w:b/>
          <w:bCs/>
        </w:rPr>
        <w:t xml:space="preserve">GRADING </w:t>
      </w:r>
    </w:p>
    <w:p w14:paraId="07F43D0D" w14:textId="77777777" w:rsidR="00255479" w:rsidRDefault="003726E7" w:rsidP="00255479">
      <w:pPr>
        <w:spacing w:after="0" w:line="240" w:lineRule="auto"/>
      </w:pPr>
      <w:r>
        <w:t xml:space="preserve">All of the components of a student’s grade will have a point value system, based on A being equivalent to 4.0. Points will be given based on a student’s performance, such as the number of correct answers for each quiz, writing skills, research skills and ability to illustrate comprehension of all course topics. </w:t>
      </w:r>
      <w:r w:rsidR="00255479">
        <w:t xml:space="preserve">  </w:t>
      </w:r>
    </w:p>
    <w:p w14:paraId="5ECE4AB7" w14:textId="77777777" w:rsidR="00255479" w:rsidRDefault="00255479" w:rsidP="00255479">
      <w:pPr>
        <w:spacing w:after="0" w:line="240" w:lineRule="auto"/>
      </w:pPr>
    </w:p>
    <w:p w14:paraId="26C885DC" w14:textId="6E77E0B4" w:rsidR="003726E7" w:rsidRDefault="003726E7" w:rsidP="00255479">
      <w:pPr>
        <w:spacing w:after="0" w:line="240" w:lineRule="auto"/>
        <w:jc w:val="center"/>
      </w:pPr>
      <w:r>
        <w:t>Total Points Possible for Semester/Grading Scale = 1,00</w:t>
      </w:r>
    </w:p>
    <w:tbl>
      <w:tblPr>
        <w:tblW w:w="3820" w:type="dxa"/>
        <w:tblInd w:w="2765" w:type="dxa"/>
        <w:tblLook w:val="04A0" w:firstRow="1" w:lastRow="0" w:firstColumn="1" w:lastColumn="0" w:noHBand="0" w:noVBand="1"/>
      </w:tblPr>
      <w:tblGrid>
        <w:gridCol w:w="3820"/>
      </w:tblGrid>
      <w:tr w:rsidR="00255479" w:rsidRPr="00255479" w14:paraId="33E976E5" w14:textId="77777777" w:rsidTr="00255479">
        <w:trPr>
          <w:trHeight w:val="300"/>
        </w:trPr>
        <w:tc>
          <w:tcPr>
            <w:tcW w:w="38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0089283" w14:textId="77777777" w:rsidR="00255479" w:rsidRPr="00255479" w:rsidRDefault="00255479" w:rsidP="00255479">
            <w:pPr>
              <w:spacing w:after="0" w:line="240" w:lineRule="auto"/>
              <w:jc w:val="center"/>
              <w:rPr>
                <w:rFonts w:ascii="Calibri" w:eastAsia="Times New Roman" w:hAnsi="Calibri" w:cs="Calibri"/>
                <w:color w:val="000000"/>
                <w:kern w:val="0"/>
                <w14:ligatures w14:val="none"/>
              </w:rPr>
            </w:pPr>
            <w:r w:rsidRPr="00255479">
              <w:rPr>
                <w:rFonts w:ascii="Calibri" w:eastAsia="Times New Roman" w:hAnsi="Calibri" w:cs="Calibri"/>
                <w:color w:val="000000"/>
                <w:kern w:val="0"/>
                <w14:ligatures w14:val="none"/>
              </w:rPr>
              <w:t>899-</w:t>
            </w:r>
            <w:proofErr w:type="gramStart"/>
            <w:r w:rsidRPr="00255479">
              <w:rPr>
                <w:rFonts w:ascii="Calibri" w:eastAsia="Times New Roman" w:hAnsi="Calibri" w:cs="Calibri"/>
                <w:color w:val="000000"/>
                <w:kern w:val="0"/>
                <w14:ligatures w14:val="none"/>
              </w:rPr>
              <w:t>800  =</w:t>
            </w:r>
            <w:proofErr w:type="gramEnd"/>
            <w:r w:rsidRPr="00255479">
              <w:rPr>
                <w:rFonts w:ascii="Calibri" w:eastAsia="Times New Roman" w:hAnsi="Calibri" w:cs="Calibri"/>
                <w:color w:val="000000"/>
                <w:kern w:val="0"/>
                <w14:ligatures w14:val="none"/>
              </w:rPr>
              <w:t xml:space="preserve"> B</w:t>
            </w:r>
          </w:p>
        </w:tc>
      </w:tr>
      <w:tr w:rsidR="00255479" w:rsidRPr="00255479" w14:paraId="21664774" w14:textId="77777777" w:rsidTr="00255479">
        <w:trPr>
          <w:trHeight w:val="300"/>
        </w:trPr>
        <w:tc>
          <w:tcPr>
            <w:tcW w:w="3820" w:type="dxa"/>
            <w:tcBorders>
              <w:top w:val="nil"/>
              <w:left w:val="single" w:sz="8" w:space="0" w:color="auto"/>
              <w:bottom w:val="single" w:sz="4" w:space="0" w:color="auto"/>
              <w:right w:val="single" w:sz="8" w:space="0" w:color="auto"/>
            </w:tcBorders>
            <w:shd w:val="clear" w:color="000000" w:fill="F2F2F2"/>
            <w:noWrap/>
            <w:vAlign w:val="bottom"/>
            <w:hideMark/>
          </w:tcPr>
          <w:p w14:paraId="1E82F7B9" w14:textId="77777777" w:rsidR="00255479" w:rsidRPr="00255479" w:rsidRDefault="00255479" w:rsidP="00255479">
            <w:pPr>
              <w:spacing w:after="0" w:line="240" w:lineRule="auto"/>
              <w:jc w:val="center"/>
              <w:rPr>
                <w:rFonts w:ascii="Calibri" w:eastAsia="Times New Roman" w:hAnsi="Calibri" w:cs="Calibri"/>
                <w:color w:val="000000"/>
                <w:kern w:val="0"/>
                <w14:ligatures w14:val="none"/>
              </w:rPr>
            </w:pPr>
            <w:r w:rsidRPr="00255479">
              <w:rPr>
                <w:rFonts w:ascii="Calibri" w:eastAsia="Times New Roman" w:hAnsi="Calibri" w:cs="Calibri"/>
                <w:color w:val="000000"/>
                <w:kern w:val="0"/>
                <w14:ligatures w14:val="none"/>
              </w:rPr>
              <w:t xml:space="preserve">799 - </w:t>
            </w:r>
            <w:proofErr w:type="gramStart"/>
            <w:r w:rsidRPr="00255479">
              <w:rPr>
                <w:rFonts w:ascii="Calibri" w:eastAsia="Times New Roman" w:hAnsi="Calibri" w:cs="Calibri"/>
                <w:color w:val="000000"/>
                <w:kern w:val="0"/>
                <w14:ligatures w14:val="none"/>
              </w:rPr>
              <w:t>700  =</w:t>
            </w:r>
            <w:proofErr w:type="gramEnd"/>
            <w:r w:rsidRPr="00255479">
              <w:rPr>
                <w:rFonts w:ascii="Calibri" w:eastAsia="Times New Roman" w:hAnsi="Calibri" w:cs="Calibri"/>
                <w:color w:val="000000"/>
                <w:kern w:val="0"/>
                <w14:ligatures w14:val="none"/>
              </w:rPr>
              <w:t xml:space="preserve"> C</w:t>
            </w:r>
          </w:p>
        </w:tc>
      </w:tr>
      <w:tr w:rsidR="00255479" w:rsidRPr="00255479" w14:paraId="258649EB" w14:textId="77777777" w:rsidTr="00255479">
        <w:trPr>
          <w:trHeight w:val="300"/>
        </w:trPr>
        <w:tc>
          <w:tcPr>
            <w:tcW w:w="3820" w:type="dxa"/>
            <w:tcBorders>
              <w:top w:val="nil"/>
              <w:left w:val="single" w:sz="8" w:space="0" w:color="auto"/>
              <w:bottom w:val="single" w:sz="4" w:space="0" w:color="auto"/>
              <w:right w:val="single" w:sz="8" w:space="0" w:color="auto"/>
            </w:tcBorders>
            <w:shd w:val="clear" w:color="auto" w:fill="auto"/>
            <w:noWrap/>
            <w:vAlign w:val="bottom"/>
            <w:hideMark/>
          </w:tcPr>
          <w:p w14:paraId="6BCFFF69" w14:textId="77777777" w:rsidR="00255479" w:rsidRPr="00255479" w:rsidRDefault="00255479" w:rsidP="00255479">
            <w:pPr>
              <w:spacing w:after="0" w:line="240" w:lineRule="auto"/>
              <w:jc w:val="center"/>
              <w:rPr>
                <w:rFonts w:ascii="Calibri" w:eastAsia="Times New Roman" w:hAnsi="Calibri" w:cs="Calibri"/>
                <w:color w:val="000000"/>
                <w:kern w:val="0"/>
                <w14:ligatures w14:val="none"/>
              </w:rPr>
            </w:pPr>
            <w:r w:rsidRPr="00255479">
              <w:rPr>
                <w:rFonts w:ascii="Calibri" w:eastAsia="Times New Roman" w:hAnsi="Calibri" w:cs="Calibri"/>
                <w:color w:val="000000"/>
                <w:kern w:val="0"/>
                <w14:ligatures w14:val="none"/>
              </w:rPr>
              <w:t xml:space="preserve">699 - </w:t>
            </w:r>
            <w:proofErr w:type="gramStart"/>
            <w:r w:rsidRPr="00255479">
              <w:rPr>
                <w:rFonts w:ascii="Calibri" w:eastAsia="Times New Roman" w:hAnsi="Calibri" w:cs="Calibri"/>
                <w:color w:val="000000"/>
                <w:kern w:val="0"/>
                <w14:ligatures w14:val="none"/>
              </w:rPr>
              <w:t>600  =</w:t>
            </w:r>
            <w:proofErr w:type="gramEnd"/>
            <w:r w:rsidRPr="00255479">
              <w:rPr>
                <w:rFonts w:ascii="Calibri" w:eastAsia="Times New Roman" w:hAnsi="Calibri" w:cs="Calibri"/>
                <w:color w:val="000000"/>
                <w:kern w:val="0"/>
                <w14:ligatures w14:val="none"/>
              </w:rPr>
              <w:t xml:space="preserve"> D</w:t>
            </w:r>
          </w:p>
        </w:tc>
      </w:tr>
      <w:tr w:rsidR="00255479" w:rsidRPr="00255479" w14:paraId="2E79B1E5" w14:textId="77777777" w:rsidTr="00255479">
        <w:trPr>
          <w:trHeight w:val="315"/>
        </w:trPr>
        <w:tc>
          <w:tcPr>
            <w:tcW w:w="3820" w:type="dxa"/>
            <w:tcBorders>
              <w:top w:val="nil"/>
              <w:left w:val="single" w:sz="8" w:space="0" w:color="auto"/>
              <w:bottom w:val="single" w:sz="8" w:space="0" w:color="auto"/>
              <w:right w:val="single" w:sz="8" w:space="0" w:color="auto"/>
            </w:tcBorders>
            <w:shd w:val="clear" w:color="000000" w:fill="F2F2F2"/>
            <w:noWrap/>
            <w:vAlign w:val="bottom"/>
            <w:hideMark/>
          </w:tcPr>
          <w:p w14:paraId="2BCE9011" w14:textId="77777777" w:rsidR="00255479" w:rsidRPr="00255479" w:rsidRDefault="00255479" w:rsidP="00255479">
            <w:pPr>
              <w:spacing w:after="0" w:line="240" w:lineRule="auto"/>
              <w:jc w:val="center"/>
              <w:rPr>
                <w:rFonts w:ascii="Calibri" w:eastAsia="Times New Roman" w:hAnsi="Calibri" w:cs="Calibri"/>
                <w:color w:val="000000"/>
                <w:kern w:val="0"/>
                <w14:ligatures w14:val="none"/>
              </w:rPr>
            </w:pPr>
            <w:r w:rsidRPr="00255479">
              <w:rPr>
                <w:rFonts w:ascii="Calibri" w:eastAsia="Times New Roman" w:hAnsi="Calibri" w:cs="Calibri"/>
                <w:color w:val="000000"/>
                <w:kern w:val="0"/>
                <w14:ligatures w14:val="none"/>
              </w:rPr>
              <w:t>599 - 500 = F</w:t>
            </w:r>
          </w:p>
        </w:tc>
      </w:tr>
    </w:tbl>
    <w:p w14:paraId="61986E9A" w14:textId="77777777" w:rsidR="008D196F" w:rsidRDefault="008D196F" w:rsidP="00255479">
      <w:pPr>
        <w:spacing w:after="0" w:line="240" w:lineRule="auto"/>
        <w:rPr>
          <w:b/>
          <w:bCs/>
        </w:rPr>
      </w:pPr>
    </w:p>
    <w:p w14:paraId="09EE2BD1" w14:textId="77777777" w:rsidR="008D196F" w:rsidRDefault="008D196F" w:rsidP="00255479">
      <w:pPr>
        <w:spacing w:after="0" w:line="240" w:lineRule="auto"/>
        <w:rPr>
          <w:b/>
          <w:bCs/>
        </w:rPr>
      </w:pPr>
    </w:p>
    <w:p w14:paraId="39FB7090" w14:textId="77777777" w:rsidR="008D196F" w:rsidRDefault="008D196F" w:rsidP="00255479">
      <w:pPr>
        <w:spacing w:after="0" w:line="240" w:lineRule="auto"/>
        <w:rPr>
          <w:b/>
          <w:bCs/>
        </w:rPr>
      </w:pPr>
    </w:p>
    <w:p w14:paraId="30763EA3" w14:textId="1113A707" w:rsidR="00255479" w:rsidRDefault="00255479" w:rsidP="00255479">
      <w:pPr>
        <w:spacing w:after="0" w:line="240" w:lineRule="auto"/>
      </w:pPr>
      <w:r w:rsidRPr="00255479">
        <w:rPr>
          <w:b/>
          <w:bCs/>
        </w:rPr>
        <w:lastRenderedPageBreak/>
        <w:t>COURSE EXPECTATIONS</w:t>
      </w:r>
      <w:r>
        <w:t xml:space="preserve"> </w:t>
      </w:r>
    </w:p>
    <w:p w14:paraId="182B4181" w14:textId="77777777" w:rsidR="00255479" w:rsidRDefault="00255479" w:rsidP="00255479">
      <w:pPr>
        <w:spacing w:after="0" w:line="240" w:lineRule="auto"/>
      </w:pPr>
      <w:r>
        <w:t xml:space="preserve">As the instructor in this course, I am responsible for: </w:t>
      </w:r>
    </w:p>
    <w:p w14:paraId="120AD2E0" w14:textId="70C25378" w:rsidR="00255479" w:rsidRDefault="00255479" w:rsidP="00255479">
      <w:pPr>
        <w:pStyle w:val="ListParagraph"/>
        <w:numPr>
          <w:ilvl w:val="0"/>
          <w:numId w:val="5"/>
        </w:numPr>
        <w:spacing w:after="0" w:line="240" w:lineRule="auto"/>
      </w:pPr>
      <w:r>
        <w:t>Providing course materials that will assist and enhance your achievement of the stated course</w:t>
      </w:r>
      <w:r>
        <w:t xml:space="preserve"> goals.</w:t>
      </w:r>
    </w:p>
    <w:p w14:paraId="3AD5F704" w14:textId="77777777" w:rsidR="00255479" w:rsidRDefault="00255479" w:rsidP="00255479">
      <w:pPr>
        <w:pStyle w:val="ListParagraph"/>
        <w:numPr>
          <w:ilvl w:val="0"/>
          <w:numId w:val="5"/>
        </w:numPr>
        <w:spacing w:after="0" w:line="240" w:lineRule="auto"/>
      </w:pPr>
      <w:r>
        <w:t xml:space="preserve"> Providing timely and helpful feedback within the stated guidelines </w:t>
      </w:r>
    </w:p>
    <w:p w14:paraId="0FB9A4E7" w14:textId="77777777" w:rsidR="00255479" w:rsidRDefault="00255479" w:rsidP="00255479">
      <w:pPr>
        <w:pStyle w:val="ListParagraph"/>
        <w:numPr>
          <w:ilvl w:val="0"/>
          <w:numId w:val="5"/>
        </w:numPr>
        <w:spacing w:after="0" w:line="240" w:lineRule="auto"/>
      </w:pPr>
      <w:r>
        <w:t xml:space="preserve">Assisting in maintaining a positive learning environment for everyone </w:t>
      </w:r>
    </w:p>
    <w:p w14:paraId="1E8E3BC0" w14:textId="77777777" w:rsidR="00255479" w:rsidRDefault="00255479" w:rsidP="00255479">
      <w:pPr>
        <w:pStyle w:val="ListParagraph"/>
        <w:spacing w:after="0" w:line="240" w:lineRule="auto"/>
        <w:ind w:left="1080"/>
      </w:pPr>
    </w:p>
    <w:p w14:paraId="3DBEFE26" w14:textId="77777777" w:rsidR="00255479" w:rsidRDefault="00255479" w:rsidP="00255479">
      <w:pPr>
        <w:spacing w:after="0" w:line="240" w:lineRule="auto"/>
      </w:pPr>
      <w:r>
        <w:t xml:space="preserve">As a student in this course, you are responsible for: </w:t>
      </w:r>
    </w:p>
    <w:p w14:paraId="2C73217B" w14:textId="77777777" w:rsidR="00255479" w:rsidRDefault="00255479" w:rsidP="00255479">
      <w:pPr>
        <w:spacing w:after="0" w:line="240" w:lineRule="auto"/>
        <w:ind w:firstLine="720"/>
      </w:pPr>
      <w:r>
        <w:t xml:space="preserve">1. Reading and completing all requirements of the course in a timely manner </w:t>
      </w:r>
    </w:p>
    <w:p w14:paraId="06666948" w14:textId="519700CD" w:rsidR="00255479" w:rsidRDefault="00255479" w:rsidP="00255479">
      <w:pPr>
        <w:spacing w:after="0" w:line="240" w:lineRule="auto"/>
        <w:ind w:left="720"/>
      </w:pPr>
      <w:r>
        <w:t>2. Working to remain attentive and engaged in the course and interact with your fellow students 3. Assisting in maintaining a positive learning environment for everyone</w:t>
      </w:r>
      <w:r>
        <w:t>.</w:t>
      </w:r>
    </w:p>
    <w:p w14:paraId="7E41608C" w14:textId="77777777" w:rsidR="00255479" w:rsidRDefault="00255479" w:rsidP="00255479">
      <w:pPr>
        <w:spacing w:after="0" w:line="240" w:lineRule="auto"/>
      </w:pPr>
    </w:p>
    <w:p w14:paraId="06397743" w14:textId="77777777" w:rsidR="00255479" w:rsidRDefault="00255479" w:rsidP="00255479">
      <w:pPr>
        <w:spacing w:after="0" w:line="240" w:lineRule="auto"/>
      </w:pPr>
      <w:r w:rsidRPr="00255479">
        <w:rPr>
          <w:b/>
          <w:bCs/>
        </w:rPr>
        <w:t>COPYRIGHT NOTICE</w:t>
      </w:r>
      <w:r>
        <w:t xml:space="preserve"> </w:t>
      </w:r>
    </w:p>
    <w:p w14:paraId="6917B6E2" w14:textId="77777777" w:rsidR="00255479" w:rsidRDefault="00255479" w:rsidP="00255479">
      <w:pPr>
        <w:spacing w:after="0" w:line="240" w:lineRule="auto"/>
      </w:pPr>
      <w: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on the UNT website. </w:t>
      </w:r>
    </w:p>
    <w:p w14:paraId="3D1244E6" w14:textId="77777777" w:rsidR="00255479" w:rsidRDefault="00255479" w:rsidP="00255479">
      <w:pPr>
        <w:spacing w:after="0" w:line="240" w:lineRule="auto"/>
      </w:pPr>
    </w:p>
    <w:p w14:paraId="2CE0A53C" w14:textId="77777777" w:rsidR="00255479" w:rsidRDefault="00255479" w:rsidP="00255479">
      <w:pPr>
        <w:spacing w:after="0" w:line="240" w:lineRule="auto"/>
      </w:pPr>
      <w:r w:rsidRPr="00255479">
        <w:rPr>
          <w:b/>
          <w:bCs/>
        </w:rPr>
        <w:t>UNT POLICIES</w:t>
      </w:r>
      <w:r>
        <w:t xml:space="preserve"> </w:t>
      </w:r>
    </w:p>
    <w:p w14:paraId="7BDA10D2" w14:textId="77777777" w:rsidR="002A5FFA" w:rsidRDefault="00255479" w:rsidP="00255479">
      <w:pPr>
        <w:spacing w:after="0" w:line="240" w:lineRule="auto"/>
      </w:pPr>
      <w:r>
        <w:t xml:space="preserve">Academic Integrity Policy 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E51F036" w14:textId="77777777" w:rsidR="002A5FFA" w:rsidRDefault="002A5FFA" w:rsidP="00255479">
      <w:pPr>
        <w:spacing w:after="0" w:line="240" w:lineRule="auto"/>
      </w:pPr>
    </w:p>
    <w:p w14:paraId="0C163F62" w14:textId="77777777" w:rsidR="002A5FFA" w:rsidRDefault="00255479" w:rsidP="00255479">
      <w:pPr>
        <w:spacing w:after="0" w:line="240" w:lineRule="auto"/>
      </w:pPr>
      <w:r w:rsidRPr="002A5FFA">
        <w:rPr>
          <w:b/>
          <w:bCs/>
        </w:rPr>
        <w:t>ADA Policy</w:t>
      </w:r>
      <w:r>
        <w:t xml:space="preserve"> </w:t>
      </w:r>
    </w:p>
    <w:p w14:paraId="70F6F031" w14:textId="77777777" w:rsidR="002A5FFA" w:rsidRDefault="00255479" w:rsidP="00255479">
      <w:pPr>
        <w:spacing w:after="0" w:line="240" w:lineRule="auto"/>
      </w:pPr>
      <w: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http://disability.unt.edu/. You may also contact them by phone at 940.565.4323. </w:t>
      </w:r>
    </w:p>
    <w:p w14:paraId="0617F12F" w14:textId="77777777" w:rsidR="002A5FFA" w:rsidRDefault="002A5FFA" w:rsidP="00255479">
      <w:pPr>
        <w:spacing w:after="0" w:line="240" w:lineRule="auto"/>
      </w:pPr>
    </w:p>
    <w:p w14:paraId="263DBABF" w14:textId="77777777" w:rsidR="002A5FFA" w:rsidRDefault="00255479" w:rsidP="00255479">
      <w:pPr>
        <w:spacing w:after="0" w:line="240" w:lineRule="auto"/>
      </w:pPr>
      <w:r w:rsidRPr="002A5FFA">
        <w:rPr>
          <w:b/>
          <w:bCs/>
        </w:rPr>
        <w:t>Emergency Notification &amp; Procedures</w:t>
      </w:r>
      <w:r>
        <w:t xml:space="preserve"> </w:t>
      </w:r>
    </w:p>
    <w:p w14:paraId="3010AEF1" w14:textId="5F8C58F6" w:rsidR="00255479" w:rsidRDefault="00255479" w:rsidP="00255479">
      <w:pPr>
        <w:spacing w:after="0" w:line="240" w:lineRule="auto"/>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0EC481D5" w14:textId="77777777" w:rsidR="002A5FFA" w:rsidRDefault="002A5FFA" w:rsidP="00255479">
      <w:pPr>
        <w:spacing w:after="0" w:line="240" w:lineRule="auto"/>
      </w:pPr>
    </w:p>
    <w:p w14:paraId="3506373D" w14:textId="77777777" w:rsidR="008D196F" w:rsidRDefault="008D196F" w:rsidP="00255479">
      <w:pPr>
        <w:spacing w:after="0" w:line="240" w:lineRule="auto"/>
      </w:pPr>
    </w:p>
    <w:p w14:paraId="745A67C7" w14:textId="77777777" w:rsidR="008D196F" w:rsidRDefault="008D196F" w:rsidP="00255479">
      <w:pPr>
        <w:spacing w:after="0" w:line="240" w:lineRule="auto"/>
      </w:pPr>
    </w:p>
    <w:p w14:paraId="0C41BF04" w14:textId="77777777" w:rsidR="002A5FFA" w:rsidRDefault="002A5FFA" w:rsidP="00255479">
      <w:pPr>
        <w:spacing w:after="0" w:line="240" w:lineRule="auto"/>
      </w:pPr>
      <w:r w:rsidRPr="002A5FFA">
        <w:rPr>
          <w:b/>
          <w:bCs/>
        </w:rPr>
        <w:lastRenderedPageBreak/>
        <w:t>Important Notice for F-1 Students</w:t>
      </w:r>
      <w:r>
        <w:t xml:space="preserve"> </w:t>
      </w:r>
    </w:p>
    <w:p w14:paraId="13568A7B" w14:textId="4A6BF66D" w:rsidR="002A5FFA" w:rsidRDefault="002A5FFA" w:rsidP="00255479">
      <w:pPr>
        <w:spacing w:after="0" w:line="240" w:lineRule="auto"/>
      </w:pPr>
      <w:r>
        <w:t>To read detailed Immigration and Customs Enforcement regulations for F-1 students, please go to the Electronic Code of Federal Regulations website at http://www.ecfr.gov/. Please contact me if you have further questions</w:t>
      </w:r>
      <w:r>
        <w:t>.</w:t>
      </w:r>
    </w:p>
    <w:p w14:paraId="78BEBFF8" w14:textId="77777777" w:rsidR="002A5FFA" w:rsidRDefault="002A5FFA" w:rsidP="00255479">
      <w:pPr>
        <w:spacing w:after="0" w:line="240" w:lineRule="auto"/>
      </w:pPr>
      <w:r w:rsidRPr="002A5FFA">
        <w:rPr>
          <w:b/>
          <w:bCs/>
        </w:rPr>
        <w:t>Rules of Engagement</w:t>
      </w:r>
      <w:r>
        <w:t xml:space="preserve"> </w:t>
      </w:r>
    </w:p>
    <w:p w14:paraId="0F60196D" w14:textId="77777777" w:rsidR="002A5FFA" w:rsidRDefault="002A5FFA" w:rsidP="00255479">
      <w:pPr>
        <w:spacing w:after="0" w:line="240" w:lineRule="auto"/>
      </w:pPr>
      <w:r>
        <w:t xml:space="preserve">Rules of engagement refer to the way students are expected to interact with each other and with their instructors. Here are some general guidelines: </w:t>
      </w:r>
    </w:p>
    <w:p w14:paraId="43EEE4C4" w14:textId="77777777" w:rsidR="008D196F" w:rsidRDefault="008D196F" w:rsidP="008D196F">
      <w:pPr>
        <w:spacing w:after="0" w:line="240" w:lineRule="auto"/>
      </w:pPr>
    </w:p>
    <w:p w14:paraId="3B041743" w14:textId="77777777" w:rsidR="008D196F" w:rsidRDefault="002A5FFA" w:rsidP="008D196F">
      <w:pPr>
        <w:spacing w:after="0" w:line="240" w:lineRule="auto"/>
      </w:pPr>
      <w:r>
        <w:t xml:space="preserve">• While the freedom to express yourself is a fundamental human right, any communication that utilizes </w:t>
      </w:r>
      <w:r w:rsidR="008D196F">
        <w:t xml:space="preserve">   </w:t>
      </w:r>
    </w:p>
    <w:p w14:paraId="4CD3A331" w14:textId="77777777" w:rsidR="008D196F" w:rsidRDefault="008D196F" w:rsidP="008D196F">
      <w:pPr>
        <w:spacing w:after="0" w:line="240" w:lineRule="auto"/>
      </w:pPr>
      <w:r>
        <w:t xml:space="preserve">   </w:t>
      </w:r>
      <w:r w:rsidR="002A5FFA">
        <w:t xml:space="preserve">cruel and derogatory language based on race, color, national origin, religion, sex, sexual orientation, </w:t>
      </w:r>
    </w:p>
    <w:p w14:paraId="0AEA05E6" w14:textId="77777777" w:rsidR="008D196F" w:rsidRDefault="008D196F" w:rsidP="008D196F">
      <w:pPr>
        <w:spacing w:after="0" w:line="240" w:lineRule="auto"/>
      </w:pPr>
      <w:r>
        <w:t xml:space="preserve">   </w:t>
      </w:r>
      <w:r w:rsidR="002A5FFA">
        <w:t xml:space="preserve">gender identity, gender expression, age, disability, genetic information, veteran status, or any other </w:t>
      </w:r>
    </w:p>
    <w:p w14:paraId="71A5EBFF" w14:textId="5624A015" w:rsidR="002A5FFA" w:rsidRDefault="008D196F" w:rsidP="008D196F">
      <w:pPr>
        <w:spacing w:after="0" w:line="240" w:lineRule="auto"/>
      </w:pPr>
      <w:r>
        <w:t xml:space="preserve">   </w:t>
      </w:r>
      <w:r w:rsidR="002A5FFA">
        <w:t xml:space="preserve">characteristic protected under applicable federal or state law will not be tolerated. </w:t>
      </w:r>
    </w:p>
    <w:p w14:paraId="5C091782" w14:textId="77777777" w:rsidR="008D196F" w:rsidRDefault="002A5FFA" w:rsidP="008D196F">
      <w:pPr>
        <w:spacing w:after="0" w:line="240" w:lineRule="auto"/>
      </w:pPr>
      <w:r>
        <w:t>• Treat your instructor and classmates with respect in any communication online or face</w:t>
      </w:r>
      <w:r>
        <w:t xml:space="preserve">to-face, even </w:t>
      </w:r>
    </w:p>
    <w:p w14:paraId="0749FDA6" w14:textId="1B239251" w:rsidR="002A5FFA" w:rsidRDefault="008D196F" w:rsidP="008D196F">
      <w:pPr>
        <w:spacing w:after="0" w:line="240" w:lineRule="auto"/>
      </w:pPr>
      <w:r>
        <w:t xml:space="preserve">   </w:t>
      </w:r>
      <w:r w:rsidR="002A5FFA">
        <w:t xml:space="preserve">when their opinion differs from your own. </w:t>
      </w:r>
    </w:p>
    <w:p w14:paraId="27BD53BE" w14:textId="6B113682" w:rsidR="002A5FFA" w:rsidRDefault="002A5FFA" w:rsidP="008D196F">
      <w:pPr>
        <w:spacing w:after="0" w:line="240" w:lineRule="auto"/>
      </w:pPr>
      <w:r>
        <w:t xml:space="preserve">• Ask for and use the correct name and pronouns for your instructor and classmates. </w:t>
      </w:r>
    </w:p>
    <w:p w14:paraId="3D9349A0" w14:textId="0E65032E" w:rsidR="002A5FFA" w:rsidRDefault="002A5FFA" w:rsidP="008D196F">
      <w:pPr>
        <w:spacing w:after="0" w:line="240" w:lineRule="auto"/>
      </w:pPr>
      <w:r>
        <w:t xml:space="preserve">• Use your critical thinking skills to challenge other people’s ideas instead of attacking individuals </w:t>
      </w:r>
    </w:p>
    <w:p w14:paraId="7A90775B" w14:textId="5437A931" w:rsidR="002A5FFA" w:rsidRDefault="002A5FFA" w:rsidP="008D196F">
      <w:pPr>
        <w:spacing w:after="0" w:line="240" w:lineRule="auto"/>
      </w:pPr>
      <w:r>
        <w:t xml:space="preserve">• Avoid using all caps while communicating digitally. This may be interpreted as “YELLING!” </w:t>
      </w:r>
    </w:p>
    <w:p w14:paraId="25EF8A37" w14:textId="77777777" w:rsidR="008D196F" w:rsidRDefault="002A5FFA" w:rsidP="008D196F">
      <w:pPr>
        <w:spacing w:after="0" w:line="240" w:lineRule="auto"/>
      </w:pPr>
      <w:r>
        <w:t xml:space="preserve">• Be cautious when using humor or sarcasm in emails or discussion posts as tone can be difficult to </w:t>
      </w:r>
    </w:p>
    <w:p w14:paraId="15BCD0D0" w14:textId="4E8B0555" w:rsidR="002A5FFA" w:rsidRDefault="008D196F" w:rsidP="008D196F">
      <w:pPr>
        <w:spacing w:after="0" w:line="240" w:lineRule="auto"/>
      </w:pPr>
      <w:r>
        <w:t xml:space="preserve">   </w:t>
      </w:r>
      <w:r w:rsidR="002A5FFA">
        <w:t xml:space="preserve">interpret digitally. </w:t>
      </w:r>
    </w:p>
    <w:p w14:paraId="27EF95E1" w14:textId="40B2724F" w:rsidR="002A5FFA" w:rsidRDefault="002A5FFA" w:rsidP="008D196F">
      <w:pPr>
        <w:spacing w:after="0" w:line="240" w:lineRule="auto"/>
      </w:pPr>
      <w:r>
        <w:t xml:space="preserve">• Proofread and fact-check your sources. </w:t>
      </w:r>
    </w:p>
    <w:p w14:paraId="2ACA21B5" w14:textId="77777777" w:rsidR="002A5FFA" w:rsidRDefault="002A5FFA" w:rsidP="008D196F">
      <w:pPr>
        <w:spacing w:after="0" w:line="240" w:lineRule="auto"/>
      </w:pPr>
      <w:r>
        <w:t xml:space="preserve">• Keep in mind that online posts can be permanent, so think first before you type. </w:t>
      </w:r>
    </w:p>
    <w:p w14:paraId="1DF4E28D" w14:textId="3B93A913" w:rsidR="002A5FFA" w:rsidRDefault="002A5FFA" w:rsidP="002A5FFA">
      <w:pPr>
        <w:spacing w:after="0" w:line="240" w:lineRule="auto"/>
      </w:pPr>
      <w:r>
        <w:t>See these Engagement Guidelines (https://clear.unt.edu/online-communication-tips) for more information. For all other UNT Policies, please go to the Student Handbook.</w:t>
      </w:r>
    </w:p>
    <w:p w14:paraId="574CE255" w14:textId="77777777" w:rsidR="002A5FFA" w:rsidRDefault="002A5FFA" w:rsidP="002A5FFA">
      <w:pPr>
        <w:spacing w:after="0" w:line="240" w:lineRule="auto"/>
        <w:ind w:left="720"/>
      </w:pPr>
    </w:p>
    <w:p w14:paraId="064B2D15" w14:textId="14391237" w:rsidR="00255479" w:rsidRPr="002A5FFA" w:rsidRDefault="002A5FFA" w:rsidP="00255479">
      <w:pPr>
        <w:spacing w:after="0" w:line="240" w:lineRule="auto"/>
        <w:rPr>
          <w:b/>
          <w:bCs/>
        </w:rPr>
      </w:pPr>
      <w:r w:rsidRPr="002A5FFA">
        <w:rPr>
          <w:b/>
          <w:bCs/>
        </w:rPr>
        <w:t>For all other UNT Policies, please go to the Student Handbook.</w:t>
      </w:r>
      <w:r w:rsidR="00255479" w:rsidRPr="002A5FFA">
        <w:rPr>
          <w:b/>
          <w:bCs/>
        </w:rPr>
        <w:tab/>
      </w:r>
    </w:p>
    <w:p w14:paraId="7E83F1A5" w14:textId="77777777" w:rsidR="002A5FFA" w:rsidRPr="002A5FFA" w:rsidRDefault="002A5FFA" w:rsidP="00255479">
      <w:pPr>
        <w:spacing w:after="0" w:line="240" w:lineRule="auto"/>
        <w:rPr>
          <w:b/>
          <w:bCs/>
        </w:rPr>
      </w:pPr>
    </w:p>
    <w:p w14:paraId="595F7A83" w14:textId="77777777" w:rsidR="002A5FFA" w:rsidRDefault="002A5FFA" w:rsidP="00255479">
      <w:pPr>
        <w:spacing w:after="0" w:line="240" w:lineRule="auto"/>
      </w:pPr>
      <w:r w:rsidRPr="002A5FFA">
        <w:rPr>
          <w:b/>
          <w:bCs/>
        </w:rPr>
        <w:t>ADDITIONAL STUDENT SERVICES</w:t>
      </w:r>
      <w:r>
        <w:t xml:space="preserve"> </w:t>
      </w:r>
    </w:p>
    <w:p w14:paraId="772F06E3" w14:textId="77777777" w:rsidR="002A5FFA" w:rsidRDefault="002A5FFA" w:rsidP="00255479">
      <w:pPr>
        <w:spacing w:after="0" w:line="240" w:lineRule="auto"/>
      </w:pPr>
      <w:r>
        <w:t>Student Support Services</w:t>
      </w:r>
    </w:p>
    <w:p w14:paraId="3C578E6B" w14:textId="67B7C52D" w:rsidR="002A5FFA" w:rsidRDefault="002A5FFA" w:rsidP="00255479">
      <w:pPr>
        <w:spacing w:after="0" w:line="240" w:lineRule="auto"/>
      </w:pPr>
      <w:r>
        <w:t xml:space="preserve"> • Registrar </w:t>
      </w:r>
      <w:hyperlink r:id="rId9" w:history="1">
        <w:r w:rsidRPr="00287394">
          <w:rPr>
            <w:rStyle w:val="Hyperlink"/>
          </w:rPr>
          <w:t>https://registrar.unt.edu/registration</w:t>
        </w:r>
      </w:hyperlink>
      <w:r>
        <w:t xml:space="preserve"> </w:t>
      </w:r>
    </w:p>
    <w:p w14:paraId="0204A33D" w14:textId="0EBE8D2B" w:rsidR="002A5FFA" w:rsidRDefault="002A5FFA" w:rsidP="00255479">
      <w:pPr>
        <w:spacing w:after="0" w:line="240" w:lineRule="auto"/>
      </w:pPr>
      <w:r>
        <w:t xml:space="preserve">• Financial Aid </w:t>
      </w:r>
      <w:hyperlink r:id="rId10" w:history="1">
        <w:r w:rsidRPr="00287394">
          <w:rPr>
            <w:rStyle w:val="Hyperlink"/>
          </w:rPr>
          <w:t>https://financialaid.unt.edu/</w:t>
        </w:r>
      </w:hyperlink>
      <w:r>
        <w:t xml:space="preserve"> </w:t>
      </w:r>
    </w:p>
    <w:p w14:paraId="2FA348A0" w14:textId="3868DDF5" w:rsidR="002A5FFA" w:rsidRDefault="002A5FFA" w:rsidP="00255479">
      <w:pPr>
        <w:spacing w:after="0" w:line="240" w:lineRule="auto"/>
      </w:pPr>
      <w:r>
        <w:t xml:space="preserve">• Student Legal Services </w:t>
      </w:r>
      <w:hyperlink r:id="rId11" w:history="1">
        <w:r w:rsidRPr="00287394">
          <w:rPr>
            <w:rStyle w:val="Hyperlink"/>
          </w:rPr>
          <w:t>https://studentaffairs.unt.edu/student-legal-services</w:t>
        </w:r>
      </w:hyperlink>
      <w:r>
        <w:t xml:space="preserve"> </w:t>
      </w:r>
    </w:p>
    <w:p w14:paraId="50A2FEFC" w14:textId="2F5C1B18" w:rsidR="002A5FFA" w:rsidRDefault="002A5FFA" w:rsidP="00255479">
      <w:pPr>
        <w:spacing w:after="0" w:line="240" w:lineRule="auto"/>
      </w:pPr>
      <w:r>
        <w:t xml:space="preserve">• Career Center </w:t>
      </w:r>
      <w:hyperlink r:id="rId12" w:history="1">
        <w:r w:rsidRPr="00287394">
          <w:rPr>
            <w:rStyle w:val="Hyperlink"/>
          </w:rPr>
          <w:t>https://studentaffairs.unt.edu/career-center</w:t>
        </w:r>
      </w:hyperlink>
      <w:r>
        <w:t xml:space="preserve"> </w:t>
      </w:r>
    </w:p>
    <w:p w14:paraId="2E9B93A7" w14:textId="5E58361B" w:rsidR="002A5FFA" w:rsidRDefault="002A5FFA" w:rsidP="00255479">
      <w:pPr>
        <w:spacing w:after="0" w:line="240" w:lineRule="auto"/>
      </w:pPr>
      <w:r>
        <w:t xml:space="preserve">• Multicultural Center </w:t>
      </w:r>
      <w:hyperlink r:id="rId13" w:history="1">
        <w:r w:rsidRPr="00287394">
          <w:rPr>
            <w:rStyle w:val="Hyperlink"/>
          </w:rPr>
          <w:t>https://edo.unt.edu/multicultural-center</w:t>
        </w:r>
      </w:hyperlink>
      <w:r>
        <w:t xml:space="preserve"> </w:t>
      </w:r>
    </w:p>
    <w:p w14:paraId="6A81CC30" w14:textId="5A0FB089" w:rsidR="002A5FFA" w:rsidRDefault="002A5FFA" w:rsidP="00255479">
      <w:pPr>
        <w:spacing w:after="0" w:line="240" w:lineRule="auto"/>
      </w:pPr>
      <w:r>
        <w:t xml:space="preserve">• Counseling and Testing Services </w:t>
      </w:r>
      <w:hyperlink r:id="rId14" w:history="1">
        <w:r w:rsidRPr="00287394">
          <w:rPr>
            <w:rStyle w:val="Hyperlink"/>
          </w:rPr>
          <w:t>https://studentaffairs.unt.edu/counseling-and-testing</w:t>
        </w:r>
        <w:r w:rsidRPr="00287394">
          <w:rPr>
            <w:rStyle w:val="Hyperlink"/>
          </w:rPr>
          <w:t>-</w:t>
        </w:r>
        <w:r w:rsidRPr="00287394">
          <w:rPr>
            <w:rStyle w:val="Hyperlink"/>
          </w:rPr>
          <w:t>services</w:t>
        </w:r>
      </w:hyperlink>
      <w:r>
        <w:t xml:space="preserve"> </w:t>
      </w:r>
    </w:p>
    <w:p w14:paraId="64BFEBD6" w14:textId="12C2844F" w:rsidR="002A5FFA" w:rsidRDefault="002A5FFA" w:rsidP="00255479">
      <w:pPr>
        <w:spacing w:after="0" w:line="240" w:lineRule="auto"/>
      </w:pPr>
      <w:r>
        <w:t xml:space="preserve">• Students Affairs Care Team </w:t>
      </w:r>
      <w:hyperlink r:id="rId15" w:history="1">
        <w:r w:rsidRPr="00287394">
          <w:rPr>
            <w:rStyle w:val="Hyperlink"/>
          </w:rPr>
          <w:t>https://studentaffairs.unt.edu/care</w:t>
        </w:r>
      </w:hyperlink>
      <w:r>
        <w:t xml:space="preserve"> </w:t>
      </w:r>
    </w:p>
    <w:p w14:paraId="7F2C8193" w14:textId="2AD98B57" w:rsidR="002A5FFA" w:rsidRDefault="002A5FFA" w:rsidP="00255479">
      <w:pPr>
        <w:spacing w:after="0" w:line="240" w:lineRule="auto"/>
      </w:pPr>
      <w:r>
        <w:t xml:space="preserve">• Students Health </w:t>
      </w:r>
      <w:proofErr w:type="spellStart"/>
      <w:proofErr w:type="gramStart"/>
      <w:r>
        <w:t>an</w:t>
      </w:r>
      <w:proofErr w:type="spellEnd"/>
      <w:proofErr w:type="gramEnd"/>
      <w:r>
        <w:t xml:space="preserve"> Wellnes</w:t>
      </w:r>
      <w:r>
        <w:t>s</w:t>
      </w:r>
      <w:r>
        <w:t xml:space="preserve"> Center </w:t>
      </w:r>
      <w:hyperlink r:id="rId16" w:history="1">
        <w:r w:rsidRPr="00287394">
          <w:rPr>
            <w:rStyle w:val="Hyperlink"/>
          </w:rPr>
          <w:t>https://studentaffairs.unt.edu/student-health-and</w:t>
        </w:r>
        <w:r w:rsidRPr="00287394">
          <w:rPr>
            <w:rStyle w:val="Hyperlink"/>
          </w:rPr>
          <w:t>-wellness-center</w:t>
        </w:r>
      </w:hyperlink>
    </w:p>
    <w:p w14:paraId="378DA75A" w14:textId="77777777" w:rsidR="002A5FFA" w:rsidRDefault="002A5FFA" w:rsidP="00255479">
      <w:pPr>
        <w:spacing w:after="0" w:line="240" w:lineRule="auto"/>
      </w:pPr>
    </w:p>
    <w:p w14:paraId="670420F3" w14:textId="77777777" w:rsidR="002A5FFA" w:rsidRDefault="002A5FFA" w:rsidP="00255479">
      <w:pPr>
        <w:spacing w:after="0" w:line="240" w:lineRule="auto"/>
      </w:pPr>
      <w:r w:rsidRPr="002A5FFA">
        <w:rPr>
          <w:b/>
          <w:bCs/>
        </w:rPr>
        <w:t>Academic Support Services</w:t>
      </w:r>
      <w:r>
        <w:t xml:space="preserve"> </w:t>
      </w:r>
    </w:p>
    <w:p w14:paraId="1AB27BA6" w14:textId="7772937B" w:rsidR="002A5FFA" w:rsidRDefault="002A5FFA" w:rsidP="00255479">
      <w:pPr>
        <w:spacing w:after="0" w:line="240" w:lineRule="auto"/>
      </w:pPr>
      <w:r>
        <w:t xml:space="preserve">• Academic Resource Center </w:t>
      </w:r>
      <w:hyperlink r:id="rId17" w:history="1">
        <w:r w:rsidRPr="00287394">
          <w:rPr>
            <w:rStyle w:val="Hyperlink"/>
          </w:rPr>
          <w:t>https://clear.unt.edu/canvas/student-resources</w:t>
        </w:r>
      </w:hyperlink>
      <w:r>
        <w:t xml:space="preserve"> </w:t>
      </w:r>
    </w:p>
    <w:p w14:paraId="45A2A9AF" w14:textId="7C23C0B6" w:rsidR="002A5FFA" w:rsidRDefault="002A5FFA" w:rsidP="00255479">
      <w:pPr>
        <w:spacing w:after="0" w:line="240" w:lineRule="auto"/>
      </w:pPr>
      <w:r>
        <w:t xml:space="preserve">• UNT Libraries </w:t>
      </w:r>
      <w:hyperlink r:id="rId18" w:history="1">
        <w:r w:rsidRPr="00287394">
          <w:rPr>
            <w:rStyle w:val="Hyperlink"/>
          </w:rPr>
          <w:t>https://library.unt.edu/</w:t>
        </w:r>
      </w:hyperlink>
      <w:r>
        <w:t xml:space="preserve"> </w:t>
      </w:r>
    </w:p>
    <w:p w14:paraId="0073BD51" w14:textId="7374F281" w:rsidR="002A5FFA" w:rsidRDefault="002A5FFA" w:rsidP="00255479">
      <w:pPr>
        <w:spacing w:after="0" w:line="240" w:lineRule="auto"/>
      </w:pPr>
      <w:r>
        <w:t xml:space="preserve">• Writing Lab </w:t>
      </w:r>
      <w:hyperlink r:id="rId19" w:history="1">
        <w:r w:rsidRPr="00287394">
          <w:rPr>
            <w:rStyle w:val="Hyperlink"/>
          </w:rPr>
          <w:t>http://writingcenter.unt.edu/</w:t>
        </w:r>
      </w:hyperlink>
      <w:r>
        <w:t xml:space="preserve"> </w:t>
      </w:r>
    </w:p>
    <w:p w14:paraId="272D9FA0" w14:textId="796C5600" w:rsidR="002A5FFA" w:rsidRPr="00255479" w:rsidRDefault="002A5FFA" w:rsidP="00255479">
      <w:pPr>
        <w:spacing w:after="0" w:line="240" w:lineRule="auto"/>
      </w:pPr>
      <w:r>
        <w:t xml:space="preserve">• Math lab </w:t>
      </w:r>
      <w:hyperlink r:id="rId20" w:history="1">
        <w:r w:rsidRPr="00287394">
          <w:rPr>
            <w:rStyle w:val="Hyperlink"/>
          </w:rPr>
          <w:t>https://math.unt.edu/mathlab</w:t>
        </w:r>
      </w:hyperlink>
      <w:r>
        <w:t xml:space="preserve"> </w:t>
      </w:r>
    </w:p>
    <w:sectPr w:rsidR="002A5FFA" w:rsidRPr="0025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58BB"/>
    <w:multiLevelType w:val="hybridMultilevel"/>
    <w:tmpl w:val="4A8AF98E"/>
    <w:lvl w:ilvl="0" w:tplc="4F248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B242CC"/>
    <w:multiLevelType w:val="hybridMultilevel"/>
    <w:tmpl w:val="8646CC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94C73"/>
    <w:multiLevelType w:val="hybridMultilevel"/>
    <w:tmpl w:val="596E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014E5"/>
    <w:multiLevelType w:val="hybridMultilevel"/>
    <w:tmpl w:val="958C89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C4542"/>
    <w:multiLevelType w:val="hybridMultilevel"/>
    <w:tmpl w:val="AE96322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1810842">
    <w:abstractNumId w:val="2"/>
  </w:num>
  <w:num w:numId="2" w16cid:durableId="701327227">
    <w:abstractNumId w:val="1"/>
  </w:num>
  <w:num w:numId="3" w16cid:durableId="1020938493">
    <w:abstractNumId w:val="4"/>
  </w:num>
  <w:num w:numId="4" w16cid:durableId="90705108">
    <w:abstractNumId w:val="3"/>
  </w:num>
  <w:num w:numId="5" w16cid:durableId="52842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7F"/>
    <w:rsid w:val="0010768A"/>
    <w:rsid w:val="00107D7F"/>
    <w:rsid w:val="001525E4"/>
    <w:rsid w:val="0017421B"/>
    <w:rsid w:val="00187995"/>
    <w:rsid w:val="00255479"/>
    <w:rsid w:val="002A5FFA"/>
    <w:rsid w:val="003726E7"/>
    <w:rsid w:val="008D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C3CB"/>
  <w15:chartTrackingRefBased/>
  <w15:docId w15:val="{7DF87C2C-A3D7-4D58-AE3B-12EE5BDE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D7F"/>
    <w:rPr>
      <w:color w:val="0563C1" w:themeColor="hyperlink"/>
      <w:u w:val="single"/>
    </w:rPr>
  </w:style>
  <w:style w:type="character" w:styleId="UnresolvedMention">
    <w:name w:val="Unresolved Mention"/>
    <w:basedOn w:val="DefaultParagraphFont"/>
    <w:uiPriority w:val="99"/>
    <w:semiHidden/>
    <w:unhideWhenUsed/>
    <w:rsid w:val="00107D7F"/>
    <w:rPr>
      <w:color w:val="605E5C"/>
      <w:shd w:val="clear" w:color="auto" w:fill="E1DFDD"/>
    </w:rPr>
  </w:style>
  <w:style w:type="paragraph" w:styleId="ListParagraph">
    <w:name w:val="List Paragraph"/>
    <w:basedOn w:val="Normal"/>
    <w:uiPriority w:val="34"/>
    <w:qFormat/>
    <w:rsid w:val="00107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26540">
      <w:bodyDiv w:val="1"/>
      <w:marLeft w:val="0"/>
      <w:marRight w:val="0"/>
      <w:marTop w:val="0"/>
      <w:marBottom w:val="0"/>
      <w:divBdr>
        <w:top w:val="none" w:sz="0" w:space="0" w:color="auto"/>
        <w:left w:val="none" w:sz="0" w:space="0" w:color="auto"/>
        <w:bottom w:val="none" w:sz="0" w:space="0" w:color="auto"/>
        <w:right w:val="none" w:sz="0" w:space="0" w:color="auto"/>
      </w:divBdr>
    </w:div>
    <w:div w:id="15911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554-4212710328" TargetMode="External"/><Relationship Id="rId13" Type="http://schemas.openxmlformats.org/officeDocument/2006/relationships/hyperlink" Target="https://edo.unt.edu/multicultural-center" TargetMode="External"/><Relationship Id="rId18" Type="http://schemas.openxmlformats.org/officeDocument/2006/relationships/hyperlink" Target="https://library.un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lpdesk@unt.edu" TargetMode="External"/><Relationship Id="rId12" Type="http://schemas.openxmlformats.org/officeDocument/2006/relationships/hyperlink" Target="https://studentaffairs.unt.edu/career-center" TargetMode="External"/><Relationship Id="rId17" Type="http://schemas.openxmlformats.org/officeDocument/2006/relationships/hyperlink" Target="https://clear.unt.edu/canvas/student-resources"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math.unt.edu/mathlab" TargetMode="External"/><Relationship Id="rId1" Type="http://schemas.openxmlformats.org/officeDocument/2006/relationships/numbering" Target="numbering.xml"/><Relationship Id="rId6" Type="http://schemas.openxmlformats.org/officeDocument/2006/relationships/hyperlink" Target="https://www.jblearning.com/catalog/productdetails/9781284142174#productInfo" TargetMode="External"/><Relationship Id="rId11" Type="http://schemas.openxmlformats.org/officeDocument/2006/relationships/hyperlink" Target="https://studentaffairs.unt.edu/student-legal-services" TargetMode="External"/><Relationship Id="rId5" Type="http://schemas.openxmlformats.org/officeDocument/2006/relationships/hyperlink" Target="mailto:jody.terrell@unt.edu" TargetMode="External"/><Relationship Id="rId15" Type="http://schemas.openxmlformats.org/officeDocument/2006/relationships/hyperlink" Target="https://studentaffairs.unt.edu/care" TargetMode="External"/><Relationship Id="rId10" Type="http://schemas.openxmlformats.org/officeDocument/2006/relationships/hyperlink" Target="https://financialaid.unt.edu/" TargetMode="External"/><Relationship Id="rId19"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registrar.unt.edu/registration" TargetMode="External"/><Relationship Id="rId14" Type="http://schemas.openxmlformats.org/officeDocument/2006/relationships/hyperlink" Target="https://studentaffairs.unt.edu/counseling-and-testing-serv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Terrell</dc:creator>
  <cp:keywords/>
  <dc:description/>
  <cp:lastModifiedBy>Terrell, Jody</cp:lastModifiedBy>
  <cp:revision>1</cp:revision>
  <dcterms:created xsi:type="dcterms:W3CDTF">2024-01-16T03:16:00Z</dcterms:created>
  <dcterms:modified xsi:type="dcterms:W3CDTF">2024-01-16T04:29:00Z</dcterms:modified>
</cp:coreProperties>
</file>