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B3924" w14:textId="58734E8C" w:rsidR="00066745" w:rsidRPr="00066745" w:rsidRDefault="00066745" w:rsidP="00066745">
      <w:pPr>
        <w:pStyle w:val="Heading1"/>
        <w:spacing w:before="0" w:after="0" w:line="240" w:lineRule="auto"/>
        <w:rPr>
          <w:rFonts w:eastAsiaTheme="minorEastAsia" w:cstheme="minorHAnsi"/>
          <w:color w:val="00853E"/>
        </w:rPr>
      </w:pPr>
      <w:r>
        <w:rPr>
          <w:rFonts w:eastAsiaTheme="minorEastAsia" w:cstheme="minorHAnsi"/>
          <w:color w:val="00853E"/>
        </w:rPr>
        <w:t xml:space="preserve">                                </w:t>
      </w:r>
      <w:r w:rsidR="002A742C">
        <w:rPr>
          <w:rFonts w:eastAsiaTheme="minorEastAsia" w:cstheme="minorHAnsi"/>
          <w:color w:val="00853E"/>
        </w:rPr>
        <w:t xml:space="preserve">    </w:t>
      </w:r>
      <w:r w:rsidRPr="00066745">
        <w:rPr>
          <w:rFonts w:eastAsiaTheme="minorEastAsia" w:cstheme="minorHAnsi"/>
          <w:color w:val="00853E"/>
        </w:rPr>
        <w:t xml:space="preserve">Math 1720.140 Calculus 2 </w:t>
      </w:r>
    </w:p>
    <w:p w14:paraId="7B3AD967" w14:textId="2959D4D1" w:rsidR="002A742C" w:rsidRDefault="00066745" w:rsidP="00CD7056">
      <w:pPr>
        <w:pStyle w:val="Heading1"/>
        <w:spacing w:before="0" w:after="0" w:line="240" w:lineRule="auto"/>
        <w:ind w:left="2880"/>
        <w:rPr>
          <w:rFonts w:eastAsiaTheme="minorEastAsia" w:cstheme="minorHAnsi"/>
          <w:color w:val="00853E"/>
        </w:rPr>
      </w:pPr>
      <w:r>
        <w:rPr>
          <w:rFonts w:eastAsiaTheme="minorEastAsia" w:cstheme="minorHAnsi"/>
          <w:color w:val="00853E"/>
        </w:rPr>
        <w:t xml:space="preserve">       </w:t>
      </w:r>
      <w:r w:rsidR="002A742C">
        <w:rPr>
          <w:rFonts w:eastAsiaTheme="minorEastAsia" w:cstheme="minorHAnsi"/>
          <w:color w:val="00853E"/>
        </w:rPr>
        <w:t xml:space="preserve">    </w:t>
      </w:r>
      <w:r w:rsidR="00640923">
        <w:rPr>
          <w:rFonts w:eastAsiaTheme="minorEastAsia" w:cstheme="minorHAnsi"/>
          <w:color w:val="00853E"/>
        </w:rPr>
        <w:t>Spring</w:t>
      </w:r>
      <w:r w:rsidR="002A742C">
        <w:rPr>
          <w:rFonts w:eastAsiaTheme="minorEastAsia" w:cstheme="minorHAnsi"/>
          <w:color w:val="00853E"/>
        </w:rPr>
        <w:t xml:space="preserve"> 202</w:t>
      </w:r>
      <w:r w:rsidR="00640923">
        <w:rPr>
          <w:rFonts w:eastAsiaTheme="minorEastAsia" w:cstheme="minorHAnsi"/>
          <w:color w:val="00853E"/>
        </w:rPr>
        <w:t>6</w:t>
      </w:r>
    </w:p>
    <w:p w14:paraId="4C3961F3" w14:textId="363CADC6" w:rsidR="002A742C" w:rsidRDefault="00640923" w:rsidP="002A742C">
      <w:pPr>
        <w:pStyle w:val="Heading1"/>
        <w:spacing w:before="0" w:after="0" w:line="240" w:lineRule="auto"/>
        <w:ind w:left="2880"/>
        <w:rPr>
          <w:rFonts w:eastAsiaTheme="minorEastAsia" w:cstheme="minorHAnsi"/>
          <w:color w:val="00853E"/>
        </w:rPr>
      </w:pPr>
      <w:r>
        <w:rPr>
          <w:rFonts w:eastAsiaTheme="minorEastAsia" w:cstheme="minorHAnsi"/>
          <w:color w:val="00853E"/>
        </w:rPr>
        <w:t>WH 322</w:t>
      </w:r>
      <w:r w:rsidR="003E192C">
        <w:rPr>
          <w:rFonts w:eastAsiaTheme="minorEastAsia" w:cstheme="minorHAnsi"/>
          <w:color w:val="00853E"/>
        </w:rPr>
        <w:t xml:space="preserve"> </w:t>
      </w:r>
      <w:r w:rsidR="00FB3AA2">
        <w:rPr>
          <w:rFonts w:eastAsiaTheme="minorEastAsia" w:cstheme="minorHAnsi"/>
          <w:color w:val="00853E"/>
        </w:rPr>
        <w:t>MW</w:t>
      </w:r>
      <w:r>
        <w:rPr>
          <w:rFonts w:eastAsiaTheme="minorEastAsia" w:cstheme="minorHAnsi"/>
          <w:color w:val="00853E"/>
        </w:rPr>
        <w:t>F</w:t>
      </w:r>
      <w:r w:rsidR="003E192C">
        <w:rPr>
          <w:rFonts w:eastAsiaTheme="minorEastAsia" w:cstheme="minorHAnsi"/>
          <w:color w:val="00853E"/>
        </w:rPr>
        <w:t xml:space="preserve"> </w:t>
      </w:r>
      <w:r>
        <w:rPr>
          <w:rFonts w:eastAsiaTheme="minorEastAsia" w:cstheme="minorHAnsi"/>
          <w:color w:val="00853E"/>
        </w:rPr>
        <w:t>9</w:t>
      </w:r>
      <w:r w:rsidR="003E192C">
        <w:rPr>
          <w:rFonts w:eastAsiaTheme="minorEastAsia" w:cstheme="minorHAnsi"/>
          <w:color w:val="00853E"/>
        </w:rPr>
        <w:t>-</w:t>
      </w:r>
      <w:r>
        <w:rPr>
          <w:rFonts w:eastAsiaTheme="minorEastAsia" w:cstheme="minorHAnsi"/>
          <w:color w:val="00853E"/>
        </w:rPr>
        <w:t>9:50a</w:t>
      </w:r>
      <w:r w:rsidR="003E192C">
        <w:rPr>
          <w:rFonts w:eastAsiaTheme="minorEastAsia" w:cstheme="minorHAnsi"/>
          <w:color w:val="00853E"/>
        </w:rPr>
        <w:t>m</w:t>
      </w:r>
      <w:r w:rsidR="002A742C" w:rsidRPr="002A742C">
        <w:rPr>
          <w:rFonts w:eastAsiaTheme="minorEastAsia" w:cstheme="minorHAnsi"/>
          <w:color w:val="00853E"/>
        </w:rPr>
        <w:t xml:space="preserve"> </w:t>
      </w:r>
    </w:p>
    <w:p w14:paraId="7A312EE9" w14:textId="2E0F9F5C" w:rsidR="002A742C" w:rsidRDefault="002A742C" w:rsidP="002A742C">
      <w:pPr>
        <w:pStyle w:val="Heading1"/>
        <w:spacing w:before="0" w:after="0" w:line="240" w:lineRule="auto"/>
        <w:rPr>
          <w:rFonts w:eastAsiaTheme="minorEastAsia" w:cstheme="minorHAnsi"/>
          <w:color w:val="00853E"/>
        </w:rPr>
      </w:pPr>
    </w:p>
    <w:p w14:paraId="122B76B1" w14:textId="074EFD13" w:rsidR="009945E3" w:rsidRDefault="00873D60" w:rsidP="002D6E2E">
      <w:pPr>
        <w:pStyle w:val="Heading2"/>
        <w:spacing w:before="0" w:after="0" w:line="240" w:lineRule="auto"/>
      </w:pPr>
      <w:r w:rsidRPr="009E62BC">
        <w:rPr>
          <w:rFonts w:cstheme="minorHAnsi"/>
        </w:rPr>
        <w:t xml:space="preserve">Instructor Information  </w:t>
      </w:r>
    </w:p>
    <w:p w14:paraId="1B0D9B23" w14:textId="017EA793" w:rsidR="009945E3" w:rsidRDefault="009945E3" w:rsidP="004F4DD2">
      <w:pPr>
        <w:spacing w:after="0"/>
      </w:pPr>
      <w:r>
        <w:t>Name: Joseph Iaia</w:t>
      </w:r>
    </w:p>
    <w:p w14:paraId="72EF7563" w14:textId="6F5131BC" w:rsidR="009945E3" w:rsidRDefault="009945E3" w:rsidP="00B83E3B">
      <w:pPr>
        <w:spacing w:after="0"/>
      </w:pPr>
      <w:r>
        <w:t>Pronouns he/his/him</w:t>
      </w:r>
    </w:p>
    <w:p w14:paraId="18EDF2C2" w14:textId="368614F7" w:rsidR="009945E3" w:rsidRDefault="009945E3" w:rsidP="00B83E3B">
      <w:pPr>
        <w:spacing w:after="0"/>
      </w:pPr>
      <w:r>
        <w:t>Office Location: GAB 420</w:t>
      </w:r>
    </w:p>
    <w:p w14:paraId="50DF0C37" w14:textId="0787783E" w:rsidR="009945E3" w:rsidRDefault="009945E3" w:rsidP="00B83E3B">
      <w:pPr>
        <w:spacing w:after="0"/>
      </w:pPr>
      <w:r>
        <w:t>Phone Number: 940-565-2155</w:t>
      </w:r>
    </w:p>
    <w:p w14:paraId="2976ACE1" w14:textId="44497CB8" w:rsidR="003E192C" w:rsidRDefault="009945E3" w:rsidP="009945E3">
      <w:r>
        <w:t xml:space="preserve">Office hours: </w:t>
      </w:r>
      <w:r w:rsidR="00FC2864">
        <w:t>MW</w:t>
      </w:r>
      <w:r>
        <w:t xml:space="preserve"> 11-1 or by appt.</w:t>
      </w:r>
    </w:p>
    <w:p w14:paraId="08C664F2" w14:textId="628086A9" w:rsidR="009945E3" w:rsidRDefault="009945E3" w:rsidP="009945E3">
      <w:pPr>
        <w:rPr>
          <w:rStyle w:val="Hyperlink"/>
        </w:rPr>
      </w:pPr>
      <w:r>
        <w:t xml:space="preserve">Email: </w:t>
      </w:r>
      <w:hyperlink r:id="rId10" w:history="1">
        <w:r w:rsidRPr="00154873">
          <w:rPr>
            <w:rStyle w:val="Hyperlink"/>
          </w:rPr>
          <w:t>iaia@unt.edu</w:t>
        </w:r>
      </w:hyperlink>
    </w:p>
    <w:p w14:paraId="61D7CF9B" w14:textId="4264C61E" w:rsidR="00B611BC" w:rsidRDefault="00B611BC" w:rsidP="00B611BC">
      <w:r>
        <w:t xml:space="preserve">You may contact me </w:t>
      </w:r>
      <w:r w:rsidR="000525B1">
        <w:t xml:space="preserve">by </w:t>
      </w:r>
      <w:r>
        <w:t xml:space="preserve">email or by coming to office hours. I will </w:t>
      </w:r>
      <w:r w:rsidR="00593550">
        <w:t xml:space="preserve">make every effort </w:t>
      </w:r>
      <w:r>
        <w:t xml:space="preserve">to respond to emails </w:t>
      </w:r>
      <w:r w:rsidR="00593550">
        <w:t>promptly</w:t>
      </w:r>
      <w:r>
        <w:t>.</w:t>
      </w:r>
    </w:p>
    <w:p w14:paraId="375847F6" w14:textId="31C7012E" w:rsidR="00687906" w:rsidRDefault="00687906" w:rsidP="009945E3">
      <w:r>
        <w:t>NO CALCULATORS WILL BE ALLOWED ON EXAMS AND/OR QUIZZES</w:t>
      </w:r>
      <w:r w:rsidR="0067425D">
        <w:t>,</w:t>
      </w:r>
      <w:r>
        <w:t xml:space="preserve"> but they are </w:t>
      </w:r>
      <w:r w:rsidR="001863CE">
        <w:t>allowed</w:t>
      </w:r>
      <w:r>
        <w:t xml:space="preserve"> when doing homework.</w:t>
      </w:r>
    </w:p>
    <w:p w14:paraId="7C816ED3" w14:textId="501318D2" w:rsidR="00170039" w:rsidRDefault="003E192C" w:rsidP="001234EA">
      <w:r>
        <w:t xml:space="preserve">There </w:t>
      </w:r>
      <w:r w:rsidR="000525B1">
        <w:t>are</w:t>
      </w:r>
      <w:r w:rsidR="00676178">
        <w:t xml:space="preserve"> </w:t>
      </w:r>
      <w:r w:rsidR="000525B1">
        <w:t>2</w:t>
      </w:r>
      <w:r>
        <w:t xml:space="preserve"> TA</w:t>
      </w:r>
      <w:r w:rsidR="000525B1">
        <w:t xml:space="preserve">’s </w:t>
      </w:r>
      <w:r>
        <w:t>for this class</w:t>
      </w:r>
      <w:r w:rsidR="001234EA">
        <w:t xml:space="preserve"> </w:t>
      </w:r>
      <w:r w:rsidR="00640923">
        <w:t>–</w:t>
      </w:r>
      <w:r w:rsidR="000525B1">
        <w:t xml:space="preserve"> </w:t>
      </w:r>
      <w:r w:rsidR="00640923">
        <w:t xml:space="preserve">Nicholas Jones (GAB </w:t>
      </w:r>
      <w:r w:rsidR="00FC2864">
        <w:t xml:space="preserve">406) </w:t>
      </w:r>
      <w:r w:rsidR="00640923">
        <w:t>(</w:t>
      </w:r>
      <w:r w:rsidR="00730EC8">
        <w:t xml:space="preserve">office hours </w:t>
      </w:r>
      <w:r w:rsidR="006A2BDD">
        <w:t>W 10:30-11:30</w:t>
      </w:r>
      <w:r w:rsidR="00431358">
        <w:t>am</w:t>
      </w:r>
      <w:r w:rsidR="006A2BDD">
        <w:t>, Th 11</w:t>
      </w:r>
      <w:r w:rsidR="00431358">
        <w:t>am</w:t>
      </w:r>
      <w:r w:rsidR="006A2BDD">
        <w:t>-12</w:t>
      </w:r>
      <w:r w:rsidR="00640923">
        <w:t>) (</w:t>
      </w:r>
      <w:r w:rsidR="00FC2864">
        <w:t>Nicholas.Jones@unt.edu</w:t>
      </w:r>
      <w:r w:rsidR="00640923">
        <w:t>) and Josiah Locke</w:t>
      </w:r>
      <w:r w:rsidR="000525B1">
        <w:t xml:space="preserve"> </w:t>
      </w:r>
      <w:r w:rsidR="008056AC">
        <w:t>(GAB</w:t>
      </w:r>
      <w:r w:rsidR="00DE6BE4">
        <w:t xml:space="preserve"> </w:t>
      </w:r>
      <w:r w:rsidR="00FC2864">
        <w:t>477</w:t>
      </w:r>
      <w:r w:rsidR="008056AC">
        <w:t>)</w:t>
      </w:r>
      <w:r w:rsidR="00C0328D">
        <w:t xml:space="preserve"> </w:t>
      </w:r>
      <w:r w:rsidR="00D431E7">
        <w:t>(</w:t>
      </w:r>
      <w:r w:rsidR="00730EC8">
        <w:t xml:space="preserve">office hours </w:t>
      </w:r>
      <w:r w:rsidR="00274B95">
        <w:t>M</w:t>
      </w:r>
      <w:r w:rsidR="00D16DFF">
        <w:t>W 2-3pm</w:t>
      </w:r>
      <w:r w:rsidR="00D431E7">
        <w:t xml:space="preserve">) </w:t>
      </w:r>
      <w:r w:rsidR="00F66813">
        <w:t xml:space="preserve"> </w:t>
      </w:r>
      <w:r w:rsidR="00640923">
        <w:t>(</w:t>
      </w:r>
      <w:r w:rsidR="00FC2864">
        <w:t>Josiah.Locke@unt.edu</w:t>
      </w:r>
      <w:r w:rsidR="00640923">
        <w:t xml:space="preserve">) </w:t>
      </w:r>
    </w:p>
    <w:p w14:paraId="4733D6AE" w14:textId="3B06E652" w:rsidR="003E192C" w:rsidRDefault="00292402" w:rsidP="00292402">
      <w:pPr>
        <w:spacing w:after="0"/>
      </w:pPr>
      <w:r>
        <w:t xml:space="preserve">              </w:t>
      </w:r>
      <w:r w:rsidR="006A2BDD">
        <w:t xml:space="preserve"> </w:t>
      </w:r>
      <w:r w:rsidR="003E192C">
        <w:t>Math 1710.1</w:t>
      </w:r>
      <w:r w:rsidR="00A26571">
        <w:t>41</w:t>
      </w:r>
      <w:r w:rsidR="003E192C">
        <w:t xml:space="preserve"> </w:t>
      </w:r>
      <w:r w:rsidR="00A26571">
        <w:t>(</w:t>
      </w:r>
      <w:r w:rsidR="00640923">
        <w:t>Locke</w:t>
      </w:r>
      <w:r w:rsidR="00A26571">
        <w:t xml:space="preserve">) </w:t>
      </w:r>
      <w:r w:rsidR="003E192C">
        <w:t xml:space="preserve">meets </w:t>
      </w:r>
      <w:r w:rsidR="00640923">
        <w:t>TR</w:t>
      </w:r>
      <w:r w:rsidR="00A26571">
        <w:t xml:space="preserve"> </w:t>
      </w:r>
      <w:r w:rsidR="00640923">
        <w:t>8</w:t>
      </w:r>
      <w:r w:rsidR="00CE5192">
        <w:t>am</w:t>
      </w:r>
      <w:r w:rsidR="003E192C">
        <w:t>-</w:t>
      </w:r>
      <w:r w:rsidR="00640923">
        <w:t>8</w:t>
      </w:r>
      <w:r w:rsidR="003E192C">
        <w:t>:50</w:t>
      </w:r>
      <w:r w:rsidR="00CE5192">
        <w:t>am</w:t>
      </w:r>
      <w:r w:rsidR="003E192C">
        <w:t xml:space="preserve"> in </w:t>
      </w:r>
      <w:r w:rsidR="00640923">
        <w:t>CURY 210</w:t>
      </w:r>
    </w:p>
    <w:p w14:paraId="4F7EF0F1" w14:textId="12BEBCCC" w:rsidR="00A26571" w:rsidRDefault="006A2BDD" w:rsidP="005C73B8">
      <w:pPr>
        <w:spacing w:after="0"/>
        <w:ind w:left="1530" w:hanging="810"/>
      </w:pPr>
      <w:r>
        <w:t xml:space="preserve"> </w:t>
      </w:r>
      <w:r w:rsidR="00A26571">
        <w:t>Math 1710.142 (</w:t>
      </w:r>
      <w:r w:rsidR="00640923">
        <w:t>Jones</w:t>
      </w:r>
      <w:r w:rsidR="00A26571">
        <w:t xml:space="preserve">) meets </w:t>
      </w:r>
      <w:r w:rsidR="00640923">
        <w:t>TR</w:t>
      </w:r>
      <w:r w:rsidR="00A26571">
        <w:t xml:space="preserve"> </w:t>
      </w:r>
      <w:r w:rsidR="00640923">
        <w:t>9</w:t>
      </w:r>
      <w:r w:rsidR="00A26571">
        <w:t>am-</w:t>
      </w:r>
      <w:r w:rsidR="00640923">
        <w:t>9</w:t>
      </w:r>
      <w:r w:rsidR="00A26571">
        <w:t xml:space="preserve">:50am in </w:t>
      </w:r>
      <w:r w:rsidR="00640923">
        <w:t>CURY 211</w:t>
      </w:r>
    </w:p>
    <w:p w14:paraId="4264F32F" w14:textId="3A5D8BE4" w:rsidR="003E192C" w:rsidRDefault="006A2BDD" w:rsidP="005C73B8">
      <w:pPr>
        <w:ind w:left="720"/>
      </w:pPr>
      <w:r>
        <w:t xml:space="preserve"> </w:t>
      </w:r>
      <w:r w:rsidR="003E192C">
        <w:t>Math 1710.1</w:t>
      </w:r>
      <w:r w:rsidR="00ED5C82">
        <w:t>4</w:t>
      </w:r>
      <w:r w:rsidR="00170039">
        <w:t>3</w:t>
      </w:r>
      <w:r w:rsidR="003E192C">
        <w:t xml:space="preserve"> </w:t>
      </w:r>
      <w:r w:rsidR="00A26571">
        <w:t>(</w:t>
      </w:r>
      <w:r w:rsidR="00640923">
        <w:t>Jones</w:t>
      </w:r>
      <w:r w:rsidR="00A26571">
        <w:t xml:space="preserve">) </w:t>
      </w:r>
      <w:r w:rsidR="003E192C">
        <w:t xml:space="preserve">meets </w:t>
      </w:r>
      <w:r w:rsidR="00640923">
        <w:t xml:space="preserve">TR 10am-10:50am </w:t>
      </w:r>
      <w:r w:rsidR="003E192C">
        <w:t xml:space="preserve">in </w:t>
      </w:r>
      <w:r w:rsidR="00640923">
        <w:t>CURY 211</w:t>
      </w:r>
    </w:p>
    <w:p w14:paraId="500829FA" w14:textId="5AE111D4" w:rsidR="00CC5D87" w:rsidRDefault="00DB76A1" w:rsidP="009945E3">
      <w:r>
        <w:t xml:space="preserve">CLEAR has a webpage for students that provides </w:t>
      </w:r>
      <w:hyperlink r:id="rId11">
        <w:r>
          <w:rPr>
            <w:rStyle w:val="Hyperlink"/>
          </w:rPr>
          <w:t>Online Communication Tips</w:t>
        </w:r>
      </w:hyperlink>
      <w:r>
        <w:t xml:space="preserve"> (</w:t>
      </w:r>
      <w:hyperlink r:id="rId12" w:history="1">
        <w:r w:rsidR="00281BC7" w:rsidRPr="000D154E">
          <w:rPr>
            <w:rStyle w:val="Hyperlink"/>
          </w:rPr>
          <w:t>https://clear.unt.edu/online-communication-tips</w:t>
        </w:r>
      </w:hyperlink>
    </w:p>
    <w:p w14:paraId="67D95CB9" w14:textId="77777777" w:rsidR="002630E9" w:rsidRDefault="00873D60" w:rsidP="005C0D32">
      <w:pPr>
        <w:pStyle w:val="Heading2"/>
        <w:spacing w:before="0" w:after="0" w:line="240" w:lineRule="auto"/>
      </w:pPr>
      <w:r w:rsidRPr="005C0D32">
        <w:t>Course Description</w:t>
      </w:r>
    </w:p>
    <w:p w14:paraId="70F6F548" w14:textId="196D1CDA" w:rsidR="00AC739E" w:rsidRPr="00B901A6" w:rsidRDefault="00B03338" w:rsidP="00AC739E">
      <w:pPr>
        <w:jc w:val="both"/>
      </w:pPr>
      <w:r>
        <w:t>Log and exponential functions, methods of integration – integration by parts, partial fractions, u-substitution, trig substitution</w:t>
      </w:r>
      <w:r w:rsidR="00AC739E">
        <w:t xml:space="preserve">; </w:t>
      </w:r>
      <w:r>
        <w:t>infinite sequences and infinite series – nth term test, integral test, ratio test, root test, comparison test, limit comparison test, alternating series test, absolute convergence, conditional convergence; polar coordinates, areas of regions written in polar coordinates.</w:t>
      </w:r>
    </w:p>
    <w:p w14:paraId="49DA0A99" w14:textId="77777777" w:rsidR="006A23ED" w:rsidRDefault="002630E9" w:rsidP="005C0D32">
      <w:pPr>
        <w:pStyle w:val="Heading2"/>
        <w:spacing w:before="0" w:after="0" w:line="240" w:lineRule="auto"/>
      </w:pPr>
      <w:r>
        <w:t xml:space="preserve">Course </w:t>
      </w:r>
      <w:r w:rsidR="00873D60" w:rsidRPr="005C0D32">
        <w:t>Structure</w:t>
      </w:r>
    </w:p>
    <w:p w14:paraId="311535A4" w14:textId="35E78CF7" w:rsidR="006A23ED" w:rsidRDefault="006A23ED" w:rsidP="006A23ED">
      <w:r>
        <w:t>At the beginning of each class</w:t>
      </w:r>
      <w:r w:rsidR="00B93CD6">
        <w:t>,</w:t>
      </w:r>
      <w:r>
        <w:t xml:space="preserve"> we </w:t>
      </w:r>
      <w:r w:rsidR="00D5533F">
        <w:t>may</w:t>
      </w:r>
      <w:r>
        <w:t xml:space="preserve"> go over some recent homework and then there will be a lecture about the topic of the day along with the solution of some problems similar to what will be </w:t>
      </w:r>
      <w:proofErr w:type="gramStart"/>
      <w:r>
        <w:t>on</w:t>
      </w:r>
      <w:proofErr w:type="gramEnd"/>
      <w:r>
        <w:t xml:space="preserve"> th</w:t>
      </w:r>
      <w:r w:rsidR="00DC025B">
        <w:t xml:space="preserve">at </w:t>
      </w:r>
      <w:r w:rsidR="0054356C">
        <w:t>evening</w:t>
      </w:r>
      <w:r w:rsidR="00DC025B">
        <w:t xml:space="preserve">’s </w:t>
      </w:r>
      <w:r>
        <w:t>homework assignment.</w:t>
      </w:r>
    </w:p>
    <w:p w14:paraId="280F65AD" w14:textId="71BC72F7" w:rsidR="00101A5B" w:rsidRPr="00101A5B" w:rsidRDefault="006A23ED" w:rsidP="00101A5B">
      <w:pPr>
        <w:pStyle w:val="Heading2"/>
        <w:spacing w:before="0" w:after="0" w:line="240" w:lineRule="auto"/>
      </w:pPr>
      <w:r>
        <w:t>Course</w:t>
      </w:r>
      <w:r w:rsidR="00873D60" w:rsidRPr="005C0D32">
        <w:t xml:space="preserve"> Objectives </w:t>
      </w:r>
    </w:p>
    <w:p w14:paraId="29DEBE66" w14:textId="2B6440F3" w:rsidR="00AD7CBD" w:rsidRDefault="00AD7CBD" w:rsidP="00AD7CBD">
      <w:r>
        <w:t xml:space="preserve">The objective </w:t>
      </w:r>
      <w:r w:rsidR="00520323">
        <w:t>of</w:t>
      </w:r>
      <w:r>
        <w:t xml:space="preserve"> this class is to prepare student</w:t>
      </w:r>
      <w:r w:rsidR="00520323">
        <w:t>s</w:t>
      </w:r>
      <w:r>
        <w:t xml:space="preserve"> for </w:t>
      </w:r>
      <w:r w:rsidR="00101A5B">
        <w:t xml:space="preserve">a number of courses in the sciences including Biology, Chemistry, and Physics as well as many upper division math classes </w:t>
      </w:r>
      <w:r w:rsidR="00B13476">
        <w:t>including</w:t>
      </w:r>
      <w:r>
        <w:t xml:space="preserve"> Calculus 3, Linear Algebra, </w:t>
      </w:r>
      <w:r w:rsidR="003D2B5F">
        <w:t>etc.</w:t>
      </w:r>
    </w:p>
    <w:p w14:paraId="468E852C" w14:textId="7A43C33B" w:rsidR="00AD7CBD" w:rsidRDefault="00AD7CBD" w:rsidP="00AD7CBD">
      <w:r>
        <w:t>By the end of this course, students will be able to</w:t>
      </w:r>
      <w:r w:rsidR="001234EA">
        <w:t>:</w:t>
      </w:r>
    </w:p>
    <w:p w14:paraId="0755E7C7" w14:textId="15FD58A2" w:rsidR="00E57D3C" w:rsidRPr="00E57D3C" w:rsidRDefault="00E57D3C" w:rsidP="00E57D3C">
      <w:pPr>
        <w:pStyle w:val="ListParagraph"/>
        <w:numPr>
          <w:ilvl w:val="0"/>
          <w:numId w:val="45"/>
        </w:numPr>
        <w:rPr>
          <w:sz w:val="24"/>
          <w:szCs w:val="24"/>
        </w:rPr>
      </w:pPr>
      <w:r w:rsidRPr="00E57D3C">
        <w:rPr>
          <w:rFonts w:ascii="Times New Roman" w:eastAsia="Times New Roman" w:hAnsi="Times New Roman" w:cs="Times New Roman"/>
          <w:color w:val="000000"/>
          <w:sz w:val="24"/>
          <w:szCs w:val="24"/>
        </w:rPr>
        <w:t>Compute derivatives and antiderivatives of functions built from the basic transcendental function</w:t>
      </w:r>
      <w:r>
        <w:rPr>
          <w:rFonts w:ascii="Times New Roman" w:eastAsia="Times New Roman" w:hAnsi="Times New Roman" w:cs="Times New Roman"/>
          <w:color w:val="000000"/>
          <w:sz w:val="24"/>
          <w:szCs w:val="24"/>
        </w:rPr>
        <w:t>s</w:t>
      </w:r>
    </w:p>
    <w:p w14:paraId="03FBBC98" w14:textId="77777777" w:rsidR="00E57D3C" w:rsidRDefault="00E57D3C" w:rsidP="00E57D3C">
      <w:pPr>
        <w:pStyle w:val="ListParagraph"/>
        <w:numPr>
          <w:ilvl w:val="0"/>
          <w:numId w:val="45"/>
        </w:numPr>
      </w:pPr>
      <w:r>
        <w:lastRenderedPageBreak/>
        <w:t>Understand and apply exponential models to make predictions</w:t>
      </w:r>
    </w:p>
    <w:p w14:paraId="165EE44F" w14:textId="77777777" w:rsidR="00E57D3C" w:rsidRPr="00E57D3C" w:rsidRDefault="00E57D3C" w:rsidP="00E57D3C">
      <w:pPr>
        <w:pStyle w:val="ListParagraph"/>
        <w:numPr>
          <w:ilvl w:val="0"/>
          <w:numId w:val="45"/>
        </w:numPr>
        <w:rPr>
          <w:sz w:val="24"/>
          <w:szCs w:val="24"/>
        </w:rPr>
      </w:pPr>
      <w:r w:rsidRPr="00E57D3C">
        <w:rPr>
          <w:rFonts w:ascii="Times New Roman" w:eastAsia="Times New Roman" w:hAnsi="Times New Roman" w:cs="Times New Roman"/>
          <w:color w:val="000000"/>
          <w:sz w:val="24"/>
          <w:szCs w:val="24"/>
        </w:rPr>
        <w:t xml:space="preserve">Resolve limits in an indeterminate form using </w:t>
      </w:r>
      <w:proofErr w:type="spellStart"/>
      <w:r w:rsidRPr="00E57D3C">
        <w:rPr>
          <w:rFonts w:ascii="Times New Roman" w:eastAsia="Times New Roman" w:hAnsi="Times New Roman" w:cs="Times New Roman"/>
          <w:color w:val="000000"/>
          <w:sz w:val="24"/>
          <w:szCs w:val="24"/>
        </w:rPr>
        <w:t>L'Hopital's</w:t>
      </w:r>
      <w:proofErr w:type="spellEnd"/>
      <w:r w:rsidRPr="00E57D3C">
        <w:rPr>
          <w:rFonts w:ascii="Times New Roman" w:eastAsia="Times New Roman" w:hAnsi="Times New Roman" w:cs="Times New Roman"/>
          <w:color w:val="000000"/>
          <w:sz w:val="24"/>
          <w:szCs w:val="24"/>
        </w:rPr>
        <w:t xml:space="preserve"> rule in concert with other techniques.</w:t>
      </w:r>
    </w:p>
    <w:p w14:paraId="04446985" w14:textId="77777777" w:rsidR="00E57D3C" w:rsidRPr="00E57D3C" w:rsidRDefault="00E57D3C" w:rsidP="00E57D3C">
      <w:pPr>
        <w:pStyle w:val="ListParagraph"/>
        <w:numPr>
          <w:ilvl w:val="0"/>
          <w:numId w:val="45"/>
        </w:numPr>
        <w:rPr>
          <w:sz w:val="24"/>
          <w:szCs w:val="24"/>
        </w:rPr>
      </w:pPr>
      <w:r w:rsidRPr="00E57D3C">
        <w:rPr>
          <w:rFonts w:ascii="Times New Roman" w:eastAsia="Times New Roman" w:hAnsi="Times New Roman" w:cs="Times New Roman"/>
          <w:color w:val="000000"/>
          <w:sz w:val="24"/>
          <w:szCs w:val="24"/>
        </w:rPr>
        <w:t>Apply the integration by parts formula to definite and indefinite integrals.</w:t>
      </w:r>
    </w:p>
    <w:p w14:paraId="5A7D6289" w14:textId="77777777" w:rsidR="00E57D3C" w:rsidRPr="00E57D3C" w:rsidRDefault="00E57D3C" w:rsidP="00E57D3C">
      <w:pPr>
        <w:pStyle w:val="ListParagraph"/>
        <w:numPr>
          <w:ilvl w:val="0"/>
          <w:numId w:val="45"/>
        </w:numPr>
        <w:rPr>
          <w:sz w:val="24"/>
          <w:szCs w:val="24"/>
        </w:rPr>
      </w:pPr>
      <w:r w:rsidRPr="00E57D3C">
        <w:rPr>
          <w:rFonts w:ascii="Times New Roman" w:eastAsia="Times New Roman" w:hAnsi="Times New Roman" w:cs="Times New Roman"/>
          <w:color w:val="000000"/>
          <w:sz w:val="24"/>
          <w:szCs w:val="24"/>
        </w:rPr>
        <w:t>Compute definite and indefinite integrals of powers and products of trigonometric functions</w:t>
      </w:r>
      <w:r>
        <w:rPr>
          <w:rFonts w:ascii="Times New Roman" w:eastAsia="Times New Roman" w:hAnsi="Times New Roman" w:cs="Times New Roman"/>
          <w:color w:val="000000"/>
          <w:sz w:val="24"/>
          <w:szCs w:val="24"/>
        </w:rPr>
        <w:t xml:space="preserve">. </w:t>
      </w:r>
    </w:p>
    <w:p w14:paraId="1D7D2C42" w14:textId="77777777" w:rsidR="00E57D3C" w:rsidRPr="00E57D3C" w:rsidRDefault="00E57D3C" w:rsidP="00E57D3C">
      <w:pPr>
        <w:pStyle w:val="ListParagraph"/>
        <w:numPr>
          <w:ilvl w:val="0"/>
          <w:numId w:val="45"/>
        </w:numPr>
        <w:rPr>
          <w:sz w:val="24"/>
          <w:szCs w:val="24"/>
        </w:rPr>
      </w:pPr>
      <w:r w:rsidRPr="00E57D3C">
        <w:rPr>
          <w:rFonts w:ascii="Times New Roman" w:eastAsia="Times New Roman" w:hAnsi="Times New Roman" w:cs="Times New Roman"/>
          <w:color w:val="000000"/>
          <w:sz w:val="24"/>
          <w:szCs w:val="24"/>
        </w:rPr>
        <w:t xml:space="preserve">Apply trigonometric </w:t>
      </w:r>
      <w:proofErr w:type="gramStart"/>
      <w:r w:rsidRPr="00E57D3C">
        <w:rPr>
          <w:rFonts w:ascii="Times New Roman" w:eastAsia="Times New Roman" w:hAnsi="Times New Roman" w:cs="Times New Roman"/>
          <w:color w:val="000000"/>
          <w:sz w:val="24"/>
          <w:szCs w:val="24"/>
        </w:rPr>
        <w:t>substitution</w:t>
      </w:r>
      <w:proofErr w:type="gramEnd"/>
      <w:r w:rsidRPr="00E57D3C">
        <w:rPr>
          <w:rFonts w:ascii="Times New Roman" w:eastAsia="Times New Roman" w:hAnsi="Times New Roman" w:cs="Times New Roman"/>
          <w:color w:val="000000"/>
          <w:sz w:val="24"/>
          <w:szCs w:val="24"/>
        </w:rPr>
        <w:t xml:space="preserve"> to calculate definite and indefinite integrals.</w:t>
      </w:r>
    </w:p>
    <w:p w14:paraId="7C140763" w14:textId="77777777" w:rsidR="00E57D3C" w:rsidRPr="00E57D3C" w:rsidRDefault="00E57D3C" w:rsidP="00E57D3C">
      <w:pPr>
        <w:pStyle w:val="ListParagraph"/>
        <w:numPr>
          <w:ilvl w:val="0"/>
          <w:numId w:val="45"/>
        </w:numPr>
        <w:rPr>
          <w:sz w:val="24"/>
          <w:szCs w:val="24"/>
        </w:rPr>
      </w:pPr>
      <w:r w:rsidRPr="00E57D3C">
        <w:rPr>
          <w:rFonts w:ascii="Times New Roman" w:eastAsia="Times New Roman" w:hAnsi="Times New Roman" w:cs="Times New Roman"/>
          <w:color w:val="000000"/>
          <w:sz w:val="24"/>
          <w:szCs w:val="24"/>
        </w:rPr>
        <w:t>Develop a rational function in partial fractions and then find an antiderivative.</w:t>
      </w:r>
    </w:p>
    <w:p w14:paraId="4F15F7F8" w14:textId="77777777" w:rsidR="00E57D3C" w:rsidRPr="00E57D3C" w:rsidRDefault="00E57D3C" w:rsidP="00E57D3C">
      <w:pPr>
        <w:pStyle w:val="ListParagraph"/>
        <w:numPr>
          <w:ilvl w:val="0"/>
          <w:numId w:val="45"/>
        </w:numPr>
        <w:rPr>
          <w:sz w:val="24"/>
          <w:szCs w:val="24"/>
        </w:rPr>
      </w:pPr>
      <w:r w:rsidRPr="00E57D3C">
        <w:rPr>
          <w:rFonts w:ascii="Times New Roman" w:eastAsia="Times New Roman" w:hAnsi="Times New Roman" w:cs="Times New Roman"/>
          <w:color w:val="000000"/>
          <w:sz w:val="24"/>
          <w:szCs w:val="24"/>
        </w:rPr>
        <w:t>Recognize the appropriate integration technique</w:t>
      </w:r>
      <w:r>
        <w:rPr>
          <w:rFonts w:ascii="Times New Roman" w:eastAsia="Times New Roman" w:hAnsi="Times New Roman" w:cs="Times New Roman"/>
          <w:color w:val="000000"/>
          <w:sz w:val="24"/>
          <w:szCs w:val="24"/>
        </w:rPr>
        <w:t xml:space="preserve">. </w:t>
      </w:r>
    </w:p>
    <w:p w14:paraId="0DBC3CB4" w14:textId="77777777" w:rsidR="00E57D3C" w:rsidRPr="00E57D3C" w:rsidRDefault="00E57D3C" w:rsidP="00E57D3C">
      <w:pPr>
        <w:pStyle w:val="ListParagraph"/>
        <w:numPr>
          <w:ilvl w:val="0"/>
          <w:numId w:val="45"/>
        </w:numPr>
        <w:rPr>
          <w:sz w:val="24"/>
          <w:szCs w:val="24"/>
        </w:rPr>
      </w:pPr>
      <w:r w:rsidRPr="00E57D3C">
        <w:rPr>
          <w:rFonts w:ascii="Times New Roman" w:eastAsia="Times New Roman" w:hAnsi="Times New Roman" w:cs="Times New Roman"/>
          <w:color w:val="000000"/>
          <w:sz w:val="24"/>
          <w:szCs w:val="24"/>
        </w:rPr>
        <w:t>Approximate definite integrals.</w:t>
      </w:r>
    </w:p>
    <w:p w14:paraId="35209FEF" w14:textId="77777777" w:rsidR="00E57D3C" w:rsidRPr="00E57D3C" w:rsidRDefault="00E57D3C" w:rsidP="00E57D3C">
      <w:pPr>
        <w:pStyle w:val="ListParagraph"/>
        <w:numPr>
          <w:ilvl w:val="0"/>
          <w:numId w:val="45"/>
        </w:numPr>
        <w:rPr>
          <w:sz w:val="24"/>
          <w:szCs w:val="24"/>
        </w:rPr>
      </w:pPr>
      <w:r w:rsidRPr="00E57D3C">
        <w:rPr>
          <w:rFonts w:ascii="Times New Roman" w:eastAsia="Times New Roman" w:hAnsi="Times New Roman" w:cs="Times New Roman"/>
          <w:color w:val="000000"/>
          <w:sz w:val="24"/>
          <w:szCs w:val="24"/>
        </w:rPr>
        <w:t>Recognize improper integrals and determine if they converge.</w:t>
      </w:r>
    </w:p>
    <w:p w14:paraId="4A867A87" w14:textId="23416C63" w:rsidR="00E57D3C" w:rsidRPr="00E57D3C" w:rsidRDefault="00E57D3C" w:rsidP="00E57D3C">
      <w:pPr>
        <w:pStyle w:val="ListParagraph"/>
        <w:numPr>
          <w:ilvl w:val="0"/>
          <w:numId w:val="45"/>
        </w:numPr>
        <w:rPr>
          <w:sz w:val="24"/>
          <w:szCs w:val="24"/>
        </w:rPr>
      </w:pPr>
      <w:r w:rsidRPr="00E57D3C">
        <w:rPr>
          <w:rFonts w:ascii="Times New Roman" w:eastAsia="Times New Roman" w:hAnsi="Times New Roman" w:cs="Times New Roman"/>
          <w:color w:val="000000"/>
          <w:sz w:val="24"/>
          <w:szCs w:val="24"/>
        </w:rPr>
        <w:t xml:space="preserve">Apply </w:t>
      </w:r>
      <w:r>
        <w:rPr>
          <w:rFonts w:ascii="Times New Roman" w:eastAsia="Times New Roman" w:hAnsi="Times New Roman" w:cs="Times New Roman"/>
          <w:color w:val="000000"/>
          <w:sz w:val="24"/>
          <w:szCs w:val="24"/>
        </w:rPr>
        <w:t>t</w:t>
      </w:r>
      <w:r w:rsidRPr="00E57D3C">
        <w:rPr>
          <w:rFonts w:ascii="Times New Roman" w:eastAsia="Times New Roman" w:hAnsi="Times New Roman" w:cs="Times New Roman"/>
          <w:color w:val="000000"/>
          <w:sz w:val="24"/>
          <w:szCs w:val="24"/>
        </w:rPr>
        <w:t>echniques for finding limits of functions to sequences.</w:t>
      </w:r>
    </w:p>
    <w:p w14:paraId="61649B08" w14:textId="77777777" w:rsidR="00E57D3C" w:rsidRPr="00E57D3C" w:rsidRDefault="00E57D3C" w:rsidP="00E57D3C">
      <w:pPr>
        <w:pStyle w:val="ListParagraph"/>
        <w:numPr>
          <w:ilvl w:val="0"/>
          <w:numId w:val="45"/>
        </w:numPr>
        <w:rPr>
          <w:sz w:val="24"/>
          <w:szCs w:val="24"/>
        </w:rPr>
      </w:pPr>
      <w:r w:rsidRPr="00E57D3C">
        <w:rPr>
          <w:rFonts w:ascii="Times New Roman" w:eastAsia="Times New Roman" w:hAnsi="Times New Roman" w:cs="Times New Roman"/>
          <w:color w:val="000000"/>
          <w:sz w:val="24"/>
          <w:szCs w:val="24"/>
        </w:rPr>
        <w:t>Evaluate the sums of geometric and telescoping series.</w:t>
      </w:r>
    </w:p>
    <w:p w14:paraId="3E5AD146" w14:textId="77777777" w:rsidR="00E57D3C" w:rsidRPr="00E57D3C" w:rsidRDefault="00E57D3C" w:rsidP="00E57D3C">
      <w:pPr>
        <w:pStyle w:val="ListParagraph"/>
        <w:numPr>
          <w:ilvl w:val="0"/>
          <w:numId w:val="45"/>
        </w:numPr>
        <w:rPr>
          <w:sz w:val="24"/>
          <w:szCs w:val="24"/>
        </w:rPr>
      </w:pPr>
      <w:r w:rsidRPr="00E57D3C">
        <w:rPr>
          <w:rFonts w:ascii="Times New Roman" w:eastAsia="Times New Roman" w:hAnsi="Times New Roman" w:cs="Times New Roman"/>
          <w:color w:val="000000"/>
          <w:sz w:val="24"/>
          <w:szCs w:val="24"/>
        </w:rPr>
        <w:t>Understand and apply an appropriate test to determine series convergence.</w:t>
      </w:r>
    </w:p>
    <w:p w14:paraId="543B60B7" w14:textId="185260DD" w:rsidR="00E57D3C" w:rsidRPr="00E57D3C" w:rsidRDefault="00E57D3C" w:rsidP="00E57D3C">
      <w:pPr>
        <w:pStyle w:val="ListParagraph"/>
        <w:numPr>
          <w:ilvl w:val="0"/>
          <w:numId w:val="45"/>
        </w:numPr>
        <w:rPr>
          <w:sz w:val="24"/>
          <w:szCs w:val="24"/>
        </w:rPr>
      </w:pPr>
      <w:r w:rsidRPr="00E57D3C">
        <w:rPr>
          <w:rFonts w:ascii="Times New Roman" w:eastAsia="Times New Roman" w:hAnsi="Times New Roman" w:cs="Times New Roman"/>
          <w:color w:val="000000"/>
          <w:sz w:val="24"/>
          <w:szCs w:val="24"/>
        </w:rPr>
        <w:t>Distinguish between absolute and conditional convergence.</w:t>
      </w:r>
    </w:p>
    <w:p w14:paraId="1E0C57AB" w14:textId="77777777" w:rsidR="00E57D3C" w:rsidRPr="00E57D3C" w:rsidRDefault="00E57D3C" w:rsidP="00E57D3C">
      <w:pPr>
        <w:pStyle w:val="ListParagraph"/>
        <w:numPr>
          <w:ilvl w:val="0"/>
          <w:numId w:val="45"/>
        </w:numPr>
        <w:rPr>
          <w:sz w:val="24"/>
          <w:szCs w:val="24"/>
        </w:rPr>
      </w:pPr>
      <w:r w:rsidRPr="00E57D3C">
        <w:rPr>
          <w:rFonts w:ascii="Times New Roman" w:eastAsia="Times New Roman" w:hAnsi="Times New Roman" w:cs="Times New Roman"/>
          <w:color w:val="000000"/>
          <w:sz w:val="24"/>
          <w:szCs w:val="24"/>
        </w:rPr>
        <w:t>Represent functions by power series (including determining radius of convergence).</w:t>
      </w:r>
    </w:p>
    <w:p w14:paraId="7FB06CA0" w14:textId="77777777" w:rsidR="00E57D3C" w:rsidRPr="00E57D3C" w:rsidRDefault="00E57D3C" w:rsidP="00E57D3C">
      <w:pPr>
        <w:pStyle w:val="ListParagraph"/>
        <w:numPr>
          <w:ilvl w:val="0"/>
          <w:numId w:val="45"/>
        </w:numPr>
        <w:rPr>
          <w:sz w:val="24"/>
          <w:szCs w:val="24"/>
        </w:rPr>
      </w:pPr>
      <w:r w:rsidRPr="00E57D3C">
        <w:rPr>
          <w:rFonts w:ascii="Times New Roman" w:eastAsia="Times New Roman" w:hAnsi="Times New Roman" w:cs="Times New Roman"/>
          <w:color w:val="000000"/>
          <w:sz w:val="24"/>
          <w:szCs w:val="24"/>
        </w:rPr>
        <w:t>Use Taylor polynomials in approximation problems.</w:t>
      </w:r>
    </w:p>
    <w:p w14:paraId="5582D63F" w14:textId="77777777" w:rsidR="00E57D3C" w:rsidRPr="00E57D3C" w:rsidRDefault="00E57D3C" w:rsidP="00E57D3C">
      <w:pPr>
        <w:pStyle w:val="ListParagraph"/>
        <w:numPr>
          <w:ilvl w:val="0"/>
          <w:numId w:val="45"/>
        </w:numPr>
        <w:rPr>
          <w:sz w:val="24"/>
          <w:szCs w:val="24"/>
        </w:rPr>
      </w:pPr>
      <w:r w:rsidRPr="00E57D3C">
        <w:rPr>
          <w:rFonts w:ascii="Times New Roman" w:eastAsia="Times New Roman" w:hAnsi="Times New Roman" w:cs="Times New Roman"/>
          <w:color w:val="000000"/>
          <w:sz w:val="24"/>
          <w:szCs w:val="24"/>
        </w:rPr>
        <w:t>Graph parametric curves and determine the slopes of their tangent lines (including horizontal and vertical tangents)</w:t>
      </w:r>
      <w:r>
        <w:rPr>
          <w:rFonts w:ascii="Times New Roman" w:eastAsia="Times New Roman" w:hAnsi="Times New Roman" w:cs="Times New Roman"/>
          <w:color w:val="000000"/>
          <w:sz w:val="24"/>
          <w:szCs w:val="24"/>
        </w:rPr>
        <w:t>.</w:t>
      </w:r>
    </w:p>
    <w:p w14:paraId="3816B79B" w14:textId="77777777" w:rsidR="00E57D3C" w:rsidRPr="00E57D3C" w:rsidRDefault="00E57D3C" w:rsidP="00E57D3C">
      <w:pPr>
        <w:pStyle w:val="ListParagraph"/>
        <w:numPr>
          <w:ilvl w:val="0"/>
          <w:numId w:val="45"/>
        </w:numPr>
        <w:rPr>
          <w:sz w:val="24"/>
          <w:szCs w:val="24"/>
        </w:rPr>
      </w:pPr>
      <w:r w:rsidRPr="00E57D3C">
        <w:rPr>
          <w:rFonts w:ascii="Times New Roman" w:eastAsia="Times New Roman" w:hAnsi="Times New Roman" w:cs="Times New Roman"/>
          <w:color w:val="000000"/>
          <w:sz w:val="24"/>
          <w:szCs w:val="24"/>
        </w:rPr>
        <w:t>Express points and curves in polar coordinates.</w:t>
      </w:r>
    </w:p>
    <w:p w14:paraId="7AAF3CC4" w14:textId="77777777" w:rsidR="00E57D3C" w:rsidRPr="00E57D3C" w:rsidRDefault="00E57D3C" w:rsidP="00E57D3C">
      <w:pPr>
        <w:pStyle w:val="ListParagraph"/>
        <w:numPr>
          <w:ilvl w:val="0"/>
          <w:numId w:val="45"/>
        </w:numPr>
        <w:rPr>
          <w:sz w:val="24"/>
          <w:szCs w:val="24"/>
        </w:rPr>
      </w:pPr>
      <w:r w:rsidRPr="00E57D3C">
        <w:rPr>
          <w:rFonts w:ascii="Times New Roman" w:eastAsia="Times New Roman" w:hAnsi="Times New Roman" w:cs="Times New Roman"/>
          <w:color w:val="000000"/>
          <w:sz w:val="24"/>
          <w:szCs w:val="24"/>
        </w:rPr>
        <w:t>Find tangents to polar curves.</w:t>
      </w:r>
    </w:p>
    <w:p w14:paraId="5E900587" w14:textId="38C9CAC4" w:rsidR="000B792B" w:rsidRPr="00BB6D72" w:rsidRDefault="00E57D3C" w:rsidP="008E376A">
      <w:pPr>
        <w:pStyle w:val="ListParagraph"/>
        <w:numPr>
          <w:ilvl w:val="0"/>
          <w:numId w:val="45"/>
        </w:numPr>
        <w:rPr>
          <w:sz w:val="24"/>
          <w:szCs w:val="24"/>
        </w:rPr>
      </w:pPr>
      <w:r w:rsidRPr="00E57D3C">
        <w:rPr>
          <w:rFonts w:ascii="Times New Roman" w:eastAsia="Times New Roman" w:hAnsi="Times New Roman" w:cs="Times New Roman"/>
          <w:color w:val="000000"/>
          <w:sz w:val="24"/>
          <w:szCs w:val="24"/>
        </w:rPr>
        <w:t>Determine the area of a region bounded by a polar curve.</w:t>
      </w:r>
    </w:p>
    <w:p w14:paraId="5D579453" w14:textId="3074A48F" w:rsidR="008E376A" w:rsidRPr="009E62BC" w:rsidRDefault="008E376A" w:rsidP="008E376A">
      <w:pPr>
        <w:pStyle w:val="Heading2"/>
        <w:rPr>
          <w:rFonts w:cstheme="minorHAnsi"/>
        </w:rPr>
      </w:pPr>
      <w:r w:rsidRPr="009E62BC">
        <w:rPr>
          <w:rFonts w:cstheme="minorHAnsi"/>
        </w:rPr>
        <w:t xml:space="preserve">Required/Recommended Materials </w:t>
      </w:r>
    </w:p>
    <w:p w14:paraId="06C681E7" w14:textId="270B9528" w:rsidR="00D500D3" w:rsidRPr="00DF6063" w:rsidRDefault="00D500D3" w:rsidP="006F608A">
      <w:pPr>
        <w:suppressAutoHyphens/>
        <w:spacing w:after="0" w:line="276" w:lineRule="auto"/>
        <w:rPr>
          <w:i/>
        </w:rPr>
      </w:pPr>
      <w:r>
        <w:t xml:space="preserve">Text: </w:t>
      </w:r>
      <w:r w:rsidR="00DF7ECF">
        <w:t>J. Stewart, ``Calculus,’’ 9th ed.</w:t>
      </w:r>
    </w:p>
    <w:p w14:paraId="18CBF08F" w14:textId="77777777" w:rsidR="006F608A" w:rsidRDefault="006F608A" w:rsidP="006F608A">
      <w:pPr>
        <w:spacing w:after="0" w:line="240" w:lineRule="auto"/>
        <w:rPr>
          <w:rFonts w:eastAsiaTheme="minorEastAsia" w:cstheme="minorHAnsi"/>
        </w:rPr>
      </w:pPr>
    </w:p>
    <w:p w14:paraId="73E06C57" w14:textId="45CE5CD3" w:rsidR="00D93A3B" w:rsidRPr="006F608A" w:rsidRDefault="00D93A3B" w:rsidP="006F608A">
      <w:pPr>
        <w:spacing w:after="0" w:line="240" w:lineRule="auto"/>
        <w:rPr>
          <w:rFonts w:eastAsiaTheme="minorEastAsia" w:cstheme="minorHAnsi"/>
        </w:rPr>
      </w:pPr>
      <w:r w:rsidRPr="006F608A">
        <w:rPr>
          <w:rFonts w:eastAsiaTheme="minorEastAsia" w:cstheme="minorHAnsi"/>
        </w:rPr>
        <w:t xml:space="preserve">This course has digital components. To fully participate in this class, students will need internet access to reference content on the Canvas Learning Management System and if circumstances change, you will be informed of other technical needs to access course content. Information on how to be successful in a digital learning environment can be found at </w:t>
      </w:r>
      <w:hyperlink r:id="rId13" w:history="1">
        <w:r w:rsidRPr="006F608A">
          <w:rPr>
            <w:rStyle w:val="Hyperlink"/>
            <w:rFonts w:eastAsiaTheme="minorEastAsia" w:cstheme="minorHAnsi"/>
            <w:color w:val="00853E"/>
          </w:rPr>
          <w:t>Learn Anywhere</w:t>
        </w:r>
      </w:hyperlink>
      <w:r w:rsidRPr="006F608A">
        <w:rPr>
          <w:rFonts w:eastAsiaTheme="minorEastAsia" w:cstheme="minorHAnsi"/>
          <w:color w:val="00853E"/>
        </w:rPr>
        <w:t xml:space="preserve"> </w:t>
      </w:r>
      <w:r w:rsidRPr="006F608A">
        <w:rPr>
          <w:rFonts w:eastAsiaTheme="minorEastAsia" w:cstheme="minorHAnsi"/>
        </w:rPr>
        <w:t>(</w:t>
      </w:r>
      <w:hyperlink r:id="rId14" w:history="1">
        <w:r w:rsidRPr="006F608A">
          <w:rPr>
            <w:rStyle w:val="Hyperlink"/>
            <w:rFonts w:eastAsiaTheme="minorEastAsia" w:cstheme="minorHAnsi"/>
            <w:color w:val="00853E"/>
          </w:rPr>
          <w:t>https://online.unt.edu/learn</w:t>
        </w:r>
      </w:hyperlink>
      <w:r w:rsidRPr="006F608A">
        <w:rPr>
          <w:rFonts w:eastAsiaTheme="minorEastAsia" w:cstheme="minorHAnsi"/>
        </w:rPr>
        <w:t xml:space="preserve">). </w:t>
      </w:r>
    </w:p>
    <w:p w14:paraId="7FC0B560" w14:textId="2812EBF9" w:rsidR="009F449C" w:rsidRPr="009E62BC" w:rsidRDefault="009F449C" w:rsidP="009F449C">
      <w:pPr>
        <w:pStyle w:val="Heading2"/>
        <w:rPr>
          <w:rFonts w:eastAsiaTheme="minorEastAsia" w:cstheme="minorHAnsi"/>
        </w:rPr>
      </w:pPr>
      <w:r w:rsidRPr="009E62BC">
        <w:rPr>
          <w:rFonts w:eastAsiaTheme="minorEastAsia" w:cstheme="minorHAnsi"/>
        </w:rPr>
        <w:t xml:space="preserve">Assessing Your Work </w:t>
      </w:r>
    </w:p>
    <w:p w14:paraId="12AAF25D" w14:textId="1CFBE86E" w:rsidR="00184F10" w:rsidRDefault="00184F10" w:rsidP="00B40573">
      <w:pPr>
        <w:spacing w:after="0" w:line="240" w:lineRule="auto"/>
        <w:rPr>
          <w:rFonts w:eastAsiaTheme="minorEastAsia" w:cstheme="minorHAnsi"/>
          <w:color w:val="000000" w:themeColor="text1"/>
        </w:rPr>
      </w:pPr>
      <w:r>
        <w:rPr>
          <w:rFonts w:eastAsiaTheme="minorEastAsia" w:cstheme="minorHAnsi"/>
          <w:color w:val="000000" w:themeColor="text1"/>
        </w:rPr>
        <w:t>Exams will be graded on a 0-100 scale.</w:t>
      </w:r>
      <w:r w:rsidR="0098512D">
        <w:rPr>
          <w:rFonts w:eastAsiaTheme="minorEastAsia" w:cstheme="minorHAnsi"/>
          <w:color w:val="000000" w:themeColor="text1"/>
        </w:rPr>
        <w:t xml:space="preserve"> There </w:t>
      </w:r>
      <w:r w:rsidR="00193CC2">
        <w:rPr>
          <w:rFonts w:eastAsiaTheme="minorEastAsia" w:cstheme="minorHAnsi"/>
          <w:color w:val="000000" w:themeColor="text1"/>
        </w:rPr>
        <w:t>may</w:t>
      </w:r>
      <w:r w:rsidR="0098512D">
        <w:rPr>
          <w:rFonts w:eastAsiaTheme="minorEastAsia" w:cstheme="minorHAnsi"/>
          <w:color w:val="000000" w:themeColor="text1"/>
        </w:rPr>
        <w:t xml:space="preserve"> be some multiple choice and some short answer problems on each exam. </w:t>
      </w:r>
      <w:r w:rsidR="00210AD2">
        <w:rPr>
          <w:rFonts w:eastAsiaTheme="minorEastAsia" w:cstheme="minorHAnsi"/>
          <w:color w:val="000000" w:themeColor="text1"/>
        </w:rPr>
        <w:t xml:space="preserve"> Each exam is worth </w:t>
      </w:r>
      <w:r w:rsidR="00A609C8">
        <w:rPr>
          <w:rFonts w:eastAsiaTheme="minorEastAsia" w:cstheme="minorHAnsi"/>
          <w:color w:val="000000" w:themeColor="text1"/>
        </w:rPr>
        <w:t>1</w:t>
      </w:r>
      <w:r w:rsidR="00D1280E">
        <w:rPr>
          <w:rFonts w:eastAsiaTheme="minorEastAsia" w:cstheme="minorHAnsi"/>
          <w:color w:val="000000" w:themeColor="text1"/>
        </w:rPr>
        <w:t>6</w:t>
      </w:r>
      <w:r w:rsidR="00210AD2">
        <w:rPr>
          <w:rFonts w:eastAsiaTheme="minorEastAsia" w:cstheme="minorHAnsi"/>
          <w:color w:val="000000" w:themeColor="text1"/>
        </w:rPr>
        <w:t>% of your grade.</w:t>
      </w:r>
      <w:r>
        <w:rPr>
          <w:rFonts w:eastAsiaTheme="minorEastAsia" w:cstheme="minorHAnsi"/>
          <w:color w:val="000000" w:themeColor="text1"/>
        </w:rPr>
        <w:t xml:space="preserve"> </w:t>
      </w:r>
      <w:r w:rsidR="00825862">
        <w:rPr>
          <w:rFonts w:eastAsiaTheme="minorEastAsia" w:cstheme="minorHAnsi"/>
          <w:color w:val="000000" w:themeColor="text1"/>
        </w:rPr>
        <w:t xml:space="preserve">NO EXAM GRADES ARE DROPPED! </w:t>
      </w:r>
    </w:p>
    <w:p w14:paraId="5467A309" w14:textId="031CB3AA" w:rsidR="00184F10" w:rsidRDefault="00184F10" w:rsidP="00B40573">
      <w:pPr>
        <w:spacing w:after="0" w:line="240" w:lineRule="auto"/>
        <w:rPr>
          <w:rFonts w:eastAsiaTheme="minorEastAsia" w:cstheme="minorHAnsi"/>
          <w:color w:val="000000" w:themeColor="text1"/>
        </w:rPr>
      </w:pPr>
    </w:p>
    <w:p w14:paraId="7F2527A4" w14:textId="5A0B9604" w:rsidR="0036331C" w:rsidRDefault="0036331C" w:rsidP="00B40573">
      <w:pPr>
        <w:spacing w:after="0" w:line="240" w:lineRule="auto"/>
        <w:rPr>
          <w:rFonts w:eastAsiaTheme="minorEastAsia" w:cstheme="minorHAnsi"/>
          <w:color w:val="000000" w:themeColor="text1"/>
        </w:rPr>
      </w:pPr>
      <w:r>
        <w:rPr>
          <w:rFonts w:eastAsiaTheme="minorEastAsia" w:cstheme="minorHAnsi"/>
          <w:color w:val="000000" w:themeColor="text1"/>
        </w:rPr>
        <w:t xml:space="preserve">There will be a </w:t>
      </w:r>
      <w:r w:rsidR="00FC6B7C">
        <w:rPr>
          <w:rFonts w:eastAsiaTheme="minorEastAsia" w:cstheme="minorHAnsi"/>
          <w:color w:val="000000" w:themeColor="text1"/>
        </w:rPr>
        <w:t xml:space="preserve">worksheet in your </w:t>
      </w:r>
      <w:r w:rsidR="004B2590">
        <w:rPr>
          <w:rFonts w:eastAsiaTheme="minorEastAsia" w:cstheme="minorHAnsi"/>
          <w:color w:val="000000" w:themeColor="text1"/>
        </w:rPr>
        <w:t xml:space="preserve">Tuesday </w:t>
      </w:r>
      <w:r w:rsidR="00FC6B7C">
        <w:rPr>
          <w:rFonts w:eastAsiaTheme="minorEastAsia" w:cstheme="minorHAnsi"/>
          <w:color w:val="000000" w:themeColor="text1"/>
        </w:rPr>
        <w:t xml:space="preserve">recitation and there will be a </w:t>
      </w:r>
      <w:r>
        <w:rPr>
          <w:rFonts w:eastAsiaTheme="minorEastAsia" w:cstheme="minorHAnsi"/>
          <w:color w:val="000000" w:themeColor="text1"/>
        </w:rPr>
        <w:t xml:space="preserve">short quiz in your </w:t>
      </w:r>
      <w:r w:rsidR="004B2590">
        <w:rPr>
          <w:rFonts w:eastAsiaTheme="minorEastAsia" w:cstheme="minorHAnsi"/>
          <w:color w:val="000000" w:themeColor="text1"/>
        </w:rPr>
        <w:t>Thursday</w:t>
      </w:r>
      <w:r w:rsidR="00FC6B7C">
        <w:rPr>
          <w:rFonts w:eastAsiaTheme="minorEastAsia" w:cstheme="minorHAnsi"/>
          <w:color w:val="000000" w:themeColor="text1"/>
        </w:rPr>
        <w:t xml:space="preserve"> </w:t>
      </w:r>
      <w:r>
        <w:rPr>
          <w:rFonts w:eastAsiaTheme="minorEastAsia" w:cstheme="minorHAnsi"/>
          <w:color w:val="000000" w:themeColor="text1"/>
        </w:rPr>
        <w:t>recitation.</w:t>
      </w:r>
      <w:r w:rsidR="00FC6B7C">
        <w:rPr>
          <w:rFonts w:eastAsiaTheme="minorEastAsia" w:cstheme="minorHAnsi"/>
          <w:color w:val="000000" w:themeColor="text1"/>
        </w:rPr>
        <w:t xml:space="preserve"> </w:t>
      </w:r>
      <w:r w:rsidR="005C4370">
        <w:rPr>
          <w:rFonts w:eastAsiaTheme="minorEastAsia" w:cstheme="minorHAnsi"/>
          <w:color w:val="000000" w:themeColor="text1"/>
        </w:rPr>
        <w:t>There will be</w:t>
      </w:r>
      <w:r w:rsidR="00AD60BB">
        <w:rPr>
          <w:rFonts w:eastAsiaTheme="minorEastAsia" w:cstheme="minorHAnsi"/>
          <w:color w:val="000000" w:themeColor="text1"/>
        </w:rPr>
        <w:t xml:space="preserve"> </w:t>
      </w:r>
      <w:r w:rsidR="00193CC2">
        <w:rPr>
          <w:rFonts w:eastAsiaTheme="minorEastAsia" w:cstheme="minorHAnsi"/>
          <w:color w:val="000000" w:themeColor="text1"/>
        </w:rPr>
        <w:t>11</w:t>
      </w:r>
      <w:r w:rsidR="005C4370">
        <w:rPr>
          <w:rFonts w:eastAsiaTheme="minorEastAsia" w:cstheme="minorHAnsi"/>
          <w:color w:val="000000" w:themeColor="text1"/>
        </w:rPr>
        <w:t xml:space="preserve"> </w:t>
      </w:r>
      <w:r w:rsidR="0087685A">
        <w:rPr>
          <w:rFonts w:eastAsiaTheme="minorEastAsia" w:cstheme="minorHAnsi"/>
          <w:color w:val="000000" w:themeColor="text1"/>
        </w:rPr>
        <w:t xml:space="preserve">quizzes </w:t>
      </w:r>
      <w:r w:rsidR="00AD60BB">
        <w:rPr>
          <w:rFonts w:eastAsiaTheme="minorEastAsia" w:cstheme="minorHAnsi"/>
          <w:color w:val="000000" w:themeColor="text1"/>
        </w:rPr>
        <w:t xml:space="preserve">throughout the semester. </w:t>
      </w:r>
      <w:r w:rsidR="00FC6B7C">
        <w:rPr>
          <w:rFonts w:eastAsiaTheme="minorEastAsia" w:cstheme="minorHAnsi"/>
          <w:color w:val="000000" w:themeColor="text1"/>
        </w:rPr>
        <w:t>Two worksheet grades will be dropped</w:t>
      </w:r>
      <w:r w:rsidR="009363F1">
        <w:rPr>
          <w:rFonts w:eastAsiaTheme="minorEastAsia" w:cstheme="minorHAnsi"/>
          <w:color w:val="000000" w:themeColor="text1"/>
        </w:rPr>
        <w:t>,</w:t>
      </w:r>
      <w:r w:rsidR="00FC6B7C">
        <w:rPr>
          <w:rFonts w:eastAsiaTheme="minorEastAsia" w:cstheme="minorHAnsi"/>
          <w:color w:val="000000" w:themeColor="text1"/>
        </w:rPr>
        <w:t xml:space="preserve"> and two</w:t>
      </w:r>
      <w:r w:rsidR="00AD60BB">
        <w:rPr>
          <w:rFonts w:eastAsiaTheme="minorEastAsia" w:cstheme="minorHAnsi"/>
          <w:color w:val="000000" w:themeColor="text1"/>
        </w:rPr>
        <w:t xml:space="preserve"> quiz grades will be dropped</w:t>
      </w:r>
      <w:r w:rsidR="00012703">
        <w:rPr>
          <w:rFonts w:eastAsiaTheme="minorEastAsia" w:cstheme="minorHAnsi"/>
          <w:color w:val="000000" w:themeColor="text1"/>
        </w:rPr>
        <w:t xml:space="preserve">. </w:t>
      </w:r>
      <w:r w:rsidR="00AD60BB">
        <w:rPr>
          <w:rFonts w:eastAsiaTheme="minorEastAsia" w:cstheme="minorHAnsi"/>
          <w:color w:val="000000" w:themeColor="text1"/>
        </w:rPr>
        <w:t>The rest of the grades will be averaged</w:t>
      </w:r>
      <w:r w:rsidR="00015B0A">
        <w:rPr>
          <w:rFonts w:eastAsiaTheme="minorEastAsia" w:cstheme="minorHAnsi"/>
          <w:color w:val="000000" w:themeColor="text1"/>
        </w:rPr>
        <w:t>,</w:t>
      </w:r>
      <w:r w:rsidR="00AD60BB">
        <w:rPr>
          <w:rFonts w:eastAsiaTheme="minorEastAsia" w:cstheme="minorHAnsi"/>
          <w:color w:val="000000" w:themeColor="text1"/>
        </w:rPr>
        <w:t xml:space="preserve"> and this will be </w:t>
      </w:r>
      <w:r w:rsidR="004944BF">
        <w:rPr>
          <w:rFonts w:eastAsiaTheme="minorEastAsia" w:cstheme="minorHAnsi"/>
          <w:color w:val="000000" w:themeColor="text1"/>
        </w:rPr>
        <w:t>your</w:t>
      </w:r>
      <w:r w:rsidR="006A75CC">
        <w:rPr>
          <w:rFonts w:eastAsiaTheme="minorEastAsia" w:cstheme="minorHAnsi"/>
          <w:color w:val="000000" w:themeColor="text1"/>
        </w:rPr>
        <w:t xml:space="preserve"> </w:t>
      </w:r>
      <w:r w:rsidR="00FC6B7C">
        <w:rPr>
          <w:rFonts w:eastAsiaTheme="minorEastAsia" w:cstheme="minorHAnsi"/>
          <w:color w:val="000000" w:themeColor="text1"/>
        </w:rPr>
        <w:t>Worksheet</w:t>
      </w:r>
      <w:r w:rsidR="00085387">
        <w:rPr>
          <w:rFonts w:eastAsiaTheme="minorEastAsia" w:cstheme="minorHAnsi"/>
          <w:color w:val="000000" w:themeColor="text1"/>
        </w:rPr>
        <w:t>-</w:t>
      </w:r>
      <w:r w:rsidR="004944BF">
        <w:rPr>
          <w:rFonts w:eastAsiaTheme="minorEastAsia" w:cstheme="minorHAnsi"/>
          <w:color w:val="000000" w:themeColor="text1"/>
        </w:rPr>
        <w:t xml:space="preserve">Quiz </w:t>
      </w:r>
      <w:r w:rsidR="009363F1">
        <w:rPr>
          <w:rFonts w:eastAsiaTheme="minorEastAsia" w:cstheme="minorHAnsi"/>
          <w:color w:val="000000" w:themeColor="text1"/>
        </w:rPr>
        <w:t>Average</w:t>
      </w:r>
      <w:r w:rsidR="00210AD2">
        <w:rPr>
          <w:rFonts w:eastAsiaTheme="minorEastAsia" w:cstheme="minorHAnsi"/>
          <w:color w:val="000000" w:themeColor="text1"/>
        </w:rPr>
        <w:t>.</w:t>
      </w:r>
      <w:r w:rsidR="00AD60BB">
        <w:rPr>
          <w:rFonts w:eastAsiaTheme="minorEastAsia" w:cstheme="minorHAnsi"/>
          <w:color w:val="000000" w:themeColor="text1"/>
        </w:rPr>
        <w:t xml:space="preserve"> T</w:t>
      </w:r>
      <w:r w:rsidR="00210AD2">
        <w:rPr>
          <w:rFonts w:eastAsiaTheme="minorEastAsia" w:cstheme="minorHAnsi"/>
          <w:color w:val="000000" w:themeColor="text1"/>
        </w:rPr>
        <w:t xml:space="preserve">his is also worth </w:t>
      </w:r>
      <w:r w:rsidR="00D1280E">
        <w:rPr>
          <w:rFonts w:eastAsiaTheme="minorEastAsia" w:cstheme="minorHAnsi"/>
          <w:color w:val="000000" w:themeColor="text1"/>
        </w:rPr>
        <w:t>16</w:t>
      </w:r>
      <w:r w:rsidR="00210AD2">
        <w:rPr>
          <w:rFonts w:eastAsiaTheme="minorEastAsia" w:cstheme="minorHAnsi"/>
          <w:color w:val="000000" w:themeColor="text1"/>
        </w:rPr>
        <w:t>% of your grade.</w:t>
      </w:r>
      <w:r w:rsidR="008A2DCB">
        <w:rPr>
          <w:rFonts w:eastAsiaTheme="minorEastAsia" w:cstheme="minorHAnsi"/>
          <w:color w:val="000000" w:themeColor="text1"/>
        </w:rPr>
        <w:t xml:space="preserve"> The answer keys for the Worksheets and Quizzes will be posted in Canvas.</w:t>
      </w:r>
    </w:p>
    <w:p w14:paraId="40641375" w14:textId="77777777" w:rsidR="004944BF" w:rsidRDefault="004944BF" w:rsidP="00B40573">
      <w:pPr>
        <w:spacing w:after="0" w:line="240" w:lineRule="auto"/>
        <w:rPr>
          <w:rFonts w:eastAsiaTheme="minorEastAsia" w:cstheme="minorHAnsi"/>
          <w:color w:val="000000" w:themeColor="text1"/>
        </w:rPr>
      </w:pPr>
    </w:p>
    <w:p w14:paraId="24A04D7A" w14:textId="78E4C995" w:rsidR="004944BF" w:rsidRDefault="00B40573" w:rsidP="00B40573">
      <w:pPr>
        <w:spacing w:after="0" w:line="240" w:lineRule="auto"/>
        <w:rPr>
          <w:rFonts w:eastAsiaTheme="minorEastAsia" w:cstheme="minorHAnsi"/>
          <w:color w:val="000000" w:themeColor="text1"/>
        </w:rPr>
      </w:pPr>
      <w:r>
        <w:rPr>
          <w:rFonts w:eastAsiaTheme="minorEastAsia" w:cstheme="minorHAnsi"/>
          <w:color w:val="000000" w:themeColor="text1"/>
        </w:rPr>
        <w:t xml:space="preserve">Homework will be </w:t>
      </w:r>
      <w:r w:rsidR="004944BF">
        <w:rPr>
          <w:rFonts w:eastAsiaTheme="minorEastAsia" w:cstheme="minorHAnsi"/>
          <w:color w:val="000000" w:themeColor="text1"/>
        </w:rPr>
        <w:t>assigned with Web</w:t>
      </w:r>
      <w:r w:rsidR="006A75CC">
        <w:rPr>
          <w:rFonts w:eastAsiaTheme="minorEastAsia" w:cstheme="minorHAnsi"/>
          <w:color w:val="000000" w:themeColor="text1"/>
        </w:rPr>
        <w:t>A</w:t>
      </w:r>
      <w:r w:rsidR="004944BF">
        <w:rPr>
          <w:rFonts w:eastAsiaTheme="minorEastAsia" w:cstheme="minorHAnsi"/>
          <w:color w:val="000000" w:themeColor="text1"/>
        </w:rPr>
        <w:t>ssign.</w:t>
      </w:r>
      <w:r w:rsidR="00210AD2">
        <w:rPr>
          <w:rFonts w:eastAsiaTheme="minorEastAsia" w:cstheme="minorHAnsi"/>
          <w:color w:val="000000" w:themeColor="text1"/>
        </w:rPr>
        <w:t xml:space="preserve"> The average on the Web</w:t>
      </w:r>
      <w:r w:rsidR="006A75CC">
        <w:rPr>
          <w:rFonts w:eastAsiaTheme="minorEastAsia" w:cstheme="minorHAnsi"/>
          <w:color w:val="000000" w:themeColor="text1"/>
        </w:rPr>
        <w:t>A</w:t>
      </w:r>
      <w:r w:rsidR="00210AD2">
        <w:rPr>
          <w:rFonts w:eastAsiaTheme="minorEastAsia" w:cstheme="minorHAnsi"/>
          <w:color w:val="000000" w:themeColor="text1"/>
        </w:rPr>
        <w:t xml:space="preserve">ssign problems from throughout the semester is worth </w:t>
      </w:r>
      <w:r w:rsidR="00D1280E">
        <w:rPr>
          <w:rFonts w:eastAsiaTheme="minorEastAsia" w:cstheme="minorHAnsi"/>
          <w:color w:val="000000" w:themeColor="text1"/>
        </w:rPr>
        <w:t>1</w:t>
      </w:r>
      <w:r w:rsidR="00A609C8">
        <w:rPr>
          <w:rFonts w:eastAsiaTheme="minorEastAsia" w:cstheme="minorHAnsi"/>
          <w:color w:val="000000" w:themeColor="text1"/>
        </w:rPr>
        <w:t>5</w:t>
      </w:r>
      <w:r w:rsidR="00210AD2">
        <w:rPr>
          <w:rFonts w:eastAsiaTheme="minorEastAsia" w:cstheme="minorHAnsi"/>
          <w:color w:val="000000" w:themeColor="text1"/>
        </w:rPr>
        <w:t>% of your grade.</w:t>
      </w:r>
      <w:r w:rsidR="009E5A62">
        <w:rPr>
          <w:rFonts w:eastAsiaTheme="minorEastAsia" w:cstheme="minorHAnsi"/>
          <w:color w:val="000000" w:themeColor="text1"/>
        </w:rPr>
        <w:t xml:space="preserve"> If a WebAssign assignment is turned in 48 hours early</w:t>
      </w:r>
      <w:r w:rsidR="0087685A">
        <w:rPr>
          <w:rFonts w:eastAsiaTheme="minorEastAsia" w:cstheme="minorHAnsi"/>
          <w:color w:val="000000" w:themeColor="text1"/>
        </w:rPr>
        <w:t>,</w:t>
      </w:r>
      <w:r w:rsidR="009E5A62">
        <w:rPr>
          <w:rFonts w:eastAsiaTheme="minorEastAsia" w:cstheme="minorHAnsi"/>
          <w:color w:val="000000" w:themeColor="text1"/>
        </w:rPr>
        <w:t xml:space="preserve"> then you will receive a bonus of 5%.  </w:t>
      </w:r>
    </w:p>
    <w:p w14:paraId="751A8FB9" w14:textId="77777777" w:rsidR="004B2590" w:rsidRDefault="004B2590" w:rsidP="00B40573">
      <w:pPr>
        <w:spacing w:after="0" w:line="240" w:lineRule="auto"/>
        <w:rPr>
          <w:rFonts w:eastAsiaTheme="minorEastAsia" w:cstheme="minorHAnsi"/>
          <w:color w:val="000000" w:themeColor="text1"/>
        </w:rPr>
      </w:pPr>
    </w:p>
    <w:p w14:paraId="3E86BB09" w14:textId="1BB93A32" w:rsidR="004B2590" w:rsidRDefault="004B2590" w:rsidP="00B40573">
      <w:pPr>
        <w:spacing w:after="0" w:line="240" w:lineRule="auto"/>
        <w:rPr>
          <w:rFonts w:eastAsiaTheme="minorEastAsia" w:cstheme="minorHAnsi"/>
          <w:color w:val="000000" w:themeColor="text1"/>
        </w:rPr>
      </w:pPr>
      <w:r>
        <w:rPr>
          <w:rFonts w:eastAsiaTheme="minorEastAsia" w:cstheme="minorHAnsi"/>
          <w:color w:val="000000" w:themeColor="text1"/>
        </w:rPr>
        <w:t xml:space="preserve">There is also a Diagnostic Test </w:t>
      </w:r>
      <w:r w:rsidR="00A609C8">
        <w:rPr>
          <w:rFonts w:eastAsiaTheme="minorEastAsia" w:cstheme="minorHAnsi"/>
          <w:color w:val="000000" w:themeColor="text1"/>
        </w:rPr>
        <w:t xml:space="preserve">- Precal Cal 1 Review </w:t>
      </w:r>
      <w:r>
        <w:rPr>
          <w:rFonts w:eastAsiaTheme="minorEastAsia" w:cstheme="minorHAnsi"/>
          <w:color w:val="000000" w:themeColor="text1"/>
        </w:rPr>
        <w:t>(which is one of the WebAssign assignments) and it is worth 5% of your grade.</w:t>
      </w:r>
    </w:p>
    <w:p w14:paraId="52E037FE" w14:textId="7ED0EB1A" w:rsidR="00210AD2" w:rsidRDefault="00210AD2" w:rsidP="00B40573">
      <w:pPr>
        <w:spacing w:after="0" w:line="240" w:lineRule="auto"/>
        <w:rPr>
          <w:rFonts w:eastAsiaTheme="minorEastAsia" w:cstheme="minorHAnsi"/>
          <w:color w:val="000000" w:themeColor="text1"/>
        </w:rPr>
      </w:pPr>
    </w:p>
    <w:p w14:paraId="2FD850DD" w14:textId="190C7FA8" w:rsidR="00210AD2" w:rsidRDefault="00210AD2" w:rsidP="00B40573">
      <w:pPr>
        <w:spacing w:after="0" w:line="240" w:lineRule="auto"/>
        <w:rPr>
          <w:rFonts w:eastAsiaTheme="minorEastAsia" w:cstheme="minorHAnsi"/>
          <w:color w:val="000000" w:themeColor="text1"/>
        </w:rPr>
      </w:pPr>
      <w:r>
        <w:rPr>
          <w:rFonts w:eastAsiaTheme="minorEastAsia" w:cstheme="minorHAnsi"/>
          <w:color w:val="000000" w:themeColor="text1"/>
        </w:rPr>
        <w:t>Your numerical grade for the semester will be calculated as follows:</w:t>
      </w:r>
    </w:p>
    <w:p w14:paraId="7D824269" w14:textId="77777777" w:rsidR="00A609C8" w:rsidRDefault="00210AD2" w:rsidP="00B40573">
      <w:pPr>
        <w:spacing w:after="0" w:line="240" w:lineRule="auto"/>
        <w:rPr>
          <w:rFonts w:eastAsiaTheme="minorEastAsia" w:cstheme="minorHAnsi"/>
          <w:color w:val="000000" w:themeColor="text1"/>
        </w:rPr>
      </w:pPr>
      <w:r>
        <w:rPr>
          <w:rFonts w:eastAsiaTheme="minorEastAsia" w:cstheme="minorHAnsi"/>
          <w:color w:val="000000" w:themeColor="text1"/>
        </w:rPr>
        <w:lastRenderedPageBreak/>
        <w:t xml:space="preserve">Numerical grade </w:t>
      </w:r>
    </w:p>
    <w:p w14:paraId="74ABFDB7" w14:textId="22DC3EF6" w:rsidR="00210AD2" w:rsidRDefault="00210AD2" w:rsidP="00B40573">
      <w:pPr>
        <w:spacing w:after="0" w:line="240" w:lineRule="auto"/>
        <w:rPr>
          <w:rFonts w:eastAsiaTheme="minorEastAsia" w:cstheme="minorHAnsi"/>
          <w:color w:val="000000" w:themeColor="text1"/>
        </w:rPr>
      </w:pPr>
      <w:r>
        <w:rPr>
          <w:rFonts w:eastAsiaTheme="minorEastAsia" w:cstheme="minorHAnsi"/>
          <w:color w:val="000000" w:themeColor="text1"/>
        </w:rPr>
        <w:t xml:space="preserve">= </w:t>
      </w:r>
      <w:r w:rsidR="00A609C8">
        <w:rPr>
          <w:rFonts w:eastAsiaTheme="minorEastAsia" w:cstheme="minorHAnsi"/>
          <w:color w:val="000000" w:themeColor="text1"/>
        </w:rPr>
        <w:t>.1</w:t>
      </w:r>
      <w:r w:rsidR="008A2DCB">
        <w:rPr>
          <w:rFonts w:eastAsiaTheme="minorEastAsia" w:cstheme="minorHAnsi"/>
          <w:color w:val="000000" w:themeColor="text1"/>
        </w:rPr>
        <w:t>6</w:t>
      </w:r>
      <w:r>
        <w:rPr>
          <w:rFonts w:eastAsiaTheme="minorEastAsia" w:cstheme="minorHAnsi"/>
          <w:color w:val="000000" w:themeColor="text1"/>
        </w:rPr>
        <w:t>(E1 + E2 + E3 + FE</w:t>
      </w:r>
      <w:r w:rsidR="008A2DCB">
        <w:rPr>
          <w:rFonts w:eastAsiaTheme="minorEastAsia" w:cstheme="minorHAnsi"/>
          <w:color w:val="000000" w:themeColor="text1"/>
        </w:rPr>
        <w:t xml:space="preserve"> +</w:t>
      </w:r>
      <w:r w:rsidR="00FC6B7C">
        <w:rPr>
          <w:rFonts w:eastAsiaTheme="minorEastAsia" w:cstheme="minorHAnsi"/>
          <w:color w:val="000000" w:themeColor="text1"/>
        </w:rPr>
        <w:t>Worksheet</w:t>
      </w:r>
      <w:r w:rsidR="00085387">
        <w:rPr>
          <w:rFonts w:eastAsiaTheme="minorEastAsia" w:cstheme="minorHAnsi"/>
          <w:color w:val="000000" w:themeColor="text1"/>
        </w:rPr>
        <w:t>-</w:t>
      </w:r>
      <w:r w:rsidR="006A75CC">
        <w:rPr>
          <w:rFonts w:eastAsiaTheme="minorEastAsia" w:cstheme="minorHAnsi"/>
          <w:color w:val="000000" w:themeColor="text1"/>
        </w:rPr>
        <w:t>Quiz</w:t>
      </w:r>
      <w:r w:rsidR="00015B0A">
        <w:rPr>
          <w:rFonts w:eastAsiaTheme="minorEastAsia" w:cstheme="minorHAnsi"/>
          <w:color w:val="000000" w:themeColor="text1"/>
        </w:rPr>
        <w:t xml:space="preserve"> </w:t>
      </w:r>
      <w:r w:rsidR="009363F1">
        <w:rPr>
          <w:rFonts w:eastAsiaTheme="minorEastAsia" w:cstheme="minorHAnsi"/>
          <w:color w:val="000000" w:themeColor="text1"/>
        </w:rPr>
        <w:t>Average</w:t>
      </w:r>
      <w:r>
        <w:rPr>
          <w:rFonts w:eastAsiaTheme="minorEastAsia" w:cstheme="minorHAnsi"/>
          <w:color w:val="000000" w:themeColor="text1"/>
        </w:rPr>
        <w:t>) + .</w:t>
      </w:r>
      <w:r w:rsidR="008A2DCB">
        <w:rPr>
          <w:rFonts w:eastAsiaTheme="minorEastAsia" w:cstheme="minorHAnsi"/>
          <w:color w:val="000000" w:themeColor="text1"/>
        </w:rPr>
        <w:t>15</w:t>
      </w:r>
      <w:r w:rsidR="009363F1">
        <w:rPr>
          <w:rFonts w:eastAsiaTheme="minorEastAsia" w:cstheme="minorHAnsi"/>
          <w:color w:val="000000" w:themeColor="text1"/>
        </w:rPr>
        <w:t>(</w:t>
      </w:r>
      <w:r>
        <w:rPr>
          <w:rFonts w:eastAsiaTheme="minorEastAsia" w:cstheme="minorHAnsi"/>
          <w:color w:val="000000" w:themeColor="text1"/>
        </w:rPr>
        <w:t>W</w:t>
      </w:r>
      <w:r w:rsidR="006A75CC">
        <w:rPr>
          <w:rFonts w:eastAsiaTheme="minorEastAsia" w:cstheme="minorHAnsi"/>
          <w:color w:val="000000" w:themeColor="text1"/>
        </w:rPr>
        <w:t>eb</w:t>
      </w:r>
      <w:r>
        <w:rPr>
          <w:rFonts w:eastAsiaTheme="minorEastAsia" w:cstheme="minorHAnsi"/>
          <w:color w:val="000000" w:themeColor="text1"/>
        </w:rPr>
        <w:t>A</w:t>
      </w:r>
      <w:r w:rsidR="006A75CC">
        <w:rPr>
          <w:rFonts w:eastAsiaTheme="minorEastAsia" w:cstheme="minorHAnsi"/>
          <w:color w:val="000000" w:themeColor="text1"/>
        </w:rPr>
        <w:t>s</w:t>
      </w:r>
      <w:r w:rsidR="009363F1">
        <w:rPr>
          <w:rFonts w:eastAsiaTheme="minorEastAsia" w:cstheme="minorHAnsi"/>
          <w:color w:val="000000" w:themeColor="text1"/>
        </w:rPr>
        <w:t xml:space="preserve">sign </w:t>
      </w:r>
      <w:r w:rsidR="00053778">
        <w:rPr>
          <w:rFonts w:eastAsiaTheme="minorEastAsia" w:cstheme="minorHAnsi"/>
          <w:color w:val="000000" w:themeColor="text1"/>
        </w:rPr>
        <w:t>Av</w:t>
      </w:r>
      <w:r w:rsidR="009363F1">
        <w:rPr>
          <w:rFonts w:eastAsiaTheme="minorEastAsia" w:cstheme="minorHAnsi"/>
          <w:color w:val="000000" w:themeColor="text1"/>
        </w:rPr>
        <w:t>erage)</w:t>
      </w:r>
      <w:r w:rsidR="00A609C8">
        <w:rPr>
          <w:rFonts w:eastAsiaTheme="minorEastAsia" w:cstheme="minorHAnsi"/>
          <w:color w:val="000000" w:themeColor="text1"/>
        </w:rPr>
        <w:t xml:space="preserve"> + .05 (Diagnostic Test) </w:t>
      </w:r>
    </w:p>
    <w:p w14:paraId="3E062D21" w14:textId="77777777" w:rsidR="00210AD2" w:rsidRDefault="00210AD2" w:rsidP="00B40573">
      <w:pPr>
        <w:spacing w:after="0" w:line="240" w:lineRule="auto"/>
        <w:rPr>
          <w:rFonts w:eastAsiaTheme="minorEastAsia" w:cstheme="minorHAnsi"/>
          <w:color w:val="000000" w:themeColor="text1"/>
        </w:rPr>
      </w:pPr>
    </w:p>
    <w:p w14:paraId="1872C2C7" w14:textId="71C4B784" w:rsidR="00210AD2" w:rsidRDefault="00C35C71" w:rsidP="00B40573">
      <w:pPr>
        <w:spacing w:after="0" w:line="240" w:lineRule="auto"/>
        <w:rPr>
          <w:rFonts w:eastAsiaTheme="minorEastAsia" w:cstheme="minorHAnsi"/>
          <w:color w:val="000000" w:themeColor="text1"/>
        </w:rPr>
      </w:pPr>
      <w:r>
        <w:rPr>
          <w:rFonts w:eastAsiaTheme="minorEastAsia" w:cstheme="minorHAnsi"/>
          <w:color w:val="000000" w:themeColor="text1"/>
        </w:rPr>
        <w:t xml:space="preserve">Your </w:t>
      </w:r>
      <w:r w:rsidR="00710C40">
        <w:rPr>
          <w:rFonts w:eastAsiaTheme="minorEastAsia" w:cstheme="minorHAnsi"/>
          <w:color w:val="000000" w:themeColor="text1"/>
        </w:rPr>
        <w:t>LETTER</w:t>
      </w:r>
      <w:r>
        <w:rPr>
          <w:rFonts w:eastAsiaTheme="minorEastAsia" w:cstheme="minorHAnsi"/>
          <w:color w:val="000000" w:themeColor="text1"/>
        </w:rPr>
        <w:t xml:space="preserve"> grade will be determined by </w:t>
      </w:r>
      <w:r w:rsidR="00EB7C1F">
        <w:rPr>
          <w:rFonts w:eastAsiaTheme="minorEastAsia" w:cstheme="minorHAnsi"/>
          <w:color w:val="000000" w:themeColor="text1"/>
        </w:rPr>
        <w:t xml:space="preserve">which of the following </w:t>
      </w:r>
      <w:r w:rsidR="000C2DEA">
        <w:rPr>
          <w:rFonts w:eastAsiaTheme="minorEastAsia" w:cstheme="minorHAnsi"/>
          <w:color w:val="000000" w:themeColor="text1"/>
        </w:rPr>
        <w:t>bracket</w:t>
      </w:r>
      <w:r w:rsidR="00EB7C1F">
        <w:rPr>
          <w:rFonts w:eastAsiaTheme="minorEastAsia" w:cstheme="minorHAnsi"/>
          <w:color w:val="000000" w:themeColor="text1"/>
        </w:rPr>
        <w:t>s</w:t>
      </w:r>
      <w:r w:rsidR="000C2DEA">
        <w:rPr>
          <w:rFonts w:eastAsiaTheme="minorEastAsia" w:cstheme="minorHAnsi"/>
          <w:color w:val="000000" w:themeColor="text1"/>
        </w:rPr>
        <w:t xml:space="preserve"> your numerical grade lies.</w:t>
      </w:r>
    </w:p>
    <w:p w14:paraId="238D4D1F" w14:textId="77777777" w:rsidR="004944BF" w:rsidRDefault="004944BF" w:rsidP="00B40573">
      <w:pPr>
        <w:spacing w:after="0" w:line="240" w:lineRule="auto"/>
        <w:rPr>
          <w:rFonts w:eastAsiaTheme="minorEastAsia" w:cstheme="minorHAnsi"/>
          <w:color w:val="000000" w:themeColor="text1"/>
        </w:rPr>
      </w:pPr>
    </w:p>
    <w:p w14:paraId="3DD6E578" w14:textId="50DF6397" w:rsidR="00B40573" w:rsidRPr="009E62BC" w:rsidRDefault="00B40573" w:rsidP="00B40573">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A = </w:t>
      </w:r>
      <w:r>
        <w:rPr>
          <w:rFonts w:eastAsiaTheme="minorEastAsia" w:cstheme="minorHAnsi"/>
          <w:color w:val="000000" w:themeColor="text1"/>
        </w:rPr>
        <w:t>90-</w:t>
      </w:r>
      <w:r w:rsidR="006C3BDD">
        <w:rPr>
          <w:rFonts w:eastAsiaTheme="minorEastAsia" w:cstheme="minorHAnsi"/>
          <w:color w:val="000000" w:themeColor="text1"/>
        </w:rPr>
        <w:t>100</w:t>
      </w:r>
    </w:p>
    <w:p w14:paraId="782DEFF4" w14:textId="77777777" w:rsidR="00B40573" w:rsidRPr="009E62BC" w:rsidRDefault="00B40573" w:rsidP="00B40573">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B = </w:t>
      </w:r>
      <w:r>
        <w:rPr>
          <w:rFonts w:eastAsiaTheme="minorEastAsia" w:cstheme="minorHAnsi"/>
          <w:color w:val="000000" w:themeColor="text1"/>
        </w:rPr>
        <w:t>80-89</w:t>
      </w:r>
      <w:r w:rsidRPr="009E62BC">
        <w:rPr>
          <w:rFonts w:eastAsiaTheme="minorEastAsia" w:cstheme="minorHAnsi"/>
          <w:color w:val="000000" w:themeColor="text1"/>
        </w:rPr>
        <w:t xml:space="preserve"> </w:t>
      </w:r>
    </w:p>
    <w:p w14:paraId="155B48CC" w14:textId="77777777" w:rsidR="00B40573" w:rsidRPr="009E62BC" w:rsidRDefault="00B40573" w:rsidP="00B40573">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C = </w:t>
      </w:r>
      <w:r>
        <w:rPr>
          <w:rFonts w:eastAsiaTheme="minorEastAsia" w:cstheme="minorHAnsi"/>
          <w:color w:val="000000" w:themeColor="text1"/>
        </w:rPr>
        <w:t>70-79</w:t>
      </w:r>
      <w:r w:rsidRPr="009E62BC">
        <w:rPr>
          <w:rFonts w:eastAsiaTheme="minorEastAsia" w:cstheme="minorHAnsi"/>
          <w:color w:val="000000" w:themeColor="text1"/>
        </w:rPr>
        <w:t xml:space="preserve"> </w:t>
      </w:r>
    </w:p>
    <w:p w14:paraId="6A0475FA" w14:textId="77777777" w:rsidR="00B40573" w:rsidRPr="009E62BC" w:rsidRDefault="00B40573" w:rsidP="00B40573">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D = </w:t>
      </w:r>
      <w:r>
        <w:rPr>
          <w:rFonts w:eastAsiaTheme="minorEastAsia" w:cstheme="minorHAnsi"/>
          <w:color w:val="000000" w:themeColor="text1"/>
        </w:rPr>
        <w:t>60-69</w:t>
      </w:r>
      <w:r w:rsidRPr="009E62BC">
        <w:rPr>
          <w:rFonts w:eastAsiaTheme="minorEastAsia" w:cstheme="minorHAnsi"/>
          <w:color w:val="000000" w:themeColor="text1"/>
        </w:rPr>
        <w:t xml:space="preserve"> </w:t>
      </w:r>
    </w:p>
    <w:p w14:paraId="482ED6AE" w14:textId="77777777" w:rsidR="00B40573" w:rsidRDefault="00B40573" w:rsidP="00B40573">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F = </w:t>
      </w:r>
      <w:r>
        <w:rPr>
          <w:rFonts w:eastAsiaTheme="minorEastAsia" w:cstheme="minorHAnsi"/>
          <w:color w:val="000000" w:themeColor="text1"/>
        </w:rPr>
        <w:t>0-59</w:t>
      </w:r>
      <w:r w:rsidRPr="009E62BC">
        <w:rPr>
          <w:rFonts w:eastAsiaTheme="minorEastAsia" w:cstheme="minorHAnsi"/>
          <w:color w:val="000000" w:themeColor="text1"/>
        </w:rPr>
        <w:t xml:space="preserve"> </w:t>
      </w:r>
    </w:p>
    <w:p w14:paraId="70C7C4B4" w14:textId="77777777" w:rsidR="009E5A62" w:rsidRPr="009E62BC" w:rsidRDefault="009E5A62" w:rsidP="00B40573">
      <w:pPr>
        <w:spacing w:after="0" w:line="240" w:lineRule="auto"/>
        <w:rPr>
          <w:rFonts w:eastAsiaTheme="minorEastAsia" w:cstheme="minorHAnsi"/>
          <w:color w:val="000000" w:themeColor="text1"/>
        </w:rPr>
      </w:pPr>
    </w:p>
    <w:p w14:paraId="0206172A" w14:textId="51CB6A2A" w:rsidR="001B46A4" w:rsidRPr="0041690A" w:rsidRDefault="0041690A" w:rsidP="0041690A">
      <w:pPr>
        <w:spacing w:after="0" w:line="240" w:lineRule="auto"/>
        <w:rPr>
          <w:rFonts w:eastAsiaTheme="minorEastAsia" w:cstheme="minorHAnsi"/>
          <w:i/>
          <w:iCs/>
        </w:rPr>
      </w:pPr>
      <w:r w:rsidRPr="0041690A">
        <w:rPr>
          <w:rFonts w:eastAsiaTheme="minorEastAsia" w:cstheme="minorHAnsi"/>
          <w:i/>
          <w:iCs/>
        </w:rPr>
        <w:t>Makeup quizzes and/or exams will only be given if a student has a doctor’s note certifying the student’s absence.</w:t>
      </w:r>
    </w:p>
    <w:p w14:paraId="17F958F0" w14:textId="77777777" w:rsidR="0041690A" w:rsidRDefault="0041690A" w:rsidP="008335EF">
      <w:pPr>
        <w:spacing w:after="0" w:line="240" w:lineRule="auto"/>
      </w:pPr>
    </w:p>
    <w:p w14:paraId="618E7FEE" w14:textId="4A32BFEA" w:rsidR="00AE3543" w:rsidRDefault="00AE3543" w:rsidP="008335EF">
      <w:pPr>
        <w:spacing w:after="0" w:line="240" w:lineRule="auto"/>
      </w:pPr>
      <w:r>
        <w:t xml:space="preserve">Please be aware of </w:t>
      </w:r>
      <w:r w:rsidRPr="003D0F23">
        <w:rPr>
          <w:rFonts w:eastAsiaTheme="minorEastAsia" w:cstheme="minorHAnsi"/>
          <w:color w:val="000000" w:themeColor="text1"/>
        </w:rPr>
        <w:t xml:space="preserve">the </w:t>
      </w:r>
      <w:hyperlink r:id="rId15" w:history="1">
        <w:r w:rsidRPr="004475F3">
          <w:rPr>
            <w:rStyle w:val="Hyperlink"/>
            <w:rFonts w:eastAsiaTheme="minorEastAsia" w:cstheme="minorHAnsi"/>
            <w:color w:val="00853E"/>
          </w:rPr>
          <w:t>Academic Integrity Policy (PDF)</w:t>
        </w:r>
      </w:hyperlink>
      <w:r w:rsidRPr="003D0F23">
        <w:rPr>
          <w:rFonts w:eastAsiaTheme="minorEastAsia" w:cstheme="minorHAnsi"/>
          <w:color w:val="000000" w:themeColor="text1"/>
        </w:rPr>
        <w:t xml:space="preserve"> (</w:t>
      </w:r>
      <w:hyperlink r:id="rId16" w:history="1">
        <w:r w:rsidRPr="003D0F23">
          <w:rPr>
            <w:rStyle w:val="Hyperlink"/>
            <w:rFonts w:eastAsiaTheme="minorEastAsia" w:cstheme="minorHAnsi"/>
          </w:rPr>
          <w:t>h</w:t>
        </w:r>
        <w:r w:rsidRPr="004475F3">
          <w:rPr>
            <w:rStyle w:val="Hyperlink"/>
            <w:rFonts w:eastAsiaTheme="minorEastAsia" w:cstheme="minorHAnsi"/>
            <w:color w:val="00853E"/>
          </w:rPr>
          <w:t>ttps://policy.unt.edu/policy/06-049</w:t>
        </w:r>
      </w:hyperlink>
      <w:r w:rsidRPr="003D0F23">
        <w:rPr>
          <w:rFonts w:eastAsiaTheme="minorEastAsia" w:cstheme="minorHAnsi"/>
          <w:color w:val="000000" w:themeColor="text1"/>
        </w:rPr>
        <w:t>)</w:t>
      </w:r>
    </w:p>
    <w:p w14:paraId="666F44E6" w14:textId="77777777" w:rsidR="009C711A" w:rsidRDefault="009C711A" w:rsidP="006F608A">
      <w:pPr>
        <w:pStyle w:val="Heading2"/>
        <w:rPr>
          <w:rFonts w:cstheme="minorHAnsi"/>
        </w:rPr>
      </w:pPr>
    </w:p>
    <w:p w14:paraId="3FEAEDE2" w14:textId="433BC131" w:rsidR="006F608A" w:rsidRDefault="006F608A" w:rsidP="006F608A">
      <w:pPr>
        <w:pStyle w:val="Heading2"/>
        <w:rPr>
          <w:rFonts w:cstheme="minorHAnsi"/>
        </w:rPr>
      </w:pPr>
      <w:r w:rsidRPr="00407439">
        <w:rPr>
          <w:rFonts w:cstheme="minorHAnsi"/>
        </w:rPr>
        <w:t xml:space="preserve">Course Exam Schedule </w:t>
      </w:r>
    </w:p>
    <w:p w14:paraId="1A6F8695" w14:textId="77777777" w:rsidR="00FA19FD" w:rsidRPr="00312676" w:rsidRDefault="00FA19FD" w:rsidP="00FA19FD">
      <w:pPr>
        <w:pStyle w:val="ListParagraph"/>
        <w:numPr>
          <w:ilvl w:val="0"/>
          <w:numId w:val="32"/>
        </w:numPr>
        <w:suppressAutoHyphens/>
        <w:spacing w:after="0" w:line="240" w:lineRule="auto"/>
        <w:rPr>
          <w:rFonts w:eastAsiaTheme="minorEastAsia" w:cstheme="minorHAnsi"/>
          <w:sz w:val="24"/>
          <w:szCs w:val="24"/>
        </w:rPr>
      </w:pPr>
    </w:p>
    <w:tbl>
      <w:tblPr>
        <w:tblStyle w:val="TableGrid"/>
        <w:tblpPr w:leftFromText="180" w:rightFromText="180" w:vertAnchor="text" w:horzAnchor="page" w:tblpX="2191" w:tblpY="61"/>
        <w:tblOverlap w:val="never"/>
        <w:tblW w:w="6925" w:type="dxa"/>
        <w:tblLayout w:type="fixed"/>
        <w:tblLook w:val="04A0" w:firstRow="1" w:lastRow="0" w:firstColumn="1" w:lastColumn="0" w:noHBand="0" w:noVBand="1"/>
        <w:tblDescription w:val="Introduction to the Course"/>
      </w:tblPr>
      <w:tblGrid>
        <w:gridCol w:w="1055"/>
        <w:gridCol w:w="2470"/>
        <w:gridCol w:w="1530"/>
        <w:gridCol w:w="1870"/>
      </w:tblGrid>
      <w:tr w:rsidR="00FA19FD" w:rsidRPr="009E62BC" w14:paraId="59EEAF2B" w14:textId="77777777" w:rsidTr="00B5339C">
        <w:trPr>
          <w:trHeight w:val="414"/>
          <w:tblHeader/>
        </w:trPr>
        <w:tc>
          <w:tcPr>
            <w:tcW w:w="1055" w:type="dxa"/>
          </w:tcPr>
          <w:p w14:paraId="438AC7AA" w14:textId="77777777" w:rsidR="00FA19FD" w:rsidRPr="008A7834" w:rsidRDefault="00FA19FD" w:rsidP="007766C6">
            <w:pPr>
              <w:ind w:left="0" w:firstLine="0"/>
              <w:jc w:val="center"/>
              <w:rPr>
                <w:rFonts w:asciiTheme="minorHAnsi" w:hAnsiTheme="minorHAnsi" w:cstheme="minorHAnsi"/>
                <w:b/>
                <w:bCs/>
                <w:i/>
                <w:iCs/>
                <w:sz w:val="22"/>
              </w:rPr>
            </w:pPr>
            <w:r w:rsidRPr="008A7834">
              <w:rPr>
                <w:rFonts w:asciiTheme="minorHAnsi" w:hAnsiTheme="minorHAnsi" w:cstheme="minorHAnsi"/>
                <w:b/>
                <w:bCs/>
                <w:i/>
                <w:iCs/>
                <w:sz w:val="22"/>
              </w:rPr>
              <w:t>Date</w:t>
            </w:r>
          </w:p>
        </w:tc>
        <w:tc>
          <w:tcPr>
            <w:tcW w:w="2470" w:type="dxa"/>
          </w:tcPr>
          <w:p w14:paraId="3E1A8DD0" w14:textId="77777777" w:rsidR="00FA19FD" w:rsidRPr="008A7834" w:rsidRDefault="00FA19FD" w:rsidP="007766C6">
            <w:pPr>
              <w:ind w:left="0" w:firstLine="0"/>
              <w:jc w:val="center"/>
              <w:rPr>
                <w:rFonts w:asciiTheme="minorHAnsi" w:hAnsiTheme="minorHAnsi" w:cstheme="minorHAnsi"/>
                <w:b/>
                <w:bCs/>
                <w:i/>
                <w:iCs/>
                <w:sz w:val="22"/>
              </w:rPr>
            </w:pPr>
            <w:r>
              <w:rPr>
                <w:rFonts w:asciiTheme="minorHAnsi" w:hAnsiTheme="minorHAnsi" w:cstheme="minorHAnsi"/>
                <w:b/>
                <w:bCs/>
                <w:i/>
                <w:iCs/>
                <w:sz w:val="22"/>
              </w:rPr>
              <w:t>Exam Dates</w:t>
            </w:r>
            <w:r w:rsidRPr="008A7834">
              <w:rPr>
                <w:rFonts w:asciiTheme="minorHAnsi" w:hAnsiTheme="minorHAnsi" w:cstheme="minorHAnsi"/>
                <w:b/>
                <w:bCs/>
                <w:i/>
                <w:iCs/>
                <w:sz w:val="22"/>
              </w:rPr>
              <w:t xml:space="preserve"> </w:t>
            </w:r>
          </w:p>
        </w:tc>
        <w:tc>
          <w:tcPr>
            <w:tcW w:w="1530" w:type="dxa"/>
          </w:tcPr>
          <w:p w14:paraId="1BBF423A" w14:textId="77777777" w:rsidR="00FA19FD" w:rsidRPr="008A7834" w:rsidRDefault="00FA19FD" w:rsidP="007766C6">
            <w:pPr>
              <w:ind w:left="0" w:firstLine="0"/>
              <w:jc w:val="center"/>
              <w:rPr>
                <w:rFonts w:asciiTheme="minorHAnsi" w:hAnsiTheme="minorHAnsi" w:cstheme="minorHAnsi"/>
                <w:b/>
                <w:bCs/>
                <w:i/>
                <w:iCs/>
                <w:sz w:val="22"/>
              </w:rPr>
            </w:pPr>
            <w:r w:rsidRPr="008A7834">
              <w:rPr>
                <w:rFonts w:asciiTheme="minorHAnsi" w:hAnsiTheme="minorHAnsi" w:cstheme="minorHAnsi"/>
                <w:b/>
                <w:bCs/>
                <w:i/>
                <w:iCs/>
                <w:sz w:val="22"/>
              </w:rPr>
              <w:t xml:space="preserve">Points </w:t>
            </w:r>
          </w:p>
        </w:tc>
        <w:tc>
          <w:tcPr>
            <w:tcW w:w="1870" w:type="dxa"/>
          </w:tcPr>
          <w:p w14:paraId="135C607F" w14:textId="77777777" w:rsidR="00FA19FD" w:rsidRPr="008A7834" w:rsidRDefault="00FA19FD" w:rsidP="007766C6">
            <w:pPr>
              <w:ind w:left="0" w:firstLine="0"/>
              <w:jc w:val="center"/>
              <w:rPr>
                <w:rFonts w:asciiTheme="minorHAnsi" w:hAnsiTheme="minorHAnsi" w:cstheme="minorHAnsi"/>
                <w:b/>
                <w:bCs/>
                <w:i/>
                <w:iCs/>
                <w:sz w:val="22"/>
              </w:rPr>
            </w:pPr>
            <w:r w:rsidRPr="008A7834">
              <w:rPr>
                <w:rFonts w:asciiTheme="minorHAnsi" w:hAnsiTheme="minorHAnsi" w:cstheme="minorHAnsi"/>
                <w:b/>
                <w:bCs/>
                <w:i/>
                <w:iCs/>
                <w:sz w:val="22"/>
              </w:rPr>
              <w:t xml:space="preserve">% of Final </w:t>
            </w:r>
            <w:r>
              <w:rPr>
                <w:rFonts w:asciiTheme="minorHAnsi" w:hAnsiTheme="minorHAnsi" w:cstheme="minorHAnsi"/>
                <w:b/>
                <w:bCs/>
                <w:i/>
                <w:iCs/>
                <w:sz w:val="22"/>
              </w:rPr>
              <w:t>G</w:t>
            </w:r>
            <w:r w:rsidRPr="008A7834">
              <w:rPr>
                <w:rFonts w:asciiTheme="minorHAnsi" w:hAnsiTheme="minorHAnsi" w:cstheme="minorHAnsi"/>
                <w:b/>
                <w:bCs/>
                <w:i/>
                <w:iCs/>
                <w:sz w:val="22"/>
              </w:rPr>
              <w:t>rade</w:t>
            </w:r>
          </w:p>
        </w:tc>
      </w:tr>
      <w:tr w:rsidR="00FA19FD" w:rsidRPr="009E62BC" w14:paraId="4B8187EF" w14:textId="77777777" w:rsidTr="00B5339C">
        <w:trPr>
          <w:trHeight w:val="212"/>
          <w:tblHeader/>
        </w:trPr>
        <w:tc>
          <w:tcPr>
            <w:tcW w:w="1055" w:type="dxa"/>
          </w:tcPr>
          <w:p w14:paraId="34C2E5F4" w14:textId="3500AFF1" w:rsidR="00FA19FD" w:rsidRPr="008A7834" w:rsidRDefault="00B5339C" w:rsidP="007766C6">
            <w:pPr>
              <w:ind w:left="0" w:firstLine="0"/>
              <w:rPr>
                <w:rFonts w:asciiTheme="minorHAnsi" w:hAnsiTheme="minorHAnsi" w:cstheme="minorHAnsi"/>
                <w:i/>
                <w:iCs/>
                <w:sz w:val="22"/>
              </w:rPr>
            </w:pPr>
            <w:r>
              <w:rPr>
                <w:rFonts w:asciiTheme="minorHAnsi" w:hAnsiTheme="minorHAnsi" w:cstheme="minorHAnsi"/>
                <w:i/>
                <w:iCs/>
                <w:sz w:val="22"/>
              </w:rPr>
              <w:t>0</w:t>
            </w:r>
            <w:r w:rsidR="00017EE1">
              <w:rPr>
                <w:rFonts w:asciiTheme="minorHAnsi" w:hAnsiTheme="minorHAnsi" w:cstheme="minorHAnsi"/>
                <w:i/>
                <w:iCs/>
                <w:sz w:val="22"/>
              </w:rPr>
              <w:t>2/06</w:t>
            </w:r>
          </w:p>
        </w:tc>
        <w:tc>
          <w:tcPr>
            <w:tcW w:w="2470" w:type="dxa"/>
          </w:tcPr>
          <w:p w14:paraId="33FC999C" w14:textId="77777777" w:rsidR="00FA19FD" w:rsidRPr="008A7834" w:rsidRDefault="00FA19FD" w:rsidP="007766C6">
            <w:pPr>
              <w:ind w:left="0" w:firstLine="0"/>
              <w:rPr>
                <w:rFonts w:asciiTheme="minorHAnsi" w:hAnsiTheme="minorHAnsi" w:cstheme="minorHAnsi"/>
                <w:i/>
                <w:iCs/>
                <w:sz w:val="22"/>
              </w:rPr>
            </w:pPr>
            <w:r>
              <w:rPr>
                <w:rFonts w:asciiTheme="minorHAnsi" w:hAnsiTheme="minorHAnsi" w:cstheme="minorHAnsi"/>
                <w:i/>
                <w:iCs/>
                <w:sz w:val="22"/>
              </w:rPr>
              <w:t>Exam 1</w:t>
            </w:r>
          </w:p>
        </w:tc>
        <w:tc>
          <w:tcPr>
            <w:tcW w:w="1530" w:type="dxa"/>
          </w:tcPr>
          <w:p w14:paraId="7C9DB296" w14:textId="77777777" w:rsidR="00FA19FD" w:rsidRPr="008A7834" w:rsidRDefault="00FA19FD" w:rsidP="007766C6">
            <w:pPr>
              <w:ind w:left="0" w:firstLine="0"/>
              <w:rPr>
                <w:rFonts w:asciiTheme="minorHAnsi" w:hAnsiTheme="minorHAnsi" w:cstheme="minorHAnsi"/>
                <w:i/>
                <w:iCs/>
                <w:sz w:val="22"/>
              </w:rPr>
            </w:pPr>
            <w:r>
              <w:rPr>
                <w:rFonts w:asciiTheme="minorHAnsi" w:hAnsiTheme="minorHAnsi" w:cstheme="minorHAnsi"/>
                <w:i/>
                <w:iCs/>
                <w:sz w:val="22"/>
              </w:rPr>
              <w:t>100</w:t>
            </w:r>
            <w:r w:rsidRPr="008A7834">
              <w:rPr>
                <w:rFonts w:asciiTheme="minorHAnsi" w:hAnsiTheme="minorHAnsi" w:cstheme="minorHAnsi"/>
                <w:i/>
                <w:iCs/>
                <w:sz w:val="22"/>
              </w:rPr>
              <w:t xml:space="preserve"> points</w:t>
            </w:r>
          </w:p>
        </w:tc>
        <w:tc>
          <w:tcPr>
            <w:tcW w:w="1870" w:type="dxa"/>
          </w:tcPr>
          <w:p w14:paraId="48D9182E" w14:textId="0148E398" w:rsidR="00FA19FD" w:rsidRPr="008A7834" w:rsidRDefault="00C96C0E" w:rsidP="007766C6">
            <w:pPr>
              <w:rPr>
                <w:rFonts w:asciiTheme="minorHAnsi" w:hAnsiTheme="minorHAnsi" w:cstheme="minorHAnsi"/>
                <w:i/>
                <w:iCs/>
                <w:sz w:val="22"/>
              </w:rPr>
            </w:pPr>
            <w:r>
              <w:rPr>
                <w:rFonts w:cstheme="minorHAnsi"/>
                <w:i/>
                <w:iCs/>
              </w:rPr>
              <w:t>1</w:t>
            </w:r>
            <w:r w:rsidR="002E675C">
              <w:rPr>
                <w:rFonts w:cstheme="minorHAnsi"/>
                <w:i/>
                <w:iCs/>
              </w:rPr>
              <w:t>6</w:t>
            </w:r>
            <w:r>
              <w:rPr>
                <w:rFonts w:cstheme="minorHAnsi"/>
                <w:i/>
                <w:iCs/>
              </w:rPr>
              <w:t>%</w:t>
            </w:r>
          </w:p>
        </w:tc>
      </w:tr>
      <w:tr w:rsidR="00FA19FD" w:rsidRPr="009E62BC" w14:paraId="54C8E3D5" w14:textId="77777777" w:rsidTr="00B5339C">
        <w:trPr>
          <w:trHeight w:val="212"/>
          <w:tblHeader/>
        </w:trPr>
        <w:tc>
          <w:tcPr>
            <w:tcW w:w="1055" w:type="dxa"/>
          </w:tcPr>
          <w:p w14:paraId="4348B2E4" w14:textId="2C3C00FE" w:rsidR="00FA19FD" w:rsidRPr="008A7834" w:rsidRDefault="00B5339C" w:rsidP="007766C6">
            <w:pPr>
              <w:ind w:left="0" w:firstLine="0"/>
              <w:rPr>
                <w:rFonts w:asciiTheme="minorHAnsi" w:hAnsiTheme="minorHAnsi" w:cstheme="minorHAnsi"/>
                <w:i/>
                <w:iCs/>
                <w:sz w:val="22"/>
              </w:rPr>
            </w:pPr>
            <w:r>
              <w:rPr>
                <w:rFonts w:asciiTheme="minorHAnsi" w:hAnsiTheme="minorHAnsi" w:cstheme="minorHAnsi"/>
                <w:i/>
                <w:iCs/>
                <w:sz w:val="22"/>
              </w:rPr>
              <w:t>0</w:t>
            </w:r>
            <w:r w:rsidR="00017EE1">
              <w:rPr>
                <w:rFonts w:asciiTheme="minorHAnsi" w:hAnsiTheme="minorHAnsi" w:cstheme="minorHAnsi"/>
                <w:i/>
                <w:iCs/>
                <w:sz w:val="22"/>
              </w:rPr>
              <w:t>3</w:t>
            </w:r>
            <w:r>
              <w:rPr>
                <w:rFonts w:asciiTheme="minorHAnsi" w:hAnsiTheme="minorHAnsi" w:cstheme="minorHAnsi"/>
                <w:i/>
                <w:iCs/>
                <w:sz w:val="22"/>
              </w:rPr>
              <w:t>/0</w:t>
            </w:r>
            <w:r w:rsidR="00017EE1">
              <w:rPr>
                <w:rFonts w:asciiTheme="minorHAnsi" w:hAnsiTheme="minorHAnsi" w:cstheme="minorHAnsi"/>
                <w:i/>
                <w:iCs/>
                <w:sz w:val="22"/>
              </w:rPr>
              <w:t>6</w:t>
            </w:r>
          </w:p>
        </w:tc>
        <w:tc>
          <w:tcPr>
            <w:tcW w:w="2470" w:type="dxa"/>
          </w:tcPr>
          <w:p w14:paraId="5703B137" w14:textId="77777777" w:rsidR="00FA19FD" w:rsidRPr="008A7834" w:rsidRDefault="00FA19FD" w:rsidP="007766C6">
            <w:pPr>
              <w:ind w:left="0" w:firstLine="0"/>
              <w:rPr>
                <w:rFonts w:asciiTheme="minorHAnsi" w:hAnsiTheme="minorHAnsi" w:cstheme="minorHAnsi"/>
                <w:i/>
                <w:iCs/>
                <w:sz w:val="22"/>
              </w:rPr>
            </w:pPr>
            <w:r>
              <w:rPr>
                <w:rFonts w:asciiTheme="minorHAnsi" w:hAnsiTheme="minorHAnsi" w:cstheme="minorHAnsi"/>
                <w:i/>
                <w:iCs/>
                <w:sz w:val="22"/>
              </w:rPr>
              <w:t>Exam 2</w:t>
            </w:r>
          </w:p>
        </w:tc>
        <w:tc>
          <w:tcPr>
            <w:tcW w:w="1530" w:type="dxa"/>
          </w:tcPr>
          <w:p w14:paraId="43B26365" w14:textId="77777777" w:rsidR="00FA19FD" w:rsidRPr="008A7834" w:rsidRDefault="00FA19FD" w:rsidP="007766C6">
            <w:pPr>
              <w:ind w:left="0" w:firstLine="0"/>
              <w:rPr>
                <w:rFonts w:asciiTheme="minorHAnsi" w:hAnsiTheme="minorHAnsi" w:cstheme="minorHAnsi"/>
                <w:i/>
                <w:iCs/>
                <w:sz w:val="22"/>
              </w:rPr>
            </w:pPr>
            <w:r>
              <w:rPr>
                <w:rFonts w:asciiTheme="minorHAnsi" w:hAnsiTheme="minorHAnsi" w:cstheme="minorHAnsi"/>
                <w:i/>
                <w:iCs/>
                <w:sz w:val="22"/>
              </w:rPr>
              <w:t>10</w:t>
            </w:r>
            <w:r w:rsidRPr="008A7834">
              <w:rPr>
                <w:rFonts w:asciiTheme="minorHAnsi" w:hAnsiTheme="minorHAnsi" w:cstheme="minorHAnsi"/>
                <w:i/>
                <w:iCs/>
                <w:sz w:val="22"/>
              </w:rPr>
              <w:t>0 points</w:t>
            </w:r>
          </w:p>
        </w:tc>
        <w:tc>
          <w:tcPr>
            <w:tcW w:w="1870" w:type="dxa"/>
          </w:tcPr>
          <w:p w14:paraId="2D9C006B" w14:textId="6BA17832" w:rsidR="00FA19FD" w:rsidRPr="008A7834" w:rsidRDefault="00C96C0E" w:rsidP="007766C6">
            <w:pPr>
              <w:rPr>
                <w:rFonts w:asciiTheme="minorHAnsi" w:hAnsiTheme="minorHAnsi" w:cstheme="minorHAnsi"/>
                <w:i/>
                <w:iCs/>
                <w:sz w:val="22"/>
              </w:rPr>
            </w:pPr>
            <w:r>
              <w:rPr>
                <w:rFonts w:cstheme="minorHAnsi"/>
                <w:i/>
                <w:iCs/>
              </w:rPr>
              <w:t>1</w:t>
            </w:r>
            <w:r w:rsidR="002E675C">
              <w:rPr>
                <w:rFonts w:cstheme="minorHAnsi"/>
                <w:i/>
                <w:iCs/>
              </w:rPr>
              <w:t>6</w:t>
            </w:r>
            <w:r>
              <w:rPr>
                <w:rFonts w:cstheme="minorHAnsi"/>
                <w:i/>
                <w:iCs/>
              </w:rPr>
              <w:t>%</w:t>
            </w:r>
          </w:p>
        </w:tc>
      </w:tr>
      <w:tr w:rsidR="00FA19FD" w:rsidRPr="009E62BC" w14:paraId="6D856B17" w14:textId="77777777" w:rsidTr="00B5339C">
        <w:trPr>
          <w:trHeight w:val="200"/>
          <w:tblHeader/>
        </w:trPr>
        <w:tc>
          <w:tcPr>
            <w:tcW w:w="1055" w:type="dxa"/>
          </w:tcPr>
          <w:p w14:paraId="39D94FDA" w14:textId="175456A2" w:rsidR="00FA19FD" w:rsidRPr="008A7834" w:rsidDel="00335A83" w:rsidRDefault="00017EE1" w:rsidP="007766C6">
            <w:pPr>
              <w:ind w:left="0" w:firstLine="0"/>
              <w:rPr>
                <w:rFonts w:asciiTheme="minorHAnsi" w:hAnsiTheme="minorHAnsi" w:cstheme="minorHAnsi"/>
                <w:i/>
                <w:iCs/>
                <w:sz w:val="22"/>
              </w:rPr>
            </w:pPr>
            <w:r>
              <w:rPr>
                <w:rFonts w:asciiTheme="minorHAnsi" w:hAnsiTheme="minorHAnsi" w:cstheme="minorHAnsi"/>
                <w:i/>
                <w:iCs/>
                <w:sz w:val="22"/>
              </w:rPr>
              <w:t>04</w:t>
            </w:r>
            <w:r w:rsidR="00B5339C">
              <w:rPr>
                <w:rFonts w:asciiTheme="minorHAnsi" w:hAnsiTheme="minorHAnsi" w:cstheme="minorHAnsi"/>
                <w:i/>
                <w:iCs/>
                <w:sz w:val="22"/>
              </w:rPr>
              <w:t>/</w:t>
            </w:r>
            <w:r>
              <w:rPr>
                <w:rFonts w:asciiTheme="minorHAnsi" w:hAnsiTheme="minorHAnsi" w:cstheme="minorHAnsi"/>
                <w:i/>
                <w:iCs/>
                <w:sz w:val="22"/>
              </w:rPr>
              <w:t>10</w:t>
            </w:r>
          </w:p>
        </w:tc>
        <w:tc>
          <w:tcPr>
            <w:tcW w:w="2470" w:type="dxa"/>
          </w:tcPr>
          <w:p w14:paraId="60D92021" w14:textId="77777777" w:rsidR="00FA19FD" w:rsidRPr="008A7834" w:rsidRDefault="00FA19FD" w:rsidP="007766C6">
            <w:pPr>
              <w:ind w:left="0" w:firstLine="0"/>
              <w:rPr>
                <w:rFonts w:asciiTheme="minorHAnsi" w:hAnsiTheme="minorHAnsi" w:cstheme="minorHAnsi"/>
                <w:i/>
                <w:iCs/>
                <w:sz w:val="22"/>
              </w:rPr>
            </w:pPr>
            <w:r>
              <w:rPr>
                <w:rFonts w:asciiTheme="minorHAnsi" w:hAnsiTheme="minorHAnsi" w:cstheme="minorHAnsi"/>
                <w:i/>
                <w:iCs/>
                <w:sz w:val="22"/>
              </w:rPr>
              <w:t>Exam 3</w:t>
            </w:r>
          </w:p>
        </w:tc>
        <w:tc>
          <w:tcPr>
            <w:tcW w:w="1530" w:type="dxa"/>
          </w:tcPr>
          <w:p w14:paraId="04B28C33" w14:textId="77777777" w:rsidR="00FA19FD" w:rsidRPr="008A7834" w:rsidDel="00715E54" w:rsidRDefault="00FA19FD" w:rsidP="007766C6">
            <w:pPr>
              <w:ind w:left="0" w:firstLine="0"/>
              <w:rPr>
                <w:rFonts w:asciiTheme="minorHAnsi" w:hAnsiTheme="minorHAnsi" w:cstheme="minorHAnsi"/>
                <w:i/>
                <w:iCs/>
                <w:sz w:val="22"/>
              </w:rPr>
            </w:pPr>
            <w:r>
              <w:rPr>
                <w:rFonts w:asciiTheme="minorHAnsi" w:hAnsiTheme="minorHAnsi" w:cstheme="minorHAnsi"/>
                <w:i/>
                <w:iCs/>
                <w:sz w:val="22"/>
              </w:rPr>
              <w:t>10</w:t>
            </w:r>
            <w:r w:rsidRPr="008A7834">
              <w:rPr>
                <w:rFonts w:asciiTheme="minorHAnsi" w:hAnsiTheme="minorHAnsi" w:cstheme="minorHAnsi"/>
                <w:i/>
                <w:iCs/>
                <w:sz w:val="22"/>
              </w:rPr>
              <w:t>0 points</w:t>
            </w:r>
          </w:p>
        </w:tc>
        <w:tc>
          <w:tcPr>
            <w:tcW w:w="1870" w:type="dxa"/>
          </w:tcPr>
          <w:p w14:paraId="50B93DD1" w14:textId="381C2E73" w:rsidR="00FA19FD" w:rsidRPr="008A7834" w:rsidDel="00832E75" w:rsidRDefault="00C96C0E" w:rsidP="007766C6">
            <w:pPr>
              <w:rPr>
                <w:rFonts w:asciiTheme="minorHAnsi" w:hAnsiTheme="minorHAnsi" w:cstheme="minorHAnsi"/>
                <w:i/>
                <w:iCs/>
                <w:sz w:val="22"/>
              </w:rPr>
            </w:pPr>
            <w:r>
              <w:rPr>
                <w:rFonts w:cstheme="minorHAnsi"/>
                <w:i/>
                <w:iCs/>
              </w:rPr>
              <w:t>1</w:t>
            </w:r>
            <w:r w:rsidR="002E675C">
              <w:rPr>
                <w:rFonts w:cstheme="minorHAnsi"/>
                <w:i/>
                <w:iCs/>
              </w:rPr>
              <w:t>6</w:t>
            </w:r>
            <w:r>
              <w:rPr>
                <w:rFonts w:cstheme="minorHAnsi"/>
                <w:i/>
                <w:iCs/>
              </w:rPr>
              <w:t>%</w:t>
            </w:r>
          </w:p>
        </w:tc>
      </w:tr>
      <w:tr w:rsidR="00FA19FD" w:rsidRPr="009E62BC" w14:paraId="32B33D6A" w14:textId="77777777" w:rsidTr="00B5339C">
        <w:trPr>
          <w:trHeight w:val="212"/>
          <w:tblHeader/>
        </w:trPr>
        <w:tc>
          <w:tcPr>
            <w:tcW w:w="1055" w:type="dxa"/>
          </w:tcPr>
          <w:p w14:paraId="326A4E56" w14:textId="26F61E98" w:rsidR="00FA19FD" w:rsidRPr="008A7834" w:rsidDel="00335A83" w:rsidRDefault="00017EE1" w:rsidP="007766C6">
            <w:pPr>
              <w:ind w:left="0" w:firstLine="0"/>
              <w:rPr>
                <w:rFonts w:asciiTheme="minorHAnsi" w:hAnsiTheme="minorHAnsi" w:cstheme="minorHAnsi"/>
                <w:i/>
                <w:iCs/>
                <w:sz w:val="22"/>
              </w:rPr>
            </w:pPr>
            <w:r>
              <w:rPr>
                <w:rFonts w:asciiTheme="minorHAnsi" w:hAnsiTheme="minorHAnsi" w:cstheme="minorHAnsi"/>
                <w:i/>
                <w:iCs/>
                <w:sz w:val="22"/>
              </w:rPr>
              <w:t>05</w:t>
            </w:r>
            <w:r w:rsidR="00B5339C">
              <w:rPr>
                <w:rFonts w:asciiTheme="minorHAnsi" w:hAnsiTheme="minorHAnsi" w:cstheme="minorHAnsi"/>
                <w:i/>
                <w:iCs/>
                <w:sz w:val="22"/>
              </w:rPr>
              <w:t>/</w:t>
            </w:r>
            <w:r w:rsidR="00F37AE2">
              <w:rPr>
                <w:rFonts w:asciiTheme="minorHAnsi" w:hAnsiTheme="minorHAnsi" w:cstheme="minorHAnsi"/>
                <w:i/>
                <w:iCs/>
                <w:sz w:val="22"/>
              </w:rPr>
              <w:t>0</w:t>
            </w:r>
            <w:r>
              <w:rPr>
                <w:rFonts w:asciiTheme="minorHAnsi" w:hAnsiTheme="minorHAnsi" w:cstheme="minorHAnsi"/>
                <w:i/>
                <w:iCs/>
                <w:sz w:val="22"/>
              </w:rPr>
              <w:t>6</w:t>
            </w:r>
          </w:p>
        </w:tc>
        <w:tc>
          <w:tcPr>
            <w:tcW w:w="2470" w:type="dxa"/>
          </w:tcPr>
          <w:p w14:paraId="08625FDB" w14:textId="71D101C6" w:rsidR="00FA19FD" w:rsidRPr="008A7834" w:rsidRDefault="00FA19FD" w:rsidP="00D867BB">
            <w:pPr>
              <w:ind w:left="0" w:firstLine="0"/>
              <w:rPr>
                <w:rFonts w:asciiTheme="minorHAnsi" w:hAnsiTheme="minorHAnsi" w:cstheme="minorHAnsi"/>
                <w:i/>
                <w:iCs/>
                <w:sz w:val="22"/>
              </w:rPr>
            </w:pPr>
            <w:r>
              <w:rPr>
                <w:rFonts w:asciiTheme="minorHAnsi" w:hAnsiTheme="minorHAnsi" w:cstheme="minorHAnsi"/>
                <w:i/>
                <w:iCs/>
                <w:sz w:val="22"/>
              </w:rPr>
              <w:t>Final Exam</w:t>
            </w:r>
            <w:r w:rsidR="00017EE1">
              <w:rPr>
                <w:rFonts w:asciiTheme="minorHAnsi" w:hAnsiTheme="minorHAnsi" w:cstheme="minorHAnsi"/>
                <w:i/>
                <w:iCs/>
                <w:sz w:val="22"/>
              </w:rPr>
              <w:t xml:space="preserve"> 7:30am-9:30am</w:t>
            </w:r>
          </w:p>
        </w:tc>
        <w:tc>
          <w:tcPr>
            <w:tcW w:w="1530" w:type="dxa"/>
          </w:tcPr>
          <w:p w14:paraId="410412AD" w14:textId="77777777" w:rsidR="00FA19FD" w:rsidRPr="008A7834" w:rsidRDefault="00FA19FD" w:rsidP="007766C6">
            <w:pPr>
              <w:ind w:left="0" w:firstLine="0"/>
              <w:rPr>
                <w:rFonts w:asciiTheme="minorHAnsi" w:hAnsiTheme="minorHAnsi" w:cstheme="minorHAnsi"/>
                <w:i/>
                <w:iCs/>
                <w:sz w:val="22"/>
              </w:rPr>
            </w:pPr>
            <w:r>
              <w:rPr>
                <w:rFonts w:asciiTheme="minorHAnsi" w:hAnsiTheme="minorHAnsi" w:cstheme="minorHAnsi"/>
                <w:i/>
                <w:iCs/>
                <w:sz w:val="22"/>
              </w:rPr>
              <w:t>100</w:t>
            </w:r>
            <w:r w:rsidRPr="008A7834">
              <w:rPr>
                <w:rFonts w:asciiTheme="minorHAnsi" w:hAnsiTheme="minorHAnsi" w:cstheme="minorHAnsi"/>
                <w:i/>
                <w:iCs/>
                <w:sz w:val="22"/>
              </w:rPr>
              <w:t xml:space="preserve"> points</w:t>
            </w:r>
          </w:p>
        </w:tc>
        <w:tc>
          <w:tcPr>
            <w:tcW w:w="1870" w:type="dxa"/>
          </w:tcPr>
          <w:p w14:paraId="544D4094" w14:textId="1A20DFC1" w:rsidR="00FA19FD" w:rsidRPr="008A7834" w:rsidDel="00832E75" w:rsidRDefault="00C96C0E" w:rsidP="007766C6">
            <w:pPr>
              <w:rPr>
                <w:rFonts w:asciiTheme="minorHAnsi" w:hAnsiTheme="minorHAnsi" w:cstheme="minorHAnsi"/>
                <w:i/>
                <w:iCs/>
                <w:sz w:val="22"/>
              </w:rPr>
            </w:pPr>
            <w:r>
              <w:rPr>
                <w:rFonts w:cstheme="minorHAnsi"/>
                <w:i/>
                <w:iCs/>
              </w:rPr>
              <w:t>1</w:t>
            </w:r>
            <w:r w:rsidR="002E675C">
              <w:rPr>
                <w:rFonts w:cstheme="minorHAnsi"/>
                <w:i/>
                <w:iCs/>
              </w:rPr>
              <w:t>6</w:t>
            </w:r>
            <w:r>
              <w:rPr>
                <w:rFonts w:cstheme="minorHAnsi"/>
                <w:i/>
                <w:iCs/>
              </w:rPr>
              <w:t>%</w:t>
            </w:r>
          </w:p>
        </w:tc>
      </w:tr>
      <w:tr w:rsidR="00055D0E" w:rsidRPr="009E62BC" w14:paraId="0FEBC1F7" w14:textId="77777777" w:rsidTr="00B5339C">
        <w:trPr>
          <w:trHeight w:val="200"/>
          <w:tblHeader/>
        </w:trPr>
        <w:tc>
          <w:tcPr>
            <w:tcW w:w="1055" w:type="dxa"/>
          </w:tcPr>
          <w:p w14:paraId="2B5DA9A8" w14:textId="6364773E" w:rsidR="00055D0E" w:rsidRDefault="00435B4B" w:rsidP="00F677B5">
            <w:pPr>
              <w:ind w:left="0" w:firstLine="0"/>
              <w:rPr>
                <w:rFonts w:cstheme="minorHAnsi"/>
                <w:i/>
                <w:iCs/>
              </w:rPr>
            </w:pPr>
            <w:r>
              <w:rPr>
                <w:rFonts w:cstheme="minorHAnsi"/>
                <w:i/>
                <w:iCs/>
              </w:rPr>
              <w:t>weekly</w:t>
            </w:r>
          </w:p>
        </w:tc>
        <w:tc>
          <w:tcPr>
            <w:tcW w:w="2470" w:type="dxa"/>
          </w:tcPr>
          <w:p w14:paraId="43426128" w14:textId="2CDE29F3" w:rsidR="00055D0E" w:rsidRDefault="00F677B5" w:rsidP="00ED713D">
            <w:pPr>
              <w:ind w:left="0" w:firstLine="0"/>
              <w:rPr>
                <w:rFonts w:cstheme="minorHAnsi"/>
                <w:i/>
                <w:iCs/>
              </w:rPr>
            </w:pPr>
            <w:r>
              <w:rPr>
                <w:rFonts w:asciiTheme="minorHAnsi" w:hAnsiTheme="minorHAnsi" w:cstheme="minorHAnsi"/>
                <w:i/>
                <w:iCs/>
                <w:sz w:val="22"/>
              </w:rPr>
              <w:t>Quiz</w:t>
            </w:r>
            <w:r w:rsidR="009E5A62">
              <w:rPr>
                <w:rFonts w:asciiTheme="minorHAnsi" w:hAnsiTheme="minorHAnsi" w:cstheme="minorHAnsi"/>
                <w:i/>
                <w:iCs/>
                <w:sz w:val="22"/>
              </w:rPr>
              <w:t>-</w:t>
            </w:r>
            <w:r w:rsidR="006D1155">
              <w:rPr>
                <w:rFonts w:asciiTheme="minorHAnsi" w:hAnsiTheme="minorHAnsi" w:cstheme="minorHAnsi"/>
                <w:i/>
                <w:iCs/>
                <w:sz w:val="22"/>
              </w:rPr>
              <w:t>Worksheet</w:t>
            </w:r>
            <w:r w:rsidR="00B5339C">
              <w:rPr>
                <w:rFonts w:asciiTheme="minorHAnsi" w:hAnsiTheme="minorHAnsi" w:cstheme="minorHAnsi"/>
                <w:i/>
                <w:iCs/>
                <w:sz w:val="22"/>
              </w:rPr>
              <w:t xml:space="preserve"> </w:t>
            </w:r>
            <w:r>
              <w:rPr>
                <w:rFonts w:asciiTheme="minorHAnsi" w:hAnsiTheme="minorHAnsi" w:cstheme="minorHAnsi"/>
                <w:i/>
                <w:iCs/>
                <w:sz w:val="22"/>
              </w:rPr>
              <w:t>Average</w:t>
            </w:r>
          </w:p>
        </w:tc>
        <w:tc>
          <w:tcPr>
            <w:tcW w:w="1530" w:type="dxa"/>
          </w:tcPr>
          <w:p w14:paraId="64960E2D" w14:textId="40234290" w:rsidR="00055D0E" w:rsidRDefault="00F677B5" w:rsidP="00F677B5">
            <w:pPr>
              <w:ind w:left="0" w:firstLine="0"/>
              <w:rPr>
                <w:rFonts w:cstheme="minorHAnsi"/>
                <w:i/>
                <w:iCs/>
              </w:rPr>
            </w:pPr>
            <w:r>
              <w:rPr>
                <w:rFonts w:asciiTheme="minorHAnsi" w:hAnsiTheme="minorHAnsi" w:cstheme="minorHAnsi"/>
                <w:i/>
                <w:iCs/>
                <w:sz w:val="22"/>
              </w:rPr>
              <w:t>100</w:t>
            </w:r>
            <w:r w:rsidRPr="008A7834">
              <w:rPr>
                <w:rFonts w:asciiTheme="minorHAnsi" w:hAnsiTheme="minorHAnsi" w:cstheme="minorHAnsi"/>
                <w:i/>
                <w:iCs/>
                <w:sz w:val="22"/>
              </w:rPr>
              <w:t xml:space="preserve"> points</w:t>
            </w:r>
          </w:p>
        </w:tc>
        <w:tc>
          <w:tcPr>
            <w:tcW w:w="1870" w:type="dxa"/>
          </w:tcPr>
          <w:p w14:paraId="6BAABB99" w14:textId="69202EA8" w:rsidR="00055D0E" w:rsidRDefault="002E675C" w:rsidP="007766C6">
            <w:pPr>
              <w:rPr>
                <w:rFonts w:cstheme="minorHAnsi"/>
                <w:i/>
                <w:iCs/>
              </w:rPr>
            </w:pPr>
            <w:r>
              <w:rPr>
                <w:rFonts w:cstheme="minorHAnsi"/>
                <w:i/>
                <w:iCs/>
              </w:rPr>
              <w:t>16</w:t>
            </w:r>
            <w:r w:rsidR="00C96C0E">
              <w:rPr>
                <w:rFonts w:cstheme="minorHAnsi"/>
                <w:i/>
                <w:iCs/>
              </w:rPr>
              <w:t>%</w:t>
            </w:r>
          </w:p>
        </w:tc>
      </w:tr>
      <w:tr w:rsidR="00DF2596" w:rsidRPr="009E62BC" w14:paraId="1A66759F" w14:textId="77777777" w:rsidTr="00B5339C">
        <w:trPr>
          <w:trHeight w:val="200"/>
          <w:tblHeader/>
        </w:trPr>
        <w:tc>
          <w:tcPr>
            <w:tcW w:w="1055" w:type="dxa"/>
          </w:tcPr>
          <w:p w14:paraId="56AB5BBF" w14:textId="0EDC4C25" w:rsidR="00DF2596" w:rsidRDefault="00DF2596" w:rsidP="00DF2596">
            <w:pPr>
              <w:ind w:left="0" w:firstLine="0"/>
              <w:rPr>
                <w:rFonts w:cstheme="minorHAnsi"/>
                <w:i/>
                <w:iCs/>
              </w:rPr>
            </w:pPr>
            <w:r>
              <w:rPr>
                <w:rFonts w:cstheme="minorHAnsi"/>
                <w:i/>
                <w:iCs/>
              </w:rPr>
              <w:t>weekly</w:t>
            </w:r>
          </w:p>
        </w:tc>
        <w:tc>
          <w:tcPr>
            <w:tcW w:w="2470" w:type="dxa"/>
          </w:tcPr>
          <w:p w14:paraId="06EBA035" w14:textId="2D020C79" w:rsidR="00DF2596" w:rsidRDefault="00DF2596" w:rsidP="00DF2596">
            <w:pPr>
              <w:ind w:left="0" w:firstLine="0"/>
              <w:rPr>
                <w:rFonts w:cstheme="minorHAnsi"/>
                <w:i/>
                <w:iCs/>
              </w:rPr>
            </w:pPr>
            <w:proofErr w:type="gramStart"/>
            <w:r>
              <w:rPr>
                <w:rFonts w:asciiTheme="minorHAnsi" w:hAnsiTheme="minorHAnsi" w:cstheme="minorHAnsi"/>
                <w:i/>
                <w:iCs/>
                <w:sz w:val="22"/>
              </w:rPr>
              <w:t>WebAssign  Average</w:t>
            </w:r>
            <w:proofErr w:type="gramEnd"/>
          </w:p>
        </w:tc>
        <w:tc>
          <w:tcPr>
            <w:tcW w:w="1530" w:type="dxa"/>
          </w:tcPr>
          <w:p w14:paraId="186DC15C" w14:textId="2FCE59BB" w:rsidR="00DF2596" w:rsidRDefault="00DF2596" w:rsidP="00DF2596">
            <w:pPr>
              <w:ind w:left="0" w:firstLine="0"/>
              <w:rPr>
                <w:rFonts w:cstheme="minorHAnsi"/>
                <w:i/>
                <w:iCs/>
              </w:rPr>
            </w:pPr>
            <w:r>
              <w:rPr>
                <w:rFonts w:asciiTheme="minorHAnsi" w:hAnsiTheme="minorHAnsi" w:cstheme="minorHAnsi"/>
                <w:i/>
                <w:iCs/>
                <w:sz w:val="22"/>
              </w:rPr>
              <w:t>100</w:t>
            </w:r>
            <w:r w:rsidRPr="008A7834">
              <w:rPr>
                <w:rFonts w:asciiTheme="minorHAnsi" w:hAnsiTheme="minorHAnsi" w:cstheme="minorHAnsi"/>
                <w:i/>
                <w:iCs/>
                <w:sz w:val="22"/>
              </w:rPr>
              <w:t xml:space="preserve"> points</w:t>
            </w:r>
          </w:p>
        </w:tc>
        <w:tc>
          <w:tcPr>
            <w:tcW w:w="1870" w:type="dxa"/>
          </w:tcPr>
          <w:p w14:paraId="459FB16D" w14:textId="10ED3E5C" w:rsidR="00DF2596" w:rsidRDefault="002E675C" w:rsidP="007766C6">
            <w:pPr>
              <w:rPr>
                <w:rFonts w:cstheme="minorHAnsi"/>
                <w:i/>
                <w:iCs/>
              </w:rPr>
            </w:pPr>
            <w:r>
              <w:rPr>
                <w:rFonts w:cstheme="minorHAnsi"/>
                <w:i/>
                <w:iCs/>
              </w:rPr>
              <w:t>1</w:t>
            </w:r>
            <w:r w:rsidR="00DF2596">
              <w:rPr>
                <w:rFonts w:cstheme="minorHAnsi"/>
                <w:i/>
                <w:iCs/>
              </w:rPr>
              <w:t>5%</w:t>
            </w:r>
          </w:p>
        </w:tc>
      </w:tr>
      <w:tr w:rsidR="00DF2596" w:rsidRPr="009E62BC" w14:paraId="14FF6AFE" w14:textId="77777777" w:rsidTr="00B5339C">
        <w:trPr>
          <w:trHeight w:val="200"/>
          <w:tblHeader/>
        </w:trPr>
        <w:tc>
          <w:tcPr>
            <w:tcW w:w="1055" w:type="dxa"/>
          </w:tcPr>
          <w:p w14:paraId="4877A189" w14:textId="77D89B23" w:rsidR="00DF2596" w:rsidRDefault="00DF2596" w:rsidP="00DF2596">
            <w:pPr>
              <w:ind w:left="0" w:firstLine="0"/>
              <w:rPr>
                <w:rFonts w:cstheme="minorHAnsi"/>
                <w:i/>
                <w:iCs/>
              </w:rPr>
            </w:pPr>
            <w:r>
              <w:rPr>
                <w:rFonts w:asciiTheme="minorHAnsi" w:hAnsiTheme="minorHAnsi" w:cstheme="minorHAnsi"/>
                <w:i/>
                <w:iCs/>
                <w:sz w:val="22"/>
              </w:rPr>
              <w:t>01/29</w:t>
            </w:r>
          </w:p>
        </w:tc>
        <w:tc>
          <w:tcPr>
            <w:tcW w:w="2470" w:type="dxa"/>
          </w:tcPr>
          <w:p w14:paraId="307CF2B1" w14:textId="1B4506C2" w:rsidR="00DF2596" w:rsidRDefault="00DF2596" w:rsidP="00DF2596">
            <w:pPr>
              <w:ind w:left="0" w:firstLine="0"/>
              <w:rPr>
                <w:rFonts w:cstheme="minorHAnsi"/>
                <w:i/>
                <w:iCs/>
              </w:rPr>
            </w:pPr>
            <w:r>
              <w:rPr>
                <w:rFonts w:asciiTheme="minorHAnsi" w:hAnsiTheme="minorHAnsi" w:cstheme="minorHAnsi"/>
                <w:i/>
                <w:iCs/>
                <w:sz w:val="22"/>
              </w:rPr>
              <w:t>Diagnostic Test</w:t>
            </w:r>
          </w:p>
        </w:tc>
        <w:tc>
          <w:tcPr>
            <w:tcW w:w="1530" w:type="dxa"/>
          </w:tcPr>
          <w:p w14:paraId="447735AF" w14:textId="0CDCFDE6" w:rsidR="00DF2596" w:rsidRDefault="00DF2596" w:rsidP="00F677B5">
            <w:pPr>
              <w:rPr>
                <w:rFonts w:cstheme="minorHAnsi"/>
                <w:i/>
                <w:iCs/>
              </w:rPr>
            </w:pPr>
          </w:p>
        </w:tc>
        <w:tc>
          <w:tcPr>
            <w:tcW w:w="1870" w:type="dxa"/>
          </w:tcPr>
          <w:p w14:paraId="2C535C0F" w14:textId="0DAD1D2B" w:rsidR="00DF2596" w:rsidRDefault="00DF2596" w:rsidP="007766C6">
            <w:pPr>
              <w:rPr>
                <w:rFonts w:cstheme="minorHAnsi"/>
                <w:i/>
                <w:iCs/>
              </w:rPr>
            </w:pPr>
            <w:r>
              <w:rPr>
                <w:rFonts w:cstheme="minorHAnsi"/>
                <w:i/>
                <w:iCs/>
              </w:rPr>
              <w:t xml:space="preserve">  5%</w:t>
            </w:r>
          </w:p>
        </w:tc>
      </w:tr>
    </w:tbl>
    <w:p w14:paraId="4C9B0EB8" w14:textId="77777777" w:rsidR="006F608A" w:rsidRDefault="006F608A" w:rsidP="00FA19FD">
      <w:pPr>
        <w:suppressAutoHyphens/>
        <w:spacing w:after="0" w:line="240" w:lineRule="auto"/>
        <w:rPr>
          <w:rFonts w:eastAsiaTheme="minorEastAsia" w:cstheme="minorHAnsi"/>
          <w:sz w:val="24"/>
          <w:szCs w:val="24"/>
        </w:rPr>
      </w:pPr>
    </w:p>
    <w:p w14:paraId="7893C0A5" w14:textId="77777777" w:rsidR="00FA19FD" w:rsidRDefault="00FA19FD" w:rsidP="00FA19FD">
      <w:pPr>
        <w:suppressAutoHyphens/>
        <w:spacing w:after="0" w:line="240" w:lineRule="auto"/>
        <w:rPr>
          <w:rFonts w:eastAsiaTheme="minorEastAsia" w:cstheme="minorHAnsi"/>
          <w:sz w:val="24"/>
          <w:szCs w:val="24"/>
        </w:rPr>
      </w:pPr>
    </w:p>
    <w:p w14:paraId="10AF0001" w14:textId="77777777" w:rsidR="00FA19FD" w:rsidRDefault="00FA19FD" w:rsidP="00FA19FD">
      <w:pPr>
        <w:suppressAutoHyphens/>
        <w:spacing w:after="0" w:line="240" w:lineRule="auto"/>
        <w:rPr>
          <w:rFonts w:eastAsiaTheme="minorEastAsia" w:cstheme="minorHAnsi"/>
          <w:sz w:val="24"/>
          <w:szCs w:val="24"/>
        </w:rPr>
      </w:pPr>
    </w:p>
    <w:p w14:paraId="243B35DB" w14:textId="77777777" w:rsidR="00FA19FD" w:rsidRDefault="00FA19FD" w:rsidP="00FA19FD">
      <w:pPr>
        <w:suppressAutoHyphens/>
        <w:spacing w:after="0" w:line="240" w:lineRule="auto"/>
        <w:rPr>
          <w:rFonts w:eastAsiaTheme="minorEastAsia" w:cstheme="minorHAnsi"/>
          <w:sz w:val="24"/>
          <w:szCs w:val="24"/>
        </w:rPr>
      </w:pPr>
    </w:p>
    <w:p w14:paraId="734312CA" w14:textId="77777777" w:rsidR="00FA19FD" w:rsidRDefault="00FA19FD" w:rsidP="00FA19FD">
      <w:pPr>
        <w:suppressAutoHyphens/>
        <w:spacing w:after="0" w:line="240" w:lineRule="auto"/>
        <w:rPr>
          <w:rFonts w:eastAsiaTheme="minorEastAsia" w:cstheme="minorHAnsi"/>
          <w:sz w:val="24"/>
          <w:szCs w:val="24"/>
        </w:rPr>
      </w:pPr>
    </w:p>
    <w:p w14:paraId="54048D97" w14:textId="77777777" w:rsidR="00FA19FD" w:rsidRDefault="00FA19FD" w:rsidP="00FA19FD">
      <w:pPr>
        <w:suppressAutoHyphens/>
        <w:spacing w:after="0" w:line="240" w:lineRule="auto"/>
        <w:rPr>
          <w:rFonts w:eastAsiaTheme="minorEastAsia" w:cstheme="minorHAnsi"/>
          <w:sz w:val="24"/>
          <w:szCs w:val="24"/>
        </w:rPr>
      </w:pPr>
    </w:p>
    <w:p w14:paraId="4502E09B" w14:textId="77777777" w:rsidR="00FA19FD" w:rsidRPr="00FA19FD" w:rsidRDefault="00FA19FD" w:rsidP="00FA19FD">
      <w:pPr>
        <w:suppressAutoHyphens/>
        <w:spacing w:after="0" w:line="240" w:lineRule="auto"/>
        <w:rPr>
          <w:rFonts w:eastAsiaTheme="minorEastAsia" w:cstheme="minorHAnsi"/>
          <w:sz w:val="24"/>
          <w:szCs w:val="24"/>
        </w:rPr>
      </w:pPr>
    </w:p>
    <w:p w14:paraId="2703B620" w14:textId="77777777" w:rsidR="00BE1835" w:rsidRPr="00BE1835" w:rsidRDefault="00BE1835" w:rsidP="00BE1835"/>
    <w:p w14:paraId="267082C7" w14:textId="77777777" w:rsidR="00FA19FD" w:rsidRDefault="00FA19FD" w:rsidP="006F608A">
      <w:pPr>
        <w:pStyle w:val="Heading2"/>
        <w:rPr>
          <w:sz w:val="28"/>
          <w:szCs w:val="28"/>
        </w:rPr>
      </w:pPr>
    </w:p>
    <w:p w14:paraId="1DE62B5A" w14:textId="77777777" w:rsidR="00F677B5" w:rsidRDefault="00F677B5" w:rsidP="006F608A">
      <w:pPr>
        <w:pStyle w:val="Heading2"/>
        <w:rPr>
          <w:sz w:val="28"/>
          <w:szCs w:val="28"/>
        </w:rPr>
      </w:pPr>
    </w:p>
    <w:p w14:paraId="3F47DC16" w14:textId="2219D2B2" w:rsidR="006F608A" w:rsidRDefault="006F608A" w:rsidP="006F608A">
      <w:pPr>
        <w:pStyle w:val="Heading2"/>
      </w:pPr>
      <w:r>
        <w:rPr>
          <w:sz w:val="28"/>
          <w:szCs w:val="28"/>
        </w:rPr>
        <w:t>Course Policies</w:t>
      </w:r>
    </w:p>
    <w:p w14:paraId="42D3017F" w14:textId="77777777" w:rsidR="006F608A" w:rsidRDefault="006F608A" w:rsidP="006F608A">
      <w:pPr>
        <w:pStyle w:val="Heading3"/>
        <w:rPr>
          <w:rFonts w:eastAsia="Times New Roman"/>
        </w:rPr>
      </w:pPr>
      <w:r>
        <w:rPr>
          <w:rFonts w:eastAsia="Times New Roman"/>
        </w:rPr>
        <w:t>Attendance</w:t>
      </w:r>
    </w:p>
    <w:p w14:paraId="33ED463F" w14:textId="380594F0" w:rsidR="006F608A" w:rsidRDefault="006F608A" w:rsidP="006F608A">
      <w:pPr>
        <w:rPr>
          <w:rFonts w:eastAsia="Times New Roman"/>
        </w:rPr>
      </w:pPr>
      <w:r>
        <w:rPr>
          <w:rFonts w:eastAsia="Times New Roman"/>
        </w:rPr>
        <w:t>Students are expected to attend class every day</w:t>
      </w:r>
      <w:r w:rsidR="006A0C3A">
        <w:rPr>
          <w:rFonts w:eastAsia="Times New Roman"/>
        </w:rPr>
        <w:t>. A</w:t>
      </w:r>
      <w:r w:rsidR="00AB7A99">
        <w:rPr>
          <w:rFonts w:eastAsia="Times New Roman"/>
        </w:rPr>
        <w:t>ttendance will occasionally be taken.</w:t>
      </w:r>
    </w:p>
    <w:p w14:paraId="5386B2C0" w14:textId="77777777" w:rsidR="00530CDF" w:rsidRDefault="00C97E5D" w:rsidP="00C97E5D">
      <w:pPr>
        <w:pStyle w:val="Heading2"/>
        <w:rPr>
          <w:rStyle w:val="Heading3Char"/>
        </w:rPr>
      </w:pPr>
      <w:r>
        <w:rPr>
          <w:rStyle w:val="Heading3Char"/>
        </w:rPr>
        <w:t>Class Participation</w:t>
      </w:r>
    </w:p>
    <w:p w14:paraId="73AEE930" w14:textId="736DBA08" w:rsidR="00C97E5D" w:rsidRDefault="00C97E5D" w:rsidP="00C97E5D">
      <w:pPr>
        <w:pStyle w:val="Heading2"/>
      </w:pPr>
      <w:r>
        <w:rPr>
          <w:color w:val="000000"/>
          <w:sz w:val="22"/>
          <w:szCs w:val="22"/>
        </w:rPr>
        <w:t>Classroom participation is highly encouraged.</w:t>
      </w:r>
    </w:p>
    <w:p w14:paraId="1834CD47" w14:textId="77777777" w:rsidR="00C97E5D" w:rsidRDefault="00C97E5D" w:rsidP="00C97E5D">
      <w:pPr>
        <w:rPr>
          <w:rFonts w:cs="Arial"/>
          <w:b/>
          <w:iCs/>
        </w:rPr>
      </w:pPr>
      <w:r>
        <w:rPr>
          <w:rStyle w:val="Heading3Char"/>
        </w:rPr>
        <w:t>Late Work</w:t>
      </w:r>
      <w:r>
        <w:rPr>
          <w:rFonts w:cs="Arial"/>
          <w:b/>
          <w:iCs/>
        </w:rPr>
        <w:t xml:space="preserve"> </w:t>
      </w:r>
    </w:p>
    <w:p w14:paraId="3CB3D391" w14:textId="0E86EA93" w:rsidR="00C97E5D" w:rsidRDefault="00C97E5D" w:rsidP="00C97E5D">
      <w:pPr>
        <w:rPr>
          <w:rFonts w:cs="Arial"/>
          <w:iCs/>
        </w:rPr>
      </w:pPr>
      <w:r>
        <w:rPr>
          <w:rFonts w:cs="Arial"/>
          <w:iCs/>
        </w:rPr>
        <w:t xml:space="preserve">Late work </w:t>
      </w:r>
      <w:r w:rsidR="003A5D14">
        <w:rPr>
          <w:rFonts w:cs="Arial"/>
          <w:iCs/>
        </w:rPr>
        <w:t>may</w:t>
      </w:r>
      <w:r>
        <w:rPr>
          <w:rFonts w:cs="Arial"/>
          <w:iCs/>
        </w:rPr>
        <w:t xml:space="preserve"> be accepted but with a reduction of grade. </w:t>
      </w:r>
    </w:p>
    <w:p w14:paraId="59C8330C" w14:textId="77777777" w:rsidR="00C97E5D" w:rsidRDefault="00C97E5D" w:rsidP="00C97E5D">
      <w:pPr>
        <w:pStyle w:val="Heading3"/>
      </w:pPr>
      <w:r>
        <w:t xml:space="preserve">Examination Policy </w:t>
      </w:r>
    </w:p>
    <w:p w14:paraId="705B373C" w14:textId="69D9123C" w:rsidR="00C97E5D" w:rsidRDefault="00C97E5D" w:rsidP="00C97E5D">
      <w:pPr>
        <w:rPr>
          <w:rFonts w:cs="Arial"/>
          <w:iCs/>
        </w:rPr>
      </w:pPr>
      <w:r>
        <w:rPr>
          <w:rFonts w:cs="Arial"/>
          <w:iCs/>
        </w:rPr>
        <w:t>Exams will be conducted in class on the dates mentioned above. NO EXAM GRADES ARE DROPPED!</w:t>
      </w:r>
    </w:p>
    <w:p w14:paraId="7662FDDE" w14:textId="77777777" w:rsidR="00C97E5D" w:rsidRDefault="00C97E5D" w:rsidP="00C97E5D">
      <w:pPr>
        <w:pStyle w:val="Heading3"/>
      </w:pPr>
      <w:r>
        <w:t>Assignment Policy</w:t>
      </w:r>
    </w:p>
    <w:p w14:paraId="4EB21E44" w14:textId="6D839F9A" w:rsidR="00C97E5D" w:rsidRDefault="00C97E5D" w:rsidP="00C97E5D">
      <w:pPr>
        <w:rPr>
          <w:rFonts w:cs="Arial"/>
          <w:iCs/>
        </w:rPr>
      </w:pPr>
      <w:r>
        <w:rPr>
          <w:rFonts w:cs="Arial"/>
          <w:iCs/>
        </w:rPr>
        <w:t xml:space="preserve">Homework will be submitted </w:t>
      </w:r>
      <w:r w:rsidR="00DE586D">
        <w:rPr>
          <w:rFonts w:cs="Arial"/>
          <w:iCs/>
        </w:rPr>
        <w:t>using Web</w:t>
      </w:r>
      <w:r w:rsidR="00967CC9">
        <w:rPr>
          <w:rFonts w:cs="Arial"/>
          <w:iCs/>
        </w:rPr>
        <w:t>A</w:t>
      </w:r>
      <w:r w:rsidR="00DE586D">
        <w:rPr>
          <w:rFonts w:cs="Arial"/>
          <w:iCs/>
        </w:rPr>
        <w:t>ssign</w:t>
      </w:r>
      <w:r>
        <w:rPr>
          <w:rFonts w:cs="Arial"/>
          <w:iCs/>
        </w:rPr>
        <w:t>.</w:t>
      </w:r>
    </w:p>
    <w:p w14:paraId="223FF0D8" w14:textId="77777777" w:rsidR="00C97E5D" w:rsidRDefault="00C97E5D" w:rsidP="00C97E5D">
      <w:pPr>
        <w:rPr>
          <w:rFonts w:cs="Arial"/>
          <w:iCs/>
        </w:rPr>
      </w:pPr>
      <w:r>
        <w:rPr>
          <w:rStyle w:val="Heading3Char"/>
        </w:rPr>
        <w:lastRenderedPageBreak/>
        <w:t>Instructor Responsibilities and Feedback</w:t>
      </w:r>
      <w:r>
        <w:rPr>
          <w:rFonts w:cs="Arial"/>
          <w:iCs/>
        </w:rPr>
        <w:t xml:space="preserve"> </w:t>
      </w:r>
    </w:p>
    <w:p w14:paraId="0A0755A7" w14:textId="374EAB53" w:rsidR="00C97E5D" w:rsidRDefault="00C97E5D" w:rsidP="00C97E5D">
      <w:pPr>
        <w:numPr>
          <w:ilvl w:val="0"/>
          <w:numId w:val="44"/>
        </w:numPr>
        <w:suppressAutoHyphens/>
        <w:spacing w:after="0" w:line="276" w:lineRule="auto"/>
      </w:pPr>
      <w:r>
        <w:rPr>
          <w:rFonts w:cs="Arial"/>
          <w:iCs/>
        </w:rPr>
        <w:t xml:space="preserve">Students are free to stop by my office and ask questions at any time. I am usually in my office </w:t>
      </w:r>
      <w:r w:rsidR="00DE586D">
        <w:rPr>
          <w:rFonts w:cs="Arial"/>
          <w:iCs/>
        </w:rPr>
        <w:t xml:space="preserve">M-F </w:t>
      </w:r>
      <w:r>
        <w:rPr>
          <w:rFonts w:cs="Arial"/>
          <w:iCs/>
        </w:rPr>
        <w:t>from 8am – 4:30pm except</w:t>
      </w:r>
      <w:r w:rsidR="00DE586D">
        <w:rPr>
          <w:rFonts w:cs="Arial"/>
          <w:iCs/>
        </w:rPr>
        <w:t xml:space="preserve"> when I am teaching</w:t>
      </w:r>
      <w:r w:rsidR="0060480A">
        <w:rPr>
          <w:rFonts w:cs="Arial"/>
          <w:iCs/>
        </w:rPr>
        <w:t xml:space="preserve">. My other classes meet </w:t>
      </w:r>
      <w:r w:rsidR="005B41DE">
        <w:rPr>
          <w:rFonts w:cs="Arial"/>
          <w:iCs/>
        </w:rPr>
        <w:t xml:space="preserve">MW 10-10:50, </w:t>
      </w:r>
      <w:r w:rsidR="0060480A">
        <w:rPr>
          <w:rFonts w:cs="Arial"/>
          <w:iCs/>
        </w:rPr>
        <w:t>TR 9:30-10:50</w:t>
      </w:r>
      <w:r w:rsidR="005B41DE">
        <w:rPr>
          <w:rFonts w:cs="Arial"/>
          <w:iCs/>
        </w:rPr>
        <w:t>.</w:t>
      </w:r>
    </w:p>
    <w:p w14:paraId="566DB092" w14:textId="06090FAC" w:rsidR="00C97E5D" w:rsidRDefault="00DE586D" w:rsidP="00C97E5D">
      <w:pPr>
        <w:numPr>
          <w:ilvl w:val="0"/>
          <w:numId w:val="44"/>
        </w:numPr>
        <w:suppressAutoHyphens/>
        <w:spacing w:after="200" w:line="276" w:lineRule="auto"/>
      </w:pPr>
      <w:r>
        <w:rPr>
          <w:rFonts w:cs="Arial"/>
          <w:iCs/>
        </w:rPr>
        <w:t>E</w:t>
      </w:r>
      <w:r w:rsidR="00C97E5D">
        <w:rPr>
          <w:rFonts w:cs="Arial"/>
          <w:iCs/>
        </w:rPr>
        <w:t xml:space="preserve">xams will hopefully be returned within 48 hours; </w:t>
      </w:r>
      <w:r w:rsidR="0060480A">
        <w:rPr>
          <w:rFonts w:cs="Arial"/>
          <w:iCs/>
        </w:rPr>
        <w:t xml:space="preserve">quizzes and worksheets </w:t>
      </w:r>
      <w:r w:rsidR="00C97E5D">
        <w:rPr>
          <w:rFonts w:cs="Arial"/>
          <w:iCs/>
        </w:rPr>
        <w:t xml:space="preserve">will be returned on Canvas within one week. </w:t>
      </w:r>
    </w:p>
    <w:p w14:paraId="4F5589E8" w14:textId="02D92D92" w:rsidR="007B2828" w:rsidRDefault="00C97E5D" w:rsidP="00AC21D7">
      <w:pPr>
        <w:spacing w:after="0" w:line="240" w:lineRule="auto"/>
      </w:pPr>
      <w:r>
        <w:rPr>
          <w:rStyle w:val="Heading3Char"/>
        </w:rPr>
        <w:t>Syllabus Change Policy</w:t>
      </w:r>
      <w:r>
        <w:rPr>
          <w:b/>
        </w:rPr>
        <w:br/>
      </w:r>
      <w:r>
        <w:t>Provide information as to policies regarding changes to the syllabus, course informati</w:t>
      </w:r>
      <w:r w:rsidR="00AC21D7">
        <w:t>on.</w:t>
      </w:r>
    </w:p>
    <w:p w14:paraId="1A4D192A" w14:textId="1C966B50" w:rsidR="00554442" w:rsidRDefault="00554442" w:rsidP="00554442">
      <w:pPr>
        <w:pStyle w:val="Heading2"/>
        <w:rPr>
          <w:rFonts w:cstheme="minorHAnsi"/>
        </w:rPr>
      </w:pPr>
      <w:r w:rsidRPr="009E62BC">
        <w:rPr>
          <w:rFonts w:cstheme="minorHAnsi"/>
        </w:rPr>
        <w:t xml:space="preserve">Course </w:t>
      </w:r>
      <w:r w:rsidR="00613CB6">
        <w:rPr>
          <w:rFonts w:cstheme="minorHAnsi"/>
        </w:rPr>
        <w:t xml:space="preserve">Daily </w:t>
      </w:r>
      <w:r w:rsidRPr="009E62BC">
        <w:rPr>
          <w:rFonts w:cstheme="minorHAnsi"/>
        </w:rPr>
        <w:t xml:space="preserve">Schedule </w:t>
      </w:r>
      <w:r w:rsidR="00D57425">
        <w:rPr>
          <w:rFonts w:cstheme="minorHAnsi"/>
        </w:rPr>
        <w:t>(Approximately)</w:t>
      </w:r>
    </w:p>
    <w:p w14:paraId="5E06C26D" w14:textId="2B845623" w:rsidR="00DA78FF" w:rsidRDefault="00DA78FF" w:rsidP="00DA78FF">
      <w:pPr>
        <w:pStyle w:val="NormalWeb"/>
        <w:spacing w:before="0" w:beforeAutospacing="0" w:after="0" w:afterAutospacing="0"/>
      </w:pPr>
      <w:r>
        <w:t xml:space="preserve">Meeting 1 </w:t>
      </w:r>
      <w:r w:rsidR="00D5533F">
        <w:t>–</w:t>
      </w:r>
      <w:r>
        <w:t xml:space="preserve"> </w:t>
      </w:r>
      <w:r w:rsidR="000E4CFB">
        <w:t>inverse functions</w:t>
      </w:r>
    </w:p>
    <w:p w14:paraId="7F2F9800" w14:textId="5CF014D9" w:rsidR="00A76188" w:rsidRDefault="00A76188" w:rsidP="00DA78FF">
      <w:pPr>
        <w:pStyle w:val="NormalWeb"/>
        <w:spacing w:before="0" w:beforeAutospacing="0" w:after="0" w:afterAutospacing="0"/>
      </w:pPr>
      <w:r>
        <w:t xml:space="preserve">Meeting 2 </w:t>
      </w:r>
      <w:r w:rsidR="000E4CFB">
        <w:t>–</w:t>
      </w:r>
      <w:r>
        <w:t xml:space="preserve"> </w:t>
      </w:r>
      <w:r w:rsidR="000E4CFB">
        <w:t>natural log</w:t>
      </w:r>
    </w:p>
    <w:p w14:paraId="30131AFC" w14:textId="2BAAC516" w:rsidR="00CA467E" w:rsidRDefault="00CA467E" w:rsidP="00DA78FF">
      <w:pPr>
        <w:pStyle w:val="NormalWeb"/>
        <w:spacing w:before="0" w:beforeAutospacing="0" w:after="0" w:afterAutospacing="0"/>
      </w:pPr>
      <w:r>
        <w:t>Meeting 3 – more on natural log</w:t>
      </w:r>
    </w:p>
    <w:p w14:paraId="445DC217" w14:textId="21555EB4" w:rsidR="00DA78FF" w:rsidRDefault="00DA78FF" w:rsidP="00DA78FF">
      <w:pPr>
        <w:pStyle w:val="NormalWeb"/>
        <w:spacing w:before="0" w:beforeAutospacing="0" w:after="0" w:afterAutospacing="0"/>
      </w:pPr>
      <w:r>
        <w:t xml:space="preserve">Meeting </w:t>
      </w:r>
      <w:r w:rsidR="00CA467E">
        <w:t>4</w:t>
      </w:r>
      <w:r>
        <w:t xml:space="preserve"> </w:t>
      </w:r>
      <w:r w:rsidR="006816D9">
        <w:t xml:space="preserve">– </w:t>
      </w:r>
      <w:r w:rsidR="000E4CFB">
        <w:t>natural exponential</w:t>
      </w:r>
    </w:p>
    <w:p w14:paraId="001A399D" w14:textId="32AD9ECB" w:rsidR="00CA467E" w:rsidRDefault="00CA467E" w:rsidP="00DA78FF">
      <w:pPr>
        <w:pStyle w:val="NormalWeb"/>
        <w:spacing w:before="0" w:beforeAutospacing="0" w:after="0" w:afterAutospacing="0"/>
      </w:pPr>
      <w:r>
        <w:t>Meeting 5 – more on natural exponential</w:t>
      </w:r>
    </w:p>
    <w:p w14:paraId="7C845BD6" w14:textId="3B929EE5" w:rsidR="00DA78FF" w:rsidRDefault="00DA78FF" w:rsidP="00DA78FF">
      <w:pPr>
        <w:pStyle w:val="NormalWeb"/>
        <w:spacing w:before="0" w:beforeAutospacing="0" w:after="0" w:afterAutospacing="0"/>
      </w:pPr>
      <w:r>
        <w:t xml:space="preserve">Meeting </w:t>
      </w:r>
      <w:r w:rsidR="00CA467E">
        <w:t xml:space="preserve">6 </w:t>
      </w:r>
      <w:r w:rsidR="000E4CFB">
        <w:t>– inverse trig functions and their derivatives</w:t>
      </w:r>
    </w:p>
    <w:p w14:paraId="6217746C" w14:textId="65F3460A" w:rsidR="00CA467E" w:rsidRDefault="00CA467E" w:rsidP="00DA78FF">
      <w:pPr>
        <w:pStyle w:val="NormalWeb"/>
        <w:spacing w:before="0" w:beforeAutospacing="0" w:after="0" w:afterAutospacing="0"/>
      </w:pPr>
      <w:r>
        <w:t>Meeting 7 – more on inverse trig functions</w:t>
      </w:r>
    </w:p>
    <w:p w14:paraId="58EEE62A" w14:textId="0B0A7803" w:rsidR="00CA467E" w:rsidRDefault="00CA467E" w:rsidP="00DA78FF">
      <w:pPr>
        <w:pStyle w:val="NormalWeb"/>
        <w:spacing w:before="0" w:beforeAutospacing="0" w:after="0" w:afterAutospacing="0"/>
      </w:pPr>
      <w:r>
        <w:t>Meeting 8 – more on inverse trig functions</w:t>
      </w:r>
    </w:p>
    <w:p w14:paraId="55C7D0C3" w14:textId="2CD9C168" w:rsidR="00DA78FF" w:rsidRDefault="00926A49" w:rsidP="00DA78FF">
      <w:pPr>
        <w:pStyle w:val="NormalWeb"/>
        <w:spacing w:before="0" w:beforeAutospacing="0" w:after="0" w:afterAutospacing="0"/>
      </w:pPr>
      <w:r>
        <w:t>M</w:t>
      </w:r>
      <w:r w:rsidR="00DA78FF">
        <w:t xml:space="preserve">eeting </w:t>
      </w:r>
      <w:r w:rsidR="00CA467E">
        <w:t>9</w:t>
      </w:r>
      <w:r w:rsidR="00DA78FF">
        <w:t xml:space="preserve"> </w:t>
      </w:r>
      <w:r w:rsidR="00A72F3E">
        <w:t>–</w:t>
      </w:r>
      <w:r w:rsidR="00DA78FF">
        <w:t xml:space="preserve"> </w:t>
      </w:r>
      <w:r w:rsidR="000E4CFB">
        <w:t>indeterminate forms</w:t>
      </w:r>
    </w:p>
    <w:p w14:paraId="571BBBC1" w14:textId="710BABBF" w:rsidR="00002DDB" w:rsidRDefault="00002DDB" w:rsidP="00DA78FF">
      <w:pPr>
        <w:pStyle w:val="NormalWeb"/>
        <w:spacing w:before="0" w:beforeAutospacing="0" w:after="0" w:afterAutospacing="0"/>
      </w:pPr>
      <w:r>
        <w:t xml:space="preserve">Meeting </w:t>
      </w:r>
      <w:r w:rsidR="00CA467E">
        <w:t>10</w:t>
      </w:r>
      <w:r w:rsidR="00A72F3E">
        <w:t>–</w:t>
      </w:r>
      <w:r>
        <w:t xml:space="preserve"> </w:t>
      </w:r>
      <w:proofErr w:type="spellStart"/>
      <w:r w:rsidR="006B1AAC">
        <w:t>L’Hopital’s</w:t>
      </w:r>
      <w:proofErr w:type="spellEnd"/>
      <w:r w:rsidR="006B1AAC">
        <w:t xml:space="preserve"> rule</w:t>
      </w:r>
    </w:p>
    <w:p w14:paraId="1DE13F99" w14:textId="51829A3A" w:rsidR="00DA78FF" w:rsidRDefault="00DA78FF" w:rsidP="00DA78FF">
      <w:pPr>
        <w:pStyle w:val="NormalWeb"/>
        <w:spacing w:before="0" w:beforeAutospacing="0" w:after="0" w:afterAutospacing="0"/>
      </w:pPr>
      <w:r>
        <w:t xml:space="preserve">Meeting </w:t>
      </w:r>
      <w:r w:rsidR="00CA467E">
        <w:t>11</w:t>
      </w:r>
      <w:r>
        <w:t xml:space="preserve"> </w:t>
      </w:r>
      <w:r w:rsidR="00CA467E">
        <w:t xml:space="preserve">- </w:t>
      </w:r>
      <w:r>
        <w:t xml:space="preserve">review for </w:t>
      </w:r>
      <w:r w:rsidR="00CA467E">
        <w:t>E</w:t>
      </w:r>
      <w:r>
        <w:t xml:space="preserve">xam 1 </w:t>
      </w:r>
    </w:p>
    <w:p w14:paraId="0D1CA2EE" w14:textId="481A23A3" w:rsidR="00DF7653" w:rsidRDefault="00DA78FF" w:rsidP="00DA78FF">
      <w:pPr>
        <w:pStyle w:val="NormalWeb"/>
        <w:spacing w:before="0" w:beforeAutospacing="0" w:after="0" w:afterAutospacing="0"/>
      </w:pPr>
      <w:r>
        <w:t xml:space="preserve">Meeting </w:t>
      </w:r>
      <w:r w:rsidR="00CA467E">
        <w:t>12</w:t>
      </w:r>
      <w:r>
        <w:t xml:space="preserve"> - </w:t>
      </w:r>
      <w:r w:rsidR="00CA467E">
        <w:t>E</w:t>
      </w:r>
      <w:r>
        <w:t>xam 1</w:t>
      </w:r>
    </w:p>
    <w:p w14:paraId="5485FB07" w14:textId="0C51E008" w:rsidR="00DA78FF" w:rsidRDefault="00DA78FF" w:rsidP="00DA78FF">
      <w:pPr>
        <w:pStyle w:val="NormalWeb"/>
        <w:spacing w:before="0" w:beforeAutospacing="0" w:after="0" w:afterAutospacing="0"/>
      </w:pPr>
      <w:r>
        <w:t xml:space="preserve">Meeting </w:t>
      </w:r>
      <w:r w:rsidR="00937460">
        <w:t>13</w:t>
      </w:r>
      <w:r>
        <w:t xml:space="preserve"> </w:t>
      </w:r>
      <w:r w:rsidR="00A76188">
        <w:t>–</w:t>
      </w:r>
      <w:r>
        <w:t xml:space="preserve"> </w:t>
      </w:r>
      <w:r w:rsidR="006B1AAC">
        <w:t>integration by parts</w:t>
      </w:r>
    </w:p>
    <w:p w14:paraId="3F25A191" w14:textId="44D15BA3" w:rsidR="00937460" w:rsidRDefault="00937460" w:rsidP="00DA78FF">
      <w:pPr>
        <w:pStyle w:val="NormalWeb"/>
        <w:spacing w:before="0" w:beforeAutospacing="0" w:after="0" w:afterAutospacing="0"/>
      </w:pPr>
      <w:r>
        <w:t>Meeting 14 – more on integration by parts</w:t>
      </w:r>
    </w:p>
    <w:p w14:paraId="2BCB011E" w14:textId="70CAB981" w:rsidR="00DA78FF" w:rsidRDefault="00DA78FF" w:rsidP="00DA78FF">
      <w:pPr>
        <w:pStyle w:val="NormalWeb"/>
        <w:spacing w:before="0" w:beforeAutospacing="0" w:after="0" w:afterAutospacing="0"/>
      </w:pPr>
      <w:r>
        <w:t xml:space="preserve">Meeting </w:t>
      </w:r>
      <w:r w:rsidR="00002DDB">
        <w:t>1</w:t>
      </w:r>
      <w:r w:rsidR="00937460">
        <w:t xml:space="preserve">5 </w:t>
      </w:r>
      <w:r w:rsidR="006B1AAC">
        <w:t>– trig integrals</w:t>
      </w:r>
    </w:p>
    <w:p w14:paraId="25F6AA0D" w14:textId="005260C7" w:rsidR="00DA78FF" w:rsidRDefault="00DA78FF" w:rsidP="00DA78FF">
      <w:pPr>
        <w:pStyle w:val="NormalWeb"/>
        <w:spacing w:before="0" w:beforeAutospacing="0" w:after="0" w:afterAutospacing="0"/>
      </w:pPr>
      <w:r>
        <w:t xml:space="preserve">Meeting </w:t>
      </w:r>
      <w:r w:rsidR="00002DDB">
        <w:t>1</w:t>
      </w:r>
      <w:r w:rsidR="00937460">
        <w:t>6</w:t>
      </w:r>
      <w:r>
        <w:t xml:space="preserve"> </w:t>
      </w:r>
      <w:r w:rsidR="006B1AAC">
        <w:t>–</w:t>
      </w:r>
      <w:r>
        <w:t xml:space="preserve"> </w:t>
      </w:r>
      <w:r w:rsidR="006B1AAC">
        <w:t>trig substitution</w:t>
      </w:r>
    </w:p>
    <w:p w14:paraId="77C60C52" w14:textId="10CD61E9" w:rsidR="00937460" w:rsidRDefault="00937460" w:rsidP="00DA78FF">
      <w:pPr>
        <w:pStyle w:val="NormalWeb"/>
        <w:spacing w:before="0" w:beforeAutospacing="0" w:after="0" w:afterAutospacing="0"/>
      </w:pPr>
      <w:r>
        <w:t>Meeting 17 - more on trig substitution</w:t>
      </w:r>
    </w:p>
    <w:p w14:paraId="02E67983" w14:textId="6344529C" w:rsidR="00DA78FF" w:rsidRDefault="00DA78FF" w:rsidP="00DA78FF">
      <w:pPr>
        <w:pStyle w:val="NormalWeb"/>
        <w:spacing w:before="0" w:beforeAutospacing="0" w:after="0" w:afterAutospacing="0"/>
      </w:pPr>
      <w:r>
        <w:t xml:space="preserve">Meeting </w:t>
      </w:r>
      <w:r w:rsidR="00002DDB">
        <w:t>1</w:t>
      </w:r>
      <w:r w:rsidR="00937460">
        <w:t>8</w:t>
      </w:r>
      <w:r>
        <w:t xml:space="preserve"> </w:t>
      </w:r>
      <w:r w:rsidR="00937460">
        <w:t xml:space="preserve">- </w:t>
      </w:r>
      <w:r w:rsidR="006B1AAC">
        <w:t>partial fractions</w:t>
      </w:r>
    </w:p>
    <w:p w14:paraId="2132B689" w14:textId="50C83211" w:rsidR="00937460" w:rsidRDefault="00937460" w:rsidP="00DA78FF">
      <w:pPr>
        <w:pStyle w:val="NormalWeb"/>
        <w:spacing w:before="0" w:beforeAutospacing="0" w:after="0" w:afterAutospacing="0"/>
      </w:pPr>
      <w:r>
        <w:t>Meeting 19 - more on partial fractions</w:t>
      </w:r>
    </w:p>
    <w:p w14:paraId="5ED04053" w14:textId="58BFCA7E" w:rsidR="00DA78FF" w:rsidRDefault="00DA78FF" w:rsidP="00DA78FF">
      <w:pPr>
        <w:pStyle w:val="NormalWeb"/>
        <w:spacing w:before="0" w:beforeAutospacing="0" w:after="0" w:afterAutospacing="0"/>
      </w:pPr>
      <w:r>
        <w:t xml:space="preserve">Meeting </w:t>
      </w:r>
      <w:r w:rsidR="00937460">
        <w:t>20</w:t>
      </w:r>
      <w:r w:rsidR="00E363C2">
        <w:t>–</w:t>
      </w:r>
      <w:r w:rsidR="006B1AAC">
        <w:t xml:space="preserve"> improper integrals</w:t>
      </w:r>
    </w:p>
    <w:p w14:paraId="657A2AE6" w14:textId="243C43FA" w:rsidR="00383540" w:rsidRDefault="00383540" w:rsidP="00DA78FF">
      <w:pPr>
        <w:pStyle w:val="NormalWeb"/>
        <w:spacing w:before="0" w:beforeAutospacing="0" w:after="0" w:afterAutospacing="0"/>
      </w:pPr>
      <w:r>
        <w:t>Meeting 21 – more on improper integrals</w:t>
      </w:r>
    </w:p>
    <w:p w14:paraId="0D736FB2" w14:textId="610F4547" w:rsidR="00BF70F3" w:rsidRDefault="00BF70F3" w:rsidP="00DA78FF">
      <w:pPr>
        <w:pStyle w:val="NormalWeb"/>
        <w:spacing w:before="0" w:beforeAutospacing="0" w:after="0" w:afterAutospacing="0"/>
      </w:pPr>
      <w:r>
        <w:t xml:space="preserve">Meeting </w:t>
      </w:r>
      <w:r w:rsidR="00383540">
        <w:t>22</w:t>
      </w:r>
      <w:r>
        <w:t xml:space="preserve"> –</w:t>
      </w:r>
      <w:r w:rsidR="006B1AAC">
        <w:t xml:space="preserve"> approximate integration</w:t>
      </w:r>
    </w:p>
    <w:p w14:paraId="50460AF0" w14:textId="4A75E79B" w:rsidR="00DA78FF" w:rsidRDefault="00DA78FF" w:rsidP="00DA78FF">
      <w:pPr>
        <w:pStyle w:val="NormalWeb"/>
        <w:spacing w:before="0" w:beforeAutospacing="0" w:after="0" w:afterAutospacing="0"/>
      </w:pPr>
      <w:r>
        <w:t xml:space="preserve">Meeting </w:t>
      </w:r>
      <w:r w:rsidR="00383540">
        <w:t>23</w:t>
      </w:r>
      <w:r w:rsidR="0029640A">
        <w:t xml:space="preserve"> </w:t>
      </w:r>
      <w:r w:rsidR="006B1AAC">
        <w:t>-</w:t>
      </w:r>
      <w:r w:rsidR="00002DDB">
        <w:t xml:space="preserve"> review for </w:t>
      </w:r>
      <w:r w:rsidR="00383540">
        <w:t>E</w:t>
      </w:r>
      <w:r w:rsidR="00002DDB">
        <w:t>xam 2</w:t>
      </w:r>
    </w:p>
    <w:p w14:paraId="2974B058" w14:textId="1259892F" w:rsidR="0029640A" w:rsidRDefault="00002DDB" w:rsidP="00DA78FF">
      <w:pPr>
        <w:pStyle w:val="NormalWeb"/>
        <w:spacing w:before="0" w:beforeAutospacing="0" w:after="0" w:afterAutospacing="0"/>
      </w:pPr>
      <w:r>
        <w:t xml:space="preserve">Meeting </w:t>
      </w:r>
      <w:r w:rsidR="00383540">
        <w:t>24</w:t>
      </w:r>
      <w:r>
        <w:t xml:space="preserve"> </w:t>
      </w:r>
      <w:r w:rsidR="006B1AAC">
        <w:t>-</w:t>
      </w:r>
      <w:r w:rsidR="0029640A">
        <w:t xml:space="preserve"> </w:t>
      </w:r>
      <w:r w:rsidR="00383540">
        <w:t>E</w:t>
      </w:r>
      <w:r>
        <w:t>xam 2</w:t>
      </w:r>
    </w:p>
    <w:p w14:paraId="36ACE050" w14:textId="0FA93406" w:rsidR="00BF70F3" w:rsidRDefault="00BF70F3" w:rsidP="00BF70F3">
      <w:pPr>
        <w:pStyle w:val="NormalWeb"/>
        <w:spacing w:before="0" w:beforeAutospacing="0" w:after="0" w:afterAutospacing="0"/>
      </w:pPr>
      <w:r>
        <w:t xml:space="preserve">Meeting </w:t>
      </w:r>
      <w:r w:rsidR="003F05A9">
        <w:t>25</w:t>
      </w:r>
      <w:r>
        <w:t xml:space="preserve"> </w:t>
      </w:r>
      <w:r w:rsidR="006B1AAC">
        <w:t>- sequences</w:t>
      </w:r>
    </w:p>
    <w:p w14:paraId="247FC10B" w14:textId="25A1F04D" w:rsidR="00BF70F3" w:rsidRDefault="00BF70F3" w:rsidP="00BF70F3">
      <w:pPr>
        <w:pStyle w:val="NormalWeb"/>
        <w:spacing w:before="0" w:beforeAutospacing="0" w:after="0" w:afterAutospacing="0"/>
      </w:pPr>
      <w:r>
        <w:t xml:space="preserve">Meeting </w:t>
      </w:r>
      <w:r w:rsidR="003F05A9">
        <w:t>26 –</w:t>
      </w:r>
      <w:r w:rsidR="00D5533F">
        <w:t xml:space="preserve"> </w:t>
      </w:r>
      <w:r w:rsidR="006B1AAC">
        <w:t>series</w:t>
      </w:r>
    </w:p>
    <w:p w14:paraId="4332D547" w14:textId="7E5C0F48" w:rsidR="003F05A9" w:rsidRDefault="003F05A9" w:rsidP="00BF70F3">
      <w:pPr>
        <w:pStyle w:val="NormalWeb"/>
        <w:spacing w:before="0" w:beforeAutospacing="0" w:after="0" w:afterAutospacing="0"/>
      </w:pPr>
      <w:r>
        <w:t>Meeting 27 – p-series and the integral test</w:t>
      </w:r>
    </w:p>
    <w:p w14:paraId="7047E740" w14:textId="585DCC72" w:rsidR="00D5533F" w:rsidRDefault="00D5533F" w:rsidP="00BF70F3">
      <w:pPr>
        <w:pStyle w:val="NormalWeb"/>
        <w:spacing w:before="0" w:beforeAutospacing="0" w:after="0" w:afterAutospacing="0"/>
      </w:pPr>
      <w:r>
        <w:t xml:space="preserve">Meeting </w:t>
      </w:r>
      <w:r w:rsidR="003F05A9">
        <w:t>28</w:t>
      </w:r>
      <w:r w:rsidR="006B1AAC">
        <w:t xml:space="preserve"> –</w:t>
      </w:r>
      <w:r>
        <w:t xml:space="preserve"> </w:t>
      </w:r>
      <w:r w:rsidR="006B1AAC">
        <w:t>comparison test, limit comparison test</w:t>
      </w:r>
    </w:p>
    <w:p w14:paraId="202E98E9" w14:textId="7ECAB38D" w:rsidR="00BF70F3" w:rsidRDefault="00BF70F3" w:rsidP="00DA78FF">
      <w:pPr>
        <w:pStyle w:val="NormalWeb"/>
        <w:spacing w:before="0" w:beforeAutospacing="0" w:after="0" w:afterAutospacing="0"/>
      </w:pPr>
      <w:r>
        <w:t xml:space="preserve">Meeting </w:t>
      </w:r>
      <w:r w:rsidR="003F05A9">
        <w:t xml:space="preserve">29 </w:t>
      </w:r>
      <w:r w:rsidR="006B1AAC">
        <w:t>-- ratio test</w:t>
      </w:r>
    </w:p>
    <w:p w14:paraId="05806C5B" w14:textId="619DB707" w:rsidR="00EA5911" w:rsidRDefault="00EA5911" w:rsidP="00DA78FF">
      <w:pPr>
        <w:pStyle w:val="NormalWeb"/>
        <w:spacing w:before="0" w:beforeAutospacing="0" w:after="0" w:afterAutospacing="0"/>
      </w:pPr>
      <w:r>
        <w:t>Meeting 30 – root test</w:t>
      </w:r>
    </w:p>
    <w:p w14:paraId="2F482F12" w14:textId="49F5957B" w:rsidR="00D5533F" w:rsidRDefault="00DA78FF" w:rsidP="00D5533F">
      <w:pPr>
        <w:pStyle w:val="NormalWeb"/>
        <w:spacing w:before="0" w:beforeAutospacing="0" w:after="0" w:afterAutospacing="0"/>
      </w:pPr>
      <w:r>
        <w:t xml:space="preserve">Meeting </w:t>
      </w:r>
      <w:r w:rsidR="003F05A9">
        <w:t>3</w:t>
      </w:r>
      <w:r w:rsidR="00EA5911">
        <w:t>1</w:t>
      </w:r>
      <w:r w:rsidR="0029640A">
        <w:t xml:space="preserve"> </w:t>
      </w:r>
      <w:r w:rsidR="006B1AAC">
        <w:t>–</w:t>
      </w:r>
      <w:r>
        <w:t xml:space="preserve"> </w:t>
      </w:r>
      <w:r w:rsidR="006B1AAC">
        <w:t>alternating series, absolute convergence, conditional convergence</w:t>
      </w:r>
      <w:r>
        <w:t xml:space="preserve"> </w:t>
      </w:r>
    </w:p>
    <w:p w14:paraId="5581953F" w14:textId="1D5AF09C" w:rsidR="003F05A9" w:rsidRDefault="003F05A9" w:rsidP="00D5533F">
      <w:pPr>
        <w:pStyle w:val="NormalWeb"/>
        <w:spacing w:before="0" w:beforeAutospacing="0" w:after="0" w:afterAutospacing="0"/>
      </w:pPr>
      <w:r>
        <w:t>Meeting 31 – more on absolute convergence</w:t>
      </w:r>
    </w:p>
    <w:p w14:paraId="55BEF74C" w14:textId="0D1C893E" w:rsidR="00BF70F3" w:rsidRDefault="00D5533F" w:rsidP="006B1AAC">
      <w:pPr>
        <w:pStyle w:val="NormalWeb"/>
        <w:spacing w:before="0" w:beforeAutospacing="0" w:after="0" w:afterAutospacing="0"/>
      </w:pPr>
      <w:r>
        <w:t xml:space="preserve">Meeting </w:t>
      </w:r>
      <w:r w:rsidR="003F05A9">
        <w:t>32</w:t>
      </w:r>
      <w:r w:rsidR="006B1AAC">
        <w:t xml:space="preserve"> --</w:t>
      </w:r>
      <w:r>
        <w:t xml:space="preserve"> </w:t>
      </w:r>
      <w:proofErr w:type="gramStart"/>
      <w:r w:rsidR="006B1AAC">
        <w:t>power series</w:t>
      </w:r>
      <w:proofErr w:type="gramEnd"/>
    </w:p>
    <w:p w14:paraId="48D7ADD8" w14:textId="0B0A39BF" w:rsidR="003F05A9" w:rsidRDefault="003F05A9" w:rsidP="006B1AAC">
      <w:pPr>
        <w:pStyle w:val="NormalWeb"/>
        <w:spacing w:before="0" w:beforeAutospacing="0" w:after="0" w:afterAutospacing="0"/>
      </w:pPr>
      <w:r>
        <w:t>Meeting 3</w:t>
      </w:r>
      <w:r w:rsidR="00EA5911">
        <w:t>3 – more on power series</w:t>
      </w:r>
    </w:p>
    <w:p w14:paraId="59AF1880" w14:textId="713F4945" w:rsidR="00EA5911" w:rsidRDefault="00EA5911" w:rsidP="006B1AAC">
      <w:pPr>
        <w:pStyle w:val="NormalWeb"/>
        <w:spacing w:before="0" w:beforeAutospacing="0" w:after="0" w:afterAutospacing="0"/>
      </w:pPr>
      <w:r>
        <w:t xml:space="preserve">Meeting 34 </w:t>
      </w:r>
      <w:proofErr w:type="gramStart"/>
      <w:r>
        <w:t>-  more</w:t>
      </w:r>
      <w:proofErr w:type="gramEnd"/>
      <w:r>
        <w:t xml:space="preserve"> on power series</w:t>
      </w:r>
    </w:p>
    <w:p w14:paraId="171B63F9" w14:textId="5B404EE8" w:rsidR="006B1AAC" w:rsidRDefault="006B1AAC" w:rsidP="006B1AAC">
      <w:pPr>
        <w:pStyle w:val="NormalWeb"/>
        <w:spacing w:before="0" w:beforeAutospacing="0" w:after="0" w:afterAutospacing="0"/>
      </w:pPr>
      <w:r>
        <w:t xml:space="preserve">Meeting </w:t>
      </w:r>
      <w:r w:rsidR="003F05A9">
        <w:t>35</w:t>
      </w:r>
      <w:r>
        <w:t xml:space="preserve"> -- review for </w:t>
      </w:r>
      <w:r w:rsidR="003F05A9">
        <w:t>E</w:t>
      </w:r>
      <w:r>
        <w:t>xam 3</w:t>
      </w:r>
    </w:p>
    <w:p w14:paraId="1A220C75" w14:textId="0849AD80" w:rsidR="00BF70F3" w:rsidRDefault="00BF70F3" w:rsidP="00BF70F3">
      <w:pPr>
        <w:pStyle w:val="NormalWeb"/>
        <w:spacing w:before="0" w:beforeAutospacing="0" w:after="0" w:afterAutospacing="0"/>
      </w:pPr>
      <w:r>
        <w:t xml:space="preserve">Meeting </w:t>
      </w:r>
      <w:r w:rsidR="003F05A9">
        <w:t>36</w:t>
      </w:r>
      <w:r>
        <w:t xml:space="preserve"> -</w:t>
      </w:r>
      <w:r w:rsidR="006B1AAC">
        <w:t xml:space="preserve">- </w:t>
      </w:r>
      <w:r w:rsidR="003F05A9">
        <w:t>E</w:t>
      </w:r>
      <w:r>
        <w:t>xam 3</w:t>
      </w:r>
    </w:p>
    <w:p w14:paraId="1ACD5505" w14:textId="5C3CE2AA" w:rsidR="00D5533F" w:rsidRDefault="00D5533F" w:rsidP="00D5533F">
      <w:pPr>
        <w:pStyle w:val="NormalWeb"/>
        <w:spacing w:before="0" w:beforeAutospacing="0" w:after="0" w:afterAutospacing="0"/>
      </w:pPr>
      <w:r>
        <w:t xml:space="preserve">Meeting </w:t>
      </w:r>
      <w:r w:rsidR="005A320C">
        <w:t>37</w:t>
      </w:r>
      <w:r w:rsidR="006B1AAC">
        <w:t>– Taylor and Maclaurin series</w:t>
      </w:r>
    </w:p>
    <w:p w14:paraId="0BE1756C" w14:textId="30496969" w:rsidR="00DF7653" w:rsidRDefault="00DA78FF" w:rsidP="00DF7653">
      <w:pPr>
        <w:pStyle w:val="NormalWeb"/>
        <w:spacing w:before="0" w:beforeAutospacing="0" w:after="0" w:afterAutospacing="0"/>
      </w:pPr>
      <w:r>
        <w:lastRenderedPageBreak/>
        <w:t>Meeting</w:t>
      </w:r>
      <w:r w:rsidR="001B1629">
        <w:t xml:space="preserve"> </w:t>
      </w:r>
      <w:r w:rsidR="005A320C">
        <w:t>38</w:t>
      </w:r>
      <w:r>
        <w:t xml:space="preserve"> </w:t>
      </w:r>
      <w:r w:rsidR="006B1AAC">
        <w:t>– curves defined by parametric equations</w:t>
      </w:r>
    </w:p>
    <w:p w14:paraId="7041F41E" w14:textId="372133D9" w:rsidR="00BF70F3" w:rsidRDefault="00BF70F3" w:rsidP="00BF70F3">
      <w:pPr>
        <w:pStyle w:val="NormalWeb"/>
        <w:spacing w:before="0" w:beforeAutospacing="0" w:after="0" w:afterAutospacing="0"/>
      </w:pPr>
      <w:r>
        <w:t xml:space="preserve">Meeting </w:t>
      </w:r>
      <w:r w:rsidR="005A320C">
        <w:t>39</w:t>
      </w:r>
      <w:r>
        <w:t xml:space="preserve"> </w:t>
      </w:r>
      <w:r w:rsidR="006B1AAC">
        <w:t>– calculus with parametric curves</w:t>
      </w:r>
      <w:r w:rsidR="00F328A7">
        <w:t xml:space="preserve"> </w:t>
      </w:r>
    </w:p>
    <w:p w14:paraId="54C95EF5" w14:textId="10BDB89B" w:rsidR="00DA78FF" w:rsidRDefault="00DA78FF" w:rsidP="00DA78FF">
      <w:pPr>
        <w:pStyle w:val="NormalWeb"/>
        <w:spacing w:before="0" w:beforeAutospacing="0" w:after="0" w:afterAutospacing="0"/>
      </w:pPr>
      <w:r>
        <w:t xml:space="preserve">Meeting </w:t>
      </w:r>
      <w:r w:rsidR="005A320C">
        <w:t>40</w:t>
      </w:r>
      <w:r>
        <w:t xml:space="preserve"> </w:t>
      </w:r>
      <w:r w:rsidR="006B1AAC">
        <w:t>– polar coordinates, area in polar coordinates</w:t>
      </w:r>
    </w:p>
    <w:p w14:paraId="79B3F328" w14:textId="28CF9812" w:rsidR="00BF70F3" w:rsidRDefault="00BF70F3" w:rsidP="00BF70F3">
      <w:pPr>
        <w:pStyle w:val="NormalWeb"/>
        <w:spacing w:before="0" w:beforeAutospacing="0" w:after="0" w:afterAutospacing="0"/>
      </w:pPr>
      <w:r>
        <w:t xml:space="preserve">Meeting </w:t>
      </w:r>
      <w:r w:rsidR="005A320C">
        <w:t>41</w:t>
      </w:r>
      <w:r>
        <w:t xml:space="preserve"> -</w:t>
      </w:r>
      <w:r w:rsidR="0050357E">
        <w:t>-</w:t>
      </w:r>
      <w:r w:rsidR="006B1AAC">
        <w:t xml:space="preserve">review for </w:t>
      </w:r>
      <w:r w:rsidR="005A320C">
        <w:t>F</w:t>
      </w:r>
      <w:r w:rsidR="006B1AAC">
        <w:t xml:space="preserve">inal </w:t>
      </w:r>
      <w:r w:rsidR="005A320C">
        <w:t>E</w:t>
      </w:r>
      <w:r w:rsidR="006B1AAC">
        <w:t>xam</w:t>
      </w:r>
    </w:p>
    <w:p w14:paraId="4B1E4842" w14:textId="3A79A007" w:rsidR="006B1AAC" w:rsidRDefault="006B1AAC" w:rsidP="00BF70F3">
      <w:pPr>
        <w:pStyle w:val="NormalWeb"/>
        <w:spacing w:before="0" w:beforeAutospacing="0" w:after="0" w:afterAutospacing="0"/>
      </w:pPr>
      <w:r>
        <w:t xml:space="preserve">Meeting </w:t>
      </w:r>
      <w:r w:rsidR="005A320C">
        <w:t xml:space="preserve">42 </w:t>
      </w:r>
      <w:r>
        <w:t xml:space="preserve">– </w:t>
      </w:r>
      <w:r w:rsidR="005A320C">
        <w:t>F</w:t>
      </w:r>
      <w:r>
        <w:t xml:space="preserve">inal </w:t>
      </w:r>
      <w:r w:rsidR="005A320C">
        <w:t>E</w:t>
      </w:r>
      <w:r>
        <w:t>xam</w:t>
      </w:r>
    </w:p>
    <w:p w14:paraId="29E5A63E" w14:textId="77777777" w:rsidR="00B40573" w:rsidRDefault="00B40573" w:rsidP="008335EF">
      <w:pPr>
        <w:spacing w:after="0" w:line="240" w:lineRule="auto"/>
        <w:rPr>
          <w:rFonts w:eastAsiaTheme="minorEastAsia" w:cstheme="minorHAnsi"/>
          <w:color w:val="000000" w:themeColor="text1"/>
        </w:rPr>
      </w:pPr>
    </w:p>
    <w:p w14:paraId="3747E63D" w14:textId="6B28E7EA" w:rsidR="008335EF" w:rsidRPr="009E62BC" w:rsidRDefault="00D002AF" w:rsidP="008335EF">
      <w:pPr>
        <w:spacing w:after="0" w:line="240" w:lineRule="auto"/>
        <w:rPr>
          <w:rFonts w:eastAsiaTheme="minorEastAsia" w:cstheme="minorHAnsi"/>
          <w:color w:val="000000" w:themeColor="text1"/>
        </w:rPr>
      </w:pPr>
      <w:r>
        <w:rPr>
          <w:rFonts w:eastAsiaTheme="minorEastAsia" w:cstheme="minorHAnsi"/>
          <w:color w:val="000000" w:themeColor="text1"/>
        </w:rPr>
        <w:t>S</w:t>
      </w:r>
      <w:r w:rsidR="008335EF" w:rsidRPr="009E62BC">
        <w:rPr>
          <w:rFonts w:eastAsiaTheme="minorEastAsia" w:cstheme="minorHAnsi"/>
          <w:color w:val="000000" w:themeColor="text1"/>
        </w:rPr>
        <w:t xml:space="preserve">tudents will be notified by Eagle Alert if there is a campus closing that will impact a class and the calendar is subject to change, citing the </w:t>
      </w:r>
      <w:hyperlink r:id="rId17" w:history="1">
        <w:r w:rsidR="008335EF" w:rsidRPr="004475F3">
          <w:rPr>
            <w:rStyle w:val="Hyperlink"/>
            <w:rFonts w:eastAsiaTheme="minorEastAsia" w:cstheme="minorHAnsi"/>
            <w:color w:val="00853E"/>
          </w:rPr>
          <w:t>Emergency Notifications and Procedures Policy</w:t>
        </w:r>
      </w:hyperlink>
      <w:r w:rsidR="008335EF" w:rsidRPr="009E62BC">
        <w:rPr>
          <w:rFonts w:eastAsiaTheme="minorEastAsia" w:cstheme="minorHAnsi"/>
          <w:color w:val="000000" w:themeColor="text1"/>
        </w:rPr>
        <w:t xml:space="preserve"> (</w:t>
      </w:r>
      <w:hyperlink r:id="rId18" w:history="1">
        <w:r w:rsidR="004475F3" w:rsidRPr="004475F3">
          <w:rPr>
            <w:rStyle w:val="Hyperlink"/>
            <w:rFonts w:eastAsiaTheme="minorEastAsia" w:cstheme="minorHAnsi"/>
            <w:color w:val="00853E"/>
          </w:rPr>
          <w:t>https://policy.unt.edu/policy/06-049</w:t>
        </w:r>
      </w:hyperlink>
      <w:r w:rsidR="008335EF" w:rsidRPr="009E62BC">
        <w:rPr>
          <w:rFonts w:eastAsiaTheme="minorEastAsia" w:cstheme="minorHAnsi"/>
          <w:color w:val="000000" w:themeColor="text1"/>
        </w:rPr>
        <w:t>)</w:t>
      </w:r>
      <w:r w:rsidR="004475F3">
        <w:rPr>
          <w:rFonts w:eastAsiaTheme="minorEastAsia" w:cstheme="minorHAnsi"/>
          <w:color w:val="000000" w:themeColor="text1"/>
        </w:rPr>
        <w:t xml:space="preserve">. </w:t>
      </w:r>
    </w:p>
    <w:p w14:paraId="7565005D" w14:textId="134C0A10" w:rsidR="001E1F95" w:rsidRPr="009E62BC" w:rsidRDefault="001E1F95" w:rsidP="001E1F95">
      <w:pPr>
        <w:pStyle w:val="Heading2"/>
        <w:tabs>
          <w:tab w:val="left" w:pos="0"/>
        </w:tabs>
        <w:rPr>
          <w:rFonts w:cstheme="minorHAnsi"/>
        </w:rPr>
      </w:pPr>
      <w:r w:rsidRPr="009E62BC">
        <w:rPr>
          <w:rFonts w:cstheme="minorHAnsi"/>
        </w:rPr>
        <w:t xml:space="preserve">How to Succeed in this Course </w:t>
      </w:r>
    </w:p>
    <w:p w14:paraId="44E82E3D" w14:textId="3507AA5C" w:rsidR="00825862" w:rsidRDefault="00D35758" w:rsidP="00D35758">
      <w:pPr>
        <w:pStyle w:val="ListParagraph"/>
        <w:numPr>
          <w:ilvl w:val="3"/>
          <w:numId w:val="40"/>
        </w:numPr>
        <w:spacing w:after="0" w:line="240" w:lineRule="auto"/>
        <w:ind w:left="1620"/>
        <w:rPr>
          <w:rFonts w:eastAsiaTheme="minorEastAsia" w:cstheme="minorHAnsi"/>
          <w:color w:val="000000" w:themeColor="text1"/>
        </w:rPr>
      </w:pPr>
      <w:r w:rsidRPr="00D35758">
        <w:rPr>
          <w:rFonts w:eastAsiaTheme="minorEastAsia" w:cstheme="minorHAnsi"/>
          <w:color w:val="000000" w:themeColor="text1"/>
        </w:rPr>
        <w:t>A</w:t>
      </w:r>
      <w:r w:rsidR="00825862" w:rsidRPr="00D35758">
        <w:rPr>
          <w:rFonts w:eastAsiaTheme="minorEastAsia" w:cstheme="minorHAnsi"/>
          <w:color w:val="000000" w:themeColor="text1"/>
        </w:rPr>
        <w:t>ttend class</w:t>
      </w:r>
      <w:r w:rsidR="00AA707E">
        <w:rPr>
          <w:rFonts w:eastAsiaTheme="minorEastAsia" w:cstheme="minorHAnsi"/>
          <w:color w:val="000000" w:themeColor="text1"/>
        </w:rPr>
        <w:t>.</w:t>
      </w:r>
    </w:p>
    <w:p w14:paraId="26703650" w14:textId="1699AACA" w:rsidR="00031C61" w:rsidRDefault="00825862" w:rsidP="00D35758">
      <w:pPr>
        <w:pStyle w:val="ListParagraph"/>
        <w:numPr>
          <w:ilvl w:val="3"/>
          <w:numId w:val="40"/>
        </w:numPr>
        <w:spacing w:after="0" w:line="240" w:lineRule="auto"/>
        <w:ind w:left="1620"/>
        <w:rPr>
          <w:rFonts w:eastAsiaTheme="minorEastAsia" w:cstheme="minorHAnsi"/>
          <w:color w:val="000000" w:themeColor="text1"/>
        </w:rPr>
      </w:pPr>
      <w:r w:rsidRPr="00D35758">
        <w:rPr>
          <w:rFonts w:eastAsiaTheme="minorEastAsia" w:cstheme="minorHAnsi"/>
          <w:color w:val="000000" w:themeColor="text1"/>
        </w:rPr>
        <w:t>Work on the homework assignments daily and practice on other similar problems.</w:t>
      </w:r>
    </w:p>
    <w:p w14:paraId="63FD9AB4" w14:textId="7D4AB9A6" w:rsidR="000B474A" w:rsidRDefault="00825862" w:rsidP="00416D24">
      <w:pPr>
        <w:pStyle w:val="ListParagraph"/>
        <w:numPr>
          <w:ilvl w:val="3"/>
          <w:numId w:val="40"/>
        </w:numPr>
        <w:spacing w:after="0" w:line="240" w:lineRule="auto"/>
        <w:ind w:left="1620"/>
        <w:rPr>
          <w:rFonts w:eastAsiaTheme="minorEastAsia" w:cstheme="minorHAnsi"/>
          <w:color w:val="000000" w:themeColor="text1"/>
        </w:rPr>
      </w:pPr>
      <w:r w:rsidRPr="00D35758">
        <w:rPr>
          <w:rFonts w:eastAsiaTheme="minorEastAsia" w:cstheme="minorHAnsi"/>
          <w:color w:val="000000" w:themeColor="text1"/>
        </w:rPr>
        <w:t>Practice, practice, practice problems until you are comfortable with the material.</w:t>
      </w:r>
    </w:p>
    <w:p w14:paraId="6CE0A11F" w14:textId="39B54E9A" w:rsidR="00031C61" w:rsidRDefault="00D35758" w:rsidP="00662D5E">
      <w:pPr>
        <w:pStyle w:val="ListParagraph"/>
        <w:numPr>
          <w:ilvl w:val="3"/>
          <w:numId w:val="40"/>
        </w:numPr>
        <w:spacing w:after="0" w:line="240" w:lineRule="auto"/>
        <w:ind w:left="1620"/>
        <w:rPr>
          <w:rFonts w:eastAsiaTheme="minorEastAsia" w:cstheme="minorHAnsi"/>
          <w:color w:val="000000" w:themeColor="text1"/>
        </w:rPr>
      </w:pPr>
      <w:r>
        <w:rPr>
          <w:rFonts w:eastAsiaTheme="minorEastAsia" w:cstheme="minorHAnsi"/>
          <w:color w:val="000000" w:themeColor="text1"/>
        </w:rPr>
        <w:t xml:space="preserve">If </w:t>
      </w:r>
      <w:r w:rsidR="00031C61" w:rsidRPr="00D35758">
        <w:rPr>
          <w:rFonts w:eastAsiaTheme="minorEastAsia" w:cstheme="minorHAnsi"/>
          <w:color w:val="000000" w:themeColor="text1"/>
        </w:rPr>
        <w:t>you are having trouble with the material</w:t>
      </w:r>
      <w:r w:rsidR="0067425D">
        <w:rPr>
          <w:rFonts w:eastAsiaTheme="minorEastAsia" w:cstheme="minorHAnsi"/>
          <w:color w:val="000000" w:themeColor="text1"/>
        </w:rPr>
        <w:t xml:space="preserve">, </w:t>
      </w:r>
      <w:r w:rsidR="00031C61" w:rsidRPr="00D35758">
        <w:rPr>
          <w:rFonts w:eastAsiaTheme="minorEastAsia" w:cstheme="minorHAnsi"/>
          <w:color w:val="000000" w:themeColor="text1"/>
        </w:rPr>
        <w:t xml:space="preserve">then </w:t>
      </w:r>
      <w:r w:rsidR="000B474A" w:rsidRPr="00D35758">
        <w:rPr>
          <w:rFonts w:eastAsiaTheme="minorEastAsia" w:cstheme="minorHAnsi"/>
          <w:color w:val="000000" w:themeColor="text1"/>
        </w:rPr>
        <w:t xml:space="preserve">come to </w:t>
      </w:r>
      <w:r w:rsidR="00F245BC">
        <w:rPr>
          <w:rFonts w:eastAsiaTheme="minorEastAsia" w:cstheme="minorHAnsi"/>
          <w:color w:val="000000" w:themeColor="text1"/>
        </w:rPr>
        <w:t xml:space="preserve">my </w:t>
      </w:r>
      <w:r w:rsidR="000B474A" w:rsidRPr="00D35758">
        <w:rPr>
          <w:rFonts w:eastAsiaTheme="minorEastAsia" w:cstheme="minorHAnsi"/>
          <w:color w:val="000000" w:themeColor="text1"/>
        </w:rPr>
        <w:t xml:space="preserve">office hours </w:t>
      </w:r>
      <w:r w:rsidR="00F245BC">
        <w:rPr>
          <w:rFonts w:eastAsiaTheme="minorEastAsia" w:cstheme="minorHAnsi"/>
          <w:color w:val="000000" w:themeColor="text1"/>
        </w:rPr>
        <w:t>or the office hours of one of the TA’s</w:t>
      </w:r>
      <w:r w:rsidR="0067425D">
        <w:rPr>
          <w:rFonts w:eastAsiaTheme="minorEastAsia" w:cstheme="minorHAnsi"/>
          <w:color w:val="000000" w:themeColor="text1"/>
        </w:rPr>
        <w:t xml:space="preserve"> </w:t>
      </w:r>
      <w:r w:rsidR="00F245BC">
        <w:rPr>
          <w:rFonts w:eastAsiaTheme="minorEastAsia" w:cstheme="minorHAnsi"/>
          <w:color w:val="000000" w:themeColor="text1"/>
        </w:rPr>
        <w:t xml:space="preserve">or go to the Math Lab on the first floor of SAGE. You might also try </w:t>
      </w:r>
      <w:r w:rsidR="00031C61" w:rsidRPr="00D35758">
        <w:rPr>
          <w:rFonts w:eastAsiaTheme="minorEastAsia" w:cstheme="minorHAnsi"/>
          <w:color w:val="000000" w:themeColor="text1"/>
        </w:rPr>
        <w:t xml:space="preserve">to get </w:t>
      </w:r>
      <w:r w:rsidR="000B474A" w:rsidRPr="00D35758">
        <w:rPr>
          <w:rFonts w:eastAsiaTheme="minorEastAsia" w:cstheme="minorHAnsi"/>
          <w:color w:val="000000" w:themeColor="text1"/>
        </w:rPr>
        <w:t xml:space="preserve">help from </w:t>
      </w:r>
      <w:r w:rsidR="00031C61" w:rsidRPr="00D35758">
        <w:rPr>
          <w:rFonts w:eastAsiaTheme="minorEastAsia" w:cstheme="minorHAnsi"/>
          <w:color w:val="000000" w:themeColor="text1"/>
        </w:rPr>
        <w:t>someone</w:t>
      </w:r>
      <w:r>
        <w:rPr>
          <w:rFonts w:eastAsiaTheme="minorEastAsia" w:cstheme="minorHAnsi"/>
          <w:color w:val="000000" w:themeColor="text1"/>
        </w:rPr>
        <w:t xml:space="preserve"> who understands the material well</w:t>
      </w:r>
      <w:r w:rsidR="000B474A" w:rsidRPr="00D35758">
        <w:rPr>
          <w:rFonts w:eastAsiaTheme="minorEastAsia" w:cstheme="minorHAnsi"/>
          <w:color w:val="000000" w:themeColor="text1"/>
        </w:rPr>
        <w:t>.</w:t>
      </w:r>
    </w:p>
    <w:p w14:paraId="0E920DDA" w14:textId="43D958CA" w:rsidR="00507DF0" w:rsidRDefault="0028718C" w:rsidP="00180B9C">
      <w:pPr>
        <w:pStyle w:val="ListParagraph"/>
        <w:numPr>
          <w:ilvl w:val="3"/>
          <w:numId w:val="40"/>
        </w:numPr>
        <w:spacing w:after="0" w:line="240" w:lineRule="auto"/>
        <w:ind w:left="1620"/>
        <w:rPr>
          <w:rFonts w:eastAsiaTheme="minorEastAsia" w:cstheme="minorHAnsi"/>
          <w:i/>
          <w:iCs/>
        </w:rPr>
      </w:pPr>
      <w:r w:rsidRPr="0028718C">
        <w:rPr>
          <w:rFonts w:eastAsiaTheme="minorEastAsia" w:cstheme="minorHAnsi"/>
          <w:i/>
          <w:iCs/>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bookmarkStart w:id="0" w:name="_Hlk130549663"/>
      <w:r w:rsidR="008B000D">
        <w:rPr>
          <w:rFonts w:eastAsiaTheme="minorEastAsia" w:cstheme="minorHAnsi"/>
          <w:i/>
          <w:iCs/>
          <w:color w:val="00853E"/>
        </w:rPr>
        <w:fldChar w:fldCharType="begin"/>
      </w:r>
      <w:r w:rsidR="00870B5F">
        <w:rPr>
          <w:rFonts w:eastAsiaTheme="minorEastAsia" w:cstheme="minorHAnsi"/>
          <w:i/>
          <w:iCs/>
          <w:color w:val="00853E"/>
        </w:rPr>
        <w:instrText>HYPERLINK "C:\\Users\\jaiaia\\Desktop\\Tex\\1710\\Student Attendance and Authorized Absences Policy (PDF)"</w:instrText>
      </w:r>
      <w:r w:rsidR="008B000D">
        <w:rPr>
          <w:rFonts w:eastAsiaTheme="minorEastAsia" w:cstheme="minorHAnsi"/>
          <w:i/>
          <w:iCs/>
          <w:color w:val="00853E"/>
        </w:rPr>
      </w:r>
      <w:r w:rsidR="008B000D">
        <w:rPr>
          <w:rFonts w:eastAsiaTheme="minorEastAsia" w:cstheme="minorHAnsi"/>
          <w:i/>
          <w:iCs/>
          <w:color w:val="00853E"/>
        </w:rPr>
        <w:fldChar w:fldCharType="separate"/>
      </w:r>
      <w:r w:rsidR="008B000D" w:rsidRPr="004E51D0">
        <w:rPr>
          <w:rStyle w:val="Hyperlink"/>
          <w:rFonts w:eastAsiaTheme="minorEastAsia" w:cstheme="minorHAnsi"/>
          <w:i/>
          <w:iCs/>
        </w:rPr>
        <w:t>Student Attendance and Authorized Absences Policy (PDF)</w:t>
      </w:r>
      <w:r w:rsidR="008B000D">
        <w:rPr>
          <w:rFonts w:eastAsiaTheme="minorEastAsia" w:cstheme="minorHAnsi"/>
          <w:i/>
          <w:iCs/>
          <w:color w:val="00853E"/>
        </w:rPr>
        <w:fldChar w:fldCharType="end"/>
      </w:r>
      <w:r w:rsidRPr="0028718C">
        <w:rPr>
          <w:rStyle w:val="Hyperlink"/>
          <w:rFonts w:eastAsiaTheme="minorEastAsia" w:cstheme="minorHAnsi"/>
          <w:i/>
          <w:color w:val="00853E"/>
        </w:rPr>
        <w:t xml:space="preserve"> </w:t>
      </w:r>
      <w:r w:rsidRPr="0028718C">
        <w:rPr>
          <w:rFonts w:eastAsiaTheme="minorEastAsia" w:cstheme="minorHAnsi"/>
          <w:i/>
          <w:iCs/>
        </w:rPr>
        <w:t>(</w:t>
      </w:r>
      <w:hyperlink r:id="rId19" w:history="1">
        <w:r w:rsidRPr="0028718C">
          <w:rPr>
            <w:rStyle w:val="Hyperlink"/>
            <w:rFonts w:eastAsiaTheme="minorEastAsia" w:cstheme="minorHAnsi"/>
            <w:i/>
            <w:iCs/>
            <w:color w:val="00853E"/>
          </w:rPr>
          <w:t>https://policy.unt.edu/policy/06-039</w:t>
        </w:r>
      </w:hyperlink>
      <w:r w:rsidRPr="0028718C">
        <w:rPr>
          <w:rFonts w:eastAsiaTheme="minorEastAsia" w:cstheme="minorHAnsi"/>
          <w:i/>
          <w:iCs/>
        </w:rPr>
        <w:t>).</w:t>
      </w:r>
      <w:bookmarkEnd w:id="0"/>
      <w:r w:rsidRPr="0028718C">
        <w:rPr>
          <w:rFonts w:eastAsiaTheme="minorEastAsia" w:cstheme="minorHAnsi"/>
          <w:i/>
          <w:iCs/>
        </w:rPr>
        <w:t xml:space="preserve">  If you cannot attend a class due to an emergency, please let me know. Your safety and well-being are important to me. </w:t>
      </w:r>
    </w:p>
    <w:p w14:paraId="155CBAB5" w14:textId="1F4FB60F" w:rsidR="00DA17FE" w:rsidRDefault="00DA17FE" w:rsidP="001E1F95">
      <w:pPr>
        <w:spacing w:after="0" w:line="240" w:lineRule="auto"/>
        <w:rPr>
          <w:rFonts w:eastAsiaTheme="minorEastAsia" w:cstheme="minorHAnsi"/>
          <w:color w:val="000000" w:themeColor="text1"/>
        </w:rPr>
      </w:pPr>
    </w:p>
    <w:p w14:paraId="50081C77" w14:textId="77777777" w:rsidR="00024D85" w:rsidRDefault="00024D85" w:rsidP="001E1F95">
      <w:pPr>
        <w:spacing w:after="0" w:line="240" w:lineRule="auto"/>
        <w:rPr>
          <w:rFonts w:eastAsiaTheme="minorEastAsia" w:cstheme="minorHAnsi"/>
          <w:color w:val="000000" w:themeColor="text1"/>
        </w:rPr>
      </w:pPr>
    </w:p>
    <w:p w14:paraId="7CDFA5E8" w14:textId="525EC963" w:rsidR="001E1F95" w:rsidRPr="009E62BC" w:rsidRDefault="00D02E12" w:rsidP="001E1F95">
      <w:pPr>
        <w:spacing w:after="0" w:line="240" w:lineRule="auto"/>
        <w:rPr>
          <w:rFonts w:cstheme="minorHAnsi"/>
          <w:color w:val="201F1E"/>
          <w:shd w:val="clear" w:color="auto" w:fill="FFFFFF"/>
        </w:rPr>
      </w:pPr>
      <w:r>
        <w:rPr>
          <w:rFonts w:cstheme="minorHAnsi"/>
          <w:color w:val="201F1E"/>
          <w:shd w:val="clear" w:color="auto" w:fill="FFFFFF"/>
        </w:rPr>
        <w:t>T</w:t>
      </w:r>
      <w:r w:rsidR="001E1F95" w:rsidRPr="009E62BC">
        <w:rPr>
          <w:rFonts w:cstheme="minorHAnsi"/>
          <w:color w:val="201F1E"/>
          <w:shd w:val="clear" w:color="auto" w:fill="FFFFFF"/>
        </w:rPr>
        <w: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w:t>
      </w:r>
      <w:r w:rsidR="001E1F95" w:rsidRPr="009E62BC">
        <w:rPr>
          <w:rFonts w:cstheme="minorHAnsi"/>
          <w:color w:val="201F1E"/>
          <w:sz w:val="24"/>
          <w:szCs w:val="24"/>
          <w:shd w:val="clear" w:color="auto" w:fill="FFFFFF"/>
        </w:rPr>
        <w:t xml:space="preserve"> </w:t>
      </w:r>
      <w:proofErr w:type="gramStart"/>
      <w:r w:rsidR="001E1F95" w:rsidRPr="009E62BC">
        <w:rPr>
          <w:rFonts w:cstheme="minorHAnsi"/>
          <w:color w:val="201F1E"/>
          <w:shd w:val="clear" w:color="auto" w:fill="FFFFFF"/>
        </w:rPr>
        <w:t>accom</w:t>
      </w:r>
      <w:r w:rsidR="00CF56B2">
        <w:rPr>
          <w:rFonts w:cstheme="minorHAnsi"/>
          <w:color w:val="201F1E"/>
          <w:shd w:val="clear" w:color="auto" w:fill="FFFFFF"/>
        </w:rPr>
        <w:t>m</w:t>
      </w:r>
      <w:r w:rsidR="001E1F95" w:rsidRPr="009E62BC">
        <w:rPr>
          <w:rFonts w:cstheme="minorHAnsi"/>
          <w:color w:val="201F1E"/>
          <w:shd w:val="clear" w:color="auto" w:fill="FFFFFF"/>
        </w:rPr>
        <w:t>odations</w:t>
      </w:r>
      <w:proofErr w:type="gramEnd"/>
      <w:r w:rsidR="001E1F95" w:rsidRPr="009E62BC">
        <w:rPr>
          <w:rFonts w:cstheme="minorHAnsi"/>
          <w:color w:val="201F1E"/>
          <w:shd w:val="clear" w:color="auto" w:fill="FFFFFF"/>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0" w:history="1">
        <w:r w:rsidR="001E1F95" w:rsidRPr="00EC67D5">
          <w:rPr>
            <w:rStyle w:val="Hyperlink"/>
            <w:rFonts w:cstheme="minorHAnsi"/>
            <w:color w:val="00853E"/>
            <w:shd w:val="clear" w:color="auto" w:fill="FFFFFF"/>
          </w:rPr>
          <w:t>Office of Disability Access</w:t>
        </w:r>
      </w:hyperlink>
      <w:r w:rsidR="001E1F95" w:rsidRPr="00EC67D5">
        <w:rPr>
          <w:rFonts w:cstheme="minorHAnsi"/>
          <w:color w:val="00853E"/>
          <w:shd w:val="clear" w:color="auto" w:fill="FFFFFF"/>
        </w:rPr>
        <w:t xml:space="preserve"> </w:t>
      </w:r>
      <w:r w:rsidR="001E1F95" w:rsidRPr="009E62BC">
        <w:rPr>
          <w:rFonts w:cstheme="minorHAnsi"/>
          <w:color w:val="201F1E"/>
          <w:shd w:val="clear" w:color="auto" w:fill="FFFFFF"/>
        </w:rPr>
        <w:t>website (</w:t>
      </w:r>
      <w:hyperlink r:id="rId21" w:history="1">
        <w:r w:rsidR="001E1F95" w:rsidRPr="00EC67D5">
          <w:rPr>
            <w:rStyle w:val="Hyperlink"/>
            <w:rFonts w:cstheme="minorHAnsi"/>
            <w:color w:val="00853E"/>
            <w:bdr w:val="none" w:sz="0" w:space="0" w:color="auto" w:frame="1"/>
            <w:shd w:val="clear" w:color="auto" w:fill="FFFFFF"/>
          </w:rPr>
          <w:t>http://www.unt.edu/oda</w:t>
        </w:r>
      </w:hyperlink>
      <w:r w:rsidR="001E1F95" w:rsidRPr="009E62BC">
        <w:rPr>
          <w:rFonts w:cstheme="minorHAnsi"/>
          <w:bdr w:val="none" w:sz="0" w:space="0" w:color="auto" w:frame="1"/>
          <w:shd w:val="clear" w:color="auto" w:fill="FFFFFF"/>
        </w:rPr>
        <w:t>).</w:t>
      </w:r>
      <w:r w:rsidR="001E1F95">
        <w:rPr>
          <w:rFonts w:cstheme="minorHAnsi"/>
          <w:bdr w:val="none" w:sz="0" w:space="0" w:color="auto" w:frame="1"/>
          <w:shd w:val="clear" w:color="auto" w:fill="FFFFFF"/>
        </w:rPr>
        <w:t xml:space="preserve"> </w:t>
      </w:r>
      <w:r w:rsidR="001E1F95" w:rsidRPr="009E62BC">
        <w:rPr>
          <w:rFonts w:cstheme="minorHAnsi"/>
          <w:color w:val="201F1E"/>
          <w:shd w:val="clear" w:color="auto" w:fill="FFFFFF"/>
        </w:rPr>
        <w:t>You may also contact ODA by phone at (940) 565-4323.</w:t>
      </w:r>
    </w:p>
    <w:p w14:paraId="57A77473" w14:textId="77777777" w:rsidR="001E1F95" w:rsidRPr="009E62BC" w:rsidRDefault="001E1F95" w:rsidP="001E1F95">
      <w:pPr>
        <w:pStyle w:val="Heading2"/>
      </w:pPr>
      <w:r w:rsidRPr="009E62BC">
        <w:t xml:space="preserve">Supporting Your Success and Creating an Inclusive Learning Environment  </w:t>
      </w:r>
    </w:p>
    <w:p w14:paraId="13B974EF" w14:textId="4CDC637A" w:rsidR="001E1F95" w:rsidRPr="009E62BC" w:rsidRDefault="001E1F95" w:rsidP="001E1F95">
      <w:pPr>
        <w:spacing w:after="0" w:line="240" w:lineRule="auto"/>
        <w:ind w:left="720"/>
        <w:rPr>
          <w:rFonts w:eastAsia="Calibri" w:cstheme="minorHAnsi"/>
        </w:rPr>
      </w:pPr>
      <w:r w:rsidRPr="009E62BC">
        <w:rPr>
          <w:rFonts w:eastAsiaTheme="minorEastAsia" w:cstheme="minorHAnsi"/>
          <w:i/>
          <w:iCs/>
        </w:rPr>
        <w:t xml:space="preserve">Every student in this class </w:t>
      </w:r>
      <w:r w:rsidR="00A5610F">
        <w:rPr>
          <w:rFonts w:eastAsiaTheme="minorEastAsia" w:cstheme="minorHAnsi"/>
          <w:i/>
          <w:iCs/>
        </w:rPr>
        <w:t>has</w:t>
      </w:r>
      <w:r w:rsidRPr="009E62BC">
        <w:rPr>
          <w:rFonts w:eastAsiaTheme="minorEastAsia" w:cstheme="minorHAnsi"/>
          <w:i/>
          <w:iCs/>
        </w:rPr>
        <w:t xml:space="preserve"> the right to learn and engage within an environment of respect and courtesy from others.  We will discuss our classroom’s habits of engagement and I also encourage you to review UNT’s student code of conduct so that we can all start with the same baseline civility understanding</w:t>
      </w:r>
      <w:r w:rsidRPr="009E62BC">
        <w:rPr>
          <w:rFonts w:eastAsiaTheme="minorEastAsia" w:cstheme="minorHAnsi"/>
        </w:rPr>
        <w:t xml:space="preserve"> </w:t>
      </w:r>
      <w:r w:rsidRPr="00E224A1">
        <w:rPr>
          <w:rFonts w:eastAsiaTheme="minorEastAsia" w:cstheme="minorHAnsi"/>
          <w:color w:val="00853E"/>
        </w:rPr>
        <w:t>(</w:t>
      </w:r>
      <w:hyperlink r:id="rId22" w:history="1">
        <w:r w:rsidRPr="00A96B77">
          <w:rPr>
            <w:rStyle w:val="Hyperlink"/>
            <w:rFonts w:eastAsia="Calibri" w:cstheme="minorHAnsi"/>
            <w:color w:val="00853E"/>
          </w:rPr>
          <w:t>Code of Student Conduct</w:t>
        </w:r>
      </w:hyperlink>
      <w:r w:rsidRPr="009E62BC">
        <w:rPr>
          <w:rFonts w:eastAsia="Calibri" w:cstheme="minorHAnsi"/>
        </w:rPr>
        <w:t>) (</w:t>
      </w:r>
      <w:hyperlink r:id="rId23" w:history="1">
        <w:r w:rsidRPr="00FF3549">
          <w:rPr>
            <w:rStyle w:val="Hyperlink"/>
            <w:rFonts w:eastAsia="Calibri" w:cstheme="minorHAnsi"/>
            <w:color w:val="00853E"/>
          </w:rPr>
          <w:t>https://policy.unt.edu/policy/07-012</w:t>
        </w:r>
      </w:hyperlink>
      <w:r w:rsidRPr="009E62BC">
        <w:rPr>
          <w:rFonts w:eastAsia="Calibri" w:cstheme="minorHAnsi"/>
        </w:rPr>
        <w:t>)</w:t>
      </w:r>
      <w:r>
        <w:rPr>
          <w:rFonts w:eastAsia="Calibri" w:cstheme="minorHAnsi"/>
        </w:rPr>
        <w:t xml:space="preserve">.  </w:t>
      </w:r>
    </w:p>
    <w:sectPr w:rsidR="001E1F95" w:rsidRPr="009E62BC" w:rsidSect="005518DE">
      <w:headerReference w:type="even" r:id="rId24"/>
      <w:headerReference w:type="default" r:id="rId25"/>
      <w:footerReference w:type="even" r:id="rId26"/>
      <w:footerReference w:type="default" r:id="rId27"/>
      <w:headerReference w:type="first" r:id="rId28"/>
      <w:footerReference w:type="first" r:id="rId29"/>
      <w:pgSz w:w="12240" w:h="15840"/>
      <w:pgMar w:top="117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E9BCE" w14:textId="77777777" w:rsidR="00F500BC" w:rsidRDefault="00F500BC" w:rsidP="00F41A70">
      <w:pPr>
        <w:spacing w:after="0" w:line="240" w:lineRule="auto"/>
      </w:pPr>
      <w:r>
        <w:separator/>
      </w:r>
    </w:p>
  </w:endnote>
  <w:endnote w:type="continuationSeparator" w:id="0">
    <w:p w14:paraId="3E4DC3D4" w14:textId="77777777" w:rsidR="00F500BC" w:rsidRDefault="00F500BC" w:rsidP="00F41A70">
      <w:pPr>
        <w:spacing w:after="0" w:line="240" w:lineRule="auto"/>
      </w:pPr>
      <w:r>
        <w:continuationSeparator/>
      </w:r>
    </w:p>
  </w:endnote>
  <w:endnote w:type="continuationNotice" w:id="1">
    <w:p w14:paraId="6C5D52E6" w14:textId="77777777" w:rsidR="00F500BC" w:rsidRDefault="00F500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D810" w14:textId="77777777" w:rsidR="00995187" w:rsidRDefault="00995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5CD3DD13" w:rsidR="00F41A70" w:rsidRDefault="5167209C" w:rsidP="00350D7B">
        <w:pPr>
          <w:pStyle w:val="Footer"/>
          <w:jc w:val="right"/>
        </w:pPr>
        <w:r>
          <w:t xml:space="preserve">University of North Texas | </w:t>
        </w:r>
        <w:r w:rsidR="002B2027">
          <w:t>0</w:t>
        </w:r>
        <w:r w:rsidR="00995187">
          <w:t>7</w:t>
        </w:r>
        <w:r w:rsidR="002B2027">
          <w:t>/</w:t>
        </w:r>
        <w:r w:rsidR="00995187">
          <w:t>25</w:t>
        </w:r>
        <w:r w:rsidR="005823AF">
          <w:t>/</w:t>
        </w:r>
        <w:r>
          <w:t>202</w:t>
        </w:r>
        <w:r w:rsidR="005764B5">
          <w:t>3</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96A2" w14:textId="77777777" w:rsidR="00995187" w:rsidRDefault="0099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3A48" w14:textId="77777777" w:rsidR="00F500BC" w:rsidRDefault="00F500BC" w:rsidP="00F41A70">
      <w:pPr>
        <w:spacing w:after="0" w:line="240" w:lineRule="auto"/>
      </w:pPr>
      <w:r>
        <w:separator/>
      </w:r>
    </w:p>
  </w:footnote>
  <w:footnote w:type="continuationSeparator" w:id="0">
    <w:p w14:paraId="15E2C753" w14:textId="77777777" w:rsidR="00F500BC" w:rsidRDefault="00F500BC" w:rsidP="00F41A70">
      <w:pPr>
        <w:spacing w:after="0" w:line="240" w:lineRule="auto"/>
      </w:pPr>
      <w:r>
        <w:continuationSeparator/>
      </w:r>
    </w:p>
  </w:footnote>
  <w:footnote w:type="continuationNotice" w:id="1">
    <w:p w14:paraId="46EFDFF1" w14:textId="77777777" w:rsidR="00F500BC" w:rsidRDefault="00F500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87E9" w14:textId="77777777" w:rsidR="00995187" w:rsidRDefault="00995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7BB7" w14:textId="77777777" w:rsidR="00995187" w:rsidRDefault="00995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BD2B" w14:textId="77777777" w:rsidR="00995187" w:rsidRDefault="00995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D6441"/>
    <w:multiLevelType w:val="multilevel"/>
    <w:tmpl w:val="4DB2FFE8"/>
    <w:lvl w:ilvl="0">
      <w:start w:val="1"/>
      <w:numFmt w:val="decimal"/>
      <w:lvlText w:val="%1."/>
      <w:lvlJc w:val="left"/>
      <w:pPr>
        <w:tabs>
          <w:tab w:val="num" w:pos="360"/>
        </w:tabs>
        <w:ind w:left="10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heme="minorHAnsi" w:eastAsiaTheme="minorEastAsia" w:hAnsiTheme="minorHAnsi" w:cstheme="minorHAns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0"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A14E0B"/>
    <w:multiLevelType w:val="multilevel"/>
    <w:tmpl w:val="95902E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766204"/>
    <w:multiLevelType w:val="hybridMultilevel"/>
    <w:tmpl w:val="512C72EC"/>
    <w:lvl w:ilvl="0" w:tplc="267E3DC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A00472"/>
    <w:multiLevelType w:val="hybridMultilevel"/>
    <w:tmpl w:val="79623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2143606">
    <w:abstractNumId w:val="36"/>
  </w:num>
  <w:num w:numId="2" w16cid:durableId="1371953465">
    <w:abstractNumId w:val="33"/>
  </w:num>
  <w:num w:numId="3" w16cid:durableId="1307246717">
    <w:abstractNumId w:val="41"/>
  </w:num>
  <w:num w:numId="4" w16cid:durableId="376469591">
    <w:abstractNumId w:val="1"/>
  </w:num>
  <w:num w:numId="5" w16cid:durableId="625357755">
    <w:abstractNumId w:val="27"/>
  </w:num>
  <w:num w:numId="6" w16cid:durableId="1021928502">
    <w:abstractNumId w:val="21"/>
  </w:num>
  <w:num w:numId="7" w16cid:durableId="2052068211">
    <w:abstractNumId w:val="18"/>
  </w:num>
  <w:num w:numId="8" w16cid:durableId="850997972">
    <w:abstractNumId w:val="10"/>
  </w:num>
  <w:num w:numId="9" w16cid:durableId="654997090">
    <w:abstractNumId w:val="6"/>
  </w:num>
  <w:num w:numId="10" w16cid:durableId="1617369008">
    <w:abstractNumId w:val="28"/>
  </w:num>
  <w:num w:numId="11" w16cid:durableId="448857022">
    <w:abstractNumId w:val="16"/>
  </w:num>
  <w:num w:numId="12" w16cid:durableId="552810646">
    <w:abstractNumId w:val="40"/>
  </w:num>
  <w:num w:numId="13" w16cid:durableId="1073773071">
    <w:abstractNumId w:val="31"/>
  </w:num>
  <w:num w:numId="14" w16cid:durableId="1172069149">
    <w:abstractNumId w:val="3"/>
  </w:num>
  <w:num w:numId="15" w16cid:durableId="405034496">
    <w:abstractNumId w:val="2"/>
  </w:num>
  <w:num w:numId="16" w16cid:durableId="1805388039">
    <w:abstractNumId w:val="12"/>
  </w:num>
  <w:num w:numId="17" w16cid:durableId="1428573440">
    <w:abstractNumId w:val="32"/>
  </w:num>
  <w:num w:numId="18" w16cid:durableId="945499826">
    <w:abstractNumId w:val="38"/>
  </w:num>
  <w:num w:numId="19" w16cid:durableId="1609697986">
    <w:abstractNumId w:val="9"/>
  </w:num>
  <w:num w:numId="20" w16cid:durableId="1841001549">
    <w:abstractNumId w:val="8"/>
  </w:num>
  <w:num w:numId="21" w16cid:durableId="1082027311">
    <w:abstractNumId w:val="15"/>
  </w:num>
  <w:num w:numId="22" w16cid:durableId="189610010">
    <w:abstractNumId w:val="29"/>
  </w:num>
  <w:num w:numId="23" w16cid:durableId="2136674849">
    <w:abstractNumId w:val="13"/>
  </w:num>
  <w:num w:numId="24" w16cid:durableId="43875265">
    <w:abstractNumId w:val="7"/>
  </w:num>
  <w:num w:numId="25" w16cid:durableId="1070229586">
    <w:abstractNumId w:val="11"/>
  </w:num>
  <w:num w:numId="26" w16cid:durableId="1829401282">
    <w:abstractNumId w:val="35"/>
  </w:num>
  <w:num w:numId="27" w16cid:durableId="753860779">
    <w:abstractNumId w:val="4"/>
  </w:num>
  <w:num w:numId="28" w16cid:durableId="1425684986">
    <w:abstractNumId w:val="34"/>
  </w:num>
  <w:num w:numId="29" w16cid:durableId="826359842">
    <w:abstractNumId w:val="23"/>
  </w:num>
  <w:num w:numId="30" w16cid:durableId="1480534949">
    <w:abstractNumId w:val="42"/>
  </w:num>
  <w:num w:numId="31" w16cid:durableId="1916889936">
    <w:abstractNumId w:val="19"/>
  </w:num>
  <w:num w:numId="32" w16cid:durableId="482698337">
    <w:abstractNumId w:val="22"/>
  </w:num>
  <w:num w:numId="33" w16cid:durableId="1731493606">
    <w:abstractNumId w:val="43"/>
  </w:num>
  <w:num w:numId="34" w16cid:durableId="1857305999">
    <w:abstractNumId w:val="37"/>
  </w:num>
  <w:num w:numId="35" w16cid:durableId="56783603">
    <w:abstractNumId w:val="30"/>
  </w:num>
  <w:num w:numId="36" w16cid:durableId="1509710917">
    <w:abstractNumId w:val="26"/>
  </w:num>
  <w:num w:numId="37" w16cid:durableId="585118699">
    <w:abstractNumId w:val="14"/>
  </w:num>
  <w:num w:numId="38" w16cid:durableId="846016405">
    <w:abstractNumId w:val="20"/>
  </w:num>
  <w:num w:numId="39" w16cid:durableId="838229914">
    <w:abstractNumId w:val="5"/>
  </w:num>
  <w:num w:numId="40" w16cid:durableId="1789427651">
    <w:abstractNumId w:val="17"/>
  </w:num>
  <w:num w:numId="41" w16cid:durableId="12764030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99484526">
    <w:abstractNumId w:val="25"/>
  </w:num>
  <w:num w:numId="43" w16cid:durableId="1521238680">
    <w:abstractNumId w:val="24"/>
  </w:num>
  <w:num w:numId="44" w16cid:durableId="557665233">
    <w:abstractNumId w:val="0"/>
  </w:num>
  <w:num w:numId="45" w16cid:durableId="9371824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2DDB"/>
    <w:rsid w:val="00005FBA"/>
    <w:rsid w:val="0000701D"/>
    <w:rsid w:val="00012703"/>
    <w:rsid w:val="00015B0A"/>
    <w:rsid w:val="00017EE1"/>
    <w:rsid w:val="00022A41"/>
    <w:rsid w:val="00024D85"/>
    <w:rsid w:val="00031C61"/>
    <w:rsid w:val="0004507D"/>
    <w:rsid w:val="00047C9A"/>
    <w:rsid w:val="000525B1"/>
    <w:rsid w:val="00053778"/>
    <w:rsid w:val="00054748"/>
    <w:rsid w:val="00055D0E"/>
    <w:rsid w:val="00055F1F"/>
    <w:rsid w:val="0005681E"/>
    <w:rsid w:val="00057A98"/>
    <w:rsid w:val="00062872"/>
    <w:rsid w:val="000648B7"/>
    <w:rsid w:val="00066745"/>
    <w:rsid w:val="000806E4"/>
    <w:rsid w:val="00083CD8"/>
    <w:rsid w:val="00085387"/>
    <w:rsid w:val="00086822"/>
    <w:rsid w:val="000939B0"/>
    <w:rsid w:val="000A45AA"/>
    <w:rsid w:val="000A484F"/>
    <w:rsid w:val="000A5E27"/>
    <w:rsid w:val="000B0A07"/>
    <w:rsid w:val="000B474A"/>
    <w:rsid w:val="000B55A4"/>
    <w:rsid w:val="000B792B"/>
    <w:rsid w:val="000C14CA"/>
    <w:rsid w:val="000C2DEA"/>
    <w:rsid w:val="000D225A"/>
    <w:rsid w:val="000D42BF"/>
    <w:rsid w:val="000E1B5D"/>
    <w:rsid w:val="000E4CFB"/>
    <w:rsid w:val="000E5164"/>
    <w:rsid w:val="000F059C"/>
    <w:rsid w:val="000F202A"/>
    <w:rsid w:val="000F2A7F"/>
    <w:rsid w:val="000F3AC2"/>
    <w:rsid w:val="000F3B26"/>
    <w:rsid w:val="000F42FE"/>
    <w:rsid w:val="00100977"/>
    <w:rsid w:val="00101A5B"/>
    <w:rsid w:val="00103141"/>
    <w:rsid w:val="00107058"/>
    <w:rsid w:val="00111205"/>
    <w:rsid w:val="0011415D"/>
    <w:rsid w:val="0011483D"/>
    <w:rsid w:val="00114C28"/>
    <w:rsid w:val="001177A4"/>
    <w:rsid w:val="00121624"/>
    <w:rsid w:val="001222B3"/>
    <w:rsid w:val="001234EA"/>
    <w:rsid w:val="001366C7"/>
    <w:rsid w:val="00144D25"/>
    <w:rsid w:val="00147678"/>
    <w:rsid w:val="0015039B"/>
    <w:rsid w:val="00152C9C"/>
    <w:rsid w:val="0015344C"/>
    <w:rsid w:val="00154670"/>
    <w:rsid w:val="00157417"/>
    <w:rsid w:val="00160583"/>
    <w:rsid w:val="00162DBA"/>
    <w:rsid w:val="001666C8"/>
    <w:rsid w:val="0016686F"/>
    <w:rsid w:val="00170039"/>
    <w:rsid w:val="001779C5"/>
    <w:rsid w:val="0018089A"/>
    <w:rsid w:val="00180913"/>
    <w:rsid w:val="00182A21"/>
    <w:rsid w:val="0018493F"/>
    <w:rsid w:val="00184F10"/>
    <w:rsid w:val="001863CE"/>
    <w:rsid w:val="00186820"/>
    <w:rsid w:val="001876EF"/>
    <w:rsid w:val="00193310"/>
    <w:rsid w:val="00193CC2"/>
    <w:rsid w:val="00195D52"/>
    <w:rsid w:val="001A3CC3"/>
    <w:rsid w:val="001A4246"/>
    <w:rsid w:val="001A7FC3"/>
    <w:rsid w:val="001B1319"/>
    <w:rsid w:val="001B1629"/>
    <w:rsid w:val="001B3D5B"/>
    <w:rsid w:val="001B46A4"/>
    <w:rsid w:val="001B497F"/>
    <w:rsid w:val="001B4C94"/>
    <w:rsid w:val="001B5365"/>
    <w:rsid w:val="001B76F7"/>
    <w:rsid w:val="001B7D0C"/>
    <w:rsid w:val="001C079B"/>
    <w:rsid w:val="001C2BC3"/>
    <w:rsid w:val="001C3553"/>
    <w:rsid w:val="001C368C"/>
    <w:rsid w:val="001C3DD0"/>
    <w:rsid w:val="001C599D"/>
    <w:rsid w:val="001D0B5F"/>
    <w:rsid w:val="001D6B98"/>
    <w:rsid w:val="001E0618"/>
    <w:rsid w:val="001E1F95"/>
    <w:rsid w:val="001E2443"/>
    <w:rsid w:val="001E7DE3"/>
    <w:rsid w:val="001F4328"/>
    <w:rsid w:val="001F4D2B"/>
    <w:rsid w:val="001F6308"/>
    <w:rsid w:val="00210AD2"/>
    <w:rsid w:val="00212AA5"/>
    <w:rsid w:val="00217E4B"/>
    <w:rsid w:val="00220070"/>
    <w:rsid w:val="00224731"/>
    <w:rsid w:val="00225EE9"/>
    <w:rsid w:val="00226B58"/>
    <w:rsid w:val="002342A1"/>
    <w:rsid w:val="00236DD6"/>
    <w:rsid w:val="00237302"/>
    <w:rsid w:val="0024154A"/>
    <w:rsid w:val="00243DB4"/>
    <w:rsid w:val="00244604"/>
    <w:rsid w:val="002446AD"/>
    <w:rsid w:val="002446DC"/>
    <w:rsid w:val="00250E78"/>
    <w:rsid w:val="002630E9"/>
    <w:rsid w:val="0026431D"/>
    <w:rsid w:val="00266FD7"/>
    <w:rsid w:val="00271577"/>
    <w:rsid w:val="002737B6"/>
    <w:rsid w:val="00273D0C"/>
    <w:rsid w:val="00274B95"/>
    <w:rsid w:val="00281822"/>
    <w:rsid w:val="00281BC7"/>
    <w:rsid w:val="0028285A"/>
    <w:rsid w:val="00286E00"/>
    <w:rsid w:val="0028718C"/>
    <w:rsid w:val="0029132C"/>
    <w:rsid w:val="00291946"/>
    <w:rsid w:val="00292402"/>
    <w:rsid w:val="00292A13"/>
    <w:rsid w:val="002951D0"/>
    <w:rsid w:val="00295A4A"/>
    <w:rsid w:val="0029640A"/>
    <w:rsid w:val="002967F3"/>
    <w:rsid w:val="002A742C"/>
    <w:rsid w:val="002B2027"/>
    <w:rsid w:val="002B6FE8"/>
    <w:rsid w:val="002C04A6"/>
    <w:rsid w:val="002C180D"/>
    <w:rsid w:val="002C5E35"/>
    <w:rsid w:val="002D246A"/>
    <w:rsid w:val="002D6E2E"/>
    <w:rsid w:val="002D795C"/>
    <w:rsid w:val="002E3F68"/>
    <w:rsid w:val="002E6137"/>
    <w:rsid w:val="002E675C"/>
    <w:rsid w:val="002E76BB"/>
    <w:rsid w:val="002F06D2"/>
    <w:rsid w:val="002F207B"/>
    <w:rsid w:val="002F28F2"/>
    <w:rsid w:val="002F6AB1"/>
    <w:rsid w:val="002F7630"/>
    <w:rsid w:val="002F79C4"/>
    <w:rsid w:val="00304847"/>
    <w:rsid w:val="00305956"/>
    <w:rsid w:val="003132F6"/>
    <w:rsid w:val="00321267"/>
    <w:rsid w:val="0033092B"/>
    <w:rsid w:val="00335A83"/>
    <w:rsid w:val="00337127"/>
    <w:rsid w:val="003408FF"/>
    <w:rsid w:val="003421BE"/>
    <w:rsid w:val="0035007F"/>
    <w:rsid w:val="003509C8"/>
    <w:rsid w:val="00350D7B"/>
    <w:rsid w:val="003537B9"/>
    <w:rsid w:val="003565BD"/>
    <w:rsid w:val="00361E9D"/>
    <w:rsid w:val="0036331C"/>
    <w:rsid w:val="00365054"/>
    <w:rsid w:val="00366029"/>
    <w:rsid w:val="00367F84"/>
    <w:rsid w:val="00372955"/>
    <w:rsid w:val="00373A9D"/>
    <w:rsid w:val="003742CE"/>
    <w:rsid w:val="00374B5C"/>
    <w:rsid w:val="00375554"/>
    <w:rsid w:val="00382781"/>
    <w:rsid w:val="003829E2"/>
    <w:rsid w:val="00383540"/>
    <w:rsid w:val="003840D8"/>
    <w:rsid w:val="00384B85"/>
    <w:rsid w:val="003865E9"/>
    <w:rsid w:val="00386840"/>
    <w:rsid w:val="00395460"/>
    <w:rsid w:val="00396A10"/>
    <w:rsid w:val="003A2C8B"/>
    <w:rsid w:val="003A2C99"/>
    <w:rsid w:val="003A4805"/>
    <w:rsid w:val="003A4A4A"/>
    <w:rsid w:val="003A5D14"/>
    <w:rsid w:val="003A6494"/>
    <w:rsid w:val="003B365C"/>
    <w:rsid w:val="003B3704"/>
    <w:rsid w:val="003B7429"/>
    <w:rsid w:val="003C074D"/>
    <w:rsid w:val="003C3D07"/>
    <w:rsid w:val="003D0F23"/>
    <w:rsid w:val="003D2B5F"/>
    <w:rsid w:val="003D340E"/>
    <w:rsid w:val="003E103C"/>
    <w:rsid w:val="003E192C"/>
    <w:rsid w:val="003F020B"/>
    <w:rsid w:val="003F034E"/>
    <w:rsid w:val="003F05A9"/>
    <w:rsid w:val="003F1E47"/>
    <w:rsid w:val="0040606E"/>
    <w:rsid w:val="00406AD7"/>
    <w:rsid w:val="00413AD8"/>
    <w:rsid w:val="0041690A"/>
    <w:rsid w:val="00416953"/>
    <w:rsid w:val="0042425C"/>
    <w:rsid w:val="00427092"/>
    <w:rsid w:val="00431358"/>
    <w:rsid w:val="004349B7"/>
    <w:rsid w:val="00435B4B"/>
    <w:rsid w:val="004372CE"/>
    <w:rsid w:val="004400E5"/>
    <w:rsid w:val="00444772"/>
    <w:rsid w:val="004448B2"/>
    <w:rsid w:val="00444E21"/>
    <w:rsid w:val="0044674B"/>
    <w:rsid w:val="004473AB"/>
    <w:rsid w:val="004475F3"/>
    <w:rsid w:val="00450CAD"/>
    <w:rsid w:val="00451DDF"/>
    <w:rsid w:val="00453F96"/>
    <w:rsid w:val="004654E0"/>
    <w:rsid w:val="004665D8"/>
    <w:rsid w:val="00466C1E"/>
    <w:rsid w:val="00467300"/>
    <w:rsid w:val="00470BA4"/>
    <w:rsid w:val="00480844"/>
    <w:rsid w:val="00482EDF"/>
    <w:rsid w:val="00483BE6"/>
    <w:rsid w:val="00491916"/>
    <w:rsid w:val="004931A3"/>
    <w:rsid w:val="004944BF"/>
    <w:rsid w:val="00494B3D"/>
    <w:rsid w:val="004A5044"/>
    <w:rsid w:val="004A71AB"/>
    <w:rsid w:val="004A7231"/>
    <w:rsid w:val="004B2590"/>
    <w:rsid w:val="004B37FD"/>
    <w:rsid w:val="004B4E10"/>
    <w:rsid w:val="004B52E3"/>
    <w:rsid w:val="004B63C3"/>
    <w:rsid w:val="004C3E4A"/>
    <w:rsid w:val="004C48BC"/>
    <w:rsid w:val="004C56E8"/>
    <w:rsid w:val="004C6ABF"/>
    <w:rsid w:val="004D007D"/>
    <w:rsid w:val="004D0916"/>
    <w:rsid w:val="004D3F49"/>
    <w:rsid w:val="004D40CC"/>
    <w:rsid w:val="004D6222"/>
    <w:rsid w:val="004D6FC2"/>
    <w:rsid w:val="004E4B8A"/>
    <w:rsid w:val="004E6648"/>
    <w:rsid w:val="004E68F5"/>
    <w:rsid w:val="004F2666"/>
    <w:rsid w:val="004F3E43"/>
    <w:rsid w:val="004F4DD2"/>
    <w:rsid w:val="004F5535"/>
    <w:rsid w:val="004F5E87"/>
    <w:rsid w:val="004F7262"/>
    <w:rsid w:val="0050169A"/>
    <w:rsid w:val="00501CFC"/>
    <w:rsid w:val="0050305E"/>
    <w:rsid w:val="0050357E"/>
    <w:rsid w:val="00505801"/>
    <w:rsid w:val="00507DF0"/>
    <w:rsid w:val="005109E3"/>
    <w:rsid w:val="00510D6C"/>
    <w:rsid w:val="00512A0E"/>
    <w:rsid w:val="0051420A"/>
    <w:rsid w:val="00515192"/>
    <w:rsid w:val="00515C0A"/>
    <w:rsid w:val="00520323"/>
    <w:rsid w:val="005211A4"/>
    <w:rsid w:val="0052132D"/>
    <w:rsid w:val="00525CFA"/>
    <w:rsid w:val="00530CDF"/>
    <w:rsid w:val="005313DC"/>
    <w:rsid w:val="00531DCE"/>
    <w:rsid w:val="0053272C"/>
    <w:rsid w:val="005329C1"/>
    <w:rsid w:val="00533169"/>
    <w:rsid w:val="00534561"/>
    <w:rsid w:val="00536B87"/>
    <w:rsid w:val="005421EC"/>
    <w:rsid w:val="00542E46"/>
    <w:rsid w:val="005431AB"/>
    <w:rsid w:val="0054356C"/>
    <w:rsid w:val="005518DE"/>
    <w:rsid w:val="00552A45"/>
    <w:rsid w:val="00554442"/>
    <w:rsid w:val="0056099B"/>
    <w:rsid w:val="00562A01"/>
    <w:rsid w:val="00562E33"/>
    <w:rsid w:val="00571154"/>
    <w:rsid w:val="005764B5"/>
    <w:rsid w:val="005777DF"/>
    <w:rsid w:val="0058031B"/>
    <w:rsid w:val="00581D4B"/>
    <w:rsid w:val="005823AF"/>
    <w:rsid w:val="00582E34"/>
    <w:rsid w:val="00583996"/>
    <w:rsid w:val="00583FF6"/>
    <w:rsid w:val="00593550"/>
    <w:rsid w:val="005A0E56"/>
    <w:rsid w:val="005A320C"/>
    <w:rsid w:val="005A32FC"/>
    <w:rsid w:val="005B0444"/>
    <w:rsid w:val="005B05C3"/>
    <w:rsid w:val="005B0E88"/>
    <w:rsid w:val="005B41DE"/>
    <w:rsid w:val="005B54C8"/>
    <w:rsid w:val="005B63CC"/>
    <w:rsid w:val="005C0BF2"/>
    <w:rsid w:val="005C0D32"/>
    <w:rsid w:val="005C2BA5"/>
    <w:rsid w:val="005C4370"/>
    <w:rsid w:val="005C718B"/>
    <w:rsid w:val="005C7253"/>
    <w:rsid w:val="005C73B8"/>
    <w:rsid w:val="005C756C"/>
    <w:rsid w:val="005D25BB"/>
    <w:rsid w:val="005D422B"/>
    <w:rsid w:val="005E1034"/>
    <w:rsid w:val="005E27A2"/>
    <w:rsid w:val="005E30BD"/>
    <w:rsid w:val="005F0AAE"/>
    <w:rsid w:val="005F261A"/>
    <w:rsid w:val="005F4F28"/>
    <w:rsid w:val="005F7B6D"/>
    <w:rsid w:val="0060480A"/>
    <w:rsid w:val="00604E45"/>
    <w:rsid w:val="00607A22"/>
    <w:rsid w:val="00613CB6"/>
    <w:rsid w:val="00617BBD"/>
    <w:rsid w:val="00620FBA"/>
    <w:rsid w:val="0062134B"/>
    <w:rsid w:val="00626153"/>
    <w:rsid w:val="00630525"/>
    <w:rsid w:val="00630795"/>
    <w:rsid w:val="006310CF"/>
    <w:rsid w:val="00631FFB"/>
    <w:rsid w:val="006343AB"/>
    <w:rsid w:val="00640923"/>
    <w:rsid w:val="00641C07"/>
    <w:rsid w:val="00643A1E"/>
    <w:rsid w:val="00644E04"/>
    <w:rsid w:val="00647DAE"/>
    <w:rsid w:val="0065221E"/>
    <w:rsid w:val="006537F1"/>
    <w:rsid w:val="00655321"/>
    <w:rsid w:val="00662772"/>
    <w:rsid w:val="00665FFF"/>
    <w:rsid w:val="006665FF"/>
    <w:rsid w:val="00667604"/>
    <w:rsid w:val="006709A4"/>
    <w:rsid w:val="006710B2"/>
    <w:rsid w:val="0067425D"/>
    <w:rsid w:val="00674522"/>
    <w:rsid w:val="006746AF"/>
    <w:rsid w:val="00674B29"/>
    <w:rsid w:val="00676178"/>
    <w:rsid w:val="00676DD5"/>
    <w:rsid w:val="006816D9"/>
    <w:rsid w:val="00682D0E"/>
    <w:rsid w:val="00687906"/>
    <w:rsid w:val="006902CF"/>
    <w:rsid w:val="00690757"/>
    <w:rsid w:val="00692D36"/>
    <w:rsid w:val="006A0C3A"/>
    <w:rsid w:val="006A0DFA"/>
    <w:rsid w:val="006A1652"/>
    <w:rsid w:val="006A23ED"/>
    <w:rsid w:val="006A2BDD"/>
    <w:rsid w:val="006A37BD"/>
    <w:rsid w:val="006A75CC"/>
    <w:rsid w:val="006B1AAC"/>
    <w:rsid w:val="006B3111"/>
    <w:rsid w:val="006B7C4A"/>
    <w:rsid w:val="006C3BDD"/>
    <w:rsid w:val="006C437E"/>
    <w:rsid w:val="006D1155"/>
    <w:rsid w:val="006D3986"/>
    <w:rsid w:val="006D456A"/>
    <w:rsid w:val="006D55C0"/>
    <w:rsid w:val="006D5723"/>
    <w:rsid w:val="006D5C21"/>
    <w:rsid w:val="006D6D18"/>
    <w:rsid w:val="006E25C5"/>
    <w:rsid w:val="006E58B1"/>
    <w:rsid w:val="006F17DC"/>
    <w:rsid w:val="006F33EA"/>
    <w:rsid w:val="006F5D9A"/>
    <w:rsid w:val="006F5F75"/>
    <w:rsid w:val="006F608A"/>
    <w:rsid w:val="00700E4C"/>
    <w:rsid w:val="00701994"/>
    <w:rsid w:val="00701FCB"/>
    <w:rsid w:val="00710C40"/>
    <w:rsid w:val="00715E54"/>
    <w:rsid w:val="00717817"/>
    <w:rsid w:val="00725F92"/>
    <w:rsid w:val="00727E4A"/>
    <w:rsid w:val="00730284"/>
    <w:rsid w:val="00730EC8"/>
    <w:rsid w:val="0073594C"/>
    <w:rsid w:val="007413F0"/>
    <w:rsid w:val="00741457"/>
    <w:rsid w:val="00741777"/>
    <w:rsid w:val="0075020C"/>
    <w:rsid w:val="00751169"/>
    <w:rsid w:val="00755AFB"/>
    <w:rsid w:val="00755FDC"/>
    <w:rsid w:val="00757C85"/>
    <w:rsid w:val="007644B9"/>
    <w:rsid w:val="007727ED"/>
    <w:rsid w:val="00773097"/>
    <w:rsid w:val="0077626D"/>
    <w:rsid w:val="00780E79"/>
    <w:rsid w:val="00787A1D"/>
    <w:rsid w:val="007955FA"/>
    <w:rsid w:val="007968BC"/>
    <w:rsid w:val="007A0702"/>
    <w:rsid w:val="007A3084"/>
    <w:rsid w:val="007A566A"/>
    <w:rsid w:val="007A6EE8"/>
    <w:rsid w:val="007B0167"/>
    <w:rsid w:val="007B1815"/>
    <w:rsid w:val="007B2828"/>
    <w:rsid w:val="007B2AC9"/>
    <w:rsid w:val="007B36D2"/>
    <w:rsid w:val="007B4703"/>
    <w:rsid w:val="007B6B57"/>
    <w:rsid w:val="007B7702"/>
    <w:rsid w:val="007C17D1"/>
    <w:rsid w:val="007C4C25"/>
    <w:rsid w:val="007C50EE"/>
    <w:rsid w:val="007C6991"/>
    <w:rsid w:val="007C6ACE"/>
    <w:rsid w:val="007D1332"/>
    <w:rsid w:val="007D441B"/>
    <w:rsid w:val="007D5F0C"/>
    <w:rsid w:val="007E5DB4"/>
    <w:rsid w:val="007E7284"/>
    <w:rsid w:val="007F035B"/>
    <w:rsid w:val="007F1C22"/>
    <w:rsid w:val="007F2323"/>
    <w:rsid w:val="007F4428"/>
    <w:rsid w:val="007F5D85"/>
    <w:rsid w:val="00801C84"/>
    <w:rsid w:val="008056AC"/>
    <w:rsid w:val="0080664F"/>
    <w:rsid w:val="00806E47"/>
    <w:rsid w:val="00812C70"/>
    <w:rsid w:val="0081319A"/>
    <w:rsid w:val="00820055"/>
    <w:rsid w:val="008209C7"/>
    <w:rsid w:val="0082150F"/>
    <w:rsid w:val="00821E4C"/>
    <w:rsid w:val="00825862"/>
    <w:rsid w:val="00826162"/>
    <w:rsid w:val="00826ADB"/>
    <w:rsid w:val="008313A0"/>
    <w:rsid w:val="00831ABF"/>
    <w:rsid w:val="00832E75"/>
    <w:rsid w:val="008333CE"/>
    <w:rsid w:val="008335EF"/>
    <w:rsid w:val="00833F6C"/>
    <w:rsid w:val="00834A93"/>
    <w:rsid w:val="008428DF"/>
    <w:rsid w:val="0085011E"/>
    <w:rsid w:val="00853CA2"/>
    <w:rsid w:val="0085731E"/>
    <w:rsid w:val="00870B5F"/>
    <w:rsid w:val="0087335D"/>
    <w:rsid w:val="00873506"/>
    <w:rsid w:val="00873D60"/>
    <w:rsid w:val="00875F17"/>
    <w:rsid w:val="0087685A"/>
    <w:rsid w:val="0088425D"/>
    <w:rsid w:val="00894229"/>
    <w:rsid w:val="0089451A"/>
    <w:rsid w:val="008A0BD7"/>
    <w:rsid w:val="008A188C"/>
    <w:rsid w:val="008A2A9A"/>
    <w:rsid w:val="008A2DCB"/>
    <w:rsid w:val="008A65AF"/>
    <w:rsid w:val="008A6CEE"/>
    <w:rsid w:val="008A7834"/>
    <w:rsid w:val="008B000D"/>
    <w:rsid w:val="008B13FB"/>
    <w:rsid w:val="008B4CAA"/>
    <w:rsid w:val="008B70FF"/>
    <w:rsid w:val="008B7AAD"/>
    <w:rsid w:val="008B7CB4"/>
    <w:rsid w:val="008C335F"/>
    <w:rsid w:val="008C3C2B"/>
    <w:rsid w:val="008C46FD"/>
    <w:rsid w:val="008C7BB4"/>
    <w:rsid w:val="008D172F"/>
    <w:rsid w:val="008D1B3F"/>
    <w:rsid w:val="008D7717"/>
    <w:rsid w:val="008E150C"/>
    <w:rsid w:val="008E376A"/>
    <w:rsid w:val="008F3A8E"/>
    <w:rsid w:val="008F58B4"/>
    <w:rsid w:val="008F738A"/>
    <w:rsid w:val="009008E3"/>
    <w:rsid w:val="00902205"/>
    <w:rsid w:val="00902524"/>
    <w:rsid w:val="009045F0"/>
    <w:rsid w:val="0090486A"/>
    <w:rsid w:val="009066B5"/>
    <w:rsid w:val="00907D68"/>
    <w:rsid w:val="00911F0E"/>
    <w:rsid w:val="00912FCE"/>
    <w:rsid w:val="00913227"/>
    <w:rsid w:val="00914B76"/>
    <w:rsid w:val="00917569"/>
    <w:rsid w:val="00923FD6"/>
    <w:rsid w:val="009244B7"/>
    <w:rsid w:val="009269E8"/>
    <w:rsid w:val="00926A49"/>
    <w:rsid w:val="00930D1E"/>
    <w:rsid w:val="009363F1"/>
    <w:rsid w:val="00937460"/>
    <w:rsid w:val="00945084"/>
    <w:rsid w:val="00946DFB"/>
    <w:rsid w:val="00947616"/>
    <w:rsid w:val="009476BD"/>
    <w:rsid w:val="00952D68"/>
    <w:rsid w:val="0095468F"/>
    <w:rsid w:val="00954EAD"/>
    <w:rsid w:val="00955A2D"/>
    <w:rsid w:val="009562D8"/>
    <w:rsid w:val="00957CF6"/>
    <w:rsid w:val="00960728"/>
    <w:rsid w:val="00961CDF"/>
    <w:rsid w:val="00962BFB"/>
    <w:rsid w:val="00963266"/>
    <w:rsid w:val="0096369A"/>
    <w:rsid w:val="009640C9"/>
    <w:rsid w:val="009664A5"/>
    <w:rsid w:val="00967CC9"/>
    <w:rsid w:val="0097126D"/>
    <w:rsid w:val="009765DD"/>
    <w:rsid w:val="009775FD"/>
    <w:rsid w:val="00977D27"/>
    <w:rsid w:val="009838C6"/>
    <w:rsid w:val="009842F1"/>
    <w:rsid w:val="00984EF3"/>
    <w:rsid w:val="0098512D"/>
    <w:rsid w:val="00990AF9"/>
    <w:rsid w:val="00991F30"/>
    <w:rsid w:val="00991FFF"/>
    <w:rsid w:val="009936FD"/>
    <w:rsid w:val="00993B5E"/>
    <w:rsid w:val="009945E3"/>
    <w:rsid w:val="00995187"/>
    <w:rsid w:val="0099645B"/>
    <w:rsid w:val="00997BCD"/>
    <w:rsid w:val="00997BCE"/>
    <w:rsid w:val="009A07FE"/>
    <w:rsid w:val="009A3DDE"/>
    <w:rsid w:val="009A49AE"/>
    <w:rsid w:val="009B4783"/>
    <w:rsid w:val="009C0CA8"/>
    <w:rsid w:val="009C0E0E"/>
    <w:rsid w:val="009C313B"/>
    <w:rsid w:val="009C6386"/>
    <w:rsid w:val="009C6D2B"/>
    <w:rsid w:val="009C711A"/>
    <w:rsid w:val="009C7686"/>
    <w:rsid w:val="009D0E86"/>
    <w:rsid w:val="009E04B5"/>
    <w:rsid w:val="009E094B"/>
    <w:rsid w:val="009E3853"/>
    <w:rsid w:val="009E4684"/>
    <w:rsid w:val="009E5A62"/>
    <w:rsid w:val="009E62BC"/>
    <w:rsid w:val="009F0C20"/>
    <w:rsid w:val="009F449C"/>
    <w:rsid w:val="009F5D1C"/>
    <w:rsid w:val="00A0024E"/>
    <w:rsid w:val="00A01196"/>
    <w:rsid w:val="00A01B37"/>
    <w:rsid w:val="00A03A58"/>
    <w:rsid w:val="00A079D6"/>
    <w:rsid w:val="00A15F84"/>
    <w:rsid w:val="00A211EB"/>
    <w:rsid w:val="00A220E1"/>
    <w:rsid w:val="00A233DD"/>
    <w:rsid w:val="00A23A30"/>
    <w:rsid w:val="00A26571"/>
    <w:rsid w:val="00A26808"/>
    <w:rsid w:val="00A316C7"/>
    <w:rsid w:val="00A32A16"/>
    <w:rsid w:val="00A34706"/>
    <w:rsid w:val="00A367A3"/>
    <w:rsid w:val="00A36B0C"/>
    <w:rsid w:val="00A36CAE"/>
    <w:rsid w:val="00A36E7F"/>
    <w:rsid w:val="00A41682"/>
    <w:rsid w:val="00A4481C"/>
    <w:rsid w:val="00A47E0F"/>
    <w:rsid w:val="00A504B1"/>
    <w:rsid w:val="00A55378"/>
    <w:rsid w:val="00A5610F"/>
    <w:rsid w:val="00A609C8"/>
    <w:rsid w:val="00A63531"/>
    <w:rsid w:val="00A65A99"/>
    <w:rsid w:val="00A65EF1"/>
    <w:rsid w:val="00A72B68"/>
    <w:rsid w:val="00A72F3E"/>
    <w:rsid w:val="00A74247"/>
    <w:rsid w:val="00A76188"/>
    <w:rsid w:val="00A76BF2"/>
    <w:rsid w:val="00A771FB"/>
    <w:rsid w:val="00A774EA"/>
    <w:rsid w:val="00A80BD1"/>
    <w:rsid w:val="00A81D95"/>
    <w:rsid w:val="00A8274C"/>
    <w:rsid w:val="00A82EF1"/>
    <w:rsid w:val="00A86222"/>
    <w:rsid w:val="00A906A2"/>
    <w:rsid w:val="00A93811"/>
    <w:rsid w:val="00A944E2"/>
    <w:rsid w:val="00A96B77"/>
    <w:rsid w:val="00AA22E6"/>
    <w:rsid w:val="00AA63E6"/>
    <w:rsid w:val="00AA6C40"/>
    <w:rsid w:val="00AA707E"/>
    <w:rsid w:val="00AA7398"/>
    <w:rsid w:val="00AB69A9"/>
    <w:rsid w:val="00AB7A99"/>
    <w:rsid w:val="00AC21D7"/>
    <w:rsid w:val="00AC2D75"/>
    <w:rsid w:val="00AC34C6"/>
    <w:rsid w:val="00AC739E"/>
    <w:rsid w:val="00AD0D99"/>
    <w:rsid w:val="00AD6069"/>
    <w:rsid w:val="00AD60BB"/>
    <w:rsid w:val="00AD6E76"/>
    <w:rsid w:val="00AD7CBD"/>
    <w:rsid w:val="00AE1A4F"/>
    <w:rsid w:val="00AE3543"/>
    <w:rsid w:val="00AE67FE"/>
    <w:rsid w:val="00AF4EA2"/>
    <w:rsid w:val="00B011C1"/>
    <w:rsid w:val="00B01BCB"/>
    <w:rsid w:val="00B03338"/>
    <w:rsid w:val="00B04342"/>
    <w:rsid w:val="00B07CB3"/>
    <w:rsid w:val="00B11DC7"/>
    <w:rsid w:val="00B13476"/>
    <w:rsid w:val="00B16EC5"/>
    <w:rsid w:val="00B312F7"/>
    <w:rsid w:val="00B32B4A"/>
    <w:rsid w:val="00B36319"/>
    <w:rsid w:val="00B400CC"/>
    <w:rsid w:val="00B40573"/>
    <w:rsid w:val="00B42D58"/>
    <w:rsid w:val="00B43D9A"/>
    <w:rsid w:val="00B45E1C"/>
    <w:rsid w:val="00B47E5C"/>
    <w:rsid w:val="00B50C17"/>
    <w:rsid w:val="00B5228A"/>
    <w:rsid w:val="00B5339C"/>
    <w:rsid w:val="00B611BC"/>
    <w:rsid w:val="00B613A4"/>
    <w:rsid w:val="00B61536"/>
    <w:rsid w:val="00B73D4E"/>
    <w:rsid w:val="00B75140"/>
    <w:rsid w:val="00B76DA3"/>
    <w:rsid w:val="00B8062A"/>
    <w:rsid w:val="00B82167"/>
    <w:rsid w:val="00B83E3B"/>
    <w:rsid w:val="00B841E3"/>
    <w:rsid w:val="00B9167C"/>
    <w:rsid w:val="00B9294D"/>
    <w:rsid w:val="00B93CD6"/>
    <w:rsid w:val="00B94399"/>
    <w:rsid w:val="00BB0B45"/>
    <w:rsid w:val="00BB28FF"/>
    <w:rsid w:val="00BB6D72"/>
    <w:rsid w:val="00BB7779"/>
    <w:rsid w:val="00BC0019"/>
    <w:rsid w:val="00BC1ACA"/>
    <w:rsid w:val="00BC73B8"/>
    <w:rsid w:val="00BD34E3"/>
    <w:rsid w:val="00BE1835"/>
    <w:rsid w:val="00BF0555"/>
    <w:rsid w:val="00BF1278"/>
    <w:rsid w:val="00BF70F3"/>
    <w:rsid w:val="00BF76C2"/>
    <w:rsid w:val="00C00464"/>
    <w:rsid w:val="00C0115D"/>
    <w:rsid w:val="00C01C0C"/>
    <w:rsid w:val="00C03098"/>
    <w:rsid w:val="00C0328D"/>
    <w:rsid w:val="00C07CFB"/>
    <w:rsid w:val="00C12A98"/>
    <w:rsid w:val="00C14845"/>
    <w:rsid w:val="00C14927"/>
    <w:rsid w:val="00C211DC"/>
    <w:rsid w:val="00C2409C"/>
    <w:rsid w:val="00C246D2"/>
    <w:rsid w:val="00C252C4"/>
    <w:rsid w:val="00C26284"/>
    <w:rsid w:val="00C30029"/>
    <w:rsid w:val="00C314AF"/>
    <w:rsid w:val="00C341C2"/>
    <w:rsid w:val="00C35C71"/>
    <w:rsid w:val="00C37303"/>
    <w:rsid w:val="00C374DF"/>
    <w:rsid w:val="00C401A4"/>
    <w:rsid w:val="00C529D4"/>
    <w:rsid w:val="00C55C04"/>
    <w:rsid w:val="00C65463"/>
    <w:rsid w:val="00C70161"/>
    <w:rsid w:val="00C70A99"/>
    <w:rsid w:val="00C70CB9"/>
    <w:rsid w:val="00C73D48"/>
    <w:rsid w:val="00C75A68"/>
    <w:rsid w:val="00C7676A"/>
    <w:rsid w:val="00C94CA5"/>
    <w:rsid w:val="00C96C0E"/>
    <w:rsid w:val="00C97BD1"/>
    <w:rsid w:val="00C97E5D"/>
    <w:rsid w:val="00CA2745"/>
    <w:rsid w:val="00CA467E"/>
    <w:rsid w:val="00CA4D9D"/>
    <w:rsid w:val="00CA5CC7"/>
    <w:rsid w:val="00CA7241"/>
    <w:rsid w:val="00CB1BBD"/>
    <w:rsid w:val="00CB5670"/>
    <w:rsid w:val="00CC5D87"/>
    <w:rsid w:val="00CD05D9"/>
    <w:rsid w:val="00CD3EC9"/>
    <w:rsid w:val="00CD40E7"/>
    <w:rsid w:val="00CD4187"/>
    <w:rsid w:val="00CD5526"/>
    <w:rsid w:val="00CD7056"/>
    <w:rsid w:val="00CE5192"/>
    <w:rsid w:val="00CE6EBC"/>
    <w:rsid w:val="00CF2F7B"/>
    <w:rsid w:val="00CF56B2"/>
    <w:rsid w:val="00CF60D4"/>
    <w:rsid w:val="00CF6333"/>
    <w:rsid w:val="00CF6669"/>
    <w:rsid w:val="00CF75EC"/>
    <w:rsid w:val="00D00116"/>
    <w:rsid w:val="00D002AF"/>
    <w:rsid w:val="00D00788"/>
    <w:rsid w:val="00D02E12"/>
    <w:rsid w:val="00D03084"/>
    <w:rsid w:val="00D046CC"/>
    <w:rsid w:val="00D0505E"/>
    <w:rsid w:val="00D11334"/>
    <w:rsid w:val="00D1280E"/>
    <w:rsid w:val="00D13420"/>
    <w:rsid w:val="00D14752"/>
    <w:rsid w:val="00D1666A"/>
    <w:rsid w:val="00D16DFF"/>
    <w:rsid w:val="00D2448F"/>
    <w:rsid w:val="00D30887"/>
    <w:rsid w:val="00D30A90"/>
    <w:rsid w:val="00D31794"/>
    <w:rsid w:val="00D32328"/>
    <w:rsid w:val="00D35758"/>
    <w:rsid w:val="00D37D2A"/>
    <w:rsid w:val="00D40267"/>
    <w:rsid w:val="00D40C61"/>
    <w:rsid w:val="00D431E7"/>
    <w:rsid w:val="00D43E60"/>
    <w:rsid w:val="00D500D3"/>
    <w:rsid w:val="00D536A6"/>
    <w:rsid w:val="00D53B34"/>
    <w:rsid w:val="00D5533F"/>
    <w:rsid w:val="00D55A0B"/>
    <w:rsid w:val="00D57425"/>
    <w:rsid w:val="00D57A3C"/>
    <w:rsid w:val="00D63362"/>
    <w:rsid w:val="00D64C24"/>
    <w:rsid w:val="00D66884"/>
    <w:rsid w:val="00D71059"/>
    <w:rsid w:val="00D722CC"/>
    <w:rsid w:val="00D75492"/>
    <w:rsid w:val="00D80334"/>
    <w:rsid w:val="00D82871"/>
    <w:rsid w:val="00D849E7"/>
    <w:rsid w:val="00D85063"/>
    <w:rsid w:val="00D85FDE"/>
    <w:rsid w:val="00D867BB"/>
    <w:rsid w:val="00D9227C"/>
    <w:rsid w:val="00D93151"/>
    <w:rsid w:val="00D93A3B"/>
    <w:rsid w:val="00D942CC"/>
    <w:rsid w:val="00D95073"/>
    <w:rsid w:val="00D960A0"/>
    <w:rsid w:val="00DA0387"/>
    <w:rsid w:val="00DA17FE"/>
    <w:rsid w:val="00DA2870"/>
    <w:rsid w:val="00DA3556"/>
    <w:rsid w:val="00DA4845"/>
    <w:rsid w:val="00DA759B"/>
    <w:rsid w:val="00DA78FF"/>
    <w:rsid w:val="00DB11D5"/>
    <w:rsid w:val="00DB1D1A"/>
    <w:rsid w:val="00DB4CC9"/>
    <w:rsid w:val="00DB76A1"/>
    <w:rsid w:val="00DC025B"/>
    <w:rsid w:val="00DC3DB5"/>
    <w:rsid w:val="00DC41E6"/>
    <w:rsid w:val="00DC43B6"/>
    <w:rsid w:val="00DC4819"/>
    <w:rsid w:val="00DC4B38"/>
    <w:rsid w:val="00DC7AB2"/>
    <w:rsid w:val="00DD10AD"/>
    <w:rsid w:val="00DD3AD3"/>
    <w:rsid w:val="00DD44D4"/>
    <w:rsid w:val="00DD4624"/>
    <w:rsid w:val="00DD5705"/>
    <w:rsid w:val="00DD6374"/>
    <w:rsid w:val="00DD7A9A"/>
    <w:rsid w:val="00DE0CB4"/>
    <w:rsid w:val="00DE3424"/>
    <w:rsid w:val="00DE586D"/>
    <w:rsid w:val="00DE6A56"/>
    <w:rsid w:val="00DE6BE4"/>
    <w:rsid w:val="00DF2596"/>
    <w:rsid w:val="00DF3FD5"/>
    <w:rsid w:val="00DF6063"/>
    <w:rsid w:val="00DF734A"/>
    <w:rsid w:val="00DF73B8"/>
    <w:rsid w:val="00DF7653"/>
    <w:rsid w:val="00DF7B35"/>
    <w:rsid w:val="00DF7ECF"/>
    <w:rsid w:val="00E0314C"/>
    <w:rsid w:val="00E06E54"/>
    <w:rsid w:val="00E07387"/>
    <w:rsid w:val="00E154E5"/>
    <w:rsid w:val="00E1607C"/>
    <w:rsid w:val="00E20B1D"/>
    <w:rsid w:val="00E22490"/>
    <w:rsid w:val="00E224A1"/>
    <w:rsid w:val="00E22EDF"/>
    <w:rsid w:val="00E237F4"/>
    <w:rsid w:val="00E26175"/>
    <w:rsid w:val="00E31396"/>
    <w:rsid w:val="00E33F6F"/>
    <w:rsid w:val="00E346BB"/>
    <w:rsid w:val="00E3529E"/>
    <w:rsid w:val="00E363C2"/>
    <w:rsid w:val="00E36700"/>
    <w:rsid w:val="00E3770D"/>
    <w:rsid w:val="00E40125"/>
    <w:rsid w:val="00E44577"/>
    <w:rsid w:val="00E44923"/>
    <w:rsid w:val="00E477BE"/>
    <w:rsid w:val="00E50393"/>
    <w:rsid w:val="00E5097A"/>
    <w:rsid w:val="00E51FEC"/>
    <w:rsid w:val="00E52BE6"/>
    <w:rsid w:val="00E53C3E"/>
    <w:rsid w:val="00E54491"/>
    <w:rsid w:val="00E568DD"/>
    <w:rsid w:val="00E57D3C"/>
    <w:rsid w:val="00E6274C"/>
    <w:rsid w:val="00E655E0"/>
    <w:rsid w:val="00E7757F"/>
    <w:rsid w:val="00E77C6A"/>
    <w:rsid w:val="00E845F5"/>
    <w:rsid w:val="00E85625"/>
    <w:rsid w:val="00E870C5"/>
    <w:rsid w:val="00E9019A"/>
    <w:rsid w:val="00E919A7"/>
    <w:rsid w:val="00E92598"/>
    <w:rsid w:val="00E93E3E"/>
    <w:rsid w:val="00EA1345"/>
    <w:rsid w:val="00EA21F2"/>
    <w:rsid w:val="00EA46CA"/>
    <w:rsid w:val="00EA47DE"/>
    <w:rsid w:val="00EA5911"/>
    <w:rsid w:val="00EB02DC"/>
    <w:rsid w:val="00EB13B7"/>
    <w:rsid w:val="00EB13F4"/>
    <w:rsid w:val="00EB35DA"/>
    <w:rsid w:val="00EB7C1F"/>
    <w:rsid w:val="00EB7E06"/>
    <w:rsid w:val="00EC2894"/>
    <w:rsid w:val="00EC3110"/>
    <w:rsid w:val="00EC5CFB"/>
    <w:rsid w:val="00EC6692"/>
    <w:rsid w:val="00EC67D5"/>
    <w:rsid w:val="00EC71BC"/>
    <w:rsid w:val="00ED2381"/>
    <w:rsid w:val="00ED571C"/>
    <w:rsid w:val="00ED5C82"/>
    <w:rsid w:val="00ED713D"/>
    <w:rsid w:val="00ED7F7F"/>
    <w:rsid w:val="00EE437C"/>
    <w:rsid w:val="00EE715A"/>
    <w:rsid w:val="00EF121F"/>
    <w:rsid w:val="00EF1744"/>
    <w:rsid w:val="00EF3207"/>
    <w:rsid w:val="00EF4FE1"/>
    <w:rsid w:val="00F058D6"/>
    <w:rsid w:val="00F06DC8"/>
    <w:rsid w:val="00F06F15"/>
    <w:rsid w:val="00F07CEC"/>
    <w:rsid w:val="00F11827"/>
    <w:rsid w:val="00F122B5"/>
    <w:rsid w:val="00F13E82"/>
    <w:rsid w:val="00F162C0"/>
    <w:rsid w:val="00F20344"/>
    <w:rsid w:val="00F245BC"/>
    <w:rsid w:val="00F25AA8"/>
    <w:rsid w:val="00F27153"/>
    <w:rsid w:val="00F328A7"/>
    <w:rsid w:val="00F32B3F"/>
    <w:rsid w:val="00F365B4"/>
    <w:rsid w:val="00F3685C"/>
    <w:rsid w:val="00F37AE2"/>
    <w:rsid w:val="00F41A70"/>
    <w:rsid w:val="00F4665E"/>
    <w:rsid w:val="00F500BC"/>
    <w:rsid w:val="00F5303D"/>
    <w:rsid w:val="00F608A5"/>
    <w:rsid w:val="00F620E8"/>
    <w:rsid w:val="00F644AE"/>
    <w:rsid w:val="00F64EB6"/>
    <w:rsid w:val="00F6650C"/>
    <w:rsid w:val="00F66813"/>
    <w:rsid w:val="00F677B5"/>
    <w:rsid w:val="00F7047E"/>
    <w:rsid w:val="00F76226"/>
    <w:rsid w:val="00F76862"/>
    <w:rsid w:val="00F85C7B"/>
    <w:rsid w:val="00F957D9"/>
    <w:rsid w:val="00F95839"/>
    <w:rsid w:val="00F97992"/>
    <w:rsid w:val="00FA19FD"/>
    <w:rsid w:val="00FA39E8"/>
    <w:rsid w:val="00FA3AE0"/>
    <w:rsid w:val="00FA42F5"/>
    <w:rsid w:val="00FA7209"/>
    <w:rsid w:val="00FA76F8"/>
    <w:rsid w:val="00FB1458"/>
    <w:rsid w:val="00FB3375"/>
    <w:rsid w:val="00FB3AA2"/>
    <w:rsid w:val="00FB6E65"/>
    <w:rsid w:val="00FC12FE"/>
    <w:rsid w:val="00FC1A5D"/>
    <w:rsid w:val="00FC2864"/>
    <w:rsid w:val="00FC30C0"/>
    <w:rsid w:val="00FC6B7C"/>
    <w:rsid w:val="00FD2B49"/>
    <w:rsid w:val="00FD6D17"/>
    <w:rsid w:val="00FE1ED2"/>
    <w:rsid w:val="00FE232F"/>
    <w:rsid w:val="00FE514E"/>
    <w:rsid w:val="00FF02CD"/>
    <w:rsid w:val="00FF20EE"/>
    <w:rsid w:val="00FF354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7102">
      <w:bodyDiv w:val="1"/>
      <w:marLeft w:val="0"/>
      <w:marRight w:val="0"/>
      <w:marTop w:val="0"/>
      <w:marBottom w:val="0"/>
      <w:divBdr>
        <w:top w:val="none" w:sz="0" w:space="0" w:color="auto"/>
        <w:left w:val="none" w:sz="0" w:space="0" w:color="auto"/>
        <w:bottom w:val="none" w:sz="0" w:space="0" w:color="auto"/>
        <w:right w:val="none" w:sz="0" w:space="0" w:color="auto"/>
      </w:divBdr>
    </w:div>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22642047">
      <w:bodyDiv w:val="1"/>
      <w:marLeft w:val="0"/>
      <w:marRight w:val="0"/>
      <w:marTop w:val="0"/>
      <w:marBottom w:val="0"/>
      <w:divBdr>
        <w:top w:val="none" w:sz="0" w:space="0" w:color="auto"/>
        <w:left w:val="none" w:sz="0" w:space="0" w:color="auto"/>
        <w:bottom w:val="none" w:sz="0" w:space="0" w:color="auto"/>
        <w:right w:val="none" w:sz="0" w:space="0" w:color="auto"/>
      </w:divBdr>
    </w:div>
    <w:div w:id="226376865">
      <w:bodyDiv w:val="1"/>
      <w:marLeft w:val="0"/>
      <w:marRight w:val="0"/>
      <w:marTop w:val="0"/>
      <w:marBottom w:val="0"/>
      <w:divBdr>
        <w:top w:val="none" w:sz="0" w:space="0" w:color="auto"/>
        <w:left w:val="none" w:sz="0" w:space="0" w:color="auto"/>
        <w:bottom w:val="none" w:sz="0" w:space="0" w:color="auto"/>
        <w:right w:val="none" w:sz="0" w:space="0" w:color="auto"/>
      </w:divBdr>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325203710">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59712140">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07964275">
      <w:bodyDiv w:val="1"/>
      <w:marLeft w:val="0"/>
      <w:marRight w:val="0"/>
      <w:marTop w:val="0"/>
      <w:marBottom w:val="0"/>
      <w:divBdr>
        <w:top w:val="none" w:sz="0" w:space="0" w:color="auto"/>
        <w:left w:val="none" w:sz="0" w:space="0" w:color="auto"/>
        <w:bottom w:val="none" w:sz="0" w:space="0" w:color="auto"/>
        <w:right w:val="none" w:sz="0" w:space="0" w:color="auto"/>
      </w:divBdr>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nline.unt.edu/learn" TargetMode="External"/><Relationship Id="rId18" Type="http://schemas.openxmlformats.org/officeDocument/2006/relationships/hyperlink" Target="https://policy.unt.edu/policy/06-04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unt.edu/oda" TargetMode="External"/><Relationship Id="rId7" Type="http://schemas.openxmlformats.org/officeDocument/2006/relationships/webSettings" Target="webSettings.xml"/><Relationship Id="rId12" Type="http://schemas.openxmlformats.org/officeDocument/2006/relationships/hyperlink" Target="https://clear.unt.edu/online-communication-tips" TargetMode="External"/><Relationship Id="rId17" Type="http://schemas.openxmlformats.org/officeDocument/2006/relationships/hyperlink" Target="https://policy.unt.edu/policy/06-049"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olicy.unt.edu/policy/06-049" TargetMode="External"/><Relationship Id="rId20" Type="http://schemas.openxmlformats.org/officeDocument/2006/relationships/hyperlink" Target="https://studentaffairs.unt.edu/office-disability-acces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ar.unt.edu/online-communication-tips"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policy.unt.edu/policy/06-049" TargetMode="External"/><Relationship Id="rId23" Type="http://schemas.openxmlformats.org/officeDocument/2006/relationships/hyperlink" Target="https://policy.unt.edu/policy/07-012" TargetMode="External"/><Relationship Id="rId28" Type="http://schemas.openxmlformats.org/officeDocument/2006/relationships/header" Target="header3.xml"/><Relationship Id="rId10" Type="http://schemas.openxmlformats.org/officeDocument/2006/relationships/hyperlink" Target="mailto:iaia@unt.edu" TargetMode="External"/><Relationship Id="rId19" Type="http://schemas.openxmlformats.org/officeDocument/2006/relationships/hyperlink" Target="https://policy.unt.edu/policy/06-039"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nline.unt.edu/learn" TargetMode="External"/><Relationship Id="rId22" Type="http://schemas.openxmlformats.org/officeDocument/2006/relationships/hyperlink" Target="https://policy.unt.edu/policy/07-012"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230</TotalTime>
  <Pages>5</Pages>
  <Words>1846</Words>
  <Characters>9989</Characters>
  <Application>Microsoft Office Word</Application>
  <DocSecurity>0</DocSecurity>
  <Lines>262</Lines>
  <Paragraphs>207</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11628</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Iaia, Joseph</cp:lastModifiedBy>
  <cp:revision>83</cp:revision>
  <cp:lastPrinted>2023-06-07T16:47:00Z</cp:lastPrinted>
  <dcterms:created xsi:type="dcterms:W3CDTF">2025-07-22T19:57:00Z</dcterms:created>
  <dcterms:modified xsi:type="dcterms:W3CDTF">2026-01-17T18:01:00Z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