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D373" w14:textId="77777777" w:rsidR="00FB3D00" w:rsidRDefault="00FB3D00" w:rsidP="00FB3D00">
      <w:pPr>
        <w:ind w:left="0" w:firstLine="0"/>
        <w:rPr>
          <w:rFonts w:asciiTheme="minorHAnsi" w:hAnsiTheme="minorHAnsi"/>
          <w:b/>
          <w:bCs/>
          <w:sz w:val="28"/>
          <w:szCs w:val="28"/>
        </w:rPr>
      </w:pPr>
      <w:r w:rsidRPr="00FB3D00">
        <w:rPr>
          <w:rFonts w:asciiTheme="minorHAnsi" w:hAnsiTheme="minorHAnsi"/>
          <w:b/>
          <w:bCs/>
          <w:sz w:val="28"/>
          <w:szCs w:val="28"/>
        </w:rPr>
        <w:t>Strategic Behavior (ECON 4450)</w:t>
      </w:r>
    </w:p>
    <w:p w14:paraId="510C300F" w14:textId="1F1CAA39" w:rsidR="00212CE3" w:rsidRPr="00FB3D00" w:rsidRDefault="00212CE3" w:rsidP="00FB3D00">
      <w:pPr>
        <w:ind w:left="0" w:firstLine="0"/>
        <w:rPr>
          <w:rFonts w:asciiTheme="minorHAnsi" w:hAnsiTheme="minorHAnsi"/>
          <w:sz w:val="28"/>
          <w:szCs w:val="28"/>
        </w:rPr>
      </w:pPr>
      <w:r>
        <w:rPr>
          <w:rFonts w:asciiTheme="minorHAnsi" w:hAnsiTheme="minorHAnsi"/>
          <w:b/>
          <w:bCs/>
          <w:sz w:val="28"/>
          <w:szCs w:val="28"/>
        </w:rPr>
        <w:t>Fall 202</w:t>
      </w:r>
      <w:r w:rsidR="008055E6">
        <w:rPr>
          <w:rFonts w:asciiTheme="minorHAnsi" w:hAnsiTheme="minorHAnsi"/>
          <w:b/>
          <w:bCs/>
          <w:sz w:val="28"/>
          <w:szCs w:val="28"/>
        </w:rPr>
        <w:t>5</w:t>
      </w:r>
    </w:p>
    <w:p w14:paraId="5A09D830" w14:textId="77777777" w:rsidR="00FB3D00" w:rsidRPr="00FB3D00" w:rsidRDefault="00FB3D00" w:rsidP="00FB3D00">
      <w:pPr>
        <w:ind w:left="0" w:firstLine="0"/>
        <w:rPr>
          <w:rFonts w:asciiTheme="minorHAnsi" w:hAnsiTheme="minorHAnsi"/>
          <w:szCs w:val="24"/>
        </w:rPr>
      </w:pPr>
      <w:r w:rsidRPr="00FB3D00">
        <w:rPr>
          <w:rFonts w:asciiTheme="minorHAnsi" w:hAnsiTheme="minorHAnsi"/>
          <w:szCs w:val="24"/>
        </w:rPr>
        <w:t>Professor Janice Hauge</w:t>
      </w:r>
    </w:p>
    <w:p w14:paraId="46B79B8E" w14:textId="77777777" w:rsidR="00FB3D00" w:rsidRPr="00FB3D00" w:rsidRDefault="00FB3D00" w:rsidP="00FB3D00">
      <w:pPr>
        <w:ind w:left="0" w:firstLine="0"/>
        <w:rPr>
          <w:rFonts w:asciiTheme="minorHAnsi" w:hAnsiTheme="minorHAnsi"/>
          <w:szCs w:val="24"/>
        </w:rPr>
      </w:pPr>
      <w:hyperlink r:id="rId5" w:history="1">
        <w:r w:rsidRPr="00FB3D00">
          <w:rPr>
            <w:rStyle w:val="Hyperlink"/>
            <w:rFonts w:asciiTheme="minorHAnsi" w:hAnsiTheme="minorHAnsi"/>
            <w:szCs w:val="24"/>
          </w:rPr>
          <w:t>Janice.Hauge@unt.edu</w:t>
        </w:r>
      </w:hyperlink>
    </w:p>
    <w:p w14:paraId="457C740C" w14:textId="77777777" w:rsidR="00FB3D00" w:rsidRDefault="00FB3D00" w:rsidP="002C0031">
      <w:pPr>
        <w:ind w:left="0" w:firstLine="0"/>
        <w:rPr>
          <w:rFonts w:asciiTheme="minorHAnsi" w:hAnsiTheme="minorHAnsi"/>
          <w:sz w:val="28"/>
          <w:szCs w:val="28"/>
        </w:rPr>
      </w:pPr>
    </w:p>
    <w:p w14:paraId="1B234980" w14:textId="17738330"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Course Description</w:t>
      </w:r>
    </w:p>
    <w:p w14:paraId="33C763E8" w14:textId="6BFE1AE8" w:rsidR="002C0031" w:rsidRDefault="002C0031" w:rsidP="002C0031">
      <w:pPr>
        <w:ind w:left="0" w:firstLine="0"/>
        <w:rPr>
          <w:rFonts w:asciiTheme="minorHAnsi" w:hAnsiTheme="minorHAnsi"/>
        </w:rPr>
      </w:pPr>
      <w:r w:rsidRPr="002C0031">
        <w:rPr>
          <w:rFonts w:asciiTheme="minorHAnsi" w:hAnsiTheme="minorHAnsi"/>
        </w:rPr>
        <w:t xml:space="preserve">This course focuses on strategic interactions with the goal of providing students with a methodology for analyzing such interactions. Through theoretical analysis and extensive use of examples, students are shown a systematic method of incorporating unique features of a given situation </w:t>
      </w:r>
      <w:r w:rsidR="00B91EDB" w:rsidRPr="002C0031">
        <w:rPr>
          <w:rFonts w:asciiTheme="minorHAnsi" w:hAnsiTheme="minorHAnsi"/>
        </w:rPr>
        <w:t>to</w:t>
      </w:r>
      <w:r w:rsidRPr="002C0031">
        <w:rPr>
          <w:rFonts w:asciiTheme="minorHAnsi" w:hAnsiTheme="minorHAnsi"/>
        </w:rPr>
        <w:t xml:space="preserve"> model that situation and predict subsequent behavior, or to better understand behavior that has occurred in the past. A basic knowledge of microeconomics is essential </w:t>
      </w:r>
      <w:r w:rsidR="00B91EDB" w:rsidRPr="002C0031">
        <w:rPr>
          <w:rFonts w:asciiTheme="minorHAnsi" w:hAnsiTheme="minorHAnsi"/>
        </w:rPr>
        <w:t>to</w:t>
      </w:r>
      <w:r w:rsidRPr="002C0031">
        <w:rPr>
          <w:rFonts w:asciiTheme="minorHAnsi" w:hAnsiTheme="minorHAnsi"/>
        </w:rPr>
        <w:t xml:space="preserve"> master the material in this course.</w:t>
      </w:r>
    </w:p>
    <w:p w14:paraId="5300029C" w14:textId="77777777" w:rsidR="002C0031" w:rsidRPr="002C0031" w:rsidRDefault="002C0031" w:rsidP="002C0031">
      <w:pPr>
        <w:ind w:left="0" w:firstLine="0"/>
        <w:rPr>
          <w:rFonts w:asciiTheme="minorHAnsi" w:hAnsiTheme="minorHAnsi"/>
        </w:rPr>
      </w:pPr>
    </w:p>
    <w:p w14:paraId="03507BCC" w14:textId="3C4386A0" w:rsidR="002C0031" w:rsidRDefault="002C0031" w:rsidP="002C0031">
      <w:pPr>
        <w:ind w:left="0" w:firstLine="0"/>
        <w:rPr>
          <w:rFonts w:asciiTheme="minorHAnsi" w:hAnsiTheme="minorHAnsi"/>
        </w:rPr>
      </w:pPr>
      <w:r w:rsidRPr="002C0031">
        <w:rPr>
          <w:rFonts w:asciiTheme="minorHAnsi" w:hAnsiTheme="minorHAnsi"/>
        </w:rPr>
        <w:t xml:space="preserve">Strategic behavior is my favorite undergraduate class to teach. For some students, the material is </w:t>
      </w:r>
      <w:r w:rsidR="00296955" w:rsidRPr="002C0031">
        <w:rPr>
          <w:rFonts w:asciiTheme="minorHAnsi" w:hAnsiTheme="minorHAnsi"/>
        </w:rPr>
        <w:t>intuitive,</w:t>
      </w:r>
      <w:r w:rsidRPr="002C0031">
        <w:rPr>
          <w:rFonts w:asciiTheme="minorHAnsi" w:hAnsiTheme="minorHAnsi"/>
        </w:rPr>
        <w:t xml:space="preserve"> and the course seems easy. For others, the material is complicated and confusing. Regardless of a student's initial understanding of the basic theory, attending class and working through the material diligently will help to master the material. </w:t>
      </w:r>
      <w:r w:rsidR="00B91EDB" w:rsidRPr="002C0031">
        <w:rPr>
          <w:rFonts w:asciiTheme="minorHAnsi" w:hAnsiTheme="minorHAnsi"/>
        </w:rPr>
        <w:t>I am</w:t>
      </w:r>
      <w:r w:rsidRPr="002C0031">
        <w:rPr>
          <w:rFonts w:asciiTheme="minorHAnsi" w:hAnsiTheme="minorHAnsi"/>
        </w:rPr>
        <w:t xml:space="preserve"> eager to help students understand the material - please ask me before wasting time googling lessons, lectures, or answers to questions that are not likely to be found online (because I write almost all my own questions for graded assignments - always). </w:t>
      </w:r>
    </w:p>
    <w:p w14:paraId="02F0DC43" w14:textId="77777777" w:rsidR="002C0031" w:rsidRPr="002C0031" w:rsidRDefault="002C0031" w:rsidP="002C0031">
      <w:pPr>
        <w:ind w:left="0" w:firstLine="0"/>
        <w:rPr>
          <w:rFonts w:asciiTheme="minorHAnsi" w:hAnsiTheme="minorHAnsi"/>
        </w:rPr>
      </w:pPr>
    </w:p>
    <w:p w14:paraId="41AA03A5"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Course Structure</w:t>
      </w:r>
    </w:p>
    <w:p w14:paraId="325AB62C" w14:textId="0DEF8D47" w:rsidR="002C0031" w:rsidRDefault="002C0031" w:rsidP="002C0031">
      <w:pPr>
        <w:ind w:left="0" w:firstLine="0"/>
        <w:rPr>
          <w:rFonts w:asciiTheme="minorHAnsi" w:hAnsiTheme="minorHAnsi"/>
        </w:rPr>
      </w:pPr>
      <w:r w:rsidRPr="002C0031">
        <w:rPr>
          <w:rFonts w:asciiTheme="minorHAnsi" w:hAnsiTheme="minorHAnsi"/>
        </w:rPr>
        <w:t xml:space="preserve">This course is offered face-to-face, Tuesdays and Thursdays from 9:30 - 10:50 in Wooten Hall, room 114. My office hours are </w:t>
      </w:r>
      <w:r w:rsidR="008055E6">
        <w:rPr>
          <w:rFonts w:asciiTheme="minorHAnsi" w:hAnsiTheme="minorHAnsi"/>
        </w:rPr>
        <w:t>Tuesdays 11 - 1</w:t>
      </w:r>
      <w:r w:rsidRPr="002C0031">
        <w:rPr>
          <w:rFonts w:asciiTheme="minorHAnsi" w:hAnsiTheme="minorHAnsi"/>
        </w:rPr>
        <w:t xml:space="preserve">. </w:t>
      </w:r>
      <w:r w:rsidR="003D5DB3">
        <w:rPr>
          <w:rFonts w:asciiTheme="minorHAnsi" w:hAnsiTheme="minorHAnsi"/>
        </w:rPr>
        <w:t>Students’</w:t>
      </w:r>
      <w:r w:rsidRPr="002C0031">
        <w:rPr>
          <w:rFonts w:asciiTheme="minorHAnsi" w:hAnsiTheme="minorHAnsi"/>
        </w:rPr>
        <w:t xml:space="preserve"> primary interaction with fellow students and with me will take place in class. There are 12 weeks of content; I will open a new module no later than the week prior to our beginning the new topic. Three weeks of the semester are devoted to review and exams. The 16th week of the course will have the final exam. </w:t>
      </w:r>
    </w:p>
    <w:p w14:paraId="36CDC314" w14:textId="77777777" w:rsidR="002C0031" w:rsidRPr="002C0031" w:rsidRDefault="002C0031" w:rsidP="002C0031">
      <w:pPr>
        <w:ind w:left="0" w:firstLine="0"/>
        <w:rPr>
          <w:rFonts w:asciiTheme="minorHAnsi" w:hAnsiTheme="minorHAnsi"/>
        </w:rPr>
      </w:pPr>
    </w:p>
    <w:p w14:paraId="5D0B8FAC"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Course Objectives</w:t>
      </w:r>
    </w:p>
    <w:p w14:paraId="1F93A396" w14:textId="77777777" w:rsidR="002C0031" w:rsidRPr="002C0031" w:rsidRDefault="002C0031" w:rsidP="002C0031">
      <w:pPr>
        <w:ind w:left="0" w:firstLine="0"/>
        <w:rPr>
          <w:rFonts w:asciiTheme="minorHAnsi" w:hAnsiTheme="minorHAnsi"/>
        </w:rPr>
      </w:pPr>
      <w:r w:rsidRPr="002C0031">
        <w:rPr>
          <w:rFonts w:asciiTheme="minorHAnsi" w:hAnsiTheme="minorHAnsi"/>
        </w:rPr>
        <w:t>Upon successful completion of this course, students will be able to:</w:t>
      </w:r>
    </w:p>
    <w:p w14:paraId="7DF76CC2"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Construct strategic form and extensive form models based on given scenarios.</w:t>
      </w:r>
    </w:p>
    <w:p w14:paraId="18144252"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Solve for Nash equilibrium in a variety of models with multiple parameters.</w:t>
      </w:r>
    </w:p>
    <w:p w14:paraId="5C40F05F"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Critically analyze common news headlines or events that include situations of strategic interdependence.</w:t>
      </w:r>
    </w:p>
    <w:p w14:paraId="42524946"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Correctly annotate a text. </w:t>
      </w:r>
    </w:p>
    <w:p w14:paraId="69D1D752"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Think critically about economic theories and their applicability to real-world scenarios.</w:t>
      </w:r>
    </w:p>
    <w:p w14:paraId="323E5D46"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Create and solve a concise model of a strategic situation using appropriate supporting data and presenting through an infographic.</w:t>
      </w:r>
    </w:p>
    <w:p w14:paraId="1D8D2345"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Find and use data to support personal assertions (citing sources and giving credit to where information is obtained).</w:t>
      </w:r>
    </w:p>
    <w:p w14:paraId="4A8EC391" w14:textId="77777777" w:rsidR="002C0031" w:rsidRPr="002C0031" w:rsidRDefault="002C0031" w:rsidP="002C0031">
      <w:pPr>
        <w:numPr>
          <w:ilvl w:val="0"/>
          <w:numId w:val="1"/>
        </w:numPr>
        <w:tabs>
          <w:tab w:val="clear" w:pos="720"/>
        </w:tabs>
        <w:rPr>
          <w:rFonts w:asciiTheme="minorHAnsi" w:hAnsiTheme="minorHAnsi"/>
        </w:rPr>
      </w:pPr>
      <w:r w:rsidRPr="002C0031">
        <w:rPr>
          <w:rFonts w:asciiTheme="minorHAnsi" w:hAnsiTheme="minorHAnsi"/>
        </w:rPr>
        <w:t>Interact with others and utilize tact when offered or offering differing perspectives.</w:t>
      </w:r>
    </w:p>
    <w:p w14:paraId="18FE1AAF" w14:textId="77777777" w:rsidR="003C02E6" w:rsidRDefault="003C02E6" w:rsidP="002C0031">
      <w:pPr>
        <w:ind w:left="0" w:firstLine="0"/>
        <w:rPr>
          <w:rFonts w:asciiTheme="minorHAnsi" w:hAnsiTheme="minorHAnsi"/>
          <w:b/>
          <w:bCs/>
          <w:u w:val="single"/>
        </w:rPr>
      </w:pPr>
    </w:p>
    <w:p w14:paraId="61F15FAD" w14:textId="7D03E1E5" w:rsidR="002C0031" w:rsidRPr="002C0031" w:rsidRDefault="002C0031" w:rsidP="002C0031">
      <w:pPr>
        <w:ind w:left="0" w:firstLine="0"/>
        <w:rPr>
          <w:rFonts w:asciiTheme="minorHAnsi" w:hAnsiTheme="minorHAnsi"/>
        </w:rPr>
      </w:pPr>
      <w:r w:rsidRPr="002C0031">
        <w:rPr>
          <w:rFonts w:asciiTheme="minorHAnsi" w:hAnsiTheme="minorHAnsi"/>
          <w:u w:val="single"/>
        </w:rPr>
        <w:t>Note:</w:t>
      </w:r>
      <w:r w:rsidRPr="002C0031">
        <w:rPr>
          <w:rFonts w:asciiTheme="minorHAnsi" w:hAnsiTheme="minorHAnsi"/>
          <w:b/>
          <w:bCs/>
        </w:rPr>
        <w:t> </w:t>
      </w:r>
      <w:r w:rsidRPr="002C0031">
        <w:rPr>
          <w:rFonts w:asciiTheme="minorHAnsi" w:hAnsiTheme="minorHAnsi"/>
        </w:rPr>
        <w:t>This course fulfills the CLASS requirement for Communication and Digital Skills. At the end of this course, students should be able to demonstrate effective communication using a digital technological platform and do at least two of the following:</w:t>
      </w:r>
    </w:p>
    <w:p w14:paraId="03F04D10" w14:textId="43638E51" w:rsidR="002C0031" w:rsidRPr="002C0031" w:rsidRDefault="002C0031" w:rsidP="002C0031">
      <w:pPr>
        <w:rPr>
          <w:rFonts w:asciiTheme="minorHAnsi" w:hAnsiTheme="minorHAnsi"/>
        </w:rPr>
      </w:pPr>
      <w:r w:rsidRPr="002C0031">
        <w:rPr>
          <w:rFonts w:asciiTheme="minorHAnsi" w:hAnsiTheme="minorHAnsi"/>
        </w:rPr>
        <w:lastRenderedPageBreak/>
        <w:t xml:space="preserve">1. </w:t>
      </w:r>
      <w:r>
        <w:rPr>
          <w:rFonts w:asciiTheme="minorHAnsi" w:hAnsiTheme="minorHAnsi"/>
        </w:rPr>
        <w:tab/>
      </w:r>
      <w:r w:rsidRPr="002C0031">
        <w:rPr>
          <w:rFonts w:asciiTheme="minorHAnsi" w:hAnsiTheme="minorHAnsi"/>
        </w:rPr>
        <w:t>Demonstrate the ability to communicate a central idea effectively using appropriate organization/structure.</w:t>
      </w:r>
    </w:p>
    <w:p w14:paraId="34C910CA" w14:textId="5D5782A1" w:rsidR="002C0031" w:rsidRPr="002C0031" w:rsidRDefault="002C0031" w:rsidP="002C0031">
      <w:pPr>
        <w:rPr>
          <w:rFonts w:asciiTheme="minorHAnsi" w:hAnsiTheme="minorHAnsi"/>
        </w:rPr>
      </w:pPr>
      <w:r w:rsidRPr="002C0031">
        <w:rPr>
          <w:rFonts w:asciiTheme="minorHAnsi" w:hAnsiTheme="minorHAnsi"/>
        </w:rPr>
        <w:t xml:space="preserve">2. </w:t>
      </w:r>
      <w:r>
        <w:rPr>
          <w:rFonts w:asciiTheme="minorHAnsi" w:hAnsiTheme="minorHAnsi"/>
        </w:rPr>
        <w:tab/>
      </w:r>
      <w:r w:rsidRPr="002C0031">
        <w:rPr>
          <w:rFonts w:asciiTheme="minorHAnsi" w:hAnsiTheme="minorHAnsi"/>
        </w:rPr>
        <w:t>Demonstrate the ability to develop content at an advanced level using a combination of effective supporting materials.</w:t>
      </w:r>
    </w:p>
    <w:p w14:paraId="2095F525" w14:textId="013B4617" w:rsidR="002C0031" w:rsidRDefault="002C0031" w:rsidP="002C0031">
      <w:pPr>
        <w:rPr>
          <w:rFonts w:asciiTheme="minorHAnsi" w:hAnsiTheme="minorHAnsi"/>
        </w:rPr>
      </w:pPr>
      <w:r w:rsidRPr="002C0031">
        <w:rPr>
          <w:rFonts w:asciiTheme="minorHAnsi" w:hAnsiTheme="minorHAnsi"/>
        </w:rPr>
        <w:t>3.</w:t>
      </w:r>
      <w:r>
        <w:rPr>
          <w:rFonts w:asciiTheme="minorHAnsi" w:hAnsiTheme="minorHAnsi"/>
        </w:rPr>
        <w:tab/>
      </w:r>
      <w:r w:rsidRPr="002C0031">
        <w:rPr>
          <w:rFonts w:asciiTheme="minorHAnsi" w:hAnsiTheme="minorHAnsi"/>
        </w:rPr>
        <w:t xml:space="preserve"> Demonstrate the ability to engage in verbal and nonverbal communication behaviors that are appropriate for the audience and adhere to the conventions of the medium selected (written, oral, or visual). </w:t>
      </w:r>
    </w:p>
    <w:p w14:paraId="48CEAEEA" w14:textId="77777777" w:rsidR="002C0031" w:rsidRPr="002C0031" w:rsidRDefault="002C0031" w:rsidP="002C0031">
      <w:pPr>
        <w:rPr>
          <w:rFonts w:asciiTheme="minorHAnsi" w:hAnsiTheme="minorHAnsi"/>
        </w:rPr>
      </w:pPr>
    </w:p>
    <w:p w14:paraId="33EA452A"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Prerequisites</w:t>
      </w:r>
    </w:p>
    <w:p w14:paraId="3D6C22FE" w14:textId="5AC39B92" w:rsidR="002C0031" w:rsidRPr="002C0031" w:rsidRDefault="002C0031" w:rsidP="002C0031">
      <w:pPr>
        <w:ind w:left="0" w:firstLine="0"/>
        <w:rPr>
          <w:rFonts w:asciiTheme="minorHAnsi" w:hAnsiTheme="minorHAnsi"/>
        </w:rPr>
      </w:pPr>
      <w:r w:rsidRPr="002C0031">
        <w:rPr>
          <w:rFonts w:asciiTheme="minorHAnsi" w:hAnsiTheme="minorHAnsi"/>
        </w:rPr>
        <w:t>Completion of Intermediate Microeconomic Theory (ECON 3550) and any one of the following: Business Calculus (MATH 1190), College Math with Calculus (MATH 1400), or Calculus 1 (MATH 1710), with a grade of C or better are required for enrolling in this course</w:t>
      </w:r>
      <w:r w:rsidR="009F5E0A" w:rsidRPr="002C0031">
        <w:rPr>
          <w:rFonts w:asciiTheme="minorHAnsi" w:hAnsiTheme="minorHAnsi"/>
        </w:rPr>
        <w:t xml:space="preserve">. </w:t>
      </w:r>
    </w:p>
    <w:p w14:paraId="49181BB9" w14:textId="77777777" w:rsidR="002C0031" w:rsidRDefault="002C0031" w:rsidP="002C0031">
      <w:pPr>
        <w:ind w:left="0" w:firstLine="0"/>
        <w:rPr>
          <w:rFonts w:asciiTheme="minorHAnsi" w:hAnsiTheme="minorHAnsi"/>
        </w:rPr>
      </w:pPr>
    </w:p>
    <w:p w14:paraId="78872FBB" w14:textId="0C9B9E64"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Required Text</w:t>
      </w:r>
    </w:p>
    <w:p w14:paraId="753F0161" w14:textId="77777777" w:rsidR="002C0031" w:rsidRPr="002C0031" w:rsidRDefault="002C0031" w:rsidP="002C0031">
      <w:pPr>
        <w:ind w:left="0" w:firstLine="0"/>
        <w:rPr>
          <w:rFonts w:asciiTheme="minorHAnsi" w:hAnsiTheme="minorHAnsi"/>
        </w:rPr>
      </w:pPr>
      <w:r w:rsidRPr="002C0031">
        <w:rPr>
          <w:rFonts w:asciiTheme="minorHAnsi" w:hAnsiTheme="minorHAnsi"/>
        </w:rPr>
        <w:t>Joseph Harrington, Jr., </w:t>
      </w:r>
      <w:r w:rsidRPr="002C0031">
        <w:rPr>
          <w:rFonts w:asciiTheme="minorHAnsi" w:hAnsiTheme="minorHAnsi"/>
          <w:i/>
          <w:iCs/>
        </w:rPr>
        <w:t>Games, Strategies, and Decision Making</w:t>
      </w:r>
      <w:r w:rsidRPr="002C0031">
        <w:rPr>
          <w:rFonts w:asciiTheme="minorHAnsi" w:hAnsiTheme="minorHAnsi"/>
        </w:rPr>
        <w:t>, 2</w:t>
      </w:r>
      <w:r w:rsidRPr="002C0031">
        <w:rPr>
          <w:rFonts w:asciiTheme="minorHAnsi" w:hAnsiTheme="minorHAnsi"/>
          <w:vertAlign w:val="superscript"/>
        </w:rPr>
        <w:t>nd</w:t>
      </w:r>
      <w:r w:rsidRPr="002C0031">
        <w:rPr>
          <w:rFonts w:asciiTheme="minorHAnsi" w:hAnsiTheme="minorHAnsi"/>
        </w:rPr>
        <w:t> edition, Worth Publishers, 2015.</w:t>
      </w:r>
    </w:p>
    <w:p w14:paraId="6E6F737E" w14:textId="77777777" w:rsidR="002C0031" w:rsidRPr="002C0031" w:rsidRDefault="002C0031" w:rsidP="002C0031">
      <w:pPr>
        <w:ind w:left="0" w:firstLine="0"/>
        <w:rPr>
          <w:rFonts w:asciiTheme="minorHAnsi" w:hAnsiTheme="minorHAnsi"/>
        </w:rPr>
      </w:pPr>
    </w:p>
    <w:p w14:paraId="2DD470B9" w14:textId="77777777" w:rsidR="002C0031" w:rsidRDefault="002C0031" w:rsidP="002C0031">
      <w:pPr>
        <w:ind w:left="0" w:firstLine="0"/>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2CB49792" wp14:editId="0632F8FA">
                <wp:simplePos x="0" y="0"/>
                <wp:positionH relativeFrom="margin">
                  <wp:posOffset>2580091</wp:posOffset>
                </wp:positionH>
                <wp:positionV relativeFrom="paragraph">
                  <wp:posOffset>83305</wp:posOffset>
                </wp:positionV>
                <wp:extent cx="3607727" cy="3048000"/>
                <wp:effectExtent l="0" t="0" r="12065" b="19050"/>
                <wp:wrapNone/>
                <wp:docPr id="280778964" name="Text Box 7"/>
                <wp:cNvGraphicFramePr/>
                <a:graphic xmlns:a="http://schemas.openxmlformats.org/drawingml/2006/main">
                  <a:graphicData uri="http://schemas.microsoft.com/office/word/2010/wordprocessingShape">
                    <wps:wsp>
                      <wps:cNvSpPr txBox="1"/>
                      <wps:spPr>
                        <a:xfrm>
                          <a:off x="0" y="0"/>
                          <a:ext cx="3607727" cy="3048000"/>
                        </a:xfrm>
                        <a:prstGeom prst="rect">
                          <a:avLst/>
                        </a:prstGeom>
                        <a:solidFill>
                          <a:schemeClr val="lt1"/>
                        </a:solidFill>
                        <a:ln w="6350">
                          <a:solidFill>
                            <a:prstClr val="black"/>
                          </a:solidFill>
                        </a:ln>
                      </wps:spPr>
                      <wps:txbx>
                        <w:txbxContent>
                          <w:p w14:paraId="73103E60" w14:textId="2ED0CD65" w:rsidR="002C0031" w:rsidRDefault="002C0031" w:rsidP="002C0031">
                            <w:pPr>
                              <w:ind w:left="0" w:firstLine="0"/>
                              <w:rPr>
                                <w:rFonts w:asciiTheme="minorHAnsi" w:hAnsiTheme="minorHAnsi"/>
                              </w:rPr>
                            </w:pPr>
                            <w:r w:rsidRPr="002C0031">
                              <w:rPr>
                                <w:rFonts w:asciiTheme="minorHAnsi" w:hAnsiTheme="minorHAnsi"/>
                              </w:rPr>
                              <w:t xml:space="preserve">This is what </w:t>
                            </w:r>
                            <w:r w:rsidR="003C61F5">
                              <w:rPr>
                                <w:rFonts w:asciiTheme="minorHAnsi" w:hAnsiTheme="minorHAnsi"/>
                              </w:rPr>
                              <w:t>the course</w:t>
                            </w:r>
                            <w:r w:rsidRPr="002C0031">
                              <w:rPr>
                                <w:rFonts w:asciiTheme="minorHAnsi" w:hAnsiTheme="minorHAnsi"/>
                              </w:rPr>
                              <w:t xml:space="preserve"> textbook cover looks like</w:t>
                            </w:r>
                            <w:r w:rsidR="009F5E0A" w:rsidRPr="002C0031">
                              <w:rPr>
                                <w:rFonts w:asciiTheme="minorHAnsi" w:hAnsiTheme="minorHAnsi"/>
                              </w:rPr>
                              <w:t xml:space="preserve">. </w:t>
                            </w:r>
                          </w:p>
                          <w:p w14:paraId="1ABA4758" w14:textId="77777777" w:rsidR="002C0031" w:rsidRDefault="002C0031" w:rsidP="002C0031">
                            <w:pPr>
                              <w:ind w:left="0" w:firstLine="0"/>
                              <w:rPr>
                                <w:rFonts w:asciiTheme="minorHAnsi" w:hAnsiTheme="minorHAnsi"/>
                              </w:rPr>
                            </w:pPr>
                          </w:p>
                          <w:p w14:paraId="5F200BCA" w14:textId="36C2E8A5" w:rsidR="002C0031" w:rsidRDefault="002C0031" w:rsidP="002C0031">
                            <w:pPr>
                              <w:ind w:left="0" w:firstLine="0"/>
                              <w:rPr>
                                <w:rFonts w:asciiTheme="minorHAnsi" w:hAnsiTheme="minorHAnsi"/>
                                <w:b/>
                                <w:bCs/>
                              </w:rPr>
                            </w:pPr>
                            <w:r w:rsidRPr="002C0031">
                              <w:rPr>
                                <w:rFonts w:asciiTheme="minorHAnsi" w:hAnsiTheme="minorHAnsi"/>
                                <w:b/>
                                <w:bCs/>
                              </w:rPr>
                              <w:t xml:space="preserve">We WILL use the textbook </w:t>
                            </w:r>
                            <w:r>
                              <w:rPr>
                                <w:rFonts w:asciiTheme="minorHAnsi" w:hAnsiTheme="minorHAnsi"/>
                                <w:b/>
                                <w:bCs/>
                              </w:rPr>
                              <w:t>DAILY</w:t>
                            </w:r>
                            <w:r w:rsidRPr="002C0031">
                              <w:rPr>
                                <w:rFonts w:asciiTheme="minorHAnsi" w:hAnsiTheme="minorHAnsi"/>
                                <w:b/>
                                <w:bCs/>
                              </w:rPr>
                              <w:t>.</w:t>
                            </w:r>
                          </w:p>
                          <w:p w14:paraId="6CF35C3D" w14:textId="77777777" w:rsidR="002C0031" w:rsidRDefault="002C0031" w:rsidP="002C0031">
                            <w:pPr>
                              <w:ind w:left="0" w:firstLine="0"/>
                              <w:rPr>
                                <w:rFonts w:asciiTheme="minorHAnsi" w:hAnsiTheme="minorHAnsi"/>
                                <w:b/>
                                <w:bCs/>
                              </w:rPr>
                            </w:pPr>
                          </w:p>
                          <w:p w14:paraId="5B4DB64A" w14:textId="7756FB93" w:rsidR="002C0031" w:rsidRPr="002C0031" w:rsidRDefault="002C0031" w:rsidP="002C0031">
                            <w:pPr>
                              <w:ind w:left="0" w:firstLine="0"/>
                              <w:rPr>
                                <w:rFonts w:asciiTheme="minorHAnsi" w:hAnsiTheme="minorHAnsi"/>
                              </w:rPr>
                            </w:pPr>
                            <w:r w:rsidRPr="002C0031">
                              <w:rPr>
                                <w:rFonts w:asciiTheme="minorHAnsi" w:hAnsiTheme="minorHAnsi"/>
                              </w:rPr>
                              <w:t>Game theory is a highly quantitative sub-field of economics. Because this is an undergraduate course, we use fewer quantitative skills than in more advanced theory. The required textbook is the only undergraduate game theory text that does not require advanced mathematical skills; it is worth owning</w:t>
                            </w:r>
                            <w:r w:rsidR="009F5E0A" w:rsidRPr="002C0031">
                              <w:rPr>
                                <w:rFonts w:asciiTheme="minorHAnsi" w:hAnsiTheme="minorHAnsi"/>
                              </w:rPr>
                              <w:t xml:space="preserve">. </w:t>
                            </w:r>
                          </w:p>
                          <w:p w14:paraId="1135E2E2" w14:textId="77777777" w:rsidR="002C0031" w:rsidRDefault="002C0031" w:rsidP="002C0031">
                            <w:pPr>
                              <w:ind w:left="0" w:firstLine="0"/>
                              <w:rPr>
                                <w:rFonts w:asciiTheme="minorHAnsi" w:hAnsiTheme="minorHAnsi"/>
                              </w:rPr>
                            </w:pPr>
                          </w:p>
                          <w:p w14:paraId="4CB70B53" w14:textId="155B576C" w:rsidR="002C0031" w:rsidRPr="002C0031" w:rsidRDefault="002C0031" w:rsidP="002C0031">
                            <w:pPr>
                              <w:ind w:left="0" w:firstLine="0"/>
                              <w:rPr>
                                <w:rFonts w:asciiTheme="minorHAnsi" w:hAnsiTheme="minorHAnsi"/>
                              </w:rPr>
                            </w:pPr>
                            <w:r w:rsidRPr="002C0031">
                              <w:rPr>
                                <w:rFonts w:asciiTheme="minorHAnsi" w:hAnsiTheme="minorHAnsi"/>
                              </w:rPr>
                              <w:t xml:space="preserve">The textbook is required and </w:t>
                            </w:r>
                            <w:r>
                              <w:rPr>
                                <w:rFonts w:asciiTheme="minorHAnsi" w:hAnsiTheme="minorHAnsi"/>
                              </w:rPr>
                              <w:t>used</w:t>
                            </w:r>
                            <w:r w:rsidRPr="002C0031">
                              <w:rPr>
                                <w:rFonts w:asciiTheme="minorHAnsi" w:hAnsiTheme="minorHAnsi"/>
                              </w:rPr>
                              <w:t xml:space="preserve"> extensively. Prior students have found it to be extremely useful; in fact, it might not be possible to pass the class without access to the text.</w:t>
                            </w:r>
                          </w:p>
                          <w:p w14:paraId="6AFBE72F" w14:textId="77777777" w:rsidR="002C0031" w:rsidRDefault="002C0031" w:rsidP="002C0031">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9792" id="_x0000_t202" coordsize="21600,21600" o:spt="202" path="m,l,21600r21600,l21600,xe">
                <v:stroke joinstyle="miter"/>
                <v:path gradientshapeok="t" o:connecttype="rect"/>
              </v:shapetype>
              <v:shape id="Text Box 7" o:spid="_x0000_s1026" type="#_x0000_t202" style="position:absolute;margin-left:203.15pt;margin-top:6.55pt;width:284.05pt;height:2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gCOAIAAH0EAAAOAAAAZHJzL2Uyb0RvYy54bWysVEtv2zAMvg/YfxB0X+w8mnR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" fillcolor="white [3201]" strokeweight=".5pt">
                <v:textbox>
                  <w:txbxContent>
                    <w:p w14:paraId="73103E60" w14:textId="2ED0CD65" w:rsidR="002C0031" w:rsidRDefault="002C0031" w:rsidP="002C0031">
                      <w:pPr>
                        <w:ind w:left="0" w:firstLine="0"/>
                        <w:rPr>
                          <w:rFonts w:asciiTheme="minorHAnsi" w:hAnsiTheme="minorHAnsi"/>
                        </w:rPr>
                      </w:pPr>
                      <w:r w:rsidRPr="002C0031">
                        <w:rPr>
                          <w:rFonts w:asciiTheme="minorHAnsi" w:hAnsiTheme="minorHAnsi"/>
                        </w:rPr>
                        <w:t xml:space="preserve">This is what </w:t>
                      </w:r>
                      <w:r w:rsidR="003C61F5">
                        <w:rPr>
                          <w:rFonts w:asciiTheme="minorHAnsi" w:hAnsiTheme="minorHAnsi"/>
                        </w:rPr>
                        <w:t>the course</w:t>
                      </w:r>
                      <w:r w:rsidRPr="002C0031">
                        <w:rPr>
                          <w:rFonts w:asciiTheme="minorHAnsi" w:hAnsiTheme="minorHAnsi"/>
                        </w:rPr>
                        <w:t xml:space="preserve"> textbook cover looks like</w:t>
                      </w:r>
                      <w:r w:rsidR="009F5E0A" w:rsidRPr="002C0031">
                        <w:rPr>
                          <w:rFonts w:asciiTheme="minorHAnsi" w:hAnsiTheme="minorHAnsi"/>
                        </w:rPr>
                        <w:t xml:space="preserve">. </w:t>
                      </w:r>
                    </w:p>
                    <w:p w14:paraId="1ABA4758" w14:textId="77777777" w:rsidR="002C0031" w:rsidRDefault="002C0031" w:rsidP="002C0031">
                      <w:pPr>
                        <w:ind w:left="0" w:firstLine="0"/>
                        <w:rPr>
                          <w:rFonts w:asciiTheme="minorHAnsi" w:hAnsiTheme="minorHAnsi"/>
                        </w:rPr>
                      </w:pPr>
                    </w:p>
                    <w:p w14:paraId="5F200BCA" w14:textId="36C2E8A5" w:rsidR="002C0031" w:rsidRDefault="002C0031" w:rsidP="002C0031">
                      <w:pPr>
                        <w:ind w:left="0" w:firstLine="0"/>
                        <w:rPr>
                          <w:rFonts w:asciiTheme="minorHAnsi" w:hAnsiTheme="minorHAnsi"/>
                          <w:b/>
                          <w:bCs/>
                        </w:rPr>
                      </w:pPr>
                      <w:r w:rsidRPr="002C0031">
                        <w:rPr>
                          <w:rFonts w:asciiTheme="minorHAnsi" w:hAnsiTheme="minorHAnsi"/>
                          <w:b/>
                          <w:bCs/>
                        </w:rPr>
                        <w:t xml:space="preserve">We WILL use the textbook </w:t>
                      </w:r>
                      <w:r>
                        <w:rPr>
                          <w:rFonts w:asciiTheme="minorHAnsi" w:hAnsiTheme="minorHAnsi"/>
                          <w:b/>
                          <w:bCs/>
                        </w:rPr>
                        <w:t>DAILY</w:t>
                      </w:r>
                      <w:r w:rsidRPr="002C0031">
                        <w:rPr>
                          <w:rFonts w:asciiTheme="minorHAnsi" w:hAnsiTheme="minorHAnsi"/>
                          <w:b/>
                          <w:bCs/>
                        </w:rPr>
                        <w:t>.</w:t>
                      </w:r>
                    </w:p>
                    <w:p w14:paraId="6CF35C3D" w14:textId="77777777" w:rsidR="002C0031" w:rsidRDefault="002C0031" w:rsidP="002C0031">
                      <w:pPr>
                        <w:ind w:left="0" w:firstLine="0"/>
                        <w:rPr>
                          <w:rFonts w:asciiTheme="minorHAnsi" w:hAnsiTheme="minorHAnsi"/>
                          <w:b/>
                          <w:bCs/>
                        </w:rPr>
                      </w:pPr>
                    </w:p>
                    <w:p w14:paraId="5B4DB64A" w14:textId="7756FB93" w:rsidR="002C0031" w:rsidRPr="002C0031" w:rsidRDefault="002C0031" w:rsidP="002C0031">
                      <w:pPr>
                        <w:ind w:left="0" w:firstLine="0"/>
                        <w:rPr>
                          <w:rFonts w:asciiTheme="minorHAnsi" w:hAnsiTheme="minorHAnsi"/>
                        </w:rPr>
                      </w:pPr>
                      <w:r w:rsidRPr="002C0031">
                        <w:rPr>
                          <w:rFonts w:asciiTheme="minorHAnsi" w:hAnsiTheme="minorHAnsi"/>
                        </w:rPr>
                        <w:t>Game theory is a highly quantitative sub-field of economics. Because this is an undergraduate course, we use fewer quantitative skills than in more advanced theory. The required textbook is the only undergraduate game theory text that does not require advanced mathematical skills; it is worth owning</w:t>
                      </w:r>
                      <w:r w:rsidR="009F5E0A" w:rsidRPr="002C0031">
                        <w:rPr>
                          <w:rFonts w:asciiTheme="minorHAnsi" w:hAnsiTheme="minorHAnsi"/>
                        </w:rPr>
                        <w:t xml:space="preserve">. </w:t>
                      </w:r>
                    </w:p>
                    <w:p w14:paraId="1135E2E2" w14:textId="77777777" w:rsidR="002C0031" w:rsidRDefault="002C0031" w:rsidP="002C0031">
                      <w:pPr>
                        <w:ind w:left="0" w:firstLine="0"/>
                        <w:rPr>
                          <w:rFonts w:asciiTheme="minorHAnsi" w:hAnsiTheme="minorHAnsi"/>
                        </w:rPr>
                      </w:pPr>
                    </w:p>
                    <w:p w14:paraId="4CB70B53" w14:textId="155B576C" w:rsidR="002C0031" w:rsidRPr="002C0031" w:rsidRDefault="002C0031" w:rsidP="002C0031">
                      <w:pPr>
                        <w:ind w:left="0" w:firstLine="0"/>
                        <w:rPr>
                          <w:rFonts w:asciiTheme="minorHAnsi" w:hAnsiTheme="minorHAnsi"/>
                        </w:rPr>
                      </w:pPr>
                      <w:r w:rsidRPr="002C0031">
                        <w:rPr>
                          <w:rFonts w:asciiTheme="minorHAnsi" w:hAnsiTheme="minorHAnsi"/>
                        </w:rPr>
                        <w:t xml:space="preserve">The textbook is required and </w:t>
                      </w:r>
                      <w:r>
                        <w:rPr>
                          <w:rFonts w:asciiTheme="minorHAnsi" w:hAnsiTheme="minorHAnsi"/>
                        </w:rPr>
                        <w:t>used</w:t>
                      </w:r>
                      <w:r w:rsidRPr="002C0031">
                        <w:rPr>
                          <w:rFonts w:asciiTheme="minorHAnsi" w:hAnsiTheme="minorHAnsi"/>
                        </w:rPr>
                        <w:t xml:space="preserve"> extensively. Prior students have found it to be extremely useful; in fact, it might not be possible to pass the class without access to the text.</w:t>
                      </w:r>
                    </w:p>
                    <w:p w14:paraId="6AFBE72F" w14:textId="77777777" w:rsidR="002C0031" w:rsidRDefault="002C0031" w:rsidP="002C0031">
                      <w:pPr>
                        <w:ind w:left="0"/>
                        <w:jc w:val="center"/>
                      </w:pPr>
                    </w:p>
                  </w:txbxContent>
                </v:textbox>
                <w10:wrap anchorx="margin"/>
              </v:shape>
            </w:pict>
          </mc:Fallback>
        </mc:AlternateContent>
      </w:r>
      <w:r w:rsidRPr="002C0031">
        <w:rPr>
          <w:rFonts w:asciiTheme="minorHAnsi" w:hAnsiTheme="minorHAnsi"/>
          <w:noProof/>
        </w:rPr>
        <w:drawing>
          <wp:inline distT="0" distB="0" distL="0" distR="0" wp14:anchorId="1516A41F" wp14:editId="30E5427B">
            <wp:extent cx="2524477" cy="3153215"/>
            <wp:effectExtent l="0" t="0" r="9525" b="9525"/>
            <wp:docPr id="368518500" name="Picture 6"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18500" name="Picture 6" descr="A book cover of a book&#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24477" cy="3153215"/>
                    </a:xfrm>
                    <a:prstGeom prst="rect">
                      <a:avLst/>
                    </a:prstGeom>
                  </pic:spPr>
                </pic:pic>
              </a:graphicData>
            </a:graphic>
          </wp:inline>
        </w:drawing>
      </w:r>
      <w:r w:rsidRPr="002C0031">
        <w:rPr>
          <w:rFonts w:asciiTheme="minorHAnsi" w:hAnsiTheme="minorHAnsi"/>
        </w:rPr>
        <w:t>      </w:t>
      </w:r>
    </w:p>
    <w:p w14:paraId="0EF574A9" w14:textId="59C196EB" w:rsidR="002C0031" w:rsidRPr="002C0031" w:rsidRDefault="003C61F5" w:rsidP="002C0031">
      <w:pPr>
        <w:ind w:left="0" w:firstLine="0"/>
        <w:rPr>
          <w:rFonts w:asciiTheme="minorHAnsi" w:hAnsiTheme="minorHAnsi"/>
        </w:rPr>
      </w:pPr>
      <w:r>
        <w:rPr>
          <w:rFonts w:asciiTheme="minorHAnsi" w:hAnsiTheme="minorHAnsi"/>
        </w:rPr>
        <w:t>The</w:t>
      </w:r>
      <w:r w:rsidR="002C0031" w:rsidRPr="002C0031">
        <w:rPr>
          <w:rFonts w:asciiTheme="minorHAnsi" w:hAnsiTheme="minorHAnsi"/>
        </w:rPr>
        <w:t xml:space="preserve"> cover indicates this is the second edition. If </w:t>
      </w:r>
      <w:r>
        <w:rPr>
          <w:rFonts w:asciiTheme="minorHAnsi" w:hAnsiTheme="minorHAnsi"/>
        </w:rPr>
        <w:t>a student</w:t>
      </w:r>
      <w:r w:rsidR="002C0031" w:rsidRPr="002C0031">
        <w:rPr>
          <w:rFonts w:asciiTheme="minorHAnsi" w:hAnsiTheme="minorHAnsi"/>
        </w:rPr>
        <w:t xml:space="preserve"> choose</w:t>
      </w:r>
      <w:r>
        <w:rPr>
          <w:rFonts w:asciiTheme="minorHAnsi" w:hAnsiTheme="minorHAnsi"/>
        </w:rPr>
        <w:t>s</w:t>
      </w:r>
      <w:r w:rsidR="002C0031" w:rsidRPr="002C0031">
        <w:rPr>
          <w:rFonts w:asciiTheme="minorHAnsi" w:hAnsiTheme="minorHAnsi"/>
        </w:rPr>
        <w:t xml:space="preserve"> to use the first edition, please be aware that not all topics we discuss in class (and for which </w:t>
      </w:r>
      <w:r>
        <w:rPr>
          <w:rFonts w:asciiTheme="minorHAnsi" w:hAnsiTheme="minorHAnsi"/>
        </w:rPr>
        <w:t>students</w:t>
      </w:r>
      <w:r w:rsidR="002C0031" w:rsidRPr="002C0031">
        <w:rPr>
          <w:rFonts w:asciiTheme="minorHAnsi" w:hAnsiTheme="minorHAnsi"/>
        </w:rPr>
        <w:t xml:space="preserve"> are responsible) are in the first edition. When we cover information that is not in the first edition, </w:t>
      </w:r>
      <w:r>
        <w:rPr>
          <w:rFonts w:asciiTheme="minorHAnsi" w:hAnsiTheme="minorHAnsi"/>
        </w:rPr>
        <w:t>students should</w:t>
      </w:r>
      <w:r w:rsidR="002C0031" w:rsidRPr="002C0031">
        <w:rPr>
          <w:rFonts w:asciiTheme="minorHAnsi" w:hAnsiTheme="minorHAnsi"/>
        </w:rPr>
        <w:t xml:space="preserve"> obtain the relevant information from a classmate if </w:t>
      </w:r>
      <w:r>
        <w:rPr>
          <w:rFonts w:asciiTheme="minorHAnsi" w:hAnsiTheme="minorHAnsi"/>
        </w:rPr>
        <w:t>needed.</w:t>
      </w:r>
    </w:p>
    <w:p w14:paraId="5DF60054" w14:textId="77777777" w:rsidR="002C0031" w:rsidRDefault="002C0031" w:rsidP="002C0031">
      <w:pPr>
        <w:ind w:left="0" w:firstLine="0"/>
        <w:rPr>
          <w:rFonts w:asciiTheme="minorHAnsi" w:hAnsiTheme="minorHAnsi"/>
        </w:rPr>
      </w:pPr>
    </w:p>
    <w:p w14:paraId="79894398" w14:textId="6C359084"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Communication</w:t>
      </w:r>
    </w:p>
    <w:p w14:paraId="21F31402" w14:textId="77777777" w:rsidR="002C0031" w:rsidRPr="002C0031" w:rsidRDefault="002C0031" w:rsidP="008A5F85">
      <w:pPr>
        <w:numPr>
          <w:ilvl w:val="0"/>
          <w:numId w:val="2"/>
        </w:numPr>
        <w:tabs>
          <w:tab w:val="clear" w:pos="720"/>
          <w:tab w:val="num" w:pos="360"/>
        </w:tabs>
        <w:ind w:left="0" w:firstLine="0"/>
        <w:rPr>
          <w:rFonts w:asciiTheme="minorHAnsi" w:hAnsiTheme="minorHAnsi"/>
        </w:rPr>
      </w:pPr>
      <w:r w:rsidRPr="002C0031">
        <w:rPr>
          <w:rFonts w:asciiTheme="minorHAnsi" w:hAnsiTheme="minorHAnsi"/>
        </w:rPr>
        <w:t>Instructor: Professor Janice A. Hauge </w:t>
      </w:r>
    </w:p>
    <w:p w14:paraId="055358E3" w14:textId="21265EE1" w:rsidR="002C0031" w:rsidRPr="002C0031" w:rsidRDefault="002C0031" w:rsidP="008A5F85">
      <w:pPr>
        <w:numPr>
          <w:ilvl w:val="0"/>
          <w:numId w:val="2"/>
        </w:numPr>
        <w:tabs>
          <w:tab w:val="clear" w:pos="720"/>
          <w:tab w:val="num" w:pos="360"/>
        </w:tabs>
        <w:ind w:left="0" w:firstLine="0"/>
        <w:rPr>
          <w:rFonts w:asciiTheme="minorHAnsi" w:hAnsiTheme="minorHAnsi"/>
        </w:rPr>
      </w:pPr>
      <w:r w:rsidRPr="002C0031">
        <w:rPr>
          <w:rFonts w:asciiTheme="minorHAnsi" w:hAnsiTheme="minorHAnsi"/>
        </w:rPr>
        <w:t xml:space="preserve">Office Hours: </w:t>
      </w:r>
      <w:r>
        <w:rPr>
          <w:rFonts w:asciiTheme="minorHAnsi" w:hAnsiTheme="minorHAnsi"/>
        </w:rPr>
        <w:t>Mondays 8am – 11am and b</w:t>
      </w:r>
      <w:r w:rsidRPr="002C0031">
        <w:rPr>
          <w:rFonts w:asciiTheme="minorHAnsi" w:hAnsiTheme="minorHAnsi"/>
        </w:rPr>
        <w:t>y appointment.</w:t>
      </w:r>
    </w:p>
    <w:p w14:paraId="6985ACDE" w14:textId="77777777" w:rsidR="002C0031" w:rsidRPr="002C0031" w:rsidRDefault="002C0031" w:rsidP="008A5F85">
      <w:pPr>
        <w:numPr>
          <w:ilvl w:val="0"/>
          <w:numId w:val="2"/>
        </w:numPr>
        <w:tabs>
          <w:tab w:val="clear" w:pos="720"/>
          <w:tab w:val="num" w:pos="360"/>
        </w:tabs>
        <w:ind w:left="0" w:firstLine="0"/>
        <w:rPr>
          <w:rFonts w:asciiTheme="minorHAnsi" w:hAnsiTheme="minorHAnsi"/>
        </w:rPr>
      </w:pPr>
      <w:r w:rsidRPr="002C0031">
        <w:rPr>
          <w:rFonts w:asciiTheme="minorHAnsi" w:hAnsiTheme="minorHAnsi"/>
        </w:rPr>
        <w:t>E-mail address: </w:t>
      </w:r>
      <w:hyperlink r:id="rId7" w:history="1">
        <w:r w:rsidRPr="002C0031">
          <w:rPr>
            <w:rStyle w:val="Hyperlink"/>
            <w:rFonts w:asciiTheme="minorHAnsi" w:hAnsiTheme="minorHAnsi"/>
          </w:rPr>
          <w:t>Janice.Hauge@unt.edu </w:t>
        </w:r>
      </w:hyperlink>
    </w:p>
    <w:p w14:paraId="5DE63F4B" w14:textId="77777777" w:rsidR="002C0031" w:rsidRDefault="002C0031" w:rsidP="008A5F85">
      <w:pPr>
        <w:tabs>
          <w:tab w:val="num" w:pos="360"/>
        </w:tabs>
        <w:ind w:left="0" w:firstLine="0"/>
        <w:rPr>
          <w:rFonts w:asciiTheme="minorHAnsi" w:hAnsiTheme="minorHAnsi"/>
        </w:rPr>
      </w:pPr>
    </w:p>
    <w:p w14:paraId="3338A895" w14:textId="70336650" w:rsidR="002C0031" w:rsidRDefault="002C0031" w:rsidP="002C0031">
      <w:pPr>
        <w:ind w:left="0" w:firstLine="0"/>
        <w:rPr>
          <w:rFonts w:asciiTheme="minorHAnsi" w:hAnsiTheme="minorHAnsi"/>
        </w:rPr>
      </w:pPr>
      <w:r w:rsidRPr="002C0031">
        <w:rPr>
          <w:rFonts w:asciiTheme="minorHAnsi" w:hAnsiTheme="minorHAnsi"/>
        </w:rPr>
        <w:lastRenderedPageBreak/>
        <w:t>While I will make myself as available as possible general questions should be posted in the relevant Discussion Board area: general question</w:t>
      </w:r>
      <w:r w:rsidR="003C61F5">
        <w:rPr>
          <w:rFonts w:asciiTheme="minorHAnsi" w:hAnsiTheme="minorHAnsi"/>
        </w:rPr>
        <w:t>s</w:t>
      </w:r>
      <w:r w:rsidRPr="002C0031">
        <w:rPr>
          <w:rFonts w:asciiTheme="minorHAnsi" w:hAnsiTheme="minorHAnsi"/>
        </w:rPr>
        <w:t xml:space="preserve"> about the course or assignments</w:t>
      </w:r>
      <w:r w:rsidR="003C61F5">
        <w:rPr>
          <w:rFonts w:asciiTheme="minorHAnsi" w:hAnsiTheme="minorHAnsi"/>
        </w:rPr>
        <w:t xml:space="preserve"> should be posted there</w:t>
      </w:r>
      <w:r w:rsidRPr="002C0031">
        <w:rPr>
          <w:rFonts w:asciiTheme="minorHAnsi" w:hAnsiTheme="minorHAnsi"/>
        </w:rPr>
        <w:t xml:space="preserve">. I will answer </w:t>
      </w:r>
      <w:r w:rsidR="003C61F5">
        <w:rPr>
          <w:rFonts w:asciiTheme="minorHAnsi" w:hAnsiTheme="minorHAnsi"/>
        </w:rPr>
        <w:t xml:space="preserve">them </w:t>
      </w:r>
      <w:r w:rsidRPr="002C0031">
        <w:rPr>
          <w:rFonts w:asciiTheme="minorHAnsi" w:hAnsiTheme="minorHAnsi"/>
        </w:rPr>
        <w:t>. This way all can benefit from questions asked, and questions can be answered in a venue that the whole class can see</w:t>
      </w:r>
      <w:r w:rsidR="009F5E0A" w:rsidRPr="002C0031">
        <w:rPr>
          <w:rFonts w:asciiTheme="minorHAnsi" w:hAnsiTheme="minorHAnsi"/>
        </w:rPr>
        <w:t xml:space="preserve">. </w:t>
      </w:r>
      <w:r w:rsidR="003C61F5">
        <w:rPr>
          <w:rFonts w:asciiTheme="minorHAnsi" w:hAnsiTheme="minorHAnsi"/>
        </w:rPr>
        <w:t>For questions</w:t>
      </w:r>
      <w:r w:rsidRPr="002C0031">
        <w:rPr>
          <w:rFonts w:asciiTheme="minorHAnsi" w:hAnsiTheme="minorHAnsi"/>
        </w:rPr>
        <w:t xml:space="preserve"> not best asked in a discussion board, please contact me via e-mail and I will respond within 24 hours on weekdays (usually sooner). </w:t>
      </w:r>
    </w:p>
    <w:p w14:paraId="40FD27B4" w14:textId="77777777" w:rsidR="002C0031" w:rsidRPr="002C0031" w:rsidRDefault="002C0031" w:rsidP="002C0031">
      <w:pPr>
        <w:ind w:left="0" w:firstLine="0"/>
        <w:rPr>
          <w:rFonts w:asciiTheme="minorHAnsi" w:hAnsiTheme="minorHAnsi"/>
        </w:rPr>
      </w:pPr>
    </w:p>
    <w:p w14:paraId="0F206B54"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Canvas</w:t>
      </w:r>
    </w:p>
    <w:p w14:paraId="69C21BF4" w14:textId="56D8456A" w:rsidR="002C0031" w:rsidRPr="002C0031" w:rsidRDefault="002C0031" w:rsidP="009C0AEF">
      <w:pPr>
        <w:numPr>
          <w:ilvl w:val="0"/>
          <w:numId w:val="3"/>
        </w:numPr>
        <w:ind w:left="360"/>
        <w:rPr>
          <w:rFonts w:asciiTheme="minorHAnsi" w:hAnsiTheme="minorHAnsi"/>
        </w:rPr>
      </w:pPr>
      <w:r w:rsidRPr="002C0031">
        <w:rPr>
          <w:rFonts w:asciiTheme="minorHAnsi" w:hAnsiTheme="minorHAnsi"/>
        </w:rPr>
        <w:t xml:space="preserve">Announcements: this is where </w:t>
      </w:r>
      <w:r w:rsidR="003C61F5" w:rsidRPr="003C61F5">
        <w:rPr>
          <w:rFonts w:asciiTheme="minorHAnsi" w:hAnsiTheme="minorHAnsi"/>
        </w:rPr>
        <w:t>to find</w:t>
      </w:r>
      <w:r w:rsidRPr="002C0031">
        <w:rPr>
          <w:rFonts w:asciiTheme="minorHAnsi" w:hAnsiTheme="minorHAnsi"/>
        </w:rPr>
        <w:t xml:space="preserve"> new and important information for the course. Announcements will go to </w:t>
      </w:r>
      <w:r w:rsidR="003C61F5" w:rsidRPr="003C61F5">
        <w:rPr>
          <w:rFonts w:asciiTheme="minorHAnsi" w:hAnsiTheme="minorHAnsi"/>
        </w:rPr>
        <w:t>students’</w:t>
      </w:r>
      <w:r w:rsidRPr="002C0031">
        <w:rPr>
          <w:rFonts w:asciiTheme="minorHAnsi" w:hAnsiTheme="minorHAnsi"/>
        </w:rPr>
        <w:t xml:space="preserve"> e-mail account</w:t>
      </w:r>
      <w:r w:rsidR="003C61F5">
        <w:rPr>
          <w:rFonts w:asciiTheme="minorHAnsi" w:hAnsiTheme="minorHAnsi"/>
        </w:rPr>
        <w:t>s</w:t>
      </w:r>
      <w:r w:rsidRPr="002C0031">
        <w:rPr>
          <w:rFonts w:asciiTheme="minorHAnsi" w:hAnsiTheme="minorHAnsi"/>
        </w:rPr>
        <w:t xml:space="preserve"> and reside here also - watch for these. Ignorance is not an excuse for missing something important announced via Canvas.</w:t>
      </w:r>
    </w:p>
    <w:p w14:paraId="56B74072" w14:textId="4BE367AA" w:rsidR="002C0031" w:rsidRPr="002C0031" w:rsidRDefault="002C0031" w:rsidP="008C12DE">
      <w:pPr>
        <w:numPr>
          <w:ilvl w:val="0"/>
          <w:numId w:val="3"/>
        </w:numPr>
        <w:ind w:left="360"/>
        <w:rPr>
          <w:rFonts w:asciiTheme="minorHAnsi" w:hAnsiTheme="minorHAnsi"/>
        </w:rPr>
      </w:pPr>
      <w:r w:rsidRPr="002C0031">
        <w:rPr>
          <w:rFonts w:asciiTheme="minorHAnsi" w:hAnsiTheme="minorHAnsi"/>
        </w:rPr>
        <w:t xml:space="preserve">Syllabus: this area contains all the </w:t>
      </w:r>
      <w:r w:rsidR="00D5073B" w:rsidRPr="002C0031">
        <w:rPr>
          <w:rFonts w:asciiTheme="minorHAnsi" w:hAnsiTheme="minorHAnsi"/>
        </w:rPr>
        <w:t>essential information</w:t>
      </w:r>
      <w:r w:rsidRPr="002C0031">
        <w:rPr>
          <w:rFonts w:asciiTheme="minorHAnsi" w:hAnsiTheme="minorHAnsi"/>
        </w:rPr>
        <w:t xml:space="preserve"> </w:t>
      </w:r>
      <w:r w:rsidR="00194057">
        <w:rPr>
          <w:rFonts w:asciiTheme="minorHAnsi" w:hAnsiTheme="minorHAnsi"/>
        </w:rPr>
        <w:t>needed</w:t>
      </w:r>
      <w:r w:rsidRPr="002C0031">
        <w:rPr>
          <w:rFonts w:asciiTheme="minorHAnsi" w:hAnsiTheme="minorHAnsi"/>
        </w:rPr>
        <w:t xml:space="preserve"> about this course as well as a schedule of the course assignments and exams. </w:t>
      </w:r>
    </w:p>
    <w:p w14:paraId="4F304954" w14:textId="48EFB4AA" w:rsidR="002C0031" w:rsidRPr="002C0031" w:rsidRDefault="002C0031" w:rsidP="008C12DE">
      <w:pPr>
        <w:numPr>
          <w:ilvl w:val="0"/>
          <w:numId w:val="3"/>
        </w:numPr>
        <w:ind w:left="360"/>
        <w:rPr>
          <w:rFonts w:asciiTheme="minorHAnsi" w:hAnsiTheme="minorHAnsi"/>
        </w:rPr>
      </w:pPr>
      <w:r w:rsidRPr="002C0031">
        <w:rPr>
          <w:rFonts w:asciiTheme="minorHAnsi" w:hAnsiTheme="minorHAnsi"/>
        </w:rPr>
        <w:t xml:space="preserve">Modules: this is where the course content is located. </w:t>
      </w:r>
      <w:r w:rsidR="00DD4E18">
        <w:rPr>
          <w:rFonts w:asciiTheme="minorHAnsi" w:hAnsiTheme="minorHAnsi"/>
        </w:rPr>
        <w:t>Modules include</w:t>
      </w:r>
      <w:r w:rsidRPr="002C0031">
        <w:rPr>
          <w:rFonts w:asciiTheme="minorHAnsi" w:hAnsiTheme="minorHAnsi"/>
        </w:rPr>
        <w:t xml:space="preserve"> the entire course work sequence at a glance, and access information on each topic we cover in class</w:t>
      </w:r>
      <w:r w:rsidR="009F5E0A" w:rsidRPr="002C0031">
        <w:rPr>
          <w:rFonts w:asciiTheme="minorHAnsi" w:hAnsiTheme="minorHAnsi"/>
        </w:rPr>
        <w:t xml:space="preserve">. </w:t>
      </w:r>
    </w:p>
    <w:p w14:paraId="0A79F549" w14:textId="03706DE2" w:rsidR="002C0031" w:rsidRPr="002C0031" w:rsidRDefault="002C0031" w:rsidP="008C12DE">
      <w:pPr>
        <w:numPr>
          <w:ilvl w:val="0"/>
          <w:numId w:val="3"/>
        </w:numPr>
        <w:ind w:left="360"/>
        <w:rPr>
          <w:rFonts w:asciiTheme="minorHAnsi" w:hAnsiTheme="minorHAnsi"/>
        </w:rPr>
      </w:pPr>
      <w:r w:rsidRPr="002C0031">
        <w:rPr>
          <w:rFonts w:asciiTheme="minorHAnsi" w:hAnsiTheme="minorHAnsi"/>
        </w:rPr>
        <w:t xml:space="preserve">Grades: this is where </w:t>
      </w:r>
      <w:r w:rsidR="00DD4E18">
        <w:rPr>
          <w:rFonts w:asciiTheme="minorHAnsi" w:hAnsiTheme="minorHAnsi"/>
        </w:rPr>
        <w:t>to</w:t>
      </w:r>
      <w:r w:rsidRPr="002C0031">
        <w:rPr>
          <w:rFonts w:asciiTheme="minorHAnsi" w:hAnsiTheme="minorHAnsi"/>
        </w:rPr>
        <w:t xml:space="preserve"> find grades earned this semester. Each assignment has a due data and time; be aware of the time so as not to miss a deadline!</w:t>
      </w:r>
    </w:p>
    <w:p w14:paraId="64FBF709" w14:textId="77777777" w:rsidR="008C12DE" w:rsidRDefault="008C12DE" w:rsidP="008C12DE">
      <w:pPr>
        <w:ind w:left="360"/>
        <w:rPr>
          <w:rFonts w:asciiTheme="minorHAnsi" w:hAnsiTheme="minorHAnsi"/>
        </w:rPr>
      </w:pPr>
    </w:p>
    <w:p w14:paraId="03C395DD" w14:textId="54684AB4" w:rsidR="002C0031" w:rsidRDefault="002C0031" w:rsidP="008C12DE">
      <w:pPr>
        <w:ind w:left="0" w:firstLine="0"/>
        <w:rPr>
          <w:rFonts w:asciiTheme="minorHAnsi" w:hAnsiTheme="minorHAnsi"/>
        </w:rPr>
      </w:pPr>
      <w:r w:rsidRPr="002C0031">
        <w:rPr>
          <w:rFonts w:asciiTheme="minorHAnsi" w:hAnsiTheme="minorHAnsi"/>
        </w:rPr>
        <w:t xml:space="preserve">By the first week of class, </w:t>
      </w:r>
      <w:r w:rsidR="00DD4E18">
        <w:rPr>
          <w:rFonts w:asciiTheme="minorHAnsi" w:hAnsiTheme="minorHAnsi"/>
        </w:rPr>
        <w:t>students</w:t>
      </w:r>
      <w:r w:rsidRPr="002C0031">
        <w:rPr>
          <w:rFonts w:asciiTheme="minorHAnsi" w:hAnsiTheme="minorHAnsi"/>
        </w:rPr>
        <w:t xml:space="preserve"> should have read the syllabus carefully and looked at the modules page </w:t>
      </w:r>
      <w:r w:rsidR="00DD4E18">
        <w:rPr>
          <w:rFonts w:asciiTheme="minorHAnsi" w:hAnsiTheme="minorHAnsi"/>
        </w:rPr>
        <w:t>to</w:t>
      </w:r>
      <w:r w:rsidRPr="002C0031">
        <w:rPr>
          <w:rFonts w:asciiTheme="minorHAnsi" w:hAnsiTheme="minorHAnsi"/>
        </w:rPr>
        <w:t xml:space="preserve"> find lessons arranged by topic. </w:t>
      </w:r>
    </w:p>
    <w:p w14:paraId="139E7AF6" w14:textId="77777777" w:rsidR="008C12DE" w:rsidRPr="002C0031" w:rsidRDefault="008C12DE" w:rsidP="002C0031">
      <w:pPr>
        <w:ind w:left="0" w:firstLine="0"/>
        <w:rPr>
          <w:rFonts w:asciiTheme="minorHAnsi" w:hAnsiTheme="minorHAnsi"/>
        </w:rPr>
      </w:pPr>
    </w:p>
    <w:p w14:paraId="0158F670"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Course Policies &amp; Technology Requirements</w:t>
      </w:r>
    </w:p>
    <w:p w14:paraId="4CF2CE2D" w14:textId="1128D769" w:rsidR="002C0031" w:rsidRDefault="002C0031" w:rsidP="002C0031">
      <w:pPr>
        <w:ind w:left="0" w:firstLine="0"/>
        <w:rPr>
          <w:rFonts w:asciiTheme="minorHAnsi" w:hAnsiTheme="minorHAnsi"/>
        </w:rPr>
      </w:pPr>
      <w:r w:rsidRPr="002C0031">
        <w:rPr>
          <w:rFonts w:asciiTheme="minorHAnsi" w:hAnsiTheme="minorHAnsi"/>
        </w:rPr>
        <w:t>Students are expected to complete the assigned reading and related work </w:t>
      </w:r>
      <w:r w:rsidRPr="002C0031">
        <w:rPr>
          <w:rFonts w:asciiTheme="minorHAnsi" w:hAnsiTheme="minorHAnsi"/>
          <w:b/>
          <w:bCs/>
          <w:i/>
          <w:iCs/>
        </w:rPr>
        <w:t>prior to class</w:t>
      </w:r>
      <w:r w:rsidRPr="002C0031">
        <w:rPr>
          <w:rFonts w:asciiTheme="minorHAnsi" w:hAnsiTheme="minorHAnsi"/>
        </w:rPr>
        <w:t xml:space="preserve">. It is important that students prepare for and attend class. If </w:t>
      </w:r>
      <w:r w:rsidR="00DD4E18">
        <w:rPr>
          <w:rFonts w:asciiTheme="minorHAnsi" w:hAnsiTheme="minorHAnsi"/>
        </w:rPr>
        <w:t>a student</w:t>
      </w:r>
      <w:r w:rsidRPr="002C0031">
        <w:rPr>
          <w:rFonts w:asciiTheme="minorHAnsi" w:hAnsiTheme="minorHAnsi"/>
        </w:rPr>
        <w:t xml:space="preserve"> miss</w:t>
      </w:r>
      <w:r w:rsidR="00DD4E18">
        <w:rPr>
          <w:rFonts w:asciiTheme="minorHAnsi" w:hAnsiTheme="minorHAnsi"/>
        </w:rPr>
        <w:t>es</w:t>
      </w:r>
      <w:r w:rsidRPr="002C0031">
        <w:rPr>
          <w:rFonts w:asciiTheme="minorHAnsi" w:hAnsiTheme="minorHAnsi"/>
        </w:rPr>
        <w:t xml:space="preserve"> class, it is </w:t>
      </w:r>
      <w:r w:rsidR="00DD4E18">
        <w:rPr>
          <w:rFonts w:asciiTheme="minorHAnsi" w:hAnsiTheme="minorHAnsi"/>
        </w:rPr>
        <w:t xml:space="preserve">their </w:t>
      </w:r>
      <w:r w:rsidRPr="002C0031">
        <w:rPr>
          <w:rFonts w:asciiTheme="minorHAnsi" w:hAnsiTheme="minorHAnsi"/>
        </w:rPr>
        <w:t>responsibility to obtain </w:t>
      </w:r>
      <w:r w:rsidRPr="002C0031">
        <w:rPr>
          <w:rFonts w:asciiTheme="minorHAnsi" w:hAnsiTheme="minorHAnsi"/>
          <w:b/>
          <w:bCs/>
          <w:i/>
          <w:iCs/>
        </w:rPr>
        <w:t>from classmates</w:t>
      </w:r>
      <w:r w:rsidRPr="002C0031">
        <w:rPr>
          <w:rFonts w:asciiTheme="minorHAnsi" w:hAnsiTheme="minorHAnsi"/>
        </w:rPr>
        <w:t> the relevant class notes and assignments. Please note the following guidelines.</w:t>
      </w:r>
    </w:p>
    <w:p w14:paraId="4529DF6D" w14:textId="77777777" w:rsidR="008C12DE" w:rsidRPr="002C0031" w:rsidRDefault="008C12DE" w:rsidP="002C0031">
      <w:pPr>
        <w:ind w:left="0" w:firstLine="0"/>
        <w:rPr>
          <w:rFonts w:asciiTheme="minorHAnsi" w:hAnsiTheme="minorHAnsi"/>
        </w:rPr>
      </w:pPr>
    </w:p>
    <w:p w14:paraId="19DC63A0" w14:textId="574388EC" w:rsidR="002C0031" w:rsidRPr="002C0031" w:rsidRDefault="002C0031" w:rsidP="008C12DE">
      <w:pPr>
        <w:numPr>
          <w:ilvl w:val="0"/>
          <w:numId w:val="4"/>
        </w:numPr>
        <w:rPr>
          <w:rFonts w:asciiTheme="minorHAnsi" w:hAnsiTheme="minorHAnsi"/>
        </w:rPr>
      </w:pPr>
      <w:r w:rsidRPr="002C0031">
        <w:rPr>
          <w:rFonts w:asciiTheme="minorHAnsi" w:hAnsiTheme="minorHAnsi"/>
        </w:rPr>
        <w:t>No late work will be accepted (students will earn a zero on any assignment not submitted by the due date and time), and no make-up exams will be given. Please note the exam dates. I</w:t>
      </w:r>
      <w:r w:rsidR="00DD4E18">
        <w:rPr>
          <w:rFonts w:asciiTheme="minorHAnsi" w:hAnsiTheme="minorHAnsi"/>
        </w:rPr>
        <w:t xml:space="preserve">n </w:t>
      </w:r>
      <w:r w:rsidRPr="002C0031">
        <w:rPr>
          <w:rFonts w:asciiTheme="minorHAnsi" w:hAnsiTheme="minorHAnsi"/>
        </w:rPr>
        <w:t xml:space="preserve">an emergency </w:t>
      </w:r>
      <w:r w:rsidR="00DD4E18">
        <w:rPr>
          <w:rFonts w:asciiTheme="minorHAnsi" w:hAnsiTheme="minorHAnsi"/>
        </w:rPr>
        <w:t>that prevents taking an exam</w:t>
      </w:r>
      <w:r w:rsidRPr="002C0031">
        <w:rPr>
          <w:rFonts w:asciiTheme="minorHAnsi" w:hAnsiTheme="minorHAnsi"/>
        </w:rPr>
        <w:t xml:space="preserve"> at the scheduled time, contact me by e-mail or in person </w:t>
      </w:r>
      <w:r w:rsidRPr="002C0031">
        <w:rPr>
          <w:rFonts w:asciiTheme="minorHAnsi" w:hAnsiTheme="minorHAnsi"/>
          <w:b/>
          <w:bCs/>
          <w:i/>
          <w:iCs/>
        </w:rPr>
        <w:t>before </w:t>
      </w:r>
      <w:r w:rsidRPr="002C0031">
        <w:rPr>
          <w:rFonts w:asciiTheme="minorHAnsi" w:hAnsiTheme="minorHAnsi"/>
        </w:rPr>
        <w:t>the start of the exam to discuss possible alternatives. There is no assurance that an alternative will be granted. Requests for medical reasons must be supported by a doctor’s note.</w:t>
      </w:r>
    </w:p>
    <w:p w14:paraId="36E6B6CF" w14:textId="77777777" w:rsidR="002C0031" w:rsidRPr="002C0031" w:rsidRDefault="002C0031" w:rsidP="008C12DE">
      <w:pPr>
        <w:numPr>
          <w:ilvl w:val="0"/>
          <w:numId w:val="4"/>
        </w:numPr>
        <w:rPr>
          <w:rFonts w:asciiTheme="minorHAnsi" w:hAnsiTheme="minorHAnsi"/>
        </w:rPr>
      </w:pPr>
      <w:r w:rsidRPr="002C0031">
        <w:rPr>
          <w:rFonts w:asciiTheme="minorHAnsi" w:hAnsiTheme="minorHAnsi"/>
        </w:rPr>
        <w:t>Do not come to class late. Disrupting the class by arriving late is disrespectful to other students and negatively impacts others’ learning. Habitual tardiness will result in being referred to the Dean of Students for disciplinary action or removal from the class.</w:t>
      </w:r>
    </w:p>
    <w:p w14:paraId="4BFFFA31" w14:textId="6CBA6463" w:rsidR="002C0031" w:rsidRPr="002C0031" w:rsidRDefault="002C0031" w:rsidP="008C12DE">
      <w:pPr>
        <w:numPr>
          <w:ilvl w:val="0"/>
          <w:numId w:val="4"/>
        </w:numPr>
        <w:rPr>
          <w:rFonts w:asciiTheme="minorHAnsi" w:hAnsiTheme="minorHAnsi"/>
        </w:rPr>
      </w:pPr>
      <w:r w:rsidRPr="002C0031">
        <w:rPr>
          <w:rFonts w:asciiTheme="minorHAnsi" w:hAnsiTheme="minorHAnsi"/>
        </w:rPr>
        <w:t xml:space="preserve">Cell phone use is not permitted during class. </w:t>
      </w:r>
      <w:r w:rsidR="00AB5CB2">
        <w:rPr>
          <w:rFonts w:asciiTheme="minorHAnsi" w:hAnsiTheme="minorHAnsi"/>
        </w:rPr>
        <w:t>Students using phones may be asked to</w:t>
      </w:r>
      <w:r w:rsidRPr="002C0031">
        <w:rPr>
          <w:rFonts w:asciiTheme="minorHAnsi" w:hAnsiTheme="minorHAnsi"/>
        </w:rPr>
        <w:t xml:space="preserve"> leave the classroom. Be considerate - put </w:t>
      </w:r>
      <w:r w:rsidR="00AB5CB2">
        <w:rPr>
          <w:rFonts w:asciiTheme="minorHAnsi" w:hAnsiTheme="minorHAnsi"/>
        </w:rPr>
        <w:t>the</w:t>
      </w:r>
      <w:r w:rsidRPr="002C0031">
        <w:rPr>
          <w:rFonts w:asciiTheme="minorHAnsi" w:hAnsiTheme="minorHAnsi"/>
        </w:rPr>
        <w:t xml:space="preserve"> phone away.</w:t>
      </w:r>
    </w:p>
    <w:p w14:paraId="362DFF38" w14:textId="773FA20D" w:rsidR="002C0031" w:rsidRPr="002C0031" w:rsidRDefault="002C0031" w:rsidP="008C12DE">
      <w:pPr>
        <w:numPr>
          <w:ilvl w:val="0"/>
          <w:numId w:val="4"/>
        </w:numPr>
        <w:rPr>
          <w:rFonts w:asciiTheme="minorHAnsi" w:hAnsiTheme="minorHAnsi"/>
        </w:rPr>
      </w:pPr>
      <w:r w:rsidRPr="002C0031">
        <w:rPr>
          <w:rFonts w:asciiTheme="minorHAnsi" w:hAnsiTheme="minorHAnsi"/>
        </w:rPr>
        <w:t xml:space="preserve">Cheating will not be tolerated and will result in an immediate zero on the relevant assignment and possible failure of the class. Use of anything other than Canvas, correctly and fully cited research, and </w:t>
      </w:r>
      <w:r w:rsidR="00AB5CB2">
        <w:rPr>
          <w:rFonts w:asciiTheme="minorHAnsi" w:hAnsiTheme="minorHAnsi"/>
        </w:rPr>
        <w:t>the student’s</w:t>
      </w:r>
      <w:r w:rsidRPr="002C0031">
        <w:rPr>
          <w:rFonts w:asciiTheme="minorHAnsi" w:hAnsiTheme="minorHAnsi"/>
        </w:rPr>
        <w:t xml:space="preserve"> own brain constitutes cheating. </w:t>
      </w:r>
      <w:r w:rsidR="00AB5CB2">
        <w:rPr>
          <w:rFonts w:asciiTheme="minorHAnsi" w:hAnsiTheme="minorHAnsi"/>
        </w:rPr>
        <w:t>Please b</w:t>
      </w:r>
      <w:r w:rsidRPr="002C0031">
        <w:rPr>
          <w:rFonts w:asciiTheme="minorHAnsi" w:hAnsiTheme="minorHAnsi"/>
        </w:rPr>
        <w:t>ecome familiar with the University's Policy of Academic dishonesty found in the </w:t>
      </w:r>
      <w:r w:rsidRPr="002C0031">
        <w:rPr>
          <w:rFonts w:asciiTheme="minorHAnsi" w:hAnsiTheme="minorHAnsi"/>
          <w:i/>
          <w:iCs/>
        </w:rPr>
        <w:t>Student Handbook</w:t>
      </w:r>
      <w:r w:rsidRPr="002C0031">
        <w:rPr>
          <w:rFonts w:asciiTheme="minorHAnsi" w:hAnsiTheme="minorHAnsi"/>
        </w:rPr>
        <w:t xml:space="preserve">. The content of the Handbook applies to this course. Consult the Code of Student Conduct and Discipline for information on any further penalties that may be imposed by the Committee on Student Conduct. The Code of Student Conduct can be </w:t>
      </w:r>
      <w:r w:rsidRPr="002C0031">
        <w:rPr>
          <w:rFonts w:asciiTheme="minorHAnsi" w:hAnsiTheme="minorHAnsi"/>
        </w:rPr>
        <w:lastRenderedPageBreak/>
        <w:t>found </w:t>
      </w:r>
      <w:hyperlink r:id="rId8" w:tgtFrame="_blank" w:history="1">
        <w:r w:rsidRPr="002C0031">
          <w:rPr>
            <w:rStyle w:val="Hyperlink"/>
            <w:rFonts w:asciiTheme="minorHAnsi" w:hAnsiTheme="minorHAnsi"/>
          </w:rPr>
          <w:t>here </w:t>
        </w:r>
      </w:hyperlink>
      <w:r w:rsidRPr="002C0031">
        <w:rPr>
          <w:rFonts w:asciiTheme="minorHAnsi" w:hAnsiTheme="minorHAnsi"/>
        </w:rPr>
        <w: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w:t>
      </w:r>
    </w:p>
    <w:p w14:paraId="1DA4E3E2" w14:textId="34598507" w:rsidR="002C0031" w:rsidRPr="002C0031" w:rsidRDefault="002C0031" w:rsidP="008C12DE">
      <w:pPr>
        <w:numPr>
          <w:ilvl w:val="0"/>
          <w:numId w:val="4"/>
        </w:numPr>
        <w:rPr>
          <w:rFonts w:asciiTheme="minorHAnsi" w:hAnsiTheme="minorHAnsi"/>
        </w:rPr>
      </w:pPr>
      <w:r w:rsidRPr="002C0031">
        <w:rPr>
          <w:rFonts w:asciiTheme="minorHAnsi" w:hAnsiTheme="minorHAnsi"/>
        </w:rPr>
        <w:t xml:space="preserve">Treat </w:t>
      </w:r>
      <w:r w:rsidR="002F049D">
        <w:rPr>
          <w:rFonts w:asciiTheme="minorHAnsi" w:hAnsiTheme="minorHAnsi"/>
        </w:rPr>
        <w:t xml:space="preserve">the </w:t>
      </w:r>
      <w:r w:rsidRPr="002C0031">
        <w:rPr>
          <w:rFonts w:asciiTheme="minorHAnsi" w:hAnsiTheme="minorHAnsi"/>
        </w:rPr>
        <w:t>instructor and classmates with respect in all face-to-face and online interactions.</w:t>
      </w:r>
    </w:p>
    <w:p w14:paraId="59C71517" w14:textId="34B5F0F2" w:rsidR="002C0031" w:rsidRPr="002C0031" w:rsidRDefault="002C0031" w:rsidP="008C12DE">
      <w:pPr>
        <w:numPr>
          <w:ilvl w:val="0"/>
          <w:numId w:val="4"/>
        </w:numPr>
        <w:rPr>
          <w:rFonts w:asciiTheme="minorHAnsi" w:hAnsiTheme="minorHAnsi"/>
        </w:rPr>
      </w:pPr>
      <w:r w:rsidRPr="002C0031">
        <w:rPr>
          <w:rFonts w:asciiTheme="minorHAnsi" w:hAnsiTheme="minorHAnsi"/>
        </w:rPr>
        <w:t>In all discussions avoid sarcasm and attempts at humor, and fact-check sources.</w:t>
      </w:r>
    </w:p>
    <w:p w14:paraId="4580F1D7" w14:textId="13F3711D" w:rsidR="002C0031" w:rsidRPr="002C0031" w:rsidRDefault="002F049D" w:rsidP="008C12DE">
      <w:pPr>
        <w:numPr>
          <w:ilvl w:val="0"/>
          <w:numId w:val="4"/>
        </w:numPr>
        <w:rPr>
          <w:rFonts w:asciiTheme="minorHAnsi" w:hAnsiTheme="minorHAnsi"/>
        </w:rPr>
      </w:pPr>
      <w:r>
        <w:rPr>
          <w:rFonts w:asciiTheme="minorHAnsi" w:hAnsiTheme="minorHAnsi"/>
        </w:rPr>
        <w:t xml:space="preserve">For special needs or </w:t>
      </w:r>
      <w:r w:rsidR="00B91EDB">
        <w:rPr>
          <w:rFonts w:asciiTheme="minorHAnsi" w:hAnsiTheme="minorHAnsi"/>
        </w:rPr>
        <w:t>accommodation</w:t>
      </w:r>
      <w:r w:rsidR="002C0031" w:rsidRPr="002C0031">
        <w:rPr>
          <w:rFonts w:asciiTheme="minorHAnsi" w:hAnsiTheme="minorHAnsi"/>
        </w:rPr>
        <w:t>, please advise me immediately so that we can make any necessary arrangements.</w:t>
      </w:r>
    </w:p>
    <w:p w14:paraId="7ECAA0D0" w14:textId="77777777" w:rsidR="002C0031" w:rsidRPr="002C0031" w:rsidRDefault="002C0031" w:rsidP="008C12DE">
      <w:pPr>
        <w:numPr>
          <w:ilvl w:val="0"/>
          <w:numId w:val="4"/>
        </w:numPr>
        <w:rPr>
          <w:rFonts w:asciiTheme="minorHAnsi" w:hAnsiTheme="minorHAnsi"/>
        </w:rPr>
      </w:pPr>
      <w:r w:rsidRPr="002C0031">
        <w:rPr>
          <w:rFonts w:asciiTheme="minorHAnsi" w:hAnsiTheme="minorHAnsi"/>
        </w:rPr>
        <w:t>There are no extra credit opportunities in this class - no exceptions. </w:t>
      </w:r>
    </w:p>
    <w:p w14:paraId="3E88585A" w14:textId="77777777" w:rsidR="002C0031" w:rsidRPr="002C0031" w:rsidRDefault="002C0031" w:rsidP="002C0031">
      <w:pPr>
        <w:ind w:left="0" w:firstLine="0"/>
        <w:rPr>
          <w:rFonts w:asciiTheme="minorHAnsi" w:hAnsiTheme="minorHAnsi"/>
        </w:rPr>
      </w:pPr>
      <w:r w:rsidRPr="002C0031">
        <w:rPr>
          <w:rFonts w:asciiTheme="minorHAnsi" w:hAnsiTheme="minorHAnsi"/>
        </w:rPr>
        <w:t> </w:t>
      </w:r>
    </w:p>
    <w:p w14:paraId="0FB25A3A"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Technology Requirements</w:t>
      </w:r>
    </w:p>
    <w:p w14:paraId="483C1B44" w14:textId="77777777" w:rsidR="002C0031" w:rsidRPr="002C0031" w:rsidRDefault="002C0031" w:rsidP="002F049D">
      <w:pPr>
        <w:numPr>
          <w:ilvl w:val="0"/>
          <w:numId w:val="5"/>
        </w:numPr>
        <w:tabs>
          <w:tab w:val="clear" w:pos="720"/>
          <w:tab w:val="num" w:pos="360"/>
        </w:tabs>
        <w:ind w:left="0" w:firstLine="0"/>
        <w:rPr>
          <w:rFonts w:asciiTheme="minorHAnsi" w:hAnsiTheme="minorHAnsi"/>
        </w:rPr>
      </w:pPr>
      <w:r w:rsidRPr="002C0031">
        <w:rPr>
          <w:rFonts w:asciiTheme="minorHAnsi" w:hAnsiTheme="minorHAnsi"/>
        </w:rPr>
        <w:t>Microsoft Word</w:t>
      </w:r>
    </w:p>
    <w:p w14:paraId="44EEE262" w14:textId="42E93A92" w:rsidR="002C0031" w:rsidRPr="002C0031" w:rsidRDefault="002C0031" w:rsidP="002F049D">
      <w:pPr>
        <w:numPr>
          <w:ilvl w:val="0"/>
          <w:numId w:val="5"/>
        </w:numPr>
        <w:tabs>
          <w:tab w:val="clear" w:pos="720"/>
          <w:tab w:val="num" w:pos="360"/>
        </w:tabs>
        <w:ind w:left="360"/>
        <w:rPr>
          <w:rFonts w:asciiTheme="minorHAnsi" w:hAnsiTheme="minorHAnsi"/>
          <w:sz w:val="20"/>
          <w:szCs w:val="20"/>
        </w:rPr>
      </w:pPr>
      <w:r w:rsidRPr="002C0031">
        <w:rPr>
          <w:rFonts w:asciiTheme="minorHAnsi" w:hAnsiTheme="minorHAnsi"/>
        </w:rPr>
        <w:t xml:space="preserve">Infographic software of choice [Note: "An infographic is a collection of imagery, charts, and minimal text that gives an easy-to-understand overview of a topic. Infographics use striking, engaging visuals to communicate information quickly and clearly." </w:t>
      </w:r>
      <w:r w:rsidRPr="002C0031">
        <w:rPr>
          <w:rFonts w:asciiTheme="minorHAnsi" w:hAnsiTheme="minorHAnsi"/>
          <w:sz w:val="20"/>
          <w:szCs w:val="20"/>
        </w:rPr>
        <w:t>(Venngage, available at: </w:t>
      </w:r>
      <w:hyperlink r:id="rId9" w:tgtFrame="_blank" w:history="1">
        <w:r w:rsidRPr="002C0031">
          <w:rPr>
            <w:rStyle w:val="Hyperlink"/>
            <w:rFonts w:asciiTheme="minorHAnsi" w:hAnsiTheme="minorHAnsi"/>
            <w:sz w:val="20"/>
            <w:szCs w:val="20"/>
          </w:rPr>
          <w:t>https://venngage.com/blog/what-is-an-infographic/</w:t>
        </w:r>
      </w:hyperlink>
      <w:r w:rsidRPr="002C0031">
        <w:rPr>
          <w:rFonts w:asciiTheme="minorHAnsi" w:hAnsiTheme="minorHAnsi"/>
          <w:sz w:val="20"/>
          <w:szCs w:val="20"/>
        </w:rPr>
        <w:t>)</w:t>
      </w:r>
    </w:p>
    <w:p w14:paraId="0EABE9B6" w14:textId="77777777" w:rsidR="008C12DE" w:rsidRDefault="008C12DE" w:rsidP="002C0031">
      <w:pPr>
        <w:ind w:left="0" w:firstLine="0"/>
        <w:rPr>
          <w:rFonts w:asciiTheme="minorHAnsi" w:hAnsiTheme="minorHAnsi"/>
        </w:rPr>
      </w:pPr>
    </w:p>
    <w:p w14:paraId="1B6FABE9" w14:textId="04F30C1E" w:rsidR="002C0031" w:rsidRPr="002C0031" w:rsidRDefault="002C0031" w:rsidP="002C0031">
      <w:pPr>
        <w:ind w:left="0" w:firstLine="0"/>
        <w:rPr>
          <w:rFonts w:asciiTheme="minorHAnsi" w:hAnsiTheme="minorHAnsi"/>
        </w:rPr>
      </w:pPr>
      <w:r w:rsidRPr="002C0031">
        <w:rPr>
          <w:rFonts w:asciiTheme="minorHAnsi" w:hAnsiTheme="minorHAnsi"/>
        </w:rPr>
        <w:t>For help with Canvas or other technology issues refer to the student help desk: </w:t>
      </w:r>
      <w:hyperlink r:id="rId10" w:tgtFrame="_blank" w:history="1">
        <w:r w:rsidRPr="002C0031">
          <w:rPr>
            <w:rStyle w:val="Hyperlink"/>
            <w:rFonts w:asciiTheme="minorHAnsi" w:hAnsiTheme="minorHAnsi"/>
          </w:rPr>
          <w:t>UIT Student Help Desk site.</w:t>
        </w:r>
      </w:hyperlink>
      <w:r w:rsidRPr="002C0031">
        <w:rPr>
          <w:rFonts w:asciiTheme="minorHAnsi" w:hAnsiTheme="minorHAnsi"/>
        </w:rPr>
        <w:br/>
        <w:t>Email: </w:t>
      </w:r>
      <w:hyperlink r:id="rId11" w:history="1">
        <w:r w:rsidRPr="002C0031">
          <w:rPr>
            <w:rStyle w:val="Hyperlink"/>
            <w:rFonts w:asciiTheme="minorHAnsi" w:hAnsiTheme="minorHAnsi"/>
          </w:rPr>
          <w:t>helpdesk@unt.edu</w:t>
        </w:r>
      </w:hyperlink>
      <w:r w:rsidRPr="002C0031">
        <w:rPr>
          <w:rFonts w:asciiTheme="minorHAnsi" w:hAnsiTheme="minorHAnsi"/>
        </w:rPr>
        <w:t>    </w:t>
      </w:r>
      <w:r w:rsidRPr="002C0031">
        <w:rPr>
          <w:rFonts w:asciiTheme="minorHAnsi" w:hAnsiTheme="minorHAnsi"/>
        </w:rPr>
        <w:br/>
        <w:t>Phone: 940-565-2324</w:t>
      </w:r>
      <w:r w:rsidRPr="002C0031">
        <w:rPr>
          <w:rFonts w:asciiTheme="minorHAnsi" w:hAnsiTheme="minorHAnsi"/>
        </w:rPr>
        <w:br/>
        <w:t>In Person: Sage Hall, Room 130</w:t>
      </w:r>
      <w:r w:rsidRPr="002C0031">
        <w:rPr>
          <w:rFonts w:asciiTheme="minorHAnsi" w:hAnsiTheme="minorHAnsi"/>
        </w:rPr>
        <w:br/>
        <w:t>Walk-In Availability: 8am-9pm</w:t>
      </w:r>
      <w:r w:rsidRPr="002C0031">
        <w:rPr>
          <w:rFonts w:asciiTheme="minorHAnsi" w:hAnsiTheme="minorHAnsi"/>
        </w:rPr>
        <w:br/>
        <w:t>Telephone Availability:</w:t>
      </w:r>
    </w:p>
    <w:p w14:paraId="2622C91C" w14:textId="77777777" w:rsidR="002C0031" w:rsidRPr="002C0031" w:rsidRDefault="002C0031" w:rsidP="008C12DE">
      <w:pPr>
        <w:numPr>
          <w:ilvl w:val="0"/>
          <w:numId w:val="6"/>
        </w:numPr>
        <w:tabs>
          <w:tab w:val="clear" w:pos="720"/>
          <w:tab w:val="left" w:pos="360"/>
        </w:tabs>
        <w:ind w:left="0" w:firstLine="0"/>
        <w:rPr>
          <w:rFonts w:asciiTheme="minorHAnsi" w:hAnsiTheme="minorHAnsi"/>
        </w:rPr>
      </w:pPr>
      <w:r w:rsidRPr="002C0031">
        <w:rPr>
          <w:rFonts w:asciiTheme="minorHAnsi" w:hAnsiTheme="minorHAnsi"/>
        </w:rPr>
        <w:t>Sunday: noon-midnight</w:t>
      </w:r>
    </w:p>
    <w:p w14:paraId="1F8A0B3E" w14:textId="77777777" w:rsidR="002C0031" w:rsidRPr="002C0031" w:rsidRDefault="002C0031" w:rsidP="008C12DE">
      <w:pPr>
        <w:numPr>
          <w:ilvl w:val="0"/>
          <w:numId w:val="6"/>
        </w:numPr>
        <w:tabs>
          <w:tab w:val="clear" w:pos="720"/>
          <w:tab w:val="left" w:pos="360"/>
        </w:tabs>
        <w:ind w:left="0" w:firstLine="0"/>
        <w:rPr>
          <w:rFonts w:asciiTheme="minorHAnsi" w:hAnsiTheme="minorHAnsi"/>
        </w:rPr>
      </w:pPr>
      <w:r w:rsidRPr="002C0031">
        <w:rPr>
          <w:rFonts w:asciiTheme="minorHAnsi" w:hAnsiTheme="minorHAnsi"/>
        </w:rPr>
        <w:t>Monday-Thursday: 8am-midnight</w:t>
      </w:r>
    </w:p>
    <w:p w14:paraId="0DDE1BB9" w14:textId="77777777" w:rsidR="002C0031" w:rsidRPr="002C0031" w:rsidRDefault="002C0031" w:rsidP="008C12DE">
      <w:pPr>
        <w:numPr>
          <w:ilvl w:val="0"/>
          <w:numId w:val="6"/>
        </w:numPr>
        <w:tabs>
          <w:tab w:val="clear" w:pos="720"/>
          <w:tab w:val="left" w:pos="360"/>
        </w:tabs>
        <w:ind w:left="0" w:firstLine="0"/>
        <w:rPr>
          <w:rFonts w:asciiTheme="minorHAnsi" w:hAnsiTheme="minorHAnsi"/>
        </w:rPr>
      </w:pPr>
      <w:r w:rsidRPr="002C0031">
        <w:rPr>
          <w:rFonts w:asciiTheme="minorHAnsi" w:hAnsiTheme="minorHAnsi"/>
        </w:rPr>
        <w:t>Friday: 8am-8pm</w:t>
      </w:r>
    </w:p>
    <w:p w14:paraId="1CDA45A7" w14:textId="77777777" w:rsidR="002C0031" w:rsidRPr="002C0031" w:rsidRDefault="002C0031" w:rsidP="008C12DE">
      <w:pPr>
        <w:numPr>
          <w:ilvl w:val="0"/>
          <w:numId w:val="6"/>
        </w:numPr>
        <w:tabs>
          <w:tab w:val="clear" w:pos="720"/>
          <w:tab w:val="left" w:pos="360"/>
        </w:tabs>
        <w:ind w:left="0" w:firstLine="0"/>
        <w:rPr>
          <w:rFonts w:asciiTheme="minorHAnsi" w:hAnsiTheme="minorHAnsi"/>
        </w:rPr>
      </w:pPr>
      <w:r w:rsidRPr="002C0031">
        <w:rPr>
          <w:rFonts w:asciiTheme="minorHAnsi" w:hAnsiTheme="minorHAnsi"/>
        </w:rPr>
        <w:t>Saturday: 9am-5pm</w:t>
      </w:r>
    </w:p>
    <w:p w14:paraId="7CAEC90B" w14:textId="5FFE58A4" w:rsidR="002C0031" w:rsidRPr="002C0031" w:rsidRDefault="002C0031" w:rsidP="002C0031">
      <w:pPr>
        <w:ind w:left="0" w:firstLine="0"/>
        <w:rPr>
          <w:rFonts w:asciiTheme="minorHAnsi" w:hAnsiTheme="minorHAnsi"/>
        </w:rPr>
      </w:pPr>
      <w:r w:rsidRPr="002C0031">
        <w:rPr>
          <w:rFonts w:asciiTheme="minorHAnsi" w:hAnsiTheme="minorHAnsi"/>
        </w:rPr>
        <w:t>Laptop Checkout: 8am-7pm</w:t>
      </w:r>
      <w:r w:rsidRPr="002C0031">
        <w:rPr>
          <w:rFonts w:asciiTheme="minorHAnsi" w:hAnsiTheme="minorHAnsi"/>
        </w:rPr>
        <w:br/>
        <w:t>For additional support, visit </w:t>
      </w:r>
      <w:hyperlink r:id="rId12" w:tgtFrame="_blank" w:history="1">
        <w:r w:rsidRPr="002C0031">
          <w:rPr>
            <w:rStyle w:val="Hyperlink"/>
            <w:rFonts w:asciiTheme="minorHAnsi" w:hAnsiTheme="minorHAnsi"/>
          </w:rPr>
          <w:t>Canvas Technical Help.</w:t>
        </w:r>
      </w:hyperlink>
    </w:p>
    <w:p w14:paraId="5B7103AF" w14:textId="77777777" w:rsidR="002C0031" w:rsidRPr="002C0031" w:rsidRDefault="002C0031" w:rsidP="002C0031">
      <w:pPr>
        <w:ind w:left="0" w:firstLine="0"/>
        <w:rPr>
          <w:rFonts w:asciiTheme="minorHAnsi" w:hAnsiTheme="minorHAnsi"/>
        </w:rPr>
      </w:pPr>
    </w:p>
    <w:p w14:paraId="33571607" w14:textId="77777777"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Assignments &amp; Grading Policies</w:t>
      </w:r>
    </w:p>
    <w:p w14:paraId="2EF4D89F" w14:textId="3BAF817B" w:rsidR="002C0031" w:rsidRPr="002C0031" w:rsidRDefault="002C0031" w:rsidP="002C0031">
      <w:pPr>
        <w:ind w:left="0" w:firstLine="0"/>
        <w:rPr>
          <w:rFonts w:asciiTheme="minorHAnsi" w:hAnsiTheme="minorHAnsi"/>
        </w:rPr>
      </w:pPr>
      <w:r w:rsidRPr="002C0031">
        <w:rPr>
          <w:rFonts w:asciiTheme="minorHAnsi" w:hAnsiTheme="minorHAnsi"/>
        </w:rPr>
        <w:t>Assignments</w:t>
      </w:r>
    </w:p>
    <w:p w14:paraId="02270995" w14:textId="77777777" w:rsidR="002C0031" w:rsidRPr="002C0031" w:rsidRDefault="002C0031" w:rsidP="008C12DE">
      <w:pPr>
        <w:numPr>
          <w:ilvl w:val="0"/>
          <w:numId w:val="7"/>
        </w:numPr>
        <w:rPr>
          <w:rFonts w:asciiTheme="minorHAnsi" w:hAnsiTheme="minorHAnsi"/>
        </w:rPr>
      </w:pPr>
      <w:r w:rsidRPr="002C0031">
        <w:rPr>
          <w:rFonts w:asciiTheme="minorHAnsi" w:hAnsiTheme="minorHAnsi"/>
        </w:rPr>
        <w:t>Homework assignments 25% (5 assignments each worth 5%)</w:t>
      </w:r>
    </w:p>
    <w:p w14:paraId="2EA746FD" w14:textId="77777777" w:rsidR="002C0031" w:rsidRPr="002C0031" w:rsidRDefault="002C0031" w:rsidP="008C12DE">
      <w:pPr>
        <w:numPr>
          <w:ilvl w:val="0"/>
          <w:numId w:val="7"/>
        </w:numPr>
        <w:rPr>
          <w:rFonts w:asciiTheme="minorHAnsi" w:hAnsiTheme="minorHAnsi"/>
        </w:rPr>
      </w:pPr>
      <w:r w:rsidRPr="002C0031">
        <w:rPr>
          <w:rFonts w:asciiTheme="minorHAnsi" w:hAnsiTheme="minorHAnsi"/>
        </w:rPr>
        <w:t>Project 30% (3 submissions each worth 10%)</w:t>
      </w:r>
    </w:p>
    <w:p w14:paraId="625B11AE" w14:textId="77777777" w:rsidR="002C0031" w:rsidRPr="002C0031" w:rsidRDefault="002C0031" w:rsidP="008C12DE">
      <w:pPr>
        <w:numPr>
          <w:ilvl w:val="0"/>
          <w:numId w:val="7"/>
        </w:numPr>
        <w:rPr>
          <w:rFonts w:asciiTheme="minorHAnsi" w:hAnsiTheme="minorHAnsi"/>
        </w:rPr>
      </w:pPr>
      <w:r w:rsidRPr="002C0031">
        <w:rPr>
          <w:rFonts w:asciiTheme="minorHAnsi" w:hAnsiTheme="minorHAnsi"/>
        </w:rPr>
        <w:t>Exams 45% (3 exams each worth 15%)</w:t>
      </w:r>
    </w:p>
    <w:p w14:paraId="27376BB9" w14:textId="77777777" w:rsidR="008C12DE" w:rsidRDefault="008C12DE" w:rsidP="002C0031">
      <w:pPr>
        <w:ind w:left="0" w:firstLine="0"/>
        <w:rPr>
          <w:rFonts w:asciiTheme="minorHAnsi" w:hAnsiTheme="minorHAnsi"/>
        </w:rPr>
      </w:pPr>
    </w:p>
    <w:p w14:paraId="7AA7B4C6" w14:textId="77777777" w:rsidR="008C12DE" w:rsidRDefault="008C12DE" w:rsidP="002C0031">
      <w:pPr>
        <w:ind w:left="0" w:firstLine="0"/>
        <w:rPr>
          <w:rFonts w:asciiTheme="minorHAnsi" w:hAnsiTheme="minorHAnsi"/>
        </w:rPr>
      </w:pPr>
      <w:r>
        <w:rPr>
          <w:rFonts w:asciiTheme="minorHAnsi" w:hAnsiTheme="minorHAnsi"/>
        </w:rPr>
        <w:t>Grading Policies</w:t>
      </w:r>
    </w:p>
    <w:p w14:paraId="5AC232C6" w14:textId="1667DB55" w:rsidR="002C0031" w:rsidRDefault="002C0031" w:rsidP="002C0031">
      <w:pPr>
        <w:ind w:left="0" w:firstLine="0"/>
        <w:rPr>
          <w:rFonts w:asciiTheme="minorHAnsi" w:hAnsiTheme="minorHAnsi"/>
        </w:rPr>
      </w:pPr>
      <w:r w:rsidRPr="002C0031">
        <w:rPr>
          <w:rFonts w:asciiTheme="minorHAnsi" w:hAnsiTheme="minorHAnsi"/>
        </w:rPr>
        <w:t xml:space="preserve">Students can expect to receive their grades within one week of the due date, and generally the next class period. </w:t>
      </w:r>
      <w:r w:rsidR="002F049D">
        <w:rPr>
          <w:rFonts w:asciiTheme="minorHAnsi" w:hAnsiTheme="minorHAnsi"/>
        </w:rPr>
        <w:t>Students must</w:t>
      </w:r>
      <w:r w:rsidRPr="002C0031">
        <w:rPr>
          <w:rFonts w:asciiTheme="minorHAnsi" w:hAnsiTheme="minorHAnsi"/>
        </w:rPr>
        <w:t xml:space="preserve"> wait 24 hours before contacting me to dispute a grade. Within that time, I expect </w:t>
      </w:r>
      <w:r w:rsidR="001A2221">
        <w:rPr>
          <w:rFonts w:asciiTheme="minorHAnsi" w:hAnsiTheme="minorHAnsi"/>
        </w:rPr>
        <w:t>the student</w:t>
      </w:r>
      <w:r w:rsidRPr="002C0031">
        <w:rPr>
          <w:rFonts w:asciiTheme="minorHAnsi" w:hAnsiTheme="minorHAnsi"/>
        </w:rPr>
        <w:t xml:space="preserve"> will review the assignment details and reflect on the quality of the work submitted. If still </w:t>
      </w:r>
      <w:r w:rsidR="001A2221">
        <w:rPr>
          <w:rFonts w:asciiTheme="minorHAnsi" w:hAnsiTheme="minorHAnsi"/>
        </w:rPr>
        <w:t xml:space="preserve">desiring </w:t>
      </w:r>
      <w:r w:rsidRPr="002C0031">
        <w:rPr>
          <w:rFonts w:asciiTheme="minorHAnsi" w:hAnsiTheme="minorHAnsi"/>
        </w:rPr>
        <w:t xml:space="preserve">to dispute </w:t>
      </w:r>
      <w:r w:rsidR="001A2221">
        <w:rPr>
          <w:rFonts w:asciiTheme="minorHAnsi" w:hAnsiTheme="minorHAnsi"/>
        </w:rPr>
        <w:t xml:space="preserve">the </w:t>
      </w:r>
      <w:r w:rsidRPr="002C0031">
        <w:rPr>
          <w:rFonts w:asciiTheme="minorHAnsi" w:hAnsiTheme="minorHAnsi"/>
        </w:rPr>
        <w:t xml:space="preserve">grade, no later than the next class period, submit in writing the </w:t>
      </w:r>
      <w:r w:rsidR="00CE0F04">
        <w:rPr>
          <w:rFonts w:asciiTheme="minorHAnsi" w:hAnsiTheme="minorHAnsi"/>
        </w:rPr>
        <w:t>petition</w:t>
      </w:r>
      <w:r w:rsidRPr="002C0031">
        <w:rPr>
          <w:rFonts w:asciiTheme="minorHAnsi" w:hAnsiTheme="minorHAnsi"/>
        </w:rPr>
        <w:t xml:space="preserve">, and give that to me with the </w:t>
      </w:r>
      <w:r w:rsidR="00DB3621" w:rsidRPr="002C0031">
        <w:rPr>
          <w:rFonts w:asciiTheme="minorHAnsi" w:hAnsiTheme="minorHAnsi"/>
        </w:rPr>
        <w:t>originally graded</w:t>
      </w:r>
      <w:r w:rsidRPr="002C0031">
        <w:rPr>
          <w:rFonts w:asciiTheme="minorHAnsi" w:hAnsiTheme="minorHAnsi"/>
        </w:rPr>
        <w:t xml:space="preserve"> assignment. I will review </w:t>
      </w:r>
      <w:r w:rsidR="00CE0F04">
        <w:rPr>
          <w:rFonts w:asciiTheme="minorHAnsi" w:hAnsiTheme="minorHAnsi"/>
        </w:rPr>
        <w:t xml:space="preserve">the </w:t>
      </w:r>
      <w:r w:rsidRPr="002C0031">
        <w:rPr>
          <w:rFonts w:asciiTheme="minorHAnsi" w:hAnsiTheme="minorHAnsi"/>
        </w:rPr>
        <w:lastRenderedPageBreak/>
        <w:t xml:space="preserve">request and respond no later than the next class period. For example: suppose </w:t>
      </w:r>
      <w:r w:rsidR="00CE0F04">
        <w:rPr>
          <w:rFonts w:asciiTheme="minorHAnsi" w:hAnsiTheme="minorHAnsi"/>
        </w:rPr>
        <w:t>a student</w:t>
      </w:r>
      <w:r w:rsidRPr="002C0031">
        <w:rPr>
          <w:rFonts w:asciiTheme="minorHAnsi" w:hAnsiTheme="minorHAnsi"/>
        </w:rPr>
        <w:t xml:space="preserve"> receive</w:t>
      </w:r>
      <w:r w:rsidR="00CE0F04">
        <w:rPr>
          <w:rFonts w:asciiTheme="minorHAnsi" w:hAnsiTheme="minorHAnsi"/>
        </w:rPr>
        <w:t>s</w:t>
      </w:r>
      <w:r w:rsidRPr="002C0031">
        <w:rPr>
          <w:rFonts w:asciiTheme="minorHAnsi" w:hAnsiTheme="minorHAnsi"/>
        </w:rPr>
        <w:t xml:space="preserve"> a grade on Tuesday. At the beginning of class on Thursday, </w:t>
      </w:r>
      <w:r w:rsidR="00CE0F04">
        <w:rPr>
          <w:rFonts w:asciiTheme="minorHAnsi" w:hAnsiTheme="minorHAnsi"/>
        </w:rPr>
        <w:t xml:space="preserve">he </w:t>
      </w:r>
      <w:r w:rsidRPr="002C0031">
        <w:rPr>
          <w:rFonts w:asciiTheme="minorHAnsi" w:hAnsiTheme="minorHAnsi"/>
        </w:rPr>
        <w:t>submit</w:t>
      </w:r>
      <w:r w:rsidR="00CE0F04">
        <w:rPr>
          <w:rFonts w:asciiTheme="minorHAnsi" w:hAnsiTheme="minorHAnsi"/>
        </w:rPr>
        <w:t>s his</w:t>
      </w:r>
      <w:r w:rsidRPr="002C0031">
        <w:rPr>
          <w:rFonts w:asciiTheme="minorHAnsi" w:hAnsiTheme="minorHAnsi"/>
        </w:rPr>
        <w:t xml:space="preserve"> written request along with the original submission. I will respond the following Tuesday. Please note that I cannot discuss grades over e-mail. </w:t>
      </w:r>
    </w:p>
    <w:p w14:paraId="666B129D" w14:textId="77777777" w:rsidR="00CE0F04" w:rsidRDefault="00CE0F04" w:rsidP="002C0031">
      <w:pPr>
        <w:ind w:left="0" w:firstLine="0"/>
        <w:rPr>
          <w:rFonts w:asciiTheme="minorHAnsi" w:hAnsiTheme="minorHAnsi"/>
          <w:sz w:val="28"/>
          <w:szCs w:val="28"/>
        </w:rPr>
      </w:pPr>
    </w:p>
    <w:p w14:paraId="6722CBB7" w14:textId="295614DC" w:rsidR="002C0031" w:rsidRPr="002C0031" w:rsidRDefault="002C0031" w:rsidP="002C0031">
      <w:pPr>
        <w:ind w:left="0" w:firstLine="0"/>
        <w:rPr>
          <w:rFonts w:asciiTheme="minorHAnsi" w:hAnsiTheme="minorHAnsi"/>
          <w:sz w:val="28"/>
          <w:szCs w:val="28"/>
        </w:rPr>
      </w:pPr>
      <w:r w:rsidRPr="002C0031">
        <w:rPr>
          <w:rFonts w:asciiTheme="minorHAnsi" w:hAnsiTheme="minorHAnsi"/>
          <w:sz w:val="28"/>
          <w:szCs w:val="28"/>
        </w:rPr>
        <w:t>Late Work and Extra Credit</w:t>
      </w:r>
    </w:p>
    <w:p w14:paraId="3CEE1A00" w14:textId="46D56758" w:rsidR="002C0031" w:rsidRPr="002C0031" w:rsidRDefault="002C0031" w:rsidP="002C0031">
      <w:pPr>
        <w:ind w:left="0" w:firstLine="0"/>
        <w:rPr>
          <w:rFonts w:asciiTheme="minorHAnsi" w:hAnsiTheme="minorHAnsi"/>
        </w:rPr>
      </w:pPr>
      <w:r w:rsidRPr="002C0031">
        <w:rPr>
          <w:rFonts w:asciiTheme="minorHAnsi" w:hAnsiTheme="minorHAnsi"/>
        </w:rPr>
        <w:t>I do not accept late work. All work turned in after the deadline will receive a grade of zero unless the student has a </w:t>
      </w:r>
      <w:hyperlink r:id="rId13" w:tgtFrame="_blank" w:history="1">
        <w:r w:rsidRPr="002C0031">
          <w:rPr>
            <w:rStyle w:val="Hyperlink"/>
            <w:rFonts w:asciiTheme="minorHAnsi" w:hAnsiTheme="minorHAnsi"/>
          </w:rPr>
          <w:t>university-excused absence </w:t>
        </w:r>
      </w:hyperlink>
      <w:r w:rsidRPr="002C0031">
        <w:rPr>
          <w:rFonts w:asciiTheme="minorHAnsi" w:hAnsiTheme="minorHAnsi"/>
        </w:rPr>
        <w:t>and provides documentation within 48 hours of the missed deadline. There are no extra credit opportunities in this course.</w:t>
      </w:r>
    </w:p>
    <w:p w14:paraId="40A7ECED" w14:textId="77777777" w:rsidR="002C0031" w:rsidRDefault="002C0031" w:rsidP="002C0031">
      <w:pPr>
        <w:ind w:left="0" w:firstLine="0"/>
        <w:rPr>
          <w:rFonts w:asciiTheme="minorHAnsi" w:hAnsiTheme="minorHAnsi"/>
        </w:rPr>
      </w:pPr>
    </w:p>
    <w:p w14:paraId="604D488D" w14:textId="3161606D" w:rsidR="00CE0F04" w:rsidRDefault="00CE0F04" w:rsidP="002C0031">
      <w:pPr>
        <w:ind w:left="0" w:firstLine="0"/>
        <w:rPr>
          <w:rFonts w:asciiTheme="minorHAnsi" w:hAnsiTheme="minorHAnsi"/>
        </w:rPr>
      </w:pPr>
      <w:r w:rsidRPr="002C0031">
        <w:rPr>
          <w:rFonts w:asciiTheme="minorHAnsi" w:hAnsiTheme="minorHAnsi"/>
          <w:noProof/>
        </w:rPr>
        <w:drawing>
          <wp:inline distT="0" distB="0" distL="0" distR="0" wp14:anchorId="7FBD0205" wp14:editId="11038483">
            <wp:extent cx="3657600" cy="2143125"/>
            <wp:effectExtent l="0" t="0" r="0" b="9525"/>
            <wp:docPr id="1354224163" name="Picture 5" descr="A grid of numbers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4163" name="Picture 5" descr="A grid of numbers and a numb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657600" cy="2143125"/>
                    </a:xfrm>
                    <a:prstGeom prst="rect">
                      <a:avLst/>
                    </a:prstGeom>
                  </pic:spPr>
                </pic:pic>
              </a:graphicData>
            </a:graphic>
          </wp:inline>
        </w:drawing>
      </w:r>
    </w:p>
    <w:p w14:paraId="51969774" w14:textId="77777777" w:rsidR="00CE0F04" w:rsidRDefault="00CE0F04" w:rsidP="002C0031">
      <w:pPr>
        <w:ind w:left="0" w:firstLine="0"/>
        <w:rPr>
          <w:rFonts w:asciiTheme="minorHAnsi" w:hAnsiTheme="minorHAnsi"/>
        </w:rPr>
      </w:pPr>
    </w:p>
    <w:p w14:paraId="5B000651" w14:textId="1A3F28F0" w:rsidR="00CE0F04" w:rsidRPr="00CE0F04" w:rsidRDefault="00CE0F04" w:rsidP="002C0031">
      <w:pPr>
        <w:ind w:left="0" w:firstLine="0"/>
        <w:rPr>
          <w:rFonts w:asciiTheme="minorHAnsi" w:hAnsiTheme="minorHAnsi"/>
          <w:sz w:val="28"/>
          <w:szCs w:val="28"/>
        </w:rPr>
      </w:pPr>
      <w:r w:rsidRPr="00CE0F04">
        <w:rPr>
          <w:rFonts w:asciiTheme="minorHAnsi" w:hAnsiTheme="minorHAnsi"/>
          <w:sz w:val="28"/>
          <w:szCs w:val="28"/>
        </w:rPr>
        <w:t>Calendar Follows</w:t>
      </w:r>
    </w:p>
    <w:p w14:paraId="17E5F14C" w14:textId="523B8D9C" w:rsidR="00931BF7" w:rsidRPr="002C0031" w:rsidRDefault="002C0031" w:rsidP="002C0031">
      <w:pPr>
        <w:ind w:left="0" w:firstLine="0"/>
        <w:rPr>
          <w:rFonts w:asciiTheme="minorHAnsi" w:hAnsiTheme="minorHAnsi"/>
        </w:rPr>
      </w:pPr>
      <w:r w:rsidRPr="002C0031">
        <w:rPr>
          <w:rFonts w:asciiTheme="minorHAnsi" w:hAnsiTheme="minorHAnsi"/>
          <w:noProof/>
        </w:rPr>
        <w:lastRenderedPageBreak/>
        <w:drawing>
          <wp:inline distT="0" distB="0" distL="0" distR="0" wp14:anchorId="0C2FF5FD" wp14:editId="485583DA">
            <wp:extent cx="5303520" cy="6754861"/>
            <wp:effectExtent l="0" t="0" r="0" b="8255"/>
            <wp:docPr id="613375281" name="Picture 3"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75281" name="Picture 3" descr="A close-up of a calend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03520" cy="6754861"/>
                    </a:xfrm>
                    <a:prstGeom prst="rect">
                      <a:avLst/>
                    </a:prstGeom>
                  </pic:spPr>
                </pic:pic>
              </a:graphicData>
            </a:graphic>
          </wp:inline>
        </w:drawing>
      </w:r>
      <w:r w:rsidRPr="002C0031">
        <w:rPr>
          <w:rFonts w:asciiTheme="minorHAnsi" w:hAnsiTheme="minorHAnsi"/>
          <w:noProof/>
        </w:rPr>
        <w:lastRenderedPageBreak/>
        <w:drawing>
          <wp:inline distT="0" distB="0" distL="0" distR="0" wp14:anchorId="38E89EF9" wp14:editId="36EEAC0F">
            <wp:extent cx="3383280" cy="4110122"/>
            <wp:effectExtent l="0" t="0" r="7620" b="5080"/>
            <wp:docPr id="391670461" name="Picture 4" descr="A calendar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70461" name="Picture 4" descr="A calendar with numbers and text&#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3383280" cy="4110122"/>
                    </a:xfrm>
                    <a:prstGeom prst="rect">
                      <a:avLst/>
                    </a:prstGeom>
                  </pic:spPr>
                </pic:pic>
              </a:graphicData>
            </a:graphic>
          </wp:inline>
        </w:drawing>
      </w:r>
    </w:p>
    <w:sectPr w:rsidR="00931BF7" w:rsidRPr="002C0031" w:rsidSect="00286F0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5A14"/>
    <w:multiLevelType w:val="multilevel"/>
    <w:tmpl w:val="F856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14FA7"/>
    <w:multiLevelType w:val="multilevel"/>
    <w:tmpl w:val="242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23E16"/>
    <w:multiLevelType w:val="multilevel"/>
    <w:tmpl w:val="3F7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011FC"/>
    <w:multiLevelType w:val="multilevel"/>
    <w:tmpl w:val="61383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285800"/>
    <w:multiLevelType w:val="multilevel"/>
    <w:tmpl w:val="5D70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855EF"/>
    <w:multiLevelType w:val="multilevel"/>
    <w:tmpl w:val="FDA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A3837"/>
    <w:multiLevelType w:val="multilevel"/>
    <w:tmpl w:val="983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09503">
    <w:abstractNumId w:val="3"/>
  </w:num>
  <w:num w:numId="2" w16cid:durableId="57676150">
    <w:abstractNumId w:val="6"/>
  </w:num>
  <w:num w:numId="3" w16cid:durableId="1964531852">
    <w:abstractNumId w:val="1"/>
  </w:num>
  <w:num w:numId="4" w16cid:durableId="304091376">
    <w:abstractNumId w:val="0"/>
  </w:num>
  <w:num w:numId="5" w16cid:durableId="1557476276">
    <w:abstractNumId w:val="5"/>
  </w:num>
  <w:num w:numId="6" w16cid:durableId="290209521">
    <w:abstractNumId w:val="2"/>
  </w:num>
  <w:num w:numId="7" w16cid:durableId="1241673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31"/>
    <w:rsid w:val="00194057"/>
    <w:rsid w:val="001A2221"/>
    <w:rsid w:val="00212CE3"/>
    <w:rsid w:val="00232B5C"/>
    <w:rsid w:val="00286F06"/>
    <w:rsid w:val="00296955"/>
    <w:rsid w:val="002C0031"/>
    <w:rsid w:val="002F049D"/>
    <w:rsid w:val="003C02E6"/>
    <w:rsid w:val="003C61F5"/>
    <w:rsid w:val="003D5DB3"/>
    <w:rsid w:val="004326EF"/>
    <w:rsid w:val="0058111E"/>
    <w:rsid w:val="0073797C"/>
    <w:rsid w:val="0079447F"/>
    <w:rsid w:val="008055E6"/>
    <w:rsid w:val="00895DFD"/>
    <w:rsid w:val="008A5F85"/>
    <w:rsid w:val="008B6692"/>
    <w:rsid w:val="008C12DE"/>
    <w:rsid w:val="00931BF7"/>
    <w:rsid w:val="009651DB"/>
    <w:rsid w:val="009F5E0A"/>
    <w:rsid w:val="00AB5CB2"/>
    <w:rsid w:val="00B91EDB"/>
    <w:rsid w:val="00BF61BD"/>
    <w:rsid w:val="00CE0F04"/>
    <w:rsid w:val="00D5073B"/>
    <w:rsid w:val="00D60E00"/>
    <w:rsid w:val="00DB3621"/>
    <w:rsid w:val="00DD4E18"/>
    <w:rsid w:val="00FB3D00"/>
    <w:rsid w:val="00FD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D944"/>
  <w15:chartTrackingRefBased/>
  <w15:docId w15:val="{F8D6C70C-DE13-4FC2-9F0E-5D8586FB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C0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0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0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0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00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0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0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0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0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0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31"/>
    <w:pPr>
      <w:numPr>
        <w:ilvl w:val="1"/>
      </w:numPr>
      <w:spacing w:after="160"/>
      <w:ind w:left="720" w:hanging="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0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0031"/>
    <w:rPr>
      <w:i/>
      <w:iCs/>
      <w:color w:val="404040" w:themeColor="text1" w:themeTint="BF"/>
    </w:rPr>
  </w:style>
  <w:style w:type="paragraph" w:styleId="ListParagraph">
    <w:name w:val="List Paragraph"/>
    <w:basedOn w:val="Normal"/>
    <w:uiPriority w:val="34"/>
    <w:qFormat/>
    <w:rsid w:val="002C0031"/>
    <w:pPr>
      <w:contextualSpacing/>
    </w:pPr>
  </w:style>
  <w:style w:type="character" w:styleId="IntenseEmphasis">
    <w:name w:val="Intense Emphasis"/>
    <w:basedOn w:val="DefaultParagraphFont"/>
    <w:uiPriority w:val="21"/>
    <w:qFormat/>
    <w:rsid w:val="002C0031"/>
    <w:rPr>
      <w:i/>
      <w:iCs/>
      <w:color w:val="0F4761" w:themeColor="accent1" w:themeShade="BF"/>
    </w:rPr>
  </w:style>
  <w:style w:type="paragraph" w:styleId="IntenseQuote">
    <w:name w:val="Intense Quote"/>
    <w:basedOn w:val="Normal"/>
    <w:next w:val="Normal"/>
    <w:link w:val="IntenseQuoteChar"/>
    <w:uiPriority w:val="30"/>
    <w:qFormat/>
    <w:rsid w:val="002C0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31"/>
    <w:rPr>
      <w:i/>
      <w:iCs/>
      <w:color w:val="0F4761" w:themeColor="accent1" w:themeShade="BF"/>
    </w:rPr>
  </w:style>
  <w:style w:type="character" w:styleId="IntenseReference">
    <w:name w:val="Intense Reference"/>
    <w:basedOn w:val="DefaultParagraphFont"/>
    <w:uiPriority w:val="32"/>
    <w:qFormat/>
    <w:rsid w:val="002C0031"/>
    <w:rPr>
      <w:b/>
      <w:bCs/>
      <w:smallCaps/>
      <w:color w:val="0F4761" w:themeColor="accent1" w:themeShade="BF"/>
      <w:spacing w:val="5"/>
    </w:rPr>
  </w:style>
  <w:style w:type="character" w:styleId="Hyperlink">
    <w:name w:val="Hyperlink"/>
    <w:basedOn w:val="DefaultParagraphFont"/>
    <w:uiPriority w:val="99"/>
    <w:unhideWhenUsed/>
    <w:rsid w:val="002C0031"/>
    <w:rPr>
      <w:color w:val="467886" w:themeColor="hyperlink"/>
      <w:u w:val="single"/>
    </w:rPr>
  </w:style>
  <w:style w:type="character" w:styleId="UnresolvedMention">
    <w:name w:val="Unresolved Mention"/>
    <w:basedOn w:val="DefaultParagraphFont"/>
    <w:uiPriority w:val="99"/>
    <w:semiHidden/>
    <w:unhideWhenUsed/>
    <w:rsid w:val="002C0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156163">
      <w:bodyDiv w:val="1"/>
      <w:marLeft w:val="0"/>
      <w:marRight w:val="0"/>
      <w:marTop w:val="0"/>
      <w:marBottom w:val="0"/>
      <w:divBdr>
        <w:top w:val="none" w:sz="0" w:space="0" w:color="auto"/>
        <w:left w:val="none" w:sz="0" w:space="0" w:color="auto"/>
        <w:bottom w:val="none" w:sz="0" w:space="0" w:color="auto"/>
        <w:right w:val="none" w:sz="0" w:space="0" w:color="auto"/>
      </w:divBdr>
    </w:div>
    <w:div w:id="613094848">
      <w:bodyDiv w:val="1"/>
      <w:marLeft w:val="0"/>
      <w:marRight w:val="0"/>
      <w:marTop w:val="0"/>
      <w:marBottom w:val="0"/>
      <w:divBdr>
        <w:top w:val="none" w:sz="0" w:space="0" w:color="auto"/>
        <w:left w:val="none" w:sz="0" w:space="0" w:color="auto"/>
        <w:bottom w:val="none" w:sz="0" w:space="0" w:color="auto"/>
        <w:right w:val="none" w:sz="0" w:space="0" w:color="auto"/>
      </w:divBdr>
    </w:div>
    <w:div w:id="1598825379">
      <w:bodyDiv w:val="1"/>
      <w:marLeft w:val="0"/>
      <w:marRight w:val="0"/>
      <w:marTop w:val="0"/>
      <w:marBottom w:val="0"/>
      <w:divBdr>
        <w:top w:val="none" w:sz="0" w:space="0" w:color="auto"/>
        <w:left w:val="none" w:sz="0" w:space="0" w:color="auto"/>
        <w:bottom w:val="none" w:sz="0" w:space="0" w:color="auto"/>
        <w:right w:val="none" w:sz="0" w:space="0" w:color="auto"/>
      </w:divBdr>
    </w:div>
    <w:div w:id="1831483658">
      <w:bodyDiv w:val="1"/>
      <w:marLeft w:val="0"/>
      <w:marRight w:val="0"/>
      <w:marTop w:val="0"/>
      <w:marBottom w:val="0"/>
      <w:divBdr>
        <w:top w:val="none" w:sz="0" w:space="0" w:color="auto"/>
        <w:left w:val="none" w:sz="0" w:space="0" w:color="auto"/>
        <w:bottom w:val="none" w:sz="0" w:space="0" w:color="auto"/>
        <w:right w:val="none" w:sz="0" w:space="0" w:color="auto"/>
      </w:divBdr>
    </w:div>
    <w:div w:id="1835103422">
      <w:bodyDiv w:val="1"/>
      <w:marLeft w:val="0"/>
      <w:marRight w:val="0"/>
      <w:marTop w:val="0"/>
      <w:marBottom w:val="0"/>
      <w:divBdr>
        <w:top w:val="none" w:sz="0" w:space="0" w:color="auto"/>
        <w:left w:val="none" w:sz="0" w:space="0" w:color="auto"/>
        <w:bottom w:val="none" w:sz="0" w:space="0" w:color="auto"/>
        <w:right w:val="none" w:sz="0" w:space="0" w:color="auto"/>
      </w:divBdr>
    </w:div>
    <w:div w:id="18484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https://policy.unt.edu/policy/06-0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Plum@fakeu.edu" TargetMode="External"/><Relationship Id="rId12" Type="http://schemas.openxmlformats.org/officeDocument/2006/relationships/hyperlink" Target="https://community.canvaslms.com/docs/DOC-10554-42127103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helpdesk@unt.edu" TargetMode="External"/><Relationship Id="rId5" Type="http://schemas.openxmlformats.org/officeDocument/2006/relationships/hyperlink" Target="mailto:Janice.Hauge@unt.edu" TargetMode="External"/><Relationship Id="rId15" Type="http://schemas.openxmlformats.org/officeDocument/2006/relationships/image" Target="media/image3.JPG"/><Relationship Id="rId10" Type="http://schemas.openxmlformats.org/officeDocument/2006/relationships/hyperlink" Target="http://www.unt.edu/helpdesk/index.htm" TargetMode="External"/><Relationship Id="rId4" Type="http://schemas.openxmlformats.org/officeDocument/2006/relationships/webSettings" Target="webSettings.xml"/><Relationship Id="rId9" Type="http://schemas.openxmlformats.org/officeDocument/2006/relationships/hyperlink" Target="https://venngage.com/blog/what-is-an-infographic/"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 Janice</dc:creator>
  <cp:keywords/>
  <dc:description/>
  <cp:lastModifiedBy>Hauge, Janice</cp:lastModifiedBy>
  <cp:revision>3</cp:revision>
  <dcterms:created xsi:type="dcterms:W3CDTF">2025-08-18T02:56:00Z</dcterms:created>
  <dcterms:modified xsi:type="dcterms:W3CDTF">2025-08-18T02:56:00Z</dcterms:modified>
</cp:coreProperties>
</file>