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CD6F" w14:textId="21574D99" w:rsidR="00E80CDD" w:rsidRPr="00026B6B" w:rsidRDefault="00E80CDD" w:rsidP="00E80CDD">
      <w:pPr>
        <w:jc w:val="center"/>
        <w:rPr>
          <w:rFonts w:ascii="Times" w:hAnsi="Times"/>
          <w:b/>
          <w:sz w:val="32"/>
          <w:szCs w:val="32"/>
        </w:rPr>
      </w:pPr>
      <w:r w:rsidRPr="00026B6B">
        <w:rPr>
          <w:rFonts w:ascii="Times" w:hAnsi="Times"/>
          <w:b/>
          <w:sz w:val="32"/>
          <w:szCs w:val="32"/>
        </w:rPr>
        <w:t xml:space="preserve">MUTH </w:t>
      </w:r>
      <w:r w:rsidR="00443B93">
        <w:rPr>
          <w:rFonts w:ascii="Times" w:hAnsi="Times"/>
          <w:b/>
          <w:sz w:val="32"/>
          <w:szCs w:val="32"/>
        </w:rPr>
        <w:t>2410</w:t>
      </w:r>
      <w:r w:rsidRPr="00026B6B">
        <w:rPr>
          <w:rFonts w:ascii="Times" w:hAnsi="Times"/>
          <w:b/>
          <w:sz w:val="32"/>
          <w:szCs w:val="32"/>
        </w:rPr>
        <w:t>: Aural Skills II</w:t>
      </w:r>
      <w:r w:rsidR="00443B93">
        <w:rPr>
          <w:rFonts w:ascii="Times" w:hAnsi="Times"/>
          <w:b/>
          <w:sz w:val="32"/>
          <w:szCs w:val="32"/>
        </w:rPr>
        <w:t>I</w:t>
      </w:r>
    </w:p>
    <w:p w14:paraId="34A714A2" w14:textId="6ABF0504" w:rsidR="00E80CDD" w:rsidRPr="00026B6B" w:rsidRDefault="006032C3" w:rsidP="00E80CDD">
      <w:pPr>
        <w:jc w:val="center"/>
        <w:rPr>
          <w:rFonts w:ascii="Times" w:hAnsi="Times"/>
          <w:b/>
        </w:rPr>
      </w:pPr>
      <w:r>
        <w:rPr>
          <w:rFonts w:ascii="Times" w:hAnsi="Times"/>
          <w:b/>
        </w:rPr>
        <w:t>Fall</w:t>
      </w:r>
      <w:r w:rsidR="00E80CDD" w:rsidRPr="00026B6B">
        <w:rPr>
          <w:rFonts w:ascii="Times" w:hAnsi="Times"/>
          <w:b/>
        </w:rPr>
        <w:t xml:space="preserve"> 202</w:t>
      </w:r>
      <w:r>
        <w:rPr>
          <w:rFonts w:ascii="Times" w:hAnsi="Times"/>
          <w:b/>
        </w:rPr>
        <w:t>5</w:t>
      </w:r>
    </w:p>
    <w:p w14:paraId="0472E0CD" w14:textId="22AEE3AA" w:rsidR="005A3181" w:rsidRDefault="00ED21E6" w:rsidP="00E80CDD">
      <w:pPr>
        <w:jc w:val="center"/>
        <w:rPr>
          <w:rFonts w:ascii="Times" w:hAnsi="Times"/>
        </w:rPr>
      </w:pPr>
      <w:r>
        <w:rPr>
          <w:rFonts w:ascii="Times" w:hAnsi="Times"/>
        </w:rPr>
        <w:t>1</w:t>
      </w:r>
      <w:r w:rsidR="005A3181">
        <w:rPr>
          <w:rFonts w:ascii="Times" w:hAnsi="Times"/>
        </w:rPr>
        <w:t xml:space="preserve"> Credit Hours/ </w:t>
      </w:r>
      <w:r w:rsidR="006032C3">
        <w:rPr>
          <w:rFonts w:ascii="Times" w:hAnsi="Times"/>
        </w:rPr>
        <w:t>Fall</w:t>
      </w:r>
      <w:r w:rsidR="005A3181">
        <w:rPr>
          <w:rFonts w:ascii="Times" w:hAnsi="Times"/>
        </w:rPr>
        <w:t xml:space="preserve"> 202</w:t>
      </w:r>
      <w:r w:rsidR="006032C3">
        <w:rPr>
          <w:rFonts w:ascii="Times" w:hAnsi="Times"/>
        </w:rPr>
        <w:t>5</w:t>
      </w:r>
    </w:p>
    <w:p w14:paraId="039F4CCC" w14:textId="792FEC81" w:rsidR="005A3181" w:rsidRDefault="005A3181" w:rsidP="005A3181">
      <w:pPr>
        <w:jc w:val="center"/>
        <w:rPr>
          <w:rFonts w:ascii="Times" w:hAnsi="Times"/>
        </w:rPr>
      </w:pPr>
      <w:r>
        <w:rPr>
          <w:rFonts w:ascii="Times" w:hAnsi="Times"/>
        </w:rPr>
        <w:t xml:space="preserve">Section </w:t>
      </w:r>
      <w:r w:rsidR="00443B93">
        <w:rPr>
          <w:rFonts w:ascii="Times" w:hAnsi="Times"/>
        </w:rPr>
        <w:t>2410</w:t>
      </w:r>
      <w:r>
        <w:rPr>
          <w:rFonts w:ascii="Times" w:hAnsi="Times"/>
        </w:rPr>
        <w:t>-00</w:t>
      </w:r>
      <w:r w:rsidR="006032C3">
        <w:rPr>
          <w:rFonts w:ascii="Times" w:hAnsi="Times"/>
        </w:rPr>
        <w:t>2</w:t>
      </w:r>
    </w:p>
    <w:p w14:paraId="31A6CDCC" w14:textId="40BF0BBF" w:rsidR="005A3181" w:rsidRDefault="00443B93" w:rsidP="005A3181">
      <w:pPr>
        <w:jc w:val="center"/>
        <w:rPr>
          <w:rFonts w:ascii="Times" w:hAnsi="Times"/>
        </w:rPr>
      </w:pPr>
      <w:r>
        <w:rPr>
          <w:rFonts w:ascii="Times" w:hAnsi="Times"/>
        </w:rPr>
        <w:t>TuTh</w:t>
      </w:r>
      <w:r w:rsidR="00E80CDD" w:rsidRPr="00026B6B">
        <w:rPr>
          <w:rFonts w:ascii="Times" w:hAnsi="Times"/>
        </w:rPr>
        <w:t xml:space="preserve"> </w:t>
      </w:r>
      <w:r w:rsidR="006032C3">
        <w:rPr>
          <w:rFonts w:ascii="Times" w:hAnsi="Times"/>
        </w:rPr>
        <w:t>8</w:t>
      </w:r>
      <w:r w:rsidR="00E80CDD" w:rsidRPr="00026B6B">
        <w:rPr>
          <w:rFonts w:ascii="Times" w:hAnsi="Times"/>
        </w:rPr>
        <w:t>:00-</w:t>
      </w:r>
      <w:r w:rsidR="006032C3">
        <w:rPr>
          <w:rFonts w:ascii="Times" w:hAnsi="Times"/>
        </w:rPr>
        <w:t>8</w:t>
      </w:r>
      <w:r w:rsidR="00E80CDD" w:rsidRPr="00026B6B">
        <w:rPr>
          <w:rFonts w:ascii="Times" w:hAnsi="Times"/>
        </w:rPr>
        <w:t>:50 AM</w:t>
      </w:r>
    </w:p>
    <w:p w14:paraId="2E10D479" w14:textId="4DBEB429" w:rsidR="00E80CDD" w:rsidRPr="00026B6B" w:rsidRDefault="005A3181" w:rsidP="005A3181">
      <w:pPr>
        <w:jc w:val="center"/>
        <w:rPr>
          <w:rFonts w:ascii="Times" w:hAnsi="Times"/>
        </w:rPr>
      </w:pPr>
      <w:r>
        <w:rPr>
          <w:rFonts w:ascii="Times" w:hAnsi="Times"/>
        </w:rPr>
        <w:t xml:space="preserve">Room: </w:t>
      </w:r>
      <w:r w:rsidR="00E80CDD" w:rsidRPr="00026B6B">
        <w:rPr>
          <w:rFonts w:ascii="Times" w:hAnsi="Times"/>
        </w:rPr>
        <w:t xml:space="preserve">MUS </w:t>
      </w:r>
      <w:r w:rsidR="006032C3">
        <w:rPr>
          <w:rFonts w:ascii="Times" w:hAnsi="Times"/>
        </w:rPr>
        <w:t>320</w:t>
      </w:r>
    </w:p>
    <w:p w14:paraId="56B4032B" w14:textId="77777777" w:rsidR="00E80CDD" w:rsidRPr="00026B6B" w:rsidRDefault="00E80CDD" w:rsidP="00E80CDD">
      <w:pPr>
        <w:jc w:val="center"/>
        <w:rPr>
          <w:rFonts w:ascii="Times" w:hAnsi="Times"/>
        </w:rPr>
      </w:pPr>
    </w:p>
    <w:p w14:paraId="52EA60F6" w14:textId="039EA376" w:rsidR="00E80CDD" w:rsidRPr="00026B6B" w:rsidRDefault="00E80CDD" w:rsidP="00E80CDD">
      <w:pPr>
        <w:rPr>
          <w:rFonts w:ascii="Times" w:hAnsi="Times"/>
        </w:rPr>
      </w:pPr>
      <w:r w:rsidRPr="00026B6B">
        <w:rPr>
          <w:rFonts w:ascii="Times" w:hAnsi="Times"/>
          <w:b/>
        </w:rPr>
        <w:t>Instructor:</w:t>
      </w:r>
      <w:r w:rsidRPr="00026B6B">
        <w:rPr>
          <w:rFonts w:ascii="Times" w:hAnsi="Times"/>
        </w:rPr>
        <w:tab/>
        <w:t xml:space="preserve">   </w:t>
      </w:r>
      <w:r w:rsidR="00C70CDD">
        <w:rPr>
          <w:rFonts w:ascii="Times" w:hAnsi="Times"/>
        </w:rPr>
        <w:t>Isis Cabrera</w:t>
      </w:r>
    </w:p>
    <w:p w14:paraId="04969D21" w14:textId="1B750062" w:rsidR="00E80CDD" w:rsidRPr="00026B6B" w:rsidRDefault="00E80CDD" w:rsidP="00E80CDD">
      <w:pPr>
        <w:rPr>
          <w:rFonts w:ascii="Times" w:hAnsi="Times"/>
        </w:rPr>
      </w:pPr>
      <w:r w:rsidRPr="00026B6B">
        <w:rPr>
          <w:rFonts w:ascii="Times" w:hAnsi="Times"/>
          <w:b/>
        </w:rPr>
        <w:t>Email:</w:t>
      </w:r>
      <w:r w:rsidRPr="00026B6B">
        <w:rPr>
          <w:rFonts w:ascii="Times" w:hAnsi="Times"/>
          <w:b/>
        </w:rPr>
        <w:tab/>
        <w:t xml:space="preserve"> </w:t>
      </w:r>
      <w:r w:rsidRPr="00026B6B">
        <w:rPr>
          <w:rFonts w:ascii="Times" w:hAnsi="Times"/>
          <w:b/>
        </w:rPr>
        <w:tab/>
        <w:t xml:space="preserve">  </w:t>
      </w:r>
      <w:r w:rsidR="005A3181">
        <w:rPr>
          <w:rFonts w:ascii="Times" w:hAnsi="Times"/>
        </w:rPr>
        <w:t xml:space="preserve"> </w:t>
      </w:r>
      <w:r w:rsidR="00C70CDD">
        <w:rPr>
          <w:rFonts w:ascii="Times" w:hAnsi="Times"/>
        </w:rPr>
        <w:t>isiscabrera</w:t>
      </w:r>
      <w:r w:rsidRPr="00026B6B">
        <w:rPr>
          <w:rFonts w:ascii="Times" w:hAnsi="Times"/>
        </w:rPr>
        <w:t>@my.unt.edu</w:t>
      </w:r>
    </w:p>
    <w:p w14:paraId="2116B3B6" w14:textId="5971FD59" w:rsidR="00E80CDD" w:rsidRPr="00026B6B" w:rsidRDefault="005A3181" w:rsidP="00E80CDD">
      <w:pPr>
        <w:rPr>
          <w:rFonts w:ascii="Times" w:hAnsi="Times"/>
        </w:rPr>
      </w:pPr>
      <w:r>
        <w:rPr>
          <w:rFonts w:ascii="Times" w:hAnsi="Times"/>
          <w:b/>
        </w:rPr>
        <w:t>Office</w:t>
      </w:r>
      <w:r w:rsidR="00E80CDD" w:rsidRPr="00026B6B">
        <w:rPr>
          <w:rFonts w:ascii="Times" w:hAnsi="Times"/>
        </w:rPr>
        <w:t xml:space="preserve">:      </w:t>
      </w:r>
      <w:r>
        <w:rPr>
          <w:rFonts w:ascii="Times" w:hAnsi="Times"/>
        </w:rPr>
        <w:tab/>
        <w:t xml:space="preserve">   BH</w:t>
      </w:r>
      <w:r w:rsidR="00C70CDD">
        <w:rPr>
          <w:rFonts w:ascii="Times" w:hAnsi="Times"/>
        </w:rPr>
        <w:t>116</w:t>
      </w:r>
    </w:p>
    <w:p w14:paraId="7EF913D9" w14:textId="60229664" w:rsidR="00E80CDD" w:rsidRPr="00026B6B" w:rsidRDefault="00E80CDD" w:rsidP="00E80CDD">
      <w:pPr>
        <w:rPr>
          <w:rFonts w:ascii="Times" w:hAnsi="Times"/>
        </w:rPr>
      </w:pPr>
      <w:r w:rsidRPr="00026B6B">
        <w:rPr>
          <w:rFonts w:ascii="Times" w:hAnsi="Times"/>
          <w:b/>
        </w:rPr>
        <w:t>Office Hours:</w:t>
      </w:r>
      <w:r w:rsidRPr="00026B6B">
        <w:rPr>
          <w:rFonts w:ascii="Times" w:hAnsi="Times"/>
        </w:rPr>
        <w:tab/>
        <w:t xml:space="preserve">   </w:t>
      </w:r>
      <w:r w:rsidR="00030CAF">
        <w:rPr>
          <w:rFonts w:ascii="Times" w:hAnsi="Times"/>
        </w:rPr>
        <w:t>9:00 am – 9:50 am and by appointment (can be remote)</w:t>
      </w:r>
    </w:p>
    <w:p w14:paraId="347B57A8" w14:textId="77777777" w:rsidR="00E80CDD" w:rsidRPr="00026B6B" w:rsidRDefault="00E80CDD" w:rsidP="00E80CDD">
      <w:pPr>
        <w:rPr>
          <w:rFonts w:ascii="Times" w:hAnsi="Times"/>
        </w:rPr>
      </w:pPr>
    </w:p>
    <w:p w14:paraId="7ADE8A31" w14:textId="77777777" w:rsidR="00E80CDD" w:rsidRPr="00026B6B" w:rsidRDefault="00E80CDD" w:rsidP="00E80CDD">
      <w:pPr>
        <w:rPr>
          <w:rFonts w:ascii="Times" w:hAnsi="Times"/>
          <w:b/>
        </w:rPr>
      </w:pPr>
      <w:r w:rsidRPr="00026B6B">
        <w:rPr>
          <w:rFonts w:ascii="Times" w:hAnsi="Times"/>
          <w:b/>
        </w:rPr>
        <w:t>Course Objectives:</w:t>
      </w:r>
    </w:p>
    <w:p w14:paraId="1108083A" w14:textId="77777777" w:rsidR="0027229E" w:rsidRPr="0064186D" w:rsidRDefault="0027229E" w:rsidP="0027229E">
      <w:pPr>
        <w:pStyle w:val="NormalWeb"/>
      </w:pPr>
      <w:r w:rsidRPr="0064186D">
        <w:t>This course continues to develop both the “hearing eye” and the “seeing ear.” Singing activities will include prepared melodies, sight singing, and ensemble singing in various clefs (including C-clefs). Dictation exercises will focus on melody, rhythm, two-part counterpoint, and harmony. By the end of the course, students will be able to sing and identify the following:</w:t>
      </w:r>
    </w:p>
    <w:p w14:paraId="7C30562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 xml:space="preserve">Chromatic melodies using treble, alto, tenor, and bass clefs (using </w:t>
      </w:r>
      <w:r w:rsidRPr="00DE1087">
        <w:rPr>
          <w:rFonts w:ascii="Times New Roman" w:eastAsia="Times New Roman" w:hAnsi="Times New Roman" w:cs="Times New Roman"/>
          <w:b/>
          <w:bCs/>
          <w:lang w:eastAsia="en-GB"/>
        </w:rPr>
        <w:t>movable</w:t>
      </w:r>
      <w:r w:rsidRPr="0064186D">
        <w:rPr>
          <w:rFonts w:ascii="Times New Roman" w:eastAsia="Times New Roman" w:hAnsi="Times New Roman" w:cs="Times New Roman"/>
          <w:lang w:eastAsia="en-GB"/>
        </w:rPr>
        <w:t xml:space="preserve"> do)</w:t>
      </w:r>
    </w:p>
    <w:p w14:paraId="656557FA"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Diatonic and chromatic modulation</w:t>
      </w:r>
    </w:p>
    <w:p w14:paraId="7BECF4F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Harmonic vocabulary commensurate with MUTH 2400 (applied chords, modal mixture, Neapolitan, augmented sixth chords)</w:t>
      </w:r>
    </w:p>
    <w:p w14:paraId="4C7DF408" w14:textId="77777777" w:rsidR="0027229E" w:rsidRPr="000C0456"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Further subdivision of the beat and syncopation</w:t>
      </w:r>
    </w:p>
    <w:p w14:paraId="3937716B" w14:textId="70E8028C" w:rsidR="00E80CDD" w:rsidRPr="0027229E" w:rsidRDefault="0027229E" w:rsidP="0027229E">
      <w:pPr>
        <w:pStyle w:val="NormalWeb"/>
      </w:pPr>
      <w:r w:rsidRPr="0064186D">
        <w:t>Prerequisites: MUTH 1500 and MUTH 1510 with a “C” or better. Co-requisite: MUTH 2400. </w:t>
      </w:r>
    </w:p>
    <w:p w14:paraId="1F06F6C1" w14:textId="77777777" w:rsidR="00E80CDD" w:rsidRPr="00026B6B" w:rsidRDefault="00E80CDD" w:rsidP="00E80CDD">
      <w:pPr>
        <w:rPr>
          <w:rFonts w:ascii="Times" w:hAnsi="Times"/>
          <w:b/>
        </w:rPr>
      </w:pPr>
      <w:r w:rsidRPr="00026B6B">
        <w:rPr>
          <w:rFonts w:ascii="Times" w:hAnsi="Times"/>
          <w:b/>
        </w:rPr>
        <w:t>Required Materials:</w:t>
      </w:r>
    </w:p>
    <w:p w14:paraId="69351EA1" w14:textId="77777777" w:rsidR="00E80CDD" w:rsidRPr="00026B6B" w:rsidRDefault="00E80CDD" w:rsidP="00E80CDD">
      <w:pPr>
        <w:pStyle w:val="ListParagraph"/>
        <w:numPr>
          <w:ilvl w:val="0"/>
          <w:numId w:val="2"/>
        </w:numPr>
        <w:rPr>
          <w:rFonts w:ascii="Times" w:hAnsi="Times"/>
        </w:rPr>
      </w:pPr>
      <w:r w:rsidRPr="00026B6B">
        <w:rPr>
          <w:rFonts w:ascii="Times" w:hAnsi="Times"/>
          <w:i/>
        </w:rPr>
        <w:t>Music for Sight-Singing</w:t>
      </w:r>
      <w:r w:rsidRPr="00026B6B">
        <w:rPr>
          <w:rFonts w:ascii="Times" w:hAnsi="Times"/>
        </w:rPr>
        <w:t>, 10</w:t>
      </w:r>
      <w:r w:rsidRPr="00026B6B">
        <w:rPr>
          <w:rFonts w:ascii="Times" w:hAnsi="Times"/>
          <w:vertAlign w:val="superscript"/>
        </w:rPr>
        <w:t>th</w:t>
      </w:r>
      <w:r w:rsidRPr="00026B6B">
        <w:rPr>
          <w:rFonts w:ascii="Times" w:hAnsi="Times"/>
        </w:rPr>
        <w:t xml:space="preserve"> edition, by Nancy Rogers and Robert W. Ottman (Pearson 2019)</w:t>
      </w:r>
    </w:p>
    <w:p w14:paraId="2D9D8D37" w14:textId="77777777" w:rsidR="00E80CDD" w:rsidRPr="00026B6B" w:rsidRDefault="00E80CDD" w:rsidP="00E80CDD">
      <w:pPr>
        <w:pStyle w:val="ListParagraph"/>
        <w:numPr>
          <w:ilvl w:val="0"/>
          <w:numId w:val="2"/>
        </w:numPr>
        <w:rPr>
          <w:rFonts w:ascii="Times" w:hAnsi="Times"/>
        </w:rPr>
      </w:pPr>
      <w:r w:rsidRPr="00026B6B">
        <w:rPr>
          <w:rFonts w:ascii="Times" w:hAnsi="Times"/>
        </w:rPr>
        <w:t xml:space="preserve">Staff paper with pencil and erasers </w:t>
      </w:r>
      <w:r w:rsidRPr="00026B6B">
        <w:rPr>
          <w:rFonts w:ascii="Times" w:hAnsi="Times"/>
          <w:u w:val="single"/>
        </w:rPr>
        <w:t xml:space="preserve">everyday </w:t>
      </w:r>
    </w:p>
    <w:p w14:paraId="103F50F9" w14:textId="77777777" w:rsidR="00E80CDD" w:rsidRPr="00026B6B" w:rsidRDefault="00E80CDD" w:rsidP="00E80CDD">
      <w:pPr>
        <w:rPr>
          <w:rFonts w:ascii="Times" w:hAnsi="Times"/>
        </w:rPr>
      </w:pPr>
    </w:p>
    <w:p w14:paraId="3F028413" w14:textId="590189FA" w:rsidR="00721BB0" w:rsidRPr="00026B6B" w:rsidRDefault="00721BB0" w:rsidP="00721BB0">
      <w:pPr>
        <w:rPr>
          <w:rFonts w:ascii="Times" w:hAnsi="Times"/>
        </w:rPr>
      </w:pPr>
      <w:r w:rsidRPr="00026B6B">
        <w:rPr>
          <w:rFonts w:ascii="Times" w:hAnsi="Times"/>
          <w:b/>
        </w:rPr>
        <w:t>Grading Rubric</w:t>
      </w:r>
      <w:r w:rsidRPr="00026B6B">
        <w:rPr>
          <w:rFonts w:ascii="Times" w:hAnsi="Times"/>
        </w:rPr>
        <w:t>*</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sidRPr="00026B6B">
        <w:rPr>
          <w:rFonts w:ascii="Times" w:hAnsi="Times"/>
          <w:b/>
        </w:rPr>
        <w:t>Letter Grades</w:t>
      </w:r>
    </w:p>
    <w:p w14:paraId="5E919714" w14:textId="7158A795" w:rsidR="00721BB0" w:rsidRPr="00026B6B" w:rsidRDefault="00721BB0" w:rsidP="00721BB0">
      <w:pPr>
        <w:rPr>
          <w:rFonts w:ascii="Times" w:hAnsi="Times"/>
        </w:rPr>
      </w:pPr>
      <w:r>
        <w:rPr>
          <w:rFonts w:ascii="Times" w:hAnsi="Times"/>
        </w:rPr>
        <w:t xml:space="preserve">Dictation </w:t>
      </w:r>
      <w:r w:rsidRPr="00026B6B">
        <w:rPr>
          <w:rFonts w:ascii="Times" w:hAnsi="Times"/>
        </w:rPr>
        <w:t xml:space="preserve">HW </w:t>
      </w:r>
      <w:r>
        <w:rPr>
          <w:rFonts w:ascii="Times" w:hAnsi="Times"/>
        </w:rPr>
        <w:tab/>
      </w:r>
      <w:r w:rsidR="00ED21E6">
        <w:rPr>
          <w:rFonts w:ascii="Times" w:hAnsi="Times"/>
        </w:rPr>
        <w:t>Recordings, Quizzes</w:t>
      </w:r>
      <w:r w:rsidRPr="00026B6B">
        <w:rPr>
          <w:rFonts w:ascii="Times" w:hAnsi="Times"/>
        </w:rPr>
        <w:tab/>
      </w:r>
      <w:r w:rsidRPr="00026B6B">
        <w:rPr>
          <w:rFonts w:ascii="Times" w:hAnsi="Times"/>
        </w:rPr>
        <w:tab/>
      </w:r>
      <w:r>
        <w:rPr>
          <w:rFonts w:ascii="Times" w:hAnsi="Times"/>
        </w:rPr>
        <w:t>3</w:t>
      </w:r>
      <w:r w:rsidR="00B27B0C">
        <w:rPr>
          <w:rFonts w:ascii="Times" w:hAnsi="Times"/>
        </w:rPr>
        <w:t>5</w:t>
      </w:r>
      <w:r w:rsidRPr="00026B6B">
        <w:rPr>
          <w:rFonts w:ascii="Times" w:hAnsi="Times"/>
        </w:rPr>
        <w:t xml:space="preserve"> %</w:t>
      </w:r>
      <w:r w:rsidRPr="00026B6B">
        <w:rPr>
          <w:rFonts w:ascii="Times" w:hAnsi="Times"/>
        </w:rPr>
        <w:tab/>
      </w:r>
      <w:r w:rsidRPr="00026B6B">
        <w:rPr>
          <w:rFonts w:ascii="Times" w:hAnsi="Times"/>
        </w:rPr>
        <w:tab/>
      </w:r>
      <w:r w:rsidRPr="00026B6B">
        <w:rPr>
          <w:rFonts w:ascii="Times" w:hAnsi="Times"/>
        </w:rPr>
        <w:tab/>
        <w:t xml:space="preserve">            A</w:t>
      </w:r>
      <w:r w:rsidRPr="00026B6B">
        <w:rPr>
          <w:rFonts w:ascii="Times" w:hAnsi="Times"/>
        </w:rPr>
        <w:tab/>
        <w:t>90-100%</w:t>
      </w:r>
    </w:p>
    <w:p w14:paraId="125DD3BA" w14:textId="1DB2DBCA" w:rsidR="00721BB0" w:rsidRPr="00026B6B" w:rsidRDefault="00721BB0" w:rsidP="00721BB0">
      <w:pPr>
        <w:rPr>
          <w:rFonts w:ascii="Times" w:hAnsi="Times"/>
        </w:rPr>
      </w:pPr>
      <w:r w:rsidRPr="00026B6B">
        <w:rPr>
          <w:rFonts w:ascii="Times" w:hAnsi="Times"/>
        </w:rPr>
        <w:t>Dictation Tests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t xml:space="preserve">            B</w:t>
      </w:r>
      <w:r w:rsidRPr="00026B6B">
        <w:rPr>
          <w:rFonts w:ascii="Times" w:hAnsi="Times"/>
        </w:rPr>
        <w:tab/>
        <w:t>80-89%</w:t>
      </w:r>
    </w:p>
    <w:p w14:paraId="34904AE8" w14:textId="1DA569DD" w:rsidR="00721BB0" w:rsidRPr="00026B6B" w:rsidRDefault="00721BB0" w:rsidP="00721BB0">
      <w:pPr>
        <w:rPr>
          <w:rFonts w:ascii="Times" w:hAnsi="Times"/>
        </w:rPr>
      </w:pPr>
      <w:r w:rsidRPr="00026B6B">
        <w:rPr>
          <w:rFonts w:ascii="Times" w:hAnsi="Times"/>
        </w:rPr>
        <w:t>Individual Hearings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t>C</w:t>
      </w:r>
      <w:r w:rsidRPr="00026B6B">
        <w:rPr>
          <w:rFonts w:ascii="Times" w:hAnsi="Times"/>
        </w:rPr>
        <w:tab/>
        <w:t>70-79%</w:t>
      </w:r>
    </w:p>
    <w:p w14:paraId="1E9672EF" w14:textId="013A4A9D" w:rsidR="00721BB0" w:rsidRPr="00026B6B" w:rsidRDefault="00ED21E6" w:rsidP="00721BB0">
      <w:pPr>
        <w:rPr>
          <w:rFonts w:ascii="Times" w:hAnsi="Times"/>
        </w:rPr>
      </w:pPr>
      <w:r>
        <w:rPr>
          <w:rFonts w:ascii="Times" w:hAnsi="Times"/>
        </w:rPr>
        <w:t xml:space="preserve">Attendance </w:t>
      </w:r>
      <w:r w:rsidR="00721BB0" w:rsidRPr="00026B6B">
        <w:rPr>
          <w:rFonts w:ascii="Times" w:hAnsi="Times"/>
        </w:rPr>
        <w:t xml:space="preserve">    </w:t>
      </w:r>
      <w:r>
        <w:rPr>
          <w:rFonts w:ascii="Times" w:hAnsi="Times"/>
        </w:rPr>
        <w:tab/>
      </w:r>
      <w:r>
        <w:rPr>
          <w:rFonts w:ascii="Times" w:hAnsi="Times"/>
        </w:rPr>
        <w:tab/>
      </w:r>
      <w:r w:rsidR="00721BB0" w:rsidRPr="00026B6B">
        <w:rPr>
          <w:rFonts w:ascii="Times" w:hAnsi="Times"/>
        </w:rPr>
        <w:t xml:space="preserve">      </w:t>
      </w:r>
      <w:r>
        <w:rPr>
          <w:rFonts w:ascii="Times" w:hAnsi="Times"/>
        </w:rPr>
        <w:tab/>
      </w:r>
      <w:r>
        <w:rPr>
          <w:rFonts w:ascii="Times" w:hAnsi="Times"/>
        </w:rPr>
        <w:tab/>
      </w:r>
      <w:r>
        <w:rPr>
          <w:rFonts w:ascii="Times" w:hAnsi="Times"/>
        </w:rPr>
        <w:tab/>
        <w:t xml:space="preserve">  5</w:t>
      </w:r>
      <w:r w:rsidR="00721BB0" w:rsidRPr="00026B6B">
        <w:rPr>
          <w:rFonts w:ascii="Times" w:hAnsi="Times"/>
        </w:rPr>
        <w:t xml:space="preserve"> </w:t>
      </w:r>
      <w:r w:rsidR="00721BB0">
        <w:rPr>
          <w:rFonts w:ascii="Times" w:hAnsi="Times"/>
        </w:rPr>
        <w:t>%</w:t>
      </w:r>
      <w:r w:rsidR="00721BB0" w:rsidRPr="00026B6B">
        <w:rPr>
          <w:rFonts w:ascii="Times" w:hAnsi="Times"/>
        </w:rPr>
        <w:t xml:space="preserve">                                       </w:t>
      </w:r>
      <w:r w:rsidR="00721BB0">
        <w:rPr>
          <w:rFonts w:ascii="Times" w:hAnsi="Times"/>
        </w:rPr>
        <w:t xml:space="preserve"> </w:t>
      </w:r>
      <w:r w:rsidR="00721BB0" w:rsidRPr="00026B6B">
        <w:rPr>
          <w:rFonts w:ascii="Times" w:hAnsi="Times"/>
        </w:rPr>
        <w:t>D</w:t>
      </w:r>
      <w:r w:rsidR="00721BB0" w:rsidRPr="00026B6B">
        <w:rPr>
          <w:rFonts w:ascii="Times" w:hAnsi="Times"/>
        </w:rPr>
        <w:tab/>
        <w:t>60-69%</w:t>
      </w:r>
    </w:p>
    <w:p w14:paraId="0CC40DB3" w14:textId="10494D1E" w:rsidR="00721BB0" w:rsidRPr="00026B6B" w:rsidRDefault="00721BB0" w:rsidP="00721BB0">
      <w:pPr>
        <w:rPr>
          <w:rFonts w:ascii="Times" w:hAnsi="Times"/>
        </w:rPr>
      </w:pP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Pr>
          <w:rFonts w:ascii="Times" w:hAnsi="Times"/>
        </w:rPr>
        <w:t xml:space="preserve"> </w:t>
      </w:r>
      <w:r w:rsidRPr="00026B6B">
        <w:rPr>
          <w:rFonts w:ascii="Times" w:hAnsi="Times"/>
        </w:rPr>
        <w:t>F</w:t>
      </w:r>
      <w:r w:rsidRPr="00026B6B">
        <w:rPr>
          <w:rFonts w:ascii="Times" w:hAnsi="Times"/>
        </w:rPr>
        <w:tab/>
        <w:t>below 60%</w:t>
      </w:r>
    </w:p>
    <w:p w14:paraId="5A31F67A" w14:textId="77777777" w:rsidR="00E80CDD" w:rsidRPr="00026B6B" w:rsidRDefault="00E80CDD" w:rsidP="00E80CDD">
      <w:pPr>
        <w:rPr>
          <w:rFonts w:ascii="Times" w:hAnsi="Times"/>
        </w:rPr>
      </w:pPr>
    </w:p>
    <w:p w14:paraId="49C9943D" w14:textId="77777777" w:rsidR="00E80CDD" w:rsidRPr="00026B6B" w:rsidRDefault="00E80CDD" w:rsidP="00E80CDD">
      <w:pPr>
        <w:rPr>
          <w:rFonts w:ascii="Times" w:hAnsi="Times"/>
        </w:rPr>
      </w:pPr>
      <w:r w:rsidRPr="00026B6B">
        <w:rPr>
          <w:rFonts w:ascii="Times" w:hAnsi="Times"/>
        </w:rPr>
        <w:t xml:space="preserve">*You must earn a minimum average of 60% in the Dictations Tests </w:t>
      </w:r>
      <w:r w:rsidRPr="00026B6B">
        <w:rPr>
          <w:rFonts w:ascii="Times" w:hAnsi="Times"/>
          <w:u w:val="single"/>
        </w:rPr>
        <w:t>and</w:t>
      </w:r>
      <w:r w:rsidRPr="00026B6B">
        <w:rPr>
          <w:rFonts w:ascii="Times" w:hAnsi="Times"/>
        </w:rPr>
        <w:t xml:space="preserve"> the Individual Hearings categories to receive a grade higher than F for the course. </w:t>
      </w:r>
    </w:p>
    <w:p w14:paraId="5548D3E8" w14:textId="77777777" w:rsidR="00E80CDD" w:rsidRPr="00026B6B" w:rsidRDefault="00E80CDD" w:rsidP="00E80CDD">
      <w:pPr>
        <w:rPr>
          <w:rFonts w:ascii="Times" w:hAnsi="Times"/>
        </w:rPr>
      </w:pPr>
      <w:r w:rsidRPr="00026B6B">
        <w:rPr>
          <w:rFonts w:ascii="Times" w:hAnsi="Times"/>
        </w:rPr>
        <w:t>**May include both prepared materials and sight-reading. Video submissions will alternate with in-class performance.</w:t>
      </w:r>
    </w:p>
    <w:p w14:paraId="65F64CC3" w14:textId="2189FE9C" w:rsidR="00E80CDD" w:rsidRPr="00026B6B" w:rsidRDefault="00E80CDD" w:rsidP="00E80CDD">
      <w:pPr>
        <w:rPr>
          <w:rFonts w:ascii="Times" w:hAnsi="Times"/>
        </w:rPr>
      </w:pPr>
    </w:p>
    <w:p w14:paraId="45F97473" w14:textId="0DF52816" w:rsidR="006033E2" w:rsidRPr="00026B6B" w:rsidRDefault="006033E2" w:rsidP="00E80CDD">
      <w:pPr>
        <w:rPr>
          <w:rFonts w:ascii="Times" w:hAnsi="Times"/>
        </w:rPr>
      </w:pPr>
    </w:p>
    <w:p w14:paraId="110F9256" w14:textId="1D6DA584" w:rsidR="006033E2" w:rsidRPr="00026B6B" w:rsidRDefault="006033E2" w:rsidP="00E80CDD">
      <w:pPr>
        <w:rPr>
          <w:rFonts w:ascii="Times" w:hAnsi="Times"/>
        </w:rPr>
      </w:pPr>
    </w:p>
    <w:p w14:paraId="12737C3E" w14:textId="067D5943" w:rsidR="006033E2" w:rsidRDefault="006033E2" w:rsidP="00E80CDD">
      <w:pPr>
        <w:rPr>
          <w:rFonts w:ascii="Times" w:hAnsi="Times"/>
        </w:rPr>
      </w:pPr>
    </w:p>
    <w:p w14:paraId="11D6155E" w14:textId="77777777" w:rsidR="0033584E" w:rsidRPr="00026B6B" w:rsidRDefault="0033584E" w:rsidP="00E80CDD">
      <w:pPr>
        <w:rPr>
          <w:rFonts w:ascii="Times" w:hAnsi="Times"/>
        </w:rPr>
      </w:pPr>
    </w:p>
    <w:p w14:paraId="34EBBABE" w14:textId="77777777" w:rsidR="00E80CDD" w:rsidRPr="00026B6B" w:rsidRDefault="00E80CDD" w:rsidP="00E80CDD">
      <w:pPr>
        <w:rPr>
          <w:rFonts w:ascii="Times" w:hAnsi="Times"/>
          <w:b/>
        </w:rPr>
      </w:pPr>
      <w:r w:rsidRPr="00026B6B">
        <w:rPr>
          <w:rFonts w:ascii="Times" w:hAnsi="Times"/>
          <w:b/>
        </w:rPr>
        <w:lastRenderedPageBreak/>
        <w:t>Course Schedule (subject to change)</w:t>
      </w:r>
    </w:p>
    <w:tbl>
      <w:tblPr>
        <w:tblStyle w:val="TableGrid"/>
        <w:tblW w:w="0" w:type="auto"/>
        <w:tblLook w:val="04A0" w:firstRow="1" w:lastRow="0" w:firstColumn="1" w:lastColumn="0" w:noHBand="0" w:noVBand="1"/>
      </w:tblPr>
      <w:tblGrid>
        <w:gridCol w:w="649"/>
        <w:gridCol w:w="3817"/>
        <w:gridCol w:w="2273"/>
        <w:gridCol w:w="2277"/>
      </w:tblGrid>
      <w:tr w:rsidR="00E80CDD" w:rsidRPr="00026B6B" w14:paraId="606B67E6" w14:textId="77777777" w:rsidTr="00ED21E6">
        <w:tc>
          <w:tcPr>
            <w:tcW w:w="649" w:type="dxa"/>
          </w:tcPr>
          <w:p w14:paraId="5267E60F" w14:textId="77777777" w:rsidR="00E80CDD" w:rsidRPr="00026B6B" w:rsidRDefault="00E80CDD" w:rsidP="00417DE8">
            <w:pPr>
              <w:rPr>
                <w:rFonts w:ascii="Times" w:hAnsi="Times"/>
              </w:rPr>
            </w:pPr>
            <w:r w:rsidRPr="00026B6B">
              <w:rPr>
                <w:rFonts w:ascii="Times" w:hAnsi="Times"/>
              </w:rPr>
              <w:t>Unit</w:t>
            </w:r>
          </w:p>
        </w:tc>
        <w:tc>
          <w:tcPr>
            <w:tcW w:w="3817" w:type="dxa"/>
          </w:tcPr>
          <w:p w14:paraId="76F1C1E2" w14:textId="77777777" w:rsidR="00E80CDD" w:rsidRPr="00026B6B" w:rsidRDefault="00E80CDD" w:rsidP="00417DE8">
            <w:pPr>
              <w:rPr>
                <w:rFonts w:ascii="Times" w:hAnsi="Times"/>
              </w:rPr>
            </w:pPr>
            <w:r w:rsidRPr="00026B6B">
              <w:rPr>
                <w:rFonts w:ascii="Times" w:hAnsi="Times"/>
              </w:rPr>
              <w:t>Topics</w:t>
            </w:r>
          </w:p>
        </w:tc>
        <w:tc>
          <w:tcPr>
            <w:tcW w:w="2273" w:type="dxa"/>
          </w:tcPr>
          <w:p w14:paraId="33A805A5" w14:textId="77777777" w:rsidR="00E80CDD" w:rsidRPr="00026B6B" w:rsidRDefault="00E80CDD" w:rsidP="00417DE8">
            <w:pPr>
              <w:rPr>
                <w:rFonts w:ascii="Times" w:hAnsi="Times"/>
              </w:rPr>
            </w:pPr>
            <w:r w:rsidRPr="00026B6B">
              <w:rPr>
                <w:rFonts w:ascii="Times" w:hAnsi="Times"/>
              </w:rPr>
              <w:t xml:space="preserve">Dictation Test </w:t>
            </w:r>
          </w:p>
        </w:tc>
        <w:tc>
          <w:tcPr>
            <w:tcW w:w="2277" w:type="dxa"/>
          </w:tcPr>
          <w:p w14:paraId="4FED5F3C" w14:textId="77777777" w:rsidR="00E80CDD" w:rsidRPr="00026B6B" w:rsidRDefault="00E80CDD" w:rsidP="00417DE8">
            <w:pPr>
              <w:rPr>
                <w:rFonts w:ascii="Times" w:hAnsi="Times"/>
              </w:rPr>
            </w:pPr>
            <w:r w:rsidRPr="00026B6B">
              <w:rPr>
                <w:rFonts w:ascii="Times" w:hAnsi="Times"/>
              </w:rPr>
              <w:t>Individual Hearing</w:t>
            </w:r>
          </w:p>
        </w:tc>
      </w:tr>
      <w:tr w:rsidR="00E80CDD" w:rsidRPr="00026B6B" w14:paraId="360D792B" w14:textId="77777777" w:rsidTr="00ED21E6">
        <w:tc>
          <w:tcPr>
            <w:tcW w:w="649" w:type="dxa"/>
          </w:tcPr>
          <w:p w14:paraId="137DBA00" w14:textId="77777777" w:rsidR="00E80CDD" w:rsidRPr="00026B6B" w:rsidRDefault="00E80CDD" w:rsidP="00417DE8">
            <w:pPr>
              <w:rPr>
                <w:rFonts w:ascii="Times" w:hAnsi="Times"/>
              </w:rPr>
            </w:pPr>
            <w:r w:rsidRPr="00026B6B">
              <w:rPr>
                <w:rFonts w:ascii="Times" w:hAnsi="Times"/>
              </w:rPr>
              <w:t>1</w:t>
            </w:r>
          </w:p>
        </w:tc>
        <w:tc>
          <w:tcPr>
            <w:tcW w:w="3817" w:type="dxa"/>
          </w:tcPr>
          <w:p w14:paraId="59554480" w14:textId="6D5BAF01" w:rsidR="00E80CDD" w:rsidRPr="00026B6B" w:rsidRDefault="0027229E" w:rsidP="00417DE8">
            <w:pPr>
              <w:rPr>
                <w:rFonts w:ascii="Times" w:hAnsi="Times"/>
              </w:rPr>
            </w:pPr>
            <w:r w:rsidRPr="0064186D">
              <w:t>Applied Chords, modulation to closely-related keys, further syncopation</w:t>
            </w:r>
          </w:p>
        </w:tc>
        <w:tc>
          <w:tcPr>
            <w:tcW w:w="2273" w:type="dxa"/>
          </w:tcPr>
          <w:p w14:paraId="3731CCAD" w14:textId="6E151CC6" w:rsidR="00E80CDD" w:rsidRPr="00026B6B" w:rsidRDefault="00E80CDD" w:rsidP="00417DE8">
            <w:pPr>
              <w:rPr>
                <w:rFonts w:ascii="Times" w:hAnsi="Times"/>
              </w:rPr>
            </w:pPr>
            <w:r w:rsidRPr="00026B6B">
              <w:rPr>
                <w:rFonts w:ascii="Times" w:hAnsi="Times"/>
              </w:rPr>
              <w:t xml:space="preserve"> </w:t>
            </w:r>
            <w:r w:rsidR="00643462">
              <w:rPr>
                <w:rFonts w:ascii="Times" w:hAnsi="Times"/>
              </w:rPr>
              <w:t>Thursday</w:t>
            </w:r>
            <w:r w:rsidRPr="00026B6B">
              <w:rPr>
                <w:rFonts w:ascii="Times" w:hAnsi="Times"/>
              </w:rPr>
              <w:t>,</w:t>
            </w:r>
            <w:r w:rsidR="00ED21E6">
              <w:rPr>
                <w:rFonts w:ascii="Times" w:hAnsi="Times"/>
              </w:rPr>
              <w:t xml:space="preserve"> </w:t>
            </w:r>
            <w:r w:rsidR="006032C3">
              <w:rPr>
                <w:rFonts w:ascii="Times" w:hAnsi="Times"/>
              </w:rPr>
              <w:t>September 25</w:t>
            </w:r>
          </w:p>
          <w:p w14:paraId="0C85CB16" w14:textId="77777777" w:rsidR="00E80CDD" w:rsidRPr="00026B6B" w:rsidRDefault="00E80CDD" w:rsidP="00443B93">
            <w:pPr>
              <w:rPr>
                <w:rFonts w:ascii="Times" w:hAnsi="Times"/>
              </w:rPr>
            </w:pPr>
          </w:p>
        </w:tc>
        <w:tc>
          <w:tcPr>
            <w:tcW w:w="2277" w:type="dxa"/>
          </w:tcPr>
          <w:p w14:paraId="63FB2D80" w14:textId="1F2C6EF4" w:rsidR="00E80CDD" w:rsidRPr="00026B6B" w:rsidRDefault="00643462" w:rsidP="00417DE8">
            <w:pPr>
              <w:rPr>
                <w:rFonts w:ascii="Times" w:hAnsi="Times"/>
              </w:rPr>
            </w:pPr>
            <w:r>
              <w:rPr>
                <w:rFonts w:ascii="Times" w:hAnsi="Times"/>
              </w:rPr>
              <w:t>Schedule With Prof.</w:t>
            </w:r>
          </w:p>
        </w:tc>
      </w:tr>
      <w:tr w:rsidR="0027229E" w:rsidRPr="00026B6B" w14:paraId="6A69D289" w14:textId="77777777" w:rsidTr="00EE1832">
        <w:tc>
          <w:tcPr>
            <w:tcW w:w="649" w:type="dxa"/>
          </w:tcPr>
          <w:p w14:paraId="3DEE2F27" w14:textId="77777777" w:rsidR="0027229E" w:rsidRPr="00026B6B" w:rsidRDefault="0027229E" w:rsidP="0027229E">
            <w:pPr>
              <w:rPr>
                <w:rFonts w:ascii="Times" w:hAnsi="Times"/>
              </w:rPr>
            </w:pPr>
            <w:r w:rsidRPr="00026B6B">
              <w:rPr>
                <w:rFonts w:ascii="Times" w:hAnsi="Times"/>
              </w:rPr>
              <w:t>2</w:t>
            </w:r>
          </w:p>
        </w:tc>
        <w:tc>
          <w:tcPr>
            <w:tcW w:w="3817" w:type="dxa"/>
            <w:vAlign w:val="center"/>
          </w:tcPr>
          <w:p w14:paraId="7593BE69" w14:textId="78F65E6B" w:rsidR="0027229E" w:rsidRPr="00026B6B" w:rsidRDefault="0027229E" w:rsidP="0027229E">
            <w:pPr>
              <w:rPr>
                <w:rFonts w:ascii="Times" w:hAnsi="Times"/>
              </w:rPr>
            </w:pPr>
            <w:r w:rsidRPr="0064186D">
              <w:t>Modal mixture, Neapolitan, Augmented Sixth chords, chromatic modulation, further subdivision of the beat</w:t>
            </w:r>
          </w:p>
        </w:tc>
        <w:tc>
          <w:tcPr>
            <w:tcW w:w="2273" w:type="dxa"/>
          </w:tcPr>
          <w:p w14:paraId="3FFCBAC8" w14:textId="6B8E4C3A" w:rsidR="0027229E" w:rsidRPr="00026B6B" w:rsidRDefault="00707C61" w:rsidP="0027229E">
            <w:pPr>
              <w:rPr>
                <w:rFonts w:ascii="Times" w:hAnsi="Times"/>
              </w:rPr>
            </w:pPr>
            <w:r>
              <w:rPr>
                <w:rFonts w:ascii="Times" w:hAnsi="Times"/>
              </w:rPr>
              <w:t>Thursday</w:t>
            </w:r>
            <w:r w:rsidR="0027229E" w:rsidRPr="00026B6B">
              <w:rPr>
                <w:rFonts w:ascii="Times" w:hAnsi="Times"/>
              </w:rPr>
              <w:t xml:space="preserve">, </w:t>
            </w:r>
            <w:r w:rsidR="006032C3">
              <w:rPr>
                <w:rFonts w:ascii="Times" w:hAnsi="Times"/>
              </w:rPr>
              <w:t xml:space="preserve">December </w:t>
            </w:r>
            <w:r>
              <w:rPr>
                <w:rFonts w:ascii="Times" w:hAnsi="Times"/>
              </w:rPr>
              <w:t>4</w:t>
            </w:r>
          </w:p>
        </w:tc>
        <w:tc>
          <w:tcPr>
            <w:tcW w:w="2277" w:type="dxa"/>
          </w:tcPr>
          <w:p w14:paraId="5D964F37" w14:textId="107D9A3F" w:rsidR="0027229E" w:rsidRPr="00026B6B" w:rsidRDefault="0027229E" w:rsidP="0027229E">
            <w:pPr>
              <w:rPr>
                <w:rFonts w:ascii="Times" w:hAnsi="Times"/>
              </w:rPr>
            </w:pPr>
            <w:r w:rsidRPr="00026B6B">
              <w:rPr>
                <w:rFonts w:ascii="Times" w:hAnsi="Times"/>
              </w:rPr>
              <w:t xml:space="preserve"> </w:t>
            </w:r>
            <w:r>
              <w:rPr>
                <w:rFonts w:ascii="Times" w:hAnsi="Times"/>
              </w:rPr>
              <w:t>Schedule With Prof.</w:t>
            </w:r>
          </w:p>
        </w:tc>
      </w:tr>
    </w:tbl>
    <w:p w14:paraId="5C16F7AB" w14:textId="77777777" w:rsidR="00E80CDD" w:rsidRPr="00026B6B" w:rsidRDefault="00E80CDD" w:rsidP="00E80CDD">
      <w:pPr>
        <w:rPr>
          <w:rFonts w:ascii="Times" w:hAnsi="Times"/>
          <w:b/>
        </w:rPr>
      </w:pPr>
      <w:r w:rsidRPr="00026B6B">
        <w:rPr>
          <w:rFonts w:ascii="Times" w:hAnsi="Times"/>
          <w:b/>
        </w:rPr>
        <w:t>Assignment Policy:</w:t>
      </w:r>
    </w:p>
    <w:p w14:paraId="78285254" w14:textId="6FCD44B2" w:rsidR="00E80CDD" w:rsidRPr="00026B6B" w:rsidRDefault="00E80CDD" w:rsidP="00E80CDD">
      <w:pPr>
        <w:ind w:firstLine="720"/>
        <w:rPr>
          <w:rFonts w:ascii="Times" w:hAnsi="Times"/>
        </w:rPr>
      </w:pPr>
      <w:r w:rsidRPr="00026B6B">
        <w:rPr>
          <w:rFonts w:ascii="Times" w:hAnsi="Times"/>
        </w:rPr>
        <w:t xml:space="preserve">All work must be done legibly in pencil. All work is due as soon as class begins. Due to the quick grading turnaround and to prevent us from getting behind, </w:t>
      </w:r>
      <w:r w:rsidRPr="00026B6B">
        <w:rPr>
          <w:rFonts w:ascii="Times" w:hAnsi="Times"/>
          <w:b/>
        </w:rPr>
        <w:t>late work will not be accepted for full credit. You can still submit your assignment one week after the deadline, but I will take</w:t>
      </w:r>
      <w:r w:rsidR="00363E09">
        <w:rPr>
          <w:rFonts w:ascii="Times" w:hAnsi="Times"/>
          <w:b/>
        </w:rPr>
        <w:t xml:space="preserve"> 10%</w:t>
      </w:r>
      <w:r w:rsidRPr="00026B6B">
        <w:rPr>
          <w:rFonts w:ascii="Times" w:hAnsi="Times"/>
          <w:b/>
        </w:rPr>
        <w:t xml:space="preserve"> off for each late day. </w:t>
      </w:r>
      <w:r w:rsidRPr="00026B6B">
        <w:rPr>
          <w:rFonts w:ascii="Times" w:hAnsi="Times"/>
        </w:rPr>
        <w:t xml:space="preserve">Be proactive and take responsibility for yourself and your success; if you know you will be absent, have a friend bring it to class or email it to me </w:t>
      </w:r>
      <w:r w:rsidRPr="00026B6B">
        <w:rPr>
          <w:rFonts w:ascii="Times" w:hAnsi="Times"/>
          <w:i/>
        </w:rPr>
        <w:t>before</w:t>
      </w:r>
      <w:r w:rsidRPr="00026B6B">
        <w:rPr>
          <w:rFonts w:ascii="Times" w:hAnsi="Times"/>
        </w:rPr>
        <w:t xml:space="preserve"> your drill time. </w:t>
      </w:r>
    </w:p>
    <w:p w14:paraId="3DEB6058" w14:textId="5546F55B" w:rsidR="00E80CDD" w:rsidRDefault="00E80CDD" w:rsidP="00E80CDD">
      <w:pPr>
        <w:rPr>
          <w:rFonts w:ascii="Times" w:hAnsi="Times"/>
        </w:rPr>
      </w:pPr>
    </w:p>
    <w:p w14:paraId="03E7BC94" w14:textId="77777777" w:rsidR="006032C3" w:rsidRPr="00412BC4" w:rsidRDefault="006032C3" w:rsidP="006032C3">
      <w:pPr>
        <w:rPr>
          <w:rFonts w:ascii="Times" w:hAnsi="Times"/>
          <w:b/>
        </w:rPr>
      </w:pPr>
      <w:r w:rsidRPr="00412BC4">
        <w:rPr>
          <w:rFonts w:ascii="Times" w:hAnsi="Times"/>
          <w:b/>
        </w:rPr>
        <w:t>Exam</w:t>
      </w:r>
    </w:p>
    <w:p w14:paraId="6C3A1D34" w14:textId="77777777" w:rsidR="006032C3" w:rsidRPr="000862D3" w:rsidRDefault="006032C3" w:rsidP="006032C3">
      <w:pPr>
        <w:rPr>
          <w:rFonts w:ascii="Times" w:hAnsi="Times"/>
          <w:b/>
        </w:rPr>
      </w:pPr>
      <w:r w:rsidRPr="00412BC4">
        <w:rPr>
          <w:rFonts w:ascii="Times" w:hAnsi="Times"/>
          <w:b/>
        </w:rPr>
        <w:t>A 0 will be given if the student misses the exams without a valid reason being given to the professor before the exam begins. Make-up exam will be scheduled with instructor outside of class time.</w:t>
      </w:r>
    </w:p>
    <w:p w14:paraId="1E3F77E8" w14:textId="77777777" w:rsidR="006032C3" w:rsidRDefault="006032C3" w:rsidP="00E80CDD">
      <w:pPr>
        <w:rPr>
          <w:rFonts w:ascii="Times" w:hAnsi="Times"/>
        </w:rPr>
      </w:pPr>
    </w:p>
    <w:p w14:paraId="5A219466" w14:textId="77777777" w:rsidR="006032C3" w:rsidRPr="00026B6B" w:rsidRDefault="006032C3" w:rsidP="00E80CDD">
      <w:pPr>
        <w:rPr>
          <w:rFonts w:ascii="Times" w:hAnsi="Times"/>
        </w:rPr>
      </w:pPr>
    </w:p>
    <w:p w14:paraId="09DBE551" w14:textId="77777777" w:rsidR="00E80CDD" w:rsidRPr="00026B6B" w:rsidRDefault="00E80CDD" w:rsidP="00E80CDD">
      <w:pPr>
        <w:rPr>
          <w:rFonts w:ascii="Times" w:hAnsi="Times"/>
          <w:b/>
        </w:rPr>
      </w:pPr>
      <w:r w:rsidRPr="00026B6B">
        <w:rPr>
          <w:rFonts w:ascii="Times" w:hAnsi="Times"/>
          <w:b/>
        </w:rPr>
        <w:t>Attendance:</w:t>
      </w:r>
    </w:p>
    <w:p w14:paraId="53F903A1" w14:textId="66843DE6" w:rsidR="00E80CDD" w:rsidRPr="00026B6B" w:rsidRDefault="00E80CDD" w:rsidP="00E80CDD">
      <w:pPr>
        <w:ind w:firstLine="720"/>
        <w:rPr>
          <w:rFonts w:ascii="Times" w:hAnsi="Times"/>
        </w:rPr>
      </w:pPr>
      <w:r w:rsidRPr="00026B6B">
        <w:rPr>
          <w:rFonts w:ascii="Times" w:hAnsi="Times"/>
        </w:rPr>
        <w:t xml:space="preserve">Because this is a skills-based course, attendance is vital to your success; it is impossible to make up for a missed class time. </w:t>
      </w:r>
      <w:r w:rsidR="006032C3" w:rsidRPr="001407B8">
        <w:rPr>
          <w:rFonts w:ascii="Garamond" w:hAnsi="Garamond"/>
          <w:b/>
        </w:rPr>
        <w:t>If you do miss a class for any reason, you are still responsible to know the material covered that day and for submitting all assignments on time</w:t>
      </w:r>
      <w:r w:rsidR="006032C3" w:rsidRPr="003954CA">
        <w:rPr>
          <w:rFonts w:ascii="Garamond" w:hAnsi="Garamond"/>
        </w:rPr>
        <w:t>.</w:t>
      </w:r>
    </w:p>
    <w:p w14:paraId="79DCB879" w14:textId="1FCD3191" w:rsidR="00E80CDD" w:rsidRPr="00026B6B" w:rsidRDefault="00E80CDD" w:rsidP="0027229E">
      <w:pPr>
        <w:ind w:firstLine="720"/>
        <w:rPr>
          <w:rFonts w:ascii="Times" w:hAnsi="Times"/>
        </w:rPr>
      </w:pPr>
      <w:r w:rsidRPr="00026B6B">
        <w:rPr>
          <w:rFonts w:ascii="Times" w:hAnsi="Times"/>
        </w:rPr>
        <w:t xml:space="preserve">Because most in-class performances and assignments will be graded at the beginning of class, getting to class on time is to your benefit; you will not be permitted to make up the performance after it is over. Arriving later than five minutes after the start of class will result in a tardy, and </w:t>
      </w:r>
      <w:r w:rsidR="0027229E">
        <w:rPr>
          <w:rFonts w:ascii="Times" w:hAnsi="Times"/>
          <w:b/>
          <w:bCs/>
        </w:rPr>
        <w:t>Two</w:t>
      </w:r>
      <w:r w:rsidRPr="00026B6B">
        <w:rPr>
          <w:rFonts w:ascii="Times" w:hAnsi="Times"/>
          <w:b/>
          <w:bCs/>
        </w:rPr>
        <w:t xml:space="preserve"> tardies will result in an unexcused absence. Coming to class more than 20 minutes late will count as an unexcused absence.</w:t>
      </w:r>
      <w:r w:rsidRPr="00026B6B">
        <w:rPr>
          <w:rFonts w:ascii="Times" w:hAnsi="Times"/>
        </w:rPr>
        <w:t xml:space="preserve"> </w:t>
      </w:r>
      <w:r w:rsidRPr="00026B6B">
        <w:rPr>
          <w:rFonts w:ascii="Times" w:hAnsi="Times"/>
          <w:b/>
          <w:bCs/>
        </w:rPr>
        <w:t xml:space="preserve">Likewise, leaving class early </w:t>
      </w:r>
      <w:r w:rsidRPr="00026B6B">
        <w:rPr>
          <w:rFonts w:ascii="Times" w:hAnsi="Times"/>
          <w:b/>
          <w:bCs/>
          <w:i/>
        </w:rPr>
        <w:t>at any time</w:t>
      </w:r>
      <w:r w:rsidRPr="00026B6B">
        <w:rPr>
          <w:rFonts w:ascii="Times" w:hAnsi="Times"/>
          <w:b/>
          <w:bCs/>
        </w:rPr>
        <w:t xml:space="preserve"> or showing an unwillingness to participate will result in an unexcused absence.</w:t>
      </w:r>
      <w:r w:rsidRPr="00026B6B">
        <w:rPr>
          <w:rFonts w:ascii="Times" w:hAnsi="Times"/>
        </w:rPr>
        <w:t xml:space="preserve"> Most issues and concerns can be resolved quickly if brought to my attention </w:t>
      </w:r>
      <w:r w:rsidRPr="00026B6B">
        <w:rPr>
          <w:rFonts w:ascii="Times" w:hAnsi="Times"/>
          <w:b/>
          <w:bCs/>
        </w:rPr>
        <w:t xml:space="preserve">before class! </w:t>
      </w:r>
      <w:r w:rsidRPr="00026B6B">
        <w:rPr>
          <w:rFonts w:ascii="Times" w:hAnsi="Times"/>
        </w:rPr>
        <w:t>Penalties for unexcused absences are as follows:</w:t>
      </w:r>
    </w:p>
    <w:p w14:paraId="5B6361AD"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0-2 absences: No questions asked.</w:t>
      </w:r>
    </w:p>
    <w:p w14:paraId="0EA70616"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3 absences: Final grade lowered by 10% (Example: 92% becomes 82%)</w:t>
      </w:r>
    </w:p>
    <w:p w14:paraId="38A14479"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4 absences: Final grade lowered by 20% (Example: 92% becomes 72%)</w:t>
      </w:r>
    </w:p>
    <w:p w14:paraId="1DCC9E91"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5+ absences: Final grade = F</w:t>
      </w:r>
    </w:p>
    <w:p w14:paraId="5622ABAE" w14:textId="77777777" w:rsidR="00E80CDD" w:rsidRPr="00026B6B" w:rsidRDefault="00E80CDD" w:rsidP="00E80CDD">
      <w:pPr>
        <w:ind w:firstLine="720"/>
        <w:rPr>
          <w:rFonts w:ascii="Times" w:hAnsi="Times"/>
        </w:rPr>
      </w:pPr>
      <w:r w:rsidRPr="00026B6B">
        <w:rPr>
          <w:rFonts w:ascii="Times" w:hAnsi="Times"/>
        </w:rPr>
        <w:t xml:space="preserve">Excused absences will not negatively impact your grade if you notify me before the absence. Excused absences include medical emergencies, religious holidays, and documented illness. (That is, you </w:t>
      </w:r>
      <w:r w:rsidRPr="00026B6B">
        <w:rPr>
          <w:rFonts w:ascii="Times" w:hAnsi="Times"/>
          <w:u w:val="single"/>
        </w:rPr>
        <w:t>must</w:t>
      </w:r>
      <w:r w:rsidRPr="00026B6B">
        <w:rPr>
          <w:rFonts w:ascii="Times" w:hAnsi="Times"/>
        </w:rPr>
        <w:t xml:space="preserve"> show me a doctor’s note or note from the Dean of Students Office.) Official School of Music activities will be judged case-by-case, although </w:t>
      </w:r>
      <w:r w:rsidRPr="00026B6B">
        <w:rPr>
          <w:rFonts w:ascii="Times" w:hAnsi="Times"/>
          <w:b/>
        </w:rPr>
        <w:t>lessons are not excused absences</w:t>
      </w:r>
      <w:r w:rsidRPr="00026B6B">
        <w:rPr>
          <w:rFonts w:ascii="Times" w:hAnsi="Times"/>
        </w:rPr>
        <w:t xml:space="preserve">. If you plan to be absent for an extended period, contact the Dean of Students Office. Likewise, if you have a condition that might inhibit your attendance, look </w:t>
      </w:r>
      <w:r w:rsidRPr="00026B6B">
        <w:rPr>
          <w:rFonts w:ascii="Times" w:hAnsi="Times"/>
        </w:rPr>
        <w:lastRenderedPageBreak/>
        <w:t xml:space="preserve">into the Office of Disability Accommodations and notify me of any exceptional circumstances. </w:t>
      </w:r>
    </w:p>
    <w:p w14:paraId="49318D76" w14:textId="31C10D2D" w:rsidR="00026B6B" w:rsidRPr="00707C61" w:rsidRDefault="00E80CDD" w:rsidP="00707C61">
      <w:pPr>
        <w:ind w:firstLine="720"/>
        <w:rPr>
          <w:rFonts w:ascii="Times" w:eastAsia="Times New Roman" w:hAnsi="Times" w:cs="Times New Roman"/>
          <w:bCs/>
          <w:shd w:val="clear" w:color="auto" w:fill="FFFFFF"/>
        </w:rPr>
      </w:pPr>
      <w:r w:rsidRPr="00026B6B">
        <w:rPr>
          <w:rFonts w:ascii="Times" w:eastAsia="Times New Roman" w:hAnsi="Times" w:cs="Times New Roman"/>
          <w:bCs/>
          <w:shd w:val="clear" w:color="auto" w:fill="FFFFFF"/>
        </w:rPr>
        <w:t>If any student wishes to dispute an absence as “excused” instead of “unexcused” with the instructor (or the Aural Skills Coordinator, Dr. Graf), they must do so within 48 hours of the last class period they missed. After that time, the student will have to go through the Dean of Students Office to obtain an excuse note on UNT letterhead to request absences to be changed from “unexcused” to “excused.”</w:t>
      </w:r>
    </w:p>
    <w:p w14:paraId="3BCC614F"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1490130F" w14:textId="0D0CB6C5" w:rsidR="00026B6B" w:rsidRPr="00026B6B" w:rsidRDefault="00026B6B" w:rsidP="00026B6B">
      <w:pPr>
        <w:autoSpaceDE w:val="0"/>
        <w:autoSpaceDN w:val="0"/>
        <w:adjustRightInd w:val="0"/>
        <w:rPr>
          <w:rFonts w:ascii="Times" w:hAnsi="Times" w:cs="Times New Roman"/>
          <w:color w:val="000000" w:themeColor="text1"/>
          <w:sz w:val="28"/>
          <w:szCs w:val="28"/>
          <w:u w:val="single"/>
        </w:rPr>
      </w:pPr>
      <w:r w:rsidRPr="00026B6B">
        <w:rPr>
          <w:rFonts w:ascii="Times" w:hAnsi="Times" w:cs="Times New Roman"/>
          <w:color w:val="000000" w:themeColor="text1"/>
          <w:sz w:val="28"/>
          <w:szCs w:val="28"/>
          <w:u w:val="single"/>
        </w:rPr>
        <w:t>COVID-19 impact on attendance</w:t>
      </w:r>
    </w:p>
    <w:p w14:paraId="7637ED41"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5A95C967" w14:textId="77777777" w:rsidR="00026B6B" w:rsidRPr="00026B6B" w:rsidRDefault="00026B6B" w:rsidP="00026B6B">
      <w:pPr>
        <w:rPr>
          <w:rFonts w:ascii="Times" w:hAnsi="Times"/>
          <w:b/>
          <w:bCs/>
          <w:u w:val="single"/>
        </w:rPr>
      </w:pPr>
      <w:r w:rsidRPr="00026B6B">
        <w:rPr>
          <w:rFonts w:ascii="Times" w:hAnsi="Times"/>
        </w:rPr>
        <w:t xml:space="preserve">Students are expected to attend class meetings regularly and to abide by the attendance policy established for the course.  It is important that you communicate with me and the instructional team prior to being absent, so you, the instructional team, and I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3F5C58BF" w14:textId="77777777" w:rsidR="00026B6B" w:rsidRPr="00026B6B" w:rsidRDefault="00026B6B" w:rsidP="00026B6B">
      <w:pPr>
        <w:rPr>
          <w:rFonts w:ascii="Times" w:eastAsia="Times New Roman" w:hAnsi="Times" w:cs="Times New Roman"/>
        </w:rPr>
      </w:pPr>
    </w:p>
    <w:p w14:paraId="54C5798B" w14:textId="77777777" w:rsidR="00026B6B" w:rsidRPr="00026B6B" w:rsidRDefault="00026B6B" w:rsidP="00026B6B">
      <w:pPr>
        <w:ind w:firstLine="720"/>
        <w:rPr>
          <w:rFonts w:ascii="Times" w:hAnsi="Times"/>
        </w:rPr>
      </w:pPr>
      <w:r w:rsidRPr="00026B6B">
        <w:rPr>
          <w:rFonts w:ascii="Times" w:hAnsi="Times" w:cs="Arial"/>
          <w:color w:val="444444"/>
          <w:shd w:val="clear" w:color="auto" w:fill="FFFFFF"/>
        </w:rPr>
        <w:t>If you are experiencing any</w:t>
      </w:r>
      <w:r w:rsidRPr="00026B6B">
        <w:rPr>
          <w:rStyle w:val="apple-converted-space"/>
          <w:rFonts w:ascii="Times" w:hAnsi="Times" w:cs="Arial"/>
          <w:color w:val="444444"/>
          <w:shd w:val="clear" w:color="auto" w:fill="FFFFFF"/>
        </w:rPr>
        <w:t> </w:t>
      </w:r>
      <w:hyperlink r:id="rId5" w:history="1">
        <w:r w:rsidRPr="00026B6B">
          <w:rPr>
            <w:rStyle w:val="Hyperlink"/>
            <w:rFonts w:ascii="Times" w:hAnsi="Times" w:cs="Arial"/>
            <w:color w:val="00853E"/>
          </w:rPr>
          <w:t>symptoms of COVID-19,</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please seek medical attention from the Student Health and Wellness Center (940-565-2333 or</w:t>
      </w:r>
      <w:r w:rsidRPr="00026B6B">
        <w:rPr>
          <w:rStyle w:val="apple-converted-space"/>
          <w:rFonts w:ascii="Times" w:hAnsi="Times" w:cs="Arial"/>
          <w:color w:val="444444"/>
          <w:shd w:val="clear" w:color="auto" w:fill="FFFFFF"/>
        </w:rPr>
        <w:t> </w:t>
      </w:r>
      <w:r w:rsidRPr="00026B6B">
        <w:rPr>
          <w:rFonts w:ascii="Times" w:hAnsi="Times"/>
        </w:rPr>
        <w:t>askSHWC@unt.edu</w:t>
      </w:r>
      <w:r w:rsidRPr="00026B6B">
        <w:rPr>
          <w:rFonts w:ascii="Times" w:hAnsi="Times" w:cs="Arial"/>
          <w:color w:val="444444"/>
          <w:shd w:val="clear" w:color="auto" w:fill="FFFFFF"/>
        </w:rPr>
        <w:t xml:space="preserve">) or your health care provider </w:t>
      </w:r>
      <w:r w:rsidRPr="00026B6B">
        <w:rPr>
          <w:rFonts w:ascii="Times" w:hAnsi="Times" w:cs="Arial"/>
          <w:i/>
          <w:color w:val="444444"/>
          <w:shd w:val="clear" w:color="auto" w:fill="FFFFFF"/>
        </w:rPr>
        <w:t>before</w:t>
      </w:r>
      <w:r w:rsidRPr="00026B6B">
        <w:rPr>
          <w:rFonts w:ascii="Times" w:hAnsi="Times" w:cs="Arial"/>
          <w:color w:val="444444"/>
          <w:shd w:val="clear" w:color="auto" w:fill="FFFFFF"/>
        </w:rPr>
        <w:t xml:space="preserve"> coming to campus. UNT also requires you to contact the UNT COVID Team at</w:t>
      </w:r>
      <w:r w:rsidRPr="00026B6B">
        <w:rPr>
          <w:rStyle w:val="apple-converted-space"/>
          <w:rFonts w:ascii="Times" w:hAnsi="Times" w:cs="Arial"/>
          <w:color w:val="444444"/>
          <w:shd w:val="clear" w:color="auto" w:fill="FFFFFF"/>
        </w:rPr>
        <w:t> </w:t>
      </w:r>
      <w:hyperlink r:id="rId6" w:history="1">
        <w:r w:rsidRPr="00026B6B">
          <w:rPr>
            <w:rStyle w:val="Hyperlink"/>
            <w:rFonts w:ascii="Times" w:hAnsi="Times" w:cs="Arial"/>
            <w:color w:val="00853E"/>
          </w:rPr>
          <w:t>COVID@unt.edu</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for guidance on actions due to symptoms, pending or positive test results, or potential exposure.</w:t>
      </w:r>
    </w:p>
    <w:p w14:paraId="36D4A163" w14:textId="77777777" w:rsidR="00026B6B" w:rsidRPr="00026B6B" w:rsidRDefault="00026B6B" w:rsidP="00026B6B">
      <w:pPr>
        <w:rPr>
          <w:rFonts w:ascii="Times" w:eastAsia="Times New Roman" w:hAnsi="Times" w:cs="Times New Roman"/>
        </w:rPr>
      </w:pPr>
    </w:p>
    <w:p w14:paraId="16402F48" w14:textId="77777777" w:rsidR="00026B6B" w:rsidRPr="00026B6B" w:rsidRDefault="00026B6B" w:rsidP="00026B6B">
      <w:pPr>
        <w:rPr>
          <w:rFonts w:ascii="Times" w:eastAsia="Times New Roman" w:hAnsi="Times" w:cs="Times New Roman"/>
          <w:b/>
          <w:bCs/>
        </w:rPr>
      </w:pPr>
      <w:r w:rsidRPr="00026B6B">
        <w:rPr>
          <w:rFonts w:ascii="Times" w:eastAsia="Times New Roman" w:hAnsi="Times" w:cs="Times New Roman"/>
          <w:b/>
          <w:bCs/>
        </w:rPr>
        <w:t>FACE COVERINGS</w:t>
      </w:r>
    </w:p>
    <w:p w14:paraId="3762883E" w14:textId="77777777" w:rsidR="00026B6B" w:rsidRPr="00026B6B" w:rsidRDefault="00026B6B" w:rsidP="00026B6B">
      <w:pPr>
        <w:rPr>
          <w:rFonts w:ascii="Times" w:eastAsia="Times New Roman" w:hAnsi="Times" w:cs="Times New Roman"/>
          <w:b/>
          <w:bCs/>
        </w:rPr>
      </w:pPr>
    </w:p>
    <w:p w14:paraId="5A117702" w14:textId="77777777" w:rsidR="00026B6B" w:rsidRPr="00026B6B" w:rsidRDefault="00026B6B" w:rsidP="00026B6B">
      <w:pPr>
        <w:ind w:firstLine="720"/>
        <w:rPr>
          <w:rFonts w:ascii="Times" w:eastAsia="Times New Roman" w:hAnsi="Times" w:cs="Times New Roman"/>
        </w:rPr>
      </w:pPr>
      <w:r w:rsidRPr="00026B6B">
        <w:rPr>
          <w:rFonts w:ascii="Times" w:eastAsia="Times New Roman" w:hAnsi="Times" w:cs="Arial"/>
          <w:color w:val="444444"/>
        </w:rPr>
        <w:t xml:space="preserve">UNT encourages everyone to wear a face-covering when indoors, regardless of vaccination status, to protect themselves and others from COVID infection, as recommended by current CDC guidelines. However, face-covering policies could change based on community health conditions. </w:t>
      </w:r>
    </w:p>
    <w:p w14:paraId="3227FA08" w14:textId="77777777" w:rsidR="00E80CDD" w:rsidRPr="00026B6B" w:rsidRDefault="00E80CDD" w:rsidP="00E80CDD">
      <w:pPr>
        <w:rPr>
          <w:rFonts w:ascii="Times" w:hAnsi="Times"/>
          <w:b/>
        </w:rPr>
      </w:pPr>
      <w:r w:rsidRPr="00026B6B">
        <w:rPr>
          <w:rFonts w:ascii="Times" w:hAnsi="Times"/>
          <w:b/>
        </w:rPr>
        <w:t>Academic Integrity and Behavior:</w:t>
      </w:r>
    </w:p>
    <w:p w14:paraId="42AFD754" w14:textId="77777777" w:rsidR="00E80CDD" w:rsidRPr="00026B6B" w:rsidRDefault="00E80CDD" w:rsidP="00E80CDD">
      <w:pPr>
        <w:ind w:firstLine="720"/>
        <w:rPr>
          <w:rFonts w:ascii="Times" w:hAnsi="Times"/>
        </w:rPr>
      </w:pPr>
      <w:r w:rsidRPr="00026B6B">
        <w:rPr>
          <w:rFonts w:ascii="Times" w:hAnsi="Times"/>
        </w:rPr>
        <w:t xml:space="preserve">While studying together for exams is encouraged and useful, all </w:t>
      </w:r>
      <w:r w:rsidRPr="00026B6B">
        <w:rPr>
          <w:rFonts w:ascii="Times" w:hAnsi="Times"/>
          <w:u w:val="single"/>
        </w:rPr>
        <w:t>written</w:t>
      </w:r>
      <w:r w:rsidRPr="00026B6B">
        <w:rPr>
          <w:rFonts w:ascii="Times" w:hAnsi="Times"/>
        </w:rPr>
        <w:t xml:space="preserve"> assignments must be completed individually. If you have a question about an assignment, please email me </w:t>
      </w:r>
      <w:r w:rsidRPr="00026B6B">
        <w:rPr>
          <w:rFonts w:ascii="Times" w:hAnsi="Times"/>
          <w:u w:val="single"/>
        </w:rPr>
        <w:t>by 8 pm the evening before class</w:t>
      </w:r>
      <w:r w:rsidRPr="00026B6B">
        <w:rPr>
          <w:rFonts w:ascii="Times" w:hAnsi="Times"/>
        </w:rPr>
        <w:t xml:space="preserve"> (do not expect a response after that.) Students caught cheating or plagiarizing will receive a zero for that particular assignment. Additionally, the incident will be reported to the Dean of Students, who may impose a further penalty.  </w:t>
      </w:r>
    </w:p>
    <w:p w14:paraId="6EE483DC" w14:textId="77777777" w:rsidR="00E80CDD" w:rsidRPr="00026B6B" w:rsidRDefault="00E80CDD" w:rsidP="00E80CDD">
      <w:pPr>
        <w:ind w:firstLine="720"/>
        <w:rPr>
          <w:rFonts w:ascii="Times" w:hAnsi="Times"/>
        </w:rPr>
      </w:pPr>
      <w:r w:rsidRPr="00026B6B">
        <w:rPr>
          <w:rFonts w:ascii="Times" w:hAnsi="Times"/>
        </w:rP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FA380AA" w14:textId="77777777" w:rsidR="00E80CDD" w:rsidRPr="00026B6B" w:rsidRDefault="00E80CDD" w:rsidP="00E80CDD">
      <w:pPr>
        <w:rPr>
          <w:rStyle w:val="Hyperlink"/>
          <w:rFonts w:ascii="Times" w:hAnsi="Times"/>
        </w:rPr>
      </w:pPr>
      <w:r w:rsidRPr="00026B6B">
        <w:rPr>
          <w:rFonts w:ascii="Times" w:hAnsi="Times"/>
        </w:rPr>
        <w:t xml:space="preserve">LINK:  </w:t>
      </w:r>
      <w:hyperlink r:id="rId7" w:history="1">
        <w:r w:rsidRPr="00026B6B">
          <w:rPr>
            <w:rStyle w:val="Hyperlink"/>
            <w:rFonts w:ascii="Times" w:hAnsi="Times"/>
          </w:rPr>
          <w:t>http://facultysuccess.unt.edu/academic-integrity</w:t>
        </w:r>
      </w:hyperlink>
    </w:p>
    <w:p w14:paraId="4E8BC968" w14:textId="77777777" w:rsidR="00E80CDD" w:rsidRPr="00026B6B" w:rsidRDefault="00E80CDD" w:rsidP="00E80CDD">
      <w:pPr>
        <w:rPr>
          <w:rStyle w:val="Hyperlink"/>
          <w:rFonts w:ascii="Times" w:hAnsi="Times"/>
        </w:rPr>
      </w:pPr>
    </w:p>
    <w:p w14:paraId="02B0F976" w14:textId="77777777" w:rsidR="00707C61" w:rsidRPr="00A55F21" w:rsidRDefault="00707C61" w:rsidP="00707C61">
      <w:pPr>
        <w:rPr>
          <w:rFonts w:ascii="Century Gothic" w:hAnsi="Century Gothic"/>
        </w:rPr>
      </w:pPr>
      <w:r w:rsidRPr="00A55F21">
        <w:rPr>
          <w:rFonts w:ascii="Century Gothic" w:hAnsi="Century Gothic"/>
          <w:b/>
          <w:bCs/>
        </w:rPr>
        <w:t>ACADEMIC INTEGRITY</w:t>
      </w:r>
    </w:p>
    <w:p w14:paraId="5A5EC68F" w14:textId="77777777" w:rsidR="00707C61" w:rsidRPr="00A55F21" w:rsidRDefault="00707C61" w:rsidP="00707C61">
      <w:pPr>
        <w:rPr>
          <w:rFonts w:ascii="Century Gothic" w:hAnsi="Century Gothic"/>
        </w:rPr>
      </w:pPr>
      <w:r w:rsidRPr="00A55F21">
        <w:rPr>
          <w:rFonts w:ascii="Century Gothic" w:hAnsi="Century Gothic"/>
        </w:rPr>
        <w:lastRenderedPageBreak/>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0F4399E" w14:textId="77777777" w:rsidR="00707C61" w:rsidRDefault="00707C61" w:rsidP="00707C61">
      <w:pPr>
        <w:rPr>
          <w:rFonts w:ascii="Century Gothic" w:hAnsi="Century Gothic"/>
        </w:rPr>
      </w:pPr>
      <w:r>
        <w:rPr>
          <w:rFonts w:ascii="Century Gothic" w:hAnsi="Century Gothic"/>
        </w:rPr>
        <w:t xml:space="preserve">See:  </w:t>
      </w:r>
      <w:hyperlink r:id="rId8" w:history="1">
        <w:r w:rsidRPr="00403128">
          <w:rPr>
            <w:rStyle w:val="Hyperlink"/>
            <w:rFonts w:ascii="Century Gothic" w:hAnsi="Century Gothic"/>
          </w:rPr>
          <w:t>Academic Integrity</w:t>
        </w:r>
      </w:hyperlink>
    </w:p>
    <w:p w14:paraId="34530877" w14:textId="77777777" w:rsidR="00707C61" w:rsidRPr="006C0235" w:rsidRDefault="00707C61" w:rsidP="00707C61">
      <w:pPr>
        <w:rPr>
          <w:rFonts w:ascii="Century Gothic" w:hAnsi="Century Gothic"/>
          <w:sz w:val="22"/>
          <w:szCs w:val="22"/>
        </w:rPr>
      </w:pPr>
      <w:r w:rsidRPr="006C0235">
        <w:rPr>
          <w:rFonts w:ascii="Century Gothic" w:hAnsi="Century Gothic"/>
        </w:rPr>
        <w:t xml:space="preserve">LINK:  </w:t>
      </w:r>
      <w:hyperlink r:id="rId9" w:history="1">
        <w:r w:rsidRPr="00322524">
          <w:rPr>
            <w:rStyle w:val="Hyperlink"/>
            <w:rFonts w:ascii="Century Gothic" w:hAnsi="Century Gothic"/>
          </w:rPr>
          <w:t>https://policy.unt.edu/policy/06-003</w:t>
        </w:r>
      </w:hyperlink>
    </w:p>
    <w:p w14:paraId="70787B32" w14:textId="77777777" w:rsidR="00707C61" w:rsidRPr="006C0235" w:rsidRDefault="00707C61" w:rsidP="00707C61">
      <w:pPr>
        <w:rPr>
          <w:rFonts w:ascii="Century Gothic" w:hAnsi="Century Gothic"/>
        </w:rPr>
      </w:pPr>
    </w:p>
    <w:p w14:paraId="591B1AD2" w14:textId="77777777" w:rsidR="00707C61" w:rsidRPr="00A55F21" w:rsidRDefault="00707C61" w:rsidP="00707C61">
      <w:pPr>
        <w:rPr>
          <w:rFonts w:ascii="Century Gothic" w:hAnsi="Century Gothic"/>
        </w:rPr>
      </w:pPr>
      <w:r w:rsidRPr="00A55F21">
        <w:rPr>
          <w:rFonts w:ascii="Century Gothic" w:hAnsi="Century Gothic"/>
          <w:b/>
          <w:bCs/>
        </w:rPr>
        <w:t>STUDENT BEHAVIOR </w:t>
      </w:r>
    </w:p>
    <w:p w14:paraId="7FE0D0DD" w14:textId="77777777" w:rsidR="00707C61" w:rsidRPr="00A55F21" w:rsidRDefault="00707C61" w:rsidP="00707C61">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6EB9A1AC" w14:textId="77777777" w:rsidR="00707C61" w:rsidRDefault="00707C61" w:rsidP="00707C61">
      <w:pPr>
        <w:rPr>
          <w:rFonts w:ascii="Century Gothic" w:hAnsi="Century Gothic"/>
        </w:rPr>
      </w:pPr>
      <w:r>
        <w:rPr>
          <w:rFonts w:ascii="Century Gothic" w:hAnsi="Century Gothic"/>
        </w:rPr>
        <w:t>See</w:t>
      </w:r>
      <w:r w:rsidRPr="00A55F21">
        <w:rPr>
          <w:rFonts w:ascii="Century Gothic" w:hAnsi="Century Gothic"/>
        </w:rPr>
        <w:t xml:space="preserve">: </w:t>
      </w:r>
      <w:hyperlink r:id="rId10" w:history="1">
        <w:r w:rsidRPr="00403128">
          <w:rPr>
            <w:rStyle w:val="Hyperlink"/>
            <w:rFonts w:ascii="Century Gothic" w:hAnsi="Century Gothic"/>
          </w:rPr>
          <w:t>Student Code of Conduct</w:t>
        </w:r>
      </w:hyperlink>
      <w:r w:rsidRPr="00A55F21">
        <w:rPr>
          <w:rFonts w:ascii="Century Gothic" w:hAnsi="Century Gothic"/>
        </w:rPr>
        <w:t xml:space="preserve"> </w:t>
      </w:r>
    </w:p>
    <w:p w14:paraId="627C3932" w14:textId="77777777" w:rsidR="00707C61" w:rsidRPr="00A55F21" w:rsidRDefault="00707C61" w:rsidP="00707C61">
      <w:pPr>
        <w:rPr>
          <w:rFonts w:ascii="Century Gothic" w:hAnsi="Century Gothic"/>
        </w:rPr>
      </w:pPr>
      <w:r>
        <w:rPr>
          <w:rFonts w:ascii="Century Gothic" w:hAnsi="Century Gothic"/>
        </w:rPr>
        <w:t>Link:</w:t>
      </w:r>
      <w:r w:rsidRPr="00A55F21">
        <w:rPr>
          <w:rFonts w:ascii="Century Gothic" w:hAnsi="Century Gothic"/>
        </w:rPr>
        <w:t xml:space="preserve"> </w:t>
      </w:r>
      <w:hyperlink r:id="rId11" w:history="1">
        <w:r w:rsidRPr="00A55F21">
          <w:rPr>
            <w:rStyle w:val="Hyperlink"/>
            <w:rFonts w:ascii="Century Gothic" w:hAnsi="Century Gothic"/>
          </w:rPr>
          <w:t>https://deanofstudents.unt.edu/conduct</w:t>
        </w:r>
      </w:hyperlink>
    </w:p>
    <w:p w14:paraId="52AB1ACA" w14:textId="77777777" w:rsidR="00707C61" w:rsidRPr="00A55F21" w:rsidRDefault="00707C61" w:rsidP="00707C61">
      <w:pPr>
        <w:rPr>
          <w:rFonts w:ascii="Century Gothic" w:hAnsi="Century Gothic"/>
        </w:rPr>
      </w:pPr>
    </w:p>
    <w:p w14:paraId="092F993E" w14:textId="77777777" w:rsidR="00707C61" w:rsidRPr="00A55F21" w:rsidRDefault="00707C61" w:rsidP="00707C61">
      <w:pPr>
        <w:rPr>
          <w:rFonts w:ascii="Century Gothic" w:hAnsi="Century Gothic"/>
        </w:rPr>
      </w:pPr>
      <w:r w:rsidRPr="00A55F21">
        <w:rPr>
          <w:rFonts w:ascii="Century Gothic" w:hAnsi="Century Gothic"/>
          <w:b/>
          <w:bCs/>
        </w:rPr>
        <w:t>ACCESS TO INFORMATION – EAGLE CONNECT </w:t>
      </w:r>
    </w:p>
    <w:p w14:paraId="02169B8C" w14:textId="77777777" w:rsidR="00707C61" w:rsidRPr="00A55F21" w:rsidRDefault="00707C61" w:rsidP="00707C61">
      <w:pPr>
        <w:rPr>
          <w:rFonts w:ascii="Century Gothic" w:hAnsi="Century Gothic"/>
        </w:rPr>
      </w:pPr>
      <w:r w:rsidRPr="00A55F21">
        <w:rPr>
          <w:rFonts w:ascii="Century Gothic" w:hAnsi="Century Gothic"/>
        </w:rPr>
        <w:t>Your access point for business and academic services at UNT occurs at </w:t>
      </w:r>
      <w:hyperlink r:id="rId12"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3859E9EE" w14:textId="77777777" w:rsidR="00707C61" w:rsidRDefault="00707C61" w:rsidP="00707C61">
      <w:pPr>
        <w:rPr>
          <w:rFonts w:ascii="Century Gothic" w:hAnsi="Century Gothic"/>
        </w:rPr>
      </w:pPr>
      <w:r>
        <w:rPr>
          <w:rFonts w:ascii="Century Gothic" w:hAnsi="Century Gothic"/>
        </w:rPr>
        <w:t xml:space="preserve">See:  </w:t>
      </w:r>
      <w:hyperlink r:id="rId13" w:history="1">
        <w:r w:rsidRPr="00403128">
          <w:rPr>
            <w:rStyle w:val="Hyperlink"/>
            <w:rFonts w:ascii="Century Gothic" w:hAnsi="Century Gothic"/>
          </w:rPr>
          <w:t>Eagle Connect</w:t>
        </w:r>
      </w:hyperlink>
    </w:p>
    <w:p w14:paraId="6C701F69" w14:textId="77777777" w:rsidR="00707C61" w:rsidRPr="00A55F21" w:rsidRDefault="00707C61" w:rsidP="00707C61">
      <w:pPr>
        <w:rPr>
          <w:rFonts w:ascii="Century Gothic" w:hAnsi="Century Gothic"/>
        </w:rPr>
      </w:pPr>
      <w:r w:rsidRPr="00A55F21">
        <w:rPr>
          <w:rFonts w:ascii="Century Gothic" w:hAnsi="Century Gothic"/>
        </w:rPr>
        <w:t>LINK:   </w:t>
      </w:r>
      <w:hyperlink r:id="rId14" w:history="1">
        <w:r w:rsidRPr="00A55F21">
          <w:rPr>
            <w:rStyle w:val="Hyperlink"/>
            <w:rFonts w:ascii="Century Gothic" w:hAnsi="Century Gothic"/>
          </w:rPr>
          <w:t>eagleconnect.unt.edu/</w:t>
        </w:r>
      </w:hyperlink>
      <w:r w:rsidRPr="00A55F21">
        <w:rPr>
          <w:rFonts w:ascii="Century Gothic" w:hAnsi="Century Gothic"/>
        </w:rPr>
        <w:t> </w:t>
      </w:r>
    </w:p>
    <w:p w14:paraId="2471E8B8" w14:textId="77777777" w:rsidR="00707C61" w:rsidRPr="00A55F21" w:rsidRDefault="00707C61" w:rsidP="00707C61">
      <w:pPr>
        <w:rPr>
          <w:rFonts w:ascii="Century Gothic" w:hAnsi="Century Gothic"/>
        </w:rPr>
      </w:pPr>
    </w:p>
    <w:p w14:paraId="40F9B223" w14:textId="77777777" w:rsidR="00707C61" w:rsidRPr="00A55F21" w:rsidRDefault="00707C61" w:rsidP="00707C61">
      <w:pPr>
        <w:rPr>
          <w:rFonts w:ascii="Century Gothic" w:hAnsi="Century Gothic"/>
        </w:rPr>
      </w:pPr>
      <w:r w:rsidRPr="00A55F21">
        <w:rPr>
          <w:rFonts w:ascii="Century Gothic" w:hAnsi="Century Gothic"/>
          <w:b/>
          <w:bCs/>
        </w:rPr>
        <w:t>ODA STATEMENT </w:t>
      </w:r>
    </w:p>
    <w:p w14:paraId="4633B3A5" w14:textId="77777777" w:rsidR="00707C61" w:rsidRPr="00931B11" w:rsidRDefault="00707C61" w:rsidP="00707C61">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 xml:space="preserve">accommodation for students with disabilities. Students seeking accommodation must first register with the Office of Disability Access (ODA) to verify their eligibility. If a disability is verified, the ODA will provide you with an accommodation </w:t>
      </w:r>
      <w:r w:rsidRPr="00931B11">
        <w:rPr>
          <w:rFonts w:ascii="Century Gothic" w:hAnsi="Century Gothic"/>
          <w:color w:val="000000" w:themeColor="text1"/>
        </w:rPr>
        <w:lastRenderedPageBreak/>
        <w:t>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487F8CFE" w14:textId="77777777" w:rsidR="00707C61" w:rsidRDefault="00707C61" w:rsidP="00707C61">
      <w:pPr>
        <w:rPr>
          <w:rFonts w:ascii="Century Gothic" w:hAnsi="Century Gothic"/>
        </w:rPr>
      </w:pPr>
      <w:r>
        <w:rPr>
          <w:rFonts w:ascii="Century Gothic" w:hAnsi="Century Gothic"/>
        </w:rPr>
        <w:t xml:space="preserve">See:  </w:t>
      </w:r>
      <w:hyperlink r:id="rId15" w:history="1">
        <w:r w:rsidRPr="00403128">
          <w:rPr>
            <w:rStyle w:val="Hyperlink"/>
            <w:rFonts w:ascii="Century Gothic" w:hAnsi="Century Gothic"/>
          </w:rPr>
          <w:t>ODA</w:t>
        </w:r>
      </w:hyperlink>
    </w:p>
    <w:p w14:paraId="6050D41F" w14:textId="77777777" w:rsidR="00707C61" w:rsidRDefault="00707C61" w:rsidP="00707C61">
      <w:pPr>
        <w:rPr>
          <w:rFonts w:ascii="Century Gothic" w:hAnsi="Century Gothic"/>
        </w:rPr>
      </w:pPr>
      <w:r w:rsidRPr="00A55F21">
        <w:rPr>
          <w:rFonts w:ascii="Century Gothic" w:hAnsi="Century Gothic"/>
        </w:rPr>
        <w:t xml:space="preserve">LINK:  </w:t>
      </w:r>
      <w:hyperlink r:id="rId16" w:history="1">
        <w:r w:rsidRPr="00A55F21">
          <w:rPr>
            <w:rStyle w:val="Hyperlink"/>
            <w:rFonts w:ascii="Century Gothic" w:hAnsi="Century Gothic"/>
          </w:rPr>
          <w:t>disability.unt.edu</w:t>
        </w:r>
      </w:hyperlink>
      <w:r w:rsidRPr="00A55F21">
        <w:rPr>
          <w:rFonts w:ascii="Century Gothic" w:hAnsi="Century Gothic"/>
        </w:rPr>
        <w:t>. (Phone: (940) 565-4323)</w:t>
      </w:r>
    </w:p>
    <w:p w14:paraId="17E6A007" w14:textId="77777777" w:rsidR="00707C61" w:rsidRDefault="00707C61" w:rsidP="00707C61">
      <w:pPr>
        <w:rPr>
          <w:rFonts w:ascii="Century Gothic" w:hAnsi="Century Gothic"/>
        </w:rPr>
      </w:pPr>
    </w:p>
    <w:p w14:paraId="0595DC34" w14:textId="77777777" w:rsidR="00707C61" w:rsidRDefault="00707C61" w:rsidP="00707C61">
      <w:pPr>
        <w:rPr>
          <w:rFonts w:ascii="Century Gothic" w:hAnsi="Century Gothic"/>
        </w:rPr>
      </w:pPr>
    </w:p>
    <w:p w14:paraId="612D5815" w14:textId="77777777" w:rsidR="00707C61" w:rsidRDefault="00707C61" w:rsidP="00707C61">
      <w:pPr>
        <w:rPr>
          <w:rFonts w:ascii="Century Gothic" w:hAnsi="Century Gothic"/>
          <w:b/>
          <w:bCs/>
        </w:rPr>
      </w:pPr>
      <w:r>
        <w:rPr>
          <w:rFonts w:ascii="Century Gothic" w:hAnsi="Century Gothic"/>
          <w:b/>
          <w:bCs/>
        </w:rPr>
        <w:t>Health and Safety Information</w:t>
      </w:r>
    </w:p>
    <w:p w14:paraId="23990961" w14:textId="77777777" w:rsidR="00707C61" w:rsidRPr="000D18BA" w:rsidRDefault="00707C61" w:rsidP="00707C61">
      <w:pPr>
        <w:rPr>
          <w:rFonts w:ascii="Century Gothic" w:hAnsi="Century Gothic"/>
        </w:rPr>
      </w:pPr>
      <w:r w:rsidRPr="000D18BA">
        <w:rPr>
          <w:rFonts w:ascii="Century Gothic" w:hAnsi="Century Gothic"/>
        </w:rPr>
        <w:t xml:space="preserve">Students can access information about health and safety at:  </w:t>
      </w:r>
      <w:hyperlink r:id="rId17"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4109895B" w14:textId="77777777" w:rsidR="00707C61" w:rsidRPr="000D18BA" w:rsidRDefault="00707C61" w:rsidP="00707C61">
      <w:pPr>
        <w:rPr>
          <w:rFonts w:ascii="Century Gothic" w:hAnsi="Century Gothic"/>
        </w:rPr>
      </w:pPr>
    </w:p>
    <w:p w14:paraId="25E74DF7" w14:textId="77777777" w:rsidR="00707C61" w:rsidRDefault="00707C61" w:rsidP="00707C61">
      <w:pPr>
        <w:rPr>
          <w:rFonts w:ascii="Century Gothic" w:hAnsi="Century Gothic"/>
          <w:b/>
          <w:bCs/>
        </w:rPr>
      </w:pPr>
      <w:r>
        <w:rPr>
          <w:rFonts w:ascii="Century Gothic" w:hAnsi="Century Gothic"/>
          <w:b/>
          <w:bCs/>
        </w:rPr>
        <w:t>Registration Information for Students</w:t>
      </w:r>
    </w:p>
    <w:p w14:paraId="35A6B168" w14:textId="77777777" w:rsidR="00707C61" w:rsidRPr="004968CA" w:rsidRDefault="00707C61" w:rsidP="00707C61">
      <w:pPr>
        <w:rPr>
          <w:rFonts w:ascii="Century Gothic" w:hAnsi="Century Gothic"/>
        </w:rPr>
      </w:pPr>
      <w:r>
        <w:rPr>
          <w:rFonts w:ascii="Century Gothic" w:hAnsi="Century Gothic"/>
        </w:rPr>
        <w:t xml:space="preserve">See:  </w:t>
      </w:r>
      <w:hyperlink r:id="rId18" w:history="1">
        <w:r>
          <w:rPr>
            <w:rStyle w:val="Hyperlink"/>
            <w:rFonts w:ascii="Century Gothic" w:hAnsi="Century Gothic"/>
          </w:rPr>
          <w:t>Registration Information</w:t>
        </w:r>
      </w:hyperlink>
    </w:p>
    <w:p w14:paraId="56F0B0DB" w14:textId="77777777" w:rsidR="00707C61" w:rsidRDefault="00707C61" w:rsidP="00707C61">
      <w:pPr>
        <w:rPr>
          <w:rFonts w:ascii="Century Gothic" w:hAnsi="Century Gothic"/>
        </w:rPr>
      </w:pPr>
      <w:r w:rsidRPr="00523FFB">
        <w:rPr>
          <w:rFonts w:ascii="Century Gothic" w:hAnsi="Century Gothic"/>
        </w:rPr>
        <w:t xml:space="preserve">Link:  </w:t>
      </w:r>
      <w:hyperlink r:id="rId19" w:history="1">
        <w:r w:rsidRPr="008A11D0">
          <w:rPr>
            <w:rStyle w:val="Hyperlink"/>
            <w:rFonts w:ascii="Century Gothic" w:hAnsi="Century Gothic"/>
          </w:rPr>
          <w:t>https://registrar.unt.edu/students</w:t>
        </w:r>
      </w:hyperlink>
    </w:p>
    <w:p w14:paraId="6ABDA5BC" w14:textId="77777777" w:rsidR="00707C61" w:rsidRPr="00252F4C" w:rsidRDefault="00707C61" w:rsidP="00707C61">
      <w:pPr>
        <w:rPr>
          <w:rFonts w:ascii="Century Gothic" w:hAnsi="Century Gothic"/>
        </w:rPr>
      </w:pPr>
    </w:p>
    <w:p w14:paraId="088C17E2" w14:textId="77777777" w:rsidR="00707C61" w:rsidRDefault="00707C61" w:rsidP="00707C61">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017CF2E0" w14:textId="77777777" w:rsidR="00707C61" w:rsidRPr="006269B3" w:rsidRDefault="00707C61" w:rsidP="00707C61">
      <w:pPr>
        <w:rPr>
          <w:rFonts w:ascii="Century Gothic" w:hAnsi="Century Gothic"/>
          <w:bCs/>
        </w:rPr>
      </w:pPr>
      <w:r>
        <w:rPr>
          <w:rFonts w:ascii="Century Gothic" w:hAnsi="Century Gothic"/>
          <w:bCs/>
        </w:rPr>
        <w:t xml:space="preserve">See:  </w:t>
      </w:r>
      <w:hyperlink r:id="rId20" w:history="1">
        <w:r w:rsidRPr="00A14F6E">
          <w:rPr>
            <w:rStyle w:val="Hyperlink"/>
            <w:rFonts w:ascii="Century Gothic" w:hAnsi="Century Gothic"/>
            <w:bCs/>
          </w:rPr>
          <w:t>Fall 2025 Registration Information</w:t>
        </w:r>
      </w:hyperlink>
    </w:p>
    <w:p w14:paraId="317E3093" w14:textId="77777777" w:rsidR="00707C61" w:rsidRDefault="00707C61" w:rsidP="00707C61">
      <w:pPr>
        <w:rPr>
          <w:rFonts w:ascii="Century Gothic" w:hAnsi="Century Gothic"/>
        </w:rPr>
      </w:pPr>
      <w:r w:rsidRPr="00A14F6E">
        <w:rPr>
          <w:rFonts w:ascii="Century Gothic" w:hAnsi="Century Gothic"/>
        </w:rPr>
        <w:t xml:space="preserve">Link:  </w:t>
      </w:r>
      <w:hyperlink r:id="rId21" w:history="1">
        <w:r w:rsidRPr="006D2434">
          <w:rPr>
            <w:rStyle w:val="Hyperlink"/>
            <w:rFonts w:ascii="Century Gothic" w:hAnsi="Century Gothic"/>
          </w:rPr>
          <w:t>https://registrar.unt.edu/registration/fall-academic-calendar.html</w:t>
        </w:r>
      </w:hyperlink>
    </w:p>
    <w:p w14:paraId="511A4FE5" w14:textId="77777777" w:rsidR="00707C61" w:rsidRPr="00A14F6E" w:rsidRDefault="00707C61" w:rsidP="00707C61">
      <w:pPr>
        <w:rPr>
          <w:rFonts w:ascii="Century Gothic" w:hAnsi="Century Gothic"/>
        </w:rPr>
      </w:pPr>
    </w:p>
    <w:p w14:paraId="7977D705" w14:textId="77777777" w:rsidR="00707C61" w:rsidRDefault="00707C61" w:rsidP="00707C61">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0580E6A3" w14:textId="77777777" w:rsidR="00707C61" w:rsidRPr="00A55F21" w:rsidRDefault="00707C61" w:rsidP="00707C61">
      <w:pPr>
        <w:rPr>
          <w:rFonts w:ascii="Century Gothic" w:hAnsi="Century Gothic"/>
        </w:rPr>
      </w:pPr>
      <w:r>
        <w:rPr>
          <w:rFonts w:ascii="Century Gothic" w:hAnsi="Century Gothic"/>
        </w:rPr>
        <w:t>See above</w:t>
      </w:r>
    </w:p>
    <w:p w14:paraId="3D1CAC98" w14:textId="77777777" w:rsidR="00707C61" w:rsidRDefault="00707C61" w:rsidP="00707C61">
      <w:pPr>
        <w:rPr>
          <w:rFonts w:ascii="Century Gothic" w:hAnsi="Century Gothic"/>
          <w:b/>
          <w:bCs/>
        </w:rPr>
      </w:pPr>
    </w:p>
    <w:p w14:paraId="10161199" w14:textId="77777777" w:rsidR="00707C61" w:rsidRPr="00A55F21" w:rsidRDefault="00707C61" w:rsidP="00707C61">
      <w:pPr>
        <w:rPr>
          <w:rFonts w:ascii="Century Gothic" w:hAnsi="Century Gothic"/>
        </w:rPr>
      </w:pPr>
      <w:r w:rsidRPr="00A55F21">
        <w:rPr>
          <w:rFonts w:ascii="Century Gothic" w:hAnsi="Century Gothic"/>
          <w:b/>
          <w:bCs/>
        </w:rPr>
        <w:t>Financial Aid and Satisfactory Academic Progress</w:t>
      </w:r>
    </w:p>
    <w:p w14:paraId="39ADCDE9" w14:textId="77777777" w:rsidR="00707C61" w:rsidRPr="00A55F21" w:rsidRDefault="00707C61" w:rsidP="00707C61">
      <w:pPr>
        <w:rPr>
          <w:rFonts w:ascii="Century Gothic" w:hAnsi="Century Gothic"/>
          <w:u w:val="single"/>
        </w:rPr>
      </w:pPr>
    </w:p>
    <w:p w14:paraId="5BC12761" w14:textId="77777777" w:rsidR="00707C61" w:rsidRPr="00A55F21" w:rsidRDefault="00707C61" w:rsidP="00707C61">
      <w:pPr>
        <w:rPr>
          <w:rFonts w:ascii="Century Gothic" w:hAnsi="Century Gothic"/>
        </w:rPr>
      </w:pPr>
      <w:r w:rsidRPr="00A55F21">
        <w:rPr>
          <w:rFonts w:ascii="Century Gothic" w:hAnsi="Century Gothic"/>
          <w:u w:val="single"/>
        </w:rPr>
        <w:t>Undergraduates</w:t>
      </w:r>
    </w:p>
    <w:p w14:paraId="1C1095DF" w14:textId="77777777" w:rsidR="00707C61" w:rsidRPr="00A55F21" w:rsidRDefault="00707C61" w:rsidP="00707C61">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4352597D" w14:textId="77777777" w:rsidR="00707C61" w:rsidRPr="00A55F21" w:rsidRDefault="00707C61" w:rsidP="00707C61">
      <w:pPr>
        <w:rPr>
          <w:rFonts w:ascii="Century Gothic" w:hAnsi="Century Gothic"/>
        </w:rPr>
      </w:pPr>
    </w:p>
    <w:p w14:paraId="493FE335" w14:textId="77777777" w:rsidR="00707C61" w:rsidRPr="00A55F21" w:rsidRDefault="00707C61" w:rsidP="00707C61">
      <w:pPr>
        <w:rPr>
          <w:rFonts w:ascii="Century Gothic" w:hAnsi="Century Gothic"/>
        </w:rPr>
      </w:pPr>
      <w:r w:rsidRPr="00A55F21">
        <w:rPr>
          <w:rFonts w:ascii="Century Gothic" w:hAnsi="Century Gothic"/>
        </w:rPr>
        <w:t>Students holding music scholarships must maintain a minimum 2.5 overall cumulative GPA and 3.0 cumulative GPA in music courses.</w:t>
      </w:r>
    </w:p>
    <w:p w14:paraId="32FC3714" w14:textId="77777777" w:rsidR="00707C61" w:rsidRPr="00A55F21" w:rsidRDefault="00707C61" w:rsidP="00707C61">
      <w:pPr>
        <w:rPr>
          <w:rFonts w:ascii="Century Gothic" w:hAnsi="Century Gothic"/>
        </w:rPr>
      </w:pPr>
    </w:p>
    <w:p w14:paraId="10D9D768" w14:textId="77777777" w:rsidR="00707C61" w:rsidRPr="00A55F21" w:rsidRDefault="00707C61" w:rsidP="00707C61">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10295BCB" w14:textId="77777777" w:rsidR="00707C61" w:rsidRDefault="00707C61" w:rsidP="00707C61">
      <w:pPr>
        <w:rPr>
          <w:rFonts w:ascii="Century Gothic" w:hAnsi="Century Gothic"/>
        </w:rPr>
      </w:pPr>
      <w:r>
        <w:rPr>
          <w:rFonts w:ascii="Century Gothic" w:hAnsi="Century Gothic"/>
        </w:rPr>
        <w:t xml:space="preserve">See:  </w:t>
      </w:r>
      <w:hyperlink r:id="rId22" w:history="1">
        <w:r w:rsidRPr="006269B3">
          <w:rPr>
            <w:rStyle w:val="Hyperlink"/>
            <w:rFonts w:ascii="Century Gothic" w:hAnsi="Century Gothic"/>
          </w:rPr>
          <w:t>Financial Aid</w:t>
        </w:r>
      </w:hyperlink>
    </w:p>
    <w:p w14:paraId="1DB33844" w14:textId="77777777" w:rsidR="00707C61" w:rsidRPr="00A55F21" w:rsidRDefault="00707C61" w:rsidP="00707C61">
      <w:pPr>
        <w:rPr>
          <w:rFonts w:ascii="Century Gothic" w:hAnsi="Century Gothic"/>
        </w:rPr>
      </w:pPr>
      <w:r w:rsidRPr="00A55F21">
        <w:rPr>
          <w:rFonts w:ascii="Century Gothic" w:hAnsi="Century Gothic"/>
        </w:rPr>
        <w:t xml:space="preserve">LINK:   </w:t>
      </w:r>
      <w:hyperlink r:id="rId23" w:history="1">
        <w:r w:rsidRPr="00A55F21">
          <w:rPr>
            <w:rStyle w:val="Hyperlink"/>
            <w:rFonts w:ascii="Century Gothic" w:hAnsi="Century Gothic"/>
          </w:rPr>
          <w:t>http://financialaid.unt.edu/sap</w:t>
        </w:r>
      </w:hyperlink>
    </w:p>
    <w:p w14:paraId="7F82410C" w14:textId="77777777" w:rsidR="00707C61" w:rsidRPr="00A55F21" w:rsidRDefault="00707C61" w:rsidP="00707C61">
      <w:pPr>
        <w:rPr>
          <w:rFonts w:ascii="Century Gothic" w:hAnsi="Century Gothic"/>
        </w:rPr>
      </w:pPr>
      <w:r w:rsidRPr="00A55F21">
        <w:rPr>
          <w:rFonts w:ascii="Century Gothic" w:hAnsi="Century Gothic"/>
        </w:rPr>
        <w:lastRenderedPageBreak/>
        <w:t> </w:t>
      </w:r>
    </w:p>
    <w:p w14:paraId="430659FA" w14:textId="77777777" w:rsidR="00707C61" w:rsidRPr="00A55F21" w:rsidRDefault="00707C61" w:rsidP="00707C61">
      <w:pPr>
        <w:rPr>
          <w:rFonts w:ascii="Century Gothic" w:hAnsi="Century Gothic"/>
        </w:rPr>
      </w:pPr>
      <w:r w:rsidRPr="00A55F21">
        <w:rPr>
          <w:rFonts w:ascii="Century Gothic" w:hAnsi="Century Gothic"/>
          <w:u w:val="single"/>
        </w:rPr>
        <w:t>Graduates</w:t>
      </w:r>
    </w:p>
    <w:p w14:paraId="65B6A5F5" w14:textId="77777777" w:rsidR="00707C61" w:rsidRPr="00A55F21" w:rsidRDefault="00707C61" w:rsidP="00707C61">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2B09958D" w14:textId="77777777" w:rsidR="00707C61" w:rsidRPr="00A55F21" w:rsidRDefault="00707C61" w:rsidP="00707C61">
      <w:pPr>
        <w:rPr>
          <w:rFonts w:ascii="Century Gothic" w:hAnsi="Century Gothic"/>
        </w:rPr>
      </w:pPr>
    </w:p>
    <w:p w14:paraId="29BB0B21" w14:textId="77777777" w:rsidR="00707C61" w:rsidRPr="00A55F21" w:rsidRDefault="00707C61" w:rsidP="00707C61">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07A6C0B7" w14:textId="77777777" w:rsidR="00707C61" w:rsidRDefault="00707C61" w:rsidP="00707C61">
      <w:pPr>
        <w:rPr>
          <w:rFonts w:ascii="Century Gothic" w:hAnsi="Century Gothic"/>
        </w:rPr>
      </w:pPr>
      <w:r>
        <w:rPr>
          <w:rFonts w:ascii="Century Gothic" w:hAnsi="Century Gothic"/>
        </w:rPr>
        <w:t xml:space="preserve">See:  </w:t>
      </w:r>
      <w:hyperlink r:id="rId24" w:history="1">
        <w:r w:rsidRPr="006269B3">
          <w:rPr>
            <w:rStyle w:val="Hyperlink"/>
            <w:rFonts w:ascii="Century Gothic" w:hAnsi="Century Gothic"/>
          </w:rPr>
          <w:t>Financial Aid</w:t>
        </w:r>
      </w:hyperlink>
    </w:p>
    <w:p w14:paraId="233BEA26" w14:textId="77777777" w:rsidR="00707C61" w:rsidRPr="00A55F21" w:rsidRDefault="00707C61" w:rsidP="00707C61">
      <w:pPr>
        <w:rPr>
          <w:rFonts w:ascii="Century Gothic" w:hAnsi="Century Gothic"/>
        </w:rPr>
      </w:pPr>
      <w:r w:rsidRPr="00A55F21">
        <w:rPr>
          <w:rFonts w:ascii="Century Gothic" w:hAnsi="Century Gothic"/>
        </w:rPr>
        <w:t xml:space="preserve">LINK:   </w:t>
      </w:r>
      <w:hyperlink r:id="rId25" w:history="1">
        <w:r w:rsidRPr="00A55F21">
          <w:rPr>
            <w:rStyle w:val="Hyperlink"/>
            <w:rFonts w:ascii="Century Gothic" w:hAnsi="Century Gothic"/>
          </w:rPr>
          <w:t>http://financialaid.unt.edu/sap</w:t>
        </w:r>
      </w:hyperlink>
    </w:p>
    <w:p w14:paraId="4C927A16" w14:textId="77777777" w:rsidR="00707C61" w:rsidRPr="00A55F21" w:rsidRDefault="00707C61" w:rsidP="00707C61">
      <w:pPr>
        <w:rPr>
          <w:rFonts w:ascii="Century Gothic" w:hAnsi="Century Gothic"/>
        </w:rPr>
      </w:pPr>
    </w:p>
    <w:p w14:paraId="2A62865E" w14:textId="77777777" w:rsidR="00707C61" w:rsidRPr="00A55F21" w:rsidRDefault="00707C61" w:rsidP="00707C61">
      <w:pPr>
        <w:rPr>
          <w:rFonts w:ascii="Century Gothic" w:hAnsi="Century Gothic"/>
        </w:rPr>
      </w:pPr>
      <w:r w:rsidRPr="00A55F21">
        <w:rPr>
          <w:rFonts w:ascii="Century Gothic" w:hAnsi="Century Gothic"/>
          <w:b/>
          <w:bCs/>
        </w:rPr>
        <w:t>RETENTION OF STUDENT RECORDS </w:t>
      </w:r>
    </w:p>
    <w:p w14:paraId="20C99EF7" w14:textId="77777777" w:rsidR="00707C61" w:rsidRDefault="00707C61" w:rsidP="00707C61">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71E422E6" w14:textId="77777777" w:rsidR="00707C61" w:rsidRPr="00A55F21" w:rsidRDefault="00707C61" w:rsidP="00707C61">
      <w:pPr>
        <w:rPr>
          <w:rFonts w:ascii="Century Gothic" w:hAnsi="Century Gothic"/>
        </w:rPr>
      </w:pPr>
      <w:r>
        <w:rPr>
          <w:rFonts w:ascii="Century Gothic" w:hAnsi="Century Gothic"/>
        </w:rPr>
        <w:t xml:space="preserve">See:  </w:t>
      </w:r>
      <w:hyperlink r:id="rId26" w:history="1">
        <w:r w:rsidRPr="006269B3">
          <w:rPr>
            <w:rStyle w:val="Hyperlink"/>
            <w:rFonts w:ascii="Century Gothic" w:hAnsi="Century Gothic"/>
          </w:rPr>
          <w:t>FERPA</w:t>
        </w:r>
      </w:hyperlink>
    </w:p>
    <w:p w14:paraId="581BC219" w14:textId="77777777" w:rsidR="00707C61" w:rsidRPr="00A55F21" w:rsidRDefault="00707C61" w:rsidP="00707C61">
      <w:pPr>
        <w:rPr>
          <w:rFonts w:ascii="Century Gothic" w:hAnsi="Century Gothic"/>
        </w:rPr>
      </w:pPr>
      <w:r w:rsidRPr="00A55F21">
        <w:rPr>
          <w:rFonts w:ascii="Century Gothic" w:hAnsi="Century Gothic"/>
        </w:rPr>
        <w:t>Link: </w:t>
      </w:r>
      <w:hyperlink r:id="rId27" w:history="1">
        <w:r w:rsidRPr="00A55F21">
          <w:rPr>
            <w:rStyle w:val="Hyperlink"/>
            <w:rFonts w:ascii="Century Gothic" w:hAnsi="Century Gothic"/>
          </w:rPr>
          <w:t>http://ferpa.unt.edu/</w:t>
        </w:r>
      </w:hyperlink>
    </w:p>
    <w:p w14:paraId="3BF20C54" w14:textId="77777777" w:rsidR="00707C61" w:rsidRPr="00A55F21" w:rsidRDefault="00707C61" w:rsidP="00707C61">
      <w:pPr>
        <w:rPr>
          <w:rFonts w:ascii="Century Gothic" w:hAnsi="Century Gothic"/>
        </w:rPr>
      </w:pPr>
    </w:p>
    <w:p w14:paraId="4FCFC4C9" w14:textId="77777777" w:rsidR="00707C61" w:rsidRPr="00B65C9F" w:rsidRDefault="00707C61" w:rsidP="00707C61">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70BD3DCA" w14:textId="77777777" w:rsidR="00707C61" w:rsidRPr="00B65C9F" w:rsidRDefault="00707C61" w:rsidP="00707C61">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26F8685E" w14:textId="77777777" w:rsidR="00707C61" w:rsidRPr="00B65C9F" w:rsidRDefault="00707C61" w:rsidP="00707C61">
      <w:pPr>
        <w:rPr>
          <w:rFonts w:ascii="Century Gothic" w:hAnsi="Century Gothic"/>
          <w:bCs/>
          <w:color w:val="000000" w:themeColor="text1"/>
        </w:rPr>
      </w:pPr>
      <w:r w:rsidRPr="00B65C9F">
        <w:rPr>
          <w:rFonts w:ascii="Century Gothic" w:hAnsi="Century Gothic"/>
          <w:bCs/>
          <w:color w:val="000000" w:themeColor="text1"/>
        </w:rPr>
        <w:t xml:space="preserve">See: </w:t>
      </w:r>
      <w:hyperlink r:id="rId28" w:history="1">
        <w:r w:rsidRPr="00B65C9F">
          <w:rPr>
            <w:rStyle w:val="Hyperlink"/>
            <w:rFonts w:ascii="Century Gothic" w:hAnsi="Century Gothic"/>
            <w:bCs/>
            <w:color w:val="000000" w:themeColor="text1"/>
          </w:rPr>
          <w:t>Counseling and Testing</w:t>
        </w:r>
      </w:hyperlink>
    </w:p>
    <w:p w14:paraId="22C8ACE6" w14:textId="77777777" w:rsidR="00707C61" w:rsidRPr="00B65C9F" w:rsidRDefault="00707C61" w:rsidP="00707C61">
      <w:pPr>
        <w:rPr>
          <w:rFonts w:ascii="Century Gothic" w:hAnsi="Century Gothic"/>
          <w:bCs/>
          <w:color w:val="000000" w:themeColor="text1"/>
        </w:rPr>
      </w:pPr>
      <w:r w:rsidRPr="00B65C9F">
        <w:rPr>
          <w:rFonts w:ascii="Century Gothic" w:hAnsi="Century Gothic"/>
          <w:color w:val="000000" w:themeColor="text1"/>
        </w:rPr>
        <w:t xml:space="preserve">Link:  </w:t>
      </w:r>
      <w:hyperlink r:id="rId29"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079DC9BA" w14:textId="77777777" w:rsidR="00707C61" w:rsidRDefault="00707C61" w:rsidP="00707C61">
      <w:pPr>
        <w:rPr>
          <w:rFonts w:ascii="Century Gothic" w:hAnsi="Century Gothic"/>
          <w:bCs/>
        </w:rPr>
      </w:pPr>
    </w:p>
    <w:p w14:paraId="4B5093B3" w14:textId="77777777" w:rsidR="00707C61" w:rsidRDefault="00707C61" w:rsidP="00707C61">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6D3F1D88" w14:textId="77777777" w:rsidR="00707C61" w:rsidRDefault="00707C61" w:rsidP="00707C61">
      <w:pPr>
        <w:rPr>
          <w:rFonts w:ascii="Century Gothic" w:hAnsi="Century Gothic"/>
          <w:bCs/>
        </w:rPr>
      </w:pPr>
      <w:r>
        <w:rPr>
          <w:rFonts w:ascii="Century Gothic" w:hAnsi="Century Gothic"/>
          <w:bCs/>
        </w:rPr>
        <w:t xml:space="preserve">See: </w:t>
      </w:r>
      <w:hyperlink r:id="rId30" w:history="1">
        <w:r w:rsidRPr="00AD46DF">
          <w:rPr>
            <w:rStyle w:val="Hyperlink"/>
            <w:rFonts w:ascii="Century Gothic" w:hAnsi="Century Gothic"/>
            <w:bCs/>
          </w:rPr>
          <w:t xml:space="preserve"> Mental Health Resources</w:t>
        </w:r>
      </w:hyperlink>
    </w:p>
    <w:p w14:paraId="295CCCA4" w14:textId="77777777" w:rsidR="00707C61" w:rsidRPr="00AD46DF" w:rsidRDefault="00707C61" w:rsidP="00707C61">
      <w:pPr>
        <w:rPr>
          <w:rFonts w:ascii="Century Gothic" w:hAnsi="Century Gothic"/>
          <w:bCs/>
        </w:rPr>
      </w:pPr>
      <w:r w:rsidRPr="00AD46DF">
        <w:rPr>
          <w:rFonts w:ascii="Century Gothic" w:hAnsi="Century Gothic"/>
          <w:bCs/>
        </w:rPr>
        <w:t xml:space="preserve">Link:  </w:t>
      </w:r>
      <w:hyperlink r:id="rId31" w:history="1">
        <w:r w:rsidRPr="00F83E0C">
          <w:rPr>
            <w:rStyle w:val="Hyperlink"/>
            <w:rFonts w:ascii="Century Gothic" w:hAnsi="Century Gothic"/>
          </w:rPr>
          <w:t>https://disparities.unt.edu/mental-health-resources</w:t>
        </w:r>
      </w:hyperlink>
      <w:r>
        <w:rPr>
          <w:rFonts w:ascii="Century Gothic" w:hAnsi="Century Gothic"/>
        </w:rPr>
        <w:t xml:space="preserve"> </w:t>
      </w:r>
    </w:p>
    <w:p w14:paraId="68236826" w14:textId="77777777" w:rsidR="00707C61" w:rsidRPr="00A55F21" w:rsidRDefault="00707C61" w:rsidP="00707C61">
      <w:pPr>
        <w:rPr>
          <w:rFonts w:ascii="Century Gothic" w:hAnsi="Century Gothic"/>
        </w:rPr>
      </w:pPr>
    </w:p>
    <w:p w14:paraId="315F58F7" w14:textId="77777777" w:rsidR="00707C61" w:rsidRPr="00A55F21" w:rsidRDefault="00707C61" w:rsidP="00707C61">
      <w:pPr>
        <w:rPr>
          <w:rFonts w:ascii="Century Gothic" w:hAnsi="Century Gothic"/>
          <w:b/>
          <w:bCs/>
        </w:rPr>
      </w:pPr>
      <w:r w:rsidRPr="00A55F21">
        <w:rPr>
          <w:rFonts w:ascii="Century Gothic" w:hAnsi="Century Gothic"/>
          <w:b/>
          <w:bCs/>
        </w:rPr>
        <w:t>ADD/DROP POLICY</w:t>
      </w:r>
    </w:p>
    <w:p w14:paraId="31E4C96F" w14:textId="77777777" w:rsidR="00707C61" w:rsidRDefault="00707C61" w:rsidP="00707C61">
      <w:pPr>
        <w:rPr>
          <w:rFonts w:ascii="Century Gothic" w:hAnsi="Century Gothic"/>
          <w:bCs/>
        </w:rPr>
      </w:pPr>
      <w:r w:rsidRPr="00A55F21">
        <w:rPr>
          <w:rFonts w:ascii="Century Gothic" w:hAnsi="Century Gothic"/>
          <w:bCs/>
        </w:rPr>
        <w:lastRenderedPageBreak/>
        <w:t>Please be reminded that dropping classes or failing to complete and pass registered hours may make you ineligible for financial aid.  In addition, if you drop below half-time e</w:t>
      </w:r>
      <w:r>
        <w:rPr>
          <w:rFonts w:ascii="Century Gothic" w:hAnsi="Century Gothic"/>
          <w:bCs/>
        </w:rPr>
        <w:t>nrollment</w:t>
      </w:r>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311068AA" w14:textId="77777777" w:rsidR="00707C61" w:rsidRDefault="00707C61" w:rsidP="00707C61">
      <w:pPr>
        <w:rPr>
          <w:rFonts w:ascii="Century Gothic" w:hAnsi="Century Gothic"/>
          <w:bCs/>
        </w:rPr>
      </w:pPr>
    </w:p>
    <w:p w14:paraId="5D8C0438" w14:textId="77777777" w:rsidR="00707C61" w:rsidRPr="00A14F6E" w:rsidRDefault="00707C61" w:rsidP="00707C61">
      <w:pPr>
        <w:rPr>
          <w:rFonts w:ascii="Century Gothic" w:hAnsi="Century Gothic"/>
        </w:rPr>
      </w:pPr>
      <w:r w:rsidRPr="00A14F6E">
        <w:rPr>
          <w:rFonts w:ascii="Century Gothic" w:hAnsi="Century Gothic" w:cstheme="majorHAnsi"/>
          <w:bCs/>
        </w:rPr>
        <w:t xml:space="preserve">Drop Information:  </w:t>
      </w:r>
      <w:hyperlink r:id="rId32" w:history="1">
        <w:r w:rsidRPr="00A14F6E">
          <w:rPr>
            <w:rStyle w:val="Hyperlink"/>
            <w:rFonts w:ascii="Century Gothic" w:hAnsi="Century Gothic"/>
          </w:rPr>
          <w:t>https://registrar.unt.edu/registration/fall-academic-calendar.html</w:t>
        </w:r>
      </w:hyperlink>
    </w:p>
    <w:p w14:paraId="5F8AB69A" w14:textId="77777777" w:rsidR="00707C61" w:rsidRPr="00591293" w:rsidRDefault="00707C61" w:rsidP="00707C61">
      <w:pPr>
        <w:rPr>
          <w:rFonts w:ascii="Century Gothic" w:hAnsi="Century Gothic"/>
          <w:bCs/>
        </w:rPr>
      </w:pPr>
    </w:p>
    <w:p w14:paraId="678C1F1D" w14:textId="77777777" w:rsidR="00707C61" w:rsidRPr="00A55F21" w:rsidRDefault="00707C61" w:rsidP="00707C61">
      <w:pPr>
        <w:rPr>
          <w:rFonts w:ascii="Century Gothic" w:hAnsi="Century Gothic"/>
          <w:b/>
          <w:bCs/>
        </w:rPr>
      </w:pPr>
      <w:r>
        <w:rPr>
          <w:rFonts w:ascii="Century Gothic" w:hAnsi="Century Gothic"/>
          <w:b/>
          <w:bCs/>
        </w:rPr>
        <w:t>STUDENT RESOURCES</w:t>
      </w:r>
    </w:p>
    <w:p w14:paraId="05928E54" w14:textId="77777777" w:rsidR="00707C61" w:rsidRDefault="00707C61" w:rsidP="00707C61">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626AEA7B" w14:textId="77777777" w:rsidR="00707C61" w:rsidRDefault="00707C61" w:rsidP="00707C61">
      <w:pPr>
        <w:rPr>
          <w:rFonts w:ascii="Century Gothic" w:hAnsi="Century Gothic"/>
        </w:rPr>
      </w:pPr>
      <w:r>
        <w:rPr>
          <w:rFonts w:ascii="Century Gothic" w:hAnsi="Century Gothic"/>
        </w:rPr>
        <w:t xml:space="preserve">See:  </w:t>
      </w:r>
      <w:hyperlink r:id="rId33" w:history="1">
        <w:r w:rsidRPr="007A2832">
          <w:rPr>
            <w:rStyle w:val="Hyperlink"/>
            <w:rFonts w:ascii="Century Gothic" w:hAnsi="Century Gothic"/>
          </w:rPr>
          <w:t>Student Resources</w:t>
        </w:r>
      </w:hyperlink>
    </w:p>
    <w:p w14:paraId="3AB252D7" w14:textId="77777777" w:rsidR="00707C61" w:rsidRPr="007A2832" w:rsidRDefault="00707C61" w:rsidP="00707C61">
      <w:pPr>
        <w:rPr>
          <w:rFonts w:ascii="Century Gothic" w:hAnsi="Century Gothic"/>
        </w:rPr>
      </w:pPr>
      <w:r w:rsidRPr="007A2832">
        <w:rPr>
          <w:rFonts w:ascii="Century Gothic" w:hAnsi="Century Gothic"/>
        </w:rPr>
        <w:t xml:space="preserve">Link:   </w:t>
      </w:r>
      <w:hyperlink r:id="rId34" w:history="1">
        <w:r w:rsidRPr="007A2832">
          <w:rPr>
            <w:rStyle w:val="Hyperlink"/>
            <w:rFonts w:ascii="Century Gothic" w:hAnsi="Century Gothic"/>
          </w:rPr>
          <w:t>https://success.unt.edu/aa-sa-resources</w:t>
        </w:r>
      </w:hyperlink>
    </w:p>
    <w:p w14:paraId="6620D9FF" w14:textId="77777777" w:rsidR="00707C61" w:rsidRDefault="00707C61" w:rsidP="00707C61">
      <w:pPr>
        <w:rPr>
          <w:rFonts w:ascii="Century Gothic" w:hAnsi="Century Gothic"/>
        </w:rPr>
      </w:pPr>
    </w:p>
    <w:p w14:paraId="1557E7F4" w14:textId="77777777" w:rsidR="00707C61" w:rsidRDefault="00707C61" w:rsidP="00707C61">
      <w:pPr>
        <w:rPr>
          <w:rFonts w:ascii="Century Gothic" w:hAnsi="Century Gothic"/>
          <w:b/>
          <w:bCs/>
        </w:rPr>
      </w:pPr>
      <w:r>
        <w:rPr>
          <w:rFonts w:ascii="Century Gothic" w:hAnsi="Century Gothic"/>
          <w:b/>
          <w:bCs/>
        </w:rPr>
        <w:t>CARE TEAM</w:t>
      </w:r>
    </w:p>
    <w:p w14:paraId="686A26B9" w14:textId="77777777" w:rsidR="00707C61" w:rsidRDefault="00707C61" w:rsidP="00707C61">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4B5C720E" w14:textId="77777777" w:rsidR="00707C61" w:rsidRDefault="00707C61" w:rsidP="00707C61">
      <w:pPr>
        <w:rPr>
          <w:rFonts w:ascii="Century Gothic" w:hAnsi="Century Gothic"/>
        </w:rPr>
      </w:pPr>
      <w:r>
        <w:rPr>
          <w:rFonts w:ascii="Century Gothic" w:hAnsi="Century Gothic"/>
        </w:rPr>
        <w:t xml:space="preserve">See:  </w:t>
      </w:r>
      <w:hyperlink r:id="rId35" w:history="1">
        <w:r w:rsidRPr="009C5E5F">
          <w:rPr>
            <w:rStyle w:val="Hyperlink"/>
            <w:rFonts w:ascii="Century Gothic" w:hAnsi="Century Gothic"/>
          </w:rPr>
          <w:t>Care Team</w:t>
        </w:r>
      </w:hyperlink>
    </w:p>
    <w:p w14:paraId="34905DAD" w14:textId="77777777" w:rsidR="00707C61" w:rsidRDefault="00707C61" w:rsidP="00707C61">
      <w:pPr>
        <w:rPr>
          <w:rFonts w:ascii="Century Gothic" w:hAnsi="Century Gothic"/>
        </w:rPr>
      </w:pPr>
      <w:r>
        <w:rPr>
          <w:rFonts w:ascii="Century Gothic" w:hAnsi="Century Gothic"/>
        </w:rPr>
        <w:t xml:space="preserve">Link:  </w:t>
      </w:r>
      <w:hyperlink r:id="rId36" w:history="1">
        <w:r w:rsidRPr="00744963">
          <w:rPr>
            <w:rStyle w:val="Hyperlink"/>
            <w:rFonts w:ascii="Century Gothic" w:hAnsi="Century Gothic"/>
          </w:rPr>
          <w:t>https://studentaffairs.unt.edu/care-team</w:t>
        </w:r>
      </w:hyperlink>
    </w:p>
    <w:p w14:paraId="2166807A" w14:textId="77777777" w:rsidR="00707C61" w:rsidRDefault="00707C61" w:rsidP="00707C61"/>
    <w:p w14:paraId="3DA398D9" w14:textId="17646CDC" w:rsidR="000B6296" w:rsidRPr="00026B6B" w:rsidRDefault="000B6296" w:rsidP="00707C61">
      <w:pPr>
        <w:ind w:firstLine="720"/>
        <w:rPr>
          <w:rFonts w:ascii="Times" w:hAnsi="Times"/>
        </w:rPr>
      </w:pPr>
    </w:p>
    <w:sectPr w:rsidR="000B6296" w:rsidRPr="0002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CE"/>
    <w:multiLevelType w:val="multilevel"/>
    <w:tmpl w:val="EA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859"/>
    <w:multiLevelType w:val="multilevel"/>
    <w:tmpl w:val="13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0105">
    <w:abstractNumId w:val="3"/>
  </w:num>
  <w:num w:numId="2" w16cid:durableId="1816096617">
    <w:abstractNumId w:val="1"/>
  </w:num>
  <w:num w:numId="3" w16cid:durableId="2109158380">
    <w:abstractNumId w:val="2"/>
  </w:num>
  <w:num w:numId="4" w16cid:durableId="210240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D"/>
    <w:rsid w:val="00026B6B"/>
    <w:rsid w:val="00030CAF"/>
    <w:rsid w:val="00094376"/>
    <w:rsid w:val="000B6296"/>
    <w:rsid w:val="0027229E"/>
    <w:rsid w:val="0033584E"/>
    <w:rsid w:val="00363E09"/>
    <w:rsid w:val="003E7354"/>
    <w:rsid w:val="00422769"/>
    <w:rsid w:val="00443B93"/>
    <w:rsid w:val="005A3181"/>
    <w:rsid w:val="006032C3"/>
    <w:rsid w:val="006033E2"/>
    <w:rsid w:val="006153CD"/>
    <w:rsid w:val="00643462"/>
    <w:rsid w:val="00707C61"/>
    <w:rsid w:val="00721BB0"/>
    <w:rsid w:val="00735D2F"/>
    <w:rsid w:val="00785572"/>
    <w:rsid w:val="00A2761A"/>
    <w:rsid w:val="00B27B0C"/>
    <w:rsid w:val="00B5171C"/>
    <w:rsid w:val="00BD0549"/>
    <w:rsid w:val="00C70CDD"/>
    <w:rsid w:val="00C74E8D"/>
    <w:rsid w:val="00E80CDD"/>
    <w:rsid w:val="00ED0FFE"/>
    <w:rsid w:val="00ED21E6"/>
    <w:rsid w:val="00F2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4B09"/>
  <w15:chartTrackingRefBased/>
  <w15:docId w15:val="{4FE74CF2-056D-3E4F-956F-0C5F4B8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DD"/>
    <w:rPr>
      <w:color w:val="0563C1" w:themeColor="hyperlink"/>
      <w:u w:val="single"/>
    </w:rPr>
  </w:style>
  <w:style w:type="paragraph" w:styleId="ListParagraph">
    <w:name w:val="List Paragraph"/>
    <w:basedOn w:val="Normal"/>
    <w:uiPriority w:val="34"/>
    <w:qFormat/>
    <w:rsid w:val="00E80CDD"/>
    <w:pPr>
      <w:ind w:left="720"/>
      <w:contextualSpacing/>
    </w:pPr>
  </w:style>
  <w:style w:type="table" w:styleId="TableGrid">
    <w:name w:val="Table Grid"/>
    <w:basedOn w:val="TableNormal"/>
    <w:rsid w:val="00E8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80CDD"/>
  </w:style>
  <w:style w:type="paragraph" w:styleId="NormalWeb">
    <w:name w:val="Normal (Web)"/>
    <w:basedOn w:val="Normal"/>
    <w:uiPriority w:val="99"/>
    <w:unhideWhenUsed/>
    <w:rsid w:val="0027229E"/>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27229E"/>
    <w:rPr>
      <w:color w:val="954F72" w:themeColor="followedHyperlink"/>
      <w:u w:val="single"/>
    </w:rPr>
  </w:style>
  <w:style w:type="character" w:styleId="UnresolvedMention">
    <w:name w:val="Unresolved Mention"/>
    <w:basedOn w:val="DefaultParagraphFont"/>
    <w:uiPriority w:val="99"/>
    <w:semiHidden/>
    <w:unhideWhenUsed/>
    <w:rsid w:val="0027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students" TargetMode="External"/><Relationship Id="rId26" Type="http://schemas.openxmlformats.org/officeDocument/2006/relationships/hyperlink" Target="http://ferpa.unt.edu/" TargetMode="Externa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http://facultysuccess.unt.edu/academic-integrity" TargetMode="External"/><Relationship Id="rId12" Type="http://schemas.openxmlformats.org/officeDocument/2006/relationships/hyperlink" Target="http://my.unt.edu/" TargetMode="External"/><Relationship Id="rId17" Type="http://schemas.openxmlformats.org/officeDocument/2006/relationships/hyperlink" Target="https://music.unt.edu/student-health-and-wellness" TargetMode="External"/><Relationship Id="rId25" Type="http://schemas.openxmlformats.org/officeDocument/2006/relationships/hyperlink" Target="http://financialaid.unt.edu/sap" TargetMode="External"/><Relationship Id="rId33" Type="http://schemas.openxmlformats.org/officeDocument/2006/relationships/hyperlink" Target="https://success.unt.edu/aa-sa-resourc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isability.unt.edu/" TargetMode="External"/><Relationship Id="rId20" Type="http://schemas.openxmlformats.org/officeDocument/2006/relationships/hyperlink" Target="https://registrar.unt.edu/registration/fall-academic-calendar.html"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COVID@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registrar.unt.edu/registration/fall-academic-calendar.html" TargetMode="External"/><Relationship Id="rId37" Type="http://schemas.openxmlformats.org/officeDocument/2006/relationships/fontTable" Target="fontTable.xm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s://disability.unt.edu/" TargetMode="External"/><Relationship Id="rId23" Type="http://schemas.openxmlformats.org/officeDocument/2006/relationships/hyperlink" Target="http://financialaid.unt.edu/sap" TargetMode="External"/><Relationship Id="rId28" Type="http://schemas.openxmlformats.org/officeDocument/2006/relationships/hyperlink" Target="http://studentaffairs.unt.edu/counseling-and-testing-services" TargetMode="External"/><Relationship Id="rId36" Type="http://schemas.openxmlformats.org/officeDocument/2006/relationships/hyperlink" Target="https://studentaffairs.unt.edu/care-team" TargetMode="External"/><Relationship Id="rId10" Type="http://schemas.openxmlformats.org/officeDocument/2006/relationships/hyperlink" Target="https://deanofstudents.unt.edu/conduct"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financialaid.unt.edu/sap" TargetMode="External"/><Relationship Id="rId27" Type="http://schemas.openxmlformats.org/officeDocument/2006/relationships/hyperlink" Target="http://ferpa.unt.edu/" TargetMode="External"/><Relationship Id="rId30" Type="http://schemas.openxmlformats.org/officeDocument/2006/relationships/hyperlink" Target="https://disparities.unt.edu/mental-health-resources" TargetMode="External"/><Relationship Id="rId35" Type="http://schemas.openxmlformats.org/officeDocument/2006/relationships/hyperlink" Target="https://studentaffairs.unt.edu/care-team" TargetMode="External"/><Relationship Id="rId8" Type="http://schemas.openxmlformats.org/officeDocument/2006/relationships/hyperlink" Target="https://policy.unt.edu/policy/06-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Knezevic</dc:creator>
  <cp:keywords/>
  <dc:description/>
  <cp:lastModifiedBy>Cabrera, Isis</cp:lastModifiedBy>
  <cp:revision>4</cp:revision>
  <dcterms:created xsi:type="dcterms:W3CDTF">2025-08-15T18:32:00Z</dcterms:created>
  <dcterms:modified xsi:type="dcterms:W3CDTF">2025-08-17T06:36:00Z</dcterms:modified>
</cp:coreProperties>
</file>