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9D9841" w14:textId="636C329D" w:rsidR="00353630" w:rsidRPr="00C33DA7" w:rsidRDefault="00353630" w:rsidP="00C33DA7">
      <w:pPr>
        <w:pStyle w:val="Heading1"/>
        <w:spacing w:before="0" w:after="0" w:line="240" w:lineRule="auto"/>
        <w:rPr>
          <w:rFonts w:eastAsiaTheme="minorEastAsia" w:cstheme="minorHAnsi"/>
          <w:color w:val="000000" w:themeColor="text1"/>
        </w:rPr>
      </w:pPr>
      <w:r w:rsidRPr="00C33DA7">
        <w:rPr>
          <w:rFonts w:eastAsiaTheme="minorEastAsia" w:cstheme="minorHAnsi"/>
          <w:color w:val="000000" w:themeColor="text1"/>
        </w:rPr>
        <w:t xml:space="preserve">PSYC 3490 Section </w:t>
      </w:r>
      <w:r w:rsidR="002E05E7">
        <w:rPr>
          <w:rFonts w:eastAsiaTheme="minorEastAsia" w:cstheme="minorHAnsi"/>
          <w:color w:val="000000" w:themeColor="text1"/>
        </w:rPr>
        <w:t>1</w:t>
      </w:r>
      <w:r w:rsidR="00E959CE">
        <w:rPr>
          <w:rFonts w:eastAsiaTheme="minorEastAsia" w:cstheme="minorHAnsi"/>
          <w:color w:val="000000" w:themeColor="text1"/>
        </w:rPr>
        <w:t xml:space="preserve"> </w:t>
      </w:r>
      <w:r w:rsidRPr="00C33DA7">
        <w:rPr>
          <w:rFonts w:eastAsiaTheme="minorEastAsia" w:cstheme="minorHAnsi"/>
          <w:color w:val="000000" w:themeColor="text1"/>
        </w:rPr>
        <w:t xml:space="preserve">– </w:t>
      </w:r>
      <w:r w:rsidR="00164350">
        <w:rPr>
          <w:rFonts w:eastAsiaTheme="minorEastAsia" w:cstheme="minorHAnsi"/>
          <w:color w:val="000000" w:themeColor="text1"/>
        </w:rPr>
        <w:t>Fall</w:t>
      </w:r>
      <w:r w:rsidRPr="00C33DA7">
        <w:rPr>
          <w:rFonts w:eastAsiaTheme="minorEastAsia" w:cstheme="minorHAnsi"/>
          <w:color w:val="000000" w:themeColor="text1"/>
        </w:rPr>
        <w:t xml:space="preserve"> 202</w:t>
      </w:r>
      <w:r w:rsidR="00E959CE">
        <w:rPr>
          <w:rFonts w:eastAsiaTheme="minorEastAsia" w:cstheme="minorHAnsi"/>
          <w:color w:val="000000" w:themeColor="text1"/>
        </w:rPr>
        <w:t>6</w:t>
      </w:r>
      <w:r w:rsidR="00F05E96" w:rsidRPr="00C33DA7">
        <w:rPr>
          <w:rFonts w:eastAsiaTheme="minorEastAsia" w:cstheme="minorHAnsi"/>
          <w:color w:val="000000" w:themeColor="text1"/>
        </w:rPr>
        <w:t xml:space="preserve"> </w:t>
      </w:r>
      <w:r w:rsidR="00164350">
        <w:rPr>
          <w:rFonts w:eastAsiaTheme="minorEastAsia" w:cstheme="minorHAnsi"/>
          <w:color w:val="000000" w:themeColor="text1"/>
        </w:rPr>
        <w:t>M</w:t>
      </w:r>
      <w:r w:rsidR="002E05E7">
        <w:rPr>
          <w:rFonts w:eastAsiaTheme="minorEastAsia" w:cstheme="minorHAnsi"/>
          <w:color w:val="000000" w:themeColor="text1"/>
        </w:rPr>
        <w:t>/</w:t>
      </w:r>
      <w:r w:rsidR="00164350">
        <w:rPr>
          <w:rFonts w:eastAsiaTheme="minorEastAsia" w:cstheme="minorHAnsi"/>
          <w:color w:val="000000" w:themeColor="text1"/>
        </w:rPr>
        <w:t>W</w:t>
      </w:r>
      <w:r w:rsidR="003D061A" w:rsidRPr="00C33DA7">
        <w:rPr>
          <w:rFonts w:eastAsiaTheme="minorEastAsia" w:cstheme="minorHAnsi"/>
          <w:color w:val="000000" w:themeColor="text1"/>
        </w:rPr>
        <w:t xml:space="preserve"> </w:t>
      </w:r>
      <w:r w:rsidR="00164350">
        <w:rPr>
          <w:rFonts w:eastAsiaTheme="minorEastAsia" w:cstheme="minorHAnsi"/>
          <w:color w:val="000000" w:themeColor="text1"/>
        </w:rPr>
        <w:t>11:10-12:30</w:t>
      </w:r>
    </w:p>
    <w:p w14:paraId="77C3DCD3" w14:textId="6F3658D1" w:rsidR="008634EA" w:rsidRPr="00C33DA7" w:rsidRDefault="00353630" w:rsidP="00C33DA7">
      <w:pPr>
        <w:pStyle w:val="Heading1"/>
        <w:spacing w:before="0" w:after="0" w:line="240" w:lineRule="auto"/>
        <w:rPr>
          <w:rFonts w:eastAsiaTheme="minorEastAsia" w:cstheme="minorHAnsi"/>
          <w:color w:val="000000" w:themeColor="text1"/>
        </w:rPr>
      </w:pPr>
      <w:r w:rsidRPr="00C33DA7">
        <w:rPr>
          <w:rFonts w:eastAsiaTheme="minorEastAsia" w:cstheme="minorHAnsi"/>
          <w:color w:val="000000" w:themeColor="text1"/>
        </w:rPr>
        <w:t>Psychology of Women</w:t>
      </w:r>
      <w:r w:rsidR="00897511" w:rsidRPr="00C33DA7">
        <w:rPr>
          <w:rFonts w:eastAsiaTheme="minorEastAsia" w:cstheme="minorHAnsi"/>
          <w:color w:val="000000" w:themeColor="text1"/>
        </w:rPr>
        <w:t xml:space="preserve"> and Gender</w:t>
      </w:r>
    </w:p>
    <w:p w14:paraId="4234FB4C" w14:textId="77777777" w:rsidR="00C33DA7" w:rsidRPr="00C33DA7" w:rsidRDefault="00C33DA7" w:rsidP="00C33DA7">
      <w:pPr>
        <w:pStyle w:val="Heading1"/>
        <w:spacing w:before="0" w:after="0" w:line="240" w:lineRule="auto"/>
        <w:rPr>
          <w:color w:val="000000" w:themeColor="text1"/>
        </w:rPr>
      </w:pPr>
    </w:p>
    <w:p w14:paraId="0A79298F" w14:textId="616A330A" w:rsidR="00E81D0B" w:rsidRPr="00C33DA7" w:rsidRDefault="00873D60" w:rsidP="00C33DA7">
      <w:pPr>
        <w:pStyle w:val="Heading1"/>
        <w:spacing w:before="0" w:after="0" w:line="240" w:lineRule="auto"/>
        <w:rPr>
          <w:color w:val="000000" w:themeColor="text1"/>
        </w:rPr>
      </w:pPr>
      <w:r w:rsidRPr="00C33DA7">
        <w:rPr>
          <w:color w:val="000000" w:themeColor="text1"/>
        </w:rPr>
        <w:t xml:space="preserve">Instructor Information  </w:t>
      </w:r>
    </w:p>
    <w:p w14:paraId="6F00EA9C" w14:textId="16245262" w:rsidR="00353630" w:rsidRPr="00C33DA7" w:rsidRDefault="00353630" w:rsidP="00C33DA7">
      <w:pPr>
        <w:spacing w:after="0" w:line="240" w:lineRule="auto"/>
        <w:ind w:left="720"/>
        <w:rPr>
          <w:rFonts w:eastAsiaTheme="minorEastAsia" w:cstheme="minorHAnsi"/>
          <w:color w:val="000000" w:themeColor="text1"/>
          <w:sz w:val="24"/>
          <w:szCs w:val="24"/>
        </w:rPr>
      </w:pPr>
      <w:r w:rsidRPr="00C33DA7">
        <w:rPr>
          <w:rFonts w:eastAsiaTheme="minorEastAsia" w:cstheme="minorHAnsi"/>
          <w:color w:val="000000" w:themeColor="text1"/>
          <w:sz w:val="24"/>
          <w:szCs w:val="24"/>
        </w:rPr>
        <w:t>Ingrid Hogge, PhD (she/her)</w:t>
      </w:r>
    </w:p>
    <w:p w14:paraId="3A5CB329" w14:textId="4679CDB9" w:rsidR="00353630" w:rsidRPr="00C33DA7" w:rsidRDefault="00353630" w:rsidP="00C33DA7">
      <w:pPr>
        <w:spacing w:after="0" w:line="240" w:lineRule="auto"/>
        <w:ind w:left="720"/>
        <w:rPr>
          <w:rFonts w:eastAsiaTheme="minorEastAsia" w:cstheme="minorHAnsi"/>
          <w:color w:val="000000" w:themeColor="text1"/>
          <w:sz w:val="24"/>
          <w:szCs w:val="24"/>
        </w:rPr>
      </w:pPr>
      <w:r w:rsidRPr="00C33DA7">
        <w:rPr>
          <w:rFonts w:eastAsiaTheme="minorEastAsia" w:cstheme="minorHAnsi"/>
          <w:color w:val="000000" w:themeColor="text1"/>
          <w:sz w:val="24"/>
          <w:szCs w:val="24"/>
        </w:rPr>
        <w:t>Email: ingrid.hogge@unt.edu</w:t>
      </w:r>
    </w:p>
    <w:p w14:paraId="29BB4E1C" w14:textId="3DC5DD63" w:rsidR="00353630" w:rsidRPr="00C33DA7" w:rsidRDefault="00353630" w:rsidP="00C33DA7">
      <w:pPr>
        <w:spacing w:after="0" w:line="240" w:lineRule="auto"/>
        <w:ind w:left="720"/>
        <w:rPr>
          <w:rFonts w:eastAsiaTheme="minorEastAsia" w:cstheme="minorHAnsi"/>
          <w:color w:val="000000" w:themeColor="text1"/>
          <w:sz w:val="24"/>
          <w:szCs w:val="24"/>
        </w:rPr>
      </w:pPr>
      <w:r w:rsidRPr="00C33DA7">
        <w:rPr>
          <w:rFonts w:eastAsiaTheme="minorEastAsia" w:cstheme="minorHAnsi"/>
          <w:color w:val="000000" w:themeColor="text1"/>
          <w:sz w:val="24"/>
          <w:szCs w:val="24"/>
        </w:rPr>
        <w:t>Office: Terrill Hall 364</w:t>
      </w:r>
    </w:p>
    <w:p w14:paraId="6033037E" w14:textId="39392AC1" w:rsidR="008634EA" w:rsidRPr="00C33DA7" w:rsidRDefault="00353630" w:rsidP="00C33DA7">
      <w:pPr>
        <w:spacing w:after="0" w:line="240" w:lineRule="auto"/>
        <w:ind w:left="720"/>
        <w:rPr>
          <w:rFonts w:eastAsiaTheme="minorEastAsia" w:cstheme="minorHAnsi"/>
          <w:color w:val="000000" w:themeColor="text1"/>
          <w:sz w:val="24"/>
          <w:szCs w:val="24"/>
        </w:rPr>
      </w:pPr>
      <w:r w:rsidRPr="00C33DA7">
        <w:rPr>
          <w:rFonts w:eastAsiaTheme="minorEastAsia" w:cstheme="minorHAnsi"/>
          <w:color w:val="000000" w:themeColor="text1"/>
          <w:sz w:val="24"/>
          <w:szCs w:val="24"/>
        </w:rPr>
        <w:t xml:space="preserve">Office hours: </w:t>
      </w:r>
      <w:r w:rsidR="00D9038E">
        <w:rPr>
          <w:rFonts w:eastAsiaTheme="minorEastAsia" w:cstheme="minorHAnsi"/>
          <w:color w:val="000000" w:themeColor="text1"/>
          <w:sz w:val="24"/>
          <w:szCs w:val="24"/>
        </w:rPr>
        <w:t xml:space="preserve">M </w:t>
      </w:r>
      <w:r w:rsidR="00164350">
        <w:rPr>
          <w:rFonts w:eastAsiaTheme="minorEastAsia" w:cstheme="minorHAnsi"/>
          <w:color w:val="000000" w:themeColor="text1"/>
          <w:sz w:val="24"/>
          <w:szCs w:val="24"/>
        </w:rPr>
        <w:t>1:00-3:00; email to set up another time</w:t>
      </w:r>
    </w:p>
    <w:p w14:paraId="4C550098" w14:textId="77777777" w:rsidR="00E81D0B" w:rsidRDefault="00E81D0B" w:rsidP="00C33DA7">
      <w:pPr>
        <w:pStyle w:val="NoSpacing"/>
        <w:ind w:left="720"/>
        <w:rPr>
          <w:color w:val="000000" w:themeColor="text1"/>
          <w:sz w:val="24"/>
          <w:szCs w:val="24"/>
        </w:rPr>
      </w:pPr>
    </w:p>
    <w:p w14:paraId="53BBB834" w14:textId="010E8EA2" w:rsidR="00A24A6B" w:rsidRPr="00A24A6B" w:rsidRDefault="00A24A6B" w:rsidP="00C33DA7">
      <w:pPr>
        <w:pStyle w:val="NoSpacing"/>
        <w:ind w:left="720"/>
        <w:rPr>
          <w:b/>
          <w:bCs/>
          <w:color w:val="000000" w:themeColor="text1"/>
          <w:sz w:val="24"/>
          <w:szCs w:val="24"/>
        </w:rPr>
      </w:pPr>
      <w:r>
        <w:rPr>
          <w:b/>
          <w:bCs/>
          <w:color w:val="000000" w:themeColor="text1"/>
          <w:sz w:val="24"/>
          <w:szCs w:val="24"/>
        </w:rPr>
        <w:t xml:space="preserve">Teaching Assistant (TA): </w:t>
      </w:r>
    </w:p>
    <w:p w14:paraId="2012499E" w14:textId="177A12E6" w:rsidR="00A24A6B" w:rsidRDefault="00164350" w:rsidP="00A24A6B">
      <w:pPr>
        <w:pStyle w:val="NoSpacing"/>
        <w:ind w:left="720"/>
        <w:rPr>
          <w:color w:val="000000" w:themeColor="text1"/>
          <w:sz w:val="24"/>
          <w:szCs w:val="24"/>
        </w:rPr>
      </w:pPr>
      <w:r>
        <w:rPr>
          <w:color w:val="000000" w:themeColor="text1"/>
          <w:sz w:val="24"/>
          <w:szCs w:val="24"/>
        </w:rPr>
        <w:t>Cameron Neath</w:t>
      </w:r>
    </w:p>
    <w:p w14:paraId="46D646AC" w14:textId="14AA7BFF" w:rsidR="00E959CE" w:rsidRDefault="00E959CE" w:rsidP="00A24A6B">
      <w:pPr>
        <w:pStyle w:val="NoSpacing"/>
        <w:ind w:left="720"/>
        <w:rPr>
          <w:color w:val="000000" w:themeColor="text1"/>
          <w:sz w:val="24"/>
          <w:szCs w:val="24"/>
        </w:rPr>
      </w:pPr>
      <w:r>
        <w:rPr>
          <w:color w:val="000000" w:themeColor="text1"/>
          <w:sz w:val="24"/>
          <w:szCs w:val="24"/>
        </w:rPr>
        <w:t xml:space="preserve">Email: </w:t>
      </w:r>
      <w:r w:rsidR="00164350">
        <w:rPr>
          <w:color w:val="000000" w:themeColor="text1"/>
          <w:sz w:val="24"/>
          <w:szCs w:val="24"/>
        </w:rPr>
        <w:t>CameronNeath@my.unt.edu</w:t>
      </w:r>
    </w:p>
    <w:p w14:paraId="6C43AE08" w14:textId="3924A673" w:rsidR="00C33DA7" w:rsidRPr="00D9038E" w:rsidRDefault="00164350" w:rsidP="00D9038E">
      <w:pPr>
        <w:pStyle w:val="NoSpacing"/>
        <w:ind w:left="720"/>
        <w:rPr>
          <w:color w:val="000000" w:themeColor="text1"/>
          <w:sz w:val="24"/>
          <w:szCs w:val="24"/>
        </w:rPr>
      </w:pPr>
      <w:r>
        <w:rPr>
          <w:color w:val="000000" w:themeColor="text1"/>
          <w:sz w:val="24"/>
          <w:szCs w:val="24"/>
        </w:rPr>
        <w:t>Email to set up a meeting in person or over zoom</w:t>
      </w:r>
      <w:r w:rsidR="00D9038E">
        <w:rPr>
          <w:color w:val="000000" w:themeColor="text1"/>
          <w:sz w:val="24"/>
          <w:szCs w:val="24"/>
        </w:rPr>
        <w:br/>
      </w:r>
    </w:p>
    <w:p w14:paraId="0C8EE44A" w14:textId="05997C56" w:rsidR="00873D60" w:rsidRPr="00C33DA7" w:rsidRDefault="00873D60" w:rsidP="00C33DA7">
      <w:pPr>
        <w:pStyle w:val="Heading1"/>
        <w:spacing w:before="0" w:after="0" w:line="240" w:lineRule="auto"/>
        <w:rPr>
          <w:color w:val="000000" w:themeColor="text1"/>
        </w:rPr>
      </w:pPr>
      <w:r w:rsidRPr="00C33DA7">
        <w:rPr>
          <w:color w:val="000000" w:themeColor="text1"/>
        </w:rPr>
        <w:t xml:space="preserve">Course Description, Structure, and Objectives </w:t>
      </w:r>
    </w:p>
    <w:p w14:paraId="4DDF65DC" w14:textId="343C9E28" w:rsidR="00D9038E" w:rsidRPr="00C33DA7" w:rsidRDefault="00D9038E" w:rsidP="00D9038E">
      <w:pPr>
        <w:autoSpaceDE w:val="0"/>
        <w:autoSpaceDN w:val="0"/>
        <w:adjustRightInd w:val="0"/>
        <w:spacing w:after="0" w:line="240" w:lineRule="auto"/>
        <w:rPr>
          <w:color w:val="000000" w:themeColor="text1"/>
          <w:sz w:val="24"/>
          <w:szCs w:val="24"/>
        </w:rPr>
      </w:pPr>
      <w:r w:rsidRPr="00C33DA7">
        <w:rPr>
          <w:color w:val="000000" w:themeColor="text1"/>
          <w:sz w:val="24"/>
          <w:szCs w:val="24"/>
        </w:rPr>
        <w:t>This course provides an overview of topics related to the psychology of women and gender. Topics include, but are not limited to, gender socialization, gender stereotypes, sexuality, sexual orientation, gender violence, media, relationships, and health. We will focus on topics across multiple psychology disciplines</w:t>
      </w:r>
      <w:r>
        <w:rPr>
          <w:color w:val="000000" w:themeColor="text1"/>
          <w:sz w:val="24"/>
          <w:szCs w:val="24"/>
        </w:rPr>
        <w:t xml:space="preserve"> using psychology theory and research</w:t>
      </w:r>
      <w:r w:rsidRPr="00C33DA7">
        <w:rPr>
          <w:color w:val="000000" w:themeColor="text1"/>
          <w:sz w:val="24"/>
          <w:szCs w:val="24"/>
        </w:rPr>
        <w:t xml:space="preserve">. We will also explore psychology of women and gender for diverse groups and across varied historical and cultural contexts. This is an in-person course. Attendance is an essential part of the course and in-class activities will make up part of your grade. The course format is a combination of lecture, discussion, media (e.g., TV clips), and </w:t>
      </w:r>
      <w:r w:rsidR="00164350">
        <w:rPr>
          <w:color w:val="000000" w:themeColor="text1"/>
          <w:sz w:val="24"/>
          <w:szCs w:val="24"/>
        </w:rPr>
        <w:t xml:space="preserve">small group work. </w:t>
      </w:r>
      <w:r w:rsidRPr="00C33DA7">
        <w:rPr>
          <w:color w:val="000000" w:themeColor="text1"/>
          <w:sz w:val="24"/>
          <w:szCs w:val="24"/>
        </w:rPr>
        <w:t xml:space="preserve"> </w:t>
      </w:r>
    </w:p>
    <w:p w14:paraId="0E537547" w14:textId="77777777" w:rsidR="00D9038E" w:rsidRPr="00C33DA7" w:rsidRDefault="00D9038E" w:rsidP="00D9038E">
      <w:pPr>
        <w:autoSpaceDE w:val="0"/>
        <w:autoSpaceDN w:val="0"/>
        <w:adjustRightInd w:val="0"/>
        <w:spacing w:after="0" w:line="240" w:lineRule="auto"/>
        <w:rPr>
          <w:color w:val="000000" w:themeColor="text1"/>
          <w:sz w:val="24"/>
          <w:szCs w:val="24"/>
        </w:rPr>
      </w:pPr>
    </w:p>
    <w:p w14:paraId="32C6DBCB" w14:textId="77777777" w:rsidR="00D9038E" w:rsidRPr="00C33DA7" w:rsidRDefault="00D9038E" w:rsidP="00D9038E">
      <w:pPr>
        <w:autoSpaceDE w:val="0"/>
        <w:autoSpaceDN w:val="0"/>
        <w:adjustRightInd w:val="0"/>
        <w:spacing w:after="0" w:line="240" w:lineRule="auto"/>
        <w:rPr>
          <w:color w:val="000000" w:themeColor="text1"/>
          <w:sz w:val="24"/>
          <w:szCs w:val="24"/>
        </w:rPr>
      </w:pPr>
      <w:r w:rsidRPr="00C33DA7">
        <w:rPr>
          <w:color w:val="000000" w:themeColor="text1"/>
          <w:sz w:val="24"/>
          <w:szCs w:val="24"/>
        </w:rPr>
        <w:t>After completing this course, students will:</w:t>
      </w:r>
    </w:p>
    <w:p w14:paraId="11EABAAA" w14:textId="77777777" w:rsidR="00D9038E" w:rsidRPr="00C33DA7" w:rsidRDefault="00D9038E" w:rsidP="00D9038E">
      <w:pPr>
        <w:pStyle w:val="ListParagraph"/>
        <w:numPr>
          <w:ilvl w:val="0"/>
          <w:numId w:val="1"/>
        </w:numPr>
        <w:autoSpaceDE w:val="0"/>
        <w:autoSpaceDN w:val="0"/>
        <w:adjustRightInd w:val="0"/>
        <w:spacing w:after="0" w:line="240" w:lineRule="auto"/>
        <w:rPr>
          <w:color w:val="000000" w:themeColor="text1"/>
          <w:sz w:val="24"/>
          <w:szCs w:val="24"/>
        </w:rPr>
      </w:pPr>
      <w:r w:rsidRPr="00C33DA7">
        <w:rPr>
          <w:color w:val="000000" w:themeColor="text1"/>
          <w:sz w:val="24"/>
          <w:szCs w:val="24"/>
        </w:rPr>
        <w:t>Describe foundational theories and research relevant to the psychology of women and gender</w:t>
      </w:r>
    </w:p>
    <w:p w14:paraId="74768C8E" w14:textId="77777777" w:rsidR="00D9038E" w:rsidRDefault="00D9038E" w:rsidP="00D9038E">
      <w:pPr>
        <w:pStyle w:val="ListParagraph"/>
        <w:numPr>
          <w:ilvl w:val="0"/>
          <w:numId w:val="1"/>
        </w:numPr>
        <w:autoSpaceDE w:val="0"/>
        <w:autoSpaceDN w:val="0"/>
        <w:adjustRightInd w:val="0"/>
        <w:spacing w:after="0" w:line="240" w:lineRule="auto"/>
        <w:rPr>
          <w:color w:val="000000" w:themeColor="text1"/>
          <w:sz w:val="24"/>
          <w:szCs w:val="24"/>
        </w:rPr>
      </w:pPr>
      <w:r w:rsidRPr="00C33DA7">
        <w:rPr>
          <w:color w:val="000000" w:themeColor="text1"/>
          <w:sz w:val="24"/>
          <w:szCs w:val="24"/>
        </w:rPr>
        <w:t>Critically evaluate theories and research on gender and assess their implication for individuals and groups</w:t>
      </w:r>
    </w:p>
    <w:p w14:paraId="7A4D57C1" w14:textId="6CB4F060" w:rsidR="00C33DA7" w:rsidRPr="00D9038E" w:rsidRDefault="00D9038E" w:rsidP="00D9038E">
      <w:pPr>
        <w:pStyle w:val="ListParagraph"/>
        <w:numPr>
          <w:ilvl w:val="0"/>
          <w:numId w:val="1"/>
        </w:numPr>
        <w:autoSpaceDE w:val="0"/>
        <w:autoSpaceDN w:val="0"/>
        <w:adjustRightInd w:val="0"/>
        <w:spacing w:after="0" w:line="240" w:lineRule="auto"/>
        <w:rPr>
          <w:color w:val="000000" w:themeColor="text1"/>
          <w:sz w:val="24"/>
          <w:szCs w:val="24"/>
        </w:rPr>
      </w:pPr>
      <w:r w:rsidRPr="00D9038E">
        <w:rPr>
          <w:color w:val="000000" w:themeColor="text1"/>
          <w:sz w:val="24"/>
          <w:szCs w:val="24"/>
        </w:rPr>
        <w:t>Demonstrate an understanding of systems of power/privilege and societal oppression related to gender</w:t>
      </w:r>
    </w:p>
    <w:p w14:paraId="1935B92A" w14:textId="77777777" w:rsidR="00A24A6B" w:rsidRPr="00A24A6B" w:rsidRDefault="00A24A6B" w:rsidP="00A24A6B"/>
    <w:p w14:paraId="2621A8BF" w14:textId="50E19CE8" w:rsidR="00873D60" w:rsidRPr="00C33DA7" w:rsidRDefault="00873D60" w:rsidP="00C33DA7">
      <w:pPr>
        <w:pStyle w:val="Heading1"/>
        <w:spacing w:before="0" w:after="0" w:line="240" w:lineRule="auto"/>
        <w:rPr>
          <w:color w:val="000000" w:themeColor="text1"/>
        </w:rPr>
      </w:pPr>
      <w:r w:rsidRPr="00C33DA7">
        <w:rPr>
          <w:color w:val="000000" w:themeColor="text1"/>
        </w:rPr>
        <w:t xml:space="preserve">Required Materials </w:t>
      </w:r>
    </w:p>
    <w:p w14:paraId="105BE3BC" w14:textId="77777777" w:rsidR="008634EA" w:rsidRPr="00C33DA7" w:rsidRDefault="008634EA" w:rsidP="00C33DA7">
      <w:pPr>
        <w:spacing w:after="0" w:line="240" w:lineRule="auto"/>
        <w:rPr>
          <w:rFonts w:eastAsiaTheme="minorEastAsia" w:cstheme="minorHAnsi"/>
          <w:color w:val="000000" w:themeColor="text1"/>
        </w:rPr>
      </w:pPr>
    </w:p>
    <w:p w14:paraId="167AB45D" w14:textId="03A8946B" w:rsidR="008634EA" w:rsidRPr="00C33DA7" w:rsidRDefault="008634EA" w:rsidP="00C33DA7">
      <w:pPr>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Required textbook:</w:t>
      </w:r>
    </w:p>
    <w:p w14:paraId="755280DE" w14:textId="62D1BE31" w:rsidR="008634EA" w:rsidRPr="00C33DA7" w:rsidRDefault="008634EA" w:rsidP="00C33DA7">
      <w:pPr>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 xml:space="preserve">Liss, M., Richmond, K., &amp; </w:t>
      </w:r>
      <w:proofErr w:type="spellStart"/>
      <w:r w:rsidRPr="00C33DA7">
        <w:rPr>
          <w:rFonts w:eastAsiaTheme="minorEastAsia" w:cstheme="minorHAnsi"/>
          <w:color w:val="000000" w:themeColor="text1"/>
          <w:sz w:val="24"/>
          <w:szCs w:val="24"/>
        </w:rPr>
        <w:t>Erchull</w:t>
      </w:r>
      <w:proofErr w:type="spellEnd"/>
      <w:r w:rsidRPr="00C33DA7">
        <w:rPr>
          <w:rFonts w:eastAsiaTheme="minorEastAsia" w:cstheme="minorHAnsi"/>
          <w:color w:val="000000" w:themeColor="text1"/>
          <w:sz w:val="24"/>
          <w:szCs w:val="24"/>
        </w:rPr>
        <w:t>, M. J. (</w:t>
      </w:r>
      <w:r w:rsidR="00A66DA3" w:rsidRPr="00C33DA7">
        <w:rPr>
          <w:rFonts w:eastAsiaTheme="minorEastAsia" w:cstheme="minorHAnsi"/>
          <w:color w:val="000000" w:themeColor="text1"/>
          <w:sz w:val="24"/>
          <w:szCs w:val="24"/>
        </w:rPr>
        <w:t>2024</w:t>
      </w:r>
      <w:r w:rsidRPr="00C33DA7">
        <w:rPr>
          <w:rFonts w:eastAsiaTheme="minorEastAsia" w:cstheme="minorHAnsi"/>
          <w:color w:val="000000" w:themeColor="text1"/>
          <w:sz w:val="24"/>
          <w:szCs w:val="24"/>
        </w:rPr>
        <w:t xml:space="preserve">). </w:t>
      </w:r>
      <w:r w:rsidRPr="00C33DA7">
        <w:rPr>
          <w:rFonts w:eastAsiaTheme="minorEastAsia" w:cstheme="minorHAnsi"/>
          <w:i/>
          <w:iCs/>
          <w:color w:val="000000" w:themeColor="text1"/>
          <w:sz w:val="24"/>
          <w:szCs w:val="24"/>
        </w:rPr>
        <w:t>Psychology of Women &amp; Gender</w:t>
      </w:r>
      <w:r w:rsidR="00A66DA3" w:rsidRPr="00C33DA7">
        <w:rPr>
          <w:rFonts w:eastAsiaTheme="minorEastAsia" w:cstheme="minorHAnsi"/>
          <w:i/>
          <w:iCs/>
          <w:color w:val="000000" w:themeColor="text1"/>
          <w:sz w:val="24"/>
          <w:szCs w:val="24"/>
        </w:rPr>
        <w:t xml:space="preserve"> </w:t>
      </w:r>
      <w:r w:rsidR="00A66DA3" w:rsidRPr="00C33DA7">
        <w:rPr>
          <w:rFonts w:eastAsiaTheme="minorEastAsia" w:cstheme="minorHAnsi"/>
          <w:iCs/>
          <w:color w:val="000000" w:themeColor="text1"/>
          <w:sz w:val="24"/>
          <w:szCs w:val="24"/>
        </w:rPr>
        <w:t>(2</w:t>
      </w:r>
      <w:r w:rsidR="00A66DA3" w:rsidRPr="00C33DA7">
        <w:rPr>
          <w:rFonts w:eastAsiaTheme="minorEastAsia" w:cstheme="minorHAnsi"/>
          <w:iCs/>
          <w:color w:val="000000" w:themeColor="text1"/>
          <w:sz w:val="24"/>
          <w:szCs w:val="24"/>
          <w:vertAlign w:val="superscript"/>
        </w:rPr>
        <w:t>nd</w:t>
      </w:r>
      <w:r w:rsidR="00A66DA3" w:rsidRPr="00C33DA7">
        <w:rPr>
          <w:rFonts w:eastAsiaTheme="minorEastAsia" w:cstheme="minorHAnsi"/>
          <w:iCs/>
          <w:color w:val="000000" w:themeColor="text1"/>
          <w:sz w:val="24"/>
          <w:szCs w:val="24"/>
        </w:rPr>
        <w:t xml:space="preserve"> edition)</w:t>
      </w:r>
      <w:r w:rsidRPr="00C33DA7">
        <w:rPr>
          <w:rFonts w:eastAsiaTheme="minorEastAsia" w:cstheme="minorHAnsi"/>
          <w:color w:val="000000" w:themeColor="text1"/>
          <w:sz w:val="24"/>
          <w:szCs w:val="24"/>
        </w:rPr>
        <w:t>. Norton</w:t>
      </w:r>
      <w:r w:rsidR="00A66DA3" w:rsidRPr="00C33DA7">
        <w:rPr>
          <w:rFonts w:eastAsiaTheme="minorEastAsia" w:cstheme="minorHAnsi"/>
          <w:color w:val="000000" w:themeColor="text1"/>
          <w:sz w:val="24"/>
          <w:szCs w:val="24"/>
        </w:rPr>
        <w:t>.</w:t>
      </w:r>
    </w:p>
    <w:p w14:paraId="423A61F3" w14:textId="54CC919A" w:rsidR="003D061A" w:rsidRPr="00C33DA7" w:rsidRDefault="003D061A" w:rsidP="00C33DA7">
      <w:pPr>
        <w:spacing w:after="0" w:line="240" w:lineRule="auto"/>
        <w:rPr>
          <w:rFonts w:eastAsiaTheme="minorEastAsia" w:cstheme="minorHAnsi"/>
          <w:color w:val="000000" w:themeColor="text1"/>
          <w:sz w:val="24"/>
          <w:szCs w:val="24"/>
        </w:rPr>
      </w:pPr>
    </w:p>
    <w:p w14:paraId="6292F7F3" w14:textId="0431FBEB" w:rsidR="00897511" w:rsidRPr="00C33DA7" w:rsidRDefault="003D061A" w:rsidP="00A24A6B">
      <w:pPr>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 xml:space="preserve">Additional </w:t>
      </w:r>
      <w:r w:rsidR="00164350">
        <w:rPr>
          <w:rFonts w:eastAsiaTheme="minorEastAsia" w:cstheme="minorHAnsi"/>
          <w:color w:val="000000" w:themeColor="text1"/>
          <w:sz w:val="24"/>
          <w:szCs w:val="24"/>
        </w:rPr>
        <w:t>resources</w:t>
      </w:r>
      <w:r w:rsidRPr="00C33DA7">
        <w:rPr>
          <w:rFonts w:eastAsiaTheme="minorEastAsia" w:cstheme="minorHAnsi"/>
          <w:color w:val="000000" w:themeColor="text1"/>
          <w:sz w:val="24"/>
          <w:szCs w:val="24"/>
        </w:rPr>
        <w:t xml:space="preserve"> </w:t>
      </w:r>
      <w:r w:rsidR="00A66DA3" w:rsidRPr="00C33DA7">
        <w:rPr>
          <w:rFonts w:eastAsiaTheme="minorEastAsia" w:cstheme="minorHAnsi"/>
          <w:color w:val="000000" w:themeColor="text1"/>
          <w:sz w:val="24"/>
          <w:szCs w:val="24"/>
        </w:rPr>
        <w:t>may be</w:t>
      </w:r>
      <w:r w:rsidRPr="00C33DA7">
        <w:rPr>
          <w:rFonts w:eastAsiaTheme="minorEastAsia" w:cstheme="minorHAnsi"/>
          <w:color w:val="000000" w:themeColor="text1"/>
          <w:sz w:val="24"/>
          <w:szCs w:val="24"/>
        </w:rPr>
        <w:t xml:space="preserve"> posted to Canvas under the “</w:t>
      </w:r>
      <w:r w:rsidR="00164350">
        <w:rPr>
          <w:rFonts w:eastAsiaTheme="minorEastAsia" w:cstheme="minorHAnsi"/>
          <w:color w:val="000000" w:themeColor="text1"/>
          <w:sz w:val="24"/>
          <w:szCs w:val="24"/>
        </w:rPr>
        <w:t>Files</w:t>
      </w:r>
      <w:r w:rsidRPr="00C33DA7">
        <w:rPr>
          <w:rFonts w:eastAsiaTheme="minorEastAsia" w:cstheme="minorHAnsi"/>
          <w:color w:val="000000" w:themeColor="text1"/>
          <w:sz w:val="24"/>
          <w:szCs w:val="24"/>
        </w:rPr>
        <w:t>” folder</w:t>
      </w:r>
      <w:r w:rsidR="00164350">
        <w:rPr>
          <w:rFonts w:eastAsiaTheme="minorEastAsia" w:cstheme="minorHAnsi"/>
          <w:color w:val="000000" w:themeColor="text1"/>
          <w:sz w:val="24"/>
          <w:szCs w:val="24"/>
        </w:rPr>
        <w:t>.</w:t>
      </w:r>
    </w:p>
    <w:p w14:paraId="73CD442E" w14:textId="06B63B96" w:rsidR="00E81D0B" w:rsidRPr="00C33DA7" w:rsidRDefault="00164350" w:rsidP="00C33DA7">
      <w:pPr>
        <w:tabs>
          <w:tab w:val="left" w:pos="9084"/>
        </w:tabs>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br/>
      </w:r>
      <w:r>
        <w:rPr>
          <w:rFonts w:eastAsiaTheme="minorEastAsia" w:cstheme="minorHAnsi"/>
          <w:color w:val="000000" w:themeColor="text1"/>
          <w:sz w:val="24"/>
          <w:szCs w:val="24"/>
        </w:rPr>
        <w:br/>
      </w:r>
      <w:r>
        <w:rPr>
          <w:rFonts w:eastAsiaTheme="minorEastAsia" w:cstheme="minorHAnsi"/>
          <w:color w:val="000000" w:themeColor="text1"/>
          <w:sz w:val="24"/>
          <w:szCs w:val="24"/>
        </w:rPr>
        <w:br/>
      </w:r>
      <w:r>
        <w:rPr>
          <w:rFonts w:eastAsiaTheme="minorEastAsia" w:cstheme="minorHAnsi"/>
          <w:color w:val="000000" w:themeColor="text1"/>
          <w:sz w:val="24"/>
          <w:szCs w:val="24"/>
        </w:rPr>
        <w:br/>
      </w:r>
      <w:r>
        <w:rPr>
          <w:rFonts w:eastAsiaTheme="minorEastAsia" w:cstheme="minorHAnsi"/>
          <w:color w:val="000000" w:themeColor="text1"/>
          <w:sz w:val="24"/>
          <w:szCs w:val="24"/>
        </w:rPr>
        <w:br/>
      </w:r>
    </w:p>
    <w:p w14:paraId="2A828F67" w14:textId="5A98C864" w:rsidR="008B7F74" w:rsidRPr="00C33DA7" w:rsidRDefault="008B7F74" w:rsidP="00C33DA7">
      <w:pPr>
        <w:tabs>
          <w:tab w:val="left" w:pos="9084"/>
        </w:tabs>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lastRenderedPageBreak/>
        <w:t>Other Required Materials:</w:t>
      </w:r>
    </w:p>
    <w:p w14:paraId="324C8703" w14:textId="033CC45E" w:rsidR="008B7F74" w:rsidRPr="00C33DA7" w:rsidRDefault="00164350" w:rsidP="00C33DA7">
      <w:pPr>
        <w:pStyle w:val="ListParagraph"/>
        <w:numPr>
          <w:ilvl w:val="0"/>
          <w:numId w:val="2"/>
        </w:numPr>
        <w:tabs>
          <w:tab w:val="left" w:pos="9084"/>
        </w:tabs>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Three</w:t>
      </w:r>
      <w:r w:rsidR="008B7F74" w:rsidRPr="00C33DA7">
        <w:rPr>
          <w:rFonts w:eastAsiaTheme="minorEastAsia" w:cstheme="minorHAnsi"/>
          <w:color w:val="000000" w:themeColor="text1"/>
          <w:sz w:val="24"/>
          <w:szCs w:val="24"/>
        </w:rPr>
        <w:t xml:space="preserve"> 88</w:t>
      </w:r>
      <w:r w:rsidR="003D061A" w:rsidRPr="00C33DA7">
        <w:rPr>
          <w:rFonts w:eastAsiaTheme="minorEastAsia" w:cstheme="minorHAnsi"/>
          <w:color w:val="000000" w:themeColor="text1"/>
          <w:sz w:val="24"/>
          <w:szCs w:val="24"/>
        </w:rPr>
        <w:t>2</w:t>
      </w:r>
      <w:r w:rsidR="008B7F74" w:rsidRPr="00C33DA7">
        <w:rPr>
          <w:rFonts w:eastAsiaTheme="minorEastAsia" w:cstheme="minorHAnsi"/>
          <w:color w:val="000000" w:themeColor="text1"/>
          <w:sz w:val="24"/>
          <w:szCs w:val="24"/>
        </w:rPr>
        <w:t xml:space="preserve">-E scantrons (these are </w:t>
      </w:r>
      <w:r>
        <w:rPr>
          <w:rFonts w:eastAsiaTheme="minorEastAsia" w:cstheme="minorHAnsi"/>
          <w:color w:val="000000" w:themeColor="text1"/>
          <w:sz w:val="24"/>
          <w:szCs w:val="24"/>
        </w:rPr>
        <w:t xml:space="preserve">the narrow </w:t>
      </w:r>
      <w:r w:rsidR="008B7F74" w:rsidRPr="00C33DA7">
        <w:rPr>
          <w:rFonts w:eastAsiaTheme="minorEastAsia" w:cstheme="minorHAnsi"/>
          <w:color w:val="000000" w:themeColor="text1"/>
          <w:sz w:val="24"/>
          <w:szCs w:val="24"/>
        </w:rPr>
        <w:t>rectangle shaped</w:t>
      </w:r>
      <w:r>
        <w:rPr>
          <w:rFonts w:eastAsiaTheme="minorEastAsia" w:cstheme="minorHAnsi"/>
          <w:color w:val="000000" w:themeColor="text1"/>
          <w:sz w:val="24"/>
          <w:szCs w:val="24"/>
        </w:rPr>
        <w:t xml:space="preserve"> ones) </w:t>
      </w:r>
      <w:r w:rsidR="003D061A" w:rsidRPr="00C33DA7">
        <w:rPr>
          <w:rFonts w:eastAsiaTheme="minorEastAsia" w:cstheme="minorHAnsi"/>
          <w:color w:val="000000" w:themeColor="text1"/>
          <w:sz w:val="24"/>
          <w:szCs w:val="24"/>
        </w:rPr>
        <w:t>for exams</w:t>
      </w:r>
    </w:p>
    <w:p w14:paraId="2B8D2EC2" w14:textId="3E782A71" w:rsidR="00A24A6B" w:rsidRDefault="008B7F74" w:rsidP="00C33DA7">
      <w:pPr>
        <w:pStyle w:val="ListParagraph"/>
        <w:numPr>
          <w:ilvl w:val="0"/>
          <w:numId w:val="2"/>
        </w:numPr>
        <w:tabs>
          <w:tab w:val="left" w:pos="9084"/>
        </w:tabs>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Access to a computer and internet to use Canvas</w:t>
      </w:r>
      <w:r w:rsidR="00897511" w:rsidRPr="00C33DA7">
        <w:rPr>
          <w:rFonts w:eastAsiaTheme="minorEastAsia" w:cstheme="minorHAnsi"/>
          <w:color w:val="000000" w:themeColor="text1"/>
          <w:sz w:val="24"/>
          <w:szCs w:val="24"/>
        </w:rPr>
        <w:t xml:space="preserve"> and OneDrive</w:t>
      </w:r>
      <w:r w:rsidR="00D32DFA">
        <w:rPr>
          <w:rFonts w:eastAsiaTheme="minorEastAsia" w:cstheme="minorHAnsi"/>
          <w:color w:val="000000" w:themeColor="text1"/>
          <w:sz w:val="24"/>
          <w:szCs w:val="24"/>
        </w:rPr>
        <w:t xml:space="preserve"> outside of class time</w:t>
      </w:r>
    </w:p>
    <w:p w14:paraId="6D6025BF" w14:textId="508430B5" w:rsidR="006C556F" w:rsidRDefault="006C556F" w:rsidP="00C33DA7">
      <w:pPr>
        <w:pStyle w:val="ListParagraph"/>
        <w:numPr>
          <w:ilvl w:val="0"/>
          <w:numId w:val="2"/>
        </w:numPr>
        <w:tabs>
          <w:tab w:val="left" w:pos="9084"/>
        </w:tabs>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 xml:space="preserve">Access to a camera (the phone on your camera is fine) for the Photo Journal </w:t>
      </w:r>
    </w:p>
    <w:p w14:paraId="3A6CEA51" w14:textId="21124805" w:rsidR="00C33DA7" w:rsidRPr="00164350" w:rsidRDefault="00164350" w:rsidP="00C33DA7">
      <w:pPr>
        <w:pStyle w:val="ListParagraph"/>
        <w:numPr>
          <w:ilvl w:val="0"/>
          <w:numId w:val="2"/>
        </w:numPr>
        <w:tabs>
          <w:tab w:val="left" w:pos="9084"/>
        </w:tabs>
        <w:spacing w:after="0" w:line="240" w:lineRule="auto"/>
        <w:rPr>
          <w:rFonts w:eastAsiaTheme="minorEastAsia" w:cstheme="minorHAnsi"/>
          <w:color w:val="000000" w:themeColor="text1"/>
          <w:sz w:val="24"/>
          <w:szCs w:val="24"/>
        </w:rPr>
      </w:pPr>
      <w:proofErr w:type="gramStart"/>
      <w:r>
        <w:rPr>
          <w:rFonts w:eastAsiaTheme="minorEastAsia" w:cstheme="minorHAnsi"/>
          <w:i/>
          <w:iCs/>
          <w:color w:val="000000" w:themeColor="text1"/>
          <w:sz w:val="24"/>
          <w:szCs w:val="24"/>
        </w:rPr>
        <w:t>Every Body</w:t>
      </w:r>
      <w:proofErr w:type="gramEnd"/>
      <w:r>
        <w:rPr>
          <w:rFonts w:eastAsiaTheme="minorEastAsia" w:cstheme="minorHAnsi"/>
          <w:i/>
          <w:iCs/>
          <w:color w:val="000000" w:themeColor="text1"/>
          <w:sz w:val="24"/>
          <w:szCs w:val="24"/>
        </w:rPr>
        <w:t xml:space="preserve"> </w:t>
      </w:r>
      <w:r>
        <w:rPr>
          <w:rFonts w:eastAsiaTheme="minorEastAsia" w:cstheme="minorHAnsi"/>
          <w:color w:val="000000" w:themeColor="text1"/>
          <w:sz w:val="24"/>
          <w:szCs w:val="24"/>
        </w:rPr>
        <w:t>(2023) Documentary – free with ads with Fandango at Home or you can rent/buy from other streaming services if you would rather watch without ads</w:t>
      </w:r>
      <w:r>
        <w:rPr>
          <w:rFonts w:eastAsiaTheme="minorEastAsia" w:cstheme="minorHAnsi"/>
          <w:color w:val="000000" w:themeColor="text1"/>
          <w:sz w:val="24"/>
          <w:szCs w:val="24"/>
        </w:rPr>
        <w:br/>
      </w:r>
      <w:hyperlink r:id="rId10" w:history="1">
        <w:r w:rsidRPr="006B1449">
          <w:rPr>
            <w:rStyle w:val="Hyperlink"/>
            <w:rFonts w:eastAsiaTheme="minorEastAsia" w:cstheme="minorHAnsi"/>
            <w:sz w:val="24"/>
            <w:szCs w:val="24"/>
          </w:rPr>
          <w:t>https://athome.fandango.com/content/browse/details/Every-Body/2472211</w:t>
        </w:r>
      </w:hyperlink>
      <w:r>
        <w:rPr>
          <w:rFonts w:eastAsiaTheme="minorEastAsia" w:cstheme="minorHAnsi"/>
          <w:color w:val="000000" w:themeColor="text1"/>
          <w:sz w:val="24"/>
          <w:szCs w:val="24"/>
        </w:rPr>
        <w:br/>
      </w:r>
    </w:p>
    <w:p w14:paraId="41F0D491" w14:textId="042C8166" w:rsidR="008B7F74" w:rsidRPr="00C33DA7" w:rsidRDefault="008B7F74" w:rsidP="00C33DA7">
      <w:pPr>
        <w:pStyle w:val="Heading1"/>
        <w:spacing w:before="0" w:after="0" w:line="240" w:lineRule="auto"/>
        <w:rPr>
          <w:color w:val="000000" w:themeColor="text1"/>
        </w:rPr>
      </w:pPr>
      <w:r w:rsidRPr="00C33DA7">
        <w:rPr>
          <w:color w:val="000000" w:themeColor="text1"/>
        </w:rPr>
        <w:t>Com</w:t>
      </w:r>
      <w:r w:rsidR="00F91B8E" w:rsidRPr="00C33DA7">
        <w:rPr>
          <w:color w:val="000000" w:themeColor="text1"/>
        </w:rPr>
        <w:t>m</w:t>
      </w:r>
      <w:r w:rsidRPr="00C33DA7">
        <w:rPr>
          <w:color w:val="000000" w:themeColor="text1"/>
        </w:rPr>
        <w:t>unication</w:t>
      </w:r>
    </w:p>
    <w:p w14:paraId="446042FC" w14:textId="1334AA50" w:rsidR="00897511" w:rsidRPr="00C33DA7" w:rsidRDefault="00897511" w:rsidP="00C33DA7">
      <w:pPr>
        <w:spacing w:after="0" w:line="240" w:lineRule="auto"/>
        <w:rPr>
          <w:color w:val="000000" w:themeColor="text1"/>
          <w:sz w:val="24"/>
          <w:szCs w:val="24"/>
        </w:rPr>
      </w:pPr>
      <w:r w:rsidRPr="00C33DA7">
        <w:rPr>
          <w:color w:val="000000" w:themeColor="text1"/>
          <w:sz w:val="24"/>
          <w:szCs w:val="24"/>
        </w:rPr>
        <w:t xml:space="preserve">If you have questions about the course, your first step should be to carefully review the syllabus and Canvas to make sure we have not already answered your question. </w:t>
      </w:r>
    </w:p>
    <w:p w14:paraId="7C31D89E" w14:textId="77777777" w:rsidR="00897511" w:rsidRPr="00C33DA7" w:rsidRDefault="00897511" w:rsidP="00C33DA7">
      <w:pPr>
        <w:spacing w:after="0" w:line="240" w:lineRule="auto"/>
        <w:rPr>
          <w:color w:val="000000" w:themeColor="text1"/>
          <w:sz w:val="24"/>
          <w:szCs w:val="24"/>
        </w:rPr>
      </w:pPr>
    </w:p>
    <w:p w14:paraId="79C20D57" w14:textId="4A4011DD" w:rsidR="00897511" w:rsidRPr="00C33DA7" w:rsidRDefault="008B7F74" w:rsidP="00C33DA7">
      <w:pPr>
        <w:spacing w:after="0" w:line="240" w:lineRule="auto"/>
        <w:rPr>
          <w:color w:val="000000" w:themeColor="text1"/>
          <w:sz w:val="24"/>
          <w:szCs w:val="24"/>
        </w:rPr>
      </w:pPr>
      <w:r w:rsidRPr="00C33DA7">
        <w:rPr>
          <w:color w:val="000000" w:themeColor="text1"/>
          <w:sz w:val="24"/>
          <w:szCs w:val="24"/>
        </w:rPr>
        <w:t xml:space="preserve">Email is the best way to get in touch with us. </w:t>
      </w:r>
      <w:r w:rsidR="00897511" w:rsidRPr="00C33DA7">
        <w:rPr>
          <w:bCs/>
          <w:color w:val="000000" w:themeColor="text1"/>
          <w:sz w:val="24"/>
          <w:szCs w:val="24"/>
        </w:rPr>
        <w:t>Please email us directly at the email addresses on the first page of this syllabus.</w:t>
      </w:r>
      <w:r w:rsidR="00897511" w:rsidRPr="00C33DA7">
        <w:rPr>
          <w:b/>
          <w:color w:val="000000" w:themeColor="text1"/>
          <w:sz w:val="24"/>
          <w:szCs w:val="24"/>
        </w:rPr>
        <w:t xml:space="preserve"> </w:t>
      </w:r>
      <w:r w:rsidR="00897511" w:rsidRPr="00C33DA7">
        <w:rPr>
          <w:color w:val="000000" w:themeColor="text1"/>
          <w:sz w:val="24"/>
          <w:szCs w:val="24"/>
        </w:rPr>
        <w:t xml:space="preserve">We will make every effort to reply to emails within </w:t>
      </w:r>
      <w:r w:rsidR="00A24A6B">
        <w:rPr>
          <w:color w:val="000000" w:themeColor="text1"/>
          <w:sz w:val="24"/>
          <w:szCs w:val="24"/>
        </w:rPr>
        <w:t>2</w:t>
      </w:r>
      <w:r w:rsidR="00897511" w:rsidRPr="00C33DA7">
        <w:rPr>
          <w:color w:val="000000" w:themeColor="text1"/>
          <w:sz w:val="24"/>
          <w:szCs w:val="24"/>
        </w:rPr>
        <w:t xml:space="preserve"> business day</w:t>
      </w:r>
      <w:r w:rsidR="00A24A6B">
        <w:rPr>
          <w:color w:val="000000" w:themeColor="text1"/>
          <w:sz w:val="24"/>
          <w:szCs w:val="24"/>
        </w:rPr>
        <w:t>s</w:t>
      </w:r>
      <w:r w:rsidR="00897511" w:rsidRPr="00C33DA7">
        <w:rPr>
          <w:color w:val="000000" w:themeColor="text1"/>
          <w:sz w:val="24"/>
          <w:szCs w:val="24"/>
        </w:rPr>
        <w:t xml:space="preserve">. If you email on Friday, you can expect a reply </w:t>
      </w:r>
      <w:r w:rsidR="00344253" w:rsidRPr="00C33DA7">
        <w:rPr>
          <w:color w:val="000000" w:themeColor="text1"/>
          <w:sz w:val="24"/>
          <w:szCs w:val="24"/>
        </w:rPr>
        <w:t>by t</w:t>
      </w:r>
      <w:r w:rsidR="00897511" w:rsidRPr="00C33DA7">
        <w:rPr>
          <w:color w:val="000000" w:themeColor="text1"/>
          <w:sz w:val="24"/>
          <w:szCs w:val="24"/>
        </w:rPr>
        <w:t xml:space="preserve">he following Monday. We may not respond to emails during holiday breaks (e.g., </w:t>
      </w:r>
      <w:r w:rsidR="00164350">
        <w:rPr>
          <w:color w:val="000000" w:themeColor="text1"/>
          <w:sz w:val="24"/>
          <w:szCs w:val="24"/>
        </w:rPr>
        <w:t>Thanksgiving</w:t>
      </w:r>
      <w:r w:rsidR="00A24A6B">
        <w:rPr>
          <w:color w:val="000000" w:themeColor="text1"/>
          <w:sz w:val="24"/>
          <w:szCs w:val="24"/>
        </w:rPr>
        <w:t xml:space="preserve"> Break</w:t>
      </w:r>
      <w:r w:rsidR="00897511" w:rsidRPr="00C33DA7">
        <w:rPr>
          <w:color w:val="000000" w:themeColor="text1"/>
          <w:sz w:val="24"/>
          <w:szCs w:val="24"/>
        </w:rPr>
        <w:t xml:space="preserve">). Please plan accordingly. </w:t>
      </w:r>
    </w:p>
    <w:p w14:paraId="03F9682B" w14:textId="77777777" w:rsidR="00C33DA7" w:rsidRPr="00C33DA7" w:rsidRDefault="00C33DA7" w:rsidP="00C33DA7">
      <w:pPr>
        <w:pStyle w:val="Heading1"/>
        <w:spacing w:before="0" w:after="0" w:line="240" w:lineRule="auto"/>
        <w:rPr>
          <w:color w:val="000000" w:themeColor="text1"/>
        </w:rPr>
      </w:pPr>
    </w:p>
    <w:p w14:paraId="4EAA17B9" w14:textId="0E122CD9" w:rsidR="008B7F74" w:rsidRPr="00C33DA7" w:rsidRDefault="008B7F74" w:rsidP="00C33DA7">
      <w:pPr>
        <w:pStyle w:val="Heading1"/>
        <w:spacing w:before="0" w:after="0" w:line="240" w:lineRule="auto"/>
        <w:rPr>
          <w:color w:val="000000" w:themeColor="text1"/>
        </w:rPr>
      </w:pPr>
      <w:r w:rsidRPr="00C33DA7">
        <w:rPr>
          <w:color w:val="000000" w:themeColor="text1"/>
        </w:rPr>
        <w:t>Responsibilities</w:t>
      </w:r>
    </w:p>
    <w:p w14:paraId="764802E8" w14:textId="260C0BCE" w:rsidR="008B7F74" w:rsidRPr="00C33DA7" w:rsidRDefault="008B7F74" w:rsidP="00C33DA7">
      <w:pPr>
        <w:spacing w:after="0" w:line="240" w:lineRule="auto"/>
        <w:rPr>
          <w:color w:val="000000" w:themeColor="text1"/>
          <w:sz w:val="24"/>
          <w:szCs w:val="24"/>
        </w:rPr>
      </w:pPr>
      <w:r w:rsidRPr="00C33DA7">
        <w:rPr>
          <w:color w:val="000000" w:themeColor="text1"/>
          <w:sz w:val="24"/>
          <w:szCs w:val="24"/>
        </w:rPr>
        <w:t xml:space="preserve">As the instructor and teaching assistant, we are responsible for: </w:t>
      </w:r>
    </w:p>
    <w:p w14:paraId="17205988" w14:textId="5D8956A7" w:rsidR="008B7F74" w:rsidRPr="00C33DA7" w:rsidRDefault="008B7F74" w:rsidP="00C33DA7">
      <w:pPr>
        <w:pStyle w:val="ListParagraph"/>
        <w:numPr>
          <w:ilvl w:val="0"/>
          <w:numId w:val="3"/>
        </w:numPr>
        <w:spacing w:after="0" w:line="240" w:lineRule="auto"/>
        <w:rPr>
          <w:color w:val="000000" w:themeColor="text1"/>
          <w:sz w:val="24"/>
          <w:szCs w:val="24"/>
        </w:rPr>
      </w:pPr>
      <w:r w:rsidRPr="00C33DA7">
        <w:rPr>
          <w:color w:val="000000" w:themeColor="text1"/>
          <w:sz w:val="24"/>
          <w:szCs w:val="24"/>
        </w:rPr>
        <w:t>Providing course materials that will assist and enhance your progress toward the learning objectives</w:t>
      </w:r>
    </w:p>
    <w:p w14:paraId="78CE258C" w14:textId="12AB35F6" w:rsidR="008B7F74" w:rsidRPr="00C33DA7" w:rsidRDefault="008B7F74" w:rsidP="00C33DA7">
      <w:pPr>
        <w:pStyle w:val="ListParagraph"/>
        <w:numPr>
          <w:ilvl w:val="0"/>
          <w:numId w:val="3"/>
        </w:numPr>
        <w:spacing w:after="0" w:line="240" w:lineRule="auto"/>
        <w:rPr>
          <w:color w:val="000000" w:themeColor="text1"/>
          <w:sz w:val="24"/>
          <w:szCs w:val="24"/>
        </w:rPr>
      </w:pPr>
      <w:r w:rsidRPr="00C33DA7">
        <w:rPr>
          <w:color w:val="000000" w:themeColor="text1"/>
          <w:sz w:val="24"/>
          <w:szCs w:val="24"/>
        </w:rPr>
        <w:t>Provide feedback within the communication guidelines</w:t>
      </w:r>
    </w:p>
    <w:p w14:paraId="1B00C7EB" w14:textId="00A970EE" w:rsidR="008B7F74" w:rsidRPr="00C33DA7" w:rsidRDefault="008B7F74" w:rsidP="00C33DA7">
      <w:pPr>
        <w:pStyle w:val="ListParagraph"/>
        <w:numPr>
          <w:ilvl w:val="0"/>
          <w:numId w:val="3"/>
        </w:numPr>
        <w:spacing w:after="0" w:line="240" w:lineRule="auto"/>
        <w:rPr>
          <w:color w:val="000000" w:themeColor="text1"/>
          <w:sz w:val="24"/>
          <w:szCs w:val="24"/>
        </w:rPr>
      </w:pPr>
      <w:r w:rsidRPr="00C33DA7">
        <w:rPr>
          <w:color w:val="000000" w:themeColor="text1"/>
          <w:sz w:val="24"/>
          <w:szCs w:val="24"/>
        </w:rPr>
        <w:t>Assist in maintaining an effective learning environment for all students</w:t>
      </w:r>
    </w:p>
    <w:p w14:paraId="7F5DFD86" w14:textId="77777777" w:rsidR="00F945AF" w:rsidRPr="00C33DA7" w:rsidRDefault="00F945AF" w:rsidP="00C33DA7">
      <w:pPr>
        <w:pStyle w:val="ListParagraph"/>
        <w:spacing w:after="0" w:line="240" w:lineRule="auto"/>
        <w:ind w:left="765"/>
        <w:rPr>
          <w:color w:val="000000" w:themeColor="text1"/>
          <w:sz w:val="24"/>
          <w:szCs w:val="24"/>
        </w:rPr>
      </w:pPr>
    </w:p>
    <w:p w14:paraId="279808E4" w14:textId="54F6AA91" w:rsidR="008B7F74" w:rsidRPr="00C33DA7" w:rsidRDefault="008B7F74" w:rsidP="00C33DA7">
      <w:pPr>
        <w:spacing w:after="0" w:line="240" w:lineRule="auto"/>
        <w:rPr>
          <w:color w:val="000000" w:themeColor="text1"/>
          <w:sz w:val="24"/>
          <w:szCs w:val="24"/>
        </w:rPr>
      </w:pPr>
      <w:r w:rsidRPr="00C33DA7">
        <w:rPr>
          <w:color w:val="000000" w:themeColor="text1"/>
          <w:sz w:val="24"/>
          <w:szCs w:val="24"/>
        </w:rPr>
        <w:t xml:space="preserve">As a student, you are responsible for: </w:t>
      </w:r>
    </w:p>
    <w:p w14:paraId="3FB368C0" w14:textId="222BB7C8" w:rsidR="008B7F74" w:rsidRPr="00C33DA7" w:rsidRDefault="008B7F74" w:rsidP="00C33DA7">
      <w:pPr>
        <w:pStyle w:val="ListParagraph"/>
        <w:numPr>
          <w:ilvl w:val="0"/>
          <w:numId w:val="4"/>
        </w:numPr>
        <w:spacing w:after="0" w:line="240" w:lineRule="auto"/>
        <w:rPr>
          <w:color w:val="000000" w:themeColor="text1"/>
          <w:sz w:val="24"/>
          <w:szCs w:val="24"/>
        </w:rPr>
      </w:pPr>
      <w:r w:rsidRPr="00C33DA7">
        <w:rPr>
          <w:color w:val="000000" w:themeColor="text1"/>
          <w:sz w:val="24"/>
          <w:szCs w:val="24"/>
        </w:rPr>
        <w:t>Reading and completing course requirements as listed in the Class Schedule</w:t>
      </w:r>
    </w:p>
    <w:p w14:paraId="02362EEE" w14:textId="4715B405" w:rsidR="008B7F74" w:rsidRPr="00C33DA7" w:rsidRDefault="008B7F74" w:rsidP="00C33DA7">
      <w:pPr>
        <w:pStyle w:val="ListParagraph"/>
        <w:numPr>
          <w:ilvl w:val="0"/>
          <w:numId w:val="4"/>
        </w:numPr>
        <w:spacing w:after="0" w:line="240" w:lineRule="auto"/>
        <w:rPr>
          <w:color w:val="000000" w:themeColor="text1"/>
          <w:sz w:val="24"/>
          <w:szCs w:val="24"/>
        </w:rPr>
      </w:pPr>
      <w:r w:rsidRPr="00C33DA7">
        <w:rPr>
          <w:color w:val="000000" w:themeColor="text1"/>
          <w:sz w:val="24"/>
          <w:szCs w:val="24"/>
        </w:rPr>
        <w:t>Consistent engagement with the course. This includes attendance</w:t>
      </w:r>
      <w:r w:rsidR="003D061A" w:rsidRPr="00C33DA7">
        <w:rPr>
          <w:color w:val="000000" w:themeColor="text1"/>
          <w:sz w:val="24"/>
          <w:szCs w:val="24"/>
        </w:rPr>
        <w:t xml:space="preserve">, </w:t>
      </w:r>
      <w:r w:rsidRPr="00C33DA7">
        <w:rPr>
          <w:color w:val="000000" w:themeColor="text1"/>
          <w:sz w:val="24"/>
          <w:szCs w:val="24"/>
        </w:rPr>
        <w:t>keeping up with the readings</w:t>
      </w:r>
      <w:r w:rsidR="003D061A" w:rsidRPr="00C33DA7">
        <w:rPr>
          <w:color w:val="000000" w:themeColor="text1"/>
          <w:sz w:val="24"/>
          <w:szCs w:val="24"/>
        </w:rPr>
        <w:t xml:space="preserve">, and participating in </w:t>
      </w:r>
      <w:r w:rsidR="00164350">
        <w:rPr>
          <w:color w:val="000000" w:themeColor="text1"/>
          <w:sz w:val="24"/>
          <w:szCs w:val="24"/>
        </w:rPr>
        <w:t>the classroom</w:t>
      </w:r>
      <w:r w:rsidR="003D061A" w:rsidRPr="00C33DA7">
        <w:rPr>
          <w:color w:val="000000" w:themeColor="text1"/>
          <w:sz w:val="24"/>
          <w:szCs w:val="24"/>
        </w:rPr>
        <w:t xml:space="preserve"> activities</w:t>
      </w:r>
      <w:r w:rsidRPr="00C33DA7">
        <w:rPr>
          <w:color w:val="000000" w:themeColor="text1"/>
          <w:sz w:val="24"/>
          <w:szCs w:val="24"/>
        </w:rPr>
        <w:t xml:space="preserve">. </w:t>
      </w:r>
    </w:p>
    <w:p w14:paraId="23AD33A5" w14:textId="398C2DF5" w:rsidR="008B7F74" w:rsidRPr="00C33DA7" w:rsidRDefault="008B7F74" w:rsidP="00C33DA7">
      <w:pPr>
        <w:pStyle w:val="ListParagraph"/>
        <w:numPr>
          <w:ilvl w:val="0"/>
          <w:numId w:val="4"/>
        </w:numPr>
        <w:spacing w:after="0" w:line="240" w:lineRule="auto"/>
        <w:rPr>
          <w:color w:val="000000" w:themeColor="text1"/>
          <w:sz w:val="24"/>
          <w:szCs w:val="24"/>
        </w:rPr>
      </w:pPr>
      <w:r w:rsidRPr="00C33DA7">
        <w:rPr>
          <w:color w:val="000000" w:themeColor="text1"/>
          <w:sz w:val="24"/>
          <w:szCs w:val="24"/>
        </w:rPr>
        <w:t xml:space="preserve">Interacting with your fellow students in a respectful manner. </w:t>
      </w:r>
    </w:p>
    <w:p w14:paraId="51CBDE74" w14:textId="2C4A6896" w:rsidR="008B7F74" w:rsidRPr="00C33DA7" w:rsidRDefault="008B7F74" w:rsidP="00C33DA7">
      <w:pPr>
        <w:pStyle w:val="ListParagraph"/>
        <w:numPr>
          <w:ilvl w:val="0"/>
          <w:numId w:val="4"/>
        </w:numPr>
        <w:spacing w:after="0" w:line="240" w:lineRule="auto"/>
        <w:rPr>
          <w:color w:val="000000" w:themeColor="text1"/>
          <w:sz w:val="24"/>
          <w:szCs w:val="24"/>
        </w:rPr>
      </w:pPr>
      <w:r w:rsidRPr="00C33DA7">
        <w:rPr>
          <w:color w:val="000000" w:themeColor="text1"/>
          <w:sz w:val="24"/>
          <w:szCs w:val="24"/>
        </w:rPr>
        <w:t xml:space="preserve">Asking for help when you need it. </w:t>
      </w:r>
    </w:p>
    <w:p w14:paraId="13BF4621" w14:textId="77777777" w:rsidR="00A24A6B" w:rsidRPr="00D9038E" w:rsidRDefault="00A24A6B" w:rsidP="00D9038E">
      <w:pPr>
        <w:spacing w:after="0" w:line="240" w:lineRule="auto"/>
        <w:rPr>
          <w:color w:val="000000" w:themeColor="text1"/>
        </w:rPr>
      </w:pPr>
    </w:p>
    <w:p w14:paraId="4BDFE992" w14:textId="3111CAAD" w:rsidR="008B7F74" w:rsidRPr="00C33DA7" w:rsidRDefault="00F67E29" w:rsidP="00C33DA7">
      <w:pPr>
        <w:pStyle w:val="Heading1"/>
        <w:spacing w:before="0" w:after="0" w:line="240" w:lineRule="auto"/>
        <w:rPr>
          <w:color w:val="000000" w:themeColor="text1"/>
        </w:rPr>
      </w:pPr>
      <w:r w:rsidRPr="00C33DA7">
        <w:rPr>
          <w:color w:val="000000" w:themeColor="text1"/>
        </w:rPr>
        <w:t xml:space="preserve">Attendance and </w:t>
      </w:r>
      <w:r w:rsidR="008B7F74" w:rsidRPr="00C33DA7">
        <w:rPr>
          <w:color w:val="000000" w:themeColor="text1"/>
        </w:rPr>
        <w:t>Assignments</w:t>
      </w:r>
    </w:p>
    <w:p w14:paraId="4C690432" w14:textId="77777777" w:rsidR="00F6671A" w:rsidRPr="00C33DA7" w:rsidRDefault="00F6671A" w:rsidP="00C33DA7">
      <w:pPr>
        <w:spacing w:after="0" w:line="240" w:lineRule="auto"/>
        <w:rPr>
          <w:color w:val="000000" w:themeColor="text1"/>
        </w:rPr>
      </w:pPr>
    </w:p>
    <w:p w14:paraId="239A9BE7" w14:textId="42BB3E67" w:rsidR="00D9038E" w:rsidRPr="00C33DA7" w:rsidRDefault="00F6671A" w:rsidP="00D9038E">
      <w:pPr>
        <w:spacing w:after="0" w:line="240" w:lineRule="auto"/>
        <w:rPr>
          <w:color w:val="000000" w:themeColor="text1"/>
          <w:sz w:val="24"/>
          <w:szCs w:val="24"/>
        </w:rPr>
      </w:pPr>
      <w:r w:rsidRPr="00C33DA7">
        <w:rPr>
          <w:rStyle w:val="Heading2Char"/>
          <w:color w:val="000000" w:themeColor="text1"/>
        </w:rPr>
        <w:t>Attendance</w:t>
      </w:r>
      <w:r w:rsidR="003302B5">
        <w:rPr>
          <w:rStyle w:val="Heading2Char"/>
          <w:color w:val="000000" w:themeColor="text1"/>
        </w:rPr>
        <w:t xml:space="preserve"> and In-Class </w:t>
      </w:r>
      <w:r w:rsidR="00097A9E">
        <w:rPr>
          <w:rStyle w:val="Heading2Char"/>
          <w:color w:val="000000" w:themeColor="text1"/>
        </w:rPr>
        <w:t>Assignments</w:t>
      </w:r>
      <w:r w:rsidRPr="00C33DA7">
        <w:rPr>
          <w:rStyle w:val="Heading2Char"/>
          <w:color w:val="000000" w:themeColor="text1"/>
        </w:rPr>
        <w:t>:</w:t>
      </w:r>
      <w:r w:rsidRPr="00C33DA7">
        <w:rPr>
          <w:b/>
          <w:bCs/>
          <w:color w:val="000000" w:themeColor="text1"/>
        </w:rPr>
        <w:t xml:space="preserve"> </w:t>
      </w:r>
      <w:r w:rsidR="00F945AF" w:rsidRPr="00C33DA7">
        <w:rPr>
          <w:color w:val="000000" w:themeColor="text1"/>
        </w:rPr>
        <w:br/>
      </w:r>
      <w:r w:rsidR="00D9038E" w:rsidRPr="00A24A6B">
        <w:rPr>
          <w:b/>
          <w:bCs/>
          <w:color w:val="000000" w:themeColor="text1"/>
          <w:sz w:val="24"/>
          <w:szCs w:val="24"/>
        </w:rPr>
        <w:t>Attendance is an essential component of the course.</w:t>
      </w:r>
      <w:r w:rsidR="00D9038E" w:rsidRPr="00A24A6B">
        <w:rPr>
          <w:color w:val="000000" w:themeColor="text1"/>
          <w:sz w:val="24"/>
          <w:szCs w:val="24"/>
        </w:rPr>
        <w:t xml:space="preserve"> </w:t>
      </w:r>
      <w:r w:rsidR="00D9038E" w:rsidRPr="00C33DA7">
        <w:rPr>
          <w:color w:val="000000" w:themeColor="text1"/>
          <w:sz w:val="24"/>
          <w:szCs w:val="24"/>
        </w:rPr>
        <w:t>You must be present to participate in discussions</w:t>
      </w:r>
      <w:r w:rsidR="00164350">
        <w:rPr>
          <w:color w:val="000000" w:themeColor="text1"/>
          <w:sz w:val="24"/>
          <w:szCs w:val="24"/>
        </w:rPr>
        <w:t xml:space="preserve"> </w:t>
      </w:r>
      <w:r w:rsidR="00D9038E" w:rsidRPr="00C33DA7">
        <w:rPr>
          <w:color w:val="000000" w:themeColor="text1"/>
          <w:sz w:val="24"/>
          <w:szCs w:val="24"/>
        </w:rPr>
        <w:t xml:space="preserve">and </w:t>
      </w:r>
      <w:r w:rsidR="00164350">
        <w:rPr>
          <w:color w:val="000000" w:themeColor="text1"/>
          <w:sz w:val="24"/>
          <w:szCs w:val="24"/>
        </w:rPr>
        <w:t>in-class</w:t>
      </w:r>
      <w:r w:rsidR="00D9038E" w:rsidRPr="00C33DA7">
        <w:rPr>
          <w:color w:val="000000" w:themeColor="text1"/>
          <w:sz w:val="24"/>
          <w:szCs w:val="24"/>
        </w:rPr>
        <w:t xml:space="preserve"> learning activities. </w:t>
      </w:r>
      <w:r w:rsidR="003302B5">
        <w:rPr>
          <w:color w:val="000000" w:themeColor="text1"/>
          <w:sz w:val="24"/>
          <w:szCs w:val="24"/>
        </w:rPr>
        <w:t>Your regular attendance</w:t>
      </w:r>
      <w:r w:rsidR="00164350">
        <w:rPr>
          <w:color w:val="000000" w:themeColor="text1"/>
          <w:sz w:val="24"/>
          <w:szCs w:val="24"/>
        </w:rPr>
        <w:t xml:space="preserve"> also has a </w:t>
      </w:r>
      <w:r w:rsidR="003302B5">
        <w:rPr>
          <w:color w:val="000000" w:themeColor="text1"/>
          <w:sz w:val="24"/>
          <w:szCs w:val="24"/>
        </w:rPr>
        <w:t>well-documented</w:t>
      </w:r>
      <w:r w:rsidR="00164350">
        <w:rPr>
          <w:color w:val="000000" w:themeColor="text1"/>
          <w:sz w:val="24"/>
          <w:szCs w:val="24"/>
        </w:rPr>
        <w:t xml:space="preserve"> relationship with grades and satisfaction with the class. To </w:t>
      </w:r>
      <w:r w:rsidR="003302B5">
        <w:rPr>
          <w:color w:val="000000" w:themeColor="text1"/>
          <w:sz w:val="24"/>
          <w:szCs w:val="24"/>
        </w:rPr>
        <w:t>reward</w:t>
      </w:r>
      <w:r w:rsidR="00164350">
        <w:rPr>
          <w:color w:val="000000" w:themeColor="text1"/>
          <w:sz w:val="24"/>
          <w:szCs w:val="24"/>
        </w:rPr>
        <w:t xml:space="preserve"> attendance, </w:t>
      </w:r>
      <w:r w:rsidR="003302B5">
        <w:rPr>
          <w:color w:val="000000" w:themeColor="text1"/>
          <w:sz w:val="24"/>
          <w:szCs w:val="24"/>
        </w:rPr>
        <w:t>you will complete short</w:t>
      </w:r>
      <w:r w:rsidR="00164350">
        <w:rPr>
          <w:color w:val="000000" w:themeColor="text1"/>
          <w:sz w:val="24"/>
          <w:szCs w:val="24"/>
        </w:rPr>
        <w:t xml:space="preserve"> in-class </w:t>
      </w:r>
      <w:r w:rsidR="003302B5">
        <w:rPr>
          <w:color w:val="000000" w:themeColor="text1"/>
          <w:sz w:val="24"/>
          <w:szCs w:val="24"/>
        </w:rPr>
        <w:t xml:space="preserve">assignments and turn these in for points (multiple choice </w:t>
      </w:r>
      <w:r w:rsidR="00097A9E">
        <w:rPr>
          <w:color w:val="000000" w:themeColor="text1"/>
          <w:sz w:val="24"/>
          <w:szCs w:val="24"/>
        </w:rPr>
        <w:t>or short essay r</w:t>
      </w:r>
      <w:r w:rsidR="003302B5">
        <w:rPr>
          <w:color w:val="000000" w:themeColor="text1"/>
          <w:sz w:val="24"/>
          <w:szCs w:val="24"/>
        </w:rPr>
        <w:t>eview questions, written reflections, worksheets, etc.)</w:t>
      </w:r>
      <w:r w:rsidR="00164350">
        <w:rPr>
          <w:color w:val="000000" w:themeColor="text1"/>
          <w:sz w:val="24"/>
          <w:szCs w:val="24"/>
        </w:rPr>
        <w:t>. These will be graded for completion and recorded in Canvas.</w:t>
      </w:r>
      <w:r w:rsidR="003302B5">
        <w:rPr>
          <w:color w:val="000000" w:themeColor="text1"/>
          <w:sz w:val="24"/>
          <w:szCs w:val="24"/>
        </w:rPr>
        <w:t xml:space="preserve"> Misrepresenting your attendance or the attendance of a classmate is academic dishonesty and strictly prohibited. </w:t>
      </w:r>
      <w:r w:rsidR="00097A9E">
        <w:rPr>
          <w:color w:val="000000" w:themeColor="text1"/>
          <w:sz w:val="24"/>
          <w:szCs w:val="24"/>
        </w:rPr>
        <w:t>Please note that if you arrive late or leave early</w:t>
      </w:r>
      <w:r w:rsidR="00097A9E">
        <w:rPr>
          <w:color w:val="000000" w:themeColor="text1"/>
          <w:sz w:val="24"/>
          <w:szCs w:val="24"/>
        </w:rPr>
        <w:t xml:space="preserve"> (more than 10 minutes on either side)</w:t>
      </w:r>
      <w:r w:rsidR="00097A9E">
        <w:rPr>
          <w:color w:val="000000" w:themeColor="text1"/>
          <w:sz w:val="24"/>
          <w:szCs w:val="24"/>
        </w:rPr>
        <w:t xml:space="preserve"> you may miss the in-class assignment</w:t>
      </w:r>
      <w:r w:rsidR="00097A9E">
        <w:rPr>
          <w:color w:val="000000" w:themeColor="text1"/>
          <w:sz w:val="24"/>
          <w:szCs w:val="24"/>
        </w:rPr>
        <w:t>. T</w:t>
      </w:r>
      <w:r w:rsidR="00097A9E">
        <w:rPr>
          <w:color w:val="000000" w:themeColor="text1"/>
          <w:sz w:val="24"/>
          <w:szCs w:val="24"/>
        </w:rPr>
        <w:t>his would count as one of your dropped score</w:t>
      </w:r>
      <w:r w:rsidR="00097A9E">
        <w:rPr>
          <w:color w:val="000000" w:themeColor="text1"/>
          <w:sz w:val="24"/>
          <w:szCs w:val="24"/>
        </w:rPr>
        <w:t xml:space="preserve">s and being </w:t>
      </w:r>
      <w:r w:rsidR="00097A9E">
        <w:rPr>
          <w:color w:val="000000" w:themeColor="text1"/>
          <w:sz w:val="24"/>
          <w:szCs w:val="24"/>
        </w:rPr>
        <w:lastRenderedPageBreak/>
        <w:t xml:space="preserve">repeatedly late or having to leave early on a regular basis will have a negative effect on your final grade. </w:t>
      </w:r>
      <w:r w:rsidR="00097A9E">
        <w:rPr>
          <w:color w:val="000000" w:themeColor="text1"/>
          <w:sz w:val="24"/>
          <w:szCs w:val="24"/>
        </w:rPr>
        <w:t xml:space="preserve">  </w:t>
      </w:r>
    </w:p>
    <w:p w14:paraId="7D5BAB7B" w14:textId="77777777" w:rsidR="00D9038E" w:rsidRPr="00C33DA7" w:rsidRDefault="00D9038E" w:rsidP="00D9038E">
      <w:pPr>
        <w:spacing w:after="0" w:line="240" w:lineRule="auto"/>
        <w:rPr>
          <w:color w:val="000000" w:themeColor="text1"/>
          <w:sz w:val="24"/>
          <w:szCs w:val="24"/>
        </w:rPr>
      </w:pPr>
    </w:p>
    <w:p w14:paraId="40CE8139" w14:textId="17989753" w:rsidR="00D9038E" w:rsidRDefault="00D9038E" w:rsidP="00D9038E">
      <w:pPr>
        <w:tabs>
          <w:tab w:val="left" w:pos="8810"/>
        </w:tabs>
        <w:spacing w:after="0" w:line="240" w:lineRule="auto"/>
        <w:rPr>
          <w:color w:val="000000" w:themeColor="text1"/>
          <w:sz w:val="24"/>
          <w:szCs w:val="24"/>
        </w:rPr>
      </w:pPr>
      <w:r>
        <w:rPr>
          <w:color w:val="000000" w:themeColor="text1"/>
          <w:sz w:val="24"/>
          <w:szCs w:val="24"/>
        </w:rPr>
        <w:t xml:space="preserve">Each student may miss </w:t>
      </w:r>
      <w:r>
        <w:rPr>
          <w:b/>
          <w:bCs/>
          <w:color w:val="000000" w:themeColor="text1"/>
          <w:sz w:val="24"/>
          <w:szCs w:val="24"/>
        </w:rPr>
        <w:t>4</w:t>
      </w:r>
      <w:r w:rsidRPr="00D32DFA">
        <w:rPr>
          <w:b/>
          <w:bCs/>
          <w:color w:val="000000" w:themeColor="text1"/>
          <w:sz w:val="24"/>
          <w:szCs w:val="24"/>
        </w:rPr>
        <w:t xml:space="preserve"> </w:t>
      </w:r>
      <w:r w:rsidR="00164350">
        <w:rPr>
          <w:b/>
          <w:bCs/>
          <w:color w:val="000000" w:themeColor="text1"/>
          <w:sz w:val="24"/>
          <w:szCs w:val="24"/>
        </w:rPr>
        <w:t>of the in-class activities</w:t>
      </w:r>
      <w:r w:rsidRPr="00D32DFA">
        <w:rPr>
          <w:b/>
          <w:bCs/>
          <w:color w:val="000000" w:themeColor="text1"/>
          <w:sz w:val="24"/>
          <w:szCs w:val="24"/>
        </w:rPr>
        <w:t xml:space="preserve"> without penalty</w:t>
      </w:r>
      <w:r w:rsidRPr="00C33DA7">
        <w:rPr>
          <w:color w:val="000000" w:themeColor="text1"/>
          <w:sz w:val="24"/>
          <w:szCs w:val="24"/>
        </w:rPr>
        <w:t xml:space="preserve">. </w:t>
      </w:r>
      <w:r>
        <w:rPr>
          <w:bCs/>
          <w:color w:val="000000" w:themeColor="text1"/>
          <w:sz w:val="24"/>
          <w:szCs w:val="24"/>
        </w:rPr>
        <w:t xml:space="preserve">You do not need to submit any documentation for </w:t>
      </w:r>
      <w:r w:rsidR="003302B5">
        <w:rPr>
          <w:bCs/>
          <w:color w:val="000000" w:themeColor="text1"/>
          <w:sz w:val="24"/>
          <w:szCs w:val="24"/>
        </w:rPr>
        <w:t xml:space="preserve">missing the activities and you do not need to make </w:t>
      </w:r>
      <w:r w:rsidR="00847431">
        <w:rPr>
          <w:bCs/>
          <w:color w:val="000000" w:themeColor="text1"/>
          <w:sz w:val="24"/>
          <w:szCs w:val="24"/>
        </w:rPr>
        <w:t>the assignments</w:t>
      </w:r>
      <w:r w:rsidR="003302B5">
        <w:rPr>
          <w:bCs/>
          <w:color w:val="000000" w:themeColor="text1"/>
          <w:sz w:val="24"/>
          <w:szCs w:val="24"/>
        </w:rPr>
        <w:t xml:space="preserve"> up. They will be automatically dropped when we calculate your final grade</w:t>
      </w:r>
      <w:r>
        <w:rPr>
          <w:bCs/>
          <w:color w:val="000000" w:themeColor="text1"/>
          <w:sz w:val="24"/>
          <w:szCs w:val="24"/>
        </w:rPr>
        <w:t xml:space="preserve">. </w:t>
      </w:r>
      <w:r w:rsidR="003302B5">
        <w:rPr>
          <w:bCs/>
          <w:color w:val="000000" w:themeColor="text1"/>
          <w:sz w:val="24"/>
          <w:szCs w:val="24"/>
        </w:rPr>
        <w:t xml:space="preserve">Additional </w:t>
      </w:r>
      <w:r w:rsidR="003302B5">
        <w:rPr>
          <w:color w:val="000000" w:themeColor="text1"/>
          <w:sz w:val="24"/>
          <w:szCs w:val="24"/>
        </w:rPr>
        <w:t>e</w:t>
      </w:r>
      <w:r w:rsidRPr="00C33DA7">
        <w:rPr>
          <w:color w:val="000000" w:themeColor="text1"/>
          <w:sz w:val="24"/>
          <w:szCs w:val="24"/>
        </w:rPr>
        <w:t xml:space="preserve">xcused absences </w:t>
      </w:r>
      <w:r w:rsidR="003302B5">
        <w:rPr>
          <w:color w:val="000000" w:themeColor="text1"/>
          <w:sz w:val="24"/>
          <w:szCs w:val="24"/>
        </w:rPr>
        <w:t xml:space="preserve">will be considered on a case-by-case basis according to university guidelines that </w:t>
      </w:r>
      <w:r w:rsidRPr="00C33DA7">
        <w:rPr>
          <w:color w:val="000000" w:themeColor="text1"/>
          <w:sz w:val="24"/>
          <w:szCs w:val="24"/>
        </w:rPr>
        <w:t>illness, family emergencies, university sanctioned events, military service,</w:t>
      </w:r>
      <w:r w:rsidR="003302B5">
        <w:rPr>
          <w:color w:val="000000" w:themeColor="text1"/>
          <w:sz w:val="24"/>
          <w:szCs w:val="24"/>
        </w:rPr>
        <w:t xml:space="preserve"> religious observance,</w:t>
      </w:r>
      <w:r w:rsidRPr="00C33DA7">
        <w:rPr>
          <w:color w:val="000000" w:themeColor="text1"/>
          <w:sz w:val="24"/>
          <w:szCs w:val="24"/>
        </w:rPr>
        <w:t xml:space="preserve"> and so on. </w:t>
      </w:r>
    </w:p>
    <w:p w14:paraId="035609E0" w14:textId="77777777" w:rsidR="00097A9E" w:rsidRDefault="00097A9E" w:rsidP="00D9038E">
      <w:pPr>
        <w:tabs>
          <w:tab w:val="left" w:pos="8810"/>
        </w:tabs>
        <w:spacing w:after="0" w:line="240" w:lineRule="auto"/>
        <w:rPr>
          <w:color w:val="000000" w:themeColor="text1"/>
          <w:sz w:val="24"/>
          <w:szCs w:val="24"/>
        </w:rPr>
      </w:pPr>
    </w:p>
    <w:p w14:paraId="3E543A8C" w14:textId="61A74456" w:rsidR="00D9038E" w:rsidRPr="00D9038E" w:rsidRDefault="00D9038E" w:rsidP="00D9038E">
      <w:pPr>
        <w:tabs>
          <w:tab w:val="left" w:pos="8810"/>
        </w:tabs>
        <w:spacing w:after="0" w:line="240" w:lineRule="auto"/>
        <w:rPr>
          <w:color w:val="000000" w:themeColor="text1"/>
          <w:sz w:val="24"/>
          <w:szCs w:val="24"/>
        </w:rPr>
      </w:pPr>
      <w:r>
        <w:rPr>
          <w:color w:val="000000" w:themeColor="text1"/>
          <w:sz w:val="24"/>
          <w:szCs w:val="24"/>
        </w:rPr>
        <w:t xml:space="preserve">The maximum number of </w:t>
      </w:r>
      <w:r w:rsidR="006C556F">
        <w:rPr>
          <w:color w:val="000000" w:themeColor="text1"/>
          <w:sz w:val="24"/>
          <w:szCs w:val="24"/>
        </w:rPr>
        <w:t>missed in-class assignments</w:t>
      </w:r>
      <w:r w:rsidR="003302B5">
        <w:rPr>
          <w:color w:val="000000" w:themeColor="text1"/>
          <w:sz w:val="24"/>
          <w:szCs w:val="24"/>
        </w:rPr>
        <w:t xml:space="preserve"> that can be excused </w:t>
      </w:r>
      <w:r>
        <w:rPr>
          <w:color w:val="000000" w:themeColor="text1"/>
          <w:sz w:val="24"/>
          <w:szCs w:val="24"/>
        </w:rPr>
        <w:t xml:space="preserve">(for any reason) is </w:t>
      </w:r>
      <w:r w:rsidR="003302B5">
        <w:rPr>
          <w:color w:val="000000" w:themeColor="text1"/>
          <w:sz w:val="24"/>
          <w:szCs w:val="24"/>
        </w:rPr>
        <w:t>8</w:t>
      </w:r>
      <w:r>
        <w:rPr>
          <w:color w:val="000000" w:themeColor="text1"/>
          <w:sz w:val="24"/>
          <w:szCs w:val="24"/>
        </w:rPr>
        <w:t>. This holds for all students, including those with attendance accommodations</w:t>
      </w:r>
      <w:r w:rsidR="003302B5">
        <w:rPr>
          <w:color w:val="000000" w:themeColor="text1"/>
          <w:sz w:val="24"/>
          <w:szCs w:val="24"/>
        </w:rPr>
        <w:t xml:space="preserve"> and student athletes. This policy</w:t>
      </w:r>
      <w:r>
        <w:rPr>
          <w:color w:val="000000" w:themeColor="text1"/>
          <w:sz w:val="24"/>
          <w:szCs w:val="24"/>
        </w:rPr>
        <w:t xml:space="preserve"> reflects the importance of attendance for this class. </w:t>
      </w:r>
      <w:r w:rsidR="003302B5">
        <w:rPr>
          <w:color w:val="000000" w:themeColor="text1"/>
          <w:sz w:val="24"/>
          <w:szCs w:val="24"/>
        </w:rPr>
        <w:t xml:space="preserve">If you are not going to be able to attend regularly, you should consider </w:t>
      </w:r>
      <w:r w:rsidR="006C556F">
        <w:rPr>
          <w:color w:val="000000" w:themeColor="text1"/>
          <w:sz w:val="24"/>
          <w:szCs w:val="24"/>
        </w:rPr>
        <w:t>swapping</w:t>
      </w:r>
      <w:r w:rsidR="003302B5">
        <w:rPr>
          <w:color w:val="000000" w:themeColor="text1"/>
          <w:sz w:val="24"/>
          <w:szCs w:val="24"/>
        </w:rPr>
        <w:t xml:space="preserve"> for another </w:t>
      </w:r>
      <w:r w:rsidR="006C556F">
        <w:rPr>
          <w:color w:val="000000" w:themeColor="text1"/>
          <w:sz w:val="24"/>
          <w:szCs w:val="24"/>
        </w:rPr>
        <w:t>class</w:t>
      </w:r>
      <w:r w:rsidR="003302B5">
        <w:rPr>
          <w:color w:val="000000" w:themeColor="text1"/>
          <w:sz w:val="24"/>
          <w:szCs w:val="24"/>
        </w:rPr>
        <w:t xml:space="preserve"> that is a better fit for your </w:t>
      </w:r>
      <w:r w:rsidR="006C556F">
        <w:rPr>
          <w:color w:val="000000" w:themeColor="text1"/>
          <w:sz w:val="24"/>
          <w:szCs w:val="24"/>
        </w:rPr>
        <w:t>schedule</w:t>
      </w:r>
      <w:r w:rsidR="003302B5">
        <w:rPr>
          <w:color w:val="000000" w:themeColor="text1"/>
          <w:sz w:val="24"/>
          <w:szCs w:val="24"/>
        </w:rPr>
        <w:t>.</w:t>
      </w:r>
      <w:r w:rsidR="00097A9E">
        <w:rPr>
          <w:color w:val="000000" w:themeColor="text1"/>
          <w:sz w:val="24"/>
          <w:szCs w:val="24"/>
        </w:rPr>
        <w:t xml:space="preserve"> </w:t>
      </w:r>
    </w:p>
    <w:p w14:paraId="4056ED11" w14:textId="77777777" w:rsidR="00D9038E" w:rsidRDefault="00D9038E" w:rsidP="00D9038E">
      <w:pPr>
        <w:spacing w:after="0" w:line="240" w:lineRule="auto"/>
        <w:rPr>
          <w:color w:val="000000" w:themeColor="text1"/>
          <w:sz w:val="24"/>
          <w:szCs w:val="24"/>
        </w:rPr>
      </w:pPr>
    </w:p>
    <w:p w14:paraId="61D187B4" w14:textId="07121F64" w:rsidR="00D9038E" w:rsidRDefault="00D9038E" w:rsidP="00D9038E">
      <w:pPr>
        <w:spacing w:after="0" w:line="240" w:lineRule="auto"/>
        <w:rPr>
          <w:color w:val="000000" w:themeColor="text1"/>
          <w:sz w:val="24"/>
          <w:szCs w:val="24"/>
        </w:rPr>
      </w:pPr>
      <w:r w:rsidRPr="00C33DA7">
        <w:rPr>
          <w:color w:val="000000" w:themeColor="text1"/>
          <w:sz w:val="24"/>
          <w:szCs w:val="24"/>
        </w:rPr>
        <w:t xml:space="preserve">Lecture slides are posted Canvas before class. Recording lectures is not allowed unless you have </w:t>
      </w:r>
      <w:proofErr w:type="spellStart"/>
      <w:proofErr w:type="gramStart"/>
      <w:r w:rsidRPr="00C33DA7">
        <w:rPr>
          <w:color w:val="000000" w:themeColor="text1"/>
          <w:sz w:val="24"/>
          <w:szCs w:val="24"/>
        </w:rPr>
        <w:t>a</w:t>
      </w:r>
      <w:proofErr w:type="spellEnd"/>
      <w:proofErr w:type="gramEnd"/>
      <w:r w:rsidRPr="00C33DA7">
        <w:rPr>
          <w:color w:val="000000" w:themeColor="text1"/>
          <w:sz w:val="24"/>
          <w:szCs w:val="24"/>
        </w:rPr>
        <w:t xml:space="preserve"> accommodation from the university to do so. You may not share lecture recordings under any circumstances</w:t>
      </w:r>
      <w:r w:rsidR="00A95A51">
        <w:rPr>
          <w:color w:val="000000" w:themeColor="text1"/>
          <w:sz w:val="24"/>
          <w:szCs w:val="24"/>
        </w:rPr>
        <w:t>, even if you’re just trying to help out a classmate</w:t>
      </w:r>
      <w:r w:rsidRPr="00C33DA7">
        <w:rPr>
          <w:color w:val="000000" w:themeColor="text1"/>
          <w:sz w:val="24"/>
          <w:szCs w:val="24"/>
        </w:rPr>
        <w:t>.</w:t>
      </w:r>
      <w:r w:rsidR="00A95A51">
        <w:rPr>
          <w:color w:val="000000" w:themeColor="text1"/>
          <w:sz w:val="24"/>
          <w:szCs w:val="24"/>
        </w:rPr>
        <w:t xml:space="preserve"> You are free to share notes and are welcome to </w:t>
      </w:r>
      <w:r w:rsidRPr="00C33DA7">
        <w:rPr>
          <w:color w:val="000000" w:themeColor="text1"/>
          <w:sz w:val="24"/>
          <w:szCs w:val="24"/>
        </w:rPr>
        <w:t xml:space="preserve">visit office hours to </w:t>
      </w:r>
      <w:r w:rsidR="00A95A51">
        <w:rPr>
          <w:color w:val="000000" w:themeColor="text1"/>
          <w:sz w:val="24"/>
          <w:szCs w:val="24"/>
        </w:rPr>
        <w:t>go over</w:t>
      </w:r>
      <w:r w:rsidRPr="00C33DA7">
        <w:rPr>
          <w:color w:val="000000" w:themeColor="text1"/>
          <w:sz w:val="24"/>
          <w:szCs w:val="24"/>
        </w:rPr>
        <w:t xml:space="preserve"> material from the missed class day. Exams will include material from the textbook and lecture - you are responsible for keeping up with both. </w:t>
      </w:r>
    </w:p>
    <w:p w14:paraId="16BB2533" w14:textId="77777777" w:rsidR="00250272" w:rsidRDefault="00250272" w:rsidP="00C33DA7">
      <w:pPr>
        <w:spacing w:after="0" w:line="240" w:lineRule="auto"/>
        <w:rPr>
          <w:color w:val="000000" w:themeColor="text1"/>
          <w:sz w:val="24"/>
          <w:szCs w:val="24"/>
        </w:rPr>
      </w:pPr>
    </w:p>
    <w:p w14:paraId="6AD07F5E" w14:textId="088A2126" w:rsidR="003302B5" w:rsidRPr="00C33DA7" w:rsidRDefault="003302B5" w:rsidP="003302B5">
      <w:pPr>
        <w:pStyle w:val="Heading2"/>
        <w:spacing w:before="0" w:after="0" w:line="240" w:lineRule="auto"/>
        <w:rPr>
          <w:rFonts w:eastAsiaTheme="minorEastAsia"/>
          <w:color w:val="000000" w:themeColor="text1"/>
        </w:rPr>
      </w:pPr>
      <w:r>
        <w:rPr>
          <w:rFonts w:eastAsiaTheme="minorEastAsia"/>
          <w:color w:val="000000" w:themeColor="text1"/>
        </w:rPr>
        <w:t>Movie Analysis</w:t>
      </w:r>
      <w:r w:rsidRPr="00C33DA7">
        <w:rPr>
          <w:rFonts w:eastAsiaTheme="minorEastAsia"/>
          <w:color w:val="000000" w:themeColor="text1"/>
        </w:rPr>
        <w:t xml:space="preserve">: </w:t>
      </w:r>
    </w:p>
    <w:p w14:paraId="15EADFA7" w14:textId="1A2461D5" w:rsidR="00BA288C" w:rsidRDefault="00BA288C" w:rsidP="00BA288C">
      <w:pPr>
        <w:rPr>
          <w:sz w:val="24"/>
          <w:szCs w:val="24"/>
        </w:rPr>
      </w:pPr>
      <w:r w:rsidRPr="00BA288C">
        <w:rPr>
          <w:sz w:val="24"/>
          <w:szCs w:val="24"/>
        </w:rPr>
        <w:t>In the first half of the semester</w:t>
      </w:r>
      <w:r w:rsidR="00A95A51">
        <w:rPr>
          <w:sz w:val="24"/>
          <w:szCs w:val="24"/>
        </w:rPr>
        <w:t xml:space="preserve"> (see Course Schedule)</w:t>
      </w:r>
      <w:r w:rsidRPr="00BA288C">
        <w:rPr>
          <w:sz w:val="24"/>
          <w:szCs w:val="24"/>
        </w:rPr>
        <w:t xml:space="preserve">, you will be provided with class time to </w:t>
      </w:r>
      <w:r>
        <w:rPr>
          <w:sz w:val="24"/>
          <w:szCs w:val="24"/>
        </w:rPr>
        <w:t xml:space="preserve">watch a recent documentary film, </w:t>
      </w:r>
      <w:proofErr w:type="gramStart"/>
      <w:r>
        <w:rPr>
          <w:i/>
          <w:iCs/>
          <w:sz w:val="24"/>
          <w:szCs w:val="24"/>
        </w:rPr>
        <w:t>Every Body</w:t>
      </w:r>
      <w:proofErr w:type="gramEnd"/>
      <w:r>
        <w:rPr>
          <w:sz w:val="24"/>
          <w:szCs w:val="24"/>
        </w:rPr>
        <w:t xml:space="preserve">. </w:t>
      </w:r>
      <w:r w:rsidR="00847431">
        <w:rPr>
          <w:sz w:val="24"/>
          <w:szCs w:val="24"/>
        </w:rPr>
        <w:t xml:space="preserve">You will also read the relevant sections of the textbook to help </w:t>
      </w:r>
      <w:proofErr w:type="gramStart"/>
      <w:r w:rsidR="00847431">
        <w:rPr>
          <w:sz w:val="24"/>
          <w:szCs w:val="24"/>
        </w:rPr>
        <w:t>deepen  your</w:t>
      </w:r>
      <w:proofErr w:type="gramEnd"/>
      <w:r w:rsidR="00847431">
        <w:rPr>
          <w:sz w:val="24"/>
          <w:szCs w:val="24"/>
        </w:rPr>
        <w:t xml:space="preserve"> understanding of the experiences documented in the film. Once you’ve watched the film, you will </w:t>
      </w:r>
      <w:r>
        <w:rPr>
          <w:sz w:val="24"/>
          <w:szCs w:val="24"/>
        </w:rPr>
        <w:t xml:space="preserve">prepare a recorded presentation </w:t>
      </w:r>
      <w:r w:rsidR="00847431">
        <w:rPr>
          <w:sz w:val="24"/>
          <w:szCs w:val="24"/>
        </w:rPr>
        <w:t>(PowerPoint with your attached audio narration) in which</w:t>
      </w:r>
      <w:r>
        <w:rPr>
          <w:sz w:val="24"/>
          <w:szCs w:val="24"/>
        </w:rPr>
        <w:t xml:space="preserve"> you analyze </w:t>
      </w:r>
      <w:r w:rsidR="00847431">
        <w:rPr>
          <w:sz w:val="24"/>
          <w:szCs w:val="24"/>
        </w:rPr>
        <w:t xml:space="preserve">segments of </w:t>
      </w:r>
      <w:r>
        <w:rPr>
          <w:sz w:val="24"/>
          <w:szCs w:val="24"/>
        </w:rPr>
        <w:t xml:space="preserve">the film and make connections </w:t>
      </w:r>
      <w:r w:rsidR="00847431">
        <w:rPr>
          <w:sz w:val="24"/>
          <w:szCs w:val="24"/>
        </w:rPr>
        <w:t>between these sections and</w:t>
      </w:r>
      <w:r>
        <w:rPr>
          <w:sz w:val="24"/>
          <w:szCs w:val="24"/>
        </w:rPr>
        <w:t xml:space="preserve"> course concepts. You will upload your recorded presentation to Canvas. </w:t>
      </w:r>
      <w:r w:rsidR="00847431">
        <w:rPr>
          <w:sz w:val="24"/>
          <w:szCs w:val="24"/>
        </w:rPr>
        <w:t>Further</w:t>
      </w:r>
      <w:r>
        <w:rPr>
          <w:sz w:val="24"/>
          <w:szCs w:val="24"/>
        </w:rPr>
        <w:t xml:space="preserve"> instructions will be provided on Canvas. </w:t>
      </w:r>
    </w:p>
    <w:p w14:paraId="2BA258A2" w14:textId="32E5C80F" w:rsidR="00BA288C" w:rsidRPr="00BA288C" w:rsidRDefault="00BA288C" w:rsidP="00BA288C">
      <w:pPr>
        <w:rPr>
          <w:sz w:val="24"/>
          <w:szCs w:val="24"/>
        </w:rPr>
      </w:pPr>
      <w:r>
        <w:rPr>
          <w:sz w:val="24"/>
          <w:szCs w:val="24"/>
        </w:rPr>
        <w:t xml:space="preserve">You can watch the </w:t>
      </w:r>
      <w:r w:rsidR="00847431">
        <w:rPr>
          <w:sz w:val="24"/>
          <w:szCs w:val="24"/>
        </w:rPr>
        <w:t>documentary</w:t>
      </w:r>
      <w:r>
        <w:rPr>
          <w:sz w:val="24"/>
          <w:szCs w:val="24"/>
        </w:rPr>
        <w:t xml:space="preserve"> for free (with ads) using Fandango at Home. </w:t>
      </w:r>
      <w:r w:rsidR="00847431">
        <w:rPr>
          <w:sz w:val="24"/>
          <w:szCs w:val="24"/>
        </w:rPr>
        <w:t xml:space="preserve">It is on other </w:t>
      </w:r>
      <w:r>
        <w:rPr>
          <w:sz w:val="24"/>
          <w:szCs w:val="24"/>
        </w:rPr>
        <w:t>streaming sites i</w:t>
      </w:r>
      <w:r w:rsidR="00097A9E">
        <w:rPr>
          <w:sz w:val="24"/>
          <w:szCs w:val="24"/>
        </w:rPr>
        <w:t xml:space="preserve">f you want to check for ad-free options. For example, </w:t>
      </w:r>
      <w:r w:rsidR="00847431">
        <w:rPr>
          <w:sz w:val="24"/>
          <w:szCs w:val="24"/>
        </w:rPr>
        <w:t xml:space="preserve">it’s available with a </w:t>
      </w:r>
      <w:r w:rsidR="00097A9E">
        <w:rPr>
          <w:sz w:val="24"/>
          <w:szCs w:val="24"/>
        </w:rPr>
        <w:t xml:space="preserve">Peacock subscription. </w:t>
      </w:r>
      <w:hyperlink r:id="rId11" w:history="1">
        <w:r w:rsidR="006C556F" w:rsidRPr="006B1449">
          <w:rPr>
            <w:rStyle w:val="Hyperlink"/>
            <w:sz w:val="24"/>
            <w:szCs w:val="24"/>
          </w:rPr>
          <w:t>https://athome.fandango.com/content/browse/details/Every-Body/2472211</w:t>
        </w:r>
      </w:hyperlink>
      <w:r w:rsidR="006C556F">
        <w:rPr>
          <w:sz w:val="24"/>
          <w:szCs w:val="24"/>
        </w:rPr>
        <w:br/>
      </w:r>
      <w:r>
        <w:rPr>
          <w:sz w:val="24"/>
          <w:szCs w:val="24"/>
        </w:rPr>
        <w:br/>
        <w:t xml:space="preserve">If for some reason, you cannot complete the presentation recording (e.g., due to technology problems), please reach out before the due date. You can make an appointment with one of us to present your work in-person. </w:t>
      </w:r>
    </w:p>
    <w:p w14:paraId="7B7AFFF8" w14:textId="35A12809" w:rsidR="00097A9E" w:rsidRDefault="00097A9E" w:rsidP="00C33DA7">
      <w:pPr>
        <w:pStyle w:val="Heading2"/>
        <w:spacing w:before="0" w:after="0" w:line="240" w:lineRule="auto"/>
        <w:rPr>
          <w:rFonts w:eastAsiaTheme="minorEastAsia"/>
          <w:color w:val="000000" w:themeColor="text1"/>
        </w:rPr>
      </w:pPr>
      <w:r>
        <w:rPr>
          <w:rFonts w:eastAsiaTheme="minorEastAsia"/>
          <w:color w:val="000000" w:themeColor="text1"/>
        </w:rPr>
        <w:t xml:space="preserve">Photo Journal: </w:t>
      </w:r>
    </w:p>
    <w:p w14:paraId="706E5945" w14:textId="3B71AB05" w:rsidR="00097A9E" w:rsidRPr="00437850" w:rsidRDefault="00437850" w:rsidP="00C33DA7">
      <w:pPr>
        <w:pStyle w:val="Heading2"/>
        <w:spacing w:before="0" w:after="0" w:line="240" w:lineRule="auto"/>
        <w:rPr>
          <w:rFonts w:eastAsiaTheme="minorEastAsia"/>
          <w:color w:val="000000" w:themeColor="text1"/>
          <w:sz w:val="24"/>
          <w:szCs w:val="24"/>
        </w:rPr>
      </w:pPr>
      <w:r>
        <w:rPr>
          <w:rFonts w:eastAsiaTheme="minorEastAsia"/>
          <w:color w:val="000000" w:themeColor="text1"/>
          <w:sz w:val="24"/>
          <w:szCs w:val="24"/>
        </w:rPr>
        <w:t xml:space="preserve">During the second half of the semester, you will be asked to take 2 photos each week that are related to course topics. </w:t>
      </w:r>
      <w:r w:rsidR="00A95A51">
        <w:rPr>
          <w:rFonts w:eastAsiaTheme="minorEastAsia"/>
          <w:color w:val="000000" w:themeColor="text1"/>
          <w:sz w:val="24"/>
          <w:szCs w:val="24"/>
        </w:rPr>
        <w:t xml:space="preserve">You will do this for 3 weeks. </w:t>
      </w:r>
      <w:proofErr w:type="spellStart"/>
      <w:r>
        <w:rPr>
          <w:rFonts w:eastAsiaTheme="minorEastAsia"/>
          <w:color w:val="000000" w:themeColor="text1"/>
          <w:sz w:val="24"/>
          <w:szCs w:val="24"/>
        </w:rPr>
        <w:t>You</w:t>
      </w:r>
      <w:proofErr w:type="spellEnd"/>
      <w:r>
        <w:rPr>
          <w:rFonts w:eastAsiaTheme="minorEastAsia"/>
          <w:color w:val="000000" w:themeColor="text1"/>
          <w:sz w:val="24"/>
          <w:szCs w:val="24"/>
        </w:rPr>
        <w:t xml:space="preserve"> can take photos of people, places, objects, or anything else in your </w:t>
      </w:r>
      <w:r>
        <w:rPr>
          <w:rFonts w:eastAsiaTheme="minorEastAsia"/>
          <w:b/>
          <w:bCs/>
          <w:color w:val="000000" w:themeColor="text1"/>
          <w:sz w:val="24"/>
          <w:szCs w:val="24"/>
        </w:rPr>
        <w:t>daily life</w:t>
      </w:r>
      <w:r>
        <w:rPr>
          <w:rFonts w:eastAsiaTheme="minorEastAsia"/>
          <w:color w:val="000000" w:themeColor="text1"/>
          <w:sz w:val="24"/>
          <w:szCs w:val="24"/>
        </w:rPr>
        <w:t xml:space="preserve"> that is relevant to the class. You will upload your photos </w:t>
      </w:r>
      <w:r w:rsidR="00A95A51">
        <w:rPr>
          <w:rFonts w:eastAsiaTheme="minorEastAsia"/>
          <w:color w:val="000000" w:themeColor="text1"/>
          <w:sz w:val="24"/>
          <w:szCs w:val="24"/>
        </w:rPr>
        <w:t>for the</w:t>
      </w:r>
      <w:r>
        <w:rPr>
          <w:rFonts w:eastAsiaTheme="minorEastAsia"/>
          <w:color w:val="000000" w:themeColor="text1"/>
          <w:sz w:val="24"/>
          <w:szCs w:val="24"/>
        </w:rPr>
        <w:t xml:space="preserve"> week to the Canvas Dropbox along with a caption.</w:t>
      </w:r>
      <w:r w:rsidR="006C556F">
        <w:rPr>
          <w:rFonts w:eastAsiaTheme="minorEastAsia"/>
          <w:color w:val="000000" w:themeColor="text1"/>
          <w:sz w:val="24"/>
          <w:szCs w:val="24"/>
        </w:rPr>
        <w:t xml:space="preserve"> In the caption, you will share the context for the photo and connect the photo to a specific course concept from lecture or the textbook.</w:t>
      </w:r>
      <w:r w:rsidR="00847431">
        <w:rPr>
          <w:rFonts w:eastAsiaTheme="minorEastAsia"/>
          <w:color w:val="000000" w:themeColor="text1"/>
          <w:sz w:val="24"/>
          <w:szCs w:val="24"/>
        </w:rPr>
        <w:t xml:space="preserve"> </w:t>
      </w:r>
      <w:r w:rsidR="006C556F">
        <w:rPr>
          <w:rFonts w:eastAsiaTheme="minorEastAsia"/>
          <w:color w:val="000000" w:themeColor="text1"/>
          <w:sz w:val="24"/>
          <w:szCs w:val="24"/>
        </w:rPr>
        <w:t xml:space="preserve">Please be prepared to discuss your photos and analysis with your peers. Additional instructions and examples of full credit submissions will be </w:t>
      </w:r>
      <w:r w:rsidR="00A95A51">
        <w:rPr>
          <w:rFonts w:eastAsiaTheme="minorEastAsia"/>
          <w:color w:val="000000" w:themeColor="text1"/>
          <w:sz w:val="24"/>
          <w:szCs w:val="24"/>
        </w:rPr>
        <w:t>shared</w:t>
      </w:r>
      <w:r w:rsidR="006C556F">
        <w:rPr>
          <w:rFonts w:eastAsiaTheme="minorEastAsia"/>
          <w:color w:val="000000" w:themeColor="text1"/>
          <w:sz w:val="24"/>
          <w:szCs w:val="24"/>
        </w:rPr>
        <w:t xml:space="preserve"> in </w:t>
      </w:r>
      <w:r w:rsidR="00A95A51">
        <w:rPr>
          <w:rFonts w:eastAsiaTheme="minorEastAsia"/>
          <w:color w:val="000000" w:themeColor="text1"/>
          <w:sz w:val="24"/>
          <w:szCs w:val="24"/>
        </w:rPr>
        <w:t>lecture</w:t>
      </w:r>
      <w:r w:rsidR="006C556F">
        <w:rPr>
          <w:rFonts w:eastAsiaTheme="minorEastAsia"/>
          <w:color w:val="000000" w:themeColor="text1"/>
          <w:sz w:val="24"/>
          <w:szCs w:val="24"/>
        </w:rPr>
        <w:t xml:space="preserve"> and posted to Canvas. </w:t>
      </w:r>
    </w:p>
    <w:p w14:paraId="5CD91E10" w14:textId="77777777" w:rsidR="00437850" w:rsidRPr="00437850" w:rsidRDefault="00437850" w:rsidP="00437850"/>
    <w:p w14:paraId="2CAE352C" w14:textId="38BAC6EE" w:rsidR="009275ED" w:rsidRPr="00C33DA7" w:rsidRDefault="003302B5" w:rsidP="00C33DA7">
      <w:pPr>
        <w:pStyle w:val="Heading2"/>
        <w:spacing w:before="0" w:after="0" w:line="240" w:lineRule="auto"/>
        <w:rPr>
          <w:rFonts w:eastAsiaTheme="minorEastAsia"/>
          <w:color w:val="000000" w:themeColor="text1"/>
        </w:rPr>
      </w:pPr>
      <w:r w:rsidRPr="00C33DA7">
        <w:rPr>
          <w:rFonts w:eastAsiaTheme="minorEastAsia"/>
          <w:color w:val="000000" w:themeColor="text1"/>
        </w:rPr>
        <w:lastRenderedPageBreak/>
        <w:t>Exams</w:t>
      </w:r>
      <w:r w:rsidR="009275ED" w:rsidRPr="00C33DA7">
        <w:rPr>
          <w:rFonts w:eastAsiaTheme="minorEastAsia"/>
          <w:color w:val="000000" w:themeColor="text1"/>
        </w:rPr>
        <w:t xml:space="preserve">: </w:t>
      </w:r>
    </w:p>
    <w:p w14:paraId="634192DF" w14:textId="3596A8D0" w:rsidR="00A86C77" w:rsidRDefault="009275ED" w:rsidP="00C33DA7">
      <w:pPr>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 xml:space="preserve">There </w:t>
      </w:r>
      <w:r w:rsidR="00DE4160" w:rsidRPr="00C33DA7">
        <w:rPr>
          <w:rFonts w:eastAsiaTheme="minorEastAsia" w:cstheme="minorHAnsi"/>
          <w:color w:val="000000" w:themeColor="text1"/>
          <w:sz w:val="24"/>
          <w:szCs w:val="24"/>
        </w:rPr>
        <w:t>are</w:t>
      </w:r>
      <w:r w:rsidRPr="00C33DA7">
        <w:rPr>
          <w:rFonts w:eastAsiaTheme="minorEastAsia" w:cstheme="minorHAnsi"/>
          <w:color w:val="000000" w:themeColor="text1"/>
          <w:sz w:val="24"/>
          <w:szCs w:val="24"/>
        </w:rPr>
        <w:t xml:space="preserve"> </w:t>
      </w:r>
      <w:r w:rsidR="003302B5">
        <w:rPr>
          <w:rFonts w:eastAsiaTheme="minorEastAsia" w:cstheme="minorHAnsi"/>
          <w:color w:val="000000" w:themeColor="text1"/>
          <w:sz w:val="24"/>
          <w:szCs w:val="24"/>
        </w:rPr>
        <w:t>2</w:t>
      </w:r>
      <w:r w:rsidRPr="00C33DA7">
        <w:rPr>
          <w:rFonts w:eastAsiaTheme="minorEastAsia" w:cstheme="minorHAnsi"/>
          <w:color w:val="000000" w:themeColor="text1"/>
          <w:sz w:val="24"/>
          <w:szCs w:val="24"/>
        </w:rPr>
        <w:t xml:space="preserve"> </w:t>
      </w:r>
      <w:r w:rsidRPr="00C33DA7">
        <w:rPr>
          <w:rFonts w:eastAsiaTheme="minorEastAsia" w:cstheme="minorHAnsi"/>
          <w:b/>
          <w:bCs/>
          <w:color w:val="000000" w:themeColor="text1"/>
          <w:sz w:val="24"/>
          <w:szCs w:val="24"/>
        </w:rPr>
        <w:t>non-cumulative</w:t>
      </w:r>
      <w:r w:rsidR="003302B5">
        <w:rPr>
          <w:rFonts w:eastAsiaTheme="minorEastAsia" w:cstheme="minorHAnsi"/>
          <w:color w:val="000000" w:themeColor="text1"/>
          <w:sz w:val="24"/>
          <w:szCs w:val="24"/>
        </w:rPr>
        <w:t xml:space="preserve"> </w:t>
      </w:r>
      <w:r w:rsidR="00A86C77" w:rsidRPr="003302B5">
        <w:rPr>
          <w:rFonts w:eastAsiaTheme="minorEastAsia" w:cstheme="minorHAnsi"/>
          <w:b/>
          <w:bCs/>
          <w:color w:val="000000" w:themeColor="text1"/>
          <w:sz w:val="24"/>
          <w:szCs w:val="24"/>
        </w:rPr>
        <w:t>unit</w:t>
      </w:r>
      <w:r w:rsidRPr="003302B5">
        <w:rPr>
          <w:rFonts w:eastAsiaTheme="minorEastAsia" w:cstheme="minorHAnsi"/>
          <w:b/>
          <w:bCs/>
          <w:color w:val="000000" w:themeColor="text1"/>
          <w:sz w:val="24"/>
          <w:szCs w:val="24"/>
        </w:rPr>
        <w:t xml:space="preserve"> exams</w:t>
      </w:r>
      <w:r w:rsidR="003302B5">
        <w:rPr>
          <w:rFonts w:eastAsiaTheme="minorEastAsia" w:cstheme="minorHAnsi"/>
          <w:color w:val="000000" w:themeColor="text1"/>
          <w:sz w:val="24"/>
          <w:szCs w:val="24"/>
        </w:rPr>
        <w:t xml:space="preserve"> and 1 </w:t>
      </w:r>
      <w:r w:rsidR="003302B5">
        <w:rPr>
          <w:rFonts w:eastAsiaTheme="minorEastAsia" w:cstheme="minorHAnsi"/>
          <w:b/>
          <w:bCs/>
          <w:color w:val="000000" w:themeColor="text1"/>
          <w:sz w:val="24"/>
          <w:szCs w:val="24"/>
        </w:rPr>
        <w:t>cumulative final exam</w:t>
      </w:r>
      <w:r w:rsidRPr="00C33DA7">
        <w:rPr>
          <w:rFonts w:eastAsiaTheme="minorEastAsia" w:cstheme="minorHAnsi"/>
          <w:color w:val="000000" w:themeColor="text1"/>
          <w:sz w:val="24"/>
          <w:szCs w:val="24"/>
        </w:rPr>
        <w:t xml:space="preserve">. Exams include multiple choice and short-answer questions. </w:t>
      </w:r>
      <w:r w:rsidR="00782B23">
        <w:rPr>
          <w:rFonts w:eastAsiaTheme="minorEastAsia" w:cstheme="minorHAnsi"/>
          <w:color w:val="000000" w:themeColor="text1"/>
          <w:sz w:val="24"/>
          <w:szCs w:val="24"/>
        </w:rPr>
        <w:t xml:space="preserve">You will be provided with a study outline to guide your preparation at least one week before the exams. </w:t>
      </w:r>
    </w:p>
    <w:p w14:paraId="1F5C873B" w14:textId="77777777" w:rsidR="00A86C77" w:rsidRDefault="00A86C77" w:rsidP="00C33DA7">
      <w:pPr>
        <w:spacing w:after="0" w:line="240" w:lineRule="auto"/>
        <w:rPr>
          <w:rFonts w:eastAsiaTheme="minorEastAsia" w:cstheme="minorHAnsi"/>
          <w:color w:val="000000" w:themeColor="text1"/>
          <w:sz w:val="24"/>
          <w:szCs w:val="24"/>
        </w:rPr>
      </w:pPr>
    </w:p>
    <w:p w14:paraId="7C9AFFA8" w14:textId="035DAC29" w:rsidR="004A2B2C" w:rsidRDefault="00BF7DD6" w:rsidP="00C33DA7">
      <w:pPr>
        <w:spacing w:after="0" w:line="240" w:lineRule="auto"/>
        <w:rPr>
          <w:rFonts w:eastAsiaTheme="minorEastAsia" w:cstheme="minorHAnsi"/>
          <w:b/>
          <w:bCs/>
          <w:color w:val="000000" w:themeColor="text1"/>
          <w:sz w:val="24"/>
          <w:szCs w:val="24"/>
        </w:rPr>
      </w:pPr>
      <w:r>
        <w:rPr>
          <w:rFonts w:eastAsiaTheme="minorEastAsia" w:cstheme="minorHAnsi"/>
          <w:color w:val="000000" w:themeColor="text1"/>
          <w:sz w:val="24"/>
          <w:szCs w:val="24"/>
        </w:rPr>
        <w:t>Your</w:t>
      </w:r>
      <w:r w:rsidR="00A86C77">
        <w:rPr>
          <w:rFonts w:eastAsiaTheme="minorEastAsia" w:cstheme="minorHAnsi"/>
          <w:color w:val="000000" w:themeColor="text1"/>
          <w:sz w:val="24"/>
          <w:szCs w:val="24"/>
        </w:rPr>
        <w:t xml:space="preserve"> lowest score from the </w:t>
      </w:r>
      <w:r w:rsidR="00782B23">
        <w:rPr>
          <w:rFonts w:eastAsiaTheme="minorEastAsia" w:cstheme="minorHAnsi"/>
          <w:color w:val="000000" w:themeColor="text1"/>
          <w:sz w:val="24"/>
          <w:szCs w:val="24"/>
        </w:rPr>
        <w:t xml:space="preserve">3 </w:t>
      </w:r>
      <w:r w:rsidR="00A86C77">
        <w:rPr>
          <w:rFonts w:eastAsiaTheme="minorEastAsia" w:cstheme="minorHAnsi"/>
          <w:color w:val="000000" w:themeColor="text1"/>
          <w:sz w:val="24"/>
          <w:szCs w:val="24"/>
        </w:rPr>
        <w:t xml:space="preserve">exams </w:t>
      </w:r>
      <w:r w:rsidR="004A2B2C">
        <w:rPr>
          <w:rFonts w:eastAsiaTheme="minorEastAsia" w:cstheme="minorHAnsi"/>
          <w:color w:val="000000" w:themeColor="text1"/>
          <w:sz w:val="24"/>
          <w:szCs w:val="24"/>
        </w:rPr>
        <w:t xml:space="preserve">will be dropped. If you are happy with your scores on the </w:t>
      </w:r>
      <w:proofErr w:type="gramStart"/>
      <w:r w:rsidR="00782B23">
        <w:rPr>
          <w:rFonts w:eastAsiaTheme="minorEastAsia" w:cstheme="minorHAnsi"/>
          <w:color w:val="000000" w:themeColor="text1"/>
          <w:sz w:val="24"/>
          <w:szCs w:val="24"/>
        </w:rPr>
        <w:t>two</w:t>
      </w:r>
      <w:r w:rsidR="004A2B2C">
        <w:rPr>
          <w:rFonts w:eastAsiaTheme="minorEastAsia" w:cstheme="minorHAnsi"/>
          <w:color w:val="000000" w:themeColor="text1"/>
          <w:sz w:val="24"/>
          <w:szCs w:val="24"/>
        </w:rPr>
        <w:t xml:space="preserve"> </w:t>
      </w:r>
      <w:r w:rsidR="00A86C77">
        <w:rPr>
          <w:rFonts w:eastAsiaTheme="minorEastAsia" w:cstheme="minorHAnsi"/>
          <w:color w:val="000000" w:themeColor="text1"/>
          <w:sz w:val="24"/>
          <w:szCs w:val="24"/>
        </w:rPr>
        <w:t>unit</w:t>
      </w:r>
      <w:proofErr w:type="gramEnd"/>
      <w:r w:rsidR="00A86C77">
        <w:rPr>
          <w:rFonts w:eastAsiaTheme="minorEastAsia" w:cstheme="minorHAnsi"/>
          <w:color w:val="000000" w:themeColor="text1"/>
          <w:sz w:val="24"/>
          <w:szCs w:val="24"/>
        </w:rPr>
        <w:t xml:space="preserve"> </w:t>
      </w:r>
      <w:r w:rsidR="004A2B2C">
        <w:rPr>
          <w:rFonts w:eastAsiaTheme="minorEastAsia" w:cstheme="minorHAnsi"/>
          <w:color w:val="000000" w:themeColor="text1"/>
          <w:sz w:val="24"/>
          <w:szCs w:val="24"/>
        </w:rPr>
        <w:t xml:space="preserve">exams, </w:t>
      </w:r>
      <w:r w:rsidR="004A2B2C" w:rsidRPr="00A86C77">
        <w:rPr>
          <w:rFonts w:eastAsiaTheme="minorEastAsia" w:cstheme="minorHAnsi"/>
          <w:b/>
          <w:bCs/>
          <w:color w:val="000000" w:themeColor="text1"/>
          <w:sz w:val="24"/>
          <w:szCs w:val="24"/>
        </w:rPr>
        <w:t>you can choose not to take the final exam</w:t>
      </w:r>
      <w:r w:rsidR="00782B23">
        <w:rPr>
          <w:rFonts w:eastAsiaTheme="minorEastAsia" w:cstheme="minorHAnsi"/>
          <w:b/>
          <w:bCs/>
          <w:color w:val="000000" w:themeColor="text1"/>
          <w:sz w:val="24"/>
          <w:szCs w:val="24"/>
        </w:rPr>
        <w:t xml:space="preserve">. The final exam would count </w:t>
      </w:r>
      <w:r w:rsidR="004A2B2C" w:rsidRPr="00A86C77">
        <w:rPr>
          <w:rFonts w:eastAsiaTheme="minorEastAsia" w:cstheme="minorHAnsi"/>
          <w:b/>
          <w:bCs/>
          <w:color w:val="000000" w:themeColor="text1"/>
          <w:sz w:val="24"/>
          <w:szCs w:val="24"/>
        </w:rPr>
        <w:t xml:space="preserve">as your dropped grade. </w:t>
      </w:r>
    </w:p>
    <w:p w14:paraId="666D2FA2" w14:textId="77777777" w:rsidR="00782B23" w:rsidRDefault="00782B23" w:rsidP="00C33DA7">
      <w:pPr>
        <w:spacing w:after="0" w:line="240" w:lineRule="auto"/>
        <w:rPr>
          <w:rFonts w:eastAsiaTheme="minorEastAsia" w:cstheme="minorHAnsi"/>
          <w:b/>
          <w:bCs/>
          <w:color w:val="000000" w:themeColor="text1"/>
          <w:sz w:val="24"/>
          <w:szCs w:val="24"/>
        </w:rPr>
      </w:pPr>
    </w:p>
    <w:p w14:paraId="130D3C43" w14:textId="4338BAEB" w:rsidR="00782B23" w:rsidRPr="00C33DA7" w:rsidRDefault="00782B23"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E</w:t>
      </w:r>
      <w:r w:rsidRPr="00C33DA7">
        <w:rPr>
          <w:rFonts w:eastAsiaTheme="minorEastAsia" w:cstheme="minorHAnsi"/>
          <w:color w:val="000000" w:themeColor="text1"/>
          <w:sz w:val="24"/>
          <w:szCs w:val="24"/>
        </w:rPr>
        <w:t>xams will be</w:t>
      </w:r>
      <w:r>
        <w:rPr>
          <w:rFonts w:eastAsiaTheme="minorEastAsia" w:cstheme="minorHAnsi"/>
          <w:color w:val="000000" w:themeColor="text1"/>
          <w:sz w:val="24"/>
          <w:szCs w:val="24"/>
        </w:rPr>
        <w:t xml:space="preserve"> in-person and</w:t>
      </w:r>
      <w:r w:rsidRPr="00C33DA7">
        <w:rPr>
          <w:rFonts w:eastAsiaTheme="minorEastAsia" w:cstheme="minorHAnsi"/>
          <w:color w:val="000000" w:themeColor="text1"/>
          <w:sz w:val="24"/>
          <w:szCs w:val="24"/>
        </w:rPr>
        <w:t xml:space="preserve"> closed book/note. </w:t>
      </w:r>
      <w:r w:rsidR="00BF7DD6">
        <w:rPr>
          <w:rFonts w:eastAsiaTheme="minorEastAsia" w:cstheme="minorHAnsi"/>
          <w:color w:val="000000" w:themeColor="text1"/>
          <w:sz w:val="24"/>
          <w:szCs w:val="24"/>
        </w:rPr>
        <w:t xml:space="preserve">You will have the full class period to complete the test. </w:t>
      </w:r>
      <w:r>
        <w:rPr>
          <w:rFonts w:eastAsiaTheme="minorEastAsia" w:cstheme="minorHAnsi"/>
          <w:color w:val="000000" w:themeColor="text1"/>
          <w:sz w:val="24"/>
          <w:szCs w:val="24"/>
        </w:rPr>
        <w:t xml:space="preserve">Use of technology such as phones, smart glasses, smart watches, tablets, and </w:t>
      </w:r>
      <w:proofErr w:type="spellStart"/>
      <w:r>
        <w:rPr>
          <w:rFonts w:eastAsiaTheme="minorEastAsia" w:cstheme="minorHAnsi"/>
          <w:color w:val="000000" w:themeColor="text1"/>
          <w:sz w:val="24"/>
          <w:szCs w:val="24"/>
        </w:rPr>
        <w:t>airpods</w:t>
      </w:r>
      <w:proofErr w:type="spellEnd"/>
      <w:r>
        <w:rPr>
          <w:rFonts w:eastAsiaTheme="minorEastAsia" w:cstheme="minorHAnsi"/>
          <w:color w:val="000000" w:themeColor="text1"/>
          <w:sz w:val="24"/>
          <w:szCs w:val="24"/>
        </w:rPr>
        <w:t xml:space="preserve"> </w:t>
      </w:r>
      <w:r w:rsidR="00BF7DD6">
        <w:rPr>
          <w:rFonts w:eastAsiaTheme="minorEastAsia" w:cstheme="minorHAnsi"/>
          <w:color w:val="000000" w:themeColor="text1"/>
          <w:sz w:val="24"/>
          <w:szCs w:val="24"/>
        </w:rPr>
        <w:t>is</w:t>
      </w:r>
      <w:r>
        <w:rPr>
          <w:rFonts w:eastAsiaTheme="minorEastAsia" w:cstheme="minorHAnsi"/>
          <w:color w:val="000000" w:themeColor="text1"/>
          <w:sz w:val="24"/>
          <w:szCs w:val="24"/>
        </w:rPr>
        <w:t xml:space="preserve"> strictly prohibited during exams. If you are caught using any such devices, you will</w:t>
      </w:r>
      <w:r w:rsidR="00BF7DD6">
        <w:rPr>
          <w:rFonts w:eastAsiaTheme="minorEastAsia" w:cstheme="minorHAnsi"/>
          <w:color w:val="000000" w:themeColor="text1"/>
          <w:sz w:val="24"/>
          <w:szCs w:val="24"/>
        </w:rPr>
        <w:t xml:space="preserve"> earn</w:t>
      </w:r>
      <w:r>
        <w:rPr>
          <w:rFonts w:eastAsiaTheme="minorEastAsia" w:cstheme="minorHAnsi"/>
          <w:color w:val="000000" w:themeColor="text1"/>
          <w:sz w:val="24"/>
          <w:szCs w:val="24"/>
        </w:rPr>
        <w:t xml:space="preserve"> a zero on the exam and further penalties will be considered. If you require assistive devices during exams due to a disability</w:t>
      </w:r>
      <w:r>
        <w:rPr>
          <w:rFonts w:eastAsiaTheme="minorEastAsia" w:cstheme="minorHAnsi"/>
          <w:color w:val="000000" w:themeColor="text1"/>
          <w:sz w:val="24"/>
          <w:szCs w:val="24"/>
        </w:rPr>
        <w:t xml:space="preserve"> (e.g., wearing noise cancelling headphones)</w:t>
      </w:r>
      <w:r>
        <w:rPr>
          <w:rFonts w:eastAsiaTheme="minorEastAsia" w:cstheme="minorHAnsi"/>
          <w:color w:val="000000" w:themeColor="text1"/>
          <w:sz w:val="24"/>
          <w:szCs w:val="24"/>
        </w:rPr>
        <w:t xml:space="preserve">, please speak with ODA as soon </w:t>
      </w:r>
      <w:r w:rsidR="00847431">
        <w:rPr>
          <w:rFonts w:eastAsiaTheme="minorEastAsia" w:cstheme="minorHAnsi"/>
          <w:color w:val="000000" w:themeColor="text1"/>
          <w:sz w:val="24"/>
          <w:szCs w:val="24"/>
        </w:rPr>
        <w:t xml:space="preserve">so we can </w:t>
      </w:r>
      <w:proofErr w:type="gramStart"/>
      <w:r w:rsidR="00847431">
        <w:rPr>
          <w:rFonts w:eastAsiaTheme="minorEastAsia" w:cstheme="minorHAnsi"/>
          <w:color w:val="000000" w:themeColor="text1"/>
          <w:sz w:val="24"/>
          <w:szCs w:val="24"/>
        </w:rPr>
        <w:t>make a plan</w:t>
      </w:r>
      <w:proofErr w:type="gramEnd"/>
      <w:r w:rsidR="00847431">
        <w:rPr>
          <w:rFonts w:eastAsiaTheme="minorEastAsia" w:cstheme="minorHAnsi"/>
          <w:color w:val="000000" w:themeColor="text1"/>
          <w:sz w:val="24"/>
          <w:szCs w:val="24"/>
        </w:rPr>
        <w:t xml:space="preserve"> for testing accommodations.  </w:t>
      </w:r>
    </w:p>
    <w:p w14:paraId="028EE907" w14:textId="77777777" w:rsidR="00C33DA7" w:rsidRPr="00C33DA7" w:rsidRDefault="00C33DA7" w:rsidP="00C33DA7">
      <w:pPr>
        <w:pStyle w:val="Heading1"/>
        <w:spacing w:before="0" w:after="0" w:line="240" w:lineRule="auto"/>
        <w:rPr>
          <w:rFonts w:eastAsiaTheme="minorEastAsia"/>
          <w:color w:val="000000" w:themeColor="text1"/>
        </w:rPr>
      </w:pPr>
    </w:p>
    <w:p w14:paraId="257FAFFF" w14:textId="0A417596" w:rsidR="00C92200" w:rsidRPr="00C33DA7" w:rsidRDefault="00C92200" w:rsidP="00C33DA7">
      <w:pPr>
        <w:pStyle w:val="Heading1"/>
        <w:spacing w:before="0" w:after="0" w:line="240" w:lineRule="auto"/>
        <w:rPr>
          <w:rFonts w:eastAsiaTheme="minorEastAsia"/>
          <w:color w:val="000000" w:themeColor="text1"/>
        </w:rPr>
      </w:pPr>
      <w:r w:rsidRPr="00C33DA7">
        <w:rPr>
          <w:rFonts w:eastAsiaTheme="minorEastAsia"/>
          <w:color w:val="000000" w:themeColor="text1"/>
        </w:rPr>
        <w:t>Grading</w:t>
      </w:r>
      <w:r w:rsidR="00D32DFA">
        <w:rPr>
          <w:rFonts w:eastAsiaTheme="minorEastAsia"/>
          <w:color w:val="000000" w:themeColor="text1"/>
        </w:rPr>
        <w:t xml:space="preserve"> and Late Work Policy</w:t>
      </w:r>
    </w:p>
    <w:p w14:paraId="455B77A6" w14:textId="1372D3EE" w:rsidR="00782B23" w:rsidRDefault="00782B23"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Smaller assignments will be graded within 1 week.</w:t>
      </w:r>
      <w:r w:rsidR="006C556F">
        <w:rPr>
          <w:rFonts w:eastAsiaTheme="minorEastAsia" w:cstheme="minorHAnsi"/>
          <w:color w:val="000000" w:themeColor="text1"/>
          <w:sz w:val="24"/>
          <w:szCs w:val="24"/>
        </w:rPr>
        <w:t xml:space="preserve"> </w:t>
      </w:r>
      <w:r>
        <w:rPr>
          <w:rFonts w:eastAsiaTheme="minorEastAsia" w:cstheme="minorHAnsi"/>
          <w:color w:val="000000" w:themeColor="text1"/>
          <w:sz w:val="24"/>
          <w:szCs w:val="24"/>
        </w:rPr>
        <w:t xml:space="preserve">Exams will be graded within 2 weeks. Grades will be posted on Canvas. You can review your completed exams by visiting office hours (once all exams have been graded). </w:t>
      </w:r>
    </w:p>
    <w:p w14:paraId="16CD3E65" w14:textId="5ADF7019" w:rsidR="00522E7F" w:rsidRPr="00C33DA7" w:rsidRDefault="00522E7F" w:rsidP="00C33DA7">
      <w:pPr>
        <w:spacing w:after="0" w:line="240" w:lineRule="auto"/>
        <w:rPr>
          <w:rFonts w:eastAsiaTheme="minorEastAsia" w:cstheme="minorHAnsi"/>
          <w:color w:val="000000" w:themeColor="text1"/>
          <w:sz w:val="24"/>
          <w:szCs w:val="24"/>
        </w:rPr>
      </w:pPr>
    </w:p>
    <w:p w14:paraId="48DC4CE4" w14:textId="180A8E55" w:rsidR="00522E7F" w:rsidRDefault="00522E7F" w:rsidP="00C33DA7">
      <w:pPr>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 xml:space="preserve">Late work is accepted with a 10% deduction for each day late (including weekends and holidays). Assignments </w:t>
      </w:r>
      <w:r w:rsidR="00F21A87" w:rsidRPr="00C33DA7">
        <w:rPr>
          <w:rFonts w:eastAsiaTheme="minorEastAsia" w:cstheme="minorHAnsi"/>
          <w:color w:val="000000" w:themeColor="text1"/>
          <w:sz w:val="24"/>
          <w:szCs w:val="24"/>
        </w:rPr>
        <w:t>are not</w:t>
      </w:r>
      <w:r w:rsidRPr="00C33DA7">
        <w:rPr>
          <w:rFonts w:eastAsiaTheme="minorEastAsia" w:cstheme="minorHAnsi"/>
          <w:color w:val="000000" w:themeColor="text1"/>
          <w:sz w:val="24"/>
          <w:szCs w:val="24"/>
        </w:rPr>
        <w:t xml:space="preserve"> accepted more than 7 days after the due date. If there are extenuating circumstances</w:t>
      </w:r>
      <w:r w:rsidR="00F21A87" w:rsidRPr="00C33DA7">
        <w:rPr>
          <w:rFonts w:eastAsiaTheme="minorEastAsia" w:cstheme="minorHAnsi"/>
          <w:color w:val="000000" w:themeColor="text1"/>
          <w:sz w:val="24"/>
          <w:szCs w:val="24"/>
        </w:rPr>
        <w:t xml:space="preserve"> that affect your ability to turn an assignment in on time</w:t>
      </w:r>
      <w:r w:rsidRPr="00C33DA7">
        <w:rPr>
          <w:rFonts w:eastAsiaTheme="minorEastAsia" w:cstheme="minorHAnsi"/>
          <w:color w:val="000000" w:themeColor="text1"/>
          <w:sz w:val="24"/>
          <w:szCs w:val="24"/>
        </w:rPr>
        <w:t>, please contact us</w:t>
      </w:r>
      <w:r w:rsidR="00F21A87" w:rsidRPr="00C33DA7">
        <w:rPr>
          <w:rFonts w:eastAsiaTheme="minorEastAsia" w:cstheme="minorHAnsi"/>
          <w:color w:val="000000" w:themeColor="text1"/>
          <w:sz w:val="24"/>
          <w:szCs w:val="24"/>
        </w:rPr>
        <w:t xml:space="preserve"> as soon as possible. Extensions are considered on a case-by-case basis. </w:t>
      </w:r>
      <w:r w:rsidR="00BE6EBA" w:rsidRPr="00C33DA7">
        <w:rPr>
          <w:rFonts w:eastAsiaTheme="minorEastAsia" w:cstheme="minorHAnsi"/>
          <w:color w:val="000000" w:themeColor="text1"/>
          <w:sz w:val="24"/>
          <w:szCs w:val="24"/>
        </w:rPr>
        <w:t xml:space="preserve">Students who may need an extension should make the request via email as soon as feasible but no later than 48 hours after the original due date. </w:t>
      </w:r>
    </w:p>
    <w:p w14:paraId="3E32A392" w14:textId="77777777" w:rsidR="00782B23" w:rsidRDefault="00782B23" w:rsidP="00C33DA7">
      <w:pPr>
        <w:spacing w:after="0" w:line="240" w:lineRule="auto"/>
        <w:rPr>
          <w:rFonts w:eastAsiaTheme="minorEastAsia" w:cstheme="minorHAnsi"/>
          <w:color w:val="000000" w:themeColor="text1"/>
          <w:sz w:val="24"/>
          <w:szCs w:val="24"/>
        </w:rPr>
      </w:pPr>
    </w:p>
    <w:p w14:paraId="74922A1F" w14:textId="39736A36" w:rsidR="00782B23" w:rsidRPr="00C33DA7" w:rsidRDefault="00782B23"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 xml:space="preserve">Please reach out if you have a question or concern about your grades. </w:t>
      </w:r>
    </w:p>
    <w:p w14:paraId="6A174219" w14:textId="3AFE3707" w:rsidR="00F91B8E" w:rsidRPr="00C33DA7" w:rsidRDefault="00F91B8E" w:rsidP="00C33DA7">
      <w:pPr>
        <w:spacing w:after="0" w:line="240" w:lineRule="auto"/>
        <w:rPr>
          <w:rFonts w:eastAsiaTheme="minorEastAsia" w:cstheme="minorHAnsi"/>
          <w:color w:val="000000" w:themeColor="text1"/>
          <w:sz w:val="24"/>
          <w:szCs w:val="24"/>
        </w:rPr>
      </w:pPr>
    </w:p>
    <w:p w14:paraId="61135403" w14:textId="5923B18A" w:rsidR="00344253" w:rsidRPr="00C33DA7" w:rsidRDefault="00344253" w:rsidP="00C33DA7">
      <w:pPr>
        <w:spacing w:after="0" w:line="240" w:lineRule="auto"/>
        <w:rPr>
          <w:rFonts w:eastAsiaTheme="minorEastAsia" w:cstheme="minorHAnsi"/>
          <w:b/>
          <w:color w:val="000000" w:themeColor="text1"/>
          <w:sz w:val="24"/>
          <w:szCs w:val="24"/>
        </w:rPr>
      </w:pPr>
      <w:r w:rsidRPr="00C33DA7">
        <w:rPr>
          <w:rFonts w:eastAsiaTheme="minorEastAsia" w:cstheme="minorHAnsi"/>
          <w:b/>
          <w:color w:val="000000" w:themeColor="text1"/>
          <w:sz w:val="24"/>
          <w:szCs w:val="24"/>
        </w:rPr>
        <w:t>Points breakdown</w:t>
      </w:r>
    </w:p>
    <w:p w14:paraId="5A34D605" w14:textId="4CEA35E1" w:rsidR="00DE4160" w:rsidRDefault="00782B23" w:rsidP="00A86C77">
      <w:pPr>
        <w:spacing w:after="0" w:line="240" w:lineRule="auto"/>
        <w:ind w:left="5040" w:hanging="5040"/>
        <w:rPr>
          <w:rFonts w:eastAsiaTheme="minorEastAsia" w:cstheme="minorHAnsi"/>
          <w:color w:val="000000" w:themeColor="text1"/>
          <w:sz w:val="24"/>
          <w:szCs w:val="24"/>
        </w:rPr>
      </w:pPr>
      <w:r>
        <w:rPr>
          <w:rFonts w:eastAsiaTheme="minorEastAsia" w:cstheme="minorHAnsi"/>
          <w:color w:val="000000" w:themeColor="text1"/>
          <w:sz w:val="24"/>
          <w:szCs w:val="24"/>
        </w:rPr>
        <w:t xml:space="preserve">In-Class </w:t>
      </w:r>
      <w:r w:rsidR="00097A9E">
        <w:rPr>
          <w:rFonts w:eastAsiaTheme="minorEastAsia" w:cstheme="minorHAnsi"/>
          <w:color w:val="000000" w:themeColor="text1"/>
          <w:sz w:val="24"/>
          <w:szCs w:val="24"/>
        </w:rPr>
        <w:t>Assignments</w:t>
      </w:r>
      <w:r w:rsidR="00D32DFA">
        <w:rPr>
          <w:rFonts w:eastAsiaTheme="minorEastAsia" w:cstheme="minorHAnsi"/>
          <w:color w:val="000000" w:themeColor="text1"/>
          <w:sz w:val="24"/>
          <w:szCs w:val="24"/>
        </w:rPr>
        <w:tab/>
      </w:r>
      <w:r w:rsidR="00097A9E">
        <w:rPr>
          <w:rFonts w:eastAsiaTheme="minorEastAsia" w:cstheme="minorHAnsi"/>
          <w:color w:val="000000" w:themeColor="text1"/>
          <w:sz w:val="24"/>
          <w:szCs w:val="24"/>
        </w:rPr>
        <w:t>200</w:t>
      </w:r>
      <w:r>
        <w:rPr>
          <w:rFonts w:eastAsiaTheme="minorEastAsia" w:cstheme="minorHAnsi"/>
          <w:color w:val="000000" w:themeColor="text1"/>
          <w:sz w:val="24"/>
          <w:szCs w:val="24"/>
        </w:rPr>
        <w:t xml:space="preserve"> points</w:t>
      </w:r>
    </w:p>
    <w:p w14:paraId="2D347108" w14:textId="36131084" w:rsidR="00782B23" w:rsidRDefault="00782B23" w:rsidP="00782B23">
      <w:pPr>
        <w:spacing w:after="0" w:line="240" w:lineRule="auto"/>
        <w:ind w:left="5040" w:hanging="5040"/>
        <w:rPr>
          <w:rFonts w:eastAsiaTheme="minorEastAsia" w:cstheme="minorHAnsi"/>
          <w:color w:val="000000" w:themeColor="text1"/>
          <w:sz w:val="24"/>
          <w:szCs w:val="24"/>
        </w:rPr>
      </w:pPr>
      <w:r>
        <w:rPr>
          <w:rFonts w:eastAsiaTheme="minorEastAsia" w:cstheme="minorHAnsi"/>
          <w:color w:val="000000" w:themeColor="text1"/>
          <w:sz w:val="24"/>
          <w:szCs w:val="24"/>
        </w:rPr>
        <w:t>*</w:t>
      </w:r>
      <w:proofErr w:type="gramStart"/>
      <w:r>
        <w:rPr>
          <w:rFonts w:eastAsiaTheme="minorEastAsia" w:cstheme="minorHAnsi"/>
          <w:color w:val="000000" w:themeColor="text1"/>
          <w:sz w:val="24"/>
          <w:szCs w:val="24"/>
        </w:rPr>
        <w:t>up</w:t>
      </w:r>
      <w:proofErr w:type="gramEnd"/>
      <w:r>
        <w:rPr>
          <w:rFonts w:eastAsiaTheme="minorEastAsia" w:cstheme="minorHAnsi"/>
          <w:color w:val="000000" w:themeColor="text1"/>
          <w:sz w:val="24"/>
          <w:szCs w:val="24"/>
        </w:rPr>
        <w:t xml:space="preserve"> to 4 missed in-class </w:t>
      </w:r>
      <w:r w:rsidR="00097A9E">
        <w:rPr>
          <w:rFonts w:eastAsiaTheme="minorEastAsia" w:cstheme="minorHAnsi"/>
          <w:color w:val="000000" w:themeColor="text1"/>
          <w:sz w:val="24"/>
          <w:szCs w:val="24"/>
        </w:rPr>
        <w:t>assignments</w:t>
      </w:r>
      <w:r>
        <w:rPr>
          <w:rFonts w:eastAsiaTheme="minorEastAsia" w:cstheme="minorHAnsi"/>
          <w:color w:val="000000" w:themeColor="text1"/>
          <w:sz w:val="24"/>
          <w:szCs w:val="24"/>
        </w:rPr>
        <w:t xml:space="preserve"> will be </w:t>
      </w:r>
    </w:p>
    <w:p w14:paraId="07C4BFE7" w14:textId="42E8406A" w:rsidR="009E4B9E" w:rsidRPr="00782B23" w:rsidRDefault="00782B23" w:rsidP="00782B23">
      <w:pPr>
        <w:spacing w:after="0" w:line="240" w:lineRule="auto"/>
        <w:ind w:left="5040" w:hanging="5040"/>
        <w:rPr>
          <w:rFonts w:eastAsiaTheme="minorEastAsia" w:cstheme="minorHAnsi"/>
          <w:color w:val="000000" w:themeColor="text1"/>
          <w:sz w:val="24"/>
          <w:szCs w:val="24"/>
        </w:rPr>
      </w:pPr>
      <w:r>
        <w:rPr>
          <w:rFonts w:eastAsiaTheme="minorEastAsia" w:cstheme="minorHAnsi"/>
          <w:color w:val="000000" w:themeColor="text1"/>
          <w:sz w:val="24"/>
          <w:szCs w:val="24"/>
        </w:rPr>
        <w:t>automatically dropped</w:t>
      </w:r>
      <w:r w:rsidR="009E4B9E" w:rsidRPr="00782B23">
        <w:rPr>
          <w:rFonts w:eastAsiaTheme="minorEastAsia" w:cstheme="minorHAnsi"/>
          <w:color w:val="000000" w:themeColor="text1"/>
          <w:sz w:val="24"/>
          <w:szCs w:val="24"/>
        </w:rPr>
        <w:tab/>
      </w:r>
    </w:p>
    <w:p w14:paraId="2B2DE01F" w14:textId="77777777" w:rsidR="009E4B9E" w:rsidRPr="00C33DA7" w:rsidRDefault="009E4B9E" w:rsidP="00C33DA7">
      <w:pPr>
        <w:spacing w:after="0" w:line="240" w:lineRule="auto"/>
        <w:rPr>
          <w:rFonts w:eastAsiaTheme="minorEastAsia" w:cstheme="minorHAnsi"/>
          <w:color w:val="000000" w:themeColor="text1"/>
          <w:sz w:val="24"/>
          <w:szCs w:val="24"/>
        </w:rPr>
      </w:pPr>
    </w:p>
    <w:p w14:paraId="4398897F" w14:textId="215A5C40" w:rsidR="009065FE" w:rsidRPr="004A2B2C" w:rsidRDefault="00782B23" w:rsidP="004A2B2C">
      <w:pPr>
        <w:spacing w:after="0" w:line="240" w:lineRule="auto"/>
        <w:rPr>
          <w:rFonts w:eastAsiaTheme="minorEastAsia" w:cstheme="minorHAnsi"/>
          <w:color w:val="000000" w:themeColor="text1"/>
          <w:sz w:val="24"/>
          <w:szCs w:val="24"/>
        </w:rPr>
      </w:pPr>
      <w:r>
        <w:rPr>
          <w:rFonts w:eastAsiaTheme="minorEastAsia" w:cstheme="minorHAnsi"/>
          <w:i/>
          <w:iCs/>
          <w:color w:val="000000" w:themeColor="text1"/>
          <w:sz w:val="24"/>
          <w:szCs w:val="24"/>
        </w:rPr>
        <w:t xml:space="preserve">Every Body </w:t>
      </w:r>
      <w:r>
        <w:rPr>
          <w:rFonts w:eastAsiaTheme="minorEastAsia" w:cstheme="minorHAnsi"/>
          <w:color w:val="000000" w:themeColor="text1"/>
          <w:sz w:val="24"/>
          <w:szCs w:val="24"/>
        </w:rPr>
        <w:t>Analysis</w:t>
      </w:r>
      <w:r w:rsidR="0002726F">
        <w:rPr>
          <w:rFonts w:eastAsiaTheme="minorEastAsia" w:cstheme="minorHAnsi"/>
          <w:color w:val="000000" w:themeColor="text1"/>
          <w:sz w:val="24"/>
          <w:szCs w:val="24"/>
        </w:rPr>
        <w:t xml:space="preserve"> Presentation</w:t>
      </w:r>
      <w:r w:rsidR="004A2B2C">
        <w:rPr>
          <w:rFonts w:eastAsiaTheme="minorEastAsia" w:cstheme="minorHAnsi"/>
          <w:color w:val="000000" w:themeColor="text1"/>
          <w:sz w:val="24"/>
          <w:szCs w:val="24"/>
        </w:rPr>
        <w:tab/>
      </w:r>
      <w:r w:rsidR="004A2B2C">
        <w:rPr>
          <w:rFonts w:eastAsiaTheme="minorEastAsia" w:cstheme="minorHAnsi"/>
          <w:color w:val="000000" w:themeColor="text1"/>
          <w:sz w:val="24"/>
          <w:szCs w:val="24"/>
        </w:rPr>
        <w:tab/>
      </w:r>
      <w:r w:rsidR="004A2B2C">
        <w:rPr>
          <w:rFonts w:eastAsiaTheme="minorEastAsia" w:cstheme="minorHAnsi"/>
          <w:color w:val="000000" w:themeColor="text1"/>
          <w:sz w:val="24"/>
          <w:szCs w:val="24"/>
        </w:rPr>
        <w:tab/>
      </w:r>
      <w:r>
        <w:rPr>
          <w:rFonts w:eastAsiaTheme="minorEastAsia" w:cstheme="minorHAnsi"/>
          <w:color w:val="000000" w:themeColor="text1"/>
          <w:sz w:val="24"/>
          <w:szCs w:val="24"/>
        </w:rPr>
        <w:t>100</w:t>
      </w:r>
      <w:r w:rsidR="004A2B2C">
        <w:rPr>
          <w:rFonts w:eastAsiaTheme="minorEastAsia" w:cstheme="minorHAnsi"/>
          <w:color w:val="000000" w:themeColor="text1"/>
          <w:sz w:val="24"/>
          <w:szCs w:val="24"/>
        </w:rPr>
        <w:t xml:space="preserve"> points</w:t>
      </w:r>
      <w:r w:rsidR="009065FE" w:rsidRPr="004A2B2C">
        <w:rPr>
          <w:rFonts w:eastAsiaTheme="minorEastAsia" w:cstheme="minorHAnsi"/>
          <w:color w:val="000000" w:themeColor="text1"/>
          <w:sz w:val="24"/>
          <w:szCs w:val="24"/>
        </w:rPr>
        <w:tab/>
      </w:r>
      <w:r w:rsidR="009065FE" w:rsidRPr="004A2B2C">
        <w:rPr>
          <w:rFonts w:eastAsiaTheme="minorEastAsia" w:cstheme="minorHAnsi"/>
          <w:color w:val="000000" w:themeColor="text1"/>
          <w:sz w:val="24"/>
          <w:szCs w:val="24"/>
        </w:rPr>
        <w:tab/>
      </w:r>
    </w:p>
    <w:p w14:paraId="465139D2" w14:textId="77777777" w:rsidR="009E4B9E" w:rsidRPr="00C33DA7" w:rsidRDefault="009E4B9E" w:rsidP="00C33DA7">
      <w:pPr>
        <w:pStyle w:val="ListParagraph"/>
        <w:spacing w:after="0" w:line="240" w:lineRule="auto"/>
        <w:ind w:left="1080"/>
        <w:rPr>
          <w:rFonts w:eastAsiaTheme="minorEastAsia" w:cstheme="minorHAnsi"/>
          <w:color w:val="000000" w:themeColor="text1"/>
          <w:sz w:val="24"/>
          <w:szCs w:val="24"/>
        </w:rPr>
      </w:pPr>
    </w:p>
    <w:p w14:paraId="2CB946B7" w14:textId="672D5897" w:rsidR="00097A9E" w:rsidRDefault="00097A9E" w:rsidP="004A2B2C">
      <w:pPr>
        <w:spacing w:after="0" w:line="240" w:lineRule="auto"/>
        <w:ind w:left="5040" w:hanging="5040"/>
        <w:rPr>
          <w:rFonts w:eastAsiaTheme="minorEastAsia" w:cstheme="minorHAnsi"/>
          <w:color w:val="000000" w:themeColor="text1"/>
          <w:sz w:val="24"/>
          <w:szCs w:val="24"/>
        </w:rPr>
      </w:pPr>
      <w:r>
        <w:rPr>
          <w:rFonts w:eastAsiaTheme="minorEastAsia" w:cstheme="minorHAnsi"/>
          <w:color w:val="000000" w:themeColor="text1"/>
          <w:sz w:val="24"/>
          <w:szCs w:val="24"/>
        </w:rPr>
        <w:t>Photo-Journal</w:t>
      </w:r>
      <w:r>
        <w:rPr>
          <w:rFonts w:eastAsiaTheme="minorEastAsia" w:cstheme="minorHAnsi"/>
          <w:color w:val="000000" w:themeColor="text1"/>
          <w:sz w:val="24"/>
          <w:szCs w:val="24"/>
        </w:rPr>
        <w:tab/>
      </w:r>
      <w:r w:rsidR="006C556F">
        <w:rPr>
          <w:rFonts w:eastAsiaTheme="minorEastAsia" w:cstheme="minorHAnsi"/>
          <w:color w:val="000000" w:themeColor="text1"/>
          <w:sz w:val="24"/>
          <w:szCs w:val="24"/>
        </w:rPr>
        <w:t>30 points each week = 90</w:t>
      </w:r>
      <w:r>
        <w:rPr>
          <w:rFonts w:eastAsiaTheme="minorEastAsia" w:cstheme="minorHAnsi"/>
          <w:color w:val="000000" w:themeColor="text1"/>
          <w:sz w:val="24"/>
          <w:szCs w:val="24"/>
        </w:rPr>
        <w:t xml:space="preserve"> points</w:t>
      </w:r>
    </w:p>
    <w:p w14:paraId="13419F98" w14:textId="77777777" w:rsidR="00097A9E" w:rsidRDefault="00097A9E" w:rsidP="004A2B2C">
      <w:pPr>
        <w:spacing w:after="0" w:line="240" w:lineRule="auto"/>
        <w:ind w:left="5040" w:hanging="5040"/>
        <w:rPr>
          <w:rFonts w:eastAsiaTheme="minorEastAsia" w:cstheme="minorHAnsi"/>
          <w:color w:val="000000" w:themeColor="text1"/>
          <w:sz w:val="24"/>
          <w:szCs w:val="24"/>
        </w:rPr>
      </w:pPr>
    </w:p>
    <w:p w14:paraId="7923929C" w14:textId="5ADAB43E" w:rsidR="00782B23" w:rsidRDefault="00BA0806" w:rsidP="004A2B2C">
      <w:pPr>
        <w:spacing w:after="0" w:line="240" w:lineRule="auto"/>
        <w:ind w:left="5040" w:hanging="5040"/>
        <w:rPr>
          <w:rFonts w:eastAsiaTheme="minorEastAsia" w:cstheme="minorHAnsi"/>
          <w:color w:val="000000" w:themeColor="text1"/>
          <w:sz w:val="24"/>
          <w:szCs w:val="24"/>
        </w:rPr>
      </w:pPr>
      <w:r w:rsidRPr="00C33DA7">
        <w:rPr>
          <w:rFonts w:eastAsiaTheme="minorEastAsia" w:cstheme="minorHAnsi"/>
          <w:color w:val="000000" w:themeColor="text1"/>
          <w:sz w:val="24"/>
          <w:szCs w:val="24"/>
        </w:rPr>
        <w:t>Exams</w:t>
      </w:r>
      <w:r w:rsidR="00782B23">
        <w:rPr>
          <w:rFonts w:eastAsiaTheme="minorEastAsia" w:cstheme="minorHAnsi"/>
          <w:color w:val="000000" w:themeColor="text1"/>
          <w:sz w:val="24"/>
          <w:szCs w:val="24"/>
        </w:rPr>
        <w:tab/>
      </w:r>
      <w:r w:rsidR="00097A9E">
        <w:rPr>
          <w:rFonts w:eastAsiaTheme="minorEastAsia" w:cstheme="minorHAnsi"/>
          <w:color w:val="000000" w:themeColor="text1"/>
          <w:sz w:val="24"/>
          <w:szCs w:val="24"/>
        </w:rPr>
        <w:t>250</w:t>
      </w:r>
      <w:r w:rsidR="00782B23">
        <w:rPr>
          <w:rFonts w:eastAsiaTheme="minorEastAsia" w:cstheme="minorHAnsi"/>
          <w:color w:val="000000" w:themeColor="text1"/>
          <w:sz w:val="24"/>
          <w:szCs w:val="24"/>
        </w:rPr>
        <w:t xml:space="preserve"> e</w:t>
      </w:r>
      <w:r w:rsidR="00782B23" w:rsidRPr="00C33DA7">
        <w:rPr>
          <w:rFonts w:eastAsiaTheme="minorEastAsia" w:cstheme="minorHAnsi"/>
          <w:color w:val="000000" w:themeColor="text1"/>
          <w:sz w:val="24"/>
          <w:szCs w:val="24"/>
        </w:rPr>
        <w:t xml:space="preserve">ach = </w:t>
      </w:r>
      <w:r w:rsidR="00097A9E">
        <w:rPr>
          <w:rFonts w:eastAsiaTheme="minorEastAsia" w:cstheme="minorHAnsi"/>
          <w:color w:val="000000" w:themeColor="text1"/>
          <w:sz w:val="24"/>
          <w:szCs w:val="24"/>
        </w:rPr>
        <w:t>500</w:t>
      </w:r>
      <w:r w:rsidR="00782B23" w:rsidRPr="00C33DA7">
        <w:rPr>
          <w:rFonts w:eastAsiaTheme="minorEastAsia" w:cstheme="minorHAnsi"/>
          <w:color w:val="000000" w:themeColor="text1"/>
          <w:sz w:val="24"/>
          <w:szCs w:val="24"/>
        </w:rPr>
        <w:t xml:space="preserve"> points</w:t>
      </w:r>
    </w:p>
    <w:p w14:paraId="1BFF8DD4" w14:textId="77777777" w:rsidR="006C556F" w:rsidRDefault="00782B23" w:rsidP="006C556F">
      <w:pPr>
        <w:spacing w:after="0" w:line="240" w:lineRule="auto"/>
        <w:ind w:left="5040" w:hanging="5040"/>
        <w:rPr>
          <w:rFonts w:eastAsiaTheme="minorEastAsia" w:cstheme="minorHAnsi"/>
          <w:color w:val="000000" w:themeColor="text1"/>
          <w:sz w:val="24"/>
          <w:szCs w:val="24"/>
        </w:rPr>
      </w:pPr>
      <w:r>
        <w:rPr>
          <w:rFonts w:eastAsiaTheme="minorEastAsia" w:cstheme="minorHAnsi"/>
          <w:color w:val="000000" w:themeColor="text1"/>
          <w:sz w:val="24"/>
          <w:szCs w:val="24"/>
        </w:rPr>
        <w:t>*</w:t>
      </w:r>
      <w:proofErr w:type="gramStart"/>
      <w:r>
        <w:rPr>
          <w:rFonts w:eastAsiaTheme="minorEastAsia" w:cstheme="minorHAnsi"/>
          <w:color w:val="000000" w:themeColor="text1"/>
          <w:sz w:val="24"/>
          <w:szCs w:val="24"/>
        </w:rPr>
        <w:t>lowest</w:t>
      </w:r>
      <w:proofErr w:type="gramEnd"/>
      <w:r>
        <w:rPr>
          <w:rFonts w:eastAsiaTheme="minorEastAsia" w:cstheme="minorHAnsi"/>
          <w:color w:val="000000" w:themeColor="text1"/>
          <w:sz w:val="24"/>
          <w:szCs w:val="24"/>
        </w:rPr>
        <w:t xml:space="preserve"> exam score is dropped</w:t>
      </w:r>
      <w:r w:rsidR="009E4B9E" w:rsidRPr="00C33DA7">
        <w:rPr>
          <w:rFonts w:eastAsiaTheme="minorEastAsia" w:cstheme="minorHAnsi"/>
          <w:color w:val="000000" w:themeColor="text1"/>
          <w:sz w:val="24"/>
          <w:szCs w:val="24"/>
        </w:rPr>
        <w:tab/>
      </w:r>
      <w:r w:rsidR="004A2B2C">
        <w:rPr>
          <w:rFonts w:eastAsiaTheme="minorEastAsia" w:cstheme="minorHAnsi"/>
          <w:color w:val="000000" w:themeColor="text1"/>
          <w:sz w:val="24"/>
          <w:szCs w:val="24"/>
        </w:rPr>
        <w:t xml:space="preserve"> </w:t>
      </w:r>
    </w:p>
    <w:p w14:paraId="2DBE53D1" w14:textId="2946CBA7" w:rsidR="00C6772F" w:rsidRPr="006C556F" w:rsidRDefault="00BA0806" w:rsidP="006C556F">
      <w:pPr>
        <w:spacing w:after="0" w:line="240" w:lineRule="auto"/>
        <w:ind w:left="5040" w:hanging="5040"/>
        <w:rPr>
          <w:rFonts w:eastAsiaTheme="minorEastAsia" w:cstheme="minorHAnsi"/>
          <w:color w:val="000000" w:themeColor="text1"/>
          <w:sz w:val="24"/>
          <w:szCs w:val="24"/>
        </w:rPr>
      </w:pPr>
      <w:r w:rsidRPr="00C33DA7">
        <w:rPr>
          <w:rFonts w:eastAsiaTheme="minorEastAsia" w:cstheme="minorHAnsi"/>
          <w:color w:val="000000" w:themeColor="text1"/>
          <w:sz w:val="24"/>
          <w:szCs w:val="24"/>
          <w:u w:val="single"/>
        </w:rPr>
        <w:tab/>
      </w:r>
      <w:r w:rsidRPr="00C33DA7">
        <w:rPr>
          <w:rFonts w:eastAsiaTheme="minorEastAsia" w:cstheme="minorHAnsi"/>
          <w:color w:val="000000" w:themeColor="text1"/>
          <w:sz w:val="24"/>
          <w:szCs w:val="24"/>
          <w:u w:val="single"/>
        </w:rPr>
        <w:tab/>
      </w:r>
      <w:r w:rsidR="009E4B9E" w:rsidRPr="00C33DA7">
        <w:rPr>
          <w:rFonts w:eastAsiaTheme="minorEastAsia" w:cstheme="minorHAnsi"/>
          <w:color w:val="000000" w:themeColor="text1"/>
          <w:sz w:val="24"/>
          <w:szCs w:val="24"/>
          <w:u w:val="single"/>
        </w:rPr>
        <w:tab/>
      </w:r>
      <w:r w:rsidR="009E4B9E" w:rsidRPr="00C33DA7">
        <w:rPr>
          <w:rFonts w:eastAsiaTheme="minorEastAsia" w:cstheme="minorHAnsi"/>
          <w:color w:val="000000" w:themeColor="text1"/>
          <w:sz w:val="24"/>
          <w:szCs w:val="24"/>
          <w:u w:val="single"/>
        </w:rPr>
        <w:tab/>
      </w:r>
    </w:p>
    <w:p w14:paraId="3C365283" w14:textId="68F0F650" w:rsidR="00C33DA7" w:rsidRPr="00A86C77" w:rsidRDefault="00C6772F" w:rsidP="00C33DA7">
      <w:pPr>
        <w:spacing w:after="0" w:line="240" w:lineRule="auto"/>
        <w:rPr>
          <w:rFonts w:eastAsiaTheme="minorEastAsia" w:cstheme="minorHAnsi"/>
          <w:b/>
          <w:bCs/>
          <w:color w:val="000000" w:themeColor="text1"/>
          <w:sz w:val="24"/>
          <w:szCs w:val="24"/>
          <w:highlight w:val="yellow"/>
        </w:rPr>
      </w:pPr>
      <w:r w:rsidRPr="00C33DA7">
        <w:rPr>
          <w:rFonts w:eastAsiaTheme="minorEastAsia" w:cstheme="minorHAnsi"/>
          <w:b/>
          <w:bCs/>
          <w:color w:val="000000" w:themeColor="text1"/>
          <w:sz w:val="24"/>
          <w:szCs w:val="24"/>
        </w:rPr>
        <w:t>Total</w:t>
      </w:r>
      <w:r w:rsidR="00DE4160" w:rsidRPr="00C33DA7">
        <w:rPr>
          <w:rFonts w:eastAsiaTheme="minorEastAsia" w:cstheme="minorHAnsi"/>
          <w:b/>
          <w:bCs/>
          <w:color w:val="000000" w:themeColor="text1"/>
          <w:sz w:val="24"/>
          <w:szCs w:val="24"/>
        </w:rPr>
        <w:t xml:space="preserve"> Possible</w:t>
      </w:r>
      <w:r w:rsidR="00DE4160" w:rsidRPr="00C33DA7">
        <w:rPr>
          <w:rFonts w:eastAsiaTheme="minorEastAsia" w:cstheme="minorHAnsi"/>
          <w:b/>
          <w:bCs/>
          <w:color w:val="000000" w:themeColor="text1"/>
          <w:sz w:val="24"/>
          <w:szCs w:val="24"/>
        </w:rPr>
        <w:tab/>
      </w:r>
      <w:r w:rsidR="00DE4160" w:rsidRPr="00C33DA7">
        <w:rPr>
          <w:rFonts w:eastAsiaTheme="minorEastAsia" w:cstheme="minorHAnsi"/>
          <w:b/>
          <w:bCs/>
          <w:color w:val="000000" w:themeColor="text1"/>
          <w:sz w:val="24"/>
          <w:szCs w:val="24"/>
        </w:rPr>
        <w:tab/>
      </w:r>
      <w:r w:rsidR="00DE4160" w:rsidRPr="00C33DA7">
        <w:rPr>
          <w:rFonts w:eastAsiaTheme="minorEastAsia" w:cstheme="minorHAnsi"/>
          <w:b/>
          <w:bCs/>
          <w:color w:val="000000" w:themeColor="text1"/>
          <w:sz w:val="24"/>
          <w:szCs w:val="24"/>
        </w:rPr>
        <w:tab/>
      </w:r>
      <w:r w:rsidR="00DE4160" w:rsidRPr="00C33DA7">
        <w:rPr>
          <w:rFonts w:eastAsiaTheme="minorEastAsia" w:cstheme="minorHAnsi"/>
          <w:b/>
          <w:bCs/>
          <w:color w:val="000000" w:themeColor="text1"/>
          <w:sz w:val="24"/>
          <w:szCs w:val="24"/>
        </w:rPr>
        <w:tab/>
      </w:r>
      <w:r w:rsidRPr="00C33DA7">
        <w:rPr>
          <w:rFonts w:eastAsiaTheme="minorEastAsia" w:cstheme="minorHAnsi"/>
          <w:b/>
          <w:bCs/>
          <w:color w:val="000000" w:themeColor="text1"/>
          <w:sz w:val="24"/>
          <w:szCs w:val="24"/>
        </w:rPr>
        <w:tab/>
      </w:r>
      <w:r w:rsidRPr="00C33DA7">
        <w:rPr>
          <w:rFonts w:eastAsiaTheme="minorEastAsia" w:cstheme="minorHAnsi"/>
          <w:b/>
          <w:bCs/>
          <w:color w:val="000000" w:themeColor="text1"/>
          <w:sz w:val="24"/>
          <w:szCs w:val="24"/>
        </w:rPr>
        <w:tab/>
      </w:r>
      <w:r w:rsidR="006C556F">
        <w:rPr>
          <w:rFonts w:eastAsiaTheme="minorEastAsia" w:cstheme="minorHAnsi"/>
          <w:b/>
          <w:bCs/>
          <w:color w:val="000000" w:themeColor="text1"/>
          <w:sz w:val="24"/>
          <w:szCs w:val="24"/>
        </w:rPr>
        <w:t>890</w:t>
      </w:r>
      <w:r w:rsidR="004A2B2C">
        <w:rPr>
          <w:rFonts w:eastAsiaTheme="minorEastAsia" w:cstheme="minorHAnsi"/>
          <w:b/>
          <w:bCs/>
          <w:color w:val="000000" w:themeColor="text1"/>
          <w:sz w:val="24"/>
          <w:szCs w:val="24"/>
        </w:rPr>
        <w:t xml:space="preserve"> </w:t>
      </w:r>
      <w:r w:rsidRPr="00C33DA7">
        <w:rPr>
          <w:rFonts w:eastAsiaTheme="minorEastAsia" w:cstheme="minorHAnsi"/>
          <w:b/>
          <w:bCs/>
          <w:color w:val="000000" w:themeColor="text1"/>
          <w:sz w:val="24"/>
          <w:szCs w:val="24"/>
        </w:rPr>
        <w:t>points</w:t>
      </w:r>
      <w:r w:rsidRPr="00C33DA7">
        <w:rPr>
          <w:rFonts w:eastAsiaTheme="minorEastAsia" w:cstheme="minorHAnsi"/>
          <w:b/>
          <w:bCs/>
          <w:color w:val="000000" w:themeColor="text1"/>
          <w:sz w:val="24"/>
          <w:szCs w:val="24"/>
        </w:rPr>
        <w:tab/>
      </w:r>
    </w:p>
    <w:p w14:paraId="53BAEE84" w14:textId="77777777" w:rsidR="00C33DA7" w:rsidRDefault="00C33DA7" w:rsidP="00C33DA7">
      <w:pPr>
        <w:spacing w:after="0" w:line="240" w:lineRule="auto"/>
        <w:rPr>
          <w:rFonts w:eastAsiaTheme="minorEastAsia" w:cstheme="minorHAnsi"/>
          <w:b/>
          <w:bCs/>
          <w:color w:val="000000" w:themeColor="text1"/>
          <w:sz w:val="24"/>
          <w:szCs w:val="24"/>
        </w:rPr>
      </w:pPr>
    </w:p>
    <w:p w14:paraId="7BE46441" w14:textId="77777777" w:rsidR="006C556F" w:rsidRPr="00C33DA7" w:rsidRDefault="006C556F" w:rsidP="00C33DA7">
      <w:pPr>
        <w:spacing w:after="0" w:line="240" w:lineRule="auto"/>
        <w:rPr>
          <w:rFonts w:eastAsiaTheme="minorEastAsia" w:cstheme="minorHAnsi"/>
          <w:b/>
          <w:bCs/>
          <w:color w:val="000000" w:themeColor="text1"/>
          <w:sz w:val="24"/>
          <w:szCs w:val="24"/>
        </w:rPr>
      </w:pPr>
    </w:p>
    <w:p w14:paraId="702E060C" w14:textId="3F8E5E0D" w:rsidR="00BE6EBA" w:rsidRPr="00C33DA7" w:rsidRDefault="00BE6EBA" w:rsidP="00C33DA7">
      <w:pPr>
        <w:spacing w:after="0" w:line="240" w:lineRule="auto"/>
        <w:rPr>
          <w:rFonts w:eastAsiaTheme="minorEastAsia" w:cstheme="minorHAnsi"/>
          <w:b/>
          <w:bCs/>
          <w:color w:val="000000" w:themeColor="text1"/>
          <w:sz w:val="24"/>
          <w:szCs w:val="24"/>
        </w:rPr>
      </w:pPr>
      <w:r w:rsidRPr="00C33DA7">
        <w:rPr>
          <w:rFonts w:eastAsiaTheme="minorEastAsia" w:cstheme="minorHAnsi"/>
          <w:b/>
          <w:bCs/>
          <w:color w:val="000000" w:themeColor="text1"/>
          <w:sz w:val="24"/>
          <w:szCs w:val="24"/>
        </w:rPr>
        <w:t xml:space="preserve">Letter Grade </w:t>
      </w:r>
      <w:r w:rsidR="002E6701" w:rsidRPr="00C33DA7">
        <w:rPr>
          <w:rFonts w:eastAsiaTheme="minorEastAsia" w:cstheme="minorHAnsi"/>
          <w:b/>
          <w:bCs/>
          <w:color w:val="000000" w:themeColor="text1"/>
          <w:sz w:val="24"/>
          <w:szCs w:val="24"/>
        </w:rPr>
        <w:t>Calculations</w:t>
      </w:r>
    </w:p>
    <w:p w14:paraId="755943ED" w14:textId="77777777" w:rsidR="00BE6EBA" w:rsidRPr="00C33DA7" w:rsidRDefault="00BE6EBA" w:rsidP="00C33DA7">
      <w:pPr>
        <w:spacing w:after="0" w:line="240" w:lineRule="auto"/>
        <w:rPr>
          <w:rFonts w:eastAsiaTheme="minorEastAsia" w:cstheme="minorHAnsi"/>
          <w:b/>
          <w:bCs/>
          <w:color w:val="000000" w:themeColor="text1"/>
          <w:sz w:val="24"/>
          <w:szCs w:val="24"/>
        </w:rPr>
      </w:pPr>
    </w:p>
    <w:p w14:paraId="1E6FDDEC" w14:textId="75487270" w:rsidR="00C6772F" w:rsidRPr="00C33DA7" w:rsidRDefault="004A2B2C"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90-100%</w:t>
      </w:r>
      <w:r>
        <w:rPr>
          <w:rFonts w:eastAsiaTheme="minorEastAsia" w:cstheme="minorHAnsi"/>
          <w:color w:val="000000" w:themeColor="text1"/>
          <w:sz w:val="24"/>
          <w:szCs w:val="24"/>
        </w:rPr>
        <w:tab/>
      </w:r>
      <w:r w:rsidR="00C6772F" w:rsidRPr="00C33DA7">
        <w:rPr>
          <w:rFonts w:eastAsiaTheme="minorEastAsia" w:cstheme="minorHAnsi"/>
          <w:color w:val="000000" w:themeColor="text1"/>
          <w:sz w:val="24"/>
          <w:szCs w:val="24"/>
        </w:rPr>
        <w:tab/>
        <w:t>A</w:t>
      </w:r>
    </w:p>
    <w:p w14:paraId="43F9082B" w14:textId="5D74AF7F" w:rsidR="00C6772F" w:rsidRPr="00C33DA7" w:rsidRDefault="004A2B2C"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80-89%</w:t>
      </w:r>
      <w:r>
        <w:rPr>
          <w:rFonts w:eastAsiaTheme="minorEastAsia" w:cstheme="minorHAnsi"/>
          <w:color w:val="000000" w:themeColor="text1"/>
          <w:sz w:val="24"/>
          <w:szCs w:val="24"/>
        </w:rPr>
        <w:tab/>
      </w:r>
      <w:r w:rsidR="00C6772F" w:rsidRPr="00C33DA7">
        <w:rPr>
          <w:rFonts w:eastAsiaTheme="minorEastAsia" w:cstheme="minorHAnsi"/>
          <w:color w:val="000000" w:themeColor="text1"/>
          <w:sz w:val="24"/>
          <w:szCs w:val="24"/>
        </w:rPr>
        <w:tab/>
        <w:t>B</w:t>
      </w:r>
    </w:p>
    <w:p w14:paraId="104D41D1" w14:textId="29C1F213" w:rsidR="00C6772F" w:rsidRPr="00C33DA7" w:rsidRDefault="004A2B2C"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70-79%</w:t>
      </w:r>
      <w:r>
        <w:rPr>
          <w:rFonts w:eastAsiaTheme="minorEastAsia" w:cstheme="minorHAnsi"/>
          <w:color w:val="000000" w:themeColor="text1"/>
          <w:sz w:val="24"/>
          <w:szCs w:val="24"/>
        </w:rPr>
        <w:tab/>
      </w:r>
      <w:r w:rsidR="00C6772F" w:rsidRPr="00C33DA7">
        <w:rPr>
          <w:rFonts w:eastAsiaTheme="minorEastAsia" w:cstheme="minorHAnsi"/>
          <w:color w:val="000000" w:themeColor="text1"/>
          <w:sz w:val="24"/>
          <w:szCs w:val="24"/>
        </w:rPr>
        <w:tab/>
        <w:t>C</w:t>
      </w:r>
    </w:p>
    <w:p w14:paraId="4F69A4EC" w14:textId="211D3FE8" w:rsidR="00C6772F" w:rsidRPr="00C33DA7" w:rsidRDefault="004A2B2C"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60-69%</w:t>
      </w:r>
      <w:r>
        <w:rPr>
          <w:rFonts w:eastAsiaTheme="minorEastAsia" w:cstheme="minorHAnsi"/>
          <w:color w:val="000000" w:themeColor="text1"/>
          <w:sz w:val="24"/>
          <w:szCs w:val="24"/>
        </w:rPr>
        <w:tab/>
      </w:r>
      <w:r w:rsidR="00C6772F" w:rsidRPr="00C33DA7">
        <w:rPr>
          <w:rFonts w:eastAsiaTheme="minorEastAsia" w:cstheme="minorHAnsi"/>
          <w:color w:val="000000" w:themeColor="text1"/>
          <w:sz w:val="24"/>
          <w:szCs w:val="24"/>
        </w:rPr>
        <w:tab/>
        <w:t>D</w:t>
      </w:r>
    </w:p>
    <w:p w14:paraId="00A88950" w14:textId="4812B1B5" w:rsidR="00162DBA" w:rsidRPr="00C33DA7" w:rsidRDefault="004A2B2C" w:rsidP="00C33DA7">
      <w:pPr>
        <w:spacing w:after="0" w:line="240" w:lineRule="auto"/>
        <w:rPr>
          <w:rFonts w:eastAsiaTheme="minorEastAsia" w:cstheme="minorHAnsi"/>
          <w:color w:val="000000" w:themeColor="text1"/>
          <w:sz w:val="24"/>
          <w:szCs w:val="24"/>
        </w:rPr>
      </w:pPr>
      <w:r>
        <w:rPr>
          <w:rFonts w:eastAsiaTheme="minorEastAsia" w:cstheme="minorHAnsi"/>
          <w:color w:val="000000" w:themeColor="text1"/>
          <w:sz w:val="24"/>
          <w:szCs w:val="24"/>
        </w:rPr>
        <w:t>Lower than 60%</w:t>
      </w:r>
      <w:r w:rsidR="00C6772F" w:rsidRPr="00C33DA7">
        <w:rPr>
          <w:rFonts w:eastAsiaTheme="minorEastAsia" w:cstheme="minorHAnsi"/>
          <w:color w:val="000000" w:themeColor="text1"/>
          <w:sz w:val="24"/>
          <w:szCs w:val="24"/>
        </w:rPr>
        <w:tab/>
        <w:t>F</w:t>
      </w:r>
    </w:p>
    <w:p w14:paraId="0E461F41" w14:textId="77777777" w:rsidR="00C85695" w:rsidRPr="00C33DA7" w:rsidRDefault="00C85695" w:rsidP="00C33DA7">
      <w:pPr>
        <w:spacing w:after="0" w:line="240" w:lineRule="auto"/>
        <w:rPr>
          <w:rFonts w:eastAsiaTheme="minorEastAsia" w:cstheme="minorHAnsi"/>
          <w:color w:val="000000" w:themeColor="text1"/>
          <w:sz w:val="24"/>
          <w:szCs w:val="24"/>
        </w:rPr>
      </w:pPr>
    </w:p>
    <w:p w14:paraId="64ABF752" w14:textId="3F9DE16D" w:rsidR="00C6772F" w:rsidRPr="00C33DA7" w:rsidRDefault="00C6772F" w:rsidP="00C33DA7">
      <w:pPr>
        <w:pStyle w:val="Heading1"/>
        <w:spacing w:before="0" w:after="0" w:line="240" w:lineRule="auto"/>
        <w:rPr>
          <w:rFonts w:eastAsiaTheme="minorEastAsia"/>
          <w:color w:val="000000" w:themeColor="text1"/>
        </w:rPr>
      </w:pPr>
      <w:r w:rsidRPr="00C33DA7">
        <w:rPr>
          <w:rFonts w:eastAsiaTheme="minorEastAsia"/>
          <w:color w:val="000000" w:themeColor="text1"/>
        </w:rPr>
        <w:t>University and Course Policies</w:t>
      </w:r>
      <w:r w:rsidR="001513CA" w:rsidRPr="00C33DA7">
        <w:rPr>
          <w:rFonts w:eastAsiaTheme="minorEastAsia"/>
          <w:color w:val="000000" w:themeColor="text1"/>
        </w:rPr>
        <w:br/>
      </w:r>
      <w:r w:rsidR="00684B81" w:rsidRPr="00C33DA7">
        <w:rPr>
          <w:color w:val="000000" w:themeColor="text1"/>
          <w:sz w:val="30"/>
          <w:szCs w:val="30"/>
        </w:rPr>
        <w:br/>
      </w:r>
      <w:r w:rsidRPr="00C33DA7">
        <w:rPr>
          <w:rStyle w:val="Heading2Char"/>
          <w:b w:val="0"/>
          <w:bCs/>
          <w:color w:val="000000" w:themeColor="text1"/>
        </w:rPr>
        <w:t>ADA Accommodations:</w:t>
      </w:r>
      <w:r w:rsidRPr="00C33DA7">
        <w:rPr>
          <w:rStyle w:val="Heading2Char"/>
          <w:color w:val="000000" w:themeColor="text1"/>
        </w:rPr>
        <w:t xml:space="preserve"> </w:t>
      </w:r>
    </w:p>
    <w:p w14:paraId="79F21FF9" w14:textId="2D502E68" w:rsidR="00C6772F" w:rsidRPr="00C33DA7" w:rsidRDefault="00C6772F" w:rsidP="00C33DA7">
      <w:pPr>
        <w:spacing w:after="0" w:line="240" w:lineRule="auto"/>
        <w:rPr>
          <w:rFonts w:cstheme="minorHAnsi"/>
          <w:color w:val="000000" w:themeColor="text1"/>
          <w:sz w:val="24"/>
          <w:szCs w:val="24"/>
          <w:shd w:val="clear" w:color="auto" w:fill="FFFFFF"/>
        </w:rPr>
      </w:pPr>
      <w:r w:rsidRPr="00C33DA7">
        <w:rPr>
          <w:rFonts w:cstheme="minorHAnsi"/>
          <w:color w:val="000000" w:themeColor="text1"/>
          <w:sz w:val="24"/>
          <w:szCs w:val="24"/>
          <w:shd w:val="clear" w:color="auto" w:fill="FFFFFF"/>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C33DA7">
          <w:rPr>
            <w:rStyle w:val="Hyperlink"/>
            <w:rFonts w:cstheme="minorHAnsi"/>
            <w:color w:val="000000" w:themeColor="text1"/>
            <w:sz w:val="24"/>
            <w:szCs w:val="24"/>
            <w:shd w:val="clear" w:color="auto" w:fill="FFFFFF"/>
          </w:rPr>
          <w:t>Office of Disability Access</w:t>
        </w:r>
      </w:hyperlink>
      <w:r w:rsidRPr="00C33DA7">
        <w:rPr>
          <w:rFonts w:cstheme="minorHAnsi"/>
          <w:color w:val="000000" w:themeColor="text1"/>
          <w:sz w:val="24"/>
          <w:szCs w:val="24"/>
          <w:shd w:val="clear" w:color="auto" w:fill="FFFFFF"/>
        </w:rPr>
        <w:t xml:space="preserve"> website (</w:t>
      </w:r>
      <w:r w:rsidRPr="00C33DA7">
        <w:rPr>
          <w:rFonts w:cstheme="minorHAnsi"/>
          <w:color w:val="000000" w:themeColor="text1"/>
          <w:sz w:val="24"/>
          <w:szCs w:val="24"/>
          <w:bdr w:val="none" w:sz="0" w:space="0" w:color="auto" w:frame="1"/>
          <w:shd w:val="clear" w:color="auto" w:fill="FFFFFF"/>
        </w:rPr>
        <w:t xml:space="preserve">http://www.unt.edu/oda). </w:t>
      </w:r>
      <w:r w:rsidRPr="00C33DA7">
        <w:rPr>
          <w:rFonts w:cstheme="minorHAnsi"/>
          <w:color w:val="000000" w:themeColor="text1"/>
          <w:sz w:val="24"/>
          <w:szCs w:val="24"/>
          <w:shd w:val="clear" w:color="auto" w:fill="FFFFFF"/>
        </w:rPr>
        <w:t xml:space="preserve">You may also contact ODA by phone at (940) 565-4323. </w:t>
      </w:r>
    </w:p>
    <w:p w14:paraId="78110C97" w14:textId="77777777" w:rsidR="00684B81" w:rsidRPr="00C33DA7" w:rsidRDefault="00684B81" w:rsidP="00C33DA7">
      <w:pPr>
        <w:spacing w:after="0" w:line="240" w:lineRule="auto"/>
        <w:rPr>
          <w:rFonts w:cstheme="minorHAnsi"/>
          <w:color w:val="000000" w:themeColor="text1"/>
          <w:sz w:val="24"/>
          <w:szCs w:val="24"/>
          <w:shd w:val="clear" w:color="auto" w:fill="FFFFFF"/>
        </w:rPr>
      </w:pPr>
    </w:p>
    <w:p w14:paraId="6FE52924" w14:textId="411D01A1" w:rsidR="00C6772F" w:rsidRPr="00C33DA7" w:rsidRDefault="00C6772F" w:rsidP="00C33DA7">
      <w:pPr>
        <w:spacing w:after="0" w:line="240" w:lineRule="auto"/>
        <w:rPr>
          <w:rStyle w:val="Hyperlink"/>
          <w:rFonts w:eastAsiaTheme="minorEastAsia" w:cstheme="minorHAnsi"/>
          <w:color w:val="000000" w:themeColor="text1"/>
          <w:sz w:val="24"/>
          <w:szCs w:val="24"/>
        </w:rPr>
      </w:pPr>
      <w:r w:rsidRPr="00C33DA7">
        <w:rPr>
          <w:rFonts w:cstheme="minorHAnsi"/>
          <w:color w:val="000000" w:themeColor="text1"/>
          <w:sz w:val="24"/>
          <w:szCs w:val="24"/>
          <w:shd w:val="clear" w:color="auto" w:fill="FFFFFF"/>
        </w:rPr>
        <w:t xml:space="preserve">To receive accommodations, you will first need to register with ODA, which you can do so here: </w:t>
      </w:r>
      <w:hyperlink r:id="rId13" w:history="1">
        <w:r w:rsidRPr="00C33DA7">
          <w:rPr>
            <w:rStyle w:val="Hyperlink"/>
            <w:rFonts w:eastAsiaTheme="minorEastAsia" w:cstheme="minorHAnsi"/>
            <w:color w:val="000000" w:themeColor="text1"/>
            <w:sz w:val="24"/>
            <w:szCs w:val="24"/>
          </w:rPr>
          <w:t>https://studentaffairs.unt.edu/office-disability-access</w:t>
        </w:r>
      </w:hyperlink>
    </w:p>
    <w:p w14:paraId="10D4523C" w14:textId="77777777" w:rsidR="00684B81" w:rsidRPr="00C33DA7" w:rsidRDefault="00684B81" w:rsidP="00C33DA7">
      <w:pPr>
        <w:spacing w:after="0" w:line="240" w:lineRule="auto"/>
        <w:rPr>
          <w:rFonts w:eastAsiaTheme="minorEastAsia" w:cstheme="minorHAnsi"/>
          <w:color w:val="000000" w:themeColor="text1"/>
          <w:sz w:val="24"/>
          <w:szCs w:val="24"/>
        </w:rPr>
      </w:pPr>
    </w:p>
    <w:p w14:paraId="45682B8F" w14:textId="77777777" w:rsidR="00C6772F" w:rsidRPr="00C33DA7" w:rsidRDefault="00C6772F" w:rsidP="00C33DA7">
      <w:pPr>
        <w:pStyle w:val="Heading2"/>
        <w:spacing w:before="0" w:after="0" w:line="240" w:lineRule="auto"/>
        <w:rPr>
          <w:color w:val="000000" w:themeColor="text1"/>
        </w:rPr>
      </w:pPr>
      <w:r w:rsidRPr="00C33DA7">
        <w:rPr>
          <w:color w:val="000000" w:themeColor="text1"/>
        </w:rPr>
        <w:t xml:space="preserve">Mandated Reporting: </w:t>
      </w:r>
    </w:p>
    <w:p w14:paraId="0D3F4965" w14:textId="3C638BFB" w:rsidR="00C6772F" w:rsidRPr="00C33DA7" w:rsidRDefault="00C6772F" w:rsidP="00C33DA7">
      <w:pPr>
        <w:spacing w:after="0" w:line="240" w:lineRule="auto"/>
        <w:rPr>
          <w:rFonts w:eastAsiaTheme="minorEastAsia" w:cstheme="minorHAnsi"/>
          <w:color w:val="000000" w:themeColor="text1"/>
          <w:sz w:val="24"/>
          <w:szCs w:val="24"/>
        </w:rPr>
      </w:pPr>
      <w:r w:rsidRPr="00C33DA7">
        <w:rPr>
          <w:rFonts w:eastAsiaTheme="minorEastAsia" w:cstheme="minorHAnsi"/>
          <w:color w:val="000000" w:themeColor="text1"/>
          <w:sz w:val="24"/>
          <w:szCs w:val="24"/>
        </w:rPr>
        <w:t xml:space="preserve">As university employees, we are required by the university to report instances of sex-based discrimination. This includes, but is not limited to sexual assault, stalking, and domestic violence (including between roommates). Given the nature of the class and my professional background, things might come up during conversation or in assignments that fall under this rule. We would be responsible for reporting it to the university so that they can take steps to support you (e.g., connect you with a survivor advocate) and follow laws regarding record keeping of issues on campus related to crimes/safety. If you want to talk to someone confidentially, we can help you get in touch with someone at Counseling and Testing Services. </w:t>
      </w:r>
    </w:p>
    <w:p w14:paraId="51FE0143" w14:textId="77777777" w:rsidR="00684B81" w:rsidRPr="00C33DA7" w:rsidRDefault="00684B81" w:rsidP="00C33DA7">
      <w:pPr>
        <w:spacing w:after="0" w:line="240" w:lineRule="auto"/>
        <w:rPr>
          <w:rFonts w:eastAsiaTheme="minorEastAsia" w:cstheme="minorHAnsi"/>
          <w:b/>
          <w:bCs/>
          <w:color w:val="000000" w:themeColor="text1"/>
        </w:rPr>
      </w:pPr>
    </w:p>
    <w:p w14:paraId="4FEF4CDB" w14:textId="77777777" w:rsidR="00C6772F" w:rsidRPr="00C33DA7" w:rsidRDefault="00C6772F" w:rsidP="00C33DA7">
      <w:pPr>
        <w:pStyle w:val="Heading2"/>
        <w:spacing w:before="0" w:after="0" w:line="240" w:lineRule="auto"/>
        <w:rPr>
          <w:color w:val="000000" w:themeColor="text1"/>
        </w:rPr>
      </w:pPr>
      <w:r w:rsidRPr="00C33DA7">
        <w:rPr>
          <w:color w:val="000000" w:themeColor="text1"/>
        </w:rPr>
        <w:t xml:space="preserve">Emergency Notifications: </w:t>
      </w:r>
    </w:p>
    <w:p w14:paraId="649DDF84" w14:textId="18834275" w:rsidR="00C6772F" w:rsidRPr="00C33DA7" w:rsidRDefault="00C6772F" w:rsidP="00C33DA7">
      <w:pPr>
        <w:spacing w:after="0" w:line="240" w:lineRule="auto"/>
        <w:rPr>
          <w:rFonts w:ascii="Calibri" w:hAnsi="Calibri" w:cs="Calibri"/>
          <w:color w:val="000000" w:themeColor="text1"/>
          <w:sz w:val="24"/>
          <w:szCs w:val="24"/>
          <w:lang w:bidi="x-none"/>
        </w:rPr>
      </w:pPr>
      <w:r w:rsidRPr="00C33DA7">
        <w:rPr>
          <w:rFonts w:ascii="Calibri" w:hAnsi="Calibri" w:cs="Calibri"/>
          <w:color w:val="000000" w:themeColor="text1"/>
          <w:sz w:val="24"/>
          <w:szCs w:val="24"/>
          <w:lang w:bidi="x-none"/>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with </w:t>
      </w:r>
      <w:r w:rsidRPr="00C33DA7">
        <w:rPr>
          <w:rFonts w:ascii="Calibri" w:hAnsi="Calibri" w:cs="Calibri"/>
          <w:color w:val="000000" w:themeColor="text1"/>
          <w:sz w:val="24"/>
          <w:szCs w:val="24"/>
          <w:lang w:bidi="x-none"/>
        </w:rPr>
        <w:lastRenderedPageBreak/>
        <w:t xml:space="preserve">permission) to the phones of all active faculty, staff, and students. Please update your phone numbers at </w:t>
      </w:r>
      <w:hyperlink r:id="rId14" w:history="1">
        <w:r w:rsidRPr="00C33DA7">
          <w:rPr>
            <w:rStyle w:val="Hyperlink"/>
            <w:rFonts w:ascii="Calibri" w:hAnsi="Calibri" w:cs="Calibri"/>
            <w:color w:val="000000" w:themeColor="text1"/>
            <w:sz w:val="24"/>
            <w:szCs w:val="24"/>
            <w:lang w:bidi="x-none"/>
          </w:rPr>
          <w:t>http://www.my.unt.edu</w:t>
        </w:r>
      </w:hyperlink>
      <w:r w:rsidRPr="00C33DA7">
        <w:rPr>
          <w:rFonts w:ascii="Calibri" w:hAnsi="Calibri" w:cs="Calibri"/>
          <w:color w:val="000000" w:themeColor="text1"/>
          <w:sz w:val="24"/>
          <w:szCs w:val="24"/>
          <w:lang w:bidi="x-none"/>
        </w:rPr>
        <w:t xml:space="preserve">. </w:t>
      </w:r>
    </w:p>
    <w:p w14:paraId="7E99312E" w14:textId="77777777" w:rsidR="00684B81" w:rsidRPr="00C33DA7" w:rsidRDefault="00684B81" w:rsidP="00C33DA7">
      <w:pPr>
        <w:spacing w:after="0" w:line="240" w:lineRule="auto"/>
        <w:rPr>
          <w:rFonts w:ascii="Calibri" w:hAnsi="Calibri" w:cs="Calibri"/>
          <w:color w:val="000000" w:themeColor="text1"/>
          <w:sz w:val="24"/>
          <w:szCs w:val="24"/>
          <w:lang w:bidi="x-none"/>
        </w:rPr>
      </w:pPr>
    </w:p>
    <w:p w14:paraId="60F1B368" w14:textId="505A0BEC" w:rsidR="00C85695" w:rsidRPr="00C33DA7" w:rsidRDefault="00C6772F" w:rsidP="00C33DA7">
      <w:pPr>
        <w:spacing w:after="0" w:line="240" w:lineRule="auto"/>
        <w:rPr>
          <w:rFonts w:ascii="Calibri" w:hAnsi="Calibri" w:cs="Calibri"/>
          <w:color w:val="000000" w:themeColor="text1"/>
          <w:sz w:val="24"/>
          <w:szCs w:val="24"/>
          <w:lang w:bidi="x-none"/>
        </w:rPr>
      </w:pPr>
      <w:r w:rsidRPr="00C33DA7">
        <w:rPr>
          <w:rFonts w:ascii="Calibri" w:hAnsi="Calibri" w:cs="Calibri"/>
          <w:color w:val="000000" w:themeColor="text1"/>
          <w:sz w:val="24"/>
          <w:szCs w:val="24"/>
          <w:lang w:bidi="x-none"/>
        </w:rPr>
        <w:t>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w:t>
      </w:r>
    </w:p>
    <w:p w14:paraId="4B692635" w14:textId="77777777" w:rsidR="00C85695" w:rsidRPr="00C33DA7" w:rsidRDefault="00C85695" w:rsidP="00C33DA7">
      <w:pPr>
        <w:spacing w:after="0" w:line="240" w:lineRule="auto"/>
        <w:rPr>
          <w:rFonts w:ascii="Calibri" w:hAnsi="Calibri" w:cs="Calibri"/>
          <w:color w:val="000000" w:themeColor="text1"/>
          <w:sz w:val="24"/>
          <w:szCs w:val="24"/>
          <w:lang w:bidi="x-none"/>
        </w:rPr>
      </w:pPr>
    </w:p>
    <w:p w14:paraId="3D82E8A0" w14:textId="77777777" w:rsidR="00C6772F" w:rsidRPr="00C33DA7" w:rsidRDefault="00C6772F" w:rsidP="00C33DA7">
      <w:pPr>
        <w:pStyle w:val="Heading2"/>
        <w:spacing w:before="0" w:after="0" w:line="240" w:lineRule="auto"/>
        <w:rPr>
          <w:color w:val="000000" w:themeColor="text1"/>
        </w:rPr>
      </w:pPr>
      <w:r w:rsidRPr="00C33DA7">
        <w:rPr>
          <w:color w:val="000000" w:themeColor="text1"/>
        </w:rPr>
        <w:t>Academic Integrity:</w:t>
      </w:r>
    </w:p>
    <w:p w14:paraId="74AD4A2A" w14:textId="702A1444" w:rsidR="00C6772F" w:rsidRPr="00C33DA7" w:rsidRDefault="00C6772F" w:rsidP="00C33DA7">
      <w:pPr>
        <w:spacing w:after="0" w:line="240" w:lineRule="auto"/>
        <w:rPr>
          <w:rStyle w:val="Hyperlink"/>
          <w:rFonts w:ascii="Calibri" w:hAnsi="Calibri" w:cs="Calibri"/>
          <w:color w:val="000000" w:themeColor="text1"/>
          <w:sz w:val="24"/>
          <w:szCs w:val="24"/>
          <w:lang w:bidi="x-none"/>
        </w:rPr>
      </w:pPr>
      <w:r w:rsidRPr="00C33DA7">
        <w:rPr>
          <w:rFonts w:ascii="Calibri" w:hAnsi="Calibri" w:cs="Calibri"/>
          <w:color w:val="000000" w:themeColor="text1"/>
          <w:sz w:val="24"/>
          <w:szCs w:val="24"/>
          <w:lang w:bidi="x-none"/>
        </w:rPr>
        <w:t xml:space="preserve">Students caught in academic dishonesty, such as cheating or plagiarizing, will receive a “0” for the assignment. The incident will also be reported to the Dean of Students for review. Please review definitions and examples of academic dishonesty. Being </w:t>
      </w:r>
      <w:proofErr w:type="spellStart"/>
      <w:r w:rsidRPr="00C33DA7">
        <w:rPr>
          <w:rFonts w:ascii="Calibri" w:hAnsi="Calibri" w:cs="Calibri"/>
          <w:color w:val="000000" w:themeColor="text1"/>
          <w:sz w:val="24"/>
          <w:szCs w:val="24"/>
          <w:lang w:bidi="x-none"/>
        </w:rPr>
        <w:t>unware</w:t>
      </w:r>
      <w:proofErr w:type="spellEnd"/>
      <w:r w:rsidRPr="00C33DA7">
        <w:rPr>
          <w:rFonts w:ascii="Calibri" w:hAnsi="Calibri" w:cs="Calibri"/>
          <w:color w:val="000000" w:themeColor="text1"/>
          <w:sz w:val="24"/>
          <w:szCs w:val="24"/>
          <w:lang w:bidi="x-none"/>
        </w:rPr>
        <w:t xml:space="preserve"> is not an excuse. You do have a right to appeal reported violations: </w:t>
      </w:r>
      <w:hyperlink r:id="rId15" w:history="1">
        <w:r w:rsidRPr="00C33DA7">
          <w:rPr>
            <w:rStyle w:val="Hyperlink"/>
            <w:rFonts w:ascii="Calibri" w:hAnsi="Calibri" w:cs="Calibri"/>
            <w:color w:val="000000" w:themeColor="text1"/>
            <w:sz w:val="24"/>
            <w:szCs w:val="24"/>
            <w:lang w:bidi="x-none"/>
          </w:rPr>
          <w:t>https://vpaa.unt.edu/ss/integrity/FAQ_AI_Students</w:t>
        </w:r>
      </w:hyperlink>
    </w:p>
    <w:p w14:paraId="195859EF" w14:textId="77777777" w:rsidR="00684B81" w:rsidRPr="00C33DA7" w:rsidRDefault="00684B81" w:rsidP="00C33DA7">
      <w:pPr>
        <w:spacing w:after="0" w:line="240" w:lineRule="auto"/>
        <w:rPr>
          <w:rFonts w:ascii="Calibri" w:hAnsi="Calibri" w:cs="Calibri"/>
          <w:color w:val="000000" w:themeColor="text1"/>
          <w:sz w:val="24"/>
          <w:szCs w:val="24"/>
          <w:lang w:bidi="x-none"/>
        </w:rPr>
      </w:pPr>
    </w:p>
    <w:p w14:paraId="0C3F444C" w14:textId="239F1BD5" w:rsidR="00C6772F" w:rsidRPr="00C33DA7" w:rsidRDefault="00C6772F" w:rsidP="00C33DA7">
      <w:pPr>
        <w:spacing w:after="0" w:line="240" w:lineRule="auto"/>
        <w:rPr>
          <w:rFonts w:ascii="Calibri" w:hAnsi="Calibri" w:cs="Calibri"/>
          <w:color w:val="000000" w:themeColor="text1"/>
          <w:sz w:val="24"/>
          <w:szCs w:val="24"/>
        </w:rPr>
      </w:pPr>
      <w:r w:rsidRPr="00C33DA7">
        <w:rPr>
          <w:rFonts w:ascii="Calibri" w:hAnsi="Calibri" w:cs="Calibri"/>
          <w:color w:val="000000" w:themeColor="text1"/>
          <w:sz w:val="24"/>
          <w:szCs w:val="24"/>
          <w:lang w:bidi="x-none"/>
        </w:rPr>
        <w:t>According to the Academic Integrity Policy, “</w:t>
      </w:r>
      <w:r w:rsidRPr="00C33DA7">
        <w:rPr>
          <w:rFonts w:ascii="Calibri" w:hAnsi="Calibri" w:cs="Calibri"/>
          <w:b/>
          <w:bCs/>
          <w:color w:val="000000" w:themeColor="text1"/>
          <w:sz w:val="24"/>
          <w:szCs w:val="24"/>
          <w:lang w:bidi="x-none"/>
        </w:rPr>
        <w:t>c</w:t>
      </w:r>
      <w:r w:rsidRPr="00C33DA7">
        <w:rPr>
          <w:rStyle w:val="Strong"/>
          <w:rFonts w:ascii="Calibri" w:hAnsi="Calibri" w:cs="Calibri"/>
          <w:color w:val="000000" w:themeColor="text1"/>
          <w:sz w:val="24"/>
          <w:szCs w:val="24"/>
        </w:rPr>
        <w:t>heating</w:t>
      </w:r>
      <w:r w:rsidRPr="00C33DA7">
        <w:rPr>
          <w:rStyle w:val="apple-converted-space"/>
          <w:rFonts w:ascii="Calibri" w:hAnsi="Calibri" w:cs="Calibri"/>
          <w:color w:val="000000" w:themeColor="text1"/>
          <w:sz w:val="24"/>
          <w:szCs w:val="24"/>
        </w:rPr>
        <w:t> </w:t>
      </w:r>
      <w:r w:rsidRPr="00C33DA7">
        <w:rPr>
          <w:rFonts w:ascii="Calibri" w:hAnsi="Calibri" w:cs="Calibri"/>
          <w:color w:val="000000" w:themeColor="text1"/>
          <w:sz w:val="24"/>
          <w:szCs w:val="24"/>
        </w:rPr>
        <w:t>is intentionally using or attempting to use unauthorized materials, information, or study aids in any academic exercise. The term academic exercise includes all forms of work submitted for credit or hours. This also includes “dual submission of a paper or project, or re-submission of a paper or project to a different class without express permission from the instructor.” Finally, UNT includes “any other act designed to give a student an unfair advantage on an academic assignment” as cheating.”</w:t>
      </w:r>
      <w:r w:rsidR="00C74313" w:rsidRPr="00C33DA7">
        <w:rPr>
          <w:rFonts w:ascii="Calibri" w:hAnsi="Calibri" w:cs="Calibri"/>
          <w:color w:val="000000" w:themeColor="text1"/>
          <w:sz w:val="24"/>
          <w:szCs w:val="24"/>
        </w:rPr>
        <w:t xml:space="preserve"> </w:t>
      </w:r>
      <w:r w:rsidRPr="00C33DA7">
        <w:rPr>
          <w:rStyle w:val="Strong"/>
          <w:rFonts w:ascii="Calibri" w:hAnsi="Calibri" w:cs="Calibri"/>
          <w:b w:val="0"/>
          <w:bCs w:val="0"/>
          <w:color w:val="000000" w:themeColor="text1"/>
          <w:sz w:val="24"/>
          <w:szCs w:val="24"/>
        </w:rPr>
        <w:t xml:space="preserve">They define </w:t>
      </w:r>
      <w:r w:rsidRPr="00C33DA7">
        <w:rPr>
          <w:rStyle w:val="Strong"/>
          <w:rFonts w:ascii="Calibri" w:hAnsi="Calibri" w:cs="Calibri"/>
          <w:color w:val="000000" w:themeColor="text1"/>
          <w:sz w:val="24"/>
          <w:szCs w:val="24"/>
        </w:rPr>
        <w:t>plagiarism</w:t>
      </w:r>
      <w:r w:rsidRPr="00C33DA7">
        <w:rPr>
          <w:rStyle w:val="apple-converted-space"/>
          <w:rFonts w:ascii="Calibri" w:hAnsi="Calibri" w:cs="Calibri"/>
          <w:b/>
          <w:bCs/>
          <w:color w:val="000000" w:themeColor="text1"/>
          <w:sz w:val="24"/>
          <w:szCs w:val="24"/>
        </w:rPr>
        <w:t> </w:t>
      </w:r>
      <w:r w:rsidRPr="00C33DA7">
        <w:rPr>
          <w:rFonts w:ascii="Calibri" w:hAnsi="Calibri" w:cs="Calibri"/>
          <w:color w:val="000000" w:themeColor="text1"/>
          <w:sz w:val="24"/>
          <w:szCs w:val="24"/>
        </w:rPr>
        <w:t xml:space="preserve">as “the deliberate adoption or reproduction of ideas, words or statements of another person as one's own </w:t>
      </w:r>
      <w:r w:rsidR="00C74313" w:rsidRPr="00C33DA7">
        <w:rPr>
          <w:rFonts w:ascii="Calibri" w:hAnsi="Calibri" w:cs="Calibri"/>
          <w:color w:val="000000" w:themeColor="text1"/>
          <w:sz w:val="24"/>
          <w:szCs w:val="24"/>
        </w:rPr>
        <w:t>without explicit</w:t>
      </w:r>
      <w:r w:rsidRPr="00C33DA7">
        <w:rPr>
          <w:rFonts w:ascii="Calibri" w:hAnsi="Calibri" w:cs="Calibri"/>
          <w:color w:val="000000" w:themeColor="text1"/>
          <w:sz w:val="24"/>
          <w:szCs w:val="24"/>
        </w:rPr>
        <w:t xml:space="preserve"> acknowledgement or citation. However, the adoption or reproduction of the ideas or words of another person as one's own without complete and correct acknowledgement, often the result of a misunderstanding or [negligence] can be considered plagiarism.”</w:t>
      </w:r>
    </w:p>
    <w:p w14:paraId="6AB84B35" w14:textId="77777777" w:rsidR="00684B81" w:rsidRPr="00C33DA7" w:rsidRDefault="00684B81" w:rsidP="00C33DA7">
      <w:pPr>
        <w:spacing w:after="0" w:line="240" w:lineRule="auto"/>
        <w:rPr>
          <w:rFonts w:ascii="Calibri" w:hAnsi="Calibri" w:cs="Calibri"/>
          <w:color w:val="000000" w:themeColor="text1"/>
          <w:sz w:val="24"/>
          <w:szCs w:val="24"/>
        </w:rPr>
      </w:pPr>
    </w:p>
    <w:p w14:paraId="12BCE219" w14:textId="77777777" w:rsidR="002E6701" w:rsidRPr="00C33DA7" w:rsidRDefault="00C6772F" w:rsidP="00C33DA7">
      <w:pPr>
        <w:spacing w:after="0" w:line="240" w:lineRule="auto"/>
        <w:rPr>
          <w:rStyle w:val="Heading2Char"/>
          <w:color w:val="000000" w:themeColor="text1"/>
        </w:rPr>
      </w:pPr>
      <w:r w:rsidRPr="00C33DA7">
        <w:rPr>
          <w:rStyle w:val="Heading2Char"/>
          <w:color w:val="000000" w:themeColor="text1"/>
        </w:rPr>
        <w:t xml:space="preserve">Respect and Community: </w:t>
      </w:r>
    </w:p>
    <w:p w14:paraId="5B249B3D" w14:textId="7C714A48" w:rsidR="00C6772F" w:rsidRPr="00C33DA7" w:rsidRDefault="00C33DA7" w:rsidP="00C33DA7">
      <w:pPr>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 xml:space="preserve">We cover </w:t>
      </w:r>
      <w:r w:rsidR="00C74313" w:rsidRPr="00C33DA7">
        <w:rPr>
          <w:rFonts w:ascii="Calibri" w:hAnsi="Calibri" w:cs="Calibri"/>
          <w:color w:val="000000" w:themeColor="text1"/>
          <w:sz w:val="24"/>
          <w:szCs w:val="24"/>
        </w:rPr>
        <w:t>several</w:t>
      </w:r>
      <w:r w:rsidR="00C6772F" w:rsidRPr="00C33DA7">
        <w:rPr>
          <w:rFonts w:ascii="Calibri" w:hAnsi="Calibri" w:cs="Calibri"/>
          <w:color w:val="000000" w:themeColor="text1"/>
          <w:sz w:val="24"/>
          <w:szCs w:val="24"/>
        </w:rPr>
        <w:t xml:space="preserve"> topics in this class that might be surprising</w:t>
      </w:r>
      <w:r w:rsidR="001513CA" w:rsidRPr="00C33DA7">
        <w:rPr>
          <w:rFonts w:ascii="Calibri" w:hAnsi="Calibri" w:cs="Calibri"/>
          <w:color w:val="000000" w:themeColor="text1"/>
          <w:sz w:val="24"/>
          <w:szCs w:val="24"/>
        </w:rPr>
        <w:t>,</w:t>
      </w:r>
      <w:r w:rsidR="00C6772F" w:rsidRPr="00C33DA7">
        <w:rPr>
          <w:rFonts w:ascii="Calibri" w:hAnsi="Calibri" w:cs="Calibri"/>
          <w:color w:val="000000" w:themeColor="text1"/>
          <w:sz w:val="24"/>
          <w:szCs w:val="24"/>
        </w:rPr>
        <w:t xml:space="preserve"> confusing</w:t>
      </w:r>
      <w:r w:rsidR="001513CA" w:rsidRPr="00C33DA7">
        <w:rPr>
          <w:rFonts w:ascii="Calibri" w:hAnsi="Calibri" w:cs="Calibri"/>
          <w:color w:val="000000" w:themeColor="text1"/>
          <w:sz w:val="24"/>
          <w:szCs w:val="24"/>
        </w:rPr>
        <w:t>, or difficult for you to talk and think about</w:t>
      </w:r>
      <w:r w:rsidR="00C6772F" w:rsidRPr="00C33DA7">
        <w:rPr>
          <w:rFonts w:ascii="Calibri" w:hAnsi="Calibri" w:cs="Calibri"/>
          <w:color w:val="000000" w:themeColor="text1"/>
          <w:sz w:val="24"/>
          <w:szCs w:val="24"/>
        </w:rPr>
        <w:t xml:space="preserve">. </w:t>
      </w:r>
      <w:r w:rsidR="001513CA" w:rsidRPr="00C33DA7">
        <w:rPr>
          <w:rFonts w:ascii="Calibri" w:hAnsi="Calibri" w:cs="Calibri"/>
          <w:color w:val="000000" w:themeColor="text1"/>
          <w:sz w:val="24"/>
          <w:szCs w:val="24"/>
        </w:rPr>
        <w:t>Some of these topics may also feel</w:t>
      </w:r>
      <w:r w:rsidR="00C6772F" w:rsidRPr="00C33DA7">
        <w:rPr>
          <w:rFonts w:ascii="Calibri" w:hAnsi="Calibri" w:cs="Calibri"/>
          <w:color w:val="000000" w:themeColor="text1"/>
          <w:sz w:val="24"/>
          <w:szCs w:val="24"/>
        </w:rPr>
        <w:t xml:space="preserve"> very personal. </w:t>
      </w:r>
      <w:r w:rsidR="00C6772F" w:rsidRPr="00C33DA7">
        <w:rPr>
          <w:color w:val="000000" w:themeColor="text1"/>
          <w:sz w:val="24"/>
          <w:szCs w:val="24"/>
        </w:rPr>
        <w:t xml:space="preserve">This course is designed to foster and maintain a </w:t>
      </w:r>
      <w:r w:rsidR="004A2B2C">
        <w:rPr>
          <w:color w:val="000000" w:themeColor="text1"/>
          <w:sz w:val="24"/>
          <w:szCs w:val="24"/>
        </w:rPr>
        <w:t>respectful</w:t>
      </w:r>
      <w:r w:rsidR="00C6772F" w:rsidRPr="00C33DA7">
        <w:rPr>
          <w:color w:val="000000" w:themeColor="text1"/>
          <w:sz w:val="24"/>
          <w:szCs w:val="24"/>
        </w:rPr>
        <w:t xml:space="preserve"> learning environment.</w:t>
      </w:r>
      <w:r w:rsidR="004A2B2C">
        <w:rPr>
          <w:color w:val="000000" w:themeColor="text1"/>
          <w:sz w:val="24"/>
          <w:szCs w:val="24"/>
        </w:rPr>
        <w:t xml:space="preserve"> Y</w:t>
      </w:r>
      <w:r w:rsidR="00C6772F" w:rsidRPr="00C33DA7">
        <w:rPr>
          <w:color w:val="000000" w:themeColor="text1"/>
          <w:sz w:val="24"/>
          <w:szCs w:val="24"/>
        </w:rPr>
        <w:t xml:space="preserve">our active participation is </w:t>
      </w:r>
      <w:r w:rsidR="00C74313" w:rsidRPr="00C33DA7">
        <w:rPr>
          <w:color w:val="000000" w:themeColor="text1"/>
          <w:sz w:val="24"/>
          <w:szCs w:val="24"/>
        </w:rPr>
        <w:t>encouraged</w:t>
      </w:r>
      <w:r w:rsidR="00C6772F" w:rsidRPr="00C33DA7">
        <w:rPr>
          <w:color w:val="000000" w:themeColor="text1"/>
          <w:sz w:val="24"/>
          <w:szCs w:val="24"/>
        </w:rPr>
        <w:t xml:space="preserve">. </w:t>
      </w:r>
      <w:r w:rsidR="00C158DB">
        <w:rPr>
          <w:color w:val="000000" w:themeColor="text1"/>
          <w:sz w:val="24"/>
          <w:szCs w:val="24"/>
        </w:rPr>
        <w:t>A</w:t>
      </w:r>
      <w:r w:rsidR="00C6772F" w:rsidRPr="00C33DA7">
        <w:rPr>
          <w:color w:val="000000" w:themeColor="text1"/>
          <w:sz w:val="24"/>
          <w:szCs w:val="24"/>
        </w:rPr>
        <w:t xml:space="preserve">ll responses should be respectful of others. At times, I may ask you to think about something to facilitate self-awareness. I ask that you allow other students the opportunity to experience—and, if they so choose, to </w:t>
      </w:r>
      <w:r w:rsidR="004A2B2C">
        <w:rPr>
          <w:color w:val="000000" w:themeColor="text1"/>
          <w:sz w:val="24"/>
          <w:szCs w:val="24"/>
        </w:rPr>
        <w:t xml:space="preserve">share </w:t>
      </w:r>
      <w:r w:rsidR="00C6772F" w:rsidRPr="00C33DA7">
        <w:rPr>
          <w:color w:val="000000" w:themeColor="text1"/>
          <w:sz w:val="24"/>
          <w:szCs w:val="24"/>
        </w:rPr>
        <w:t>—</w:t>
      </w:r>
      <w:r w:rsidR="00C158DB">
        <w:rPr>
          <w:color w:val="000000" w:themeColor="text1"/>
          <w:sz w:val="24"/>
          <w:szCs w:val="24"/>
        </w:rPr>
        <w:t xml:space="preserve">their </w:t>
      </w:r>
      <w:r w:rsidR="00C6772F" w:rsidRPr="00C33DA7">
        <w:rPr>
          <w:color w:val="000000" w:themeColor="text1"/>
          <w:sz w:val="24"/>
          <w:szCs w:val="24"/>
        </w:rPr>
        <w:t>reactions even if they differ from your own. Please feel free to share any further suggestions for maintaining a positive learning environment that you may have.</w:t>
      </w:r>
    </w:p>
    <w:p w14:paraId="6A32309B" w14:textId="227F9BD4" w:rsidR="004D1D07" w:rsidRPr="00C33DA7" w:rsidRDefault="004D1D07" w:rsidP="00C33DA7">
      <w:pPr>
        <w:autoSpaceDE w:val="0"/>
        <w:autoSpaceDN w:val="0"/>
        <w:adjustRightInd w:val="0"/>
        <w:spacing w:after="0" w:line="240" w:lineRule="auto"/>
        <w:rPr>
          <w:color w:val="000000" w:themeColor="text1"/>
          <w:sz w:val="24"/>
          <w:szCs w:val="24"/>
        </w:rPr>
      </w:pPr>
    </w:p>
    <w:p w14:paraId="1489CE9D" w14:textId="2CEF013A" w:rsidR="004D1D07" w:rsidRPr="00C33DA7" w:rsidRDefault="004D1D07" w:rsidP="00C33DA7">
      <w:pPr>
        <w:pStyle w:val="Heading2"/>
        <w:spacing w:before="0" w:after="0" w:line="240" w:lineRule="auto"/>
        <w:rPr>
          <w:color w:val="000000" w:themeColor="text1"/>
        </w:rPr>
      </w:pPr>
      <w:r w:rsidRPr="00C33DA7">
        <w:rPr>
          <w:color w:val="000000" w:themeColor="text1"/>
        </w:rPr>
        <w:t>ChatGPT and other AI Tools Policy</w:t>
      </w:r>
      <w:r w:rsidR="0079679E" w:rsidRPr="00C33DA7">
        <w:rPr>
          <w:color w:val="000000" w:themeColor="text1"/>
        </w:rPr>
        <w:t>:</w:t>
      </w:r>
    </w:p>
    <w:p w14:paraId="0ECFED12" w14:textId="77777777" w:rsidR="00BA288C" w:rsidRDefault="004A2B2C" w:rsidP="004A2B2C">
      <w:pPr>
        <w:spacing w:after="0" w:line="240" w:lineRule="auto"/>
        <w:rPr>
          <w:color w:val="000000" w:themeColor="text1"/>
          <w:sz w:val="24"/>
          <w:szCs w:val="24"/>
        </w:rPr>
      </w:pPr>
      <w:r>
        <w:rPr>
          <w:color w:val="000000" w:themeColor="text1"/>
          <w:sz w:val="24"/>
          <w:szCs w:val="24"/>
        </w:rPr>
        <w:t xml:space="preserve">Relying on generative AI interferes with student learning. </w:t>
      </w:r>
      <w:r w:rsidR="00BA288C">
        <w:rPr>
          <w:color w:val="000000" w:themeColor="text1"/>
          <w:sz w:val="24"/>
          <w:szCs w:val="24"/>
        </w:rPr>
        <w:t xml:space="preserve">We have designed the class to reduce reliance on AI tools. </w:t>
      </w:r>
      <w:r w:rsidRPr="00C33DA7">
        <w:rPr>
          <w:color w:val="000000" w:themeColor="text1"/>
          <w:sz w:val="24"/>
          <w:szCs w:val="24"/>
        </w:rPr>
        <w:t xml:space="preserve">If </w:t>
      </w:r>
      <w:r>
        <w:rPr>
          <w:color w:val="000000" w:themeColor="text1"/>
          <w:sz w:val="24"/>
          <w:szCs w:val="24"/>
        </w:rPr>
        <w:t>you do use</w:t>
      </w:r>
      <w:r w:rsidRPr="00C33DA7">
        <w:rPr>
          <w:color w:val="000000" w:themeColor="text1"/>
          <w:sz w:val="24"/>
          <w:szCs w:val="24"/>
        </w:rPr>
        <w:t xml:space="preserve"> AI tools for</w:t>
      </w:r>
      <w:r>
        <w:rPr>
          <w:color w:val="000000" w:themeColor="text1"/>
          <w:sz w:val="24"/>
          <w:szCs w:val="24"/>
        </w:rPr>
        <w:t xml:space="preserve"> </w:t>
      </w:r>
      <w:r w:rsidR="00BA288C">
        <w:rPr>
          <w:color w:val="000000" w:themeColor="text1"/>
          <w:sz w:val="24"/>
          <w:szCs w:val="24"/>
        </w:rPr>
        <w:t>an</w:t>
      </w:r>
      <w:r w:rsidRPr="00C33DA7">
        <w:rPr>
          <w:color w:val="000000" w:themeColor="text1"/>
          <w:sz w:val="24"/>
          <w:szCs w:val="24"/>
        </w:rPr>
        <w:t xml:space="preserve"> assignment</w:t>
      </w:r>
      <w:r w:rsidR="00BA288C">
        <w:rPr>
          <w:color w:val="000000" w:themeColor="text1"/>
          <w:sz w:val="24"/>
          <w:szCs w:val="24"/>
        </w:rPr>
        <w:t xml:space="preserve"> </w:t>
      </w:r>
      <w:r w:rsidRPr="00C33DA7">
        <w:rPr>
          <w:color w:val="000000" w:themeColor="text1"/>
          <w:sz w:val="24"/>
          <w:szCs w:val="24"/>
        </w:rPr>
        <w:t xml:space="preserve">in this course, you must cite them according to APA style (see link below). </w:t>
      </w:r>
    </w:p>
    <w:p w14:paraId="312B754C" w14:textId="77777777" w:rsidR="00BA288C" w:rsidRDefault="00BA288C" w:rsidP="004A2B2C">
      <w:pPr>
        <w:spacing w:after="0" w:line="240" w:lineRule="auto"/>
        <w:rPr>
          <w:color w:val="000000" w:themeColor="text1"/>
          <w:sz w:val="24"/>
          <w:szCs w:val="24"/>
        </w:rPr>
      </w:pPr>
    </w:p>
    <w:p w14:paraId="0A9BB4F1" w14:textId="69126F83" w:rsidR="004A2B2C" w:rsidRDefault="004A2B2C" w:rsidP="004A2B2C">
      <w:pPr>
        <w:spacing w:after="0" w:line="240" w:lineRule="auto"/>
        <w:rPr>
          <w:color w:val="000000" w:themeColor="text1"/>
          <w:sz w:val="24"/>
          <w:szCs w:val="24"/>
        </w:rPr>
      </w:pPr>
      <w:r w:rsidRPr="00C33DA7">
        <w:rPr>
          <w:color w:val="000000" w:themeColor="text1"/>
          <w:sz w:val="24"/>
          <w:szCs w:val="24"/>
        </w:rPr>
        <w:t xml:space="preserve">You must also add an appendix </w:t>
      </w:r>
      <w:r w:rsidR="00BA288C">
        <w:rPr>
          <w:color w:val="000000" w:themeColor="text1"/>
          <w:sz w:val="24"/>
          <w:szCs w:val="24"/>
        </w:rPr>
        <w:t>where you (a) describe</w:t>
      </w:r>
      <w:r w:rsidRPr="00C33DA7">
        <w:rPr>
          <w:color w:val="000000" w:themeColor="text1"/>
          <w:sz w:val="24"/>
          <w:szCs w:val="24"/>
        </w:rPr>
        <w:t xml:space="preserve"> precisely which AI tools were used (e.g. ChatGPT private subscription version </w:t>
      </w:r>
      <w:r w:rsidR="00BA288C">
        <w:rPr>
          <w:color w:val="000000" w:themeColor="text1"/>
          <w:sz w:val="24"/>
          <w:szCs w:val="24"/>
        </w:rPr>
        <w:t>or Google Gemini</w:t>
      </w:r>
      <w:r w:rsidRPr="00C33DA7">
        <w:rPr>
          <w:color w:val="000000" w:themeColor="text1"/>
          <w:sz w:val="24"/>
          <w:szCs w:val="24"/>
        </w:rPr>
        <w:t>), (</w:t>
      </w:r>
      <w:r w:rsidR="00BA288C">
        <w:rPr>
          <w:color w:val="000000" w:themeColor="text1"/>
          <w:sz w:val="24"/>
          <w:szCs w:val="24"/>
        </w:rPr>
        <w:t>b</w:t>
      </w:r>
      <w:r w:rsidRPr="00C33DA7">
        <w:rPr>
          <w:color w:val="000000" w:themeColor="text1"/>
          <w:sz w:val="24"/>
          <w:szCs w:val="24"/>
        </w:rPr>
        <w:t>) an explanation of how the AI tools were used (e.g., to generate ideas, turns of phrase, a page of text, arguments, pieces of evidence, references, etc.); (</w:t>
      </w:r>
      <w:r w:rsidR="00BA288C">
        <w:rPr>
          <w:color w:val="000000" w:themeColor="text1"/>
          <w:sz w:val="24"/>
          <w:szCs w:val="24"/>
        </w:rPr>
        <w:t>c</w:t>
      </w:r>
      <w:r w:rsidRPr="00C33DA7">
        <w:rPr>
          <w:color w:val="000000" w:themeColor="text1"/>
          <w:sz w:val="24"/>
          <w:szCs w:val="24"/>
        </w:rPr>
        <w:t xml:space="preserve">) an account of why AI tools were used (e.g., to save time, to overcome writer’s block, because of stress about deadlines, to improve your writing quality, to help with APA style rules, </w:t>
      </w:r>
      <w:r w:rsidRPr="00C33DA7">
        <w:rPr>
          <w:color w:val="000000" w:themeColor="text1"/>
          <w:sz w:val="24"/>
          <w:szCs w:val="24"/>
        </w:rPr>
        <w:lastRenderedPageBreak/>
        <w:t xml:space="preserve">etc.). </w:t>
      </w:r>
      <w:r w:rsidR="00BA288C">
        <w:rPr>
          <w:color w:val="000000" w:themeColor="text1"/>
          <w:sz w:val="24"/>
          <w:szCs w:val="24"/>
        </w:rPr>
        <w:t xml:space="preserve">If you used an AI chatbot, you also need to copy the entire exchange to fully document your work process. My expectation is that students who use AI tools are conscientious and transparent about their use.  </w:t>
      </w:r>
    </w:p>
    <w:p w14:paraId="5BA0E9DE" w14:textId="77777777" w:rsidR="00782B23" w:rsidRDefault="00782B23" w:rsidP="004A2B2C">
      <w:pPr>
        <w:spacing w:after="0" w:line="240" w:lineRule="auto"/>
        <w:rPr>
          <w:color w:val="000000" w:themeColor="text1"/>
          <w:sz w:val="24"/>
          <w:szCs w:val="24"/>
        </w:rPr>
      </w:pPr>
    </w:p>
    <w:p w14:paraId="691A93C9" w14:textId="78628D24" w:rsidR="00782B23" w:rsidRPr="00782B23" w:rsidRDefault="00782B23" w:rsidP="004A2B2C">
      <w:pPr>
        <w:spacing w:after="0" w:line="240" w:lineRule="auto"/>
        <w:rPr>
          <w:b/>
          <w:bCs/>
          <w:color w:val="000000" w:themeColor="text1"/>
          <w:sz w:val="24"/>
          <w:szCs w:val="24"/>
        </w:rPr>
      </w:pPr>
      <w:r>
        <w:rPr>
          <w:b/>
          <w:bCs/>
          <w:color w:val="000000" w:themeColor="text1"/>
          <w:sz w:val="24"/>
          <w:szCs w:val="24"/>
        </w:rPr>
        <w:t xml:space="preserve">Grammarly is a generative AI tool if you use it for anything other than the most limited spelling/grammar checks! </w:t>
      </w:r>
    </w:p>
    <w:p w14:paraId="0A8979D2" w14:textId="77777777" w:rsidR="004A2B2C" w:rsidRDefault="004A2B2C" w:rsidP="004A2B2C">
      <w:pPr>
        <w:spacing w:after="0" w:line="240" w:lineRule="auto"/>
        <w:rPr>
          <w:color w:val="000000" w:themeColor="text1"/>
          <w:sz w:val="24"/>
          <w:szCs w:val="24"/>
        </w:rPr>
      </w:pPr>
    </w:p>
    <w:p w14:paraId="571333CC" w14:textId="1668626E" w:rsidR="004A2B2C" w:rsidRPr="00C33DA7" w:rsidRDefault="004A2B2C" w:rsidP="004A2B2C">
      <w:pPr>
        <w:spacing w:after="0" w:line="240" w:lineRule="auto"/>
        <w:rPr>
          <w:color w:val="000000" w:themeColor="text1"/>
          <w:sz w:val="24"/>
          <w:szCs w:val="24"/>
        </w:rPr>
      </w:pPr>
      <w:r w:rsidRPr="00C33DA7">
        <w:rPr>
          <w:color w:val="000000" w:themeColor="text1"/>
          <w:sz w:val="24"/>
          <w:szCs w:val="24"/>
        </w:rPr>
        <w:t>Any assignment submitted for this course may be subject to a follow up conversation with Dr. Hogge</w:t>
      </w:r>
      <w:r w:rsidR="00BA288C">
        <w:rPr>
          <w:color w:val="000000" w:themeColor="text1"/>
          <w:sz w:val="24"/>
          <w:szCs w:val="24"/>
        </w:rPr>
        <w:t xml:space="preserve"> about AI usage</w:t>
      </w:r>
      <w:r w:rsidRPr="00C33DA7">
        <w:rPr>
          <w:color w:val="000000" w:themeColor="text1"/>
          <w:sz w:val="24"/>
          <w:szCs w:val="24"/>
        </w:rPr>
        <w:t xml:space="preserve">. In this meeting, you would be asked to clarify your </w:t>
      </w:r>
      <w:r w:rsidR="00BA288C">
        <w:rPr>
          <w:color w:val="000000" w:themeColor="text1"/>
          <w:sz w:val="24"/>
          <w:szCs w:val="24"/>
        </w:rPr>
        <w:t>work</w:t>
      </w:r>
      <w:r w:rsidRPr="00C33DA7">
        <w:rPr>
          <w:color w:val="000000" w:themeColor="text1"/>
          <w:sz w:val="24"/>
          <w:szCs w:val="24"/>
        </w:rPr>
        <w:t xml:space="preserve"> process, knowledge of the material, and any use of AI tools. You may be asked to share earlier drafts of your </w:t>
      </w:r>
      <w:r w:rsidR="00BA288C">
        <w:rPr>
          <w:color w:val="000000" w:themeColor="text1"/>
          <w:sz w:val="24"/>
          <w:szCs w:val="24"/>
        </w:rPr>
        <w:t>work</w:t>
      </w:r>
      <w:r w:rsidRPr="00C33DA7">
        <w:rPr>
          <w:color w:val="000000" w:themeColor="text1"/>
          <w:sz w:val="24"/>
          <w:szCs w:val="24"/>
        </w:rPr>
        <w:t xml:space="preserve">. </w:t>
      </w:r>
      <w:r>
        <w:rPr>
          <w:color w:val="000000" w:themeColor="text1"/>
          <w:sz w:val="24"/>
          <w:szCs w:val="24"/>
        </w:rPr>
        <w:t xml:space="preserve">I encourage using Office365 or </w:t>
      </w:r>
      <w:proofErr w:type="spellStart"/>
      <w:r>
        <w:rPr>
          <w:color w:val="000000" w:themeColor="text1"/>
          <w:sz w:val="24"/>
          <w:szCs w:val="24"/>
        </w:rPr>
        <w:t>GoogleDocs</w:t>
      </w:r>
      <w:proofErr w:type="spellEnd"/>
      <w:r>
        <w:rPr>
          <w:color w:val="000000" w:themeColor="text1"/>
          <w:sz w:val="24"/>
          <w:szCs w:val="24"/>
        </w:rPr>
        <w:t xml:space="preserve"> when </w:t>
      </w:r>
      <w:r w:rsidR="00BA288C">
        <w:rPr>
          <w:color w:val="000000" w:themeColor="text1"/>
          <w:sz w:val="24"/>
          <w:szCs w:val="24"/>
        </w:rPr>
        <w:t>working on</w:t>
      </w:r>
      <w:r>
        <w:rPr>
          <w:color w:val="000000" w:themeColor="text1"/>
          <w:sz w:val="24"/>
          <w:szCs w:val="24"/>
        </w:rPr>
        <w:t xml:space="preserve"> assignments</w:t>
      </w:r>
      <w:r w:rsidR="00BA288C">
        <w:rPr>
          <w:color w:val="000000" w:themeColor="text1"/>
          <w:sz w:val="24"/>
          <w:szCs w:val="24"/>
        </w:rPr>
        <w:t xml:space="preserve">, because they a </w:t>
      </w:r>
      <w:r>
        <w:rPr>
          <w:color w:val="000000" w:themeColor="text1"/>
          <w:sz w:val="24"/>
          <w:szCs w:val="24"/>
        </w:rPr>
        <w:t xml:space="preserve">record of earlier versions. This helps us evaluate your contributions versus material </w:t>
      </w:r>
      <w:r w:rsidR="00BA288C">
        <w:rPr>
          <w:color w:val="000000" w:themeColor="text1"/>
          <w:sz w:val="24"/>
          <w:szCs w:val="24"/>
        </w:rPr>
        <w:t xml:space="preserve">provided </w:t>
      </w:r>
      <w:r>
        <w:rPr>
          <w:color w:val="000000" w:themeColor="text1"/>
          <w:sz w:val="24"/>
          <w:szCs w:val="24"/>
        </w:rPr>
        <w:t xml:space="preserve">from online sources. </w:t>
      </w:r>
      <w:r w:rsidRPr="00C33DA7">
        <w:rPr>
          <w:color w:val="000000" w:themeColor="text1"/>
          <w:sz w:val="24"/>
          <w:szCs w:val="24"/>
        </w:rPr>
        <w:t xml:space="preserve">Failure to participate in the required follow-up conversation(s) </w:t>
      </w:r>
      <w:r>
        <w:rPr>
          <w:color w:val="000000" w:themeColor="text1"/>
          <w:sz w:val="24"/>
          <w:szCs w:val="24"/>
        </w:rPr>
        <w:t xml:space="preserve">will result in a failing grade </w:t>
      </w:r>
      <w:r w:rsidR="00BA288C">
        <w:rPr>
          <w:color w:val="000000" w:themeColor="text1"/>
          <w:sz w:val="24"/>
          <w:szCs w:val="24"/>
        </w:rPr>
        <w:t xml:space="preserve">for </w:t>
      </w:r>
      <w:r>
        <w:rPr>
          <w:color w:val="000000" w:themeColor="text1"/>
          <w:sz w:val="24"/>
          <w:szCs w:val="24"/>
        </w:rPr>
        <w:t>comply</w:t>
      </w:r>
      <w:r w:rsidR="00BA288C">
        <w:rPr>
          <w:color w:val="000000" w:themeColor="text1"/>
          <w:sz w:val="24"/>
          <w:szCs w:val="24"/>
        </w:rPr>
        <w:t>ing</w:t>
      </w:r>
      <w:r>
        <w:rPr>
          <w:color w:val="000000" w:themeColor="text1"/>
          <w:sz w:val="24"/>
          <w:szCs w:val="24"/>
        </w:rPr>
        <w:t xml:space="preserve"> with course policies.</w:t>
      </w:r>
    </w:p>
    <w:p w14:paraId="16B6F007" w14:textId="77777777" w:rsidR="004A2B2C" w:rsidRDefault="004A2B2C" w:rsidP="004A2B2C">
      <w:pPr>
        <w:spacing w:after="0" w:line="240" w:lineRule="auto"/>
        <w:rPr>
          <w:color w:val="000000" w:themeColor="text1"/>
          <w:sz w:val="24"/>
          <w:szCs w:val="24"/>
        </w:rPr>
      </w:pPr>
    </w:p>
    <w:p w14:paraId="03230AFF" w14:textId="77777777" w:rsidR="004A2B2C" w:rsidRPr="00C33DA7" w:rsidRDefault="004A2B2C" w:rsidP="004A2B2C">
      <w:pPr>
        <w:spacing w:after="0" w:line="240" w:lineRule="auto"/>
        <w:rPr>
          <w:color w:val="000000" w:themeColor="text1"/>
          <w:sz w:val="24"/>
          <w:szCs w:val="24"/>
        </w:rPr>
      </w:pPr>
      <w:r w:rsidRPr="00C33DA7">
        <w:rPr>
          <w:color w:val="000000" w:themeColor="text1"/>
          <w:sz w:val="24"/>
          <w:szCs w:val="24"/>
        </w:rPr>
        <w:t xml:space="preserve">Visit the APA style website for guidance on how to cite ChatGPT or similar AI tools. </w:t>
      </w:r>
      <w:hyperlink r:id="rId16" w:history="1">
        <w:r w:rsidRPr="00C33DA7">
          <w:rPr>
            <w:rStyle w:val="Hyperlink"/>
            <w:color w:val="000000" w:themeColor="text1"/>
            <w:sz w:val="24"/>
            <w:szCs w:val="24"/>
          </w:rPr>
          <w:t>https://apastyle.apa.org/blog/how-to-cite-chatgpt</w:t>
        </w:r>
      </w:hyperlink>
    </w:p>
    <w:p w14:paraId="37D6DF2E" w14:textId="213BB667" w:rsidR="008E5BD5" w:rsidRPr="00C33DA7" w:rsidRDefault="00C6772F" w:rsidP="004A2B2C">
      <w:pPr>
        <w:pStyle w:val="Heading1"/>
        <w:spacing w:before="0" w:after="0" w:line="240" w:lineRule="auto"/>
        <w:rPr>
          <w:color w:val="000000" w:themeColor="text1"/>
        </w:rPr>
      </w:pPr>
      <w:r w:rsidRPr="00C33DA7">
        <w:rPr>
          <w:bCs/>
          <w:color w:val="000000" w:themeColor="text1"/>
          <w:sz w:val="24"/>
          <w:szCs w:val="24"/>
        </w:rPr>
        <w:br w:type="page"/>
      </w:r>
      <w:r w:rsidR="008E5BD5" w:rsidRPr="00C33DA7">
        <w:rPr>
          <w:color w:val="000000" w:themeColor="text1"/>
        </w:rPr>
        <w:lastRenderedPageBreak/>
        <w:t>Lecture Schedule</w:t>
      </w:r>
    </w:p>
    <w:p w14:paraId="493CB51D" w14:textId="77777777" w:rsidR="008E5BD5" w:rsidRPr="00C33DA7" w:rsidRDefault="008E5BD5" w:rsidP="00C33DA7">
      <w:pPr>
        <w:widowControl w:val="0"/>
        <w:autoSpaceDE w:val="0"/>
        <w:autoSpaceDN w:val="0"/>
        <w:adjustRightInd w:val="0"/>
        <w:spacing w:after="0" w:line="240" w:lineRule="auto"/>
        <w:rPr>
          <w:rFonts w:ascii="Calibri" w:hAnsi="Calibri" w:cs="Calibri"/>
          <w:b/>
          <w:color w:val="000000" w:themeColor="text1"/>
        </w:rPr>
      </w:pPr>
    </w:p>
    <w:p w14:paraId="3B4E29B2" w14:textId="1E45A984" w:rsidR="008E5BD5" w:rsidRDefault="00A95A51" w:rsidP="00C33DA7">
      <w:pPr>
        <w:widowControl w:val="0"/>
        <w:autoSpaceDE w:val="0"/>
        <w:autoSpaceDN w:val="0"/>
        <w:adjustRightInd w:val="0"/>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 xml:space="preserve">I strongly suggest reviewing the assigned textbook pages before lecture. Reading before class helps you better retain the lecture and is associated with better grades on the exams. </w:t>
      </w:r>
      <w:r w:rsidR="008E5BD5" w:rsidRPr="00C33DA7">
        <w:rPr>
          <w:rFonts w:ascii="Calibri" w:hAnsi="Calibri" w:cs="Calibri"/>
          <w:color w:val="000000" w:themeColor="text1"/>
          <w:sz w:val="24"/>
          <w:szCs w:val="24"/>
        </w:rPr>
        <w:t xml:space="preserve">Our schedule is subject to change if things come up – I will announce any changes in lecture and post an updated syllabus to Canvas </w:t>
      </w:r>
    </w:p>
    <w:p w14:paraId="55176908" w14:textId="77777777" w:rsidR="00180738" w:rsidRPr="00C33DA7" w:rsidRDefault="00180738" w:rsidP="00C33DA7">
      <w:pPr>
        <w:widowControl w:val="0"/>
        <w:autoSpaceDE w:val="0"/>
        <w:autoSpaceDN w:val="0"/>
        <w:adjustRightInd w:val="0"/>
        <w:spacing w:after="0" w:line="240" w:lineRule="auto"/>
        <w:rPr>
          <w:rFonts w:ascii="Calibri" w:hAnsi="Calibri" w:cs="Calibri"/>
          <w:color w:val="000000" w:themeColor="text1"/>
          <w:sz w:val="24"/>
          <w:szCs w:val="24"/>
        </w:rPr>
      </w:pPr>
    </w:p>
    <w:p w14:paraId="40A2668F" w14:textId="77777777" w:rsidR="008E5BD5" w:rsidRPr="00C33DA7" w:rsidRDefault="008E5BD5" w:rsidP="00C33DA7">
      <w:pPr>
        <w:widowControl w:val="0"/>
        <w:autoSpaceDE w:val="0"/>
        <w:autoSpaceDN w:val="0"/>
        <w:adjustRightInd w:val="0"/>
        <w:spacing w:after="0" w:line="240" w:lineRule="auto"/>
        <w:rPr>
          <w:rFonts w:ascii="Calibri" w:hAnsi="Calibri" w:cs="Calibri"/>
          <w:b/>
          <w:color w:val="000000" w:themeColor="text1"/>
        </w:rPr>
      </w:pPr>
    </w:p>
    <w:tbl>
      <w:tblPr>
        <w:tblStyle w:val="TableGrid"/>
        <w:tblpPr w:leftFromText="180" w:rightFromText="180" w:vertAnchor="text" w:tblpXSpec="center" w:tblpY="1"/>
        <w:tblOverlap w:val="never"/>
        <w:tblW w:w="10414" w:type="dxa"/>
        <w:tblLayout w:type="fixed"/>
        <w:tblLook w:val="04A0" w:firstRow="1" w:lastRow="0" w:firstColumn="1" w:lastColumn="0" w:noHBand="0" w:noVBand="1"/>
      </w:tblPr>
      <w:tblGrid>
        <w:gridCol w:w="1349"/>
        <w:gridCol w:w="4496"/>
        <w:gridCol w:w="4569"/>
      </w:tblGrid>
      <w:tr w:rsidR="00C33DA7" w:rsidRPr="00C33DA7" w14:paraId="515773A9" w14:textId="77777777" w:rsidTr="001F1772">
        <w:trPr>
          <w:trHeight w:val="621"/>
        </w:trPr>
        <w:tc>
          <w:tcPr>
            <w:tcW w:w="1349" w:type="dxa"/>
          </w:tcPr>
          <w:p w14:paraId="31454E12" w14:textId="77777777" w:rsidR="008E5BD5" w:rsidRPr="00C33DA7" w:rsidRDefault="008E5BD5" w:rsidP="00C33DA7">
            <w:pPr>
              <w:widowControl w:val="0"/>
              <w:autoSpaceDE w:val="0"/>
              <w:autoSpaceDN w:val="0"/>
              <w:adjustRightInd w:val="0"/>
              <w:rPr>
                <w:rFonts w:ascii="Calibri" w:hAnsi="Calibri" w:cs="Calibri"/>
                <w:b/>
                <w:color w:val="000000" w:themeColor="text1"/>
              </w:rPr>
            </w:pPr>
            <w:r w:rsidRPr="00C33DA7">
              <w:rPr>
                <w:rFonts w:ascii="Calibri" w:hAnsi="Calibri" w:cs="Calibri"/>
                <w:b/>
                <w:color w:val="000000" w:themeColor="text1"/>
              </w:rPr>
              <w:t>Date</w:t>
            </w:r>
          </w:p>
        </w:tc>
        <w:tc>
          <w:tcPr>
            <w:tcW w:w="4496" w:type="dxa"/>
          </w:tcPr>
          <w:p w14:paraId="4AD0E560" w14:textId="77777777" w:rsidR="008E5BD5" w:rsidRPr="00C33DA7" w:rsidRDefault="008E5BD5" w:rsidP="00C33DA7">
            <w:pPr>
              <w:widowControl w:val="0"/>
              <w:autoSpaceDE w:val="0"/>
              <w:autoSpaceDN w:val="0"/>
              <w:adjustRightInd w:val="0"/>
              <w:ind w:left="2070"/>
              <w:rPr>
                <w:rFonts w:ascii="Calibri" w:hAnsi="Calibri" w:cs="Calibri"/>
                <w:b/>
                <w:color w:val="000000" w:themeColor="text1"/>
              </w:rPr>
            </w:pPr>
            <w:r w:rsidRPr="00C33DA7">
              <w:rPr>
                <w:rFonts w:ascii="Calibri" w:hAnsi="Calibri" w:cs="Calibri"/>
                <w:b/>
                <w:color w:val="000000" w:themeColor="text1"/>
              </w:rPr>
              <w:t>Topic</w:t>
            </w:r>
          </w:p>
        </w:tc>
        <w:tc>
          <w:tcPr>
            <w:tcW w:w="4569" w:type="dxa"/>
          </w:tcPr>
          <w:p w14:paraId="4AFC6FBD" w14:textId="2EEE030F" w:rsidR="008E5BD5" w:rsidRPr="00C33DA7" w:rsidRDefault="008E5BD5" w:rsidP="00C33DA7">
            <w:pPr>
              <w:widowControl w:val="0"/>
              <w:autoSpaceDE w:val="0"/>
              <w:autoSpaceDN w:val="0"/>
              <w:adjustRightInd w:val="0"/>
              <w:ind w:left="360" w:firstLine="0"/>
              <w:rPr>
                <w:rFonts w:ascii="Calibri" w:hAnsi="Calibri" w:cs="Calibri"/>
                <w:b/>
                <w:color w:val="000000" w:themeColor="text1"/>
              </w:rPr>
            </w:pPr>
            <w:r w:rsidRPr="00C33DA7">
              <w:rPr>
                <w:rFonts w:ascii="Calibri" w:hAnsi="Calibri" w:cs="Calibri"/>
                <w:b/>
                <w:color w:val="000000" w:themeColor="text1"/>
              </w:rPr>
              <w:t>Required Readings/</w:t>
            </w:r>
            <w:r w:rsidR="00EC6252" w:rsidRPr="00C33DA7">
              <w:rPr>
                <w:rFonts w:ascii="Calibri" w:hAnsi="Calibri" w:cs="Calibri"/>
                <w:b/>
                <w:color w:val="000000" w:themeColor="text1"/>
              </w:rPr>
              <w:t xml:space="preserve"> </w:t>
            </w:r>
            <w:r w:rsidRPr="00C33DA7">
              <w:rPr>
                <w:rFonts w:ascii="Calibri" w:hAnsi="Calibri" w:cs="Calibri"/>
                <w:b/>
                <w:color w:val="000000" w:themeColor="text1"/>
              </w:rPr>
              <w:t xml:space="preserve">Assignments Due </w:t>
            </w:r>
          </w:p>
        </w:tc>
      </w:tr>
      <w:tr w:rsidR="00C33DA7" w:rsidRPr="00C33DA7" w14:paraId="33D02005" w14:textId="77777777" w:rsidTr="001F1772">
        <w:trPr>
          <w:trHeight w:val="629"/>
        </w:trPr>
        <w:tc>
          <w:tcPr>
            <w:tcW w:w="1349" w:type="dxa"/>
          </w:tcPr>
          <w:p w14:paraId="22FCF79C" w14:textId="02825EA5" w:rsidR="00BC1E9D"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8/17</w:t>
            </w:r>
          </w:p>
        </w:tc>
        <w:tc>
          <w:tcPr>
            <w:tcW w:w="4496" w:type="dxa"/>
          </w:tcPr>
          <w:p w14:paraId="55CAF9E5" w14:textId="7B6C4C71" w:rsidR="00B660EF"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Introduction</w:t>
            </w:r>
          </w:p>
        </w:tc>
        <w:tc>
          <w:tcPr>
            <w:tcW w:w="4569" w:type="dxa"/>
          </w:tcPr>
          <w:p w14:paraId="12759B85" w14:textId="58FCF5BE" w:rsidR="00B660EF" w:rsidRPr="00C33DA7" w:rsidRDefault="008E5BD5"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 xml:space="preserve">Read Syllabus </w:t>
            </w:r>
          </w:p>
          <w:p w14:paraId="7BA7E357" w14:textId="43D71E44" w:rsidR="008E5BD5" w:rsidRPr="00C33DA7" w:rsidRDefault="00344253"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Familiarize yourself with the Canvas page</w:t>
            </w:r>
          </w:p>
          <w:p w14:paraId="72C9690E" w14:textId="77777777" w:rsidR="008E5BD5" w:rsidRPr="00C33DA7" w:rsidRDefault="008E5BD5" w:rsidP="00C33DA7">
            <w:pPr>
              <w:widowControl w:val="0"/>
              <w:autoSpaceDE w:val="0"/>
              <w:autoSpaceDN w:val="0"/>
              <w:adjustRightInd w:val="0"/>
              <w:ind w:left="0" w:firstLine="0"/>
              <w:rPr>
                <w:rFonts w:ascii="Calibri" w:hAnsi="Calibri" w:cs="Calibri"/>
                <w:color w:val="000000" w:themeColor="text1"/>
              </w:rPr>
            </w:pPr>
          </w:p>
        </w:tc>
      </w:tr>
      <w:tr w:rsidR="00C33DA7" w:rsidRPr="00C33DA7" w14:paraId="4169A047" w14:textId="77777777" w:rsidTr="001F1772">
        <w:trPr>
          <w:trHeight w:val="426"/>
        </w:trPr>
        <w:tc>
          <w:tcPr>
            <w:tcW w:w="1349" w:type="dxa"/>
          </w:tcPr>
          <w:p w14:paraId="672F3583" w14:textId="685706CB" w:rsidR="00BC1E9D"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8/19</w:t>
            </w:r>
          </w:p>
        </w:tc>
        <w:tc>
          <w:tcPr>
            <w:tcW w:w="4496" w:type="dxa"/>
          </w:tcPr>
          <w:p w14:paraId="7DC41377" w14:textId="19E13E84" w:rsidR="00B660EF" w:rsidRPr="00C33DA7" w:rsidRDefault="00EF2664"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Important history and the “half changed world”</w:t>
            </w:r>
          </w:p>
          <w:p w14:paraId="1924C293" w14:textId="2BF2E50E" w:rsidR="00D209D1" w:rsidRPr="00C33DA7" w:rsidRDefault="00D209D1" w:rsidP="00C33DA7">
            <w:pPr>
              <w:widowControl w:val="0"/>
              <w:autoSpaceDE w:val="0"/>
              <w:autoSpaceDN w:val="0"/>
              <w:adjustRightInd w:val="0"/>
              <w:rPr>
                <w:rFonts w:ascii="Calibri" w:hAnsi="Calibri" w:cs="Calibri"/>
                <w:color w:val="000000" w:themeColor="text1"/>
              </w:rPr>
            </w:pPr>
          </w:p>
        </w:tc>
        <w:tc>
          <w:tcPr>
            <w:tcW w:w="4569" w:type="dxa"/>
          </w:tcPr>
          <w:p w14:paraId="32494F07" w14:textId="04BD83C4" w:rsidR="00A53502" w:rsidRPr="00C33DA7" w:rsidRDefault="003F0946" w:rsidP="0002726F">
            <w:pPr>
              <w:widowControl w:val="0"/>
              <w:autoSpaceDE w:val="0"/>
              <w:autoSpaceDN w:val="0"/>
              <w:adjustRightInd w:val="0"/>
              <w:ind w:left="0" w:firstLine="0"/>
              <w:jc w:val="both"/>
              <w:rPr>
                <w:rFonts w:ascii="Calibri" w:hAnsi="Calibri" w:cs="Calibri"/>
                <w:color w:val="000000" w:themeColor="text1"/>
              </w:rPr>
            </w:pPr>
            <w:r w:rsidRPr="00C33DA7">
              <w:rPr>
                <w:rFonts w:ascii="Calibri" w:hAnsi="Calibri" w:cs="Calibri"/>
                <w:color w:val="000000" w:themeColor="text1"/>
              </w:rPr>
              <w:t xml:space="preserve">Textbook Ch. </w:t>
            </w:r>
            <w:r w:rsidR="00344253" w:rsidRPr="00C33DA7">
              <w:rPr>
                <w:rFonts w:ascii="Calibri" w:hAnsi="Calibri" w:cs="Calibri"/>
                <w:color w:val="000000" w:themeColor="text1"/>
              </w:rPr>
              <w:t xml:space="preserve">1 </w:t>
            </w:r>
            <w:r w:rsidR="00BE2A12">
              <w:rPr>
                <w:rFonts w:ascii="Calibri" w:hAnsi="Calibri" w:cs="Calibri"/>
                <w:color w:val="000000" w:themeColor="text1"/>
              </w:rPr>
              <w:t>(12-2</w:t>
            </w:r>
            <w:r w:rsidR="00C27248">
              <w:rPr>
                <w:rFonts w:ascii="Calibri" w:hAnsi="Calibri" w:cs="Calibri"/>
                <w:color w:val="000000" w:themeColor="text1"/>
              </w:rPr>
              <w:t>0</w:t>
            </w:r>
            <w:r w:rsidR="00BE2A12">
              <w:rPr>
                <w:rFonts w:ascii="Calibri" w:hAnsi="Calibri" w:cs="Calibri"/>
                <w:color w:val="000000" w:themeColor="text1"/>
              </w:rPr>
              <w:t>; 40-47)</w:t>
            </w:r>
          </w:p>
        </w:tc>
      </w:tr>
      <w:tr w:rsidR="002E05E7" w:rsidRPr="00C33DA7" w14:paraId="613304EA" w14:textId="77777777" w:rsidTr="001F1772">
        <w:trPr>
          <w:trHeight w:val="426"/>
        </w:trPr>
        <w:tc>
          <w:tcPr>
            <w:tcW w:w="1349" w:type="dxa"/>
          </w:tcPr>
          <w:p w14:paraId="62D2CDA4" w14:textId="688FBED9" w:rsidR="002E05E7"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8/24</w:t>
            </w:r>
          </w:p>
        </w:tc>
        <w:tc>
          <w:tcPr>
            <w:tcW w:w="4496" w:type="dxa"/>
          </w:tcPr>
          <w:p w14:paraId="4C2803DD" w14:textId="75749B4A" w:rsidR="002E05E7" w:rsidRPr="00C33DA7" w:rsidRDefault="00EF2664" w:rsidP="0002726F">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 xml:space="preserve">Sexism, </w:t>
            </w:r>
            <w:r>
              <w:rPr>
                <w:rFonts w:ascii="Calibri" w:hAnsi="Calibri" w:cs="Calibri"/>
                <w:color w:val="000000" w:themeColor="text1"/>
              </w:rPr>
              <w:t xml:space="preserve">gender </w:t>
            </w:r>
            <w:r w:rsidRPr="00C33DA7">
              <w:rPr>
                <w:rFonts w:ascii="Calibri" w:hAnsi="Calibri" w:cs="Calibri"/>
                <w:color w:val="000000" w:themeColor="text1"/>
              </w:rPr>
              <w:t>stereotypes, and prejudice</w:t>
            </w:r>
          </w:p>
        </w:tc>
        <w:tc>
          <w:tcPr>
            <w:tcW w:w="4569" w:type="dxa"/>
          </w:tcPr>
          <w:p w14:paraId="24B225B5" w14:textId="2935D305" w:rsidR="002E05E7" w:rsidRPr="00C33DA7" w:rsidRDefault="002E05E7" w:rsidP="00C33DA7">
            <w:pPr>
              <w:widowControl w:val="0"/>
              <w:autoSpaceDE w:val="0"/>
              <w:autoSpaceDN w:val="0"/>
              <w:adjustRightInd w:val="0"/>
              <w:ind w:left="0" w:firstLine="0"/>
              <w:jc w:val="both"/>
              <w:rPr>
                <w:rFonts w:ascii="Calibri" w:hAnsi="Calibri" w:cs="Calibri"/>
                <w:color w:val="000000" w:themeColor="text1"/>
              </w:rPr>
            </w:pPr>
            <w:r w:rsidRPr="00C33DA7">
              <w:rPr>
                <w:rFonts w:ascii="Calibri" w:hAnsi="Calibri" w:cs="Calibri"/>
                <w:color w:val="000000" w:themeColor="text1"/>
              </w:rPr>
              <w:t>Textbook Ch. 2 (pages 48-6</w:t>
            </w:r>
            <w:r>
              <w:rPr>
                <w:rFonts w:ascii="Calibri" w:hAnsi="Calibri" w:cs="Calibri"/>
                <w:color w:val="000000" w:themeColor="text1"/>
              </w:rPr>
              <w:t>1</w:t>
            </w:r>
            <w:r w:rsidRPr="00C33DA7">
              <w:rPr>
                <w:rFonts w:ascii="Calibri" w:hAnsi="Calibri" w:cs="Calibri"/>
                <w:color w:val="000000" w:themeColor="text1"/>
              </w:rPr>
              <w:t>)</w:t>
            </w:r>
          </w:p>
          <w:p w14:paraId="362915B8" w14:textId="77777777" w:rsidR="002E05E7" w:rsidRPr="00C33DA7" w:rsidRDefault="002E05E7" w:rsidP="0002726F">
            <w:pPr>
              <w:widowControl w:val="0"/>
              <w:autoSpaceDE w:val="0"/>
              <w:autoSpaceDN w:val="0"/>
              <w:adjustRightInd w:val="0"/>
              <w:ind w:left="0" w:firstLine="0"/>
              <w:rPr>
                <w:rFonts w:ascii="Calibri" w:hAnsi="Calibri" w:cs="Calibri"/>
                <w:color w:val="000000" w:themeColor="text1"/>
              </w:rPr>
            </w:pPr>
          </w:p>
        </w:tc>
      </w:tr>
      <w:tr w:rsidR="002E05E7" w:rsidRPr="00C33DA7" w14:paraId="4467A9AF" w14:textId="77777777" w:rsidTr="001F1772">
        <w:trPr>
          <w:trHeight w:val="426"/>
        </w:trPr>
        <w:tc>
          <w:tcPr>
            <w:tcW w:w="1349" w:type="dxa"/>
          </w:tcPr>
          <w:p w14:paraId="6DF1A153" w14:textId="339BC4E4" w:rsidR="002E05E7"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8/26</w:t>
            </w:r>
          </w:p>
        </w:tc>
        <w:tc>
          <w:tcPr>
            <w:tcW w:w="4496" w:type="dxa"/>
          </w:tcPr>
          <w:p w14:paraId="5BCE1E31" w14:textId="77777777" w:rsidR="00EF2664" w:rsidRPr="00C33DA7" w:rsidRDefault="00EF2664" w:rsidP="00EF2664">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 xml:space="preserve">Sexism, </w:t>
            </w:r>
            <w:r>
              <w:rPr>
                <w:rFonts w:ascii="Calibri" w:hAnsi="Calibri" w:cs="Calibri"/>
                <w:color w:val="000000" w:themeColor="text1"/>
              </w:rPr>
              <w:t xml:space="preserve">gender </w:t>
            </w:r>
            <w:r w:rsidRPr="00C33DA7">
              <w:rPr>
                <w:rFonts w:ascii="Calibri" w:hAnsi="Calibri" w:cs="Calibri"/>
                <w:color w:val="000000" w:themeColor="text1"/>
              </w:rPr>
              <w:t>stereotypes, and prejudice</w:t>
            </w:r>
          </w:p>
          <w:p w14:paraId="0ABB655D" w14:textId="4CE920E8" w:rsidR="002E05E7" w:rsidRPr="00C33DA7" w:rsidRDefault="002E05E7" w:rsidP="00C33DA7">
            <w:pPr>
              <w:widowControl w:val="0"/>
              <w:autoSpaceDE w:val="0"/>
              <w:autoSpaceDN w:val="0"/>
              <w:adjustRightInd w:val="0"/>
              <w:ind w:left="0" w:firstLine="0"/>
              <w:rPr>
                <w:rFonts w:ascii="Calibri" w:hAnsi="Calibri" w:cs="Calibri"/>
                <w:color w:val="000000" w:themeColor="text1"/>
              </w:rPr>
            </w:pPr>
          </w:p>
        </w:tc>
        <w:tc>
          <w:tcPr>
            <w:tcW w:w="4569" w:type="dxa"/>
          </w:tcPr>
          <w:p w14:paraId="5F5714B2" w14:textId="538E5A98" w:rsidR="002E05E7" w:rsidRPr="00C33DA7" w:rsidRDefault="002E05E7"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2 (pages 61-</w:t>
            </w:r>
            <w:r w:rsidR="00C27248">
              <w:rPr>
                <w:rFonts w:ascii="Calibri" w:hAnsi="Calibri" w:cs="Calibri"/>
                <w:color w:val="000000" w:themeColor="text1"/>
              </w:rPr>
              <w:t>76</w:t>
            </w:r>
            <w:r w:rsidRPr="00C33DA7">
              <w:rPr>
                <w:rFonts w:ascii="Calibri" w:hAnsi="Calibri" w:cs="Calibri"/>
                <w:color w:val="000000" w:themeColor="text1"/>
              </w:rPr>
              <w:t>)</w:t>
            </w:r>
          </w:p>
          <w:p w14:paraId="09921621" w14:textId="2AC1E69A" w:rsidR="002E05E7" w:rsidRPr="00C33DA7" w:rsidRDefault="002E05E7" w:rsidP="00C33DA7">
            <w:pPr>
              <w:widowControl w:val="0"/>
              <w:autoSpaceDE w:val="0"/>
              <w:autoSpaceDN w:val="0"/>
              <w:adjustRightInd w:val="0"/>
              <w:ind w:left="0" w:firstLine="0"/>
              <w:rPr>
                <w:rFonts w:ascii="Calibri" w:hAnsi="Calibri" w:cs="Calibri"/>
                <w:color w:val="000000" w:themeColor="text1"/>
              </w:rPr>
            </w:pPr>
          </w:p>
        </w:tc>
      </w:tr>
      <w:tr w:rsidR="002E05E7" w:rsidRPr="00C33DA7" w14:paraId="7F3B0D19" w14:textId="77777777" w:rsidTr="001F1772">
        <w:tblPrEx>
          <w:tblLook w:val="0000" w:firstRow="0" w:lastRow="0" w:firstColumn="0" w:lastColumn="0" w:noHBand="0" w:noVBand="0"/>
        </w:tblPrEx>
        <w:trPr>
          <w:trHeight w:val="438"/>
        </w:trPr>
        <w:tc>
          <w:tcPr>
            <w:tcW w:w="1349" w:type="dxa"/>
          </w:tcPr>
          <w:p w14:paraId="0243644F" w14:textId="19AA5C0B" w:rsidR="002E05E7"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8/31</w:t>
            </w:r>
          </w:p>
        </w:tc>
        <w:tc>
          <w:tcPr>
            <w:tcW w:w="4496" w:type="dxa"/>
          </w:tcPr>
          <w:p w14:paraId="35289603" w14:textId="1D693D3C" w:rsidR="002E05E7" w:rsidRPr="00C33DA7" w:rsidRDefault="00C27248"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Gender essentialism and psychology research</w:t>
            </w:r>
          </w:p>
          <w:p w14:paraId="6E6BE477" w14:textId="48367C95" w:rsidR="002E05E7" w:rsidRPr="00C33DA7" w:rsidRDefault="002E05E7" w:rsidP="00C33DA7">
            <w:pPr>
              <w:widowControl w:val="0"/>
              <w:autoSpaceDE w:val="0"/>
              <w:autoSpaceDN w:val="0"/>
              <w:adjustRightInd w:val="0"/>
              <w:ind w:left="0" w:firstLine="0"/>
              <w:rPr>
                <w:rFonts w:ascii="Calibri" w:hAnsi="Calibri" w:cs="Calibri"/>
                <w:color w:val="000000" w:themeColor="text1"/>
              </w:rPr>
            </w:pPr>
          </w:p>
        </w:tc>
        <w:tc>
          <w:tcPr>
            <w:tcW w:w="4569" w:type="dxa"/>
          </w:tcPr>
          <w:p w14:paraId="3C28AB29" w14:textId="22819BA5" w:rsidR="002E05E7" w:rsidRPr="00C33DA7" w:rsidRDefault="002E05E7"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3 (pages 9</w:t>
            </w:r>
            <w:r w:rsidR="00C27248">
              <w:rPr>
                <w:rFonts w:ascii="Calibri" w:hAnsi="Calibri" w:cs="Calibri"/>
                <w:color w:val="000000" w:themeColor="text1"/>
              </w:rPr>
              <w:t>8</w:t>
            </w:r>
            <w:r w:rsidRPr="00C33DA7">
              <w:rPr>
                <w:rFonts w:ascii="Calibri" w:hAnsi="Calibri" w:cs="Calibri"/>
                <w:color w:val="000000" w:themeColor="text1"/>
              </w:rPr>
              <w:t>-1</w:t>
            </w:r>
            <w:r w:rsidR="00C27248">
              <w:rPr>
                <w:rFonts w:ascii="Calibri" w:hAnsi="Calibri" w:cs="Calibri"/>
                <w:color w:val="000000" w:themeColor="text1"/>
              </w:rPr>
              <w:t>07</w:t>
            </w:r>
            <w:r w:rsidRPr="00C33DA7">
              <w:rPr>
                <w:rFonts w:ascii="Calibri" w:hAnsi="Calibri" w:cs="Calibri"/>
                <w:color w:val="000000" w:themeColor="text1"/>
              </w:rPr>
              <w:t>)</w:t>
            </w:r>
          </w:p>
        </w:tc>
      </w:tr>
      <w:tr w:rsidR="002E05E7" w:rsidRPr="00C33DA7" w14:paraId="063655B6" w14:textId="77777777" w:rsidTr="001F1772">
        <w:tblPrEx>
          <w:tblLook w:val="0000" w:firstRow="0" w:lastRow="0" w:firstColumn="0" w:lastColumn="0" w:noHBand="0" w:noVBand="0"/>
        </w:tblPrEx>
        <w:trPr>
          <w:trHeight w:val="438"/>
        </w:trPr>
        <w:tc>
          <w:tcPr>
            <w:tcW w:w="1349" w:type="dxa"/>
          </w:tcPr>
          <w:p w14:paraId="525CA595" w14:textId="723FDE39" w:rsidR="002E05E7"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9/2</w:t>
            </w:r>
          </w:p>
        </w:tc>
        <w:tc>
          <w:tcPr>
            <w:tcW w:w="4496" w:type="dxa"/>
          </w:tcPr>
          <w:p w14:paraId="0568D19F" w14:textId="77777777" w:rsidR="002E05E7" w:rsidRDefault="002E05E7"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Evaluating research on sex/gender differences</w:t>
            </w:r>
          </w:p>
          <w:p w14:paraId="5EB6B96A" w14:textId="02729FB2" w:rsidR="0002726F" w:rsidRPr="00C33DA7" w:rsidRDefault="0002726F" w:rsidP="00C33DA7">
            <w:pPr>
              <w:widowControl w:val="0"/>
              <w:autoSpaceDE w:val="0"/>
              <w:autoSpaceDN w:val="0"/>
              <w:adjustRightInd w:val="0"/>
              <w:ind w:left="0" w:firstLine="0"/>
              <w:rPr>
                <w:rFonts w:ascii="Calibri" w:hAnsi="Calibri" w:cs="Calibri"/>
                <w:color w:val="000000" w:themeColor="text1"/>
              </w:rPr>
            </w:pPr>
          </w:p>
        </w:tc>
        <w:tc>
          <w:tcPr>
            <w:tcW w:w="4569" w:type="dxa"/>
          </w:tcPr>
          <w:p w14:paraId="454AB0BE" w14:textId="53EAC5E5" w:rsidR="002E05E7" w:rsidRPr="00C33DA7" w:rsidRDefault="002E05E7"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3 (pages 11</w:t>
            </w:r>
            <w:r w:rsidR="00C27248">
              <w:rPr>
                <w:rFonts w:ascii="Calibri" w:hAnsi="Calibri" w:cs="Calibri"/>
                <w:color w:val="000000" w:themeColor="text1"/>
              </w:rPr>
              <w:t>3</w:t>
            </w:r>
            <w:r w:rsidRPr="00C33DA7">
              <w:rPr>
                <w:rFonts w:ascii="Calibri" w:hAnsi="Calibri" w:cs="Calibri"/>
                <w:color w:val="000000" w:themeColor="text1"/>
              </w:rPr>
              <w:t>-12</w:t>
            </w:r>
            <w:r>
              <w:rPr>
                <w:rFonts w:ascii="Calibri" w:hAnsi="Calibri" w:cs="Calibri"/>
                <w:color w:val="000000" w:themeColor="text1"/>
              </w:rPr>
              <w:t>9</w:t>
            </w:r>
            <w:r w:rsidRPr="00C33DA7">
              <w:rPr>
                <w:rFonts w:ascii="Calibri" w:hAnsi="Calibri" w:cs="Calibri"/>
                <w:color w:val="000000" w:themeColor="text1"/>
              </w:rPr>
              <w:t>)</w:t>
            </w:r>
          </w:p>
          <w:p w14:paraId="22F4037B" w14:textId="4AE3ED19" w:rsidR="002E05E7" w:rsidRPr="00C33DA7" w:rsidRDefault="002E05E7" w:rsidP="00C33DA7">
            <w:pPr>
              <w:widowControl w:val="0"/>
              <w:autoSpaceDE w:val="0"/>
              <w:autoSpaceDN w:val="0"/>
              <w:adjustRightInd w:val="0"/>
              <w:ind w:left="0" w:firstLine="0"/>
              <w:rPr>
                <w:rFonts w:ascii="Calibri" w:hAnsi="Calibri" w:cs="Calibri"/>
                <w:color w:val="000000" w:themeColor="text1"/>
              </w:rPr>
            </w:pPr>
          </w:p>
        </w:tc>
      </w:tr>
      <w:tr w:rsidR="002E05E7" w:rsidRPr="00C33DA7" w14:paraId="0DD59E5A" w14:textId="77777777" w:rsidTr="001F1772">
        <w:tblPrEx>
          <w:tblLook w:val="0000" w:firstRow="0" w:lastRow="0" w:firstColumn="0" w:lastColumn="0" w:noHBand="0" w:noVBand="0"/>
        </w:tblPrEx>
        <w:trPr>
          <w:trHeight w:val="350"/>
        </w:trPr>
        <w:tc>
          <w:tcPr>
            <w:tcW w:w="1349" w:type="dxa"/>
          </w:tcPr>
          <w:p w14:paraId="41DEFE86" w14:textId="73CBEFE8" w:rsidR="002E05E7"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9/7</w:t>
            </w:r>
          </w:p>
        </w:tc>
        <w:tc>
          <w:tcPr>
            <w:tcW w:w="4496" w:type="dxa"/>
          </w:tcPr>
          <w:p w14:paraId="4C9E4F70" w14:textId="4229AACB" w:rsidR="002E05E7" w:rsidRPr="00A95A51" w:rsidRDefault="00A95A51" w:rsidP="00C33DA7">
            <w:pPr>
              <w:widowControl w:val="0"/>
              <w:autoSpaceDE w:val="0"/>
              <w:autoSpaceDN w:val="0"/>
              <w:adjustRightInd w:val="0"/>
              <w:ind w:left="0" w:firstLine="0"/>
              <w:rPr>
                <w:rFonts w:ascii="Calibri" w:hAnsi="Calibri" w:cs="Calibri"/>
                <w:b/>
                <w:color w:val="000000" w:themeColor="text1"/>
              </w:rPr>
            </w:pPr>
            <w:r w:rsidRPr="00A95A51">
              <w:rPr>
                <w:rFonts w:ascii="Calibri" w:hAnsi="Calibri" w:cs="Calibri"/>
                <w:b/>
                <w:color w:val="000000" w:themeColor="text1"/>
              </w:rPr>
              <w:t>Labor Day – No Class!</w:t>
            </w:r>
          </w:p>
          <w:p w14:paraId="22D73B57" w14:textId="70F835EA" w:rsidR="002E05E7" w:rsidRPr="00C33DA7" w:rsidRDefault="002E05E7" w:rsidP="00C33DA7">
            <w:pPr>
              <w:widowControl w:val="0"/>
              <w:autoSpaceDE w:val="0"/>
              <w:autoSpaceDN w:val="0"/>
              <w:adjustRightInd w:val="0"/>
              <w:ind w:left="0" w:firstLine="0"/>
              <w:rPr>
                <w:rFonts w:ascii="Calibri" w:hAnsi="Calibri" w:cs="Calibri"/>
                <w:bCs/>
                <w:color w:val="000000" w:themeColor="text1"/>
              </w:rPr>
            </w:pPr>
          </w:p>
        </w:tc>
        <w:tc>
          <w:tcPr>
            <w:tcW w:w="4569" w:type="dxa"/>
          </w:tcPr>
          <w:p w14:paraId="360C3838" w14:textId="3FCC421D" w:rsidR="002E05E7" w:rsidRPr="000C71D3" w:rsidRDefault="002E05E7" w:rsidP="00C33DA7">
            <w:pPr>
              <w:widowControl w:val="0"/>
              <w:autoSpaceDE w:val="0"/>
              <w:autoSpaceDN w:val="0"/>
              <w:adjustRightInd w:val="0"/>
              <w:ind w:left="0" w:firstLine="0"/>
              <w:rPr>
                <w:rFonts w:ascii="Calibri" w:hAnsi="Calibri" w:cs="Calibri"/>
                <w:b/>
                <w:bCs/>
                <w:color w:val="000000" w:themeColor="text1"/>
              </w:rPr>
            </w:pPr>
          </w:p>
        </w:tc>
      </w:tr>
      <w:tr w:rsidR="002E05E7" w:rsidRPr="00C33DA7" w14:paraId="317A02BD" w14:textId="77777777" w:rsidTr="001F1772">
        <w:tblPrEx>
          <w:tblLook w:val="0000" w:firstRow="0" w:lastRow="0" w:firstColumn="0" w:lastColumn="0" w:noHBand="0" w:noVBand="0"/>
        </w:tblPrEx>
        <w:trPr>
          <w:trHeight w:val="350"/>
        </w:trPr>
        <w:tc>
          <w:tcPr>
            <w:tcW w:w="1349" w:type="dxa"/>
          </w:tcPr>
          <w:p w14:paraId="4D1921CE" w14:textId="4A6D8690" w:rsidR="002E05E7" w:rsidRPr="00C33DA7" w:rsidRDefault="00A95A51"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9/9</w:t>
            </w:r>
          </w:p>
        </w:tc>
        <w:tc>
          <w:tcPr>
            <w:tcW w:w="4496" w:type="dxa"/>
          </w:tcPr>
          <w:p w14:paraId="5832C55F" w14:textId="1F7D2C27" w:rsidR="002E05E7" w:rsidRPr="00A95A51" w:rsidRDefault="00A95A51" w:rsidP="00C33DA7">
            <w:pPr>
              <w:widowControl w:val="0"/>
              <w:autoSpaceDE w:val="0"/>
              <w:autoSpaceDN w:val="0"/>
              <w:adjustRightInd w:val="0"/>
              <w:ind w:left="0" w:firstLine="0"/>
              <w:rPr>
                <w:rFonts w:ascii="Calibri" w:hAnsi="Calibri" w:cs="Calibri"/>
                <w:iCs/>
                <w:color w:val="000000" w:themeColor="text1"/>
              </w:rPr>
            </w:pPr>
            <w:r>
              <w:rPr>
                <w:rFonts w:ascii="Calibri" w:hAnsi="Calibri" w:cs="Calibri"/>
                <w:color w:val="000000" w:themeColor="text1"/>
              </w:rPr>
              <w:t xml:space="preserve">Watch </w:t>
            </w:r>
            <w:proofErr w:type="gramStart"/>
            <w:r w:rsidR="002E05E7" w:rsidRPr="00C33DA7">
              <w:rPr>
                <w:rFonts w:ascii="Calibri" w:hAnsi="Calibri" w:cs="Calibri"/>
                <w:i/>
                <w:color w:val="000000" w:themeColor="text1"/>
              </w:rPr>
              <w:t>Every Body</w:t>
            </w:r>
            <w:proofErr w:type="gramEnd"/>
            <w:r w:rsidR="002E05E7" w:rsidRPr="00C33DA7">
              <w:rPr>
                <w:rFonts w:ascii="Calibri" w:hAnsi="Calibri" w:cs="Calibri"/>
                <w:i/>
                <w:color w:val="000000" w:themeColor="text1"/>
              </w:rPr>
              <w:t xml:space="preserve"> </w:t>
            </w:r>
            <w:r>
              <w:rPr>
                <w:rFonts w:ascii="Calibri" w:hAnsi="Calibri" w:cs="Calibri"/>
                <w:iCs/>
                <w:color w:val="000000" w:themeColor="text1"/>
              </w:rPr>
              <w:t xml:space="preserve">and work on your presentation </w:t>
            </w:r>
            <w:r w:rsidR="00C27248">
              <w:rPr>
                <w:rFonts w:ascii="Calibri" w:hAnsi="Calibri" w:cs="Calibri"/>
                <w:iCs/>
                <w:color w:val="000000" w:themeColor="text1"/>
              </w:rPr>
              <w:t>(along with the textbook reading)</w:t>
            </w:r>
            <w:r>
              <w:rPr>
                <w:rFonts w:ascii="Calibri" w:hAnsi="Calibri" w:cs="Calibri"/>
                <w:iCs/>
                <w:color w:val="000000" w:themeColor="text1"/>
              </w:rPr>
              <w:t xml:space="preserve">– no lecture </w:t>
            </w:r>
          </w:p>
        </w:tc>
        <w:tc>
          <w:tcPr>
            <w:tcW w:w="4569" w:type="dxa"/>
          </w:tcPr>
          <w:p w14:paraId="3B199626" w14:textId="7B7A42BB" w:rsidR="002E05E7" w:rsidRPr="00C33DA7" w:rsidRDefault="002E05E7" w:rsidP="00C33DA7">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4 (pages 1</w:t>
            </w:r>
            <w:r w:rsidR="00C27248">
              <w:rPr>
                <w:rFonts w:ascii="Calibri" w:hAnsi="Calibri" w:cs="Calibri"/>
                <w:color w:val="000000" w:themeColor="text1"/>
              </w:rPr>
              <w:t>50</w:t>
            </w:r>
            <w:r w:rsidRPr="00C33DA7">
              <w:rPr>
                <w:rFonts w:ascii="Calibri" w:hAnsi="Calibri" w:cs="Calibri"/>
                <w:color w:val="000000" w:themeColor="text1"/>
              </w:rPr>
              <w:t>-1</w:t>
            </w:r>
            <w:r w:rsidR="00C27248">
              <w:rPr>
                <w:rFonts w:ascii="Calibri" w:hAnsi="Calibri" w:cs="Calibri"/>
                <w:color w:val="000000" w:themeColor="text1"/>
              </w:rPr>
              <w:t>58</w:t>
            </w:r>
            <w:r w:rsidRPr="00C33DA7">
              <w:rPr>
                <w:rFonts w:ascii="Calibri" w:hAnsi="Calibri" w:cs="Calibri"/>
                <w:color w:val="000000" w:themeColor="text1"/>
              </w:rPr>
              <w:t>)</w:t>
            </w:r>
          </w:p>
          <w:p w14:paraId="2ECAB477" w14:textId="575246E0" w:rsidR="002E05E7" w:rsidRPr="00C33DA7" w:rsidRDefault="00C27248" w:rsidP="00C33DA7">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w:t>
            </w:r>
            <w:proofErr w:type="gramStart"/>
            <w:r>
              <w:rPr>
                <w:rFonts w:ascii="Calibri" w:hAnsi="Calibri" w:cs="Calibri"/>
                <w:color w:val="000000" w:themeColor="text1"/>
              </w:rPr>
              <w:t>read</w:t>
            </w:r>
            <w:proofErr w:type="gramEnd"/>
            <w:r>
              <w:rPr>
                <w:rFonts w:ascii="Calibri" w:hAnsi="Calibri" w:cs="Calibri"/>
                <w:color w:val="000000" w:themeColor="text1"/>
              </w:rPr>
              <w:t xml:space="preserve"> this section of the textbook before watching the movie to help you make connections between course material and scenes in the documentary</w:t>
            </w:r>
          </w:p>
        </w:tc>
      </w:tr>
      <w:tr w:rsidR="002E05E7" w:rsidRPr="00C33DA7" w14:paraId="2127FA47" w14:textId="77777777" w:rsidTr="001F1772">
        <w:tblPrEx>
          <w:tblLook w:val="0000" w:firstRow="0" w:lastRow="0" w:firstColumn="0" w:lastColumn="0" w:noHBand="0" w:noVBand="0"/>
        </w:tblPrEx>
        <w:trPr>
          <w:trHeight w:val="350"/>
        </w:trPr>
        <w:tc>
          <w:tcPr>
            <w:tcW w:w="1349" w:type="dxa"/>
          </w:tcPr>
          <w:p w14:paraId="105AC8F6" w14:textId="4E31BE5B" w:rsidR="002E05E7" w:rsidRDefault="00A95A51"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9/14</w:t>
            </w:r>
          </w:p>
        </w:tc>
        <w:tc>
          <w:tcPr>
            <w:tcW w:w="4496" w:type="dxa"/>
          </w:tcPr>
          <w:p w14:paraId="08F627DE" w14:textId="4EBADB3D" w:rsidR="00EF2664" w:rsidRDefault="00EF2664" w:rsidP="00405295">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Gender socialization</w:t>
            </w:r>
            <w:r w:rsidR="00C27248">
              <w:rPr>
                <w:rFonts w:ascii="Calibri" w:hAnsi="Calibri" w:cs="Calibri"/>
                <w:color w:val="000000" w:themeColor="text1"/>
              </w:rPr>
              <w:t xml:space="preserve"> – families, peers</w:t>
            </w:r>
          </w:p>
          <w:p w14:paraId="05DC30C1" w14:textId="060BACF0" w:rsidR="002E05E7" w:rsidRPr="00C33DA7" w:rsidRDefault="00A95A51" w:rsidP="00405295">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*Cameron lecture</w:t>
            </w:r>
          </w:p>
        </w:tc>
        <w:tc>
          <w:tcPr>
            <w:tcW w:w="4569" w:type="dxa"/>
          </w:tcPr>
          <w:p w14:paraId="1FA911B3" w14:textId="43079A31" w:rsidR="002E05E7" w:rsidRDefault="002E05E7" w:rsidP="00405295">
            <w:pPr>
              <w:widowControl w:val="0"/>
              <w:autoSpaceDE w:val="0"/>
              <w:autoSpaceDN w:val="0"/>
              <w:adjustRightInd w:val="0"/>
              <w:ind w:left="0" w:firstLine="0"/>
              <w:rPr>
                <w:rFonts w:ascii="Calibri" w:hAnsi="Calibri" w:cs="Calibri"/>
                <w:bCs/>
                <w:color w:val="000000" w:themeColor="text1"/>
              </w:rPr>
            </w:pPr>
            <w:r w:rsidRPr="00C33DA7">
              <w:rPr>
                <w:rFonts w:ascii="Calibri" w:hAnsi="Calibri" w:cs="Calibri"/>
                <w:bCs/>
                <w:color w:val="000000" w:themeColor="text1"/>
              </w:rPr>
              <w:t>Textbook Ch. 5 (pages 1</w:t>
            </w:r>
            <w:r w:rsidR="00C27248">
              <w:rPr>
                <w:rFonts w:ascii="Calibri" w:hAnsi="Calibri" w:cs="Calibri"/>
                <w:bCs/>
                <w:color w:val="000000" w:themeColor="text1"/>
              </w:rPr>
              <w:t>8</w:t>
            </w:r>
            <w:r w:rsidRPr="00C33DA7">
              <w:rPr>
                <w:rFonts w:ascii="Calibri" w:hAnsi="Calibri" w:cs="Calibri"/>
                <w:bCs/>
                <w:color w:val="000000" w:themeColor="text1"/>
              </w:rPr>
              <w:t>4-19</w:t>
            </w:r>
            <w:r w:rsidR="00C27248">
              <w:rPr>
                <w:rFonts w:ascii="Calibri" w:hAnsi="Calibri" w:cs="Calibri"/>
                <w:bCs/>
                <w:color w:val="000000" w:themeColor="text1"/>
              </w:rPr>
              <w:t>3</w:t>
            </w:r>
            <w:r w:rsidRPr="00C33DA7">
              <w:rPr>
                <w:rFonts w:ascii="Calibri" w:hAnsi="Calibri" w:cs="Calibri"/>
                <w:bCs/>
                <w:color w:val="000000" w:themeColor="text1"/>
              </w:rPr>
              <w:t>)</w:t>
            </w:r>
          </w:p>
          <w:p w14:paraId="6B47161B" w14:textId="25A97A3D" w:rsidR="002E05E7" w:rsidRPr="00C33DA7" w:rsidRDefault="005550F9" w:rsidP="00405295">
            <w:pPr>
              <w:widowControl w:val="0"/>
              <w:autoSpaceDE w:val="0"/>
              <w:autoSpaceDN w:val="0"/>
              <w:adjustRightInd w:val="0"/>
              <w:ind w:left="0" w:firstLine="0"/>
              <w:rPr>
                <w:rFonts w:ascii="Calibri" w:hAnsi="Calibri" w:cs="Calibri"/>
                <w:bCs/>
                <w:color w:val="000000" w:themeColor="text1"/>
              </w:rPr>
            </w:pPr>
            <w:r>
              <w:rPr>
                <w:rFonts w:ascii="Calibri" w:hAnsi="Calibri" w:cs="Calibri"/>
                <w:bCs/>
                <w:color w:val="000000" w:themeColor="text1"/>
              </w:rPr>
              <w:br/>
            </w:r>
          </w:p>
        </w:tc>
      </w:tr>
      <w:tr w:rsidR="002E05E7" w:rsidRPr="00C33DA7" w14:paraId="184F573C" w14:textId="77777777" w:rsidTr="001F1772">
        <w:tblPrEx>
          <w:tblLook w:val="0000" w:firstRow="0" w:lastRow="0" w:firstColumn="0" w:lastColumn="0" w:noHBand="0" w:noVBand="0"/>
        </w:tblPrEx>
        <w:trPr>
          <w:trHeight w:val="350"/>
        </w:trPr>
        <w:tc>
          <w:tcPr>
            <w:tcW w:w="1349" w:type="dxa"/>
          </w:tcPr>
          <w:p w14:paraId="2F3A0CD3" w14:textId="37828ACF" w:rsidR="002E05E7" w:rsidRPr="00C33DA7" w:rsidRDefault="00A95A51"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9/16</w:t>
            </w:r>
          </w:p>
        </w:tc>
        <w:tc>
          <w:tcPr>
            <w:tcW w:w="4496" w:type="dxa"/>
          </w:tcPr>
          <w:p w14:paraId="67423C45" w14:textId="7415E13B" w:rsidR="002E05E7" w:rsidRDefault="002E05E7"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Gender socialization</w:t>
            </w:r>
            <w:r w:rsidR="00C27248">
              <w:rPr>
                <w:rFonts w:ascii="Calibri" w:hAnsi="Calibri" w:cs="Calibri"/>
                <w:color w:val="000000" w:themeColor="text1"/>
              </w:rPr>
              <w:t xml:space="preserve"> – media and gender development with age</w:t>
            </w:r>
          </w:p>
          <w:p w14:paraId="72ED061D" w14:textId="77777777" w:rsidR="00A95A51" w:rsidRDefault="00A95A51"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*Cameron lecture</w:t>
            </w:r>
          </w:p>
          <w:p w14:paraId="610AC5CE" w14:textId="41CE3912" w:rsidR="0002726F" w:rsidRPr="00C33DA7" w:rsidRDefault="0002726F" w:rsidP="00DF2100">
            <w:pPr>
              <w:widowControl w:val="0"/>
              <w:autoSpaceDE w:val="0"/>
              <w:autoSpaceDN w:val="0"/>
              <w:adjustRightInd w:val="0"/>
              <w:ind w:left="0" w:firstLine="0"/>
              <w:rPr>
                <w:rFonts w:ascii="Calibri" w:hAnsi="Calibri" w:cs="Calibri"/>
                <w:color w:val="000000" w:themeColor="text1"/>
              </w:rPr>
            </w:pPr>
          </w:p>
        </w:tc>
        <w:tc>
          <w:tcPr>
            <w:tcW w:w="4569" w:type="dxa"/>
          </w:tcPr>
          <w:p w14:paraId="2536A4AE" w14:textId="1427C77B" w:rsidR="002E05E7" w:rsidRPr="00405295" w:rsidRDefault="002E05E7" w:rsidP="00DF2100">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5 (pages 19</w:t>
            </w:r>
            <w:r w:rsidR="00C27248">
              <w:rPr>
                <w:rFonts w:ascii="Calibri" w:hAnsi="Calibri" w:cs="Calibri"/>
                <w:color w:val="000000" w:themeColor="text1"/>
              </w:rPr>
              <w:t>3</w:t>
            </w:r>
            <w:r w:rsidRPr="00C33DA7">
              <w:rPr>
                <w:rFonts w:ascii="Calibri" w:hAnsi="Calibri" w:cs="Calibri"/>
                <w:color w:val="000000" w:themeColor="text1"/>
              </w:rPr>
              <w:t>-</w:t>
            </w:r>
            <w:r w:rsidR="00C27248">
              <w:rPr>
                <w:rFonts w:ascii="Calibri" w:hAnsi="Calibri" w:cs="Calibri"/>
                <w:color w:val="000000" w:themeColor="text1"/>
              </w:rPr>
              <w:t>209</w:t>
            </w:r>
            <w:r w:rsidRPr="00C33DA7">
              <w:rPr>
                <w:rFonts w:ascii="Calibri" w:hAnsi="Calibri" w:cs="Calibri"/>
                <w:color w:val="000000" w:themeColor="text1"/>
              </w:rPr>
              <w:t>)</w:t>
            </w:r>
          </w:p>
          <w:p w14:paraId="755350CA" w14:textId="285FEB97" w:rsidR="005550F9" w:rsidRPr="00C33DA7" w:rsidRDefault="005550F9" w:rsidP="005550F9">
            <w:pPr>
              <w:widowControl w:val="0"/>
              <w:autoSpaceDE w:val="0"/>
              <w:autoSpaceDN w:val="0"/>
              <w:adjustRightInd w:val="0"/>
              <w:ind w:left="0" w:firstLine="0"/>
              <w:rPr>
                <w:rFonts w:ascii="Calibri" w:hAnsi="Calibri" w:cs="Calibri"/>
                <w:color w:val="000000" w:themeColor="text1"/>
              </w:rPr>
            </w:pPr>
          </w:p>
        </w:tc>
      </w:tr>
      <w:tr w:rsidR="002E05E7" w:rsidRPr="00C33DA7" w14:paraId="4AA276D1" w14:textId="77777777" w:rsidTr="001F1772">
        <w:tblPrEx>
          <w:tblLook w:val="0000" w:firstRow="0" w:lastRow="0" w:firstColumn="0" w:lastColumn="0" w:noHBand="0" w:noVBand="0"/>
        </w:tblPrEx>
        <w:trPr>
          <w:trHeight w:val="350"/>
        </w:trPr>
        <w:tc>
          <w:tcPr>
            <w:tcW w:w="1349" w:type="dxa"/>
          </w:tcPr>
          <w:p w14:paraId="52AD176E" w14:textId="1D2B6EE8" w:rsidR="002E05E7" w:rsidRPr="00C33DA7" w:rsidRDefault="00A95A51"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9/21</w:t>
            </w:r>
          </w:p>
        </w:tc>
        <w:tc>
          <w:tcPr>
            <w:tcW w:w="4496" w:type="dxa"/>
          </w:tcPr>
          <w:p w14:paraId="5568B4EC" w14:textId="792E975F" w:rsidR="002E05E7" w:rsidRPr="00C33DA7" w:rsidRDefault="00EF2664" w:rsidP="00EF2664">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Gender binary, gender identity, sexual orientation</w:t>
            </w:r>
          </w:p>
        </w:tc>
        <w:tc>
          <w:tcPr>
            <w:tcW w:w="4569" w:type="dxa"/>
          </w:tcPr>
          <w:p w14:paraId="343B0B43" w14:textId="579B8B0A" w:rsidR="00EF2664" w:rsidRPr="00C27248" w:rsidRDefault="00C27248" w:rsidP="002E05E7">
            <w:pPr>
              <w:widowControl w:val="0"/>
              <w:autoSpaceDE w:val="0"/>
              <w:autoSpaceDN w:val="0"/>
              <w:adjustRightInd w:val="0"/>
              <w:ind w:left="0" w:firstLine="0"/>
              <w:rPr>
                <w:rFonts w:ascii="Calibri" w:hAnsi="Calibri" w:cs="Calibri"/>
                <w:bCs/>
                <w:color w:val="000000" w:themeColor="text1"/>
              </w:rPr>
            </w:pPr>
            <w:r>
              <w:rPr>
                <w:rFonts w:ascii="Calibri" w:hAnsi="Calibri" w:cs="Calibri"/>
                <w:bCs/>
                <w:color w:val="000000" w:themeColor="text1"/>
              </w:rPr>
              <w:t>Textbook Ch. 4 (pages 135-149; 158-171)</w:t>
            </w:r>
          </w:p>
          <w:p w14:paraId="2CF19308" w14:textId="582BD29E" w:rsidR="005550F9" w:rsidRPr="005550F9" w:rsidRDefault="005550F9" w:rsidP="002E05E7">
            <w:pPr>
              <w:widowControl w:val="0"/>
              <w:autoSpaceDE w:val="0"/>
              <w:autoSpaceDN w:val="0"/>
              <w:adjustRightInd w:val="0"/>
              <w:ind w:left="0" w:firstLine="0"/>
              <w:rPr>
                <w:rFonts w:ascii="Calibri" w:hAnsi="Calibri" w:cs="Calibri"/>
                <w:b/>
                <w:color w:val="000000" w:themeColor="text1"/>
              </w:rPr>
            </w:pPr>
            <w:r>
              <w:rPr>
                <w:rFonts w:ascii="Calibri" w:hAnsi="Calibri" w:cs="Calibri"/>
                <w:b/>
                <w:color w:val="000000" w:themeColor="text1"/>
              </w:rPr>
              <w:br/>
              <w:t xml:space="preserve"> </w:t>
            </w:r>
            <w:r w:rsidRPr="0002726F">
              <w:rPr>
                <w:rFonts w:ascii="Calibri" w:hAnsi="Calibri" w:cs="Calibri"/>
                <w:b/>
                <w:color w:val="000000" w:themeColor="text1"/>
                <w:highlight w:val="cyan"/>
              </w:rPr>
              <w:t>Movie Analysis Presentation Due</w:t>
            </w:r>
          </w:p>
        </w:tc>
      </w:tr>
      <w:tr w:rsidR="002E05E7" w:rsidRPr="00C33DA7" w14:paraId="466F8188" w14:textId="77777777" w:rsidTr="001F1772">
        <w:tblPrEx>
          <w:tblLook w:val="0000" w:firstRow="0" w:lastRow="0" w:firstColumn="0" w:lastColumn="0" w:noHBand="0" w:noVBand="0"/>
        </w:tblPrEx>
        <w:trPr>
          <w:trHeight w:val="350"/>
        </w:trPr>
        <w:tc>
          <w:tcPr>
            <w:tcW w:w="1349" w:type="dxa"/>
          </w:tcPr>
          <w:p w14:paraId="393BDE3D" w14:textId="74B8E6A7" w:rsidR="002E05E7" w:rsidRPr="00C33DA7" w:rsidRDefault="00A95A51"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9/23</w:t>
            </w:r>
          </w:p>
        </w:tc>
        <w:tc>
          <w:tcPr>
            <w:tcW w:w="4496" w:type="dxa"/>
          </w:tcPr>
          <w:p w14:paraId="48C994CA" w14:textId="170AE55C" w:rsidR="002E05E7" w:rsidRPr="00C33DA7" w:rsidRDefault="00C27248" w:rsidP="00DF2100">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Catch up day</w:t>
            </w:r>
          </w:p>
        </w:tc>
        <w:tc>
          <w:tcPr>
            <w:tcW w:w="4569" w:type="dxa"/>
          </w:tcPr>
          <w:p w14:paraId="6DEADC94" w14:textId="77777777" w:rsidR="0002726F" w:rsidRDefault="0002726F" w:rsidP="0002726F">
            <w:pPr>
              <w:widowControl w:val="0"/>
              <w:autoSpaceDE w:val="0"/>
              <w:autoSpaceDN w:val="0"/>
              <w:adjustRightInd w:val="0"/>
              <w:ind w:left="0" w:firstLine="0"/>
            </w:pPr>
          </w:p>
          <w:p w14:paraId="785DED8F" w14:textId="364881EB" w:rsidR="0002726F" w:rsidRPr="00DF2100" w:rsidRDefault="0002726F" w:rsidP="005550F9">
            <w:pPr>
              <w:widowControl w:val="0"/>
              <w:autoSpaceDE w:val="0"/>
              <w:autoSpaceDN w:val="0"/>
              <w:adjustRightInd w:val="0"/>
            </w:pPr>
          </w:p>
        </w:tc>
      </w:tr>
      <w:tr w:rsidR="00C27248" w:rsidRPr="00C33DA7" w14:paraId="1BD8D832" w14:textId="77777777" w:rsidTr="001F1772">
        <w:tblPrEx>
          <w:tblLook w:val="0000" w:firstRow="0" w:lastRow="0" w:firstColumn="0" w:lastColumn="0" w:noHBand="0" w:noVBand="0"/>
        </w:tblPrEx>
        <w:trPr>
          <w:trHeight w:val="350"/>
        </w:trPr>
        <w:tc>
          <w:tcPr>
            <w:tcW w:w="1349" w:type="dxa"/>
          </w:tcPr>
          <w:p w14:paraId="527C9714" w14:textId="1EFB8DF5" w:rsidR="00C27248" w:rsidRDefault="00C27248" w:rsidP="00C27248">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lastRenderedPageBreak/>
              <w:t>9/28</w:t>
            </w:r>
          </w:p>
        </w:tc>
        <w:tc>
          <w:tcPr>
            <w:tcW w:w="4496" w:type="dxa"/>
          </w:tcPr>
          <w:p w14:paraId="219027E0" w14:textId="77777777" w:rsidR="00C27248" w:rsidRPr="00C33DA7" w:rsidRDefault="00C27248" w:rsidP="00C27248">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Objectification and Sexualization</w:t>
            </w:r>
          </w:p>
          <w:p w14:paraId="10BCCC03" w14:textId="500C2E26" w:rsidR="00C27248" w:rsidRPr="005550F9" w:rsidRDefault="00C27248" w:rsidP="00C27248">
            <w:pPr>
              <w:widowControl w:val="0"/>
              <w:autoSpaceDE w:val="0"/>
              <w:autoSpaceDN w:val="0"/>
              <w:adjustRightInd w:val="0"/>
              <w:ind w:left="0" w:firstLine="0"/>
              <w:rPr>
                <w:rFonts w:ascii="Calibri" w:hAnsi="Calibri" w:cs="Calibri"/>
                <w:b/>
                <w:bCs/>
                <w:color w:val="000000" w:themeColor="text1"/>
              </w:rPr>
            </w:pPr>
          </w:p>
        </w:tc>
        <w:tc>
          <w:tcPr>
            <w:tcW w:w="4569" w:type="dxa"/>
          </w:tcPr>
          <w:p w14:paraId="32568B93" w14:textId="77777777" w:rsidR="00C27248" w:rsidRPr="00DF2100" w:rsidRDefault="00C27248" w:rsidP="00C27248">
            <w:pPr>
              <w:ind w:left="0" w:firstLine="0"/>
              <w:rPr>
                <w:rFonts w:ascii="Calibri" w:hAnsi="Calibri" w:cs="Calibri"/>
              </w:rPr>
            </w:pPr>
            <w:r>
              <w:rPr>
                <w:rFonts w:ascii="Calibri" w:hAnsi="Calibri" w:cs="Calibri"/>
              </w:rPr>
              <w:t xml:space="preserve">Textbook </w:t>
            </w:r>
            <w:r w:rsidRPr="00DF2100">
              <w:rPr>
                <w:rFonts w:ascii="Calibri" w:hAnsi="Calibri" w:cs="Calibri"/>
              </w:rPr>
              <w:t>Ch. 6 (pages 234-239)</w:t>
            </w:r>
          </w:p>
          <w:p w14:paraId="3D356004" w14:textId="77777777" w:rsidR="00C27248" w:rsidRDefault="00C27248" w:rsidP="00C27248">
            <w:pPr>
              <w:ind w:left="0" w:firstLine="0"/>
              <w:rPr>
                <w:rFonts w:ascii="Calibri" w:hAnsi="Calibri" w:cs="Calibri"/>
              </w:rPr>
            </w:pPr>
            <w:r>
              <w:rPr>
                <w:rFonts w:ascii="Calibri" w:hAnsi="Calibri" w:cs="Calibri"/>
              </w:rPr>
              <w:t xml:space="preserve">Textbook </w:t>
            </w:r>
            <w:r w:rsidRPr="00DF2100">
              <w:rPr>
                <w:rFonts w:ascii="Calibri" w:hAnsi="Calibri" w:cs="Calibri"/>
              </w:rPr>
              <w:t>Ch. 7 (pages 279-282)</w:t>
            </w:r>
          </w:p>
          <w:p w14:paraId="35EB383A" w14:textId="77777777" w:rsidR="00C27248" w:rsidRDefault="00C27248" w:rsidP="00C27248">
            <w:pPr>
              <w:rPr>
                <w:rFonts w:ascii="Calibri" w:hAnsi="Calibri" w:cs="Calibri"/>
              </w:rPr>
            </w:pPr>
          </w:p>
        </w:tc>
      </w:tr>
      <w:tr w:rsidR="00C27248" w:rsidRPr="00C33DA7" w14:paraId="087AE52D" w14:textId="77777777" w:rsidTr="001F1772">
        <w:tblPrEx>
          <w:tblLook w:val="0000" w:firstRow="0" w:lastRow="0" w:firstColumn="0" w:lastColumn="0" w:noHBand="0" w:noVBand="0"/>
        </w:tblPrEx>
        <w:trPr>
          <w:trHeight w:val="350"/>
        </w:trPr>
        <w:tc>
          <w:tcPr>
            <w:tcW w:w="1349" w:type="dxa"/>
          </w:tcPr>
          <w:p w14:paraId="16E16E8A" w14:textId="3E6551C5" w:rsidR="00C27248" w:rsidRDefault="00C27248" w:rsidP="00C27248">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9/30</w:t>
            </w:r>
          </w:p>
        </w:tc>
        <w:tc>
          <w:tcPr>
            <w:tcW w:w="4496" w:type="dxa"/>
          </w:tcPr>
          <w:p w14:paraId="43B15C95" w14:textId="33F2BD7D" w:rsidR="00C27248" w:rsidRPr="00C33DA7" w:rsidRDefault="00C27248" w:rsidP="00C27248">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 xml:space="preserve">Beauty </w:t>
            </w:r>
            <w:r w:rsidR="001F1772">
              <w:rPr>
                <w:rFonts w:ascii="Calibri" w:hAnsi="Calibri" w:cs="Calibri"/>
                <w:color w:val="000000" w:themeColor="text1"/>
              </w:rPr>
              <w:t>Standards</w:t>
            </w:r>
          </w:p>
          <w:p w14:paraId="615A7534" w14:textId="77777777" w:rsidR="00C27248" w:rsidRDefault="00C27248" w:rsidP="00C27248">
            <w:pPr>
              <w:widowControl w:val="0"/>
              <w:autoSpaceDE w:val="0"/>
              <w:autoSpaceDN w:val="0"/>
              <w:adjustRightInd w:val="0"/>
              <w:rPr>
                <w:rFonts w:ascii="Calibri" w:hAnsi="Calibri" w:cs="Calibri"/>
                <w:color w:val="000000" w:themeColor="text1"/>
              </w:rPr>
            </w:pPr>
          </w:p>
        </w:tc>
        <w:tc>
          <w:tcPr>
            <w:tcW w:w="4569" w:type="dxa"/>
          </w:tcPr>
          <w:p w14:paraId="0639A5E3" w14:textId="77777777" w:rsidR="00C27248" w:rsidRPr="00C33DA7" w:rsidRDefault="00C27248" w:rsidP="00C27248">
            <w:pPr>
              <w:widowControl w:val="0"/>
              <w:autoSpaceDE w:val="0"/>
              <w:autoSpaceDN w:val="0"/>
              <w:adjustRightInd w:val="0"/>
              <w:ind w:left="0" w:firstLine="0"/>
              <w:rPr>
                <w:rFonts w:ascii="Calibri" w:hAnsi="Calibri" w:cs="Calibri"/>
                <w:bCs/>
                <w:color w:val="000000" w:themeColor="text1"/>
              </w:rPr>
            </w:pPr>
            <w:r w:rsidRPr="00C33DA7">
              <w:rPr>
                <w:rFonts w:ascii="Calibri" w:hAnsi="Calibri" w:cs="Calibri"/>
                <w:bCs/>
                <w:color w:val="000000" w:themeColor="text1"/>
              </w:rPr>
              <w:t xml:space="preserve">Textbook Ch. 6 (pages </w:t>
            </w:r>
            <w:r>
              <w:rPr>
                <w:rFonts w:ascii="Calibri" w:hAnsi="Calibri" w:cs="Calibri"/>
                <w:bCs/>
                <w:color w:val="000000" w:themeColor="text1"/>
              </w:rPr>
              <w:t>211-233</w:t>
            </w:r>
            <w:r w:rsidRPr="00C33DA7">
              <w:rPr>
                <w:rFonts w:ascii="Calibri" w:hAnsi="Calibri" w:cs="Calibri"/>
                <w:bCs/>
                <w:color w:val="000000" w:themeColor="text1"/>
              </w:rPr>
              <w:t>)</w:t>
            </w:r>
          </w:p>
          <w:p w14:paraId="664F3A42" w14:textId="682D6837" w:rsidR="00C27248" w:rsidRDefault="00C27248" w:rsidP="00C27248">
            <w:pPr>
              <w:rPr>
                <w:rFonts w:ascii="Calibri" w:hAnsi="Calibri" w:cs="Calibri"/>
              </w:rPr>
            </w:pPr>
          </w:p>
        </w:tc>
      </w:tr>
      <w:tr w:rsidR="0002726F" w:rsidRPr="00C33DA7" w14:paraId="7159EA5F" w14:textId="77777777" w:rsidTr="004E372E">
        <w:tblPrEx>
          <w:tblLook w:val="0000" w:firstRow="0" w:lastRow="0" w:firstColumn="0" w:lastColumn="0" w:noHBand="0" w:noVBand="0"/>
        </w:tblPrEx>
        <w:trPr>
          <w:trHeight w:val="350"/>
        </w:trPr>
        <w:tc>
          <w:tcPr>
            <w:tcW w:w="1349" w:type="dxa"/>
          </w:tcPr>
          <w:p w14:paraId="51EA933B" w14:textId="4A9254CC" w:rsidR="0002726F" w:rsidRDefault="0002726F" w:rsidP="00C27248">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10/5</w:t>
            </w:r>
          </w:p>
        </w:tc>
        <w:tc>
          <w:tcPr>
            <w:tcW w:w="9065" w:type="dxa"/>
            <w:gridSpan w:val="2"/>
          </w:tcPr>
          <w:p w14:paraId="1C9FA5E3" w14:textId="77777777" w:rsidR="0002726F" w:rsidRPr="00EF2664" w:rsidRDefault="0002726F" w:rsidP="0002726F">
            <w:pPr>
              <w:widowControl w:val="0"/>
              <w:autoSpaceDE w:val="0"/>
              <w:autoSpaceDN w:val="0"/>
              <w:adjustRightInd w:val="0"/>
              <w:ind w:left="0" w:firstLine="0"/>
              <w:jc w:val="center"/>
              <w:rPr>
                <w:rFonts w:ascii="Calibri" w:hAnsi="Calibri" w:cs="Calibri"/>
                <w:b/>
                <w:bCs/>
                <w:color w:val="000000" w:themeColor="text1"/>
              </w:rPr>
            </w:pPr>
            <w:r w:rsidRPr="0002726F">
              <w:rPr>
                <w:rFonts w:ascii="Calibri" w:hAnsi="Calibri" w:cs="Calibri"/>
                <w:b/>
                <w:bCs/>
                <w:color w:val="000000" w:themeColor="text1"/>
                <w:highlight w:val="yellow"/>
              </w:rPr>
              <w:t>Exam 1</w:t>
            </w:r>
          </w:p>
          <w:p w14:paraId="58F2B015" w14:textId="3103F8D9" w:rsidR="0002726F" w:rsidRDefault="0002726F" w:rsidP="0002726F">
            <w:pPr>
              <w:jc w:val="center"/>
              <w:rPr>
                <w:rFonts w:ascii="Calibri" w:hAnsi="Calibri" w:cs="Calibri"/>
              </w:rPr>
            </w:pPr>
          </w:p>
        </w:tc>
      </w:tr>
      <w:tr w:rsidR="001F1772" w:rsidRPr="00C33DA7" w14:paraId="5F54BE96" w14:textId="77777777" w:rsidTr="001F1772">
        <w:tblPrEx>
          <w:tblLook w:val="0000" w:firstRow="0" w:lastRow="0" w:firstColumn="0" w:lastColumn="0" w:noHBand="0" w:noVBand="0"/>
        </w:tblPrEx>
        <w:trPr>
          <w:trHeight w:val="350"/>
        </w:trPr>
        <w:tc>
          <w:tcPr>
            <w:tcW w:w="1349" w:type="dxa"/>
          </w:tcPr>
          <w:p w14:paraId="4AB05A9E" w14:textId="7324D0CF" w:rsidR="001F1772" w:rsidRDefault="001F1772" w:rsidP="001F1772">
            <w:pPr>
              <w:widowControl w:val="0"/>
              <w:autoSpaceDE w:val="0"/>
              <w:autoSpaceDN w:val="0"/>
              <w:adjustRightInd w:val="0"/>
              <w:ind w:left="0" w:firstLine="0"/>
              <w:jc w:val="both"/>
              <w:rPr>
                <w:rFonts w:ascii="Calibri" w:hAnsi="Calibri" w:cs="Calibri"/>
                <w:color w:val="000000" w:themeColor="text1"/>
              </w:rPr>
            </w:pPr>
            <w:r>
              <w:rPr>
                <w:rFonts w:ascii="Calibri" w:hAnsi="Calibri" w:cs="Calibri"/>
                <w:color w:val="000000" w:themeColor="text1"/>
              </w:rPr>
              <w:t>10/7</w:t>
            </w:r>
          </w:p>
        </w:tc>
        <w:tc>
          <w:tcPr>
            <w:tcW w:w="4496" w:type="dxa"/>
          </w:tcPr>
          <w:p w14:paraId="45CCDF3C" w14:textId="77777777" w:rsidR="001F1772" w:rsidRDefault="001F1772" w:rsidP="001F1772">
            <w:pPr>
              <w:widowControl w:val="0"/>
              <w:autoSpaceDE w:val="0"/>
              <w:autoSpaceDN w:val="0"/>
              <w:adjustRightInd w:val="0"/>
              <w:ind w:left="0" w:firstLine="0"/>
              <w:rPr>
                <w:rFonts w:ascii="Calibri" w:hAnsi="Calibri" w:cs="Calibri"/>
                <w:bCs/>
                <w:color w:val="000000" w:themeColor="text1"/>
              </w:rPr>
            </w:pPr>
            <w:r>
              <w:rPr>
                <w:rFonts w:ascii="Calibri" w:hAnsi="Calibri" w:cs="Calibri"/>
                <w:bCs/>
                <w:color w:val="000000" w:themeColor="text1"/>
              </w:rPr>
              <w:t>Menstruation</w:t>
            </w:r>
          </w:p>
          <w:p w14:paraId="5344DD37" w14:textId="77777777" w:rsidR="001F1772" w:rsidRDefault="001F1772" w:rsidP="001F1772">
            <w:pPr>
              <w:widowControl w:val="0"/>
              <w:autoSpaceDE w:val="0"/>
              <w:autoSpaceDN w:val="0"/>
              <w:adjustRightInd w:val="0"/>
              <w:ind w:left="0" w:firstLine="0"/>
              <w:rPr>
                <w:rFonts w:ascii="Calibri" w:hAnsi="Calibri" w:cs="Calibri"/>
                <w:bCs/>
                <w:color w:val="000000" w:themeColor="text1"/>
              </w:rPr>
            </w:pPr>
            <w:r>
              <w:rPr>
                <w:rFonts w:ascii="Calibri" w:hAnsi="Calibri" w:cs="Calibri"/>
                <w:bCs/>
                <w:color w:val="000000" w:themeColor="text1"/>
              </w:rPr>
              <w:t>Menopause</w:t>
            </w:r>
          </w:p>
          <w:p w14:paraId="0147A336" w14:textId="5C5A16FC" w:rsidR="0002726F" w:rsidRPr="001F1772" w:rsidRDefault="0002726F" w:rsidP="001F1772">
            <w:pPr>
              <w:widowControl w:val="0"/>
              <w:autoSpaceDE w:val="0"/>
              <w:autoSpaceDN w:val="0"/>
              <w:adjustRightInd w:val="0"/>
              <w:ind w:left="0" w:firstLine="0"/>
              <w:rPr>
                <w:rFonts w:ascii="Calibri" w:hAnsi="Calibri" w:cs="Calibri"/>
                <w:bCs/>
                <w:color w:val="000000" w:themeColor="text1"/>
              </w:rPr>
            </w:pPr>
          </w:p>
        </w:tc>
        <w:tc>
          <w:tcPr>
            <w:tcW w:w="4569" w:type="dxa"/>
          </w:tcPr>
          <w:p w14:paraId="61F717B1" w14:textId="6B1BF7E2"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Textbook Ch. 6 (pages 240-245)</w:t>
            </w:r>
            <w:r>
              <w:rPr>
                <w:rFonts w:ascii="Calibri" w:hAnsi="Calibri" w:cs="Calibri"/>
                <w:color w:val="000000" w:themeColor="text1"/>
              </w:rPr>
              <w:br/>
              <w:t>Textbook Ch. 11 (pages 416-421)</w:t>
            </w:r>
          </w:p>
        </w:tc>
      </w:tr>
      <w:tr w:rsidR="001F1772" w:rsidRPr="00C33DA7" w14:paraId="144C47F9" w14:textId="77777777" w:rsidTr="001F1772">
        <w:tblPrEx>
          <w:tblLook w:val="0000" w:firstRow="0" w:lastRow="0" w:firstColumn="0" w:lastColumn="0" w:noHBand="0" w:noVBand="0"/>
        </w:tblPrEx>
        <w:trPr>
          <w:trHeight w:val="350"/>
        </w:trPr>
        <w:tc>
          <w:tcPr>
            <w:tcW w:w="1349" w:type="dxa"/>
          </w:tcPr>
          <w:p w14:paraId="6D2AC4AE" w14:textId="61549F87" w:rsidR="001F1772" w:rsidRDefault="001F1772" w:rsidP="001F1772">
            <w:pPr>
              <w:widowControl w:val="0"/>
              <w:autoSpaceDE w:val="0"/>
              <w:autoSpaceDN w:val="0"/>
              <w:adjustRightInd w:val="0"/>
              <w:ind w:left="0" w:firstLine="0"/>
              <w:jc w:val="both"/>
              <w:rPr>
                <w:rFonts w:ascii="Calibri" w:hAnsi="Calibri" w:cs="Calibri"/>
                <w:color w:val="000000" w:themeColor="text1"/>
              </w:rPr>
            </w:pPr>
            <w:r>
              <w:rPr>
                <w:rFonts w:ascii="Calibri" w:hAnsi="Calibri" w:cs="Calibri"/>
                <w:color w:val="000000" w:themeColor="text1"/>
              </w:rPr>
              <w:t>10/12</w:t>
            </w:r>
          </w:p>
        </w:tc>
        <w:tc>
          <w:tcPr>
            <w:tcW w:w="4496" w:type="dxa"/>
          </w:tcPr>
          <w:p w14:paraId="35041E21" w14:textId="77777777" w:rsidR="001F1772"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Sex</w:t>
            </w:r>
            <w:r>
              <w:rPr>
                <w:rFonts w:ascii="Calibri" w:hAnsi="Calibri" w:cs="Calibri"/>
                <w:color w:val="000000" w:themeColor="text1"/>
              </w:rPr>
              <w:t>ual scripts</w:t>
            </w:r>
          </w:p>
          <w:p w14:paraId="2E3DCCAE" w14:textId="77777777"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Sexuality education</w:t>
            </w:r>
          </w:p>
          <w:p w14:paraId="1C6F9F86" w14:textId="598B8868" w:rsidR="0002726F" w:rsidRPr="00C33DA7" w:rsidRDefault="0002726F" w:rsidP="001F1772">
            <w:pPr>
              <w:widowControl w:val="0"/>
              <w:autoSpaceDE w:val="0"/>
              <w:autoSpaceDN w:val="0"/>
              <w:adjustRightInd w:val="0"/>
              <w:ind w:left="0" w:firstLine="0"/>
              <w:rPr>
                <w:rFonts w:ascii="Calibri" w:hAnsi="Calibri" w:cs="Calibri"/>
                <w:color w:val="000000" w:themeColor="text1"/>
              </w:rPr>
            </w:pPr>
          </w:p>
        </w:tc>
        <w:tc>
          <w:tcPr>
            <w:tcW w:w="4569" w:type="dxa"/>
          </w:tcPr>
          <w:p w14:paraId="1EC29F3C" w14:textId="77777777"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7 (pages 251-27</w:t>
            </w:r>
            <w:r>
              <w:rPr>
                <w:rFonts w:ascii="Calibri" w:hAnsi="Calibri" w:cs="Calibri"/>
                <w:color w:val="000000" w:themeColor="text1"/>
              </w:rPr>
              <w:t>0</w:t>
            </w:r>
            <w:r w:rsidRPr="00C33DA7">
              <w:rPr>
                <w:rFonts w:ascii="Calibri" w:hAnsi="Calibri" w:cs="Calibri"/>
                <w:color w:val="000000" w:themeColor="text1"/>
              </w:rPr>
              <w:t>)</w:t>
            </w:r>
          </w:p>
          <w:p w14:paraId="49B08788" w14:textId="508F16EF" w:rsidR="001F1772" w:rsidRPr="00C33DA7" w:rsidRDefault="001F1772" w:rsidP="001F1772">
            <w:pPr>
              <w:widowControl w:val="0"/>
              <w:autoSpaceDE w:val="0"/>
              <w:autoSpaceDN w:val="0"/>
              <w:adjustRightInd w:val="0"/>
              <w:rPr>
                <w:rFonts w:ascii="Calibri" w:hAnsi="Calibri" w:cs="Calibri"/>
                <w:color w:val="000000" w:themeColor="text1"/>
              </w:rPr>
            </w:pPr>
          </w:p>
        </w:tc>
      </w:tr>
      <w:tr w:rsidR="001F1772" w:rsidRPr="00C33DA7" w14:paraId="69E24A7F" w14:textId="77777777" w:rsidTr="001F1772">
        <w:tblPrEx>
          <w:tblLook w:val="0000" w:firstRow="0" w:lastRow="0" w:firstColumn="0" w:lastColumn="0" w:noHBand="0" w:noVBand="0"/>
        </w:tblPrEx>
        <w:trPr>
          <w:trHeight w:val="350"/>
        </w:trPr>
        <w:tc>
          <w:tcPr>
            <w:tcW w:w="1349" w:type="dxa"/>
          </w:tcPr>
          <w:p w14:paraId="70C63A5A" w14:textId="1AB53767"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10/14</w:t>
            </w:r>
          </w:p>
        </w:tc>
        <w:tc>
          <w:tcPr>
            <w:tcW w:w="4496" w:type="dxa"/>
          </w:tcPr>
          <w:p w14:paraId="7FB98E25" w14:textId="2B6395B1"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Having and enjoying sex</w:t>
            </w:r>
          </w:p>
        </w:tc>
        <w:tc>
          <w:tcPr>
            <w:tcW w:w="4569" w:type="dxa"/>
          </w:tcPr>
          <w:p w14:paraId="2672796D" w14:textId="77777777"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7 (pages 27</w:t>
            </w:r>
            <w:r>
              <w:rPr>
                <w:rFonts w:ascii="Calibri" w:hAnsi="Calibri" w:cs="Calibri"/>
                <w:color w:val="000000" w:themeColor="text1"/>
              </w:rPr>
              <w:t>1-</w:t>
            </w:r>
            <w:r w:rsidRPr="00C33DA7">
              <w:rPr>
                <w:rFonts w:ascii="Calibri" w:hAnsi="Calibri" w:cs="Calibri"/>
                <w:color w:val="000000" w:themeColor="text1"/>
              </w:rPr>
              <w:t>2</w:t>
            </w:r>
            <w:r>
              <w:rPr>
                <w:rFonts w:ascii="Calibri" w:hAnsi="Calibri" w:cs="Calibri"/>
                <w:color w:val="000000" w:themeColor="text1"/>
              </w:rPr>
              <w:t>79</w:t>
            </w:r>
            <w:r w:rsidRPr="00C33DA7">
              <w:rPr>
                <w:rFonts w:ascii="Calibri" w:hAnsi="Calibri" w:cs="Calibri"/>
                <w:color w:val="000000" w:themeColor="text1"/>
              </w:rPr>
              <w:t>)</w:t>
            </w:r>
          </w:p>
          <w:p w14:paraId="0C8F2099" w14:textId="318E3E22" w:rsidR="001F1772" w:rsidRPr="001F1772" w:rsidRDefault="001F1772" w:rsidP="001F1772">
            <w:pPr>
              <w:widowControl w:val="0"/>
              <w:autoSpaceDE w:val="0"/>
              <w:autoSpaceDN w:val="0"/>
              <w:adjustRightInd w:val="0"/>
              <w:ind w:left="0" w:firstLine="0"/>
              <w:rPr>
                <w:rFonts w:ascii="Calibri" w:hAnsi="Calibri" w:cs="Calibri"/>
                <w:color w:val="000000" w:themeColor="text1"/>
              </w:rPr>
            </w:pPr>
          </w:p>
        </w:tc>
      </w:tr>
      <w:tr w:rsidR="001F1772" w:rsidRPr="00C33DA7" w14:paraId="5462C771" w14:textId="77777777" w:rsidTr="001F1772">
        <w:tblPrEx>
          <w:tblLook w:val="0000" w:firstRow="0" w:lastRow="0" w:firstColumn="0" w:lastColumn="0" w:noHBand="0" w:noVBand="0"/>
        </w:tblPrEx>
        <w:trPr>
          <w:trHeight w:val="350"/>
        </w:trPr>
        <w:tc>
          <w:tcPr>
            <w:tcW w:w="1349" w:type="dxa"/>
          </w:tcPr>
          <w:p w14:paraId="3302119B" w14:textId="677D5279"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10/19</w:t>
            </w:r>
          </w:p>
          <w:p w14:paraId="6A00ED42" w14:textId="4D2F84AF" w:rsidR="001F1772" w:rsidRPr="00C33DA7" w:rsidRDefault="001F1772" w:rsidP="001F1772">
            <w:pPr>
              <w:widowControl w:val="0"/>
              <w:autoSpaceDE w:val="0"/>
              <w:autoSpaceDN w:val="0"/>
              <w:adjustRightInd w:val="0"/>
              <w:ind w:left="0" w:firstLine="0"/>
              <w:rPr>
                <w:rFonts w:ascii="Calibri" w:hAnsi="Calibri" w:cs="Calibri"/>
                <w:color w:val="000000" w:themeColor="text1"/>
              </w:rPr>
            </w:pPr>
          </w:p>
        </w:tc>
        <w:tc>
          <w:tcPr>
            <w:tcW w:w="4496" w:type="dxa"/>
          </w:tcPr>
          <w:p w14:paraId="4475BF9E" w14:textId="77777777"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Relationships</w:t>
            </w:r>
          </w:p>
          <w:p w14:paraId="409ADCA9" w14:textId="1B24C595" w:rsidR="001F1772" w:rsidRPr="00C33DA7" w:rsidRDefault="001F1772" w:rsidP="001F1772">
            <w:pPr>
              <w:widowControl w:val="0"/>
              <w:autoSpaceDE w:val="0"/>
              <w:autoSpaceDN w:val="0"/>
              <w:adjustRightInd w:val="0"/>
              <w:ind w:left="0" w:firstLine="0"/>
              <w:rPr>
                <w:rFonts w:ascii="Calibri" w:hAnsi="Calibri" w:cs="Calibri"/>
                <w:color w:val="000000" w:themeColor="text1"/>
              </w:rPr>
            </w:pPr>
          </w:p>
        </w:tc>
        <w:tc>
          <w:tcPr>
            <w:tcW w:w="4569" w:type="dxa"/>
          </w:tcPr>
          <w:p w14:paraId="10101783" w14:textId="4CB0013B"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Textbook Ch. 8 (pages 290-302</w:t>
            </w:r>
            <w:r w:rsidR="0002726F">
              <w:rPr>
                <w:rFonts w:ascii="Calibri" w:hAnsi="Calibri" w:cs="Calibri"/>
                <w:color w:val="000000" w:themeColor="text1"/>
              </w:rPr>
              <w:t>)</w:t>
            </w:r>
          </w:p>
        </w:tc>
      </w:tr>
      <w:tr w:rsidR="001F1772" w:rsidRPr="00C33DA7" w14:paraId="4EFF8C3E" w14:textId="77777777" w:rsidTr="001F1772">
        <w:tblPrEx>
          <w:tblLook w:val="0000" w:firstRow="0" w:lastRow="0" w:firstColumn="0" w:lastColumn="0" w:noHBand="0" w:noVBand="0"/>
        </w:tblPrEx>
        <w:trPr>
          <w:trHeight w:val="350"/>
        </w:trPr>
        <w:tc>
          <w:tcPr>
            <w:tcW w:w="1349" w:type="dxa"/>
          </w:tcPr>
          <w:p w14:paraId="716A2D97" w14:textId="46DE5710"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10/21</w:t>
            </w:r>
          </w:p>
          <w:p w14:paraId="23CE99E8" w14:textId="48AD1BD3" w:rsidR="001F1772" w:rsidRDefault="001F1772" w:rsidP="001F1772">
            <w:pPr>
              <w:widowControl w:val="0"/>
              <w:autoSpaceDE w:val="0"/>
              <w:autoSpaceDN w:val="0"/>
              <w:adjustRightInd w:val="0"/>
              <w:ind w:left="0" w:firstLine="0"/>
              <w:rPr>
                <w:rFonts w:ascii="Calibri" w:hAnsi="Calibri" w:cs="Calibri"/>
                <w:color w:val="000000" w:themeColor="text1"/>
              </w:rPr>
            </w:pPr>
          </w:p>
        </w:tc>
        <w:tc>
          <w:tcPr>
            <w:tcW w:w="4496" w:type="dxa"/>
            <w:vAlign w:val="center"/>
          </w:tcPr>
          <w:p w14:paraId="28E04951" w14:textId="77777777"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 xml:space="preserve">Relationships, cont. </w:t>
            </w:r>
          </w:p>
          <w:p w14:paraId="58E31DF5" w14:textId="77777777" w:rsidR="001F1772" w:rsidRPr="00285B02" w:rsidRDefault="001F1772" w:rsidP="001F1772">
            <w:pPr>
              <w:widowControl w:val="0"/>
              <w:autoSpaceDE w:val="0"/>
              <w:autoSpaceDN w:val="0"/>
              <w:adjustRightInd w:val="0"/>
              <w:jc w:val="center"/>
              <w:rPr>
                <w:rFonts w:ascii="Calibri" w:hAnsi="Calibri" w:cs="Calibri"/>
                <w:color w:val="000000" w:themeColor="text1"/>
              </w:rPr>
            </w:pPr>
          </w:p>
        </w:tc>
        <w:tc>
          <w:tcPr>
            <w:tcW w:w="4569" w:type="dxa"/>
          </w:tcPr>
          <w:p w14:paraId="396BBF40" w14:textId="075A6B85" w:rsidR="001F1772" w:rsidRPr="001F1772"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8 (pages 30</w:t>
            </w:r>
            <w:r>
              <w:rPr>
                <w:rFonts w:ascii="Calibri" w:hAnsi="Calibri" w:cs="Calibri"/>
                <w:color w:val="000000" w:themeColor="text1"/>
              </w:rPr>
              <w:t>2</w:t>
            </w:r>
            <w:r w:rsidRPr="00C33DA7">
              <w:rPr>
                <w:rFonts w:ascii="Calibri" w:hAnsi="Calibri" w:cs="Calibri"/>
                <w:color w:val="000000" w:themeColor="text1"/>
              </w:rPr>
              <w:t>-3</w:t>
            </w:r>
            <w:r>
              <w:rPr>
                <w:rFonts w:ascii="Calibri" w:hAnsi="Calibri" w:cs="Calibri"/>
                <w:color w:val="000000" w:themeColor="text1"/>
              </w:rPr>
              <w:t>15</w:t>
            </w:r>
            <w:r w:rsidRPr="00C33DA7">
              <w:rPr>
                <w:rFonts w:ascii="Calibri" w:hAnsi="Calibri" w:cs="Calibri"/>
                <w:color w:val="000000" w:themeColor="text1"/>
              </w:rPr>
              <w:t>)</w:t>
            </w:r>
          </w:p>
          <w:p w14:paraId="6AAD3B9C" w14:textId="77777777" w:rsidR="001F1772" w:rsidRDefault="001F1772" w:rsidP="001F1772">
            <w:pPr>
              <w:widowControl w:val="0"/>
              <w:autoSpaceDE w:val="0"/>
              <w:autoSpaceDN w:val="0"/>
              <w:adjustRightInd w:val="0"/>
              <w:ind w:left="0" w:firstLine="0"/>
              <w:rPr>
                <w:rFonts w:ascii="Calibri" w:hAnsi="Calibri" w:cs="Calibri"/>
                <w:b/>
                <w:color w:val="000000" w:themeColor="text1"/>
              </w:rPr>
            </w:pPr>
          </w:p>
          <w:p w14:paraId="5778C3E2" w14:textId="7594DB47" w:rsidR="001F1772" w:rsidRPr="00285B02" w:rsidRDefault="001F1772" w:rsidP="001F1772">
            <w:pPr>
              <w:widowControl w:val="0"/>
              <w:autoSpaceDE w:val="0"/>
              <w:autoSpaceDN w:val="0"/>
              <w:adjustRightInd w:val="0"/>
              <w:ind w:left="0" w:firstLine="0"/>
              <w:rPr>
                <w:rFonts w:ascii="Calibri" w:hAnsi="Calibri" w:cs="Calibri"/>
                <w:color w:val="000000" w:themeColor="text1"/>
              </w:rPr>
            </w:pPr>
            <w:r w:rsidRPr="0002726F">
              <w:rPr>
                <w:rFonts w:ascii="Calibri" w:hAnsi="Calibri" w:cs="Calibri"/>
                <w:b/>
                <w:color w:val="000000" w:themeColor="text1"/>
                <w:highlight w:val="cyan"/>
              </w:rPr>
              <w:t>Photo Journal Week 1</w:t>
            </w:r>
          </w:p>
        </w:tc>
      </w:tr>
      <w:tr w:rsidR="001F1772" w:rsidRPr="00C33DA7" w14:paraId="523406D4" w14:textId="77777777" w:rsidTr="001F1772">
        <w:tblPrEx>
          <w:tblLook w:val="0000" w:firstRow="0" w:lastRow="0" w:firstColumn="0" w:lastColumn="0" w:noHBand="0" w:noVBand="0"/>
        </w:tblPrEx>
        <w:trPr>
          <w:trHeight w:val="350"/>
        </w:trPr>
        <w:tc>
          <w:tcPr>
            <w:tcW w:w="1349" w:type="dxa"/>
          </w:tcPr>
          <w:p w14:paraId="751EF799" w14:textId="6041FAB9"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10/26</w:t>
            </w:r>
          </w:p>
        </w:tc>
        <w:tc>
          <w:tcPr>
            <w:tcW w:w="4496" w:type="dxa"/>
          </w:tcPr>
          <w:p w14:paraId="64EECEFA" w14:textId="77777777"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Reproductive justice</w:t>
            </w:r>
          </w:p>
          <w:p w14:paraId="400DA543" w14:textId="2C7D68D3" w:rsidR="001F1772" w:rsidRPr="00405295" w:rsidRDefault="001F1772" w:rsidP="001F1772">
            <w:pPr>
              <w:widowControl w:val="0"/>
              <w:autoSpaceDE w:val="0"/>
              <w:autoSpaceDN w:val="0"/>
              <w:adjustRightInd w:val="0"/>
              <w:ind w:left="0" w:firstLine="0"/>
              <w:rPr>
                <w:rFonts w:ascii="Calibri" w:hAnsi="Calibri" w:cs="Calibri"/>
                <w:b/>
                <w:bCs/>
                <w:color w:val="000000" w:themeColor="text1"/>
              </w:rPr>
            </w:pPr>
          </w:p>
        </w:tc>
        <w:tc>
          <w:tcPr>
            <w:tcW w:w="4569" w:type="dxa"/>
          </w:tcPr>
          <w:p w14:paraId="38874694" w14:textId="4C2FB1A7"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9 (pages 3</w:t>
            </w:r>
            <w:r>
              <w:rPr>
                <w:rFonts w:ascii="Calibri" w:hAnsi="Calibri" w:cs="Calibri"/>
                <w:color w:val="000000" w:themeColor="text1"/>
              </w:rPr>
              <w:t>31</w:t>
            </w:r>
            <w:r w:rsidRPr="00C33DA7">
              <w:rPr>
                <w:rFonts w:ascii="Calibri" w:hAnsi="Calibri" w:cs="Calibri"/>
                <w:color w:val="000000" w:themeColor="text1"/>
              </w:rPr>
              <w:t>-34</w:t>
            </w:r>
            <w:r>
              <w:rPr>
                <w:rFonts w:ascii="Calibri" w:hAnsi="Calibri" w:cs="Calibri"/>
                <w:color w:val="000000" w:themeColor="text1"/>
              </w:rPr>
              <w:t>5</w:t>
            </w:r>
            <w:r w:rsidRPr="00C33DA7">
              <w:rPr>
                <w:rFonts w:ascii="Calibri" w:hAnsi="Calibri" w:cs="Calibri"/>
                <w:color w:val="000000" w:themeColor="text1"/>
              </w:rPr>
              <w:t>)</w:t>
            </w:r>
          </w:p>
          <w:p w14:paraId="6689DEC5" w14:textId="77777777" w:rsidR="001F1772" w:rsidRPr="00C33DA7" w:rsidRDefault="001F1772" w:rsidP="001F1772">
            <w:pPr>
              <w:widowControl w:val="0"/>
              <w:autoSpaceDE w:val="0"/>
              <w:autoSpaceDN w:val="0"/>
              <w:adjustRightInd w:val="0"/>
              <w:rPr>
                <w:rFonts w:ascii="Calibri" w:hAnsi="Calibri" w:cs="Calibri"/>
                <w:color w:val="000000" w:themeColor="text1"/>
              </w:rPr>
            </w:pPr>
          </w:p>
        </w:tc>
      </w:tr>
      <w:tr w:rsidR="001F1772" w:rsidRPr="00C33DA7" w14:paraId="181404A1" w14:textId="77777777" w:rsidTr="001F1772">
        <w:tblPrEx>
          <w:tblLook w:val="0000" w:firstRow="0" w:lastRow="0" w:firstColumn="0" w:lastColumn="0" w:noHBand="0" w:noVBand="0"/>
        </w:tblPrEx>
        <w:trPr>
          <w:trHeight w:val="350"/>
        </w:trPr>
        <w:tc>
          <w:tcPr>
            <w:tcW w:w="1349" w:type="dxa"/>
          </w:tcPr>
          <w:p w14:paraId="7CD3ED64" w14:textId="7E9952DC"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10/28</w:t>
            </w:r>
          </w:p>
        </w:tc>
        <w:tc>
          <w:tcPr>
            <w:tcW w:w="4496" w:type="dxa"/>
          </w:tcPr>
          <w:p w14:paraId="6947232A" w14:textId="25BFE1FD" w:rsidR="001F1772" w:rsidRPr="00420D09" w:rsidRDefault="001F1772" w:rsidP="001F1772">
            <w:pPr>
              <w:widowControl w:val="0"/>
              <w:autoSpaceDE w:val="0"/>
              <w:autoSpaceDN w:val="0"/>
              <w:adjustRightInd w:val="0"/>
              <w:ind w:left="0" w:firstLine="0"/>
              <w:rPr>
                <w:rFonts w:ascii="Calibri" w:hAnsi="Calibri" w:cs="Calibri"/>
                <w:i/>
                <w:color w:val="000000" w:themeColor="text1"/>
              </w:rPr>
            </w:pPr>
            <w:r w:rsidRPr="00C33DA7">
              <w:rPr>
                <w:rFonts w:ascii="Calibri" w:hAnsi="Calibri" w:cs="Calibri"/>
                <w:color w:val="000000" w:themeColor="text1"/>
              </w:rPr>
              <w:t>Pregnancy</w:t>
            </w:r>
            <w:r>
              <w:rPr>
                <w:rFonts w:ascii="Calibri" w:hAnsi="Calibri" w:cs="Calibri"/>
                <w:color w:val="000000" w:themeColor="text1"/>
              </w:rPr>
              <w:t>, fertility,</w:t>
            </w:r>
            <w:r w:rsidRPr="00C33DA7">
              <w:rPr>
                <w:rFonts w:ascii="Calibri" w:hAnsi="Calibri" w:cs="Calibri"/>
                <w:color w:val="000000" w:themeColor="text1"/>
              </w:rPr>
              <w:t xml:space="preserve"> and childbirth</w:t>
            </w:r>
          </w:p>
        </w:tc>
        <w:tc>
          <w:tcPr>
            <w:tcW w:w="4569" w:type="dxa"/>
          </w:tcPr>
          <w:p w14:paraId="4D4D7B47" w14:textId="490911D9"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 xml:space="preserve">Textbook Ch. 9 (pages </w:t>
            </w:r>
            <w:r>
              <w:rPr>
                <w:rFonts w:ascii="Calibri" w:hAnsi="Calibri" w:cs="Calibri"/>
                <w:color w:val="000000" w:themeColor="text1"/>
              </w:rPr>
              <w:t>345-356</w:t>
            </w:r>
            <w:r w:rsidRPr="00C33DA7">
              <w:rPr>
                <w:rFonts w:ascii="Calibri" w:hAnsi="Calibri" w:cs="Calibri"/>
                <w:color w:val="000000" w:themeColor="text1"/>
              </w:rPr>
              <w:t>)</w:t>
            </w:r>
          </w:p>
          <w:p w14:paraId="55C89252" w14:textId="77777777" w:rsidR="001F1772" w:rsidRDefault="001F1772" w:rsidP="001F1772">
            <w:pPr>
              <w:widowControl w:val="0"/>
              <w:autoSpaceDE w:val="0"/>
              <w:autoSpaceDN w:val="0"/>
              <w:adjustRightInd w:val="0"/>
              <w:ind w:left="0" w:firstLine="0"/>
              <w:rPr>
                <w:rFonts w:ascii="Calibri" w:hAnsi="Calibri" w:cs="Calibri"/>
                <w:b/>
                <w:color w:val="000000" w:themeColor="text1"/>
              </w:rPr>
            </w:pPr>
          </w:p>
          <w:p w14:paraId="691CFC9D" w14:textId="0AA22CBC" w:rsidR="001F1772" w:rsidRPr="00C33DA7" w:rsidRDefault="001F1772" w:rsidP="001F1772">
            <w:pPr>
              <w:widowControl w:val="0"/>
              <w:autoSpaceDE w:val="0"/>
              <w:autoSpaceDN w:val="0"/>
              <w:adjustRightInd w:val="0"/>
              <w:ind w:left="0" w:firstLine="0"/>
              <w:rPr>
                <w:rFonts w:ascii="Calibri" w:hAnsi="Calibri" w:cs="Calibri"/>
                <w:b/>
                <w:color w:val="000000" w:themeColor="text1"/>
              </w:rPr>
            </w:pPr>
            <w:r w:rsidRPr="0002726F">
              <w:rPr>
                <w:rFonts w:ascii="Calibri" w:hAnsi="Calibri" w:cs="Calibri"/>
                <w:b/>
                <w:color w:val="000000" w:themeColor="text1"/>
                <w:highlight w:val="cyan"/>
              </w:rPr>
              <w:t>Photo Journal Week 2</w:t>
            </w:r>
          </w:p>
        </w:tc>
      </w:tr>
      <w:tr w:rsidR="001F1772" w:rsidRPr="00C33DA7" w14:paraId="7D1F2F3D" w14:textId="77777777" w:rsidTr="001F1772">
        <w:tblPrEx>
          <w:tblLook w:val="0000" w:firstRow="0" w:lastRow="0" w:firstColumn="0" w:lastColumn="0" w:noHBand="0" w:noVBand="0"/>
        </w:tblPrEx>
        <w:trPr>
          <w:trHeight w:val="350"/>
        </w:trPr>
        <w:tc>
          <w:tcPr>
            <w:tcW w:w="1349" w:type="dxa"/>
          </w:tcPr>
          <w:p w14:paraId="1C1F551C" w14:textId="09C37B88"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11/2</w:t>
            </w:r>
          </w:p>
        </w:tc>
        <w:tc>
          <w:tcPr>
            <w:tcW w:w="4496" w:type="dxa"/>
          </w:tcPr>
          <w:p w14:paraId="7910D46E" w14:textId="12C3E08D"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Parenthood</w:t>
            </w:r>
          </w:p>
        </w:tc>
        <w:tc>
          <w:tcPr>
            <w:tcW w:w="4569" w:type="dxa"/>
          </w:tcPr>
          <w:p w14:paraId="15B2882F" w14:textId="4D192ACB" w:rsidR="001F1772" w:rsidRPr="0002726F"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9 (pages 357-36</w:t>
            </w:r>
            <w:r>
              <w:rPr>
                <w:rFonts w:ascii="Calibri" w:hAnsi="Calibri" w:cs="Calibri"/>
                <w:color w:val="000000" w:themeColor="text1"/>
              </w:rPr>
              <w:t>9</w:t>
            </w:r>
            <w:r w:rsidRPr="00C33DA7">
              <w:rPr>
                <w:rFonts w:ascii="Calibri" w:hAnsi="Calibri" w:cs="Calibri"/>
                <w:color w:val="000000" w:themeColor="text1"/>
              </w:rPr>
              <w:t>)</w:t>
            </w:r>
            <w:r>
              <w:rPr>
                <w:rFonts w:ascii="Calibri" w:hAnsi="Calibri" w:cs="Calibri"/>
                <w:color w:val="000000" w:themeColor="text1"/>
              </w:rPr>
              <w:br/>
            </w:r>
          </w:p>
        </w:tc>
      </w:tr>
      <w:tr w:rsidR="001F1772" w:rsidRPr="00C33DA7" w14:paraId="79A601E2" w14:textId="77777777" w:rsidTr="001F1772">
        <w:tblPrEx>
          <w:tblLook w:val="0000" w:firstRow="0" w:lastRow="0" w:firstColumn="0" w:lastColumn="0" w:noHBand="0" w:noVBand="0"/>
        </w:tblPrEx>
        <w:trPr>
          <w:trHeight w:val="350"/>
        </w:trPr>
        <w:tc>
          <w:tcPr>
            <w:tcW w:w="1349" w:type="dxa"/>
          </w:tcPr>
          <w:p w14:paraId="23AAB81E" w14:textId="4BBA827F"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11/4</w:t>
            </w:r>
          </w:p>
        </w:tc>
        <w:tc>
          <w:tcPr>
            <w:tcW w:w="4496" w:type="dxa"/>
          </w:tcPr>
          <w:p w14:paraId="54918DB7" w14:textId="58F4382F" w:rsidR="001F1772" w:rsidRDefault="001F1772" w:rsidP="001F1772">
            <w:pPr>
              <w:widowControl w:val="0"/>
              <w:tabs>
                <w:tab w:val="right" w:pos="4012"/>
              </w:tabs>
              <w:autoSpaceDE w:val="0"/>
              <w:autoSpaceDN w:val="0"/>
              <w:adjustRightInd w:val="0"/>
              <w:ind w:left="0" w:firstLine="0"/>
              <w:rPr>
                <w:rFonts w:ascii="Calibri" w:hAnsi="Calibri" w:cs="Calibri"/>
                <w:color w:val="000000" w:themeColor="text1"/>
              </w:rPr>
            </w:pPr>
            <w:r>
              <w:rPr>
                <w:rFonts w:ascii="Calibri" w:hAnsi="Calibri" w:cs="Calibri"/>
                <w:color w:val="000000" w:themeColor="text1"/>
              </w:rPr>
              <w:t>Catch up day</w:t>
            </w:r>
          </w:p>
          <w:p w14:paraId="6766208D" w14:textId="7BD5CFCB" w:rsidR="001F1772" w:rsidRPr="00405295" w:rsidRDefault="001F1772" w:rsidP="001F1772">
            <w:pPr>
              <w:widowControl w:val="0"/>
              <w:autoSpaceDE w:val="0"/>
              <w:autoSpaceDN w:val="0"/>
              <w:adjustRightInd w:val="0"/>
              <w:ind w:left="0" w:firstLine="0"/>
              <w:rPr>
                <w:rFonts w:ascii="Calibri" w:hAnsi="Calibri" w:cs="Calibri"/>
                <w:b/>
                <w:bCs/>
                <w:color w:val="000000" w:themeColor="text1"/>
              </w:rPr>
            </w:pPr>
          </w:p>
        </w:tc>
        <w:tc>
          <w:tcPr>
            <w:tcW w:w="4569" w:type="dxa"/>
          </w:tcPr>
          <w:p w14:paraId="53FBB044" w14:textId="5C2D3DB6"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02726F">
              <w:rPr>
                <w:rFonts w:ascii="Calibri" w:hAnsi="Calibri" w:cs="Calibri"/>
                <w:b/>
                <w:bCs/>
                <w:color w:val="000000" w:themeColor="text1"/>
                <w:highlight w:val="cyan"/>
              </w:rPr>
              <w:t>Photo Journal Week 3</w:t>
            </w:r>
          </w:p>
        </w:tc>
      </w:tr>
      <w:tr w:rsidR="001F1772" w:rsidRPr="00C33DA7" w14:paraId="10ECDC01" w14:textId="77777777" w:rsidTr="001F1772">
        <w:tblPrEx>
          <w:tblLook w:val="0000" w:firstRow="0" w:lastRow="0" w:firstColumn="0" w:lastColumn="0" w:noHBand="0" w:noVBand="0"/>
        </w:tblPrEx>
        <w:trPr>
          <w:trHeight w:val="350"/>
        </w:trPr>
        <w:tc>
          <w:tcPr>
            <w:tcW w:w="1349" w:type="dxa"/>
          </w:tcPr>
          <w:p w14:paraId="5CCBCC3E" w14:textId="5DC1C5DE"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11/9</w:t>
            </w:r>
          </w:p>
        </w:tc>
        <w:tc>
          <w:tcPr>
            <w:tcW w:w="4496" w:type="dxa"/>
          </w:tcPr>
          <w:p w14:paraId="1F32899A" w14:textId="13E1EC0E"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Gender-based violence</w:t>
            </w:r>
          </w:p>
          <w:p w14:paraId="11673B7F" w14:textId="79D55A8B" w:rsidR="001F1772" w:rsidRPr="00C33DA7" w:rsidRDefault="001F1772" w:rsidP="001F1772">
            <w:pPr>
              <w:widowControl w:val="0"/>
              <w:autoSpaceDE w:val="0"/>
              <w:autoSpaceDN w:val="0"/>
              <w:adjustRightInd w:val="0"/>
              <w:ind w:left="0" w:firstLine="0"/>
              <w:rPr>
                <w:rFonts w:ascii="Calibri" w:hAnsi="Calibri" w:cs="Calibri"/>
                <w:color w:val="000000" w:themeColor="text1"/>
              </w:rPr>
            </w:pPr>
          </w:p>
        </w:tc>
        <w:tc>
          <w:tcPr>
            <w:tcW w:w="4569" w:type="dxa"/>
          </w:tcPr>
          <w:p w14:paraId="70D5A96B" w14:textId="77777777"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Textbook Ch. 12 (pages 450-472)</w:t>
            </w:r>
          </w:p>
          <w:p w14:paraId="406229DD" w14:textId="06C61C79" w:rsidR="001F1772" w:rsidRPr="00C33DA7" w:rsidRDefault="001F1772" w:rsidP="001F1772">
            <w:pPr>
              <w:widowControl w:val="0"/>
              <w:autoSpaceDE w:val="0"/>
              <w:autoSpaceDN w:val="0"/>
              <w:adjustRightInd w:val="0"/>
              <w:rPr>
                <w:rFonts w:ascii="Calibri" w:hAnsi="Calibri" w:cs="Calibri"/>
                <w:b/>
                <w:color w:val="000000" w:themeColor="text1"/>
              </w:rPr>
            </w:pPr>
          </w:p>
        </w:tc>
      </w:tr>
      <w:tr w:rsidR="001F1772" w:rsidRPr="00C33DA7" w14:paraId="1FB00F30" w14:textId="77777777" w:rsidTr="001F1772">
        <w:tblPrEx>
          <w:tblLook w:val="0000" w:firstRow="0" w:lastRow="0" w:firstColumn="0" w:lastColumn="0" w:noHBand="0" w:noVBand="0"/>
        </w:tblPrEx>
        <w:trPr>
          <w:trHeight w:val="350"/>
        </w:trPr>
        <w:tc>
          <w:tcPr>
            <w:tcW w:w="1349" w:type="dxa"/>
          </w:tcPr>
          <w:p w14:paraId="0F40174B" w14:textId="5F262B96"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11/11</w:t>
            </w:r>
          </w:p>
        </w:tc>
        <w:tc>
          <w:tcPr>
            <w:tcW w:w="4496" w:type="dxa"/>
          </w:tcPr>
          <w:p w14:paraId="28CA4009" w14:textId="203D2D66" w:rsidR="001F1772" w:rsidRPr="00C33DA7" w:rsidRDefault="001F1772" w:rsidP="001F1772">
            <w:pPr>
              <w:widowControl w:val="0"/>
              <w:tabs>
                <w:tab w:val="right" w:pos="4012"/>
              </w:tabs>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Gender-based viol</w:t>
            </w:r>
            <w:r w:rsidR="0002726F">
              <w:rPr>
                <w:rFonts w:ascii="Calibri" w:hAnsi="Calibri" w:cs="Calibri"/>
                <w:color w:val="000000" w:themeColor="text1"/>
              </w:rPr>
              <w:t>e</w:t>
            </w:r>
            <w:r w:rsidRPr="00C33DA7">
              <w:rPr>
                <w:rFonts w:ascii="Calibri" w:hAnsi="Calibri" w:cs="Calibri"/>
                <w:color w:val="000000" w:themeColor="text1"/>
              </w:rPr>
              <w:t xml:space="preserve">nce </w:t>
            </w:r>
          </w:p>
        </w:tc>
        <w:tc>
          <w:tcPr>
            <w:tcW w:w="4569" w:type="dxa"/>
          </w:tcPr>
          <w:p w14:paraId="3C9DB1A5" w14:textId="22735A93" w:rsidR="001F1772" w:rsidRDefault="001F1772" w:rsidP="001F1772">
            <w:pPr>
              <w:widowControl w:val="0"/>
              <w:autoSpaceDE w:val="0"/>
              <w:autoSpaceDN w:val="0"/>
              <w:adjustRightInd w:val="0"/>
              <w:ind w:left="0" w:firstLine="0"/>
              <w:rPr>
                <w:rFonts w:ascii="Calibri" w:hAnsi="Calibri" w:cs="Calibri"/>
                <w:b/>
                <w:color w:val="000000" w:themeColor="text1"/>
              </w:rPr>
            </w:pPr>
            <w:r w:rsidRPr="00C33DA7">
              <w:rPr>
                <w:rFonts w:ascii="Calibri" w:hAnsi="Calibri" w:cs="Calibri"/>
                <w:color w:val="000000" w:themeColor="text1"/>
              </w:rPr>
              <w:t>Textbook Ch. 12 (pages 473-491)</w:t>
            </w:r>
          </w:p>
          <w:p w14:paraId="72075E0D" w14:textId="54DA5DB5" w:rsidR="001F1772" w:rsidRPr="00C33DA7" w:rsidRDefault="001F1772" w:rsidP="001F1772">
            <w:pPr>
              <w:widowControl w:val="0"/>
              <w:autoSpaceDE w:val="0"/>
              <w:autoSpaceDN w:val="0"/>
              <w:adjustRightInd w:val="0"/>
              <w:ind w:left="0" w:firstLine="0"/>
              <w:rPr>
                <w:rFonts w:ascii="Calibri" w:hAnsi="Calibri" w:cs="Calibri"/>
                <w:b/>
                <w:color w:val="000000" w:themeColor="text1"/>
              </w:rPr>
            </w:pPr>
          </w:p>
        </w:tc>
      </w:tr>
      <w:tr w:rsidR="0002726F" w:rsidRPr="00C33DA7" w14:paraId="7DC212D9" w14:textId="77777777" w:rsidTr="009C286E">
        <w:tblPrEx>
          <w:tblLook w:val="0000" w:firstRow="0" w:lastRow="0" w:firstColumn="0" w:lastColumn="0" w:noHBand="0" w:noVBand="0"/>
        </w:tblPrEx>
        <w:trPr>
          <w:trHeight w:val="350"/>
        </w:trPr>
        <w:tc>
          <w:tcPr>
            <w:tcW w:w="1349" w:type="dxa"/>
          </w:tcPr>
          <w:p w14:paraId="1AD29D88" w14:textId="6452470A" w:rsidR="0002726F" w:rsidRPr="00C33DA7" w:rsidRDefault="0002726F"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11/16</w:t>
            </w:r>
          </w:p>
        </w:tc>
        <w:tc>
          <w:tcPr>
            <w:tcW w:w="9065" w:type="dxa"/>
            <w:gridSpan w:val="2"/>
          </w:tcPr>
          <w:p w14:paraId="45C90D89" w14:textId="77777777" w:rsidR="0002726F" w:rsidRDefault="0002726F" w:rsidP="0002726F">
            <w:pPr>
              <w:widowControl w:val="0"/>
              <w:autoSpaceDE w:val="0"/>
              <w:autoSpaceDN w:val="0"/>
              <w:adjustRightInd w:val="0"/>
              <w:ind w:left="0" w:firstLine="0"/>
              <w:jc w:val="center"/>
              <w:rPr>
                <w:rFonts w:ascii="Calibri" w:hAnsi="Calibri" w:cs="Calibri"/>
                <w:b/>
                <w:bCs/>
                <w:color w:val="000000" w:themeColor="text1"/>
              </w:rPr>
            </w:pPr>
            <w:r w:rsidRPr="0002726F">
              <w:rPr>
                <w:rFonts w:ascii="Calibri" w:hAnsi="Calibri" w:cs="Calibri"/>
                <w:b/>
                <w:bCs/>
                <w:color w:val="000000" w:themeColor="text1"/>
                <w:highlight w:val="yellow"/>
              </w:rPr>
              <w:t>Exam 2</w:t>
            </w:r>
          </w:p>
          <w:p w14:paraId="0F48FA96" w14:textId="1F873D8B" w:rsidR="0002726F" w:rsidRPr="00C33DA7" w:rsidRDefault="0002726F" w:rsidP="0002726F">
            <w:pPr>
              <w:widowControl w:val="0"/>
              <w:autoSpaceDE w:val="0"/>
              <w:autoSpaceDN w:val="0"/>
              <w:adjustRightInd w:val="0"/>
              <w:jc w:val="center"/>
              <w:rPr>
                <w:rFonts w:ascii="Calibri" w:hAnsi="Calibri" w:cs="Calibri"/>
                <w:b/>
                <w:color w:val="000000" w:themeColor="text1"/>
              </w:rPr>
            </w:pPr>
          </w:p>
        </w:tc>
      </w:tr>
      <w:tr w:rsidR="001F1772" w:rsidRPr="00C33DA7" w14:paraId="6C2C4CA3" w14:textId="77777777" w:rsidTr="001F1772">
        <w:tblPrEx>
          <w:tblLook w:val="0000" w:firstRow="0" w:lastRow="0" w:firstColumn="0" w:lastColumn="0" w:noHBand="0" w:noVBand="0"/>
        </w:tblPrEx>
        <w:trPr>
          <w:trHeight w:val="350"/>
        </w:trPr>
        <w:tc>
          <w:tcPr>
            <w:tcW w:w="1349" w:type="dxa"/>
          </w:tcPr>
          <w:p w14:paraId="5A1DC978" w14:textId="297CF4E2"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11/18</w:t>
            </w:r>
          </w:p>
        </w:tc>
        <w:tc>
          <w:tcPr>
            <w:tcW w:w="4496" w:type="dxa"/>
          </w:tcPr>
          <w:p w14:paraId="50C5A40D" w14:textId="77777777" w:rsidR="001F1772"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Work</w:t>
            </w:r>
            <w:r w:rsidRPr="00C33DA7">
              <w:rPr>
                <w:rFonts w:ascii="Calibri" w:hAnsi="Calibri" w:cs="Calibri"/>
                <w:color w:val="000000" w:themeColor="text1"/>
              </w:rPr>
              <w:tab/>
            </w:r>
          </w:p>
          <w:p w14:paraId="6A8AD622" w14:textId="77777777" w:rsidR="0002726F" w:rsidRDefault="0002726F"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The gender wage gap</w:t>
            </w:r>
          </w:p>
          <w:p w14:paraId="43C6E18D" w14:textId="6142DAC1" w:rsidR="0002726F" w:rsidRDefault="0002726F" w:rsidP="001F1772">
            <w:pPr>
              <w:widowControl w:val="0"/>
              <w:autoSpaceDE w:val="0"/>
              <w:autoSpaceDN w:val="0"/>
              <w:adjustRightInd w:val="0"/>
              <w:ind w:left="0" w:firstLine="0"/>
              <w:rPr>
                <w:rFonts w:ascii="Calibri" w:hAnsi="Calibri" w:cs="Calibri"/>
                <w:bCs/>
                <w:color w:val="000000" w:themeColor="text1"/>
              </w:rPr>
            </w:pPr>
          </w:p>
        </w:tc>
        <w:tc>
          <w:tcPr>
            <w:tcW w:w="4569" w:type="dxa"/>
          </w:tcPr>
          <w:p w14:paraId="1476A038" w14:textId="4E9F348E" w:rsidR="001F1772" w:rsidRDefault="001F1772" w:rsidP="001F1772">
            <w:pPr>
              <w:widowControl w:val="0"/>
              <w:autoSpaceDE w:val="0"/>
              <w:autoSpaceDN w:val="0"/>
              <w:adjustRightInd w:val="0"/>
              <w:ind w:left="0" w:firstLine="0"/>
              <w:rPr>
                <w:rFonts w:ascii="Calibri" w:hAnsi="Calibri" w:cs="Calibri"/>
                <w:color w:val="000000" w:themeColor="text1"/>
              </w:rPr>
            </w:pPr>
            <w:r w:rsidRPr="00C33DA7">
              <w:rPr>
                <w:rFonts w:ascii="Calibri" w:hAnsi="Calibri" w:cs="Calibri"/>
                <w:color w:val="000000" w:themeColor="text1"/>
              </w:rPr>
              <w:t xml:space="preserve">Textbook Ch. 10 (pages </w:t>
            </w:r>
            <w:r w:rsidR="0002726F">
              <w:rPr>
                <w:rFonts w:ascii="Calibri" w:hAnsi="Calibri" w:cs="Calibri"/>
                <w:color w:val="000000" w:themeColor="text1"/>
              </w:rPr>
              <w:t>370</w:t>
            </w:r>
            <w:r w:rsidRPr="00C33DA7">
              <w:rPr>
                <w:rFonts w:ascii="Calibri" w:hAnsi="Calibri" w:cs="Calibri"/>
                <w:color w:val="000000" w:themeColor="text1"/>
              </w:rPr>
              <w:t>-</w:t>
            </w:r>
            <w:r w:rsidR="0002726F">
              <w:rPr>
                <w:rFonts w:ascii="Calibri" w:hAnsi="Calibri" w:cs="Calibri"/>
                <w:color w:val="000000" w:themeColor="text1"/>
              </w:rPr>
              <w:t>388</w:t>
            </w:r>
            <w:r w:rsidRPr="00C33DA7">
              <w:rPr>
                <w:rFonts w:ascii="Calibri" w:hAnsi="Calibri" w:cs="Calibri"/>
                <w:color w:val="000000" w:themeColor="text1"/>
              </w:rPr>
              <w:t>)</w:t>
            </w:r>
          </w:p>
          <w:p w14:paraId="3FC7B9B6" w14:textId="3F1D2550" w:rsidR="001F1772" w:rsidRPr="005550F9" w:rsidRDefault="001F1772" w:rsidP="001F1772">
            <w:pPr>
              <w:widowControl w:val="0"/>
              <w:autoSpaceDE w:val="0"/>
              <w:autoSpaceDN w:val="0"/>
              <w:adjustRightInd w:val="0"/>
              <w:ind w:left="0" w:firstLine="0"/>
              <w:rPr>
                <w:rFonts w:ascii="Calibri" w:hAnsi="Calibri" w:cs="Calibri"/>
                <w:b/>
                <w:bCs/>
                <w:color w:val="000000" w:themeColor="text1"/>
              </w:rPr>
            </w:pPr>
          </w:p>
        </w:tc>
      </w:tr>
      <w:tr w:rsidR="001F1772" w:rsidRPr="00C33DA7" w14:paraId="3145A51C" w14:textId="77777777" w:rsidTr="0002726F">
        <w:tblPrEx>
          <w:tblLook w:val="0000" w:firstRow="0" w:lastRow="0" w:firstColumn="0" w:lastColumn="0" w:noHBand="0" w:noVBand="0"/>
        </w:tblPrEx>
        <w:trPr>
          <w:trHeight w:val="566"/>
        </w:trPr>
        <w:tc>
          <w:tcPr>
            <w:tcW w:w="1349" w:type="dxa"/>
          </w:tcPr>
          <w:p w14:paraId="40B14188" w14:textId="7C1C6BFA" w:rsidR="001F1772"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11/23</w:t>
            </w:r>
          </w:p>
        </w:tc>
        <w:tc>
          <w:tcPr>
            <w:tcW w:w="9065" w:type="dxa"/>
            <w:gridSpan w:val="2"/>
            <w:vMerge w:val="restart"/>
            <w:vAlign w:val="center"/>
          </w:tcPr>
          <w:p w14:paraId="1131095D" w14:textId="77777777" w:rsidR="0002726F" w:rsidRDefault="0002726F" w:rsidP="0002726F">
            <w:pPr>
              <w:widowControl w:val="0"/>
              <w:autoSpaceDE w:val="0"/>
              <w:autoSpaceDN w:val="0"/>
              <w:adjustRightInd w:val="0"/>
              <w:ind w:left="0" w:firstLine="0"/>
              <w:rPr>
                <w:rFonts w:ascii="Calibri" w:hAnsi="Calibri" w:cs="Calibri"/>
                <w:b/>
                <w:color w:val="000000" w:themeColor="text1"/>
              </w:rPr>
            </w:pPr>
          </w:p>
          <w:p w14:paraId="33EECA3F" w14:textId="57DE9618" w:rsidR="0002726F" w:rsidRDefault="001F1772" w:rsidP="0002726F">
            <w:pPr>
              <w:widowControl w:val="0"/>
              <w:autoSpaceDE w:val="0"/>
              <w:autoSpaceDN w:val="0"/>
              <w:adjustRightInd w:val="0"/>
              <w:ind w:left="0" w:firstLine="0"/>
              <w:jc w:val="center"/>
              <w:rPr>
                <w:rFonts w:ascii="Calibri" w:hAnsi="Calibri" w:cs="Calibri"/>
                <w:b/>
                <w:color w:val="000000" w:themeColor="text1"/>
              </w:rPr>
            </w:pPr>
            <w:r>
              <w:rPr>
                <w:rFonts w:ascii="Calibri" w:hAnsi="Calibri" w:cs="Calibri"/>
                <w:b/>
                <w:color w:val="000000" w:themeColor="text1"/>
              </w:rPr>
              <w:t>Thanksgiving Break – No Class</w:t>
            </w:r>
          </w:p>
          <w:p w14:paraId="5196E9F6" w14:textId="77777777" w:rsidR="0002726F" w:rsidRDefault="0002726F" w:rsidP="0002726F">
            <w:pPr>
              <w:widowControl w:val="0"/>
              <w:autoSpaceDE w:val="0"/>
              <w:autoSpaceDN w:val="0"/>
              <w:adjustRightInd w:val="0"/>
              <w:ind w:left="0" w:firstLine="0"/>
              <w:jc w:val="center"/>
              <w:rPr>
                <w:rFonts w:ascii="Calibri" w:hAnsi="Calibri" w:cs="Calibri"/>
                <w:b/>
                <w:color w:val="000000" w:themeColor="text1"/>
              </w:rPr>
            </w:pPr>
          </w:p>
          <w:p w14:paraId="2D68B395" w14:textId="77777777" w:rsidR="0002726F" w:rsidRDefault="0002726F" w:rsidP="0002726F">
            <w:pPr>
              <w:widowControl w:val="0"/>
              <w:autoSpaceDE w:val="0"/>
              <w:autoSpaceDN w:val="0"/>
              <w:adjustRightInd w:val="0"/>
              <w:ind w:left="0" w:firstLine="0"/>
              <w:jc w:val="center"/>
              <w:rPr>
                <w:rFonts w:ascii="Calibri" w:hAnsi="Calibri" w:cs="Calibri"/>
                <w:b/>
                <w:color w:val="000000" w:themeColor="text1"/>
              </w:rPr>
            </w:pPr>
          </w:p>
          <w:p w14:paraId="2F2E2956" w14:textId="77777777" w:rsidR="0002726F" w:rsidRDefault="0002726F" w:rsidP="0002726F">
            <w:pPr>
              <w:widowControl w:val="0"/>
              <w:autoSpaceDE w:val="0"/>
              <w:autoSpaceDN w:val="0"/>
              <w:adjustRightInd w:val="0"/>
              <w:ind w:left="0" w:firstLine="0"/>
              <w:jc w:val="center"/>
              <w:rPr>
                <w:rFonts w:ascii="Calibri" w:hAnsi="Calibri" w:cs="Calibri"/>
                <w:b/>
                <w:color w:val="000000" w:themeColor="text1"/>
              </w:rPr>
            </w:pPr>
          </w:p>
          <w:p w14:paraId="7B9ED570" w14:textId="77777777" w:rsidR="0002726F" w:rsidRDefault="0002726F" w:rsidP="0002726F">
            <w:pPr>
              <w:widowControl w:val="0"/>
              <w:autoSpaceDE w:val="0"/>
              <w:autoSpaceDN w:val="0"/>
              <w:adjustRightInd w:val="0"/>
              <w:ind w:left="0" w:firstLine="0"/>
              <w:jc w:val="center"/>
              <w:rPr>
                <w:rFonts w:ascii="Calibri" w:hAnsi="Calibri" w:cs="Calibri"/>
                <w:b/>
                <w:color w:val="000000" w:themeColor="text1"/>
              </w:rPr>
            </w:pPr>
          </w:p>
          <w:p w14:paraId="097038F4" w14:textId="33A222BF" w:rsidR="0002726F" w:rsidRPr="00285B02" w:rsidRDefault="0002726F" w:rsidP="0002726F">
            <w:pPr>
              <w:widowControl w:val="0"/>
              <w:autoSpaceDE w:val="0"/>
              <w:autoSpaceDN w:val="0"/>
              <w:adjustRightInd w:val="0"/>
              <w:ind w:left="0" w:firstLine="0"/>
              <w:jc w:val="center"/>
              <w:rPr>
                <w:rFonts w:ascii="Calibri" w:hAnsi="Calibri" w:cs="Calibri"/>
                <w:b/>
                <w:color w:val="000000" w:themeColor="text1"/>
              </w:rPr>
            </w:pPr>
          </w:p>
        </w:tc>
      </w:tr>
      <w:tr w:rsidR="001F1772" w:rsidRPr="00C33DA7" w14:paraId="100EBA79" w14:textId="77777777" w:rsidTr="00A95A51">
        <w:tblPrEx>
          <w:tblLook w:val="0000" w:firstRow="0" w:lastRow="0" w:firstColumn="0" w:lastColumn="0" w:noHBand="0" w:noVBand="0"/>
        </w:tblPrEx>
        <w:trPr>
          <w:trHeight w:val="548"/>
        </w:trPr>
        <w:tc>
          <w:tcPr>
            <w:tcW w:w="1349" w:type="dxa"/>
          </w:tcPr>
          <w:p w14:paraId="7AB28784" w14:textId="135E9334"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11/25</w:t>
            </w:r>
          </w:p>
        </w:tc>
        <w:tc>
          <w:tcPr>
            <w:tcW w:w="9065" w:type="dxa"/>
            <w:gridSpan w:val="2"/>
            <w:vMerge/>
          </w:tcPr>
          <w:p w14:paraId="31CFE847" w14:textId="21AC3F53" w:rsidR="001F1772" w:rsidRPr="00C33DA7" w:rsidRDefault="001F1772" w:rsidP="001F1772">
            <w:pPr>
              <w:widowControl w:val="0"/>
              <w:autoSpaceDE w:val="0"/>
              <w:autoSpaceDN w:val="0"/>
              <w:adjustRightInd w:val="0"/>
              <w:rPr>
                <w:rFonts w:ascii="Calibri" w:hAnsi="Calibri" w:cs="Calibri"/>
                <w:color w:val="000000" w:themeColor="text1"/>
              </w:rPr>
            </w:pPr>
          </w:p>
        </w:tc>
      </w:tr>
      <w:tr w:rsidR="001F1772" w:rsidRPr="00C33DA7" w14:paraId="5D9A9EF3" w14:textId="77777777" w:rsidTr="001F1772">
        <w:tblPrEx>
          <w:tblLook w:val="0000" w:firstRow="0" w:lastRow="0" w:firstColumn="0" w:lastColumn="0" w:noHBand="0" w:noVBand="0"/>
        </w:tblPrEx>
        <w:trPr>
          <w:trHeight w:val="350"/>
        </w:trPr>
        <w:tc>
          <w:tcPr>
            <w:tcW w:w="1349" w:type="dxa"/>
          </w:tcPr>
          <w:p w14:paraId="147ABA24" w14:textId="1C521749"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lastRenderedPageBreak/>
              <w:t>11/30</w:t>
            </w:r>
          </w:p>
        </w:tc>
        <w:tc>
          <w:tcPr>
            <w:tcW w:w="4496" w:type="dxa"/>
          </w:tcPr>
          <w:p w14:paraId="4343B51E" w14:textId="28D07071"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Wrap up, looking forward</w:t>
            </w:r>
          </w:p>
        </w:tc>
        <w:tc>
          <w:tcPr>
            <w:tcW w:w="4569" w:type="dxa"/>
          </w:tcPr>
          <w:p w14:paraId="17882907" w14:textId="34F3386E" w:rsidR="001F1772" w:rsidRPr="00BE2A12" w:rsidRDefault="001F1772" w:rsidP="001F1772">
            <w:pPr>
              <w:widowControl w:val="0"/>
              <w:autoSpaceDE w:val="0"/>
              <w:autoSpaceDN w:val="0"/>
              <w:adjustRightInd w:val="0"/>
              <w:ind w:left="0" w:firstLine="0"/>
              <w:rPr>
                <w:rFonts w:ascii="Calibri" w:hAnsi="Calibri" w:cs="Calibri"/>
                <w:b/>
                <w:bCs/>
                <w:color w:val="000000" w:themeColor="text1"/>
              </w:rPr>
            </w:pPr>
          </w:p>
        </w:tc>
      </w:tr>
      <w:tr w:rsidR="001F1772" w:rsidRPr="00C33DA7" w14:paraId="01EB7858" w14:textId="77777777" w:rsidTr="005550F9">
        <w:tblPrEx>
          <w:tblLook w:val="0000" w:firstRow="0" w:lastRow="0" w:firstColumn="0" w:lastColumn="0" w:noHBand="0" w:noVBand="0"/>
        </w:tblPrEx>
        <w:trPr>
          <w:trHeight w:val="350"/>
        </w:trPr>
        <w:tc>
          <w:tcPr>
            <w:tcW w:w="1349" w:type="dxa"/>
          </w:tcPr>
          <w:p w14:paraId="353501F1" w14:textId="51BD3636" w:rsidR="001F1772" w:rsidRPr="00C33DA7" w:rsidRDefault="001F1772" w:rsidP="001F1772">
            <w:pPr>
              <w:widowControl w:val="0"/>
              <w:autoSpaceDE w:val="0"/>
              <w:autoSpaceDN w:val="0"/>
              <w:adjustRightInd w:val="0"/>
              <w:ind w:left="0" w:firstLine="0"/>
              <w:rPr>
                <w:rFonts w:ascii="Calibri" w:hAnsi="Calibri" w:cs="Calibri"/>
                <w:color w:val="000000" w:themeColor="text1"/>
              </w:rPr>
            </w:pPr>
            <w:r>
              <w:rPr>
                <w:rFonts w:ascii="Calibri" w:hAnsi="Calibri" w:cs="Calibri"/>
                <w:color w:val="000000" w:themeColor="text1"/>
              </w:rPr>
              <w:t>12/2</w:t>
            </w:r>
          </w:p>
        </w:tc>
        <w:tc>
          <w:tcPr>
            <w:tcW w:w="9065" w:type="dxa"/>
            <w:gridSpan w:val="2"/>
            <w:vAlign w:val="center"/>
          </w:tcPr>
          <w:p w14:paraId="5F7A35B9" w14:textId="77777777" w:rsidR="001F1772" w:rsidRDefault="001F1772" w:rsidP="001F1772">
            <w:pPr>
              <w:widowControl w:val="0"/>
              <w:autoSpaceDE w:val="0"/>
              <w:autoSpaceDN w:val="0"/>
              <w:adjustRightInd w:val="0"/>
              <w:ind w:left="0" w:firstLine="0"/>
              <w:jc w:val="center"/>
              <w:rPr>
                <w:rFonts w:ascii="Calibri" w:hAnsi="Calibri" w:cs="Calibri"/>
                <w:b/>
                <w:bCs/>
                <w:color w:val="000000" w:themeColor="text1"/>
              </w:rPr>
            </w:pPr>
            <w:r w:rsidRPr="0002726F">
              <w:rPr>
                <w:rFonts w:ascii="Calibri" w:hAnsi="Calibri" w:cs="Calibri"/>
                <w:b/>
                <w:bCs/>
                <w:color w:val="000000" w:themeColor="text1"/>
                <w:highlight w:val="yellow"/>
              </w:rPr>
              <w:t>Cumulative Final Exam</w:t>
            </w:r>
          </w:p>
          <w:p w14:paraId="463F9FDA" w14:textId="77777777" w:rsidR="001F1772" w:rsidRDefault="001F1772" w:rsidP="001F1772">
            <w:pPr>
              <w:widowControl w:val="0"/>
              <w:autoSpaceDE w:val="0"/>
              <w:autoSpaceDN w:val="0"/>
              <w:adjustRightInd w:val="0"/>
              <w:ind w:left="0" w:firstLine="0"/>
              <w:jc w:val="center"/>
              <w:rPr>
                <w:rFonts w:ascii="Calibri" w:hAnsi="Calibri" w:cs="Calibri"/>
                <w:color w:val="000000" w:themeColor="text1"/>
              </w:rPr>
            </w:pPr>
            <w:r>
              <w:rPr>
                <w:rFonts w:ascii="Calibri" w:hAnsi="Calibri" w:cs="Calibri"/>
                <w:color w:val="000000" w:themeColor="text1"/>
              </w:rPr>
              <w:t>*</w:t>
            </w:r>
            <w:proofErr w:type="gramStart"/>
            <w:r>
              <w:rPr>
                <w:rFonts w:ascii="Calibri" w:hAnsi="Calibri" w:cs="Calibri"/>
                <w:color w:val="000000" w:themeColor="text1"/>
              </w:rPr>
              <w:t>reminder</w:t>
            </w:r>
            <w:proofErr w:type="gramEnd"/>
            <w:r>
              <w:rPr>
                <w:rFonts w:ascii="Calibri" w:hAnsi="Calibri" w:cs="Calibri"/>
                <w:color w:val="000000" w:themeColor="text1"/>
              </w:rPr>
              <w:t xml:space="preserve">, </w:t>
            </w:r>
            <w:r w:rsidR="0002726F">
              <w:rPr>
                <w:rFonts w:ascii="Calibri" w:hAnsi="Calibri" w:cs="Calibri"/>
                <w:color w:val="000000" w:themeColor="text1"/>
              </w:rPr>
              <w:t>this can count as your dropped exam</w:t>
            </w:r>
          </w:p>
          <w:p w14:paraId="679CB57D" w14:textId="2FC7E63E" w:rsidR="0002726F" w:rsidRPr="005550F9" w:rsidRDefault="0002726F" w:rsidP="001F1772">
            <w:pPr>
              <w:widowControl w:val="0"/>
              <w:autoSpaceDE w:val="0"/>
              <w:autoSpaceDN w:val="0"/>
              <w:adjustRightInd w:val="0"/>
              <w:ind w:left="0" w:firstLine="0"/>
              <w:jc w:val="center"/>
              <w:rPr>
                <w:rFonts w:ascii="Calibri" w:hAnsi="Calibri" w:cs="Calibri"/>
                <w:color w:val="000000" w:themeColor="text1"/>
              </w:rPr>
            </w:pPr>
          </w:p>
        </w:tc>
      </w:tr>
      <w:tr w:rsidR="001F1772" w:rsidRPr="00C33DA7" w14:paraId="2B3DC13A" w14:textId="77777777" w:rsidTr="005550F9">
        <w:tblPrEx>
          <w:tblLook w:val="0000" w:firstRow="0" w:lastRow="0" w:firstColumn="0" w:lastColumn="0" w:noHBand="0" w:noVBand="0"/>
        </w:tblPrEx>
        <w:trPr>
          <w:trHeight w:val="350"/>
        </w:trPr>
        <w:tc>
          <w:tcPr>
            <w:tcW w:w="1349" w:type="dxa"/>
          </w:tcPr>
          <w:p w14:paraId="292E936D" w14:textId="5BFF2508" w:rsidR="001F1772" w:rsidRPr="00EF2664" w:rsidRDefault="001F1772" w:rsidP="001F1772">
            <w:pPr>
              <w:widowControl w:val="0"/>
              <w:autoSpaceDE w:val="0"/>
              <w:autoSpaceDN w:val="0"/>
              <w:adjustRightInd w:val="0"/>
              <w:ind w:left="0" w:firstLine="0"/>
              <w:rPr>
                <w:rFonts w:ascii="Calibri" w:hAnsi="Calibri" w:cs="Calibri"/>
                <w:color w:val="000000" w:themeColor="text1"/>
              </w:rPr>
            </w:pPr>
            <w:r w:rsidRPr="00EF2664">
              <w:rPr>
                <w:rFonts w:ascii="Calibri" w:hAnsi="Calibri" w:cs="Calibri"/>
                <w:color w:val="000000" w:themeColor="text1"/>
              </w:rPr>
              <w:t>Finals Week</w:t>
            </w:r>
          </w:p>
        </w:tc>
        <w:tc>
          <w:tcPr>
            <w:tcW w:w="9065" w:type="dxa"/>
            <w:gridSpan w:val="2"/>
            <w:vAlign w:val="center"/>
          </w:tcPr>
          <w:p w14:paraId="7ADA7EC2" w14:textId="61E532D5" w:rsidR="001F1772" w:rsidRPr="005550F9" w:rsidRDefault="001F1772" w:rsidP="001F1772">
            <w:pPr>
              <w:widowControl w:val="0"/>
              <w:autoSpaceDE w:val="0"/>
              <w:autoSpaceDN w:val="0"/>
              <w:adjustRightInd w:val="0"/>
              <w:ind w:left="0" w:firstLine="0"/>
              <w:jc w:val="center"/>
              <w:rPr>
                <w:rFonts w:ascii="Calibri" w:hAnsi="Calibri" w:cs="Calibri"/>
                <w:color w:val="000000" w:themeColor="text1"/>
              </w:rPr>
            </w:pPr>
            <w:r>
              <w:rPr>
                <w:rFonts w:ascii="Calibri" w:hAnsi="Calibri" w:cs="Calibri"/>
                <w:color w:val="000000" w:themeColor="text1"/>
              </w:rPr>
              <w:t>No class meeting</w:t>
            </w:r>
          </w:p>
        </w:tc>
      </w:tr>
    </w:tbl>
    <w:p w14:paraId="49D747B2" w14:textId="2D405C1A" w:rsidR="00C6772F" w:rsidRPr="00C33DA7" w:rsidRDefault="00C6772F" w:rsidP="00C33DA7">
      <w:pPr>
        <w:spacing w:after="0" w:line="240" w:lineRule="auto"/>
        <w:rPr>
          <w:rFonts w:ascii="Calibri" w:hAnsi="Calibri" w:cs="Calibri"/>
          <w:b/>
          <w:bCs/>
          <w:color w:val="000000" w:themeColor="text1"/>
        </w:rPr>
      </w:pPr>
    </w:p>
    <w:sectPr w:rsidR="00C6772F" w:rsidRPr="00C33DA7" w:rsidSect="006D5C21">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1AC646" w14:textId="77777777" w:rsidR="002C5FE8" w:rsidRDefault="002C5FE8" w:rsidP="00F41A70">
      <w:pPr>
        <w:spacing w:after="0" w:line="240" w:lineRule="auto"/>
      </w:pPr>
      <w:r>
        <w:separator/>
      </w:r>
    </w:p>
  </w:endnote>
  <w:endnote w:type="continuationSeparator" w:id="0">
    <w:p w14:paraId="76000D22" w14:textId="77777777" w:rsidR="002C5FE8" w:rsidRDefault="002C5FE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566DF34E" w:rsidR="00A66DA3" w:rsidRDefault="00A66DA3" w:rsidP="00350D7B">
        <w:pPr>
          <w:pStyle w:val="Footer"/>
          <w:jc w:val="right"/>
        </w:pPr>
        <w:r w:rsidRPr="5167209C">
          <w:rPr>
            <w:noProof/>
          </w:rPr>
          <w:fldChar w:fldCharType="begin"/>
        </w:r>
        <w:r>
          <w:instrText xml:space="preserve"> PAGE   \* MERGEFORMAT </w:instrText>
        </w:r>
        <w:r w:rsidRPr="5167209C">
          <w:fldChar w:fldCharType="separate"/>
        </w:r>
        <w:r w:rsidRPr="5167209C">
          <w:rPr>
            <w:noProof/>
          </w:rPr>
          <w:t>6</w:t>
        </w:r>
        <w:r w:rsidRPr="5167209C">
          <w:rPr>
            <w:noProof/>
          </w:rPr>
          <w:fldChar w:fldCharType="end"/>
        </w:r>
      </w:p>
    </w:sdtContent>
  </w:sdt>
  <w:p w14:paraId="68F339FF" w14:textId="77777777" w:rsidR="00A66DA3" w:rsidRDefault="00A66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1D2030" w14:textId="77777777" w:rsidR="002C5FE8" w:rsidRDefault="002C5FE8" w:rsidP="00F41A70">
      <w:pPr>
        <w:spacing w:after="0" w:line="240" w:lineRule="auto"/>
      </w:pPr>
      <w:r>
        <w:separator/>
      </w:r>
    </w:p>
  </w:footnote>
  <w:footnote w:type="continuationSeparator" w:id="0">
    <w:p w14:paraId="5B68EC85" w14:textId="77777777" w:rsidR="002C5FE8" w:rsidRDefault="002C5FE8"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B04CA1"/>
    <w:multiLevelType w:val="hybridMultilevel"/>
    <w:tmpl w:val="09BA8C2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2DA37D57"/>
    <w:multiLevelType w:val="hybridMultilevel"/>
    <w:tmpl w:val="91B8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31549"/>
    <w:multiLevelType w:val="hybridMultilevel"/>
    <w:tmpl w:val="72963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D0E6227"/>
    <w:multiLevelType w:val="hybridMultilevel"/>
    <w:tmpl w:val="8E90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C53C38"/>
    <w:multiLevelType w:val="hybridMultilevel"/>
    <w:tmpl w:val="D0DE5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584593"/>
    <w:multiLevelType w:val="hybridMultilevel"/>
    <w:tmpl w:val="A036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A11F12"/>
    <w:multiLevelType w:val="hybridMultilevel"/>
    <w:tmpl w:val="4638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9B4585"/>
    <w:multiLevelType w:val="hybridMultilevel"/>
    <w:tmpl w:val="6396D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78323D"/>
    <w:multiLevelType w:val="hybridMultilevel"/>
    <w:tmpl w:val="026E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AC1D6D"/>
    <w:multiLevelType w:val="hybridMultilevel"/>
    <w:tmpl w:val="A8ECE7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009937677">
    <w:abstractNumId w:val="3"/>
  </w:num>
  <w:num w:numId="2" w16cid:durableId="1818961528">
    <w:abstractNumId w:val="6"/>
  </w:num>
  <w:num w:numId="3" w16cid:durableId="784035452">
    <w:abstractNumId w:val="0"/>
  </w:num>
  <w:num w:numId="4" w16cid:durableId="1663728694">
    <w:abstractNumId w:val="5"/>
  </w:num>
  <w:num w:numId="5" w16cid:durableId="1854687049">
    <w:abstractNumId w:val="7"/>
  </w:num>
  <w:num w:numId="6" w16cid:durableId="1148745995">
    <w:abstractNumId w:val="2"/>
  </w:num>
  <w:num w:numId="7" w16cid:durableId="759524553">
    <w:abstractNumId w:val="9"/>
  </w:num>
  <w:num w:numId="8" w16cid:durableId="1058631256">
    <w:abstractNumId w:val="8"/>
  </w:num>
  <w:num w:numId="9" w16cid:durableId="572742838">
    <w:abstractNumId w:val="1"/>
  </w:num>
  <w:num w:numId="10" w16cid:durableId="1040131345">
    <w:abstractNumId w:val="4"/>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701D"/>
    <w:rsid w:val="000074E7"/>
    <w:rsid w:val="0002726F"/>
    <w:rsid w:val="0003019D"/>
    <w:rsid w:val="0004264B"/>
    <w:rsid w:val="0004507D"/>
    <w:rsid w:val="00047C9A"/>
    <w:rsid w:val="00057A98"/>
    <w:rsid w:val="00097A9E"/>
    <w:rsid w:val="000A484F"/>
    <w:rsid w:val="000A61AB"/>
    <w:rsid w:val="000B55A4"/>
    <w:rsid w:val="000C14CA"/>
    <w:rsid w:val="000C2118"/>
    <w:rsid w:val="000C71D3"/>
    <w:rsid w:val="000D57F4"/>
    <w:rsid w:val="000F2A7F"/>
    <w:rsid w:val="000F3B26"/>
    <w:rsid w:val="00117B2C"/>
    <w:rsid w:val="001513CA"/>
    <w:rsid w:val="00154670"/>
    <w:rsid w:val="00157417"/>
    <w:rsid w:val="00160583"/>
    <w:rsid w:val="00162DBA"/>
    <w:rsid w:val="00164350"/>
    <w:rsid w:val="00180738"/>
    <w:rsid w:val="00184CCC"/>
    <w:rsid w:val="001B3D5B"/>
    <w:rsid w:val="001C079B"/>
    <w:rsid w:val="001C3553"/>
    <w:rsid w:val="001C368C"/>
    <w:rsid w:val="001C3DD0"/>
    <w:rsid w:val="001C599D"/>
    <w:rsid w:val="001F1772"/>
    <w:rsid w:val="001F4D2B"/>
    <w:rsid w:val="002053A5"/>
    <w:rsid w:val="0021292F"/>
    <w:rsid w:val="00216B87"/>
    <w:rsid w:val="00217D8C"/>
    <w:rsid w:val="002215BB"/>
    <w:rsid w:val="00224731"/>
    <w:rsid w:val="00236DD6"/>
    <w:rsid w:val="002442BC"/>
    <w:rsid w:val="00244604"/>
    <w:rsid w:val="002446AD"/>
    <w:rsid w:val="002446DC"/>
    <w:rsid w:val="00246BDD"/>
    <w:rsid w:val="00250272"/>
    <w:rsid w:val="00250E78"/>
    <w:rsid w:val="00271577"/>
    <w:rsid w:val="00273D0C"/>
    <w:rsid w:val="0028285A"/>
    <w:rsid w:val="00282CE9"/>
    <w:rsid w:val="00285B02"/>
    <w:rsid w:val="00291946"/>
    <w:rsid w:val="00292A13"/>
    <w:rsid w:val="00295A4A"/>
    <w:rsid w:val="002B6FE8"/>
    <w:rsid w:val="002C5FE8"/>
    <w:rsid w:val="002D246A"/>
    <w:rsid w:val="002D795C"/>
    <w:rsid w:val="002E05E7"/>
    <w:rsid w:val="002E33AF"/>
    <w:rsid w:val="002E3F68"/>
    <w:rsid w:val="002E6701"/>
    <w:rsid w:val="002F06D2"/>
    <w:rsid w:val="002F0BC8"/>
    <w:rsid w:val="002F28F2"/>
    <w:rsid w:val="002F6AB1"/>
    <w:rsid w:val="002F7630"/>
    <w:rsid w:val="002F79C4"/>
    <w:rsid w:val="00304847"/>
    <w:rsid w:val="00305956"/>
    <w:rsid w:val="003132F6"/>
    <w:rsid w:val="00327732"/>
    <w:rsid w:val="003302B5"/>
    <w:rsid w:val="0033092B"/>
    <w:rsid w:val="003408FF"/>
    <w:rsid w:val="00344253"/>
    <w:rsid w:val="0035007F"/>
    <w:rsid w:val="00350D7B"/>
    <w:rsid w:val="00353630"/>
    <w:rsid w:val="003565BD"/>
    <w:rsid w:val="0035670D"/>
    <w:rsid w:val="00367F84"/>
    <w:rsid w:val="00373A9D"/>
    <w:rsid w:val="003742CE"/>
    <w:rsid w:val="00375554"/>
    <w:rsid w:val="00377D45"/>
    <w:rsid w:val="003829E2"/>
    <w:rsid w:val="00395460"/>
    <w:rsid w:val="003A2C8B"/>
    <w:rsid w:val="003A4805"/>
    <w:rsid w:val="003A57BA"/>
    <w:rsid w:val="003A6494"/>
    <w:rsid w:val="003A6F4C"/>
    <w:rsid w:val="003A7274"/>
    <w:rsid w:val="003B3704"/>
    <w:rsid w:val="003B7429"/>
    <w:rsid w:val="003C3BEE"/>
    <w:rsid w:val="003C3D07"/>
    <w:rsid w:val="003C43E2"/>
    <w:rsid w:val="003D061A"/>
    <w:rsid w:val="003D28D4"/>
    <w:rsid w:val="003D28F7"/>
    <w:rsid w:val="003E4C43"/>
    <w:rsid w:val="003F0946"/>
    <w:rsid w:val="003F1E47"/>
    <w:rsid w:val="003F31F6"/>
    <w:rsid w:val="003F3CC6"/>
    <w:rsid w:val="00405295"/>
    <w:rsid w:val="0040606E"/>
    <w:rsid w:val="00413AD8"/>
    <w:rsid w:val="00416953"/>
    <w:rsid w:val="00420D09"/>
    <w:rsid w:val="004215DB"/>
    <w:rsid w:val="00431071"/>
    <w:rsid w:val="004349B7"/>
    <w:rsid w:val="004372CE"/>
    <w:rsid w:val="00437850"/>
    <w:rsid w:val="00437D63"/>
    <w:rsid w:val="004448B2"/>
    <w:rsid w:val="00444E21"/>
    <w:rsid w:val="00445743"/>
    <w:rsid w:val="0044674B"/>
    <w:rsid w:val="00455258"/>
    <w:rsid w:val="00466C1E"/>
    <w:rsid w:val="00467300"/>
    <w:rsid w:val="00483BE6"/>
    <w:rsid w:val="00490F64"/>
    <w:rsid w:val="004931A3"/>
    <w:rsid w:val="00493EBD"/>
    <w:rsid w:val="004A2A98"/>
    <w:rsid w:val="004A2B2C"/>
    <w:rsid w:val="004B63C3"/>
    <w:rsid w:val="004C48BC"/>
    <w:rsid w:val="004D1D07"/>
    <w:rsid w:val="004D31ED"/>
    <w:rsid w:val="004D3F49"/>
    <w:rsid w:val="004D40CC"/>
    <w:rsid w:val="004D6AE3"/>
    <w:rsid w:val="004E6648"/>
    <w:rsid w:val="0050169A"/>
    <w:rsid w:val="00501CFC"/>
    <w:rsid w:val="005109E3"/>
    <w:rsid w:val="00510D6C"/>
    <w:rsid w:val="00515192"/>
    <w:rsid w:val="0052132D"/>
    <w:rsid w:val="00522E7F"/>
    <w:rsid w:val="005313DC"/>
    <w:rsid w:val="00552A45"/>
    <w:rsid w:val="005550F9"/>
    <w:rsid w:val="00571154"/>
    <w:rsid w:val="005728D7"/>
    <w:rsid w:val="005777DF"/>
    <w:rsid w:val="00583FF6"/>
    <w:rsid w:val="005A6A39"/>
    <w:rsid w:val="005B0444"/>
    <w:rsid w:val="005B54C8"/>
    <w:rsid w:val="005B63CC"/>
    <w:rsid w:val="005C6E96"/>
    <w:rsid w:val="005C7253"/>
    <w:rsid w:val="005C7308"/>
    <w:rsid w:val="005C756C"/>
    <w:rsid w:val="005E1034"/>
    <w:rsid w:val="005F0AAE"/>
    <w:rsid w:val="005F4F28"/>
    <w:rsid w:val="00604E45"/>
    <w:rsid w:val="00607A22"/>
    <w:rsid w:val="00644E04"/>
    <w:rsid w:val="006478CB"/>
    <w:rsid w:val="00647F26"/>
    <w:rsid w:val="006624D5"/>
    <w:rsid w:val="006710B2"/>
    <w:rsid w:val="00684B81"/>
    <w:rsid w:val="006A0DFA"/>
    <w:rsid w:val="006B4875"/>
    <w:rsid w:val="006C064C"/>
    <w:rsid w:val="006C38B5"/>
    <w:rsid w:val="006C437E"/>
    <w:rsid w:val="006C556F"/>
    <w:rsid w:val="006D456A"/>
    <w:rsid w:val="006D55C0"/>
    <w:rsid w:val="006D5C21"/>
    <w:rsid w:val="006E25C5"/>
    <w:rsid w:val="006E58B1"/>
    <w:rsid w:val="006F33EA"/>
    <w:rsid w:val="006F5F75"/>
    <w:rsid w:val="00741777"/>
    <w:rsid w:val="00755AFB"/>
    <w:rsid w:val="00757C85"/>
    <w:rsid w:val="00761005"/>
    <w:rsid w:val="0076370F"/>
    <w:rsid w:val="007727ED"/>
    <w:rsid w:val="00782B23"/>
    <w:rsid w:val="00785B19"/>
    <w:rsid w:val="00787A1D"/>
    <w:rsid w:val="0079679E"/>
    <w:rsid w:val="007A0702"/>
    <w:rsid w:val="007A5BFC"/>
    <w:rsid w:val="007A60DE"/>
    <w:rsid w:val="007B0167"/>
    <w:rsid w:val="007B1815"/>
    <w:rsid w:val="007B4703"/>
    <w:rsid w:val="007B7702"/>
    <w:rsid w:val="007C4C25"/>
    <w:rsid w:val="007C5A41"/>
    <w:rsid w:val="007C6991"/>
    <w:rsid w:val="007D441B"/>
    <w:rsid w:val="007E7284"/>
    <w:rsid w:val="007F2323"/>
    <w:rsid w:val="007F5D85"/>
    <w:rsid w:val="00812C70"/>
    <w:rsid w:val="0081722B"/>
    <w:rsid w:val="00821685"/>
    <w:rsid w:val="008217F0"/>
    <w:rsid w:val="00826162"/>
    <w:rsid w:val="008313A0"/>
    <w:rsid w:val="00833F6C"/>
    <w:rsid w:val="008428DF"/>
    <w:rsid w:val="00847431"/>
    <w:rsid w:val="0085011E"/>
    <w:rsid w:val="00853CA2"/>
    <w:rsid w:val="008634EA"/>
    <w:rsid w:val="00873D60"/>
    <w:rsid w:val="00875F17"/>
    <w:rsid w:val="00893F76"/>
    <w:rsid w:val="0089451A"/>
    <w:rsid w:val="00897511"/>
    <w:rsid w:val="008A0BD7"/>
    <w:rsid w:val="008A188C"/>
    <w:rsid w:val="008B7AAD"/>
    <w:rsid w:val="008B7CB4"/>
    <w:rsid w:val="008B7F74"/>
    <w:rsid w:val="008C335F"/>
    <w:rsid w:val="008D3EEC"/>
    <w:rsid w:val="008E5BD5"/>
    <w:rsid w:val="008E5FA4"/>
    <w:rsid w:val="008F53AB"/>
    <w:rsid w:val="008F738A"/>
    <w:rsid w:val="009008E3"/>
    <w:rsid w:val="009045F0"/>
    <w:rsid w:val="009065FE"/>
    <w:rsid w:val="00912FCE"/>
    <w:rsid w:val="00914B76"/>
    <w:rsid w:val="00922938"/>
    <w:rsid w:val="00923FD6"/>
    <w:rsid w:val="009269E8"/>
    <w:rsid w:val="009275ED"/>
    <w:rsid w:val="00930D1E"/>
    <w:rsid w:val="009476BD"/>
    <w:rsid w:val="0095468F"/>
    <w:rsid w:val="00957CF6"/>
    <w:rsid w:val="00960728"/>
    <w:rsid w:val="00963266"/>
    <w:rsid w:val="009635D7"/>
    <w:rsid w:val="00965265"/>
    <w:rsid w:val="0097126D"/>
    <w:rsid w:val="00977D27"/>
    <w:rsid w:val="00984EF3"/>
    <w:rsid w:val="00990336"/>
    <w:rsid w:val="00995BF7"/>
    <w:rsid w:val="00997BCE"/>
    <w:rsid w:val="009A1E8B"/>
    <w:rsid w:val="009C1CA5"/>
    <w:rsid w:val="009C6D2B"/>
    <w:rsid w:val="009C7686"/>
    <w:rsid w:val="009D0E86"/>
    <w:rsid w:val="009E04B5"/>
    <w:rsid w:val="009E4B9E"/>
    <w:rsid w:val="009E62BC"/>
    <w:rsid w:val="00A079D6"/>
    <w:rsid w:val="00A15F84"/>
    <w:rsid w:val="00A219FF"/>
    <w:rsid w:val="00A248E5"/>
    <w:rsid w:val="00A24A6B"/>
    <w:rsid w:val="00A316C7"/>
    <w:rsid w:val="00A34682"/>
    <w:rsid w:val="00A53502"/>
    <w:rsid w:val="00A63531"/>
    <w:rsid w:val="00A65EF1"/>
    <w:rsid w:val="00A66DA3"/>
    <w:rsid w:val="00A705B0"/>
    <w:rsid w:val="00A771FB"/>
    <w:rsid w:val="00A81D95"/>
    <w:rsid w:val="00A8274C"/>
    <w:rsid w:val="00A82EF1"/>
    <w:rsid w:val="00A86C77"/>
    <w:rsid w:val="00A87AF8"/>
    <w:rsid w:val="00A906A2"/>
    <w:rsid w:val="00A95A51"/>
    <w:rsid w:val="00AA63E6"/>
    <w:rsid w:val="00AB229B"/>
    <w:rsid w:val="00AC2D75"/>
    <w:rsid w:val="00AC34C6"/>
    <w:rsid w:val="00AC5FF0"/>
    <w:rsid w:val="00AC6242"/>
    <w:rsid w:val="00AF32AB"/>
    <w:rsid w:val="00B02125"/>
    <w:rsid w:val="00B06DE1"/>
    <w:rsid w:val="00B07CB3"/>
    <w:rsid w:val="00B133BF"/>
    <w:rsid w:val="00B2510A"/>
    <w:rsid w:val="00B32B4A"/>
    <w:rsid w:val="00B400CC"/>
    <w:rsid w:val="00B4354A"/>
    <w:rsid w:val="00B43D9A"/>
    <w:rsid w:val="00B47E5C"/>
    <w:rsid w:val="00B50C17"/>
    <w:rsid w:val="00B5228A"/>
    <w:rsid w:val="00B660EF"/>
    <w:rsid w:val="00B87B7E"/>
    <w:rsid w:val="00B9294D"/>
    <w:rsid w:val="00B94399"/>
    <w:rsid w:val="00BA0806"/>
    <w:rsid w:val="00BA288C"/>
    <w:rsid w:val="00BC0019"/>
    <w:rsid w:val="00BC1E9D"/>
    <w:rsid w:val="00BC5C3F"/>
    <w:rsid w:val="00BD34E3"/>
    <w:rsid w:val="00BE2A12"/>
    <w:rsid w:val="00BE6EBA"/>
    <w:rsid w:val="00BF0AB2"/>
    <w:rsid w:val="00BF1082"/>
    <w:rsid w:val="00BF1278"/>
    <w:rsid w:val="00BF3A05"/>
    <w:rsid w:val="00BF7DD6"/>
    <w:rsid w:val="00C0115D"/>
    <w:rsid w:val="00C03098"/>
    <w:rsid w:val="00C07CFB"/>
    <w:rsid w:val="00C14845"/>
    <w:rsid w:val="00C158DB"/>
    <w:rsid w:val="00C2409C"/>
    <w:rsid w:val="00C246D2"/>
    <w:rsid w:val="00C252C4"/>
    <w:rsid w:val="00C256D9"/>
    <w:rsid w:val="00C26284"/>
    <w:rsid w:val="00C27248"/>
    <w:rsid w:val="00C33DA7"/>
    <w:rsid w:val="00C374DF"/>
    <w:rsid w:val="00C401A4"/>
    <w:rsid w:val="00C529D4"/>
    <w:rsid w:val="00C65463"/>
    <w:rsid w:val="00C6772F"/>
    <w:rsid w:val="00C73D48"/>
    <w:rsid w:val="00C74313"/>
    <w:rsid w:val="00C75A68"/>
    <w:rsid w:val="00C7676A"/>
    <w:rsid w:val="00C85695"/>
    <w:rsid w:val="00C92200"/>
    <w:rsid w:val="00CA2745"/>
    <w:rsid w:val="00CA7241"/>
    <w:rsid w:val="00CB2B09"/>
    <w:rsid w:val="00CD40E7"/>
    <w:rsid w:val="00CF60D4"/>
    <w:rsid w:val="00CF75EC"/>
    <w:rsid w:val="00D03084"/>
    <w:rsid w:val="00D0505E"/>
    <w:rsid w:val="00D14752"/>
    <w:rsid w:val="00D209D1"/>
    <w:rsid w:val="00D30887"/>
    <w:rsid w:val="00D32DFA"/>
    <w:rsid w:val="00D40267"/>
    <w:rsid w:val="00D40C61"/>
    <w:rsid w:val="00D45CA4"/>
    <w:rsid w:val="00D46FC0"/>
    <w:rsid w:val="00D536A6"/>
    <w:rsid w:val="00D53B34"/>
    <w:rsid w:val="00D55A0B"/>
    <w:rsid w:val="00D64AE7"/>
    <w:rsid w:val="00D722CC"/>
    <w:rsid w:val="00D80334"/>
    <w:rsid w:val="00D85FDE"/>
    <w:rsid w:val="00D9038E"/>
    <w:rsid w:val="00DA2870"/>
    <w:rsid w:val="00DB11D5"/>
    <w:rsid w:val="00DB3EA1"/>
    <w:rsid w:val="00DC41E6"/>
    <w:rsid w:val="00DC43B6"/>
    <w:rsid w:val="00DC5BCD"/>
    <w:rsid w:val="00DC7AB2"/>
    <w:rsid w:val="00DD362A"/>
    <w:rsid w:val="00DD3AD3"/>
    <w:rsid w:val="00DD44D4"/>
    <w:rsid w:val="00DE4160"/>
    <w:rsid w:val="00DE6A56"/>
    <w:rsid w:val="00DF2100"/>
    <w:rsid w:val="00DF734A"/>
    <w:rsid w:val="00E06E54"/>
    <w:rsid w:val="00E07387"/>
    <w:rsid w:val="00E12562"/>
    <w:rsid w:val="00E154E5"/>
    <w:rsid w:val="00E1607C"/>
    <w:rsid w:val="00E20B1D"/>
    <w:rsid w:val="00E25155"/>
    <w:rsid w:val="00E31396"/>
    <w:rsid w:val="00E33F6F"/>
    <w:rsid w:val="00E3451D"/>
    <w:rsid w:val="00E44577"/>
    <w:rsid w:val="00E50393"/>
    <w:rsid w:val="00E51FEC"/>
    <w:rsid w:val="00E54491"/>
    <w:rsid w:val="00E614A9"/>
    <w:rsid w:val="00E77C6A"/>
    <w:rsid w:val="00E81D0B"/>
    <w:rsid w:val="00E870C5"/>
    <w:rsid w:val="00E93E3E"/>
    <w:rsid w:val="00E959CE"/>
    <w:rsid w:val="00EA21F2"/>
    <w:rsid w:val="00EA2DEB"/>
    <w:rsid w:val="00EA3611"/>
    <w:rsid w:val="00EA46CA"/>
    <w:rsid w:val="00EA57C9"/>
    <w:rsid w:val="00EB13B7"/>
    <w:rsid w:val="00EB35DA"/>
    <w:rsid w:val="00EC6252"/>
    <w:rsid w:val="00EC6692"/>
    <w:rsid w:val="00ED571C"/>
    <w:rsid w:val="00EE437C"/>
    <w:rsid w:val="00EF1744"/>
    <w:rsid w:val="00EF2664"/>
    <w:rsid w:val="00EF3207"/>
    <w:rsid w:val="00F058D6"/>
    <w:rsid w:val="00F05E96"/>
    <w:rsid w:val="00F06DC8"/>
    <w:rsid w:val="00F162C0"/>
    <w:rsid w:val="00F21A87"/>
    <w:rsid w:val="00F25AA8"/>
    <w:rsid w:val="00F27153"/>
    <w:rsid w:val="00F27DF4"/>
    <w:rsid w:val="00F365B4"/>
    <w:rsid w:val="00F41A70"/>
    <w:rsid w:val="00F53367"/>
    <w:rsid w:val="00F64EB6"/>
    <w:rsid w:val="00F6650C"/>
    <w:rsid w:val="00F6671A"/>
    <w:rsid w:val="00F67E29"/>
    <w:rsid w:val="00F7047E"/>
    <w:rsid w:val="00F76862"/>
    <w:rsid w:val="00F91B8E"/>
    <w:rsid w:val="00F945AF"/>
    <w:rsid w:val="00F97992"/>
    <w:rsid w:val="00FA39E8"/>
    <w:rsid w:val="00FA7209"/>
    <w:rsid w:val="00FA76F8"/>
    <w:rsid w:val="00FB3375"/>
    <w:rsid w:val="00FB71D3"/>
    <w:rsid w:val="00FC12FE"/>
    <w:rsid w:val="00FE198E"/>
    <w:rsid w:val="00FE232F"/>
    <w:rsid w:val="00FE30B7"/>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5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Spacing">
    <w:name w:val="No Spacing"/>
    <w:uiPriority w:val="1"/>
    <w:qFormat/>
    <w:rsid w:val="00353630"/>
    <w:pPr>
      <w:spacing w:after="0" w:line="240" w:lineRule="auto"/>
    </w:pPr>
  </w:style>
  <w:style w:type="character" w:customStyle="1" w:styleId="apple-converted-space">
    <w:name w:val="apple-converted-space"/>
    <w:basedOn w:val="DefaultParagraphFont"/>
    <w:rsid w:val="00C67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2540522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48453814">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790320289">
      <w:bodyDiv w:val="1"/>
      <w:marLeft w:val="0"/>
      <w:marRight w:val="0"/>
      <w:marTop w:val="0"/>
      <w:marBottom w:val="0"/>
      <w:divBdr>
        <w:top w:val="none" w:sz="0" w:space="0" w:color="auto"/>
        <w:left w:val="none" w:sz="0" w:space="0" w:color="auto"/>
        <w:bottom w:val="none" w:sz="0" w:space="0" w:color="auto"/>
        <w:right w:val="none" w:sz="0" w:space="0" w:color="auto"/>
      </w:divBdr>
      <w:divsChild>
        <w:div w:id="420949297">
          <w:marLeft w:val="0"/>
          <w:marRight w:val="0"/>
          <w:marTop w:val="0"/>
          <w:marBottom w:val="0"/>
          <w:divBdr>
            <w:top w:val="none" w:sz="0" w:space="0" w:color="auto"/>
            <w:left w:val="none" w:sz="0" w:space="0" w:color="auto"/>
            <w:bottom w:val="none" w:sz="0" w:space="0" w:color="auto"/>
            <w:right w:val="none" w:sz="0" w:space="0" w:color="auto"/>
          </w:divBdr>
        </w:div>
        <w:div w:id="900868793">
          <w:marLeft w:val="0"/>
          <w:marRight w:val="0"/>
          <w:marTop w:val="0"/>
          <w:marBottom w:val="0"/>
          <w:divBdr>
            <w:top w:val="none" w:sz="0" w:space="0" w:color="auto"/>
            <w:left w:val="none" w:sz="0" w:space="0" w:color="auto"/>
            <w:bottom w:val="none" w:sz="0" w:space="0" w:color="auto"/>
            <w:right w:val="none" w:sz="0" w:space="0" w:color="auto"/>
          </w:divBdr>
        </w:div>
        <w:div w:id="568542651">
          <w:marLeft w:val="0"/>
          <w:marRight w:val="0"/>
          <w:marTop w:val="0"/>
          <w:marBottom w:val="0"/>
          <w:divBdr>
            <w:top w:val="none" w:sz="0" w:space="0" w:color="auto"/>
            <w:left w:val="none" w:sz="0" w:space="0" w:color="auto"/>
            <w:bottom w:val="none" w:sz="0" w:space="0" w:color="auto"/>
            <w:right w:val="none" w:sz="0" w:space="0" w:color="auto"/>
          </w:divBdr>
        </w:div>
        <w:div w:id="578291472">
          <w:marLeft w:val="0"/>
          <w:marRight w:val="0"/>
          <w:marTop w:val="0"/>
          <w:marBottom w:val="0"/>
          <w:divBdr>
            <w:top w:val="none" w:sz="0" w:space="0" w:color="auto"/>
            <w:left w:val="none" w:sz="0" w:space="0" w:color="auto"/>
            <w:bottom w:val="none" w:sz="0" w:space="0" w:color="auto"/>
            <w:right w:val="none" w:sz="0" w:space="0" w:color="auto"/>
          </w:divBdr>
        </w:div>
        <w:div w:id="1788312614">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entaffairs.unt.edu/office-disability-acces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astyle.apa.org/blog/how-to-cite-chatg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home.fandango.com/content/browse/details/Every-Body/2472211" TargetMode="External"/><Relationship Id="rId5" Type="http://schemas.openxmlformats.org/officeDocument/2006/relationships/styles" Target="styles.xml"/><Relationship Id="rId15" Type="http://schemas.openxmlformats.org/officeDocument/2006/relationships/hyperlink" Target="https://vpaa.unt.edu/ss/integrity/FAQ_AI_Students" TargetMode="External"/><Relationship Id="rId10" Type="http://schemas.openxmlformats.org/officeDocument/2006/relationships/hyperlink" Target="https://athome.fandango.com/content/browse/details/Every-Body/2472211"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y.unt.edu"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73</TotalTime>
  <Pages>10</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Hogge, Ingrid</cp:lastModifiedBy>
  <cp:revision>4</cp:revision>
  <cp:lastPrinted>2024-08-16T22:54:00Z</cp:lastPrinted>
  <dcterms:created xsi:type="dcterms:W3CDTF">2026-08-15T08:16:00Z</dcterms:created>
  <dcterms:modified xsi:type="dcterms:W3CDTF">2026-08-15T09:35:00Z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