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E9EE" w14:textId="7F4E4481" w:rsidR="00705547" w:rsidRPr="00620B77" w:rsidRDefault="00E214AB" w:rsidP="00705547">
      <w:pPr>
        <w:spacing w:after="120"/>
        <w:jc w:val="center"/>
        <w:rPr>
          <w:rFonts w:ascii="Cambria" w:hAnsi="Cambria"/>
          <w:b/>
          <w:color w:val="008000"/>
          <w:sz w:val="32"/>
        </w:rPr>
      </w:pPr>
      <w:r w:rsidRPr="00E214AB">
        <w:rPr>
          <w:rFonts w:ascii="Cambria" w:hAnsi="Cambria"/>
          <w:b/>
          <w:color w:val="008000"/>
          <w:sz w:val="32"/>
        </w:rPr>
        <w:t xml:space="preserve">BMEN 4320 </w:t>
      </w:r>
      <w:r w:rsidR="00705547" w:rsidRPr="00620B77">
        <w:rPr>
          <w:rFonts w:ascii="Cambria" w:hAnsi="Cambria"/>
          <w:b/>
          <w:color w:val="008000"/>
          <w:sz w:val="32"/>
        </w:rPr>
        <w:t xml:space="preserve">- </w:t>
      </w:r>
      <w:r w:rsidRPr="00E214AB">
        <w:rPr>
          <w:rFonts w:ascii="Cambria" w:hAnsi="Cambria"/>
          <w:b/>
          <w:color w:val="008000"/>
          <w:sz w:val="32"/>
        </w:rPr>
        <w:t>Biomedical Microelectromechanical Systems</w:t>
      </w:r>
    </w:p>
    <w:p w14:paraId="104F1320" w14:textId="77777777" w:rsidR="00705547" w:rsidRPr="00620B77" w:rsidRDefault="00705547" w:rsidP="00705547">
      <w:pPr>
        <w:spacing w:after="120"/>
        <w:jc w:val="center"/>
        <w:rPr>
          <w:rFonts w:ascii="Cambria" w:hAnsi="Cambria"/>
          <w:b/>
          <w:sz w:val="32"/>
        </w:rPr>
      </w:pPr>
      <w:r w:rsidRPr="00620B77">
        <w:rPr>
          <w:rFonts w:ascii="Cambria" w:hAnsi="Cambria"/>
          <w:b/>
          <w:color w:val="008000"/>
          <w:sz w:val="32"/>
        </w:rPr>
        <w:t>Course Syllabus</w:t>
      </w:r>
    </w:p>
    <w:p w14:paraId="71CF246B" w14:textId="25CC03A0" w:rsidR="00E214AB" w:rsidRDefault="00705547" w:rsidP="00705547">
      <w:pPr>
        <w:jc w:val="both"/>
        <w:rPr>
          <w:rFonts w:ascii="Cambria" w:hAnsi="Cambria"/>
          <w:b/>
        </w:rPr>
      </w:pPr>
      <w:r w:rsidRPr="00620B77">
        <w:rPr>
          <w:rFonts w:ascii="Cambria" w:hAnsi="Cambria"/>
          <w:b/>
        </w:rPr>
        <w:t>Class Time</w:t>
      </w:r>
      <w:r w:rsidR="002136EF">
        <w:rPr>
          <w:rFonts w:ascii="Cambria" w:hAnsi="Cambria"/>
          <w:b/>
        </w:rPr>
        <w:t xml:space="preserve"> and Place</w:t>
      </w:r>
      <w:r w:rsidRPr="00620B77">
        <w:rPr>
          <w:rFonts w:ascii="Cambria" w:hAnsi="Cambria"/>
          <w:b/>
        </w:rPr>
        <w:t xml:space="preserve">: </w:t>
      </w:r>
      <w:r w:rsidR="004E7772">
        <w:rPr>
          <w:rFonts w:ascii="Cambria" w:hAnsi="Cambria"/>
          <w:b/>
        </w:rPr>
        <w:tab/>
      </w:r>
    </w:p>
    <w:p w14:paraId="300C3ED2" w14:textId="29105360" w:rsidR="002136EF" w:rsidRPr="00E214AB" w:rsidRDefault="00E214AB" w:rsidP="002136EF">
      <w:pPr>
        <w:jc w:val="both"/>
        <w:rPr>
          <w:rFonts w:ascii="Cambria" w:hAnsi="Cambria"/>
          <w:bCs/>
        </w:rPr>
      </w:pPr>
      <w:r w:rsidRPr="002136EF">
        <w:rPr>
          <w:rFonts w:ascii="Cambria" w:hAnsi="Cambria"/>
          <w:bCs/>
          <w:color w:val="00B0F0"/>
        </w:rPr>
        <w:t>Lecture:</w:t>
      </w:r>
      <w:r w:rsidRPr="002136EF">
        <w:rPr>
          <w:rFonts w:ascii="Cambria" w:hAnsi="Cambria"/>
          <w:bCs/>
        </w:rPr>
        <w:t xml:space="preserve"> </w:t>
      </w:r>
      <w:r w:rsidR="002136EF" w:rsidRPr="002136EF">
        <w:rPr>
          <w:rFonts w:ascii="Cambria" w:hAnsi="Cambria"/>
          <w:bCs/>
        </w:rPr>
        <w:t>Tuesday and Thursday, 4:00PM - 5:20PM</w:t>
      </w:r>
      <w:r w:rsidR="002136EF">
        <w:rPr>
          <w:rFonts w:ascii="Cambria" w:hAnsi="Cambria"/>
          <w:bCs/>
        </w:rPr>
        <w:t xml:space="preserve"> in </w:t>
      </w:r>
      <w:r w:rsidR="002136EF" w:rsidRPr="002136EF">
        <w:rPr>
          <w:rFonts w:ascii="Cambria" w:hAnsi="Cambria"/>
          <w:bCs/>
        </w:rPr>
        <w:t>NTDP B1</w:t>
      </w:r>
      <w:r w:rsidR="00192569">
        <w:rPr>
          <w:rFonts w:ascii="Cambria" w:hAnsi="Cambria"/>
          <w:bCs/>
        </w:rPr>
        <w:t>57</w:t>
      </w:r>
    </w:p>
    <w:p w14:paraId="6F3EA9C6" w14:textId="60D2CA44" w:rsidR="00317C7D" w:rsidRPr="002136EF" w:rsidRDefault="00317C7D" w:rsidP="00705547">
      <w:pPr>
        <w:jc w:val="both"/>
        <w:rPr>
          <w:rFonts w:ascii="Cambria" w:hAnsi="Cambria"/>
          <w:bCs/>
        </w:rPr>
      </w:pPr>
    </w:p>
    <w:p w14:paraId="449D66ED" w14:textId="4F08F322" w:rsidR="00705547" w:rsidRDefault="00E214AB" w:rsidP="00E214AB">
      <w:pPr>
        <w:jc w:val="both"/>
        <w:rPr>
          <w:rFonts w:ascii="Cambria" w:hAnsi="Cambria"/>
          <w:bCs/>
        </w:rPr>
      </w:pPr>
      <w:r w:rsidRPr="002136EF">
        <w:rPr>
          <w:rFonts w:ascii="Cambria" w:hAnsi="Cambria"/>
          <w:bCs/>
          <w:color w:val="7030A0"/>
        </w:rPr>
        <w:t>Lab</w:t>
      </w:r>
      <w:r w:rsidR="002136EF" w:rsidRPr="002136EF">
        <w:rPr>
          <w:rFonts w:ascii="Cambria" w:hAnsi="Cambria"/>
          <w:bCs/>
          <w:color w:val="7030A0"/>
        </w:rPr>
        <w:t xml:space="preserve"> sessions</w:t>
      </w:r>
      <w:r w:rsidRPr="002136EF">
        <w:rPr>
          <w:rFonts w:ascii="Cambria" w:hAnsi="Cambria"/>
          <w:bCs/>
          <w:color w:val="7030A0"/>
        </w:rPr>
        <w:t xml:space="preserve">: </w:t>
      </w:r>
      <w:r w:rsidR="002136EF" w:rsidRPr="002136EF">
        <w:rPr>
          <w:rFonts w:ascii="Cambria" w:hAnsi="Cambria"/>
          <w:bCs/>
        </w:rPr>
        <w:t>Tu</w:t>
      </w:r>
      <w:r w:rsidR="002136EF">
        <w:rPr>
          <w:rFonts w:ascii="Cambria" w:hAnsi="Cambria"/>
          <w:bCs/>
        </w:rPr>
        <w:t>esday</w:t>
      </w:r>
      <w:r w:rsidR="002136EF" w:rsidRPr="002136EF">
        <w:rPr>
          <w:rFonts w:ascii="Cambria" w:hAnsi="Cambria"/>
          <w:bCs/>
        </w:rPr>
        <w:t xml:space="preserve"> 5:30PM - 8:20PM</w:t>
      </w:r>
      <w:r w:rsidR="00906F6F" w:rsidRPr="002136EF">
        <w:rPr>
          <w:rFonts w:ascii="Cambria" w:hAnsi="Cambria"/>
          <w:bCs/>
        </w:rPr>
        <w:t xml:space="preserve"> (301)</w:t>
      </w:r>
      <w:r w:rsidRPr="002136EF">
        <w:rPr>
          <w:rFonts w:ascii="Cambria" w:hAnsi="Cambria"/>
          <w:bCs/>
        </w:rPr>
        <w:t xml:space="preserve"> &amp; Thursday</w:t>
      </w:r>
      <w:r w:rsidR="002136EF">
        <w:rPr>
          <w:rFonts w:ascii="Cambria" w:hAnsi="Cambria"/>
          <w:bCs/>
        </w:rPr>
        <w:t xml:space="preserve"> </w:t>
      </w:r>
      <w:r w:rsidR="002136EF" w:rsidRPr="002136EF">
        <w:rPr>
          <w:rFonts w:ascii="Cambria" w:hAnsi="Cambria"/>
          <w:bCs/>
        </w:rPr>
        <w:t>5:30PM - 8:20PM</w:t>
      </w:r>
      <w:r w:rsidR="00906F6F" w:rsidRPr="002136EF">
        <w:rPr>
          <w:rFonts w:ascii="Cambria" w:hAnsi="Cambria"/>
          <w:bCs/>
        </w:rPr>
        <w:t xml:space="preserve"> (302)</w:t>
      </w:r>
      <w:r w:rsidR="002136EF">
        <w:rPr>
          <w:rFonts w:ascii="Cambria" w:hAnsi="Cambria"/>
          <w:bCs/>
        </w:rPr>
        <w:t xml:space="preserve"> in NTDP </w:t>
      </w:r>
      <w:r w:rsidR="00914D03" w:rsidRPr="00914D03">
        <w:rPr>
          <w:rFonts w:ascii="Cambria" w:eastAsia="SimSun" w:hAnsi="Cambria"/>
          <w:bCs/>
          <w:lang w:eastAsia="zh-CN"/>
        </w:rPr>
        <w:t>E215L,</w:t>
      </w:r>
      <w:r w:rsidR="00914D03">
        <w:rPr>
          <w:rFonts w:ascii="Cambria" w:eastAsia="SimSun" w:hAnsi="Cambria"/>
          <w:bCs/>
          <w:lang w:eastAsia="zh-CN"/>
        </w:rPr>
        <w:t xml:space="preserve"> </w:t>
      </w:r>
      <w:r w:rsidR="00914D03" w:rsidRPr="00914D03">
        <w:rPr>
          <w:rFonts w:ascii="Cambria" w:eastAsia="SimSun" w:hAnsi="Cambria"/>
          <w:bCs/>
          <w:lang w:eastAsia="zh-CN"/>
        </w:rPr>
        <w:t>M,</w:t>
      </w:r>
      <w:r w:rsidR="00914D03">
        <w:rPr>
          <w:rFonts w:ascii="Cambria" w:eastAsia="SimSun" w:hAnsi="Cambria"/>
          <w:bCs/>
          <w:lang w:eastAsia="zh-CN"/>
        </w:rPr>
        <w:t xml:space="preserve"> </w:t>
      </w:r>
      <w:r w:rsidR="00914D03" w:rsidRPr="00914D03">
        <w:rPr>
          <w:rFonts w:ascii="Cambria" w:eastAsia="SimSun" w:hAnsi="Cambria"/>
          <w:bCs/>
          <w:lang w:eastAsia="zh-CN"/>
        </w:rPr>
        <w:t>N, P</w:t>
      </w:r>
      <w:r w:rsidR="002136EF">
        <w:rPr>
          <w:rFonts w:ascii="Cambria" w:hAnsi="Cambria"/>
          <w:bCs/>
        </w:rPr>
        <w:t xml:space="preserve"> (first half of semester for design) and </w:t>
      </w:r>
      <w:r w:rsidR="00DF47D4" w:rsidRPr="00DF47D4">
        <w:rPr>
          <w:rFonts w:ascii="Cambria" w:hAnsi="Cambria"/>
          <w:bCs/>
        </w:rPr>
        <w:t>NTDP E225B</w:t>
      </w:r>
      <w:r w:rsidR="002136EF">
        <w:rPr>
          <w:rFonts w:ascii="Cambria" w:hAnsi="Cambria"/>
          <w:bCs/>
        </w:rPr>
        <w:t xml:space="preserve"> (second half of semester for cell culture)</w:t>
      </w:r>
    </w:p>
    <w:p w14:paraId="56043651" w14:textId="4E286FE5" w:rsidR="00E214AB" w:rsidRDefault="00E214AB" w:rsidP="00E214AB">
      <w:pPr>
        <w:jc w:val="both"/>
        <w:rPr>
          <w:rFonts w:ascii="Cambria" w:hAnsi="Cambria"/>
          <w:bCs/>
        </w:rPr>
      </w:pPr>
    </w:p>
    <w:p w14:paraId="4C3B18C5" w14:textId="0C57C5B0" w:rsidR="00E31ABB" w:rsidRDefault="00705547" w:rsidP="00705547">
      <w:pPr>
        <w:rPr>
          <w:rFonts w:ascii="Cambria" w:hAnsi="Cambria"/>
          <w:b/>
        </w:rPr>
      </w:pPr>
      <w:bookmarkStart w:id="0" w:name="OLE_LINK2"/>
      <w:r w:rsidRPr="00620B77">
        <w:rPr>
          <w:rFonts w:ascii="Cambria" w:hAnsi="Cambria"/>
          <w:b/>
        </w:rPr>
        <w:t xml:space="preserve">Instructor: </w:t>
      </w:r>
      <w:r w:rsidRPr="00906F6F">
        <w:rPr>
          <w:rFonts w:ascii="Cambria" w:hAnsi="Cambria"/>
          <w:bCs/>
        </w:rPr>
        <w:t xml:space="preserve">Dr. </w:t>
      </w:r>
      <w:r w:rsidR="00317C7D" w:rsidRPr="00906F6F">
        <w:rPr>
          <w:rFonts w:ascii="Cambria" w:hAnsi="Cambria"/>
          <w:bCs/>
        </w:rPr>
        <w:t xml:space="preserve">Huaxiao </w:t>
      </w:r>
      <w:r w:rsidR="00106F1E" w:rsidRPr="00906F6F">
        <w:rPr>
          <w:rFonts w:ascii="Cambria" w:hAnsi="Cambria"/>
          <w:bCs/>
        </w:rPr>
        <w:t>“</w:t>
      </w:r>
      <w:r w:rsidR="00317C7D" w:rsidRPr="00906F6F">
        <w:rPr>
          <w:rFonts w:ascii="Cambria" w:hAnsi="Cambria"/>
          <w:bCs/>
        </w:rPr>
        <w:t>Adam</w:t>
      </w:r>
      <w:r w:rsidR="00106F1E" w:rsidRPr="00906F6F">
        <w:rPr>
          <w:rFonts w:ascii="Cambria" w:hAnsi="Cambria"/>
          <w:bCs/>
        </w:rPr>
        <w:t>”</w:t>
      </w:r>
      <w:r w:rsidRPr="00906F6F">
        <w:rPr>
          <w:rFonts w:ascii="Cambria" w:hAnsi="Cambria"/>
          <w:bCs/>
        </w:rPr>
        <w:t xml:space="preserve"> Yang, </w:t>
      </w:r>
      <w:r w:rsidR="00317C7D" w:rsidRPr="00906F6F">
        <w:rPr>
          <w:rFonts w:ascii="Cambria" w:hAnsi="Cambria"/>
          <w:bCs/>
        </w:rPr>
        <w:t>Assistant</w:t>
      </w:r>
      <w:r w:rsidRPr="00906F6F">
        <w:rPr>
          <w:rFonts w:ascii="Cambria" w:hAnsi="Cambria"/>
          <w:bCs/>
        </w:rPr>
        <w:t xml:space="preserve"> Professor, Department of Biomedical Engineering</w:t>
      </w:r>
      <w:r w:rsidRPr="00906F6F">
        <w:rPr>
          <w:rFonts w:ascii="Cambria" w:hAnsi="Cambria"/>
          <w:b/>
        </w:rPr>
        <w:br/>
      </w:r>
      <w:r w:rsidRPr="00620B77">
        <w:rPr>
          <w:rFonts w:ascii="Cambria" w:hAnsi="Cambria"/>
          <w:b/>
        </w:rPr>
        <w:t xml:space="preserve">Office: </w:t>
      </w:r>
      <w:r w:rsidR="00317C7D" w:rsidRPr="008C6104">
        <w:rPr>
          <w:rFonts w:ascii="Cambria" w:hAnsi="Cambria"/>
          <w:bCs/>
        </w:rPr>
        <w:t>K240B</w:t>
      </w:r>
      <w:r w:rsidRPr="00620B77">
        <w:rPr>
          <w:rFonts w:ascii="Cambria" w:hAnsi="Cambria"/>
          <w:b/>
        </w:rPr>
        <w:br/>
        <w:t xml:space="preserve">Office Hours: </w:t>
      </w:r>
      <w:r w:rsidR="00E34273">
        <w:rPr>
          <w:rFonts w:ascii="Cambria" w:hAnsi="Cambria"/>
          <w:bCs/>
        </w:rPr>
        <w:t>Tuesday</w:t>
      </w:r>
      <w:r w:rsidR="008C6104" w:rsidRPr="008C6104">
        <w:rPr>
          <w:rFonts w:ascii="Cambria" w:hAnsi="Cambria"/>
          <w:bCs/>
        </w:rPr>
        <w:t xml:space="preserve"> </w:t>
      </w:r>
      <w:r w:rsidR="00DA1513">
        <w:rPr>
          <w:rFonts w:ascii="Cambria" w:hAnsi="Cambria"/>
          <w:bCs/>
        </w:rPr>
        <w:t>2:30</w:t>
      </w:r>
      <w:r w:rsidRPr="008C6104">
        <w:rPr>
          <w:rFonts w:ascii="Cambria" w:hAnsi="Cambria"/>
          <w:bCs/>
        </w:rPr>
        <w:t xml:space="preserve"> </w:t>
      </w:r>
      <w:r w:rsidR="00DA1513">
        <w:rPr>
          <w:rFonts w:ascii="Cambria" w:hAnsi="Cambria"/>
          <w:bCs/>
        </w:rPr>
        <w:t>p</w:t>
      </w:r>
      <w:r w:rsidRPr="008C6104">
        <w:rPr>
          <w:rFonts w:ascii="Cambria" w:hAnsi="Cambria"/>
          <w:bCs/>
        </w:rPr>
        <w:t xml:space="preserve">m – </w:t>
      </w:r>
      <w:r w:rsidR="00DA1513">
        <w:rPr>
          <w:rFonts w:ascii="Cambria" w:hAnsi="Cambria"/>
          <w:bCs/>
        </w:rPr>
        <w:t>4:00</w:t>
      </w:r>
      <w:r w:rsidRPr="008C6104">
        <w:rPr>
          <w:rFonts w:ascii="Cambria" w:hAnsi="Cambria"/>
          <w:bCs/>
        </w:rPr>
        <w:t xml:space="preserve"> </w:t>
      </w:r>
      <w:r w:rsidR="00DA1513">
        <w:rPr>
          <w:rFonts w:ascii="Cambria" w:hAnsi="Cambria"/>
          <w:bCs/>
        </w:rPr>
        <w:t>p</w:t>
      </w:r>
      <w:r w:rsidRPr="008C6104">
        <w:rPr>
          <w:rFonts w:ascii="Cambria" w:hAnsi="Cambria"/>
          <w:bCs/>
        </w:rPr>
        <w:t>m by appointment</w:t>
      </w:r>
      <w:r w:rsidR="00317C7D" w:rsidRPr="008C6104">
        <w:rPr>
          <w:rFonts w:ascii="Cambria" w:hAnsi="Cambria"/>
          <w:bCs/>
        </w:rPr>
        <w:t xml:space="preserve"> </w:t>
      </w:r>
      <w:r w:rsidR="00317C7D" w:rsidRPr="00356218">
        <w:rPr>
          <w:rFonts w:ascii="Cambria" w:hAnsi="Cambria"/>
          <w:bCs/>
          <w:i/>
          <w:iCs/>
        </w:rPr>
        <w:t>via</w:t>
      </w:r>
      <w:r w:rsidR="00317C7D" w:rsidRPr="008C6104">
        <w:rPr>
          <w:rFonts w:ascii="Cambria" w:hAnsi="Cambria"/>
          <w:bCs/>
        </w:rPr>
        <w:t xml:space="preserve"> email</w:t>
      </w:r>
      <w:r w:rsidR="00E34273">
        <w:rPr>
          <w:rFonts w:ascii="Cambria" w:hAnsi="Cambria"/>
          <w:bCs/>
        </w:rPr>
        <w:t>,</w:t>
      </w:r>
      <w:r w:rsidR="00356218">
        <w:rPr>
          <w:rFonts w:ascii="Cambria" w:hAnsi="Cambria"/>
          <w:bCs/>
        </w:rPr>
        <w:t xml:space="preserve"> either in person or on Zoom</w:t>
      </w:r>
      <w:r w:rsidRPr="008C6104">
        <w:rPr>
          <w:rFonts w:ascii="Cambria" w:hAnsi="Cambria"/>
          <w:bCs/>
        </w:rPr>
        <w:br/>
      </w:r>
      <w:r w:rsidRPr="00620B77">
        <w:rPr>
          <w:rFonts w:ascii="Cambria" w:hAnsi="Cambria"/>
          <w:b/>
        </w:rPr>
        <w:t xml:space="preserve">Email: </w:t>
      </w:r>
      <w:hyperlink r:id="rId5" w:history="1">
        <w:r w:rsidR="00620B77" w:rsidRPr="008C6104">
          <w:rPr>
            <w:rStyle w:val="Hyperlink"/>
            <w:rFonts w:ascii="Cambria" w:hAnsi="Cambria"/>
          </w:rPr>
          <w:t>huaxiao.yang@unt.edu</w:t>
        </w:r>
      </w:hyperlink>
    </w:p>
    <w:p w14:paraId="0235C905" w14:textId="2654B0D6" w:rsidR="00620B77" w:rsidRDefault="00620B77" w:rsidP="00705547">
      <w:pPr>
        <w:rPr>
          <w:rFonts w:ascii="Cambria" w:hAnsi="Cambria"/>
          <w:b/>
        </w:rPr>
      </w:pPr>
    </w:p>
    <w:p w14:paraId="4C94FDE3" w14:textId="1F2C282C" w:rsidR="00E63E0E" w:rsidRDefault="00E63E0E" w:rsidP="00E63E0E">
      <w:pPr>
        <w:rPr>
          <w:rFonts w:ascii="Cambria" w:hAnsi="Cambria"/>
          <w:b/>
        </w:rPr>
      </w:pPr>
      <w:r>
        <w:rPr>
          <w:rFonts w:ascii="Cambria" w:hAnsi="Cambria"/>
          <w:b/>
        </w:rPr>
        <w:t>TA</w:t>
      </w:r>
      <w:r w:rsidR="004D4A5A">
        <w:rPr>
          <w:rFonts w:ascii="Cambria" w:hAnsi="Cambria"/>
          <w:b/>
        </w:rPr>
        <w:t>’</w:t>
      </w:r>
      <w:r>
        <w:rPr>
          <w:rFonts w:ascii="Cambria" w:hAnsi="Cambria"/>
          <w:b/>
        </w:rPr>
        <w:t xml:space="preserve">s office hours: </w:t>
      </w:r>
    </w:p>
    <w:p w14:paraId="23AC5171" w14:textId="3AE431D7" w:rsidR="00E7442F" w:rsidRPr="00A668BA" w:rsidRDefault="00525513" w:rsidP="00E7442F">
      <w:pPr>
        <w:rPr>
          <w:rFonts w:ascii="Cambria" w:hAnsi="Cambria"/>
          <w:bCs/>
        </w:rPr>
      </w:pPr>
      <w:r w:rsidRPr="00525513">
        <w:rPr>
          <w:rFonts w:ascii="Cambria" w:hAnsi="Cambria"/>
          <w:b/>
        </w:rPr>
        <w:t xml:space="preserve">TA: </w:t>
      </w:r>
      <w:r w:rsidR="00831ED9">
        <w:rPr>
          <w:rFonts w:ascii="Cambria" w:hAnsi="Cambria"/>
          <w:bCs/>
        </w:rPr>
        <w:t>Debosmita Shome</w:t>
      </w:r>
      <w:r w:rsidR="00E7442F" w:rsidRPr="00906F6F">
        <w:rPr>
          <w:rFonts w:ascii="Cambria" w:hAnsi="Cambria"/>
          <w:b/>
        </w:rPr>
        <w:br/>
      </w:r>
      <w:r w:rsidR="00E7442F" w:rsidRPr="00620B77">
        <w:rPr>
          <w:rFonts w:ascii="Cambria" w:hAnsi="Cambria"/>
          <w:b/>
        </w:rPr>
        <w:t xml:space="preserve">Office: </w:t>
      </w:r>
      <w:r w:rsidR="00E7442F" w:rsidRPr="008C6104">
        <w:rPr>
          <w:rFonts w:ascii="Cambria" w:hAnsi="Cambria"/>
          <w:bCs/>
        </w:rPr>
        <w:t>K240</w:t>
      </w:r>
      <w:r w:rsidR="00E7442F" w:rsidRPr="00620B77">
        <w:rPr>
          <w:rFonts w:ascii="Cambria" w:hAnsi="Cambria"/>
          <w:b/>
        </w:rPr>
        <w:br/>
        <w:t xml:space="preserve">Office Hours: </w:t>
      </w:r>
      <w:r w:rsidR="004D4A5A" w:rsidRPr="004D4A5A">
        <w:rPr>
          <w:rFonts w:ascii="Cambria" w:hAnsi="Cambria"/>
          <w:bCs/>
        </w:rPr>
        <w:t>Friday 11:00 am to 1:00 pm</w:t>
      </w:r>
      <w:r w:rsidR="006E6E03">
        <w:rPr>
          <w:rFonts w:ascii="Cambria" w:hAnsi="Cambria"/>
          <w:bCs/>
        </w:rPr>
        <w:t xml:space="preserve"> </w:t>
      </w:r>
      <w:r w:rsidR="007642F8">
        <w:rPr>
          <w:rFonts w:ascii="Cambria" w:hAnsi="Cambria"/>
          <w:bCs/>
        </w:rPr>
        <w:t xml:space="preserve">in person </w:t>
      </w:r>
      <w:r w:rsidR="006E6E03">
        <w:rPr>
          <w:rFonts w:ascii="Cambria" w:hAnsi="Cambria"/>
          <w:bCs/>
        </w:rPr>
        <w:t>or by appointment.</w:t>
      </w:r>
    </w:p>
    <w:p w14:paraId="0C9B1329" w14:textId="1B19545C" w:rsidR="00E27BDC" w:rsidRDefault="00E7442F" w:rsidP="00E63E0E">
      <w:r w:rsidRPr="00620B77">
        <w:rPr>
          <w:rFonts w:ascii="Cambria" w:hAnsi="Cambria"/>
          <w:b/>
        </w:rPr>
        <w:t xml:space="preserve">Email: </w:t>
      </w:r>
      <w:hyperlink r:id="rId6" w:history="1">
        <w:r w:rsidR="00E27BDC" w:rsidRPr="007E2F2A">
          <w:rPr>
            <w:rStyle w:val="Hyperlink"/>
          </w:rPr>
          <w:t>DebosmitaShome@my.unt.edu</w:t>
        </w:r>
      </w:hyperlink>
    </w:p>
    <w:bookmarkEnd w:id="0"/>
    <w:p w14:paraId="44B6B055" w14:textId="77777777" w:rsidR="00E27BDC" w:rsidRPr="00E27BDC" w:rsidRDefault="00E27BDC" w:rsidP="00E63E0E"/>
    <w:p w14:paraId="4208C2BF" w14:textId="77777777" w:rsidR="00356218" w:rsidRPr="00356218" w:rsidRDefault="00356218" w:rsidP="00E31ABB">
      <w:pPr>
        <w:rPr>
          <w:rFonts w:ascii="Cambria" w:hAnsi="Cambria"/>
          <w:bCs/>
        </w:rPr>
      </w:pPr>
    </w:p>
    <w:p w14:paraId="62E8CBC1" w14:textId="4974E70E" w:rsidR="00247A31" w:rsidRPr="00620B77" w:rsidRDefault="00106F1E" w:rsidP="00185BE2">
      <w:pPr>
        <w:jc w:val="both"/>
        <w:rPr>
          <w:rFonts w:ascii="Cambria" w:hAnsi="Cambria"/>
        </w:rPr>
      </w:pPr>
      <w:r w:rsidRPr="00620B77">
        <w:rPr>
          <w:rFonts w:ascii="Cambria" w:hAnsi="Cambria"/>
          <w:b/>
        </w:rPr>
        <w:t xml:space="preserve">Course Description: </w:t>
      </w:r>
      <w:r w:rsidR="00185BE2" w:rsidRPr="00185BE2">
        <w:rPr>
          <w:rFonts w:ascii="Cambria" w:hAnsi="Cambria"/>
        </w:rPr>
        <w:t xml:space="preserve">Comprehensive introduction to the science and technology of miniaturization and its applications in biomedical engineering. Methods and tools to create submicron electromechanical and fluidic architectures, with hands-on lab practice and software modeling. Different types of lithography methods will be presented and different techniques such as chemical etching and reactive ion etching will be discussed. Applications in </w:t>
      </w:r>
      <w:r w:rsidR="00914D03">
        <w:rPr>
          <w:rFonts w:ascii="Cambria" w:hAnsi="Cambria"/>
        </w:rPr>
        <w:t>bio-micro-electro-mechanical</w:t>
      </w:r>
      <w:r w:rsidR="00185BE2" w:rsidRPr="00185BE2">
        <w:rPr>
          <w:rFonts w:ascii="Cambria" w:hAnsi="Cambria"/>
        </w:rPr>
        <w:t xml:space="preserve"> systems (BioMEMS) will also be discussed in different subjects, such as </w:t>
      </w:r>
      <w:r w:rsidR="00C17DF6">
        <w:rPr>
          <w:rFonts w:ascii="Cambria" w:hAnsi="Cambria"/>
        </w:rPr>
        <w:t>biosensors</w:t>
      </w:r>
      <w:r w:rsidR="00185BE2" w:rsidRPr="00185BE2">
        <w:rPr>
          <w:rFonts w:ascii="Cambria" w:hAnsi="Cambria"/>
        </w:rPr>
        <w:t>, microfluidics, and BioMEMS for diagnosis and tissue engineering.</w:t>
      </w:r>
    </w:p>
    <w:p w14:paraId="13B82C33" w14:textId="0FEBDD8B" w:rsidR="00185BE2" w:rsidRDefault="00185BE2" w:rsidP="00E31ABB">
      <w:pPr>
        <w:rPr>
          <w:rFonts w:ascii="Cambria" w:hAnsi="Cambria"/>
          <w:b/>
        </w:rPr>
      </w:pPr>
    </w:p>
    <w:p w14:paraId="669EE7AC" w14:textId="66D7AE9B" w:rsidR="00185BE2" w:rsidRDefault="00CF032C" w:rsidP="00E31ABB">
      <w:pPr>
        <w:rPr>
          <w:rFonts w:ascii="Cambria" w:hAnsi="Cambria"/>
          <w:b/>
        </w:rPr>
      </w:pPr>
      <w:r>
        <w:rPr>
          <w:rFonts w:ascii="Cambria" w:hAnsi="Cambria"/>
          <w:b/>
        </w:rPr>
        <w:t>Arrangement and Special Dates:</w:t>
      </w:r>
    </w:p>
    <w:p w14:paraId="00D8C19C" w14:textId="77777777" w:rsidR="00CF032C" w:rsidRDefault="00CF032C" w:rsidP="00CF032C">
      <w:pPr>
        <w:rPr>
          <w:rFonts w:ascii="Cambria" w:hAnsi="Cambria"/>
          <w:b/>
          <w:color w:val="FF0000"/>
        </w:rPr>
      </w:pPr>
    </w:p>
    <w:p w14:paraId="763244F2" w14:textId="77777777" w:rsidR="00DF47D4" w:rsidRDefault="00DF47D4" w:rsidP="00DF47D4">
      <w:pPr>
        <w:rPr>
          <w:rFonts w:ascii="Cambria" w:hAnsi="Cambria"/>
          <w:b/>
          <w:color w:val="FF0000"/>
        </w:rPr>
      </w:pPr>
      <w:r w:rsidRPr="00356218">
        <w:rPr>
          <w:rFonts w:ascii="Cambria" w:hAnsi="Cambria"/>
          <w:b/>
          <w:color w:val="FF0000"/>
        </w:rPr>
        <w:t>No Class days:</w:t>
      </w:r>
    </w:p>
    <w:p w14:paraId="3CF4A36D" w14:textId="1419D311" w:rsidR="00E7337E" w:rsidRPr="00E7337E" w:rsidRDefault="00E7337E" w:rsidP="00DF47D4">
      <w:pPr>
        <w:rPr>
          <w:rFonts w:ascii="Cambria" w:hAnsi="Cambria"/>
          <w:bCs/>
        </w:rPr>
      </w:pPr>
      <w:r w:rsidRPr="00E7337E">
        <w:rPr>
          <w:rFonts w:ascii="Cambria" w:hAnsi="Cambria"/>
          <w:bCs/>
        </w:rPr>
        <w:t xml:space="preserve">Jan. 19, </w:t>
      </w:r>
      <w:proofErr w:type="gramStart"/>
      <w:r w:rsidRPr="00E7337E">
        <w:rPr>
          <w:rFonts w:ascii="Cambria" w:hAnsi="Cambria"/>
          <w:bCs/>
        </w:rPr>
        <w:t>2026</w:t>
      </w:r>
      <w:proofErr w:type="gramEnd"/>
      <w:r w:rsidR="00055CB0">
        <w:rPr>
          <w:rFonts w:ascii="Cambria" w:hAnsi="Cambria"/>
          <w:bCs/>
        </w:rPr>
        <w:tab/>
      </w:r>
      <w:r w:rsidR="00055CB0">
        <w:rPr>
          <w:rFonts w:ascii="Cambria" w:hAnsi="Cambria"/>
          <w:bCs/>
        </w:rPr>
        <w:tab/>
      </w:r>
      <w:r w:rsidR="00055CB0" w:rsidRPr="00055CB0">
        <w:rPr>
          <w:rFonts w:ascii="Cambria" w:hAnsi="Cambria"/>
          <w:bCs/>
        </w:rPr>
        <w:t>Martin Luther King Jr. Holiday</w:t>
      </w:r>
    </w:p>
    <w:p w14:paraId="018BE577" w14:textId="3DC2E12F" w:rsidR="00DF47D4" w:rsidRPr="00356218" w:rsidRDefault="00AB5A01" w:rsidP="00DF47D4">
      <w:pPr>
        <w:rPr>
          <w:rFonts w:ascii="Cambria" w:hAnsi="Cambria"/>
          <w:bCs/>
        </w:rPr>
      </w:pPr>
      <w:r w:rsidRPr="00AB5A01">
        <w:rPr>
          <w:rFonts w:ascii="Cambria" w:hAnsi="Cambria"/>
          <w:bCs/>
        </w:rPr>
        <w:t xml:space="preserve">March 9-15, </w:t>
      </w:r>
      <w:proofErr w:type="gramStart"/>
      <w:r w:rsidRPr="00AB5A01">
        <w:rPr>
          <w:rFonts w:ascii="Cambria" w:hAnsi="Cambria"/>
          <w:bCs/>
        </w:rPr>
        <w:t>2026</w:t>
      </w:r>
      <w:proofErr w:type="gramEnd"/>
      <w:r w:rsidR="00DF47D4" w:rsidRPr="00356218">
        <w:rPr>
          <w:rFonts w:ascii="Cambria" w:hAnsi="Cambria"/>
          <w:bCs/>
        </w:rPr>
        <w:tab/>
        <w:t>Spring break (no classes</w:t>
      </w:r>
      <w:r w:rsidR="00055CB0">
        <w:rPr>
          <w:rFonts w:ascii="Cambria" w:hAnsi="Cambria"/>
          <w:bCs/>
        </w:rPr>
        <w:t>,</w:t>
      </w:r>
      <w:r w:rsidR="00DF47D4" w:rsidRPr="00356218">
        <w:rPr>
          <w:rFonts w:ascii="Cambria" w:hAnsi="Cambria"/>
          <w:bCs/>
        </w:rPr>
        <w:t xml:space="preserve"> including lecture and lab sessions)</w:t>
      </w:r>
    </w:p>
    <w:p w14:paraId="6EEEA8EB" w14:textId="407EBC6C" w:rsidR="00DF47D4" w:rsidRDefault="00DF47D4" w:rsidP="00DF47D4">
      <w:pPr>
        <w:rPr>
          <w:rFonts w:ascii="Cambria" w:hAnsi="Cambria"/>
          <w:bCs/>
        </w:rPr>
      </w:pPr>
      <w:r w:rsidRPr="00356218">
        <w:rPr>
          <w:rFonts w:ascii="Cambria" w:hAnsi="Cambria"/>
          <w:bCs/>
        </w:rPr>
        <w:t xml:space="preserve">May </w:t>
      </w:r>
      <w:r w:rsidR="00E7337E">
        <w:rPr>
          <w:rFonts w:ascii="Cambria" w:hAnsi="Cambria"/>
          <w:bCs/>
        </w:rPr>
        <w:t>1</w:t>
      </w:r>
      <w:r w:rsidRPr="00356218">
        <w:rPr>
          <w:rFonts w:ascii="Cambria" w:hAnsi="Cambria"/>
          <w:bCs/>
        </w:rPr>
        <w:t xml:space="preserve">, </w:t>
      </w:r>
      <w:proofErr w:type="gramStart"/>
      <w:r w:rsidRPr="00356218">
        <w:rPr>
          <w:rFonts w:ascii="Cambria" w:hAnsi="Cambria"/>
          <w:bCs/>
        </w:rPr>
        <w:t>202</w:t>
      </w:r>
      <w:r w:rsidR="00E7337E">
        <w:rPr>
          <w:rFonts w:ascii="Cambria" w:hAnsi="Cambria"/>
          <w:bCs/>
        </w:rPr>
        <w:t>6</w:t>
      </w:r>
      <w:proofErr w:type="gramEnd"/>
      <w:r w:rsidRPr="00356218">
        <w:rPr>
          <w:rFonts w:ascii="Cambria" w:hAnsi="Cambria"/>
          <w:bCs/>
        </w:rPr>
        <w:tab/>
      </w:r>
      <w:r>
        <w:rPr>
          <w:rFonts w:ascii="Cambria" w:hAnsi="Cambria"/>
          <w:bCs/>
        </w:rPr>
        <w:tab/>
      </w:r>
      <w:r w:rsidRPr="00356218">
        <w:rPr>
          <w:rFonts w:ascii="Cambria" w:hAnsi="Cambria"/>
          <w:bCs/>
        </w:rPr>
        <w:t>Reading day (no classes)</w:t>
      </w:r>
    </w:p>
    <w:p w14:paraId="54D34365" w14:textId="77777777" w:rsidR="00DF47D4" w:rsidRDefault="00DF47D4" w:rsidP="00DF47D4">
      <w:pPr>
        <w:rPr>
          <w:rFonts w:ascii="Cambria" w:hAnsi="Cambria"/>
          <w:b/>
          <w:color w:val="00B050"/>
        </w:rPr>
      </w:pPr>
    </w:p>
    <w:p w14:paraId="47CD6104" w14:textId="77777777" w:rsidR="00DF47D4" w:rsidRPr="00356218" w:rsidRDefault="00DF47D4" w:rsidP="00DF47D4">
      <w:pPr>
        <w:rPr>
          <w:rFonts w:ascii="Cambria" w:hAnsi="Cambria"/>
          <w:b/>
          <w:color w:val="00B050"/>
        </w:rPr>
      </w:pPr>
      <w:bookmarkStart w:id="1" w:name="OLE_LINK1"/>
      <w:r>
        <w:rPr>
          <w:rFonts w:ascii="Cambria" w:hAnsi="Cambria"/>
          <w:b/>
          <w:color w:val="00B050"/>
        </w:rPr>
        <w:t>Important Exam days</w:t>
      </w:r>
      <w:r w:rsidRPr="00356218">
        <w:rPr>
          <w:rFonts w:ascii="Cambria" w:hAnsi="Cambria"/>
          <w:b/>
          <w:color w:val="00B050"/>
        </w:rPr>
        <w:t>:</w:t>
      </w:r>
    </w:p>
    <w:p w14:paraId="2D0FC2CD" w14:textId="229484F2" w:rsidR="00DF47D4" w:rsidRDefault="00DF47D4" w:rsidP="00DF47D4">
      <w:pPr>
        <w:rPr>
          <w:rFonts w:ascii="Cambria" w:hAnsi="Cambria"/>
          <w:bCs/>
        </w:rPr>
      </w:pPr>
      <w:r>
        <w:rPr>
          <w:rFonts w:ascii="Cambria" w:hAnsi="Cambria"/>
          <w:bCs/>
        </w:rPr>
        <w:t xml:space="preserve">Middle-term Exam:  </w:t>
      </w:r>
      <w:r>
        <w:rPr>
          <w:rFonts w:ascii="Cambria" w:hAnsi="Cambria"/>
          <w:bCs/>
        </w:rPr>
        <w:tab/>
        <w:t xml:space="preserve"> </w:t>
      </w:r>
      <w:r w:rsidR="001367C2">
        <w:rPr>
          <w:rFonts w:ascii="Cambria" w:hAnsi="Cambria"/>
          <w:bCs/>
        </w:rPr>
        <w:t>3/</w:t>
      </w:r>
      <w:r w:rsidR="00874056">
        <w:rPr>
          <w:rFonts w:ascii="Cambria" w:hAnsi="Cambria"/>
          <w:bCs/>
        </w:rPr>
        <w:t>5</w:t>
      </w:r>
      <w:r w:rsidR="001367C2">
        <w:rPr>
          <w:rFonts w:ascii="Cambria" w:hAnsi="Cambria"/>
          <w:bCs/>
        </w:rPr>
        <w:t xml:space="preserve"> in class </w:t>
      </w:r>
      <w:r>
        <w:rPr>
          <w:rFonts w:ascii="Cambria" w:hAnsi="Cambria"/>
          <w:bCs/>
        </w:rPr>
        <w:t>(Close</w:t>
      </w:r>
      <w:r w:rsidR="00D22391">
        <w:rPr>
          <w:rFonts w:ascii="Cambria" w:hAnsi="Cambria"/>
          <w:bCs/>
        </w:rPr>
        <w:t>d</w:t>
      </w:r>
      <w:r>
        <w:rPr>
          <w:rFonts w:ascii="Cambria" w:hAnsi="Cambria"/>
          <w:bCs/>
        </w:rPr>
        <w:t xml:space="preserve"> book, in person)</w:t>
      </w:r>
    </w:p>
    <w:p w14:paraId="50B0FEF9" w14:textId="12374D89" w:rsidR="00DF47D4" w:rsidRDefault="00DF47D4" w:rsidP="00DF47D4">
      <w:pPr>
        <w:rPr>
          <w:rFonts w:ascii="Cambria" w:hAnsi="Cambria"/>
          <w:bCs/>
        </w:rPr>
      </w:pPr>
      <w:r>
        <w:rPr>
          <w:rFonts w:ascii="Cambria" w:hAnsi="Cambria"/>
          <w:bCs/>
        </w:rPr>
        <w:t>Final term exam:</w:t>
      </w:r>
      <w:r>
        <w:rPr>
          <w:rFonts w:ascii="Cambria" w:hAnsi="Cambria"/>
          <w:bCs/>
        </w:rPr>
        <w:tab/>
        <w:t xml:space="preserve">Week of May </w:t>
      </w:r>
      <w:r w:rsidR="00874056">
        <w:rPr>
          <w:rFonts w:ascii="Cambria" w:hAnsi="Cambria"/>
          <w:bCs/>
        </w:rPr>
        <w:t>4</w:t>
      </w:r>
      <w:r>
        <w:rPr>
          <w:rFonts w:ascii="Cambria" w:hAnsi="Cambria"/>
          <w:bCs/>
        </w:rPr>
        <w:t>, TBD</w:t>
      </w:r>
    </w:p>
    <w:p w14:paraId="313281C1" w14:textId="77777777" w:rsidR="00DF47D4" w:rsidRDefault="00DF47D4" w:rsidP="00DF47D4">
      <w:pPr>
        <w:rPr>
          <w:rFonts w:ascii="Cambria" w:hAnsi="Cambria"/>
          <w:bCs/>
        </w:rPr>
      </w:pPr>
    </w:p>
    <w:p w14:paraId="79A8A725" w14:textId="21CF3C62" w:rsidR="00DF47D4" w:rsidRPr="002006D4" w:rsidRDefault="00DF47D4" w:rsidP="00DF47D4">
      <w:pPr>
        <w:rPr>
          <w:rFonts w:ascii="Cambria" w:hAnsi="Cambria"/>
          <w:b/>
          <w:color w:val="FFC000"/>
        </w:rPr>
      </w:pPr>
      <w:r w:rsidRPr="002006D4">
        <w:rPr>
          <w:rFonts w:ascii="Cambria" w:hAnsi="Cambria"/>
          <w:b/>
          <w:color w:val="FFC000"/>
        </w:rPr>
        <w:t>Student presentation days:</w:t>
      </w:r>
    </w:p>
    <w:p w14:paraId="56213512" w14:textId="6A3FA23A" w:rsidR="00DF47D4" w:rsidRDefault="001367C2" w:rsidP="00DF47D4">
      <w:pPr>
        <w:rPr>
          <w:rFonts w:ascii="Cambria" w:hAnsi="Cambria"/>
          <w:bCs/>
        </w:rPr>
      </w:pPr>
      <w:r>
        <w:rPr>
          <w:rFonts w:ascii="Cambria" w:hAnsi="Cambria"/>
          <w:bCs/>
        </w:rPr>
        <w:lastRenderedPageBreak/>
        <w:t>4/2</w:t>
      </w:r>
      <w:r w:rsidR="002F534E">
        <w:rPr>
          <w:rFonts w:ascii="Cambria" w:hAnsi="Cambria"/>
          <w:bCs/>
        </w:rPr>
        <w:t>1</w:t>
      </w:r>
      <w:r>
        <w:rPr>
          <w:rFonts w:ascii="Cambria" w:hAnsi="Cambria"/>
          <w:bCs/>
        </w:rPr>
        <w:t xml:space="preserve"> and 4/2</w:t>
      </w:r>
      <w:r w:rsidR="002F534E">
        <w:rPr>
          <w:rFonts w:ascii="Cambria" w:hAnsi="Cambria"/>
          <w:bCs/>
        </w:rPr>
        <w:t>3</w:t>
      </w:r>
      <w:r>
        <w:rPr>
          <w:rFonts w:ascii="Cambria" w:hAnsi="Cambria"/>
          <w:bCs/>
        </w:rPr>
        <w:t xml:space="preserve"> </w:t>
      </w:r>
    </w:p>
    <w:p w14:paraId="52FDCC7A" w14:textId="77777777" w:rsidR="00DF47D4" w:rsidRDefault="00DF47D4" w:rsidP="00DF47D4">
      <w:pPr>
        <w:rPr>
          <w:rFonts w:ascii="Cambria" w:hAnsi="Cambria"/>
          <w:bCs/>
        </w:rPr>
      </w:pPr>
    </w:p>
    <w:p w14:paraId="6D9A5576" w14:textId="77777777" w:rsidR="00DF47D4" w:rsidRPr="002006D4" w:rsidRDefault="00DF47D4" w:rsidP="00DF47D4">
      <w:pPr>
        <w:rPr>
          <w:rFonts w:ascii="Cambria" w:hAnsi="Cambria"/>
          <w:b/>
          <w:color w:val="7030A0"/>
        </w:rPr>
      </w:pPr>
      <w:r w:rsidRPr="002006D4">
        <w:rPr>
          <w:rFonts w:ascii="Cambria" w:hAnsi="Cambria"/>
          <w:b/>
          <w:color w:val="7030A0"/>
        </w:rPr>
        <w:t>Class review and Q&amp;A days:</w:t>
      </w:r>
    </w:p>
    <w:p w14:paraId="54CD7458" w14:textId="316430A0" w:rsidR="00DF47D4" w:rsidRPr="00356218" w:rsidRDefault="00DF47D4" w:rsidP="00DF47D4">
      <w:pPr>
        <w:rPr>
          <w:rFonts w:ascii="Cambria" w:hAnsi="Cambria"/>
          <w:bCs/>
        </w:rPr>
      </w:pPr>
      <w:r>
        <w:rPr>
          <w:rFonts w:ascii="Cambria" w:hAnsi="Cambria"/>
          <w:bCs/>
        </w:rPr>
        <w:t>April 2</w:t>
      </w:r>
      <w:r w:rsidR="00FD7844">
        <w:rPr>
          <w:rFonts w:ascii="Cambria" w:hAnsi="Cambria"/>
          <w:bCs/>
        </w:rPr>
        <w:t>8</w:t>
      </w:r>
      <w:r>
        <w:rPr>
          <w:rFonts w:ascii="Cambria" w:hAnsi="Cambria"/>
          <w:bCs/>
        </w:rPr>
        <w:t xml:space="preserve"> and </w:t>
      </w:r>
      <w:r w:rsidR="00FD7844">
        <w:rPr>
          <w:rFonts w:ascii="Cambria" w:hAnsi="Cambria"/>
          <w:bCs/>
        </w:rPr>
        <w:t>April 30</w:t>
      </w:r>
    </w:p>
    <w:bookmarkEnd w:id="1"/>
    <w:p w14:paraId="04F2EB1C" w14:textId="77777777" w:rsidR="00DF47D4" w:rsidRDefault="00DF47D4" w:rsidP="00CF032C">
      <w:pPr>
        <w:rPr>
          <w:rFonts w:ascii="Cambria" w:hAnsi="Cambria"/>
          <w:b/>
        </w:rPr>
      </w:pPr>
    </w:p>
    <w:p w14:paraId="5ED0CBD7" w14:textId="7F823525" w:rsidR="00CF032C" w:rsidRPr="00CF032C" w:rsidRDefault="00CF032C" w:rsidP="00CF032C">
      <w:pPr>
        <w:rPr>
          <w:rFonts w:ascii="Cambria" w:hAnsi="Cambria"/>
          <w:bCs/>
        </w:rPr>
      </w:pPr>
      <w:r w:rsidRPr="00CF032C">
        <w:rPr>
          <w:rFonts w:ascii="Cambria" w:hAnsi="Cambria"/>
          <w:b/>
          <w:noProof/>
        </w:rPr>
        <w:drawing>
          <wp:anchor distT="0" distB="0" distL="114300" distR="114300" simplePos="0" relativeHeight="251658240" behindDoc="0" locked="0" layoutInCell="1" allowOverlap="1" wp14:anchorId="799916D2" wp14:editId="1576953F">
            <wp:simplePos x="0" y="0"/>
            <wp:positionH relativeFrom="column">
              <wp:posOffset>4578350</wp:posOffset>
            </wp:positionH>
            <wp:positionV relativeFrom="paragraph">
              <wp:posOffset>47</wp:posOffset>
            </wp:positionV>
            <wp:extent cx="1126490" cy="1609090"/>
            <wp:effectExtent l="0" t="0" r="3810" b="3810"/>
            <wp:wrapSquare wrapText="bothSides"/>
            <wp:docPr id="6" name="Picture 5">
              <a:extLst xmlns:a="http://schemas.openxmlformats.org/drawingml/2006/main">
                <a:ext uri="{FF2B5EF4-FFF2-40B4-BE49-F238E27FC236}">
                  <a16:creationId xmlns:a16="http://schemas.microsoft.com/office/drawing/2014/main" id="{B483E1BD-062C-F647-860D-CD6B8E9E0C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483E1BD-062C-F647-860D-CD6B8E9E0CEF}"/>
                        </a:ext>
                      </a:extLst>
                    </pic:cNvPr>
                    <pic:cNvPicPr>
                      <a:picLocks noChangeAspect="1"/>
                    </pic:cNvPicPr>
                  </pic:nvPicPr>
                  <pic:blipFill>
                    <a:blip r:embed="rId7"/>
                    <a:stretch>
                      <a:fillRect/>
                    </a:stretch>
                  </pic:blipFill>
                  <pic:spPr>
                    <a:xfrm>
                      <a:off x="0" y="0"/>
                      <a:ext cx="1126490" cy="1609090"/>
                    </a:xfrm>
                    <a:prstGeom prst="rect">
                      <a:avLst/>
                    </a:prstGeom>
                  </pic:spPr>
                </pic:pic>
              </a:graphicData>
            </a:graphic>
            <wp14:sizeRelH relativeFrom="page">
              <wp14:pctWidth>0</wp14:pctWidth>
            </wp14:sizeRelH>
            <wp14:sizeRelV relativeFrom="page">
              <wp14:pctHeight>0</wp14:pctHeight>
            </wp14:sizeRelV>
          </wp:anchor>
        </w:drawing>
      </w:r>
      <w:r w:rsidRPr="00CF032C">
        <w:rPr>
          <w:rFonts w:ascii="Cambria" w:hAnsi="Cambria"/>
          <w:b/>
        </w:rPr>
        <w:t xml:space="preserve">Recommended textbook: </w:t>
      </w:r>
      <w:r w:rsidRPr="00CF032C">
        <w:rPr>
          <w:rFonts w:ascii="Cambria" w:hAnsi="Cambria"/>
          <w:bCs/>
        </w:rPr>
        <w:t>Introduction to BioMEMS, by Albert Folch, Taylor &amp; Francis Group, 2012</w:t>
      </w:r>
      <w:r w:rsidR="00356218">
        <w:rPr>
          <w:rFonts w:ascii="Cambria" w:hAnsi="Cambria"/>
          <w:bCs/>
        </w:rPr>
        <w:t xml:space="preserve">, </w:t>
      </w:r>
      <w:r w:rsidR="00356218">
        <w:rPr>
          <w:rFonts w:ascii="Cambria" w:hAnsi="Cambria"/>
          <w:bCs/>
          <w:u w:val="single"/>
        </w:rPr>
        <w:t>NO</w:t>
      </w:r>
      <w:r w:rsidR="00356218" w:rsidRPr="00356218">
        <w:rPr>
          <w:rFonts w:ascii="Cambria" w:hAnsi="Cambria"/>
          <w:bCs/>
          <w:u w:val="single"/>
        </w:rPr>
        <w:t xml:space="preserve"> Textbook needed</w:t>
      </w:r>
    </w:p>
    <w:p w14:paraId="0B28D13F" w14:textId="0E32F42F" w:rsidR="00CF032C" w:rsidRPr="00CF032C" w:rsidRDefault="00CF032C" w:rsidP="00CF032C">
      <w:pPr>
        <w:rPr>
          <w:rFonts w:ascii="Cambria" w:hAnsi="Cambria"/>
          <w:b/>
        </w:rPr>
      </w:pPr>
    </w:p>
    <w:p w14:paraId="6F4FA02B" w14:textId="1B9FE061" w:rsidR="00CF032C" w:rsidRDefault="00CF032C" w:rsidP="00CF032C">
      <w:pPr>
        <w:rPr>
          <w:rFonts w:ascii="Cambria" w:hAnsi="Cambria"/>
          <w:b/>
        </w:rPr>
      </w:pPr>
      <w:r w:rsidRPr="00CF032C">
        <w:rPr>
          <w:rFonts w:ascii="Cambria" w:hAnsi="Cambria"/>
          <w:b/>
        </w:rPr>
        <w:t xml:space="preserve">Additional readings: </w:t>
      </w:r>
      <w:r w:rsidRPr="00CF032C">
        <w:rPr>
          <w:rFonts w:ascii="Cambria" w:hAnsi="Cambria"/>
          <w:bCs/>
        </w:rPr>
        <w:t xml:space="preserve">Review on PDMS Microfluidics (Whitesides), Review on </w:t>
      </w:r>
      <w:r w:rsidR="00C17DF6">
        <w:rPr>
          <w:rFonts w:ascii="Cambria" w:hAnsi="Cambria"/>
          <w:bCs/>
        </w:rPr>
        <w:t>Single-Molecule</w:t>
      </w:r>
      <w:r w:rsidRPr="00CF032C">
        <w:rPr>
          <w:rFonts w:ascii="Cambria" w:hAnsi="Cambria"/>
          <w:bCs/>
        </w:rPr>
        <w:t xml:space="preserve"> Lab on a Chip (Huang), Review on Micropatterning (Folch)</w:t>
      </w:r>
    </w:p>
    <w:p w14:paraId="6159AC66" w14:textId="04DE7CDE" w:rsidR="00CF032C" w:rsidRDefault="00CF032C" w:rsidP="00CF032C">
      <w:pPr>
        <w:rPr>
          <w:rFonts w:ascii="Cambria" w:hAnsi="Cambria"/>
          <w:b/>
        </w:rPr>
      </w:pPr>
    </w:p>
    <w:p w14:paraId="5E35AE60" w14:textId="7DBB0478" w:rsidR="00367F6D" w:rsidRDefault="00367F6D" w:rsidP="00CF032C">
      <w:pPr>
        <w:rPr>
          <w:rFonts w:ascii="Cambria" w:hAnsi="Cambria"/>
          <w:b/>
        </w:rPr>
      </w:pPr>
      <w:r>
        <w:rPr>
          <w:rFonts w:ascii="Cambria" w:hAnsi="Cambria"/>
          <w:b/>
        </w:rPr>
        <w:t xml:space="preserve">Lecture </w:t>
      </w:r>
      <w:r w:rsidR="002C13A0">
        <w:rPr>
          <w:rFonts w:ascii="Cambria" w:hAnsi="Cambria"/>
          <w:b/>
        </w:rPr>
        <w:t>coverage</w:t>
      </w:r>
      <w:r>
        <w:rPr>
          <w:rFonts w:ascii="Cambria" w:hAnsi="Cambria"/>
          <w:b/>
        </w:rPr>
        <w:t xml:space="preserve"> </w:t>
      </w:r>
      <w:r w:rsidRPr="00367F6D">
        <w:rPr>
          <w:rFonts w:ascii="Cambria" w:hAnsi="Cambria"/>
          <w:bCs/>
        </w:rPr>
        <w:t xml:space="preserve">(may </w:t>
      </w:r>
      <w:r w:rsidR="00C17DF6">
        <w:rPr>
          <w:rFonts w:ascii="Cambria" w:hAnsi="Cambria"/>
          <w:bCs/>
        </w:rPr>
        <w:t>be varied</w:t>
      </w:r>
      <w:r w:rsidR="002006D4">
        <w:rPr>
          <w:rFonts w:ascii="Cambria" w:hAnsi="Cambria"/>
          <w:bCs/>
        </w:rPr>
        <w:t xml:space="preserve"> or modified</w:t>
      </w:r>
      <w:r w:rsidRPr="00367F6D">
        <w:rPr>
          <w:rFonts w:ascii="Cambria" w:hAnsi="Cambria"/>
          <w:bCs/>
        </w:rPr>
        <w:t xml:space="preserve"> in </w:t>
      </w:r>
      <w:r w:rsidR="002006D4">
        <w:rPr>
          <w:rFonts w:ascii="Cambria" w:hAnsi="Cambria"/>
          <w:bCs/>
        </w:rPr>
        <w:t>some</w:t>
      </w:r>
      <w:r w:rsidRPr="00367F6D">
        <w:rPr>
          <w:rFonts w:ascii="Cambria" w:hAnsi="Cambria"/>
          <w:bCs/>
        </w:rPr>
        <w:t xml:space="preserve"> weeks)</w:t>
      </w:r>
      <w:r>
        <w:rPr>
          <w:rFonts w:ascii="Cambria" w:hAnsi="Cambria"/>
          <w:b/>
        </w:rPr>
        <w:t>:</w:t>
      </w:r>
    </w:p>
    <w:tbl>
      <w:tblPr>
        <w:tblStyle w:val="TableGrid"/>
        <w:tblW w:w="0" w:type="auto"/>
        <w:tblLook w:val="04A0" w:firstRow="1" w:lastRow="0" w:firstColumn="1" w:lastColumn="0" w:noHBand="0" w:noVBand="1"/>
      </w:tblPr>
      <w:tblGrid>
        <w:gridCol w:w="1460"/>
        <w:gridCol w:w="7890"/>
      </w:tblGrid>
      <w:tr w:rsidR="00367F6D" w:rsidRPr="00367F6D" w14:paraId="00964AD9" w14:textId="77777777" w:rsidTr="00367F6D">
        <w:tc>
          <w:tcPr>
            <w:tcW w:w="1255" w:type="dxa"/>
          </w:tcPr>
          <w:p w14:paraId="2EB81D98" w14:textId="438107A4" w:rsidR="00367F6D" w:rsidRPr="00367F6D" w:rsidRDefault="00367F6D" w:rsidP="00CF032C">
            <w:pPr>
              <w:rPr>
                <w:rFonts w:ascii="Cambria" w:hAnsi="Cambria"/>
                <w:b/>
              </w:rPr>
            </w:pPr>
            <w:r w:rsidRPr="00367F6D">
              <w:rPr>
                <w:rFonts w:ascii="Cambria" w:hAnsi="Cambria"/>
                <w:b/>
              </w:rPr>
              <w:t>Lecture 1</w:t>
            </w:r>
          </w:p>
        </w:tc>
        <w:tc>
          <w:tcPr>
            <w:tcW w:w="8095" w:type="dxa"/>
          </w:tcPr>
          <w:p w14:paraId="68542EDA" w14:textId="0CA23418" w:rsidR="00367F6D" w:rsidRPr="00367F6D" w:rsidRDefault="00367F6D" w:rsidP="00CF032C">
            <w:pPr>
              <w:rPr>
                <w:rFonts w:ascii="Cambria" w:hAnsi="Cambria"/>
                <w:bCs/>
              </w:rPr>
            </w:pPr>
            <w:r w:rsidRPr="00367F6D">
              <w:rPr>
                <w:rFonts w:ascii="Cambria" w:hAnsi="Cambria"/>
                <w:bCs/>
              </w:rPr>
              <w:t>It's a small world</w:t>
            </w:r>
            <w:r>
              <w:rPr>
                <w:rFonts w:ascii="Cambria" w:hAnsi="Cambria"/>
                <w:bCs/>
              </w:rPr>
              <w:t>:</w:t>
            </w:r>
            <w:r w:rsidRPr="00367F6D">
              <w:rPr>
                <w:rFonts w:ascii="Cambria" w:hAnsi="Cambria"/>
                <w:bCs/>
              </w:rPr>
              <w:br/>
              <w:t>Dimensions and scaling challenges involved in going from macro to micro to nano</w:t>
            </w:r>
          </w:p>
        </w:tc>
      </w:tr>
      <w:tr w:rsidR="00367F6D" w:rsidRPr="00367F6D" w14:paraId="038C9111" w14:textId="77777777" w:rsidTr="00367F6D">
        <w:tc>
          <w:tcPr>
            <w:tcW w:w="1255" w:type="dxa"/>
          </w:tcPr>
          <w:p w14:paraId="20C21EA8" w14:textId="34778222" w:rsidR="00367F6D" w:rsidRPr="00367F6D" w:rsidRDefault="00367F6D" w:rsidP="00CF032C">
            <w:pPr>
              <w:rPr>
                <w:rFonts w:ascii="Cambria" w:hAnsi="Cambria"/>
                <w:b/>
              </w:rPr>
            </w:pPr>
            <w:r w:rsidRPr="00367F6D">
              <w:rPr>
                <w:rFonts w:ascii="Cambria" w:hAnsi="Cambria"/>
                <w:b/>
              </w:rPr>
              <w:t>Lecture 2</w:t>
            </w:r>
          </w:p>
        </w:tc>
        <w:tc>
          <w:tcPr>
            <w:tcW w:w="8095" w:type="dxa"/>
          </w:tcPr>
          <w:p w14:paraId="521ED2DF" w14:textId="7E68917C" w:rsidR="00367F6D" w:rsidRPr="00367F6D" w:rsidRDefault="00367F6D" w:rsidP="00CF032C">
            <w:pPr>
              <w:rPr>
                <w:rFonts w:ascii="Cambria" w:hAnsi="Cambria"/>
                <w:bCs/>
              </w:rPr>
            </w:pPr>
            <w:r w:rsidRPr="00367F6D">
              <w:rPr>
                <w:rFonts w:ascii="Cambria" w:hAnsi="Cambria"/>
                <w:bCs/>
              </w:rPr>
              <w:t>How do we make small things?</w:t>
            </w:r>
            <w:r w:rsidRPr="00367F6D">
              <w:rPr>
                <w:rFonts w:ascii="Cambria" w:hAnsi="Cambria"/>
                <w:bCs/>
              </w:rPr>
              <w:br/>
              <w:t xml:space="preserve">Introduction to micropatterning, micromachining, and </w:t>
            </w:r>
            <w:proofErr w:type="spellStart"/>
            <w:r w:rsidRPr="00367F6D">
              <w:rPr>
                <w:rFonts w:ascii="Cambria" w:hAnsi="Cambria"/>
                <w:bCs/>
              </w:rPr>
              <w:t>micromolding</w:t>
            </w:r>
            <w:proofErr w:type="spellEnd"/>
            <w:r w:rsidRPr="00367F6D">
              <w:rPr>
                <w:rFonts w:ascii="Cambria" w:hAnsi="Cambria"/>
                <w:bCs/>
              </w:rPr>
              <w:t xml:space="preserve"> with an emphasis on biomaterials restrictions</w:t>
            </w:r>
          </w:p>
        </w:tc>
      </w:tr>
      <w:tr w:rsidR="00367F6D" w:rsidRPr="00367F6D" w14:paraId="05A2C8CA" w14:textId="77777777" w:rsidTr="00367F6D">
        <w:tc>
          <w:tcPr>
            <w:tcW w:w="1255" w:type="dxa"/>
          </w:tcPr>
          <w:p w14:paraId="42A5DF17" w14:textId="5FF961BF" w:rsidR="00367F6D" w:rsidRPr="00367F6D" w:rsidRDefault="00367F6D" w:rsidP="00CF032C">
            <w:pPr>
              <w:rPr>
                <w:rFonts w:ascii="Cambria" w:hAnsi="Cambria"/>
                <w:b/>
              </w:rPr>
            </w:pPr>
            <w:r w:rsidRPr="00367F6D">
              <w:rPr>
                <w:rFonts w:ascii="Cambria" w:hAnsi="Cambria"/>
                <w:b/>
              </w:rPr>
              <w:t>Lecture 3&amp;4&amp;5</w:t>
            </w:r>
            <w:r w:rsidR="002006D4">
              <w:rPr>
                <w:rFonts w:ascii="Cambria" w:hAnsi="Cambria"/>
                <w:b/>
              </w:rPr>
              <w:t>&amp;6</w:t>
            </w:r>
          </w:p>
        </w:tc>
        <w:tc>
          <w:tcPr>
            <w:tcW w:w="8095" w:type="dxa"/>
          </w:tcPr>
          <w:p w14:paraId="706C4BBF" w14:textId="65577623" w:rsidR="00367F6D" w:rsidRPr="00367F6D" w:rsidRDefault="00367F6D" w:rsidP="00CF032C">
            <w:pPr>
              <w:rPr>
                <w:rFonts w:ascii="Cambria" w:hAnsi="Cambria"/>
                <w:bCs/>
              </w:rPr>
            </w:pPr>
            <w:r w:rsidRPr="00367F6D">
              <w:rPr>
                <w:rFonts w:ascii="Cambria" w:hAnsi="Cambria"/>
                <w:bCs/>
              </w:rPr>
              <w:t>Micropatterning of substrates and cells</w:t>
            </w:r>
            <w:r>
              <w:rPr>
                <w:rFonts w:ascii="Cambria" w:hAnsi="Cambria"/>
                <w:bCs/>
              </w:rPr>
              <w:t>:</w:t>
            </w:r>
            <w:r w:rsidRPr="00367F6D">
              <w:rPr>
                <w:rFonts w:ascii="Cambria" w:hAnsi="Cambria"/>
                <w:bCs/>
              </w:rPr>
              <w:br/>
              <w:t>Self-assembled monolayers, chemically-bound biomolecules, biocompatible/biodegradable polymers</w:t>
            </w:r>
          </w:p>
        </w:tc>
      </w:tr>
      <w:tr w:rsidR="00367F6D" w:rsidRPr="00367F6D" w14:paraId="7AF7618B" w14:textId="77777777" w:rsidTr="00367F6D">
        <w:tc>
          <w:tcPr>
            <w:tcW w:w="1255" w:type="dxa"/>
          </w:tcPr>
          <w:p w14:paraId="50FD9E29" w14:textId="4C0EAC55" w:rsidR="00367F6D" w:rsidRPr="00367F6D" w:rsidRDefault="00367F6D" w:rsidP="00CF032C">
            <w:pPr>
              <w:rPr>
                <w:rFonts w:ascii="Cambria" w:hAnsi="Cambria"/>
                <w:b/>
              </w:rPr>
            </w:pPr>
            <w:r w:rsidRPr="00367F6D">
              <w:rPr>
                <w:rFonts w:ascii="Cambria" w:hAnsi="Cambria"/>
                <w:b/>
              </w:rPr>
              <w:t xml:space="preserve">Lecture </w:t>
            </w:r>
            <w:r w:rsidR="002006D4">
              <w:rPr>
                <w:rFonts w:ascii="Cambria" w:hAnsi="Cambria"/>
                <w:b/>
              </w:rPr>
              <w:t>7</w:t>
            </w:r>
            <w:r w:rsidRPr="00367F6D">
              <w:rPr>
                <w:rFonts w:ascii="Cambria" w:hAnsi="Cambria"/>
                <w:b/>
              </w:rPr>
              <w:t>&amp;</w:t>
            </w:r>
            <w:r w:rsidR="002006D4">
              <w:rPr>
                <w:rFonts w:ascii="Cambria" w:hAnsi="Cambria"/>
                <w:b/>
              </w:rPr>
              <w:t>8</w:t>
            </w:r>
            <w:r w:rsidRPr="00367F6D">
              <w:rPr>
                <w:rFonts w:ascii="Cambria" w:hAnsi="Cambria"/>
                <w:b/>
              </w:rPr>
              <w:t>&amp;</w:t>
            </w:r>
            <w:r w:rsidR="002006D4">
              <w:rPr>
                <w:rFonts w:ascii="Cambria" w:hAnsi="Cambria"/>
                <w:b/>
              </w:rPr>
              <w:t>9&amp;10</w:t>
            </w:r>
          </w:p>
        </w:tc>
        <w:tc>
          <w:tcPr>
            <w:tcW w:w="8095" w:type="dxa"/>
          </w:tcPr>
          <w:p w14:paraId="2CA96E40" w14:textId="05DC0CFB" w:rsidR="00367F6D" w:rsidRPr="00367F6D" w:rsidRDefault="00367F6D" w:rsidP="00CF032C">
            <w:pPr>
              <w:rPr>
                <w:rFonts w:ascii="Cambria" w:hAnsi="Cambria"/>
                <w:bCs/>
              </w:rPr>
            </w:pPr>
            <w:r w:rsidRPr="00367F6D">
              <w:rPr>
                <w:rFonts w:ascii="Cambria" w:hAnsi="Cambria"/>
                <w:bCs/>
              </w:rPr>
              <w:t>Microfluidics</w:t>
            </w:r>
            <w:r>
              <w:rPr>
                <w:rFonts w:ascii="Cambria" w:hAnsi="Cambria"/>
                <w:bCs/>
              </w:rPr>
              <w:t>:</w:t>
            </w:r>
            <w:r w:rsidRPr="00367F6D">
              <w:rPr>
                <w:rFonts w:ascii="Cambria" w:hAnsi="Cambria"/>
                <w:bCs/>
              </w:rPr>
              <w:br/>
              <w:t>Introduction to microfluidics, properties of biological fluids in microchannels, mathematical modeling of fluid flow</w:t>
            </w:r>
          </w:p>
        </w:tc>
      </w:tr>
      <w:tr w:rsidR="00367F6D" w:rsidRPr="00367F6D" w14:paraId="1D72081F" w14:textId="77777777" w:rsidTr="00367F6D">
        <w:tc>
          <w:tcPr>
            <w:tcW w:w="1255" w:type="dxa"/>
          </w:tcPr>
          <w:p w14:paraId="7F65F898" w14:textId="3BB9055C" w:rsidR="00367F6D" w:rsidRPr="00367F6D" w:rsidRDefault="00367F6D" w:rsidP="00CF032C">
            <w:pPr>
              <w:rPr>
                <w:rFonts w:ascii="Cambria" w:hAnsi="Cambria"/>
                <w:b/>
              </w:rPr>
            </w:pPr>
            <w:r w:rsidRPr="00367F6D">
              <w:rPr>
                <w:rFonts w:ascii="Cambria" w:hAnsi="Cambria"/>
                <w:b/>
              </w:rPr>
              <w:t xml:space="preserve">Lecture </w:t>
            </w:r>
            <w:r w:rsidR="002006D4">
              <w:rPr>
                <w:rFonts w:ascii="Cambria" w:hAnsi="Cambria"/>
                <w:b/>
              </w:rPr>
              <w:t>11</w:t>
            </w:r>
            <w:r w:rsidRPr="00367F6D">
              <w:rPr>
                <w:rFonts w:ascii="Cambria" w:hAnsi="Cambria"/>
                <w:b/>
              </w:rPr>
              <w:t>&amp;1</w:t>
            </w:r>
            <w:r w:rsidR="002006D4">
              <w:rPr>
                <w:rFonts w:ascii="Cambria" w:hAnsi="Cambria"/>
                <w:b/>
              </w:rPr>
              <w:t>2</w:t>
            </w:r>
          </w:p>
        </w:tc>
        <w:tc>
          <w:tcPr>
            <w:tcW w:w="8095" w:type="dxa"/>
          </w:tcPr>
          <w:p w14:paraId="05FEDD07" w14:textId="1BDBF1BC" w:rsidR="00367F6D" w:rsidRPr="00367F6D" w:rsidRDefault="00367F6D" w:rsidP="00CF032C">
            <w:pPr>
              <w:rPr>
                <w:rFonts w:ascii="Cambria" w:hAnsi="Cambria"/>
                <w:bCs/>
              </w:rPr>
            </w:pPr>
            <w:r w:rsidRPr="00367F6D">
              <w:rPr>
                <w:rFonts w:ascii="Cambria" w:hAnsi="Cambria"/>
                <w:bCs/>
              </w:rPr>
              <w:t>Molecular biology on a chip</w:t>
            </w:r>
            <w:r>
              <w:rPr>
                <w:rFonts w:ascii="Cambria" w:hAnsi="Cambria"/>
                <w:bCs/>
              </w:rPr>
              <w:t>:</w:t>
            </w:r>
            <w:r w:rsidRPr="00367F6D">
              <w:rPr>
                <w:rFonts w:ascii="Cambria" w:hAnsi="Cambria"/>
                <w:bCs/>
              </w:rPr>
              <w:br/>
              <w:t>Chromatographic separations on a chip, DNA prisms, deterministic lateral displacement, isoelectric focusing, free-flow electrophoresis, mass spectrometry, PCR chips</w:t>
            </w:r>
          </w:p>
        </w:tc>
      </w:tr>
      <w:tr w:rsidR="00367F6D" w:rsidRPr="00367F6D" w14:paraId="03FE8E45" w14:textId="77777777" w:rsidTr="00367F6D">
        <w:tc>
          <w:tcPr>
            <w:tcW w:w="1255" w:type="dxa"/>
          </w:tcPr>
          <w:p w14:paraId="3AAE580A" w14:textId="572DBB84" w:rsidR="00367F6D" w:rsidRPr="00367F6D" w:rsidRDefault="00367F6D" w:rsidP="00CF032C">
            <w:pPr>
              <w:rPr>
                <w:rFonts w:ascii="Cambria" w:hAnsi="Cambria"/>
                <w:b/>
              </w:rPr>
            </w:pPr>
            <w:r w:rsidRPr="00367F6D">
              <w:rPr>
                <w:rFonts w:ascii="Cambria" w:hAnsi="Cambria"/>
                <w:b/>
              </w:rPr>
              <w:t>Lecture 1</w:t>
            </w:r>
            <w:r w:rsidR="002006D4">
              <w:rPr>
                <w:rFonts w:ascii="Cambria" w:hAnsi="Cambria"/>
                <w:b/>
              </w:rPr>
              <w:t>3</w:t>
            </w:r>
            <w:r w:rsidRPr="00367F6D">
              <w:rPr>
                <w:rFonts w:ascii="Cambria" w:hAnsi="Cambria"/>
                <w:b/>
              </w:rPr>
              <w:t>&amp;1</w:t>
            </w:r>
            <w:r w:rsidR="002006D4">
              <w:rPr>
                <w:rFonts w:ascii="Cambria" w:hAnsi="Cambria"/>
                <w:b/>
              </w:rPr>
              <w:t>4</w:t>
            </w:r>
            <w:r w:rsidRPr="00367F6D">
              <w:rPr>
                <w:rFonts w:ascii="Cambria" w:hAnsi="Cambria"/>
                <w:b/>
              </w:rPr>
              <w:t>&amp;</w:t>
            </w:r>
            <w:r w:rsidR="002006D4">
              <w:rPr>
                <w:rFonts w:ascii="Cambria" w:hAnsi="Cambria"/>
                <w:b/>
              </w:rPr>
              <w:t>15</w:t>
            </w:r>
          </w:p>
        </w:tc>
        <w:tc>
          <w:tcPr>
            <w:tcW w:w="8095" w:type="dxa"/>
          </w:tcPr>
          <w:p w14:paraId="4D745C1C" w14:textId="7F06E732" w:rsidR="00367F6D" w:rsidRPr="00367F6D" w:rsidRDefault="00367F6D" w:rsidP="00CF032C">
            <w:pPr>
              <w:rPr>
                <w:rFonts w:ascii="Cambria" w:hAnsi="Cambria"/>
                <w:bCs/>
              </w:rPr>
            </w:pPr>
            <w:r w:rsidRPr="00367F6D">
              <w:rPr>
                <w:rFonts w:ascii="Cambria" w:hAnsi="Cambria"/>
                <w:bCs/>
              </w:rPr>
              <w:t>Cell-based chips for biotechnology</w:t>
            </w:r>
            <w:r>
              <w:rPr>
                <w:rFonts w:ascii="Cambria" w:hAnsi="Cambria"/>
                <w:bCs/>
              </w:rPr>
              <w:t>:</w:t>
            </w:r>
            <w:r w:rsidRPr="00367F6D">
              <w:rPr>
                <w:rFonts w:ascii="Cambria" w:hAnsi="Cambria"/>
                <w:bCs/>
              </w:rPr>
              <w:br/>
              <w:t>Miniature enzymatic assays, DNA microarrays, optical detection methods amenable to miniaturization</w:t>
            </w:r>
          </w:p>
        </w:tc>
      </w:tr>
      <w:tr w:rsidR="00367F6D" w:rsidRPr="00367F6D" w14:paraId="19E9F7E2" w14:textId="77777777" w:rsidTr="00367F6D">
        <w:tc>
          <w:tcPr>
            <w:tcW w:w="1255" w:type="dxa"/>
          </w:tcPr>
          <w:p w14:paraId="57A4965A" w14:textId="55EC77A4" w:rsidR="00367F6D" w:rsidRPr="00367F6D" w:rsidRDefault="00367F6D" w:rsidP="00CF032C">
            <w:pPr>
              <w:rPr>
                <w:rFonts w:ascii="Cambria" w:hAnsi="Cambria"/>
                <w:b/>
              </w:rPr>
            </w:pPr>
            <w:r w:rsidRPr="00367F6D">
              <w:rPr>
                <w:rFonts w:ascii="Cambria" w:hAnsi="Cambria"/>
                <w:b/>
              </w:rPr>
              <w:t>Lecture 1</w:t>
            </w:r>
            <w:r w:rsidR="002006D4">
              <w:rPr>
                <w:rFonts w:ascii="Cambria" w:hAnsi="Cambria"/>
                <w:b/>
              </w:rPr>
              <w:t>5</w:t>
            </w:r>
            <w:r w:rsidRPr="00367F6D">
              <w:rPr>
                <w:rFonts w:ascii="Cambria" w:hAnsi="Cambria"/>
                <w:b/>
              </w:rPr>
              <w:t>&amp;1</w:t>
            </w:r>
            <w:r w:rsidR="002006D4">
              <w:rPr>
                <w:rFonts w:ascii="Cambria" w:hAnsi="Cambria"/>
                <w:b/>
              </w:rPr>
              <w:t>7</w:t>
            </w:r>
            <w:r w:rsidRPr="00367F6D">
              <w:rPr>
                <w:rFonts w:ascii="Cambria" w:hAnsi="Cambria"/>
                <w:b/>
              </w:rPr>
              <w:t>&amp;1</w:t>
            </w:r>
            <w:r w:rsidR="002006D4">
              <w:rPr>
                <w:rFonts w:ascii="Cambria" w:hAnsi="Cambria"/>
                <w:b/>
              </w:rPr>
              <w:t>8</w:t>
            </w:r>
          </w:p>
        </w:tc>
        <w:tc>
          <w:tcPr>
            <w:tcW w:w="8095" w:type="dxa"/>
          </w:tcPr>
          <w:p w14:paraId="6028D7C1" w14:textId="48778F50" w:rsidR="00367F6D" w:rsidRPr="00367F6D" w:rsidRDefault="00367F6D" w:rsidP="00CF032C">
            <w:pPr>
              <w:rPr>
                <w:rFonts w:ascii="Cambria" w:hAnsi="Cambria"/>
                <w:bCs/>
              </w:rPr>
            </w:pPr>
            <w:r w:rsidRPr="00367F6D">
              <w:rPr>
                <w:rFonts w:ascii="Cambria" w:hAnsi="Cambria"/>
                <w:bCs/>
              </w:rPr>
              <w:t>BioMEMS for cell biology</w:t>
            </w:r>
            <w:r>
              <w:rPr>
                <w:rFonts w:ascii="Cambria" w:hAnsi="Cambria"/>
                <w:bCs/>
              </w:rPr>
              <w:t>:</w:t>
            </w:r>
            <w:r w:rsidRPr="00367F6D">
              <w:rPr>
                <w:rFonts w:ascii="Cambria" w:hAnsi="Cambria"/>
                <w:bCs/>
              </w:rPr>
              <w:br/>
              <w:t>Enabling the control of cell-substrate, cell-cell, and cell-medium interactions</w:t>
            </w:r>
          </w:p>
        </w:tc>
      </w:tr>
      <w:tr w:rsidR="00367F6D" w:rsidRPr="00367F6D" w14:paraId="59D11E69" w14:textId="77777777" w:rsidTr="00367F6D">
        <w:tc>
          <w:tcPr>
            <w:tcW w:w="1255" w:type="dxa"/>
          </w:tcPr>
          <w:p w14:paraId="3FD75ABD" w14:textId="718CD147" w:rsidR="00367F6D" w:rsidRPr="00367F6D" w:rsidRDefault="00367F6D" w:rsidP="00CF032C">
            <w:pPr>
              <w:rPr>
                <w:rFonts w:ascii="Cambria" w:hAnsi="Cambria"/>
                <w:b/>
              </w:rPr>
            </w:pPr>
            <w:r w:rsidRPr="00367F6D">
              <w:rPr>
                <w:rFonts w:ascii="Cambria" w:hAnsi="Cambria"/>
                <w:b/>
              </w:rPr>
              <w:t xml:space="preserve">Lecture </w:t>
            </w:r>
            <w:r w:rsidR="002006D4">
              <w:rPr>
                <w:rFonts w:ascii="Cambria" w:hAnsi="Cambria"/>
                <w:b/>
              </w:rPr>
              <w:t>19</w:t>
            </w:r>
            <w:r w:rsidRPr="00367F6D">
              <w:rPr>
                <w:rFonts w:ascii="Cambria" w:hAnsi="Cambria"/>
                <w:b/>
              </w:rPr>
              <w:t>&amp;</w:t>
            </w:r>
            <w:r w:rsidR="002006D4">
              <w:rPr>
                <w:rFonts w:ascii="Cambria" w:hAnsi="Cambria"/>
                <w:b/>
              </w:rPr>
              <w:t>20</w:t>
            </w:r>
            <w:r w:rsidRPr="00367F6D">
              <w:rPr>
                <w:rFonts w:ascii="Cambria" w:hAnsi="Cambria"/>
                <w:b/>
              </w:rPr>
              <w:t>&amp;</w:t>
            </w:r>
            <w:r w:rsidR="002006D4">
              <w:rPr>
                <w:rFonts w:ascii="Cambria" w:hAnsi="Cambria"/>
                <w:b/>
              </w:rPr>
              <w:t>21</w:t>
            </w:r>
          </w:p>
        </w:tc>
        <w:tc>
          <w:tcPr>
            <w:tcW w:w="8095" w:type="dxa"/>
          </w:tcPr>
          <w:p w14:paraId="43C0E2FF" w14:textId="7211665F" w:rsidR="00367F6D" w:rsidRPr="00367F6D" w:rsidRDefault="00367F6D" w:rsidP="00CF032C">
            <w:pPr>
              <w:rPr>
                <w:rFonts w:ascii="Cambria" w:hAnsi="Cambria"/>
                <w:bCs/>
              </w:rPr>
            </w:pPr>
            <w:r w:rsidRPr="00367F6D">
              <w:rPr>
                <w:rFonts w:ascii="Cambria" w:hAnsi="Cambria"/>
                <w:bCs/>
              </w:rPr>
              <w:t>Tissue microengineering</w:t>
            </w:r>
            <w:r>
              <w:rPr>
                <w:rFonts w:ascii="Cambria" w:hAnsi="Cambria"/>
                <w:bCs/>
              </w:rPr>
              <w:t>:</w:t>
            </w:r>
            <w:r w:rsidRPr="00367F6D">
              <w:rPr>
                <w:rFonts w:ascii="Cambria" w:hAnsi="Cambria"/>
                <w:bCs/>
              </w:rPr>
              <w:br/>
              <w:t xml:space="preserve">Introduction to biomimetic substrates and </w:t>
            </w:r>
            <w:proofErr w:type="spellStart"/>
            <w:r w:rsidRPr="00367F6D">
              <w:rPr>
                <w:rFonts w:ascii="Cambria" w:hAnsi="Cambria"/>
                <w:bCs/>
              </w:rPr>
              <w:t>microscaffolds</w:t>
            </w:r>
            <w:proofErr w:type="spellEnd"/>
            <w:r w:rsidRPr="00367F6D">
              <w:rPr>
                <w:rFonts w:ascii="Cambria" w:hAnsi="Cambria"/>
                <w:bCs/>
              </w:rPr>
              <w:t xml:space="preserve"> for tissue engineering applications</w:t>
            </w:r>
          </w:p>
        </w:tc>
      </w:tr>
      <w:tr w:rsidR="00367F6D" w:rsidRPr="00367F6D" w14:paraId="772F70FF" w14:textId="77777777" w:rsidTr="00367F6D">
        <w:tc>
          <w:tcPr>
            <w:tcW w:w="1255" w:type="dxa"/>
          </w:tcPr>
          <w:p w14:paraId="75048C98" w14:textId="04060D6A" w:rsidR="00367F6D" w:rsidRPr="00367F6D" w:rsidRDefault="00367F6D" w:rsidP="00CF032C">
            <w:pPr>
              <w:rPr>
                <w:rFonts w:ascii="Cambria" w:hAnsi="Cambria"/>
                <w:b/>
              </w:rPr>
            </w:pPr>
            <w:r w:rsidRPr="00367F6D">
              <w:rPr>
                <w:rFonts w:ascii="Cambria" w:hAnsi="Cambria"/>
                <w:b/>
              </w:rPr>
              <w:t xml:space="preserve">Lecture </w:t>
            </w:r>
            <w:r w:rsidR="002006D4">
              <w:rPr>
                <w:rFonts w:ascii="Cambria" w:hAnsi="Cambria"/>
                <w:b/>
              </w:rPr>
              <w:t>22</w:t>
            </w:r>
            <w:r w:rsidRPr="00367F6D">
              <w:rPr>
                <w:rFonts w:ascii="Cambria" w:hAnsi="Cambria"/>
                <w:b/>
              </w:rPr>
              <w:t>&amp;2</w:t>
            </w:r>
            <w:r w:rsidR="002006D4">
              <w:rPr>
                <w:rFonts w:ascii="Cambria" w:hAnsi="Cambria"/>
                <w:b/>
              </w:rPr>
              <w:t>3</w:t>
            </w:r>
          </w:p>
        </w:tc>
        <w:tc>
          <w:tcPr>
            <w:tcW w:w="8095" w:type="dxa"/>
          </w:tcPr>
          <w:p w14:paraId="4A92A778" w14:textId="2A65B477" w:rsidR="00367F6D" w:rsidRPr="00367F6D" w:rsidRDefault="00367F6D" w:rsidP="00CF032C">
            <w:pPr>
              <w:rPr>
                <w:rFonts w:ascii="Cambria" w:hAnsi="Cambria"/>
                <w:bCs/>
              </w:rPr>
            </w:pPr>
            <w:r w:rsidRPr="00367F6D">
              <w:rPr>
                <w:rFonts w:ascii="Cambria" w:hAnsi="Cambria"/>
                <w:bCs/>
              </w:rPr>
              <w:t>Microfabricated implants and biosensors</w:t>
            </w:r>
            <w:r>
              <w:rPr>
                <w:rFonts w:ascii="Cambria" w:hAnsi="Cambria"/>
                <w:bCs/>
              </w:rPr>
              <w:t>:</w:t>
            </w:r>
            <w:r w:rsidRPr="00367F6D">
              <w:rPr>
                <w:rFonts w:ascii="Cambria" w:hAnsi="Cambria"/>
                <w:bCs/>
              </w:rPr>
              <w:br/>
              <w:t xml:space="preserve">Implantable microelectrodes, </w:t>
            </w:r>
            <w:proofErr w:type="spellStart"/>
            <w:r w:rsidRPr="00367F6D">
              <w:rPr>
                <w:rFonts w:ascii="Cambria" w:hAnsi="Cambria"/>
                <w:bCs/>
              </w:rPr>
              <w:t>microtweezers</w:t>
            </w:r>
            <w:proofErr w:type="spellEnd"/>
          </w:p>
        </w:tc>
      </w:tr>
    </w:tbl>
    <w:p w14:paraId="4C2AB40F" w14:textId="77777777" w:rsidR="008C0631" w:rsidRDefault="008C0631" w:rsidP="00CF032C">
      <w:pPr>
        <w:rPr>
          <w:rFonts w:ascii="Cambria" w:hAnsi="Cambria"/>
          <w:b/>
        </w:rPr>
      </w:pPr>
    </w:p>
    <w:p w14:paraId="01861978" w14:textId="69E68935" w:rsidR="002C13A0" w:rsidRDefault="002C13A0" w:rsidP="00CF032C">
      <w:pPr>
        <w:rPr>
          <w:rFonts w:ascii="Cambria" w:hAnsi="Cambria"/>
          <w:b/>
        </w:rPr>
      </w:pPr>
      <w:r>
        <w:rPr>
          <w:rFonts w:ascii="Cambria" w:hAnsi="Cambria"/>
          <w:b/>
        </w:rPr>
        <w:t>Evaluation and Requirements</w:t>
      </w:r>
      <w:r w:rsidR="00397AE8">
        <w:rPr>
          <w:rFonts w:ascii="Cambria" w:hAnsi="Cambria"/>
          <w:b/>
        </w:rPr>
        <w:t xml:space="preserve"> for lecture</w:t>
      </w:r>
      <w:r>
        <w:rPr>
          <w:rFonts w:ascii="Cambria" w:hAnsi="Cambria"/>
          <w:b/>
        </w:rPr>
        <w:t>:</w:t>
      </w:r>
    </w:p>
    <w:p w14:paraId="7E3D164A" w14:textId="7E57D549" w:rsidR="002C13A0" w:rsidRPr="002C13A0" w:rsidRDefault="002C13A0" w:rsidP="002C13A0">
      <w:pPr>
        <w:pStyle w:val="ListParagraph"/>
        <w:numPr>
          <w:ilvl w:val="0"/>
          <w:numId w:val="8"/>
        </w:numPr>
        <w:rPr>
          <w:rFonts w:ascii="Cambria" w:hAnsi="Cambria"/>
          <w:bCs/>
        </w:rPr>
      </w:pPr>
      <w:r w:rsidRPr="002C13A0">
        <w:rPr>
          <w:rFonts w:ascii="Cambria" w:hAnsi="Cambria"/>
          <w:bCs/>
        </w:rPr>
        <w:t xml:space="preserve">TBD quiz, usually </w:t>
      </w:r>
      <w:r w:rsidR="00C17DF6">
        <w:rPr>
          <w:rFonts w:ascii="Cambria" w:hAnsi="Cambria"/>
          <w:bCs/>
        </w:rPr>
        <w:t>announced</w:t>
      </w:r>
      <w:r w:rsidRPr="002C13A0">
        <w:rPr>
          <w:rFonts w:ascii="Cambria" w:hAnsi="Cambria"/>
          <w:bCs/>
        </w:rPr>
        <w:t xml:space="preserve"> on Tuesday for the Thursday quiz, open book, usually 1~2 open-ended questions</w:t>
      </w:r>
      <w:r w:rsidR="0027679F">
        <w:rPr>
          <w:rFonts w:ascii="Cambria" w:hAnsi="Cambria"/>
          <w:bCs/>
        </w:rPr>
        <w:t xml:space="preserve"> </w:t>
      </w:r>
      <w:r w:rsidR="0027679F" w:rsidRPr="0027679F">
        <w:rPr>
          <w:rFonts w:ascii="Cambria" w:hAnsi="Cambria"/>
          <w:bCs/>
        </w:rPr>
        <w:t>and/or multiple-choice questions</w:t>
      </w:r>
    </w:p>
    <w:p w14:paraId="088D0727" w14:textId="6D40033D" w:rsidR="002C13A0" w:rsidRPr="002C13A0" w:rsidRDefault="002C13A0" w:rsidP="002C13A0">
      <w:pPr>
        <w:pStyle w:val="ListParagraph"/>
        <w:numPr>
          <w:ilvl w:val="0"/>
          <w:numId w:val="8"/>
        </w:numPr>
        <w:rPr>
          <w:rFonts w:ascii="Cambria" w:hAnsi="Cambria"/>
          <w:bCs/>
        </w:rPr>
      </w:pPr>
      <w:r w:rsidRPr="002C13A0">
        <w:rPr>
          <w:rFonts w:ascii="Cambria" w:hAnsi="Cambria"/>
          <w:bCs/>
        </w:rPr>
        <w:lastRenderedPageBreak/>
        <w:t xml:space="preserve">Student presentations, </w:t>
      </w:r>
      <w:r w:rsidR="004C536F">
        <w:rPr>
          <w:rFonts w:ascii="Cambria" w:hAnsi="Cambria"/>
          <w:bCs/>
        </w:rPr>
        <w:t>10</w:t>
      </w:r>
      <w:r w:rsidRPr="002C13A0">
        <w:rPr>
          <w:rFonts w:ascii="Cambria" w:hAnsi="Cambria"/>
          <w:bCs/>
        </w:rPr>
        <w:t xml:space="preserve"> minutes+</w:t>
      </w:r>
      <w:r w:rsidR="004C536F">
        <w:rPr>
          <w:rFonts w:ascii="Cambria" w:hAnsi="Cambria"/>
          <w:bCs/>
        </w:rPr>
        <w:t>1</w:t>
      </w:r>
      <w:r w:rsidRPr="002C13A0">
        <w:rPr>
          <w:rFonts w:ascii="Cambria" w:hAnsi="Cambria"/>
          <w:bCs/>
        </w:rPr>
        <w:t xml:space="preserve"> minutes Q&amp;A</w:t>
      </w:r>
    </w:p>
    <w:p w14:paraId="2E9FA3BF" w14:textId="77777777" w:rsidR="00452CE8" w:rsidRPr="00452CE8" w:rsidRDefault="00452CE8" w:rsidP="00452CE8">
      <w:pPr>
        <w:numPr>
          <w:ilvl w:val="0"/>
          <w:numId w:val="8"/>
        </w:numPr>
        <w:rPr>
          <w:rFonts w:ascii="Cambria" w:hAnsi="Cambria"/>
          <w:bCs/>
        </w:rPr>
      </w:pPr>
      <w:r w:rsidRPr="00452CE8">
        <w:rPr>
          <w:rFonts w:ascii="Cambria" w:hAnsi="Cambria"/>
          <w:bCs/>
        </w:rPr>
        <w:t>Midterm exam, 80 min, 7 questions (including 1 open-ended question), closed book, no biological leave during exam</w:t>
      </w:r>
    </w:p>
    <w:p w14:paraId="3D599028" w14:textId="77777777" w:rsidR="00452CE8" w:rsidRPr="00452CE8" w:rsidRDefault="00452CE8" w:rsidP="00452CE8">
      <w:pPr>
        <w:numPr>
          <w:ilvl w:val="0"/>
          <w:numId w:val="8"/>
        </w:numPr>
        <w:rPr>
          <w:rFonts w:ascii="Cambria" w:hAnsi="Cambria"/>
          <w:bCs/>
        </w:rPr>
      </w:pPr>
      <w:r w:rsidRPr="00452CE8">
        <w:rPr>
          <w:rFonts w:ascii="Cambria" w:hAnsi="Cambria"/>
          <w:bCs/>
        </w:rPr>
        <w:t>Final exam, 120 min, 8 questions (including 2 open-ended questions), closed book, no biological leave during exam</w:t>
      </w:r>
    </w:p>
    <w:p w14:paraId="4E672BB8" w14:textId="77777777" w:rsidR="000D2689" w:rsidRPr="000D2689" w:rsidRDefault="000D2689" w:rsidP="000D2689">
      <w:pPr>
        <w:rPr>
          <w:rFonts w:ascii="Cambria" w:hAnsi="Cambria"/>
          <w:b/>
        </w:rPr>
      </w:pPr>
    </w:p>
    <w:p w14:paraId="5B9C556F" w14:textId="178ADCB4" w:rsidR="002C13A0" w:rsidRDefault="002C13A0" w:rsidP="002C13A0">
      <w:pPr>
        <w:rPr>
          <w:rFonts w:ascii="Cambria" w:hAnsi="Cambria"/>
          <w:b/>
          <w:color w:val="FF0000"/>
        </w:rPr>
      </w:pPr>
      <w:r w:rsidRPr="002C13A0">
        <w:rPr>
          <w:rFonts w:ascii="Cambria" w:hAnsi="Cambria"/>
          <w:b/>
          <w:color w:val="FF0000"/>
        </w:rPr>
        <w:t xml:space="preserve">No Plagiarism, No Cheating in </w:t>
      </w:r>
      <w:r>
        <w:rPr>
          <w:rFonts w:ascii="Cambria" w:hAnsi="Cambria"/>
          <w:b/>
          <w:color w:val="FF0000"/>
        </w:rPr>
        <w:t xml:space="preserve">the </w:t>
      </w:r>
      <w:r w:rsidRPr="002C13A0">
        <w:rPr>
          <w:rFonts w:ascii="Cambria" w:hAnsi="Cambria"/>
          <w:b/>
          <w:color w:val="FF0000"/>
        </w:rPr>
        <w:t>exams!</w:t>
      </w:r>
    </w:p>
    <w:p w14:paraId="19C1F9A5" w14:textId="1451BF80" w:rsidR="002C13A0" w:rsidRDefault="002C13A0" w:rsidP="002C13A0">
      <w:pPr>
        <w:rPr>
          <w:rFonts w:ascii="Cambria" w:hAnsi="Cambria"/>
          <w:b/>
          <w:color w:val="FF0000"/>
        </w:rPr>
      </w:pPr>
    </w:p>
    <w:p w14:paraId="1F2C5935" w14:textId="381A65B7" w:rsidR="008605C9" w:rsidRPr="00A07C1E" w:rsidRDefault="00A07C1E" w:rsidP="002C13A0">
      <w:pPr>
        <w:rPr>
          <w:rFonts w:ascii="Cambria" w:hAnsi="Cambria"/>
          <w:b/>
        </w:rPr>
      </w:pPr>
      <w:r>
        <w:rPr>
          <w:rFonts w:ascii="Cambria" w:hAnsi="Cambria"/>
          <w:b/>
        </w:rPr>
        <w:t>Requirements of</w:t>
      </w:r>
      <w:r w:rsidR="00023899">
        <w:rPr>
          <w:rFonts w:ascii="Cambria" w:hAnsi="Cambria"/>
          <w:b/>
        </w:rPr>
        <w:t xml:space="preserve"> </w:t>
      </w:r>
      <w:r w:rsidR="001367C2">
        <w:rPr>
          <w:rFonts w:ascii="Cambria" w:hAnsi="Cambria"/>
          <w:b/>
        </w:rPr>
        <w:t>student</w:t>
      </w:r>
      <w:r w:rsidR="008605C9" w:rsidRPr="00A07C1E">
        <w:rPr>
          <w:rFonts w:ascii="Cambria" w:hAnsi="Cambria"/>
          <w:b/>
        </w:rPr>
        <w:t xml:space="preserve"> presentation</w:t>
      </w:r>
    </w:p>
    <w:p w14:paraId="3CD90055" w14:textId="0A6B1850" w:rsidR="002062C2" w:rsidRPr="006031C3" w:rsidRDefault="002062C2" w:rsidP="00A07C1E">
      <w:pPr>
        <w:pStyle w:val="ListParagraph"/>
        <w:numPr>
          <w:ilvl w:val="0"/>
          <w:numId w:val="9"/>
        </w:numPr>
        <w:rPr>
          <w:bCs/>
        </w:rPr>
      </w:pPr>
      <w:r w:rsidRPr="006031C3">
        <w:rPr>
          <w:bCs/>
        </w:rPr>
        <w:t xml:space="preserve">Each </w:t>
      </w:r>
      <w:r w:rsidR="006031C3" w:rsidRPr="006031C3">
        <w:rPr>
          <w:bCs/>
        </w:rPr>
        <w:t>student</w:t>
      </w:r>
      <w:r w:rsidRPr="006031C3">
        <w:rPr>
          <w:bCs/>
        </w:rPr>
        <w:t xml:space="preserve"> presents </w:t>
      </w:r>
      <w:r w:rsidR="006031C3" w:rsidRPr="006031C3">
        <w:rPr>
          <w:bCs/>
        </w:rPr>
        <w:t>10</w:t>
      </w:r>
      <w:r w:rsidRPr="006031C3">
        <w:rPr>
          <w:bCs/>
        </w:rPr>
        <w:t>+</w:t>
      </w:r>
      <w:r w:rsidR="00D22391">
        <w:rPr>
          <w:bCs/>
        </w:rPr>
        <w:t>1</w:t>
      </w:r>
      <w:r w:rsidRPr="006031C3">
        <w:rPr>
          <w:bCs/>
        </w:rPr>
        <w:t xml:space="preserve"> mins (Q&amp;A) </w:t>
      </w:r>
      <w:r w:rsidR="00C17DF6" w:rsidRPr="006031C3">
        <w:rPr>
          <w:bCs/>
        </w:rPr>
        <w:t>on</w:t>
      </w:r>
      <w:r w:rsidRPr="006031C3">
        <w:rPr>
          <w:bCs/>
        </w:rPr>
        <w:t xml:space="preserve"> a designated date and </w:t>
      </w:r>
      <w:proofErr w:type="gramStart"/>
      <w:r w:rsidRPr="006031C3">
        <w:rPr>
          <w:bCs/>
        </w:rPr>
        <w:t>time;</w:t>
      </w:r>
      <w:proofErr w:type="gramEnd"/>
    </w:p>
    <w:p w14:paraId="01BB88B0" w14:textId="7DABE5A3" w:rsidR="002062C2" w:rsidRPr="006031C3" w:rsidRDefault="002062C2" w:rsidP="00A07C1E">
      <w:pPr>
        <w:pStyle w:val="ListParagraph"/>
        <w:numPr>
          <w:ilvl w:val="0"/>
          <w:numId w:val="9"/>
        </w:numPr>
        <w:rPr>
          <w:bCs/>
        </w:rPr>
      </w:pPr>
      <w:r w:rsidRPr="006031C3">
        <w:rPr>
          <w:bCs/>
        </w:rPr>
        <w:t xml:space="preserve">Presentation needs to </w:t>
      </w:r>
      <w:r w:rsidR="002B354C" w:rsidRPr="006031C3">
        <w:rPr>
          <w:bCs/>
        </w:rPr>
        <w:t>include</w:t>
      </w:r>
      <w:r w:rsidRPr="006031C3">
        <w:rPr>
          <w:bCs/>
        </w:rPr>
        <w:t xml:space="preserve"> a) background and problems, b) research methods/approaches, c) results, d) conclusion and discussion, e) references (at the end or in the presentation)</w:t>
      </w:r>
      <w:r w:rsidR="00D22391">
        <w:rPr>
          <w:bCs/>
        </w:rPr>
        <w:t>.</w:t>
      </w:r>
    </w:p>
    <w:p w14:paraId="23AA7AED" w14:textId="32636FBF" w:rsidR="000D2689" w:rsidRPr="006031C3" w:rsidRDefault="002062C2" w:rsidP="000D2689">
      <w:pPr>
        <w:pStyle w:val="ListParagraph"/>
        <w:numPr>
          <w:ilvl w:val="0"/>
          <w:numId w:val="9"/>
        </w:numPr>
        <w:rPr>
          <w:bCs/>
        </w:rPr>
      </w:pPr>
      <w:r w:rsidRPr="006031C3">
        <w:rPr>
          <w:bCs/>
        </w:rPr>
        <w:t xml:space="preserve">Obtain </w:t>
      </w:r>
      <w:r w:rsidR="00B614EA" w:rsidRPr="006031C3">
        <w:rPr>
          <w:bCs/>
        </w:rPr>
        <w:t xml:space="preserve">the </w:t>
      </w:r>
      <w:r w:rsidRPr="006031C3">
        <w:rPr>
          <w:bCs/>
        </w:rPr>
        <w:t xml:space="preserve">instructor’s permission about the topic and key publication(s) within the scope of areas </w:t>
      </w:r>
      <w:r w:rsidR="00C514A2" w:rsidRPr="006031C3">
        <w:rPr>
          <w:bCs/>
        </w:rPr>
        <w:t xml:space="preserve">in this </w:t>
      </w:r>
      <w:proofErr w:type="gramStart"/>
      <w:r w:rsidR="00C514A2" w:rsidRPr="006031C3">
        <w:rPr>
          <w:bCs/>
        </w:rPr>
        <w:t>course;</w:t>
      </w:r>
      <w:proofErr w:type="gramEnd"/>
    </w:p>
    <w:p w14:paraId="77FB8102" w14:textId="76D7CBA4" w:rsidR="000D2689" w:rsidRPr="006031C3" w:rsidRDefault="000D2689" w:rsidP="000D2689">
      <w:pPr>
        <w:pStyle w:val="ListParagraph"/>
        <w:numPr>
          <w:ilvl w:val="0"/>
          <w:numId w:val="9"/>
        </w:numPr>
      </w:pPr>
      <w:r w:rsidRPr="006031C3">
        <w:rPr>
          <w:rFonts w:eastAsia="Times New Roman" w:cs="Times New Roman"/>
        </w:rPr>
        <w:t xml:space="preserve">The presentation </w:t>
      </w:r>
      <w:r w:rsidR="002B354C">
        <w:rPr>
          <w:rFonts w:eastAsia="Times New Roman" w:cs="Times New Roman"/>
        </w:rPr>
        <w:t xml:space="preserve">format </w:t>
      </w:r>
      <w:r w:rsidR="00B614EA" w:rsidRPr="006031C3">
        <w:rPr>
          <w:rFonts w:eastAsia="Times New Roman" w:cs="Times New Roman"/>
        </w:rPr>
        <w:t>includes</w:t>
      </w:r>
      <w:r w:rsidRPr="006031C3">
        <w:rPr>
          <w:rFonts w:eastAsia="Times New Roman" w:cs="Times New Roman"/>
        </w:rPr>
        <w:t xml:space="preserve"> </w:t>
      </w:r>
      <w:r w:rsidR="00B614EA" w:rsidRPr="006031C3">
        <w:rPr>
          <w:rFonts w:eastAsia="Times New Roman" w:cs="Times New Roman"/>
        </w:rPr>
        <w:t xml:space="preserve">an </w:t>
      </w:r>
      <w:r w:rsidRPr="006031C3">
        <w:rPr>
          <w:rFonts w:eastAsia="Times New Roman" w:cs="Times New Roman"/>
        </w:rPr>
        <w:t xml:space="preserve">introduction, methods, results, conclusions, and references. Please find the score sheet as follows for the specific criteria of </w:t>
      </w:r>
      <w:r w:rsidR="00B614EA" w:rsidRPr="006031C3">
        <w:rPr>
          <w:rFonts w:eastAsia="Times New Roman" w:cs="Times New Roman"/>
        </w:rPr>
        <w:t xml:space="preserve">the </w:t>
      </w:r>
      <w:r w:rsidRPr="006031C3">
        <w:rPr>
          <w:rFonts w:eastAsia="Times New Roman" w:cs="Times New Roman"/>
        </w:rPr>
        <w:t>presentation.</w:t>
      </w:r>
    </w:p>
    <w:tbl>
      <w:tblPr>
        <w:tblStyle w:val="TableGrid"/>
        <w:tblpPr w:leftFromText="180" w:rightFromText="180" w:vertAnchor="page" w:horzAnchor="margin" w:tblpY="6249"/>
        <w:tblW w:w="9715" w:type="dxa"/>
        <w:tblLook w:val="04A0" w:firstRow="1" w:lastRow="0" w:firstColumn="1" w:lastColumn="0" w:noHBand="0" w:noVBand="1"/>
      </w:tblPr>
      <w:tblGrid>
        <w:gridCol w:w="1795"/>
        <w:gridCol w:w="2250"/>
        <w:gridCol w:w="2610"/>
        <w:gridCol w:w="3060"/>
      </w:tblGrid>
      <w:tr w:rsidR="006031C3" w:rsidRPr="00E63AD9" w14:paraId="15260159" w14:textId="77777777" w:rsidTr="006031C3">
        <w:tc>
          <w:tcPr>
            <w:tcW w:w="1795" w:type="dxa"/>
          </w:tcPr>
          <w:p w14:paraId="1471E253" w14:textId="77777777" w:rsidR="006031C3" w:rsidRPr="00E63AD9" w:rsidRDefault="006031C3" w:rsidP="006031C3">
            <w:pPr>
              <w:rPr>
                <w:sz w:val="20"/>
                <w:szCs w:val="20"/>
              </w:rPr>
            </w:pPr>
            <w:r w:rsidRPr="00E63AD9">
              <w:rPr>
                <w:color w:val="00B050"/>
                <w:sz w:val="20"/>
                <w:szCs w:val="20"/>
              </w:rPr>
              <w:t>Relevance and significance</w:t>
            </w:r>
            <w:r w:rsidRPr="00E63AD9">
              <w:rPr>
                <w:sz w:val="20"/>
                <w:szCs w:val="20"/>
              </w:rPr>
              <w:t xml:space="preserve"> in the technologies of biomedical applications and translations </w:t>
            </w:r>
            <w:r w:rsidRPr="00E63AD9">
              <w:rPr>
                <w:sz w:val="20"/>
                <w:szCs w:val="20"/>
                <w:u w:val="single"/>
              </w:rPr>
              <w:t>(10 points)</w:t>
            </w:r>
          </w:p>
        </w:tc>
        <w:tc>
          <w:tcPr>
            <w:tcW w:w="2250" w:type="dxa"/>
          </w:tcPr>
          <w:p w14:paraId="700434EF" w14:textId="77777777" w:rsidR="006031C3" w:rsidRPr="00E63AD9" w:rsidRDefault="006031C3" w:rsidP="006031C3">
            <w:pPr>
              <w:rPr>
                <w:sz w:val="20"/>
                <w:szCs w:val="20"/>
              </w:rPr>
            </w:pPr>
            <w:r w:rsidRPr="00E63AD9">
              <w:rPr>
                <w:color w:val="00B050"/>
                <w:sz w:val="20"/>
                <w:szCs w:val="20"/>
              </w:rPr>
              <w:t xml:space="preserve">Layout and format of Presentation content </w:t>
            </w:r>
            <w:r w:rsidRPr="00E63AD9">
              <w:rPr>
                <w:sz w:val="20"/>
                <w:szCs w:val="20"/>
                <w:u w:val="single"/>
              </w:rPr>
              <w:t>(20 points)</w:t>
            </w:r>
            <w:r w:rsidRPr="00E63AD9">
              <w:rPr>
                <w:sz w:val="20"/>
                <w:szCs w:val="20"/>
              </w:rPr>
              <w:t xml:space="preserve"> (1. Background</w:t>
            </w:r>
          </w:p>
          <w:p w14:paraId="6C6FAA29" w14:textId="77777777" w:rsidR="006031C3" w:rsidRPr="00E63AD9" w:rsidRDefault="006031C3" w:rsidP="006031C3">
            <w:pPr>
              <w:rPr>
                <w:sz w:val="20"/>
                <w:szCs w:val="20"/>
              </w:rPr>
            </w:pPr>
            <w:r w:rsidRPr="00E63AD9">
              <w:rPr>
                <w:sz w:val="20"/>
                <w:szCs w:val="20"/>
              </w:rPr>
              <w:t>2. Methods</w:t>
            </w:r>
          </w:p>
          <w:p w14:paraId="12DFD21F" w14:textId="77777777" w:rsidR="006031C3" w:rsidRPr="00E63AD9" w:rsidRDefault="006031C3" w:rsidP="006031C3">
            <w:pPr>
              <w:rPr>
                <w:sz w:val="20"/>
                <w:szCs w:val="20"/>
              </w:rPr>
            </w:pPr>
            <w:r w:rsidRPr="00E63AD9">
              <w:rPr>
                <w:sz w:val="20"/>
                <w:szCs w:val="20"/>
              </w:rPr>
              <w:t xml:space="preserve">4. Results </w:t>
            </w:r>
          </w:p>
          <w:p w14:paraId="2F8CA00B" w14:textId="77777777" w:rsidR="006031C3" w:rsidRPr="00E63AD9" w:rsidRDefault="006031C3" w:rsidP="006031C3">
            <w:pPr>
              <w:rPr>
                <w:sz w:val="20"/>
                <w:szCs w:val="20"/>
              </w:rPr>
            </w:pPr>
            <w:r w:rsidRPr="00E63AD9">
              <w:rPr>
                <w:sz w:val="20"/>
                <w:szCs w:val="20"/>
              </w:rPr>
              <w:t>5.  Discussion</w:t>
            </w:r>
          </w:p>
          <w:p w14:paraId="40E482FD" w14:textId="77777777" w:rsidR="006031C3" w:rsidRPr="00E63AD9" w:rsidRDefault="006031C3" w:rsidP="006031C3">
            <w:pPr>
              <w:rPr>
                <w:sz w:val="20"/>
                <w:szCs w:val="20"/>
              </w:rPr>
            </w:pPr>
            <w:r w:rsidRPr="00E63AD9">
              <w:rPr>
                <w:sz w:val="20"/>
                <w:szCs w:val="20"/>
              </w:rPr>
              <w:t>6. References</w:t>
            </w:r>
          </w:p>
          <w:p w14:paraId="1981F835" w14:textId="77777777" w:rsidR="006031C3" w:rsidRPr="00E63AD9" w:rsidRDefault="006031C3" w:rsidP="006031C3">
            <w:pPr>
              <w:rPr>
                <w:sz w:val="20"/>
                <w:szCs w:val="20"/>
              </w:rPr>
            </w:pPr>
          </w:p>
        </w:tc>
        <w:tc>
          <w:tcPr>
            <w:tcW w:w="2610" w:type="dxa"/>
          </w:tcPr>
          <w:p w14:paraId="2A1BC9FE" w14:textId="77777777" w:rsidR="006031C3" w:rsidRPr="00E63AD9" w:rsidRDefault="006031C3" w:rsidP="006031C3">
            <w:pPr>
              <w:rPr>
                <w:sz w:val="20"/>
                <w:szCs w:val="20"/>
              </w:rPr>
            </w:pPr>
            <w:r w:rsidRPr="00E63AD9">
              <w:rPr>
                <w:color w:val="00B050"/>
                <w:sz w:val="20"/>
                <w:szCs w:val="20"/>
              </w:rPr>
              <w:t xml:space="preserve">Speakers’ performance </w:t>
            </w:r>
            <w:r w:rsidRPr="00E63AD9">
              <w:rPr>
                <w:sz w:val="20"/>
                <w:szCs w:val="20"/>
              </w:rPr>
              <w:t>(20 points) (good diction; good articulation; good transition between speakers; good teamwork; good punctuality)</w:t>
            </w:r>
          </w:p>
        </w:tc>
        <w:tc>
          <w:tcPr>
            <w:tcW w:w="3060" w:type="dxa"/>
          </w:tcPr>
          <w:p w14:paraId="0720ECB8" w14:textId="77777777" w:rsidR="006031C3" w:rsidRPr="00E63AD9" w:rsidRDefault="006031C3" w:rsidP="006031C3">
            <w:pPr>
              <w:rPr>
                <w:sz w:val="20"/>
                <w:szCs w:val="20"/>
              </w:rPr>
            </w:pPr>
            <w:r w:rsidRPr="00E63AD9">
              <w:rPr>
                <w:color w:val="00B050"/>
                <w:sz w:val="20"/>
                <w:szCs w:val="20"/>
              </w:rPr>
              <w:t xml:space="preserve">Question and Answer </w:t>
            </w:r>
            <w:r w:rsidRPr="00E63AD9">
              <w:rPr>
                <w:sz w:val="20"/>
                <w:szCs w:val="20"/>
              </w:rPr>
              <w:t>(10 points) (understand the questions, answer properly, clearly, and confidently, good team support)</w:t>
            </w:r>
          </w:p>
        </w:tc>
      </w:tr>
    </w:tbl>
    <w:p w14:paraId="5A6EBAFD" w14:textId="650874FE" w:rsidR="008605C9" w:rsidRDefault="008605C9" w:rsidP="002C13A0">
      <w:pPr>
        <w:rPr>
          <w:rFonts w:ascii="Cambria" w:hAnsi="Cambria"/>
          <w:b/>
          <w:color w:val="FF0000"/>
        </w:rPr>
      </w:pPr>
    </w:p>
    <w:p w14:paraId="107D227F" w14:textId="77777777" w:rsidR="008605C9" w:rsidRDefault="008605C9" w:rsidP="002C13A0">
      <w:pPr>
        <w:rPr>
          <w:rFonts w:ascii="Cambria" w:hAnsi="Cambria"/>
          <w:b/>
          <w:color w:val="FF0000"/>
        </w:rPr>
      </w:pPr>
    </w:p>
    <w:p w14:paraId="12322160" w14:textId="04B184E8" w:rsidR="00E31ABB" w:rsidRPr="00CE0B74" w:rsidRDefault="00185BE2" w:rsidP="00E31ABB">
      <w:pPr>
        <w:rPr>
          <w:rFonts w:ascii="Cambria" w:hAnsi="Cambria"/>
          <w:b/>
          <w:shd w:val="pct15" w:color="auto" w:fill="FFFFFF"/>
        </w:rPr>
      </w:pPr>
      <w:r w:rsidRPr="00CE0B74">
        <w:rPr>
          <w:rFonts w:ascii="Cambria" w:hAnsi="Cambria"/>
          <w:b/>
          <w:shd w:val="pct15" w:color="auto" w:fill="FFFFFF"/>
        </w:rPr>
        <w:t xml:space="preserve">Lab </w:t>
      </w:r>
      <w:r w:rsidR="00247A31" w:rsidRPr="00CE0B74">
        <w:rPr>
          <w:rFonts w:ascii="Cambria" w:hAnsi="Cambria"/>
          <w:b/>
          <w:shd w:val="pct15" w:color="auto" w:fill="FFFFFF"/>
        </w:rPr>
        <w:t xml:space="preserve">Project: </w:t>
      </w:r>
      <w:proofErr w:type="spellStart"/>
      <w:r w:rsidR="000D2689">
        <w:rPr>
          <w:rFonts w:ascii="Cambria" w:hAnsi="Cambria"/>
          <w:b/>
          <w:shd w:val="pct15" w:color="auto" w:fill="FFFFFF"/>
        </w:rPr>
        <w:t>Bio</w:t>
      </w:r>
      <w:r w:rsidR="00FC168F" w:rsidRPr="00CE0B74">
        <w:rPr>
          <w:rFonts w:ascii="Cambria" w:hAnsi="Cambria"/>
          <w:b/>
          <w:shd w:val="pct15" w:color="auto" w:fill="FFFFFF"/>
        </w:rPr>
        <w:t>fabrication</w:t>
      </w:r>
      <w:proofErr w:type="spellEnd"/>
      <w:r w:rsidR="00FC168F" w:rsidRPr="00CE0B74">
        <w:rPr>
          <w:rFonts w:ascii="Cambria" w:hAnsi="Cambria"/>
          <w:b/>
          <w:shd w:val="pct15" w:color="auto" w:fill="FFFFFF"/>
        </w:rPr>
        <w:t xml:space="preserve"> for </w:t>
      </w:r>
      <w:r w:rsidR="000D2689">
        <w:rPr>
          <w:rFonts w:ascii="Cambria" w:hAnsi="Cambria"/>
          <w:b/>
          <w:shd w:val="pct15" w:color="auto" w:fill="FFFFFF"/>
        </w:rPr>
        <w:t xml:space="preserve">human </w:t>
      </w:r>
      <w:r w:rsidR="006C14D8">
        <w:rPr>
          <w:rFonts w:ascii="Cambria" w:hAnsi="Cambria"/>
          <w:b/>
          <w:shd w:val="pct15" w:color="auto" w:fill="FFFFFF"/>
        </w:rPr>
        <w:t>cancer cells</w:t>
      </w:r>
      <w:r w:rsidR="00FC168F" w:rsidRPr="00CE0B74">
        <w:rPr>
          <w:rFonts w:ascii="Cambria" w:hAnsi="Cambria"/>
          <w:b/>
          <w:shd w:val="pct15" w:color="auto" w:fill="FFFFFF"/>
        </w:rPr>
        <w:t xml:space="preserve"> </w:t>
      </w:r>
      <w:r w:rsidR="00700B78">
        <w:rPr>
          <w:rFonts w:ascii="Cambria" w:hAnsi="Cambria"/>
          <w:b/>
          <w:shd w:val="pct15" w:color="auto" w:fill="FFFFFF"/>
        </w:rPr>
        <w:t>in 2D and 3D with following</w:t>
      </w:r>
      <w:r w:rsidR="00FC168F" w:rsidRPr="00CE0B74">
        <w:rPr>
          <w:rFonts w:ascii="Cambria" w:hAnsi="Cambria"/>
          <w:b/>
          <w:shd w:val="pct15" w:color="auto" w:fill="FFFFFF"/>
        </w:rPr>
        <w:t xml:space="preserve"> characterization</w:t>
      </w:r>
      <w:r w:rsidR="00700B78">
        <w:rPr>
          <w:rFonts w:ascii="Cambria" w:hAnsi="Cambria"/>
          <w:b/>
          <w:shd w:val="pct15" w:color="auto" w:fill="FFFFFF"/>
        </w:rPr>
        <w:t xml:space="preserve"> and data analysis</w:t>
      </w:r>
    </w:p>
    <w:p w14:paraId="28371141" w14:textId="77777777" w:rsidR="00E31ABB" w:rsidRPr="00620B77" w:rsidRDefault="00E31ABB" w:rsidP="00E31ABB">
      <w:pPr>
        <w:rPr>
          <w:rFonts w:ascii="Cambria" w:hAnsi="Cambria"/>
        </w:rPr>
      </w:pPr>
    </w:p>
    <w:p w14:paraId="34CE9B9A" w14:textId="781FD1FD" w:rsidR="00E31ABB" w:rsidRDefault="00E31ABB" w:rsidP="00E31ABB">
      <w:pPr>
        <w:rPr>
          <w:rFonts w:ascii="Cambria" w:hAnsi="Cambria"/>
        </w:rPr>
      </w:pPr>
      <w:r w:rsidRPr="00620B77">
        <w:rPr>
          <w:rFonts w:ascii="Cambria" w:hAnsi="Cambria"/>
          <w:b/>
          <w:color w:val="28C920"/>
        </w:rPr>
        <w:t>Scientific goal</w:t>
      </w:r>
      <w:r w:rsidRPr="00620B77">
        <w:rPr>
          <w:rFonts w:ascii="Cambria" w:hAnsi="Cambria"/>
        </w:rPr>
        <w:t xml:space="preserve">: </w:t>
      </w:r>
      <w:r w:rsidR="00ED5742">
        <w:rPr>
          <w:rFonts w:ascii="Cambria" w:hAnsi="Cambria"/>
        </w:rPr>
        <w:t xml:space="preserve">Achieving the </w:t>
      </w:r>
      <w:proofErr w:type="spellStart"/>
      <w:r w:rsidR="00ED5742">
        <w:rPr>
          <w:rFonts w:ascii="Cambria" w:hAnsi="Cambria"/>
        </w:rPr>
        <w:t>bioMEMS</w:t>
      </w:r>
      <w:proofErr w:type="spellEnd"/>
      <w:r w:rsidR="00ED5742">
        <w:rPr>
          <w:rFonts w:ascii="Cambria" w:hAnsi="Cambria"/>
        </w:rPr>
        <w:t xml:space="preserve"> techn</w:t>
      </w:r>
      <w:r w:rsidR="00952BBA">
        <w:rPr>
          <w:rFonts w:ascii="Cambria" w:hAnsi="Cambria"/>
        </w:rPr>
        <w:t>iques</w:t>
      </w:r>
      <w:r w:rsidR="00ED5742">
        <w:rPr>
          <w:rFonts w:ascii="Cambria" w:hAnsi="Cambria"/>
        </w:rPr>
        <w:t xml:space="preserve"> for cell </w:t>
      </w:r>
      <w:r w:rsidR="00700B78">
        <w:rPr>
          <w:rFonts w:ascii="Cambria" w:hAnsi="Cambria"/>
        </w:rPr>
        <w:t>culture in 2D and 3D</w:t>
      </w:r>
    </w:p>
    <w:p w14:paraId="4613420C" w14:textId="77777777" w:rsidR="003B75E4" w:rsidRPr="00620B77" w:rsidRDefault="003B75E4" w:rsidP="00E31ABB">
      <w:pPr>
        <w:rPr>
          <w:rFonts w:ascii="Cambria" w:hAnsi="Cambria"/>
        </w:rPr>
      </w:pPr>
    </w:p>
    <w:p w14:paraId="753426AD" w14:textId="4D75A3B8" w:rsidR="00E31ABB" w:rsidRPr="00620B77" w:rsidRDefault="00E31ABB" w:rsidP="00E31ABB">
      <w:pPr>
        <w:rPr>
          <w:rFonts w:ascii="Cambria" w:hAnsi="Cambria"/>
        </w:rPr>
      </w:pPr>
      <w:r w:rsidRPr="00620B77">
        <w:rPr>
          <w:rFonts w:ascii="Cambria" w:hAnsi="Cambria"/>
          <w:b/>
          <w:color w:val="28C920"/>
        </w:rPr>
        <w:t xml:space="preserve">Skill </w:t>
      </w:r>
      <w:r w:rsidR="00CE42FF" w:rsidRPr="00620B77">
        <w:rPr>
          <w:rFonts w:ascii="Cambria" w:hAnsi="Cambria"/>
          <w:b/>
          <w:color w:val="28C920"/>
        </w:rPr>
        <w:t xml:space="preserve">learning </w:t>
      </w:r>
      <w:r w:rsidRPr="00620B77">
        <w:rPr>
          <w:rFonts w:ascii="Cambria" w:hAnsi="Cambria"/>
          <w:b/>
          <w:color w:val="28C920"/>
        </w:rPr>
        <w:t>goal</w:t>
      </w:r>
      <w:r w:rsidRPr="00620B77">
        <w:rPr>
          <w:rFonts w:ascii="Cambria" w:hAnsi="Cambria"/>
        </w:rPr>
        <w:t>: Learning and mastering practical</w:t>
      </w:r>
      <w:r w:rsidR="00952BBA">
        <w:rPr>
          <w:rFonts w:ascii="Cambria" w:hAnsi="Cambria"/>
        </w:rPr>
        <w:t xml:space="preserve"> </w:t>
      </w:r>
      <w:proofErr w:type="spellStart"/>
      <w:r w:rsidR="00952BBA">
        <w:rPr>
          <w:rFonts w:ascii="Cambria" w:hAnsi="Cambria"/>
        </w:rPr>
        <w:t>bioMEMS</w:t>
      </w:r>
      <w:proofErr w:type="spellEnd"/>
      <w:r w:rsidR="00952BBA">
        <w:rPr>
          <w:rFonts w:ascii="Cambria" w:hAnsi="Cambria"/>
        </w:rPr>
        <w:t xml:space="preserve"> design, fabrication</w:t>
      </w:r>
      <w:r w:rsidR="00C17DF6">
        <w:rPr>
          <w:rFonts w:ascii="Cambria" w:hAnsi="Cambria"/>
        </w:rPr>
        <w:t>,</w:t>
      </w:r>
      <w:r w:rsidR="00952BBA">
        <w:rPr>
          <w:rFonts w:ascii="Cambria" w:hAnsi="Cambria"/>
        </w:rPr>
        <w:t xml:space="preserve"> and application</w:t>
      </w:r>
      <w:r w:rsidRPr="00620B77">
        <w:rPr>
          <w:rFonts w:ascii="Cambria" w:hAnsi="Cambria"/>
        </w:rPr>
        <w:t xml:space="preserve"> </w:t>
      </w:r>
    </w:p>
    <w:p w14:paraId="760B167E" w14:textId="68AD559E" w:rsidR="00DA793A" w:rsidRPr="00952BBA" w:rsidRDefault="00E31ABB" w:rsidP="000203E8">
      <w:pPr>
        <w:rPr>
          <w:rFonts w:ascii="Cambria" w:hAnsi="Cambria"/>
          <w:color w:val="28C920"/>
        </w:rPr>
      </w:pPr>
      <w:r w:rsidRPr="00620B77">
        <w:rPr>
          <w:rFonts w:ascii="Cambria" w:hAnsi="Cambria"/>
          <w:b/>
          <w:color w:val="28C920"/>
        </w:rPr>
        <w:t>Expected outcomes</w:t>
      </w:r>
      <w:r w:rsidRPr="00620B77">
        <w:rPr>
          <w:rFonts w:ascii="Cambria" w:hAnsi="Cambria"/>
        </w:rPr>
        <w:t xml:space="preserve">: </w:t>
      </w:r>
      <w:r w:rsidR="00952BBA" w:rsidRPr="00952BBA">
        <w:rPr>
          <w:rFonts w:ascii="Cambria" w:hAnsi="Cambria"/>
        </w:rPr>
        <w:t xml:space="preserve">1) Design </w:t>
      </w:r>
      <w:r w:rsidR="009F404C">
        <w:rPr>
          <w:rFonts w:ascii="Cambria" w:hAnsi="Cambria"/>
        </w:rPr>
        <w:t>microfabricated mold</w:t>
      </w:r>
      <w:r w:rsidR="00952BBA" w:rsidRPr="00952BBA">
        <w:rPr>
          <w:rFonts w:ascii="Cambria" w:hAnsi="Cambria"/>
        </w:rPr>
        <w:t xml:space="preserve"> for </w:t>
      </w:r>
      <w:r w:rsidR="003B75E4">
        <w:rPr>
          <w:rFonts w:ascii="Cambria" w:hAnsi="Cambria"/>
        </w:rPr>
        <w:t>2D and 3D cell culture</w:t>
      </w:r>
      <w:r w:rsidR="00952BBA" w:rsidRPr="00952BBA">
        <w:rPr>
          <w:rFonts w:ascii="Cambria" w:hAnsi="Cambria"/>
        </w:rPr>
        <w:t xml:space="preserve">; 2) Fabricate </w:t>
      </w:r>
      <w:r w:rsidR="00031BFD">
        <w:rPr>
          <w:rFonts w:ascii="Cambria" w:hAnsi="Cambria"/>
        </w:rPr>
        <w:t xml:space="preserve">stencil and </w:t>
      </w:r>
      <w:r w:rsidR="009F404C">
        <w:rPr>
          <w:rFonts w:ascii="Cambria" w:hAnsi="Cambria"/>
        </w:rPr>
        <w:t>mold with</w:t>
      </w:r>
      <w:r w:rsidR="00952BBA" w:rsidRPr="00952BBA">
        <w:rPr>
          <w:rFonts w:ascii="Cambria" w:hAnsi="Cambria"/>
        </w:rPr>
        <w:t xml:space="preserve"> </w:t>
      </w:r>
      <w:r w:rsidR="00031BFD">
        <w:rPr>
          <w:rFonts w:ascii="Cambria" w:hAnsi="Cambria"/>
        </w:rPr>
        <w:t xml:space="preserve">2D micropatterning and </w:t>
      </w:r>
      <w:r w:rsidR="00952BBA" w:rsidRPr="00952BBA">
        <w:rPr>
          <w:rFonts w:ascii="Cambria" w:hAnsi="Cambria"/>
        </w:rPr>
        <w:t xml:space="preserve">3D </w:t>
      </w:r>
      <w:r w:rsidR="008F0159">
        <w:rPr>
          <w:rFonts w:ascii="Cambria" w:hAnsi="Cambria"/>
        </w:rPr>
        <w:t>cell culture</w:t>
      </w:r>
      <w:r w:rsidR="00952BBA" w:rsidRPr="00952BBA">
        <w:rPr>
          <w:rFonts w:ascii="Cambria" w:hAnsi="Cambria"/>
        </w:rPr>
        <w:t xml:space="preserve">; 3) </w:t>
      </w:r>
      <w:r w:rsidR="008F0159">
        <w:rPr>
          <w:rFonts w:ascii="Cambria" w:hAnsi="Cambria"/>
        </w:rPr>
        <w:t>Culture human cancer cells in 2D and 3D for the following characterization by immunostaining and microscopic imaging, and corresponding data analysis</w:t>
      </w:r>
      <w:r w:rsidR="00952BBA" w:rsidRPr="00952BBA">
        <w:rPr>
          <w:rFonts w:ascii="Cambria" w:hAnsi="Cambria"/>
        </w:rPr>
        <w:t>.</w:t>
      </w:r>
    </w:p>
    <w:p w14:paraId="336205FD" w14:textId="77777777" w:rsidR="00247A31" w:rsidRPr="00620B77" w:rsidRDefault="00247A31" w:rsidP="000203E8">
      <w:pPr>
        <w:rPr>
          <w:rFonts w:ascii="Cambria" w:hAnsi="Cambria" w:cs="Times New Roman"/>
          <w:color w:val="FF0000"/>
        </w:rPr>
      </w:pPr>
    </w:p>
    <w:p w14:paraId="12B27D2E" w14:textId="77777777" w:rsidR="008C0631" w:rsidRDefault="008C0631" w:rsidP="000203E8">
      <w:pPr>
        <w:rPr>
          <w:rFonts w:ascii="Cambria" w:hAnsi="Cambria" w:cs="Times New Roman"/>
          <w:b/>
        </w:rPr>
      </w:pPr>
    </w:p>
    <w:p w14:paraId="110FC189" w14:textId="77777777" w:rsidR="008C0631" w:rsidRDefault="008C0631" w:rsidP="000203E8">
      <w:pPr>
        <w:rPr>
          <w:rFonts w:ascii="Cambria" w:hAnsi="Cambria" w:cs="Times New Roman"/>
          <w:b/>
        </w:rPr>
      </w:pPr>
    </w:p>
    <w:p w14:paraId="32723F9E" w14:textId="6479005C" w:rsidR="00FF2DCA" w:rsidRPr="008605C9" w:rsidRDefault="00FF2DCA" w:rsidP="000203E8">
      <w:pPr>
        <w:rPr>
          <w:rFonts w:ascii="Cambria" w:hAnsi="Cambria" w:cs="Times New Roman"/>
          <w:b/>
        </w:rPr>
      </w:pPr>
      <w:r w:rsidRPr="008605C9">
        <w:rPr>
          <w:rFonts w:ascii="Cambria" w:hAnsi="Cambria" w:cs="Times New Roman"/>
          <w:b/>
        </w:rPr>
        <w:t>Task</w:t>
      </w:r>
      <w:r w:rsidR="00854C5E" w:rsidRPr="008605C9">
        <w:rPr>
          <w:rFonts w:ascii="Cambria" w:hAnsi="Cambria" w:cs="Times New Roman"/>
          <w:b/>
        </w:rPr>
        <w:t>s</w:t>
      </w:r>
      <w:r w:rsidRPr="008605C9">
        <w:rPr>
          <w:rFonts w:ascii="Cambria" w:hAnsi="Cambria" w:cs="Times New Roman"/>
          <w:b/>
        </w:rPr>
        <w:t xml:space="preserve"> of each lab session</w:t>
      </w:r>
      <w:r w:rsidR="00D565B0" w:rsidRPr="008605C9">
        <w:rPr>
          <w:rFonts w:ascii="Cambria" w:hAnsi="Cambria" w:cs="Times New Roman"/>
          <w:b/>
        </w:rPr>
        <w:t xml:space="preserve"> (May change accordingly with notification in one week before each class)</w:t>
      </w:r>
      <w:r w:rsidRPr="008605C9">
        <w:rPr>
          <w:rFonts w:ascii="Cambria" w:hAnsi="Cambria" w:cs="Times New Roman"/>
          <w:b/>
        </w:rPr>
        <w:t>:</w:t>
      </w:r>
    </w:p>
    <w:tbl>
      <w:tblPr>
        <w:tblStyle w:val="TableGrid"/>
        <w:tblW w:w="9378" w:type="dxa"/>
        <w:tblLook w:val="04A0" w:firstRow="1" w:lastRow="0" w:firstColumn="1" w:lastColumn="0" w:noHBand="0" w:noVBand="1"/>
      </w:tblPr>
      <w:tblGrid>
        <w:gridCol w:w="882"/>
        <w:gridCol w:w="5166"/>
        <w:gridCol w:w="3330"/>
      </w:tblGrid>
      <w:tr w:rsidR="00194608" w:rsidRPr="00620B77" w14:paraId="15D4685F" w14:textId="77777777" w:rsidTr="00D565B0">
        <w:tc>
          <w:tcPr>
            <w:tcW w:w="882" w:type="dxa"/>
          </w:tcPr>
          <w:p w14:paraId="74A95CC7" w14:textId="77777777" w:rsidR="00194608" w:rsidRPr="00620B77" w:rsidRDefault="00194608" w:rsidP="00620B77">
            <w:pPr>
              <w:rPr>
                <w:rFonts w:ascii="Cambria" w:hAnsi="Cambria" w:cs="Times New Roman"/>
              </w:rPr>
            </w:pPr>
            <w:r w:rsidRPr="00620B77">
              <w:rPr>
                <w:rFonts w:ascii="Cambria" w:hAnsi="Cambria" w:cs="Times New Roman"/>
              </w:rPr>
              <w:t>Week</w:t>
            </w:r>
          </w:p>
        </w:tc>
        <w:tc>
          <w:tcPr>
            <w:tcW w:w="5166" w:type="dxa"/>
          </w:tcPr>
          <w:p w14:paraId="20592D57" w14:textId="77777777" w:rsidR="00194608" w:rsidRPr="00620B77" w:rsidRDefault="00194608" w:rsidP="00620B77">
            <w:pPr>
              <w:rPr>
                <w:rFonts w:ascii="Cambria" w:hAnsi="Cambria" w:cs="Times New Roman"/>
              </w:rPr>
            </w:pPr>
            <w:r w:rsidRPr="00620B77">
              <w:rPr>
                <w:rFonts w:ascii="Cambria" w:hAnsi="Cambria" w:cs="Times New Roman"/>
              </w:rPr>
              <w:t>Task</w:t>
            </w:r>
          </w:p>
        </w:tc>
        <w:tc>
          <w:tcPr>
            <w:tcW w:w="3330" w:type="dxa"/>
          </w:tcPr>
          <w:p w14:paraId="182D1D94" w14:textId="3452BED0" w:rsidR="00194608" w:rsidRPr="00620B77" w:rsidRDefault="00194608" w:rsidP="00620B77">
            <w:pPr>
              <w:rPr>
                <w:rFonts w:ascii="Cambria" w:hAnsi="Cambria" w:cs="Times New Roman"/>
              </w:rPr>
            </w:pPr>
            <w:r w:rsidRPr="00620B77">
              <w:rPr>
                <w:rFonts w:ascii="Cambria" w:hAnsi="Cambria" w:cs="Times New Roman"/>
              </w:rPr>
              <w:t>Supplies</w:t>
            </w:r>
            <w:r w:rsidR="00D565B0">
              <w:rPr>
                <w:rFonts w:ascii="Cambria" w:hAnsi="Cambria" w:cs="Times New Roman"/>
              </w:rPr>
              <w:t xml:space="preserve"> and </w:t>
            </w:r>
            <w:r w:rsidR="00620B77" w:rsidRPr="00620B77">
              <w:rPr>
                <w:rFonts w:ascii="Cambria" w:hAnsi="Cambria" w:cs="Times New Roman"/>
              </w:rPr>
              <w:t>Software</w:t>
            </w:r>
            <w:r w:rsidRPr="00620B77">
              <w:rPr>
                <w:rFonts w:ascii="Cambria" w:hAnsi="Cambria" w:cs="Times New Roman"/>
              </w:rPr>
              <w:t xml:space="preserve"> needed</w:t>
            </w:r>
          </w:p>
        </w:tc>
      </w:tr>
      <w:tr w:rsidR="00194608" w:rsidRPr="00620B77" w14:paraId="7A88F517" w14:textId="77777777" w:rsidTr="00D565B0">
        <w:tc>
          <w:tcPr>
            <w:tcW w:w="882" w:type="dxa"/>
          </w:tcPr>
          <w:p w14:paraId="10B4C16E" w14:textId="6B7ACB1D" w:rsidR="00194608" w:rsidRPr="00620B77" w:rsidRDefault="00194608" w:rsidP="00620B77">
            <w:pPr>
              <w:rPr>
                <w:rFonts w:ascii="Cambria" w:hAnsi="Cambria" w:cs="Times New Roman"/>
              </w:rPr>
            </w:pPr>
            <w:r w:rsidRPr="00620B77">
              <w:rPr>
                <w:rFonts w:ascii="Cambria" w:hAnsi="Cambria" w:cs="Times New Roman"/>
              </w:rPr>
              <w:lastRenderedPageBreak/>
              <w:t>1</w:t>
            </w:r>
            <w:r w:rsidR="00306422">
              <w:rPr>
                <w:rFonts w:ascii="Cambria" w:hAnsi="Cambria" w:cs="Times New Roman"/>
              </w:rPr>
              <w:t>-2</w:t>
            </w:r>
          </w:p>
        </w:tc>
        <w:tc>
          <w:tcPr>
            <w:tcW w:w="5166" w:type="dxa"/>
          </w:tcPr>
          <w:p w14:paraId="016D664B" w14:textId="77777777" w:rsidR="00194608" w:rsidRPr="00620B77" w:rsidRDefault="00194608" w:rsidP="00620B77">
            <w:pPr>
              <w:ind w:right="-252"/>
              <w:rPr>
                <w:rFonts w:ascii="Cambria" w:hAnsi="Cambria" w:cs="Times New Roman"/>
              </w:rPr>
            </w:pPr>
            <w:r w:rsidRPr="00620B77">
              <w:rPr>
                <w:rFonts w:ascii="Cambria" w:hAnsi="Cambria" w:cs="Times New Roman"/>
              </w:rPr>
              <w:t>No lab</w:t>
            </w:r>
          </w:p>
        </w:tc>
        <w:tc>
          <w:tcPr>
            <w:tcW w:w="3330" w:type="dxa"/>
          </w:tcPr>
          <w:p w14:paraId="5CF9E9BE" w14:textId="47E444F3" w:rsidR="00194608" w:rsidRPr="00620B77" w:rsidRDefault="00194608" w:rsidP="00620B77">
            <w:pPr>
              <w:rPr>
                <w:rFonts w:ascii="Cambria" w:hAnsi="Cambria" w:cs="Times New Roman"/>
              </w:rPr>
            </w:pPr>
          </w:p>
        </w:tc>
      </w:tr>
      <w:tr w:rsidR="00194608" w:rsidRPr="00620B77" w14:paraId="47ED1739" w14:textId="77777777" w:rsidTr="00D565B0">
        <w:tc>
          <w:tcPr>
            <w:tcW w:w="882" w:type="dxa"/>
          </w:tcPr>
          <w:p w14:paraId="732F5B34" w14:textId="7E2F2314" w:rsidR="00194608" w:rsidRPr="00620B77" w:rsidRDefault="00306422" w:rsidP="00620B77">
            <w:pPr>
              <w:rPr>
                <w:rFonts w:ascii="Cambria" w:hAnsi="Cambria" w:cs="Times New Roman"/>
              </w:rPr>
            </w:pPr>
            <w:r>
              <w:rPr>
                <w:rFonts w:ascii="Cambria" w:hAnsi="Cambria" w:cs="Times New Roman"/>
              </w:rPr>
              <w:t>3</w:t>
            </w:r>
            <w:r w:rsidR="00952BBA">
              <w:rPr>
                <w:rFonts w:ascii="Cambria" w:hAnsi="Cambria" w:cs="Times New Roman"/>
              </w:rPr>
              <w:t>-</w:t>
            </w:r>
            <w:r w:rsidR="00CE0B74">
              <w:rPr>
                <w:rFonts w:ascii="Cambria" w:hAnsi="Cambria" w:cs="Times New Roman"/>
              </w:rPr>
              <w:t>4</w:t>
            </w:r>
          </w:p>
        </w:tc>
        <w:tc>
          <w:tcPr>
            <w:tcW w:w="5166" w:type="dxa"/>
          </w:tcPr>
          <w:p w14:paraId="7ACAD0CC" w14:textId="6F0BEDE7" w:rsidR="00194608" w:rsidRPr="00620B77" w:rsidRDefault="009F404C" w:rsidP="00620B77">
            <w:pPr>
              <w:rPr>
                <w:rFonts w:ascii="Cambria" w:hAnsi="Cambria" w:cs="Times New Roman"/>
              </w:rPr>
            </w:pPr>
            <w:r>
              <w:rPr>
                <w:rFonts w:ascii="Cambria" w:hAnsi="Cambria" w:cs="Times New Roman"/>
              </w:rPr>
              <w:t xml:space="preserve">Mold </w:t>
            </w:r>
            <w:r w:rsidR="00952BBA">
              <w:rPr>
                <w:rFonts w:ascii="Cambria" w:hAnsi="Cambria" w:cs="Times New Roman"/>
              </w:rPr>
              <w:t>design</w:t>
            </w:r>
          </w:p>
        </w:tc>
        <w:tc>
          <w:tcPr>
            <w:tcW w:w="3330" w:type="dxa"/>
          </w:tcPr>
          <w:p w14:paraId="51B92C80" w14:textId="6A0791EA" w:rsidR="00194608" w:rsidRPr="00620B77" w:rsidRDefault="00952BBA" w:rsidP="00620B77">
            <w:pPr>
              <w:rPr>
                <w:rFonts w:ascii="Cambria" w:hAnsi="Cambria" w:cs="Times New Roman"/>
              </w:rPr>
            </w:pPr>
            <w:r>
              <w:rPr>
                <w:rFonts w:ascii="Cambria" w:hAnsi="Cambria" w:cs="Times New Roman"/>
              </w:rPr>
              <w:t>AutoCAD</w:t>
            </w:r>
            <w:r w:rsidR="00D46E1A">
              <w:rPr>
                <w:rFonts w:ascii="Cambria" w:hAnsi="Cambria" w:cs="Times New Roman"/>
              </w:rPr>
              <w:t xml:space="preserve">, </w:t>
            </w:r>
            <w:proofErr w:type="spellStart"/>
            <w:r w:rsidR="00D46E1A">
              <w:rPr>
                <w:rFonts w:ascii="Cambria" w:hAnsi="Cambria" w:cs="Times New Roman"/>
              </w:rPr>
              <w:t>Solidworks</w:t>
            </w:r>
            <w:proofErr w:type="spellEnd"/>
          </w:p>
        </w:tc>
      </w:tr>
      <w:tr w:rsidR="00194608" w:rsidRPr="00620B77" w14:paraId="1A4ABB96" w14:textId="77777777" w:rsidTr="00D565B0">
        <w:tc>
          <w:tcPr>
            <w:tcW w:w="882" w:type="dxa"/>
          </w:tcPr>
          <w:p w14:paraId="6DA0AEAF" w14:textId="54E8798C" w:rsidR="00194608" w:rsidRPr="00620B77" w:rsidRDefault="00952BBA" w:rsidP="00620B77">
            <w:pPr>
              <w:rPr>
                <w:rFonts w:ascii="Cambria" w:hAnsi="Cambria" w:cs="Times New Roman"/>
              </w:rPr>
            </w:pPr>
            <w:r>
              <w:rPr>
                <w:rFonts w:ascii="Cambria" w:hAnsi="Cambria" w:cs="Times New Roman"/>
              </w:rPr>
              <w:t>5-</w:t>
            </w:r>
            <w:r w:rsidR="00D46E1A">
              <w:rPr>
                <w:rFonts w:ascii="Cambria" w:hAnsi="Cambria" w:cs="Times New Roman"/>
              </w:rPr>
              <w:t>8</w:t>
            </w:r>
          </w:p>
        </w:tc>
        <w:tc>
          <w:tcPr>
            <w:tcW w:w="5166" w:type="dxa"/>
          </w:tcPr>
          <w:p w14:paraId="485A6CA1" w14:textId="393A1B36" w:rsidR="00194608" w:rsidRPr="00620B77" w:rsidRDefault="009F404C" w:rsidP="00620B77">
            <w:pPr>
              <w:rPr>
                <w:rFonts w:ascii="Cambria" w:hAnsi="Cambria" w:cs="Times New Roman"/>
              </w:rPr>
            </w:pPr>
            <w:r>
              <w:rPr>
                <w:rFonts w:ascii="Cambria" w:hAnsi="Cambria" w:cs="Times New Roman"/>
              </w:rPr>
              <w:t xml:space="preserve">Mold </w:t>
            </w:r>
            <w:r w:rsidR="00CE0B74">
              <w:rPr>
                <w:rFonts w:ascii="Cambria" w:hAnsi="Cambria" w:cs="Times New Roman"/>
              </w:rPr>
              <w:t>fabrication</w:t>
            </w:r>
          </w:p>
        </w:tc>
        <w:tc>
          <w:tcPr>
            <w:tcW w:w="3330" w:type="dxa"/>
          </w:tcPr>
          <w:p w14:paraId="50063C79" w14:textId="0C8C1064" w:rsidR="00194608" w:rsidRPr="00620B77" w:rsidRDefault="00D46E1A" w:rsidP="00620B77">
            <w:pPr>
              <w:rPr>
                <w:rFonts w:ascii="Cambria" w:hAnsi="Cambria" w:cs="Times New Roman"/>
              </w:rPr>
            </w:pPr>
            <w:r>
              <w:rPr>
                <w:rFonts w:ascii="Cambria" w:hAnsi="Cambria" w:cs="Times New Roman"/>
              </w:rPr>
              <w:t xml:space="preserve">3D printing resin, </w:t>
            </w:r>
          </w:p>
        </w:tc>
      </w:tr>
      <w:tr w:rsidR="00194608" w:rsidRPr="00620B77" w14:paraId="74DB5F18" w14:textId="77777777" w:rsidTr="00D565B0">
        <w:tc>
          <w:tcPr>
            <w:tcW w:w="882" w:type="dxa"/>
          </w:tcPr>
          <w:p w14:paraId="400B23DD" w14:textId="3C9909B5" w:rsidR="00194608" w:rsidRPr="00620B77" w:rsidRDefault="00D46E1A" w:rsidP="00620B77">
            <w:pPr>
              <w:rPr>
                <w:rFonts w:ascii="Cambria" w:hAnsi="Cambria" w:cs="Times New Roman"/>
              </w:rPr>
            </w:pPr>
            <w:r>
              <w:rPr>
                <w:rFonts w:ascii="Cambria" w:hAnsi="Cambria" w:cs="Times New Roman"/>
              </w:rPr>
              <w:t>10</w:t>
            </w:r>
            <w:r w:rsidR="00CE0B74">
              <w:rPr>
                <w:rFonts w:ascii="Cambria" w:hAnsi="Cambria" w:cs="Times New Roman"/>
              </w:rPr>
              <w:t>-12</w:t>
            </w:r>
          </w:p>
        </w:tc>
        <w:tc>
          <w:tcPr>
            <w:tcW w:w="5166" w:type="dxa"/>
          </w:tcPr>
          <w:p w14:paraId="066B9BDF" w14:textId="4EA9B8FF" w:rsidR="00194608" w:rsidRPr="00620B77" w:rsidRDefault="00194608" w:rsidP="00620B77">
            <w:pPr>
              <w:rPr>
                <w:rFonts w:ascii="Cambria" w:hAnsi="Cambria" w:cs="Times New Roman"/>
              </w:rPr>
            </w:pPr>
            <w:r w:rsidRPr="00620B77">
              <w:rPr>
                <w:rFonts w:ascii="Cambria" w:hAnsi="Cambria" w:cs="Times New Roman"/>
              </w:rPr>
              <w:t xml:space="preserve">Cell culture </w:t>
            </w:r>
            <w:r w:rsidR="00CE0B74">
              <w:rPr>
                <w:rFonts w:ascii="Cambria" w:hAnsi="Cambria" w:cs="Times New Roman"/>
              </w:rPr>
              <w:t>and micropatterning</w:t>
            </w:r>
          </w:p>
        </w:tc>
        <w:tc>
          <w:tcPr>
            <w:tcW w:w="3330" w:type="dxa"/>
          </w:tcPr>
          <w:p w14:paraId="69477188" w14:textId="77777777" w:rsidR="00194608" w:rsidRPr="00620B77" w:rsidRDefault="00194608" w:rsidP="00620B77">
            <w:pPr>
              <w:rPr>
                <w:rFonts w:ascii="Cambria" w:hAnsi="Cambria" w:cs="Times New Roman"/>
              </w:rPr>
            </w:pPr>
            <w:r w:rsidRPr="00620B77">
              <w:rPr>
                <w:rFonts w:ascii="Cambria" w:hAnsi="Cambria" w:cs="Times New Roman"/>
              </w:rPr>
              <w:t>Culture hood, cell culture medium, water bath</w:t>
            </w:r>
          </w:p>
        </w:tc>
      </w:tr>
      <w:tr w:rsidR="00194608" w:rsidRPr="00620B77" w14:paraId="24B2A4B8" w14:textId="77777777" w:rsidTr="00D565B0">
        <w:tc>
          <w:tcPr>
            <w:tcW w:w="882" w:type="dxa"/>
          </w:tcPr>
          <w:p w14:paraId="1EDC231E" w14:textId="4C0CA1DE" w:rsidR="00194608" w:rsidRPr="00620B77" w:rsidRDefault="00CE0B74" w:rsidP="00620B77">
            <w:pPr>
              <w:rPr>
                <w:rFonts w:ascii="Cambria" w:hAnsi="Cambria" w:cs="Times New Roman"/>
              </w:rPr>
            </w:pPr>
            <w:r>
              <w:rPr>
                <w:rFonts w:ascii="Cambria" w:hAnsi="Cambria" w:cs="Times New Roman"/>
              </w:rPr>
              <w:t>13-14</w:t>
            </w:r>
          </w:p>
        </w:tc>
        <w:tc>
          <w:tcPr>
            <w:tcW w:w="5166" w:type="dxa"/>
          </w:tcPr>
          <w:p w14:paraId="7E3BF210" w14:textId="222BD195" w:rsidR="00194608" w:rsidRPr="00620B77" w:rsidRDefault="00194608" w:rsidP="00620B77">
            <w:pPr>
              <w:rPr>
                <w:rFonts w:ascii="Cambria" w:hAnsi="Cambria" w:cs="Times New Roman"/>
              </w:rPr>
            </w:pPr>
            <w:r w:rsidRPr="00620B77">
              <w:rPr>
                <w:rFonts w:ascii="Cambria" w:hAnsi="Cambria" w:cs="Times New Roman"/>
              </w:rPr>
              <w:t xml:space="preserve">Cell imaging </w:t>
            </w:r>
            <w:r w:rsidR="00CE0B74">
              <w:rPr>
                <w:rFonts w:ascii="Cambria" w:hAnsi="Cambria" w:cs="Times New Roman"/>
              </w:rPr>
              <w:t>and data analysis</w:t>
            </w:r>
          </w:p>
        </w:tc>
        <w:tc>
          <w:tcPr>
            <w:tcW w:w="3330" w:type="dxa"/>
          </w:tcPr>
          <w:p w14:paraId="5CC24A8B" w14:textId="7616ADC9" w:rsidR="00194608" w:rsidRPr="00620B77" w:rsidRDefault="00194608" w:rsidP="00620B77">
            <w:pPr>
              <w:rPr>
                <w:rFonts w:ascii="Cambria" w:hAnsi="Cambria" w:cs="Times New Roman"/>
              </w:rPr>
            </w:pPr>
            <w:r w:rsidRPr="00620B77">
              <w:rPr>
                <w:rFonts w:ascii="Cambria" w:hAnsi="Cambria" w:cs="Times New Roman"/>
              </w:rPr>
              <w:t>Microscope with imaging capacity</w:t>
            </w:r>
            <w:r w:rsidR="00CE0B74">
              <w:rPr>
                <w:rFonts w:ascii="Cambria" w:hAnsi="Cambria" w:cs="Times New Roman"/>
              </w:rPr>
              <w:t xml:space="preserve">, </w:t>
            </w:r>
            <w:r w:rsidR="00CE0B74" w:rsidRPr="00620B77">
              <w:rPr>
                <w:rFonts w:ascii="Cambria" w:hAnsi="Cambria" w:cs="Times New Roman"/>
              </w:rPr>
              <w:t>ImageJ analysis</w:t>
            </w:r>
          </w:p>
        </w:tc>
      </w:tr>
    </w:tbl>
    <w:p w14:paraId="75732353" w14:textId="77777777" w:rsidR="00E4082F" w:rsidRPr="00620B77" w:rsidRDefault="00E4082F" w:rsidP="00E4082F">
      <w:pPr>
        <w:rPr>
          <w:rFonts w:ascii="Cambria" w:hAnsi="Cambria" w:cs="Times New Roman"/>
        </w:rPr>
      </w:pPr>
    </w:p>
    <w:p w14:paraId="2AEF4506" w14:textId="01826D51" w:rsidR="00E4082F" w:rsidRPr="00620B77" w:rsidRDefault="00E4082F" w:rsidP="00E4082F">
      <w:pPr>
        <w:spacing w:after="120" w:line="252" w:lineRule="auto"/>
        <w:rPr>
          <w:rFonts w:ascii="Cambria" w:hAnsi="Cambria" w:cs="Times New Roman"/>
          <w:b/>
        </w:rPr>
      </w:pPr>
      <w:r w:rsidRPr="00620B77">
        <w:rPr>
          <w:rFonts w:ascii="Cambria" w:hAnsi="Cambria" w:cs="Times New Roman"/>
          <w:b/>
        </w:rPr>
        <w:t>Evaluation of final project report</w:t>
      </w:r>
      <w:r w:rsidR="00CE0B74">
        <w:rPr>
          <w:rFonts w:ascii="Cambria" w:hAnsi="Cambria" w:cs="Times New Roman"/>
          <w:b/>
        </w:rPr>
        <w:t xml:space="preserve"> (100 points)</w:t>
      </w:r>
      <w:r w:rsidRPr="00620B77">
        <w:rPr>
          <w:rFonts w:ascii="Cambria" w:hAnsi="Cambria" w:cs="Times New Roman"/>
          <w:b/>
        </w:rPr>
        <w:t>:</w:t>
      </w:r>
    </w:p>
    <w:p w14:paraId="3837B7C5" w14:textId="35169E97" w:rsidR="00E4082F" w:rsidRPr="00620B77" w:rsidRDefault="00E4082F" w:rsidP="00E4082F">
      <w:pPr>
        <w:pStyle w:val="ListParagraph"/>
        <w:numPr>
          <w:ilvl w:val="0"/>
          <w:numId w:val="6"/>
        </w:numPr>
        <w:rPr>
          <w:rFonts w:ascii="Cambria" w:hAnsi="Cambria" w:cs="Times New Roman"/>
        </w:rPr>
      </w:pPr>
      <w:r w:rsidRPr="00620B77">
        <w:rPr>
          <w:rFonts w:ascii="Cambria" w:hAnsi="Cambria" w:cs="Times New Roman"/>
        </w:rPr>
        <w:t xml:space="preserve">Use the template of </w:t>
      </w:r>
      <w:r w:rsidR="00C17DF6">
        <w:rPr>
          <w:rFonts w:ascii="Cambria" w:hAnsi="Cambria" w:cs="Times New Roman"/>
        </w:rPr>
        <w:t xml:space="preserve">the </w:t>
      </w:r>
      <w:r w:rsidRPr="00620B77">
        <w:rPr>
          <w:rFonts w:ascii="Cambria" w:hAnsi="Cambria" w:cs="Times New Roman"/>
        </w:rPr>
        <w:t>final project report (</w:t>
      </w:r>
      <w:r w:rsidR="00CE0B74">
        <w:rPr>
          <w:rFonts w:ascii="Cambria" w:hAnsi="Cambria" w:cs="Times New Roman"/>
        </w:rPr>
        <w:t>10</w:t>
      </w:r>
      <w:r w:rsidRPr="00620B77">
        <w:rPr>
          <w:rFonts w:ascii="Cambria" w:hAnsi="Cambria" w:cs="Times New Roman"/>
        </w:rPr>
        <w:t xml:space="preserve"> points)</w:t>
      </w:r>
    </w:p>
    <w:p w14:paraId="6AF65A03" w14:textId="7B5023B5" w:rsidR="00E4082F" w:rsidRPr="00620B77" w:rsidRDefault="00C17DF6" w:rsidP="00E4082F">
      <w:pPr>
        <w:pStyle w:val="ListParagraph"/>
        <w:numPr>
          <w:ilvl w:val="0"/>
          <w:numId w:val="6"/>
        </w:numPr>
        <w:rPr>
          <w:rFonts w:ascii="Cambria" w:hAnsi="Cambria" w:cs="Times New Roman"/>
        </w:rPr>
      </w:pPr>
      <w:r>
        <w:rPr>
          <w:rFonts w:ascii="Cambria" w:hAnsi="Cambria" w:cs="Times New Roman"/>
        </w:rPr>
        <w:t>A clear</w:t>
      </w:r>
      <w:r w:rsidR="00E4082F" w:rsidRPr="00620B77">
        <w:rPr>
          <w:rFonts w:ascii="Cambria" w:hAnsi="Cambria" w:cs="Times New Roman"/>
        </w:rPr>
        <w:t xml:space="preserve"> review of project-related background and limitations of current models</w:t>
      </w:r>
      <w:r w:rsidR="004A435B" w:rsidRPr="00620B77">
        <w:rPr>
          <w:rFonts w:ascii="Cambria" w:hAnsi="Cambria" w:cs="Times New Roman"/>
        </w:rPr>
        <w:t xml:space="preserve"> (</w:t>
      </w:r>
      <w:r w:rsidR="00CE0B74">
        <w:rPr>
          <w:rFonts w:ascii="Cambria" w:hAnsi="Cambria" w:cs="Times New Roman"/>
        </w:rPr>
        <w:t>30</w:t>
      </w:r>
      <w:r w:rsidR="004A435B" w:rsidRPr="00620B77">
        <w:rPr>
          <w:rFonts w:ascii="Cambria" w:hAnsi="Cambria" w:cs="Times New Roman"/>
        </w:rPr>
        <w:t xml:space="preserve"> points)</w:t>
      </w:r>
    </w:p>
    <w:p w14:paraId="4C91CA12" w14:textId="2F389C09" w:rsidR="00E4082F" w:rsidRPr="00620B77" w:rsidRDefault="00E4082F" w:rsidP="00E4082F">
      <w:pPr>
        <w:ind w:firstLine="360"/>
        <w:rPr>
          <w:rFonts w:ascii="Cambria" w:hAnsi="Cambria" w:cs="Times New Roman"/>
        </w:rPr>
      </w:pPr>
      <w:r w:rsidRPr="00620B77">
        <w:rPr>
          <w:rFonts w:ascii="Cambria" w:hAnsi="Cambria" w:cs="Times New Roman"/>
        </w:rPr>
        <w:t>3.</w:t>
      </w:r>
      <w:r w:rsidRPr="00620B77">
        <w:rPr>
          <w:rFonts w:ascii="Cambria" w:hAnsi="Cambria" w:cs="Times New Roman"/>
        </w:rPr>
        <w:tab/>
        <w:t>Clear summary and analysis of all the experiment results (</w:t>
      </w:r>
      <w:r w:rsidR="00CE0B74">
        <w:rPr>
          <w:rFonts w:ascii="Cambria" w:hAnsi="Cambria" w:cs="Times New Roman"/>
        </w:rPr>
        <w:t>40</w:t>
      </w:r>
      <w:r w:rsidRPr="00620B77">
        <w:rPr>
          <w:rFonts w:ascii="Cambria" w:hAnsi="Cambria" w:cs="Times New Roman"/>
        </w:rPr>
        <w:t xml:space="preserve"> points)</w:t>
      </w:r>
    </w:p>
    <w:p w14:paraId="1001F5A6" w14:textId="166D1B4D" w:rsidR="00E4082F" w:rsidRPr="00620B77" w:rsidRDefault="00E4082F" w:rsidP="00E4082F">
      <w:pPr>
        <w:ind w:firstLine="360"/>
        <w:rPr>
          <w:rFonts w:ascii="Cambria" w:hAnsi="Cambria" w:cs="Times New Roman"/>
        </w:rPr>
      </w:pPr>
      <w:r w:rsidRPr="00620B77">
        <w:rPr>
          <w:rFonts w:ascii="Cambria" w:hAnsi="Cambria" w:cs="Times New Roman"/>
        </w:rPr>
        <w:t>4</w:t>
      </w:r>
      <w:r w:rsidRPr="00620B77">
        <w:rPr>
          <w:rFonts w:ascii="Cambria" w:hAnsi="Cambria" w:cs="Times New Roman"/>
        </w:rPr>
        <w:tab/>
      </w:r>
      <w:r w:rsidR="00FF2DCA" w:rsidRPr="00620B77">
        <w:rPr>
          <w:rFonts w:ascii="Cambria" w:hAnsi="Cambria" w:cs="Times New Roman"/>
        </w:rPr>
        <w:t xml:space="preserve">Significant </w:t>
      </w:r>
      <w:r w:rsidR="005A7635" w:rsidRPr="00620B77">
        <w:rPr>
          <w:rFonts w:ascii="Cambria" w:hAnsi="Cambria" w:cs="Times New Roman"/>
        </w:rPr>
        <w:t>discussions</w:t>
      </w:r>
      <w:r w:rsidRPr="00620B77">
        <w:rPr>
          <w:rFonts w:ascii="Cambria" w:hAnsi="Cambria" w:cs="Times New Roman"/>
        </w:rPr>
        <w:t xml:space="preserve"> according to the data </w:t>
      </w:r>
      <w:r w:rsidR="00FF2DCA" w:rsidRPr="00620B77">
        <w:rPr>
          <w:rFonts w:ascii="Cambria" w:hAnsi="Cambria" w:cs="Times New Roman"/>
        </w:rPr>
        <w:t>analysis</w:t>
      </w:r>
      <w:r w:rsidRPr="00620B77">
        <w:rPr>
          <w:rFonts w:ascii="Cambria" w:hAnsi="Cambria" w:cs="Times New Roman"/>
        </w:rPr>
        <w:t xml:space="preserve"> and comparison between control and treatment groups</w:t>
      </w:r>
      <w:r w:rsidR="005A7635">
        <w:rPr>
          <w:rFonts w:ascii="Cambria" w:hAnsi="Cambria" w:cs="Times New Roman"/>
        </w:rPr>
        <w:t>,</w:t>
      </w:r>
      <w:r w:rsidR="004A435B" w:rsidRPr="00620B77">
        <w:rPr>
          <w:rFonts w:ascii="Cambria" w:hAnsi="Cambria" w:cs="Times New Roman"/>
        </w:rPr>
        <w:t xml:space="preserve"> </w:t>
      </w:r>
      <w:r w:rsidR="00FF2DCA" w:rsidRPr="00620B77">
        <w:rPr>
          <w:rFonts w:ascii="Cambria" w:hAnsi="Cambria" w:cs="Times New Roman"/>
        </w:rPr>
        <w:t xml:space="preserve">and published results from the references </w:t>
      </w:r>
      <w:r w:rsidR="004A435B" w:rsidRPr="00620B77">
        <w:rPr>
          <w:rFonts w:ascii="Cambria" w:hAnsi="Cambria" w:cs="Times New Roman"/>
        </w:rPr>
        <w:t>(</w:t>
      </w:r>
      <w:r w:rsidR="00CE0B74">
        <w:rPr>
          <w:rFonts w:ascii="Cambria" w:hAnsi="Cambria" w:cs="Times New Roman"/>
        </w:rPr>
        <w:t xml:space="preserve">20 </w:t>
      </w:r>
      <w:r w:rsidRPr="00620B77">
        <w:rPr>
          <w:rFonts w:ascii="Cambria" w:hAnsi="Cambria" w:cs="Times New Roman"/>
        </w:rPr>
        <w:t>points)</w:t>
      </w:r>
    </w:p>
    <w:p w14:paraId="5D1F2854" w14:textId="043B642A" w:rsidR="00E4082F" w:rsidRDefault="00E4082F" w:rsidP="00E4082F">
      <w:pPr>
        <w:rPr>
          <w:rFonts w:ascii="Cambria" w:hAnsi="Cambria" w:cs="Times New Roman"/>
        </w:rPr>
      </w:pPr>
    </w:p>
    <w:p w14:paraId="0A0ACA0B" w14:textId="27363FB7" w:rsidR="008605C9" w:rsidRDefault="008605C9" w:rsidP="008605C9">
      <w:pPr>
        <w:rPr>
          <w:rFonts w:ascii="Cambria" w:hAnsi="Cambria"/>
          <w:b/>
          <w:color w:val="FF0000"/>
        </w:rPr>
      </w:pPr>
      <w:r w:rsidRPr="002C13A0">
        <w:rPr>
          <w:rFonts w:ascii="Cambria" w:hAnsi="Cambria"/>
          <w:b/>
          <w:color w:val="FF0000"/>
        </w:rPr>
        <w:t>No Plagiarism</w:t>
      </w:r>
      <w:r>
        <w:rPr>
          <w:rFonts w:ascii="Cambria" w:hAnsi="Cambria"/>
          <w:b/>
          <w:color w:val="FF0000"/>
        </w:rPr>
        <w:t xml:space="preserve"> </w:t>
      </w:r>
      <w:r w:rsidRPr="002C13A0">
        <w:rPr>
          <w:rFonts w:ascii="Cambria" w:hAnsi="Cambria"/>
          <w:b/>
          <w:color w:val="FF0000"/>
        </w:rPr>
        <w:t xml:space="preserve">in </w:t>
      </w:r>
      <w:r>
        <w:rPr>
          <w:rFonts w:ascii="Cambria" w:hAnsi="Cambria"/>
          <w:b/>
          <w:color w:val="FF0000"/>
        </w:rPr>
        <w:t>the lab reports</w:t>
      </w:r>
      <w:r w:rsidR="00671E2E">
        <w:rPr>
          <w:rFonts w:ascii="Cambria" w:hAnsi="Cambria"/>
          <w:b/>
          <w:color w:val="FF0000"/>
        </w:rPr>
        <w:t xml:space="preserve"> and Assignments</w:t>
      </w:r>
      <w:r w:rsidRPr="002C13A0">
        <w:rPr>
          <w:rFonts w:ascii="Cambria" w:hAnsi="Cambria"/>
          <w:b/>
          <w:color w:val="FF0000"/>
        </w:rPr>
        <w:t>!</w:t>
      </w:r>
    </w:p>
    <w:p w14:paraId="757E5188" w14:textId="77777777" w:rsidR="008605C9" w:rsidRPr="00620B77" w:rsidRDefault="008605C9" w:rsidP="00E4082F">
      <w:pPr>
        <w:rPr>
          <w:rFonts w:ascii="Cambria" w:hAnsi="Cambria" w:cs="Times New Roman"/>
        </w:rPr>
      </w:pPr>
    </w:p>
    <w:p w14:paraId="4526BA8B" w14:textId="77777777" w:rsidR="00952BBA" w:rsidRPr="00620B77" w:rsidRDefault="00952BBA" w:rsidP="00952BBA">
      <w:pPr>
        <w:spacing w:after="120" w:line="252" w:lineRule="auto"/>
        <w:rPr>
          <w:rFonts w:ascii="Cambria" w:hAnsi="Cambria"/>
          <w:b/>
        </w:rPr>
      </w:pPr>
      <w:r w:rsidRPr="00620B77">
        <w:rPr>
          <w:rFonts w:ascii="Cambria" w:hAnsi="Cambria"/>
          <w:b/>
        </w:rPr>
        <w:t>Grading Policies:</w:t>
      </w:r>
    </w:p>
    <w:p w14:paraId="79CF3578" w14:textId="50A5E7FB" w:rsidR="00952BBA" w:rsidRDefault="00B614EA" w:rsidP="00952BBA">
      <w:pPr>
        <w:ind w:left="720"/>
        <w:rPr>
          <w:rFonts w:ascii="Cambria" w:hAnsi="Cambria" w:cs="Times New Roman"/>
        </w:rPr>
      </w:pPr>
      <w:r>
        <w:rPr>
          <w:rFonts w:ascii="Cambria" w:hAnsi="Cambria" w:cs="Times New Roman"/>
        </w:rPr>
        <w:t>Lecture a</w:t>
      </w:r>
      <w:r w:rsidR="00952BBA" w:rsidRPr="00620B77">
        <w:rPr>
          <w:rFonts w:ascii="Cambria" w:hAnsi="Cambria" w:cs="Times New Roman"/>
        </w:rPr>
        <w:t>ttendance</w:t>
      </w:r>
      <w:r w:rsidR="00952BBA" w:rsidRPr="00620B77">
        <w:rPr>
          <w:rFonts w:ascii="Cambria" w:hAnsi="Cambria" w:cs="Times New Roman"/>
        </w:rPr>
        <w:tab/>
      </w:r>
      <w:r w:rsidR="00952BBA" w:rsidRPr="00620B77">
        <w:rPr>
          <w:rFonts w:ascii="Cambria" w:hAnsi="Cambria" w:cs="Times New Roman"/>
        </w:rPr>
        <w:tab/>
      </w:r>
      <w:r w:rsidR="00952BBA" w:rsidRPr="00620B77">
        <w:rPr>
          <w:rFonts w:ascii="Cambria" w:hAnsi="Cambria" w:cs="Times New Roman"/>
        </w:rPr>
        <w:tab/>
      </w:r>
      <w:r>
        <w:rPr>
          <w:rFonts w:ascii="Cambria" w:hAnsi="Cambria" w:cs="Times New Roman"/>
        </w:rPr>
        <w:t>5</w:t>
      </w:r>
      <w:r w:rsidR="00952BBA" w:rsidRPr="00620B77">
        <w:rPr>
          <w:rFonts w:ascii="Cambria" w:hAnsi="Cambria" w:cs="Times New Roman"/>
        </w:rPr>
        <w:t>%</w:t>
      </w:r>
    </w:p>
    <w:p w14:paraId="708FE4D3" w14:textId="6D802EEA" w:rsidR="00CE0B74" w:rsidRDefault="00CE0B74" w:rsidP="00952BBA">
      <w:pPr>
        <w:ind w:left="720"/>
        <w:rPr>
          <w:rFonts w:ascii="Cambria" w:hAnsi="Cambria" w:cs="Times New Roman"/>
        </w:rPr>
      </w:pPr>
      <w:r>
        <w:rPr>
          <w:rFonts w:ascii="Cambria" w:hAnsi="Cambria" w:cs="Times New Roman"/>
        </w:rPr>
        <w:t>Quiz</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t>5%</w:t>
      </w:r>
    </w:p>
    <w:p w14:paraId="13C39B6A" w14:textId="20D8A32F" w:rsidR="00CE0B74" w:rsidRDefault="00CE0B74" w:rsidP="00952BBA">
      <w:pPr>
        <w:ind w:left="720"/>
        <w:rPr>
          <w:rFonts w:ascii="Cambria" w:hAnsi="Cambria" w:cs="Times New Roman"/>
        </w:rPr>
      </w:pPr>
      <w:r>
        <w:rPr>
          <w:rFonts w:ascii="Cambria" w:hAnsi="Cambria" w:cs="Times New Roman"/>
        </w:rPr>
        <w:t>Homework</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t>15%</w:t>
      </w:r>
    </w:p>
    <w:p w14:paraId="211A2B67" w14:textId="21A2B06D" w:rsidR="00CE0B74" w:rsidRDefault="00CE0B74" w:rsidP="00952BBA">
      <w:pPr>
        <w:ind w:left="720"/>
        <w:rPr>
          <w:rFonts w:ascii="Cambria" w:hAnsi="Cambria" w:cs="Times New Roman"/>
        </w:rPr>
      </w:pPr>
      <w:r>
        <w:rPr>
          <w:rFonts w:ascii="Cambria" w:hAnsi="Cambria" w:cs="Times New Roman"/>
        </w:rPr>
        <w:t>Midterm Exam</w:t>
      </w:r>
      <w:r>
        <w:rPr>
          <w:rFonts w:ascii="Cambria" w:hAnsi="Cambria" w:cs="Times New Roman"/>
        </w:rPr>
        <w:tab/>
      </w:r>
      <w:r>
        <w:rPr>
          <w:rFonts w:ascii="Cambria" w:hAnsi="Cambria" w:cs="Times New Roman"/>
        </w:rPr>
        <w:tab/>
      </w:r>
      <w:r>
        <w:rPr>
          <w:rFonts w:ascii="Cambria" w:hAnsi="Cambria" w:cs="Times New Roman"/>
        </w:rPr>
        <w:tab/>
        <w:t>15%</w:t>
      </w:r>
    </w:p>
    <w:p w14:paraId="59BD6D65" w14:textId="3B8BAA33" w:rsidR="00CE0B74" w:rsidRDefault="00CE0B74" w:rsidP="00952BBA">
      <w:pPr>
        <w:ind w:left="720"/>
        <w:rPr>
          <w:rFonts w:ascii="Cambria" w:hAnsi="Cambria" w:cs="Times New Roman"/>
        </w:rPr>
      </w:pPr>
      <w:r>
        <w:rPr>
          <w:rFonts w:ascii="Cambria" w:hAnsi="Cambria" w:cs="Times New Roman"/>
        </w:rPr>
        <w:t>Presentation</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t>1</w:t>
      </w:r>
      <w:r w:rsidR="00B614EA">
        <w:rPr>
          <w:rFonts w:ascii="Cambria" w:hAnsi="Cambria" w:cs="Times New Roman"/>
        </w:rPr>
        <w:t>0</w:t>
      </w:r>
      <w:r>
        <w:rPr>
          <w:rFonts w:ascii="Cambria" w:hAnsi="Cambria" w:cs="Times New Roman"/>
        </w:rPr>
        <w:t>%</w:t>
      </w:r>
    </w:p>
    <w:p w14:paraId="5DF2B9F6" w14:textId="7DA3BB8D" w:rsidR="00CE0B74" w:rsidRPr="00620B77" w:rsidRDefault="00CE0B74" w:rsidP="00952BBA">
      <w:pPr>
        <w:ind w:left="720"/>
        <w:rPr>
          <w:rFonts w:ascii="Cambria" w:hAnsi="Cambria" w:cs="Times New Roman"/>
        </w:rPr>
      </w:pPr>
      <w:r>
        <w:rPr>
          <w:rFonts w:ascii="Cambria" w:hAnsi="Cambria" w:cs="Times New Roman"/>
        </w:rPr>
        <w:t>Final Exam</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t>20%</w:t>
      </w:r>
      <w:r>
        <w:rPr>
          <w:rFonts w:ascii="Cambria" w:hAnsi="Cambria" w:cs="Times New Roman"/>
        </w:rPr>
        <w:tab/>
      </w:r>
      <w:r>
        <w:rPr>
          <w:rFonts w:ascii="Cambria" w:hAnsi="Cambria" w:cs="Times New Roman"/>
        </w:rPr>
        <w:tab/>
      </w:r>
      <w:r>
        <w:rPr>
          <w:rFonts w:ascii="Cambria" w:hAnsi="Cambria" w:cs="Times New Roman"/>
        </w:rPr>
        <w:tab/>
      </w:r>
      <w:r>
        <w:rPr>
          <w:rFonts w:ascii="Cambria" w:hAnsi="Cambria" w:cs="Times New Roman"/>
        </w:rPr>
        <w:tab/>
      </w:r>
    </w:p>
    <w:p w14:paraId="34559454" w14:textId="5DFDA0E5" w:rsidR="00952BBA" w:rsidRPr="00620B77" w:rsidRDefault="00B614EA" w:rsidP="00952BBA">
      <w:pPr>
        <w:ind w:left="720"/>
        <w:rPr>
          <w:rFonts w:ascii="Cambria" w:hAnsi="Cambria" w:cs="Times New Roman"/>
        </w:rPr>
      </w:pPr>
      <w:r>
        <w:rPr>
          <w:rFonts w:ascii="Cambria" w:hAnsi="Cambria" w:cs="Times New Roman"/>
        </w:rPr>
        <w:t>Lab attendance</w:t>
      </w:r>
      <w:r>
        <w:rPr>
          <w:rFonts w:ascii="Cambria" w:hAnsi="Cambria" w:cs="Times New Roman"/>
        </w:rPr>
        <w:tab/>
      </w:r>
      <w:r>
        <w:rPr>
          <w:rFonts w:ascii="Cambria" w:hAnsi="Cambria" w:cs="Times New Roman"/>
        </w:rPr>
        <w:tab/>
      </w:r>
      <w:r w:rsidR="00952BBA" w:rsidRPr="00620B77">
        <w:rPr>
          <w:rFonts w:ascii="Cambria" w:hAnsi="Cambria" w:cs="Times New Roman"/>
        </w:rPr>
        <w:tab/>
      </w:r>
      <w:r w:rsidR="00CE0B74">
        <w:rPr>
          <w:rFonts w:ascii="Cambria" w:hAnsi="Cambria" w:cs="Times New Roman"/>
        </w:rPr>
        <w:t>5</w:t>
      </w:r>
      <w:r w:rsidR="00952BBA" w:rsidRPr="00620B77">
        <w:rPr>
          <w:rFonts w:ascii="Cambria" w:hAnsi="Cambria" w:cs="Times New Roman"/>
        </w:rPr>
        <w:t>%</w:t>
      </w:r>
    </w:p>
    <w:p w14:paraId="6B1F522C" w14:textId="05A31E4A" w:rsidR="00B614EA" w:rsidRDefault="00B614EA" w:rsidP="00952BBA">
      <w:pPr>
        <w:ind w:left="720"/>
        <w:rPr>
          <w:rFonts w:ascii="Cambria" w:hAnsi="Cambria" w:cs="Times New Roman"/>
        </w:rPr>
      </w:pPr>
      <w:r>
        <w:rPr>
          <w:rFonts w:ascii="Cambria" w:hAnsi="Cambria" w:cs="Times New Roman"/>
        </w:rPr>
        <w:t>Final hands-on experiment exam</w:t>
      </w:r>
      <w:r>
        <w:rPr>
          <w:rFonts w:ascii="Cambria" w:hAnsi="Cambria" w:cs="Times New Roman"/>
        </w:rPr>
        <w:tab/>
        <w:t>10%</w:t>
      </w:r>
    </w:p>
    <w:p w14:paraId="52281FC0" w14:textId="661267A7" w:rsidR="00952BBA" w:rsidRPr="00620B77" w:rsidRDefault="00952BBA" w:rsidP="00952BBA">
      <w:pPr>
        <w:ind w:left="720"/>
        <w:rPr>
          <w:rFonts w:ascii="Cambria" w:hAnsi="Cambria" w:cs="Times New Roman"/>
        </w:rPr>
      </w:pPr>
      <w:r w:rsidRPr="00620B77">
        <w:rPr>
          <w:rFonts w:ascii="Cambria" w:hAnsi="Cambria" w:cs="Times New Roman"/>
        </w:rPr>
        <w:t>Final project report</w:t>
      </w:r>
      <w:r w:rsidRPr="00620B77">
        <w:rPr>
          <w:rFonts w:ascii="Cambria" w:hAnsi="Cambria" w:cs="Times New Roman"/>
        </w:rPr>
        <w:tab/>
      </w:r>
      <w:r w:rsidRPr="00620B77">
        <w:rPr>
          <w:rFonts w:ascii="Cambria" w:hAnsi="Cambria" w:cs="Times New Roman"/>
        </w:rPr>
        <w:tab/>
      </w:r>
      <w:r w:rsidRPr="00620B77">
        <w:rPr>
          <w:rFonts w:ascii="Cambria" w:hAnsi="Cambria" w:cs="Times New Roman"/>
        </w:rPr>
        <w:tab/>
      </w:r>
      <w:r w:rsidR="00CE0B74">
        <w:rPr>
          <w:rFonts w:ascii="Cambria" w:hAnsi="Cambria" w:cs="Times New Roman"/>
        </w:rPr>
        <w:t>15</w:t>
      </w:r>
      <w:r w:rsidRPr="00620B77">
        <w:rPr>
          <w:rFonts w:ascii="Cambria" w:hAnsi="Cambria" w:cs="Times New Roman"/>
        </w:rPr>
        <w:t>%</w:t>
      </w:r>
    </w:p>
    <w:p w14:paraId="6856DC4B" w14:textId="77777777" w:rsidR="00952BBA" w:rsidRPr="00620B77" w:rsidRDefault="00952BBA" w:rsidP="00952BBA">
      <w:pPr>
        <w:ind w:left="720"/>
        <w:rPr>
          <w:rFonts w:ascii="Cambria" w:hAnsi="Cambria" w:cs="Times New Roman"/>
          <w:b/>
        </w:rPr>
      </w:pPr>
      <w:r w:rsidRPr="00620B77">
        <w:rPr>
          <w:rFonts w:ascii="Cambria" w:hAnsi="Cambria" w:cs="Times New Roman"/>
          <w:b/>
        </w:rPr>
        <w:t>Total</w:t>
      </w:r>
      <w:r w:rsidRPr="00620B77">
        <w:rPr>
          <w:rFonts w:ascii="Cambria" w:hAnsi="Cambria" w:cs="Times New Roman"/>
          <w:b/>
        </w:rPr>
        <w:tab/>
      </w:r>
      <w:r w:rsidRPr="00620B77">
        <w:rPr>
          <w:rFonts w:ascii="Cambria" w:hAnsi="Cambria" w:cs="Times New Roman"/>
          <w:b/>
        </w:rPr>
        <w:tab/>
      </w:r>
      <w:r w:rsidRPr="00620B77">
        <w:rPr>
          <w:rFonts w:ascii="Cambria" w:hAnsi="Cambria" w:cs="Times New Roman"/>
          <w:b/>
        </w:rPr>
        <w:tab/>
      </w:r>
      <w:r w:rsidRPr="00620B77">
        <w:rPr>
          <w:rFonts w:ascii="Cambria" w:hAnsi="Cambria" w:cs="Times New Roman"/>
          <w:b/>
        </w:rPr>
        <w:tab/>
      </w:r>
      <w:r w:rsidRPr="00620B77">
        <w:rPr>
          <w:rFonts w:ascii="Cambria" w:hAnsi="Cambria" w:cs="Times New Roman"/>
          <w:b/>
        </w:rPr>
        <w:tab/>
        <w:t>100%</w:t>
      </w:r>
    </w:p>
    <w:p w14:paraId="674E1763" w14:textId="5C4E397B" w:rsidR="00952BBA" w:rsidRPr="00620B77" w:rsidRDefault="00952BBA" w:rsidP="00952BBA">
      <w:pPr>
        <w:ind w:left="720"/>
        <w:rPr>
          <w:rFonts w:ascii="Cambria" w:hAnsi="Cambria" w:cs="Times New Roman"/>
        </w:rPr>
      </w:pPr>
      <w:r w:rsidRPr="00620B77">
        <w:rPr>
          <w:rFonts w:ascii="Cambria" w:hAnsi="Cambria" w:cs="Times New Roman"/>
        </w:rPr>
        <w:t xml:space="preserve">A – </w:t>
      </w:r>
      <w:r w:rsidR="00CE0B74">
        <w:rPr>
          <w:rFonts w:ascii="Cambria" w:hAnsi="Cambria" w:cs="Times New Roman"/>
        </w:rPr>
        <w:t>90</w:t>
      </w:r>
      <w:r w:rsidRPr="00620B77">
        <w:rPr>
          <w:rFonts w:ascii="Cambria" w:hAnsi="Cambria" w:cs="Times New Roman"/>
        </w:rPr>
        <w:t>-100%</w:t>
      </w:r>
    </w:p>
    <w:p w14:paraId="39E4319E" w14:textId="4F82DF21" w:rsidR="00952BBA" w:rsidRPr="00620B77" w:rsidRDefault="00952BBA" w:rsidP="00952BBA">
      <w:pPr>
        <w:ind w:left="720"/>
        <w:rPr>
          <w:rFonts w:ascii="Cambria" w:hAnsi="Cambria" w:cs="Times New Roman"/>
        </w:rPr>
      </w:pPr>
      <w:r w:rsidRPr="00620B77">
        <w:rPr>
          <w:rFonts w:ascii="Cambria" w:hAnsi="Cambria" w:cs="Times New Roman"/>
        </w:rPr>
        <w:t xml:space="preserve">B – </w:t>
      </w:r>
      <w:r w:rsidR="00CE0B74">
        <w:rPr>
          <w:rFonts w:ascii="Cambria" w:hAnsi="Cambria" w:cs="Times New Roman"/>
        </w:rPr>
        <w:t>80</w:t>
      </w:r>
      <w:r w:rsidRPr="00620B77">
        <w:rPr>
          <w:rFonts w:ascii="Cambria" w:hAnsi="Cambria" w:cs="Times New Roman"/>
        </w:rPr>
        <w:t>-</w:t>
      </w:r>
      <w:r w:rsidR="00CE0B74">
        <w:rPr>
          <w:rFonts w:ascii="Cambria" w:hAnsi="Cambria" w:cs="Times New Roman"/>
        </w:rPr>
        <w:t>90</w:t>
      </w:r>
      <w:r w:rsidRPr="00620B77">
        <w:rPr>
          <w:rFonts w:ascii="Cambria" w:hAnsi="Cambria" w:cs="Times New Roman"/>
        </w:rPr>
        <w:t>%</w:t>
      </w:r>
    </w:p>
    <w:p w14:paraId="02504F85" w14:textId="1B31F4F2" w:rsidR="00952BBA" w:rsidRPr="00620B77" w:rsidRDefault="00952BBA" w:rsidP="00952BBA">
      <w:pPr>
        <w:ind w:left="720"/>
        <w:rPr>
          <w:rFonts w:ascii="Cambria" w:hAnsi="Cambria" w:cs="Times New Roman"/>
        </w:rPr>
      </w:pPr>
      <w:r w:rsidRPr="00620B77">
        <w:rPr>
          <w:rFonts w:ascii="Cambria" w:hAnsi="Cambria" w:cs="Times New Roman"/>
        </w:rPr>
        <w:t xml:space="preserve">C – </w:t>
      </w:r>
      <w:r w:rsidR="00CE0B74">
        <w:rPr>
          <w:rFonts w:ascii="Cambria" w:hAnsi="Cambria" w:cs="Times New Roman"/>
        </w:rPr>
        <w:t>70</w:t>
      </w:r>
      <w:r w:rsidRPr="00620B77">
        <w:rPr>
          <w:rFonts w:ascii="Cambria" w:hAnsi="Cambria" w:cs="Times New Roman"/>
        </w:rPr>
        <w:t>-</w:t>
      </w:r>
      <w:r w:rsidR="00CE0B74">
        <w:rPr>
          <w:rFonts w:ascii="Cambria" w:hAnsi="Cambria" w:cs="Times New Roman"/>
        </w:rPr>
        <w:t>80</w:t>
      </w:r>
      <w:r w:rsidRPr="00620B77">
        <w:rPr>
          <w:rFonts w:ascii="Cambria" w:hAnsi="Cambria" w:cs="Times New Roman"/>
        </w:rPr>
        <w:t>%</w:t>
      </w:r>
    </w:p>
    <w:p w14:paraId="5E0761FA" w14:textId="520C662E" w:rsidR="00952BBA" w:rsidRPr="00620B77" w:rsidRDefault="00952BBA" w:rsidP="00952BBA">
      <w:pPr>
        <w:ind w:left="720"/>
        <w:rPr>
          <w:rFonts w:ascii="Cambria" w:hAnsi="Cambria" w:cs="Times New Roman"/>
        </w:rPr>
      </w:pPr>
      <w:r w:rsidRPr="00620B77">
        <w:rPr>
          <w:rFonts w:ascii="Cambria" w:hAnsi="Cambria" w:cs="Times New Roman"/>
        </w:rPr>
        <w:t xml:space="preserve">D – </w:t>
      </w:r>
      <w:r w:rsidR="00CE0B74">
        <w:rPr>
          <w:rFonts w:ascii="Cambria" w:hAnsi="Cambria" w:cs="Times New Roman"/>
        </w:rPr>
        <w:t>60</w:t>
      </w:r>
      <w:r w:rsidRPr="00620B77">
        <w:rPr>
          <w:rFonts w:ascii="Cambria" w:hAnsi="Cambria" w:cs="Times New Roman"/>
        </w:rPr>
        <w:t>-</w:t>
      </w:r>
      <w:r w:rsidR="00CE0B74">
        <w:rPr>
          <w:rFonts w:ascii="Cambria" w:hAnsi="Cambria" w:cs="Times New Roman"/>
        </w:rPr>
        <w:t>70</w:t>
      </w:r>
      <w:r w:rsidRPr="00620B77">
        <w:rPr>
          <w:rFonts w:ascii="Cambria" w:hAnsi="Cambria" w:cs="Times New Roman"/>
        </w:rPr>
        <w:t>%</w:t>
      </w:r>
    </w:p>
    <w:p w14:paraId="19F88BCB" w14:textId="21870499" w:rsidR="00722BA1" w:rsidRPr="00B614EA" w:rsidRDefault="00952BBA" w:rsidP="00B614EA">
      <w:pPr>
        <w:ind w:left="720"/>
        <w:rPr>
          <w:rFonts w:ascii="Cambria" w:hAnsi="Cambria" w:cs="Times New Roman"/>
        </w:rPr>
      </w:pPr>
      <w:r w:rsidRPr="00620B77">
        <w:rPr>
          <w:rFonts w:ascii="Cambria" w:hAnsi="Cambria" w:cs="Times New Roman"/>
        </w:rPr>
        <w:t>F - &lt; 5</w:t>
      </w:r>
      <w:r w:rsidR="00CE0B74">
        <w:rPr>
          <w:rFonts w:ascii="Cambria" w:hAnsi="Cambria" w:cs="Times New Roman"/>
        </w:rPr>
        <w:t>9</w:t>
      </w:r>
      <w:r w:rsidRPr="00620B77">
        <w:rPr>
          <w:rFonts w:ascii="Cambria" w:hAnsi="Cambria" w:cs="Times New Roman"/>
        </w:rPr>
        <w:t>%</w:t>
      </w:r>
    </w:p>
    <w:p w14:paraId="77406C55" w14:textId="77777777" w:rsidR="00722BA1" w:rsidRDefault="00722BA1" w:rsidP="00FF2DCA">
      <w:pPr>
        <w:spacing w:after="120" w:line="252" w:lineRule="auto"/>
        <w:rPr>
          <w:rFonts w:ascii="Cambria" w:hAnsi="Cambria" w:cs="Times New Roman"/>
          <w:b/>
        </w:rPr>
      </w:pPr>
    </w:p>
    <w:p w14:paraId="3AFBA6B2" w14:textId="6F179873" w:rsidR="00FF2DCA" w:rsidRPr="00620B77" w:rsidRDefault="00FF2DCA" w:rsidP="00FF2DCA">
      <w:pPr>
        <w:spacing w:after="120" w:line="252" w:lineRule="auto"/>
        <w:rPr>
          <w:rFonts w:ascii="Cambria" w:hAnsi="Cambria" w:cs="Times New Roman"/>
          <w:b/>
        </w:rPr>
      </w:pPr>
      <w:r w:rsidRPr="00620B77">
        <w:rPr>
          <w:rFonts w:ascii="Cambria" w:hAnsi="Cambria" w:cs="Times New Roman"/>
          <w:b/>
        </w:rPr>
        <w:t xml:space="preserve">Additional Comments: </w:t>
      </w:r>
    </w:p>
    <w:p w14:paraId="6336D46D" w14:textId="47BED8CC" w:rsidR="00FF2DCA" w:rsidRPr="00620B77" w:rsidRDefault="00FF2DCA" w:rsidP="00FF2DCA">
      <w:pPr>
        <w:pStyle w:val="ListParagraph"/>
        <w:numPr>
          <w:ilvl w:val="0"/>
          <w:numId w:val="7"/>
        </w:numPr>
        <w:spacing w:after="160" w:line="256" w:lineRule="auto"/>
        <w:jc w:val="both"/>
        <w:rPr>
          <w:rFonts w:ascii="Cambria" w:hAnsi="Cambria"/>
        </w:rPr>
      </w:pPr>
      <w:r w:rsidRPr="00620B77">
        <w:rPr>
          <w:rFonts w:ascii="Cambria" w:hAnsi="Cambria"/>
        </w:rPr>
        <w:t xml:space="preserve">Students are expected to read </w:t>
      </w:r>
      <w:r w:rsidR="00C17DF6">
        <w:rPr>
          <w:rFonts w:ascii="Cambria" w:hAnsi="Cambria"/>
        </w:rPr>
        <w:t xml:space="preserve">the </w:t>
      </w:r>
      <w:r w:rsidRPr="00620B77">
        <w:rPr>
          <w:rFonts w:ascii="Cambria" w:hAnsi="Cambria"/>
        </w:rPr>
        <w:t xml:space="preserve">materials assigned thoroughly and </w:t>
      </w:r>
      <w:r w:rsidR="00C17DF6">
        <w:rPr>
          <w:rFonts w:ascii="Cambria" w:hAnsi="Cambria"/>
        </w:rPr>
        <w:t>search-related</w:t>
      </w:r>
      <w:r w:rsidRPr="00620B77">
        <w:rPr>
          <w:rFonts w:ascii="Cambria" w:hAnsi="Cambria"/>
        </w:rPr>
        <w:t xml:space="preserve"> </w:t>
      </w:r>
      <w:r w:rsidR="00C17DF6">
        <w:rPr>
          <w:rFonts w:ascii="Cambria" w:hAnsi="Cambria"/>
        </w:rPr>
        <w:t>literature</w:t>
      </w:r>
      <w:r w:rsidRPr="00620B77">
        <w:rPr>
          <w:rFonts w:ascii="Cambria" w:hAnsi="Cambria"/>
        </w:rPr>
        <w:t xml:space="preserve"> using PubMed and Google Scholar.</w:t>
      </w:r>
    </w:p>
    <w:p w14:paraId="49804AAA" w14:textId="7F8FE631" w:rsidR="00FF2DCA" w:rsidRPr="00620B77" w:rsidRDefault="00FF2DCA" w:rsidP="00FF2DCA">
      <w:pPr>
        <w:pStyle w:val="ListParagraph"/>
        <w:numPr>
          <w:ilvl w:val="0"/>
          <w:numId w:val="7"/>
        </w:numPr>
        <w:spacing w:after="160" w:line="256" w:lineRule="auto"/>
        <w:jc w:val="both"/>
        <w:rPr>
          <w:rFonts w:ascii="Cambria" w:hAnsi="Cambria"/>
        </w:rPr>
      </w:pPr>
      <w:r w:rsidRPr="00620B77">
        <w:rPr>
          <w:rFonts w:ascii="Cambria" w:hAnsi="Cambria"/>
        </w:rPr>
        <w:t xml:space="preserve">Students are encouraged to discuss class material and </w:t>
      </w:r>
      <w:r w:rsidR="00FF1249">
        <w:rPr>
          <w:rFonts w:ascii="Cambria" w:hAnsi="Cambria"/>
        </w:rPr>
        <w:t>lab reports</w:t>
      </w:r>
      <w:r w:rsidRPr="00620B77">
        <w:rPr>
          <w:rFonts w:ascii="Cambria" w:hAnsi="Cambria"/>
        </w:rPr>
        <w:t xml:space="preserve"> </w:t>
      </w:r>
      <w:r w:rsidR="00C17DF6">
        <w:rPr>
          <w:rFonts w:ascii="Cambria" w:hAnsi="Cambria"/>
        </w:rPr>
        <w:t>to</w:t>
      </w:r>
      <w:r w:rsidRPr="00620B77">
        <w:rPr>
          <w:rFonts w:ascii="Cambria" w:hAnsi="Cambria"/>
        </w:rPr>
        <w:t xml:space="preserve"> better understand concepts. However, all the </w:t>
      </w:r>
      <w:r w:rsidR="00FF1249">
        <w:rPr>
          <w:rFonts w:ascii="Cambria" w:hAnsi="Cambria"/>
        </w:rPr>
        <w:t>lab reports</w:t>
      </w:r>
      <w:r w:rsidRPr="00620B77">
        <w:rPr>
          <w:rFonts w:ascii="Cambria" w:hAnsi="Cambria"/>
        </w:rPr>
        <w:t xml:space="preserve"> you submit must be of your own. Direct copying of a solution (from a friend or a book) will be considered plagiarism and a violation of the University Honor Code. </w:t>
      </w:r>
    </w:p>
    <w:p w14:paraId="59BD3944" w14:textId="4E7EEF12" w:rsidR="00FF2DCA" w:rsidRPr="00620B77" w:rsidRDefault="00FF1249" w:rsidP="00FF2DCA">
      <w:pPr>
        <w:pStyle w:val="ListParagraph"/>
        <w:numPr>
          <w:ilvl w:val="0"/>
          <w:numId w:val="7"/>
        </w:numPr>
        <w:spacing w:after="160" w:line="256" w:lineRule="auto"/>
        <w:jc w:val="both"/>
        <w:rPr>
          <w:rFonts w:ascii="Cambria" w:hAnsi="Cambria"/>
        </w:rPr>
      </w:pPr>
      <w:r>
        <w:rPr>
          <w:rFonts w:ascii="Cambria" w:hAnsi="Cambria"/>
        </w:rPr>
        <w:lastRenderedPageBreak/>
        <w:t>Lab reports</w:t>
      </w:r>
      <w:r w:rsidR="00FF2DCA" w:rsidRPr="00620B77">
        <w:rPr>
          <w:rFonts w:ascii="Cambria" w:hAnsi="Cambria"/>
        </w:rPr>
        <w:t xml:space="preserve"> are to be turned </w:t>
      </w:r>
      <w:r w:rsidR="00C17DF6">
        <w:rPr>
          <w:rFonts w:ascii="Cambria" w:hAnsi="Cambria"/>
        </w:rPr>
        <w:t xml:space="preserve">in </w:t>
      </w:r>
      <w:r w:rsidR="00FF2DCA" w:rsidRPr="00620B77">
        <w:rPr>
          <w:rFonts w:ascii="Cambria" w:hAnsi="Cambria"/>
        </w:rPr>
        <w:t>at the beginning of the class on the due date. Late submission will not be accepted.</w:t>
      </w:r>
    </w:p>
    <w:p w14:paraId="4B4AD9EB" w14:textId="76A65662" w:rsidR="00FF2DCA" w:rsidRPr="00620B77" w:rsidRDefault="00FF2DCA" w:rsidP="00FF2DCA">
      <w:pPr>
        <w:pStyle w:val="ListParagraph"/>
        <w:numPr>
          <w:ilvl w:val="0"/>
          <w:numId w:val="7"/>
        </w:numPr>
        <w:spacing w:after="160" w:line="256" w:lineRule="auto"/>
        <w:jc w:val="both"/>
        <w:rPr>
          <w:rFonts w:ascii="Cambria" w:hAnsi="Cambria"/>
        </w:rPr>
      </w:pPr>
      <w:r w:rsidRPr="00620B77">
        <w:rPr>
          <w:rFonts w:ascii="Cambria" w:hAnsi="Cambria"/>
        </w:rPr>
        <w:t xml:space="preserve">All students are responsible for announcements made in </w:t>
      </w:r>
      <w:r w:rsidR="00C17DF6">
        <w:rPr>
          <w:rFonts w:ascii="Cambria" w:hAnsi="Cambria"/>
        </w:rPr>
        <w:t xml:space="preserve">the </w:t>
      </w:r>
      <w:r w:rsidRPr="00620B77">
        <w:rPr>
          <w:rFonts w:ascii="Cambria" w:hAnsi="Cambria"/>
        </w:rPr>
        <w:t xml:space="preserve">lecture on the student access website or via the class email list. </w:t>
      </w:r>
    </w:p>
    <w:p w14:paraId="1196DBA6" w14:textId="77777777" w:rsidR="00FF2DCA" w:rsidRPr="00620B77" w:rsidRDefault="00FF2DCA" w:rsidP="00FF2DCA">
      <w:pPr>
        <w:jc w:val="both"/>
        <w:rPr>
          <w:rFonts w:ascii="Cambria" w:hAnsi="Cambria"/>
        </w:rPr>
      </w:pPr>
      <w:r w:rsidRPr="00620B77">
        <w:rPr>
          <w:rFonts w:ascii="Cambria" w:hAnsi="Cambria"/>
          <w:b/>
        </w:rPr>
        <w:t>Withdraws:</w:t>
      </w:r>
      <w:r w:rsidRPr="00620B77">
        <w:rPr>
          <w:rFonts w:ascii="Cambria" w:hAnsi="Cambria"/>
        </w:rPr>
        <w:t xml:space="preserve"> Note that students wishing to drop the course must take appropriate action (Details can be found in the following link: </w:t>
      </w:r>
      <w:hyperlink r:id="rId8" w:history="1">
        <w:r w:rsidRPr="00620B77">
          <w:rPr>
            <w:rStyle w:val="Hyperlink"/>
            <w:rFonts w:ascii="Cambria" w:hAnsi="Cambria"/>
          </w:rPr>
          <w:t>http://essc.unt.edu/registrar/schedule/withdraw.html</w:t>
        </w:r>
      </w:hyperlink>
      <w:r w:rsidRPr="00620B77">
        <w:rPr>
          <w:rFonts w:ascii="Cambria" w:hAnsi="Cambria"/>
        </w:rPr>
        <w:t>). It is your responsibility to make sure all of the requisite paperwork is submitted. Ceasing attendance does not automatically drop you from the course.</w:t>
      </w:r>
    </w:p>
    <w:p w14:paraId="420BC10B" w14:textId="63752986" w:rsidR="00497CD1" w:rsidRPr="00620B77" w:rsidRDefault="00FF2DCA" w:rsidP="00FF2DCA">
      <w:pPr>
        <w:rPr>
          <w:rFonts w:ascii="Cambria" w:hAnsi="Cambria"/>
          <w:b/>
          <w:i/>
          <w:u w:val="single"/>
        </w:rPr>
      </w:pPr>
      <w:r w:rsidRPr="00620B77">
        <w:rPr>
          <w:rFonts w:ascii="Cambria" w:hAnsi="Cambria"/>
          <w:b/>
        </w:rPr>
        <w:t>Americans with Disabilities Act:</w:t>
      </w:r>
      <w:r w:rsidRPr="00620B77">
        <w:rPr>
          <w:rFonts w:ascii="Cambria" w:hAnsi="Cambria"/>
        </w:rPr>
        <w:t xml:space="preserve"> The University of North Texas does not discriminate on the basis of an individual’s disability and complies with Section 504 and Public Law 101-336 (Americans with Disabilities Act) in its admissions, accessibility, treatment, and employment of individuals in its programs and activities. A copy of the College of Engineering ADA Compliance Document is available in the Dean’s Office. </w:t>
      </w:r>
      <w:r w:rsidRPr="00620B77">
        <w:rPr>
          <w:rFonts w:ascii="Cambria" w:hAnsi="Cambria"/>
          <w:b/>
          <w:i/>
          <w:u w:val="single"/>
        </w:rPr>
        <w:t>It is the responsibility of the student to inform the instructor of any disabling condition that will require modifications by the 12</w:t>
      </w:r>
      <w:r w:rsidRPr="00620B77">
        <w:rPr>
          <w:rFonts w:ascii="Cambria" w:hAnsi="Cambria"/>
          <w:b/>
          <w:i/>
          <w:u w:val="single"/>
          <w:vertAlign w:val="superscript"/>
        </w:rPr>
        <w:t>th</w:t>
      </w:r>
      <w:r w:rsidRPr="00620B77">
        <w:rPr>
          <w:rFonts w:ascii="Cambria" w:hAnsi="Cambria"/>
          <w:b/>
          <w:i/>
          <w:u w:val="single"/>
        </w:rPr>
        <w:t xml:space="preserve"> class day.</w:t>
      </w:r>
    </w:p>
    <w:p w14:paraId="20C6D8B1" w14:textId="77777777" w:rsidR="00FF2DCA" w:rsidRPr="00620B77" w:rsidRDefault="00FF2DCA" w:rsidP="00FF2DCA">
      <w:pPr>
        <w:rPr>
          <w:rFonts w:ascii="Cambria" w:hAnsi="Cambria" w:cs="Times New Roman"/>
          <w:color w:val="FF0000"/>
        </w:rPr>
      </w:pPr>
    </w:p>
    <w:p w14:paraId="67EE87D4" w14:textId="63E2E848" w:rsidR="009F404C" w:rsidRDefault="009F404C" w:rsidP="009F404C">
      <w:pPr>
        <w:pStyle w:val="NormalWeb"/>
      </w:pPr>
      <w:r>
        <w:rPr>
          <w:rStyle w:val="Strong"/>
        </w:rPr>
        <w:t>Class Attendance:</w:t>
      </w:r>
    </w:p>
    <w:p w14:paraId="0AA1455C" w14:textId="4A552055" w:rsidR="009F404C" w:rsidRPr="009F404C" w:rsidRDefault="009F404C" w:rsidP="009F404C">
      <w:pPr>
        <w:rPr>
          <w:rStyle w:val="Strong"/>
          <w:rFonts w:ascii="Times New Roman" w:eastAsia="Times New Roman" w:hAnsi="Times New Roman" w:cs="Times New Roman"/>
          <w:b w:val="0"/>
          <w:bCs w:val="0"/>
        </w:rPr>
      </w:pPr>
      <w:r w:rsidRPr="009F404C">
        <w:rPr>
          <w:rFonts w:ascii="Times New Roman" w:eastAsia="Times New Roman" w:hAnsi="Times New Roman" w:cs="Times New Roman"/>
        </w:rPr>
        <w:t>100% attendance is required, however</w:t>
      </w:r>
      <w:r>
        <w:rPr>
          <w:rFonts w:ascii="Times New Roman" w:eastAsia="Times New Roman" w:hAnsi="Times New Roman" w:cs="Times New Roman"/>
        </w:rPr>
        <w:t>,</w:t>
      </w:r>
      <w:r w:rsidRPr="009F404C">
        <w:rPr>
          <w:rFonts w:ascii="Times New Roman" w:eastAsia="Times New Roman" w:hAnsi="Times New Roman" w:cs="Times New Roman"/>
        </w:rPr>
        <w:t xml:space="preserve"> absences may be permitted if 1) Notify at least one week before the date of absence with </w:t>
      </w:r>
      <w:r>
        <w:rPr>
          <w:rFonts w:ascii="Times New Roman" w:eastAsia="Times New Roman" w:hAnsi="Times New Roman" w:cs="Times New Roman"/>
        </w:rPr>
        <w:t>well</w:t>
      </w:r>
      <w:r w:rsidRPr="009F404C">
        <w:rPr>
          <w:rFonts w:ascii="Times New Roman" w:eastAsia="Times New Roman" w:hAnsi="Times New Roman" w:cs="Times New Roman"/>
        </w:rPr>
        <w:t xml:space="preserve"> justifications and related materials (if apply)</w:t>
      </w:r>
      <w:r>
        <w:rPr>
          <w:rFonts w:ascii="Times New Roman" w:eastAsia="Times New Roman" w:hAnsi="Times New Roman" w:cs="Times New Roman"/>
        </w:rPr>
        <w:t xml:space="preserve"> according to the attendance policy at UNT (</w:t>
      </w:r>
      <w:r w:rsidRPr="009F404C">
        <w:rPr>
          <w:rFonts w:ascii="Times New Roman" w:eastAsia="Times New Roman" w:hAnsi="Times New Roman" w:cs="Times New Roman"/>
        </w:rPr>
        <w:t>https://policy.unt.edu/policy/06-039</w:t>
      </w:r>
      <w:r>
        <w:rPr>
          <w:rFonts w:ascii="Times New Roman" w:eastAsia="Times New Roman" w:hAnsi="Times New Roman" w:cs="Times New Roman"/>
        </w:rPr>
        <w:t>)</w:t>
      </w:r>
      <w:r w:rsidRPr="009F404C">
        <w:rPr>
          <w:rFonts w:ascii="Times New Roman" w:eastAsia="Times New Roman" w:hAnsi="Times New Roman" w:cs="Times New Roman"/>
        </w:rPr>
        <w:t>; 2) Emergent absences due to medical issues or family events, and an explanation email is required by the student or legal guardian thereafter; 3) Late attendance policy: if you are late for the class less than 5 min, there is no penalty. More than 5 min late and less than 25 min late for the class, it is considered "Late". More than 25 min late, it is considered "Absent".</w:t>
      </w:r>
    </w:p>
    <w:p w14:paraId="0B7AB7FA" w14:textId="69FFFB63" w:rsidR="009F404C" w:rsidRDefault="009F404C" w:rsidP="009F404C">
      <w:pPr>
        <w:pStyle w:val="NormalWeb"/>
      </w:pPr>
      <w:r>
        <w:rPr>
          <w:rStyle w:val="Strong"/>
        </w:rPr>
        <w:t xml:space="preserve">Late submission of the </w:t>
      </w:r>
      <w:r w:rsidR="00B614EA">
        <w:rPr>
          <w:rStyle w:val="Strong"/>
        </w:rPr>
        <w:t>assignments and lab reports</w:t>
      </w:r>
    </w:p>
    <w:p w14:paraId="0C499B0D" w14:textId="6061E069" w:rsidR="00722BA1" w:rsidRPr="00DF47D4" w:rsidRDefault="009F404C" w:rsidP="009F404C">
      <w:pPr>
        <w:pStyle w:val="NormalWeb"/>
        <w:rPr>
          <w:rStyle w:val="Strong"/>
          <w:b w:val="0"/>
          <w:bCs w:val="0"/>
        </w:rPr>
      </w:pPr>
      <w:r>
        <w:t xml:space="preserve">The penalty </w:t>
      </w:r>
      <w:r w:rsidR="00B614EA">
        <w:t>for</w:t>
      </w:r>
      <w:r>
        <w:t xml:space="preserve"> late submission</w:t>
      </w:r>
      <w:r w:rsidR="00B614EA">
        <w:t>: less than 0.01 days late with no reduction, 0.01 day</w:t>
      </w:r>
      <w:r>
        <w:t xml:space="preserve"> to </w:t>
      </w:r>
      <w:r w:rsidR="00B614EA">
        <w:t xml:space="preserve">1 day late with a 15% reduction, 1 to 2 days late with a 30% reduction, 2 to </w:t>
      </w:r>
      <w:r>
        <w:t xml:space="preserve">3 days </w:t>
      </w:r>
      <w:r w:rsidR="00B614EA">
        <w:t xml:space="preserve">late with a </w:t>
      </w:r>
      <w:r>
        <w:t xml:space="preserve">50% reduction, </w:t>
      </w:r>
      <w:r w:rsidR="00B614EA">
        <w:t>3 days</w:t>
      </w:r>
      <w:r>
        <w:t xml:space="preserve"> to 1 week </w:t>
      </w:r>
      <w:r w:rsidR="00B614EA">
        <w:t xml:space="preserve">late with a </w:t>
      </w:r>
      <w:r>
        <w:t>75% reduction</w:t>
      </w:r>
      <w:r w:rsidR="00B614EA">
        <w:t>, and more than 1 week late with 100% reduction</w:t>
      </w:r>
      <w:r>
        <w:t xml:space="preserve"> of </w:t>
      </w:r>
      <w:r w:rsidR="00B614EA">
        <w:t xml:space="preserve">the final </w:t>
      </w:r>
      <w:r>
        <w:t xml:space="preserve">grade </w:t>
      </w:r>
      <w:r w:rsidR="00B614EA">
        <w:t xml:space="preserve">of the assignment or lab report </w:t>
      </w:r>
      <w:r>
        <w:t>unless certain verified rare cases.</w:t>
      </w:r>
      <w:r w:rsidR="00B614EA">
        <w:t xml:space="preserve"> </w:t>
      </w:r>
      <w:r>
        <w:t>Assignments and lab reports will not be accepted after one week of the due date.</w:t>
      </w:r>
      <w:r w:rsidR="00B614EA">
        <w:t xml:space="preserve"> The late calculation is according to the indication on Canvas.</w:t>
      </w:r>
    </w:p>
    <w:p w14:paraId="153E580F" w14:textId="7D89031E" w:rsidR="009F404C" w:rsidRDefault="009F404C" w:rsidP="009F404C">
      <w:pPr>
        <w:pStyle w:val="NormalWeb"/>
      </w:pPr>
      <w:r>
        <w:rPr>
          <w:rStyle w:val="Strong"/>
        </w:rPr>
        <w:t>Course Evaluation</w:t>
      </w:r>
    </w:p>
    <w:p w14:paraId="68F4A2F0" w14:textId="0060C5EA" w:rsidR="009F404C" w:rsidRPr="00B614EA" w:rsidRDefault="009F404C" w:rsidP="009F404C">
      <w:pPr>
        <w:pStyle w:val="NormalWeb"/>
        <w:rPr>
          <w:b/>
          <w:bCs/>
        </w:rPr>
      </w:pPr>
      <w:r>
        <w:rPr>
          <w:rStyle w:val="Strong"/>
        </w:rPr>
        <w:t xml:space="preserve">Student Perceptions of Teaching (SPOT) is the student evaluation system for UNT and allows students the ability to confidentially provide constructive feedback to their instructor and department to improve the quality of student experiences in the course. </w:t>
      </w:r>
    </w:p>
    <w:p w14:paraId="0C1BBD16" w14:textId="77777777" w:rsidR="009F404C" w:rsidRDefault="009F404C" w:rsidP="009F404C">
      <w:pPr>
        <w:pStyle w:val="NormalWeb"/>
      </w:pPr>
      <w:r>
        <w:rPr>
          <w:rStyle w:val="Strong"/>
        </w:rPr>
        <w:t>Academic Integrity Policy</w:t>
      </w:r>
    </w:p>
    <w:p w14:paraId="60399DE2" w14:textId="32E6F1DE" w:rsidR="00722BA1" w:rsidRPr="00DF47D4" w:rsidRDefault="009F404C" w:rsidP="009F404C">
      <w:pPr>
        <w:pStyle w:val="NormalWeb"/>
        <w:rPr>
          <w:rStyle w:val="Strong"/>
          <w:b w:val="0"/>
          <w:bCs w:val="0"/>
        </w:rPr>
      </w:pPr>
      <w:r>
        <w:lastRenderedPageBreak/>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5F18B9B" w14:textId="18611A46" w:rsidR="009F404C" w:rsidRDefault="009F404C" w:rsidP="009F404C">
      <w:pPr>
        <w:pStyle w:val="NormalWeb"/>
      </w:pPr>
      <w:r>
        <w:rPr>
          <w:rStyle w:val="Strong"/>
        </w:rPr>
        <w:t>ADA Policy</w:t>
      </w:r>
    </w:p>
    <w:p w14:paraId="12996AF1" w14:textId="0BD696E8" w:rsidR="009F404C" w:rsidRDefault="009F404C" w:rsidP="009F404C">
      <w:pPr>
        <w:pStyle w:val="NormalWeb"/>
      </w:pPr>
      <w:r>
        <w:t xml:space="preserve">UNT makes reasonable academic accommodations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(https://disability.unt.edu/).</w:t>
      </w:r>
    </w:p>
    <w:p w14:paraId="22A8513B" w14:textId="77777777" w:rsidR="009F404C" w:rsidRDefault="009F404C" w:rsidP="009F404C">
      <w:pPr>
        <w:pStyle w:val="NormalWeb"/>
      </w:pPr>
      <w:r>
        <w:rPr>
          <w:rStyle w:val="Strong"/>
        </w:rPr>
        <w:t>Prohibition of Discrimination, Harassment, and Retaliation (Policy 16.004)</w:t>
      </w:r>
    </w:p>
    <w:p w14:paraId="0FE8FAFF" w14:textId="7529C764" w:rsidR="009F404C" w:rsidRDefault="009F404C" w:rsidP="009F404C">
      <w:pPr>
        <w:pStyle w:val="NormalWeb"/>
      </w:pPr>
      <w: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7F1CDDE" w14:textId="77777777" w:rsidR="009F404C" w:rsidRDefault="009F404C" w:rsidP="009F404C">
      <w:pPr>
        <w:pStyle w:val="NormalWeb"/>
      </w:pPr>
      <w:r>
        <w:rPr>
          <w:rStyle w:val="Strong"/>
        </w:rPr>
        <w:t>Emergency Notification &amp; Procedures</w:t>
      </w:r>
    </w:p>
    <w:p w14:paraId="1273B78F" w14:textId="77777777" w:rsidR="009F404C" w:rsidRDefault="009F404C" w:rsidP="009F404C">
      <w:pPr>
        <w:pStyle w:val="NormalWeb"/>
      </w:pP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7376462" w14:textId="213C5970" w:rsidR="00E31ABB" w:rsidRPr="00620B77" w:rsidRDefault="00E31ABB" w:rsidP="009F404C">
      <w:pPr>
        <w:spacing w:after="160"/>
        <w:rPr>
          <w:rFonts w:ascii="Cambria" w:hAnsi="Cambria" w:cs="Times New Roman"/>
        </w:rPr>
      </w:pPr>
    </w:p>
    <w:sectPr w:rsidR="00E31ABB" w:rsidRPr="00620B77" w:rsidSect="00247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0F6"/>
    <w:multiLevelType w:val="hybridMultilevel"/>
    <w:tmpl w:val="8822F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849"/>
    <w:multiLevelType w:val="hybridMultilevel"/>
    <w:tmpl w:val="8FE4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9178D"/>
    <w:multiLevelType w:val="hybridMultilevel"/>
    <w:tmpl w:val="44304B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407AA"/>
    <w:multiLevelType w:val="hybridMultilevel"/>
    <w:tmpl w:val="54223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904FFA"/>
    <w:multiLevelType w:val="hybridMultilevel"/>
    <w:tmpl w:val="0706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36C6F"/>
    <w:multiLevelType w:val="hybridMultilevel"/>
    <w:tmpl w:val="79727E94"/>
    <w:lvl w:ilvl="0" w:tplc="9006DFF6">
      <w:start w:val="1"/>
      <w:numFmt w:val="bullet"/>
      <w:lvlText w:val=""/>
      <w:lvlJc w:val="left"/>
      <w:pPr>
        <w:tabs>
          <w:tab w:val="num" w:pos="720"/>
        </w:tabs>
        <w:ind w:left="720" w:hanging="360"/>
      </w:pPr>
      <w:rPr>
        <w:rFonts w:ascii="Symbol" w:hAnsi="Symbol" w:hint="default"/>
      </w:rPr>
    </w:lvl>
    <w:lvl w:ilvl="1" w:tplc="64C698E4" w:tentative="1">
      <w:start w:val="1"/>
      <w:numFmt w:val="bullet"/>
      <w:lvlText w:val=""/>
      <w:lvlJc w:val="left"/>
      <w:pPr>
        <w:tabs>
          <w:tab w:val="num" w:pos="1440"/>
        </w:tabs>
        <w:ind w:left="1440" w:hanging="360"/>
      </w:pPr>
      <w:rPr>
        <w:rFonts w:ascii="Symbol" w:hAnsi="Symbol" w:hint="default"/>
      </w:rPr>
    </w:lvl>
    <w:lvl w:ilvl="2" w:tplc="C7F20330" w:tentative="1">
      <w:start w:val="1"/>
      <w:numFmt w:val="bullet"/>
      <w:lvlText w:val=""/>
      <w:lvlJc w:val="left"/>
      <w:pPr>
        <w:tabs>
          <w:tab w:val="num" w:pos="2160"/>
        </w:tabs>
        <w:ind w:left="2160" w:hanging="360"/>
      </w:pPr>
      <w:rPr>
        <w:rFonts w:ascii="Symbol" w:hAnsi="Symbol" w:hint="default"/>
      </w:rPr>
    </w:lvl>
    <w:lvl w:ilvl="3" w:tplc="BBDC9110" w:tentative="1">
      <w:start w:val="1"/>
      <w:numFmt w:val="bullet"/>
      <w:lvlText w:val=""/>
      <w:lvlJc w:val="left"/>
      <w:pPr>
        <w:tabs>
          <w:tab w:val="num" w:pos="2880"/>
        </w:tabs>
        <w:ind w:left="2880" w:hanging="360"/>
      </w:pPr>
      <w:rPr>
        <w:rFonts w:ascii="Symbol" w:hAnsi="Symbol" w:hint="default"/>
      </w:rPr>
    </w:lvl>
    <w:lvl w:ilvl="4" w:tplc="98B60CC2" w:tentative="1">
      <w:start w:val="1"/>
      <w:numFmt w:val="bullet"/>
      <w:lvlText w:val=""/>
      <w:lvlJc w:val="left"/>
      <w:pPr>
        <w:tabs>
          <w:tab w:val="num" w:pos="3600"/>
        </w:tabs>
        <w:ind w:left="3600" w:hanging="360"/>
      </w:pPr>
      <w:rPr>
        <w:rFonts w:ascii="Symbol" w:hAnsi="Symbol" w:hint="default"/>
      </w:rPr>
    </w:lvl>
    <w:lvl w:ilvl="5" w:tplc="BBF89C6C" w:tentative="1">
      <w:start w:val="1"/>
      <w:numFmt w:val="bullet"/>
      <w:lvlText w:val=""/>
      <w:lvlJc w:val="left"/>
      <w:pPr>
        <w:tabs>
          <w:tab w:val="num" w:pos="4320"/>
        </w:tabs>
        <w:ind w:left="4320" w:hanging="360"/>
      </w:pPr>
      <w:rPr>
        <w:rFonts w:ascii="Symbol" w:hAnsi="Symbol" w:hint="default"/>
      </w:rPr>
    </w:lvl>
    <w:lvl w:ilvl="6" w:tplc="5DB6830C" w:tentative="1">
      <w:start w:val="1"/>
      <w:numFmt w:val="bullet"/>
      <w:lvlText w:val=""/>
      <w:lvlJc w:val="left"/>
      <w:pPr>
        <w:tabs>
          <w:tab w:val="num" w:pos="5040"/>
        </w:tabs>
        <w:ind w:left="5040" w:hanging="360"/>
      </w:pPr>
      <w:rPr>
        <w:rFonts w:ascii="Symbol" w:hAnsi="Symbol" w:hint="default"/>
      </w:rPr>
    </w:lvl>
    <w:lvl w:ilvl="7" w:tplc="043A993E" w:tentative="1">
      <w:start w:val="1"/>
      <w:numFmt w:val="bullet"/>
      <w:lvlText w:val=""/>
      <w:lvlJc w:val="left"/>
      <w:pPr>
        <w:tabs>
          <w:tab w:val="num" w:pos="5760"/>
        </w:tabs>
        <w:ind w:left="5760" w:hanging="360"/>
      </w:pPr>
      <w:rPr>
        <w:rFonts w:ascii="Symbol" w:hAnsi="Symbol" w:hint="default"/>
      </w:rPr>
    </w:lvl>
    <w:lvl w:ilvl="8" w:tplc="6374C54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F127132"/>
    <w:multiLevelType w:val="hybridMultilevel"/>
    <w:tmpl w:val="0706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241CA"/>
    <w:multiLevelType w:val="hybridMultilevel"/>
    <w:tmpl w:val="77C4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D7399"/>
    <w:multiLevelType w:val="hybridMultilevel"/>
    <w:tmpl w:val="2426072A"/>
    <w:lvl w:ilvl="0" w:tplc="839C5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E56E3"/>
    <w:multiLevelType w:val="hybridMultilevel"/>
    <w:tmpl w:val="C7F0F79E"/>
    <w:lvl w:ilvl="0" w:tplc="D0AE1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4529062">
    <w:abstractNumId w:val="6"/>
  </w:num>
  <w:num w:numId="2" w16cid:durableId="154609440">
    <w:abstractNumId w:val="7"/>
  </w:num>
  <w:num w:numId="3" w16cid:durableId="1014266888">
    <w:abstractNumId w:val="4"/>
  </w:num>
  <w:num w:numId="4" w16cid:durableId="657268195">
    <w:abstractNumId w:val="9"/>
  </w:num>
  <w:num w:numId="5" w16cid:durableId="1211110088">
    <w:abstractNumId w:val="2"/>
  </w:num>
  <w:num w:numId="6" w16cid:durableId="649141740">
    <w:abstractNumId w:val="8"/>
  </w:num>
  <w:num w:numId="7" w16cid:durableId="966817047">
    <w:abstractNumId w:val="3"/>
  </w:num>
  <w:num w:numId="8" w16cid:durableId="221723102">
    <w:abstractNumId w:val="1"/>
  </w:num>
  <w:num w:numId="9" w16cid:durableId="1097865604">
    <w:abstractNumId w:val="0"/>
  </w:num>
  <w:num w:numId="10" w16cid:durableId="653336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wNTM1MzI3MjYwNDZR0lEKTi0uzszPAykwrAUAsFj3nCwAAAA="/>
  </w:docVars>
  <w:rsids>
    <w:rsidRoot w:val="00184E02"/>
    <w:rsid w:val="00004DA5"/>
    <w:rsid w:val="00005941"/>
    <w:rsid w:val="000203E8"/>
    <w:rsid w:val="00023899"/>
    <w:rsid w:val="00031BFD"/>
    <w:rsid w:val="00055CB0"/>
    <w:rsid w:val="00065222"/>
    <w:rsid w:val="00087B2A"/>
    <w:rsid w:val="000969C7"/>
    <w:rsid w:val="000D2689"/>
    <w:rsid w:val="00106F1E"/>
    <w:rsid w:val="001367C2"/>
    <w:rsid w:val="00172DC2"/>
    <w:rsid w:val="00184E02"/>
    <w:rsid w:val="00185BE2"/>
    <w:rsid w:val="00192569"/>
    <w:rsid w:val="00194608"/>
    <w:rsid w:val="001F30F0"/>
    <w:rsid w:val="002006D4"/>
    <w:rsid w:val="00200E20"/>
    <w:rsid w:val="0020305F"/>
    <w:rsid w:val="002062C2"/>
    <w:rsid w:val="002136EF"/>
    <w:rsid w:val="00244AB5"/>
    <w:rsid w:val="00247A31"/>
    <w:rsid w:val="0027679F"/>
    <w:rsid w:val="002B354C"/>
    <w:rsid w:val="002C13A0"/>
    <w:rsid w:val="002C75EB"/>
    <w:rsid w:val="002E2EAD"/>
    <w:rsid w:val="002E7338"/>
    <w:rsid w:val="002F534E"/>
    <w:rsid w:val="00302F2A"/>
    <w:rsid w:val="00306422"/>
    <w:rsid w:val="003103BB"/>
    <w:rsid w:val="00316980"/>
    <w:rsid w:val="00317C7D"/>
    <w:rsid w:val="00320DA4"/>
    <w:rsid w:val="00342E17"/>
    <w:rsid w:val="00356218"/>
    <w:rsid w:val="00367F6D"/>
    <w:rsid w:val="00397AE8"/>
    <w:rsid w:val="003B75E4"/>
    <w:rsid w:val="003C417B"/>
    <w:rsid w:val="003C5520"/>
    <w:rsid w:val="0041654B"/>
    <w:rsid w:val="004226EB"/>
    <w:rsid w:val="00422A51"/>
    <w:rsid w:val="00452CE8"/>
    <w:rsid w:val="0046269E"/>
    <w:rsid w:val="00476D89"/>
    <w:rsid w:val="00477102"/>
    <w:rsid w:val="00477EAC"/>
    <w:rsid w:val="00497CD1"/>
    <w:rsid w:val="004A435B"/>
    <w:rsid w:val="004C536F"/>
    <w:rsid w:val="004D4A5A"/>
    <w:rsid w:val="004E7772"/>
    <w:rsid w:val="004F772F"/>
    <w:rsid w:val="00502DFF"/>
    <w:rsid w:val="005240E0"/>
    <w:rsid w:val="00525513"/>
    <w:rsid w:val="005902A9"/>
    <w:rsid w:val="005A7635"/>
    <w:rsid w:val="006031C3"/>
    <w:rsid w:val="00620B77"/>
    <w:rsid w:val="006512FA"/>
    <w:rsid w:val="00652AA5"/>
    <w:rsid w:val="00671E2E"/>
    <w:rsid w:val="00695E06"/>
    <w:rsid w:val="006B31FF"/>
    <w:rsid w:val="006C14D8"/>
    <w:rsid w:val="006C212C"/>
    <w:rsid w:val="006E5C92"/>
    <w:rsid w:val="006E5D8E"/>
    <w:rsid w:val="006E6E03"/>
    <w:rsid w:val="00700B78"/>
    <w:rsid w:val="00705547"/>
    <w:rsid w:val="007130C1"/>
    <w:rsid w:val="00714BCC"/>
    <w:rsid w:val="00722BA1"/>
    <w:rsid w:val="007642F8"/>
    <w:rsid w:val="007776BA"/>
    <w:rsid w:val="007F1876"/>
    <w:rsid w:val="007F7F7E"/>
    <w:rsid w:val="0081149E"/>
    <w:rsid w:val="00831ED9"/>
    <w:rsid w:val="00854C5E"/>
    <w:rsid w:val="008605C9"/>
    <w:rsid w:val="00865965"/>
    <w:rsid w:val="00874056"/>
    <w:rsid w:val="008C0631"/>
    <w:rsid w:val="008C6104"/>
    <w:rsid w:val="008C626D"/>
    <w:rsid w:val="008E451A"/>
    <w:rsid w:val="008F0159"/>
    <w:rsid w:val="008F06B4"/>
    <w:rsid w:val="00906F6F"/>
    <w:rsid w:val="00914D03"/>
    <w:rsid w:val="00923B88"/>
    <w:rsid w:val="00952BBA"/>
    <w:rsid w:val="009E71D8"/>
    <w:rsid w:val="009F404C"/>
    <w:rsid w:val="00A07C1E"/>
    <w:rsid w:val="00A10B73"/>
    <w:rsid w:val="00A26767"/>
    <w:rsid w:val="00A668BA"/>
    <w:rsid w:val="00A77946"/>
    <w:rsid w:val="00A87D3F"/>
    <w:rsid w:val="00AB5A01"/>
    <w:rsid w:val="00AB7D52"/>
    <w:rsid w:val="00AE572B"/>
    <w:rsid w:val="00B00B97"/>
    <w:rsid w:val="00B122EB"/>
    <w:rsid w:val="00B52C2C"/>
    <w:rsid w:val="00B614EA"/>
    <w:rsid w:val="00B93288"/>
    <w:rsid w:val="00BC53BD"/>
    <w:rsid w:val="00C17DF6"/>
    <w:rsid w:val="00C514A2"/>
    <w:rsid w:val="00CE0B74"/>
    <w:rsid w:val="00CE42FF"/>
    <w:rsid w:val="00CF032C"/>
    <w:rsid w:val="00CF5DB2"/>
    <w:rsid w:val="00D22391"/>
    <w:rsid w:val="00D25995"/>
    <w:rsid w:val="00D31446"/>
    <w:rsid w:val="00D33F28"/>
    <w:rsid w:val="00D46E1A"/>
    <w:rsid w:val="00D565B0"/>
    <w:rsid w:val="00D7673B"/>
    <w:rsid w:val="00DA1513"/>
    <w:rsid w:val="00DA793A"/>
    <w:rsid w:val="00DD7960"/>
    <w:rsid w:val="00DF47D4"/>
    <w:rsid w:val="00DF7365"/>
    <w:rsid w:val="00E214AB"/>
    <w:rsid w:val="00E27BDC"/>
    <w:rsid w:val="00E31ABB"/>
    <w:rsid w:val="00E34273"/>
    <w:rsid w:val="00E4082F"/>
    <w:rsid w:val="00E60FE4"/>
    <w:rsid w:val="00E63E0E"/>
    <w:rsid w:val="00E6763F"/>
    <w:rsid w:val="00E7337E"/>
    <w:rsid w:val="00E7442F"/>
    <w:rsid w:val="00E94EB6"/>
    <w:rsid w:val="00E957ED"/>
    <w:rsid w:val="00ED0100"/>
    <w:rsid w:val="00ED36F7"/>
    <w:rsid w:val="00ED5742"/>
    <w:rsid w:val="00ED6698"/>
    <w:rsid w:val="00EF7176"/>
    <w:rsid w:val="00F016E8"/>
    <w:rsid w:val="00F10D1D"/>
    <w:rsid w:val="00F667D5"/>
    <w:rsid w:val="00F95FE5"/>
    <w:rsid w:val="00F97A17"/>
    <w:rsid w:val="00FC168F"/>
    <w:rsid w:val="00FD59FB"/>
    <w:rsid w:val="00FD7844"/>
    <w:rsid w:val="00FE5AEA"/>
    <w:rsid w:val="00FF1249"/>
    <w:rsid w:val="00FF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811BEF"/>
  <w14:defaultImageDpi w14:val="300"/>
  <w15:docId w15:val="{2E798819-FA13-6943-AA05-4008962D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CE8"/>
  </w:style>
  <w:style w:type="paragraph" w:styleId="Heading1">
    <w:name w:val="heading 1"/>
    <w:basedOn w:val="Normal"/>
    <w:link w:val="Heading1Char"/>
    <w:uiPriority w:val="9"/>
    <w:qFormat/>
    <w:rsid w:val="00F97A17"/>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1D8"/>
    <w:pPr>
      <w:ind w:left="720"/>
      <w:contextualSpacing/>
    </w:pPr>
  </w:style>
  <w:style w:type="character" w:styleId="Hyperlink">
    <w:name w:val="Hyperlink"/>
    <w:basedOn w:val="DefaultParagraphFont"/>
    <w:uiPriority w:val="99"/>
    <w:unhideWhenUsed/>
    <w:rsid w:val="00B93288"/>
    <w:rPr>
      <w:color w:val="0000FF"/>
      <w:u w:val="single"/>
    </w:rPr>
  </w:style>
  <w:style w:type="character" w:customStyle="1" w:styleId="Heading1Char">
    <w:name w:val="Heading 1 Char"/>
    <w:basedOn w:val="DefaultParagraphFont"/>
    <w:link w:val="Heading1"/>
    <w:uiPriority w:val="9"/>
    <w:rsid w:val="00F97A17"/>
    <w:rPr>
      <w:rFonts w:ascii="Times New Roman" w:hAnsi="Times New Roman" w:cs="Times New Roman"/>
      <w:b/>
      <w:bCs/>
      <w:kern w:val="36"/>
      <w:sz w:val="48"/>
      <w:szCs w:val="48"/>
    </w:rPr>
  </w:style>
  <w:style w:type="character" w:customStyle="1" w:styleId="pseditboxdisponly">
    <w:name w:val="pseditbox_disponly"/>
    <w:basedOn w:val="DefaultParagraphFont"/>
    <w:rsid w:val="002136EF"/>
  </w:style>
  <w:style w:type="paragraph" w:styleId="NormalWeb">
    <w:name w:val="Normal (Web)"/>
    <w:basedOn w:val="Normal"/>
    <w:uiPriority w:val="99"/>
    <w:unhideWhenUsed/>
    <w:rsid w:val="009F404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F404C"/>
    <w:rPr>
      <w:b/>
      <w:bCs/>
    </w:rPr>
  </w:style>
  <w:style w:type="character" w:styleId="UnresolvedMention">
    <w:name w:val="Unresolved Mention"/>
    <w:basedOn w:val="DefaultParagraphFont"/>
    <w:uiPriority w:val="99"/>
    <w:semiHidden/>
    <w:unhideWhenUsed/>
    <w:rsid w:val="0030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2261">
      <w:bodyDiv w:val="1"/>
      <w:marLeft w:val="0"/>
      <w:marRight w:val="0"/>
      <w:marTop w:val="0"/>
      <w:marBottom w:val="0"/>
      <w:divBdr>
        <w:top w:val="none" w:sz="0" w:space="0" w:color="auto"/>
        <w:left w:val="none" w:sz="0" w:space="0" w:color="auto"/>
        <w:bottom w:val="none" w:sz="0" w:space="0" w:color="auto"/>
        <w:right w:val="none" w:sz="0" w:space="0" w:color="auto"/>
      </w:divBdr>
    </w:div>
    <w:div w:id="147671437">
      <w:bodyDiv w:val="1"/>
      <w:marLeft w:val="0"/>
      <w:marRight w:val="0"/>
      <w:marTop w:val="0"/>
      <w:marBottom w:val="0"/>
      <w:divBdr>
        <w:top w:val="none" w:sz="0" w:space="0" w:color="auto"/>
        <w:left w:val="none" w:sz="0" w:space="0" w:color="auto"/>
        <w:bottom w:val="none" w:sz="0" w:space="0" w:color="auto"/>
        <w:right w:val="none" w:sz="0" w:space="0" w:color="auto"/>
      </w:divBdr>
    </w:div>
    <w:div w:id="172035105">
      <w:bodyDiv w:val="1"/>
      <w:marLeft w:val="0"/>
      <w:marRight w:val="0"/>
      <w:marTop w:val="0"/>
      <w:marBottom w:val="0"/>
      <w:divBdr>
        <w:top w:val="none" w:sz="0" w:space="0" w:color="auto"/>
        <w:left w:val="none" w:sz="0" w:space="0" w:color="auto"/>
        <w:bottom w:val="none" w:sz="0" w:space="0" w:color="auto"/>
        <w:right w:val="none" w:sz="0" w:space="0" w:color="auto"/>
      </w:divBdr>
    </w:div>
    <w:div w:id="191116317">
      <w:bodyDiv w:val="1"/>
      <w:marLeft w:val="0"/>
      <w:marRight w:val="0"/>
      <w:marTop w:val="0"/>
      <w:marBottom w:val="0"/>
      <w:divBdr>
        <w:top w:val="none" w:sz="0" w:space="0" w:color="auto"/>
        <w:left w:val="none" w:sz="0" w:space="0" w:color="auto"/>
        <w:bottom w:val="none" w:sz="0" w:space="0" w:color="auto"/>
        <w:right w:val="none" w:sz="0" w:space="0" w:color="auto"/>
      </w:divBdr>
      <w:divsChild>
        <w:div w:id="2109889986">
          <w:marLeft w:val="547"/>
          <w:marRight w:val="0"/>
          <w:marTop w:val="0"/>
          <w:marBottom w:val="0"/>
          <w:divBdr>
            <w:top w:val="none" w:sz="0" w:space="0" w:color="auto"/>
            <w:left w:val="none" w:sz="0" w:space="0" w:color="auto"/>
            <w:bottom w:val="none" w:sz="0" w:space="0" w:color="auto"/>
            <w:right w:val="none" w:sz="0" w:space="0" w:color="auto"/>
          </w:divBdr>
        </w:div>
      </w:divsChild>
    </w:div>
    <w:div w:id="239028248">
      <w:bodyDiv w:val="1"/>
      <w:marLeft w:val="0"/>
      <w:marRight w:val="0"/>
      <w:marTop w:val="0"/>
      <w:marBottom w:val="0"/>
      <w:divBdr>
        <w:top w:val="none" w:sz="0" w:space="0" w:color="auto"/>
        <w:left w:val="none" w:sz="0" w:space="0" w:color="auto"/>
        <w:bottom w:val="none" w:sz="0" w:space="0" w:color="auto"/>
        <w:right w:val="none" w:sz="0" w:space="0" w:color="auto"/>
      </w:divBdr>
    </w:div>
    <w:div w:id="252475825">
      <w:bodyDiv w:val="1"/>
      <w:marLeft w:val="0"/>
      <w:marRight w:val="0"/>
      <w:marTop w:val="0"/>
      <w:marBottom w:val="0"/>
      <w:divBdr>
        <w:top w:val="none" w:sz="0" w:space="0" w:color="auto"/>
        <w:left w:val="none" w:sz="0" w:space="0" w:color="auto"/>
        <w:bottom w:val="none" w:sz="0" w:space="0" w:color="auto"/>
        <w:right w:val="none" w:sz="0" w:space="0" w:color="auto"/>
      </w:divBdr>
      <w:divsChild>
        <w:div w:id="990644035">
          <w:marLeft w:val="547"/>
          <w:marRight w:val="0"/>
          <w:marTop w:val="0"/>
          <w:marBottom w:val="0"/>
          <w:divBdr>
            <w:top w:val="none" w:sz="0" w:space="0" w:color="auto"/>
            <w:left w:val="none" w:sz="0" w:space="0" w:color="auto"/>
            <w:bottom w:val="none" w:sz="0" w:space="0" w:color="auto"/>
            <w:right w:val="none" w:sz="0" w:space="0" w:color="auto"/>
          </w:divBdr>
        </w:div>
      </w:divsChild>
    </w:div>
    <w:div w:id="269164357">
      <w:bodyDiv w:val="1"/>
      <w:marLeft w:val="0"/>
      <w:marRight w:val="0"/>
      <w:marTop w:val="0"/>
      <w:marBottom w:val="0"/>
      <w:divBdr>
        <w:top w:val="none" w:sz="0" w:space="0" w:color="auto"/>
        <w:left w:val="none" w:sz="0" w:space="0" w:color="auto"/>
        <w:bottom w:val="none" w:sz="0" w:space="0" w:color="auto"/>
        <w:right w:val="none" w:sz="0" w:space="0" w:color="auto"/>
      </w:divBdr>
    </w:div>
    <w:div w:id="275723494">
      <w:bodyDiv w:val="1"/>
      <w:marLeft w:val="0"/>
      <w:marRight w:val="0"/>
      <w:marTop w:val="0"/>
      <w:marBottom w:val="0"/>
      <w:divBdr>
        <w:top w:val="none" w:sz="0" w:space="0" w:color="auto"/>
        <w:left w:val="none" w:sz="0" w:space="0" w:color="auto"/>
        <w:bottom w:val="none" w:sz="0" w:space="0" w:color="auto"/>
        <w:right w:val="none" w:sz="0" w:space="0" w:color="auto"/>
      </w:divBdr>
      <w:divsChild>
        <w:div w:id="266935198">
          <w:marLeft w:val="547"/>
          <w:marRight w:val="0"/>
          <w:marTop w:val="0"/>
          <w:marBottom w:val="0"/>
          <w:divBdr>
            <w:top w:val="none" w:sz="0" w:space="0" w:color="auto"/>
            <w:left w:val="none" w:sz="0" w:space="0" w:color="auto"/>
            <w:bottom w:val="none" w:sz="0" w:space="0" w:color="auto"/>
            <w:right w:val="none" w:sz="0" w:space="0" w:color="auto"/>
          </w:divBdr>
        </w:div>
      </w:divsChild>
    </w:div>
    <w:div w:id="298730202">
      <w:bodyDiv w:val="1"/>
      <w:marLeft w:val="0"/>
      <w:marRight w:val="0"/>
      <w:marTop w:val="0"/>
      <w:marBottom w:val="0"/>
      <w:divBdr>
        <w:top w:val="none" w:sz="0" w:space="0" w:color="auto"/>
        <w:left w:val="none" w:sz="0" w:space="0" w:color="auto"/>
        <w:bottom w:val="none" w:sz="0" w:space="0" w:color="auto"/>
        <w:right w:val="none" w:sz="0" w:space="0" w:color="auto"/>
      </w:divBdr>
    </w:div>
    <w:div w:id="324012947">
      <w:bodyDiv w:val="1"/>
      <w:marLeft w:val="0"/>
      <w:marRight w:val="0"/>
      <w:marTop w:val="0"/>
      <w:marBottom w:val="0"/>
      <w:divBdr>
        <w:top w:val="none" w:sz="0" w:space="0" w:color="auto"/>
        <w:left w:val="none" w:sz="0" w:space="0" w:color="auto"/>
        <w:bottom w:val="none" w:sz="0" w:space="0" w:color="auto"/>
        <w:right w:val="none" w:sz="0" w:space="0" w:color="auto"/>
      </w:divBdr>
    </w:div>
    <w:div w:id="3460301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423">
          <w:marLeft w:val="0"/>
          <w:marRight w:val="0"/>
          <w:marTop w:val="0"/>
          <w:marBottom w:val="0"/>
          <w:divBdr>
            <w:top w:val="none" w:sz="0" w:space="0" w:color="auto"/>
            <w:left w:val="none" w:sz="0" w:space="0" w:color="auto"/>
            <w:bottom w:val="none" w:sz="0" w:space="0" w:color="auto"/>
            <w:right w:val="none" w:sz="0" w:space="0" w:color="auto"/>
          </w:divBdr>
        </w:div>
      </w:divsChild>
    </w:div>
    <w:div w:id="374161491">
      <w:bodyDiv w:val="1"/>
      <w:marLeft w:val="0"/>
      <w:marRight w:val="0"/>
      <w:marTop w:val="0"/>
      <w:marBottom w:val="0"/>
      <w:divBdr>
        <w:top w:val="none" w:sz="0" w:space="0" w:color="auto"/>
        <w:left w:val="none" w:sz="0" w:space="0" w:color="auto"/>
        <w:bottom w:val="none" w:sz="0" w:space="0" w:color="auto"/>
        <w:right w:val="none" w:sz="0" w:space="0" w:color="auto"/>
      </w:divBdr>
    </w:div>
    <w:div w:id="464584920">
      <w:bodyDiv w:val="1"/>
      <w:marLeft w:val="0"/>
      <w:marRight w:val="0"/>
      <w:marTop w:val="0"/>
      <w:marBottom w:val="0"/>
      <w:divBdr>
        <w:top w:val="none" w:sz="0" w:space="0" w:color="auto"/>
        <w:left w:val="none" w:sz="0" w:space="0" w:color="auto"/>
        <w:bottom w:val="none" w:sz="0" w:space="0" w:color="auto"/>
        <w:right w:val="none" w:sz="0" w:space="0" w:color="auto"/>
      </w:divBdr>
      <w:divsChild>
        <w:div w:id="277301189">
          <w:marLeft w:val="360"/>
          <w:marRight w:val="0"/>
          <w:marTop w:val="200"/>
          <w:marBottom w:val="0"/>
          <w:divBdr>
            <w:top w:val="none" w:sz="0" w:space="0" w:color="auto"/>
            <w:left w:val="none" w:sz="0" w:space="0" w:color="auto"/>
            <w:bottom w:val="none" w:sz="0" w:space="0" w:color="auto"/>
            <w:right w:val="none" w:sz="0" w:space="0" w:color="auto"/>
          </w:divBdr>
        </w:div>
        <w:div w:id="1449348826">
          <w:marLeft w:val="360"/>
          <w:marRight w:val="0"/>
          <w:marTop w:val="200"/>
          <w:marBottom w:val="0"/>
          <w:divBdr>
            <w:top w:val="none" w:sz="0" w:space="0" w:color="auto"/>
            <w:left w:val="none" w:sz="0" w:space="0" w:color="auto"/>
            <w:bottom w:val="none" w:sz="0" w:space="0" w:color="auto"/>
            <w:right w:val="none" w:sz="0" w:space="0" w:color="auto"/>
          </w:divBdr>
        </w:div>
        <w:div w:id="808284617">
          <w:marLeft w:val="360"/>
          <w:marRight w:val="0"/>
          <w:marTop w:val="200"/>
          <w:marBottom w:val="0"/>
          <w:divBdr>
            <w:top w:val="none" w:sz="0" w:space="0" w:color="auto"/>
            <w:left w:val="none" w:sz="0" w:space="0" w:color="auto"/>
            <w:bottom w:val="none" w:sz="0" w:space="0" w:color="auto"/>
            <w:right w:val="none" w:sz="0" w:space="0" w:color="auto"/>
          </w:divBdr>
        </w:div>
        <w:div w:id="2113428604">
          <w:marLeft w:val="360"/>
          <w:marRight w:val="0"/>
          <w:marTop w:val="200"/>
          <w:marBottom w:val="0"/>
          <w:divBdr>
            <w:top w:val="none" w:sz="0" w:space="0" w:color="auto"/>
            <w:left w:val="none" w:sz="0" w:space="0" w:color="auto"/>
            <w:bottom w:val="none" w:sz="0" w:space="0" w:color="auto"/>
            <w:right w:val="none" w:sz="0" w:space="0" w:color="auto"/>
          </w:divBdr>
        </w:div>
        <w:div w:id="1089354907">
          <w:marLeft w:val="360"/>
          <w:marRight w:val="0"/>
          <w:marTop w:val="200"/>
          <w:marBottom w:val="0"/>
          <w:divBdr>
            <w:top w:val="none" w:sz="0" w:space="0" w:color="auto"/>
            <w:left w:val="none" w:sz="0" w:space="0" w:color="auto"/>
            <w:bottom w:val="none" w:sz="0" w:space="0" w:color="auto"/>
            <w:right w:val="none" w:sz="0" w:space="0" w:color="auto"/>
          </w:divBdr>
        </w:div>
      </w:divsChild>
    </w:div>
    <w:div w:id="541596172">
      <w:bodyDiv w:val="1"/>
      <w:marLeft w:val="0"/>
      <w:marRight w:val="0"/>
      <w:marTop w:val="0"/>
      <w:marBottom w:val="0"/>
      <w:divBdr>
        <w:top w:val="none" w:sz="0" w:space="0" w:color="auto"/>
        <w:left w:val="none" w:sz="0" w:space="0" w:color="auto"/>
        <w:bottom w:val="none" w:sz="0" w:space="0" w:color="auto"/>
        <w:right w:val="none" w:sz="0" w:space="0" w:color="auto"/>
      </w:divBdr>
    </w:div>
    <w:div w:id="671103214">
      <w:bodyDiv w:val="1"/>
      <w:marLeft w:val="0"/>
      <w:marRight w:val="0"/>
      <w:marTop w:val="0"/>
      <w:marBottom w:val="0"/>
      <w:divBdr>
        <w:top w:val="none" w:sz="0" w:space="0" w:color="auto"/>
        <w:left w:val="none" w:sz="0" w:space="0" w:color="auto"/>
        <w:bottom w:val="none" w:sz="0" w:space="0" w:color="auto"/>
        <w:right w:val="none" w:sz="0" w:space="0" w:color="auto"/>
      </w:divBdr>
    </w:div>
    <w:div w:id="733504014">
      <w:bodyDiv w:val="1"/>
      <w:marLeft w:val="0"/>
      <w:marRight w:val="0"/>
      <w:marTop w:val="0"/>
      <w:marBottom w:val="0"/>
      <w:divBdr>
        <w:top w:val="none" w:sz="0" w:space="0" w:color="auto"/>
        <w:left w:val="none" w:sz="0" w:space="0" w:color="auto"/>
        <w:bottom w:val="none" w:sz="0" w:space="0" w:color="auto"/>
        <w:right w:val="none" w:sz="0" w:space="0" w:color="auto"/>
      </w:divBdr>
    </w:div>
    <w:div w:id="749541068">
      <w:bodyDiv w:val="1"/>
      <w:marLeft w:val="0"/>
      <w:marRight w:val="0"/>
      <w:marTop w:val="0"/>
      <w:marBottom w:val="0"/>
      <w:divBdr>
        <w:top w:val="none" w:sz="0" w:space="0" w:color="auto"/>
        <w:left w:val="none" w:sz="0" w:space="0" w:color="auto"/>
        <w:bottom w:val="none" w:sz="0" w:space="0" w:color="auto"/>
        <w:right w:val="none" w:sz="0" w:space="0" w:color="auto"/>
      </w:divBdr>
    </w:div>
    <w:div w:id="757866775">
      <w:bodyDiv w:val="1"/>
      <w:marLeft w:val="0"/>
      <w:marRight w:val="0"/>
      <w:marTop w:val="0"/>
      <w:marBottom w:val="0"/>
      <w:divBdr>
        <w:top w:val="none" w:sz="0" w:space="0" w:color="auto"/>
        <w:left w:val="none" w:sz="0" w:space="0" w:color="auto"/>
        <w:bottom w:val="none" w:sz="0" w:space="0" w:color="auto"/>
        <w:right w:val="none" w:sz="0" w:space="0" w:color="auto"/>
      </w:divBdr>
    </w:div>
    <w:div w:id="770009171">
      <w:bodyDiv w:val="1"/>
      <w:marLeft w:val="0"/>
      <w:marRight w:val="0"/>
      <w:marTop w:val="0"/>
      <w:marBottom w:val="0"/>
      <w:divBdr>
        <w:top w:val="none" w:sz="0" w:space="0" w:color="auto"/>
        <w:left w:val="none" w:sz="0" w:space="0" w:color="auto"/>
        <w:bottom w:val="none" w:sz="0" w:space="0" w:color="auto"/>
        <w:right w:val="none" w:sz="0" w:space="0" w:color="auto"/>
      </w:divBdr>
    </w:div>
    <w:div w:id="824470363">
      <w:bodyDiv w:val="1"/>
      <w:marLeft w:val="0"/>
      <w:marRight w:val="0"/>
      <w:marTop w:val="0"/>
      <w:marBottom w:val="0"/>
      <w:divBdr>
        <w:top w:val="none" w:sz="0" w:space="0" w:color="auto"/>
        <w:left w:val="none" w:sz="0" w:space="0" w:color="auto"/>
        <w:bottom w:val="none" w:sz="0" w:space="0" w:color="auto"/>
        <w:right w:val="none" w:sz="0" w:space="0" w:color="auto"/>
      </w:divBdr>
    </w:div>
    <w:div w:id="873078397">
      <w:bodyDiv w:val="1"/>
      <w:marLeft w:val="0"/>
      <w:marRight w:val="0"/>
      <w:marTop w:val="0"/>
      <w:marBottom w:val="0"/>
      <w:divBdr>
        <w:top w:val="none" w:sz="0" w:space="0" w:color="auto"/>
        <w:left w:val="none" w:sz="0" w:space="0" w:color="auto"/>
        <w:bottom w:val="none" w:sz="0" w:space="0" w:color="auto"/>
        <w:right w:val="none" w:sz="0" w:space="0" w:color="auto"/>
      </w:divBdr>
    </w:div>
    <w:div w:id="895629374">
      <w:bodyDiv w:val="1"/>
      <w:marLeft w:val="0"/>
      <w:marRight w:val="0"/>
      <w:marTop w:val="0"/>
      <w:marBottom w:val="0"/>
      <w:divBdr>
        <w:top w:val="none" w:sz="0" w:space="0" w:color="auto"/>
        <w:left w:val="none" w:sz="0" w:space="0" w:color="auto"/>
        <w:bottom w:val="none" w:sz="0" w:space="0" w:color="auto"/>
        <w:right w:val="none" w:sz="0" w:space="0" w:color="auto"/>
      </w:divBdr>
      <w:divsChild>
        <w:div w:id="194122715">
          <w:marLeft w:val="547"/>
          <w:marRight w:val="0"/>
          <w:marTop w:val="0"/>
          <w:marBottom w:val="0"/>
          <w:divBdr>
            <w:top w:val="none" w:sz="0" w:space="0" w:color="auto"/>
            <w:left w:val="none" w:sz="0" w:space="0" w:color="auto"/>
            <w:bottom w:val="none" w:sz="0" w:space="0" w:color="auto"/>
            <w:right w:val="none" w:sz="0" w:space="0" w:color="auto"/>
          </w:divBdr>
        </w:div>
      </w:divsChild>
    </w:div>
    <w:div w:id="994844858">
      <w:bodyDiv w:val="1"/>
      <w:marLeft w:val="0"/>
      <w:marRight w:val="0"/>
      <w:marTop w:val="0"/>
      <w:marBottom w:val="0"/>
      <w:divBdr>
        <w:top w:val="none" w:sz="0" w:space="0" w:color="auto"/>
        <w:left w:val="none" w:sz="0" w:space="0" w:color="auto"/>
        <w:bottom w:val="none" w:sz="0" w:space="0" w:color="auto"/>
        <w:right w:val="none" w:sz="0" w:space="0" w:color="auto"/>
      </w:divBdr>
      <w:divsChild>
        <w:div w:id="1401900753">
          <w:marLeft w:val="547"/>
          <w:marRight w:val="0"/>
          <w:marTop w:val="0"/>
          <w:marBottom w:val="0"/>
          <w:divBdr>
            <w:top w:val="none" w:sz="0" w:space="0" w:color="auto"/>
            <w:left w:val="none" w:sz="0" w:space="0" w:color="auto"/>
            <w:bottom w:val="none" w:sz="0" w:space="0" w:color="auto"/>
            <w:right w:val="none" w:sz="0" w:space="0" w:color="auto"/>
          </w:divBdr>
        </w:div>
      </w:divsChild>
    </w:div>
    <w:div w:id="1125854113">
      <w:bodyDiv w:val="1"/>
      <w:marLeft w:val="0"/>
      <w:marRight w:val="0"/>
      <w:marTop w:val="0"/>
      <w:marBottom w:val="0"/>
      <w:divBdr>
        <w:top w:val="none" w:sz="0" w:space="0" w:color="auto"/>
        <w:left w:val="none" w:sz="0" w:space="0" w:color="auto"/>
        <w:bottom w:val="none" w:sz="0" w:space="0" w:color="auto"/>
        <w:right w:val="none" w:sz="0" w:space="0" w:color="auto"/>
      </w:divBdr>
    </w:div>
    <w:div w:id="1184171679">
      <w:bodyDiv w:val="1"/>
      <w:marLeft w:val="0"/>
      <w:marRight w:val="0"/>
      <w:marTop w:val="0"/>
      <w:marBottom w:val="0"/>
      <w:divBdr>
        <w:top w:val="none" w:sz="0" w:space="0" w:color="auto"/>
        <w:left w:val="none" w:sz="0" w:space="0" w:color="auto"/>
        <w:bottom w:val="none" w:sz="0" w:space="0" w:color="auto"/>
        <w:right w:val="none" w:sz="0" w:space="0" w:color="auto"/>
      </w:divBdr>
    </w:div>
    <w:div w:id="1236937847">
      <w:bodyDiv w:val="1"/>
      <w:marLeft w:val="0"/>
      <w:marRight w:val="0"/>
      <w:marTop w:val="0"/>
      <w:marBottom w:val="0"/>
      <w:divBdr>
        <w:top w:val="none" w:sz="0" w:space="0" w:color="auto"/>
        <w:left w:val="none" w:sz="0" w:space="0" w:color="auto"/>
        <w:bottom w:val="none" w:sz="0" w:space="0" w:color="auto"/>
        <w:right w:val="none" w:sz="0" w:space="0" w:color="auto"/>
      </w:divBdr>
      <w:divsChild>
        <w:div w:id="836723647">
          <w:marLeft w:val="547"/>
          <w:marRight w:val="0"/>
          <w:marTop w:val="0"/>
          <w:marBottom w:val="0"/>
          <w:divBdr>
            <w:top w:val="none" w:sz="0" w:space="0" w:color="auto"/>
            <w:left w:val="none" w:sz="0" w:space="0" w:color="auto"/>
            <w:bottom w:val="none" w:sz="0" w:space="0" w:color="auto"/>
            <w:right w:val="none" w:sz="0" w:space="0" w:color="auto"/>
          </w:divBdr>
        </w:div>
      </w:divsChild>
    </w:div>
    <w:div w:id="1274701803">
      <w:bodyDiv w:val="1"/>
      <w:marLeft w:val="0"/>
      <w:marRight w:val="0"/>
      <w:marTop w:val="0"/>
      <w:marBottom w:val="0"/>
      <w:divBdr>
        <w:top w:val="none" w:sz="0" w:space="0" w:color="auto"/>
        <w:left w:val="none" w:sz="0" w:space="0" w:color="auto"/>
        <w:bottom w:val="none" w:sz="0" w:space="0" w:color="auto"/>
        <w:right w:val="none" w:sz="0" w:space="0" w:color="auto"/>
      </w:divBdr>
    </w:div>
    <w:div w:id="1312751796">
      <w:bodyDiv w:val="1"/>
      <w:marLeft w:val="0"/>
      <w:marRight w:val="0"/>
      <w:marTop w:val="0"/>
      <w:marBottom w:val="0"/>
      <w:divBdr>
        <w:top w:val="none" w:sz="0" w:space="0" w:color="auto"/>
        <w:left w:val="none" w:sz="0" w:space="0" w:color="auto"/>
        <w:bottom w:val="none" w:sz="0" w:space="0" w:color="auto"/>
        <w:right w:val="none" w:sz="0" w:space="0" w:color="auto"/>
      </w:divBdr>
    </w:div>
    <w:div w:id="1331907309">
      <w:bodyDiv w:val="1"/>
      <w:marLeft w:val="0"/>
      <w:marRight w:val="0"/>
      <w:marTop w:val="0"/>
      <w:marBottom w:val="0"/>
      <w:divBdr>
        <w:top w:val="none" w:sz="0" w:space="0" w:color="auto"/>
        <w:left w:val="none" w:sz="0" w:space="0" w:color="auto"/>
        <w:bottom w:val="none" w:sz="0" w:space="0" w:color="auto"/>
        <w:right w:val="none" w:sz="0" w:space="0" w:color="auto"/>
      </w:divBdr>
    </w:div>
    <w:div w:id="1337075537">
      <w:bodyDiv w:val="1"/>
      <w:marLeft w:val="0"/>
      <w:marRight w:val="0"/>
      <w:marTop w:val="0"/>
      <w:marBottom w:val="0"/>
      <w:divBdr>
        <w:top w:val="none" w:sz="0" w:space="0" w:color="auto"/>
        <w:left w:val="none" w:sz="0" w:space="0" w:color="auto"/>
        <w:bottom w:val="none" w:sz="0" w:space="0" w:color="auto"/>
        <w:right w:val="none" w:sz="0" w:space="0" w:color="auto"/>
      </w:divBdr>
    </w:div>
    <w:div w:id="1341853888">
      <w:bodyDiv w:val="1"/>
      <w:marLeft w:val="0"/>
      <w:marRight w:val="0"/>
      <w:marTop w:val="0"/>
      <w:marBottom w:val="0"/>
      <w:divBdr>
        <w:top w:val="none" w:sz="0" w:space="0" w:color="auto"/>
        <w:left w:val="none" w:sz="0" w:space="0" w:color="auto"/>
        <w:bottom w:val="none" w:sz="0" w:space="0" w:color="auto"/>
        <w:right w:val="none" w:sz="0" w:space="0" w:color="auto"/>
      </w:divBdr>
    </w:div>
    <w:div w:id="1352225598">
      <w:bodyDiv w:val="1"/>
      <w:marLeft w:val="0"/>
      <w:marRight w:val="0"/>
      <w:marTop w:val="0"/>
      <w:marBottom w:val="0"/>
      <w:divBdr>
        <w:top w:val="none" w:sz="0" w:space="0" w:color="auto"/>
        <w:left w:val="none" w:sz="0" w:space="0" w:color="auto"/>
        <w:bottom w:val="none" w:sz="0" w:space="0" w:color="auto"/>
        <w:right w:val="none" w:sz="0" w:space="0" w:color="auto"/>
      </w:divBdr>
    </w:div>
    <w:div w:id="1396473294">
      <w:bodyDiv w:val="1"/>
      <w:marLeft w:val="0"/>
      <w:marRight w:val="0"/>
      <w:marTop w:val="0"/>
      <w:marBottom w:val="0"/>
      <w:divBdr>
        <w:top w:val="none" w:sz="0" w:space="0" w:color="auto"/>
        <w:left w:val="none" w:sz="0" w:space="0" w:color="auto"/>
        <w:bottom w:val="none" w:sz="0" w:space="0" w:color="auto"/>
        <w:right w:val="none" w:sz="0" w:space="0" w:color="auto"/>
      </w:divBdr>
    </w:div>
    <w:div w:id="1435320900">
      <w:bodyDiv w:val="1"/>
      <w:marLeft w:val="0"/>
      <w:marRight w:val="0"/>
      <w:marTop w:val="0"/>
      <w:marBottom w:val="0"/>
      <w:divBdr>
        <w:top w:val="none" w:sz="0" w:space="0" w:color="auto"/>
        <w:left w:val="none" w:sz="0" w:space="0" w:color="auto"/>
        <w:bottom w:val="none" w:sz="0" w:space="0" w:color="auto"/>
        <w:right w:val="none" w:sz="0" w:space="0" w:color="auto"/>
      </w:divBdr>
    </w:div>
    <w:div w:id="1478109193">
      <w:bodyDiv w:val="1"/>
      <w:marLeft w:val="0"/>
      <w:marRight w:val="0"/>
      <w:marTop w:val="0"/>
      <w:marBottom w:val="0"/>
      <w:divBdr>
        <w:top w:val="none" w:sz="0" w:space="0" w:color="auto"/>
        <w:left w:val="none" w:sz="0" w:space="0" w:color="auto"/>
        <w:bottom w:val="none" w:sz="0" w:space="0" w:color="auto"/>
        <w:right w:val="none" w:sz="0" w:space="0" w:color="auto"/>
      </w:divBdr>
    </w:div>
    <w:div w:id="1510020903">
      <w:bodyDiv w:val="1"/>
      <w:marLeft w:val="0"/>
      <w:marRight w:val="0"/>
      <w:marTop w:val="0"/>
      <w:marBottom w:val="0"/>
      <w:divBdr>
        <w:top w:val="none" w:sz="0" w:space="0" w:color="auto"/>
        <w:left w:val="none" w:sz="0" w:space="0" w:color="auto"/>
        <w:bottom w:val="none" w:sz="0" w:space="0" w:color="auto"/>
        <w:right w:val="none" w:sz="0" w:space="0" w:color="auto"/>
      </w:divBdr>
      <w:divsChild>
        <w:div w:id="501356781">
          <w:marLeft w:val="547"/>
          <w:marRight w:val="0"/>
          <w:marTop w:val="0"/>
          <w:marBottom w:val="0"/>
          <w:divBdr>
            <w:top w:val="none" w:sz="0" w:space="0" w:color="auto"/>
            <w:left w:val="none" w:sz="0" w:space="0" w:color="auto"/>
            <w:bottom w:val="none" w:sz="0" w:space="0" w:color="auto"/>
            <w:right w:val="none" w:sz="0" w:space="0" w:color="auto"/>
          </w:divBdr>
        </w:div>
      </w:divsChild>
    </w:div>
    <w:div w:id="1542666225">
      <w:bodyDiv w:val="1"/>
      <w:marLeft w:val="0"/>
      <w:marRight w:val="0"/>
      <w:marTop w:val="0"/>
      <w:marBottom w:val="0"/>
      <w:divBdr>
        <w:top w:val="none" w:sz="0" w:space="0" w:color="auto"/>
        <w:left w:val="none" w:sz="0" w:space="0" w:color="auto"/>
        <w:bottom w:val="none" w:sz="0" w:space="0" w:color="auto"/>
        <w:right w:val="none" w:sz="0" w:space="0" w:color="auto"/>
      </w:divBdr>
    </w:div>
    <w:div w:id="1544488897">
      <w:bodyDiv w:val="1"/>
      <w:marLeft w:val="0"/>
      <w:marRight w:val="0"/>
      <w:marTop w:val="0"/>
      <w:marBottom w:val="0"/>
      <w:divBdr>
        <w:top w:val="none" w:sz="0" w:space="0" w:color="auto"/>
        <w:left w:val="none" w:sz="0" w:space="0" w:color="auto"/>
        <w:bottom w:val="none" w:sz="0" w:space="0" w:color="auto"/>
        <w:right w:val="none" w:sz="0" w:space="0" w:color="auto"/>
      </w:divBdr>
    </w:div>
    <w:div w:id="1683971359">
      <w:bodyDiv w:val="1"/>
      <w:marLeft w:val="0"/>
      <w:marRight w:val="0"/>
      <w:marTop w:val="0"/>
      <w:marBottom w:val="0"/>
      <w:divBdr>
        <w:top w:val="none" w:sz="0" w:space="0" w:color="auto"/>
        <w:left w:val="none" w:sz="0" w:space="0" w:color="auto"/>
        <w:bottom w:val="none" w:sz="0" w:space="0" w:color="auto"/>
        <w:right w:val="none" w:sz="0" w:space="0" w:color="auto"/>
      </w:divBdr>
    </w:div>
    <w:div w:id="1734545407">
      <w:bodyDiv w:val="1"/>
      <w:marLeft w:val="0"/>
      <w:marRight w:val="0"/>
      <w:marTop w:val="0"/>
      <w:marBottom w:val="0"/>
      <w:divBdr>
        <w:top w:val="none" w:sz="0" w:space="0" w:color="auto"/>
        <w:left w:val="none" w:sz="0" w:space="0" w:color="auto"/>
        <w:bottom w:val="none" w:sz="0" w:space="0" w:color="auto"/>
        <w:right w:val="none" w:sz="0" w:space="0" w:color="auto"/>
      </w:divBdr>
    </w:div>
    <w:div w:id="1739866995">
      <w:bodyDiv w:val="1"/>
      <w:marLeft w:val="0"/>
      <w:marRight w:val="0"/>
      <w:marTop w:val="0"/>
      <w:marBottom w:val="0"/>
      <w:divBdr>
        <w:top w:val="none" w:sz="0" w:space="0" w:color="auto"/>
        <w:left w:val="none" w:sz="0" w:space="0" w:color="auto"/>
        <w:bottom w:val="none" w:sz="0" w:space="0" w:color="auto"/>
        <w:right w:val="none" w:sz="0" w:space="0" w:color="auto"/>
      </w:divBdr>
    </w:div>
    <w:div w:id="1775590820">
      <w:bodyDiv w:val="1"/>
      <w:marLeft w:val="0"/>
      <w:marRight w:val="0"/>
      <w:marTop w:val="0"/>
      <w:marBottom w:val="0"/>
      <w:divBdr>
        <w:top w:val="none" w:sz="0" w:space="0" w:color="auto"/>
        <w:left w:val="none" w:sz="0" w:space="0" w:color="auto"/>
        <w:bottom w:val="none" w:sz="0" w:space="0" w:color="auto"/>
        <w:right w:val="none" w:sz="0" w:space="0" w:color="auto"/>
      </w:divBdr>
      <w:divsChild>
        <w:div w:id="1841702420">
          <w:marLeft w:val="547"/>
          <w:marRight w:val="0"/>
          <w:marTop w:val="0"/>
          <w:marBottom w:val="0"/>
          <w:divBdr>
            <w:top w:val="none" w:sz="0" w:space="0" w:color="auto"/>
            <w:left w:val="none" w:sz="0" w:space="0" w:color="auto"/>
            <w:bottom w:val="none" w:sz="0" w:space="0" w:color="auto"/>
            <w:right w:val="none" w:sz="0" w:space="0" w:color="auto"/>
          </w:divBdr>
        </w:div>
      </w:divsChild>
    </w:div>
    <w:div w:id="1908372532">
      <w:bodyDiv w:val="1"/>
      <w:marLeft w:val="0"/>
      <w:marRight w:val="0"/>
      <w:marTop w:val="0"/>
      <w:marBottom w:val="0"/>
      <w:divBdr>
        <w:top w:val="none" w:sz="0" w:space="0" w:color="auto"/>
        <w:left w:val="none" w:sz="0" w:space="0" w:color="auto"/>
        <w:bottom w:val="none" w:sz="0" w:space="0" w:color="auto"/>
        <w:right w:val="none" w:sz="0" w:space="0" w:color="auto"/>
      </w:divBdr>
    </w:div>
    <w:div w:id="1914046030">
      <w:bodyDiv w:val="1"/>
      <w:marLeft w:val="0"/>
      <w:marRight w:val="0"/>
      <w:marTop w:val="0"/>
      <w:marBottom w:val="0"/>
      <w:divBdr>
        <w:top w:val="none" w:sz="0" w:space="0" w:color="auto"/>
        <w:left w:val="none" w:sz="0" w:space="0" w:color="auto"/>
        <w:bottom w:val="none" w:sz="0" w:space="0" w:color="auto"/>
        <w:right w:val="none" w:sz="0" w:space="0" w:color="auto"/>
      </w:divBdr>
    </w:div>
    <w:div w:id="1970087861">
      <w:bodyDiv w:val="1"/>
      <w:marLeft w:val="0"/>
      <w:marRight w:val="0"/>
      <w:marTop w:val="0"/>
      <w:marBottom w:val="0"/>
      <w:divBdr>
        <w:top w:val="none" w:sz="0" w:space="0" w:color="auto"/>
        <w:left w:val="none" w:sz="0" w:space="0" w:color="auto"/>
        <w:bottom w:val="none" w:sz="0" w:space="0" w:color="auto"/>
        <w:right w:val="none" w:sz="0" w:space="0" w:color="auto"/>
      </w:divBdr>
      <w:divsChild>
        <w:div w:id="1620259034">
          <w:marLeft w:val="0"/>
          <w:marRight w:val="0"/>
          <w:marTop w:val="0"/>
          <w:marBottom w:val="0"/>
          <w:divBdr>
            <w:top w:val="none" w:sz="0" w:space="0" w:color="auto"/>
            <w:left w:val="none" w:sz="0" w:space="0" w:color="auto"/>
            <w:bottom w:val="none" w:sz="0" w:space="0" w:color="auto"/>
            <w:right w:val="none" w:sz="0" w:space="0" w:color="auto"/>
          </w:divBdr>
        </w:div>
      </w:divsChild>
    </w:div>
    <w:div w:id="1977838077">
      <w:bodyDiv w:val="1"/>
      <w:marLeft w:val="0"/>
      <w:marRight w:val="0"/>
      <w:marTop w:val="0"/>
      <w:marBottom w:val="0"/>
      <w:divBdr>
        <w:top w:val="none" w:sz="0" w:space="0" w:color="auto"/>
        <w:left w:val="none" w:sz="0" w:space="0" w:color="auto"/>
        <w:bottom w:val="none" w:sz="0" w:space="0" w:color="auto"/>
        <w:right w:val="none" w:sz="0" w:space="0" w:color="auto"/>
      </w:divBdr>
      <w:divsChild>
        <w:div w:id="1055473604">
          <w:marLeft w:val="0"/>
          <w:marRight w:val="0"/>
          <w:marTop w:val="0"/>
          <w:marBottom w:val="0"/>
          <w:divBdr>
            <w:top w:val="none" w:sz="0" w:space="0" w:color="auto"/>
            <w:left w:val="none" w:sz="0" w:space="0" w:color="auto"/>
            <w:bottom w:val="none" w:sz="0" w:space="0" w:color="auto"/>
            <w:right w:val="none" w:sz="0" w:space="0" w:color="auto"/>
          </w:divBdr>
        </w:div>
      </w:divsChild>
    </w:div>
    <w:div w:id="2010786863">
      <w:bodyDiv w:val="1"/>
      <w:marLeft w:val="0"/>
      <w:marRight w:val="0"/>
      <w:marTop w:val="0"/>
      <w:marBottom w:val="0"/>
      <w:divBdr>
        <w:top w:val="none" w:sz="0" w:space="0" w:color="auto"/>
        <w:left w:val="none" w:sz="0" w:space="0" w:color="auto"/>
        <w:bottom w:val="none" w:sz="0" w:space="0" w:color="auto"/>
        <w:right w:val="none" w:sz="0" w:space="0" w:color="auto"/>
      </w:divBdr>
      <w:divsChild>
        <w:div w:id="397486040">
          <w:marLeft w:val="806"/>
          <w:marRight w:val="0"/>
          <w:marTop w:val="0"/>
          <w:marBottom w:val="0"/>
          <w:divBdr>
            <w:top w:val="none" w:sz="0" w:space="0" w:color="auto"/>
            <w:left w:val="none" w:sz="0" w:space="0" w:color="auto"/>
            <w:bottom w:val="none" w:sz="0" w:space="0" w:color="auto"/>
            <w:right w:val="none" w:sz="0" w:space="0" w:color="auto"/>
          </w:divBdr>
        </w:div>
        <w:div w:id="363679916">
          <w:marLeft w:val="806"/>
          <w:marRight w:val="0"/>
          <w:marTop w:val="0"/>
          <w:marBottom w:val="0"/>
          <w:divBdr>
            <w:top w:val="none" w:sz="0" w:space="0" w:color="auto"/>
            <w:left w:val="none" w:sz="0" w:space="0" w:color="auto"/>
            <w:bottom w:val="none" w:sz="0" w:space="0" w:color="auto"/>
            <w:right w:val="none" w:sz="0" w:space="0" w:color="auto"/>
          </w:divBdr>
        </w:div>
      </w:divsChild>
    </w:div>
    <w:div w:id="2019648366">
      <w:bodyDiv w:val="1"/>
      <w:marLeft w:val="0"/>
      <w:marRight w:val="0"/>
      <w:marTop w:val="0"/>
      <w:marBottom w:val="0"/>
      <w:divBdr>
        <w:top w:val="none" w:sz="0" w:space="0" w:color="auto"/>
        <w:left w:val="none" w:sz="0" w:space="0" w:color="auto"/>
        <w:bottom w:val="none" w:sz="0" w:space="0" w:color="auto"/>
        <w:right w:val="none" w:sz="0" w:space="0" w:color="auto"/>
      </w:divBdr>
    </w:div>
    <w:div w:id="2053923911">
      <w:bodyDiv w:val="1"/>
      <w:marLeft w:val="0"/>
      <w:marRight w:val="0"/>
      <w:marTop w:val="0"/>
      <w:marBottom w:val="0"/>
      <w:divBdr>
        <w:top w:val="none" w:sz="0" w:space="0" w:color="auto"/>
        <w:left w:val="none" w:sz="0" w:space="0" w:color="auto"/>
        <w:bottom w:val="none" w:sz="0" w:space="0" w:color="auto"/>
        <w:right w:val="none" w:sz="0" w:space="0" w:color="auto"/>
      </w:divBdr>
      <w:divsChild>
        <w:div w:id="1991789768">
          <w:marLeft w:val="0"/>
          <w:marRight w:val="0"/>
          <w:marTop w:val="0"/>
          <w:marBottom w:val="0"/>
          <w:divBdr>
            <w:top w:val="none" w:sz="0" w:space="0" w:color="auto"/>
            <w:left w:val="none" w:sz="0" w:space="0" w:color="auto"/>
            <w:bottom w:val="none" w:sz="0" w:space="0" w:color="auto"/>
            <w:right w:val="none" w:sz="0" w:space="0" w:color="auto"/>
          </w:divBdr>
        </w:div>
      </w:divsChild>
    </w:div>
    <w:div w:id="2068796457">
      <w:bodyDiv w:val="1"/>
      <w:marLeft w:val="0"/>
      <w:marRight w:val="0"/>
      <w:marTop w:val="0"/>
      <w:marBottom w:val="0"/>
      <w:divBdr>
        <w:top w:val="none" w:sz="0" w:space="0" w:color="auto"/>
        <w:left w:val="none" w:sz="0" w:space="0" w:color="auto"/>
        <w:bottom w:val="none" w:sz="0" w:space="0" w:color="auto"/>
        <w:right w:val="none" w:sz="0" w:space="0" w:color="auto"/>
      </w:divBdr>
      <w:divsChild>
        <w:div w:id="198131836">
          <w:marLeft w:val="547"/>
          <w:marRight w:val="0"/>
          <w:marTop w:val="0"/>
          <w:marBottom w:val="0"/>
          <w:divBdr>
            <w:top w:val="none" w:sz="0" w:space="0" w:color="auto"/>
            <w:left w:val="none" w:sz="0" w:space="0" w:color="auto"/>
            <w:bottom w:val="none" w:sz="0" w:space="0" w:color="auto"/>
            <w:right w:val="none" w:sz="0" w:space="0" w:color="auto"/>
          </w:divBdr>
        </w:div>
      </w:divsChild>
    </w:div>
    <w:div w:id="2070423975">
      <w:bodyDiv w:val="1"/>
      <w:marLeft w:val="0"/>
      <w:marRight w:val="0"/>
      <w:marTop w:val="0"/>
      <w:marBottom w:val="0"/>
      <w:divBdr>
        <w:top w:val="none" w:sz="0" w:space="0" w:color="auto"/>
        <w:left w:val="none" w:sz="0" w:space="0" w:color="auto"/>
        <w:bottom w:val="none" w:sz="0" w:space="0" w:color="auto"/>
        <w:right w:val="none" w:sz="0" w:space="0" w:color="auto"/>
      </w:divBdr>
    </w:div>
    <w:div w:id="2104564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ssc.unt.edu/registrar/schedule/withdraw.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osmitaShome@my.unt.edu" TargetMode="External"/><Relationship Id="rId5" Type="http://schemas.openxmlformats.org/officeDocument/2006/relationships/hyperlink" Target="mailto:huaxiao.yang@unt.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6E15F9-5BD5-1F43-B61D-7EB7F12BAB32}">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6</Pages>
  <Words>1767</Words>
  <Characters>10345</Characters>
  <Application>Microsoft Office Word</Application>
  <DocSecurity>0</DocSecurity>
  <Lines>285</Lines>
  <Paragraphs>127</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Huaxiao Yang</dc:creator>
  <cp:keywords/>
  <dc:description/>
  <cp:lastModifiedBy>Yang, Huaxiao</cp:lastModifiedBy>
  <cp:revision>20</cp:revision>
  <dcterms:created xsi:type="dcterms:W3CDTF">2026-01-08T15:14:00Z</dcterms:created>
  <dcterms:modified xsi:type="dcterms:W3CDTF">2026-01-13T15:32:00Z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documentId_3629</vt:lpwstr>
  </property>
  <property fmtid="{D5CDD505-2E9C-101B-9397-08002B2CF9AE}" pid="3" name="grammarly_documentContext">
    <vt:lpwstr>{"goals":[],"domain":"general","emotions":[],"dialect":"american"}</vt:lpwstr>
  </property>
  <property fmtid="{D5CDD505-2E9C-101B-9397-08002B2CF9AE}" pid="4" name="GrammarlyDocumentId">
    <vt:lpwstr>5dcc655ecdb0cddc29d737ff8758a607701c41843da63882c5b80a60638cc235</vt:lpwstr>
  </property>
</Properties>
</file>