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C2A" w:rsidR="00604E45" w:rsidP="00E80A88" w:rsidRDefault="0021098F" w14:paraId="6E20AEC1" w14:textId="47D68D8F">
      <w:pPr>
        <w:pStyle w:val="Heading1"/>
        <w:jc w:val="center"/>
        <w:rPr>
          <w:b w:val="1"/>
          <w:bCs w:val="1"/>
        </w:rPr>
      </w:pPr>
      <w:r w:rsidRPr="197F248E" w:rsidR="0021098F">
        <w:rPr>
          <w:b w:val="1"/>
          <w:bCs w:val="1"/>
        </w:rPr>
        <w:t xml:space="preserve">MATH </w:t>
      </w:r>
      <w:r w:rsidRPr="197F248E" w:rsidR="44A06166">
        <w:rPr>
          <w:b w:val="1"/>
          <w:bCs w:val="1"/>
        </w:rPr>
        <w:t>4500/5600 Intro to Topology</w:t>
      </w:r>
    </w:p>
    <w:p w:rsidRPr="00681C2A" w:rsidR="002F6AB1" w:rsidP="00C14845" w:rsidRDefault="00D40C61" w14:paraId="5050E8A2" w14:textId="62309B6E">
      <w:pPr>
        <w:pStyle w:val="Heading2"/>
        <w:rPr>
          <w:b/>
          <w:bCs/>
        </w:rPr>
      </w:pPr>
      <w:r w:rsidRPr="00681C2A">
        <w:rPr>
          <w:b/>
          <w:bCs/>
        </w:rPr>
        <w:t>Instructor Contact</w:t>
      </w:r>
    </w:p>
    <w:p w:rsidRPr="0028285A" w:rsidR="00D40C61" w:rsidP="1EB842A5" w:rsidRDefault="00D40C61" w14:paraId="4AF961DF" w14:textId="76DE60F7">
      <w:pPr>
        <w:spacing w:after="0"/>
        <w:rPr>
          <w:b/>
          <w:bCs/>
        </w:rPr>
      </w:pPr>
      <w:r w:rsidRPr="1EB842A5">
        <w:rPr>
          <w:b/>
          <w:bCs/>
        </w:rPr>
        <w:t>Name:</w:t>
      </w:r>
      <w:r w:rsidRPr="1EB842A5" w:rsidR="68E5FE09">
        <w:rPr>
          <w:b/>
          <w:bCs/>
        </w:rPr>
        <w:t xml:space="preserve"> Hannes Jakob</w:t>
      </w:r>
    </w:p>
    <w:p w:rsidRPr="0028285A" w:rsidR="00D40C61" w:rsidP="1EB842A5" w:rsidRDefault="00D40C61" w14:paraId="33F9C8CC" w14:textId="1CEF433D">
      <w:pPr>
        <w:spacing w:after="0"/>
        <w:rPr>
          <w:b/>
          <w:bCs/>
        </w:rPr>
      </w:pPr>
      <w:r w:rsidRPr="1EB842A5">
        <w:rPr>
          <w:b/>
          <w:bCs/>
        </w:rPr>
        <w:t>Office Location:</w:t>
      </w:r>
      <w:r w:rsidRPr="1EB842A5" w:rsidR="312D9418">
        <w:rPr>
          <w:b/>
          <w:bCs/>
        </w:rPr>
        <w:t xml:space="preserve"> GAB 471D</w:t>
      </w:r>
    </w:p>
    <w:p w:rsidR="00D40C61" w:rsidP="197F248E" w:rsidRDefault="00D40C61" w14:paraId="1F03149A" w14:textId="04EB3A33">
      <w:pPr>
        <w:spacing w:after="0"/>
        <w:rPr>
          <w:b w:val="1"/>
          <w:bCs w:val="1"/>
        </w:rPr>
      </w:pPr>
      <w:r w:rsidRPr="197F248E" w:rsidR="00D40C61">
        <w:rPr>
          <w:b w:val="1"/>
          <w:bCs w:val="1"/>
        </w:rPr>
        <w:t>Office Hours:</w:t>
      </w:r>
      <w:r w:rsidRPr="197F248E" w:rsidR="522F62C5">
        <w:rPr>
          <w:b w:val="1"/>
          <w:bCs w:val="1"/>
        </w:rPr>
        <w:t xml:space="preserve"> </w:t>
      </w:r>
      <w:r w:rsidRPr="197F248E" w:rsidR="4E0207CB">
        <w:rPr>
          <w:b w:val="1"/>
          <w:bCs w:val="1"/>
        </w:rPr>
        <w:t xml:space="preserve">Tuesday and Thursday, </w:t>
      </w:r>
      <w:r w:rsidRPr="197F248E" w:rsidR="53C32B0D">
        <w:rPr>
          <w:b w:val="1"/>
          <w:bCs w:val="1"/>
        </w:rPr>
        <w:t>2PM-3PM</w:t>
      </w:r>
      <w:r w:rsidRPr="197F248E" w:rsidR="4E0207CB">
        <w:rPr>
          <w:b w:val="1"/>
          <w:bCs w:val="1"/>
        </w:rPr>
        <w:t xml:space="preserve"> (and upon appointment)</w:t>
      </w:r>
    </w:p>
    <w:p w:rsidRPr="0028285A" w:rsidR="00D045DA" w:rsidP="1EB842A5" w:rsidRDefault="00D045DA" w14:paraId="460DD12C" w14:textId="3003AE2A">
      <w:pPr>
        <w:spacing w:after="0"/>
        <w:rPr>
          <w:b w:val="1"/>
          <w:bCs w:val="1"/>
        </w:rPr>
      </w:pPr>
      <w:r w:rsidRPr="197F248E" w:rsidR="00D045DA">
        <w:rPr>
          <w:b w:val="1"/>
          <w:bCs w:val="1"/>
        </w:rPr>
        <w:t>Course Meets:</w:t>
      </w:r>
      <w:r w:rsidRPr="197F248E" w:rsidR="0E7AE55B">
        <w:rPr>
          <w:b w:val="1"/>
          <w:bCs w:val="1"/>
        </w:rPr>
        <w:t xml:space="preserve"> </w:t>
      </w:r>
      <w:r w:rsidRPr="197F248E" w:rsidR="15486D1F">
        <w:rPr>
          <w:b w:val="1"/>
          <w:bCs w:val="1"/>
        </w:rPr>
        <w:t>TTR 12</w:t>
      </w:r>
      <w:r w:rsidRPr="197F248E" w:rsidR="5EB98608">
        <w:rPr>
          <w:b w:val="1"/>
          <w:bCs w:val="1"/>
        </w:rPr>
        <w:t>.30PM-1.50PM</w:t>
      </w:r>
    </w:p>
    <w:p w:rsidRPr="0028285A" w:rsidR="00D40C61" w:rsidP="1EB842A5" w:rsidRDefault="00D40C61" w14:paraId="5A856F9F" w14:textId="24100AA6">
      <w:pPr>
        <w:spacing w:after="0"/>
        <w:rPr>
          <w:b/>
          <w:bCs/>
        </w:rPr>
      </w:pPr>
      <w:r w:rsidRPr="1EB842A5">
        <w:rPr>
          <w:b/>
          <w:bCs/>
        </w:rPr>
        <w:t>Email:</w:t>
      </w:r>
      <w:r w:rsidRPr="1EB842A5" w:rsidR="5A2B6AC0">
        <w:rPr>
          <w:b/>
          <w:bCs/>
        </w:rPr>
        <w:t xml:space="preserve"> hannes.jakob@unt.edu</w:t>
      </w:r>
    </w:p>
    <w:p w:rsidRPr="002446DC" w:rsidR="00D40C61" w:rsidP="002446DC" w:rsidRDefault="00D40C61" w14:paraId="4C181462" w14:textId="1D7C8C56">
      <w:r w:rsidRPr="197F248E" w:rsidR="00D40C61">
        <w:rPr>
          <w:b w:val="1"/>
          <w:bCs w:val="1"/>
        </w:rPr>
        <w:t>Communication Expectations:</w:t>
      </w:r>
      <w:r w:rsidR="0095468F">
        <w:rPr/>
        <w:t xml:space="preserve"> </w:t>
      </w:r>
      <w:r w:rsidR="064269EB">
        <w:rPr/>
        <w:t>You can expect me to respond to emails during the next 24h. As for office hours, please be respectful of the time and the ot</w:t>
      </w:r>
      <w:r w:rsidR="199D654F">
        <w:rPr/>
        <w:t>her students by coming prepared. Office hours are not a replacement for a missed lecture.</w:t>
      </w:r>
    </w:p>
    <w:p w:rsidR="00D40C61" w:rsidP="00C14845" w:rsidRDefault="00D40C61" w14:paraId="52D2C379" w14:textId="6AEEB200">
      <w:pPr>
        <w:pStyle w:val="Heading2"/>
        <w:rPr>
          <w:b/>
          <w:bCs/>
        </w:rPr>
      </w:pPr>
      <w:r w:rsidRPr="197F248E" w:rsidR="00D40C61">
        <w:rPr>
          <w:b w:val="1"/>
          <w:bCs w:val="1"/>
        </w:rPr>
        <w:t>Course Description</w:t>
      </w:r>
    </w:p>
    <w:p w:rsidR="5885269F" w:rsidP="197F248E" w:rsidRDefault="5885269F" w14:paraId="5AE449DC" w14:textId="0D7DF482">
      <w:pPr>
        <w:pStyle w:val="Normal"/>
        <w:suppressLineNumbers w:val="0"/>
        <w:bidi w:val="0"/>
        <w:spacing w:before="0" w:beforeAutospacing="off" w:after="160" w:afterAutospacing="off" w:line="259" w:lineRule="auto"/>
        <w:ind w:left="0" w:right="0"/>
        <w:jc w:val="left"/>
      </w:pPr>
      <w:r w:rsidR="5885269F">
        <w:rPr/>
        <w:t>This course is an introduction into point-set topology. We will discuss basic concepts surrounding topological spaces (such as bases</w:t>
      </w:r>
      <w:r w:rsidR="5CEF21AC">
        <w:rPr/>
        <w:t xml:space="preserve"> as well as the product and subspace topology</w:t>
      </w:r>
      <w:r w:rsidR="5885269F">
        <w:rPr/>
        <w:t xml:space="preserve">), the notions of connectedness and </w:t>
      </w:r>
      <w:r w:rsidR="5885269F">
        <w:rPr/>
        <w:t>compactness</w:t>
      </w:r>
      <w:r w:rsidR="5885269F">
        <w:rPr/>
        <w:t xml:space="preserve"> as well as the </w:t>
      </w:r>
      <w:r w:rsidR="5885269F">
        <w:rPr/>
        <w:t xml:space="preserve">separation </w:t>
      </w:r>
      <w:r w:rsidR="537168DC">
        <w:rPr/>
        <w:t xml:space="preserve">axioms. </w:t>
      </w:r>
      <w:r w:rsidR="79C0BEDC">
        <w:rPr/>
        <w:t xml:space="preserve">Time </w:t>
      </w:r>
      <w:r w:rsidR="79C0BEDC">
        <w:rPr/>
        <w:t>permitting</w:t>
      </w:r>
      <w:r w:rsidR="79C0BEDC">
        <w:rPr/>
        <w:t>, advanced concepts of interest will be covered.</w:t>
      </w:r>
    </w:p>
    <w:p w:rsidRPr="00BF4D4F" w:rsidR="00BF4D4F" w:rsidP="197F248E" w:rsidRDefault="00BF4D4F" w14:paraId="1833C322" w14:textId="352ACE7A">
      <w:pPr>
        <w:pStyle w:val="Heading2"/>
        <w:spacing w:after="0"/>
        <w:rPr>
          <w:b w:val="1"/>
          <w:bCs w:val="1"/>
        </w:rPr>
      </w:pPr>
      <w:r w:rsidRPr="197F248E" w:rsidR="00BF4D4F">
        <w:rPr>
          <w:b w:val="1"/>
          <w:bCs w:val="1"/>
        </w:rPr>
        <w:t>Required Text/Materials</w:t>
      </w:r>
    </w:p>
    <w:p w:rsidR="00BF4D4F" w:rsidP="197F248E" w:rsidRDefault="008A548B" w14:paraId="12DB0D28" w14:textId="2E17ED00">
      <w:pPr>
        <w:pStyle w:val="Normal"/>
        <w:suppressLineNumbers w:val="0"/>
        <w:bidi w:val="0"/>
        <w:spacing w:before="0" w:beforeAutospacing="off" w:after="0" w:afterAutospacing="off" w:line="259" w:lineRule="auto"/>
        <w:ind w:left="0" w:right="0"/>
        <w:jc w:val="left"/>
      </w:pPr>
      <w:r w:rsidR="2D5A3F55">
        <w:rPr/>
        <w:t>There is no required textbook, but we will be following ‘’Topology’’ by James R. Munkres. Lecture notes will be posted to Canvas.</w:t>
      </w:r>
    </w:p>
    <w:p w:rsidRPr="00E27548" w:rsidR="00E27548" w:rsidP="737B9D19" w:rsidRDefault="00D40C61" w14:paraId="2704B521" w14:textId="466B6A27">
      <w:pPr>
        <w:pStyle w:val="Heading2"/>
        <w:rPr>
          <w:b/>
          <w:bCs/>
        </w:rPr>
      </w:pPr>
      <w:r w:rsidRPr="737B9D19">
        <w:rPr>
          <w:b/>
          <w:bCs/>
        </w:rPr>
        <w:t>Course Structure</w:t>
      </w:r>
    </w:p>
    <w:p w:rsidRPr="00681C2A" w:rsidR="00681C2A" w:rsidP="00681C2A" w:rsidRDefault="00681C2A" w14:paraId="1AE38B7B" w14:textId="3D4A76CE">
      <w:r w:rsidR="00681C2A">
        <w:rPr/>
        <w:t xml:space="preserve">This course </w:t>
      </w:r>
      <w:r w:rsidR="003F0B89">
        <w:rPr/>
        <w:t xml:space="preserve">will meet in person </w:t>
      </w:r>
      <w:r w:rsidR="758AB68E">
        <w:rPr/>
        <w:t>2</w:t>
      </w:r>
      <w:r w:rsidR="6A49AC42">
        <w:rPr/>
        <w:t xml:space="preserve"> </w:t>
      </w:r>
      <w:r w:rsidR="003F0B89">
        <w:rPr/>
        <w:t>times per week for lecture</w:t>
      </w:r>
      <w:r w:rsidR="3B93F041">
        <w:rPr/>
        <w:t>s</w:t>
      </w:r>
      <w:r w:rsidR="003F0B89">
        <w:rPr/>
        <w:t xml:space="preserve">. There will be regular homework, </w:t>
      </w:r>
      <w:r w:rsidR="368CC003">
        <w:rPr/>
        <w:t>2 midterm exams and one final exam.</w:t>
      </w:r>
    </w:p>
    <w:p w:rsidRPr="003F0B89" w:rsidR="00681C2A" w:rsidP="00AC4F9A" w:rsidRDefault="00681C2A" w14:paraId="336BC621" w14:textId="1ED0E830">
      <w:pPr>
        <w:pStyle w:val="Heading3"/>
        <w:rPr>
          <w:b w:val="1"/>
          <w:bCs w:val="1"/>
          <w:color w:val="FF0000"/>
        </w:rPr>
      </w:pPr>
      <w:r w:rsidRPr="197F248E" w:rsidR="00681C2A">
        <w:rPr>
          <w:b w:val="1"/>
          <w:bCs w:val="1"/>
          <w:color w:val="2E74B5" w:themeColor="accent1" w:themeTint="FF" w:themeShade="BF"/>
        </w:rPr>
        <w:t>Homework</w:t>
      </w:r>
      <w:r w:rsidRPr="197F248E" w:rsidR="003F0B89">
        <w:rPr>
          <w:b w:val="1"/>
          <w:bCs w:val="1"/>
          <w:color w:val="FF0000"/>
        </w:rPr>
        <w:t xml:space="preserve"> </w:t>
      </w:r>
    </w:p>
    <w:p w:rsidR="67D3343A" w:rsidP="197F248E" w:rsidRDefault="67D3343A" w14:paraId="3D05A5CE" w14:textId="015AE1D5">
      <w:pPr>
        <w:pStyle w:val="Normal"/>
      </w:pPr>
      <w:r w:rsidR="67D3343A">
        <w:rPr/>
        <w:t>There will be a weekly exercise sheet posted to Canvas on Tuesday which is due the following week. Attaining 50% or more of the available points in the homework will result in a flat 10% bump of your final grade.</w:t>
      </w:r>
    </w:p>
    <w:p w:rsidRPr="0084487A" w:rsidR="00681C2A" w:rsidP="00AC4F9A" w:rsidRDefault="00681C2A" w14:paraId="583422EC" w14:textId="77777777">
      <w:pPr>
        <w:pStyle w:val="Heading3"/>
        <w:rPr>
          <w:b/>
          <w:bCs/>
          <w:color w:val="2E74B5" w:themeColor="accent1" w:themeShade="BF"/>
        </w:rPr>
      </w:pPr>
      <w:r w:rsidRPr="0084487A">
        <w:rPr>
          <w:b/>
          <w:bCs/>
          <w:color w:val="2E74B5" w:themeColor="accent1" w:themeShade="BF"/>
        </w:rPr>
        <w:t>Exams</w:t>
      </w:r>
    </w:p>
    <w:p w:rsidR="00681C2A" w:rsidRDefault="00681C2A" w14:paraId="07497C1E" w14:textId="25261CE7">
      <w:r w:rsidR="00681C2A">
        <w:rPr/>
        <w:t>There will be</w:t>
      </w:r>
      <w:r w:rsidR="67E6ABE3">
        <w:rPr/>
        <w:t xml:space="preserve"> </w:t>
      </w:r>
      <w:r w:rsidR="162AD136">
        <w:rPr/>
        <w:t xml:space="preserve">2 </w:t>
      </w:r>
      <w:r w:rsidR="00681C2A">
        <w:rPr/>
        <w:t>midterm exams</w:t>
      </w:r>
      <w:r w:rsidR="002E0D37">
        <w:rPr/>
        <w:t xml:space="preserve"> administered in person during lecture</w:t>
      </w:r>
      <w:r w:rsidR="22F5C1D4">
        <w:rPr/>
        <w:t xml:space="preserve"> and one final exam on May 7</w:t>
      </w:r>
      <w:r w:rsidRPr="197F248E" w:rsidR="22F5C1D4">
        <w:rPr>
          <w:vertAlign w:val="superscript"/>
        </w:rPr>
        <w:t>th</w:t>
      </w:r>
      <w:r w:rsidR="22F5C1D4">
        <w:rPr/>
        <w:t xml:space="preserve"> from 10AM to 12PM</w:t>
      </w:r>
      <w:r w:rsidR="002E0D37">
        <w:rPr/>
        <w:t>. There are NO remote/online options for exams.</w:t>
      </w:r>
    </w:p>
    <w:p w:rsidR="2506523E" w:rsidP="197F248E" w:rsidRDefault="2506523E" w14:paraId="015F69F5" w14:textId="5D5D26D0">
      <w:pPr>
        <w:pStyle w:val="Normal"/>
      </w:pPr>
      <w:r w:rsidR="2506523E">
        <w:rPr/>
        <w:t xml:space="preserve">Your final grade will be the average of your two best exams. You </w:t>
      </w:r>
      <w:r w:rsidR="2506523E">
        <w:rPr/>
        <w:t>are not required to</w:t>
      </w:r>
      <w:r w:rsidR="2506523E">
        <w:rPr/>
        <w:t xml:space="preserve"> take the final exam.</w:t>
      </w:r>
      <w:r w:rsidR="2F6527A4">
        <w:rPr/>
        <w:t xml:space="preserve"> Students in MATH 4500 and in MATH 5600 will take the same exams, but I reserve the right to set different curves for both courses.</w:t>
      </w:r>
    </w:p>
    <w:p w:rsidRPr="0003365B" w:rsidR="003372A8" w:rsidP="003372A8" w:rsidRDefault="003372A8" w14:paraId="69FE8525" w14:textId="18EFE28A">
      <w:pPr>
        <w:pStyle w:val="Heading3"/>
        <w:rPr>
          <w:b/>
          <w:bCs/>
          <w:color w:val="2E74B5" w:themeColor="accent1" w:themeShade="BF"/>
        </w:rPr>
      </w:pPr>
      <w:r w:rsidRPr="0003365B">
        <w:rPr>
          <w:b/>
          <w:bCs/>
          <w:color w:val="2E74B5" w:themeColor="accent1" w:themeShade="BF"/>
        </w:rPr>
        <w:t>Attendance</w:t>
      </w:r>
    </w:p>
    <w:p w:rsidRPr="0021098F" w:rsidR="0021098F" w:rsidP="0021098F" w:rsidRDefault="003372A8" w14:paraId="5760249D" w14:textId="050E4799">
      <w:r w:rsidR="003372A8">
        <w:rPr/>
        <w:t>Attendance is important</w:t>
      </w:r>
      <w:r w:rsidR="4B8878F7">
        <w:rPr/>
        <w:t xml:space="preserve"> but not mandatory. However,</w:t>
      </w:r>
      <w:r w:rsidR="003372A8">
        <w:rPr/>
        <w:t xml:space="preserve"> </w:t>
      </w:r>
      <w:r w:rsidR="313CD916">
        <w:rPr/>
        <w:t>I</w:t>
      </w:r>
      <w:r w:rsidR="003372A8">
        <w:rPr/>
        <w:t xml:space="preserve"> will not repeat whole lectures or offer personal lessons in office hours or email. These venues are for specific questions / problems.</w:t>
      </w:r>
    </w:p>
    <w:p w:rsidRPr="00AC4F9A" w:rsidR="00D40C61" w:rsidP="00C14845" w:rsidRDefault="00D40C61" w14:paraId="1C269AE1" w14:textId="097B9E44">
      <w:pPr>
        <w:pStyle w:val="Heading2"/>
        <w:rPr>
          <w:b/>
          <w:bCs/>
        </w:rPr>
      </w:pPr>
      <w:r w:rsidRPr="00AC4F9A">
        <w:rPr>
          <w:b/>
          <w:bCs/>
        </w:rPr>
        <w:t>Course Prerequisites or Other Restrictions</w:t>
      </w:r>
    </w:p>
    <w:p w:rsidR="31D2289F" w:rsidP="197F248E" w:rsidRDefault="31D2289F" w14:paraId="65C37B5A" w14:textId="5F0D722C">
      <w:pPr>
        <w:numPr>
          <w:ilvl w:val="0"/>
          <w:numId w:val="26"/>
        </w:numPr>
        <w:spacing w:beforeAutospacing="on" w:afterAutospacing="on" w:line="240" w:lineRule="auto"/>
        <w:rPr/>
      </w:pPr>
      <w:r w:rsidRPr="197F248E" w:rsidR="31D2289F">
        <w:rPr>
          <w:rFonts w:eastAsia="Times New Roman"/>
        </w:rPr>
        <w:t>A</w:t>
      </w:r>
      <w:r w:rsidRPr="197F248E" w:rsidR="0084487A">
        <w:rPr>
          <w:rFonts w:eastAsia="Times New Roman"/>
        </w:rPr>
        <w:t xml:space="preserve"> grade of C or higher in</w:t>
      </w:r>
      <w:r w:rsidR="002E0D37">
        <w:rPr/>
        <w:t xml:space="preserve"> MATH </w:t>
      </w:r>
      <w:r w:rsidR="15F7379E">
        <w:rPr/>
        <w:t>3610.</w:t>
      </w:r>
    </w:p>
    <w:p w:rsidR="008A548B" w:rsidP="008A548B" w:rsidRDefault="008A548B" w14:paraId="34908820" w14:textId="6C45FA45">
      <w:pPr>
        <w:pStyle w:val="Heading2"/>
        <w:rPr>
          <w:rFonts w:eastAsia="Times New Roman"/>
          <w:b/>
          <w:bCs/>
        </w:rPr>
      </w:pPr>
      <w:r w:rsidRPr="008A548B">
        <w:rPr>
          <w:rFonts w:eastAsia="Times New Roman"/>
          <w:b/>
          <w:bCs/>
        </w:rPr>
        <w:t>Academic Dishonesty</w:t>
      </w:r>
    </w:p>
    <w:p w:rsidR="008A548B" w:rsidRDefault="008A548B" w14:paraId="71A20B97" w14:textId="1ECC8462">
      <w:r w:rsidR="008A548B">
        <w:rPr/>
        <w:t xml:space="preserve">Cheating will not be </w:t>
      </w:r>
      <w:r w:rsidR="008A548B">
        <w:rPr/>
        <w:t>tolerated</w:t>
      </w:r>
      <w:r w:rsidR="008A548B">
        <w:rPr/>
        <w:t xml:space="preserve">. Any student found cheating will receive no credit on the </w:t>
      </w:r>
      <w:r w:rsidR="008A548B">
        <w:rPr/>
        <w:t>assignment</w:t>
      </w:r>
      <w:r w:rsidR="008A548B">
        <w:rPr/>
        <w:t xml:space="preserve"> and a report will be filed with the office of academic integrity.</w:t>
      </w:r>
    </w:p>
    <w:p w:rsidRPr="001A5EA8" w:rsidR="00271577" w:rsidP="00C14845" w:rsidRDefault="00271577" w14:paraId="0611835C" w14:textId="42D61976">
      <w:pPr>
        <w:pStyle w:val="Heading2"/>
        <w:rPr>
          <w:b/>
          <w:bCs/>
        </w:rPr>
      </w:pPr>
      <w:r w:rsidRPr="001A5EA8">
        <w:rPr>
          <w:b/>
          <w:bCs/>
        </w:rPr>
        <w:t>Technical Requirements</w:t>
      </w:r>
      <w:r w:rsidRPr="001A5EA8" w:rsidR="00C07CFB">
        <w:rPr>
          <w:b/>
          <w:bCs/>
        </w:rPr>
        <w:t xml:space="preserve"> &amp;</w:t>
      </w:r>
      <w:r w:rsidRPr="001A5EA8">
        <w:rPr>
          <w:b/>
          <w:bCs/>
        </w:rPr>
        <w:t xml:space="preserve"> Skills</w:t>
      </w:r>
    </w:p>
    <w:p w:rsidRPr="001A5EA8" w:rsidR="001A5EA8" w:rsidP="001A5EA8" w:rsidRDefault="002F7630" w14:paraId="1D5222DE" w14:textId="77777777">
      <w:pPr>
        <w:pStyle w:val="Heading3"/>
        <w:rPr>
          <w:b/>
          <w:bCs/>
          <w:color w:val="2E74B5" w:themeColor="accent1" w:themeShade="BF"/>
        </w:rPr>
      </w:pPr>
      <w:r w:rsidRPr="001A5EA8">
        <w:rPr>
          <w:b/>
          <w:bCs/>
          <w:color w:val="2E74B5" w:themeColor="accent1" w:themeShade="BF"/>
        </w:rPr>
        <w:t>Mi</w:t>
      </w:r>
      <w:r w:rsidRPr="001A5EA8" w:rsidR="001A5EA8">
        <w:rPr>
          <w:b/>
          <w:bCs/>
          <w:color w:val="2E74B5" w:themeColor="accent1" w:themeShade="BF"/>
        </w:rPr>
        <w:t xml:space="preserve">nimum </w:t>
      </w:r>
      <w:r w:rsidRPr="001A5EA8">
        <w:rPr>
          <w:b/>
          <w:bCs/>
          <w:color w:val="2E74B5" w:themeColor="accent1" w:themeShade="BF"/>
        </w:rPr>
        <w:t>Technology Requirements</w:t>
      </w:r>
    </w:p>
    <w:p w:rsidRPr="001A5EA8" w:rsidR="001A5EA8" w:rsidP="001A5EA8" w:rsidRDefault="0048511F" w14:paraId="433C6D7C" w14:textId="5B4E53DD">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Pr="001A5EA8" w:rsidR="001A5EA8">
        <w:rPr>
          <w:rFonts w:eastAsia="Times New Roman" w:cstheme="minorHAnsi"/>
          <w:color w:val="3D3D3D"/>
        </w:rPr>
        <w:t>omputer, tablet, or laptop that is compatible with all required apps for the course</w:t>
      </w:r>
      <w:r w:rsidR="00AF641C">
        <w:rPr>
          <w:rFonts w:eastAsia="Times New Roman" w:cstheme="minorHAnsi"/>
          <w:color w:val="3D3D3D"/>
        </w:rPr>
        <w:t>.</w:t>
      </w:r>
    </w:p>
    <w:p w:rsidRPr="001A5EA8" w:rsidR="001A5EA8" w:rsidP="001A5EA8" w:rsidRDefault="0048511F" w14:paraId="58C74D6C" w14:textId="66F42BDC">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sidRPr="197F248E" w:rsidR="0048511F">
        <w:rPr>
          <w:rFonts w:eastAsia="Times New Roman" w:cs="Calibri" w:cstheme="minorAscii"/>
          <w:color w:val="3D3D3D"/>
        </w:rPr>
        <w:t>Access to r</w:t>
      </w:r>
      <w:r w:rsidRPr="197F248E" w:rsidR="001A5EA8">
        <w:rPr>
          <w:rFonts w:eastAsia="Times New Roman" w:cs="Calibri" w:cstheme="minorAscii"/>
          <w:color w:val="3D3D3D"/>
        </w:rPr>
        <w:t>eliable internet</w:t>
      </w:r>
      <w:r w:rsidRPr="197F248E" w:rsidR="00AF641C">
        <w:rPr>
          <w:rFonts w:eastAsia="Times New Roman" w:cs="Calibri" w:cstheme="minorAscii"/>
          <w:color w:val="3D3D3D"/>
        </w:rPr>
        <w:t>.</w:t>
      </w:r>
    </w:p>
    <w:p w:rsidRPr="001A5EA8" w:rsidR="002F7630" w:rsidP="00EC6692" w:rsidRDefault="001A5EA8" w14:paraId="4C5786D0" w14:textId="34D977AF">
      <w:pPr>
        <w:pStyle w:val="Heading3"/>
        <w:rPr>
          <w:b/>
          <w:bCs/>
          <w:color w:val="2E74B5" w:themeColor="accent1" w:themeShade="BF"/>
        </w:rPr>
      </w:pPr>
      <w:r w:rsidRPr="001A5EA8">
        <w:rPr>
          <w:b/>
          <w:bCs/>
          <w:color w:val="2E74B5" w:themeColor="accent1" w:themeShade="BF"/>
        </w:rPr>
        <w:t>Technical</w:t>
      </w:r>
      <w:r w:rsidRPr="001A5EA8" w:rsidR="002F7630">
        <w:rPr>
          <w:b/>
          <w:bCs/>
          <w:color w:val="2E74B5" w:themeColor="accent1" w:themeShade="BF"/>
        </w:rPr>
        <w:t xml:space="preserve"> Skills &amp; Digital Literacy</w:t>
      </w:r>
    </w:p>
    <w:p w:rsidRPr="001A5EA8" w:rsidR="001A5EA8" w:rsidP="197F248E" w:rsidRDefault="001A5EA8" w14:paraId="1F3FC11C" w14:textId="77777777">
      <w:pPr>
        <w:numPr>
          <w:ilvl w:val="0"/>
          <w:numId w:val="31"/>
        </w:numPr>
        <w:shd w:val="clear" w:color="auto" w:fill="FFFFFF" w:themeFill="background1"/>
        <w:spacing w:before="100" w:beforeAutospacing="on" w:after="100" w:afterAutospacing="on" w:line="240" w:lineRule="auto"/>
        <w:ind w:left="375"/>
        <w:rPr>
          <w:rFonts w:eastAsia="Times New Roman" w:cs="Calibri" w:cstheme="minorAscii"/>
          <w:color w:val="3D3D3D"/>
        </w:rPr>
      </w:pPr>
      <w:r w:rsidRPr="197F248E" w:rsidR="001A5EA8">
        <w:rPr>
          <w:rFonts w:eastAsia="Times New Roman" w:cs="Calibri" w:cstheme="minorAscii"/>
          <w:color w:val="3D3D3D"/>
          <w:shd w:val="clear" w:color="auto" w:fill="FFFFFF"/>
        </w:rPr>
        <w:t>Navigate Canvas</w:t>
      </w:r>
    </w:p>
    <w:p w:rsidRPr="00AF641C" w:rsidR="00AF641C" w:rsidP="00763C4A" w:rsidRDefault="001A5EA8" w14:paraId="2B9C292F" w14:textId="3956FC8B">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w:t>
      </w:r>
      <w:r w:rsidR="00763C4A">
        <w:rPr>
          <w:rFonts w:eastAsia="Times New Roman" w:cstheme="minorHAnsi"/>
          <w:color w:val="3D3D3D"/>
          <w:shd w:val="clear" w:color="auto" w:fill="FFFFFF"/>
        </w:rPr>
        <w:t xml:space="preserve"> </w:t>
      </w:r>
      <w:r w:rsidRPr="001A5EA8" w:rsidR="00763C4A">
        <w:rPr>
          <w:rFonts w:eastAsia="Times New Roman" w:cstheme="minorHAnsi"/>
          <w:color w:val="3D3D3D"/>
          <w:shd w:val="clear" w:color="auto" w:fill="FFFFFF"/>
        </w:rPr>
        <w:t>(there are several free scanning apps for phones / tablets like Adobe Scan or Office Lens)</w:t>
      </w:r>
      <w:r w:rsidR="00763C4A">
        <w:rPr>
          <w:rFonts w:eastAsia="Times New Roman" w:cstheme="minorHAnsi"/>
          <w:color w:val="3D3D3D"/>
          <w:shd w:val="clear" w:color="auto" w:fill="FFFFFF"/>
        </w:rPr>
        <w:t xml:space="preserve">. Moreover, </w:t>
      </w:r>
      <w:r w:rsidR="00763C4A">
        <w:rPr>
          <w:rFonts w:eastAsia="Times New Roman" w:cstheme="minorHAnsi"/>
          <w:color w:val="3D3D3D"/>
        </w:rPr>
        <w:t>b</w:t>
      </w:r>
      <w:r w:rsidRPr="00AF641C" w:rsidR="00AF641C">
        <w:rPr>
          <w:rFonts w:eastAsia="Times New Roman" w:cstheme="minorHAnsi"/>
          <w:color w:val="3D3D3D"/>
        </w:rPr>
        <w:t>oth the Notes app for iOS and Google Drive app on Android should be built-in and come with scanning functionality</w:t>
      </w:r>
      <w:r w:rsidR="00763C4A">
        <w:rPr>
          <w:rFonts w:eastAsia="Times New Roman" w:cstheme="minorHAnsi"/>
          <w:color w:val="3D3D3D"/>
        </w:rPr>
        <w:t>:</w:t>
      </w:r>
      <w:r w:rsidRPr="00AF641C" w:rsidR="00AF641C">
        <w:rPr>
          <w:rFonts w:eastAsia="Times New Roman" w:cstheme="minorHAnsi"/>
          <w:color w:val="3D3D3D"/>
        </w:rPr>
        <w:br/>
      </w:r>
      <w:hyperlink w:tgtFrame="_blank" w:history="1" r:id="rId8">
        <w:r w:rsidRPr="00763C4A" w:rsidR="00AF641C">
          <w:rPr>
            <w:rStyle w:val="Hyperlink"/>
            <w:rFonts w:eastAsia="Times New Roman" w:cstheme="minorHAnsi"/>
          </w:rPr>
          <w:t>Using Notes for iOS</w:t>
        </w:r>
      </w:hyperlink>
      <w:r w:rsidRPr="00AF641C" w:rsidR="00AF641C">
        <w:rPr>
          <w:rFonts w:eastAsia="Times New Roman" w:cstheme="minorHAnsi"/>
          <w:color w:val="3D3D3D"/>
        </w:rPr>
        <w:br/>
      </w:r>
      <w:hyperlink w:tgtFrame="_blank" w:history="1" r:id="rId9">
        <w:r w:rsidRPr="00763C4A" w:rsidR="00AF641C">
          <w:rPr>
            <w:rStyle w:val="Hyperlink"/>
            <w:rFonts w:eastAsia="Times New Roman" w:cstheme="minorHAnsi"/>
          </w:rPr>
          <w:t>Using Google Drive on Android</w:t>
        </w:r>
      </w:hyperlink>
    </w:p>
    <w:p w:rsidRPr="001A5EA8" w:rsidR="001A5EA8" w:rsidP="197F248E" w:rsidRDefault="001A5EA8" w14:paraId="0DBDF5DD" w14:textId="59232B93">
      <w:pPr>
        <w:numPr>
          <w:ilvl w:val="0"/>
          <w:numId w:val="31"/>
        </w:numPr>
        <w:shd w:val="clear" w:color="auto" w:fill="FFFFFF" w:themeFill="background1"/>
        <w:spacing w:before="100" w:beforeAutospacing="on" w:after="100" w:afterAutospacing="on" w:line="240" w:lineRule="auto"/>
        <w:ind w:left="375"/>
        <w:rPr>
          <w:rFonts w:eastAsia="Times New Roman" w:cs="Calibri" w:cstheme="minorAscii"/>
          <w:color w:val="3D3D3D"/>
        </w:rPr>
      </w:pPr>
      <w:r w:rsidRPr="197F248E" w:rsidR="001A5EA8">
        <w:rPr>
          <w:rFonts w:eastAsia="Times New Roman" w:cs="Calibri" w:cstheme="minorAscii"/>
          <w:color w:val="3D3D3D"/>
          <w:shd w:val="clear" w:color="auto" w:fill="FFFFFF"/>
        </w:rPr>
        <w:t>Upload documents to Canvas</w:t>
      </w:r>
      <w:r w:rsidRPr="197F248E" w:rsidR="00763C4A">
        <w:rPr>
          <w:rFonts w:eastAsia="Times New Roman" w:cs="Calibri" w:cstheme="minorAscii"/>
          <w:color w:val="3D3D3D"/>
          <w:shd w:val="clear" w:color="auto" w:fill="FFFFFF"/>
        </w:rPr>
        <w:t>.</w:t>
      </w:r>
    </w:p>
    <w:p w:rsidRPr="0048511F" w:rsidR="001A5EA8" w:rsidP="29A26083" w:rsidRDefault="6B90DF34" w14:paraId="6D889205" w14:textId="6677E93B">
      <w:pPr>
        <w:pStyle w:val="Heading2"/>
        <w:rPr>
          <w:rFonts w:ascii="Calibri Light" w:hAnsi="Calibri Light" w:eastAsia="Calibri Light" w:cs="Calibri Light"/>
        </w:rPr>
      </w:pPr>
      <w:r w:rsidRPr="29A26083">
        <w:rPr>
          <w:rFonts w:ascii="Calibri Light" w:hAnsi="Calibri Light" w:eastAsia="Calibri Light" w:cs="Calibri Light"/>
          <w:b/>
          <w:bCs/>
        </w:rPr>
        <w:t>Extra Help</w:t>
      </w:r>
    </w:p>
    <w:p w:rsidR="001A5EA8" w:rsidP="29A26083" w:rsidRDefault="6B90DF34" w14:paraId="2F2AFDD7" w14:textId="1568DFE7">
      <w:pPr>
        <w:spacing w:after="120" w:line="240" w:lineRule="auto"/>
        <w:rPr>
          <w:rFonts w:ascii="Calibri" w:hAnsi="Calibri" w:eastAsia="Calibri" w:cs="Calibri"/>
          <w:color w:val="000000" w:themeColor="text1"/>
        </w:rPr>
      </w:pPr>
      <w:r w:rsidRPr="29A26083">
        <w:rPr>
          <w:rFonts w:ascii="Calibri" w:hAnsi="Calibri" w:eastAsia="Calibri" w:cs="Calibri"/>
          <w:color w:val="000000" w:themeColor="text1"/>
        </w:rPr>
        <w:t>Additional help is available through:</w:t>
      </w:r>
    </w:p>
    <w:p w:rsidR="00763C4A" w:rsidP="00763C4A" w:rsidRDefault="00763C4A" w14:paraId="7E89CD37" w14:textId="28DA1C92">
      <w:pPr>
        <w:spacing w:after="0" w:line="240" w:lineRule="auto"/>
        <w:rPr>
          <w:rStyle w:val="Hyperlink"/>
          <w:rFonts w:ascii="Calibri" w:hAnsi="Calibri" w:eastAsia="Calibri" w:cs="Calibri"/>
        </w:rPr>
      </w:pPr>
      <w:r>
        <w:rPr>
          <w:rFonts w:asciiTheme="majorHAnsi" w:hAnsiTheme="majorHAnsi" w:eastAsiaTheme="majorEastAsia" w:cstheme="majorBidi"/>
          <w:b/>
          <w:bCs/>
          <w:color w:val="2E74B5" w:themeColor="accent1" w:themeShade="BF"/>
          <w:sz w:val="20"/>
          <w:szCs w:val="20"/>
        </w:rPr>
        <w:t>UNT Math Lab</w:t>
      </w:r>
      <w:r w:rsidRPr="00A0456E">
        <w:rPr>
          <w:rFonts w:asciiTheme="majorHAnsi" w:hAnsiTheme="majorHAnsi" w:eastAsiaTheme="majorEastAsia" w:cstheme="majorBidi"/>
          <w:b/>
          <w:bCs/>
          <w:color w:val="2E74B5" w:themeColor="accent1" w:themeShade="BF"/>
          <w:sz w:val="20"/>
          <w:szCs w:val="20"/>
        </w:rPr>
        <w:t xml:space="preserve">: </w:t>
      </w:r>
      <w:r w:rsidRPr="00763C4A">
        <w:rPr>
          <w:rFonts w:ascii="Calibri" w:hAnsi="Calibri" w:eastAsia="Calibri" w:cs="Calibri"/>
          <w:color w:val="000000" w:themeColor="text1"/>
        </w:rPr>
        <w:t>The Math Lab is a walk-in tutoring lab that provides free math tutoring for students enrolled in an undergraduate College of Science course at UNT</w:t>
      </w:r>
      <w:r w:rsidR="000A39E4">
        <w:rPr>
          <w:rFonts w:ascii="Calibri" w:hAnsi="Calibri" w:eastAsia="Calibri" w:cs="Calibri"/>
          <w:color w:val="000000" w:themeColor="text1"/>
        </w:rPr>
        <w:t xml:space="preserve">. </w:t>
      </w:r>
      <w:r w:rsidRPr="00763C4A">
        <w:rPr>
          <w:rFonts w:ascii="Calibri" w:hAnsi="Calibri" w:eastAsia="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Pr>
          <w:rFonts w:ascii="Calibri" w:hAnsi="Calibri" w:eastAsia="Calibri" w:cs="Calibri"/>
          <w:color w:val="000000" w:themeColor="text1"/>
        </w:rPr>
        <w:t xml:space="preserve"> </w:t>
      </w:r>
      <w:r w:rsidRPr="00763C4A">
        <w:rPr>
          <w:rFonts w:ascii="Calibri" w:hAnsi="Calibri" w:eastAsia="Calibri" w:cs="Calibri"/>
          <w:color w:val="000000" w:themeColor="text1"/>
        </w:rPr>
        <w:t xml:space="preserve">Check out all that the </w:t>
      </w:r>
      <w:r>
        <w:rPr>
          <w:rFonts w:ascii="Calibri" w:hAnsi="Calibri" w:eastAsia="Calibri" w:cs="Calibri"/>
          <w:color w:val="000000" w:themeColor="text1"/>
        </w:rPr>
        <w:t>Math Lab</w:t>
      </w:r>
      <w:r w:rsidRPr="00763C4A">
        <w:rPr>
          <w:rFonts w:ascii="Calibri" w:hAnsi="Calibri" w:eastAsia="Calibri" w:cs="Calibri"/>
          <w:color w:val="000000" w:themeColor="text1"/>
        </w:rPr>
        <w:t xml:space="preserve"> has to offer by stopping by at Sage Hall 130 or checking it out online at</w:t>
      </w:r>
      <w:r>
        <w:rPr>
          <w:rFonts w:ascii="Calibri" w:hAnsi="Calibri" w:eastAsia="Calibri" w:cs="Calibri"/>
          <w:color w:val="000000" w:themeColor="text1"/>
        </w:rPr>
        <w:t xml:space="preserve"> </w:t>
      </w:r>
      <w:hyperlink r:id="rId10">
        <w:r>
          <w:rPr>
            <w:rStyle w:val="Hyperlink"/>
            <w:rFonts w:ascii="Calibri" w:hAnsi="Calibri" w:eastAsia="Calibri" w:cs="Calibri"/>
          </w:rPr>
          <w:t>UNT Math Lab</w:t>
        </w:r>
      </w:hyperlink>
      <w:r>
        <w:rPr>
          <w:rStyle w:val="Hyperlink"/>
          <w:rFonts w:ascii="Calibri" w:hAnsi="Calibri" w:eastAsia="Calibri" w:cs="Calibri"/>
        </w:rPr>
        <w:t>.</w:t>
      </w:r>
    </w:p>
    <w:p w:rsidR="00763C4A" w:rsidP="00763C4A" w:rsidRDefault="00763C4A" w14:paraId="7D29EB68" w14:textId="77777777">
      <w:pPr>
        <w:spacing w:after="0" w:line="240" w:lineRule="auto"/>
        <w:rPr>
          <w:rStyle w:val="Hyperlink"/>
          <w:rFonts w:ascii="Calibri" w:hAnsi="Calibri" w:eastAsia="Calibri" w:cs="Calibri"/>
        </w:rPr>
      </w:pPr>
    </w:p>
    <w:p w:rsidR="00763C4A" w:rsidP="197F248E" w:rsidRDefault="00763C4A" w14:paraId="0C3A3A93" w14:textId="75CE25A8">
      <w:pPr>
        <w:spacing w:after="0" w:line="240" w:lineRule="auto"/>
        <w:rPr>
          <w:rFonts w:ascii="Calibri Light" w:hAnsi="Calibri Light" w:eastAsia="游ゴシック Light" w:cs="Times New Roman" w:asciiTheme="majorAscii" w:hAnsiTheme="majorAscii" w:eastAsiaTheme="majorEastAsia" w:cstheme="majorBidi"/>
          <w:b w:val="1"/>
          <w:bCs w:val="1"/>
          <w:color w:val="2E74B5" w:themeColor="accent1" w:themeShade="BF"/>
          <w:sz w:val="20"/>
          <w:szCs w:val="20"/>
        </w:rPr>
      </w:pPr>
      <w:r w:rsidRPr="197F248E" w:rsidR="00763C4A">
        <w:rPr>
          <w:rFonts w:ascii="Calibri Light" w:hAnsi="Calibri Light" w:eastAsia="游ゴシック Light" w:cs="Times New Roman" w:asciiTheme="majorAscii" w:hAnsiTheme="majorAscii" w:eastAsiaTheme="majorEastAsia" w:cstheme="majorBidi"/>
          <w:b w:val="1"/>
          <w:bCs w:val="1"/>
          <w:color w:val="2E74B5" w:themeColor="accent1" w:themeTint="FF" w:themeShade="BF"/>
          <w:sz w:val="20"/>
          <w:szCs w:val="20"/>
        </w:rPr>
        <w:t xml:space="preserve">UNT Tutoring Services: </w:t>
      </w:r>
      <w:r w:rsidRPr="197F248E" w:rsidR="00763C4A">
        <w:rPr>
          <w:rFonts w:ascii="Calibri" w:hAnsi="Calibri" w:eastAsia="Calibri" w:cs="Calibri"/>
          <w:color w:val="000000" w:themeColor="text1" w:themeTint="FF" w:themeShade="FF"/>
        </w:rPr>
        <w:t>The L</w:t>
      </w:r>
      <w:r w:rsidRPr="197F248E" w:rsidR="00763C4A">
        <w:rPr>
          <w:rFonts w:ascii="Calibri" w:hAnsi="Calibri" w:eastAsia="Calibri" w:cs="Calibri"/>
          <w:color w:val="000000" w:themeColor="text1" w:themeTint="FF" w:themeShade="FF"/>
        </w:rPr>
        <w:t xml:space="preserve">earning Center </w:t>
      </w:r>
      <w:r w:rsidRPr="197F248E" w:rsidR="00763C4A">
        <w:rPr>
          <w:rFonts w:ascii="Calibri" w:hAnsi="Calibri" w:eastAsia="Calibri" w:cs="Calibri"/>
          <w:color w:val="000000" w:themeColor="text1" w:themeTint="FF" w:themeShade="FF"/>
        </w:rPr>
        <w:t>offer</w:t>
      </w:r>
      <w:r w:rsidRPr="197F248E" w:rsidR="00763C4A">
        <w:rPr>
          <w:rFonts w:ascii="Calibri" w:hAnsi="Calibri" w:eastAsia="Calibri" w:cs="Calibri"/>
          <w:color w:val="000000" w:themeColor="text1" w:themeTint="FF" w:themeShade="FF"/>
        </w:rPr>
        <w:t xml:space="preserve"> a variety of tutoring services designed to help you succeed at UNT</w:t>
      </w:r>
      <w:r w:rsidRPr="197F248E" w:rsidR="00763C4A">
        <w:rPr>
          <w:rFonts w:ascii="Calibri" w:hAnsi="Calibri" w:eastAsia="Calibri" w:cs="Calibri"/>
          <w:color w:val="000000" w:themeColor="text1" w:themeTint="FF" w:themeShade="FF"/>
        </w:rPr>
        <w:t>. The</w:t>
      </w:r>
      <w:r w:rsidRPr="197F248E" w:rsidR="00763C4A">
        <w:rPr>
          <w:rFonts w:ascii="Calibri" w:hAnsi="Calibri" w:eastAsia="Calibri" w:cs="Calibri"/>
          <w:color w:val="000000" w:themeColor="text1" w:themeTint="FF" w:themeShade="FF"/>
        </w:rPr>
        <w:t xml:space="preserve"> tutors</w:t>
      </w:r>
      <w:r w:rsidRPr="197F248E" w:rsidR="00763C4A">
        <w:rPr>
          <w:rFonts w:ascii="Calibri" w:hAnsi="Calibri" w:eastAsia="Calibri" w:cs="Calibri"/>
          <w:color w:val="000000" w:themeColor="text1" w:themeTint="FF" w:themeShade="FF"/>
        </w:rPr>
        <w:t xml:space="preserve"> there</w:t>
      </w:r>
      <w:r w:rsidRPr="197F248E" w:rsidR="00763C4A">
        <w:rPr>
          <w:rFonts w:ascii="Calibri" w:hAnsi="Calibri" w:eastAsia="Calibri" w:cs="Calibri"/>
          <w:color w:val="000000" w:themeColor="text1" w:themeTint="FF" w:themeShade="FF"/>
        </w:rPr>
        <w:t xml:space="preserve"> answer specific questions, check that you are approaching a concept correctly, work with and offer alternative problems, and help clarify concepts. Please </w:t>
      </w:r>
      <w:r w:rsidRPr="197F248E" w:rsidR="00763C4A">
        <w:rPr>
          <w:rFonts w:ascii="Calibri" w:hAnsi="Calibri" w:eastAsia="Calibri" w:cs="Calibri"/>
          <w:color w:val="000000" w:themeColor="text1" w:themeTint="FF" w:themeShade="FF"/>
        </w:rPr>
        <w:t>note,</w:t>
      </w:r>
      <w:r w:rsidRPr="197F248E" w:rsidR="00763C4A">
        <w:rPr>
          <w:rFonts w:ascii="Calibri" w:hAnsi="Calibri" w:eastAsia="Calibri" w:cs="Calibri"/>
          <w:color w:val="000000" w:themeColor="text1" w:themeTint="FF" w:themeShade="FF"/>
        </w:rPr>
        <w:t xml:space="preserve"> The Learning Center's Tutoring Services will not work on homework or assignment problems for you, check assignment answers, </w:t>
      </w:r>
      <w:r w:rsidRPr="197F248E" w:rsidR="00763C4A">
        <w:rPr>
          <w:rFonts w:ascii="Calibri" w:hAnsi="Calibri" w:eastAsia="Calibri" w:cs="Calibri"/>
          <w:color w:val="000000" w:themeColor="text1" w:themeTint="FF" w:themeShade="FF"/>
        </w:rPr>
        <w:t>assist</w:t>
      </w:r>
      <w:r w:rsidRPr="197F248E" w:rsidR="00763C4A">
        <w:rPr>
          <w:rFonts w:ascii="Calibri" w:hAnsi="Calibri" w:eastAsia="Calibri" w:cs="Calibri"/>
          <w:color w:val="000000" w:themeColor="text1" w:themeTint="FF" w:themeShade="FF"/>
        </w:rPr>
        <w:t xml:space="preserve"> with take-home quizzes or essays, or repeat class lectures.</w:t>
      </w:r>
      <w:r w:rsidRPr="197F248E" w:rsidR="00DB65F7">
        <w:rPr>
          <w:rFonts w:ascii="Calibri" w:hAnsi="Calibri" w:eastAsia="Calibri" w:cs="Calibri"/>
          <w:color w:val="000000" w:themeColor="text1" w:themeTint="FF" w:themeShade="FF"/>
        </w:rPr>
        <w:t xml:space="preserve"> </w:t>
      </w:r>
      <w:r w:rsidRPr="197F248E" w:rsidR="00DB65F7">
        <w:rPr>
          <w:rFonts w:ascii="Calibri" w:hAnsi="Calibri" w:eastAsia="Calibri" w:cs="Calibri"/>
          <w:color w:val="000000" w:themeColor="text1" w:themeTint="FF" w:themeShade="FF"/>
        </w:rPr>
        <w:t xml:space="preserve">Schedule an in-person or online appointment with a Lead Tutor who will help you navigate course content. </w:t>
      </w:r>
      <w:r w:rsidRPr="197F248E" w:rsidR="000A39E4">
        <w:rPr>
          <w:rFonts w:ascii="Calibri" w:hAnsi="Calibri" w:eastAsia="Calibri" w:cs="Calibri"/>
          <w:color w:val="000000" w:themeColor="text1" w:themeTint="FF" w:themeShade="FF"/>
        </w:rPr>
        <w:t>For</w:t>
      </w:r>
      <w:r w:rsidRPr="197F248E" w:rsidR="00DB65F7">
        <w:rPr>
          <w:rFonts w:ascii="Calibri" w:hAnsi="Calibri" w:eastAsia="Calibri" w:cs="Calibri"/>
          <w:color w:val="000000" w:themeColor="text1" w:themeTint="FF" w:themeShade="FF"/>
        </w:rPr>
        <w:t xml:space="preserve"> more information check </w:t>
      </w:r>
      <w:hyperlink r:id="R53ee2a609c3a416f">
        <w:r w:rsidRPr="197F248E" w:rsidR="00DB65F7">
          <w:rPr>
            <w:rStyle w:val="Hyperlink"/>
            <w:rFonts w:ascii="Calibri" w:hAnsi="Calibri" w:eastAsia="Calibri" w:cs="Calibri"/>
          </w:rPr>
          <w:t>UNT Tutoring Services</w:t>
        </w:r>
      </w:hyperlink>
      <w:r w:rsidRPr="197F248E" w:rsidR="00DB65F7">
        <w:rPr>
          <w:rStyle w:val="Hyperlink"/>
          <w:rFonts w:ascii="Calibri" w:hAnsi="Calibri" w:eastAsia="Calibri" w:cs="Calibri"/>
        </w:rPr>
        <w:t>.</w:t>
      </w:r>
    </w:p>
    <w:p w:rsidRPr="00C82903" w:rsidR="00C82903" w:rsidP="00C82903" w:rsidRDefault="00C82903" w14:paraId="26CFEC9F" w14:textId="77777777"/>
    <w:p w:rsidRPr="008C62D3" w:rsidR="00923F88" w:rsidP="00923F88" w:rsidRDefault="00923F88" w14:paraId="57EDD5D8" w14:textId="77777777">
      <w:pPr>
        <w:keepNext/>
        <w:keepLines/>
        <w:suppressAutoHyphens/>
        <w:spacing w:before="120" w:after="120"/>
        <w:outlineLvl w:val="1"/>
        <w:rPr>
          <w:rFonts w:asciiTheme="majorHAnsi" w:hAnsiTheme="majorHAnsi" w:eastAsiaTheme="majorEastAsia" w:cstheme="majorBidi"/>
          <w:color w:val="2E74B5" w:themeColor="accent1" w:themeShade="BF"/>
          <w:sz w:val="28"/>
          <w:szCs w:val="28"/>
        </w:rPr>
      </w:pPr>
      <w:r w:rsidRPr="008C62D3">
        <w:rPr>
          <w:rFonts w:asciiTheme="majorHAnsi" w:hAnsiTheme="majorHAnsi" w:eastAsiaTheme="majorEastAsia" w:cstheme="majorBidi"/>
          <w:color w:val="2E74B5"/>
          <w:sz w:val="28"/>
          <w:szCs w:val="28"/>
        </w:rPr>
        <w:t>Welcome</w:t>
      </w:r>
      <w:r w:rsidRPr="008C62D3">
        <w:rPr>
          <w:rFonts w:asciiTheme="majorHAnsi" w:hAnsiTheme="majorHAnsi" w:eastAsiaTheme="majorEastAsia" w:cstheme="majorBidi"/>
          <w:color w:val="2E74B5" w:themeColor="accent1" w:themeShade="BF"/>
          <w:sz w:val="28"/>
          <w:szCs w:val="28"/>
        </w:rPr>
        <w:t xml:space="preserve"> to UNT!</w:t>
      </w:r>
    </w:p>
    <w:p w:rsidRPr="008C62D3" w:rsidR="00923F88" w:rsidP="00923F88" w:rsidRDefault="00923F88" w14:paraId="5A31AB11" w14:textId="77777777">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Pr="008C62D3" w:rsidR="00923F88" w:rsidP="00923F88" w:rsidRDefault="00923F88" w14:paraId="3E7C7EB9" w14:textId="77777777">
      <w:pPr>
        <w:suppressAutoHyphens/>
        <w:rPr>
          <w:rFonts w:cstheme="minorHAnsi"/>
        </w:rPr>
      </w:pPr>
    </w:p>
    <w:p w:rsidRPr="008C62D3" w:rsidR="00923F88" w:rsidP="00923F88" w:rsidRDefault="00923F88" w14:paraId="491646FD" w14:textId="77777777">
      <w:pPr>
        <w:keepNext/>
        <w:keepLines/>
        <w:suppressAutoHyphens/>
        <w:spacing w:before="115" w:after="115"/>
        <w:outlineLvl w:val="2"/>
        <w:rPr>
          <w:rFonts w:asciiTheme="majorHAnsi" w:hAnsiTheme="majorHAnsi" w:eastAsiaTheme="majorEastAsia" w:cstheme="majorBidi"/>
          <w:color w:val="2E74B5"/>
          <w:sz w:val="28"/>
          <w:szCs w:val="28"/>
        </w:rPr>
      </w:pPr>
      <w:r w:rsidRPr="008C62D3">
        <w:rPr>
          <w:rFonts w:asciiTheme="majorHAnsi" w:hAnsiTheme="majorHAnsi" w:eastAsiaTheme="majorEastAsia" w:cstheme="majorBidi"/>
          <w:color w:val="2E74B5"/>
          <w:sz w:val="28"/>
          <w:szCs w:val="28"/>
        </w:rPr>
        <w:t>Rules of Engagement</w:t>
      </w:r>
    </w:p>
    <w:p w:rsidRPr="008C62D3" w:rsidR="00923F88" w:rsidP="00923F88" w:rsidRDefault="00923F88" w14:paraId="76AE3232" w14:textId="77777777">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rsidRPr="008C62D3" w:rsidR="00923F88" w:rsidP="00923F88" w:rsidRDefault="00923F88" w14:paraId="13C8A3A6" w14:textId="77777777">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rsidRPr="008C62D3" w:rsidR="00923F88" w:rsidP="00923F88" w:rsidRDefault="00923F88" w14:paraId="133AD7F9" w14:textId="77777777">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rsidRPr="008C62D3" w:rsidR="00923F88" w:rsidP="00923F88" w:rsidRDefault="00923F88" w14:paraId="537C1591" w14:textId="77777777">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rsidRPr="008C62D3" w:rsidR="00923F88" w:rsidP="00923F88" w:rsidRDefault="00923F88" w14:paraId="5A5438A9" w14:textId="77777777">
      <w:pPr>
        <w:numPr>
          <w:ilvl w:val="0"/>
          <w:numId w:val="40"/>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rsidRPr="008C62D3" w:rsidR="00923F88" w:rsidP="00923F88" w:rsidRDefault="00923F88" w14:paraId="6C0E9531" w14:textId="77777777">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rsidRPr="008C62D3" w:rsidR="00923F88" w:rsidP="00923F88" w:rsidRDefault="00923F88" w14:paraId="067E64ED" w14:textId="77777777">
      <w:pPr>
        <w:numPr>
          <w:ilvl w:val="0"/>
          <w:numId w:val="40"/>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rsidRPr="008C62D3" w:rsidR="00923F88" w:rsidP="00923F88" w:rsidRDefault="00923F88" w14:paraId="39F28FC5" w14:textId="77777777">
      <w:pPr>
        <w:numPr>
          <w:ilvl w:val="0"/>
          <w:numId w:val="40"/>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rsidRPr="008C62D3" w:rsidR="00923F88" w:rsidP="00923F88" w:rsidRDefault="00923F88" w14:paraId="298250D5" w14:textId="77777777">
      <w:pPr>
        <w:numPr>
          <w:ilvl w:val="0"/>
          <w:numId w:val="40"/>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rsidRPr="008C62D3" w:rsidR="00923F88" w:rsidP="00923F88" w:rsidRDefault="00923F88" w14:paraId="0763D42C" w14:textId="77777777">
      <w:pPr>
        <w:numPr>
          <w:ilvl w:val="0"/>
          <w:numId w:val="40"/>
        </w:numPr>
        <w:suppressAutoHyphens/>
        <w:contextualSpacing/>
        <w:rPr>
          <w:rFonts w:cstheme="minorHAnsi"/>
          <w:highlight w:val="white"/>
        </w:rPr>
      </w:pPr>
      <w:r w:rsidRPr="008C62D3">
        <w:rPr>
          <w:rFonts w:cstheme="minorHAnsi"/>
          <w:shd w:val="clear" w:color="auto" w:fill="FFFFFF"/>
        </w:rPr>
        <w:t>Proofread and fact-check your sources.</w:t>
      </w:r>
    </w:p>
    <w:p w:rsidRPr="008C62D3" w:rsidR="00923F88" w:rsidP="00923F88" w:rsidRDefault="00923F88" w14:paraId="1BCF58D4" w14:textId="77777777">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rsidRPr="008C62D3" w:rsidR="00923F88" w:rsidP="00923F88" w:rsidRDefault="00923F88" w14:paraId="7C8F835F" w14:textId="77777777">
      <w:pPr>
        <w:suppressAutoHyphens/>
      </w:pPr>
      <w:r w:rsidRPr="008C62D3">
        <w:rPr>
          <w:rFonts w:cstheme="minorHAnsi"/>
        </w:rPr>
        <w:t xml:space="preserve">See these </w:t>
      </w:r>
      <w:hyperlink r:id="rId12">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rsidRPr="008C62D3" w:rsidR="00923F88" w:rsidP="00923F88" w:rsidRDefault="00923F88" w14:paraId="28AFC2DB" w14:textId="77777777">
      <w:pPr>
        <w:suppressAutoHyphens/>
        <w:rPr>
          <w:rFonts w:cs="Arial"/>
        </w:rPr>
      </w:pPr>
    </w:p>
    <w:p w:rsidRPr="008C62D3" w:rsidR="00923F88" w:rsidP="00923F88" w:rsidRDefault="00923F88" w14:paraId="79D32266" w14:textId="77777777">
      <w:pPr>
        <w:suppressAutoHyphens/>
        <w:rPr>
          <w:color w:val="2E74B5"/>
          <w:sz w:val="28"/>
          <w:szCs w:val="28"/>
        </w:rPr>
      </w:pPr>
      <w:r w:rsidRPr="008C62D3">
        <w:rPr>
          <w:rFonts w:cs="Arial"/>
          <w:color w:val="2E74B5"/>
          <w:sz w:val="28"/>
          <w:szCs w:val="28"/>
        </w:rPr>
        <w:t>Online Course System</w:t>
      </w:r>
    </w:p>
    <w:p w:rsidRPr="008C62D3" w:rsidR="00923F88" w:rsidP="00923F88" w:rsidRDefault="00923F88" w14:paraId="33DB90E7" w14:textId="77777777">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Pr="008C62D3" w:rsidR="00923F88" w:rsidP="00923F88" w:rsidRDefault="00923F88" w14:paraId="0952AC7D" w14:textId="77777777">
      <w:pPr>
        <w:suppressAutoHyphens/>
        <w:spacing w:after="0"/>
      </w:pPr>
      <w:r w:rsidRPr="008C62D3">
        <w:rPr>
          <w:b/>
        </w:rPr>
        <w:t>UIT Help Desk</w:t>
      </w:r>
      <w:r w:rsidRPr="008C62D3">
        <w:t xml:space="preserve">: </w:t>
      </w:r>
      <w:hyperlink r:id="rId13">
        <w:r w:rsidRPr="008C62D3">
          <w:rPr>
            <w:color w:val="0563C1" w:themeColor="hyperlink"/>
            <w:u w:val="single"/>
          </w:rPr>
          <w:t>UIT Student Help Desk site</w:t>
        </w:r>
      </w:hyperlink>
      <w:r w:rsidRPr="008C62D3">
        <w:t xml:space="preserve"> (https://www.unt.edu/helpdesk)</w:t>
      </w:r>
    </w:p>
    <w:p w:rsidRPr="008C62D3" w:rsidR="00923F88" w:rsidP="00923F88" w:rsidRDefault="00923F88" w14:paraId="43AFDE39" w14:textId="77777777">
      <w:pPr>
        <w:suppressAutoHyphens/>
        <w:spacing w:after="0"/>
      </w:pPr>
      <w:r w:rsidRPr="008C62D3">
        <w:rPr>
          <w:rFonts w:cs="Calibri"/>
          <w:b/>
        </w:rPr>
        <w:t>Email</w:t>
      </w:r>
      <w:r w:rsidRPr="008C62D3">
        <w:rPr>
          <w:rFonts w:cs="Calibri"/>
        </w:rPr>
        <w:t xml:space="preserve">: </w:t>
      </w:r>
      <w:hyperlink r:id="rId14">
        <w:r w:rsidRPr="008C62D3">
          <w:rPr>
            <w:rFonts w:cs="Calibri"/>
            <w:color w:val="0563C1" w:themeColor="hyperlink"/>
            <w:u w:val="single"/>
          </w:rPr>
          <w:t>helpdesk@unt.edu</w:t>
        </w:r>
      </w:hyperlink>
      <w:r w:rsidRPr="008C62D3">
        <w:rPr>
          <w:rFonts w:cs="Calibri"/>
        </w:rPr>
        <w:t xml:space="preserve">     </w:t>
      </w:r>
    </w:p>
    <w:p w:rsidRPr="008C62D3" w:rsidR="00923F88" w:rsidP="00923F88" w:rsidRDefault="00923F88" w14:paraId="4CED0DFE" w14:textId="77777777">
      <w:pPr>
        <w:widowControl w:val="0"/>
        <w:suppressAutoHyphens/>
        <w:spacing w:after="0" w:line="240" w:lineRule="auto"/>
        <w:ind w:right="6649"/>
        <w:rPr>
          <w:rFonts w:ascii="Calibri" w:hAnsi="Calibri" w:eastAsia="Times New Roman" w:cs="Calibri"/>
        </w:rPr>
      </w:pPr>
      <w:r w:rsidRPr="008C62D3">
        <w:rPr>
          <w:rFonts w:ascii="Calibri" w:hAnsi="Calibri" w:eastAsia="Times New Roman" w:cs="Calibri"/>
          <w:b/>
        </w:rPr>
        <w:t>Phone</w:t>
      </w:r>
      <w:r w:rsidRPr="008C62D3">
        <w:rPr>
          <w:rFonts w:ascii="Calibri" w:hAnsi="Calibri" w:eastAsia="Times New Roman" w:cs="Calibri"/>
        </w:rPr>
        <w:t>: 940-565-2324</w:t>
      </w:r>
    </w:p>
    <w:p w:rsidRPr="008C62D3" w:rsidR="00923F88" w:rsidP="00923F88" w:rsidRDefault="00923F88" w14:paraId="3D3EA895" w14:textId="77777777">
      <w:pPr>
        <w:widowControl w:val="0"/>
        <w:suppressAutoHyphens/>
        <w:spacing w:after="0" w:line="240" w:lineRule="auto"/>
        <w:rPr>
          <w:rFonts w:ascii="Calibri" w:hAnsi="Calibri" w:eastAsia="Times New Roman" w:cs="Calibri"/>
        </w:rPr>
      </w:pPr>
      <w:r w:rsidRPr="008C62D3">
        <w:rPr>
          <w:rFonts w:ascii="Calibri" w:hAnsi="Calibri" w:eastAsia="Times New Roman" w:cs="Calibri"/>
          <w:b/>
        </w:rPr>
        <w:t>In Person</w:t>
      </w:r>
      <w:r w:rsidRPr="008C62D3">
        <w:rPr>
          <w:rFonts w:ascii="Calibri" w:hAnsi="Calibri" w:eastAsia="Times New Roman" w:cs="Calibri"/>
        </w:rPr>
        <w:t>: Sage Hall, Room 130</w:t>
      </w:r>
    </w:p>
    <w:p w:rsidRPr="008C62D3" w:rsidR="00923F88" w:rsidP="00923F88" w:rsidRDefault="00923F88" w14:paraId="27D637C5" w14:textId="77777777">
      <w:pPr>
        <w:widowControl w:val="0"/>
        <w:suppressAutoHyphens/>
        <w:spacing w:after="0" w:line="240" w:lineRule="auto"/>
        <w:ind w:right="147"/>
        <w:rPr>
          <w:rFonts w:ascii="Calibri" w:hAnsi="Calibri" w:eastAsia="Times New Roman" w:cs="Calibri"/>
        </w:rPr>
      </w:pPr>
      <w:r w:rsidRPr="008C62D3">
        <w:rPr>
          <w:rFonts w:ascii="Calibri" w:hAnsi="Calibri" w:eastAsia="Times New Roman" w:cs="Calibri"/>
          <w:b/>
        </w:rPr>
        <w:t>Walk-In Availability</w:t>
      </w:r>
      <w:r w:rsidRPr="008C62D3">
        <w:rPr>
          <w:rFonts w:ascii="Calibri" w:hAnsi="Calibri" w:eastAsia="Times New Roman" w:cs="Calibri"/>
        </w:rPr>
        <w:t>: 8am-9pm</w:t>
      </w:r>
    </w:p>
    <w:p w:rsidRPr="008C62D3" w:rsidR="00923F88" w:rsidP="00923F88" w:rsidRDefault="00923F88" w14:paraId="602639A9" w14:textId="77777777">
      <w:pPr>
        <w:widowControl w:val="0"/>
        <w:suppressAutoHyphens/>
        <w:spacing w:after="0" w:line="240" w:lineRule="auto"/>
        <w:ind w:right="147"/>
        <w:rPr>
          <w:rFonts w:ascii="Calibri" w:hAnsi="Calibri" w:eastAsia="Times New Roman" w:cs="Calibri"/>
        </w:rPr>
      </w:pPr>
      <w:r w:rsidRPr="008C62D3">
        <w:rPr>
          <w:rFonts w:ascii="Calibri" w:hAnsi="Calibri" w:eastAsia="Times New Roman" w:cs="Calibri"/>
          <w:b/>
        </w:rPr>
        <w:t>Telephone Availability</w:t>
      </w:r>
      <w:r w:rsidRPr="008C62D3">
        <w:rPr>
          <w:rFonts w:ascii="Calibri" w:hAnsi="Calibri" w:eastAsia="Times New Roman" w:cs="Calibri"/>
        </w:rPr>
        <w:t>:</w:t>
      </w:r>
    </w:p>
    <w:p w:rsidRPr="008C62D3" w:rsidR="00923F88" w:rsidP="00923F88" w:rsidRDefault="00923F88" w14:paraId="357EF1F8" w14:textId="77777777">
      <w:pPr>
        <w:widowControl w:val="0"/>
        <w:numPr>
          <w:ilvl w:val="0"/>
          <w:numId w:val="38"/>
        </w:numPr>
        <w:suppressAutoHyphens/>
        <w:spacing w:after="0" w:line="240" w:lineRule="auto"/>
        <w:ind w:right="147"/>
        <w:rPr>
          <w:rFonts w:ascii="Calibri" w:hAnsi="Calibri" w:eastAsia="Times New Roman" w:cs="Calibri"/>
        </w:rPr>
      </w:pPr>
      <w:r w:rsidRPr="008C62D3">
        <w:rPr>
          <w:rFonts w:ascii="Calibri" w:hAnsi="Calibri" w:eastAsia="Times New Roman" w:cs="Calibri"/>
        </w:rPr>
        <w:t>Sunday: noon-midnight</w:t>
      </w:r>
    </w:p>
    <w:p w:rsidRPr="008C62D3" w:rsidR="00923F88" w:rsidP="00923F88" w:rsidRDefault="00923F88" w14:paraId="62158E4F" w14:textId="77777777">
      <w:pPr>
        <w:widowControl w:val="0"/>
        <w:numPr>
          <w:ilvl w:val="0"/>
          <w:numId w:val="38"/>
        </w:numPr>
        <w:suppressAutoHyphens/>
        <w:spacing w:after="0" w:line="240" w:lineRule="auto"/>
        <w:ind w:right="147"/>
        <w:rPr>
          <w:rFonts w:ascii="Calibri" w:hAnsi="Calibri" w:eastAsia="Times New Roman" w:cs="Calibri"/>
        </w:rPr>
      </w:pPr>
      <w:r w:rsidRPr="008C62D3">
        <w:rPr>
          <w:rFonts w:ascii="Calibri" w:hAnsi="Calibri" w:eastAsia="Times New Roman" w:cs="Calibri"/>
        </w:rPr>
        <w:t>Monday-Thursday: 8am-midnight</w:t>
      </w:r>
    </w:p>
    <w:p w:rsidRPr="008C62D3" w:rsidR="00923F88" w:rsidP="00923F88" w:rsidRDefault="00923F88" w14:paraId="70015705" w14:textId="77777777">
      <w:pPr>
        <w:widowControl w:val="0"/>
        <w:numPr>
          <w:ilvl w:val="0"/>
          <w:numId w:val="38"/>
        </w:numPr>
        <w:suppressAutoHyphens/>
        <w:spacing w:after="0" w:line="240" w:lineRule="auto"/>
        <w:ind w:right="147"/>
        <w:rPr>
          <w:rFonts w:ascii="Calibri" w:hAnsi="Calibri" w:eastAsia="Times New Roman" w:cs="Calibri"/>
        </w:rPr>
      </w:pPr>
      <w:r w:rsidRPr="008C62D3">
        <w:rPr>
          <w:rFonts w:ascii="Calibri" w:hAnsi="Calibri" w:eastAsia="Times New Roman" w:cs="Calibri"/>
        </w:rPr>
        <w:t>Friday: 8am-8pm</w:t>
      </w:r>
    </w:p>
    <w:p w:rsidRPr="008C62D3" w:rsidR="00923F88" w:rsidP="00923F88" w:rsidRDefault="00923F88" w14:paraId="7E745159" w14:textId="77777777">
      <w:pPr>
        <w:widowControl w:val="0"/>
        <w:numPr>
          <w:ilvl w:val="0"/>
          <w:numId w:val="38"/>
        </w:numPr>
        <w:suppressAutoHyphens/>
        <w:spacing w:after="0" w:line="240" w:lineRule="auto"/>
        <w:ind w:right="147"/>
        <w:rPr>
          <w:rFonts w:ascii="Calibri" w:hAnsi="Calibri" w:eastAsia="Times New Roman" w:cs="Calibri"/>
        </w:rPr>
      </w:pPr>
      <w:r w:rsidRPr="008C62D3">
        <w:rPr>
          <w:rFonts w:ascii="Calibri" w:hAnsi="Calibri" w:eastAsia="Times New Roman" w:cs="Calibri"/>
        </w:rPr>
        <w:t>Saturday: 9am-5pm</w:t>
      </w:r>
    </w:p>
    <w:p w:rsidRPr="008C62D3" w:rsidR="00923F88" w:rsidP="00923F88" w:rsidRDefault="00923F88" w14:paraId="4F61D152" w14:textId="77777777">
      <w:pPr>
        <w:widowControl w:val="0"/>
        <w:suppressAutoHyphens/>
        <w:spacing w:after="0" w:line="240" w:lineRule="auto"/>
        <w:ind w:right="147"/>
        <w:rPr>
          <w:rFonts w:ascii="Calibri" w:hAnsi="Calibri" w:eastAsia="Times New Roman" w:cs="Calibri"/>
        </w:rPr>
      </w:pPr>
      <w:r w:rsidRPr="008C62D3">
        <w:rPr>
          <w:rFonts w:ascii="Calibri" w:hAnsi="Calibri" w:eastAsia="Times New Roman" w:cs="Calibri"/>
          <w:b/>
        </w:rPr>
        <w:t>Laptop Checkout</w:t>
      </w:r>
      <w:r w:rsidRPr="008C62D3">
        <w:rPr>
          <w:rFonts w:ascii="Calibri" w:hAnsi="Calibri" w:eastAsia="Times New Roman" w:cs="Calibri"/>
        </w:rPr>
        <w:t>: 8am-7pm</w:t>
      </w:r>
    </w:p>
    <w:p w:rsidRPr="008C62D3" w:rsidR="00923F88" w:rsidP="00923F88" w:rsidRDefault="00923F88" w14:paraId="76A818B8" w14:textId="77777777">
      <w:pPr>
        <w:widowControl w:val="0"/>
        <w:suppressAutoHyphens/>
        <w:spacing w:after="0" w:line="240" w:lineRule="auto"/>
        <w:ind w:right="147"/>
        <w:rPr>
          <w:rFonts w:ascii="Calibri" w:hAnsi="Calibri" w:eastAsia="Times New Roman" w:cs="Calibri"/>
        </w:rPr>
      </w:pPr>
    </w:p>
    <w:p w:rsidRPr="00923F88" w:rsidR="00763C06" w:rsidP="00923F88" w:rsidRDefault="00923F88" w14:paraId="07338040" w14:textId="55689699">
      <w:pPr>
        <w:widowControl w:val="0"/>
        <w:suppressAutoHyphens/>
        <w:spacing w:after="240" w:line="240" w:lineRule="auto"/>
        <w:ind w:right="147"/>
        <w:rPr>
          <w:rFonts w:ascii="Calibri" w:hAnsi="Calibri" w:eastAsia="Times New Roman" w:cs="Calibri"/>
        </w:rPr>
      </w:pPr>
      <w:r w:rsidRPr="008C62D3">
        <w:rPr>
          <w:rFonts w:ascii="Calibri" w:hAnsi="Calibri" w:eastAsia="Times New Roman" w:cs="Calibri"/>
        </w:rPr>
        <w:t xml:space="preserve">For additional support, visit </w:t>
      </w:r>
      <w:hyperlink r:id="rId15">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rsidRPr="008C62D3" w:rsidR="00923F88" w:rsidP="00923F88" w:rsidRDefault="00923F88" w14:paraId="1BF4A7C1" w14:textId="77777777">
      <w:pPr>
        <w:keepNext/>
        <w:keepLines/>
        <w:suppressAutoHyphens/>
        <w:spacing w:before="120" w:after="120"/>
        <w:outlineLvl w:val="1"/>
        <w:rPr>
          <w:rFonts w:asciiTheme="majorHAnsi" w:hAnsiTheme="majorHAnsi" w:eastAsiaTheme="majorEastAsia" w:cstheme="majorBidi"/>
          <w:color w:val="2E74B5" w:themeColor="accent1" w:themeShade="BF"/>
          <w:sz w:val="28"/>
          <w:szCs w:val="28"/>
        </w:rPr>
      </w:pPr>
      <w:r w:rsidRPr="008C62D3">
        <w:rPr>
          <w:rFonts w:asciiTheme="majorHAnsi" w:hAnsiTheme="majorHAnsi" w:eastAsiaTheme="majorEastAsia" w:cstheme="majorBidi"/>
          <w:color w:val="2E74B5" w:themeColor="accent1" w:themeShade="BF"/>
          <w:sz w:val="28"/>
          <w:szCs w:val="28"/>
        </w:rPr>
        <w:t>UNT Policies</w:t>
      </w:r>
    </w:p>
    <w:p w:rsidRPr="008C62D3" w:rsidR="00923F88" w:rsidP="00923F88" w:rsidRDefault="00923F88" w14:paraId="13D4578E"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Academic Integrity Policy</w:t>
      </w:r>
    </w:p>
    <w:p w:rsidRPr="008C62D3" w:rsidR="00923F88" w:rsidP="00923F88" w:rsidRDefault="00923F88" w14:paraId="542F9E27" w14:textId="77777777">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rsidRPr="008C62D3" w:rsidR="00923F88" w:rsidP="00923F88" w:rsidRDefault="00923F88" w14:paraId="41D32784"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ADA Policy</w:t>
      </w:r>
    </w:p>
    <w:p w:rsidRPr="008C62D3" w:rsidR="00923F88" w:rsidP="00923F88" w:rsidRDefault="00923F88" w14:paraId="5C9FDBA0" w14:textId="77777777">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r w:rsidRPr="008C62D3">
          <w:rPr>
            <w:color w:val="0563C1" w:themeColor="hyperlink"/>
            <w:u w:val="single"/>
          </w:rPr>
          <w:t>ODA website</w:t>
        </w:r>
      </w:hyperlink>
      <w:r w:rsidRPr="008C62D3">
        <w:t xml:space="preserve"> (</w:t>
      </w:r>
      <w:hyperlink r:id="rId17">
        <w:r w:rsidRPr="008C62D3">
          <w:rPr>
            <w:color w:val="0563C1" w:themeColor="hyperlink"/>
            <w:u w:val="single"/>
          </w:rPr>
          <w:t>https://disability.unt.edu/</w:t>
        </w:r>
      </w:hyperlink>
      <w:r w:rsidRPr="008C62D3">
        <w:t>).</w:t>
      </w:r>
    </w:p>
    <w:p w:rsidRPr="008C62D3" w:rsidR="00923F88" w:rsidP="00923F88" w:rsidRDefault="00923F88" w14:paraId="7BB97FCF"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Prohibition of Discrimination, Harassment, and Retaliation (Policy 16.004)</w:t>
      </w:r>
    </w:p>
    <w:p w:rsidRPr="008C62D3" w:rsidR="00923F88" w:rsidP="00923F88" w:rsidRDefault="00923F88" w14:paraId="16691D9D" w14:textId="77777777">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8C62D3" w:rsidR="00923F88" w:rsidP="00923F88" w:rsidRDefault="00923F88" w14:paraId="59A1DBC9"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Emergency Notification &amp; Procedures</w:t>
      </w:r>
    </w:p>
    <w:p w:rsidRPr="008C62D3" w:rsidR="00923F88" w:rsidP="00923F88" w:rsidRDefault="00923F88" w14:paraId="3179A05C" w14:textId="77777777">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8C62D3" w:rsidR="00923F88" w:rsidP="00923F88" w:rsidRDefault="00923F88" w14:paraId="2209CA4E"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Retention of Student Records</w:t>
      </w:r>
    </w:p>
    <w:p w:rsidRPr="008C62D3" w:rsidR="00923F88" w:rsidP="00923F88" w:rsidRDefault="00923F88" w14:paraId="6CA2E6DA" w14:textId="77777777">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8C62D3" w:rsidR="00923F88" w:rsidP="00923F88" w:rsidRDefault="00923F88" w14:paraId="407F3534"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Acceptable Student Behavior</w:t>
      </w:r>
    </w:p>
    <w:p w:rsidRPr="008C62D3" w:rsidR="00923F88" w:rsidP="00923F88" w:rsidRDefault="00923F88" w14:paraId="6B28D70B" w14:textId="77777777">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r w:rsidRPr="008C62D3">
          <w:rPr>
            <w:color w:val="0563C1" w:themeColor="hyperlink"/>
            <w:u w:val="single"/>
          </w:rPr>
          <w:t>Code of Student Conduct</w:t>
        </w:r>
      </w:hyperlink>
      <w:r w:rsidRPr="008C62D3">
        <w:t xml:space="preserve"> (https://deanofstudents.unt.edu/conduct) to learn more. </w:t>
      </w:r>
    </w:p>
    <w:p w:rsidRPr="008C62D3" w:rsidR="00923F88" w:rsidP="00923F88" w:rsidRDefault="00923F88" w14:paraId="18CEA1F5"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Access to Information - Eagle Connect</w:t>
      </w:r>
    </w:p>
    <w:p w:rsidRPr="008C62D3" w:rsidR="00923F88" w:rsidP="00923F88" w:rsidRDefault="00923F88" w14:paraId="4A27E947" w14:textId="77777777">
      <w:pPr>
        <w:suppressAutoHyphens/>
      </w:pPr>
      <w:r w:rsidRPr="008C62D3">
        <w:t xml:space="preserve">Students’ access point for business and academic services at UNT is located at: </w:t>
      </w:r>
      <w:hyperlink r:id="rId19">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20">
        <w:r w:rsidRPr="008C62D3">
          <w:rPr>
            <w:color w:val="0563C1" w:themeColor="hyperlink"/>
            <w:u w:val="single"/>
          </w:rPr>
          <w:t>Eagle Connect</w:t>
        </w:r>
      </w:hyperlink>
      <w:r w:rsidRPr="008C62D3">
        <w:t xml:space="preserve"> (https://it.unt.edu/eagleconnect).</w:t>
      </w:r>
    </w:p>
    <w:p w:rsidRPr="008C62D3" w:rsidR="00923F88" w:rsidP="00923F88" w:rsidRDefault="00923F88" w14:paraId="782D2840"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Student Evaluation Administration Dates</w:t>
      </w:r>
    </w:p>
    <w:p w:rsidRPr="008C62D3" w:rsidR="00923F88" w:rsidP="00923F88" w:rsidRDefault="00923F88" w14:paraId="776E08D2" w14:textId="77777777">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1">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2">
        <w:r w:rsidRPr="008C62D3">
          <w:rPr>
            <w:color w:val="0563C1" w:themeColor="hyperlink"/>
            <w:u w:val="single"/>
          </w:rPr>
          <w:t>SPOT website</w:t>
        </w:r>
      </w:hyperlink>
      <w:r w:rsidRPr="008C62D3">
        <w:t xml:space="preserve"> (http://spot.unt.edu/) or email </w:t>
      </w:r>
      <w:hyperlink r:id="rId23">
        <w:r w:rsidRPr="008C62D3">
          <w:rPr>
            <w:color w:val="0563C1" w:themeColor="hyperlink"/>
            <w:u w:val="single"/>
          </w:rPr>
          <w:t>spot@unt.edu</w:t>
        </w:r>
      </w:hyperlink>
      <w:r w:rsidRPr="008C62D3">
        <w:t>.</w:t>
      </w:r>
    </w:p>
    <w:p w:rsidRPr="008C62D3" w:rsidR="00923F88" w:rsidP="00923F88" w:rsidRDefault="00923F88" w14:paraId="53555DF1"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Survivor Advocacy</w:t>
      </w:r>
    </w:p>
    <w:p w:rsidRPr="008C62D3" w:rsidR="00923F88" w:rsidP="00923F88" w:rsidRDefault="00923F88" w14:paraId="0D01D7EC" w14:textId="77777777">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4">
        <w:r w:rsidRPr="008C62D3">
          <w:rPr>
            <w:u w:val="single"/>
          </w:rPr>
          <w:t>SurvivorAdvocate@unt.edu</w:t>
        </w:r>
      </w:hyperlink>
      <w:r w:rsidRPr="008C62D3">
        <w:t xml:space="preserve"> or by calling the Dean of Students Office at 940-5652648.</w:t>
      </w:r>
    </w:p>
    <w:p w:rsidRPr="008C62D3" w:rsidR="00923F88" w:rsidP="00923F88" w:rsidRDefault="00923F88" w14:paraId="1AC52565"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 xml:space="preserve">Important Notice for F-1 Students taking Distance Education Courses </w:t>
      </w:r>
    </w:p>
    <w:p w:rsidRPr="008C62D3" w:rsidR="00923F88" w:rsidP="00923F88" w:rsidRDefault="00923F88" w14:paraId="1838510F" w14:textId="77777777">
      <w:pPr>
        <w:suppressAutoHyphens/>
        <w:spacing w:before="115" w:after="158"/>
        <w:rPr>
          <w:b/>
        </w:rPr>
      </w:pPr>
      <w:r w:rsidRPr="008C62D3">
        <w:rPr>
          <w:b/>
        </w:rPr>
        <w:t>Federal Regulation</w:t>
      </w:r>
    </w:p>
    <w:p w:rsidRPr="008C62D3" w:rsidR="00923F88" w:rsidP="00923F88" w:rsidRDefault="00923F88" w14:paraId="438A7D39" w14:textId="77777777">
      <w:pPr>
        <w:suppressAutoHyphens/>
      </w:pPr>
      <w:r w:rsidRPr="008C62D3">
        <w:t xml:space="preserve">To read detailed Immigration and Customs Enforcement regulations for F-1 students taking online courses, please go to the </w:t>
      </w:r>
      <w:hyperlink r:id="rId25">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rsidRPr="008C62D3" w:rsidR="00923F88" w:rsidP="00923F88" w:rsidRDefault="00923F88" w14:paraId="32F2C634" w14:textId="77777777">
      <w:pPr>
        <w:suppressAutoHyphens/>
      </w:pPr>
      <w:r w:rsidRPr="008C62D3">
        <w:t xml:space="preserve">The paragraph reads: </w:t>
      </w:r>
    </w:p>
    <w:p w:rsidRPr="008C62D3" w:rsidR="00923F88" w:rsidP="00923F88" w:rsidRDefault="00923F88" w14:paraId="26AA9235" w14:textId="77777777">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Pr="008C62D3" w:rsidR="00923F88" w:rsidP="00923F88" w:rsidRDefault="00923F88" w14:paraId="78B7C282" w14:textId="77777777">
      <w:pPr>
        <w:suppressAutoHyphens/>
        <w:rPr>
          <w:b/>
        </w:rPr>
      </w:pPr>
      <w:r w:rsidRPr="008C62D3">
        <w:rPr>
          <w:b/>
        </w:rPr>
        <w:t xml:space="preserve">University of North Texas Compliance </w:t>
      </w:r>
    </w:p>
    <w:p w:rsidRPr="008C62D3" w:rsidR="00923F88" w:rsidP="00923F88" w:rsidRDefault="00923F88" w14:paraId="3CADEB77" w14:textId="77777777">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8C62D3" w:rsidR="00923F88" w:rsidP="00923F88" w:rsidRDefault="00923F88" w14:paraId="772EFFFB" w14:textId="77777777">
      <w:pPr>
        <w:suppressAutoHyphens/>
      </w:pPr>
      <w:r w:rsidRPr="008C62D3">
        <w:t>If such an on-campus activity is required, it is the student’s responsibility to do the following:</w:t>
      </w:r>
    </w:p>
    <w:p w:rsidRPr="008C62D3" w:rsidR="00923F88" w:rsidP="00923F88" w:rsidRDefault="00923F88" w14:paraId="611F3286" w14:textId="77777777">
      <w:pPr>
        <w:suppressAutoHyphens/>
      </w:pPr>
      <w:r w:rsidRPr="008C62D3">
        <w:t>(1) Submit a written request to the instructor for an on-campus experiential component within one week of the start of the course.</w:t>
      </w:r>
    </w:p>
    <w:p w:rsidRPr="008C62D3" w:rsidR="00923F88" w:rsidP="00923F88" w:rsidRDefault="00923F88" w14:paraId="04E21FB7" w14:textId="77777777">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rsidRPr="008C62D3" w:rsidR="00923F88" w:rsidP="00923F88" w:rsidRDefault="00923F88" w14:paraId="71E76B92" w14:textId="77777777">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r w:rsidRPr="008C62D3">
          <w:rPr>
            <w:color w:val="0563C1" w:themeColor="hyperlink"/>
            <w:u w:val="single"/>
          </w:rPr>
          <w:t>internationaladvising@unt.edu</w:t>
        </w:r>
      </w:hyperlink>
      <w:r w:rsidRPr="008C62D3">
        <w:t>) to get clarification before the one-week deadline.</w:t>
      </w:r>
    </w:p>
    <w:p w:rsidRPr="008C62D3" w:rsidR="00923F88" w:rsidP="00923F88" w:rsidRDefault="00923F88" w14:paraId="5616B3CD"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Student Verification</w:t>
      </w:r>
    </w:p>
    <w:p w:rsidRPr="008C62D3" w:rsidR="00923F88" w:rsidP="00923F88" w:rsidRDefault="00923F88" w14:paraId="3FFCB1BD" w14:textId="77777777">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Pr="008C62D3" w:rsidR="00923F88" w:rsidP="00923F88" w:rsidRDefault="00923F88" w14:paraId="5C3B7993" w14:textId="77777777">
      <w:pPr>
        <w:suppressAutoHyphens/>
      </w:pPr>
      <w:r w:rsidRPr="008C62D3">
        <w:t xml:space="preserve">See </w:t>
      </w:r>
      <w:hyperlink r:id="rId27">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rsidRPr="008C62D3" w:rsidR="00923F88" w:rsidP="00923F88" w:rsidRDefault="00923F88" w14:paraId="70B3D50A"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Use of Student Work</w:t>
      </w:r>
    </w:p>
    <w:p w:rsidRPr="008C62D3" w:rsidR="00923F88" w:rsidP="00923F88" w:rsidRDefault="00923F88" w14:paraId="3E00DC44" w14:textId="77777777">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Pr="008C62D3" w:rsidR="00923F88" w:rsidP="00923F88" w:rsidRDefault="00923F88" w14:paraId="420EEB74" w14:textId="77777777">
      <w:pPr>
        <w:numPr>
          <w:ilvl w:val="0"/>
          <w:numId w:val="35"/>
        </w:numPr>
        <w:suppressAutoHyphens/>
        <w:spacing w:after="0" w:line="276" w:lineRule="auto"/>
      </w:pPr>
      <w:r w:rsidRPr="008C62D3">
        <w:t>The work is used only once.</w:t>
      </w:r>
    </w:p>
    <w:p w:rsidRPr="008C62D3" w:rsidR="00923F88" w:rsidP="00923F88" w:rsidRDefault="00923F88" w14:paraId="516B974F" w14:textId="77777777">
      <w:pPr>
        <w:numPr>
          <w:ilvl w:val="0"/>
          <w:numId w:val="35"/>
        </w:numPr>
        <w:suppressAutoHyphens/>
        <w:spacing w:after="0" w:line="276" w:lineRule="auto"/>
      </w:pPr>
      <w:r w:rsidRPr="008C62D3">
        <w:t>The work is not used in its entirety.</w:t>
      </w:r>
    </w:p>
    <w:p w:rsidRPr="008C62D3" w:rsidR="00923F88" w:rsidP="00923F88" w:rsidRDefault="00923F88" w14:paraId="27988732" w14:textId="77777777">
      <w:pPr>
        <w:numPr>
          <w:ilvl w:val="0"/>
          <w:numId w:val="35"/>
        </w:numPr>
        <w:suppressAutoHyphens/>
        <w:spacing w:after="0" w:line="276" w:lineRule="auto"/>
      </w:pPr>
      <w:r w:rsidRPr="008C62D3">
        <w:t>Use of the work does not affect any potential profits from the work.</w:t>
      </w:r>
    </w:p>
    <w:p w:rsidRPr="008C62D3" w:rsidR="00923F88" w:rsidP="00923F88" w:rsidRDefault="00923F88" w14:paraId="2187464F" w14:textId="77777777">
      <w:pPr>
        <w:numPr>
          <w:ilvl w:val="0"/>
          <w:numId w:val="35"/>
        </w:numPr>
        <w:suppressAutoHyphens/>
        <w:spacing w:after="0" w:line="276" w:lineRule="auto"/>
      </w:pPr>
      <w:r w:rsidRPr="008C62D3">
        <w:t>The student is not identified.</w:t>
      </w:r>
    </w:p>
    <w:p w:rsidRPr="008C62D3" w:rsidR="00923F88" w:rsidP="00923F88" w:rsidRDefault="00923F88" w14:paraId="5DA10091" w14:textId="77777777">
      <w:pPr>
        <w:numPr>
          <w:ilvl w:val="0"/>
          <w:numId w:val="35"/>
        </w:numPr>
        <w:suppressAutoHyphens/>
        <w:spacing w:after="0" w:line="276" w:lineRule="auto"/>
      </w:pPr>
      <w:r w:rsidRPr="008C62D3">
        <w:t xml:space="preserve">The work is identified as student work. </w:t>
      </w:r>
    </w:p>
    <w:p w:rsidRPr="008C62D3" w:rsidR="00923F88" w:rsidP="00923F88" w:rsidRDefault="00923F88" w14:paraId="049F998A" w14:textId="77777777">
      <w:pPr>
        <w:suppressAutoHyphens/>
        <w:spacing w:after="0"/>
        <w:ind w:left="720"/>
      </w:pPr>
    </w:p>
    <w:p w:rsidRPr="008C62D3" w:rsidR="00923F88" w:rsidP="00923F88" w:rsidRDefault="00923F88" w14:paraId="79D1F4F5" w14:textId="77777777">
      <w:pPr>
        <w:suppressAutoHyphens/>
      </w:pPr>
      <w:r w:rsidRPr="008C62D3">
        <w:t>If the use of the work does not meet all of the above criteria, then the University office or department using the work must obtain the student’s written permission.</w:t>
      </w:r>
    </w:p>
    <w:p w:rsidRPr="008C62D3" w:rsidR="00923F88" w:rsidP="00923F88" w:rsidRDefault="00923F88" w14:paraId="06AF5331" w14:textId="77777777">
      <w:pPr>
        <w:suppressAutoHyphens/>
      </w:pPr>
      <w:r w:rsidRPr="008C62D3">
        <w:t>Download the UNT System Permission, Waiver and Release Form</w:t>
      </w:r>
    </w:p>
    <w:p w:rsidRPr="008C62D3" w:rsidR="00923F88" w:rsidP="00923F88" w:rsidRDefault="00923F88" w14:paraId="0F173FC4" w14:textId="77777777">
      <w:pPr>
        <w:suppressAutoHyphens/>
        <w:rPr>
          <w:b/>
        </w:rPr>
      </w:pPr>
      <w:r w:rsidRPr="008C62D3">
        <w:rPr>
          <w:b/>
        </w:rPr>
        <w:t>Transmission and Recording of Student Images in Electronically-Delivered Courses</w:t>
      </w:r>
    </w:p>
    <w:p w:rsidRPr="008C62D3" w:rsidR="00923F88" w:rsidP="00923F88" w:rsidRDefault="00923F88" w14:paraId="09F60831" w14:textId="77777777">
      <w:pPr>
        <w:numPr>
          <w:ilvl w:val="0"/>
          <w:numId w:val="36"/>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rsidRPr="008C62D3" w:rsidR="00923F88" w:rsidP="00923F88" w:rsidRDefault="00923F88" w14:paraId="3EA4E5F1" w14:textId="77777777">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rsidRPr="008C62D3" w:rsidR="00923F88" w:rsidP="00923F88" w:rsidRDefault="00923F88" w14:paraId="5716137C" w14:textId="77777777">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Pr="008C62D3" w:rsidR="00923F88" w:rsidP="00923F88" w:rsidRDefault="00923F88" w14:paraId="04F65A16" w14:textId="77777777">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rsidRPr="008C62D3" w:rsidR="00923F88" w:rsidP="00923F88" w:rsidRDefault="00923F88" w14:paraId="79EAAFE4" w14:textId="77777777">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rsidRPr="008C62D3" w:rsidR="00923F88" w:rsidP="00923F88" w:rsidRDefault="00923F88" w14:paraId="3B6ABCFB" w14:textId="77777777">
      <w:pPr>
        <w:keepNext/>
        <w:keepLines/>
        <w:suppressAutoHyphens/>
        <w:spacing w:after="0"/>
        <w:outlineLvl w:val="2"/>
        <w:rPr>
          <w:rFonts w:asciiTheme="majorHAnsi" w:hAnsiTheme="majorHAnsi" w:eastAsiaTheme="majorEastAsia" w:cstheme="majorBidi"/>
          <w:b/>
          <w:bCs/>
          <w:color w:val="000000"/>
          <w:sz w:val="24"/>
          <w:szCs w:val="24"/>
        </w:rPr>
      </w:pPr>
      <w:r w:rsidRPr="008C62D3">
        <w:rPr>
          <w:rFonts w:asciiTheme="majorHAnsi" w:hAnsiTheme="majorHAnsi" w:eastAsiaTheme="majorEastAsia" w:cstheme="majorBidi"/>
          <w:b/>
          <w:bCs/>
          <w:color w:val="000000"/>
          <w:sz w:val="24"/>
          <w:szCs w:val="24"/>
        </w:rPr>
        <w:t>Class Recordings &amp; Student Likenesses</w:t>
      </w:r>
    </w:p>
    <w:p w:rsidRPr="008C62D3" w:rsidR="00923F88" w:rsidP="00923F88" w:rsidRDefault="00923F88" w14:paraId="08E0CC78" w14:textId="77777777">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Pr="008C62D3" w:rsidR="00923F88" w:rsidP="00923F88" w:rsidRDefault="00923F88" w14:paraId="3310BE8F" w14:textId="77777777">
      <w:pPr>
        <w:suppressAutoHyphens/>
      </w:pPr>
    </w:p>
    <w:p w:rsidRPr="008C62D3" w:rsidR="00923F88" w:rsidP="00923F88" w:rsidRDefault="00923F88" w14:paraId="246B38CF" w14:textId="77777777">
      <w:pPr>
        <w:keepNext/>
        <w:keepLines/>
        <w:suppressAutoHyphens/>
        <w:spacing w:before="115" w:after="115"/>
        <w:outlineLvl w:val="1"/>
        <w:rPr>
          <w:rFonts w:asciiTheme="majorHAnsi" w:hAnsiTheme="majorHAnsi" w:eastAsiaTheme="majorEastAsia" w:cstheme="majorBidi"/>
          <w:color w:val="2E74B5" w:themeColor="accent1" w:themeShade="BF"/>
          <w:sz w:val="28"/>
          <w:szCs w:val="28"/>
        </w:rPr>
      </w:pPr>
      <w:r w:rsidRPr="008C62D3">
        <w:rPr>
          <w:rFonts w:asciiTheme="majorHAnsi" w:hAnsiTheme="majorHAnsi" w:eastAsiaTheme="majorEastAsia" w:cstheme="majorBidi"/>
          <w:color w:val="2E74B5" w:themeColor="accent1" w:themeShade="BF"/>
          <w:sz w:val="28"/>
          <w:szCs w:val="28"/>
        </w:rPr>
        <w:t>Academic Support &amp; Student Services</w:t>
      </w:r>
    </w:p>
    <w:p w:rsidRPr="008C62D3" w:rsidR="00923F88" w:rsidP="00923F88" w:rsidRDefault="00923F88" w14:paraId="406F3444"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Student Support Services</w:t>
      </w:r>
    </w:p>
    <w:p w:rsidRPr="008C62D3" w:rsidR="00923F88" w:rsidP="00923F88" w:rsidRDefault="00923F88" w14:paraId="0534F118" w14:textId="77777777">
      <w:pPr>
        <w:keepNext/>
        <w:keepLines/>
        <w:suppressAutoHyphens/>
        <w:spacing w:before="40" w:after="0"/>
        <w:outlineLvl w:val="3"/>
        <w:rPr>
          <w:rFonts w:asciiTheme="majorHAnsi" w:hAnsiTheme="majorHAnsi" w:eastAsiaTheme="majorEastAsia" w:cstheme="majorBidi"/>
          <w:i/>
          <w:iCs/>
          <w:color w:val="2E74B5" w:themeColor="accent1" w:themeShade="BF"/>
        </w:rPr>
      </w:pPr>
      <w:r w:rsidRPr="008C62D3">
        <w:rPr>
          <w:rFonts w:asciiTheme="majorHAnsi" w:hAnsiTheme="majorHAnsi" w:eastAsiaTheme="majorEastAsia" w:cstheme="majorBidi"/>
          <w:i/>
          <w:iCs/>
          <w:color w:val="2E74B5" w:themeColor="accent1" w:themeShade="BF"/>
        </w:rPr>
        <w:t>Mental Health</w:t>
      </w:r>
    </w:p>
    <w:p w:rsidRPr="008C62D3" w:rsidR="00923F88" w:rsidP="00923F88" w:rsidRDefault="00923F88" w14:paraId="5B11D7C5" w14:textId="77777777">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8C62D3" w:rsidR="00923F88" w:rsidP="00923F88" w:rsidRDefault="00923F88" w14:paraId="568F874B" w14:textId="77777777">
      <w:pPr>
        <w:numPr>
          <w:ilvl w:val="0"/>
          <w:numId w:val="37"/>
        </w:numPr>
        <w:suppressAutoHyphens/>
        <w:contextualSpacing/>
      </w:pPr>
      <w:hyperlink r:id="rId28">
        <w:r w:rsidRPr="008C62D3">
          <w:rPr>
            <w:color w:val="0563C1" w:themeColor="hyperlink"/>
            <w:u w:val="single"/>
          </w:rPr>
          <w:t>Student Health and Wellness Center</w:t>
        </w:r>
      </w:hyperlink>
      <w:r w:rsidRPr="008C62D3">
        <w:t xml:space="preserve"> (https://studentaffairs.unt.edu/student-health-and-wellness-center)</w:t>
      </w:r>
    </w:p>
    <w:p w:rsidRPr="008C62D3" w:rsidR="00923F88" w:rsidP="00923F88" w:rsidRDefault="00923F88" w14:paraId="5B462335" w14:textId="77777777">
      <w:pPr>
        <w:numPr>
          <w:ilvl w:val="0"/>
          <w:numId w:val="37"/>
        </w:numPr>
        <w:suppressAutoHyphens/>
        <w:contextualSpacing/>
      </w:pPr>
      <w:hyperlink r:id="rId29">
        <w:r w:rsidRPr="008C62D3">
          <w:rPr>
            <w:color w:val="0563C1" w:themeColor="hyperlink"/>
            <w:u w:val="single"/>
          </w:rPr>
          <w:t>Counseling and Testing Services</w:t>
        </w:r>
      </w:hyperlink>
      <w:r w:rsidRPr="008C62D3">
        <w:t xml:space="preserve"> (https://studentaffairs.unt.edu/counseling-and-testing-services)</w:t>
      </w:r>
    </w:p>
    <w:p w:rsidRPr="008C62D3" w:rsidR="00923F88" w:rsidP="00923F88" w:rsidRDefault="00923F88" w14:paraId="2CC195BA" w14:textId="77777777">
      <w:pPr>
        <w:numPr>
          <w:ilvl w:val="0"/>
          <w:numId w:val="37"/>
        </w:numPr>
        <w:suppressAutoHyphens/>
        <w:contextualSpacing/>
      </w:pPr>
      <w:hyperlink r:id="rId30">
        <w:r w:rsidRPr="008C62D3">
          <w:rPr>
            <w:color w:val="0563C1" w:themeColor="hyperlink"/>
            <w:u w:val="single"/>
          </w:rPr>
          <w:t>UNT Care Team</w:t>
        </w:r>
      </w:hyperlink>
      <w:r w:rsidRPr="008C62D3">
        <w:t xml:space="preserve"> (https://studentaffairs.unt.edu/care)</w:t>
      </w:r>
    </w:p>
    <w:p w:rsidRPr="008C62D3" w:rsidR="00923F88" w:rsidP="00923F88" w:rsidRDefault="00923F88" w14:paraId="1999C283" w14:textId="77777777">
      <w:pPr>
        <w:numPr>
          <w:ilvl w:val="0"/>
          <w:numId w:val="37"/>
        </w:numPr>
        <w:suppressAutoHyphens/>
        <w:contextualSpacing/>
      </w:pPr>
      <w:hyperlink r:id="rId31">
        <w:r w:rsidRPr="008C62D3">
          <w:rPr>
            <w:color w:val="0563C1" w:themeColor="hyperlink"/>
            <w:u w:val="single"/>
          </w:rPr>
          <w:t>UNT Psychiatric Services</w:t>
        </w:r>
      </w:hyperlink>
      <w:r w:rsidRPr="008C62D3">
        <w:t xml:space="preserve"> (https://studentaffairs.unt.edu/student-health-and-wellness-center/services/psychiatry)</w:t>
      </w:r>
    </w:p>
    <w:p w:rsidRPr="008C62D3" w:rsidR="00923F88" w:rsidP="00923F88" w:rsidRDefault="00923F88" w14:paraId="3AC7C912" w14:textId="77777777">
      <w:pPr>
        <w:numPr>
          <w:ilvl w:val="0"/>
          <w:numId w:val="37"/>
        </w:numPr>
        <w:suppressAutoHyphens/>
        <w:contextualSpacing/>
      </w:pPr>
      <w:hyperlink r:id="rId32">
        <w:r w:rsidRPr="008C62D3">
          <w:rPr>
            <w:color w:val="0563C1" w:themeColor="hyperlink"/>
            <w:u w:val="single"/>
          </w:rPr>
          <w:t>Individual Counseling</w:t>
        </w:r>
      </w:hyperlink>
      <w:r w:rsidRPr="008C62D3">
        <w:t xml:space="preserve"> (https://studentaffairs.unt.edu/counseling-and-testing-services/services/individual-counseling)</w:t>
      </w:r>
    </w:p>
    <w:p w:rsidRPr="008C62D3" w:rsidR="00923F88" w:rsidP="00923F88" w:rsidRDefault="00923F88" w14:paraId="1D799B32" w14:textId="77777777">
      <w:pPr>
        <w:keepNext/>
        <w:keepLines/>
        <w:suppressAutoHyphens/>
        <w:spacing w:before="40" w:after="0"/>
        <w:outlineLvl w:val="3"/>
        <w:rPr>
          <w:rFonts w:asciiTheme="majorHAnsi" w:hAnsiTheme="majorHAnsi" w:eastAsiaTheme="majorEastAsia" w:cstheme="majorBidi"/>
          <w:i/>
          <w:iCs/>
          <w:color w:val="2E74B5" w:themeColor="accent1" w:themeShade="BF"/>
        </w:rPr>
      </w:pPr>
      <w:r w:rsidRPr="008C62D3">
        <w:rPr>
          <w:rFonts w:asciiTheme="majorHAnsi" w:hAnsiTheme="majorHAnsi" w:eastAsiaTheme="majorEastAsia" w:cstheme="majorBidi"/>
          <w:i/>
          <w:iCs/>
          <w:color w:val="2E74B5" w:themeColor="accent1" w:themeShade="BF"/>
        </w:rPr>
        <w:t>Chosen Names</w:t>
      </w:r>
    </w:p>
    <w:p w:rsidRPr="008C62D3" w:rsidR="00923F88" w:rsidP="00923F88" w:rsidRDefault="00923F88" w14:paraId="5D4396F8" w14:textId="77777777">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Pr="008C62D3" w:rsidR="00923F88" w:rsidP="00923F88" w:rsidRDefault="00923F88" w14:paraId="05037EB7" w14:textId="77777777">
      <w:pPr>
        <w:numPr>
          <w:ilvl w:val="0"/>
          <w:numId w:val="38"/>
        </w:numPr>
        <w:suppressAutoHyphens/>
        <w:contextualSpacing/>
      </w:pPr>
      <w:hyperlink r:id="rId33">
        <w:r w:rsidRPr="008C62D3">
          <w:rPr>
            <w:color w:val="0563C1" w:themeColor="hyperlink"/>
            <w:u w:val="single"/>
          </w:rPr>
          <w:t>UNT Records</w:t>
        </w:r>
      </w:hyperlink>
    </w:p>
    <w:p w:rsidRPr="008C62D3" w:rsidR="00923F88" w:rsidP="00923F88" w:rsidRDefault="00923F88" w14:paraId="7220E50E" w14:textId="77777777">
      <w:pPr>
        <w:numPr>
          <w:ilvl w:val="0"/>
          <w:numId w:val="38"/>
        </w:numPr>
        <w:suppressAutoHyphens/>
        <w:contextualSpacing/>
      </w:pPr>
      <w:hyperlink r:id="rId34">
        <w:r w:rsidRPr="008C62D3">
          <w:rPr>
            <w:color w:val="0563C1" w:themeColor="hyperlink"/>
            <w:u w:val="single"/>
          </w:rPr>
          <w:t>UNT ID Card</w:t>
        </w:r>
      </w:hyperlink>
    </w:p>
    <w:p w:rsidRPr="008C62D3" w:rsidR="00923F88" w:rsidP="00923F88" w:rsidRDefault="00923F88" w14:paraId="73003B3A" w14:textId="77777777">
      <w:pPr>
        <w:numPr>
          <w:ilvl w:val="0"/>
          <w:numId w:val="38"/>
        </w:numPr>
        <w:suppressAutoHyphens/>
        <w:contextualSpacing/>
      </w:pPr>
      <w:hyperlink r:id="rId35">
        <w:r w:rsidRPr="008C62D3">
          <w:rPr>
            <w:color w:val="0563C1" w:themeColor="hyperlink"/>
            <w:u w:val="single"/>
          </w:rPr>
          <w:t>UNT Email Address</w:t>
        </w:r>
      </w:hyperlink>
    </w:p>
    <w:p w:rsidRPr="008C62D3" w:rsidR="00923F88" w:rsidP="00923F88" w:rsidRDefault="00923F88" w14:paraId="6AED04B2" w14:textId="77777777">
      <w:pPr>
        <w:numPr>
          <w:ilvl w:val="0"/>
          <w:numId w:val="38"/>
        </w:numPr>
        <w:suppressAutoHyphens/>
        <w:contextualSpacing/>
      </w:pPr>
      <w:hyperlink r:id="rId36">
        <w:r w:rsidRPr="008C62D3">
          <w:rPr>
            <w:color w:val="0563C1" w:themeColor="hyperlink"/>
            <w:u w:val="single"/>
          </w:rPr>
          <w:t>Legal Name</w:t>
        </w:r>
      </w:hyperlink>
    </w:p>
    <w:p w:rsidRPr="008C62D3" w:rsidR="00923F88" w:rsidP="00923F88" w:rsidRDefault="00923F88" w14:paraId="21DA1EC5" w14:textId="77777777">
      <w:pPr>
        <w:suppressAutoHyphens/>
        <w:rPr>
          <w:i/>
          <w:iCs/>
        </w:rPr>
      </w:pPr>
      <w:r w:rsidRPr="008C62D3">
        <w:rPr>
          <w:i/>
          <w:iCs/>
        </w:rPr>
        <w:t>*UNT euIDs cannot be changed at this time. The collaborating offices are working on a process to make this option accessible to UNT community members.</w:t>
      </w:r>
    </w:p>
    <w:p w:rsidRPr="008C62D3" w:rsidR="00923F88" w:rsidP="00923F88" w:rsidRDefault="00923F88" w14:paraId="47DB3A04" w14:textId="77777777">
      <w:pPr>
        <w:keepNext/>
        <w:keepLines/>
        <w:suppressAutoHyphens/>
        <w:spacing w:before="40" w:after="0"/>
        <w:outlineLvl w:val="3"/>
        <w:rPr>
          <w:rFonts w:asciiTheme="majorHAnsi" w:hAnsiTheme="majorHAnsi" w:eastAsiaTheme="majorEastAsia" w:cstheme="majorBidi"/>
          <w:i/>
          <w:iCs/>
          <w:color w:val="2E74B5" w:themeColor="accent1" w:themeShade="BF"/>
        </w:rPr>
      </w:pPr>
      <w:r w:rsidRPr="008C62D3">
        <w:rPr>
          <w:rFonts w:asciiTheme="majorHAnsi" w:hAnsiTheme="majorHAnsi" w:eastAsiaTheme="majorEastAsia" w:cstheme="majorBidi"/>
          <w:i/>
          <w:iCs/>
          <w:color w:val="2E74B5" w:themeColor="accent1" w:themeShade="BF"/>
        </w:rPr>
        <w:t>Pronouns</w:t>
      </w:r>
    </w:p>
    <w:p w:rsidRPr="008C62D3" w:rsidR="00923F88" w:rsidP="00923F88" w:rsidRDefault="00923F88" w14:paraId="404D8C1C" w14:textId="77777777">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Pr="008C62D3" w:rsidR="00923F88" w:rsidP="00923F88" w:rsidRDefault="00923F88" w14:paraId="7A04F425" w14:textId="77777777">
      <w:pPr>
        <w:suppressAutoHyphens/>
      </w:pPr>
      <w:r w:rsidRPr="008C62D3">
        <w:t xml:space="preserve">You can </w:t>
      </w:r>
      <w:hyperlink r:id="rId37">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rsidRPr="008C62D3" w:rsidR="00923F88" w:rsidP="00923F88" w:rsidRDefault="00923F88" w14:paraId="2B1737D0" w14:textId="77777777">
      <w:pPr>
        <w:suppressAutoHyphens/>
      </w:pPr>
      <w:r w:rsidRPr="008C62D3">
        <w:t>Below is a list of additional resources regarding pronouns and their usage:</w:t>
      </w:r>
    </w:p>
    <w:p w:rsidRPr="008C62D3" w:rsidR="00923F88" w:rsidP="00923F88" w:rsidRDefault="00923F88" w14:paraId="34C4F085" w14:textId="77777777">
      <w:pPr>
        <w:numPr>
          <w:ilvl w:val="0"/>
          <w:numId w:val="39"/>
        </w:numPr>
        <w:suppressAutoHyphens/>
        <w:contextualSpacing/>
      </w:pPr>
      <w:hyperlink r:id="rId38">
        <w:r w:rsidRPr="008C62D3">
          <w:rPr>
            <w:color w:val="0563C1" w:themeColor="hyperlink"/>
            <w:u w:val="single"/>
          </w:rPr>
          <w:t>What are pronouns and why are they important?</w:t>
        </w:r>
      </w:hyperlink>
    </w:p>
    <w:p w:rsidRPr="008C62D3" w:rsidR="00923F88" w:rsidP="00923F88" w:rsidRDefault="00923F88" w14:paraId="024BDC83" w14:textId="77777777">
      <w:pPr>
        <w:numPr>
          <w:ilvl w:val="0"/>
          <w:numId w:val="39"/>
        </w:numPr>
        <w:suppressAutoHyphens/>
        <w:contextualSpacing/>
      </w:pPr>
      <w:hyperlink r:id="rId39">
        <w:r w:rsidRPr="008C62D3">
          <w:rPr>
            <w:color w:val="0563C1" w:themeColor="hyperlink"/>
            <w:u w:val="single"/>
          </w:rPr>
          <w:t>How do I use pronouns?</w:t>
        </w:r>
      </w:hyperlink>
    </w:p>
    <w:p w:rsidRPr="008C62D3" w:rsidR="00923F88" w:rsidP="00923F88" w:rsidRDefault="00923F88" w14:paraId="335737ED" w14:textId="77777777">
      <w:pPr>
        <w:numPr>
          <w:ilvl w:val="0"/>
          <w:numId w:val="39"/>
        </w:numPr>
        <w:suppressAutoHyphens/>
        <w:contextualSpacing/>
      </w:pPr>
      <w:hyperlink r:id="rId40">
        <w:r w:rsidRPr="008C62D3">
          <w:rPr>
            <w:color w:val="0563C1" w:themeColor="hyperlink"/>
            <w:u w:val="single"/>
          </w:rPr>
          <w:t>How do I share my pronouns?</w:t>
        </w:r>
      </w:hyperlink>
    </w:p>
    <w:p w:rsidRPr="008C62D3" w:rsidR="00923F88" w:rsidP="00923F88" w:rsidRDefault="00923F88" w14:paraId="34094AA1" w14:textId="77777777">
      <w:pPr>
        <w:numPr>
          <w:ilvl w:val="0"/>
          <w:numId w:val="39"/>
        </w:numPr>
        <w:suppressAutoHyphens/>
        <w:contextualSpacing/>
      </w:pPr>
      <w:hyperlink r:id="rId41">
        <w:r w:rsidRPr="008C62D3">
          <w:rPr>
            <w:color w:val="0563C1" w:themeColor="hyperlink"/>
            <w:u w:val="single"/>
          </w:rPr>
          <w:t>How do I ask for another person’s pronouns?</w:t>
        </w:r>
      </w:hyperlink>
    </w:p>
    <w:p w:rsidRPr="008C62D3" w:rsidR="00923F88" w:rsidP="00923F88" w:rsidRDefault="00923F88" w14:paraId="6380D090" w14:textId="77777777">
      <w:pPr>
        <w:numPr>
          <w:ilvl w:val="0"/>
          <w:numId w:val="39"/>
        </w:numPr>
        <w:suppressAutoHyphens/>
        <w:contextualSpacing/>
      </w:pPr>
      <w:hyperlink r:id="rId42">
        <w:r w:rsidRPr="008C62D3">
          <w:rPr>
            <w:color w:val="0563C1" w:themeColor="hyperlink"/>
            <w:u w:val="single"/>
          </w:rPr>
          <w:t>How do I correct myself or others when the wrong pronoun is used?</w:t>
        </w:r>
      </w:hyperlink>
    </w:p>
    <w:p w:rsidRPr="008C62D3" w:rsidR="00923F88" w:rsidP="00923F88" w:rsidRDefault="00923F88" w14:paraId="5FCE087D" w14:textId="77777777">
      <w:pPr>
        <w:keepNext/>
        <w:keepLines/>
        <w:suppressAutoHyphens/>
        <w:spacing w:before="40" w:after="0"/>
        <w:outlineLvl w:val="3"/>
        <w:rPr>
          <w:rFonts w:asciiTheme="majorHAnsi" w:hAnsiTheme="majorHAnsi" w:eastAsiaTheme="majorEastAsia" w:cstheme="majorBidi"/>
          <w:i/>
          <w:iCs/>
          <w:color w:val="2E74B5" w:themeColor="accent1" w:themeShade="BF"/>
        </w:rPr>
      </w:pPr>
      <w:r w:rsidRPr="008C62D3">
        <w:rPr>
          <w:rFonts w:asciiTheme="majorHAnsi" w:hAnsiTheme="majorHAnsi" w:eastAsiaTheme="majorEastAsia" w:cstheme="majorBidi"/>
          <w:i/>
          <w:iCs/>
          <w:color w:val="2E74B5" w:themeColor="accent1" w:themeShade="BF"/>
        </w:rPr>
        <w:t>Additional Student Support Services</w:t>
      </w:r>
    </w:p>
    <w:p w:rsidRPr="008C62D3" w:rsidR="00923F88" w:rsidP="00923F88" w:rsidRDefault="00923F88" w14:paraId="7E289DFD" w14:textId="77777777">
      <w:pPr>
        <w:numPr>
          <w:ilvl w:val="0"/>
          <w:numId w:val="33"/>
        </w:numPr>
        <w:suppressAutoHyphens/>
        <w:contextualSpacing/>
      </w:pPr>
      <w:hyperlink r:id="rId43">
        <w:r w:rsidRPr="008C62D3">
          <w:t>Registrar</w:t>
        </w:r>
      </w:hyperlink>
      <w:r w:rsidRPr="008C62D3">
        <w:t xml:space="preserve"> (https://registrar.unt.edu/registration)</w:t>
      </w:r>
    </w:p>
    <w:p w:rsidRPr="008C62D3" w:rsidR="00923F88" w:rsidP="00923F88" w:rsidRDefault="00923F88" w14:paraId="7741F967" w14:textId="77777777">
      <w:pPr>
        <w:numPr>
          <w:ilvl w:val="0"/>
          <w:numId w:val="33"/>
        </w:numPr>
        <w:suppressAutoHyphens/>
        <w:contextualSpacing/>
      </w:pPr>
      <w:hyperlink r:id="rId44">
        <w:r w:rsidRPr="008C62D3">
          <w:rPr>
            <w:color w:val="0563C1" w:themeColor="hyperlink"/>
            <w:u w:val="single"/>
          </w:rPr>
          <w:t>Financial Aid</w:t>
        </w:r>
      </w:hyperlink>
      <w:r w:rsidRPr="008C62D3">
        <w:t xml:space="preserve"> (https://financialaid.unt.edu/)</w:t>
      </w:r>
    </w:p>
    <w:p w:rsidRPr="008C62D3" w:rsidR="00923F88" w:rsidP="00923F88" w:rsidRDefault="00923F88" w14:paraId="3909E66B" w14:textId="77777777">
      <w:pPr>
        <w:numPr>
          <w:ilvl w:val="0"/>
          <w:numId w:val="33"/>
        </w:numPr>
        <w:suppressAutoHyphens/>
        <w:contextualSpacing/>
      </w:pPr>
      <w:hyperlink r:id="rId45">
        <w:r w:rsidRPr="008C62D3">
          <w:rPr>
            <w:color w:val="0563C1" w:themeColor="hyperlink"/>
            <w:u w:val="single"/>
          </w:rPr>
          <w:t>Student Legal Services</w:t>
        </w:r>
      </w:hyperlink>
      <w:r w:rsidRPr="008C62D3">
        <w:t xml:space="preserve"> (https://studentaffairs.unt.edu/student-legal-services)</w:t>
      </w:r>
    </w:p>
    <w:p w:rsidRPr="008C62D3" w:rsidR="00923F88" w:rsidP="00923F88" w:rsidRDefault="00923F88" w14:paraId="4BD97667" w14:textId="77777777">
      <w:pPr>
        <w:numPr>
          <w:ilvl w:val="0"/>
          <w:numId w:val="33"/>
        </w:numPr>
        <w:suppressAutoHyphens/>
        <w:contextualSpacing/>
      </w:pPr>
      <w:hyperlink r:id="rId46">
        <w:r w:rsidRPr="008C62D3">
          <w:rPr>
            <w:color w:val="0563C1" w:themeColor="hyperlink"/>
            <w:u w:val="single"/>
          </w:rPr>
          <w:t>Career Center</w:t>
        </w:r>
      </w:hyperlink>
      <w:r w:rsidRPr="008C62D3">
        <w:t xml:space="preserve"> (https://studentaffairs.unt.edu/career-center)</w:t>
      </w:r>
    </w:p>
    <w:p w:rsidRPr="008C62D3" w:rsidR="00923F88" w:rsidP="00923F88" w:rsidRDefault="00923F88" w14:paraId="70A03DF5" w14:textId="77777777">
      <w:pPr>
        <w:numPr>
          <w:ilvl w:val="0"/>
          <w:numId w:val="33"/>
        </w:numPr>
        <w:suppressAutoHyphens/>
        <w:contextualSpacing/>
      </w:pPr>
      <w:hyperlink r:id="rId47">
        <w:r w:rsidRPr="008C62D3">
          <w:rPr>
            <w:color w:val="0563C1" w:themeColor="hyperlink"/>
            <w:u w:val="single"/>
          </w:rPr>
          <w:t>Multicultural Center</w:t>
        </w:r>
      </w:hyperlink>
      <w:r w:rsidRPr="008C62D3">
        <w:t xml:space="preserve"> (https://idea.unt.edu/multicultural-center)</w:t>
      </w:r>
    </w:p>
    <w:p w:rsidRPr="008C62D3" w:rsidR="00923F88" w:rsidP="00923F88" w:rsidRDefault="00923F88" w14:paraId="4E75D976" w14:textId="77777777">
      <w:pPr>
        <w:numPr>
          <w:ilvl w:val="0"/>
          <w:numId w:val="33"/>
        </w:numPr>
        <w:suppressAutoHyphens/>
        <w:contextualSpacing/>
      </w:pPr>
      <w:hyperlink r:id="rId48">
        <w:r w:rsidRPr="008C62D3">
          <w:rPr>
            <w:color w:val="0563C1" w:themeColor="hyperlink"/>
            <w:u w:val="single"/>
          </w:rPr>
          <w:t>Counseling and Testing Services</w:t>
        </w:r>
      </w:hyperlink>
      <w:r w:rsidRPr="008C62D3">
        <w:t xml:space="preserve"> (https://studentaffairs.unt.edu/counseling-and-testing-services)</w:t>
      </w:r>
    </w:p>
    <w:p w:rsidRPr="008C62D3" w:rsidR="00923F88" w:rsidP="00923F88" w:rsidRDefault="00923F88" w14:paraId="1A246EA5" w14:textId="77777777">
      <w:pPr>
        <w:numPr>
          <w:ilvl w:val="0"/>
          <w:numId w:val="33"/>
        </w:numPr>
        <w:suppressAutoHyphens/>
        <w:contextualSpacing/>
      </w:pPr>
      <w:hyperlink r:id="rId49">
        <w:r w:rsidRPr="008C62D3">
          <w:rPr>
            <w:color w:val="0563C1" w:themeColor="hyperlink"/>
            <w:u w:val="single"/>
          </w:rPr>
          <w:t>Pride Alliance</w:t>
        </w:r>
      </w:hyperlink>
      <w:r w:rsidRPr="008C62D3">
        <w:t xml:space="preserve"> (https://idea.unt.edu/pridealliance)</w:t>
      </w:r>
    </w:p>
    <w:p w:rsidRPr="008C62D3" w:rsidR="00923F88" w:rsidP="00923F88" w:rsidRDefault="00923F88" w14:paraId="02B55D34" w14:textId="77777777">
      <w:pPr>
        <w:numPr>
          <w:ilvl w:val="0"/>
          <w:numId w:val="33"/>
        </w:numPr>
        <w:suppressAutoHyphens/>
        <w:contextualSpacing/>
      </w:pPr>
      <w:hyperlink r:id="rId50">
        <w:r w:rsidRPr="008C62D3">
          <w:rPr>
            <w:color w:val="0563C1" w:themeColor="hyperlink"/>
            <w:u w:val="single"/>
          </w:rPr>
          <w:t>UNT Food Pantry</w:t>
        </w:r>
      </w:hyperlink>
      <w:r w:rsidRPr="008C62D3">
        <w:t xml:space="preserve"> (https://studentaffairs.unt.edu/food-pantry)</w:t>
      </w:r>
    </w:p>
    <w:p w:rsidRPr="008C62D3" w:rsidR="00923F88" w:rsidP="00923F88" w:rsidRDefault="00923F88" w14:paraId="02C53C48" w14:textId="77777777">
      <w:pPr>
        <w:keepNext/>
        <w:keepLines/>
        <w:suppressAutoHyphens/>
        <w:spacing w:after="0"/>
        <w:outlineLvl w:val="2"/>
        <w:rPr>
          <w:rFonts w:asciiTheme="majorHAnsi" w:hAnsiTheme="majorHAnsi" w:eastAsiaTheme="majorEastAsia" w:cstheme="majorBidi"/>
          <w:color w:val="1F4D78" w:themeColor="accent1" w:themeShade="7F"/>
          <w:sz w:val="24"/>
          <w:szCs w:val="24"/>
        </w:rPr>
      </w:pPr>
      <w:r w:rsidRPr="008C62D3">
        <w:rPr>
          <w:rFonts w:asciiTheme="majorHAnsi" w:hAnsiTheme="majorHAnsi" w:eastAsiaTheme="majorEastAsia" w:cstheme="majorBidi"/>
          <w:color w:val="1F4D78" w:themeColor="accent1" w:themeShade="7F"/>
          <w:sz w:val="24"/>
          <w:szCs w:val="24"/>
        </w:rPr>
        <w:t>Academic Support Services</w:t>
      </w:r>
    </w:p>
    <w:p w:rsidRPr="008C62D3" w:rsidR="00923F88" w:rsidP="00923F88" w:rsidRDefault="00923F88" w14:paraId="63A645F6" w14:textId="77777777">
      <w:pPr>
        <w:numPr>
          <w:ilvl w:val="0"/>
          <w:numId w:val="34"/>
        </w:numPr>
        <w:suppressAutoHyphens/>
        <w:contextualSpacing/>
      </w:pPr>
      <w:hyperlink r:id="rId51">
        <w:r w:rsidRPr="008C62D3">
          <w:rPr>
            <w:color w:val="0563C1" w:themeColor="hyperlink"/>
            <w:u w:val="single"/>
          </w:rPr>
          <w:t>Academic Resource Center</w:t>
        </w:r>
      </w:hyperlink>
      <w:r w:rsidRPr="008C62D3">
        <w:t xml:space="preserve"> (https://clear.unt.edu/canvas/student-resources)</w:t>
      </w:r>
    </w:p>
    <w:p w:rsidRPr="008C62D3" w:rsidR="00923F88" w:rsidP="00923F88" w:rsidRDefault="00923F88" w14:paraId="7CD6DADB" w14:textId="77777777">
      <w:pPr>
        <w:numPr>
          <w:ilvl w:val="0"/>
          <w:numId w:val="34"/>
        </w:numPr>
        <w:suppressAutoHyphens/>
        <w:contextualSpacing/>
      </w:pPr>
      <w:hyperlink r:id="rId52">
        <w:r w:rsidRPr="008C62D3">
          <w:rPr>
            <w:color w:val="0563C1" w:themeColor="hyperlink"/>
            <w:u w:val="single"/>
          </w:rPr>
          <w:t>Academic Success Center</w:t>
        </w:r>
      </w:hyperlink>
      <w:r w:rsidRPr="008C62D3">
        <w:t xml:space="preserve"> (https://success.unt.edu/asc)</w:t>
      </w:r>
    </w:p>
    <w:p w:rsidRPr="008C62D3" w:rsidR="00923F88" w:rsidP="00923F88" w:rsidRDefault="00923F88" w14:paraId="5996FCB7" w14:textId="77777777">
      <w:pPr>
        <w:numPr>
          <w:ilvl w:val="0"/>
          <w:numId w:val="34"/>
        </w:numPr>
        <w:suppressAutoHyphens/>
        <w:contextualSpacing/>
      </w:pPr>
      <w:hyperlink r:id="rId53">
        <w:r w:rsidRPr="008C62D3">
          <w:rPr>
            <w:color w:val="0563C1" w:themeColor="hyperlink"/>
            <w:u w:val="single"/>
          </w:rPr>
          <w:t>U</w:t>
        </w:r>
      </w:hyperlink>
      <w:hyperlink r:id="rId54">
        <w:r w:rsidRPr="008C62D3">
          <w:rPr>
            <w:color w:val="0563C1" w:themeColor="hyperlink"/>
            <w:u w:val="single"/>
          </w:rPr>
          <w:t>NT Libraries</w:t>
        </w:r>
      </w:hyperlink>
      <w:r w:rsidRPr="008C62D3">
        <w:t xml:space="preserve"> (https://library.unt.edu/)</w:t>
      </w:r>
    </w:p>
    <w:p w:rsidRPr="008C62D3" w:rsidR="00923F88" w:rsidP="00923F88" w:rsidRDefault="00923F88" w14:paraId="1069EDBF" w14:textId="77777777">
      <w:pPr>
        <w:numPr>
          <w:ilvl w:val="0"/>
          <w:numId w:val="34"/>
        </w:numPr>
        <w:suppressAutoHyphens/>
        <w:contextualSpacing/>
      </w:pPr>
      <w:hyperlink r:id="rId55">
        <w:r w:rsidRPr="008C62D3">
          <w:rPr>
            <w:color w:val="0563C1" w:themeColor="hyperlink"/>
            <w:u w:val="single"/>
          </w:rPr>
          <w:t>Writing Center</w:t>
        </w:r>
      </w:hyperlink>
      <w:r w:rsidRPr="008C62D3">
        <w:t xml:space="preserve"> (https://writingcenter.unt.edu/)</w:t>
      </w:r>
    </w:p>
    <w:p w:rsidRPr="008C62D3" w:rsidR="00923F88" w:rsidP="00923F88" w:rsidRDefault="00923F88" w14:paraId="4AD27621" w14:textId="77777777">
      <w:pPr>
        <w:numPr>
          <w:ilvl w:val="0"/>
          <w:numId w:val="34"/>
        </w:numPr>
        <w:suppressAutoHyphens/>
        <w:contextualSpacing/>
      </w:pPr>
      <w:hyperlink r:id="rId56">
        <w:r w:rsidRPr="008C62D3">
          <w:rPr>
            <w:color w:val="0563C1" w:themeColor="hyperlink"/>
            <w:u w:val="single"/>
          </w:rPr>
          <w:t>Math Lab</w:t>
        </w:r>
      </w:hyperlink>
      <w:r w:rsidRPr="008C62D3">
        <w:t xml:space="preserve"> (https://learningcenter.unt.edu/math-lab)</w:t>
      </w:r>
    </w:p>
    <w:p w:rsidR="00923F88" w:rsidP="00923F88" w:rsidRDefault="00923F88" w14:paraId="070A9D3E" w14:textId="77777777"/>
    <w:p w:rsidR="00923F88" w:rsidP="00923F88" w:rsidRDefault="00923F88" w14:paraId="3D3F116A" w14:textId="77777777">
      <w:pPr>
        <w:pStyle w:val="Heading3"/>
      </w:pPr>
      <w:r w:rsidRPr="00377CB5">
        <w:t>Emergency Notification &amp; Procedures</w:t>
      </w:r>
    </w:p>
    <w:p w:rsidRPr="00D40C61" w:rsidR="00923F88" w:rsidP="00923F88" w:rsidRDefault="00923F88" w14:paraId="378BEAB2" w14:textId="77777777">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D40C61" w:rsidR="00D40C61" w:rsidP="00D40C61" w:rsidRDefault="00D40C61" w14:paraId="0F500880" w14:textId="7355AAC6"/>
    <w:sectPr w:rsidRPr="00D40C61" w:rsidR="00D40C61">
      <w:footerReference w:type="default" r:id="rId5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323" w:rsidP="00F41A70" w:rsidRDefault="006C6323" w14:paraId="514724D1" w14:textId="77777777">
      <w:pPr>
        <w:spacing w:after="0" w:line="240" w:lineRule="auto"/>
      </w:pPr>
      <w:r>
        <w:separator/>
      </w:r>
    </w:p>
  </w:endnote>
  <w:endnote w:type="continuationSeparator" w:id="0">
    <w:p w:rsidR="006C6323" w:rsidP="00F41A70" w:rsidRDefault="006C6323" w14:paraId="3EB5E975" w14:textId="77777777">
      <w:pPr>
        <w:spacing w:after="0" w:line="240" w:lineRule="auto"/>
      </w:pPr>
      <w:r>
        <w:continuationSeparator/>
      </w:r>
    </w:p>
  </w:endnote>
  <w:endnote w:type="continuationNotice" w:id="1">
    <w:p w:rsidR="006C6323" w:rsidRDefault="006C6323" w14:paraId="571E5C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RDefault="00F41A70" w14:paraId="11917269" w14:textId="2474929F">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323" w:rsidP="00F41A70" w:rsidRDefault="006C6323" w14:paraId="6B6A63AA" w14:textId="77777777">
      <w:pPr>
        <w:spacing w:after="0" w:line="240" w:lineRule="auto"/>
      </w:pPr>
      <w:r>
        <w:separator/>
      </w:r>
    </w:p>
  </w:footnote>
  <w:footnote w:type="continuationSeparator" w:id="0">
    <w:p w:rsidR="006C6323" w:rsidP="00F41A70" w:rsidRDefault="006C6323" w14:paraId="69174946" w14:textId="77777777">
      <w:pPr>
        <w:spacing w:after="0" w:line="240" w:lineRule="auto"/>
      </w:pPr>
      <w:r>
        <w:continuationSeparator/>
      </w:r>
    </w:p>
  </w:footnote>
  <w:footnote w:type="continuationNotice" w:id="1">
    <w:p w:rsidR="006C6323" w:rsidRDefault="006C6323" w14:paraId="15C2C81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11b86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A84EE9"/>
    <w:multiLevelType w:val="multilevel"/>
    <w:tmpl w:val="0280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CF377B"/>
    <w:multiLevelType w:val="multilevel"/>
    <w:tmpl w:val="58841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E83800"/>
    <w:multiLevelType w:val="multilevel"/>
    <w:tmpl w:val="45AAD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13370"/>
    <w:multiLevelType w:val="multilevel"/>
    <w:tmpl w:val="2FAC6A8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1" w15:restartNumberingAfterBreak="0">
    <w:nsid w:val="4C3D7659"/>
    <w:multiLevelType w:val="multilevel"/>
    <w:tmpl w:val="F0743E0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2" w15:restartNumberingAfterBreak="0">
    <w:nsid w:val="4C87E259"/>
    <w:multiLevelType w:val="multilevel"/>
    <w:tmpl w:val="3AEE313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379"/>
    <w:multiLevelType w:val="multilevel"/>
    <w:tmpl w:val="8A2C5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55A06E8"/>
    <w:multiLevelType w:val="multilevel"/>
    <w:tmpl w:val="1EDE87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5FB5528"/>
    <w:multiLevelType w:val="multilevel"/>
    <w:tmpl w:val="4148F2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hint="default" w:ascii="Courier New" w:hAnsi="Courier New" w:cs="Courier New"/>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1">
    <w:abstractNumId w:val="40"/>
  </w:num>
  <w:num w:numId="1" w16cid:durableId="2018848856">
    <w:abstractNumId w:val="33"/>
  </w:num>
  <w:num w:numId="2" w16cid:durableId="769592350">
    <w:abstractNumId w:val="22"/>
  </w:num>
  <w:num w:numId="3" w16cid:durableId="1808469350">
    <w:abstractNumId w:val="34"/>
  </w:num>
  <w:num w:numId="4" w16cid:durableId="393772535">
    <w:abstractNumId w:val="31"/>
  </w:num>
  <w:num w:numId="5" w16cid:durableId="55201087">
    <w:abstractNumId w:val="39"/>
  </w:num>
  <w:num w:numId="6" w16cid:durableId="430012795">
    <w:abstractNumId w:val="1"/>
  </w:num>
  <w:num w:numId="7" w16cid:durableId="1502816718">
    <w:abstractNumId w:val="26"/>
  </w:num>
  <w:num w:numId="8" w16cid:durableId="1048843377">
    <w:abstractNumId w:val="23"/>
  </w:num>
  <w:num w:numId="9" w16cid:durableId="1328022654">
    <w:abstractNumId w:val="19"/>
  </w:num>
  <w:num w:numId="10" w16cid:durableId="1941640771">
    <w:abstractNumId w:val="9"/>
  </w:num>
  <w:num w:numId="11" w16cid:durableId="354313802">
    <w:abstractNumId w:val="6"/>
  </w:num>
  <w:num w:numId="12" w16cid:durableId="42490170">
    <w:abstractNumId w:val="28"/>
  </w:num>
  <w:num w:numId="13" w16cid:durableId="1039748424">
    <w:abstractNumId w:val="16"/>
  </w:num>
  <w:num w:numId="14" w16cid:durableId="134220173">
    <w:abstractNumId w:val="38"/>
  </w:num>
  <w:num w:numId="15" w16cid:durableId="2042775913">
    <w:abstractNumId w:val="29"/>
  </w:num>
  <w:num w:numId="16" w16cid:durableId="681709743">
    <w:abstractNumId w:val="4"/>
  </w:num>
  <w:num w:numId="17" w16cid:durableId="1019162182">
    <w:abstractNumId w:val="3"/>
  </w:num>
  <w:num w:numId="18" w16cid:durableId="1404182069">
    <w:abstractNumId w:val="13"/>
  </w:num>
  <w:num w:numId="19" w16cid:durableId="1559126923">
    <w:abstractNumId w:val="30"/>
  </w:num>
  <w:num w:numId="20" w16cid:durableId="148834132">
    <w:abstractNumId w:val="35"/>
  </w:num>
  <w:num w:numId="21" w16cid:durableId="2044789582">
    <w:abstractNumId w:val="8"/>
  </w:num>
  <w:num w:numId="22" w16cid:durableId="2105178774">
    <w:abstractNumId w:val="7"/>
  </w:num>
  <w:num w:numId="23" w16cid:durableId="1914661213">
    <w:abstractNumId w:val="11"/>
  </w:num>
  <w:num w:numId="24" w16cid:durableId="1048452739">
    <w:abstractNumId w:val="36"/>
  </w:num>
  <w:num w:numId="25" w16cid:durableId="967131222">
    <w:abstractNumId w:val="14"/>
  </w:num>
  <w:num w:numId="26" w16cid:durableId="231896640">
    <w:abstractNumId w:val="27"/>
  </w:num>
  <w:num w:numId="27" w16cid:durableId="554854779">
    <w:abstractNumId w:val="17"/>
  </w:num>
  <w:num w:numId="28" w16cid:durableId="2093969095">
    <w:abstractNumId w:val="10"/>
  </w:num>
  <w:num w:numId="29" w16cid:durableId="2029987472">
    <w:abstractNumId w:val="25"/>
  </w:num>
  <w:num w:numId="30" w16cid:durableId="1713335830">
    <w:abstractNumId w:val="15"/>
  </w:num>
  <w:num w:numId="31" w16cid:durableId="1754543760">
    <w:abstractNumId w:val="32"/>
  </w:num>
  <w:num w:numId="32" w16cid:durableId="147526172">
    <w:abstractNumId w:val="24"/>
  </w:num>
  <w:num w:numId="33" w16cid:durableId="788738901">
    <w:abstractNumId w:val="5"/>
  </w:num>
  <w:num w:numId="34" w16cid:durableId="183370068">
    <w:abstractNumId w:val="21"/>
  </w:num>
  <w:num w:numId="35" w16cid:durableId="543711837">
    <w:abstractNumId w:val="2"/>
  </w:num>
  <w:num w:numId="36" w16cid:durableId="1633750540">
    <w:abstractNumId w:val="18"/>
  </w:num>
  <w:num w:numId="37" w16cid:durableId="493955539">
    <w:abstractNumId w:val="12"/>
  </w:num>
  <w:num w:numId="38" w16cid:durableId="791165764">
    <w:abstractNumId w:val="0"/>
  </w:num>
  <w:num w:numId="39" w16cid:durableId="1506901592">
    <w:abstractNumId w:val="37"/>
  </w:num>
  <w:num w:numId="40" w16cid:durableId="1261568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32D8E"/>
    <w:rsid w:val="0003365B"/>
    <w:rsid w:val="0004507D"/>
    <w:rsid w:val="00057A98"/>
    <w:rsid w:val="000920C6"/>
    <w:rsid w:val="000A39E4"/>
    <w:rsid w:val="000A484F"/>
    <w:rsid w:val="000C04D1"/>
    <w:rsid w:val="000C14CA"/>
    <w:rsid w:val="000D30BF"/>
    <w:rsid w:val="000D54AB"/>
    <w:rsid w:val="000D54D8"/>
    <w:rsid w:val="000E60A3"/>
    <w:rsid w:val="000F3B26"/>
    <w:rsid w:val="00154670"/>
    <w:rsid w:val="0015707A"/>
    <w:rsid w:val="00160583"/>
    <w:rsid w:val="00182638"/>
    <w:rsid w:val="00195FBA"/>
    <w:rsid w:val="001A5EA8"/>
    <w:rsid w:val="001B3D5B"/>
    <w:rsid w:val="001C079B"/>
    <w:rsid w:val="001C3553"/>
    <w:rsid w:val="001C368C"/>
    <w:rsid w:val="001C3DD0"/>
    <w:rsid w:val="001C599D"/>
    <w:rsid w:val="001D7B11"/>
    <w:rsid w:val="001E126E"/>
    <w:rsid w:val="0021098F"/>
    <w:rsid w:val="00224731"/>
    <w:rsid w:val="00244604"/>
    <w:rsid w:val="002446AD"/>
    <w:rsid w:val="002446DC"/>
    <w:rsid w:val="0025271A"/>
    <w:rsid w:val="00264869"/>
    <w:rsid w:val="00271577"/>
    <w:rsid w:val="00273D0C"/>
    <w:rsid w:val="0028285A"/>
    <w:rsid w:val="00287392"/>
    <w:rsid w:val="002914D4"/>
    <w:rsid w:val="00291946"/>
    <w:rsid w:val="00293FCE"/>
    <w:rsid w:val="00295A4A"/>
    <w:rsid w:val="0029754A"/>
    <w:rsid w:val="002A0120"/>
    <w:rsid w:val="002B6FE8"/>
    <w:rsid w:val="002C5A37"/>
    <w:rsid w:val="002D0D0B"/>
    <w:rsid w:val="002D795C"/>
    <w:rsid w:val="002E0D37"/>
    <w:rsid w:val="002E3F68"/>
    <w:rsid w:val="002F28F2"/>
    <w:rsid w:val="002F6AB1"/>
    <w:rsid w:val="002F7630"/>
    <w:rsid w:val="00305956"/>
    <w:rsid w:val="00310938"/>
    <w:rsid w:val="003372A8"/>
    <w:rsid w:val="00340F1B"/>
    <w:rsid w:val="00373A9D"/>
    <w:rsid w:val="003742D0"/>
    <w:rsid w:val="00375554"/>
    <w:rsid w:val="003829E2"/>
    <w:rsid w:val="00395460"/>
    <w:rsid w:val="003A6494"/>
    <w:rsid w:val="003B016F"/>
    <w:rsid w:val="003B3704"/>
    <w:rsid w:val="003B7429"/>
    <w:rsid w:val="003C3D07"/>
    <w:rsid w:val="003C6008"/>
    <w:rsid w:val="003F0B89"/>
    <w:rsid w:val="003F1E47"/>
    <w:rsid w:val="0040606E"/>
    <w:rsid w:val="00413AD8"/>
    <w:rsid w:val="00416953"/>
    <w:rsid w:val="004349B7"/>
    <w:rsid w:val="004372CE"/>
    <w:rsid w:val="0044674B"/>
    <w:rsid w:val="004470B2"/>
    <w:rsid w:val="004669A8"/>
    <w:rsid w:val="00467300"/>
    <w:rsid w:val="00467AB8"/>
    <w:rsid w:val="00483BE6"/>
    <w:rsid w:val="0048511F"/>
    <w:rsid w:val="004931A3"/>
    <w:rsid w:val="004A11A6"/>
    <w:rsid w:val="004C0749"/>
    <w:rsid w:val="004C48BC"/>
    <w:rsid w:val="004D40CC"/>
    <w:rsid w:val="004E1AFC"/>
    <w:rsid w:val="0050169A"/>
    <w:rsid w:val="00501CFC"/>
    <w:rsid w:val="00505F91"/>
    <w:rsid w:val="005109E3"/>
    <w:rsid w:val="0051195B"/>
    <w:rsid w:val="00515192"/>
    <w:rsid w:val="0052132D"/>
    <w:rsid w:val="005226B7"/>
    <w:rsid w:val="005249E0"/>
    <w:rsid w:val="005313DC"/>
    <w:rsid w:val="00543869"/>
    <w:rsid w:val="005450DB"/>
    <w:rsid w:val="00557EC5"/>
    <w:rsid w:val="00583FF6"/>
    <w:rsid w:val="00590C38"/>
    <w:rsid w:val="00590D00"/>
    <w:rsid w:val="00592002"/>
    <w:rsid w:val="005B0444"/>
    <w:rsid w:val="005B63CC"/>
    <w:rsid w:val="005C369A"/>
    <w:rsid w:val="005C756C"/>
    <w:rsid w:val="005D1F43"/>
    <w:rsid w:val="005D3FB6"/>
    <w:rsid w:val="005F4E69"/>
    <w:rsid w:val="0060446B"/>
    <w:rsid w:val="00604E45"/>
    <w:rsid w:val="00607A22"/>
    <w:rsid w:val="006235C3"/>
    <w:rsid w:val="00644E04"/>
    <w:rsid w:val="00646D49"/>
    <w:rsid w:val="006710B2"/>
    <w:rsid w:val="00672204"/>
    <w:rsid w:val="00681C2A"/>
    <w:rsid w:val="006946D5"/>
    <w:rsid w:val="006C437E"/>
    <w:rsid w:val="006C6323"/>
    <w:rsid w:val="006D456A"/>
    <w:rsid w:val="006D55C0"/>
    <w:rsid w:val="006E25C5"/>
    <w:rsid w:val="006E58B1"/>
    <w:rsid w:val="006F5F75"/>
    <w:rsid w:val="00741777"/>
    <w:rsid w:val="00755AFB"/>
    <w:rsid w:val="00763C06"/>
    <w:rsid w:val="00763C4A"/>
    <w:rsid w:val="007866D3"/>
    <w:rsid w:val="00787A1D"/>
    <w:rsid w:val="007A0702"/>
    <w:rsid w:val="007A6FC6"/>
    <w:rsid w:val="007B1815"/>
    <w:rsid w:val="007B7702"/>
    <w:rsid w:val="007D441B"/>
    <w:rsid w:val="007E7284"/>
    <w:rsid w:val="007F0F9D"/>
    <w:rsid w:val="007F5D85"/>
    <w:rsid w:val="008100FF"/>
    <w:rsid w:val="00826162"/>
    <w:rsid w:val="008313A0"/>
    <w:rsid w:val="008340D9"/>
    <w:rsid w:val="008428DF"/>
    <w:rsid w:val="0084487A"/>
    <w:rsid w:val="0085011E"/>
    <w:rsid w:val="00853CA2"/>
    <w:rsid w:val="00854587"/>
    <w:rsid w:val="00894E31"/>
    <w:rsid w:val="008A188C"/>
    <w:rsid w:val="008A548B"/>
    <w:rsid w:val="008C335F"/>
    <w:rsid w:val="008F738A"/>
    <w:rsid w:val="009045F0"/>
    <w:rsid w:val="00914B76"/>
    <w:rsid w:val="00923F88"/>
    <w:rsid w:val="00923FD6"/>
    <w:rsid w:val="009269E8"/>
    <w:rsid w:val="00930D1E"/>
    <w:rsid w:val="00937613"/>
    <w:rsid w:val="009476BD"/>
    <w:rsid w:val="0095468F"/>
    <w:rsid w:val="00957CF6"/>
    <w:rsid w:val="0097126D"/>
    <w:rsid w:val="00977DE5"/>
    <w:rsid w:val="009969DF"/>
    <w:rsid w:val="009A5073"/>
    <w:rsid w:val="009B5D2A"/>
    <w:rsid w:val="009D0E86"/>
    <w:rsid w:val="009D6DFB"/>
    <w:rsid w:val="009F1721"/>
    <w:rsid w:val="009F3B19"/>
    <w:rsid w:val="00A079D6"/>
    <w:rsid w:val="00A316C7"/>
    <w:rsid w:val="00A37610"/>
    <w:rsid w:val="00A601A6"/>
    <w:rsid w:val="00A63531"/>
    <w:rsid w:val="00A771FB"/>
    <w:rsid w:val="00A8274C"/>
    <w:rsid w:val="00AA63E6"/>
    <w:rsid w:val="00AB7BD7"/>
    <w:rsid w:val="00AC34D1"/>
    <w:rsid w:val="00AC4F9A"/>
    <w:rsid w:val="00AF0E00"/>
    <w:rsid w:val="00AF4956"/>
    <w:rsid w:val="00AF641C"/>
    <w:rsid w:val="00B07CB3"/>
    <w:rsid w:val="00B31EBD"/>
    <w:rsid w:val="00B3205D"/>
    <w:rsid w:val="00B32B4A"/>
    <w:rsid w:val="00B400CC"/>
    <w:rsid w:val="00B43D9A"/>
    <w:rsid w:val="00B45875"/>
    <w:rsid w:val="00B50C17"/>
    <w:rsid w:val="00B5228A"/>
    <w:rsid w:val="00B704F7"/>
    <w:rsid w:val="00B70B73"/>
    <w:rsid w:val="00BA6D97"/>
    <w:rsid w:val="00BC0019"/>
    <w:rsid w:val="00BC1316"/>
    <w:rsid w:val="00BD1797"/>
    <w:rsid w:val="00BD34E3"/>
    <w:rsid w:val="00BF4D4F"/>
    <w:rsid w:val="00C0115D"/>
    <w:rsid w:val="00C07CFB"/>
    <w:rsid w:val="00C07FC5"/>
    <w:rsid w:val="00C110CF"/>
    <w:rsid w:val="00C14845"/>
    <w:rsid w:val="00C246D2"/>
    <w:rsid w:val="00C35D0F"/>
    <w:rsid w:val="00C401A4"/>
    <w:rsid w:val="00C5676B"/>
    <w:rsid w:val="00C75A68"/>
    <w:rsid w:val="00C7676A"/>
    <w:rsid w:val="00C82903"/>
    <w:rsid w:val="00CA2745"/>
    <w:rsid w:val="00CA7241"/>
    <w:rsid w:val="00CC5BBE"/>
    <w:rsid w:val="00CD40E7"/>
    <w:rsid w:val="00CE24B3"/>
    <w:rsid w:val="00CF60D4"/>
    <w:rsid w:val="00CF75EC"/>
    <w:rsid w:val="00D045DA"/>
    <w:rsid w:val="00D04EE7"/>
    <w:rsid w:val="00D0505E"/>
    <w:rsid w:val="00D14752"/>
    <w:rsid w:val="00D175A1"/>
    <w:rsid w:val="00D30887"/>
    <w:rsid w:val="00D40267"/>
    <w:rsid w:val="00D40C61"/>
    <w:rsid w:val="00D53B34"/>
    <w:rsid w:val="00D55A0B"/>
    <w:rsid w:val="00D722CC"/>
    <w:rsid w:val="00D7563F"/>
    <w:rsid w:val="00D77356"/>
    <w:rsid w:val="00D80334"/>
    <w:rsid w:val="00D85825"/>
    <w:rsid w:val="00DA02DC"/>
    <w:rsid w:val="00DA2870"/>
    <w:rsid w:val="00DB11D5"/>
    <w:rsid w:val="00DB3F80"/>
    <w:rsid w:val="00DB65F7"/>
    <w:rsid w:val="00DC41E6"/>
    <w:rsid w:val="00DC7AB2"/>
    <w:rsid w:val="00DD3AD3"/>
    <w:rsid w:val="00DD44D4"/>
    <w:rsid w:val="00DD7FF5"/>
    <w:rsid w:val="00DF081A"/>
    <w:rsid w:val="00E062B8"/>
    <w:rsid w:val="00E06E54"/>
    <w:rsid w:val="00E07387"/>
    <w:rsid w:val="00E154E5"/>
    <w:rsid w:val="00E1607C"/>
    <w:rsid w:val="00E20B1D"/>
    <w:rsid w:val="00E27548"/>
    <w:rsid w:val="00E33F6F"/>
    <w:rsid w:val="00E54491"/>
    <w:rsid w:val="00E60874"/>
    <w:rsid w:val="00E75FDE"/>
    <w:rsid w:val="00E77C6A"/>
    <w:rsid w:val="00E80A88"/>
    <w:rsid w:val="00E81B28"/>
    <w:rsid w:val="00E870C5"/>
    <w:rsid w:val="00E93E3E"/>
    <w:rsid w:val="00EB13B7"/>
    <w:rsid w:val="00EB293B"/>
    <w:rsid w:val="00EC6692"/>
    <w:rsid w:val="00ED571C"/>
    <w:rsid w:val="00EE0DA0"/>
    <w:rsid w:val="00EE312A"/>
    <w:rsid w:val="00EE437C"/>
    <w:rsid w:val="00EF1744"/>
    <w:rsid w:val="00EF67DA"/>
    <w:rsid w:val="00F058D6"/>
    <w:rsid w:val="00F06DC8"/>
    <w:rsid w:val="00F27153"/>
    <w:rsid w:val="00F33A47"/>
    <w:rsid w:val="00F41A70"/>
    <w:rsid w:val="00F64EB6"/>
    <w:rsid w:val="00F7047E"/>
    <w:rsid w:val="00F769C1"/>
    <w:rsid w:val="00F91CC5"/>
    <w:rsid w:val="00F95330"/>
    <w:rsid w:val="00F97992"/>
    <w:rsid w:val="00FA604E"/>
    <w:rsid w:val="00FA7209"/>
    <w:rsid w:val="00FA76F8"/>
    <w:rsid w:val="00FB6775"/>
    <w:rsid w:val="00FF3BEC"/>
    <w:rsid w:val="0254B552"/>
    <w:rsid w:val="02E63F60"/>
    <w:rsid w:val="036C1F7E"/>
    <w:rsid w:val="03CDE2B0"/>
    <w:rsid w:val="03F19D31"/>
    <w:rsid w:val="03FD44D5"/>
    <w:rsid w:val="051E2DAC"/>
    <w:rsid w:val="058EB59F"/>
    <w:rsid w:val="05965A49"/>
    <w:rsid w:val="064269EB"/>
    <w:rsid w:val="064F3FAA"/>
    <w:rsid w:val="0730061F"/>
    <w:rsid w:val="074A7DC9"/>
    <w:rsid w:val="0773AC34"/>
    <w:rsid w:val="07A8E462"/>
    <w:rsid w:val="081AD9D5"/>
    <w:rsid w:val="0AF588C0"/>
    <w:rsid w:val="0C7F5868"/>
    <w:rsid w:val="0D46C0DD"/>
    <w:rsid w:val="0E3464B3"/>
    <w:rsid w:val="0E7AE55B"/>
    <w:rsid w:val="0E7BBF1B"/>
    <w:rsid w:val="10FAFBDA"/>
    <w:rsid w:val="12968C9F"/>
    <w:rsid w:val="12BFBA1F"/>
    <w:rsid w:val="12D670F8"/>
    <w:rsid w:val="141168F8"/>
    <w:rsid w:val="144AEBD0"/>
    <w:rsid w:val="145CA3B3"/>
    <w:rsid w:val="150A82DA"/>
    <w:rsid w:val="15486D1F"/>
    <w:rsid w:val="15E88CBE"/>
    <w:rsid w:val="15F7379E"/>
    <w:rsid w:val="162AD136"/>
    <w:rsid w:val="16D850DF"/>
    <w:rsid w:val="16E4A626"/>
    <w:rsid w:val="171850E2"/>
    <w:rsid w:val="176F2065"/>
    <w:rsid w:val="17C211C1"/>
    <w:rsid w:val="17FBDFEC"/>
    <w:rsid w:val="187D1932"/>
    <w:rsid w:val="1928AF51"/>
    <w:rsid w:val="197F248E"/>
    <w:rsid w:val="199D654F"/>
    <w:rsid w:val="1A32DF4E"/>
    <w:rsid w:val="1A6034C7"/>
    <w:rsid w:val="1BA2B043"/>
    <w:rsid w:val="1BA5F226"/>
    <w:rsid w:val="1CFDA140"/>
    <w:rsid w:val="1D29D2F3"/>
    <w:rsid w:val="1E256340"/>
    <w:rsid w:val="1EB842A5"/>
    <w:rsid w:val="1F607FF3"/>
    <w:rsid w:val="1F767BFD"/>
    <w:rsid w:val="206E9260"/>
    <w:rsid w:val="20C744AE"/>
    <w:rsid w:val="20E6CC9E"/>
    <w:rsid w:val="211E1AF4"/>
    <w:rsid w:val="2160F890"/>
    <w:rsid w:val="22F5C1D4"/>
    <w:rsid w:val="23128F2D"/>
    <w:rsid w:val="23B838CE"/>
    <w:rsid w:val="23CAB633"/>
    <w:rsid w:val="247EEAA6"/>
    <w:rsid w:val="2506523E"/>
    <w:rsid w:val="262375CD"/>
    <w:rsid w:val="283153FA"/>
    <w:rsid w:val="29157C16"/>
    <w:rsid w:val="293AB4B5"/>
    <w:rsid w:val="298D6BB8"/>
    <w:rsid w:val="29A26083"/>
    <w:rsid w:val="2AB14D67"/>
    <w:rsid w:val="2ACB7F89"/>
    <w:rsid w:val="2BD6DE8E"/>
    <w:rsid w:val="2C13A03E"/>
    <w:rsid w:val="2C35CABE"/>
    <w:rsid w:val="2D38B2A6"/>
    <w:rsid w:val="2D5A3F55"/>
    <w:rsid w:val="2DEB88F3"/>
    <w:rsid w:val="2E759425"/>
    <w:rsid w:val="2EC1589D"/>
    <w:rsid w:val="2F6527A4"/>
    <w:rsid w:val="312D9418"/>
    <w:rsid w:val="313CD916"/>
    <w:rsid w:val="31D2289F"/>
    <w:rsid w:val="33E72EB1"/>
    <w:rsid w:val="33FEEBCA"/>
    <w:rsid w:val="3504CEDD"/>
    <w:rsid w:val="357BA9A0"/>
    <w:rsid w:val="3588A98F"/>
    <w:rsid w:val="360AAAA4"/>
    <w:rsid w:val="368CC003"/>
    <w:rsid w:val="3787E83D"/>
    <w:rsid w:val="37C68C7C"/>
    <w:rsid w:val="37D49066"/>
    <w:rsid w:val="381C441D"/>
    <w:rsid w:val="38379101"/>
    <w:rsid w:val="3882FFFF"/>
    <w:rsid w:val="38EA09CC"/>
    <w:rsid w:val="3B93F041"/>
    <w:rsid w:val="3BFF8CB8"/>
    <w:rsid w:val="3C1C2191"/>
    <w:rsid w:val="3E50F798"/>
    <w:rsid w:val="3F2CA204"/>
    <w:rsid w:val="3F6A4CF8"/>
    <w:rsid w:val="40197D4A"/>
    <w:rsid w:val="407A7D5B"/>
    <w:rsid w:val="41DFB6DB"/>
    <w:rsid w:val="41FE390D"/>
    <w:rsid w:val="429AF8EC"/>
    <w:rsid w:val="4408E236"/>
    <w:rsid w:val="44A06166"/>
    <w:rsid w:val="45FBADCB"/>
    <w:rsid w:val="46021D03"/>
    <w:rsid w:val="4630F921"/>
    <w:rsid w:val="466F06E5"/>
    <w:rsid w:val="46BE2A35"/>
    <w:rsid w:val="470066B9"/>
    <w:rsid w:val="4857A79E"/>
    <w:rsid w:val="48D87F89"/>
    <w:rsid w:val="49C7E3EB"/>
    <w:rsid w:val="4B1BF30B"/>
    <w:rsid w:val="4B3F3AEE"/>
    <w:rsid w:val="4B75F661"/>
    <w:rsid w:val="4B815D42"/>
    <w:rsid w:val="4B8878F7"/>
    <w:rsid w:val="4C8DEC57"/>
    <w:rsid w:val="4D787A58"/>
    <w:rsid w:val="4E0207CB"/>
    <w:rsid w:val="4F009E0C"/>
    <w:rsid w:val="522F62C5"/>
    <w:rsid w:val="5280CEAF"/>
    <w:rsid w:val="535A47BD"/>
    <w:rsid w:val="537168DC"/>
    <w:rsid w:val="53C32B0D"/>
    <w:rsid w:val="53F8D0BB"/>
    <w:rsid w:val="54958BDF"/>
    <w:rsid w:val="57027641"/>
    <w:rsid w:val="57DB6551"/>
    <w:rsid w:val="57E96A66"/>
    <w:rsid w:val="57EE564A"/>
    <w:rsid w:val="5885269F"/>
    <w:rsid w:val="5919B3D6"/>
    <w:rsid w:val="5A2B6AC0"/>
    <w:rsid w:val="5ADDBCE7"/>
    <w:rsid w:val="5B3904B2"/>
    <w:rsid w:val="5BBE80DF"/>
    <w:rsid w:val="5CEF21AC"/>
    <w:rsid w:val="5D32B24C"/>
    <w:rsid w:val="5D4BECEB"/>
    <w:rsid w:val="5DC1007A"/>
    <w:rsid w:val="5EB98608"/>
    <w:rsid w:val="6098E6EC"/>
    <w:rsid w:val="61AD7B47"/>
    <w:rsid w:val="62F22173"/>
    <w:rsid w:val="62FAEBDB"/>
    <w:rsid w:val="6360A2BA"/>
    <w:rsid w:val="654660EA"/>
    <w:rsid w:val="656A5E5B"/>
    <w:rsid w:val="65E8A46D"/>
    <w:rsid w:val="67D3343A"/>
    <w:rsid w:val="67E6ABE3"/>
    <w:rsid w:val="68386B01"/>
    <w:rsid w:val="68BDE07D"/>
    <w:rsid w:val="68E5FE09"/>
    <w:rsid w:val="6A49AC42"/>
    <w:rsid w:val="6A74E918"/>
    <w:rsid w:val="6B303845"/>
    <w:rsid w:val="6B37827A"/>
    <w:rsid w:val="6B90DF34"/>
    <w:rsid w:val="6BBB6112"/>
    <w:rsid w:val="6E53D05D"/>
    <w:rsid w:val="6E9FC11D"/>
    <w:rsid w:val="6ECB643F"/>
    <w:rsid w:val="6F125182"/>
    <w:rsid w:val="6F4CEDA4"/>
    <w:rsid w:val="716AE017"/>
    <w:rsid w:val="729E1A55"/>
    <w:rsid w:val="72F1B7D2"/>
    <w:rsid w:val="737B9D19"/>
    <w:rsid w:val="73B66673"/>
    <w:rsid w:val="7412D8F8"/>
    <w:rsid w:val="753FA6B8"/>
    <w:rsid w:val="756DED7B"/>
    <w:rsid w:val="758AB68E"/>
    <w:rsid w:val="765AF4CD"/>
    <w:rsid w:val="76EFCFC6"/>
    <w:rsid w:val="775ED868"/>
    <w:rsid w:val="786D9461"/>
    <w:rsid w:val="79B3D707"/>
    <w:rsid w:val="79C0BEDC"/>
    <w:rsid w:val="7A6D7AEB"/>
    <w:rsid w:val="7AE9A0BC"/>
    <w:rsid w:val="7AFF3946"/>
    <w:rsid w:val="7B97BCBA"/>
    <w:rsid w:val="7C103043"/>
    <w:rsid w:val="7EC4204F"/>
    <w:rsid w:val="7F3A4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CEE2FBB-3496-4544-9A4D-FA7476C2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E07387"/>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1C599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599">
      <w:bodyDiv w:val="1"/>
      <w:marLeft w:val="0"/>
      <w:marRight w:val="0"/>
      <w:marTop w:val="0"/>
      <w:marBottom w:val="0"/>
      <w:divBdr>
        <w:top w:val="none" w:sz="0" w:space="0" w:color="auto"/>
        <w:left w:val="none" w:sz="0" w:space="0" w:color="auto"/>
        <w:bottom w:val="none" w:sz="0" w:space="0" w:color="auto"/>
        <w:right w:val="none" w:sz="0" w:space="0" w:color="auto"/>
      </w:divBdr>
    </w:div>
    <w:div w:id="127089379">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2524103">
      <w:bodyDiv w:val="1"/>
      <w:marLeft w:val="0"/>
      <w:marRight w:val="0"/>
      <w:marTop w:val="0"/>
      <w:marBottom w:val="0"/>
      <w:divBdr>
        <w:top w:val="none" w:sz="0" w:space="0" w:color="auto"/>
        <w:left w:val="none" w:sz="0" w:space="0" w:color="auto"/>
        <w:bottom w:val="none" w:sz="0" w:space="0" w:color="auto"/>
        <w:right w:val="none" w:sz="0" w:space="0" w:color="auto"/>
      </w:divBdr>
      <w:divsChild>
        <w:div w:id="533008159">
          <w:marLeft w:val="0"/>
          <w:marRight w:val="0"/>
          <w:marTop w:val="0"/>
          <w:marBottom w:val="0"/>
          <w:divBdr>
            <w:top w:val="none" w:sz="0" w:space="0" w:color="auto"/>
            <w:left w:val="none" w:sz="0" w:space="0" w:color="auto"/>
            <w:bottom w:val="none" w:sz="0" w:space="0" w:color="auto"/>
            <w:right w:val="none" w:sz="0" w:space="0" w:color="auto"/>
          </w:divBdr>
          <w:divsChild>
            <w:div w:id="456070259">
              <w:marLeft w:val="0"/>
              <w:marRight w:val="0"/>
              <w:marTop w:val="0"/>
              <w:marBottom w:val="0"/>
              <w:divBdr>
                <w:top w:val="none" w:sz="0" w:space="0" w:color="auto"/>
                <w:left w:val="none" w:sz="0" w:space="0" w:color="auto"/>
                <w:bottom w:val="none" w:sz="0" w:space="0" w:color="auto"/>
                <w:right w:val="none" w:sz="0" w:space="0" w:color="auto"/>
              </w:divBdr>
              <w:divsChild>
                <w:div w:id="521431201">
                  <w:marLeft w:val="0"/>
                  <w:marRight w:val="0"/>
                  <w:marTop w:val="0"/>
                  <w:marBottom w:val="0"/>
                  <w:divBdr>
                    <w:top w:val="none" w:sz="0" w:space="0" w:color="auto"/>
                    <w:left w:val="none" w:sz="0" w:space="0" w:color="auto"/>
                    <w:bottom w:val="none" w:sz="0" w:space="0" w:color="auto"/>
                    <w:right w:val="none" w:sz="0" w:space="0" w:color="auto"/>
                  </w:divBdr>
                  <w:divsChild>
                    <w:div w:id="14118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89948070">
      <w:bodyDiv w:val="1"/>
      <w:marLeft w:val="0"/>
      <w:marRight w:val="0"/>
      <w:marTop w:val="0"/>
      <w:marBottom w:val="0"/>
      <w:divBdr>
        <w:top w:val="none" w:sz="0" w:space="0" w:color="auto"/>
        <w:left w:val="none" w:sz="0" w:space="0" w:color="auto"/>
        <w:bottom w:val="none" w:sz="0" w:space="0" w:color="auto"/>
        <w:right w:val="none" w:sz="0" w:space="0" w:color="auto"/>
      </w:divBdr>
      <w:divsChild>
        <w:div w:id="410783488">
          <w:marLeft w:val="0"/>
          <w:marRight w:val="0"/>
          <w:marTop w:val="0"/>
          <w:marBottom w:val="0"/>
          <w:divBdr>
            <w:top w:val="none" w:sz="0" w:space="0" w:color="auto"/>
            <w:left w:val="none" w:sz="0" w:space="0" w:color="auto"/>
            <w:bottom w:val="none" w:sz="0" w:space="0" w:color="auto"/>
            <w:right w:val="none" w:sz="0" w:space="0" w:color="auto"/>
          </w:divBdr>
          <w:divsChild>
            <w:div w:id="893739325">
              <w:marLeft w:val="0"/>
              <w:marRight w:val="0"/>
              <w:marTop w:val="0"/>
              <w:marBottom w:val="0"/>
              <w:divBdr>
                <w:top w:val="none" w:sz="0" w:space="0" w:color="auto"/>
                <w:left w:val="none" w:sz="0" w:space="0" w:color="auto"/>
                <w:bottom w:val="none" w:sz="0" w:space="0" w:color="auto"/>
                <w:right w:val="none" w:sz="0" w:space="0" w:color="auto"/>
              </w:divBdr>
              <w:divsChild>
                <w:div w:id="357245215">
                  <w:marLeft w:val="0"/>
                  <w:marRight w:val="0"/>
                  <w:marTop w:val="0"/>
                  <w:marBottom w:val="0"/>
                  <w:divBdr>
                    <w:top w:val="none" w:sz="0" w:space="0" w:color="auto"/>
                    <w:left w:val="none" w:sz="0" w:space="0" w:color="auto"/>
                    <w:bottom w:val="none" w:sz="0" w:space="0" w:color="auto"/>
                    <w:right w:val="none" w:sz="0" w:space="0" w:color="auto"/>
                  </w:divBdr>
                  <w:divsChild>
                    <w:div w:id="1635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unt.edu/helpdesk" TargetMode="External" Id="rId13" /><Relationship Type="http://schemas.openxmlformats.org/officeDocument/2006/relationships/hyperlink" Target="https://deanofstudents.unt.edu/conduct" TargetMode="External" Id="rId18" /><Relationship Type="http://schemas.openxmlformats.org/officeDocument/2006/relationships/hyperlink" Target="mailto:internationaladvising@unt.edu" TargetMode="External" Id="rId26" /><Relationship Type="http://schemas.openxmlformats.org/officeDocument/2006/relationships/hyperlink" Target="https://www.mypronouns.org/how" TargetMode="External" Id="rId39" /><Relationship Type="http://schemas.openxmlformats.org/officeDocument/2006/relationships/hyperlink" Target="file:///E:\C:\Users\jdl0126\AppData\Local\Temp\OneNote\16.0\NT\0\no-reply@iasystem.org" TargetMode="External" Id="rId21" /><Relationship Type="http://schemas.openxmlformats.org/officeDocument/2006/relationships/hyperlink" Target="https://sfs.unt.edu/idcards" TargetMode="External" Id="rId34" /><Relationship Type="http://schemas.openxmlformats.org/officeDocument/2006/relationships/hyperlink" Target="https://www.mypronouns.org/mistakes" TargetMode="External" Id="rId42" /><Relationship Type="http://schemas.openxmlformats.org/officeDocument/2006/relationships/hyperlink" Target="https://idea.unt.edu/multicultural-center" TargetMode="External" Id="rId47" /><Relationship Type="http://schemas.openxmlformats.org/officeDocument/2006/relationships/hyperlink" Target="https://studentaffairs.unt.edu/food-pantry" TargetMode="External" Id="rId50" /><Relationship Type="http://schemas.openxmlformats.org/officeDocument/2006/relationships/hyperlink" Target="https://writingcenter.unt.edu/" TargetMode="External" Id="rId55" /><Relationship Type="http://schemas.openxmlformats.org/officeDocument/2006/relationships/styles" Target="styles.xml" Id="rId2" /><Relationship Type="http://schemas.openxmlformats.org/officeDocument/2006/relationships/hyperlink" Target="https://disability.unt.edu/" TargetMode="External" Id="rId16" /><Relationship Type="http://schemas.openxmlformats.org/officeDocument/2006/relationships/hyperlink" Target="https://studentaffairs.unt.edu/counseling-and-testing-services" TargetMode="External" Id="rId29" /><Relationship Type="http://schemas.openxmlformats.org/officeDocument/2006/relationships/hyperlink" Target="mailto:SurvivorAdvocate@unt.edu" TargetMode="External" Id="rId24" /><Relationship Type="http://schemas.openxmlformats.org/officeDocument/2006/relationships/hyperlink" Target="https://studentaffairs.unt.edu/counseling-and-testing-services/services/individual-counseling" TargetMode="External" Id="rId32" /><Relationship Type="http://schemas.openxmlformats.org/officeDocument/2006/relationships/hyperlink" Target="https://community.canvaslms.com/docs/DOC-18406-42121184808" TargetMode="External" Id="rId37" /><Relationship Type="http://schemas.openxmlformats.org/officeDocument/2006/relationships/hyperlink" Target="https://www.mypronouns.org/sharing" TargetMode="External" Id="rId40" /><Relationship Type="http://schemas.openxmlformats.org/officeDocument/2006/relationships/hyperlink" Target="https://studentaffairs.unt.edu/student-legal-services" TargetMode="External" Id="rId45" /><Relationship Type="http://schemas.openxmlformats.org/officeDocument/2006/relationships/hyperlink" Target="https://library.unt.edu/" TargetMode="External" Id="rId53" /><Relationship Type="http://schemas.openxmlformats.org/officeDocument/2006/relationships/fontTable" Target="fontTable.xml" Id="rId58" /><Relationship Type="http://schemas.openxmlformats.org/officeDocument/2006/relationships/footnotes" Target="footnotes.xml" Id="rId5" /><Relationship Type="http://schemas.openxmlformats.org/officeDocument/2006/relationships/hyperlink" Target="https://my.unt.edu/" TargetMode="External" Id="rId19" /><Relationship Type="http://schemas.openxmlformats.org/officeDocument/2006/relationships/webSettings" Target="webSettings.xml" Id="rId4" /><Relationship Type="http://schemas.openxmlformats.org/officeDocument/2006/relationships/hyperlink" Target="https://support.google.com/drive/answer/3145835?co=GENIE.Platform%3DAndroid&amp;hl=en" TargetMode="External" Id="rId9" /><Relationship Type="http://schemas.openxmlformats.org/officeDocument/2006/relationships/hyperlink" Target="mailto:helpdesk@unt.edu" TargetMode="External" Id="rId14" /><Relationship Type="http://schemas.openxmlformats.org/officeDocument/2006/relationships/hyperlink" Target="http://spot.unt.edu/" TargetMode="External" Id="rId22" /><Relationship Type="http://schemas.openxmlformats.org/officeDocument/2006/relationships/hyperlink" Target="https://policy.unt.edu/policy/07-002" TargetMode="External" Id="rId27" /><Relationship Type="http://schemas.openxmlformats.org/officeDocument/2006/relationships/hyperlink" Target="https://studentaffairs.unt.edu/care" TargetMode="External" Id="rId30" /><Relationship Type="http://schemas.openxmlformats.org/officeDocument/2006/relationships/hyperlink" Target="https://itservices.cas.unt.edu/services/email/request/get-email-alias" TargetMode="External" Id="rId35" /><Relationship Type="http://schemas.openxmlformats.org/officeDocument/2006/relationships/hyperlink" Target="https://registrar.unt.edu/registration" TargetMode="External" Id="rId43" /><Relationship Type="http://schemas.openxmlformats.org/officeDocument/2006/relationships/hyperlink" Target="https://studentaffairs.unt.edu/counseling-and-testing-services" TargetMode="External" Id="rId48" /><Relationship Type="http://schemas.openxmlformats.org/officeDocument/2006/relationships/hyperlink" Target="https://learningcenter.unt.edu/math-lab" TargetMode="External" Id="rId56" /><Relationship Type="http://schemas.openxmlformats.org/officeDocument/2006/relationships/hyperlink" Target="https://support.apple.com/en-us/HT210336" TargetMode="External" Id="rId8" /><Relationship Type="http://schemas.openxmlformats.org/officeDocument/2006/relationships/hyperlink" Target="https://clear.unt.edu/canvas/student-resources" TargetMode="External" Id="rId51" /><Relationship Type="http://schemas.openxmlformats.org/officeDocument/2006/relationships/settings" Target="settings.xml" Id="rId3" /><Relationship Type="http://schemas.openxmlformats.org/officeDocument/2006/relationships/hyperlink" Target="https://clear.unt.edu/online-communication-tips" TargetMode="External" Id="rId12" /><Relationship Type="http://schemas.openxmlformats.org/officeDocument/2006/relationships/hyperlink" Target="https://disability.unt.edu/" TargetMode="External" Id="rId17" /><Relationship Type="http://schemas.openxmlformats.org/officeDocument/2006/relationships/hyperlink" Target="http://www.ecfr.gov/" TargetMode="External" Id="rId25" /><Relationship Type="http://schemas.openxmlformats.org/officeDocument/2006/relationships/hyperlink" Target="https://registrar.unt.edu/transcripts-and-records/update-your-personal-information" TargetMode="External" Id="rId33" /><Relationship Type="http://schemas.openxmlformats.org/officeDocument/2006/relationships/hyperlink" Target="https://www.mypronouns.org/what-and-why" TargetMode="External" Id="rId38" /><Relationship Type="http://schemas.openxmlformats.org/officeDocument/2006/relationships/hyperlink" Target="https://studentaffairs.unt.edu/career-center" TargetMode="External" Id="rId46" /><Relationship Type="http://schemas.openxmlformats.org/officeDocument/2006/relationships/theme" Target="theme/theme1.xml" Id="rId59" /><Relationship Type="http://schemas.openxmlformats.org/officeDocument/2006/relationships/hyperlink" Target="https://it.unt.edu/eagleconnect" TargetMode="External" Id="rId20" /><Relationship Type="http://schemas.openxmlformats.org/officeDocument/2006/relationships/hyperlink" Target="https://www.mypronouns.org/asking" TargetMode="External" Id="rId41" /><Relationship Type="http://schemas.openxmlformats.org/officeDocument/2006/relationships/hyperlink" Target="https://library.unt.edu/" TargetMode="Externa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ommunity.canvaslms.com/docs/DOC-10554-4212710328" TargetMode="External" Id="rId15" /><Relationship Type="http://schemas.openxmlformats.org/officeDocument/2006/relationships/hyperlink" Target="file:///E:\C:\Users\jdl0126\AppData\Local\Temp\OneNote\16.0\NT\0\spot@unt.edu" TargetMode="External" Id="rId23" /><Relationship Type="http://schemas.openxmlformats.org/officeDocument/2006/relationships/hyperlink" Target="https://studentaffairs.unt.edu/student-health-and-wellness-center" TargetMode="External" Id="rId28" /><Relationship Type="http://schemas.openxmlformats.org/officeDocument/2006/relationships/hyperlink" Target="https://studentaffairs.unt.edu/student-legal-services" TargetMode="External" Id="rId36" /><Relationship Type="http://schemas.openxmlformats.org/officeDocument/2006/relationships/hyperlink" Target="https://idea.unt.edu/pridealliance" TargetMode="External" Id="rId49" /><Relationship Type="http://schemas.openxmlformats.org/officeDocument/2006/relationships/footer" Target="footer1.xml" Id="rId57" /><Relationship Type="http://schemas.openxmlformats.org/officeDocument/2006/relationships/hyperlink" Target="https://learningcenter.unt.edu/math-lab" TargetMode="External" Id="rId10" /><Relationship Type="http://schemas.openxmlformats.org/officeDocument/2006/relationships/hyperlink" Target="https://studentaffairs.unt.edu/student-health-and-wellness-center/services/psychiatry" TargetMode="External" Id="rId31" /><Relationship Type="http://schemas.openxmlformats.org/officeDocument/2006/relationships/hyperlink" Target="https://financialaid.unt.edu/" TargetMode="External" Id="rId44" /><Relationship Type="http://schemas.openxmlformats.org/officeDocument/2006/relationships/hyperlink" Target="https://success.unt.edu/asc" TargetMode="External" Id="rId52" /><Relationship Type="http://schemas.openxmlformats.org/officeDocument/2006/relationships/hyperlink" Target="https://learningcenter.unt.edu/tutoring" TargetMode="External" Id="R53ee2a609c3a41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Dulock</dc:creator>
  <keywords/>
  <dc:description/>
  <lastModifiedBy>Jakob, Hannes</lastModifiedBy>
  <revision>10</revision>
  <dcterms:created xsi:type="dcterms:W3CDTF">2025-07-07T14:56:00.0000000Z</dcterms:created>
  <dcterms:modified xsi:type="dcterms:W3CDTF">2026-01-12T19:53:37.0843974Z</dcterms:modified>
</coreProperties>
</file>