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5D5E" w14:textId="7812CF43" w:rsidR="00873D60" w:rsidRPr="009E62BC" w:rsidRDefault="00713460" w:rsidP="00873D60">
      <w:pPr>
        <w:pStyle w:val="Heading1"/>
        <w:spacing w:before="0" w:line="240" w:lineRule="auto"/>
        <w:rPr>
          <w:rFonts w:eastAsiaTheme="minorEastAsia" w:cstheme="minorHAnsi"/>
          <w:color w:val="00833B"/>
        </w:rPr>
      </w:pPr>
      <w:r>
        <w:rPr>
          <w:rFonts w:eastAsiaTheme="minorEastAsia" w:cstheme="minorHAnsi"/>
          <w:color w:val="00833B"/>
        </w:rPr>
        <w:t xml:space="preserve">Inside-Out Prison Exchange CJUS </w:t>
      </w:r>
      <w:r w:rsidR="0079193E">
        <w:rPr>
          <w:rFonts w:eastAsiaTheme="minorEastAsia" w:cstheme="minorHAnsi"/>
          <w:color w:val="00833B"/>
        </w:rPr>
        <w:t>4</w:t>
      </w:r>
      <w:r w:rsidR="00547CAD">
        <w:rPr>
          <w:rFonts w:eastAsiaTheme="minorEastAsia" w:cstheme="minorHAnsi"/>
          <w:color w:val="00833B"/>
        </w:rPr>
        <w:t>750</w:t>
      </w:r>
      <w:r w:rsidR="0079193E">
        <w:rPr>
          <w:rFonts w:eastAsiaTheme="minorEastAsia" w:cstheme="minorHAnsi"/>
          <w:color w:val="00833B"/>
        </w:rPr>
        <w:t>.001</w:t>
      </w:r>
      <w:r w:rsidR="00873D60" w:rsidRPr="009E62BC">
        <w:rPr>
          <w:rFonts w:eastAsiaTheme="minorEastAsia" w:cstheme="minorHAnsi"/>
          <w:color w:val="00833B"/>
        </w:rPr>
        <w:t xml:space="preserve"> </w:t>
      </w:r>
    </w:p>
    <w:p w14:paraId="2CA4D7EF" w14:textId="77777777" w:rsidR="00873D60" w:rsidRPr="009E62BC" w:rsidRDefault="00873D60" w:rsidP="007B0167">
      <w:pPr>
        <w:pStyle w:val="Heading2"/>
        <w:rPr>
          <w:rFonts w:cstheme="minorHAnsi"/>
        </w:rPr>
      </w:pPr>
      <w:r w:rsidRPr="009E62BC">
        <w:rPr>
          <w:rFonts w:cstheme="minorHAnsi"/>
        </w:rPr>
        <w:t xml:space="preserve">Instructor Information  </w:t>
      </w:r>
    </w:p>
    <w:p w14:paraId="3B232900" w14:textId="505DDF63" w:rsidR="00713460" w:rsidRDefault="00713460" w:rsidP="00873D60">
      <w:pPr>
        <w:spacing w:after="0" w:line="240" w:lineRule="auto"/>
        <w:rPr>
          <w:rFonts w:eastAsiaTheme="minorEastAsia" w:cstheme="minorHAnsi"/>
          <w:color w:val="000000" w:themeColor="text1"/>
        </w:rPr>
      </w:pPr>
      <w:r>
        <w:rPr>
          <w:rFonts w:eastAsiaTheme="minorEastAsia" w:cstheme="minorHAnsi"/>
          <w:color w:val="000000" w:themeColor="text1"/>
        </w:rPr>
        <w:t>Dr. Haley Zettler (she/her/hers)</w:t>
      </w:r>
    </w:p>
    <w:p w14:paraId="3C4FB102" w14:textId="13B42E56" w:rsidR="00713460" w:rsidRDefault="00713460" w:rsidP="00873D60">
      <w:pPr>
        <w:spacing w:after="0" w:line="240" w:lineRule="auto"/>
        <w:rPr>
          <w:rFonts w:eastAsiaTheme="minorEastAsia" w:cstheme="minorHAnsi"/>
          <w:color w:val="000000" w:themeColor="text1"/>
        </w:rPr>
      </w:pPr>
      <w:r>
        <w:rPr>
          <w:rFonts w:eastAsiaTheme="minorEastAsia" w:cstheme="minorHAnsi"/>
          <w:color w:val="000000" w:themeColor="text1"/>
        </w:rPr>
        <w:t xml:space="preserve">Email: </w:t>
      </w:r>
      <w:hyperlink r:id="rId11" w:history="1">
        <w:r w:rsidRPr="0010241F">
          <w:rPr>
            <w:rStyle w:val="Hyperlink"/>
            <w:rFonts w:eastAsiaTheme="minorEastAsia" w:cstheme="minorHAnsi"/>
          </w:rPr>
          <w:t>Haley.Zettler@unt.edu</w:t>
        </w:r>
      </w:hyperlink>
    </w:p>
    <w:p w14:paraId="026242AE" w14:textId="42D4145A" w:rsidR="00713460" w:rsidRDefault="00713460" w:rsidP="00873D60">
      <w:pPr>
        <w:spacing w:after="0" w:line="240" w:lineRule="auto"/>
        <w:rPr>
          <w:rFonts w:eastAsiaTheme="minorEastAsia" w:cstheme="minorHAnsi"/>
          <w:color w:val="000000" w:themeColor="text1"/>
        </w:rPr>
      </w:pPr>
      <w:r>
        <w:rPr>
          <w:rFonts w:eastAsiaTheme="minorEastAsia" w:cstheme="minorHAnsi"/>
          <w:color w:val="000000" w:themeColor="text1"/>
        </w:rPr>
        <w:t>Office Phone: 940-565-4338</w:t>
      </w:r>
    </w:p>
    <w:p w14:paraId="0AF1AAA7" w14:textId="3121AA0A" w:rsidR="00713460" w:rsidRDefault="00713460" w:rsidP="00873D60">
      <w:pPr>
        <w:spacing w:after="0" w:line="240" w:lineRule="auto"/>
        <w:rPr>
          <w:rFonts w:eastAsiaTheme="minorEastAsia" w:cstheme="minorHAnsi"/>
          <w:color w:val="000000" w:themeColor="text1"/>
        </w:rPr>
      </w:pPr>
      <w:r>
        <w:rPr>
          <w:rFonts w:eastAsiaTheme="minorEastAsia" w:cstheme="minorHAnsi"/>
          <w:color w:val="000000" w:themeColor="text1"/>
        </w:rPr>
        <w:t>Office: Chilton 2</w:t>
      </w:r>
      <w:r w:rsidR="00F97E85">
        <w:rPr>
          <w:rFonts w:eastAsiaTheme="minorEastAsia" w:cstheme="minorHAnsi"/>
          <w:color w:val="000000" w:themeColor="text1"/>
        </w:rPr>
        <w:t>63D</w:t>
      </w:r>
    </w:p>
    <w:p w14:paraId="775DD32C" w14:textId="000174E7" w:rsidR="00713460" w:rsidRDefault="00713460" w:rsidP="00873D60">
      <w:pPr>
        <w:spacing w:after="0" w:line="240" w:lineRule="auto"/>
        <w:rPr>
          <w:rFonts w:eastAsiaTheme="minorEastAsia" w:cstheme="minorHAnsi"/>
          <w:color w:val="000000" w:themeColor="text1"/>
        </w:rPr>
      </w:pPr>
      <w:r>
        <w:rPr>
          <w:rFonts w:eastAsiaTheme="minorEastAsia" w:cstheme="minorHAnsi"/>
          <w:color w:val="000000" w:themeColor="text1"/>
        </w:rPr>
        <w:t xml:space="preserve">Office Hours: Tuesdays </w:t>
      </w:r>
      <w:r w:rsidR="00547CAD">
        <w:rPr>
          <w:rFonts w:eastAsiaTheme="minorEastAsia" w:cstheme="minorHAnsi"/>
          <w:color w:val="000000" w:themeColor="text1"/>
        </w:rPr>
        <w:t xml:space="preserve">12:30-2:30 </w:t>
      </w:r>
    </w:p>
    <w:p w14:paraId="0996F0A9" w14:textId="57911676" w:rsidR="00713460" w:rsidRDefault="00713460" w:rsidP="00873D60">
      <w:pPr>
        <w:spacing w:after="0" w:line="240" w:lineRule="auto"/>
        <w:rPr>
          <w:rFonts w:eastAsiaTheme="minorEastAsia" w:cstheme="minorHAnsi"/>
          <w:color w:val="000000" w:themeColor="text1"/>
        </w:rPr>
      </w:pPr>
      <w:r>
        <w:rPr>
          <w:rFonts w:eastAsiaTheme="minorEastAsia" w:cstheme="minorHAnsi"/>
          <w:color w:val="000000" w:themeColor="text1"/>
        </w:rPr>
        <w:t xml:space="preserve">Graduate Assistant: </w:t>
      </w:r>
      <w:r w:rsidR="00547CAD">
        <w:rPr>
          <w:rFonts w:eastAsiaTheme="minorEastAsia" w:cstheme="minorHAnsi"/>
          <w:color w:val="000000" w:themeColor="text1"/>
        </w:rPr>
        <w:t xml:space="preserve">Willow Hart </w:t>
      </w:r>
    </w:p>
    <w:p w14:paraId="3E239F35" w14:textId="10A55863" w:rsidR="00713460" w:rsidRDefault="00713460" w:rsidP="00873D60">
      <w:pPr>
        <w:spacing w:after="0" w:line="240" w:lineRule="auto"/>
        <w:rPr>
          <w:rFonts w:eastAsiaTheme="minorEastAsia" w:cstheme="minorHAnsi"/>
          <w:color w:val="000000" w:themeColor="text1"/>
        </w:rPr>
      </w:pPr>
      <w:r>
        <w:rPr>
          <w:rFonts w:eastAsiaTheme="minorEastAsia" w:cstheme="minorHAnsi"/>
          <w:color w:val="000000" w:themeColor="text1"/>
        </w:rPr>
        <w:t xml:space="preserve">Graduate Assistant Email: </w:t>
      </w:r>
      <w:hyperlink r:id="rId12" w:history="1">
        <w:r w:rsidR="00547CAD" w:rsidRPr="00E60113">
          <w:rPr>
            <w:rStyle w:val="Hyperlink"/>
            <w:rFonts w:eastAsiaTheme="minorEastAsia" w:cstheme="minorHAnsi"/>
          </w:rPr>
          <w:t>Willow.Hart@unt.edu</w:t>
        </w:r>
      </w:hyperlink>
      <w:r w:rsidR="00547CAD">
        <w:rPr>
          <w:rFonts w:eastAsiaTheme="minorEastAsia" w:cstheme="minorHAnsi"/>
        </w:rPr>
        <w:t xml:space="preserve"> </w:t>
      </w:r>
    </w:p>
    <w:p w14:paraId="5D18695C" w14:textId="77777777" w:rsidR="00873D60" w:rsidRPr="009E62BC" w:rsidRDefault="00873D60" w:rsidP="00873D60">
      <w:pPr>
        <w:spacing w:after="0" w:line="240" w:lineRule="auto"/>
        <w:rPr>
          <w:rFonts w:eastAsiaTheme="minorEastAsia" w:cstheme="minorHAnsi"/>
          <w:color w:val="729928" w:themeColor="accent1" w:themeShade="BF"/>
          <w:sz w:val="24"/>
          <w:szCs w:val="24"/>
        </w:rPr>
      </w:pPr>
    </w:p>
    <w:p w14:paraId="0C8EE44A" w14:textId="71DF79C4" w:rsidR="00873D60" w:rsidRDefault="00873D60" w:rsidP="007B0167">
      <w:pPr>
        <w:pStyle w:val="Heading3"/>
        <w:rPr>
          <w:rFonts w:cstheme="minorHAnsi"/>
        </w:rPr>
      </w:pPr>
      <w:r w:rsidRPr="009E62BC">
        <w:rPr>
          <w:rFonts w:cstheme="minorHAnsi"/>
        </w:rPr>
        <w:t xml:space="preserve">Course Description, Structure, and Objectives </w:t>
      </w:r>
    </w:p>
    <w:p w14:paraId="254F48A5" w14:textId="21EBFCC5" w:rsidR="009B3F19" w:rsidRDefault="009B3F19" w:rsidP="009B3F19">
      <w:r w:rsidRPr="009B3F19">
        <w:t>The Inside-Out Exchange Course is an opportunity for a group of students from University of North Texas and a group of residents of the Bridgeport Correctional Center to exchange ideas and perceptions about crime, corrections, and the criminal justice system. It is a chance for all participants to gain a deeper understanding of the criminal</w:t>
      </w:r>
      <w:r w:rsidR="00D86F61">
        <w:t xml:space="preserve"> legal</w:t>
      </w:r>
      <w:r w:rsidRPr="009B3F19">
        <w:t xml:space="preserve"> system by combining theoretical knowledge and practical experience.</w:t>
      </w:r>
    </w:p>
    <w:p w14:paraId="3C21832D" w14:textId="069D81A0" w:rsidR="009B3F19" w:rsidRPr="004A399C" w:rsidRDefault="009B3F19" w:rsidP="009B3F19">
      <w:pPr>
        <w:rPr>
          <w:color w:val="000000" w:themeColor="text1"/>
        </w:rPr>
      </w:pPr>
      <w:r w:rsidRPr="004A399C">
        <w:rPr>
          <w:color w:val="000000" w:themeColor="text1"/>
        </w:rPr>
        <w:t>This course will be held face-to-face, off-campus at the Bridgeport Correctional Center. Students must complete the required application, interview, and be an approved volunteer through the Texas Department of Criminal Justice (TDCJ) prior to participating.</w:t>
      </w:r>
    </w:p>
    <w:p w14:paraId="6FA4F396" w14:textId="45AF46F9" w:rsidR="00873D60" w:rsidRPr="004A399C" w:rsidRDefault="009B3F19" w:rsidP="00873D60">
      <w:pPr>
        <w:spacing w:after="0" w:line="240" w:lineRule="auto"/>
        <w:rPr>
          <w:rFonts w:eastAsiaTheme="minorEastAsia" w:cstheme="minorHAnsi"/>
          <w:color w:val="000000" w:themeColor="text1"/>
        </w:rPr>
      </w:pPr>
      <w:r w:rsidRPr="004A399C">
        <w:rPr>
          <w:rFonts w:eastAsiaTheme="minorEastAsia" w:cstheme="minorHAnsi"/>
          <w:color w:val="000000" w:themeColor="text1"/>
        </w:rPr>
        <w:t>Course Objectives:</w:t>
      </w:r>
    </w:p>
    <w:p w14:paraId="7042A22F" w14:textId="57849285" w:rsidR="009B3F19" w:rsidRPr="004A399C" w:rsidRDefault="009B3F19">
      <w:pPr>
        <w:pStyle w:val="ListParagraph"/>
        <w:numPr>
          <w:ilvl w:val="0"/>
          <w:numId w:val="5"/>
        </w:numPr>
        <w:spacing w:after="0" w:line="240" w:lineRule="auto"/>
        <w:rPr>
          <w:rFonts w:eastAsiaTheme="minorEastAsia" w:cstheme="minorHAnsi"/>
          <w:color w:val="000000" w:themeColor="text1"/>
        </w:rPr>
      </w:pPr>
      <w:r w:rsidRPr="004A399C">
        <w:rPr>
          <w:rFonts w:eastAsiaTheme="minorEastAsia" w:cstheme="minorHAnsi"/>
          <w:color w:val="000000" w:themeColor="text1"/>
        </w:rPr>
        <w:t>To provide a setting for students to understand about various issues surrounding crime and justice.</w:t>
      </w:r>
    </w:p>
    <w:p w14:paraId="13F5CBDD" w14:textId="527C6C01" w:rsidR="009B3F19" w:rsidRPr="004A399C" w:rsidRDefault="005C1AB3">
      <w:pPr>
        <w:pStyle w:val="ListParagraph"/>
        <w:numPr>
          <w:ilvl w:val="0"/>
          <w:numId w:val="5"/>
        </w:numPr>
        <w:spacing w:after="0" w:line="240" w:lineRule="auto"/>
        <w:rPr>
          <w:rFonts w:eastAsiaTheme="minorEastAsia" w:cstheme="minorHAnsi"/>
          <w:color w:val="000000" w:themeColor="text1"/>
        </w:rPr>
      </w:pPr>
      <w:r w:rsidRPr="004A399C">
        <w:rPr>
          <w:rFonts w:eastAsiaTheme="minorEastAsia" w:cstheme="minorHAnsi"/>
          <w:color w:val="000000" w:themeColor="text1"/>
        </w:rPr>
        <w:t>To create an environment that will facilitate the honest exchange of ideas in a constructive dialogue.</w:t>
      </w:r>
    </w:p>
    <w:p w14:paraId="0A483F6E" w14:textId="5CC4D224" w:rsidR="005C1AB3" w:rsidRPr="004A399C" w:rsidRDefault="005C1AB3">
      <w:pPr>
        <w:pStyle w:val="ListParagraph"/>
        <w:numPr>
          <w:ilvl w:val="0"/>
          <w:numId w:val="5"/>
        </w:numPr>
        <w:spacing w:after="0" w:line="240" w:lineRule="auto"/>
        <w:rPr>
          <w:rFonts w:eastAsiaTheme="minorEastAsia" w:cstheme="minorHAnsi"/>
          <w:color w:val="000000" w:themeColor="text1"/>
        </w:rPr>
      </w:pPr>
      <w:r w:rsidRPr="004A399C">
        <w:rPr>
          <w:rFonts w:eastAsiaTheme="minorEastAsia" w:cstheme="minorHAnsi"/>
          <w:color w:val="000000" w:themeColor="text1"/>
        </w:rPr>
        <w:t xml:space="preserve">To create a dialogue between those on the outside and those on the inside. </w:t>
      </w:r>
    </w:p>
    <w:p w14:paraId="2621A8BF" w14:textId="2AC40C44" w:rsidR="00873D60" w:rsidRDefault="00873D60" w:rsidP="007B0167">
      <w:pPr>
        <w:pStyle w:val="Heading2"/>
        <w:rPr>
          <w:rFonts w:cstheme="minorHAnsi"/>
        </w:rPr>
      </w:pPr>
      <w:r w:rsidRPr="009E62BC">
        <w:rPr>
          <w:rFonts w:cstheme="minorHAnsi"/>
        </w:rPr>
        <w:t xml:space="preserve">Required/Recommended Materials </w:t>
      </w:r>
    </w:p>
    <w:p w14:paraId="3E174D38" w14:textId="2B0EBF17" w:rsidR="002D2946" w:rsidRPr="002D2946" w:rsidRDefault="002D2946" w:rsidP="002D2946">
      <w:r>
        <w:t>Required Materials:</w:t>
      </w:r>
    </w:p>
    <w:p w14:paraId="7984E77C" w14:textId="6D0DC623" w:rsidR="00547CAD" w:rsidRDefault="00547CAD" w:rsidP="00547CAD">
      <w:pPr>
        <w:pStyle w:val="ListParagraph"/>
        <w:numPr>
          <w:ilvl w:val="0"/>
          <w:numId w:val="6"/>
        </w:numPr>
      </w:pPr>
      <w:r w:rsidRPr="00547CAD">
        <w:t xml:space="preserve">Bazelon, Emily. (2019). </w:t>
      </w:r>
      <w:r w:rsidRPr="00547CAD">
        <w:rPr>
          <w:i/>
          <w:iCs/>
        </w:rPr>
        <w:t xml:space="preserve">Charged: The New Movement to Transform American Prosecution and End Mass Incarceration. </w:t>
      </w:r>
      <w:r w:rsidRPr="00547CAD">
        <w:t>Random House. ISBN: 0399590013.</w:t>
      </w:r>
    </w:p>
    <w:p w14:paraId="08B49E54" w14:textId="154E57A4" w:rsidR="002D2946" w:rsidRDefault="002D2946">
      <w:pPr>
        <w:pStyle w:val="ListParagraph"/>
        <w:numPr>
          <w:ilvl w:val="0"/>
          <w:numId w:val="6"/>
        </w:numPr>
      </w:pPr>
      <w:r>
        <w:t xml:space="preserve">Toews, Barb. (2006). </w:t>
      </w:r>
      <w:r>
        <w:rPr>
          <w:i/>
          <w:iCs/>
        </w:rPr>
        <w:t xml:space="preserve">Little Book of Restorative Justice for People in Prison: Rebuilding the Web of Relationships (The Little Books of Justice and Peacebuilding). </w:t>
      </w:r>
      <w:r>
        <w:t>Good Books. ISBN: 1561485233.</w:t>
      </w:r>
    </w:p>
    <w:p w14:paraId="21299AE4" w14:textId="41D5ADC1" w:rsidR="00D86F61" w:rsidRPr="00D86F61" w:rsidRDefault="00D86F61" w:rsidP="00D86F61">
      <w:pPr>
        <w:pStyle w:val="ListParagraph"/>
        <w:numPr>
          <w:ilvl w:val="0"/>
          <w:numId w:val="6"/>
        </w:numPr>
        <w:rPr>
          <w:iCs/>
        </w:rPr>
      </w:pPr>
      <w:r>
        <w:t xml:space="preserve">Zehr, H., &amp; Toews, B. (2022). </w:t>
      </w:r>
      <w:r>
        <w:rPr>
          <w:i/>
        </w:rPr>
        <w:t xml:space="preserve">Still Doing Life: 22 Lifers, 25 Years Later. </w:t>
      </w:r>
      <w:r>
        <w:rPr>
          <w:iCs/>
        </w:rPr>
        <w:t xml:space="preserve">The New Press. ISBN: </w:t>
      </w:r>
      <w:r w:rsidRPr="00D86F61">
        <w:rPr>
          <w:iCs/>
        </w:rPr>
        <w:t> 978-1-62097-648-7</w:t>
      </w:r>
      <w:r>
        <w:rPr>
          <w:iCs/>
        </w:rPr>
        <w:t>.</w:t>
      </w:r>
    </w:p>
    <w:p w14:paraId="19D5C168" w14:textId="67BD7BD2" w:rsidR="002D2946" w:rsidRDefault="002D2946">
      <w:pPr>
        <w:pStyle w:val="ListParagraph"/>
        <w:numPr>
          <w:ilvl w:val="0"/>
          <w:numId w:val="6"/>
        </w:numPr>
      </w:pPr>
      <w:r>
        <w:t>Various other readings/handouts, see course packet.</w:t>
      </w:r>
    </w:p>
    <w:p w14:paraId="3F82C67C" w14:textId="77777777" w:rsidR="00162DBA" w:rsidRPr="009E62BC" w:rsidRDefault="00162DBA" w:rsidP="007B0167">
      <w:pPr>
        <w:pStyle w:val="Heading2"/>
        <w:rPr>
          <w:rFonts w:cstheme="minorHAnsi"/>
        </w:rPr>
      </w:pPr>
      <w:r w:rsidRPr="009E62BC">
        <w:rPr>
          <w:rFonts w:cstheme="minorHAnsi"/>
        </w:rPr>
        <w:t xml:space="preserve">How to Succeed in this Course </w:t>
      </w:r>
    </w:p>
    <w:p w14:paraId="2742B9D8" w14:textId="77777777" w:rsidR="00FB76CB" w:rsidRPr="00FB76CB" w:rsidRDefault="00FB76CB" w:rsidP="00FB76CB">
      <w:pPr>
        <w:spacing w:after="0" w:line="240" w:lineRule="auto"/>
        <w:rPr>
          <w:rFonts w:cstheme="minorHAnsi"/>
          <w:color w:val="201F1E"/>
          <w:shd w:val="clear" w:color="auto" w:fill="FFFFFF"/>
        </w:rPr>
      </w:pPr>
      <w:r w:rsidRPr="00FB76CB">
        <w:rPr>
          <w:rFonts w:cstheme="minorHAnsi"/>
          <w:color w:val="201F1E"/>
          <w:shd w:val="clear" w:color="auto" w:fill="FFFFFF"/>
        </w:rPr>
        <w:t xml:space="preserve">Connect with me through email and/or by attending office hours. During busy times, my inbox becomes rather full, so if you contact me and do not receive a response within two business days, please send a follow up email. A gentle nudge is always appreciated. </w:t>
      </w:r>
    </w:p>
    <w:p w14:paraId="255E21C8" w14:textId="77777777" w:rsidR="00FB76CB" w:rsidRDefault="00FB76CB" w:rsidP="00FB76CB">
      <w:pPr>
        <w:spacing w:after="0" w:line="240" w:lineRule="auto"/>
        <w:rPr>
          <w:rFonts w:cstheme="minorHAnsi"/>
          <w:color w:val="201F1E"/>
          <w:shd w:val="clear" w:color="auto" w:fill="FFFFFF"/>
        </w:rPr>
      </w:pPr>
    </w:p>
    <w:p w14:paraId="64BDD3BD" w14:textId="1B7A7460" w:rsidR="00FB76CB" w:rsidRDefault="004D4AFF" w:rsidP="00FB76CB">
      <w:pPr>
        <w:spacing w:after="0" w:line="240" w:lineRule="auto"/>
        <w:rPr>
          <w:rFonts w:cstheme="minorHAnsi"/>
          <w:color w:val="201F1E"/>
          <w:shd w:val="clear" w:color="auto" w:fill="FFFFFF"/>
        </w:rPr>
      </w:pPr>
      <w:r>
        <w:rPr>
          <w:rFonts w:cstheme="minorHAnsi"/>
          <w:color w:val="201F1E"/>
          <w:shd w:val="clear" w:color="auto" w:fill="FFFFFF"/>
        </w:rPr>
        <w:t>ADA Policy</w:t>
      </w:r>
      <w:r w:rsidR="00FB76CB">
        <w:rPr>
          <w:rFonts w:cstheme="minorHAnsi"/>
          <w:color w:val="201F1E"/>
          <w:shd w:val="clear" w:color="auto" w:fill="FFFFFF"/>
        </w:rPr>
        <w:t>:</w:t>
      </w:r>
      <w:r w:rsidR="00FB76CB">
        <w:rPr>
          <w:rFonts w:cstheme="minorHAnsi"/>
          <w:color w:val="201F1E"/>
          <w:shd w:val="clear" w:color="auto" w:fill="FFFFFF"/>
        </w:rPr>
        <w:br/>
      </w:r>
    </w:p>
    <w:p w14:paraId="43E320F9" w14:textId="46812D90" w:rsidR="00162DBA" w:rsidRPr="009E62BC" w:rsidRDefault="00162DBA" w:rsidP="00FB76CB">
      <w:pPr>
        <w:spacing w:after="0" w:line="240" w:lineRule="auto"/>
        <w:rPr>
          <w:rFonts w:cstheme="minorHAnsi"/>
          <w:color w:val="201F1E"/>
          <w:shd w:val="clear" w:color="auto" w:fill="FFFFFF"/>
        </w:rPr>
      </w:pPr>
      <w:r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9E62BC">
        <w:rPr>
          <w:rFonts w:cstheme="minorHAnsi"/>
          <w:color w:val="201F1E"/>
          <w:shd w:val="clear" w:color="auto" w:fill="FFFFFF"/>
        </w:rPr>
        <w:t>Access</w:t>
      </w:r>
      <w:r w:rsidRPr="009E62BC">
        <w:rPr>
          <w:rFonts w:cstheme="minorHAnsi"/>
          <w:color w:val="201F1E"/>
          <w:shd w:val="clear" w:color="auto" w:fill="FFFFFF"/>
        </w:rPr>
        <w:t xml:space="preserve"> (ODA) to verify their eligibility. If a disability is verified, the ODA will provide you with a reasonable accommodation letter </w:t>
      </w:r>
      <w:r w:rsidRPr="009E62BC">
        <w:rPr>
          <w:rFonts w:cstheme="minorHAnsi"/>
          <w:color w:val="201F1E"/>
          <w:shd w:val="clear" w:color="auto" w:fill="FFFFFF"/>
        </w:rPr>
        <w:lastRenderedPageBreak/>
        <w:t>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r w:rsidRPr="009E62BC">
        <w:rPr>
          <w:rFonts w:cstheme="minorHAnsi"/>
          <w:color w:val="201F1E"/>
          <w:shd w:val="clear" w:color="auto" w:fill="FFFFFF"/>
        </w:rPr>
        <w:t xml:space="preserve">accommodations at any </w:t>
      </w:r>
      <w:r w:rsidR="005777DF" w:rsidRPr="009E62BC">
        <w:rPr>
          <w:rFonts w:cstheme="minorHAnsi"/>
          <w:color w:val="201F1E"/>
          <w:shd w:val="clear" w:color="auto" w:fill="FFFFFF"/>
        </w:rPr>
        <w:t>time;</w:t>
      </w:r>
      <w:r w:rsidRPr="009E62BC">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3" w:history="1">
        <w:r w:rsidRPr="009E62BC">
          <w:rPr>
            <w:rStyle w:val="Hyperlink"/>
            <w:rFonts w:cstheme="minorHAnsi"/>
            <w:shd w:val="clear" w:color="auto" w:fill="FFFFFF"/>
          </w:rPr>
          <w:t xml:space="preserve">Office of Disability </w:t>
        </w:r>
        <w:r w:rsidR="009008E3" w:rsidRPr="009E62BC">
          <w:rPr>
            <w:rStyle w:val="Hyperlink"/>
            <w:rFonts w:cstheme="minorHAnsi"/>
            <w:shd w:val="clear" w:color="auto" w:fill="FFFFFF"/>
          </w:rPr>
          <w:t>Access</w:t>
        </w:r>
      </w:hyperlink>
      <w:r w:rsidRPr="009E62BC">
        <w:rPr>
          <w:rFonts w:cstheme="minorHAnsi"/>
          <w:color w:val="201F1E"/>
          <w:shd w:val="clear" w:color="auto" w:fill="FFFFFF"/>
        </w:rPr>
        <w:t xml:space="preserve"> website </w:t>
      </w:r>
      <w:r w:rsidR="009008E3" w:rsidRPr="009E62BC">
        <w:rPr>
          <w:rFonts w:cstheme="minorHAnsi"/>
          <w:color w:val="201F1E"/>
          <w:shd w:val="clear" w:color="auto" w:fill="FFFFFF"/>
        </w:rPr>
        <w:t>(</w:t>
      </w:r>
      <w:r w:rsidR="009008E3" w:rsidRPr="009E62BC">
        <w:rPr>
          <w:rFonts w:cstheme="minorHAnsi"/>
          <w:bdr w:val="none" w:sz="0" w:space="0" w:color="auto" w:frame="1"/>
          <w:shd w:val="clear" w:color="auto" w:fill="FFFFFF"/>
        </w:rPr>
        <w:t xml:space="preserve">http://www.unt.edu/oda). </w:t>
      </w:r>
      <w:r w:rsidRPr="009E62BC">
        <w:rPr>
          <w:rFonts w:cstheme="minorHAnsi"/>
          <w:color w:val="201F1E"/>
          <w:shd w:val="clear" w:color="auto" w:fill="FFFFFF"/>
        </w:rPr>
        <w:t>You may also contact ODA by phone at (940) 565-4323.</w:t>
      </w:r>
    </w:p>
    <w:p w14:paraId="7B74CB1E" w14:textId="77777777" w:rsidR="00162DBA" w:rsidRPr="009E62BC" w:rsidRDefault="00162DBA" w:rsidP="00162DBA">
      <w:pPr>
        <w:spacing w:after="0" w:line="240" w:lineRule="auto"/>
        <w:rPr>
          <w:rFonts w:eastAsiaTheme="minorEastAsia" w:cstheme="minorHAnsi"/>
          <w:color w:val="000000" w:themeColor="text1"/>
        </w:rPr>
      </w:pPr>
    </w:p>
    <w:p w14:paraId="259C0B6B" w14:textId="52A49F40" w:rsidR="00162DBA" w:rsidRPr="005C0906" w:rsidRDefault="00FB76CB" w:rsidP="005C0906">
      <w:pPr>
        <w:spacing w:after="0" w:line="240" w:lineRule="auto"/>
        <w:rPr>
          <w:rFonts w:eastAsiaTheme="minorEastAsia" w:cstheme="minorHAnsi"/>
          <w:color w:val="000000" w:themeColor="text1"/>
        </w:rPr>
      </w:pPr>
      <w:r>
        <w:rPr>
          <w:rFonts w:eastAsiaTheme="minorEastAsia" w:cstheme="minorHAnsi"/>
          <w:color w:val="000000" w:themeColor="text1"/>
        </w:rPr>
        <w:t>S</w:t>
      </w:r>
      <w:r w:rsidR="00162DBA" w:rsidRPr="009E62BC">
        <w:rPr>
          <w:rFonts w:eastAsiaTheme="minorEastAsia" w:cstheme="minorHAnsi"/>
          <w:color w:val="000000" w:themeColor="text1"/>
        </w:rPr>
        <w:t xml:space="preserve">tudents can connect with the </w:t>
      </w:r>
      <w:hyperlink r:id="rId14" w:history="1">
        <w:r w:rsidR="00162DBA" w:rsidRPr="009E62BC">
          <w:rPr>
            <w:rStyle w:val="Hyperlink"/>
            <w:rFonts w:eastAsiaTheme="minorEastAsia" w:cstheme="minorHAnsi"/>
          </w:rPr>
          <w:t xml:space="preserve">Office of Disability </w:t>
        </w:r>
        <w:r w:rsidR="009008E3" w:rsidRPr="009E62BC">
          <w:rPr>
            <w:rStyle w:val="Hyperlink"/>
            <w:rFonts w:eastAsiaTheme="minorEastAsia" w:cstheme="minorHAnsi"/>
          </w:rPr>
          <w:t>Access</w:t>
        </w:r>
      </w:hyperlink>
      <w:r w:rsidR="00162DBA" w:rsidRPr="009E62BC">
        <w:rPr>
          <w:rFonts w:eastAsiaTheme="minorEastAsia" w:cstheme="minorHAnsi"/>
          <w:color w:val="000000" w:themeColor="text1"/>
        </w:rPr>
        <w:t xml:space="preserve"> to begin the registering process (</w:t>
      </w:r>
      <w:r w:rsidR="00162DBA" w:rsidRPr="009E62BC">
        <w:rPr>
          <w:rFonts w:eastAsiaTheme="minorEastAsia" w:cstheme="minorHAnsi"/>
        </w:rPr>
        <w:t>https://studentaffairs.unt.edu/office-disability-access</w:t>
      </w:r>
      <w:r w:rsidR="00162DBA" w:rsidRPr="009E62BC">
        <w:rPr>
          <w:rFonts w:eastAsiaTheme="minorEastAsia" w:cstheme="minorHAnsi"/>
          <w:color w:val="000000" w:themeColor="text1"/>
        </w:rPr>
        <w:t>).</w:t>
      </w:r>
    </w:p>
    <w:p w14:paraId="3B5E1BF6" w14:textId="45EBE064" w:rsidR="00162DBA" w:rsidRPr="00FB76CB" w:rsidRDefault="00162DBA" w:rsidP="00FB76CB">
      <w:pPr>
        <w:pStyle w:val="Heading2"/>
        <w:rPr>
          <w:rFonts w:cstheme="minorHAnsi"/>
        </w:rPr>
      </w:pPr>
      <w:r w:rsidRPr="009E62BC">
        <w:rPr>
          <w:rFonts w:cstheme="minorHAnsi"/>
        </w:rPr>
        <w:t xml:space="preserve">Supporting Your Success and Creating an Inclusive Learning Environment  </w:t>
      </w:r>
    </w:p>
    <w:p w14:paraId="75660FB8" w14:textId="0B980CD5" w:rsidR="004D4AFF" w:rsidRPr="004D4AFF" w:rsidRDefault="00162DBA" w:rsidP="00162DBA">
      <w:pPr>
        <w:spacing w:after="0" w:line="240" w:lineRule="auto"/>
        <w:rPr>
          <w:rFonts w:eastAsiaTheme="minorEastAsia" w:cstheme="minorHAnsi"/>
        </w:rPr>
      </w:pPr>
      <w:r w:rsidRPr="00FB76CB">
        <w:rPr>
          <w:rFonts w:eastAsiaTheme="minorEastAsia" w:cstheme="minorHAnsi"/>
        </w:rPr>
        <w:t xml:space="preserve">I value the many perspectives students bring to our campus. Please work with me to create a classroom culture of open communication, mutual respect, and inclusion.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14:paraId="4E20EA4C" w14:textId="77777777" w:rsidR="00162DBA" w:rsidRPr="009E62BC" w:rsidRDefault="00162DBA" w:rsidP="009008E3">
      <w:pPr>
        <w:pStyle w:val="Heading2"/>
        <w:rPr>
          <w:rFonts w:eastAsiaTheme="minorEastAsia" w:cstheme="minorHAnsi"/>
        </w:rPr>
      </w:pPr>
      <w:r w:rsidRPr="009E62BC">
        <w:rPr>
          <w:rFonts w:eastAsiaTheme="minorEastAsia" w:cstheme="minorHAnsi"/>
        </w:rPr>
        <w:t xml:space="preserve">Assessing Your Work </w:t>
      </w:r>
    </w:p>
    <w:p w14:paraId="5FC937A7" w14:textId="3CE8127C" w:rsidR="00162DBA" w:rsidRDefault="001B1CBE" w:rsidP="00162DBA">
      <w:pPr>
        <w:spacing w:after="0" w:line="240" w:lineRule="auto"/>
        <w:rPr>
          <w:rFonts w:eastAsiaTheme="minorEastAsia" w:cstheme="minorHAnsi"/>
          <w:color w:val="000000" w:themeColor="text1"/>
        </w:rPr>
      </w:pPr>
      <w:r>
        <w:rPr>
          <w:rFonts w:eastAsiaTheme="minorEastAsia" w:cstheme="minorHAnsi"/>
          <w:color w:val="000000" w:themeColor="text1"/>
        </w:rPr>
        <w:t xml:space="preserve">This course is made up of a series of assignments to assist you in achieving the course learning objectives. There is a total of </w:t>
      </w:r>
      <w:r w:rsidR="00021265">
        <w:rPr>
          <w:rFonts w:eastAsiaTheme="minorEastAsia" w:cstheme="minorHAnsi"/>
          <w:color w:val="000000" w:themeColor="text1"/>
        </w:rPr>
        <w:t>55</w:t>
      </w:r>
      <w:r>
        <w:rPr>
          <w:rFonts w:eastAsiaTheme="minorEastAsia" w:cstheme="minorHAnsi"/>
          <w:color w:val="000000" w:themeColor="text1"/>
        </w:rPr>
        <w:t xml:space="preserve">0 points that can be earned in this class. The grading policy along with the assignment details are presented below: </w:t>
      </w:r>
    </w:p>
    <w:p w14:paraId="059A72BE" w14:textId="77777777" w:rsidR="001B1CBE" w:rsidRPr="009E62BC" w:rsidRDefault="001B1CBE" w:rsidP="00162DBA">
      <w:pPr>
        <w:spacing w:after="0" w:line="240" w:lineRule="auto"/>
        <w:rPr>
          <w:rFonts w:eastAsiaTheme="minorEastAsia" w:cstheme="minorHAnsi"/>
          <w:color w:val="000000" w:themeColor="text1"/>
        </w:rPr>
      </w:pPr>
    </w:p>
    <w:p w14:paraId="4568FDE6" w14:textId="6412D100" w:rsidR="00162DBA" w:rsidRPr="00E908BB" w:rsidRDefault="00162DBA" w:rsidP="00162DBA">
      <w:pPr>
        <w:spacing w:after="0" w:line="240" w:lineRule="auto"/>
        <w:rPr>
          <w:rFonts w:eastAsiaTheme="minorEastAsia" w:cstheme="minorHAnsi"/>
          <w:color w:val="000000" w:themeColor="text1"/>
        </w:rPr>
      </w:pPr>
      <w:r w:rsidRPr="00E908BB">
        <w:rPr>
          <w:rFonts w:eastAsiaTheme="minorEastAsia" w:cstheme="minorHAnsi"/>
          <w:color w:val="000000" w:themeColor="text1"/>
        </w:rPr>
        <w:t xml:space="preserve">A = </w:t>
      </w:r>
      <w:r w:rsidR="00E908BB" w:rsidRPr="00E908BB">
        <w:rPr>
          <w:rFonts w:eastAsiaTheme="minorEastAsia" w:cstheme="minorHAnsi"/>
          <w:color w:val="000000" w:themeColor="text1"/>
        </w:rPr>
        <w:t>495-550</w:t>
      </w:r>
    </w:p>
    <w:p w14:paraId="67E14089" w14:textId="0A5D62C0" w:rsidR="00162DBA" w:rsidRPr="00E908BB" w:rsidRDefault="00162DBA" w:rsidP="00162DBA">
      <w:pPr>
        <w:spacing w:after="0" w:line="240" w:lineRule="auto"/>
        <w:rPr>
          <w:rFonts w:eastAsiaTheme="minorEastAsia" w:cstheme="minorHAnsi"/>
          <w:color w:val="000000" w:themeColor="text1"/>
        </w:rPr>
      </w:pPr>
      <w:r w:rsidRPr="00E908BB">
        <w:rPr>
          <w:rFonts w:eastAsiaTheme="minorEastAsia" w:cstheme="minorHAnsi"/>
          <w:color w:val="000000" w:themeColor="text1"/>
        </w:rPr>
        <w:t xml:space="preserve">B = </w:t>
      </w:r>
      <w:r w:rsidR="001B1CBE" w:rsidRPr="00E908BB">
        <w:rPr>
          <w:rFonts w:eastAsiaTheme="minorEastAsia" w:cstheme="minorHAnsi"/>
          <w:color w:val="000000" w:themeColor="text1"/>
        </w:rPr>
        <w:t>4</w:t>
      </w:r>
      <w:r w:rsidR="00E908BB" w:rsidRPr="00E908BB">
        <w:rPr>
          <w:rFonts w:eastAsiaTheme="minorEastAsia" w:cstheme="minorHAnsi"/>
          <w:color w:val="000000" w:themeColor="text1"/>
        </w:rPr>
        <w:t>40-494</w:t>
      </w:r>
    </w:p>
    <w:p w14:paraId="4775BBC2" w14:textId="06305380" w:rsidR="00162DBA" w:rsidRPr="00E908BB" w:rsidRDefault="00162DBA" w:rsidP="00162DBA">
      <w:pPr>
        <w:spacing w:after="0" w:line="240" w:lineRule="auto"/>
        <w:rPr>
          <w:rFonts w:eastAsiaTheme="minorEastAsia" w:cstheme="minorHAnsi"/>
          <w:color w:val="000000" w:themeColor="text1"/>
        </w:rPr>
      </w:pPr>
      <w:r w:rsidRPr="00E908BB">
        <w:rPr>
          <w:rFonts w:eastAsiaTheme="minorEastAsia" w:cstheme="minorHAnsi"/>
          <w:color w:val="000000" w:themeColor="text1"/>
        </w:rPr>
        <w:t xml:space="preserve">C = </w:t>
      </w:r>
      <w:r w:rsidR="00E908BB" w:rsidRPr="00E908BB">
        <w:rPr>
          <w:rFonts w:eastAsiaTheme="minorEastAsia" w:cstheme="minorHAnsi"/>
          <w:color w:val="000000" w:themeColor="text1"/>
        </w:rPr>
        <w:t>385-439</w:t>
      </w:r>
    </w:p>
    <w:p w14:paraId="0AB0E236" w14:textId="330204B5" w:rsidR="00162DBA" w:rsidRPr="00E908BB" w:rsidRDefault="00162DBA" w:rsidP="00162DBA">
      <w:pPr>
        <w:spacing w:after="0" w:line="240" w:lineRule="auto"/>
        <w:rPr>
          <w:rFonts w:eastAsiaTheme="minorEastAsia" w:cstheme="minorHAnsi"/>
          <w:color w:val="000000" w:themeColor="text1"/>
        </w:rPr>
      </w:pPr>
      <w:r w:rsidRPr="00E908BB">
        <w:rPr>
          <w:rFonts w:eastAsiaTheme="minorEastAsia" w:cstheme="minorHAnsi"/>
          <w:color w:val="000000" w:themeColor="text1"/>
        </w:rPr>
        <w:t xml:space="preserve">D = </w:t>
      </w:r>
      <w:r w:rsidR="00E908BB" w:rsidRPr="00E908BB">
        <w:rPr>
          <w:rFonts w:eastAsiaTheme="minorEastAsia" w:cstheme="minorHAnsi"/>
          <w:color w:val="000000" w:themeColor="text1"/>
        </w:rPr>
        <w:t>330-384</w:t>
      </w:r>
      <w:r w:rsidRPr="00E908BB">
        <w:rPr>
          <w:rFonts w:eastAsiaTheme="minorEastAsia" w:cstheme="minorHAnsi"/>
          <w:color w:val="000000" w:themeColor="text1"/>
        </w:rPr>
        <w:t xml:space="preserve"> </w:t>
      </w:r>
    </w:p>
    <w:p w14:paraId="3EE2F833" w14:textId="1E5682B0" w:rsidR="00162DBA" w:rsidRPr="009E62BC" w:rsidRDefault="00162DBA" w:rsidP="00162DBA">
      <w:pPr>
        <w:spacing w:after="0" w:line="240" w:lineRule="auto"/>
        <w:rPr>
          <w:rFonts w:eastAsiaTheme="minorEastAsia" w:cstheme="minorHAnsi"/>
          <w:color w:val="000000" w:themeColor="text1"/>
        </w:rPr>
      </w:pPr>
      <w:r w:rsidRPr="00E908BB">
        <w:rPr>
          <w:rFonts w:eastAsiaTheme="minorEastAsia" w:cstheme="minorHAnsi"/>
          <w:color w:val="000000" w:themeColor="text1"/>
        </w:rPr>
        <w:t xml:space="preserve">F = </w:t>
      </w:r>
      <w:r w:rsidR="00E908BB" w:rsidRPr="00E908BB">
        <w:rPr>
          <w:rFonts w:eastAsiaTheme="minorEastAsia" w:cstheme="minorHAnsi"/>
          <w:color w:val="000000" w:themeColor="text1"/>
        </w:rPr>
        <w:t>383</w:t>
      </w:r>
      <w:r w:rsidR="001B1CBE" w:rsidRPr="00E908BB">
        <w:rPr>
          <w:rFonts w:eastAsiaTheme="minorEastAsia" w:cstheme="minorHAnsi"/>
          <w:color w:val="000000" w:themeColor="text1"/>
        </w:rPr>
        <w:t xml:space="preserve"> or less</w:t>
      </w:r>
      <w:r w:rsidR="001B1CBE">
        <w:rPr>
          <w:rFonts w:eastAsiaTheme="minorEastAsia" w:cstheme="minorHAnsi"/>
          <w:color w:val="000000" w:themeColor="text1"/>
        </w:rPr>
        <w:t xml:space="preserve"> </w:t>
      </w:r>
      <w:r w:rsidRPr="009E62BC">
        <w:rPr>
          <w:rFonts w:eastAsiaTheme="minorEastAsia" w:cstheme="minorHAnsi"/>
          <w:color w:val="000000" w:themeColor="text1"/>
        </w:rPr>
        <w:t xml:space="preserve"> </w:t>
      </w:r>
    </w:p>
    <w:tbl>
      <w:tblPr>
        <w:tblStyle w:val="TableGrid"/>
        <w:tblW w:w="4405" w:type="dxa"/>
        <w:jc w:val="center"/>
        <w:tblLook w:val="04A0" w:firstRow="1" w:lastRow="0" w:firstColumn="1" w:lastColumn="0" w:noHBand="0" w:noVBand="1"/>
        <w:tblDescription w:val="Course Requirements Table"/>
      </w:tblPr>
      <w:tblGrid>
        <w:gridCol w:w="2515"/>
        <w:gridCol w:w="1890"/>
      </w:tblGrid>
      <w:tr w:rsidR="001B1CBE" w:rsidRPr="001B1CBE" w14:paraId="6D60D21E" w14:textId="77777777" w:rsidTr="00D610C9">
        <w:trPr>
          <w:trHeight w:val="341"/>
          <w:tblHeader/>
          <w:jc w:val="center"/>
        </w:trPr>
        <w:tc>
          <w:tcPr>
            <w:tcW w:w="2515" w:type="dxa"/>
            <w:hideMark/>
          </w:tcPr>
          <w:p w14:paraId="247A2499" w14:textId="77777777" w:rsidR="001B1CBE" w:rsidRPr="001B1CBE" w:rsidRDefault="001B1CBE" w:rsidP="001B1CBE">
            <w:pPr>
              <w:ind w:left="0" w:firstLine="0"/>
              <w:rPr>
                <w:rFonts w:asciiTheme="minorHAnsi" w:eastAsiaTheme="minorEastAsia" w:hAnsiTheme="minorHAnsi" w:cstheme="minorHAnsi"/>
                <w:i/>
                <w:color w:val="000000" w:themeColor="text1"/>
                <w:szCs w:val="24"/>
              </w:rPr>
            </w:pPr>
            <w:r w:rsidRPr="001B1CBE">
              <w:rPr>
                <w:rFonts w:asciiTheme="minorHAnsi" w:eastAsiaTheme="minorEastAsia" w:hAnsiTheme="minorHAnsi" w:cstheme="minorHAnsi"/>
                <w:b/>
                <w:bCs/>
                <w:i/>
                <w:color w:val="000000" w:themeColor="text1"/>
                <w:szCs w:val="24"/>
              </w:rPr>
              <w:t>Assignment</w:t>
            </w:r>
          </w:p>
        </w:tc>
        <w:tc>
          <w:tcPr>
            <w:tcW w:w="1890" w:type="dxa"/>
            <w:hideMark/>
          </w:tcPr>
          <w:p w14:paraId="7CDAB50E" w14:textId="77777777" w:rsidR="001B1CBE" w:rsidRPr="001B1CBE" w:rsidRDefault="001B1CBE" w:rsidP="001B1CBE">
            <w:pPr>
              <w:ind w:left="0" w:firstLine="0"/>
              <w:rPr>
                <w:rFonts w:asciiTheme="minorHAnsi" w:eastAsiaTheme="minorEastAsia" w:hAnsiTheme="minorHAnsi" w:cstheme="minorHAnsi"/>
                <w:i/>
                <w:color w:val="000000" w:themeColor="text1"/>
                <w:szCs w:val="24"/>
              </w:rPr>
            </w:pPr>
            <w:r w:rsidRPr="001B1CBE">
              <w:rPr>
                <w:rFonts w:asciiTheme="minorHAnsi" w:eastAsiaTheme="minorEastAsia" w:hAnsiTheme="minorHAnsi" w:cstheme="minorHAnsi"/>
                <w:b/>
                <w:bCs/>
                <w:i/>
                <w:color w:val="000000" w:themeColor="text1"/>
                <w:szCs w:val="24"/>
              </w:rPr>
              <w:t>Points Possible</w:t>
            </w:r>
          </w:p>
        </w:tc>
      </w:tr>
      <w:tr w:rsidR="001B1CBE" w:rsidRPr="001B1CBE" w14:paraId="7BAADC98" w14:textId="77777777" w:rsidTr="00D610C9">
        <w:trPr>
          <w:jc w:val="center"/>
        </w:trPr>
        <w:tc>
          <w:tcPr>
            <w:tcW w:w="2515" w:type="dxa"/>
            <w:hideMark/>
          </w:tcPr>
          <w:p w14:paraId="3669C8CD" w14:textId="4B5BC5E0" w:rsidR="001B1CBE" w:rsidRPr="001B1CBE" w:rsidRDefault="001B1CBE" w:rsidP="001B1CBE">
            <w:pPr>
              <w:ind w:left="0" w:firstLine="0"/>
              <w:rPr>
                <w:rFonts w:asciiTheme="minorHAnsi" w:eastAsiaTheme="minorEastAsia" w:hAnsiTheme="minorHAnsi" w:cstheme="minorHAnsi"/>
                <w:b/>
                <w:i/>
                <w:color w:val="000000" w:themeColor="text1"/>
                <w:szCs w:val="24"/>
              </w:rPr>
            </w:pPr>
            <w:r>
              <w:rPr>
                <w:rFonts w:asciiTheme="minorHAnsi" w:eastAsiaTheme="minorEastAsia" w:hAnsiTheme="minorHAnsi" w:cstheme="minorHAnsi"/>
                <w:b/>
                <w:i/>
                <w:color w:val="000000" w:themeColor="text1"/>
                <w:szCs w:val="24"/>
              </w:rPr>
              <w:t>Participation</w:t>
            </w:r>
          </w:p>
        </w:tc>
        <w:tc>
          <w:tcPr>
            <w:tcW w:w="1890" w:type="dxa"/>
            <w:hideMark/>
          </w:tcPr>
          <w:p w14:paraId="13493CB6" w14:textId="5E8C3EE2" w:rsidR="001B1CBE" w:rsidRPr="001B1CBE" w:rsidRDefault="001B1CBE" w:rsidP="001B1CBE">
            <w:pPr>
              <w:ind w:left="0" w:firstLine="0"/>
              <w:rPr>
                <w:rFonts w:asciiTheme="minorHAnsi" w:eastAsiaTheme="minorEastAsia" w:hAnsiTheme="minorHAnsi" w:cstheme="minorHAnsi"/>
                <w:i/>
                <w:color w:val="000000" w:themeColor="text1"/>
                <w:szCs w:val="24"/>
              </w:rPr>
            </w:pPr>
            <w:r>
              <w:rPr>
                <w:rFonts w:asciiTheme="minorHAnsi" w:eastAsiaTheme="minorEastAsia" w:hAnsiTheme="minorHAnsi" w:cstheme="minorHAnsi"/>
                <w:i/>
                <w:color w:val="000000" w:themeColor="text1"/>
                <w:szCs w:val="24"/>
              </w:rPr>
              <w:t xml:space="preserve">150 </w:t>
            </w:r>
            <w:r w:rsidRPr="001B1CBE">
              <w:rPr>
                <w:rFonts w:asciiTheme="minorHAnsi" w:eastAsiaTheme="minorEastAsia" w:hAnsiTheme="minorHAnsi" w:cstheme="minorHAnsi"/>
                <w:i/>
                <w:color w:val="000000" w:themeColor="text1"/>
                <w:szCs w:val="24"/>
              </w:rPr>
              <w:t>points</w:t>
            </w:r>
          </w:p>
        </w:tc>
      </w:tr>
      <w:tr w:rsidR="001B1CBE" w:rsidRPr="001B1CBE" w14:paraId="1BB0E5B1" w14:textId="77777777" w:rsidTr="00D610C9">
        <w:trPr>
          <w:jc w:val="center"/>
        </w:trPr>
        <w:tc>
          <w:tcPr>
            <w:tcW w:w="2515" w:type="dxa"/>
            <w:hideMark/>
          </w:tcPr>
          <w:p w14:paraId="64DDA230" w14:textId="4CF9E117" w:rsidR="001B1CBE" w:rsidRPr="001B1CBE" w:rsidRDefault="001B1CBE" w:rsidP="001B1CBE">
            <w:pPr>
              <w:ind w:left="0" w:firstLine="0"/>
              <w:rPr>
                <w:rFonts w:asciiTheme="minorHAnsi" w:eastAsiaTheme="minorEastAsia" w:hAnsiTheme="minorHAnsi" w:cstheme="minorHAnsi"/>
                <w:i/>
                <w:color w:val="000000" w:themeColor="text1"/>
                <w:szCs w:val="24"/>
              </w:rPr>
            </w:pPr>
            <w:r>
              <w:rPr>
                <w:rFonts w:asciiTheme="minorHAnsi" w:eastAsiaTheme="minorEastAsia" w:hAnsiTheme="minorHAnsi" w:cstheme="minorHAnsi"/>
                <w:b/>
                <w:bCs/>
                <w:i/>
                <w:color w:val="000000" w:themeColor="text1"/>
                <w:szCs w:val="24"/>
              </w:rPr>
              <w:t>Reflection Papers</w:t>
            </w:r>
          </w:p>
        </w:tc>
        <w:tc>
          <w:tcPr>
            <w:tcW w:w="1890" w:type="dxa"/>
            <w:hideMark/>
          </w:tcPr>
          <w:p w14:paraId="25A3E5BA" w14:textId="7269239F" w:rsidR="001B1CBE" w:rsidRPr="001B1CBE" w:rsidRDefault="00AC4904" w:rsidP="001B1CBE">
            <w:pPr>
              <w:ind w:left="0" w:firstLine="0"/>
              <w:rPr>
                <w:rFonts w:asciiTheme="minorHAnsi" w:eastAsiaTheme="minorEastAsia" w:hAnsiTheme="minorHAnsi" w:cstheme="minorHAnsi"/>
                <w:i/>
                <w:color w:val="000000" w:themeColor="text1"/>
                <w:szCs w:val="24"/>
              </w:rPr>
            </w:pPr>
            <w:r>
              <w:rPr>
                <w:rFonts w:asciiTheme="minorHAnsi" w:eastAsiaTheme="minorEastAsia" w:hAnsiTheme="minorHAnsi" w:cstheme="minorHAnsi"/>
                <w:i/>
                <w:color w:val="000000" w:themeColor="text1"/>
                <w:szCs w:val="24"/>
              </w:rPr>
              <w:t>25</w:t>
            </w:r>
            <w:r w:rsidR="001B1CBE">
              <w:rPr>
                <w:rFonts w:asciiTheme="minorHAnsi" w:eastAsiaTheme="minorEastAsia" w:hAnsiTheme="minorHAnsi" w:cstheme="minorHAnsi"/>
                <w:i/>
                <w:color w:val="000000" w:themeColor="text1"/>
                <w:szCs w:val="24"/>
              </w:rPr>
              <w:t>0</w:t>
            </w:r>
            <w:r w:rsidR="001B1CBE" w:rsidRPr="001B1CBE">
              <w:rPr>
                <w:rFonts w:asciiTheme="minorHAnsi" w:eastAsiaTheme="minorEastAsia" w:hAnsiTheme="minorHAnsi" w:cstheme="minorHAnsi"/>
                <w:i/>
                <w:color w:val="000000" w:themeColor="text1"/>
                <w:szCs w:val="24"/>
              </w:rPr>
              <w:t xml:space="preserve"> points</w:t>
            </w:r>
          </w:p>
        </w:tc>
      </w:tr>
      <w:tr w:rsidR="001B1CBE" w:rsidRPr="001B1CBE" w14:paraId="7F11B245" w14:textId="77777777" w:rsidTr="00D610C9">
        <w:trPr>
          <w:jc w:val="center"/>
        </w:trPr>
        <w:tc>
          <w:tcPr>
            <w:tcW w:w="2515" w:type="dxa"/>
          </w:tcPr>
          <w:p w14:paraId="7F839962" w14:textId="4127765C" w:rsidR="001B1CBE" w:rsidRPr="001B1CBE" w:rsidRDefault="001B1CBE" w:rsidP="001B1CBE">
            <w:pPr>
              <w:ind w:left="360"/>
              <w:rPr>
                <w:rFonts w:asciiTheme="minorHAnsi" w:eastAsiaTheme="minorEastAsia" w:hAnsiTheme="minorHAnsi" w:cstheme="minorHAnsi"/>
                <w:b/>
                <w:bCs/>
                <w:i/>
                <w:color w:val="000000" w:themeColor="text1"/>
                <w:szCs w:val="24"/>
              </w:rPr>
            </w:pPr>
            <w:r>
              <w:rPr>
                <w:rFonts w:asciiTheme="minorHAnsi" w:eastAsiaTheme="minorEastAsia" w:hAnsiTheme="minorHAnsi" w:cstheme="minorHAnsi"/>
                <w:b/>
                <w:bCs/>
                <w:i/>
                <w:color w:val="000000" w:themeColor="text1"/>
                <w:szCs w:val="24"/>
              </w:rPr>
              <w:t>Group Project</w:t>
            </w:r>
          </w:p>
        </w:tc>
        <w:tc>
          <w:tcPr>
            <w:tcW w:w="1890" w:type="dxa"/>
          </w:tcPr>
          <w:p w14:paraId="76A04F5E" w14:textId="18F4E0A1" w:rsidR="001B1CBE" w:rsidRPr="001B1CBE" w:rsidRDefault="001B1CBE" w:rsidP="001B1CBE">
            <w:pPr>
              <w:ind w:left="360"/>
              <w:rPr>
                <w:rFonts w:asciiTheme="minorHAnsi" w:eastAsiaTheme="minorEastAsia" w:hAnsiTheme="minorHAnsi" w:cstheme="minorHAnsi"/>
                <w:i/>
                <w:color w:val="000000" w:themeColor="text1"/>
                <w:szCs w:val="24"/>
              </w:rPr>
            </w:pPr>
            <w:r w:rsidRPr="001B1CBE">
              <w:rPr>
                <w:rFonts w:asciiTheme="minorHAnsi" w:eastAsiaTheme="minorEastAsia" w:hAnsiTheme="minorHAnsi" w:cstheme="minorHAnsi"/>
                <w:i/>
                <w:color w:val="000000" w:themeColor="text1"/>
                <w:szCs w:val="24"/>
              </w:rPr>
              <w:t>150 points</w:t>
            </w:r>
          </w:p>
        </w:tc>
      </w:tr>
      <w:tr w:rsidR="001B1CBE" w:rsidRPr="001B1CBE" w14:paraId="68871B06" w14:textId="77777777" w:rsidTr="00D610C9">
        <w:trPr>
          <w:jc w:val="center"/>
        </w:trPr>
        <w:tc>
          <w:tcPr>
            <w:tcW w:w="2515" w:type="dxa"/>
            <w:hideMark/>
          </w:tcPr>
          <w:p w14:paraId="6C6877F6" w14:textId="77777777" w:rsidR="001B1CBE" w:rsidRPr="001B1CBE" w:rsidRDefault="001B1CBE" w:rsidP="001B1CBE">
            <w:pPr>
              <w:ind w:left="0" w:firstLine="0"/>
              <w:rPr>
                <w:rFonts w:asciiTheme="minorHAnsi" w:eastAsiaTheme="minorEastAsia" w:hAnsiTheme="minorHAnsi" w:cstheme="minorHAnsi"/>
                <w:i/>
                <w:color w:val="000000" w:themeColor="text1"/>
                <w:szCs w:val="24"/>
              </w:rPr>
            </w:pPr>
            <w:r w:rsidRPr="001B1CBE">
              <w:rPr>
                <w:rFonts w:asciiTheme="minorHAnsi" w:eastAsiaTheme="minorEastAsia" w:hAnsiTheme="minorHAnsi" w:cstheme="minorHAnsi"/>
                <w:b/>
                <w:bCs/>
                <w:i/>
                <w:color w:val="000000" w:themeColor="text1"/>
                <w:szCs w:val="24"/>
              </w:rPr>
              <w:t>Total Points Possible</w:t>
            </w:r>
          </w:p>
        </w:tc>
        <w:tc>
          <w:tcPr>
            <w:tcW w:w="1890" w:type="dxa"/>
            <w:hideMark/>
          </w:tcPr>
          <w:p w14:paraId="7ECF0F33" w14:textId="0A53608A" w:rsidR="001B1CBE" w:rsidRPr="001B1CBE" w:rsidRDefault="00AC4904" w:rsidP="001B1CBE">
            <w:pPr>
              <w:ind w:left="0" w:firstLine="0"/>
              <w:rPr>
                <w:rFonts w:asciiTheme="minorHAnsi" w:eastAsiaTheme="minorEastAsia" w:hAnsiTheme="minorHAnsi" w:cstheme="minorHAnsi"/>
                <w:i/>
                <w:color w:val="000000" w:themeColor="text1"/>
                <w:szCs w:val="24"/>
              </w:rPr>
            </w:pPr>
            <w:r>
              <w:rPr>
                <w:rFonts w:asciiTheme="minorHAnsi" w:eastAsiaTheme="minorEastAsia" w:hAnsiTheme="minorHAnsi" w:cstheme="minorHAnsi"/>
                <w:i/>
                <w:color w:val="000000" w:themeColor="text1"/>
                <w:szCs w:val="24"/>
              </w:rPr>
              <w:t>55</w:t>
            </w:r>
            <w:r w:rsidR="001B1CBE" w:rsidRPr="001B1CBE">
              <w:rPr>
                <w:rFonts w:asciiTheme="minorHAnsi" w:eastAsiaTheme="minorEastAsia" w:hAnsiTheme="minorHAnsi" w:cstheme="minorHAnsi"/>
                <w:i/>
                <w:color w:val="000000" w:themeColor="text1"/>
                <w:szCs w:val="24"/>
              </w:rPr>
              <w:t>0 points</w:t>
            </w:r>
          </w:p>
        </w:tc>
      </w:tr>
    </w:tbl>
    <w:p w14:paraId="46A422D5" w14:textId="77777777" w:rsidR="00444E21" w:rsidRPr="009E62BC" w:rsidRDefault="00444E21" w:rsidP="00162DBA">
      <w:pPr>
        <w:spacing w:after="0" w:line="240" w:lineRule="auto"/>
        <w:rPr>
          <w:rFonts w:eastAsiaTheme="minorEastAsia" w:cstheme="minorHAnsi"/>
          <w:color w:val="000000" w:themeColor="text1"/>
          <w:sz w:val="24"/>
          <w:szCs w:val="24"/>
        </w:rPr>
      </w:pPr>
    </w:p>
    <w:p w14:paraId="0F6258C7" w14:textId="43CF4F8E" w:rsidR="00162DBA" w:rsidRDefault="00162DBA" w:rsidP="009008E3">
      <w:pPr>
        <w:pStyle w:val="Heading2"/>
        <w:rPr>
          <w:rFonts w:cstheme="minorHAnsi"/>
        </w:rPr>
      </w:pPr>
      <w:r w:rsidRPr="009E62BC">
        <w:rPr>
          <w:rFonts w:cstheme="minorHAnsi"/>
        </w:rPr>
        <w:t xml:space="preserve">Course </w:t>
      </w:r>
      <w:r w:rsidR="006D5C21">
        <w:rPr>
          <w:rFonts w:cstheme="minorHAnsi"/>
        </w:rPr>
        <w:t>Requirements/</w:t>
      </w:r>
      <w:r w:rsidRPr="009E62BC">
        <w:rPr>
          <w:rFonts w:cstheme="minorHAnsi"/>
        </w:rPr>
        <w:t xml:space="preserve">Schedule </w:t>
      </w:r>
    </w:p>
    <w:p w14:paraId="045A58BF" w14:textId="5B8F040C" w:rsidR="004D4AFF" w:rsidRDefault="004D4AFF" w:rsidP="004D4AFF">
      <w:pPr>
        <w:rPr>
          <w:b/>
          <w:bCs/>
        </w:rPr>
      </w:pPr>
      <w:r>
        <w:rPr>
          <w:b/>
          <w:bCs/>
        </w:rPr>
        <w:t>Participation (150 points)</w:t>
      </w:r>
    </w:p>
    <w:p w14:paraId="189B273D" w14:textId="745CB6A5" w:rsidR="004D4AFF" w:rsidRPr="004D4AFF" w:rsidRDefault="004D4AFF" w:rsidP="004D4AFF">
      <w:r w:rsidRPr="004D4AFF">
        <w:t xml:space="preserve">The course is specifically designed to make the most of the time we spend together as a class.  Active participation is key to this process. As a group, we (those inside and outside) will be discussing issues of all sorts, some of which will be controversial in nature. We are all challenged to say what we think, even if it is not a popular point of view. For this experience to be a real educational opportunity that it is meant to be, we each must take responsibility for the direction and depth of the discussion. As such, students are expected to attend </w:t>
      </w:r>
      <w:r w:rsidRPr="004D4AFF">
        <w:rPr>
          <w:b/>
          <w:bCs/>
        </w:rPr>
        <w:t>every class</w:t>
      </w:r>
      <w:r w:rsidRPr="004D4AFF">
        <w:t xml:space="preserve">.  Attendance/participation will be worth 150 points of your final grade. The professor will only make accommodations for missed assignments for students under </w:t>
      </w:r>
      <w:r w:rsidRPr="004D4AFF">
        <w:rPr>
          <w:b/>
          <w:bCs/>
        </w:rPr>
        <w:t>exceptional circumstances.</w:t>
      </w:r>
      <w:r w:rsidRPr="004D4AFF">
        <w:t xml:space="preserve">  </w:t>
      </w:r>
    </w:p>
    <w:p w14:paraId="3FD8C5F3" w14:textId="49EC8D39" w:rsidR="004D4AFF" w:rsidRDefault="004D4AFF" w:rsidP="00162DBA">
      <w:pPr>
        <w:spacing w:after="0" w:line="240" w:lineRule="auto"/>
        <w:rPr>
          <w:rFonts w:eastAsiaTheme="minorEastAsia" w:cstheme="minorHAnsi"/>
          <w:b/>
          <w:bCs/>
          <w:color w:val="000000" w:themeColor="text1"/>
        </w:rPr>
      </w:pPr>
      <w:r>
        <w:rPr>
          <w:rFonts w:eastAsiaTheme="minorEastAsia" w:cstheme="minorHAnsi"/>
          <w:b/>
          <w:bCs/>
          <w:color w:val="000000" w:themeColor="text1"/>
        </w:rPr>
        <w:lastRenderedPageBreak/>
        <w:t>Written Assignments (300 points)</w:t>
      </w:r>
    </w:p>
    <w:p w14:paraId="12F28F76" w14:textId="77777777" w:rsidR="004D4AFF" w:rsidRDefault="004D4AFF" w:rsidP="00162DBA">
      <w:pPr>
        <w:spacing w:after="0" w:line="240" w:lineRule="auto"/>
        <w:rPr>
          <w:rFonts w:eastAsiaTheme="minorEastAsia" w:cstheme="minorHAnsi"/>
          <w:b/>
          <w:bCs/>
          <w:color w:val="000000" w:themeColor="text1"/>
        </w:rPr>
      </w:pPr>
    </w:p>
    <w:p w14:paraId="1C6D905F" w14:textId="667050E7" w:rsidR="004D4AFF" w:rsidRPr="004D4AFF" w:rsidRDefault="004D4AFF">
      <w:pPr>
        <w:numPr>
          <w:ilvl w:val="0"/>
          <w:numId w:val="8"/>
        </w:numPr>
        <w:spacing w:after="0" w:line="240" w:lineRule="auto"/>
        <w:rPr>
          <w:rFonts w:eastAsiaTheme="minorEastAsia" w:cstheme="minorHAnsi"/>
          <w:b/>
          <w:bCs/>
          <w:color w:val="000000" w:themeColor="text1"/>
        </w:rPr>
      </w:pPr>
      <w:r w:rsidRPr="004D4AFF">
        <w:rPr>
          <w:rFonts w:eastAsiaTheme="minorEastAsia" w:cstheme="minorHAnsi"/>
          <w:b/>
          <w:bCs/>
          <w:color w:val="000000" w:themeColor="text1"/>
        </w:rPr>
        <w:t xml:space="preserve">Reflection Papers: </w:t>
      </w:r>
      <w:r w:rsidRPr="004D4AFF">
        <w:rPr>
          <w:rFonts w:eastAsiaTheme="minorEastAsia" w:cstheme="minorHAnsi"/>
          <w:color w:val="000000" w:themeColor="text1"/>
        </w:rPr>
        <w:t xml:space="preserve">Throughout the course of the semester, you will be asked to write 6 reflection papers, but your lowest score will be dropped, for a total of 5 required papers. Each reflection paper is worth </w:t>
      </w:r>
      <w:r w:rsidR="00021265">
        <w:rPr>
          <w:rFonts w:eastAsiaTheme="minorEastAsia" w:cstheme="minorHAnsi"/>
          <w:color w:val="000000" w:themeColor="text1"/>
        </w:rPr>
        <w:t>5</w:t>
      </w:r>
      <w:r w:rsidRPr="004D4AFF">
        <w:rPr>
          <w:rFonts w:eastAsiaTheme="minorEastAsia" w:cstheme="minorHAnsi"/>
          <w:color w:val="000000" w:themeColor="text1"/>
        </w:rPr>
        <w:t xml:space="preserve">0 points, for a total of </w:t>
      </w:r>
      <w:r w:rsidR="00021265">
        <w:rPr>
          <w:rFonts w:eastAsiaTheme="minorEastAsia" w:cstheme="minorHAnsi"/>
          <w:color w:val="000000" w:themeColor="text1"/>
        </w:rPr>
        <w:t>25</w:t>
      </w:r>
      <w:r w:rsidRPr="004D4AFF">
        <w:rPr>
          <w:rFonts w:eastAsiaTheme="minorEastAsia" w:cstheme="minorHAnsi"/>
          <w:color w:val="000000" w:themeColor="text1"/>
        </w:rPr>
        <w:t>0 points. These reflection papers will be based on the readings, and course discussions, and will be due as listed on the syllabus. Reflection papers should thoroughly address the topic and be approximately 3 pages in length. Detailed requirements for Reflection Papers and the grading rubric are included in your course packet.</w:t>
      </w:r>
    </w:p>
    <w:p w14:paraId="32485F4F" w14:textId="77777777" w:rsidR="004D4AFF" w:rsidRPr="004D4AFF" w:rsidRDefault="004D4AFF" w:rsidP="004D4AFF">
      <w:pPr>
        <w:spacing w:after="0" w:line="240" w:lineRule="auto"/>
        <w:rPr>
          <w:rFonts w:eastAsiaTheme="minorEastAsia" w:cstheme="minorHAnsi"/>
          <w:b/>
          <w:bCs/>
          <w:color w:val="000000" w:themeColor="text1"/>
        </w:rPr>
      </w:pPr>
    </w:p>
    <w:p w14:paraId="598E22AD" w14:textId="7DD681BC" w:rsidR="004D4AFF" w:rsidRDefault="004D4AFF">
      <w:pPr>
        <w:numPr>
          <w:ilvl w:val="0"/>
          <w:numId w:val="8"/>
        </w:numPr>
        <w:spacing w:after="0" w:line="240" w:lineRule="auto"/>
        <w:rPr>
          <w:rFonts w:eastAsiaTheme="minorEastAsia" w:cstheme="minorHAnsi"/>
          <w:b/>
          <w:bCs/>
          <w:color w:val="000000" w:themeColor="text1"/>
        </w:rPr>
      </w:pPr>
      <w:r w:rsidRPr="004D4AFF">
        <w:rPr>
          <w:rFonts w:eastAsiaTheme="minorEastAsia" w:cstheme="minorHAnsi"/>
          <w:b/>
          <w:bCs/>
          <w:color w:val="000000" w:themeColor="text1"/>
        </w:rPr>
        <w:t>Two-Day Journal Activity</w:t>
      </w:r>
      <w:r w:rsidR="005C0906">
        <w:rPr>
          <w:rFonts w:eastAsiaTheme="minorEastAsia" w:cstheme="minorHAnsi"/>
          <w:b/>
          <w:bCs/>
          <w:color w:val="000000" w:themeColor="text1"/>
        </w:rPr>
        <w:t xml:space="preserve">: </w:t>
      </w:r>
      <w:r w:rsidRPr="004D4AFF">
        <w:rPr>
          <w:rFonts w:eastAsiaTheme="minorEastAsia" w:cstheme="minorHAnsi"/>
          <w:color w:val="000000" w:themeColor="text1"/>
        </w:rPr>
        <w:t xml:space="preserve">This assignment is designed for you to record everything you do for two days (include one weekday and one weekend day). This must be done in the week prior to </w:t>
      </w:r>
      <w:r w:rsidR="00895BCB">
        <w:rPr>
          <w:rFonts w:eastAsiaTheme="minorEastAsia" w:cstheme="minorHAnsi"/>
          <w:color w:val="000000" w:themeColor="text1"/>
        </w:rPr>
        <w:t xml:space="preserve">September </w:t>
      </w:r>
      <w:r w:rsidR="008D1B69">
        <w:rPr>
          <w:rFonts w:eastAsiaTheme="minorEastAsia" w:cstheme="minorHAnsi"/>
          <w:color w:val="000000" w:themeColor="text1"/>
        </w:rPr>
        <w:t>23</w:t>
      </w:r>
      <w:r w:rsidR="008D1B69" w:rsidRPr="008D1B69">
        <w:rPr>
          <w:rFonts w:eastAsiaTheme="minorEastAsia" w:cstheme="minorHAnsi"/>
          <w:color w:val="000000" w:themeColor="text1"/>
          <w:vertAlign w:val="superscript"/>
        </w:rPr>
        <w:t>rd</w:t>
      </w:r>
      <w:r w:rsidRPr="004D4AFF">
        <w:rPr>
          <w:rFonts w:eastAsiaTheme="minorEastAsia" w:cstheme="minorHAnsi"/>
          <w:color w:val="000000" w:themeColor="text1"/>
        </w:rPr>
        <w:t xml:space="preserve">. The journals will be shared verbally in small groups during class on </w:t>
      </w:r>
      <w:r w:rsidR="00895BCB">
        <w:rPr>
          <w:rFonts w:eastAsiaTheme="minorEastAsia" w:cstheme="minorHAnsi"/>
          <w:color w:val="000000" w:themeColor="text1"/>
        </w:rPr>
        <w:t>September 2</w:t>
      </w:r>
      <w:r w:rsidR="008D1B69">
        <w:rPr>
          <w:rFonts w:eastAsiaTheme="minorEastAsia" w:cstheme="minorHAnsi"/>
          <w:color w:val="000000" w:themeColor="text1"/>
        </w:rPr>
        <w:t>3</w:t>
      </w:r>
      <w:r w:rsidR="008D1B69" w:rsidRPr="008D1B69">
        <w:rPr>
          <w:rFonts w:eastAsiaTheme="minorEastAsia" w:cstheme="minorHAnsi"/>
          <w:color w:val="000000" w:themeColor="text1"/>
          <w:vertAlign w:val="superscript"/>
        </w:rPr>
        <w:t>rd</w:t>
      </w:r>
      <w:r w:rsidR="008D1B69">
        <w:rPr>
          <w:rFonts w:eastAsiaTheme="minorEastAsia" w:cstheme="minorHAnsi"/>
          <w:color w:val="000000" w:themeColor="text1"/>
        </w:rPr>
        <w:t>.</w:t>
      </w:r>
      <w:r w:rsidRPr="004D4AFF">
        <w:rPr>
          <w:rFonts w:eastAsiaTheme="minorEastAsia" w:cstheme="minorHAnsi"/>
          <w:color w:val="000000" w:themeColor="text1"/>
        </w:rPr>
        <w:t xml:space="preserve">  The purpose of this exercise is to give the inside and outside students a clearer idea of what each other’s lives are like. </w:t>
      </w:r>
    </w:p>
    <w:p w14:paraId="1C1D3C0E" w14:textId="77777777" w:rsidR="009C50DF" w:rsidRDefault="009C50DF" w:rsidP="009C50DF">
      <w:pPr>
        <w:spacing w:after="0" w:line="240" w:lineRule="auto"/>
        <w:rPr>
          <w:rFonts w:eastAsiaTheme="minorEastAsia" w:cstheme="minorHAnsi"/>
          <w:b/>
          <w:bCs/>
          <w:i/>
          <w:color w:val="000000" w:themeColor="text1"/>
        </w:rPr>
      </w:pPr>
    </w:p>
    <w:p w14:paraId="658879D0" w14:textId="77BDE537" w:rsidR="004D4AFF" w:rsidRDefault="004D4AFF" w:rsidP="009C50DF">
      <w:pPr>
        <w:spacing w:after="0" w:line="240" w:lineRule="auto"/>
        <w:ind w:firstLine="720"/>
        <w:rPr>
          <w:rFonts w:eastAsiaTheme="minorEastAsia" w:cstheme="minorHAnsi"/>
          <w:color w:val="000000" w:themeColor="text1"/>
        </w:rPr>
      </w:pPr>
      <w:r w:rsidRPr="004D4AFF">
        <w:rPr>
          <w:rFonts w:eastAsiaTheme="minorEastAsia" w:cstheme="minorHAnsi"/>
          <w:b/>
          <w:bCs/>
          <w:i/>
          <w:color w:val="000000" w:themeColor="text1"/>
        </w:rPr>
        <w:t>Instructions:</w:t>
      </w:r>
      <w:r w:rsidRPr="004D4AFF">
        <w:rPr>
          <w:rFonts w:eastAsiaTheme="minorEastAsia" w:cstheme="minorHAnsi"/>
          <w:color w:val="000000" w:themeColor="text1"/>
        </w:rPr>
        <w:t xml:space="preserve">  be as specific as possible, writing down </w:t>
      </w:r>
      <w:r w:rsidR="005C0906" w:rsidRPr="004D4AFF">
        <w:rPr>
          <w:rFonts w:eastAsiaTheme="minorEastAsia" w:cstheme="minorHAnsi"/>
          <w:color w:val="000000" w:themeColor="text1"/>
        </w:rPr>
        <w:t>everything</w:t>
      </w:r>
      <w:r w:rsidRPr="004D4AFF">
        <w:rPr>
          <w:rFonts w:eastAsiaTheme="minorEastAsia" w:cstheme="minorHAnsi"/>
          <w:color w:val="000000" w:themeColor="text1"/>
        </w:rPr>
        <w:t xml:space="preserve"> done over the two-day period, hour-by-</w:t>
      </w:r>
      <w:r w:rsidR="009C50DF">
        <w:rPr>
          <w:rFonts w:eastAsiaTheme="minorEastAsia" w:cstheme="minorHAnsi"/>
          <w:color w:val="000000" w:themeColor="text1"/>
        </w:rPr>
        <w:tab/>
      </w:r>
      <w:r w:rsidRPr="004D4AFF">
        <w:rPr>
          <w:rFonts w:eastAsiaTheme="minorEastAsia" w:cstheme="minorHAnsi"/>
          <w:color w:val="000000" w:themeColor="text1"/>
        </w:rPr>
        <w:t xml:space="preserve">hour, minute-by-minute. For example, when meals are mentioned include the contents of the meals; </w:t>
      </w:r>
      <w:r w:rsidR="009C50DF">
        <w:rPr>
          <w:rFonts w:eastAsiaTheme="minorEastAsia" w:cstheme="minorHAnsi"/>
          <w:color w:val="000000" w:themeColor="text1"/>
        </w:rPr>
        <w:tab/>
      </w:r>
      <w:r w:rsidRPr="004D4AFF">
        <w:rPr>
          <w:rFonts w:eastAsiaTheme="minorEastAsia" w:cstheme="minorHAnsi"/>
          <w:color w:val="000000" w:themeColor="text1"/>
        </w:rPr>
        <w:t xml:space="preserve">when phone calls or conversations are mentioned, indicated the person and the general content of </w:t>
      </w:r>
      <w:r w:rsidR="009C50DF">
        <w:rPr>
          <w:rFonts w:eastAsiaTheme="minorEastAsia" w:cstheme="minorHAnsi"/>
          <w:color w:val="000000" w:themeColor="text1"/>
        </w:rPr>
        <w:tab/>
      </w:r>
      <w:r w:rsidRPr="004D4AFF">
        <w:rPr>
          <w:rFonts w:eastAsiaTheme="minorEastAsia" w:cstheme="minorHAnsi"/>
          <w:color w:val="000000" w:themeColor="text1"/>
        </w:rPr>
        <w:t xml:space="preserve">conversation. Obviously, once it comes time to share the content of your days, you can withhold </w:t>
      </w:r>
      <w:r w:rsidR="009C50DF">
        <w:rPr>
          <w:rFonts w:eastAsiaTheme="minorEastAsia" w:cstheme="minorHAnsi"/>
          <w:color w:val="000000" w:themeColor="text1"/>
        </w:rPr>
        <w:tab/>
      </w:r>
      <w:r w:rsidRPr="004D4AFF">
        <w:rPr>
          <w:rFonts w:eastAsiaTheme="minorEastAsia" w:cstheme="minorHAnsi"/>
          <w:color w:val="000000" w:themeColor="text1"/>
        </w:rPr>
        <w:t xml:space="preserve">whatever you want, for the sake of privacy. There is no </w:t>
      </w:r>
      <w:proofErr w:type="gramStart"/>
      <w:r w:rsidRPr="004D4AFF">
        <w:rPr>
          <w:rFonts w:eastAsiaTheme="minorEastAsia" w:cstheme="minorHAnsi"/>
          <w:color w:val="000000" w:themeColor="text1"/>
        </w:rPr>
        <w:t>particular format</w:t>
      </w:r>
      <w:proofErr w:type="gramEnd"/>
      <w:r w:rsidRPr="004D4AFF">
        <w:rPr>
          <w:rFonts w:eastAsiaTheme="minorEastAsia" w:cstheme="minorHAnsi"/>
          <w:color w:val="000000" w:themeColor="text1"/>
        </w:rPr>
        <w:t xml:space="preserve">.  </w:t>
      </w:r>
    </w:p>
    <w:p w14:paraId="242FFC04" w14:textId="5FE3E990" w:rsidR="004D4AFF" w:rsidRDefault="004D4AFF" w:rsidP="004D4AFF">
      <w:pPr>
        <w:spacing w:after="0" w:line="240" w:lineRule="auto"/>
        <w:ind w:left="1170"/>
        <w:rPr>
          <w:rFonts w:eastAsiaTheme="minorEastAsia" w:cstheme="minorHAnsi"/>
          <w:color w:val="000000" w:themeColor="text1"/>
        </w:rPr>
      </w:pPr>
    </w:p>
    <w:p w14:paraId="4584176C" w14:textId="130D0558" w:rsidR="004D4AFF" w:rsidRDefault="004D4AFF" w:rsidP="004D4AFF">
      <w:pPr>
        <w:spacing w:after="0" w:line="240" w:lineRule="auto"/>
        <w:rPr>
          <w:rFonts w:eastAsiaTheme="minorEastAsia" w:cstheme="minorHAnsi"/>
          <w:b/>
          <w:bCs/>
          <w:color w:val="000000" w:themeColor="text1"/>
        </w:rPr>
      </w:pPr>
      <w:r>
        <w:rPr>
          <w:rFonts w:eastAsiaTheme="minorEastAsia" w:cstheme="minorHAnsi"/>
          <w:b/>
          <w:bCs/>
          <w:color w:val="000000" w:themeColor="text1"/>
        </w:rPr>
        <w:t>Group Project (150 points)</w:t>
      </w:r>
    </w:p>
    <w:p w14:paraId="16948269" w14:textId="6B93CA15" w:rsidR="004D4AFF" w:rsidRDefault="004D4AFF" w:rsidP="004D4AFF">
      <w:pPr>
        <w:spacing w:after="0" w:line="240" w:lineRule="auto"/>
        <w:rPr>
          <w:rFonts w:eastAsiaTheme="minorEastAsia" w:cstheme="minorHAnsi"/>
          <w:color w:val="000000" w:themeColor="text1"/>
        </w:rPr>
      </w:pPr>
      <w:r w:rsidRPr="004D4AFF">
        <w:rPr>
          <w:rFonts w:eastAsiaTheme="minorEastAsia" w:cstheme="minorHAnsi"/>
          <w:color w:val="000000" w:themeColor="text1"/>
        </w:rPr>
        <w:t xml:space="preserve">All students will participate in a group project that will be presented in the </w:t>
      </w:r>
      <w:r>
        <w:rPr>
          <w:rFonts w:eastAsiaTheme="minorEastAsia" w:cstheme="minorHAnsi"/>
          <w:color w:val="000000" w:themeColor="text1"/>
        </w:rPr>
        <w:t>third</w:t>
      </w:r>
      <w:r w:rsidRPr="004D4AFF">
        <w:rPr>
          <w:rFonts w:eastAsiaTheme="minorEastAsia" w:cstheme="minorHAnsi"/>
          <w:color w:val="000000" w:themeColor="text1"/>
        </w:rPr>
        <w:t xml:space="preserve"> to last combined class this semester. The group project will be worth 150 points towards your final grade. Groups will be given t</w:t>
      </w:r>
      <w:r w:rsidR="00C530B6">
        <w:rPr>
          <w:rFonts w:eastAsiaTheme="minorEastAsia" w:cstheme="minorHAnsi"/>
          <w:color w:val="000000" w:themeColor="text1"/>
        </w:rPr>
        <w:t>hree</w:t>
      </w:r>
      <w:r w:rsidRPr="004D4AFF">
        <w:rPr>
          <w:rFonts w:eastAsiaTheme="minorEastAsia" w:cstheme="minorHAnsi"/>
          <w:color w:val="000000" w:themeColor="text1"/>
        </w:rPr>
        <w:t xml:space="preserve"> class days for project preparation and will present their final projects to the class on </w:t>
      </w:r>
      <w:r w:rsidR="00054A67">
        <w:rPr>
          <w:rFonts w:eastAsiaTheme="minorEastAsia" w:cstheme="minorHAnsi"/>
          <w:b/>
          <w:bCs/>
          <w:color w:val="000000" w:themeColor="text1"/>
        </w:rPr>
        <w:t>11/</w:t>
      </w:r>
      <w:r w:rsidR="008D1B69">
        <w:rPr>
          <w:rFonts w:eastAsiaTheme="minorEastAsia" w:cstheme="minorHAnsi"/>
          <w:b/>
          <w:bCs/>
          <w:color w:val="000000" w:themeColor="text1"/>
        </w:rPr>
        <w:t>1</w:t>
      </w:r>
      <w:r w:rsidR="00054A67">
        <w:rPr>
          <w:rFonts w:eastAsiaTheme="minorEastAsia" w:cstheme="minorHAnsi"/>
          <w:b/>
          <w:bCs/>
          <w:color w:val="000000" w:themeColor="text1"/>
        </w:rPr>
        <w:t>8</w:t>
      </w:r>
      <w:r w:rsidR="00E63C97">
        <w:rPr>
          <w:rFonts w:eastAsiaTheme="minorEastAsia" w:cstheme="minorHAnsi"/>
          <w:b/>
          <w:bCs/>
          <w:color w:val="000000" w:themeColor="text1"/>
        </w:rPr>
        <w:t>.</w:t>
      </w:r>
      <w:r w:rsidRPr="004D4AFF">
        <w:rPr>
          <w:rFonts w:eastAsiaTheme="minorEastAsia" w:cstheme="minorHAnsi"/>
          <w:color w:val="000000" w:themeColor="text1"/>
        </w:rPr>
        <w:t xml:space="preserve"> Topics and instructions for the group projects will be given later in the semester.</w:t>
      </w:r>
    </w:p>
    <w:p w14:paraId="116AA759" w14:textId="43A2BFBF" w:rsidR="004D4AFF" w:rsidRDefault="004D4AFF" w:rsidP="004D4AFF">
      <w:pPr>
        <w:spacing w:after="0" w:line="240" w:lineRule="auto"/>
        <w:rPr>
          <w:rFonts w:eastAsiaTheme="minorEastAsia" w:cstheme="minorHAnsi"/>
          <w:color w:val="000000" w:themeColor="text1"/>
        </w:rPr>
      </w:pPr>
    </w:p>
    <w:p w14:paraId="5271DAF0" w14:textId="77777777" w:rsidR="004D4AFF" w:rsidRDefault="004D4AFF" w:rsidP="004D4AFF">
      <w:pPr>
        <w:spacing w:after="0" w:line="240" w:lineRule="auto"/>
        <w:rPr>
          <w:rFonts w:eastAsiaTheme="minorEastAsia" w:cstheme="minorHAnsi"/>
          <w:b/>
          <w:bCs/>
          <w:color w:val="000000" w:themeColor="text1"/>
        </w:rPr>
      </w:pPr>
      <w:r>
        <w:rPr>
          <w:rFonts w:eastAsiaTheme="minorEastAsia" w:cstheme="minorHAnsi"/>
          <w:b/>
          <w:bCs/>
          <w:color w:val="000000" w:themeColor="text1"/>
        </w:rPr>
        <w:t xml:space="preserve">Closing Ceremony </w:t>
      </w:r>
    </w:p>
    <w:p w14:paraId="6ECA3310" w14:textId="74E8FEFA" w:rsidR="004D4AFF" w:rsidRDefault="004D4AFF" w:rsidP="004D4AFF">
      <w:pPr>
        <w:spacing w:after="0" w:line="240" w:lineRule="auto"/>
        <w:rPr>
          <w:rFonts w:ascii="Calibri" w:hAnsi="Calibri"/>
        </w:rPr>
      </w:pPr>
      <w:r>
        <w:rPr>
          <w:rFonts w:ascii="Calibri" w:hAnsi="Calibri"/>
        </w:rPr>
        <w:t>The class will culminate in a closing ceremony. We will invite outside guests to the closing ceremony. We will discuss the details of the closing ceremony later in the semester.</w:t>
      </w:r>
    </w:p>
    <w:p w14:paraId="01DCA8BF" w14:textId="77777777" w:rsidR="00D1365F" w:rsidRDefault="00D1365F" w:rsidP="000B55A4">
      <w:pPr>
        <w:pStyle w:val="Heading2"/>
      </w:pPr>
      <w:r>
        <w:t>Course Policies</w:t>
      </w:r>
    </w:p>
    <w:p w14:paraId="7603FABF" w14:textId="599CFDFB" w:rsidR="00D1365F" w:rsidRDefault="00D1365F" w:rsidP="00D1365F">
      <w:pPr>
        <w:pStyle w:val="Heading3"/>
      </w:pPr>
      <w:r>
        <w:t>Inside-Out Rules</w:t>
      </w:r>
    </w:p>
    <w:p w14:paraId="579D3146" w14:textId="77777777" w:rsidR="00D1365F" w:rsidRDefault="00D1365F">
      <w:pPr>
        <w:numPr>
          <w:ilvl w:val="0"/>
          <w:numId w:val="9"/>
        </w:numPr>
        <w:spacing w:line="240" w:lineRule="auto"/>
        <w:rPr>
          <w:b/>
        </w:rPr>
      </w:pPr>
      <w:r w:rsidRPr="00D1365F">
        <w:t>This course is not an opportunity for human subject research. We are creating a learning community of inside and outside students.</w:t>
      </w:r>
    </w:p>
    <w:p w14:paraId="4D9918FD" w14:textId="46737D5D" w:rsidR="00D1365F" w:rsidRPr="00D1365F" w:rsidRDefault="00D1365F">
      <w:pPr>
        <w:numPr>
          <w:ilvl w:val="0"/>
          <w:numId w:val="9"/>
        </w:numPr>
        <w:spacing w:line="240" w:lineRule="auto"/>
        <w:rPr>
          <w:b/>
        </w:rPr>
      </w:pPr>
      <w:r w:rsidRPr="00D1365F">
        <w:t xml:space="preserve">This course is not about advocacy or volunteering. This course is about creating a learning community. </w:t>
      </w:r>
    </w:p>
    <w:p w14:paraId="056091B5" w14:textId="40EC86D6" w:rsidR="00D1365F" w:rsidRPr="00D1365F" w:rsidRDefault="00D1365F">
      <w:pPr>
        <w:numPr>
          <w:ilvl w:val="0"/>
          <w:numId w:val="9"/>
        </w:numPr>
        <w:spacing w:line="240" w:lineRule="auto"/>
        <w:rPr>
          <w:b/>
        </w:rPr>
      </w:pPr>
      <w:r w:rsidRPr="00D1365F">
        <w:t xml:space="preserve">All students must abide by the rules of </w:t>
      </w:r>
      <w:r>
        <w:t>Bridgeport Correctional Center.</w:t>
      </w:r>
    </w:p>
    <w:p w14:paraId="64C28087" w14:textId="77777777" w:rsidR="00D1365F" w:rsidRPr="00D1365F" w:rsidRDefault="00D1365F">
      <w:pPr>
        <w:numPr>
          <w:ilvl w:val="0"/>
          <w:numId w:val="9"/>
        </w:numPr>
        <w:spacing w:line="240" w:lineRule="auto"/>
        <w:rPr>
          <w:b/>
        </w:rPr>
      </w:pPr>
      <w:r w:rsidRPr="00D1365F">
        <w:t xml:space="preserve">All students must abide by the rules of the Inside-Out program. </w:t>
      </w:r>
    </w:p>
    <w:p w14:paraId="76C86FD4" w14:textId="782B0A01" w:rsidR="00D1365F" w:rsidRPr="00844F78" w:rsidRDefault="00D1365F">
      <w:pPr>
        <w:numPr>
          <w:ilvl w:val="0"/>
          <w:numId w:val="9"/>
        </w:numPr>
        <w:spacing w:line="240" w:lineRule="auto"/>
        <w:rPr>
          <w:b/>
        </w:rPr>
      </w:pPr>
      <w:r w:rsidRPr="00D1365F">
        <w:t xml:space="preserve">This class operates on a first name basis. Students are not permitted to contact one another outside of class or contact each other after the class has ended. Students may not share e-mails, cell phone numbers, social media contacts, etc. If you have questions about the rule, ask me. </w:t>
      </w:r>
    </w:p>
    <w:p w14:paraId="4C63807D" w14:textId="027FA5B0" w:rsidR="00162DBA" w:rsidRPr="000B55A4" w:rsidRDefault="00162DBA" w:rsidP="00085ADF">
      <w:pPr>
        <w:pStyle w:val="Heading3"/>
      </w:pPr>
      <w:r w:rsidRPr="000B55A4">
        <w:t xml:space="preserve">Attendance and Participation  </w:t>
      </w:r>
    </w:p>
    <w:p w14:paraId="5AC23E18" w14:textId="77777777" w:rsidR="00C3627D" w:rsidRPr="00F92071" w:rsidRDefault="00162DBA" w:rsidP="00C3627D">
      <w:pPr>
        <w:spacing w:after="0" w:line="240" w:lineRule="auto"/>
        <w:rPr>
          <w:rFonts w:eastAsiaTheme="minorEastAsia" w:cstheme="minorHAnsi"/>
          <w:sz w:val="24"/>
          <w:szCs w:val="24"/>
        </w:rPr>
      </w:pPr>
      <w:r w:rsidRPr="00085ADF">
        <w:rPr>
          <w:rFonts w:eastAsiaTheme="minorEastAsia" w:cstheme="minorHAnsi"/>
        </w:rPr>
        <w:t>Because we only meet once a week</w:t>
      </w:r>
      <w:r w:rsidR="00085ADF" w:rsidRPr="00085ADF">
        <w:rPr>
          <w:rFonts w:eastAsiaTheme="minorEastAsia" w:cstheme="minorHAnsi"/>
        </w:rPr>
        <w:t xml:space="preserve"> at the prison</w:t>
      </w:r>
      <w:r w:rsidRPr="00085ADF">
        <w:rPr>
          <w:rFonts w:eastAsiaTheme="minorEastAsia" w:cstheme="minorHAnsi"/>
        </w:rPr>
        <w:t xml:space="preserve">, every class meeting is essential to your success. </w:t>
      </w:r>
      <w:r w:rsidR="00085ADF">
        <w:rPr>
          <w:rFonts w:eastAsiaTheme="minorEastAsia" w:cstheme="minorHAnsi"/>
        </w:rPr>
        <w:t xml:space="preserve">To be respectful of the facility staff, students must be punctual and show up prior to class time. </w:t>
      </w:r>
      <w:r w:rsidR="00C3627D" w:rsidRPr="00F92071">
        <w:rPr>
          <w:rFonts w:eastAsiaTheme="minorEastAsia" w:cstheme="minorHAnsi"/>
          <w:sz w:val="24"/>
          <w:szCs w:val="24"/>
        </w:rPr>
        <w:t xml:space="preserve">You should attend every class unless you have a university excused absence such as active military service, a religious holy day, or an official university function as stated in the </w:t>
      </w:r>
      <w:bookmarkStart w:id="0" w:name="_Hlk130549663"/>
      <w:r w:rsidR="00C3627D" w:rsidRPr="00F92071">
        <w:fldChar w:fldCharType="begin"/>
      </w:r>
      <w:r w:rsidR="00C3627D" w:rsidRPr="00F92071">
        <w:rPr>
          <w:color w:val="00853E"/>
          <w:sz w:val="24"/>
          <w:szCs w:val="24"/>
        </w:rPr>
        <w:instrText>HYPERLINK "https://policy.unt.edu/policy/06-039"</w:instrText>
      </w:r>
      <w:r w:rsidR="00C3627D" w:rsidRPr="00F92071">
        <w:fldChar w:fldCharType="separate"/>
      </w:r>
      <w:r w:rsidR="00C3627D" w:rsidRPr="00F92071">
        <w:rPr>
          <w:color w:val="00853E"/>
          <w:sz w:val="24"/>
          <w:szCs w:val="24"/>
          <w:u w:val="single"/>
        </w:rPr>
        <w:t>S</w:t>
      </w:r>
      <w:r w:rsidR="00C3627D" w:rsidRPr="00F92071">
        <w:rPr>
          <w:rStyle w:val="Hyperlink"/>
          <w:rFonts w:eastAsiaTheme="minorEastAsia" w:cstheme="minorHAnsi"/>
          <w:color w:val="00853E"/>
          <w:sz w:val="24"/>
          <w:szCs w:val="24"/>
        </w:rPr>
        <w:t xml:space="preserve">tudent Attendance and Authorized Absences </w:t>
      </w:r>
      <w:r w:rsidR="00C3627D" w:rsidRPr="00F92071">
        <w:rPr>
          <w:rStyle w:val="Hyperlink"/>
          <w:rFonts w:eastAsiaTheme="minorEastAsia" w:cstheme="minorHAnsi"/>
          <w:color w:val="00853E"/>
          <w:sz w:val="24"/>
          <w:szCs w:val="24"/>
        </w:rPr>
        <w:lastRenderedPageBreak/>
        <w:t>Policy (PDF)</w:t>
      </w:r>
      <w:r w:rsidR="00C3627D" w:rsidRPr="00F92071">
        <w:rPr>
          <w:rStyle w:val="Hyperlink"/>
          <w:rFonts w:eastAsiaTheme="minorEastAsia" w:cstheme="minorHAnsi"/>
          <w:color w:val="00853E"/>
          <w:sz w:val="24"/>
          <w:szCs w:val="24"/>
        </w:rPr>
        <w:fldChar w:fldCharType="end"/>
      </w:r>
      <w:r w:rsidR="00C3627D" w:rsidRPr="00F92071">
        <w:rPr>
          <w:rStyle w:val="Hyperlink"/>
          <w:rFonts w:eastAsiaTheme="minorEastAsia" w:cstheme="minorHAnsi"/>
          <w:color w:val="00853E"/>
          <w:sz w:val="24"/>
          <w:szCs w:val="24"/>
        </w:rPr>
        <w:t xml:space="preserve"> </w:t>
      </w:r>
      <w:r w:rsidR="00C3627D" w:rsidRPr="00F92071">
        <w:rPr>
          <w:rFonts w:eastAsiaTheme="minorEastAsia" w:cstheme="minorHAnsi"/>
          <w:sz w:val="24"/>
          <w:szCs w:val="24"/>
        </w:rPr>
        <w:t>(</w:t>
      </w:r>
      <w:hyperlink r:id="rId15" w:history="1">
        <w:r w:rsidR="00C3627D" w:rsidRPr="00F92071">
          <w:rPr>
            <w:rStyle w:val="Hyperlink"/>
            <w:rFonts w:eastAsiaTheme="minorEastAsia" w:cstheme="minorHAnsi"/>
            <w:color w:val="00853E"/>
            <w:sz w:val="24"/>
            <w:szCs w:val="24"/>
          </w:rPr>
          <w:t>https://policy.unt.edu/policy/06-039</w:t>
        </w:r>
      </w:hyperlink>
      <w:r w:rsidR="00C3627D" w:rsidRPr="00F92071">
        <w:rPr>
          <w:rFonts w:eastAsiaTheme="minorEastAsia" w:cstheme="minorHAnsi"/>
          <w:sz w:val="24"/>
          <w:szCs w:val="24"/>
        </w:rPr>
        <w:t>).</w:t>
      </w:r>
      <w:bookmarkEnd w:id="0"/>
      <w:r w:rsidR="00C3627D" w:rsidRPr="00F92071">
        <w:rPr>
          <w:rFonts w:eastAsiaTheme="minorEastAsia" w:cstheme="minorHAnsi"/>
          <w:sz w:val="24"/>
          <w:szCs w:val="24"/>
        </w:rPr>
        <w:t xml:space="preserve">  If you cannot attend a class due to an emergency, please let me know. Your safety and well-being are important to me.  </w:t>
      </w:r>
    </w:p>
    <w:p w14:paraId="2F87CA11" w14:textId="77777777" w:rsidR="00494E58" w:rsidRDefault="00494E58" w:rsidP="00494E58">
      <w:pPr>
        <w:spacing w:after="0" w:line="240" w:lineRule="auto"/>
        <w:rPr>
          <w:rFonts w:eastAsiaTheme="minorEastAsia" w:cstheme="minorHAnsi"/>
          <w:b/>
          <w:bCs/>
        </w:rPr>
      </w:pPr>
    </w:p>
    <w:p w14:paraId="4C64BE7A" w14:textId="0D4A27C3" w:rsidR="00494E58" w:rsidRPr="00C3627D" w:rsidRDefault="00494E58" w:rsidP="00494E58">
      <w:pPr>
        <w:spacing w:after="0" w:line="240" w:lineRule="auto"/>
        <w:rPr>
          <w:rFonts w:eastAsiaTheme="minorEastAsia" w:cstheme="minorHAnsi"/>
          <w:sz w:val="24"/>
          <w:szCs w:val="24"/>
        </w:rPr>
      </w:pPr>
      <w:r w:rsidRPr="00C3627D">
        <w:rPr>
          <w:rFonts w:eastAsiaTheme="minorEastAsia" w:cstheme="minorHAnsi"/>
          <w:b/>
          <w:bCs/>
          <w:sz w:val="24"/>
          <w:szCs w:val="24"/>
        </w:rPr>
        <w:t xml:space="preserve">There is absolutely no make-up for assignments turned in late unless authorized because of university related absence or through prior consultation and approval by me.  </w:t>
      </w:r>
      <w:r w:rsidRPr="00C3627D">
        <w:rPr>
          <w:rFonts w:eastAsiaTheme="minorEastAsia" w:cstheme="minorHAnsi"/>
          <w:sz w:val="24"/>
          <w:szCs w:val="24"/>
        </w:rPr>
        <w:t xml:space="preserve">Make-up assignments because of authorized absences must be turned in </w:t>
      </w:r>
      <w:r w:rsidRPr="00C3627D">
        <w:rPr>
          <w:rFonts w:eastAsiaTheme="minorEastAsia" w:cstheme="minorHAnsi"/>
          <w:b/>
          <w:bCs/>
          <w:sz w:val="24"/>
          <w:szCs w:val="24"/>
        </w:rPr>
        <w:t>within 3 days of returning from the authorized absence.</w:t>
      </w:r>
      <w:r w:rsidRPr="00C3627D">
        <w:rPr>
          <w:rFonts w:eastAsiaTheme="minorEastAsia" w:cstheme="minorHAnsi"/>
          <w:sz w:val="24"/>
          <w:szCs w:val="24"/>
        </w:rPr>
        <w:t xml:space="preserve"> To be excused, any authorized absence must take place over the</w:t>
      </w:r>
      <w:r w:rsidRPr="00C3627D">
        <w:rPr>
          <w:rFonts w:eastAsiaTheme="minorEastAsia" w:cstheme="minorHAnsi"/>
          <w:b/>
          <w:bCs/>
          <w:sz w:val="24"/>
          <w:szCs w:val="24"/>
        </w:rPr>
        <w:t xml:space="preserve"> entire</w:t>
      </w:r>
      <w:r w:rsidRPr="00C3627D">
        <w:rPr>
          <w:rFonts w:eastAsiaTheme="minorEastAsia" w:cstheme="minorHAnsi"/>
          <w:sz w:val="24"/>
          <w:szCs w:val="24"/>
        </w:rPr>
        <w:t xml:space="preserve"> submission window. That is, if a student has an authorized absence for 1 day of a 3-day submission window for an exam or any other assignment, then they will not be excused and will not be able to take a make-up. I strongly recommend </w:t>
      </w:r>
      <w:r w:rsidRPr="00C3627D">
        <w:rPr>
          <w:rFonts w:eastAsiaTheme="minorEastAsia" w:cstheme="minorHAnsi"/>
          <w:i/>
          <w:sz w:val="24"/>
          <w:szCs w:val="24"/>
        </w:rPr>
        <w:t>not</w:t>
      </w:r>
      <w:r w:rsidRPr="00C3627D">
        <w:rPr>
          <w:rFonts w:eastAsiaTheme="minorEastAsia" w:cstheme="minorHAnsi"/>
          <w:sz w:val="24"/>
          <w:szCs w:val="24"/>
        </w:rPr>
        <w:t xml:space="preserve"> waiting until the last day to complete an assessment in case this occurs.</w:t>
      </w:r>
    </w:p>
    <w:p w14:paraId="70E40D1F" w14:textId="77D861AF" w:rsidR="00494E58" w:rsidRDefault="00494E58" w:rsidP="00494E58">
      <w:pPr>
        <w:spacing w:after="0" w:line="240" w:lineRule="auto"/>
        <w:rPr>
          <w:rFonts w:eastAsiaTheme="minorEastAsia" w:cstheme="minorHAnsi"/>
        </w:rPr>
      </w:pPr>
    </w:p>
    <w:p w14:paraId="4328677E" w14:textId="78FE4469" w:rsidR="00494E58" w:rsidRDefault="00494E58" w:rsidP="00494E58">
      <w:pPr>
        <w:pStyle w:val="Heading3"/>
        <w:rPr>
          <w:rFonts w:eastAsiaTheme="minorEastAsia"/>
        </w:rPr>
      </w:pPr>
      <w:r>
        <w:rPr>
          <w:rFonts w:eastAsiaTheme="minorEastAsia"/>
        </w:rPr>
        <w:t>Syllabus Change Policy</w:t>
      </w:r>
    </w:p>
    <w:p w14:paraId="4D937A29" w14:textId="3EC13821" w:rsidR="00494E58" w:rsidRDefault="00494E58" w:rsidP="00494E58">
      <w:r w:rsidRPr="00494E58">
        <w:t>I reserve the right and have the discretion to change this syllabus. While every effort will be made to follow this syllabus as closely as possible, it is sometimes the case that it must be modified. In the case that it needs to be adjusted, I will announce such adjustments to the class. I will make every effort to ensure that any changes to the syllabus benefit the class. It is the student’s responsibility to check announcements/email so that all changes are documented. Failure to obtain syllabus changes because of failure to check and read announcements/email does not constitute a defense against a missed Reading, test date, or other applicable changes.</w:t>
      </w:r>
    </w:p>
    <w:p w14:paraId="0EC98E59" w14:textId="77777777" w:rsidR="00457FD2" w:rsidRDefault="00457FD2" w:rsidP="00457FD2">
      <w:pPr>
        <w:pStyle w:val="Heading3"/>
        <w:rPr>
          <w:rFonts w:eastAsiaTheme="minorEastAsia"/>
        </w:rPr>
      </w:pPr>
      <w:r>
        <w:rPr>
          <w:rFonts w:eastAsiaTheme="minorEastAsia"/>
        </w:rPr>
        <w:t>Academic Integrity Policy</w:t>
      </w:r>
    </w:p>
    <w:p w14:paraId="2C7753FC" w14:textId="42035497" w:rsidR="00BC4E3F" w:rsidRDefault="00457FD2" w:rsidP="00457FD2">
      <w:r w:rsidRPr="00887206">
        <w:t xml:space="preserve">Academic Integrity Standards and Consequences. According to </w:t>
      </w:r>
      <w:hyperlink r:id="rId16" w:history="1">
        <w:r w:rsidRPr="00494E58">
          <w:rPr>
            <w:rStyle w:val="Hyperlink"/>
          </w:rPr>
          <w:t>UNT Policy 06.003,</w:t>
        </w:r>
      </w:hyperlink>
      <w:r w:rsidRPr="00887206">
        <w:t xml:space="preserve">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4A590458" w14:textId="77777777" w:rsidR="00BC4E3F" w:rsidRDefault="00BC4E3F" w:rsidP="00457FD2">
      <w:pPr>
        <w:pStyle w:val="Heading3"/>
      </w:pPr>
      <w:r>
        <w:t>Artificial Intelligence (AI) Policy</w:t>
      </w:r>
    </w:p>
    <w:p w14:paraId="2052CD4F" w14:textId="77777777" w:rsidR="00314E21" w:rsidRPr="009D5AD7" w:rsidRDefault="00314E21" w:rsidP="00314E21">
      <w:pPr>
        <w:outlineLvl w:val="1"/>
        <w:rPr>
          <w:rFonts w:cstheme="minorHAnsi"/>
          <w:color w:val="4D671B" w:themeColor="accent1" w:themeShade="80"/>
        </w:rPr>
      </w:pPr>
      <w:r w:rsidRPr="009D5AD7">
        <w:rPr>
          <w:rFonts w:cstheme="minorHAnsi"/>
          <w:color w:val="000000" w:themeColor="text1"/>
        </w:rPr>
        <w:t>In this course, students shall give credit to AI tools whenever used, even if only to generate ideas rather than usable text or illustrations. When using AI tools on assignments, add an appendix showing (a) the entire exchange, highlighting the most relevant sections; (b) a description of precisely which AI tools were used (e.g. ChatGPT private subscription version or DALL-E free version), (c) an explanation of how the AI tools were used (e.g. to generate ideas, turns of phrase, elements of text, long stretches of text, lines of argument, pieces of evidence, maps of the conceptual territory, illustrations of key concepts, etc.); (d) an account of why AI tools were used (e.g. to save time, to surmount writer’s block, to stimulate thinking, to handle mounting stress, to clarify prose, to translate text, to experiment for fun, etc.). Students shall not use AI tools during in-class examinations, or assignments unless explicitly permitted and instructed. Overall, AI tools should be used wisely and reflectively with an aim to deepen understanding of subject matter.</w:t>
      </w:r>
    </w:p>
    <w:p w14:paraId="0FE9936E" w14:textId="5408721E" w:rsidR="00457FD2" w:rsidRDefault="00457FD2" w:rsidP="00457FD2">
      <w:pPr>
        <w:pStyle w:val="Heading3"/>
      </w:pPr>
      <w:r>
        <w:t>Prohibition of Discrimination, Harassment, and Retaliation (Policy 16.004)</w:t>
      </w:r>
    </w:p>
    <w:p w14:paraId="03418FE1" w14:textId="0F28C94F" w:rsidR="00457FD2" w:rsidRPr="00457FD2" w:rsidRDefault="00457FD2" w:rsidP="00457FD2">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DE3296F" w14:textId="64B248D8" w:rsidR="00457FD2" w:rsidRDefault="00457FD2" w:rsidP="00457FD2">
      <w:pPr>
        <w:pStyle w:val="Heading3"/>
      </w:pPr>
      <w:r>
        <w:lastRenderedPageBreak/>
        <w:t>Emergency Notification &amp; Procedures</w:t>
      </w:r>
    </w:p>
    <w:p w14:paraId="78BCEFDD" w14:textId="067680F5" w:rsidR="00494E58" w:rsidRDefault="00457FD2" w:rsidP="00D1365F">
      <w:pPr>
        <w:spacing w:after="0" w:line="240" w:lineRule="auto"/>
        <w:rPr>
          <w:rFonts w:eastAsiaTheme="minorEastAsia" w:cstheme="minorHAnsi"/>
          <w:color w:val="000000" w:themeColor="text1"/>
        </w:rPr>
      </w:pPr>
      <w:r>
        <w:t xml:space="preserve">UNT uses a system called Eagle Alert to quickly notify students with critical information in the event of an emergency (i.e., severe weather, campus closing, and health and public safety emergencies like chemical spills, fires, or violence). </w:t>
      </w:r>
      <w:r w:rsidR="00494E58">
        <w:rPr>
          <w:rFonts w:cstheme="minorHAnsi"/>
        </w:rPr>
        <w:t xml:space="preserve">Students </w:t>
      </w:r>
      <w:r w:rsidR="00D1365F" w:rsidRPr="009E62BC">
        <w:rPr>
          <w:rFonts w:eastAsiaTheme="minorEastAsia" w:cstheme="minorHAnsi"/>
          <w:color w:val="000000" w:themeColor="text1"/>
        </w:rPr>
        <w:t xml:space="preserve">will be notified by </w:t>
      </w:r>
      <w:hyperlink r:id="rId17" w:history="1">
        <w:r w:rsidR="00D1365F" w:rsidRPr="00457FD2">
          <w:rPr>
            <w:rStyle w:val="Hyperlink"/>
            <w:rFonts w:eastAsiaTheme="minorEastAsia" w:cstheme="minorHAnsi"/>
          </w:rPr>
          <w:t>Eagle Alert</w:t>
        </w:r>
      </w:hyperlink>
      <w:r w:rsidR="00D1365F" w:rsidRPr="009E62BC">
        <w:rPr>
          <w:rFonts w:eastAsiaTheme="minorEastAsia" w:cstheme="minorHAnsi"/>
          <w:color w:val="000000" w:themeColor="text1"/>
        </w:rPr>
        <w:t xml:space="preserve"> if there is a campus closing that will impact a class </w:t>
      </w:r>
      <w:r>
        <w:rPr>
          <w:rFonts w:eastAsiaTheme="minorEastAsia" w:cstheme="minorHAnsi"/>
          <w:color w:val="000000" w:themeColor="text1"/>
        </w:rPr>
        <w:t>and</w:t>
      </w:r>
      <w:r w:rsidR="00D1365F" w:rsidRPr="009E62BC">
        <w:rPr>
          <w:rFonts w:eastAsiaTheme="minorEastAsia" w:cstheme="minorHAnsi"/>
          <w:color w:val="000000" w:themeColor="text1"/>
        </w:rPr>
        <w:t xml:space="preserve"> </w:t>
      </w:r>
      <w:r>
        <w:rPr>
          <w:rFonts w:eastAsiaTheme="minorEastAsia" w:cstheme="minorHAnsi"/>
          <w:color w:val="000000" w:themeColor="text1"/>
        </w:rPr>
        <w:t>the course calendar.</w:t>
      </w:r>
      <w:r w:rsidR="00494E58">
        <w:rPr>
          <w:rFonts w:eastAsiaTheme="minorEastAsia" w:cstheme="minorHAnsi"/>
          <w:color w:val="000000" w:themeColor="text1"/>
        </w:rPr>
        <w:t xml:space="preserve"> </w:t>
      </w:r>
    </w:p>
    <w:p w14:paraId="0B3DFB31" w14:textId="77777777" w:rsidR="006A6341" w:rsidRDefault="006A6341" w:rsidP="00D1365F">
      <w:pPr>
        <w:spacing w:after="0" w:line="240" w:lineRule="auto"/>
        <w:rPr>
          <w:rFonts w:eastAsiaTheme="minorEastAsia" w:cstheme="minorHAnsi"/>
          <w:color w:val="000000" w:themeColor="text1"/>
        </w:rPr>
      </w:pPr>
    </w:p>
    <w:p w14:paraId="7EB379FC" w14:textId="654F8A49" w:rsidR="00494E58" w:rsidRDefault="00457FD2" w:rsidP="00457FD2">
      <w:pPr>
        <w:pStyle w:val="Heading3"/>
        <w:rPr>
          <w:rFonts w:eastAsiaTheme="minorEastAsia"/>
        </w:rPr>
      </w:pPr>
      <w:r>
        <w:rPr>
          <w:rFonts w:eastAsiaTheme="minorEastAsia"/>
        </w:rPr>
        <w:t>Retention of Student Records</w:t>
      </w:r>
    </w:p>
    <w:p w14:paraId="60656901" w14:textId="77777777" w:rsidR="00457FD2" w:rsidRDefault="00457FD2" w:rsidP="00457FD2">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5A4383C" w14:textId="444784A6" w:rsidR="00457FD2" w:rsidRDefault="00457FD2" w:rsidP="00457FD2">
      <w:pPr>
        <w:pStyle w:val="Heading3"/>
      </w:pPr>
      <w:r>
        <w:t>Sexual Assault Prevention</w:t>
      </w:r>
    </w:p>
    <w:p w14:paraId="572141A8" w14:textId="77777777" w:rsidR="00457FD2" w:rsidRDefault="00457FD2" w:rsidP="00457FD2">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t>on the basis of</w:t>
      </w:r>
      <w:proofErr w:type="gramEnd"/>
      <w:r>
        <w:t xml:space="preserve"> </w:t>
      </w:r>
      <w:proofErr w:type="gramStart"/>
      <w:r>
        <w:t>sex, and</w:t>
      </w:r>
      <w:proofErr w:type="gramEnd"/>
      <w: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18"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19" w:history="1">
        <w:r w:rsidRPr="00485B96">
          <w:rPr>
            <w:rStyle w:val="Hyperlink"/>
          </w:rPr>
          <w:t>oeo@unt.edu</w:t>
        </w:r>
      </w:hyperlink>
      <w:r>
        <w:t xml:space="preserve"> or at (940) 565 2759.</w:t>
      </w:r>
    </w:p>
    <w:p w14:paraId="06B8AC46" w14:textId="203FCC4E" w:rsidR="00457FD2" w:rsidRDefault="00457FD2" w:rsidP="00457FD2">
      <w:pPr>
        <w:pStyle w:val="Heading2"/>
      </w:pPr>
      <w:r>
        <w:t>Academic Support &amp; Student Services</w:t>
      </w:r>
    </w:p>
    <w:p w14:paraId="4A8D9B16" w14:textId="4189A88C" w:rsidR="00457FD2" w:rsidRDefault="00457FD2" w:rsidP="00457FD2">
      <w:pPr>
        <w:pStyle w:val="Heading3"/>
      </w:pPr>
      <w:r>
        <w:t>Student Support Services</w:t>
      </w:r>
    </w:p>
    <w:p w14:paraId="5913DECC" w14:textId="364B5C68" w:rsidR="00457FD2" w:rsidRDefault="00457FD2" w:rsidP="00457FD2">
      <w:pPr>
        <w:pStyle w:val="Heading4"/>
      </w:pPr>
      <w:r>
        <w:t>Mental Health</w:t>
      </w:r>
    </w:p>
    <w:p w14:paraId="59B92BAC" w14:textId="77777777" w:rsidR="00457FD2" w:rsidRDefault="00457FD2" w:rsidP="00457FD2">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FCD4D56" w14:textId="77777777" w:rsidR="00457FD2" w:rsidRDefault="00457FD2">
      <w:pPr>
        <w:pStyle w:val="ListParagraph"/>
        <w:numPr>
          <w:ilvl w:val="0"/>
          <w:numId w:val="3"/>
        </w:numPr>
      </w:pPr>
      <w:hyperlink r:id="rId20"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721CACA3" w14:textId="77777777" w:rsidR="00457FD2" w:rsidRDefault="00457FD2">
      <w:pPr>
        <w:pStyle w:val="ListParagraph"/>
        <w:numPr>
          <w:ilvl w:val="0"/>
          <w:numId w:val="3"/>
        </w:numPr>
      </w:pPr>
      <w:hyperlink r:id="rId21"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5117E598" w14:textId="77777777" w:rsidR="00457FD2" w:rsidRDefault="00457FD2">
      <w:pPr>
        <w:pStyle w:val="ListParagraph"/>
        <w:numPr>
          <w:ilvl w:val="0"/>
          <w:numId w:val="3"/>
        </w:numPr>
      </w:pPr>
      <w:hyperlink r:id="rId22" w:history="1">
        <w:r w:rsidRPr="00CA7241">
          <w:rPr>
            <w:rStyle w:val="Hyperlink"/>
          </w:rPr>
          <w:t>UNT Care Team</w:t>
        </w:r>
      </w:hyperlink>
      <w:r>
        <w:t xml:space="preserve"> (</w:t>
      </w:r>
      <w:r w:rsidRPr="003F1E47">
        <w:t>https://studentaffairs.unt.edu/care</w:t>
      </w:r>
      <w:r>
        <w:t>)</w:t>
      </w:r>
    </w:p>
    <w:p w14:paraId="1CCFE624" w14:textId="77777777" w:rsidR="00457FD2" w:rsidRDefault="00457FD2">
      <w:pPr>
        <w:pStyle w:val="ListParagraph"/>
        <w:numPr>
          <w:ilvl w:val="0"/>
          <w:numId w:val="3"/>
        </w:numPr>
      </w:pPr>
      <w:hyperlink r:id="rId23" w:history="1">
        <w:r w:rsidRPr="006C437E">
          <w:rPr>
            <w:rStyle w:val="Hyperlink"/>
          </w:rPr>
          <w:t>UNT Psychiatric Services</w:t>
        </w:r>
      </w:hyperlink>
      <w:r>
        <w:t xml:space="preserve"> (</w:t>
      </w:r>
      <w:r w:rsidRPr="003F1E47">
        <w:t>https://studentaffairs.unt.edu/student-health-and-wellness-center/services/psychiatry</w:t>
      </w:r>
      <w:r>
        <w:t>)</w:t>
      </w:r>
    </w:p>
    <w:p w14:paraId="6EBCB876" w14:textId="77777777" w:rsidR="00457FD2" w:rsidRDefault="00457FD2">
      <w:pPr>
        <w:pStyle w:val="ListParagraph"/>
        <w:numPr>
          <w:ilvl w:val="0"/>
          <w:numId w:val="3"/>
        </w:numPr>
      </w:pPr>
      <w:hyperlink r:id="rId24" w:history="1">
        <w:r w:rsidRPr="00C75A68">
          <w:rPr>
            <w:rStyle w:val="Hyperlink"/>
          </w:rPr>
          <w:t>Individual Counseling</w:t>
        </w:r>
      </w:hyperlink>
      <w:r>
        <w:t xml:space="preserve"> (</w:t>
      </w:r>
      <w:r w:rsidRPr="00C75A68">
        <w:t>https://studentaffairs.unt.edu/counseling-and-testing-services/services/individual-counseling</w:t>
      </w:r>
      <w:r>
        <w:t>)</w:t>
      </w:r>
    </w:p>
    <w:p w14:paraId="0424C9DE" w14:textId="22613BC0" w:rsidR="00457FD2" w:rsidRDefault="00457FD2" w:rsidP="00457FD2">
      <w:pPr>
        <w:pStyle w:val="Heading4"/>
      </w:pPr>
      <w:r>
        <w:lastRenderedPageBreak/>
        <w:t>Chosen Names</w:t>
      </w:r>
    </w:p>
    <w:p w14:paraId="38BCD666" w14:textId="77777777" w:rsidR="00457FD2" w:rsidRPr="00B47E5C" w:rsidRDefault="00457FD2" w:rsidP="00457FD2">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3F79C8FE" w14:textId="77777777" w:rsidR="00457FD2" w:rsidRPr="00BA168A" w:rsidRDefault="00457FD2">
      <w:pPr>
        <w:pStyle w:val="ListParagraph"/>
        <w:numPr>
          <w:ilvl w:val="0"/>
          <w:numId w:val="4"/>
        </w:numPr>
      </w:pPr>
      <w:hyperlink r:id="rId25" w:history="1">
        <w:r w:rsidRPr="00EA46CA">
          <w:rPr>
            <w:rStyle w:val="Hyperlink"/>
          </w:rPr>
          <w:t>UNT Records</w:t>
        </w:r>
      </w:hyperlink>
    </w:p>
    <w:p w14:paraId="3E208C1E" w14:textId="77777777" w:rsidR="00457FD2" w:rsidRPr="00BA168A" w:rsidRDefault="00457FD2">
      <w:pPr>
        <w:pStyle w:val="ListParagraph"/>
        <w:numPr>
          <w:ilvl w:val="0"/>
          <w:numId w:val="4"/>
        </w:numPr>
      </w:pPr>
      <w:hyperlink r:id="rId26" w:history="1">
        <w:r w:rsidRPr="00EA46CA">
          <w:rPr>
            <w:rStyle w:val="Hyperlink"/>
          </w:rPr>
          <w:t>UNT ID Card</w:t>
        </w:r>
      </w:hyperlink>
    </w:p>
    <w:p w14:paraId="01AC3E8F" w14:textId="77777777" w:rsidR="00457FD2" w:rsidRPr="00BA168A" w:rsidRDefault="00457FD2">
      <w:pPr>
        <w:pStyle w:val="ListParagraph"/>
        <w:numPr>
          <w:ilvl w:val="0"/>
          <w:numId w:val="4"/>
        </w:numPr>
      </w:pPr>
      <w:hyperlink r:id="rId27" w:history="1">
        <w:r w:rsidRPr="00EA46CA">
          <w:rPr>
            <w:rStyle w:val="Hyperlink"/>
          </w:rPr>
          <w:t>UNT Email Address</w:t>
        </w:r>
      </w:hyperlink>
    </w:p>
    <w:p w14:paraId="47E89764" w14:textId="77777777" w:rsidR="00457FD2" w:rsidRPr="00157417" w:rsidRDefault="00457FD2">
      <w:pPr>
        <w:pStyle w:val="ListParagraph"/>
        <w:numPr>
          <w:ilvl w:val="0"/>
          <w:numId w:val="4"/>
        </w:numPr>
        <w:rPr>
          <w:rStyle w:val="Hyperlink"/>
          <w:color w:val="auto"/>
          <w:u w:val="none"/>
        </w:rPr>
      </w:pPr>
      <w:hyperlink r:id="rId28" w:history="1">
        <w:r w:rsidRPr="00EA46CA">
          <w:rPr>
            <w:rStyle w:val="Hyperlink"/>
          </w:rPr>
          <w:t>Legal Name</w:t>
        </w:r>
      </w:hyperlink>
    </w:p>
    <w:p w14:paraId="4104ADF3" w14:textId="77777777" w:rsidR="00457FD2" w:rsidRPr="00157417" w:rsidRDefault="00457FD2" w:rsidP="00457FD2">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073DF6C4" w14:textId="272BDD81" w:rsidR="00457FD2" w:rsidRDefault="00457FD2" w:rsidP="00457FD2">
      <w:pPr>
        <w:pStyle w:val="Heading4"/>
      </w:pPr>
      <w:r>
        <w:t>Pronouns</w:t>
      </w:r>
    </w:p>
    <w:p w14:paraId="6E7A84AE" w14:textId="77777777" w:rsidR="00457FD2" w:rsidRDefault="00457FD2" w:rsidP="00457FD2">
      <w:r w:rsidRPr="009F0D94">
        <w:t>Pronouns (she/her, they/them, he/him</w:t>
      </w:r>
      <w:r>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6D40EE62" w14:textId="77777777" w:rsidR="00457FD2" w:rsidRDefault="00457FD2" w:rsidP="00457FD2">
      <w:r>
        <w:t xml:space="preserve">You can </w:t>
      </w:r>
      <w:hyperlink r:id="rId29" w:history="1">
        <w:r w:rsidRPr="00912FCE">
          <w:rPr>
            <w:rStyle w:val="Hyperlink"/>
          </w:rPr>
          <w:t>add your pronouns to your Canvas account</w:t>
        </w:r>
      </w:hyperlink>
      <w:r>
        <w:t xml:space="preserve"> so that they follow your name when posting to discussion boards, submitting assignments, etc.</w:t>
      </w:r>
    </w:p>
    <w:p w14:paraId="6F062A72" w14:textId="77777777" w:rsidR="00457FD2" w:rsidRDefault="00457FD2" w:rsidP="00457FD2">
      <w:r>
        <w:t>Below is a list of additional resources regarding pronouns and their usage:</w:t>
      </w:r>
    </w:p>
    <w:p w14:paraId="5A975990" w14:textId="77777777" w:rsidR="00457FD2" w:rsidRDefault="00457FD2">
      <w:pPr>
        <w:pStyle w:val="ListParagraph"/>
        <w:numPr>
          <w:ilvl w:val="0"/>
          <w:numId w:val="10"/>
        </w:numPr>
      </w:pPr>
      <w:hyperlink r:id="rId30" w:history="1">
        <w:r w:rsidRPr="00912FCE">
          <w:rPr>
            <w:rStyle w:val="Hyperlink"/>
          </w:rPr>
          <w:t>What are pronouns and why are they important?</w:t>
        </w:r>
      </w:hyperlink>
    </w:p>
    <w:p w14:paraId="7B53D6C8" w14:textId="77777777" w:rsidR="00457FD2" w:rsidRDefault="00457FD2">
      <w:pPr>
        <w:pStyle w:val="ListParagraph"/>
        <w:numPr>
          <w:ilvl w:val="0"/>
          <w:numId w:val="10"/>
        </w:numPr>
      </w:pPr>
      <w:hyperlink r:id="rId31" w:history="1">
        <w:r w:rsidRPr="00912FCE">
          <w:rPr>
            <w:rStyle w:val="Hyperlink"/>
          </w:rPr>
          <w:t>How do I use pronouns?</w:t>
        </w:r>
      </w:hyperlink>
    </w:p>
    <w:p w14:paraId="5A639EF5" w14:textId="77777777" w:rsidR="00457FD2" w:rsidRDefault="00457FD2">
      <w:pPr>
        <w:pStyle w:val="ListParagraph"/>
        <w:numPr>
          <w:ilvl w:val="0"/>
          <w:numId w:val="10"/>
        </w:numPr>
      </w:pPr>
      <w:hyperlink r:id="rId32" w:history="1">
        <w:r w:rsidRPr="00912FCE">
          <w:rPr>
            <w:rStyle w:val="Hyperlink"/>
          </w:rPr>
          <w:t>How do I share my pronouns?</w:t>
        </w:r>
      </w:hyperlink>
    </w:p>
    <w:p w14:paraId="3AD5F0D9" w14:textId="77777777" w:rsidR="00457FD2" w:rsidRDefault="00457FD2">
      <w:pPr>
        <w:pStyle w:val="ListParagraph"/>
        <w:numPr>
          <w:ilvl w:val="0"/>
          <w:numId w:val="10"/>
        </w:numPr>
      </w:pPr>
      <w:hyperlink r:id="rId33" w:history="1">
        <w:r w:rsidRPr="00912FCE">
          <w:rPr>
            <w:rStyle w:val="Hyperlink"/>
          </w:rPr>
          <w:t>How do I ask for another person’s pronouns?</w:t>
        </w:r>
      </w:hyperlink>
    </w:p>
    <w:p w14:paraId="3C85987D" w14:textId="77777777" w:rsidR="00457FD2" w:rsidRDefault="00457FD2">
      <w:pPr>
        <w:pStyle w:val="ListParagraph"/>
        <w:numPr>
          <w:ilvl w:val="0"/>
          <w:numId w:val="10"/>
        </w:numPr>
      </w:pPr>
      <w:hyperlink r:id="rId34" w:history="1">
        <w:r w:rsidRPr="00912FCE">
          <w:rPr>
            <w:rStyle w:val="Hyperlink"/>
          </w:rPr>
          <w:t>How do I correct myself or others when the wrong pronoun is used?</w:t>
        </w:r>
      </w:hyperlink>
    </w:p>
    <w:p w14:paraId="58DD681E" w14:textId="3A14CB67" w:rsidR="00457FD2" w:rsidRDefault="00457FD2" w:rsidP="00457FD2">
      <w:pPr>
        <w:pStyle w:val="Heading4"/>
      </w:pPr>
      <w:r>
        <w:t>Additional Student Support Services</w:t>
      </w:r>
    </w:p>
    <w:p w14:paraId="655D8082" w14:textId="77777777" w:rsidR="006548CC" w:rsidRDefault="006548CC">
      <w:pPr>
        <w:pStyle w:val="ListParagraph"/>
        <w:numPr>
          <w:ilvl w:val="0"/>
          <w:numId w:val="1"/>
        </w:numPr>
      </w:pPr>
      <w:hyperlink r:id="rId35" w:history="1">
        <w:r w:rsidRPr="006F5F75">
          <w:rPr>
            <w:rStyle w:val="Hyperlink"/>
          </w:rPr>
          <w:t>Registrar</w:t>
        </w:r>
      </w:hyperlink>
      <w:r>
        <w:t xml:space="preserve"> (</w:t>
      </w:r>
      <w:r w:rsidRPr="00A079D6">
        <w:rPr>
          <w:rStyle w:val="Hyperlink"/>
          <w:color w:val="auto"/>
          <w:u w:val="none"/>
        </w:rPr>
        <w:t>https://registrar.unt.edu/registration</w:t>
      </w:r>
      <w:r>
        <w:t>)</w:t>
      </w:r>
    </w:p>
    <w:p w14:paraId="4F17DEA8" w14:textId="77777777" w:rsidR="006548CC" w:rsidRDefault="006548CC">
      <w:pPr>
        <w:pStyle w:val="ListParagraph"/>
        <w:numPr>
          <w:ilvl w:val="0"/>
          <w:numId w:val="1"/>
        </w:numPr>
      </w:pPr>
      <w:hyperlink r:id="rId36" w:history="1">
        <w:r w:rsidRPr="009269E8">
          <w:rPr>
            <w:rStyle w:val="Hyperlink"/>
          </w:rPr>
          <w:t>Financial Aid</w:t>
        </w:r>
      </w:hyperlink>
      <w:r>
        <w:t xml:space="preserve"> (</w:t>
      </w:r>
      <w:r w:rsidRPr="00B400CC">
        <w:rPr>
          <w:rStyle w:val="Hyperlink"/>
          <w:color w:val="auto"/>
          <w:u w:val="none"/>
        </w:rPr>
        <w:t>https://financialaid.unt.edu/</w:t>
      </w:r>
      <w:r>
        <w:t>)</w:t>
      </w:r>
    </w:p>
    <w:p w14:paraId="61C5AE4B" w14:textId="77777777" w:rsidR="006548CC" w:rsidRDefault="006548CC">
      <w:pPr>
        <w:pStyle w:val="ListParagraph"/>
        <w:numPr>
          <w:ilvl w:val="0"/>
          <w:numId w:val="1"/>
        </w:numPr>
      </w:pPr>
      <w:hyperlink r:id="rId37"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77BC5639" w14:textId="77777777" w:rsidR="006548CC" w:rsidRDefault="006548CC">
      <w:pPr>
        <w:pStyle w:val="ListParagraph"/>
        <w:numPr>
          <w:ilvl w:val="0"/>
          <w:numId w:val="1"/>
        </w:numPr>
      </w:pPr>
      <w:hyperlink r:id="rId38" w:history="1">
        <w:r w:rsidRPr="00467300">
          <w:rPr>
            <w:rStyle w:val="Hyperlink"/>
          </w:rPr>
          <w:t>Career Center</w:t>
        </w:r>
      </w:hyperlink>
      <w:r>
        <w:t xml:space="preserve"> (</w:t>
      </w:r>
      <w:r w:rsidRPr="00B400CC">
        <w:rPr>
          <w:rStyle w:val="Hyperlink"/>
          <w:color w:val="auto"/>
          <w:u w:val="none"/>
        </w:rPr>
        <w:t>https://studentaffairs.unt.edu/career-center</w:t>
      </w:r>
      <w:r>
        <w:t>)</w:t>
      </w:r>
    </w:p>
    <w:p w14:paraId="0F44C6E4" w14:textId="77777777" w:rsidR="006548CC" w:rsidRDefault="006548CC">
      <w:pPr>
        <w:pStyle w:val="ListParagraph"/>
        <w:numPr>
          <w:ilvl w:val="0"/>
          <w:numId w:val="1"/>
        </w:numPr>
      </w:pPr>
      <w:hyperlink r:id="rId39" w:history="1">
        <w:r w:rsidRPr="005B0444">
          <w:rPr>
            <w:rStyle w:val="Hyperlink"/>
          </w:rPr>
          <w:t>Multicultural Center</w:t>
        </w:r>
      </w:hyperlink>
      <w:r>
        <w:t xml:space="preserve"> (</w:t>
      </w:r>
      <w:r w:rsidRPr="00B400CC">
        <w:rPr>
          <w:rStyle w:val="Hyperlink"/>
          <w:color w:val="auto"/>
          <w:u w:val="none"/>
        </w:rPr>
        <w:t>https://edo.unt.edu/multicultural-center</w:t>
      </w:r>
      <w:r>
        <w:t>)</w:t>
      </w:r>
    </w:p>
    <w:p w14:paraId="5C8EC7CF" w14:textId="77777777" w:rsidR="006548CC" w:rsidRDefault="006548CC">
      <w:pPr>
        <w:pStyle w:val="ListParagraph"/>
        <w:numPr>
          <w:ilvl w:val="0"/>
          <w:numId w:val="1"/>
        </w:numPr>
      </w:pPr>
      <w:hyperlink r:id="rId40"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6C9425C4" w14:textId="77777777" w:rsidR="006548CC" w:rsidRDefault="006548CC">
      <w:pPr>
        <w:pStyle w:val="ListParagraph"/>
        <w:numPr>
          <w:ilvl w:val="0"/>
          <w:numId w:val="1"/>
        </w:numPr>
      </w:pPr>
      <w:hyperlink r:id="rId41" w:history="1">
        <w:r w:rsidRPr="004349B7">
          <w:rPr>
            <w:rStyle w:val="Hyperlink"/>
          </w:rPr>
          <w:t>Pride Alliance</w:t>
        </w:r>
      </w:hyperlink>
      <w:r>
        <w:t xml:space="preserve"> (</w:t>
      </w:r>
      <w:r w:rsidRPr="002B6FE8">
        <w:rPr>
          <w:rStyle w:val="Hyperlink"/>
          <w:color w:val="auto"/>
          <w:u w:val="none"/>
        </w:rPr>
        <w:t>https://edo.unt.edu/pridealliance</w:t>
      </w:r>
      <w:r>
        <w:t>)</w:t>
      </w:r>
    </w:p>
    <w:p w14:paraId="0A79BAAE" w14:textId="77777777" w:rsidR="006548CC" w:rsidRDefault="006548CC">
      <w:pPr>
        <w:pStyle w:val="ListParagraph"/>
        <w:numPr>
          <w:ilvl w:val="0"/>
          <w:numId w:val="1"/>
        </w:numPr>
      </w:pPr>
      <w:hyperlink r:id="rId42" w:history="1">
        <w:r w:rsidRPr="00F27153">
          <w:rPr>
            <w:rStyle w:val="Hyperlink"/>
          </w:rPr>
          <w:t>UNT Food Pantry</w:t>
        </w:r>
      </w:hyperlink>
      <w:r>
        <w:t xml:space="preserve"> (</w:t>
      </w:r>
      <w:r w:rsidRPr="00F27153">
        <w:t>https://deanofstudents.unt.edu/resources/food-pantry</w:t>
      </w:r>
      <w:r>
        <w:t>)</w:t>
      </w:r>
    </w:p>
    <w:p w14:paraId="4ACC0137" w14:textId="21FA5F6C" w:rsidR="00457FD2" w:rsidRDefault="0008165C" w:rsidP="0008165C">
      <w:pPr>
        <w:pStyle w:val="Heading3"/>
      </w:pPr>
      <w:r>
        <w:t>Academic Support Services</w:t>
      </w:r>
    </w:p>
    <w:p w14:paraId="5A9D6F1F" w14:textId="77777777" w:rsidR="0008165C" w:rsidRDefault="0008165C">
      <w:pPr>
        <w:pStyle w:val="ListParagraph"/>
        <w:numPr>
          <w:ilvl w:val="0"/>
          <w:numId w:val="2"/>
        </w:numPr>
      </w:pPr>
      <w:hyperlink r:id="rId43"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64BCDCD0" w14:textId="77777777" w:rsidR="0008165C" w:rsidRDefault="0008165C">
      <w:pPr>
        <w:pStyle w:val="ListParagraph"/>
        <w:numPr>
          <w:ilvl w:val="0"/>
          <w:numId w:val="2"/>
        </w:numPr>
      </w:pPr>
      <w:hyperlink r:id="rId44" w:history="1">
        <w:r w:rsidRPr="00413AD8">
          <w:rPr>
            <w:rStyle w:val="Hyperlink"/>
          </w:rPr>
          <w:t>Academic Success Center</w:t>
        </w:r>
      </w:hyperlink>
      <w:r>
        <w:t xml:space="preserve"> (</w:t>
      </w:r>
      <w:r w:rsidRPr="00B400CC">
        <w:rPr>
          <w:rStyle w:val="Hyperlink"/>
          <w:color w:val="auto"/>
          <w:u w:val="none"/>
        </w:rPr>
        <w:t>https://success.unt.edu/asc</w:t>
      </w:r>
      <w:r>
        <w:t>)</w:t>
      </w:r>
    </w:p>
    <w:p w14:paraId="3C700EA0" w14:textId="77777777" w:rsidR="0008165C" w:rsidRDefault="0008165C">
      <w:pPr>
        <w:pStyle w:val="ListParagraph"/>
        <w:numPr>
          <w:ilvl w:val="0"/>
          <w:numId w:val="2"/>
        </w:numPr>
      </w:pPr>
      <w:hyperlink r:id="rId45" w:history="1">
        <w:r w:rsidRPr="00057A98">
          <w:rPr>
            <w:rStyle w:val="Hyperlink"/>
          </w:rPr>
          <w:t>UNT Libraries</w:t>
        </w:r>
      </w:hyperlink>
      <w:r>
        <w:t xml:space="preserve"> (</w:t>
      </w:r>
      <w:r w:rsidRPr="00B400CC">
        <w:rPr>
          <w:rStyle w:val="Hyperlink"/>
          <w:color w:val="auto"/>
          <w:u w:val="none"/>
        </w:rPr>
        <w:t>https://library.unt.edu/</w:t>
      </w:r>
      <w:r>
        <w:t>)</w:t>
      </w:r>
    </w:p>
    <w:p w14:paraId="31EDDBA7" w14:textId="77777777" w:rsidR="0008165C" w:rsidRDefault="0008165C">
      <w:pPr>
        <w:pStyle w:val="ListParagraph"/>
        <w:numPr>
          <w:ilvl w:val="0"/>
          <w:numId w:val="2"/>
        </w:numPr>
      </w:pPr>
      <w:hyperlink r:id="rId46" w:history="1">
        <w:r w:rsidRPr="00057A98">
          <w:rPr>
            <w:rStyle w:val="Hyperlink"/>
          </w:rPr>
          <w:t>Writing Lab</w:t>
        </w:r>
      </w:hyperlink>
      <w:r>
        <w:t xml:space="preserve"> (</w:t>
      </w:r>
      <w:hyperlink r:id="rId47" w:history="1">
        <w:r w:rsidRPr="00B0431F">
          <w:rPr>
            <w:rStyle w:val="Hyperlink"/>
          </w:rPr>
          <w:t>http://writingcenter.unt.edu/</w:t>
        </w:r>
      </w:hyperlink>
      <w:r>
        <w:t>)</w:t>
      </w:r>
    </w:p>
    <w:p w14:paraId="484CAD20" w14:textId="77777777" w:rsidR="00EF2572" w:rsidRPr="00EF2572" w:rsidRDefault="00EF2572" w:rsidP="00EF2572"/>
    <w:p w14:paraId="0503299A" w14:textId="77777777" w:rsidR="00EF2572" w:rsidRPr="00EF2572" w:rsidRDefault="00EF2572" w:rsidP="00EF2572">
      <w:pPr>
        <w:jc w:val="right"/>
      </w:pPr>
    </w:p>
    <w:p w14:paraId="7C8C0074" w14:textId="30C6617C" w:rsidR="0008165C" w:rsidRDefault="00F639FE" w:rsidP="00F639FE">
      <w:pPr>
        <w:pStyle w:val="Heading2"/>
      </w:pPr>
      <w:r>
        <w:lastRenderedPageBreak/>
        <w:t>Course Schedule, Readings, and Assignments</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65" w:type="dxa"/>
          <w:left w:w="115" w:type="dxa"/>
          <w:bottom w:w="65" w:type="dxa"/>
          <w:right w:w="115" w:type="dxa"/>
        </w:tblCellMar>
        <w:tblLook w:val="01E0" w:firstRow="1" w:lastRow="1" w:firstColumn="1" w:lastColumn="1" w:noHBand="0" w:noVBand="0"/>
      </w:tblPr>
      <w:tblGrid>
        <w:gridCol w:w="2065"/>
        <w:gridCol w:w="7763"/>
      </w:tblGrid>
      <w:tr w:rsidR="00F639FE" w:rsidRPr="00C9563E" w14:paraId="03D8B06C" w14:textId="77777777" w:rsidTr="005D0B62">
        <w:trPr>
          <w:trHeight w:val="257"/>
        </w:trPr>
        <w:tc>
          <w:tcPr>
            <w:tcW w:w="2065" w:type="dxa"/>
          </w:tcPr>
          <w:p w14:paraId="5DAC8CBE" w14:textId="77777777" w:rsidR="00F639FE" w:rsidRPr="00C9563E" w:rsidRDefault="00F639FE" w:rsidP="00D610C9">
            <w:pPr>
              <w:rPr>
                <w:rFonts w:ascii="Calibri" w:hAnsi="Calibri"/>
                <w:b/>
              </w:rPr>
            </w:pPr>
            <w:r>
              <w:rPr>
                <w:rFonts w:ascii="Calibri" w:hAnsi="Calibri"/>
                <w:b/>
              </w:rPr>
              <w:t>WEEK/</w:t>
            </w:r>
            <w:r w:rsidRPr="00C9563E">
              <w:rPr>
                <w:rFonts w:ascii="Calibri" w:hAnsi="Calibri"/>
                <w:b/>
              </w:rPr>
              <w:t>DATE</w:t>
            </w:r>
          </w:p>
        </w:tc>
        <w:tc>
          <w:tcPr>
            <w:tcW w:w="7763" w:type="dxa"/>
          </w:tcPr>
          <w:p w14:paraId="3FA04DE2" w14:textId="77777777" w:rsidR="00F639FE" w:rsidRPr="00C9563E" w:rsidRDefault="00F639FE" w:rsidP="00D610C9">
            <w:pPr>
              <w:rPr>
                <w:rFonts w:ascii="Calibri" w:hAnsi="Calibri"/>
                <w:b/>
              </w:rPr>
            </w:pPr>
            <w:r w:rsidRPr="00C9563E">
              <w:rPr>
                <w:rFonts w:ascii="Calibri" w:hAnsi="Calibri"/>
                <w:b/>
              </w:rPr>
              <w:t>TOPIC, READING ASSIGNMENTS, AND DUE DATES</w:t>
            </w:r>
            <w:r>
              <w:rPr>
                <w:rFonts w:ascii="Calibri" w:hAnsi="Calibri"/>
                <w:b/>
              </w:rPr>
              <w:t>**subject to change**</w:t>
            </w:r>
          </w:p>
        </w:tc>
      </w:tr>
      <w:tr w:rsidR="00F639FE" w:rsidRPr="00C9563E" w14:paraId="0D663596" w14:textId="77777777" w:rsidTr="005D0B62">
        <w:trPr>
          <w:trHeight w:val="21"/>
        </w:trPr>
        <w:tc>
          <w:tcPr>
            <w:tcW w:w="2065" w:type="dxa"/>
          </w:tcPr>
          <w:p w14:paraId="3F31C6E3" w14:textId="6B8BDAAC" w:rsidR="00F639FE" w:rsidRPr="00C9563E" w:rsidRDefault="00F639FE" w:rsidP="0022637F">
            <w:pPr>
              <w:spacing w:after="0"/>
              <w:rPr>
                <w:rFonts w:ascii="Calibri" w:hAnsi="Calibri"/>
              </w:rPr>
            </w:pPr>
            <w:r>
              <w:rPr>
                <w:rFonts w:ascii="Calibri" w:hAnsi="Calibri"/>
              </w:rPr>
              <w:t>1:</w:t>
            </w:r>
            <w:r w:rsidR="00E63C97">
              <w:rPr>
                <w:rFonts w:ascii="Calibri" w:hAnsi="Calibri"/>
              </w:rPr>
              <w:t xml:space="preserve"> </w:t>
            </w:r>
            <w:r w:rsidR="00B46B59">
              <w:rPr>
                <w:rFonts w:ascii="Calibri" w:hAnsi="Calibri"/>
              </w:rPr>
              <w:t>8/</w:t>
            </w:r>
            <w:r w:rsidR="008D1B69">
              <w:rPr>
                <w:rFonts w:ascii="Calibri" w:hAnsi="Calibri"/>
              </w:rPr>
              <w:t>19</w:t>
            </w:r>
          </w:p>
        </w:tc>
        <w:tc>
          <w:tcPr>
            <w:tcW w:w="7763" w:type="dxa"/>
          </w:tcPr>
          <w:p w14:paraId="390FC4F1" w14:textId="63C3F7D8" w:rsidR="00F639FE" w:rsidRPr="002D4D02" w:rsidRDefault="00F639FE" w:rsidP="00F639FE">
            <w:pPr>
              <w:spacing w:after="0"/>
              <w:rPr>
                <w:rFonts w:ascii="Calibri" w:hAnsi="Calibri"/>
                <w:b/>
                <w:bCs/>
              </w:rPr>
            </w:pPr>
            <w:r w:rsidRPr="002D4D02">
              <w:rPr>
                <w:rFonts w:ascii="Calibri" w:hAnsi="Calibri"/>
                <w:b/>
                <w:bCs/>
              </w:rPr>
              <w:t xml:space="preserve">Topic: Student Orientation </w:t>
            </w:r>
          </w:p>
          <w:p w14:paraId="08EAEBC7" w14:textId="1C9C73B6" w:rsidR="00F639FE" w:rsidRPr="00F639FE" w:rsidRDefault="00F639FE" w:rsidP="00F639FE">
            <w:pPr>
              <w:spacing w:after="0" w:line="240" w:lineRule="auto"/>
              <w:rPr>
                <w:rFonts w:ascii="Calibri" w:hAnsi="Calibri"/>
              </w:rPr>
            </w:pPr>
            <w:r w:rsidRPr="00C9563E">
              <w:rPr>
                <w:rFonts w:ascii="Calibri" w:hAnsi="Calibri"/>
                <w:i/>
              </w:rPr>
              <w:t xml:space="preserve">Homework: </w:t>
            </w:r>
          </w:p>
          <w:p w14:paraId="3763DEC6" w14:textId="77777777" w:rsidR="00F639FE" w:rsidRPr="00357777" w:rsidRDefault="00F639FE">
            <w:pPr>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i/>
              </w:rPr>
            </w:pPr>
            <w:r>
              <w:rPr>
                <w:rFonts w:ascii="Calibri" w:hAnsi="Calibri"/>
                <w:i/>
              </w:rPr>
              <w:t>Tyrone Werts: “Reflections on the Inside-Out Prison Exchange Program” (Course Packet)</w:t>
            </w:r>
          </w:p>
        </w:tc>
      </w:tr>
      <w:tr w:rsidR="00F639FE" w:rsidRPr="00C9563E" w14:paraId="2FE5E046" w14:textId="77777777" w:rsidTr="005D0B62">
        <w:trPr>
          <w:trHeight w:val="289"/>
        </w:trPr>
        <w:tc>
          <w:tcPr>
            <w:tcW w:w="2065" w:type="dxa"/>
          </w:tcPr>
          <w:p w14:paraId="2522854C" w14:textId="0F2DB773" w:rsidR="00F639FE" w:rsidRPr="00C9563E" w:rsidRDefault="00F639FE" w:rsidP="00D610C9">
            <w:pPr>
              <w:rPr>
                <w:rFonts w:ascii="Calibri" w:hAnsi="Calibri"/>
              </w:rPr>
            </w:pPr>
            <w:r>
              <w:rPr>
                <w:rFonts w:ascii="Calibri" w:hAnsi="Calibri"/>
              </w:rPr>
              <w:t xml:space="preserve">2: </w:t>
            </w:r>
            <w:r w:rsidR="00B46B59">
              <w:rPr>
                <w:rFonts w:ascii="Calibri" w:hAnsi="Calibri"/>
              </w:rPr>
              <w:t>8/2</w:t>
            </w:r>
            <w:r w:rsidR="008D1B69">
              <w:rPr>
                <w:rFonts w:ascii="Calibri" w:hAnsi="Calibri"/>
              </w:rPr>
              <w:t>6</w:t>
            </w:r>
          </w:p>
        </w:tc>
        <w:tc>
          <w:tcPr>
            <w:tcW w:w="7763" w:type="dxa"/>
          </w:tcPr>
          <w:p w14:paraId="38608B3A" w14:textId="77777777" w:rsidR="00F639FE" w:rsidRPr="00C9563E" w:rsidRDefault="00F639FE" w:rsidP="0022637F">
            <w:pPr>
              <w:spacing w:after="0"/>
              <w:rPr>
                <w:rFonts w:ascii="Calibri" w:hAnsi="Calibri"/>
                <w:b/>
              </w:rPr>
            </w:pPr>
            <w:r w:rsidRPr="00C9563E">
              <w:rPr>
                <w:rFonts w:ascii="Calibri" w:hAnsi="Calibri"/>
                <w:b/>
              </w:rPr>
              <w:t>Topic: Introductions/Overview</w:t>
            </w:r>
          </w:p>
          <w:p w14:paraId="6ACA0902" w14:textId="77777777" w:rsidR="00F639FE" w:rsidRPr="00C9563E" w:rsidRDefault="00F639FE" w:rsidP="0022637F">
            <w:pPr>
              <w:spacing w:after="0"/>
              <w:rPr>
                <w:rFonts w:ascii="Calibri" w:hAnsi="Calibri"/>
                <w:i/>
              </w:rPr>
            </w:pPr>
            <w:r w:rsidRPr="00C9563E">
              <w:rPr>
                <w:rFonts w:ascii="Calibri" w:hAnsi="Calibri"/>
                <w:i/>
              </w:rPr>
              <w:t>Homework:</w:t>
            </w:r>
          </w:p>
          <w:p w14:paraId="63C882DE" w14:textId="029C5025" w:rsidR="00F639FE" w:rsidRPr="003234DA" w:rsidRDefault="008D1B69">
            <w:pPr>
              <w:pStyle w:val="ListParagraph"/>
              <w:numPr>
                <w:ilvl w:val="0"/>
                <w:numId w:val="14"/>
              </w:numPr>
              <w:spacing w:after="0" w:line="240" w:lineRule="auto"/>
              <w:rPr>
                <w:rFonts w:ascii="Calibri" w:hAnsi="Calibri"/>
              </w:rPr>
            </w:pPr>
            <w:r>
              <w:rPr>
                <w:rFonts w:ascii="Calibri" w:hAnsi="Calibri"/>
                <w:i/>
              </w:rPr>
              <w:t>Charged</w:t>
            </w:r>
            <w:r w:rsidR="00F639FE">
              <w:rPr>
                <w:rFonts w:ascii="Calibri" w:hAnsi="Calibri"/>
                <w:i/>
              </w:rPr>
              <w:t xml:space="preserve">, </w:t>
            </w:r>
            <w:r w:rsidR="002233DA">
              <w:rPr>
                <w:rFonts w:ascii="Calibri" w:hAnsi="Calibri"/>
                <w:iCs/>
              </w:rPr>
              <w:t>Introduction-Chapter 3</w:t>
            </w:r>
          </w:p>
          <w:p w14:paraId="6BF39449" w14:textId="0868A682" w:rsidR="003234DA" w:rsidRPr="00FC3854" w:rsidRDefault="003234DA">
            <w:pPr>
              <w:pStyle w:val="ListParagraph"/>
              <w:numPr>
                <w:ilvl w:val="0"/>
                <w:numId w:val="14"/>
              </w:numPr>
              <w:spacing w:after="0" w:line="240" w:lineRule="auto"/>
              <w:rPr>
                <w:rFonts w:ascii="Calibri" w:hAnsi="Calibri"/>
              </w:rPr>
            </w:pPr>
            <w:r>
              <w:rPr>
                <w:rFonts w:ascii="Calibri" w:hAnsi="Calibri"/>
                <w:i/>
              </w:rPr>
              <w:t xml:space="preserve">Still Doing Life, </w:t>
            </w:r>
            <w:r>
              <w:rPr>
                <w:rFonts w:ascii="Calibri" w:hAnsi="Calibri"/>
                <w:iCs/>
              </w:rPr>
              <w:t>pgs. 1-22</w:t>
            </w:r>
          </w:p>
          <w:p w14:paraId="1E516348" w14:textId="77777777" w:rsidR="00F639FE" w:rsidRPr="00C9563E" w:rsidRDefault="00F639FE">
            <w:pPr>
              <w:pStyle w:val="ListParagraph"/>
              <w:numPr>
                <w:ilvl w:val="0"/>
                <w:numId w:val="14"/>
              </w:numPr>
              <w:spacing w:after="0" w:line="240" w:lineRule="auto"/>
              <w:rPr>
                <w:rFonts w:ascii="Calibri" w:hAnsi="Calibri"/>
              </w:rPr>
            </w:pPr>
            <w:r>
              <w:rPr>
                <w:rFonts w:ascii="Calibri" w:hAnsi="Calibri"/>
                <w:i/>
              </w:rPr>
              <w:t>Thoughts and Feelings Handout</w:t>
            </w:r>
          </w:p>
          <w:p w14:paraId="335A7276" w14:textId="77777777" w:rsidR="00F639FE" w:rsidRPr="00C9563E" w:rsidRDefault="00F639FE">
            <w:pPr>
              <w:pStyle w:val="ListParagraph"/>
              <w:numPr>
                <w:ilvl w:val="0"/>
                <w:numId w:val="14"/>
              </w:numPr>
              <w:spacing w:after="0" w:line="240" w:lineRule="auto"/>
              <w:rPr>
                <w:rFonts w:ascii="Calibri" w:hAnsi="Calibri"/>
              </w:rPr>
            </w:pPr>
            <w:r w:rsidRPr="00C9563E">
              <w:rPr>
                <w:rFonts w:ascii="Calibri" w:hAnsi="Calibri"/>
              </w:rPr>
              <w:t>Reflection Paper #1</w:t>
            </w:r>
          </w:p>
        </w:tc>
      </w:tr>
      <w:tr w:rsidR="00F639FE" w:rsidRPr="00C9563E" w14:paraId="7422C63E" w14:textId="77777777" w:rsidTr="005D0B62">
        <w:trPr>
          <w:trHeight w:val="1022"/>
        </w:trPr>
        <w:tc>
          <w:tcPr>
            <w:tcW w:w="2065" w:type="dxa"/>
          </w:tcPr>
          <w:p w14:paraId="20D9BB3E" w14:textId="1D38F137" w:rsidR="00F639FE" w:rsidRPr="00C9563E" w:rsidRDefault="00F639FE" w:rsidP="0022637F">
            <w:pPr>
              <w:spacing w:after="0"/>
              <w:rPr>
                <w:rFonts w:ascii="Calibri" w:hAnsi="Calibri"/>
              </w:rPr>
            </w:pPr>
            <w:r>
              <w:rPr>
                <w:rFonts w:ascii="Calibri" w:hAnsi="Calibri"/>
              </w:rPr>
              <w:t xml:space="preserve">3: </w:t>
            </w:r>
            <w:r w:rsidR="00B46B59">
              <w:rPr>
                <w:rFonts w:ascii="Calibri" w:hAnsi="Calibri"/>
              </w:rPr>
              <w:t>9/</w:t>
            </w:r>
            <w:r w:rsidR="008D1B69">
              <w:rPr>
                <w:rFonts w:ascii="Calibri" w:hAnsi="Calibri"/>
              </w:rPr>
              <w:t>2</w:t>
            </w:r>
          </w:p>
        </w:tc>
        <w:tc>
          <w:tcPr>
            <w:tcW w:w="7763" w:type="dxa"/>
          </w:tcPr>
          <w:p w14:paraId="5BF0FCE2" w14:textId="77777777" w:rsidR="00F639FE" w:rsidRPr="00C9563E" w:rsidRDefault="00F639FE" w:rsidP="0022637F">
            <w:pPr>
              <w:spacing w:after="0"/>
              <w:rPr>
                <w:rFonts w:ascii="Calibri" w:hAnsi="Calibri"/>
                <w:b/>
              </w:rPr>
            </w:pPr>
            <w:r w:rsidRPr="00C9563E">
              <w:rPr>
                <w:rFonts w:ascii="Calibri" w:hAnsi="Calibri"/>
                <w:b/>
              </w:rPr>
              <w:t>Topic: What Are Prisons For?</w:t>
            </w:r>
          </w:p>
          <w:p w14:paraId="47224F41" w14:textId="77777777" w:rsidR="00F639FE" w:rsidRPr="00C9563E" w:rsidRDefault="00F639FE" w:rsidP="0022637F">
            <w:pPr>
              <w:spacing w:after="0"/>
              <w:rPr>
                <w:rFonts w:ascii="Calibri" w:hAnsi="Calibri"/>
                <w:i/>
              </w:rPr>
            </w:pPr>
            <w:r w:rsidRPr="00C9563E">
              <w:rPr>
                <w:rFonts w:ascii="Calibri" w:hAnsi="Calibri"/>
                <w:i/>
              </w:rPr>
              <w:t xml:space="preserve">Reflection Paper #1 Due </w:t>
            </w:r>
          </w:p>
          <w:p w14:paraId="0A4752B3" w14:textId="77777777" w:rsidR="00F639FE" w:rsidRPr="00C9563E" w:rsidRDefault="00F639FE" w:rsidP="0022637F">
            <w:pPr>
              <w:spacing w:after="0"/>
              <w:rPr>
                <w:rFonts w:ascii="Calibri" w:hAnsi="Calibri"/>
                <w:i/>
              </w:rPr>
            </w:pPr>
            <w:r w:rsidRPr="00C9563E">
              <w:rPr>
                <w:rFonts w:ascii="Calibri" w:hAnsi="Calibri"/>
                <w:i/>
              </w:rPr>
              <w:t xml:space="preserve">Homework: </w:t>
            </w:r>
          </w:p>
          <w:p w14:paraId="6D3C4796" w14:textId="45EE83B7" w:rsidR="00F639FE" w:rsidRPr="003234DA" w:rsidRDefault="008D1B69">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i/>
              </w:rPr>
            </w:pPr>
            <w:r>
              <w:rPr>
                <w:rFonts w:ascii="Calibri" w:hAnsi="Calibri"/>
                <w:i/>
              </w:rPr>
              <w:t>Charged</w:t>
            </w:r>
            <w:r w:rsidR="00F639FE" w:rsidRPr="00C9563E">
              <w:rPr>
                <w:rFonts w:ascii="Calibri" w:hAnsi="Calibri"/>
                <w:i/>
              </w:rPr>
              <w:t xml:space="preserve">, </w:t>
            </w:r>
            <w:r w:rsidR="002233DA">
              <w:rPr>
                <w:rFonts w:ascii="Calibri" w:hAnsi="Calibri"/>
                <w:iCs/>
              </w:rPr>
              <w:t>Chapter</w:t>
            </w:r>
            <w:r w:rsidR="005F2AA1">
              <w:rPr>
                <w:rFonts w:ascii="Calibri" w:hAnsi="Calibri"/>
                <w:iCs/>
              </w:rPr>
              <w:t>s</w:t>
            </w:r>
            <w:r w:rsidR="002233DA">
              <w:rPr>
                <w:rFonts w:ascii="Calibri" w:hAnsi="Calibri"/>
                <w:iCs/>
              </w:rPr>
              <w:t xml:space="preserve"> 4-</w:t>
            </w:r>
            <w:r w:rsidR="003234DA">
              <w:rPr>
                <w:rFonts w:ascii="Calibri" w:hAnsi="Calibri"/>
                <w:iCs/>
              </w:rPr>
              <w:t>7</w:t>
            </w:r>
          </w:p>
          <w:p w14:paraId="71C3A9CF" w14:textId="6B648969" w:rsidR="003234DA" w:rsidRPr="00C9563E" w:rsidRDefault="003234DA">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i/>
              </w:rPr>
            </w:pPr>
            <w:r>
              <w:rPr>
                <w:rFonts w:ascii="Calibri" w:hAnsi="Calibri"/>
                <w:i/>
              </w:rPr>
              <w:t xml:space="preserve">Still Doing Life, </w:t>
            </w:r>
            <w:r>
              <w:rPr>
                <w:rFonts w:ascii="Calibri" w:hAnsi="Calibri"/>
                <w:iCs/>
              </w:rPr>
              <w:t>pgs. 23-36</w:t>
            </w:r>
          </w:p>
          <w:p w14:paraId="3C9325ED" w14:textId="77777777" w:rsidR="00F639FE" w:rsidRPr="00C9563E" w:rsidRDefault="00F639FE">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i/>
              </w:rPr>
            </w:pPr>
            <w:r w:rsidRPr="00C9563E">
              <w:rPr>
                <w:rFonts w:ascii="Calibri" w:hAnsi="Calibri"/>
                <w:i/>
              </w:rPr>
              <w:t>“Ending the Culture of Crime” by the Lifers Public Safety Steering Committee (</w:t>
            </w:r>
            <w:r>
              <w:rPr>
                <w:rFonts w:ascii="Calibri" w:hAnsi="Calibri"/>
                <w:i/>
              </w:rPr>
              <w:t>Course Packet</w:t>
            </w:r>
            <w:r w:rsidRPr="00C9563E">
              <w:rPr>
                <w:rFonts w:ascii="Calibri" w:hAnsi="Calibri"/>
                <w:i/>
              </w:rPr>
              <w:t>)</w:t>
            </w:r>
          </w:p>
        </w:tc>
      </w:tr>
      <w:tr w:rsidR="00F639FE" w:rsidRPr="00C9563E" w14:paraId="1AFA3933" w14:textId="77777777" w:rsidTr="005D0B62">
        <w:trPr>
          <w:trHeight w:val="1039"/>
        </w:trPr>
        <w:tc>
          <w:tcPr>
            <w:tcW w:w="2065" w:type="dxa"/>
          </w:tcPr>
          <w:p w14:paraId="751C2DDC" w14:textId="5D2ED846" w:rsidR="00F639FE" w:rsidRPr="00C9563E" w:rsidRDefault="00F639FE" w:rsidP="00D610C9">
            <w:pPr>
              <w:rPr>
                <w:rFonts w:ascii="Calibri" w:hAnsi="Calibri"/>
              </w:rPr>
            </w:pPr>
            <w:r>
              <w:rPr>
                <w:rFonts w:ascii="Calibri" w:hAnsi="Calibri"/>
              </w:rPr>
              <w:t>4</w:t>
            </w:r>
            <w:r w:rsidR="00B46B59">
              <w:rPr>
                <w:rFonts w:ascii="Calibri" w:hAnsi="Calibri"/>
              </w:rPr>
              <w:t>: 9/</w:t>
            </w:r>
            <w:r w:rsidR="008D1B69">
              <w:rPr>
                <w:rFonts w:ascii="Calibri" w:hAnsi="Calibri"/>
              </w:rPr>
              <w:t>9</w:t>
            </w:r>
          </w:p>
        </w:tc>
        <w:tc>
          <w:tcPr>
            <w:tcW w:w="7763" w:type="dxa"/>
          </w:tcPr>
          <w:p w14:paraId="55183C25" w14:textId="77777777" w:rsidR="00F639FE" w:rsidRPr="00C9563E" w:rsidRDefault="00F639FE" w:rsidP="0022637F">
            <w:pPr>
              <w:spacing w:after="0"/>
              <w:rPr>
                <w:rFonts w:ascii="Calibri" w:hAnsi="Calibri"/>
                <w:b/>
              </w:rPr>
            </w:pPr>
            <w:r w:rsidRPr="00C9563E">
              <w:rPr>
                <w:rFonts w:ascii="Calibri" w:hAnsi="Calibri"/>
                <w:b/>
              </w:rPr>
              <w:t>Topic: Why Do</w:t>
            </w:r>
            <w:r>
              <w:rPr>
                <w:rFonts w:ascii="Calibri" w:hAnsi="Calibri"/>
                <w:b/>
              </w:rPr>
              <w:t xml:space="preserve"> People Commit Crime?</w:t>
            </w:r>
          </w:p>
          <w:p w14:paraId="1DC82E96" w14:textId="77777777" w:rsidR="00F639FE" w:rsidRPr="00C9563E" w:rsidRDefault="00F639FE" w:rsidP="0022637F">
            <w:pPr>
              <w:spacing w:after="0"/>
              <w:rPr>
                <w:rFonts w:ascii="Calibri" w:hAnsi="Calibri"/>
                <w:i/>
              </w:rPr>
            </w:pPr>
            <w:r w:rsidRPr="00C9563E">
              <w:rPr>
                <w:rFonts w:ascii="Calibri" w:hAnsi="Calibri"/>
                <w:i/>
              </w:rPr>
              <w:t>Homework:</w:t>
            </w:r>
          </w:p>
          <w:p w14:paraId="23AFED7C" w14:textId="469E3EBA" w:rsidR="00F639FE" w:rsidRPr="003234DA" w:rsidRDefault="008D1B69">
            <w:pPr>
              <w:pStyle w:val="ListParagraph"/>
              <w:numPr>
                <w:ilvl w:val="0"/>
                <w:numId w:val="12"/>
              </w:numPr>
              <w:spacing w:after="0" w:line="240" w:lineRule="auto"/>
              <w:rPr>
                <w:rFonts w:ascii="Calibri" w:hAnsi="Calibri"/>
                <w:i/>
              </w:rPr>
            </w:pPr>
            <w:r>
              <w:rPr>
                <w:rFonts w:ascii="Calibri" w:hAnsi="Calibri"/>
                <w:i/>
              </w:rPr>
              <w:t>Charged</w:t>
            </w:r>
            <w:r w:rsidR="00F639FE" w:rsidRPr="00C9563E">
              <w:rPr>
                <w:rFonts w:ascii="Calibri" w:hAnsi="Calibri"/>
                <w:i/>
              </w:rPr>
              <w:t>,</w:t>
            </w:r>
            <w:r w:rsidR="002233DA">
              <w:rPr>
                <w:rFonts w:ascii="Calibri" w:hAnsi="Calibri"/>
                <w:i/>
              </w:rPr>
              <w:t xml:space="preserve"> </w:t>
            </w:r>
            <w:r w:rsidR="002233DA">
              <w:rPr>
                <w:rFonts w:ascii="Calibri" w:hAnsi="Calibri"/>
                <w:iCs/>
              </w:rPr>
              <w:t>Chapter</w:t>
            </w:r>
            <w:r w:rsidR="005F2AA1">
              <w:rPr>
                <w:rFonts w:ascii="Calibri" w:hAnsi="Calibri"/>
                <w:iCs/>
              </w:rPr>
              <w:t>s</w:t>
            </w:r>
            <w:r w:rsidR="002233DA">
              <w:rPr>
                <w:rFonts w:ascii="Calibri" w:hAnsi="Calibri"/>
                <w:iCs/>
              </w:rPr>
              <w:t xml:space="preserve"> 8-11</w:t>
            </w:r>
          </w:p>
          <w:p w14:paraId="7ED932BC" w14:textId="4AB24216" w:rsidR="003234DA" w:rsidRDefault="003234DA">
            <w:pPr>
              <w:pStyle w:val="ListParagraph"/>
              <w:numPr>
                <w:ilvl w:val="0"/>
                <w:numId w:val="12"/>
              </w:numPr>
              <w:spacing w:after="0" w:line="240" w:lineRule="auto"/>
              <w:rPr>
                <w:rFonts w:ascii="Calibri" w:hAnsi="Calibri"/>
                <w:i/>
              </w:rPr>
            </w:pPr>
            <w:r>
              <w:rPr>
                <w:rFonts w:ascii="Calibri" w:hAnsi="Calibri"/>
                <w:i/>
              </w:rPr>
              <w:t xml:space="preserve">Still Doing Life, </w:t>
            </w:r>
            <w:r w:rsidRPr="003234DA">
              <w:rPr>
                <w:rFonts w:ascii="Calibri" w:hAnsi="Calibri"/>
                <w:iCs/>
              </w:rPr>
              <w:t xml:space="preserve">pgs. </w:t>
            </w:r>
            <w:r>
              <w:rPr>
                <w:rFonts w:ascii="Calibri" w:hAnsi="Calibri"/>
                <w:iCs/>
              </w:rPr>
              <w:t>37-48</w:t>
            </w:r>
          </w:p>
          <w:p w14:paraId="2F368258" w14:textId="77777777" w:rsidR="00F639FE" w:rsidRPr="00EC4E6A" w:rsidRDefault="00F639FE">
            <w:pPr>
              <w:pStyle w:val="ListParagraph"/>
              <w:numPr>
                <w:ilvl w:val="0"/>
                <w:numId w:val="12"/>
              </w:numPr>
              <w:spacing w:after="0" w:line="240" w:lineRule="auto"/>
              <w:rPr>
                <w:rFonts w:ascii="Calibri" w:hAnsi="Calibri"/>
                <w:i/>
              </w:rPr>
            </w:pPr>
            <w:r w:rsidRPr="00EC4E6A">
              <w:rPr>
                <w:rFonts w:ascii="Calibri" w:hAnsi="Calibri"/>
                <w:i/>
              </w:rPr>
              <w:t>Sequence of Events in the Criminal Justice System (Course Packet)</w:t>
            </w:r>
          </w:p>
          <w:p w14:paraId="59332AB5" w14:textId="77777777" w:rsidR="00F639FE" w:rsidRPr="00C9563E" w:rsidRDefault="00F639FE">
            <w:pPr>
              <w:pStyle w:val="ListParagraph"/>
              <w:numPr>
                <w:ilvl w:val="0"/>
                <w:numId w:val="12"/>
              </w:numPr>
              <w:spacing w:after="0" w:line="240" w:lineRule="auto"/>
              <w:rPr>
                <w:rFonts w:ascii="Calibri" w:hAnsi="Calibri"/>
                <w:i/>
              </w:rPr>
            </w:pPr>
            <w:r w:rsidRPr="00C9563E">
              <w:rPr>
                <w:rFonts w:ascii="Calibri" w:hAnsi="Calibri"/>
              </w:rPr>
              <w:t>Reflection Paper #2</w:t>
            </w:r>
          </w:p>
        </w:tc>
      </w:tr>
      <w:tr w:rsidR="00F639FE" w:rsidRPr="00C9563E" w14:paraId="0AEB1B15" w14:textId="77777777" w:rsidTr="005D0B62">
        <w:trPr>
          <w:trHeight w:val="1094"/>
        </w:trPr>
        <w:tc>
          <w:tcPr>
            <w:tcW w:w="2065" w:type="dxa"/>
          </w:tcPr>
          <w:p w14:paraId="0C710C08" w14:textId="0F4F0D2B" w:rsidR="00F639FE" w:rsidRPr="00C9563E" w:rsidRDefault="00F639FE" w:rsidP="00D610C9">
            <w:pPr>
              <w:rPr>
                <w:rFonts w:ascii="Calibri" w:hAnsi="Calibri"/>
              </w:rPr>
            </w:pPr>
            <w:r>
              <w:rPr>
                <w:rFonts w:ascii="Calibri" w:hAnsi="Calibri"/>
              </w:rPr>
              <w:t xml:space="preserve">5: </w:t>
            </w:r>
            <w:r w:rsidR="00B46B59">
              <w:rPr>
                <w:rFonts w:ascii="Calibri" w:hAnsi="Calibri"/>
              </w:rPr>
              <w:t>9/</w:t>
            </w:r>
            <w:r w:rsidR="008D1B69">
              <w:rPr>
                <w:rFonts w:ascii="Calibri" w:hAnsi="Calibri"/>
              </w:rPr>
              <w:t>16</w:t>
            </w:r>
          </w:p>
        </w:tc>
        <w:tc>
          <w:tcPr>
            <w:tcW w:w="7763" w:type="dxa"/>
          </w:tcPr>
          <w:p w14:paraId="67E752B7" w14:textId="77777777" w:rsidR="00F639FE" w:rsidRPr="00C9563E" w:rsidRDefault="00F639FE" w:rsidP="0022637F">
            <w:pPr>
              <w:spacing w:after="0"/>
              <w:rPr>
                <w:rFonts w:ascii="Calibri" w:hAnsi="Calibri"/>
                <w:b/>
              </w:rPr>
            </w:pPr>
            <w:r w:rsidRPr="00C9563E">
              <w:rPr>
                <w:rFonts w:ascii="Calibri" w:hAnsi="Calibri"/>
                <w:b/>
              </w:rPr>
              <w:t>Topic: An Analysis of the Criminal Justice System</w:t>
            </w:r>
          </w:p>
          <w:p w14:paraId="305D1F15" w14:textId="77777777" w:rsidR="00F639FE" w:rsidRPr="00C9563E" w:rsidRDefault="00F639FE" w:rsidP="0022637F">
            <w:pPr>
              <w:spacing w:after="0"/>
              <w:rPr>
                <w:rFonts w:ascii="Calibri" w:hAnsi="Calibri"/>
              </w:rPr>
            </w:pPr>
            <w:r w:rsidRPr="00C9563E">
              <w:rPr>
                <w:rFonts w:ascii="Calibri" w:hAnsi="Calibri"/>
                <w:i/>
              </w:rPr>
              <w:t>Reflection Paper #2 Due</w:t>
            </w:r>
          </w:p>
          <w:p w14:paraId="7F7E31FB" w14:textId="77777777" w:rsidR="00F639FE" w:rsidRPr="00C9563E" w:rsidRDefault="00F639FE" w:rsidP="0022637F">
            <w:pPr>
              <w:spacing w:after="0"/>
              <w:rPr>
                <w:rFonts w:ascii="Calibri" w:hAnsi="Calibri"/>
                <w:i/>
              </w:rPr>
            </w:pPr>
            <w:r w:rsidRPr="00C9563E">
              <w:rPr>
                <w:rFonts w:ascii="Calibri" w:hAnsi="Calibri"/>
                <w:i/>
              </w:rPr>
              <w:t>Homework:</w:t>
            </w:r>
          </w:p>
          <w:p w14:paraId="553214CC" w14:textId="42F96764" w:rsidR="003234DA" w:rsidRPr="003234DA" w:rsidRDefault="003234DA">
            <w:pPr>
              <w:pStyle w:val="ListParagraph"/>
              <w:numPr>
                <w:ilvl w:val="0"/>
                <w:numId w:val="13"/>
              </w:numPr>
              <w:spacing w:after="0" w:line="240" w:lineRule="auto"/>
              <w:rPr>
                <w:rFonts w:ascii="Calibri" w:hAnsi="Calibri"/>
              </w:rPr>
            </w:pPr>
            <w:r>
              <w:rPr>
                <w:rFonts w:ascii="Calibri" w:hAnsi="Calibri"/>
                <w:i/>
                <w:iCs/>
              </w:rPr>
              <w:t xml:space="preserve">Still Doing Life, </w:t>
            </w:r>
            <w:r>
              <w:rPr>
                <w:rFonts w:ascii="Calibri" w:hAnsi="Calibri"/>
              </w:rPr>
              <w:t>pgs. 49-64</w:t>
            </w:r>
          </w:p>
          <w:p w14:paraId="275063B8" w14:textId="339E265A" w:rsidR="00F639FE" w:rsidRDefault="00F639FE">
            <w:pPr>
              <w:pStyle w:val="ListParagraph"/>
              <w:numPr>
                <w:ilvl w:val="0"/>
                <w:numId w:val="13"/>
              </w:numPr>
              <w:spacing w:after="0" w:line="240" w:lineRule="auto"/>
              <w:rPr>
                <w:rFonts w:ascii="Calibri" w:hAnsi="Calibri"/>
              </w:rPr>
            </w:pPr>
            <w:r>
              <w:rPr>
                <w:rFonts w:ascii="Calibri" w:hAnsi="Calibri"/>
                <w:i/>
                <w:iCs/>
              </w:rPr>
              <w:t>Prison Policy Initiative “Eight Myths About Mass Incarceration” (Course Packet)</w:t>
            </w:r>
          </w:p>
          <w:p w14:paraId="520E554C" w14:textId="77777777" w:rsidR="00F639FE" w:rsidRPr="003C3C92" w:rsidRDefault="00F639FE">
            <w:pPr>
              <w:pStyle w:val="ListParagraph"/>
              <w:numPr>
                <w:ilvl w:val="0"/>
                <w:numId w:val="13"/>
              </w:numPr>
              <w:spacing w:after="0" w:line="240" w:lineRule="auto"/>
              <w:rPr>
                <w:rFonts w:ascii="Calibri" w:hAnsi="Calibri"/>
              </w:rPr>
            </w:pPr>
            <w:r>
              <w:rPr>
                <w:rFonts w:ascii="Calibri" w:hAnsi="Calibri"/>
              </w:rPr>
              <w:t>T</w:t>
            </w:r>
            <w:r w:rsidRPr="003C3C92">
              <w:rPr>
                <w:rFonts w:ascii="Calibri" w:hAnsi="Calibri"/>
              </w:rPr>
              <w:t>wo-Day Journal Activity</w:t>
            </w:r>
          </w:p>
        </w:tc>
      </w:tr>
      <w:tr w:rsidR="00F639FE" w:rsidRPr="00C9563E" w14:paraId="405DC44D" w14:textId="77777777" w:rsidTr="005D0B62">
        <w:trPr>
          <w:trHeight w:val="1319"/>
        </w:trPr>
        <w:tc>
          <w:tcPr>
            <w:tcW w:w="2065" w:type="dxa"/>
          </w:tcPr>
          <w:p w14:paraId="787A9944" w14:textId="5E1BCC05" w:rsidR="00F639FE" w:rsidRPr="00C9563E" w:rsidRDefault="00F639FE" w:rsidP="00D610C9">
            <w:pPr>
              <w:rPr>
                <w:rFonts w:ascii="Calibri" w:hAnsi="Calibri"/>
              </w:rPr>
            </w:pPr>
            <w:r>
              <w:rPr>
                <w:rFonts w:ascii="Calibri" w:hAnsi="Calibri"/>
              </w:rPr>
              <w:t xml:space="preserve">6: </w:t>
            </w:r>
            <w:r w:rsidR="00B46B59">
              <w:rPr>
                <w:rFonts w:ascii="Calibri" w:hAnsi="Calibri"/>
              </w:rPr>
              <w:t>9/2</w:t>
            </w:r>
            <w:r w:rsidR="008D1B69">
              <w:rPr>
                <w:rFonts w:ascii="Calibri" w:hAnsi="Calibri"/>
              </w:rPr>
              <w:t>3</w:t>
            </w:r>
          </w:p>
        </w:tc>
        <w:tc>
          <w:tcPr>
            <w:tcW w:w="7763" w:type="dxa"/>
          </w:tcPr>
          <w:p w14:paraId="1256BF17" w14:textId="77777777" w:rsidR="00F639FE" w:rsidRPr="00C9563E" w:rsidRDefault="00F639FE" w:rsidP="0022637F">
            <w:pPr>
              <w:spacing w:after="0"/>
              <w:rPr>
                <w:rFonts w:ascii="Calibri" w:hAnsi="Calibri"/>
                <w:b/>
              </w:rPr>
            </w:pPr>
            <w:r w:rsidRPr="00C9563E">
              <w:rPr>
                <w:rFonts w:ascii="Calibri" w:hAnsi="Calibri"/>
                <w:b/>
              </w:rPr>
              <w:t>Topic: Myths and Realities of Prison Life</w:t>
            </w:r>
          </w:p>
          <w:p w14:paraId="24ED92B9" w14:textId="77777777" w:rsidR="00F639FE" w:rsidRPr="00C9563E" w:rsidRDefault="00F639FE" w:rsidP="0022637F">
            <w:pPr>
              <w:spacing w:after="0"/>
              <w:rPr>
                <w:rFonts w:ascii="Calibri" w:hAnsi="Calibri"/>
              </w:rPr>
            </w:pPr>
            <w:r w:rsidRPr="00C9563E">
              <w:rPr>
                <w:rFonts w:ascii="Calibri" w:hAnsi="Calibri"/>
                <w:i/>
              </w:rPr>
              <w:t>T</w:t>
            </w:r>
            <w:r>
              <w:rPr>
                <w:rFonts w:ascii="Calibri" w:hAnsi="Calibri"/>
                <w:i/>
              </w:rPr>
              <w:t>wo</w:t>
            </w:r>
            <w:r w:rsidRPr="00C9563E">
              <w:rPr>
                <w:rFonts w:ascii="Calibri" w:hAnsi="Calibri"/>
                <w:i/>
              </w:rPr>
              <w:t>-Day Journal Activity Due</w:t>
            </w:r>
          </w:p>
          <w:p w14:paraId="492293FB" w14:textId="77777777" w:rsidR="00F639FE" w:rsidRPr="00C9563E" w:rsidRDefault="00F639FE" w:rsidP="0022637F">
            <w:pPr>
              <w:spacing w:after="0"/>
              <w:rPr>
                <w:rFonts w:ascii="Calibri" w:hAnsi="Calibri"/>
                <w:i/>
              </w:rPr>
            </w:pPr>
            <w:r w:rsidRPr="00C9563E">
              <w:rPr>
                <w:rFonts w:ascii="Calibri" w:hAnsi="Calibri"/>
                <w:i/>
              </w:rPr>
              <w:t>Homework:</w:t>
            </w:r>
          </w:p>
          <w:p w14:paraId="4E93D6AE" w14:textId="1B3D36E0" w:rsidR="00F639FE" w:rsidRPr="003234DA" w:rsidRDefault="008D1B69">
            <w:pPr>
              <w:pStyle w:val="ListParagraph"/>
              <w:numPr>
                <w:ilvl w:val="0"/>
                <w:numId w:val="11"/>
              </w:numPr>
              <w:spacing w:after="0" w:line="240" w:lineRule="auto"/>
              <w:rPr>
                <w:rFonts w:ascii="Calibri" w:hAnsi="Calibri"/>
              </w:rPr>
            </w:pPr>
            <w:r>
              <w:rPr>
                <w:rFonts w:ascii="Calibri" w:hAnsi="Calibri"/>
                <w:i/>
              </w:rPr>
              <w:t>Charged</w:t>
            </w:r>
            <w:r w:rsidR="00F639FE" w:rsidRPr="00C9563E">
              <w:rPr>
                <w:rFonts w:ascii="Calibri" w:hAnsi="Calibri"/>
                <w:i/>
              </w:rPr>
              <w:t xml:space="preserve">, </w:t>
            </w:r>
            <w:r w:rsidR="002233DA">
              <w:rPr>
                <w:rFonts w:ascii="Calibri" w:hAnsi="Calibri"/>
                <w:iCs/>
              </w:rPr>
              <w:t>Chapter</w:t>
            </w:r>
            <w:r w:rsidR="005F2AA1">
              <w:rPr>
                <w:rFonts w:ascii="Calibri" w:hAnsi="Calibri"/>
                <w:iCs/>
              </w:rPr>
              <w:t>s</w:t>
            </w:r>
            <w:r w:rsidR="002233DA">
              <w:rPr>
                <w:rFonts w:ascii="Calibri" w:hAnsi="Calibri"/>
                <w:iCs/>
              </w:rPr>
              <w:t xml:space="preserve"> 12-</w:t>
            </w:r>
            <w:r>
              <w:rPr>
                <w:rFonts w:ascii="Calibri" w:hAnsi="Calibri"/>
                <w:iCs/>
              </w:rPr>
              <w:t>Epilogue</w:t>
            </w:r>
          </w:p>
          <w:p w14:paraId="58DB07C1" w14:textId="7E3B0A40" w:rsidR="003234DA" w:rsidRPr="0017561A" w:rsidRDefault="003234DA">
            <w:pPr>
              <w:pStyle w:val="ListParagraph"/>
              <w:numPr>
                <w:ilvl w:val="0"/>
                <w:numId w:val="11"/>
              </w:numPr>
              <w:spacing w:after="0" w:line="240" w:lineRule="auto"/>
              <w:rPr>
                <w:rFonts w:ascii="Calibri" w:hAnsi="Calibri"/>
              </w:rPr>
            </w:pPr>
            <w:r>
              <w:rPr>
                <w:rFonts w:ascii="Calibri" w:hAnsi="Calibri"/>
                <w:i/>
              </w:rPr>
              <w:t xml:space="preserve">Still Doing Life, </w:t>
            </w:r>
            <w:r>
              <w:rPr>
                <w:rFonts w:ascii="Calibri" w:hAnsi="Calibri"/>
                <w:iCs/>
              </w:rPr>
              <w:t>pgs. 65-82</w:t>
            </w:r>
          </w:p>
          <w:p w14:paraId="189FAA87" w14:textId="77777777" w:rsidR="00F639FE" w:rsidRPr="00C9563E" w:rsidRDefault="00F639FE">
            <w:pPr>
              <w:pStyle w:val="ListParagraph"/>
              <w:numPr>
                <w:ilvl w:val="0"/>
                <w:numId w:val="11"/>
              </w:numPr>
              <w:spacing w:after="0" w:line="240" w:lineRule="auto"/>
              <w:rPr>
                <w:rFonts w:ascii="Calibri" w:hAnsi="Calibri"/>
              </w:rPr>
            </w:pPr>
            <w:r w:rsidRPr="00C9563E">
              <w:rPr>
                <w:rFonts w:ascii="Calibri" w:hAnsi="Calibri"/>
              </w:rPr>
              <w:t>Reflection Paper #</w:t>
            </w:r>
            <w:r>
              <w:rPr>
                <w:rFonts w:ascii="Calibri" w:hAnsi="Calibri"/>
              </w:rPr>
              <w:t>3</w:t>
            </w:r>
          </w:p>
        </w:tc>
      </w:tr>
      <w:tr w:rsidR="00F639FE" w:rsidRPr="00C9563E" w14:paraId="5466FB88" w14:textId="77777777" w:rsidTr="005D0B62">
        <w:trPr>
          <w:trHeight w:val="330"/>
        </w:trPr>
        <w:tc>
          <w:tcPr>
            <w:tcW w:w="2065" w:type="dxa"/>
          </w:tcPr>
          <w:p w14:paraId="68408DD8" w14:textId="3377696F" w:rsidR="00F639FE" w:rsidRPr="00C9563E" w:rsidRDefault="00F639FE" w:rsidP="00D610C9">
            <w:pPr>
              <w:rPr>
                <w:rFonts w:ascii="Calibri" w:hAnsi="Calibri"/>
              </w:rPr>
            </w:pPr>
            <w:r w:rsidRPr="00C9563E">
              <w:rPr>
                <w:rFonts w:ascii="Calibri" w:hAnsi="Calibri"/>
              </w:rPr>
              <w:br w:type="page"/>
            </w:r>
            <w:r>
              <w:rPr>
                <w:rFonts w:ascii="Calibri" w:hAnsi="Calibri"/>
              </w:rPr>
              <w:t xml:space="preserve">7: </w:t>
            </w:r>
            <w:r w:rsidR="008D1B69">
              <w:rPr>
                <w:rFonts w:ascii="Calibri" w:hAnsi="Calibri"/>
              </w:rPr>
              <w:t>9/30</w:t>
            </w:r>
          </w:p>
        </w:tc>
        <w:tc>
          <w:tcPr>
            <w:tcW w:w="7763" w:type="dxa"/>
          </w:tcPr>
          <w:p w14:paraId="0F8E8970" w14:textId="77777777" w:rsidR="00F639FE" w:rsidRPr="00C9563E" w:rsidRDefault="00F639FE" w:rsidP="0022637F">
            <w:pPr>
              <w:spacing w:after="0"/>
              <w:rPr>
                <w:rFonts w:ascii="Calibri" w:hAnsi="Calibri"/>
                <w:b/>
              </w:rPr>
            </w:pPr>
            <w:r w:rsidRPr="00C9563E">
              <w:rPr>
                <w:rFonts w:ascii="Calibri" w:hAnsi="Calibri"/>
                <w:b/>
              </w:rPr>
              <w:t>Topic: Punishment and Rehabilitation</w:t>
            </w:r>
          </w:p>
          <w:p w14:paraId="6A3B4BBA" w14:textId="77777777" w:rsidR="00F639FE" w:rsidRPr="00C9563E" w:rsidRDefault="00F639FE" w:rsidP="0022637F">
            <w:pPr>
              <w:spacing w:after="0"/>
              <w:rPr>
                <w:rFonts w:ascii="Calibri" w:hAnsi="Calibri"/>
                <w:i/>
              </w:rPr>
            </w:pPr>
            <w:r w:rsidRPr="00C9563E">
              <w:rPr>
                <w:rFonts w:ascii="Calibri" w:hAnsi="Calibri"/>
                <w:i/>
              </w:rPr>
              <w:t>Reflection Paper #</w:t>
            </w:r>
            <w:r>
              <w:rPr>
                <w:rFonts w:ascii="Calibri" w:hAnsi="Calibri"/>
                <w:i/>
              </w:rPr>
              <w:t xml:space="preserve">3 </w:t>
            </w:r>
            <w:r w:rsidRPr="00C9563E">
              <w:rPr>
                <w:rFonts w:ascii="Calibri" w:hAnsi="Calibri"/>
                <w:i/>
              </w:rPr>
              <w:t>Due</w:t>
            </w:r>
          </w:p>
          <w:p w14:paraId="7FD507B1" w14:textId="77777777" w:rsidR="00F639FE" w:rsidRPr="00C9563E" w:rsidRDefault="00F639FE" w:rsidP="0022637F">
            <w:pPr>
              <w:spacing w:after="0"/>
              <w:rPr>
                <w:rFonts w:ascii="Calibri" w:hAnsi="Calibri"/>
                <w:i/>
              </w:rPr>
            </w:pPr>
            <w:r w:rsidRPr="00C9563E">
              <w:rPr>
                <w:rFonts w:ascii="Calibri" w:hAnsi="Calibri"/>
                <w:i/>
              </w:rPr>
              <w:t>Homework:</w:t>
            </w:r>
          </w:p>
          <w:p w14:paraId="32E47E29" w14:textId="77777777" w:rsidR="00F639FE" w:rsidRDefault="00F639FE">
            <w:pPr>
              <w:numPr>
                <w:ilvl w:val="0"/>
                <w:numId w:val="16"/>
              </w:numPr>
              <w:spacing w:after="0" w:line="240" w:lineRule="auto"/>
              <w:rPr>
                <w:rFonts w:ascii="Calibri" w:hAnsi="Calibri"/>
                <w:i/>
              </w:rPr>
            </w:pPr>
            <w:r w:rsidRPr="00C9563E">
              <w:rPr>
                <w:rFonts w:ascii="Calibri" w:hAnsi="Calibri"/>
                <w:i/>
              </w:rPr>
              <w:lastRenderedPageBreak/>
              <w:t>Little Book of Restorative Justice, pgs. 5-30 (Chapters 1-5)</w:t>
            </w:r>
          </w:p>
          <w:p w14:paraId="53B2B6C0" w14:textId="42594435" w:rsidR="003234DA" w:rsidRDefault="003234DA">
            <w:pPr>
              <w:numPr>
                <w:ilvl w:val="0"/>
                <w:numId w:val="16"/>
              </w:numPr>
              <w:spacing w:after="0" w:line="240" w:lineRule="auto"/>
              <w:rPr>
                <w:rFonts w:ascii="Calibri" w:hAnsi="Calibri"/>
                <w:i/>
              </w:rPr>
            </w:pPr>
            <w:r>
              <w:rPr>
                <w:rFonts w:ascii="Calibri" w:hAnsi="Calibri"/>
                <w:i/>
              </w:rPr>
              <w:t xml:space="preserve">Still Doing Life, </w:t>
            </w:r>
            <w:r>
              <w:rPr>
                <w:rFonts w:ascii="Calibri" w:hAnsi="Calibri"/>
                <w:iCs/>
              </w:rPr>
              <w:t>pgs. 83-110</w:t>
            </w:r>
          </w:p>
          <w:p w14:paraId="6B7DCE79" w14:textId="77777777" w:rsidR="00F639FE" w:rsidRPr="00C9563E" w:rsidRDefault="00F639FE">
            <w:pPr>
              <w:pStyle w:val="ListParagraph"/>
              <w:numPr>
                <w:ilvl w:val="0"/>
                <w:numId w:val="16"/>
              </w:numPr>
              <w:spacing w:after="0" w:line="240" w:lineRule="auto"/>
              <w:rPr>
                <w:rFonts w:ascii="Calibri" w:hAnsi="Calibri"/>
                <w:i/>
              </w:rPr>
            </w:pPr>
            <w:r w:rsidRPr="00C9563E">
              <w:rPr>
                <w:rFonts w:ascii="Calibri" w:hAnsi="Calibri"/>
              </w:rPr>
              <w:t>Reflection Paper #</w:t>
            </w:r>
            <w:r>
              <w:rPr>
                <w:rFonts w:ascii="Calibri" w:hAnsi="Calibri"/>
              </w:rPr>
              <w:t>4</w:t>
            </w:r>
          </w:p>
        </w:tc>
      </w:tr>
      <w:tr w:rsidR="00F639FE" w:rsidRPr="00C9563E" w14:paraId="570E86CD" w14:textId="77777777" w:rsidTr="005D0B62">
        <w:trPr>
          <w:trHeight w:val="338"/>
        </w:trPr>
        <w:tc>
          <w:tcPr>
            <w:tcW w:w="2065" w:type="dxa"/>
          </w:tcPr>
          <w:p w14:paraId="0DCC7FD4" w14:textId="751A5302" w:rsidR="00F639FE" w:rsidRPr="00C9563E" w:rsidRDefault="00F639FE" w:rsidP="0022637F">
            <w:pPr>
              <w:spacing w:after="0"/>
              <w:rPr>
                <w:rFonts w:ascii="Calibri" w:hAnsi="Calibri"/>
              </w:rPr>
            </w:pPr>
            <w:r>
              <w:rPr>
                <w:rFonts w:ascii="Calibri" w:hAnsi="Calibri"/>
              </w:rPr>
              <w:lastRenderedPageBreak/>
              <w:t xml:space="preserve">8: </w:t>
            </w:r>
            <w:r w:rsidR="00B46B59">
              <w:rPr>
                <w:rFonts w:ascii="Calibri" w:hAnsi="Calibri"/>
              </w:rPr>
              <w:t>10/</w:t>
            </w:r>
            <w:r w:rsidR="008D1B69">
              <w:rPr>
                <w:rFonts w:ascii="Calibri" w:hAnsi="Calibri"/>
              </w:rPr>
              <w:t>7</w:t>
            </w:r>
          </w:p>
        </w:tc>
        <w:tc>
          <w:tcPr>
            <w:tcW w:w="7763" w:type="dxa"/>
          </w:tcPr>
          <w:p w14:paraId="79509F4F" w14:textId="77777777" w:rsidR="00F639FE" w:rsidRPr="00C9563E" w:rsidRDefault="00F639FE" w:rsidP="0022637F">
            <w:pPr>
              <w:spacing w:after="0"/>
              <w:rPr>
                <w:rFonts w:ascii="Calibri" w:hAnsi="Calibri"/>
                <w:b/>
              </w:rPr>
            </w:pPr>
            <w:r w:rsidRPr="00C9563E">
              <w:rPr>
                <w:rFonts w:ascii="Calibri" w:hAnsi="Calibri"/>
                <w:b/>
              </w:rPr>
              <w:t>Topic: Victims and Victimization</w:t>
            </w:r>
          </w:p>
          <w:p w14:paraId="24FC9BDA" w14:textId="77777777" w:rsidR="00F639FE" w:rsidRPr="00C9563E" w:rsidRDefault="00F639FE" w:rsidP="0022637F">
            <w:pPr>
              <w:spacing w:after="0"/>
              <w:rPr>
                <w:rFonts w:ascii="Calibri" w:hAnsi="Calibri"/>
                <w:i/>
              </w:rPr>
            </w:pPr>
            <w:r w:rsidRPr="00C9563E">
              <w:rPr>
                <w:rFonts w:ascii="Calibri" w:hAnsi="Calibri"/>
                <w:i/>
              </w:rPr>
              <w:t>Reflection Paper #</w:t>
            </w:r>
            <w:r>
              <w:rPr>
                <w:rFonts w:ascii="Calibri" w:hAnsi="Calibri"/>
                <w:i/>
              </w:rPr>
              <w:t>4</w:t>
            </w:r>
            <w:r w:rsidRPr="00C9563E">
              <w:rPr>
                <w:rFonts w:ascii="Calibri" w:hAnsi="Calibri"/>
                <w:i/>
              </w:rPr>
              <w:t xml:space="preserve"> Due</w:t>
            </w:r>
          </w:p>
          <w:p w14:paraId="09F3C14E" w14:textId="77777777" w:rsidR="00F639FE" w:rsidRPr="00C9563E" w:rsidRDefault="00F639FE" w:rsidP="0022637F">
            <w:pPr>
              <w:spacing w:after="0"/>
              <w:rPr>
                <w:rFonts w:ascii="Calibri" w:hAnsi="Calibri"/>
                <w:i/>
              </w:rPr>
            </w:pPr>
            <w:r w:rsidRPr="00C9563E">
              <w:rPr>
                <w:rFonts w:ascii="Calibri" w:hAnsi="Calibri"/>
                <w:i/>
              </w:rPr>
              <w:t>Homework:</w:t>
            </w:r>
          </w:p>
          <w:p w14:paraId="4920626E" w14:textId="0C017036" w:rsidR="003234DA" w:rsidRPr="003234DA" w:rsidRDefault="00F639FE" w:rsidP="003234DA">
            <w:pPr>
              <w:pStyle w:val="ListParagraph"/>
              <w:numPr>
                <w:ilvl w:val="0"/>
                <w:numId w:val="11"/>
              </w:numPr>
              <w:spacing w:after="0" w:line="240" w:lineRule="auto"/>
              <w:rPr>
                <w:rFonts w:ascii="Calibri" w:hAnsi="Calibri"/>
              </w:rPr>
            </w:pPr>
            <w:r w:rsidRPr="00C9563E">
              <w:rPr>
                <w:rFonts w:ascii="Calibri" w:hAnsi="Calibri"/>
                <w:i/>
              </w:rPr>
              <w:t>Little Book of Restorative Justice, pgs. 31-87 (Chapters 6-12)</w:t>
            </w:r>
          </w:p>
          <w:p w14:paraId="13EA60E5" w14:textId="6E7DBC21" w:rsidR="003234DA" w:rsidRPr="003234DA" w:rsidRDefault="003234DA" w:rsidP="003234DA">
            <w:pPr>
              <w:pStyle w:val="ListParagraph"/>
              <w:numPr>
                <w:ilvl w:val="0"/>
                <w:numId w:val="11"/>
              </w:numPr>
              <w:spacing w:after="0" w:line="240" w:lineRule="auto"/>
              <w:rPr>
                <w:rFonts w:ascii="Calibri" w:hAnsi="Calibri"/>
              </w:rPr>
            </w:pPr>
            <w:r>
              <w:rPr>
                <w:rFonts w:ascii="Calibri" w:hAnsi="Calibri"/>
                <w:i/>
                <w:iCs/>
              </w:rPr>
              <w:t xml:space="preserve">Still Doing Life, </w:t>
            </w:r>
            <w:r w:rsidRPr="003234DA">
              <w:rPr>
                <w:rFonts w:ascii="Calibri" w:hAnsi="Calibri"/>
              </w:rPr>
              <w:t>pgs.</w:t>
            </w:r>
            <w:r>
              <w:rPr>
                <w:rFonts w:ascii="Calibri" w:hAnsi="Calibri"/>
                <w:i/>
                <w:iCs/>
              </w:rPr>
              <w:t xml:space="preserve"> </w:t>
            </w:r>
            <w:r>
              <w:rPr>
                <w:rFonts w:ascii="Calibri" w:hAnsi="Calibri"/>
              </w:rPr>
              <w:t>111-138</w:t>
            </w:r>
          </w:p>
          <w:p w14:paraId="58C44446" w14:textId="77777777" w:rsidR="00F639FE" w:rsidRPr="00C9563E" w:rsidRDefault="00F639FE">
            <w:pPr>
              <w:pStyle w:val="ListParagraph"/>
              <w:numPr>
                <w:ilvl w:val="0"/>
                <w:numId w:val="11"/>
              </w:numPr>
              <w:spacing w:after="0" w:line="240" w:lineRule="auto"/>
              <w:rPr>
                <w:rFonts w:ascii="Calibri" w:hAnsi="Calibri"/>
              </w:rPr>
            </w:pPr>
            <w:r w:rsidRPr="00E0402D">
              <w:rPr>
                <w:rFonts w:ascii="Calibri" w:hAnsi="Calibri"/>
                <w:i/>
                <w:iCs/>
              </w:rPr>
              <w:t>Restorative Justi</w:t>
            </w:r>
            <w:r>
              <w:rPr>
                <w:rFonts w:ascii="Calibri" w:hAnsi="Calibri"/>
                <w:i/>
                <w:iCs/>
              </w:rPr>
              <w:t>c</w:t>
            </w:r>
            <w:r w:rsidRPr="00E0402D">
              <w:rPr>
                <w:rFonts w:ascii="Calibri" w:hAnsi="Calibri"/>
                <w:i/>
                <w:iCs/>
              </w:rPr>
              <w:t xml:space="preserve">e </w:t>
            </w:r>
            <w:r w:rsidRPr="001644F6">
              <w:rPr>
                <w:rFonts w:ascii="Calibri" w:hAnsi="Calibri"/>
                <w:i/>
                <w:iCs/>
              </w:rPr>
              <w:t>Overview (Course Packet)</w:t>
            </w:r>
          </w:p>
          <w:p w14:paraId="3F41B6CC" w14:textId="482CC901" w:rsidR="00F639FE" w:rsidRPr="00126BB2" w:rsidRDefault="00B46B59">
            <w:pPr>
              <w:pStyle w:val="ListParagraph"/>
              <w:numPr>
                <w:ilvl w:val="0"/>
                <w:numId w:val="11"/>
              </w:numPr>
              <w:spacing w:after="0" w:line="240" w:lineRule="auto"/>
              <w:rPr>
                <w:rFonts w:ascii="Calibri" w:hAnsi="Calibri"/>
              </w:rPr>
            </w:pPr>
            <w:r>
              <w:rPr>
                <w:rFonts w:ascii="Calibri" w:hAnsi="Calibri"/>
              </w:rPr>
              <w:t>Role Play Assignments</w:t>
            </w:r>
          </w:p>
        </w:tc>
      </w:tr>
      <w:tr w:rsidR="00E63C97" w:rsidRPr="00C9563E" w14:paraId="1326F8AE" w14:textId="77777777" w:rsidTr="005D0B62">
        <w:trPr>
          <w:trHeight w:val="190"/>
        </w:trPr>
        <w:tc>
          <w:tcPr>
            <w:tcW w:w="2065" w:type="dxa"/>
          </w:tcPr>
          <w:p w14:paraId="35A6E502" w14:textId="33CF7F33" w:rsidR="00E63C97" w:rsidRDefault="00E63C97" w:rsidP="00D610C9">
            <w:pPr>
              <w:rPr>
                <w:rFonts w:ascii="Calibri" w:hAnsi="Calibri"/>
              </w:rPr>
            </w:pPr>
            <w:r>
              <w:rPr>
                <w:rFonts w:ascii="Calibri" w:hAnsi="Calibri"/>
              </w:rPr>
              <w:t xml:space="preserve">9: </w:t>
            </w:r>
            <w:r w:rsidR="00B46B59">
              <w:rPr>
                <w:rFonts w:ascii="Calibri" w:hAnsi="Calibri"/>
              </w:rPr>
              <w:t>10/1</w:t>
            </w:r>
            <w:r w:rsidR="008D1B69">
              <w:rPr>
                <w:rFonts w:ascii="Calibri" w:hAnsi="Calibri"/>
              </w:rPr>
              <w:t>4</w:t>
            </w:r>
          </w:p>
        </w:tc>
        <w:tc>
          <w:tcPr>
            <w:tcW w:w="7763" w:type="dxa"/>
          </w:tcPr>
          <w:p w14:paraId="392A51D9" w14:textId="77777777" w:rsidR="00B46B59" w:rsidRPr="00C9563E" w:rsidRDefault="00B46B59" w:rsidP="00B46B59">
            <w:pPr>
              <w:spacing w:after="0"/>
              <w:rPr>
                <w:rFonts w:ascii="Calibri" w:hAnsi="Calibri"/>
                <w:b/>
              </w:rPr>
            </w:pPr>
            <w:r w:rsidRPr="00C9563E">
              <w:rPr>
                <w:rFonts w:ascii="Calibri" w:hAnsi="Calibri"/>
                <w:b/>
              </w:rPr>
              <w:t>Topic: Restorative Justice</w:t>
            </w:r>
          </w:p>
          <w:p w14:paraId="473A4488" w14:textId="77777777" w:rsidR="00B46B59" w:rsidRPr="00C9563E" w:rsidRDefault="00B46B59" w:rsidP="00B46B59">
            <w:pPr>
              <w:spacing w:after="0"/>
              <w:rPr>
                <w:rFonts w:ascii="Calibri" w:hAnsi="Calibri"/>
                <w:i/>
              </w:rPr>
            </w:pPr>
            <w:r w:rsidRPr="00C9563E">
              <w:rPr>
                <w:rFonts w:ascii="Calibri" w:hAnsi="Calibri"/>
                <w:i/>
              </w:rPr>
              <w:t xml:space="preserve">Homework: </w:t>
            </w:r>
          </w:p>
          <w:p w14:paraId="1CDFBFE4" w14:textId="7C0A57D6" w:rsidR="003234DA" w:rsidRDefault="003234DA" w:rsidP="00B46B59">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i/>
              </w:rPr>
            </w:pPr>
            <w:r>
              <w:rPr>
                <w:rFonts w:ascii="Calibri" w:hAnsi="Calibri"/>
                <w:i/>
              </w:rPr>
              <w:t>Still Doing Life,</w:t>
            </w:r>
            <w:r>
              <w:rPr>
                <w:rFonts w:ascii="Calibri" w:hAnsi="Calibri"/>
                <w:iCs/>
              </w:rPr>
              <w:t xml:space="preserve"> pgs. 139-180</w:t>
            </w:r>
          </w:p>
          <w:p w14:paraId="2164032E" w14:textId="3583D06D" w:rsidR="00B46B59" w:rsidRDefault="00B46B59" w:rsidP="00B46B59">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i/>
              </w:rPr>
            </w:pPr>
            <w:r w:rsidRPr="00F43080">
              <w:rPr>
                <w:rFonts w:ascii="Calibri" w:hAnsi="Calibri"/>
                <w:i/>
              </w:rPr>
              <w:t>Equal Justice Initiative “Stories of Change and Forgiveness” (</w:t>
            </w:r>
            <w:r>
              <w:rPr>
                <w:rFonts w:ascii="Calibri" w:hAnsi="Calibri"/>
                <w:i/>
              </w:rPr>
              <w:t>Course Packet</w:t>
            </w:r>
            <w:r w:rsidRPr="00F43080">
              <w:rPr>
                <w:rFonts w:ascii="Calibri" w:hAnsi="Calibri"/>
                <w:i/>
              </w:rPr>
              <w:t>)</w:t>
            </w:r>
          </w:p>
          <w:p w14:paraId="6FFD429F" w14:textId="2E66B6E9" w:rsidR="003234DA" w:rsidRPr="003234DA" w:rsidRDefault="00B46B59" w:rsidP="003234DA">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i/>
              </w:rPr>
            </w:pPr>
            <w:r>
              <w:rPr>
                <w:rFonts w:ascii="Calibri" w:hAnsi="Calibri"/>
                <w:i/>
              </w:rPr>
              <w:t>Reentry Overview &amp; Factsheet (Course Packet)</w:t>
            </w:r>
          </w:p>
          <w:p w14:paraId="5EAC4D86" w14:textId="3A7C2E76" w:rsidR="00E63C97" w:rsidRPr="00B46B59" w:rsidRDefault="00B46B59" w:rsidP="00B46B59">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i/>
              </w:rPr>
            </w:pPr>
            <w:r>
              <w:rPr>
                <w:rFonts w:ascii="Calibri" w:hAnsi="Calibri"/>
                <w:iCs/>
              </w:rPr>
              <w:t>Reflection Paper #5</w:t>
            </w:r>
          </w:p>
        </w:tc>
      </w:tr>
      <w:tr w:rsidR="00F639FE" w:rsidRPr="00C9563E" w14:paraId="038306BD" w14:textId="77777777" w:rsidTr="005D0B62">
        <w:trPr>
          <w:trHeight w:val="1118"/>
        </w:trPr>
        <w:tc>
          <w:tcPr>
            <w:tcW w:w="2065" w:type="dxa"/>
          </w:tcPr>
          <w:p w14:paraId="63564661" w14:textId="17E67340" w:rsidR="00F639FE" w:rsidRPr="00C9563E" w:rsidRDefault="00E63C97" w:rsidP="00D610C9">
            <w:pPr>
              <w:rPr>
                <w:rFonts w:ascii="Calibri" w:hAnsi="Calibri"/>
              </w:rPr>
            </w:pPr>
            <w:r>
              <w:rPr>
                <w:rFonts w:ascii="Calibri" w:hAnsi="Calibri"/>
              </w:rPr>
              <w:t>10</w:t>
            </w:r>
            <w:r w:rsidR="00F639FE">
              <w:rPr>
                <w:rFonts w:ascii="Calibri" w:hAnsi="Calibri"/>
              </w:rPr>
              <w:t xml:space="preserve">: </w:t>
            </w:r>
            <w:r w:rsidR="00B46B59">
              <w:rPr>
                <w:rFonts w:ascii="Calibri" w:hAnsi="Calibri"/>
              </w:rPr>
              <w:t>10/2</w:t>
            </w:r>
            <w:r w:rsidR="008D1B69">
              <w:rPr>
                <w:rFonts w:ascii="Calibri" w:hAnsi="Calibri"/>
              </w:rPr>
              <w:t>1</w:t>
            </w:r>
          </w:p>
        </w:tc>
        <w:tc>
          <w:tcPr>
            <w:tcW w:w="7763" w:type="dxa"/>
          </w:tcPr>
          <w:p w14:paraId="720F8A85" w14:textId="77777777" w:rsidR="00F639FE" w:rsidRDefault="00B46B59" w:rsidP="00B46B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b/>
                <w:bCs/>
                <w:iCs/>
              </w:rPr>
            </w:pPr>
            <w:r>
              <w:rPr>
                <w:rFonts w:ascii="Calibri" w:hAnsi="Calibri"/>
                <w:b/>
                <w:bCs/>
                <w:iCs/>
              </w:rPr>
              <w:t>Topic: Reentry</w:t>
            </w:r>
          </w:p>
          <w:p w14:paraId="55F97611" w14:textId="77777777" w:rsidR="00B46B59" w:rsidRPr="00C9563E" w:rsidRDefault="00B46B59" w:rsidP="00B46B59">
            <w:pPr>
              <w:spacing w:after="0"/>
              <w:rPr>
                <w:rFonts w:ascii="Calibri" w:hAnsi="Calibri"/>
                <w:i/>
              </w:rPr>
            </w:pPr>
            <w:r w:rsidRPr="00C9563E">
              <w:rPr>
                <w:rFonts w:ascii="Calibri" w:hAnsi="Calibri"/>
                <w:i/>
              </w:rPr>
              <w:t>Reflection Paper #</w:t>
            </w:r>
            <w:r>
              <w:rPr>
                <w:rFonts w:ascii="Calibri" w:hAnsi="Calibri"/>
                <w:i/>
              </w:rPr>
              <w:t>5</w:t>
            </w:r>
            <w:r w:rsidRPr="00C9563E">
              <w:rPr>
                <w:rFonts w:ascii="Calibri" w:hAnsi="Calibri"/>
                <w:i/>
              </w:rPr>
              <w:t xml:space="preserve"> Due</w:t>
            </w:r>
          </w:p>
          <w:p w14:paraId="1BD80B7B" w14:textId="77777777" w:rsidR="00B46B59" w:rsidRDefault="00B46B59" w:rsidP="00B46B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i/>
              </w:rPr>
            </w:pPr>
            <w:r>
              <w:rPr>
                <w:rFonts w:ascii="Calibri" w:hAnsi="Calibri"/>
                <w:i/>
              </w:rPr>
              <w:t xml:space="preserve">Homework: </w:t>
            </w:r>
          </w:p>
          <w:p w14:paraId="76BB1E36" w14:textId="70ECF0C0" w:rsidR="00B46B59" w:rsidRPr="00B46B59" w:rsidRDefault="00B46B59" w:rsidP="00B46B59">
            <w:pPr>
              <w:pStyle w:val="ListParagraph"/>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i/>
              </w:rPr>
            </w:pPr>
            <w:r>
              <w:rPr>
                <w:rFonts w:ascii="Calibri" w:hAnsi="Calibri"/>
                <w:iCs/>
              </w:rPr>
              <w:t>Reflection Paper #6</w:t>
            </w:r>
          </w:p>
        </w:tc>
      </w:tr>
      <w:tr w:rsidR="00F639FE" w:rsidRPr="00C9563E" w14:paraId="2101C276" w14:textId="77777777" w:rsidTr="005D0B62">
        <w:trPr>
          <w:trHeight w:val="280"/>
        </w:trPr>
        <w:tc>
          <w:tcPr>
            <w:tcW w:w="2065" w:type="dxa"/>
          </w:tcPr>
          <w:p w14:paraId="54A643B8" w14:textId="58146D8F" w:rsidR="00F639FE" w:rsidRPr="00C9563E" w:rsidRDefault="00F639FE" w:rsidP="0022637F">
            <w:pPr>
              <w:spacing w:after="0"/>
              <w:rPr>
                <w:rFonts w:ascii="Calibri" w:hAnsi="Calibri"/>
              </w:rPr>
            </w:pPr>
            <w:r>
              <w:rPr>
                <w:rFonts w:ascii="Calibri" w:hAnsi="Calibri"/>
              </w:rPr>
              <w:t>1</w:t>
            </w:r>
            <w:r w:rsidR="00E63C97">
              <w:rPr>
                <w:rFonts w:ascii="Calibri" w:hAnsi="Calibri"/>
              </w:rPr>
              <w:t xml:space="preserve">1: </w:t>
            </w:r>
            <w:r w:rsidR="00B46B59">
              <w:rPr>
                <w:rFonts w:ascii="Calibri" w:hAnsi="Calibri"/>
              </w:rPr>
              <w:t>10/</w:t>
            </w:r>
            <w:r w:rsidR="008D1B69">
              <w:rPr>
                <w:rFonts w:ascii="Calibri" w:hAnsi="Calibri"/>
              </w:rPr>
              <w:t>28</w:t>
            </w:r>
          </w:p>
        </w:tc>
        <w:tc>
          <w:tcPr>
            <w:tcW w:w="7763" w:type="dxa"/>
          </w:tcPr>
          <w:p w14:paraId="45963623" w14:textId="310BB7BA" w:rsidR="00C77BC7" w:rsidRDefault="00B46B59" w:rsidP="00FC3439">
            <w:pPr>
              <w:pStyle w:val="ListParagraph"/>
              <w:spacing w:after="0"/>
              <w:ind w:left="0"/>
              <w:rPr>
                <w:rFonts w:ascii="Calibri" w:hAnsi="Calibri"/>
                <w:b/>
                <w:iCs/>
              </w:rPr>
            </w:pPr>
            <w:r>
              <w:rPr>
                <w:rFonts w:ascii="Calibri" w:hAnsi="Calibri"/>
                <w:b/>
                <w:iCs/>
              </w:rPr>
              <w:t>GROUP PROJECT PREP</w:t>
            </w:r>
          </w:p>
          <w:p w14:paraId="2F245C9D" w14:textId="1A617882" w:rsidR="00FC3439" w:rsidRPr="00B46B59" w:rsidRDefault="00B46B59" w:rsidP="00B46B59">
            <w:pPr>
              <w:pStyle w:val="ListParagraph"/>
              <w:spacing w:after="0"/>
              <w:ind w:left="0"/>
              <w:rPr>
                <w:rFonts w:ascii="Calibri" w:hAnsi="Calibri"/>
                <w:bCs/>
                <w:i/>
              </w:rPr>
            </w:pPr>
            <w:r>
              <w:rPr>
                <w:rFonts w:ascii="Calibri" w:hAnsi="Calibri"/>
                <w:bCs/>
                <w:i/>
              </w:rPr>
              <w:t>Reflection Paper #6 Due</w:t>
            </w:r>
          </w:p>
        </w:tc>
      </w:tr>
      <w:tr w:rsidR="00F639FE" w:rsidRPr="00C9563E" w14:paraId="7575AFCA" w14:textId="77777777" w:rsidTr="005D0B62">
        <w:trPr>
          <w:trHeight w:val="21"/>
        </w:trPr>
        <w:tc>
          <w:tcPr>
            <w:tcW w:w="2065" w:type="dxa"/>
          </w:tcPr>
          <w:p w14:paraId="5B8DF106" w14:textId="20DBA6D1" w:rsidR="00F639FE" w:rsidRPr="00C9563E" w:rsidRDefault="00E63C97" w:rsidP="0022637F">
            <w:pPr>
              <w:spacing w:after="0"/>
              <w:rPr>
                <w:rFonts w:ascii="Calibri" w:hAnsi="Calibri"/>
              </w:rPr>
            </w:pPr>
            <w:r>
              <w:rPr>
                <w:rFonts w:ascii="Calibri" w:hAnsi="Calibri"/>
              </w:rPr>
              <w:t xml:space="preserve">12: </w:t>
            </w:r>
            <w:r w:rsidR="00B46B59">
              <w:rPr>
                <w:rFonts w:ascii="Calibri" w:hAnsi="Calibri"/>
              </w:rPr>
              <w:t>11/</w:t>
            </w:r>
            <w:r w:rsidR="008D1B69">
              <w:rPr>
                <w:rFonts w:ascii="Calibri" w:hAnsi="Calibri"/>
              </w:rPr>
              <w:t>4</w:t>
            </w:r>
          </w:p>
        </w:tc>
        <w:tc>
          <w:tcPr>
            <w:tcW w:w="7763" w:type="dxa"/>
          </w:tcPr>
          <w:p w14:paraId="6F6449F2" w14:textId="4258219B" w:rsidR="00FC3439" w:rsidRPr="00B46B59" w:rsidRDefault="00B46B59" w:rsidP="00B46B59">
            <w:pPr>
              <w:spacing w:after="0"/>
              <w:rPr>
                <w:rFonts w:ascii="Calibri" w:hAnsi="Calibri"/>
                <w:b/>
              </w:rPr>
            </w:pPr>
            <w:r>
              <w:rPr>
                <w:rFonts w:ascii="Calibri" w:hAnsi="Calibri"/>
                <w:b/>
              </w:rPr>
              <w:t>GROUP PROJECT PREP</w:t>
            </w:r>
          </w:p>
        </w:tc>
      </w:tr>
      <w:tr w:rsidR="00F639FE" w:rsidRPr="00C9563E" w14:paraId="65DAFE69" w14:textId="77777777" w:rsidTr="005D0B62">
        <w:trPr>
          <w:trHeight w:val="354"/>
        </w:trPr>
        <w:tc>
          <w:tcPr>
            <w:tcW w:w="2065" w:type="dxa"/>
          </w:tcPr>
          <w:p w14:paraId="3EE5C15C" w14:textId="58254B2D" w:rsidR="00F639FE" w:rsidRPr="00C9563E" w:rsidRDefault="00F639FE" w:rsidP="0022637F">
            <w:pPr>
              <w:spacing w:after="0"/>
              <w:rPr>
                <w:rFonts w:ascii="Calibri" w:hAnsi="Calibri"/>
              </w:rPr>
            </w:pPr>
            <w:r>
              <w:rPr>
                <w:rFonts w:ascii="Calibri" w:hAnsi="Calibri"/>
              </w:rPr>
              <w:t>1</w:t>
            </w:r>
            <w:r w:rsidR="00E63C97">
              <w:rPr>
                <w:rFonts w:ascii="Calibri" w:hAnsi="Calibri"/>
              </w:rPr>
              <w:t>3:</w:t>
            </w:r>
            <w:r>
              <w:rPr>
                <w:rFonts w:ascii="Calibri" w:hAnsi="Calibri"/>
              </w:rPr>
              <w:t xml:space="preserve"> </w:t>
            </w:r>
            <w:r w:rsidR="00B46B59">
              <w:rPr>
                <w:rFonts w:ascii="Calibri" w:hAnsi="Calibri"/>
              </w:rPr>
              <w:t>11/1</w:t>
            </w:r>
            <w:r w:rsidR="008D1B69">
              <w:rPr>
                <w:rFonts w:ascii="Calibri" w:hAnsi="Calibri"/>
              </w:rPr>
              <w:t>1</w:t>
            </w:r>
          </w:p>
        </w:tc>
        <w:tc>
          <w:tcPr>
            <w:tcW w:w="7763" w:type="dxa"/>
          </w:tcPr>
          <w:p w14:paraId="0F37AC55" w14:textId="77777777" w:rsidR="00F639FE" w:rsidRPr="00BF7087" w:rsidRDefault="00F639FE" w:rsidP="0022637F">
            <w:pPr>
              <w:spacing w:after="0"/>
              <w:rPr>
                <w:rFonts w:ascii="Calibri" w:hAnsi="Calibri"/>
                <w:b/>
              </w:rPr>
            </w:pPr>
            <w:r w:rsidRPr="00C9563E">
              <w:rPr>
                <w:rFonts w:ascii="Calibri" w:hAnsi="Calibri"/>
                <w:b/>
              </w:rPr>
              <w:t>GROUP PROJECT PRE</w:t>
            </w:r>
            <w:r>
              <w:rPr>
                <w:rFonts w:ascii="Calibri" w:hAnsi="Calibri"/>
                <w:b/>
              </w:rPr>
              <w:t>P</w:t>
            </w:r>
          </w:p>
        </w:tc>
      </w:tr>
      <w:tr w:rsidR="00F639FE" w:rsidRPr="00C9563E" w14:paraId="57BA95B4" w14:textId="77777777" w:rsidTr="005D0B62">
        <w:trPr>
          <w:trHeight w:val="280"/>
        </w:trPr>
        <w:tc>
          <w:tcPr>
            <w:tcW w:w="2065" w:type="dxa"/>
          </w:tcPr>
          <w:p w14:paraId="1D5EF191" w14:textId="4A8EE84B" w:rsidR="00F639FE" w:rsidRPr="00C9563E" w:rsidRDefault="00E63C97" w:rsidP="0022637F">
            <w:pPr>
              <w:spacing w:after="0"/>
              <w:rPr>
                <w:rFonts w:ascii="Calibri" w:hAnsi="Calibri"/>
              </w:rPr>
            </w:pPr>
            <w:r>
              <w:rPr>
                <w:rFonts w:ascii="Calibri" w:hAnsi="Calibri"/>
              </w:rPr>
              <w:t xml:space="preserve">14: </w:t>
            </w:r>
            <w:r w:rsidR="00B46B59">
              <w:rPr>
                <w:rFonts w:ascii="Calibri" w:hAnsi="Calibri"/>
              </w:rPr>
              <w:t>11/</w:t>
            </w:r>
            <w:r w:rsidR="008D1B69">
              <w:rPr>
                <w:rFonts w:ascii="Calibri" w:hAnsi="Calibri"/>
              </w:rPr>
              <w:t>18</w:t>
            </w:r>
          </w:p>
        </w:tc>
        <w:tc>
          <w:tcPr>
            <w:tcW w:w="7763" w:type="dxa"/>
          </w:tcPr>
          <w:p w14:paraId="2409DA93" w14:textId="77777777" w:rsidR="008D1B69" w:rsidRPr="00737979" w:rsidRDefault="008D1B69" w:rsidP="008D1B69">
            <w:pPr>
              <w:spacing w:after="0"/>
              <w:rPr>
                <w:rFonts w:ascii="Calibri" w:hAnsi="Calibri"/>
                <w:bCs/>
                <w:i/>
                <w:iCs/>
              </w:rPr>
            </w:pPr>
            <w:r>
              <w:rPr>
                <w:rFonts w:ascii="Calibri" w:hAnsi="Calibri"/>
                <w:bCs/>
                <w:i/>
                <w:iCs/>
              </w:rPr>
              <w:t>Final Report to be uploaded by 10:00 AM</w:t>
            </w:r>
          </w:p>
          <w:p w14:paraId="291308E7" w14:textId="77777777" w:rsidR="008D1B69" w:rsidRPr="00C9563E" w:rsidRDefault="008D1B69" w:rsidP="008D1B69">
            <w:pPr>
              <w:spacing w:after="0"/>
              <w:rPr>
                <w:rFonts w:ascii="Calibri" w:hAnsi="Calibri"/>
                <w:b/>
              </w:rPr>
            </w:pPr>
            <w:r w:rsidRPr="00C9563E">
              <w:rPr>
                <w:rFonts w:ascii="Calibri" w:hAnsi="Calibri"/>
                <w:b/>
              </w:rPr>
              <w:t>GROUP PROJECT PRESENTATIONS</w:t>
            </w:r>
          </w:p>
          <w:p w14:paraId="5B72A1EB" w14:textId="5A49550A" w:rsidR="00F639FE" w:rsidRPr="00BF52CC" w:rsidRDefault="008D1B69" w:rsidP="008D1B69">
            <w:pPr>
              <w:spacing w:after="0"/>
              <w:rPr>
                <w:rFonts w:ascii="Calibri" w:hAnsi="Calibri"/>
                <w:i/>
              </w:rPr>
            </w:pPr>
            <w:r>
              <w:rPr>
                <w:rFonts w:ascii="Calibri" w:hAnsi="Calibri"/>
              </w:rPr>
              <w:t>Closing Ceremony Prep</w:t>
            </w:r>
          </w:p>
        </w:tc>
      </w:tr>
      <w:tr w:rsidR="00F639FE" w:rsidRPr="00C9563E" w14:paraId="543D86EE" w14:textId="77777777" w:rsidTr="005D0B62">
        <w:trPr>
          <w:trHeight w:val="354"/>
        </w:trPr>
        <w:tc>
          <w:tcPr>
            <w:tcW w:w="2065" w:type="dxa"/>
          </w:tcPr>
          <w:p w14:paraId="2C0DF25C" w14:textId="19B0DD65" w:rsidR="00F639FE" w:rsidRPr="00E0402D" w:rsidRDefault="00E63C97" w:rsidP="0022637F">
            <w:pPr>
              <w:spacing w:after="0"/>
              <w:rPr>
                <w:rFonts w:ascii="Calibri" w:hAnsi="Calibri"/>
                <w:highlight w:val="yellow"/>
              </w:rPr>
            </w:pPr>
            <w:r>
              <w:rPr>
                <w:rFonts w:ascii="Calibri" w:hAnsi="Calibri"/>
              </w:rPr>
              <w:t>15:</w:t>
            </w:r>
            <w:r w:rsidR="00B46B59">
              <w:rPr>
                <w:rFonts w:ascii="Calibri" w:hAnsi="Calibri"/>
              </w:rPr>
              <w:t xml:space="preserve"> 11/2</w:t>
            </w:r>
            <w:r w:rsidR="008D1B69">
              <w:rPr>
                <w:rFonts w:ascii="Calibri" w:hAnsi="Calibri"/>
              </w:rPr>
              <w:t>5</w:t>
            </w:r>
          </w:p>
        </w:tc>
        <w:tc>
          <w:tcPr>
            <w:tcW w:w="7763" w:type="dxa"/>
          </w:tcPr>
          <w:p w14:paraId="2E177057" w14:textId="15D0E2B3" w:rsidR="00F639FE" w:rsidRPr="008D1B69" w:rsidRDefault="008D1B69" w:rsidP="00C77BC7">
            <w:pPr>
              <w:spacing w:after="0"/>
              <w:rPr>
                <w:rFonts w:ascii="Calibri" w:hAnsi="Calibri"/>
                <w:b/>
                <w:highlight w:val="yellow"/>
              </w:rPr>
            </w:pPr>
            <w:r w:rsidRPr="008D1B69">
              <w:rPr>
                <w:rFonts w:ascii="Calibri" w:hAnsi="Calibri"/>
                <w:b/>
                <w:i/>
                <w:iCs/>
              </w:rPr>
              <w:t>NO CLASS</w:t>
            </w:r>
          </w:p>
        </w:tc>
      </w:tr>
      <w:tr w:rsidR="00F639FE" w:rsidRPr="00C9563E" w14:paraId="4EBFDAF7" w14:textId="77777777" w:rsidTr="005D0B62">
        <w:trPr>
          <w:trHeight w:val="265"/>
        </w:trPr>
        <w:tc>
          <w:tcPr>
            <w:tcW w:w="2065" w:type="dxa"/>
          </w:tcPr>
          <w:p w14:paraId="576E43AF" w14:textId="3C58B3FC" w:rsidR="00F639FE" w:rsidRPr="00126BB2" w:rsidRDefault="00E63C97" w:rsidP="0022637F">
            <w:pPr>
              <w:spacing w:after="0"/>
              <w:rPr>
                <w:rFonts w:ascii="Calibri" w:hAnsi="Calibri"/>
              </w:rPr>
            </w:pPr>
            <w:r>
              <w:rPr>
                <w:rFonts w:ascii="Calibri" w:hAnsi="Calibri"/>
              </w:rPr>
              <w:t>16:</w:t>
            </w:r>
            <w:r w:rsidR="004C5298">
              <w:rPr>
                <w:rFonts w:ascii="Calibri" w:hAnsi="Calibri"/>
              </w:rPr>
              <w:t xml:space="preserve"> 12/</w:t>
            </w:r>
            <w:r w:rsidR="008D1B69">
              <w:rPr>
                <w:rFonts w:ascii="Calibri" w:hAnsi="Calibri"/>
              </w:rPr>
              <w:t>2</w:t>
            </w:r>
          </w:p>
        </w:tc>
        <w:tc>
          <w:tcPr>
            <w:tcW w:w="7763" w:type="dxa"/>
          </w:tcPr>
          <w:p w14:paraId="3C2767A4" w14:textId="5A10E354" w:rsidR="00F639FE" w:rsidRPr="00126BB2" w:rsidRDefault="00C77BC7" w:rsidP="0022637F">
            <w:pPr>
              <w:spacing w:after="0"/>
              <w:rPr>
                <w:rFonts w:ascii="Calibri" w:hAnsi="Calibri"/>
                <w:b/>
                <w:iCs/>
              </w:rPr>
            </w:pPr>
            <w:r w:rsidRPr="00126BB2">
              <w:rPr>
                <w:rFonts w:ascii="Calibri" w:hAnsi="Calibri"/>
                <w:b/>
                <w:iCs/>
              </w:rPr>
              <w:t>CLOSING CEREMONY</w:t>
            </w:r>
          </w:p>
        </w:tc>
      </w:tr>
      <w:tr w:rsidR="00C77BC7" w:rsidRPr="00C9563E" w14:paraId="5653CA36" w14:textId="77777777" w:rsidTr="005D0B62">
        <w:trPr>
          <w:trHeight w:val="265"/>
        </w:trPr>
        <w:tc>
          <w:tcPr>
            <w:tcW w:w="2065" w:type="dxa"/>
          </w:tcPr>
          <w:p w14:paraId="615CB6D6" w14:textId="2E21FF88" w:rsidR="00C77BC7" w:rsidRPr="00126BB2" w:rsidRDefault="00E63C97" w:rsidP="0022637F">
            <w:pPr>
              <w:spacing w:after="0"/>
              <w:rPr>
                <w:rFonts w:ascii="Calibri" w:hAnsi="Calibri"/>
              </w:rPr>
            </w:pPr>
            <w:r>
              <w:rPr>
                <w:rFonts w:ascii="Calibri" w:hAnsi="Calibri"/>
              </w:rPr>
              <w:t xml:space="preserve">17: </w:t>
            </w:r>
            <w:r w:rsidR="004C5298">
              <w:rPr>
                <w:rFonts w:ascii="Calibri" w:hAnsi="Calibri"/>
              </w:rPr>
              <w:t>12/</w:t>
            </w:r>
            <w:r w:rsidR="008D1B69">
              <w:rPr>
                <w:rFonts w:ascii="Calibri" w:hAnsi="Calibri"/>
              </w:rPr>
              <w:t>9</w:t>
            </w:r>
          </w:p>
        </w:tc>
        <w:tc>
          <w:tcPr>
            <w:tcW w:w="7763" w:type="dxa"/>
          </w:tcPr>
          <w:p w14:paraId="3CDF1C77" w14:textId="34879760" w:rsidR="00C77BC7" w:rsidRPr="00126BB2" w:rsidRDefault="00126BB2" w:rsidP="0022637F">
            <w:pPr>
              <w:spacing w:after="0"/>
              <w:rPr>
                <w:rFonts w:ascii="Calibri" w:hAnsi="Calibri"/>
                <w:b/>
                <w:iCs/>
              </w:rPr>
            </w:pPr>
            <w:r w:rsidRPr="00126BB2">
              <w:rPr>
                <w:rFonts w:ascii="Calibri" w:hAnsi="Calibri"/>
                <w:b/>
                <w:iCs/>
              </w:rPr>
              <w:t>Class Debrief (Separate Sessions)</w:t>
            </w:r>
          </w:p>
        </w:tc>
      </w:tr>
    </w:tbl>
    <w:p w14:paraId="4596AB36" w14:textId="77777777" w:rsidR="00F639FE" w:rsidRPr="00F639FE" w:rsidRDefault="00F639FE" w:rsidP="00F639FE"/>
    <w:p w14:paraId="35D4D91B" w14:textId="77777777" w:rsidR="00F639FE" w:rsidRPr="00F639FE" w:rsidRDefault="00F639FE" w:rsidP="00F639FE"/>
    <w:p w14:paraId="380ABC34" w14:textId="77777777" w:rsidR="00D1365F" w:rsidRPr="009E62BC" w:rsidRDefault="00D1365F" w:rsidP="00E154E5">
      <w:pPr>
        <w:rPr>
          <w:rFonts w:cstheme="minorHAnsi"/>
        </w:rPr>
      </w:pPr>
    </w:p>
    <w:sectPr w:rsidR="00D1365F" w:rsidRPr="009E62BC" w:rsidSect="006D5C21">
      <w:headerReference w:type="default" r:id="rId48"/>
      <w:footerReference w:type="default" r:id="rId4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18106" w14:textId="77777777" w:rsidR="000C6329" w:rsidRDefault="000C6329" w:rsidP="00F41A70">
      <w:pPr>
        <w:spacing w:after="0" w:line="240" w:lineRule="auto"/>
      </w:pPr>
      <w:r>
        <w:separator/>
      </w:r>
    </w:p>
  </w:endnote>
  <w:endnote w:type="continuationSeparator" w:id="0">
    <w:p w14:paraId="4D15073C" w14:textId="77777777" w:rsidR="000C6329" w:rsidRDefault="000C6329"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72906AF" w:rsidR="00F41A70" w:rsidRDefault="5167209C" w:rsidP="007F2323">
        <w:pPr>
          <w:pStyle w:val="Footer"/>
          <w:jc w:val="right"/>
        </w:pPr>
        <w:r>
          <w:t xml:space="preserve">University of North Texas | </w:t>
        </w:r>
        <w:r w:rsidR="004C5298">
          <w:t>FALL</w:t>
        </w:r>
        <w:r w:rsidR="00BA1825">
          <w:t xml:space="preserve"> 2</w:t>
        </w:r>
        <w:r w:rsidR="00EF2572">
          <w:t>5</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8EA59" w14:textId="77777777" w:rsidR="000C6329" w:rsidRDefault="000C6329" w:rsidP="00F41A70">
      <w:pPr>
        <w:spacing w:after="0" w:line="240" w:lineRule="auto"/>
      </w:pPr>
      <w:r>
        <w:separator/>
      </w:r>
    </w:p>
  </w:footnote>
  <w:footnote w:type="continuationSeparator" w:id="0">
    <w:p w14:paraId="639BF428" w14:textId="77777777" w:rsidR="000C6329" w:rsidRDefault="000C6329"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167209C" w14:paraId="30BA9C9C" w14:textId="77777777" w:rsidTr="5167209C">
      <w:tc>
        <w:tcPr>
          <w:tcW w:w="3120" w:type="dxa"/>
        </w:tcPr>
        <w:p w14:paraId="68068972" w14:textId="6292B574" w:rsidR="5167209C" w:rsidRDefault="5167209C" w:rsidP="5167209C">
          <w:pPr>
            <w:pStyle w:val="Header"/>
            <w:ind w:left="-115"/>
          </w:pPr>
        </w:p>
      </w:tc>
      <w:tc>
        <w:tcPr>
          <w:tcW w:w="3120" w:type="dxa"/>
        </w:tcPr>
        <w:p w14:paraId="164B2DA3" w14:textId="67EBA5A8" w:rsidR="5167209C" w:rsidRDefault="5167209C" w:rsidP="5167209C">
          <w:pPr>
            <w:pStyle w:val="Header"/>
            <w:jc w:val="center"/>
          </w:pPr>
        </w:p>
      </w:tc>
      <w:tc>
        <w:tcPr>
          <w:tcW w:w="3120" w:type="dxa"/>
        </w:tcPr>
        <w:p w14:paraId="55F84C99" w14:textId="5D6ED92A" w:rsidR="5167209C" w:rsidRDefault="5167209C" w:rsidP="5167209C">
          <w:pPr>
            <w:pStyle w:val="Header"/>
            <w:ind w:right="-115"/>
            <w:jc w:val="right"/>
          </w:pPr>
        </w:p>
      </w:tc>
    </w:tr>
  </w:tbl>
  <w:p w14:paraId="04566C97" w14:textId="729DD8CA" w:rsidR="5167209C" w:rsidRDefault="5167209C" w:rsidP="51672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AC6"/>
    <w:multiLevelType w:val="hybridMultilevel"/>
    <w:tmpl w:val="ACAE21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827BF2"/>
    <w:multiLevelType w:val="hybridMultilevel"/>
    <w:tmpl w:val="A6F4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35199"/>
    <w:multiLevelType w:val="hybridMultilevel"/>
    <w:tmpl w:val="318A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45A91"/>
    <w:multiLevelType w:val="hybridMultilevel"/>
    <w:tmpl w:val="5310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E4042"/>
    <w:multiLevelType w:val="hybridMultilevel"/>
    <w:tmpl w:val="BDD0588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4A653E70"/>
    <w:multiLevelType w:val="hybridMultilevel"/>
    <w:tmpl w:val="39CA5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B435ED"/>
    <w:multiLevelType w:val="hybridMultilevel"/>
    <w:tmpl w:val="1F1E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FD3025"/>
    <w:multiLevelType w:val="hybridMultilevel"/>
    <w:tmpl w:val="26B2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A091B"/>
    <w:multiLevelType w:val="hybridMultilevel"/>
    <w:tmpl w:val="18A60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1078F"/>
    <w:multiLevelType w:val="hybridMultilevel"/>
    <w:tmpl w:val="3848A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C69C8"/>
    <w:multiLevelType w:val="hybridMultilevel"/>
    <w:tmpl w:val="D8C22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C7CDD"/>
    <w:multiLevelType w:val="hybridMultilevel"/>
    <w:tmpl w:val="C9FEC4B0"/>
    <w:lvl w:ilvl="0" w:tplc="04090001">
      <w:start w:val="1"/>
      <w:numFmt w:val="bullet"/>
      <w:lvlText w:val=""/>
      <w:lvlJc w:val="left"/>
      <w:pPr>
        <w:ind w:left="767" w:hanging="360"/>
      </w:pPr>
      <w:rPr>
        <w:rFonts w:ascii="Symbol" w:hAnsi="Symbol" w:hint="default"/>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4" w15:restartNumberingAfterBreak="0">
    <w:nsid w:val="5EAA646F"/>
    <w:multiLevelType w:val="hybridMultilevel"/>
    <w:tmpl w:val="43403BB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B56AEB"/>
    <w:multiLevelType w:val="hybridMultilevel"/>
    <w:tmpl w:val="257C8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6F1273"/>
    <w:multiLevelType w:val="hybridMultilevel"/>
    <w:tmpl w:val="CDA83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6611C3"/>
    <w:multiLevelType w:val="hybridMultilevel"/>
    <w:tmpl w:val="36C4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966471"/>
    <w:multiLevelType w:val="hybridMultilevel"/>
    <w:tmpl w:val="2882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791552">
    <w:abstractNumId w:val="15"/>
  </w:num>
  <w:num w:numId="2" w16cid:durableId="1890991961">
    <w:abstractNumId w:val="3"/>
  </w:num>
  <w:num w:numId="3" w16cid:durableId="1358850445">
    <w:abstractNumId w:val="4"/>
  </w:num>
  <w:num w:numId="4" w16cid:durableId="727536551">
    <w:abstractNumId w:val="16"/>
  </w:num>
  <w:num w:numId="5" w16cid:durableId="2031836051">
    <w:abstractNumId w:val="17"/>
  </w:num>
  <w:num w:numId="6" w16cid:durableId="965233981">
    <w:abstractNumId w:val="11"/>
  </w:num>
  <w:num w:numId="7" w16cid:durableId="1766998208">
    <w:abstractNumId w:val="7"/>
  </w:num>
  <w:num w:numId="8" w16cid:durableId="779496915">
    <w:abstractNumId w:val="14"/>
  </w:num>
  <w:num w:numId="9" w16cid:durableId="1579747835">
    <w:abstractNumId w:val="18"/>
  </w:num>
  <w:num w:numId="10" w16cid:durableId="552667161">
    <w:abstractNumId w:val="0"/>
  </w:num>
  <w:num w:numId="11" w16cid:durableId="843011892">
    <w:abstractNumId w:val="9"/>
  </w:num>
  <w:num w:numId="12" w16cid:durableId="636910706">
    <w:abstractNumId w:val="13"/>
  </w:num>
  <w:num w:numId="13" w16cid:durableId="2140025242">
    <w:abstractNumId w:val="6"/>
  </w:num>
  <w:num w:numId="14" w16cid:durableId="361132739">
    <w:abstractNumId w:val="5"/>
  </w:num>
  <w:num w:numId="15" w16cid:durableId="2133819375">
    <w:abstractNumId w:val="12"/>
  </w:num>
  <w:num w:numId="16" w16cid:durableId="1462919438">
    <w:abstractNumId w:val="20"/>
  </w:num>
  <w:num w:numId="17" w16cid:durableId="566887112">
    <w:abstractNumId w:val="10"/>
  </w:num>
  <w:num w:numId="18" w16cid:durableId="1155954425">
    <w:abstractNumId w:val="2"/>
  </w:num>
  <w:num w:numId="19" w16cid:durableId="1478110300">
    <w:abstractNumId w:val="1"/>
  </w:num>
  <w:num w:numId="20" w16cid:durableId="1056467550">
    <w:abstractNumId w:val="19"/>
  </w:num>
  <w:num w:numId="21" w16cid:durableId="86397735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mwrAUAzW9pDiwAAAA="/>
  </w:docVars>
  <w:rsids>
    <w:rsidRoot w:val="00D40C61"/>
    <w:rsid w:val="0000701D"/>
    <w:rsid w:val="00021265"/>
    <w:rsid w:val="000225BE"/>
    <w:rsid w:val="000344B5"/>
    <w:rsid w:val="0004507D"/>
    <w:rsid w:val="00047C9A"/>
    <w:rsid w:val="00053FB6"/>
    <w:rsid w:val="00054A67"/>
    <w:rsid w:val="00057A98"/>
    <w:rsid w:val="0008165C"/>
    <w:rsid w:val="00085ADF"/>
    <w:rsid w:val="000A484F"/>
    <w:rsid w:val="000B55A4"/>
    <w:rsid w:val="000C14CA"/>
    <w:rsid w:val="000C6329"/>
    <w:rsid w:val="000F3B26"/>
    <w:rsid w:val="00126BB2"/>
    <w:rsid w:val="00154670"/>
    <w:rsid w:val="00157417"/>
    <w:rsid w:val="00160583"/>
    <w:rsid w:val="00162DBA"/>
    <w:rsid w:val="00170747"/>
    <w:rsid w:val="001B1CBE"/>
    <w:rsid w:val="001B3D5B"/>
    <w:rsid w:val="001C079B"/>
    <w:rsid w:val="001C3553"/>
    <w:rsid w:val="001C368C"/>
    <w:rsid w:val="001C3DD0"/>
    <w:rsid w:val="001C599D"/>
    <w:rsid w:val="001E3B48"/>
    <w:rsid w:val="001F4D2B"/>
    <w:rsid w:val="002233DA"/>
    <w:rsid w:val="00224731"/>
    <w:rsid w:val="0022637F"/>
    <w:rsid w:val="00236DD6"/>
    <w:rsid w:val="0024423C"/>
    <w:rsid w:val="00244604"/>
    <w:rsid w:val="002446AD"/>
    <w:rsid w:val="002446DC"/>
    <w:rsid w:val="00250E78"/>
    <w:rsid w:val="00256EE4"/>
    <w:rsid w:val="00271577"/>
    <w:rsid w:val="00273D0C"/>
    <w:rsid w:val="0028285A"/>
    <w:rsid w:val="00291946"/>
    <w:rsid w:val="00292A13"/>
    <w:rsid w:val="00295A4A"/>
    <w:rsid w:val="002B6FE8"/>
    <w:rsid w:val="002D246A"/>
    <w:rsid w:val="002D2946"/>
    <w:rsid w:val="002D4D02"/>
    <w:rsid w:val="002D795C"/>
    <w:rsid w:val="002E3F68"/>
    <w:rsid w:val="002F06D2"/>
    <w:rsid w:val="002F28F2"/>
    <w:rsid w:val="002F6AB1"/>
    <w:rsid w:val="002F7630"/>
    <w:rsid w:val="002F79C4"/>
    <w:rsid w:val="00304847"/>
    <w:rsid w:val="00305956"/>
    <w:rsid w:val="003132F6"/>
    <w:rsid w:val="00314E21"/>
    <w:rsid w:val="003234DA"/>
    <w:rsid w:val="00327B92"/>
    <w:rsid w:val="0033092B"/>
    <w:rsid w:val="00344305"/>
    <w:rsid w:val="0035007F"/>
    <w:rsid w:val="003565BD"/>
    <w:rsid w:val="003672F1"/>
    <w:rsid w:val="00367F84"/>
    <w:rsid w:val="00373A9D"/>
    <w:rsid w:val="003742CE"/>
    <w:rsid w:val="00375554"/>
    <w:rsid w:val="003829E2"/>
    <w:rsid w:val="00395460"/>
    <w:rsid w:val="003A2C8B"/>
    <w:rsid w:val="003A6494"/>
    <w:rsid w:val="003B2481"/>
    <w:rsid w:val="003B3704"/>
    <w:rsid w:val="003B7429"/>
    <w:rsid w:val="003C3D07"/>
    <w:rsid w:val="003F1E47"/>
    <w:rsid w:val="0040606E"/>
    <w:rsid w:val="00413AD8"/>
    <w:rsid w:val="00416953"/>
    <w:rsid w:val="004178BA"/>
    <w:rsid w:val="004349B7"/>
    <w:rsid w:val="004372CE"/>
    <w:rsid w:val="004448B2"/>
    <w:rsid w:val="00444E21"/>
    <w:rsid w:val="0044674B"/>
    <w:rsid w:val="00457FD2"/>
    <w:rsid w:val="00466C1E"/>
    <w:rsid w:val="00467300"/>
    <w:rsid w:val="00483BE6"/>
    <w:rsid w:val="004931A3"/>
    <w:rsid w:val="00494E58"/>
    <w:rsid w:val="004A399C"/>
    <w:rsid w:val="004B63C3"/>
    <w:rsid w:val="004C48BC"/>
    <w:rsid w:val="004C5298"/>
    <w:rsid w:val="004D3F49"/>
    <w:rsid w:val="004D40CC"/>
    <w:rsid w:val="004D4AFF"/>
    <w:rsid w:val="004E6648"/>
    <w:rsid w:val="0050169A"/>
    <w:rsid w:val="00501CFC"/>
    <w:rsid w:val="005109E3"/>
    <w:rsid w:val="00515192"/>
    <w:rsid w:val="0052132D"/>
    <w:rsid w:val="005313DC"/>
    <w:rsid w:val="00542EC0"/>
    <w:rsid w:val="00547CAD"/>
    <w:rsid w:val="00552A45"/>
    <w:rsid w:val="00571154"/>
    <w:rsid w:val="005777DF"/>
    <w:rsid w:val="00583FF6"/>
    <w:rsid w:val="005B0444"/>
    <w:rsid w:val="005B54C8"/>
    <w:rsid w:val="005B63CC"/>
    <w:rsid w:val="005C0906"/>
    <w:rsid w:val="005C1AB3"/>
    <w:rsid w:val="005C7253"/>
    <w:rsid w:val="005C756C"/>
    <w:rsid w:val="005D0B62"/>
    <w:rsid w:val="005F0AAE"/>
    <w:rsid w:val="005F2AA1"/>
    <w:rsid w:val="005F4F28"/>
    <w:rsid w:val="00604E45"/>
    <w:rsid w:val="00607A22"/>
    <w:rsid w:val="00644E04"/>
    <w:rsid w:val="006548CC"/>
    <w:rsid w:val="006704CF"/>
    <w:rsid w:val="006710B2"/>
    <w:rsid w:val="006A0DFA"/>
    <w:rsid w:val="006A6341"/>
    <w:rsid w:val="006B345D"/>
    <w:rsid w:val="006C42DE"/>
    <w:rsid w:val="006C437E"/>
    <w:rsid w:val="006D456A"/>
    <w:rsid w:val="006D55C0"/>
    <w:rsid w:val="006D5C21"/>
    <w:rsid w:val="006E25C5"/>
    <w:rsid w:val="006E58B1"/>
    <w:rsid w:val="006E68A9"/>
    <w:rsid w:val="006F33EA"/>
    <w:rsid w:val="006F5F75"/>
    <w:rsid w:val="00713460"/>
    <w:rsid w:val="0072156B"/>
    <w:rsid w:val="00737979"/>
    <w:rsid w:val="00741777"/>
    <w:rsid w:val="00755AFB"/>
    <w:rsid w:val="00757C85"/>
    <w:rsid w:val="007633EA"/>
    <w:rsid w:val="00787A1D"/>
    <w:rsid w:val="0079193E"/>
    <w:rsid w:val="007A0702"/>
    <w:rsid w:val="007B0167"/>
    <w:rsid w:val="007B1815"/>
    <w:rsid w:val="007B4703"/>
    <w:rsid w:val="007B7702"/>
    <w:rsid w:val="007C4C25"/>
    <w:rsid w:val="007C6991"/>
    <w:rsid w:val="007D441B"/>
    <w:rsid w:val="007E7284"/>
    <w:rsid w:val="007F2323"/>
    <w:rsid w:val="007F5D85"/>
    <w:rsid w:val="00812C70"/>
    <w:rsid w:val="00826162"/>
    <w:rsid w:val="008313A0"/>
    <w:rsid w:val="008428DF"/>
    <w:rsid w:val="00844F78"/>
    <w:rsid w:val="0085011E"/>
    <w:rsid w:val="00853CA2"/>
    <w:rsid w:val="00873D60"/>
    <w:rsid w:val="00875F17"/>
    <w:rsid w:val="0089451A"/>
    <w:rsid w:val="00895BCB"/>
    <w:rsid w:val="008A0BD7"/>
    <w:rsid w:val="008A188C"/>
    <w:rsid w:val="008B7CB4"/>
    <w:rsid w:val="008C335F"/>
    <w:rsid w:val="008D1B69"/>
    <w:rsid w:val="008F738A"/>
    <w:rsid w:val="009008E3"/>
    <w:rsid w:val="009045F0"/>
    <w:rsid w:val="00912FCE"/>
    <w:rsid w:val="00914B76"/>
    <w:rsid w:val="00923FD6"/>
    <w:rsid w:val="009269E8"/>
    <w:rsid w:val="00930D1E"/>
    <w:rsid w:val="009476BD"/>
    <w:rsid w:val="0095468F"/>
    <w:rsid w:val="00957CF6"/>
    <w:rsid w:val="00960728"/>
    <w:rsid w:val="00963266"/>
    <w:rsid w:val="0097126D"/>
    <w:rsid w:val="0097623C"/>
    <w:rsid w:val="00976AD6"/>
    <w:rsid w:val="00977D27"/>
    <w:rsid w:val="00984EF3"/>
    <w:rsid w:val="00997BCE"/>
    <w:rsid w:val="009B3F19"/>
    <w:rsid w:val="009C50DF"/>
    <w:rsid w:val="009C6D2B"/>
    <w:rsid w:val="009C7686"/>
    <w:rsid w:val="009D0E86"/>
    <w:rsid w:val="009E04B5"/>
    <w:rsid w:val="009E62BC"/>
    <w:rsid w:val="00A079D6"/>
    <w:rsid w:val="00A15F84"/>
    <w:rsid w:val="00A17F92"/>
    <w:rsid w:val="00A316C7"/>
    <w:rsid w:val="00A50966"/>
    <w:rsid w:val="00A61B9C"/>
    <w:rsid w:val="00A63531"/>
    <w:rsid w:val="00A65EF1"/>
    <w:rsid w:val="00A771FB"/>
    <w:rsid w:val="00A81D95"/>
    <w:rsid w:val="00A8274C"/>
    <w:rsid w:val="00A906A2"/>
    <w:rsid w:val="00AA155F"/>
    <w:rsid w:val="00AA63E6"/>
    <w:rsid w:val="00AC2D75"/>
    <w:rsid w:val="00AC34C6"/>
    <w:rsid w:val="00AC4904"/>
    <w:rsid w:val="00B07CB3"/>
    <w:rsid w:val="00B32B4A"/>
    <w:rsid w:val="00B400CC"/>
    <w:rsid w:val="00B43D9A"/>
    <w:rsid w:val="00B46B59"/>
    <w:rsid w:val="00B47E5C"/>
    <w:rsid w:val="00B50C17"/>
    <w:rsid w:val="00B5228A"/>
    <w:rsid w:val="00B9294D"/>
    <w:rsid w:val="00B94399"/>
    <w:rsid w:val="00BA1825"/>
    <w:rsid w:val="00BC0019"/>
    <w:rsid w:val="00BC4E3F"/>
    <w:rsid w:val="00BD34E3"/>
    <w:rsid w:val="00BF1278"/>
    <w:rsid w:val="00BF3570"/>
    <w:rsid w:val="00C0115D"/>
    <w:rsid w:val="00C03098"/>
    <w:rsid w:val="00C07CFB"/>
    <w:rsid w:val="00C14845"/>
    <w:rsid w:val="00C2409C"/>
    <w:rsid w:val="00C246D2"/>
    <w:rsid w:val="00C252C4"/>
    <w:rsid w:val="00C26284"/>
    <w:rsid w:val="00C3627D"/>
    <w:rsid w:val="00C374DF"/>
    <w:rsid w:val="00C401A4"/>
    <w:rsid w:val="00C529D4"/>
    <w:rsid w:val="00C530B6"/>
    <w:rsid w:val="00C65463"/>
    <w:rsid w:val="00C73D48"/>
    <w:rsid w:val="00C75A68"/>
    <w:rsid w:val="00C7676A"/>
    <w:rsid w:val="00C77BC7"/>
    <w:rsid w:val="00CA2745"/>
    <w:rsid w:val="00CA7241"/>
    <w:rsid w:val="00CD40E7"/>
    <w:rsid w:val="00CF3024"/>
    <w:rsid w:val="00CF60D4"/>
    <w:rsid w:val="00CF75EC"/>
    <w:rsid w:val="00D03084"/>
    <w:rsid w:val="00D0505E"/>
    <w:rsid w:val="00D1365F"/>
    <w:rsid w:val="00D14752"/>
    <w:rsid w:val="00D30887"/>
    <w:rsid w:val="00D40267"/>
    <w:rsid w:val="00D40C61"/>
    <w:rsid w:val="00D46B85"/>
    <w:rsid w:val="00D536A6"/>
    <w:rsid w:val="00D53B34"/>
    <w:rsid w:val="00D55A0B"/>
    <w:rsid w:val="00D722CC"/>
    <w:rsid w:val="00D80334"/>
    <w:rsid w:val="00D85FDE"/>
    <w:rsid w:val="00D86F61"/>
    <w:rsid w:val="00DA2870"/>
    <w:rsid w:val="00DB11D5"/>
    <w:rsid w:val="00DC41E6"/>
    <w:rsid w:val="00DC43B6"/>
    <w:rsid w:val="00DC7AB2"/>
    <w:rsid w:val="00DD3AD3"/>
    <w:rsid w:val="00DD44D4"/>
    <w:rsid w:val="00DE6A56"/>
    <w:rsid w:val="00DF734A"/>
    <w:rsid w:val="00E06E54"/>
    <w:rsid w:val="00E07387"/>
    <w:rsid w:val="00E154E5"/>
    <w:rsid w:val="00E1607C"/>
    <w:rsid w:val="00E20B1D"/>
    <w:rsid w:val="00E33F6F"/>
    <w:rsid w:val="00E44577"/>
    <w:rsid w:val="00E50393"/>
    <w:rsid w:val="00E51FEC"/>
    <w:rsid w:val="00E54491"/>
    <w:rsid w:val="00E55350"/>
    <w:rsid w:val="00E63C97"/>
    <w:rsid w:val="00E657CA"/>
    <w:rsid w:val="00E77C6A"/>
    <w:rsid w:val="00E870C5"/>
    <w:rsid w:val="00E908BB"/>
    <w:rsid w:val="00E93E3E"/>
    <w:rsid w:val="00EA21F2"/>
    <w:rsid w:val="00EA46CA"/>
    <w:rsid w:val="00EA4E92"/>
    <w:rsid w:val="00EB13B7"/>
    <w:rsid w:val="00EB35DA"/>
    <w:rsid w:val="00EB412B"/>
    <w:rsid w:val="00EC6692"/>
    <w:rsid w:val="00ED571C"/>
    <w:rsid w:val="00EE437C"/>
    <w:rsid w:val="00EF1744"/>
    <w:rsid w:val="00EF2572"/>
    <w:rsid w:val="00EF3207"/>
    <w:rsid w:val="00F058D6"/>
    <w:rsid w:val="00F06DC8"/>
    <w:rsid w:val="00F167ED"/>
    <w:rsid w:val="00F25AA8"/>
    <w:rsid w:val="00F27153"/>
    <w:rsid w:val="00F365B4"/>
    <w:rsid w:val="00F41A70"/>
    <w:rsid w:val="00F639FE"/>
    <w:rsid w:val="00F64EB6"/>
    <w:rsid w:val="00F6650C"/>
    <w:rsid w:val="00F7047E"/>
    <w:rsid w:val="00F71466"/>
    <w:rsid w:val="00F76862"/>
    <w:rsid w:val="00F97992"/>
    <w:rsid w:val="00F97E85"/>
    <w:rsid w:val="00FA39E8"/>
    <w:rsid w:val="00FA7209"/>
    <w:rsid w:val="00FA76F8"/>
    <w:rsid w:val="00FB3375"/>
    <w:rsid w:val="00FB76CB"/>
    <w:rsid w:val="00FC12FE"/>
    <w:rsid w:val="00FC3439"/>
    <w:rsid w:val="00FE232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401804697">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884949010">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94767880">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affairs.unt.edu/office-disability-access" TargetMode="External"/><Relationship Id="rId18" Type="http://schemas.openxmlformats.org/officeDocument/2006/relationships/hyperlink" Target="file:///C:\Users\jdl0126\AppData\Local\Temp\OneNote\16.0\NT\0\SurvivorAdvocate@unt.edu" TargetMode="External"/><Relationship Id="rId26" Type="http://schemas.openxmlformats.org/officeDocument/2006/relationships/hyperlink" Target="https://sfs.unt.edu/idcards" TargetMode="External"/><Relationship Id="rId39" Type="http://schemas.openxmlformats.org/officeDocument/2006/relationships/hyperlink" Target="https://edo.unt.edu/multicultural-center" TargetMode="External"/><Relationship Id="rId21" Type="http://schemas.openxmlformats.org/officeDocument/2006/relationships/hyperlink" Target="https://studentaffairs.unt.edu/counseling-and-testing-services" TargetMode="External"/><Relationship Id="rId34" Type="http://schemas.openxmlformats.org/officeDocument/2006/relationships/hyperlink" Target="https://www.mypronouns.org/mistakes" TargetMode="External"/><Relationship Id="rId42" Type="http://schemas.openxmlformats.org/officeDocument/2006/relationships/hyperlink" Target="https://deanofstudents.unt.edu/resources/food-pantry" TargetMode="External"/><Relationship Id="rId47" Type="http://schemas.openxmlformats.org/officeDocument/2006/relationships/hyperlink" Target="http://writingcenter.unt.edu/"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licy.unt.edu/policy/06-003" TargetMode="External"/><Relationship Id="rId29" Type="http://schemas.openxmlformats.org/officeDocument/2006/relationships/hyperlink" Target="https://community.canvaslms.com/docs/DOC-18406-42121184808" TargetMode="External"/><Relationship Id="rId11" Type="http://schemas.openxmlformats.org/officeDocument/2006/relationships/hyperlink" Target="mailto:Haley.Zettler@unt.edu"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www.mypronouns.org/sharing"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https://library.unt.edu/" TargetMode="External"/><Relationship Id="rId5" Type="http://schemas.openxmlformats.org/officeDocument/2006/relationships/numbering" Target="numbering.xml"/><Relationship Id="rId15" Type="http://schemas.openxmlformats.org/officeDocument/2006/relationships/hyperlink" Target="https://policy.unt.edu/policy/06-039"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hyperlink" Target="https://studentaffairs.unt.edu/student-legal-services" TargetMode="External"/><Relationship Id="rId36" Type="http://schemas.openxmlformats.org/officeDocument/2006/relationships/hyperlink" Target="https://financialaid.unt.edu/"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jdl0126\AppData\Local\Temp\OneNote\16.0\NT\0\oeo@unt.edu" TargetMode="External"/><Relationship Id="rId31" Type="http://schemas.openxmlformats.org/officeDocument/2006/relationships/hyperlink" Target="https://www.mypronouns.org/how" TargetMode="External"/><Relationship Id="rId44" Type="http://schemas.openxmlformats.org/officeDocument/2006/relationships/hyperlink" Target="https://success.unt.edu/as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affairs.unt.edu/office-disability-access" TargetMode="External"/><Relationship Id="rId22" Type="http://schemas.openxmlformats.org/officeDocument/2006/relationships/hyperlink" Target="https://studentaffairs.unt.edu/care" TargetMode="External"/><Relationship Id="rId27" Type="http://schemas.openxmlformats.org/officeDocument/2006/relationships/hyperlink" Target="https://sso.unt.edu/idp/profile/SAML2/Redirect/SSO;jsessionid=E4DCA43DF85E3B74B3E496CAB99D8FC6?execution=e1s1" TargetMode="External"/><Relationship Id="rId30" Type="http://schemas.openxmlformats.org/officeDocument/2006/relationships/hyperlink" Target="https://www.mypronouns.org/what-and-why" TargetMode="External"/><Relationship Id="rId35" Type="http://schemas.openxmlformats.org/officeDocument/2006/relationships/hyperlink" Target="file:///C:\Users\jdl0126\AppData\Local\Temp\OneNote\16.0\NT\0\Registrar" TargetMode="External"/><Relationship Id="rId43" Type="http://schemas.openxmlformats.org/officeDocument/2006/relationships/hyperlink" Target="https://clear.unt.edu/canvas/student-resources"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Willow.Hart@unt.edu" TargetMode="External"/><Relationship Id="rId17" Type="http://schemas.openxmlformats.org/officeDocument/2006/relationships/hyperlink" Target="https://www.unt.edu/eaglealert" TargetMode="External"/><Relationship Id="rId25" Type="http://schemas.openxmlformats.org/officeDocument/2006/relationships/hyperlink" Target="https://registrar.unt.edu/transcripts-and-records/update-your-personal-information" TargetMode="External"/><Relationship Id="rId33" Type="http://schemas.openxmlformats.org/officeDocument/2006/relationships/hyperlink" Target="https://www.mypronouns.org/asking" TargetMode="External"/><Relationship Id="rId38" Type="http://schemas.openxmlformats.org/officeDocument/2006/relationships/hyperlink" Target="https://studentaffairs.unt.edu/career-center" TargetMode="External"/><Relationship Id="rId46" Type="http://schemas.openxmlformats.org/officeDocument/2006/relationships/hyperlink" Target="http://writingcenter.unt.edu/" TargetMode="External"/><Relationship Id="rId20" Type="http://schemas.openxmlformats.org/officeDocument/2006/relationships/hyperlink" Target="https://studentaffairs.unt.edu/student-health-and-wellness-center" TargetMode="External"/><Relationship Id="rId41" Type="http://schemas.openxmlformats.org/officeDocument/2006/relationships/hyperlink" Target="https://edo.unt.edu/pridealliance"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9E43F-94AA-9841-891D-F3F7A75FF1A6}">
  <ds:schemaRefs>
    <ds:schemaRef ds:uri="http://schemas.openxmlformats.org/officeDocument/2006/bibliography"/>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4.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8</Pages>
  <Words>3374</Words>
  <Characters>19234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Zettler, Haley</cp:lastModifiedBy>
  <cp:revision>22</cp:revision>
  <dcterms:created xsi:type="dcterms:W3CDTF">2023-07-17T19:23:00Z</dcterms:created>
  <dcterms:modified xsi:type="dcterms:W3CDTF">2025-08-06T21:52:00Z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