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363E7"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00853E"/>
          <w:sz w:val="43"/>
          <w:szCs w:val="43"/>
        </w:rPr>
        <w:t>TECM 2700: Introduction to Technical Writing</w:t>
      </w:r>
    </w:p>
    <w:p w14:paraId="0F5C628C"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b/>
          <w:bCs/>
          <w:color w:val="333333"/>
          <w:sz w:val="36"/>
          <w:szCs w:val="36"/>
        </w:rPr>
        <w:t>Course Information</w:t>
      </w:r>
    </w:p>
    <w:p w14:paraId="663D4F3A"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Term: Fall 2026</w:t>
      </w:r>
    </w:p>
    <w:p w14:paraId="5915510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Location: Online via Canvas</w:t>
      </w:r>
    </w:p>
    <w:p w14:paraId="21D1E457"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20889889">
          <v:rect id="_x0000_i1037" alt="" style="width:468pt;height:.05pt;mso-width-percent:0;mso-height-percent:0;mso-width-percent:0;mso-height-percent:0" o:hralign="center" o:hrstd="t" o:hr="t" fillcolor="#a0a0a0" stroked="f"/>
        </w:pict>
      </w:r>
    </w:p>
    <w:p w14:paraId="0C31A7F0"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b/>
          <w:bCs/>
          <w:color w:val="333333"/>
          <w:sz w:val="36"/>
          <w:szCs w:val="36"/>
        </w:rPr>
        <w:t>Instructor Information</w:t>
      </w:r>
    </w:p>
    <w:p w14:paraId="68045CD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Instructor: Dr. Hannah Stevens</w:t>
      </w:r>
    </w:p>
    <w:p w14:paraId="0A6B2005"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Virtual office hours: Tuesdays 6:30-8:30 pm CST and by appointment</w:t>
      </w:r>
    </w:p>
    <w:p w14:paraId="4AB806D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Email: </w:t>
      </w:r>
      <w:hyperlink r:id="rId5" w:tgtFrame="_blank" w:history="1">
        <w:r w:rsidRPr="0041529F">
          <w:rPr>
            <w:rFonts w:ascii="Lato" w:eastAsia="Times New Roman" w:hAnsi="Lato" w:cs="Times New Roman"/>
            <w:color w:val="005326"/>
            <w:u w:val="single"/>
          </w:rPr>
          <w:t>Hannah.stevens@unt.edu</w:t>
        </w:r>
      </w:hyperlink>
    </w:p>
    <w:p w14:paraId="10EBCB64"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7B69BFF3">
          <v:rect id="_x0000_i1036" alt="" style="width:468pt;height:.05pt;mso-width-percent:0;mso-height-percent:0;mso-width-percent:0;mso-height-percent:0" o:hralign="center" o:hrstd="t" o:hr="t" fillcolor="#a0a0a0" stroked="f"/>
        </w:pict>
      </w:r>
    </w:p>
    <w:p w14:paraId="40E667E9"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This is an intensive online course. Students who log into Canvas and complete assignments each day will do well. Students who wait until the deadlines to try to do coursework or do not complete tasks will not succeed. </w:t>
      </w:r>
    </w:p>
    <w:p w14:paraId="622D326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00853E"/>
        </w:rPr>
        <w:t>This is a writing course. </w:t>
      </w:r>
      <w:r w:rsidRPr="0041529F">
        <w:rPr>
          <w:rFonts w:ascii="Lato" w:eastAsia="Times New Roman" w:hAnsi="Lato" w:cs="Times New Roman"/>
          <w:color w:val="333333"/>
        </w:rPr>
        <w:t>You are expected to practice writing using your own words. You should use a word processor (like Microsoft Word or Google Docs) to check your work for spelling and grammar mistakes. </w:t>
      </w:r>
    </w:p>
    <w:p w14:paraId="7AF394A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6D9B82F7" w14:textId="77777777" w:rsidR="0041529F" w:rsidRPr="0041529F" w:rsidRDefault="0041529F" w:rsidP="0041529F">
      <w:pPr>
        <w:shd w:val="clear" w:color="auto" w:fill="FFFFFF"/>
        <w:rPr>
          <w:rFonts w:ascii="Lato" w:eastAsia="Times New Roman" w:hAnsi="Lato" w:cs="Times New Roman"/>
          <w:color w:val="333333"/>
        </w:rPr>
      </w:pPr>
      <w:hyperlink r:id="rId6" w:anchor="bookmark=id.ybkd4r7e96vx" w:tgtFrame="_blank" w:history="1">
        <w:r w:rsidRPr="0041529F">
          <w:rPr>
            <w:rFonts w:ascii="Lato" w:eastAsia="Times New Roman" w:hAnsi="Lato" w:cs="Times New Roman"/>
            <w:color w:val="005326"/>
            <w:u w:val="single"/>
          </w:rPr>
          <w:t>Jump to the Schedule </w:t>
        </w:r>
        <w:r w:rsidRPr="0041529F">
          <w:rPr>
            <w:rFonts w:ascii="Lato" w:eastAsia="Times New Roman" w:hAnsi="Lato" w:cs="Times New Roman"/>
            <w:color w:val="005326"/>
            <w:u w:val="single"/>
            <w:bdr w:val="none" w:sz="0" w:space="0" w:color="auto" w:frame="1"/>
          </w:rPr>
          <w:t>Links to an external site.</w:t>
        </w:r>
      </w:hyperlink>
    </w:p>
    <w:p w14:paraId="01FC40EF"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35CBA8D8">
          <v:rect id="_x0000_i1035" alt="" style="width:468pt;height:.05pt;mso-width-percent:0;mso-height-percent:0;mso-width-percent:0;mso-height-percent:0" o:hralign="center" o:hrstd="t" o:hr="t" fillcolor="#a0a0a0" stroked="f"/>
        </w:pict>
      </w:r>
    </w:p>
    <w:p w14:paraId="4553C666"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b/>
          <w:bCs/>
          <w:color w:val="333333"/>
          <w:sz w:val="36"/>
          <w:szCs w:val="36"/>
        </w:rPr>
        <w:t>Course Summary</w:t>
      </w:r>
    </w:p>
    <w:p w14:paraId="39EF0C0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22AD324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lastRenderedPageBreak/>
        <w:t>Technical Writing introduces students to the genres, style, and design of technical documents that are used in various professional fields including engineering, science, business, and criminal justice. </w:t>
      </w:r>
    </w:p>
    <w:p w14:paraId="696E771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By the end of this course, you should be able to— </w:t>
      </w:r>
    </w:p>
    <w:p w14:paraId="4DDB1753" w14:textId="77777777" w:rsidR="0041529F" w:rsidRPr="0041529F" w:rsidRDefault="0041529F" w:rsidP="0041529F">
      <w:pPr>
        <w:numPr>
          <w:ilvl w:val="0"/>
          <w:numId w:val="1"/>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analyze communication contexts rhetorically by understanding audiences, purposes, and situations;</w:t>
      </w:r>
    </w:p>
    <w:p w14:paraId="691ABBEB" w14:textId="77777777" w:rsidR="0041529F" w:rsidRPr="0041529F" w:rsidRDefault="0041529F" w:rsidP="0041529F">
      <w:pPr>
        <w:numPr>
          <w:ilvl w:val="0"/>
          <w:numId w:val="1"/>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create technical documents that solve problems and improve a reader’s access to information;</w:t>
      </w:r>
    </w:p>
    <w:p w14:paraId="41A80E5F" w14:textId="77777777" w:rsidR="0041529F" w:rsidRPr="0041529F" w:rsidRDefault="0041529F" w:rsidP="0041529F">
      <w:pPr>
        <w:numPr>
          <w:ilvl w:val="0"/>
          <w:numId w:val="1"/>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write effective technical prose;</w:t>
      </w:r>
    </w:p>
    <w:p w14:paraId="673C30D8" w14:textId="77777777" w:rsidR="0041529F" w:rsidRPr="0041529F" w:rsidRDefault="0041529F" w:rsidP="0041529F">
      <w:pPr>
        <w:numPr>
          <w:ilvl w:val="0"/>
          <w:numId w:val="1"/>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design convincing and usable documents;</w:t>
      </w:r>
    </w:p>
    <w:p w14:paraId="0B2AC29C" w14:textId="77777777" w:rsidR="0041529F" w:rsidRPr="0041529F" w:rsidRDefault="0041529F" w:rsidP="0041529F">
      <w:pPr>
        <w:numPr>
          <w:ilvl w:val="0"/>
          <w:numId w:val="1"/>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research, synthesize, articulate, and graphically represent technical data</w:t>
      </w:r>
    </w:p>
    <w:p w14:paraId="0278A2FB" w14:textId="77777777" w:rsidR="0041529F" w:rsidRPr="0041529F" w:rsidRDefault="0041529F" w:rsidP="0041529F">
      <w:pPr>
        <w:numPr>
          <w:ilvl w:val="0"/>
          <w:numId w:val="1"/>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write collaboratively and work as a member of a team.</w:t>
      </w:r>
    </w:p>
    <w:p w14:paraId="69113586"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48C0FC06">
          <v:rect id="_x0000_i1034" alt="" style="width:468pt;height:.05pt;mso-width-percent:0;mso-height-percent:0;mso-width-percent:0;mso-height-percent:0" o:hralign="center" o:hrstd="t" o:hr="t" fillcolor="#a0a0a0" stroked="f"/>
        </w:pict>
      </w:r>
    </w:p>
    <w:p w14:paraId="543F3451"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b/>
          <w:bCs/>
          <w:color w:val="333333"/>
          <w:sz w:val="36"/>
          <w:szCs w:val="36"/>
        </w:rPr>
        <w:t>Textbook</w:t>
      </w:r>
    </w:p>
    <w:p w14:paraId="17C6E1B8"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required textbook for this course is </w:t>
      </w:r>
      <w:r w:rsidRPr="0041529F">
        <w:rPr>
          <w:rFonts w:ascii="Lato" w:eastAsia="Times New Roman" w:hAnsi="Lato" w:cs="Times New Roman"/>
          <w:i/>
          <w:iCs/>
          <w:color w:val="333333"/>
        </w:rPr>
        <w:t>Professional Business Writing: A Practical Approach</w:t>
      </w:r>
      <w:r w:rsidRPr="0041529F">
        <w:rPr>
          <w:rFonts w:ascii="Lato" w:eastAsia="Times New Roman" w:hAnsi="Lato" w:cs="Times New Roman"/>
          <w:color w:val="333333"/>
        </w:rPr>
        <w:t>. It is a digital text available for purchase through Stukent Publishing Company.</w:t>
      </w:r>
    </w:p>
    <w:p w14:paraId="43CDFE99"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link is below (under “To Get Started).</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116"/>
        <w:gridCol w:w="2884"/>
      </w:tblGrid>
      <w:tr w:rsidR="0041529F" w:rsidRPr="0041529F" w14:paraId="60999F6D" w14:textId="77777777">
        <w:tc>
          <w:tcPr>
            <w:tcW w:w="0" w:type="auto"/>
            <w:shd w:val="clear" w:color="auto" w:fill="FFFFFF"/>
            <w:tcMar>
              <w:top w:w="30" w:type="dxa"/>
              <w:left w:w="30" w:type="dxa"/>
              <w:bottom w:w="30" w:type="dxa"/>
              <w:right w:w="30" w:type="dxa"/>
            </w:tcMar>
            <w:vAlign w:val="center"/>
            <w:hideMark/>
          </w:tcPr>
          <w:p w14:paraId="50AD1A9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Julie Gathercole, Professional </w:t>
            </w:r>
            <w:r w:rsidRPr="0041529F">
              <w:rPr>
                <w:rFonts w:ascii="Lato" w:eastAsia="Times New Roman" w:hAnsi="Lato" w:cs="Times New Roman"/>
                <w:i/>
                <w:iCs/>
                <w:color w:val="333333"/>
              </w:rPr>
              <w:t>Business Writing: A Practical Approach</w:t>
            </w:r>
          </w:p>
        </w:tc>
        <w:tc>
          <w:tcPr>
            <w:tcW w:w="0" w:type="auto"/>
            <w:shd w:val="clear" w:color="auto" w:fill="FFFFFF"/>
            <w:tcMar>
              <w:top w:w="30" w:type="dxa"/>
              <w:left w:w="30" w:type="dxa"/>
              <w:bottom w:w="30" w:type="dxa"/>
              <w:right w:w="30" w:type="dxa"/>
            </w:tcMar>
            <w:vAlign w:val="center"/>
            <w:hideMark/>
          </w:tcPr>
          <w:p w14:paraId="1BE2A326"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ISBN: 978-1-956963-53-3</w:t>
            </w:r>
          </w:p>
        </w:tc>
      </w:tr>
    </w:tbl>
    <w:p w14:paraId="0086026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Net price: $35</w:t>
      </w:r>
    </w:p>
    <w:p w14:paraId="3016C8D0"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b/>
          <w:bCs/>
          <w:color w:val="333333"/>
          <w:sz w:val="36"/>
          <w:szCs w:val="36"/>
        </w:rPr>
        <w:t>Stukent Simternship™</w:t>
      </w:r>
    </w:p>
    <w:p w14:paraId="7522B185"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In addition to the textbook, students are required to complete work in the </w:t>
      </w:r>
      <w:r w:rsidRPr="0041529F">
        <w:rPr>
          <w:rFonts w:ascii="Lato" w:eastAsia="Times New Roman" w:hAnsi="Lato" w:cs="Times New Roman"/>
          <w:i/>
          <w:iCs/>
          <w:color w:val="333333"/>
        </w:rPr>
        <w:t>Business Communication Simternship</w:t>
      </w:r>
      <w:r w:rsidRPr="0041529F">
        <w:rPr>
          <w:rFonts w:ascii="Lato" w:eastAsia="Times New Roman" w:hAnsi="Lato" w:cs="Times New Roman"/>
          <w:i/>
          <w:iCs/>
          <w:color w:val="333333"/>
          <w:sz w:val="15"/>
          <w:szCs w:val="15"/>
          <w:vertAlign w:val="superscript"/>
        </w:rPr>
        <w:t>TM</w:t>
      </w:r>
      <w:r w:rsidRPr="0041529F">
        <w:rPr>
          <w:rFonts w:ascii="Lato" w:eastAsia="Times New Roman" w:hAnsi="Lato" w:cs="Times New Roman"/>
          <w:color w:val="333333"/>
          <w:sz w:val="16"/>
          <w:szCs w:val="16"/>
        </w:rPr>
        <w:t>.</w:t>
      </w:r>
      <w:r w:rsidRPr="0041529F">
        <w:rPr>
          <w:rFonts w:ascii="Lato" w:eastAsia="Times New Roman" w:hAnsi="Lato" w:cs="Times New Roman"/>
          <w:color w:val="333333"/>
        </w:rPr>
        <w:t> </w:t>
      </w:r>
    </w:p>
    <w:p w14:paraId="4F013E7A"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cost of the courseware package is much lower than the retail value, and the UNT Technical Communication Department has offset the cost of the courseware package through course fees. </w:t>
      </w:r>
    </w:p>
    <w:p w14:paraId="7DC6B9D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00853E"/>
        </w:rPr>
        <w:t>Please use the courseware link below to purchase the textbook/Simternship. If you use the link, you will pay $35 (in contrast to the high price at the UNT Bookstore).</w:t>
      </w:r>
    </w:p>
    <w:p w14:paraId="4BD4600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t>To Get Started: </w:t>
      </w:r>
    </w:p>
    <w:p w14:paraId="2D757843"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Click the course link below and follow the instructions. </w:t>
      </w:r>
    </w:p>
    <w:p w14:paraId="0E937C42" w14:textId="77777777" w:rsidR="0041529F" w:rsidRPr="0041529F" w:rsidRDefault="0041529F" w:rsidP="0041529F">
      <w:pPr>
        <w:numPr>
          <w:ilvl w:val="0"/>
          <w:numId w:val="2"/>
        </w:numPr>
        <w:shd w:val="clear" w:color="auto" w:fill="FFFFFF"/>
        <w:spacing w:beforeAutospacing="1" w:afterAutospacing="1"/>
        <w:ind w:left="1095"/>
        <w:rPr>
          <w:rFonts w:ascii="Lato" w:eastAsia="Times New Roman" w:hAnsi="Lato" w:cs="Times New Roman"/>
          <w:color w:val="333333"/>
        </w:rPr>
      </w:pPr>
      <w:hyperlink r:id="rId7" w:tgtFrame="_blank" w:tooltip="Original URL:&#10;https://join.stukent.com/join/42C-7E9&#10;&#10;Click to follow link." w:history="1">
        <w:r w:rsidRPr="0041529F">
          <w:rPr>
            <w:rFonts w:ascii="Lato" w:eastAsia="Times New Roman" w:hAnsi="Lato" w:cs="Times New Roman"/>
            <w:color w:val="005326"/>
            <w:u w:val="single"/>
          </w:rPr>
          <w:t>https://join.stukent.com/join/42C-7E9</w:t>
        </w:r>
        <w:r w:rsidRPr="0041529F">
          <w:rPr>
            <w:rFonts w:ascii="Lato" w:eastAsia="Times New Roman" w:hAnsi="Lato" w:cs="Times New Roman"/>
            <w:color w:val="005326"/>
            <w:u w:val="single"/>
            <w:bdr w:val="none" w:sz="0" w:space="0" w:color="auto" w:frame="1"/>
          </w:rPr>
          <w:t>Links to an external site.</w:t>
        </w:r>
      </w:hyperlink>
    </w:p>
    <w:p w14:paraId="4B12A241"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lastRenderedPageBreak/>
        <w:t>Student Support Resources:</w:t>
      </w:r>
    </w:p>
    <w:p w14:paraId="24E76CE2"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Stukent’s Support Team can assist with basic courseware and technical needs. While they are Stukent </w:t>
      </w:r>
      <w:r w:rsidRPr="0041529F">
        <w:rPr>
          <w:rFonts w:ascii="Lato" w:eastAsia="Times New Roman" w:hAnsi="Lato" w:cs="Times New Roman"/>
          <w:i/>
          <w:iCs/>
          <w:color w:val="333333"/>
        </w:rPr>
        <w:t>SimternshipTM</w:t>
      </w:r>
      <w:r w:rsidRPr="0041529F">
        <w:rPr>
          <w:rFonts w:ascii="Lato" w:eastAsia="Times New Roman" w:hAnsi="Lato" w:cs="Times New Roman"/>
          <w:color w:val="333333"/>
        </w:rPr>
        <w:t> experts, they are </w:t>
      </w:r>
      <w:r w:rsidRPr="0041529F">
        <w:rPr>
          <w:rFonts w:ascii="Lato" w:eastAsia="Times New Roman" w:hAnsi="Lato" w:cs="Times New Roman"/>
          <w:i/>
          <w:iCs/>
          <w:color w:val="333333"/>
        </w:rPr>
        <w:t>not</w:t>
      </w:r>
      <w:r w:rsidRPr="0041529F">
        <w:rPr>
          <w:rFonts w:ascii="Lato" w:eastAsia="Times New Roman" w:hAnsi="Lato" w:cs="Times New Roman"/>
          <w:b/>
          <w:bCs/>
          <w:color w:val="333333"/>
        </w:rPr>
        <w:t> </w:t>
      </w:r>
      <w:r w:rsidRPr="0041529F">
        <w:rPr>
          <w:rFonts w:ascii="Lato" w:eastAsia="Times New Roman" w:hAnsi="Lato" w:cs="Times New Roman"/>
          <w:color w:val="333333"/>
        </w:rPr>
        <w:t>subject matter experts. </w:t>
      </w:r>
    </w:p>
    <w:p w14:paraId="5D48E8B3"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Stukent Support Team will assist you with: </w:t>
      </w:r>
    </w:p>
    <w:p w14:paraId="5114099F" w14:textId="77777777" w:rsidR="0041529F" w:rsidRPr="0041529F" w:rsidRDefault="0041529F" w:rsidP="0041529F">
      <w:pPr>
        <w:numPr>
          <w:ilvl w:val="0"/>
          <w:numId w:val="3"/>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Login, registration, and access </w:t>
      </w:r>
    </w:p>
    <w:p w14:paraId="08C1F680" w14:textId="77777777" w:rsidR="0041529F" w:rsidRPr="0041529F" w:rsidRDefault="0041529F" w:rsidP="0041529F">
      <w:pPr>
        <w:numPr>
          <w:ilvl w:val="0"/>
          <w:numId w:val="3"/>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Simulation navigation </w:t>
      </w:r>
    </w:p>
    <w:p w14:paraId="141A48E5" w14:textId="77777777" w:rsidR="0041529F" w:rsidRPr="0041529F" w:rsidRDefault="0041529F" w:rsidP="0041529F">
      <w:pPr>
        <w:numPr>
          <w:ilvl w:val="0"/>
          <w:numId w:val="3"/>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Understanding simulation results </w:t>
      </w:r>
    </w:p>
    <w:p w14:paraId="4F6B3C1A" w14:textId="77777777" w:rsidR="0041529F" w:rsidRPr="0041529F" w:rsidRDefault="0041529F" w:rsidP="0041529F">
      <w:pPr>
        <w:numPr>
          <w:ilvl w:val="0"/>
          <w:numId w:val="3"/>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Improving student confidence (your own personal cheerleader!) </w:t>
      </w:r>
    </w:p>
    <w:p w14:paraId="5FED932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Stukent support contact information:</w:t>
      </w:r>
    </w:p>
    <w:p w14:paraId="3833139D" w14:textId="77777777" w:rsidR="0041529F" w:rsidRPr="0041529F" w:rsidRDefault="0041529F" w:rsidP="0041529F">
      <w:pPr>
        <w:numPr>
          <w:ilvl w:val="0"/>
          <w:numId w:val="4"/>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b/>
          <w:bCs/>
          <w:color w:val="333333"/>
        </w:rPr>
        <w:t>email: </w:t>
      </w:r>
      <w:r w:rsidRPr="0041529F">
        <w:rPr>
          <w:rFonts w:ascii="Lato" w:eastAsia="Times New Roman" w:hAnsi="Lato" w:cs="Times New Roman"/>
          <w:color w:val="333333"/>
        </w:rPr>
        <w:t>support@stukent.com (fastest method)</w:t>
      </w:r>
    </w:p>
    <w:p w14:paraId="1A843CB6" w14:textId="77777777" w:rsidR="0041529F" w:rsidRPr="0041529F" w:rsidRDefault="0041529F" w:rsidP="0041529F">
      <w:pPr>
        <w:numPr>
          <w:ilvl w:val="0"/>
          <w:numId w:val="4"/>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b/>
          <w:bCs/>
          <w:color w:val="333333"/>
        </w:rPr>
        <w:t>call:</w:t>
      </w:r>
      <w:r w:rsidRPr="0041529F">
        <w:rPr>
          <w:rFonts w:ascii="Lato" w:eastAsia="Times New Roman" w:hAnsi="Lato" w:cs="Times New Roman"/>
          <w:color w:val="333333"/>
        </w:rPr>
        <w:t> (855) 788-5368</w:t>
      </w:r>
    </w:p>
    <w:p w14:paraId="5E19E151" w14:textId="77777777" w:rsidR="0041529F" w:rsidRPr="0041529F" w:rsidRDefault="0041529F" w:rsidP="0041529F">
      <w:pPr>
        <w:numPr>
          <w:ilvl w:val="0"/>
          <w:numId w:val="4"/>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b/>
          <w:bCs/>
          <w:color w:val="333333"/>
        </w:rPr>
        <w:t>Support hours:</w:t>
      </w:r>
      <w:r w:rsidRPr="0041529F">
        <w:rPr>
          <w:rFonts w:ascii="Lato" w:eastAsia="Times New Roman" w:hAnsi="Lato" w:cs="Times New Roman"/>
          <w:color w:val="333333"/>
        </w:rPr>
        <w:t> Monday-Thursday 9am-9pm CST, Friday 9am-8pm CST, and via email only Saturday 1-5pm CST.</w:t>
      </w:r>
    </w:p>
    <w:p w14:paraId="21E5BA0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Supplemental readings will be available on Canvas. </w:t>
      </w:r>
    </w:p>
    <w:p w14:paraId="051EF4C4"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5C43F8DB">
          <v:rect id="_x0000_i1033" alt="" style="width:468pt;height:.05pt;mso-width-percent:0;mso-height-percent:0;mso-width-percent:0;mso-height-percent:0" o:hralign="center" o:hrstd="t" o:hr="t" fillcolor="#a0a0a0" stroked="f"/>
        </w:pict>
      </w:r>
    </w:p>
    <w:p w14:paraId="0FA0C299"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Assignments</w:t>
      </w:r>
    </w:p>
    <w:p w14:paraId="25560E52"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assignments in this course are designed to provide you with the opportunity to demonstrate and develop your writing abilities.</w:t>
      </w:r>
    </w:p>
    <w:p w14:paraId="7170361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As this is a writing-intensive course, each assignment, whether individual or group, requires substantial contribution and solid evidence of audience analysis, ethical considerations, and problem-solving skills. </w:t>
      </w:r>
    </w:p>
    <w:p w14:paraId="78D88D3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Below is a brief description of the major assignments you will complete in this course and the assignment grade weights. More specific instructions about each will be provided on Canvas.</w:t>
      </w:r>
    </w:p>
    <w:p w14:paraId="26AF3880"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Technical Style Exam, 15%</w:t>
      </w:r>
    </w:p>
    <w:p w14:paraId="2B174A29"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14:paraId="3784E18F"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Resume and Elevator Pitch, 20%</w:t>
      </w:r>
    </w:p>
    <w:p w14:paraId="7FCDFC8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 xml:space="preserve">Select an internship posting based on your current qualifications. If you're planning on graduating this year, approach this assignment as if you have your degree. Design and construct a resume based on this posting’s desired qualifications. You will be evaluated on the content </w:t>
      </w:r>
      <w:r w:rsidRPr="0041529F">
        <w:rPr>
          <w:rFonts w:ascii="Lato" w:eastAsia="Times New Roman" w:hAnsi="Lato" w:cs="Times New Roman"/>
          <w:color w:val="333333"/>
        </w:rPr>
        <w:lastRenderedPageBreak/>
        <w:t>and appearance of the resume as well as how effectively it targets your audience. Resumes produced with existing templates will not be accepted.</w:t>
      </w:r>
    </w:p>
    <w:p w14:paraId="1C5E5948"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Additionally, create an Elevator Pitch that can function as a professional summary (on LinkedIn, for example). </w:t>
      </w:r>
    </w:p>
    <w:p w14:paraId="6A93F180"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Simternship™, 15%</w:t>
      </w:r>
    </w:p>
    <w:p w14:paraId="48A4AD3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Stukent Business Communication Simternship™ is a simulation to give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14:paraId="7096F305"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As you complete tasks for Taylor, you will also complete similar tasks, focusing on the job search process, for yourself.</w:t>
      </w:r>
    </w:p>
    <w:p w14:paraId="69F5FC4D"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During this simulation, you will complete the following:</w:t>
      </w:r>
    </w:p>
    <w:p w14:paraId="1CDD0EFC"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Identify references and craft messages to them</w:t>
      </w:r>
    </w:p>
    <w:p w14:paraId="67949A6F"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Dissect job descriptions and apply results to job search activities</w:t>
      </w:r>
    </w:p>
    <w:p w14:paraId="4AF579B4"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Create resumes and cover messages</w:t>
      </w:r>
    </w:p>
    <w:p w14:paraId="464ABF03"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Prepare for and participate in employment interviews</w:t>
      </w:r>
    </w:p>
    <w:p w14:paraId="3C8EC103"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Create post-interview messages</w:t>
      </w:r>
    </w:p>
    <w:p w14:paraId="4B8F71A5"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Explore professionalism and communication best practices</w:t>
      </w:r>
    </w:p>
    <w:p w14:paraId="5907B3D0"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Construct personal pitches, business presentations, and informal proposals</w:t>
      </w:r>
    </w:p>
    <w:p w14:paraId="178A097B"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Conduct peer and self reviews</w:t>
      </w:r>
    </w:p>
    <w:p w14:paraId="259A8223" w14:textId="77777777" w:rsidR="0041529F" w:rsidRPr="0041529F" w:rsidRDefault="0041529F" w:rsidP="0041529F">
      <w:pPr>
        <w:numPr>
          <w:ilvl w:val="0"/>
          <w:numId w:val="5"/>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Respond to questions about business communication</w:t>
      </w:r>
    </w:p>
    <w:p w14:paraId="337F3303"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Employment Outlook Project, 20%</w:t>
      </w:r>
    </w:p>
    <w:p w14:paraId="31D4B9B5"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In assigned groups, research and report the employment outlook for your future profession. Each team member is responsible for locating and synthesizing data from the Occupational Outlook Handbook (Bureau of Labor Statistics) as well as 3 current job postings in their desired field and location. Each team member will also interview one relevant professional who works outside the university. Your team must use the project management tool you recommended in the project management report to communicate with one another.</w:t>
      </w:r>
    </w:p>
    <w:p w14:paraId="48E5106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audience for the employment outlook report includes academic advisors and undergraduate directors who advise and recruit students into your major. The report will be assessed on your ability to analyze, synthesize, and visualize technical information. </w:t>
      </w:r>
    </w:p>
    <w:p w14:paraId="16B2E303"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LinkedIn Profile, 10%</w:t>
      </w:r>
    </w:p>
    <w:p w14:paraId="67BBA84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14:paraId="2533A2DB"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lastRenderedPageBreak/>
        <w:t>Discussion, Drafts, Quizzes, and Participation, 20%</w:t>
      </w:r>
    </w:p>
    <w:p w14:paraId="48FB771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Complete discussion posts, activities, quizzes, short (or micro) writing, and assigned readings as well as conduct yourself as a professional communicator. </w:t>
      </w:r>
    </w:p>
    <w:p w14:paraId="7214646D"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1F60CC91">
          <v:rect id="_x0000_i1032" alt="" style="width:468pt;height:.05pt;mso-width-percent:0;mso-height-percent:0;mso-width-percent:0;mso-height-percent:0" o:hralign="center" o:hrstd="t" o:hr="t" fillcolor="#a0a0a0" stroked="f"/>
        </w:pict>
      </w:r>
    </w:p>
    <w:p w14:paraId="135D96D9"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Grading</w:t>
      </w:r>
    </w:p>
    <w:p w14:paraId="0870AFD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grading criteria below serve as general guidelines for evaluating all assignments. Assignment-specific rubrics will be housed on Canvas.</w:t>
      </w:r>
    </w:p>
    <w:p w14:paraId="6617917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t>"A" (90-100%): </w:t>
      </w:r>
      <w:r w:rsidRPr="0041529F">
        <w:rPr>
          <w:rFonts w:ascii="Lato" w:eastAsia="Times New Roman" w:hAnsi="Lato" w:cs="Times New Roman"/>
          <w:color w:val="333333"/>
        </w:rPr>
        <w:t>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3135714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t>"B" (80-89%):</w:t>
      </w:r>
      <w:r w:rsidRPr="0041529F">
        <w:rPr>
          <w:rFonts w:ascii="Lato" w:eastAsia="Times New Roman" w:hAnsi="Lato" w:cs="Times New Roman"/>
          <w:color w:val="333333"/>
        </w:rPr>
        <w:t> A manager would be satisfied with the job, but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6A4891B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t>"C" (70-79%):</w:t>
      </w:r>
      <w:r w:rsidRPr="0041529F">
        <w:rPr>
          <w:rFonts w:ascii="Lato" w:eastAsia="Times New Roman" w:hAnsi="Lato" w:cs="Times New Roman"/>
          <w:color w:val="333333"/>
        </w:rPr>
        <w:t>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D0A9475"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t>"D" (60-69%): </w:t>
      </w:r>
      <w:r w:rsidRPr="0041529F">
        <w:rPr>
          <w:rFonts w:ascii="Lato" w:eastAsia="Times New Roman" w:hAnsi="Lato" w:cs="Times New Roman"/>
          <w:color w:val="333333"/>
        </w:rPr>
        <w:t>A manager would be troubled by the poor quality of work. This level of work forces the reader to work too hard to understand the main ideas. The documents may contain incomplete information, have serious grammatical and mechanical problems, lack clear organization, or be conceptually unclear. </w:t>
      </w:r>
    </w:p>
    <w:p w14:paraId="19EE4631"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333333"/>
        </w:rPr>
        <w:t>"F" (0-59%): </w:t>
      </w:r>
      <w:r w:rsidRPr="0041529F">
        <w:rPr>
          <w:rFonts w:ascii="Lato" w:eastAsia="Times New Roman" w:hAnsi="Lato" w:cs="Times New Roman"/>
          <w:color w:val="333333"/>
        </w:rPr>
        <w:t>A manager would start looking for someone to replace you. In particular, the work fails to address the tasks of the assignment, is so underdeveloped as to demonstrate incompetence, and is mechanically and grammatically incomprehensible. This grade will also be assigned for any evidence of plagiarism. </w:t>
      </w:r>
    </w:p>
    <w:p w14:paraId="650778AD"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w:t>
      </w:r>
    </w:p>
    <w:p w14:paraId="6AAD6B7F"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Please note that if I offer extra credit, it will have a very minimal impact on your final grade. </w:t>
      </w:r>
      <w:r w:rsidRPr="0041529F">
        <w:rPr>
          <w:rFonts w:ascii="Lato" w:eastAsia="Times New Roman" w:hAnsi="Lato" w:cs="Times New Roman"/>
          <w:b/>
          <w:bCs/>
          <w:i/>
          <w:iCs/>
          <w:color w:val="333333"/>
        </w:rPr>
        <w:t>Extra credit will not meaningfully raise your grade</w:t>
      </w:r>
      <w:r w:rsidRPr="0041529F">
        <w:rPr>
          <w:rFonts w:ascii="Lato" w:eastAsia="Times New Roman" w:hAnsi="Lato" w:cs="Times New Roman"/>
          <w:color w:val="333333"/>
        </w:rPr>
        <w:t>. For the best chance of earning the grade you hope for, please be diligent in completing assigned coursework on time.</w:t>
      </w:r>
    </w:p>
    <w:p w14:paraId="1A01E17F"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162B5446">
          <v:rect id="_x0000_i1031" alt="" style="width:468pt;height:.05pt;mso-width-percent:0;mso-height-percent:0;mso-width-percent:0;mso-height-percent:0" o:hralign="center" o:hrstd="t" o:hr="t" fillcolor="#a0a0a0" stroked="f"/>
        </w:pict>
      </w:r>
    </w:p>
    <w:p w14:paraId="5534905D"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lastRenderedPageBreak/>
        <w:t>Course Policies and Procedures</w:t>
      </w:r>
    </w:p>
    <w:p w14:paraId="5C9327B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These policies provide you with the formal regulations governing this course. </w:t>
      </w:r>
      <w:r w:rsidRPr="0041529F">
        <w:rPr>
          <w:rFonts w:ascii="Lato" w:eastAsia="Times New Roman" w:hAnsi="Lato" w:cs="Times New Roman"/>
          <w:b/>
          <w:bCs/>
          <w:i/>
          <w:iCs/>
          <w:color w:val="333333"/>
        </w:rPr>
        <w:t>Submission of your first assignment indicates you have read, understood, and agreed to these policies.</w:t>
      </w:r>
    </w:p>
    <w:p w14:paraId="1467487D"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Online Learning, Attendance, and Communication</w:t>
      </w:r>
    </w:p>
    <w:p w14:paraId="59548EF1"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This course has been developed to promote asynchronous learning. The instructor and students do NOT meet on a designated day and time each week. </w:t>
      </w:r>
    </w:p>
    <w:p w14:paraId="1BFCA1D9"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14:paraId="45D9C3B2"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You can expect meaningful feedback on written assignments within 7–14 days of the deadline. Questions about grades or other individual issues should be emailed to the instructor, not posted on the discussion forum.</w:t>
      </w:r>
    </w:p>
    <w:p w14:paraId="4E35508A"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Drop Dates</w:t>
      </w:r>
    </w:p>
    <w:p w14:paraId="6E5FA5E8"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Please be aware of the last day to drop the course for the summer sessions according to the </w:t>
      </w:r>
      <w:hyperlink r:id="rId8" w:tgtFrame="_blank" w:history="1">
        <w:r w:rsidRPr="0041529F">
          <w:rPr>
            <w:rFonts w:ascii="Lato" w:eastAsia="Times New Roman" w:hAnsi="Lato" w:cs="Times New Roman"/>
            <w:color w:val="005326"/>
            <w:u w:val="single"/>
          </w:rPr>
          <w:t>UNT academic calendar</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w:t>
      </w:r>
    </w:p>
    <w:p w14:paraId="666CA512"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color w:val="333333"/>
          <w:sz w:val="36"/>
          <w:szCs w:val="36"/>
        </w:rPr>
        <w:t>Medical Withdrawals</w:t>
      </w:r>
    </w:p>
    <w:p w14:paraId="7105A40A"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tgtFrame="_blank" w:history="1">
        <w:r w:rsidRPr="0041529F">
          <w:rPr>
            <w:rFonts w:ascii="Lato" w:eastAsia="Times New Roman" w:hAnsi="Lato" w:cs="Times New Roman"/>
            <w:color w:val="005326"/>
            <w:u w:val="single"/>
          </w:rPr>
          <w:t>http://deanofstudents.unt.edu/withdrawals</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w:t>
      </w:r>
    </w:p>
    <w:p w14:paraId="0073012F"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Requesting an “Incomplete”</w:t>
      </w:r>
    </w:p>
    <w:p w14:paraId="57010A9D"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Students facing an emergency or extenuating circumstances at the end of the semester may request an “incomplete” grade. In order to be eligible for an incomplete, a student must have completed at least three-fourths of the semester and be passing at the time of the emergency or extenuating circumstances. Refer to the </w:t>
      </w:r>
      <w:hyperlink r:id="rId10" w:tgtFrame="_blank" w:history="1">
        <w:r w:rsidRPr="0041529F">
          <w:rPr>
            <w:rFonts w:ascii="Lato" w:eastAsia="Times New Roman" w:hAnsi="Lato" w:cs="Times New Roman"/>
            <w:color w:val="005326"/>
            <w:u w:val="single"/>
          </w:rPr>
          <w:t>UNT Academic Calendar</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for when an incomplete can be requested. The student must request the incomplete in writing and provide documentation of the emergency or extenuating circumstances. The instructor will then request departmental approval for an incomplete on behalf of the student. </w:t>
      </w:r>
    </w:p>
    <w:p w14:paraId="5E011F1F"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Email Requirement(s)</w:t>
      </w:r>
    </w:p>
    <w:p w14:paraId="6C13D7C1"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 xml:space="preserve">All students must have a valid UNT email address, as it is the only email address I can use to communicate with you. You can forward your UNT email to your regular account (Hotmail, Yahoo, etc.), should you not wish to check your UNT account directly. It is also your </w:t>
      </w:r>
      <w:r w:rsidRPr="0041529F">
        <w:rPr>
          <w:rFonts w:ascii="Lato" w:eastAsia="Times New Roman" w:hAnsi="Lato" w:cs="Times New Roman"/>
          <w:color w:val="333333"/>
        </w:rPr>
        <w:lastRenderedPageBreak/>
        <w:t>responsibility to check your email regularly. I often use email to send class emails, including notices, updates, and advisories.</w:t>
      </w:r>
    </w:p>
    <w:p w14:paraId="5048EBB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i/>
          <w:iCs/>
          <w:color w:val="333333"/>
        </w:rPr>
        <w:t>How do I communicate with Dr. Stevens and the class community?</w:t>
      </w:r>
      <w:r w:rsidRPr="0041529F">
        <w:rPr>
          <w:rFonts w:ascii="Lato" w:eastAsia="Times New Roman" w:hAnsi="Lato" w:cs="Times New Roman"/>
          <w:color w:val="333333"/>
        </w:rPr>
        <w:br/>
        <w:t>I use Canvas Announcements to communicate with the whole class. If you have notifications turned on, you will get them in emails, and they will be archived on Canvas as well. I may also email you individually or collectively as a class.</w:t>
      </w:r>
    </w:p>
    <w:p w14:paraId="1888AFC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All emails you send </w:t>
      </w:r>
      <w:r w:rsidRPr="0041529F">
        <w:rPr>
          <w:rFonts w:ascii="Lato" w:eastAsia="Times New Roman" w:hAnsi="Lato" w:cs="Times New Roman"/>
          <w:i/>
          <w:iCs/>
          <w:color w:val="333333"/>
        </w:rPr>
        <w:t>must</w:t>
      </w:r>
      <w:r w:rsidRPr="0041529F">
        <w:rPr>
          <w:rFonts w:ascii="Lato" w:eastAsia="Times New Roman" w:hAnsi="Lato" w:cs="Times New Roman"/>
          <w:color w:val="333333"/>
        </w:rPr>
        <w:t> conform to the following checklist of guidelines:</w:t>
      </w:r>
    </w:p>
    <w:p w14:paraId="4ECBC094"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Appropriate subject heading that includes your course number, e.g., “TECM 2700 and a brief phrase describing the email’s contents, e.g., TECM2700: Question on due date</w:t>
      </w:r>
    </w:p>
    <w:p w14:paraId="79A7C774"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Appropriate address line, e.g., Dear [Name],</w:t>
      </w:r>
    </w:p>
    <w:p w14:paraId="349B973D"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Appropriate closing line, e.g., Sincerely, Regards, etc.</w:t>
      </w:r>
    </w:p>
    <w:p w14:paraId="5005E0CB"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Awareness of appropriate level of formality (i.e., is this a first email you are sending?) </w:t>
      </w:r>
    </w:p>
    <w:p w14:paraId="0C8D993A"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Clear language and a lack of glaring grammatical/spelling problems.</w:t>
      </w:r>
    </w:p>
    <w:p w14:paraId="2F3BF281"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If an attachment is included, clearly refer to or indicate the attachment’s relationship to the email message</w:t>
      </w:r>
    </w:p>
    <w:p w14:paraId="29D30DB1" w14:textId="77777777" w:rsidR="0041529F" w:rsidRPr="0041529F" w:rsidRDefault="0041529F" w:rsidP="0041529F">
      <w:pPr>
        <w:numPr>
          <w:ilvl w:val="0"/>
          <w:numId w:val="6"/>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Next steps, i.e., what the email recipient is to do with the information (do you require a response?) </w:t>
      </w:r>
    </w:p>
    <w:p w14:paraId="20C0F613"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i/>
          <w:iCs/>
          <w:color w:val="333333"/>
        </w:rPr>
        <w:t>Emails that do not conform to this policy may go unanswered and/or you will be directed back to review this policy. </w:t>
      </w:r>
    </w:p>
    <w:p w14:paraId="25AD0847"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Building Rapport</w:t>
      </w:r>
      <w:r w:rsidRPr="0041529F">
        <w:rPr>
          <w:rFonts w:ascii="Lato" w:eastAsia="Times New Roman" w:hAnsi="Lato" w:cs="Times New Roman"/>
          <w:b/>
          <w:bCs/>
          <w:i/>
          <w:iCs/>
          <w:color w:val="333333"/>
          <w:sz w:val="36"/>
          <w:szCs w:val="36"/>
        </w:rPr>
        <w:t>  </w:t>
      </w:r>
    </w:p>
    <w:p w14:paraId="7A23494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colleagues and instructor when difficulties arise during the semester so that we can help you find a solution. If you think you will have trouble complying with an assignment’s criteria, please talk to me ASAP, well before the due date. This does not guarantee an extension, but the class may be more understanding if you have given advance notice.</w:t>
      </w:r>
    </w:p>
    <w:p w14:paraId="36C03A69"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1E09D31C">
          <v:rect id="_x0000_i1030" alt="" style="width:468pt;height:.05pt;mso-width-percent:0;mso-height-percent:0;mso-width-percent:0;mso-height-percent:0" o:hralign="center" o:hrstd="t" o:hr="t" fillcolor="#a0a0a0" stroked="f"/>
        </w:pict>
      </w:r>
    </w:p>
    <w:p w14:paraId="078D9867"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Technology Requirements</w:t>
      </w:r>
    </w:p>
    <w:p w14:paraId="5E1C5B1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To successfully complete this course, you should have access to a reliable internet source. You should have access to two devices (a laptop and a phone) to take exams. An iPad will not work with the course settings for the LockDown Browser.</w:t>
      </w:r>
    </w:p>
    <w:p w14:paraId="00E0747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You should also have these technical skills:</w:t>
      </w:r>
    </w:p>
    <w:p w14:paraId="3DE13959" w14:textId="77777777" w:rsidR="0041529F" w:rsidRPr="0041529F" w:rsidRDefault="0041529F" w:rsidP="0041529F">
      <w:pPr>
        <w:numPr>
          <w:ilvl w:val="0"/>
          <w:numId w:val="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Using the Canvas learning management system</w:t>
      </w:r>
    </w:p>
    <w:p w14:paraId="0461DAB0" w14:textId="77777777" w:rsidR="0041529F" w:rsidRPr="0041529F" w:rsidRDefault="0041529F" w:rsidP="0041529F">
      <w:pPr>
        <w:numPr>
          <w:ilvl w:val="0"/>
          <w:numId w:val="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lastRenderedPageBreak/>
        <w:t>Using email with attachments</w:t>
      </w:r>
    </w:p>
    <w:p w14:paraId="390F383A" w14:textId="77777777" w:rsidR="0041529F" w:rsidRPr="0041529F" w:rsidRDefault="0041529F" w:rsidP="0041529F">
      <w:pPr>
        <w:numPr>
          <w:ilvl w:val="0"/>
          <w:numId w:val="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Creating and submitting files in commonly used word processing program formats</w:t>
      </w:r>
    </w:p>
    <w:p w14:paraId="17ECDBF2" w14:textId="77777777" w:rsidR="0041529F" w:rsidRPr="0041529F" w:rsidRDefault="0041529F" w:rsidP="0041529F">
      <w:pPr>
        <w:numPr>
          <w:ilvl w:val="0"/>
          <w:numId w:val="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Copying and pasting</w:t>
      </w:r>
    </w:p>
    <w:p w14:paraId="74BE8257" w14:textId="77777777" w:rsidR="0041529F" w:rsidRPr="0041529F" w:rsidRDefault="0041529F" w:rsidP="0041529F">
      <w:pPr>
        <w:numPr>
          <w:ilvl w:val="0"/>
          <w:numId w:val="7"/>
        </w:numPr>
        <w:shd w:val="clear" w:color="auto" w:fill="FFFFFF"/>
        <w:spacing w:beforeAutospacing="1" w:afterAutospacing="1"/>
        <w:ind w:left="1095"/>
        <w:rPr>
          <w:rFonts w:ascii="Lato" w:eastAsia="Times New Roman" w:hAnsi="Lato" w:cs="Times New Roman"/>
          <w:color w:val="333333"/>
        </w:rPr>
      </w:pPr>
      <w:r w:rsidRPr="0041529F">
        <w:rPr>
          <w:rFonts w:ascii="Lato" w:eastAsia="Times New Roman" w:hAnsi="Lato" w:cs="Times New Roman"/>
          <w:color w:val="333333"/>
        </w:rPr>
        <w:t>Downloading and installing software (including the</w:t>
      </w:r>
      <w:hyperlink r:id="rId11" w:tgtFrame="_blank" w:history="1">
        <w:r w:rsidRPr="0041529F">
          <w:rPr>
            <w:rFonts w:ascii="Lato" w:eastAsia="Times New Roman" w:hAnsi="Lato" w:cs="Times New Roman"/>
            <w:color w:val="005326"/>
            <w:u w:val="single"/>
          </w:rPr>
          <w:t> LockDown Browser</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w:t>
      </w:r>
    </w:p>
    <w:p w14:paraId="4B9B42FC" w14:textId="77777777" w:rsidR="0041529F" w:rsidRPr="0041529F" w:rsidRDefault="0041529F" w:rsidP="0041529F">
      <w:pPr>
        <w:numPr>
          <w:ilvl w:val="0"/>
          <w:numId w:val="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Using spreadsheet programs (Microsoft Excel)</w:t>
      </w:r>
    </w:p>
    <w:p w14:paraId="1E658F4C" w14:textId="77777777" w:rsidR="0041529F" w:rsidRPr="0041529F" w:rsidRDefault="0041529F" w:rsidP="0041529F">
      <w:pPr>
        <w:numPr>
          <w:ilvl w:val="0"/>
          <w:numId w:val="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Using a word processor (Microsoft Word)</w:t>
      </w:r>
    </w:p>
    <w:p w14:paraId="3937109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Remember that your password is the only thing protecting you from pranks or more serious harm.</w:t>
      </w:r>
    </w:p>
    <w:p w14:paraId="1084D46A" w14:textId="77777777" w:rsidR="0041529F" w:rsidRPr="0041529F" w:rsidRDefault="0041529F" w:rsidP="0041529F">
      <w:pPr>
        <w:numPr>
          <w:ilvl w:val="0"/>
          <w:numId w:val="8"/>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Don’t share your password with anyone.</w:t>
      </w:r>
    </w:p>
    <w:p w14:paraId="52D5B2A2" w14:textId="77777777" w:rsidR="0041529F" w:rsidRPr="0041529F" w:rsidRDefault="0041529F" w:rsidP="0041529F">
      <w:pPr>
        <w:numPr>
          <w:ilvl w:val="0"/>
          <w:numId w:val="8"/>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Change your password if you think someone else might know it.</w:t>
      </w:r>
    </w:p>
    <w:p w14:paraId="6B32DFAB" w14:textId="77777777" w:rsidR="0041529F" w:rsidRPr="0041529F" w:rsidRDefault="0041529F" w:rsidP="0041529F">
      <w:pPr>
        <w:numPr>
          <w:ilvl w:val="0"/>
          <w:numId w:val="8"/>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Always log out when you are finished using Canvas.</w:t>
      </w:r>
    </w:p>
    <w:p w14:paraId="19BB95C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following information has been provided to assist you with the technological aspect of the course.</w:t>
      </w:r>
    </w:p>
    <w:p w14:paraId="4C6D303B" w14:textId="77777777" w:rsidR="0041529F" w:rsidRPr="0041529F" w:rsidRDefault="0041529F" w:rsidP="0041529F">
      <w:pPr>
        <w:numPr>
          <w:ilvl w:val="0"/>
          <w:numId w:val="9"/>
        </w:numPr>
        <w:shd w:val="clear" w:color="auto" w:fill="FFFFFF"/>
        <w:spacing w:beforeAutospacing="1" w:afterAutospacing="1"/>
        <w:ind w:left="1095"/>
        <w:rPr>
          <w:rFonts w:ascii="Lato" w:eastAsia="Times New Roman" w:hAnsi="Lato" w:cs="Times New Roman"/>
          <w:color w:val="333333"/>
        </w:rPr>
      </w:pPr>
      <w:hyperlink r:id="rId12" w:tgtFrame="_blank" w:history="1">
        <w:r w:rsidRPr="0041529F">
          <w:rPr>
            <w:rFonts w:ascii="Lato" w:eastAsia="Times New Roman" w:hAnsi="Lato" w:cs="Times New Roman"/>
            <w:color w:val="005326"/>
            <w:u w:val="single"/>
          </w:rPr>
          <w:t>UNT Help Desk</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w:t>
      </w:r>
    </w:p>
    <w:p w14:paraId="13E031D6" w14:textId="77777777" w:rsidR="0041529F" w:rsidRPr="0041529F" w:rsidRDefault="0041529F" w:rsidP="0041529F">
      <w:pPr>
        <w:numPr>
          <w:ilvl w:val="0"/>
          <w:numId w:val="9"/>
        </w:numPr>
        <w:shd w:val="clear" w:color="auto" w:fill="FFFFFF"/>
        <w:spacing w:beforeAutospacing="1" w:afterAutospacing="1"/>
        <w:ind w:left="1095"/>
        <w:rPr>
          <w:rFonts w:ascii="Lato" w:eastAsia="Times New Roman" w:hAnsi="Lato" w:cs="Times New Roman"/>
          <w:color w:val="333333"/>
        </w:rPr>
      </w:pPr>
      <w:hyperlink r:id="rId13" w:tgtFrame="_blank" w:history="1">
        <w:r w:rsidRPr="0041529F">
          <w:rPr>
            <w:rFonts w:ascii="Lato" w:eastAsia="Times New Roman" w:hAnsi="Lato" w:cs="Times New Roman"/>
            <w:color w:val="005326"/>
            <w:u w:val="single"/>
          </w:rPr>
          <w:t>Browser requirements</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w:t>
      </w:r>
    </w:p>
    <w:p w14:paraId="1AE48F86" w14:textId="77777777" w:rsidR="0041529F" w:rsidRPr="0041529F" w:rsidRDefault="0041529F" w:rsidP="0041529F">
      <w:pPr>
        <w:numPr>
          <w:ilvl w:val="0"/>
          <w:numId w:val="9"/>
        </w:numPr>
        <w:shd w:val="clear" w:color="auto" w:fill="FFFFFF"/>
        <w:spacing w:beforeAutospacing="1" w:afterAutospacing="1"/>
        <w:ind w:left="1095"/>
        <w:rPr>
          <w:rFonts w:ascii="Lato" w:eastAsia="Times New Roman" w:hAnsi="Lato" w:cs="Times New Roman"/>
          <w:color w:val="333333"/>
        </w:rPr>
      </w:pPr>
      <w:hyperlink r:id="rId14" w:tgtFrame="_blank" w:history="1">
        <w:r w:rsidRPr="0041529F">
          <w:rPr>
            <w:rFonts w:ascii="Lato" w:eastAsia="Times New Roman" w:hAnsi="Lato" w:cs="Times New Roman"/>
            <w:color w:val="005326"/>
            <w:u w:val="single"/>
          </w:rPr>
          <w:t>Computer and Internet Literacy</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w:t>
      </w:r>
    </w:p>
    <w:p w14:paraId="4D62C4AC"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5F70FD9E">
          <v:rect id="_x0000_i1029" alt="" style="width:468pt;height:.05pt;mso-width-percent:0;mso-height-percent:0;mso-width-percent:0;mso-height-percent:0" o:hralign="center" o:hrstd="t" o:hr="t" fillcolor="#a0a0a0" stroked="f"/>
        </w:pict>
      </w:r>
    </w:p>
    <w:p w14:paraId="611FCEC7"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Netiquette Guide</w:t>
      </w:r>
    </w:p>
    <w:p w14:paraId="1C4C8F6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When communicating online, you should</w:t>
      </w:r>
    </w:p>
    <w:p w14:paraId="4025ED22" w14:textId="77777777" w:rsidR="0041529F" w:rsidRPr="0041529F" w:rsidRDefault="0041529F" w:rsidP="0041529F">
      <w:pPr>
        <w:numPr>
          <w:ilvl w:val="0"/>
          <w:numId w:val="10"/>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Treat others with the same respect you would show in a face-to-face classroom.</w:t>
      </w:r>
    </w:p>
    <w:p w14:paraId="0A070A38" w14:textId="77777777" w:rsidR="0041529F" w:rsidRPr="0041529F" w:rsidRDefault="0041529F" w:rsidP="0041529F">
      <w:pPr>
        <w:numPr>
          <w:ilvl w:val="0"/>
          <w:numId w:val="10"/>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Err on the side of being too formal rather than too informal. You should take your cue for the right level from how your professor interacts with you and other students.</w:t>
      </w:r>
    </w:p>
    <w:p w14:paraId="4B1FCA27" w14:textId="77777777" w:rsidR="0041529F" w:rsidRPr="0041529F" w:rsidRDefault="0041529F" w:rsidP="0041529F">
      <w:pPr>
        <w:numPr>
          <w:ilvl w:val="0"/>
          <w:numId w:val="10"/>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Be cautious when using humor or sarcasm as it can easily be misunderstood.</w:t>
      </w:r>
    </w:p>
    <w:p w14:paraId="1D9B22C5" w14:textId="77777777" w:rsidR="0041529F" w:rsidRPr="0041529F" w:rsidRDefault="0041529F" w:rsidP="0041529F">
      <w:pPr>
        <w:numPr>
          <w:ilvl w:val="0"/>
          <w:numId w:val="10"/>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Be careful with personal information (both your own and other people’s). </w:t>
      </w:r>
    </w:p>
    <w:p w14:paraId="6391A8EB"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51E0E0B6">
          <v:rect id="_x0000_i1028" alt="" style="width:468pt;height:.05pt;mso-width-percent:0;mso-height-percent:0;mso-width-percent:0;mso-height-percent:0" o:hralign="center" o:hrstd="t" o:hr="t" fillcolor="#a0a0a0" stroked="f"/>
        </w:pict>
      </w:r>
    </w:p>
    <w:p w14:paraId="660A38E7"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Assignment Submission and Grading </w:t>
      </w:r>
    </w:p>
    <w:p w14:paraId="3135E796"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Format </w:t>
      </w:r>
    </w:p>
    <w:p w14:paraId="7C022E05"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 xml:space="preserve">Major assignments and drafts must be submitted through Canvas in Word doc or PDF form unless otherwise noted. Emailed assignments will not be accepted. You may not use program </w:t>
      </w:r>
      <w:r w:rsidRPr="0041529F">
        <w:rPr>
          <w:rFonts w:ascii="Lato" w:eastAsia="Times New Roman" w:hAnsi="Lato" w:cs="Times New Roman"/>
          <w:color w:val="333333"/>
        </w:rPr>
        <w:lastRenderedPageBreak/>
        <w:t>templates (e.g., Word templates) to format any of your documents — these don't encourage you to learn the programs and generally result in dull, unpersuasive documents. </w:t>
      </w:r>
    </w:p>
    <w:p w14:paraId="7AAC6F6C"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Due Dates </w:t>
      </w:r>
    </w:p>
    <w:p w14:paraId="443B7AF2"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Unless otherwise noted, all assignments are due by 11:59 pm on the date indicated. Please refer to the calendar in Canvas for detailed information.</w:t>
      </w:r>
    </w:p>
    <w:p w14:paraId="38E8615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i/>
          <w:iCs/>
          <w:color w:val="333333"/>
        </w:rPr>
        <w:t>I do not accept late work unless you have documented extenuating circumstances related to university events or the observance of a recognized holy day.</w:t>
      </w:r>
    </w:p>
    <w:p w14:paraId="45EC299E"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It is your responsibility to turn in your work on time. Computer-related excuses will not be accepted as per the above technology requirements.</w:t>
      </w:r>
    </w:p>
    <w:p w14:paraId="10055D68"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6528F01B">
          <v:rect id="_x0000_i1027" alt="" style="width:468pt;height:.05pt;mso-width-percent:0;mso-height-percent:0;mso-width-percent:0;mso-height-percent:0" o:hralign="center" o:hrstd="t" o:hr="t" fillcolor="#a0a0a0" stroked="f"/>
        </w:pict>
      </w:r>
    </w:p>
    <w:p w14:paraId="38DD0B70"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Teamwork Policy</w:t>
      </w:r>
    </w:p>
    <w:p w14:paraId="130CAB6C"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Value of Teamwork</w:t>
      </w:r>
    </w:p>
    <w:p w14:paraId="6818F8A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2107A471"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3D3C3601"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Teamwork Requirement</w:t>
      </w:r>
    </w:p>
    <w:p w14:paraId="49F08B9F"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completing the course. Failure to engage with your team may impact your grade and learning outcomes.</w:t>
      </w:r>
    </w:p>
    <w:p w14:paraId="2C2922A3"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Academic Integrity</w:t>
      </w:r>
    </w:p>
    <w:p w14:paraId="412292D1"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I follow UNT’s academic integrity and dishonesty policies. UNT defines six acts of academic dishonesty (see </w:t>
      </w:r>
      <w:hyperlink r:id="rId15" w:tgtFrame="_blank" w:history="1">
        <w:r w:rsidRPr="0041529F">
          <w:rPr>
            <w:rFonts w:ascii="Lato" w:eastAsia="Times New Roman" w:hAnsi="Lato" w:cs="Times New Roman"/>
            <w:color w:val="005326"/>
            <w:u w:val="single"/>
          </w:rPr>
          <w:t>UNT Policy 06.003</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Below is a brief description of these acts and the related 2700 penalty for committing each act:</w:t>
      </w:r>
    </w:p>
    <w:p w14:paraId="66674054" w14:textId="77777777" w:rsidR="0041529F" w:rsidRPr="0041529F" w:rsidRDefault="0041529F" w:rsidP="0041529F">
      <w:pPr>
        <w:numPr>
          <w:ilvl w:val="0"/>
          <w:numId w:val="11"/>
        </w:numPr>
        <w:shd w:val="clear" w:color="auto" w:fill="FFFFFF"/>
        <w:spacing w:before="90" w:after="90"/>
        <w:ind w:left="1095"/>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lastRenderedPageBreak/>
        <w:t>Cheating —using or attempting to use unauthorized materials, information, or study aids in any academic exercise. The term academic exercise includes all forms of work submitted for credit or hours. You will receive a grade of 0 for any assignment that involves cheating. </w:t>
      </w:r>
    </w:p>
    <w:p w14:paraId="221BBFA4" w14:textId="77777777" w:rsidR="0041529F" w:rsidRPr="0041529F" w:rsidRDefault="0041529F" w:rsidP="0041529F">
      <w:pPr>
        <w:numPr>
          <w:ilvl w:val="0"/>
          <w:numId w:val="12"/>
        </w:numPr>
        <w:shd w:val="clear" w:color="auto" w:fill="FFFFFF"/>
        <w:spacing w:before="90" w:after="90"/>
        <w:ind w:left="1095"/>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Plagiarism — the deliberate adoption or reproduction of ideas, words, or statements of another person as one's own without acknowledgement. You will receive a grade of 0 for any assignment that involves plagiarism.</w:t>
      </w:r>
    </w:p>
    <w:p w14:paraId="1D93CA5A" w14:textId="77777777" w:rsidR="0041529F" w:rsidRPr="0041529F" w:rsidRDefault="0041529F" w:rsidP="0041529F">
      <w:pPr>
        <w:numPr>
          <w:ilvl w:val="0"/>
          <w:numId w:val="13"/>
        </w:numPr>
        <w:shd w:val="clear" w:color="auto" w:fill="FFFFFF"/>
        <w:spacing w:before="90" w:after="90"/>
        <w:ind w:left="1095"/>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Forgery — altering a score, grade, or official academic university record or forging the signature of an instructor or other student. You will receive a final grade of F in the course for any act of forgery.</w:t>
      </w:r>
    </w:p>
    <w:p w14:paraId="49C69505" w14:textId="77777777" w:rsidR="0041529F" w:rsidRPr="0041529F" w:rsidRDefault="0041529F" w:rsidP="0041529F">
      <w:pPr>
        <w:numPr>
          <w:ilvl w:val="0"/>
          <w:numId w:val="14"/>
        </w:numPr>
        <w:shd w:val="clear" w:color="auto" w:fill="FFFFFF"/>
        <w:spacing w:before="90" w:after="90"/>
        <w:ind w:left="1095"/>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Fabrication — intentional and unauthorized falsification or invention of any information or citation in an academic exercise. You will receive a grade of 0 for any assignment that involves fabrication.</w:t>
      </w:r>
    </w:p>
    <w:p w14:paraId="624FAEBD" w14:textId="77777777" w:rsidR="0041529F" w:rsidRPr="0041529F" w:rsidRDefault="0041529F" w:rsidP="0041529F">
      <w:pPr>
        <w:numPr>
          <w:ilvl w:val="0"/>
          <w:numId w:val="15"/>
        </w:numPr>
        <w:shd w:val="clear" w:color="auto" w:fill="FFFFFF"/>
        <w:spacing w:before="90" w:after="90"/>
        <w:ind w:left="1095"/>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Facilitating academic dishonesty — intentionally or knowingly helping or attempting to help another to violate a provision of the institutional code of academic integrity. You will receive a grade of 0 for any assignment that involves facilitating academic dishonesty.</w:t>
      </w:r>
    </w:p>
    <w:p w14:paraId="25EF8545" w14:textId="77777777" w:rsidR="0041529F" w:rsidRPr="0041529F" w:rsidRDefault="0041529F" w:rsidP="0041529F">
      <w:pPr>
        <w:numPr>
          <w:ilvl w:val="0"/>
          <w:numId w:val="16"/>
        </w:numPr>
        <w:shd w:val="clear" w:color="auto" w:fill="FFFFFF"/>
        <w:spacing w:before="90" w:after="90"/>
        <w:ind w:left="1095"/>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Sabotage — acting to prevent others from completing their work or willfully disrupting the academic work of others. You will receive a final grade of F in the course for any act of sabotage.</w:t>
      </w:r>
    </w:p>
    <w:p w14:paraId="70D85E29"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All acts of academic dishonesty will be reported to UNT’s Academic Integrity Office. You can read UNT's policy at </w:t>
      </w:r>
      <w:hyperlink r:id="rId16" w:tgtFrame="_blank" w:history="1">
        <w:r w:rsidRPr="0041529F">
          <w:rPr>
            <w:rFonts w:ascii="Lato" w:eastAsia="Times New Roman" w:hAnsi="Lato" w:cs="Times New Roman"/>
            <w:color w:val="005326"/>
            <w:u w:val="single"/>
          </w:rPr>
          <w:t>http://tinyurl.com/nuwo42u</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37A150A4"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47E28BC0">
          <v:rect id="_x0000_i1026" alt="" style="width:468pt;height:.05pt;mso-width-percent:0;mso-height-percent:0;mso-width-percent:0;mso-height-percent:0" o:hralign="center" o:hrstd="t" o:hr="t" fillcolor="#a0a0a0" stroked="f"/>
        </w:pict>
      </w:r>
    </w:p>
    <w:p w14:paraId="429F8642"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AI-Assistance Policies</w:t>
      </w:r>
    </w:p>
    <w:p w14:paraId="7CEE744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emergence and advancement of AI-assisted tools can increase efficiency. Interestingly, by saving time on routine tasks, using these tools can amplify our creative capacities. </w:t>
      </w:r>
    </w:p>
    <w:p w14:paraId="62EFD3F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By harnessing the power of AI, you have the opportunity to better connect your writing to its intended audience and purpose. However, it's essential to use AI responsibly and ethically.</w:t>
      </w:r>
    </w:p>
    <w:p w14:paraId="25A43EB1"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General Use of AI</w:t>
      </w:r>
    </w:p>
    <w:p w14:paraId="2905E578"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lastRenderedPageBreak/>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6240E5EA"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AI tools, while powerful, can sometimes produce fabricated or inaccurate information. It's your responsibility to vet any content, AI-generated or otherwise, before submission.</w:t>
      </w:r>
    </w:p>
    <w:p w14:paraId="6EC11A1F"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b/>
          <w:bCs/>
          <w:color w:val="00853E"/>
        </w:rPr>
        <w:t>Understand that actions, such as fabricating content or misrepresenting work, would be considered breaches of academic integrity, with or without the use of AI.</w:t>
      </w:r>
    </w:p>
    <w:p w14:paraId="0114087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If you're unsure about the appropriateness of using AI for a specific task, consult your instructor before proceeding.</w:t>
      </w:r>
    </w:p>
    <w:p w14:paraId="78961BD7"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i/>
          <w:iCs/>
          <w:color w:val="333333"/>
          <w:sz w:val="36"/>
          <w:szCs w:val="36"/>
        </w:rPr>
        <w:t>Purpose of TECM 2700 Assignments</w:t>
      </w:r>
    </w:p>
    <w:p w14:paraId="31B6FA0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primary aim of TECM 2700 assignments is to develop the writing and design skills you need to be successful in academic and career endeavors. This is why there are specific guidelines on the use of AI tools for these assignments.</w:t>
      </w:r>
    </w:p>
    <w:p w14:paraId="53A375CD"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Below are more specific guidelines on how AI should and should not be used for major assignments in TECM 2700:</w:t>
      </w:r>
    </w:p>
    <w:p w14:paraId="40EB1256"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Correspondence Case (and other general writing assignments)</w:t>
      </w:r>
    </w:p>
    <w:p w14:paraId="152B576B"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Do not use AI tools to draft or conceptualize your responses. Instead, develop your response based on your understanding and skills.</w:t>
      </w:r>
    </w:p>
    <w:p w14:paraId="3AC5661C"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Technical Style Edit Exam</w:t>
      </w:r>
    </w:p>
    <w:p w14:paraId="41EB098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Do not use AI to perform style analyses or suggest edits. The justification for style edits should be your own work.</w:t>
      </w:r>
    </w:p>
    <w:p w14:paraId="70D95336"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Resume</w:t>
      </w:r>
    </w:p>
    <w:p w14:paraId="5C5A3048"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While AI can offer insights on formatting and phrasing, the content in your resume should accurately represent your personal experiences, skills, and achievements. Do not use AI to fabricate or exaggerate any part of your resume.</w:t>
      </w:r>
    </w:p>
    <w:p w14:paraId="0AFB2921"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Stukent Simternship™</w:t>
      </w:r>
    </w:p>
    <w:p w14:paraId="60658AD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Simternship is designed to help you develop your professionalism, work ethic, and writing skills. Do not use generative AI to complete the Simternship™. </w:t>
      </w:r>
    </w:p>
    <w:p w14:paraId="328C2842"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Employment Outlook Report</w:t>
      </w:r>
    </w:p>
    <w:p w14:paraId="45F130C3"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Do not use AI to draft or write your Employment Outlook Report. You can use AI for initial research on job market trends. Fabricating interview subjects or responses, with or without AI assistance, is strictly prohibited.</w:t>
      </w:r>
    </w:p>
    <w:p w14:paraId="50E878F0"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lastRenderedPageBreak/>
        <w:t>Short Reports and Homework</w:t>
      </w:r>
    </w:p>
    <w:p w14:paraId="01746FB3"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Your short reports and other written assignments should genuinely reflect your contributions. Do not use AI to exaggerate or fabricate progress.</w:t>
      </w:r>
    </w:p>
    <w:p w14:paraId="6AEDD7B4" w14:textId="77777777" w:rsidR="0041529F" w:rsidRPr="0041529F" w:rsidRDefault="0041529F" w:rsidP="0041529F">
      <w:pPr>
        <w:shd w:val="clear" w:color="auto" w:fill="FFFFFF"/>
        <w:spacing w:before="90" w:after="90"/>
        <w:outlineLvl w:val="3"/>
        <w:rPr>
          <w:rFonts w:ascii="Lato" w:eastAsia="Times New Roman" w:hAnsi="Lato" w:cs="Times New Roman"/>
          <w:color w:val="333333"/>
          <w:sz w:val="27"/>
          <w:szCs w:val="27"/>
        </w:rPr>
      </w:pPr>
      <w:r w:rsidRPr="0041529F">
        <w:rPr>
          <w:rFonts w:ascii="Lato" w:eastAsia="Times New Roman" w:hAnsi="Lato" w:cs="Times New Roman"/>
          <w:i/>
          <w:iCs/>
          <w:color w:val="333333"/>
          <w:sz w:val="27"/>
          <w:szCs w:val="27"/>
        </w:rPr>
        <w:t>LinkedIn Profile</w:t>
      </w:r>
    </w:p>
    <w:p w14:paraId="4178FEA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AI can assist in proofreading, but do not rely on it to generate content for your LinkedIn profile. Your profile should authentically represent your skills and experiences.</w:t>
      </w:r>
    </w:p>
    <w:p w14:paraId="59CDAE52"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w:t>
      </w:r>
    </w:p>
    <w:p w14:paraId="42A56A56"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5EED4A52" w14:textId="77777777" w:rsidR="0041529F" w:rsidRPr="0041529F" w:rsidRDefault="003A2B5F" w:rsidP="0041529F">
      <w:pPr>
        <w:spacing w:before="300" w:after="300"/>
        <w:rPr>
          <w:rFonts w:ascii="Lato" w:eastAsia="Times New Roman" w:hAnsi="Lato" w:cs="Times New Roman"/>
        </w:rPr>
      </w:pPr>
      <w:r w:rsidRPr="0041529F">
        <w:rPr>
          <w:rFonts w:ascii="Times New Roman" w:eastAsia="Times New Roman" w:hAnsi="Times New Roman" w:cs="Times New Roman"/>
          <w:noProof/>
        </w:rPr>
        <w:pict w14:anchorId="1B4390A6">
          <v:rect id="_x0000_i1025" alt="" style="width:468pt;height:.05pt;mso-width-percent:0;mso-height-percent:0;mso-width-percent:0;mso-height-percent:0" o:hralign="center" o:hrstd="t" o:hr="t" fillcolor="#a0a0a0" stroked="f"/>
        </w:pict>
      </w:r>
    </w:p>
    <w:p w14:paraId="504906E7"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Accommodations (Special Arrangements)</w:t>
      </w:r>
    </w:p>
    <w:p w14:paraId="1C9AA0F7"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color w:val="333333"/>
          <w:sz w:val="36"/>
          <w:szCs w:val="36"/>
        </w:rPr>
        <w:t>UNT Office of Disability Accommodations </w:t>
      </w:r>
    </w:p>
    <w:p w14:paraId="731DDD6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14:paraId="5BC47331"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To receive accommodations, you must </w:t>
      </w:r>
      <w:hyperlink r:id="rId17" w:tgtFrame="_blank" w:history="1">
        <w:r w:rsidRPr="0041529F">
          <w:rPr>
            <w:rFonts w:ascii="Lato" w:eastAsia="Times New Roman" w:hAnsi="Lato" w:cs="Times New Roman"/>
            <w:color w:val="005326"/>
            <w:u w:val="single"/>
          </w:rPr>
          <w:t>register with the ODA</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and then </w:t>
      </w:r>
      <w:hyperlink r:id="rId18" w:tgtFrame="_blank" w:history="1">
        <w:r w:rsidRPr="0041529F">
          <w:rPr>
            <w:rFonts w:ascii="Lato" w:eastAsia="Times New Roman" w:hAnsi="Lato" w:cs="Times New Roman"/>
            <w:color w:val="005326"/>
            <w:u w:val="single"/>
          </w:rPr>
          <w:t>request a Reasonable Accommodation form</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which you should present to me within the first two weeks of class (see UNT Policy 16.001). You can read UNT’s policy on disability accommodation for students and academic units at </w:t>
      </w:r>
      <w:hyperlink r:id="rId19" w:tgtFrame="_blank" w:history="1">
        <w:r w:rsidRPr="0041529F">
          <w:rPr>
            <w:rFonts w:ascii="Lato" w:eastAsia="Times New Roman" w:hAnsi="Lato" w:cs="Times New Roman"/>
            <w:color w:val="005326"/>
            <w:u w:val="single"/>
          </w:rPr>
          <w:t>https://tinyurl.com/y7jshaqx</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w:t>
      </w:r>
    </w:p>
    <w:p w14:paraId="1A83FB7D"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color w:val="333333"/>
          <w:sz w:val="36"/>
          <w:szCs w:val="36"/>
        </w:rPr>
        <w:t>Federal Regulation for F-1 Students taking Distance Education Courses</w:t>
      </w:r>
    </w:p>
    <w:p w14:paraId="5453B856"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To read detailed Immigration and Customs Enforcement regulations for F-1 students taking online courses, please go to the Electronic Code of Federal Regulations website at </w:t>
      </w:r>
      <w:hyperlink r:id="rId20" w:tgtFrame="_blank" w:history="1">
        <w:r w:rsidRPr="0041529F">
          <w:rPr>
            <w:rFonts w:ascii="Lato" w:eastAsia="Times New Roman" w:hAnsi="Lato" w:cs="Times New Roman"/>
            <w:color w:val="005326"/>
            <w:u w:val="single"/>
          </w:rPr>
          <w:t>http://www.ecfr.gov/</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The specific portion concerning distance education courses is located at Title 8 CFR 214.2 Paragraph (f)(6)(i)(G).</w:t>
      </w:r>
    </w:p>
    <w:p w14:paraId="2AD3917C"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The paragraph reads: </w:t>
      </w:r>
    </w:p>
    <w:p w14:paraId="11811E83"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lastRenderedPageBreak/>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17C409D"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color w:val="333333"/>
          <w:sz w:val="36"/>
          <w:szCs w:val="36"/>
        </w:rPr>
        <w:t>University of North Texas Compliance</w:t>
      </w:r>
    </w:p>
    <w:p w14:paraId="36C78347"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F041622"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If such an on-campus activity is required, it is the student’s responsibility to do the following:</w:t>
      </w:r>
    </w:p>
    <w:p w14:paraId="7AD1D9EF" w14:textId="77777777" w:rsidR="0041529F" w:rsidRPr="0041529F" w:rsidRDefault="0041529F" w:rsidP="0041529F">
      <w:pPr>
        <w:numPr>
          <w:ilvl w:val="0"/>
          <w:numId w:val="1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Submit a written request to the instructor for an on-campus experiential component within one week of the start of the course.</w:t>
      </w:r>
    </w:p>
    <w:p w14:paraId="5FA29FE1" w14:textId="77777777" w:rsidR="0041529F" w:rsidRPr="0041529F" w:rsidRDefault="0041529F" w:rsidP="0041529F">
      <w:pPr>
        <w:numPr>
          <w:ilvl w:val="0"/>
          <w:numId w:val="17"/>
        </w:numPr>
        <w:shd w:val="clear" w:color="auto" w:fill="FFFFFF"/>
        <w:spacing w:before="100" w:beforeAutospacing="1" w:after="100" w:afterAutospacing="1"/>
        <w:ind w:left="1095"/>
        <w:rPr>
          <w:rFonts w:ascii="Lato" w:eastAsia="Times New Roman" w:hAnsi="Lato" w:cs="Times New Roman"/>
          <w:color w:val="333333"/>
        </w:rPr>
      </w:pPr>
      <w:r w:rsidRPr="0041529F">
        <w:rPr>
          <w:rFonts w:ascii="Lato" w:eastAsia="Times New Roman" w:hAnsi="Lato" w:cs="Times New Roman"/>
          <w:color w:val="333333"/>
        </w:rPr>
        <w:t>Ensure that the activity on campus takes place and the instructor documents it in writing with a notice sent to the International Student and Scholar Services Office. ISSS has a form available that you may use for this purpose.</w:t>
      </w:r>
    </w:p>
    <w:p w14:paraId="7CDC76E4"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history="1">
        <w:r w:rsidRPr="0041529F">
          <w:rPr>
            <w:rFonts w:ascii="Lato" w:eastAsia="Times New Roman" w:hAnsi="Lato" w:cs="Times New Roman"/>
            <w:color w:val="005326"/>
            <w:u w:val="single"/>
          </w:rPr>
          <w:t>internationaladvising@unt.edu</w:t>
        </w:r>
      </w:hyperlink>
      <w:r w:rsidRPr="0041529F">
        <w:rPr>
          <w:rFonts w:ascii="Lato" w:eastAsia="Times New Roman" w:hAnsi="Lato" w:cs="Times New Roman"/>
          <w:color w:val="333333"/>
        </w:rPr>
        <w:t>) to get clarification before the one-week deadline.</w:t>
      </w:r>
    </w:p>
    <w:p w14:paraId="30CA0835" w14:textId="77777777" w:rsidR="0041529F" w:rsidRPr="0041529F" w:rsidRDefault="0041529F" w:rsidP="0041529F">
      <w:pPr>
        <w:shd w:val="clear" w:color="auto" w:fill="FFFFFF"/>
        <w:spacing w:before="90" w:after="90"/>
        <w:outlineLvl w:val="2"/>
        <w:rPr>
          <w:rFonts w:ascii="Lato" w:eastAsia="Times New Roman" w:hAnsi="Lato" w:cs="Times New Roman"/>
          <w:color w:val="333333"/>
          <w:sz w:val="36"/>
          <w:szCs w:val="36"/>
        </w:rPr>
      </w:pPr>
      <w:r w:rsidRPr="0041529F">
        <w:rPr>
          <w:rFonts w:ascii="Lato" w:eastAsia="Times New Roman" w:hAnsi="Lato" w:cs="Times New Roman"/>
          <w:color w:val="333333"/>
          <w:sz w:val="36"/>
          <w:szCs w:val="36"/>
        </w:rPr>
        <w:t>Sexual Discrimination, Harassment, &amp; Assault</w:t>
      </w:r>
    </w:p>
    <w:p w14:paraId="51A9AB00" w14:textId="77777777" w:rsidR="0041529F" w:rsidRPr="0041529F" w:rsidRDefault="0041529F" w:rsidP="0041529F">
      <w:pPr>
        <w:shd w:val="clear" w:color="auto" w:fill="FFFFFF"/>
        <w:spacing w:before="180" w:after="180"/>
        <w:rPr>
          <w:rFonts w:ascii="Lato" w:eastAsia="Times New Roman" w:hAnsi="Lato" w:cs="Times New Roman"/>
          <w:color w:val="333333"/>
        </w:rPr>
      </w:pPr>
      <w:r w:rsidRPr="0041529F">
        <w:rPr>
          <w:rFonts w:ascii="Lato" w:eastAsia="Times New Roman" w:hAnsi="Lato" w:cs="Times New Roman"/>
          <w:color w:val="333333"/>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7511FF5B" w14:textId="77777777" w:rsidR="0041529F" w:rsidRPr="0041529F" w:rsidRDefault="0041529F" w:rsidP="0041529F">
      <w:pPr>
        <w:shd w:val="clear" w:color="auto" w:fill="FFFFFF"/>
        <w:rPr>
          <w:rFonts w:ascii="Lato" w:eastAsia="Times New Roman" w:hAnsi="Lato" w:cs="Times New Roman"/>
          <w:color w:val="333333"/>
        </w:rPr>
      </w:pPr>
      <w:r w:rsidRPr="0041529F">
        <w:rPr>
          <w:rFonts w:ascii="Lato" w:eastAsia="Times New Roman" w:hAnsi="Lato" w:cs="Times New Roman"/>
          <w:color w:val="333333"/>
        </w:rPr>
        <w:t>UNT’s Dean of Students’ website offers a range of </w:t>
      </w:r>
      <w:hyperlink r:id="rId22" w:tgtFrame="_blank" w:history="1">
        <w:r w:rsidRPr="0041529F">
          <w:rPr>
            <w:rFonts w:ascii="Lato" w:eastAsia="Times New Roman" w:hAnsi="Lato" w:cs="Times New Roman"/>
            <w:color w:val="005326"/>
            <w:u w:val="single"/>
          </w:rPr>
          <w:t>on-campus and off-campus resources</w:t>
        </w:r>
        <w:r w:rsidRPr="0041529F">
          <w:rPr>
            <w:rFonts w:ascii="Lato" w:eastAsia="Times New Roman" w:hAnsi="Lato" w:cs="Times New Roman"/>
            <w:color w:val="005326"/>
            <w:u w:val="single"/>
            <w:bdr w:val="none" w:sz="0" w:space="0" w:color="auto" w:frame="1"/>
          </w:rPr>
          <w:t>Links to an external site.</w:t>
        </w:r>
      </w:hyperlink>
      <w:r w:rsidRPr="0041529F">
        <w:rPr>
          <w:rFonts w:ascii="Lato" w:eastAsia="Times New Roman" w:hAnsi="Lato" w:cs="Times New Roman"/>
          <w:color w:val="333333"/>
        </w:rPr>
        <w:t> to help support survivors, depending on their unique needs.</w:t>
      </w:r>
    </w:p>
    <w:p w14:paraId="4E7E3687" w14:textId="77777777" w:rsidR="0041529F" w:rsidRPr="0041529F" w:rsidRDefault="0041529F" w:rsidP="0041529F">
      <w:pPr>
        <w:shd w:val="clear" w:color="auto" w:fill="FFFFFF"/>
        <w:spacing w:before="90" w:after="90"/>
        <w:outlineLvl w:val="1"/>
        <w:rPr>
          <w:rFonts w:ascii="Lato" w:eastAsia="Times New Roman" w:hAnsi="Lato" w:cs="Times New Roman"/>
          <w:color w:val="333333"/>
          <w:sz w:val="43"/>
          <w:szCs w:val="43"/>
        </w:rPr>
      </w:pPr>
      <w:r w:rsidRPr="0041529F">
        <w:rPr>
          <w:rFonts w:ascii="Lato" w:eastAsia="Times New Roman" w:hAnsi="Lato" w:cs="Times New Roman"/>
          <w:b/>
          <w:bCs/>
          <w:color w:val="333333"/>
          <w:sz w:val="43"/>
          <w:szCs w:val="43"/>
        </w:rPr>
        <w:t>Schedule</w:t>
      </w:r>
    </w:p>
    <w:p w14:paraId="5AFEA53E" w14:textId="77777777" w:rsidR="0041529F" w:rsidRPr="0041529F" w:rsidRDefault="0041529F" w:rsidP="0041529F">
      <w:pPr>
        <w:shd w:val="clear" w:color="auto" w:fill="FFFFFF"/>
        <w:spacing w:before="180" w:after="240"/>
        <w:rPr>
          <w:rFonts w:ascii="Lato" w:eastAsia="Times New Roman" w:hAnsi="Lato" w:cs="Times New Roman"/>
          <w:color w:val="333333"/>
        </w:rPr>
      </w:pPr>
      <w:r w:rsidRPr="0041529F">
        <w:rPr>
          <w:rFonts w:ascii="Lato" w:eastAsia="Times New Roman" w:hAnsi="Lato" w:cs="Times New Roman"/>
          <w:color w:val="333333"/>
        </w:rPr>
        <w:lastRenderedPageBreak/>
        <w:t>Below is a tentative schedule for this section of 2700. The schedule is subject to change pending our progress this semester. Unless otherwise noted in Canvas, assignments are due before the next Module begins (Sundays at 11:59 pm). </w:t>
      </w:r>
    </w:p>
    <w:tbl>
      <w:tblPr>
        <w:tblW w:w="9990" w:type="dxa"/>
        <w:tblInd w:w="-9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63"/>
        <w:gridCol w:w="1456"/>
        <w:gridCol w:w="5571"/>
      </w:tblGrid>
      <w:tr w:rsidR="0041529F" w:rsidRPr="0041529F" w14:paraId="2B2709EC" w14:textId="77777777" w:rsidTr="0041529F">
        <w:trPr>
          <w:trHeight w:val="658"/>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616314F" w14:textId="77777777" w:rsidR="0041529F" w:rsidRPr="0041529F" w:rsidRDefault="0041529F" w:rsidP="0041529F">
            <w:pPr>
              <w:spacing w:before="90" w:after="90"/>
              <w:jc w:val="center"/>
              <w:outlineLvl w:val="3"/>
              <w:rPr>
                <w:rFonts w:ascii="Lato" w:eastAsia="Times New Roman" w:hAnsi="Lato" w:cs="Times New Roman"/>
                <w:color w:val="333333"/>
                <w:sz w:val="27"/>
                <w:szCs w:val="27"/>
              </w:rPr>
            </w:pPr>
            <w:r w:rsidRPr="0041529F">
              <w:rPr>
                <w:rFonts w:ascii="Lato" w:eastAsia="Times New Roman" w:hAnsi="Lato" w:cs="Times New Roman"/>
                <w:b/>
                <w:bCs/>
                <w:color w:val="333333"/>
                <w:sz w:val="27"/>
                <w:szCs w:val="27"/>
              </w:rPr>
              <w:t>Module</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C6E9238" w14:textId="77777777" w:rsidR="0041529F" w:rsidRPr="0041529F" w:rsidRDefault="0041529F" w:rsidP="0041529F">
            <w:pPr>
              <w:spacing w:before="90" w:after="90"/>
              <w:jc w:val="center"/>
              <w:outlineLvl w:val="3"/>
              <w:rPr>
                <w:rFonts w:ascii="Lato" w:eastAsia="Times New Roman" w:hAnsi="Lato" w:cs="Times New Roman"/>
                <w:color w:val="333333"/>
                <w:sz w:val="27"/>
                <w:szCs w:val="27"/>
              </w:rPr>
            </w:pPr>
            <w:r w:rsidRPr="0041529F">
              <w:rPr>
                <w:rFonts w:ascii="Lato" w:eastAsia="Times New Roman" w:hAnsi="Lato" w:cs="Times New Roman"/>
                <w:b/>
                <w:bCs/>
                <w:color w:val="333333"/>
                <w:sz w:val="27"/>
                <w:szCs w:val="27"/>
              </w:rPr>
              <w:t>Release Date</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8EC452F" w14:textId="77777777" w:rsidR="0041529F" w:rsidRPr="0041529F" w:rsidRDefault="0041529F" w:rsidP="0041529F">
            <w:pPr>
              <w:spacing w:before="90" w:after="90"/>
              <w:jc w:val="center"/>
              <w:outlineLvl w:val="3"/>
              <w:rPr>
                <w:rFonts w:ascii="Lato" w:eastAsia="Times New Roman" w:hAnsi="Lato" w:cs="Times New Roman"/>
                <w:color w:val="333333"/>
                <w:sz w:val="27"/>
                <w:szCs w:val="27"/>
              </w:rPr>
            </w:pPr>
            <w:r w:rsidRPr="0041529F">
              <w:rPr>
                <w:rFonts w:ascii="Lato" w:eastAsia="Times New Roman" w:hAnsi="Lato" w:cs="Times New Roman"/>
                <w:b/>
                <w:bCs/>
                <w:color w:val="333333"/>
                <w:sz w:val="27"/>
                <w:szCs w:val="27"/>
              </w:rPr>
              <w:t>Assignments</w:t>
            </w:r>
          </w:p>
        </w:tc>
      </w:tr>
      <w:tr w:rsidR="0041529F" w:rsidRPr="0041529F" w14:paraId="09FFD469" w14:textId="77777777" w:rsidTr="0041529F">
        <w:trPr>
          <w:trHeight w:val="793"/>
        </w:trPr>
        <w:tc>
          <w:tcPr>
            <w:tcW w:w="9990" w:type="dxa"/>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3B46127" w14:textId="77777777" w:rsidR="0041529F" w:rsidRPr="0041529F" w:rsidRDefault="0041529F" w:rsidP="0041529F">
            <w:pPr>
              <w:spacing w:before="180" w:after="180"/>
              <w:jc w:val="center"/>
              <w:rPr>
                <w:rFonts w:ascii="Lato" w:eastAsia="Times New Roman" w:hAnsi="Lato" w:cs="Times New Roman"/>
                <w:color w:val="333333"/>
              </w:rPr>
            </w:pPr>
            <w:r w:rsidRPr="0041529F">
              <w:rPr>
                <w:rFonts w:ascii="Lato" w:eastAsia="Times New Roman" w:hAnsi="Lato" w:cs="Times New Roman"/>
                <w:b/>
                <w:bCs/>
                <w:color w:val="333333"/>
              </w:rPr>
              <w:t>Unit 1: Technical Style</w:t>
            </w:r>
          </w:p>
        </w:tc>
      </w:tr>
      <w:tr w:rsidR="0041529F" w:rsidRPr="0041529F" w14:paraId="2568E103" w14:textId="77777777" w:rsidTr="0041529F">
        <w:trPr>
          <w:trHeight w:val="3486"/>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6847F4F"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Start Here</w:t>
            </w:r>
          </w:p>
          <w:p w14:paraId="1414D843"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Course Overview</w:t>
            </w:r>
          </w:p>
          <w:p w14:paraId="7EB93EA7"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Week 1 Module</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3A59557"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August 17th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25EEA1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UNT Policies and Procedures</w:t>
            </w:r>
          </w:p>
          <w:p w14:paraId="2E46889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Academic Integrity</w:t>
            </w:r>
          </w:p>
          <w:p w14:paraId="62F39AD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Course Policy Agreement</w:t>
            </w:r>
          </w:p>
          <w:p w14:paraId="36891A74"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Using AI in TECM 2700</w:t>
            </w:r>
          </w:p>
          <w:p w14:paraId="44C8ABE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LockDown Browser Test Quiz</w:t>
            </w:r>
          </w:p>
          <w:p w14:paraId="6176CB7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Course Quick-Start Tasks</w:t>
            </w:r>
          </w:p>
        </w:tc>
      </w:tr>
      <w:tr w:rsidR="0041529F" w:rsidRPr="0041529F" w14:paraId="03CE7BD2" w14:textId="77777777" w:rsidTr="0041529F">
        <w:trPr>
          <w:trHeight w:val="2947"/>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38CF3D3"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2</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72C749"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August 24th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B5408F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Chap. 1 - Characteristics of Business Writing</w:t>
            </w:r>
          </w:p>
          <w:p w14:paraId="61E9F16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The Five C’s of Technical Writing</w:t>
            </w:r>
          </w:p>
          <w:p w14:paraId="66DFFE39"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Chap. 4 - Creating Your Writing Project</w:t>
            </w:r>
          </w:p>
          <w:p w14:paraId="3A28B4D0"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Style in Written Communication</w:t>
            </w:r>
          </w:p>
          <w:p w14:paraId="46AD5CD0"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Peer Review - Professional Introduction</w:t>
            </w:r>
          </w:p>
        </w:tc>
      </w:tr>
      <w:tr w:rsidR="0041529F" w:rsidRPr="0041529F" w14:paraId="52E40809" w14:textId="77777777" w:rsidTr="0041529F">
        <w:trPr>
          <w:trHeight w:val="2409"/>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370DC1E"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3</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B9208C"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August 31st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82276C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 2 - The Writing Process &amp; Your Audience</w:t>
            </w:r>
          </w:p>
          <w:p w14:paraId="6D344513"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 3 - Prewriting &amp; Planning Your Writing Project</w:t>
            </w:r>
          </w:p>
          <w:p w14:paraId="094AE95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Know Your Audience</w:t>
            </w:r>
          </w:p>
          <w:p w14:paraId="19E720D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You’re the Audience</w:t>
            </w:r>
          </w:p>
        </w:tc>
      </w:tr>
      <w:tr w:rsidR="0041529F" w:rsidRPr="0041529F" w14:paraId="38181AB2" w14:textId="77777777" w:rsidTr="0041529F">
        <w:trPr>
          <w:trHeight w:val="2947"/>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152DFE"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lastRenderedPageBreak/>
              <w:t>Module 4</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4923240"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September 7th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79EBE4F"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 6 - Briefing Notes, Memos, Reports, and Other Internal Documents</w:t>
            </w:r>
          </w:p>
          <w:p w14:paraId="0FF79653"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 10 - Emails</w:t>
            </w:r>
          </w:p>
          <w:p w14:paraId="284E956B"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1: Secure References</w:t>
            </w:r>
          </w:p>
          <w:p w14:paraId="69C6E43D"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Status Update</w:t>
            </w:r>
          </w:p>
          <w:p w14:paraId="0E2EE51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Practice Exam - Technical Style</w:t>
            </w:r>
          </w:p>
        </w:tc>
      </w:tr>
      <w:tr w:rsidR="0041529F" w:rsidRPr="0041529F" w14:paraId="3B32A6CC" w14:textId="77777777" w:rsidTr="0041529F">
        <w:trPr>
          <w:trHeight w:val="1870"/>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FC4E8FF"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5</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02B394F"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September 14th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54247C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 5 - Editing, Proofreading, and Reflecting</w:t>
            </w:r>
          </w:p>
          <w:p w14:paraId="3AC90426"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Reflect - Simternship Status Update Email</w:t>
            </w:r>
          </w:p>
          <w:p w14:paraId="4CB0F1A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Technical Style Exam</w:t>
            </w:r>
          </w:p>
        </w:tc>
      </w:tr>
      <w:tr w:rsidR="0041529F" w:rsidRPr="0041529F" w14:paraId="259B8BE8" w14:textId="77777777" w:rsidTr="0041529F">
        <w:trPr>
          <w:trHeight w:val="433"/>
        </w:trPr>
        <w:tc>
          <w:tcPr>
            <w:tcW w:w="9990" w:type="dxa"/>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35BCDF" w14:textId="77777777" w:rsidR="0041529F" w:rsidRPr="0041529F" w:rsidRDefault="0041529F" w:rsidP="0041529F">
            <w:pPr>
              <w:jc w:val="center"/>
              <w:rPr>
                <w:rFonts w:ascii="Lato" w:eastAsia="Times New Roman" w:hAnsi="Lato" w:cs="Times New Roman"/>
                <w:color w:val="333333"/>
              </w:rPr>
            </w:pPr>
            <w:r w:rsidRPr="0041529F">
              <w:rPr>
                <w:rFonts w:ascii="Lato" w:eastAsia="Times New Roman" w:hAnsi="Lato" w:cs="Times New Roman"/>
                <w:b/>
                <w:bCs/>
                <w:color w:val="333333"/>
              </w:rPr>
              <w:t>Unit 2: Technical Design</w:t>
            </w:r>
          </w:p>
        </w:tc>
      </w:tr>
      <w:tr w:rsidR="0041529F" w:rsidRPr="0041529F" w14:paraId="7B9DC356" w14:textId="77777777" w:rsidTr="0041529F">
        <w:trPr>
          <w:trHeight w:val="1870"/>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B531567"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6</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D68ED42"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September 21st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D62B279"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Ch 13 - Personal Business Writing</w:t>
            </w:r>
          </w:p>
          <w:p w14:paraId="2E65C05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2: Analyze Job Descriptions</w:t>
            </w:r>
          </w:p>
          <w:p w14:paraId="108FE701"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QUIZ: Writing Qualifications</w:t>
            </w:r>
          </w:p>
        </w:tc>
      </w:tr>
      <w:tr w:rsidR="0041529F" w:rsidRPr="0041529F" w14:paraId="526443CF" w14:textId="77777777" w:rsidTr="0041529F">
        <w:trPr>
          <w:trHeight w:val="1331"/>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E5BC05C"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7</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0EF8EDE"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September 28th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48C7D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3: Create a Resume &amp; Cover Message</w:t>
            </w:r>
          </w:p>
          <w:p w14:paraId="30268FB8"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Draft - Resume</w:t>
            </w:r>
          </w:p>
        </w:tc>
      </w:tr>
      <w:tr w:rsidR="0041529F" w:rsidRPr="0041529F" w14:paraId="4625EF99" w14:textId="77777777" w:rsidTr="0041529F">
        <w:trPr>
          <w:trHeight w:val="2947"/>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8A3E5A"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8</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18700F3"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October 5th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33C46A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Peer Review - Resume</w:t>
            </w:r>
          </w:p>
          <w:p w14:paraId="5A6FC02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4: Prepare for an Interview</w:t>
            </w:r>
          </w:p>
          <w:p w14:paraId="0C2C3EB7"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5: Interview</w:t>
            </w:r>
          </w:p>
          <w:p w14:paraId="186EA715"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START: Employment Outlook Project - Step 1</w:t>
            </w:r>
          </w:p>
          <w:p w14:paraId="680C97B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Email Your First Potential Participant</w:t>
            </w:r>
          </w:p>
        </w:tc>
      </w:tr>
      <w:tr w:rsidR="0041529F" w:rsidRPr="0041529F" w14:paraId="0ED6D070" w14:textId="77777777" w:rsidTr="0041529F">
        <w:trPr>
          <w:trHeight w:val="2409"/>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865946D"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lastRenderedPageBreak/>
              <w:t>Module 9</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BFBFD41"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October 12th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D2F706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6: Prepare for a Job</w:t>
            </w:r>
          </w:p>
          <w:p w14:paraId="1FF88F7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FINAL - Resume &amp; Elevator Pitch</w:t>
            </w:r>
          </w:p>
          <w:p w14:paraId="1DA5875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START: Employment Outlook Project - Step 2</w:t>
            </w:r>
          </w:p>
          <w:p w14:paraId="72465279"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 </w:t>
            </w:r>
          </w:p>
        </w:tc>
      </w:tr>
      <w:tr w:rsidR="0041529F" w:rsidRPr="0041529F" w14:paraId="337A68F8" w14:textId="77777777" w:rsidTr="0041529F">
        <w:trPr>
          <w:trHeight w:val="3486"/>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07227D"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10</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6C31264"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October 19th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4A55F45"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7: Onboard</w:t>
            </w:r>
          </w:p>
          <w:p w14:paraId="1744A4D9"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Team Roles &amp; Learning Styles</w:t>
            </w:r>
          </w:p>
          <w:p w14:paraId="3F74D6F3"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Create Your Team Charter File</w:t>
            </w:r>
          </w:p>
          <w:p w14:paraId="0066F203"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CONTINUE: Employment Outlook Project - Step 1</w:t>
            </w:r>
          </w:p>
          <w:p w14:paraId="085F0661"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CONTINUE: Employment Outlook Project - Step 2</w:t>
            </w:r>
          </w:p>
          <w:p w14:paraId="40846DF0"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 </w:t>
            </w:r>
          </w:p>
        </w:tc>
      </w:tr>
      <w:tr w:rsidR="0041529F" w:rsidRPr="0041529F" w14:paraId="49CE4BB6" w14:textId="77777777" w:rsidTr="0041529F">
        <w:trPr>
          <w:trHeight w:val="793"/>
        </w:trPr>
        <w:tc>
          <w:tcPr>
            <w:tcW w:w="9990" w:type="dxa"/>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A19C603" w14:textId="77777777" w:rsidR="0041529F" w:rsidRPr="0041529F" w:rsidRDefault="0041529F" w:rsidP="0041529F">
            <w:pPr>
              <w:spacing w:before="180" w:after="180"/>
              <w:jc w:val="center"/>
              <w:rPr>
                <w:rFonts w:ascii="Lato" w:eastAsia="Times New Roman" w:hAnsi="Lato" w:cs="Times New Roman"/>
                <w:color w:val="333333"/>
              </w:rPr>
            </w:pPr>
            <w:r w:rsidRPr="0041529F">
              <w:rPr>
                <w:rFonts w:ascii="Lato" w:eastAsia="Times New Roman" w:hAnsi="Lato" w:cs="Times New Roman"/>
                <w:b/>
                <w:bCs/>
                <w:color w:val="333333"/>
              </w:rPr>
              <w:t>Unit 3: Data Synthesis: The Employment Outlook Report</w:t>
            </w:r>
          </w:p>
        </w:tc>
      </w:tr>
      <w:tr w:rsidR="0041529F" w:rsidRPr="0041529F" w14:paraId="458D6F3E" w14:textId="77777777" w:rsidTr="0041529F">
        <w:trPr>
          <w:trHeight w:val="2947"/>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3B713E"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11</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740F1F"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October 26th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074E98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8: Construct Informative Communications</w:t>
            </w:r>
          </w:p>
          <w:p w14:paraId="5030EFD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FINAL - Team Charter</w:t>
            </w:r>
          </w:p>
          <w:p w14:paraId="006EADC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Citation Styles</w:t>
            </w:r>
          </w:p>
          <w:p w14:paraId="310C8EF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CONTINUE: Employment Outlook Project - Step 1</w:t>
            </w:r>
          </w:p>
          <w:p w14:paraId="49D683DC"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CONTINUE: Employment Outlook Project - Step 2</w:t>
            </w:r>
          </w:p>
        </w:tc>
      </w:tr>
      <w:tr w:rsidR="0041529F" w:rsidRPr="0041529F" w14:paraId="47A3D516" w14:textId="77777777" w:rsidTr="0041529F">
        <w:trPr>
          <w:trHeight w:val="793"/>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DF1775C"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12</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37CFC76"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November 2nd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CEDEDE5"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COMPLETE: Employment Outlook Project - Step 1</w:t>
            </w:r>
          </w:p>
          <w:p w14:paraId="0ECC386B"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EOR Primary Research</w:t>
            </w:r>
          </w:p>
          <w:p w14:paraId="4B9D2CA0"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EOR Primary Research Interview Summary</w:t>
            </w:r>
          </w:p>
          <w:p w14:paraId="67C5C21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COMPLETE: Employment Outlook Project - Step 2</w:t>
            </w:r>
          </w:p>
          <w:p w14:paraId="28B44054"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EOR Secondary Research</w:t>
            </w:r>
          </w:p>
          <w:p w14:paraId="2614AB09"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lastRenderedPageBreak/>
              <w:t>START: Employment Outlook Project - Step 3</w:t>
            </w:r>
          </w:p>
          <w:p w14:paraId="01F24DEB"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Create your team IMR&amp;D Report Draft File</w:t>
            </w:r>
          </w:p>
        </w:tc>
      </w:tr>
      <w:tr w:rsidR="0041529F" w:rsidRPr="0041529F" w14:paraId="6B39DB6B" w14:textId="77777777" w:rsidTr="0041529F">
        <w:trPr>
          <w:trHeight w:val="793"/>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33286FB"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lastRenderedPageBreak/>
              <w:t>Module 13</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47141CB"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November 9th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7F5F744"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9: Develop a Proposal</w:t>
            </w:r>
          </w:p>
          <w:p w14:paraId="721BC28B"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 - Round 10: Construct Persuasive Communications</w:t>
            </w:r>
          </w:p>
          <w:p w14:paraId="2E033C58"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Simternship</w:t>
            </w:r>
          </w:p>
          <w:p w14:paraId="4D2EBA62"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COMPLETE: Employment Outlook Project - Step 3</w:t>
            </w:r>
          </w:p>
          <w:p w14:paraId="14B12735"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DRAFT - Employment Outlook Report</w:t>
            </w:r>
          </w:p>
        </w:tc>
      </w:tr>
      <w:tr w:rsidR="0041529F" w:rsidRPr="0041529F" w14:paraId="60D95E87" w14:textId="77777777" w:rsidTr="0041529F">
        <w:trPr>
          <w:trHeight w:val="793"/>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A3766F"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14</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B033CA5"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November 16th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63A41E3"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PEER REVIEW - Employment Outlook Report</w:t>
            </w:r>
          </w:p>
          <w:p w14:paraId="53FE60EE"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START: Employment Outlook Project - Step 4</w:t>
            </w:r>
          </w:p>
        </w:tc>
      </w:tr>
      <w:tr w:rsidR="0041529F" w:rsidRPr="0041529F" w14:paraId="0AD64CC1" w14:textId="77777777" w:rsidTr="0041529F">
        <w:trPr>
          <w:trHeight w:val="143"/>
        </w:trPr>
        <w:tc>
          <w:tcPr>
            <w:tcW w:w="9990" w:type="dxa"/>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E0C599B"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b/>
                <w:bCs/>
                <w:color w:val="333333"/>
              </w:rPr>
              <w:t>Thanksgiving Break: November 23-27</w:t>
            </w:r>
          </w:p>
        </w:tc>
      </w:tr>
      <w:tr w:rsidR="0041529F" w:rsidRPr="0041529F" w14:paraId="3E48BFF2" w14:textId="77777777" w:rsidTr="0041529F">
        <w:trPr>
          <w:trHeight w:val="143"/>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4B397D"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15 </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2E96527"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November 30th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EDA3C7F"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LinkedIn Profile</w:t>
            </w:r>
          </w:p>
          <w:p w14:paraId="354F97DF"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Correspondence Case</w:t>
            </w:r>
          </w:p>
          <w:p w14:paraId="498227A5"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FINAL - Employment Outlook Report</w:t>
            </w:r>
          </w:p>
          <w:p w14:paraId="2137B26B"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Evaluate Your Teammates</w:t>
            </w:r>
          </w:p>
          <w:p w14:paraId="70C485AA"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DO: Optional - Evaluate This Course</w:t>
            </w:r>
          </w:p>
        </w:tc>
      </w:tr>
      <w:tr w:rsidR="0041529F" w:rsidRPr="0041529F" w14:paraId="5ECF504A" w14:textId="77777777" w:rsidTr="0041529F">
        <w:trPr>
          <w:trHeight w:val="637"/>
        </w:trPr>
        <w:tc>
          <w:tcPr>
            <w:tcW w:w="296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7F8840E"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Module 16</w:t>
            </w:r>
          </w:p>
        </w:tc>
        <w:tc>
          <w:tcPr>
            <w:tcW w:w="145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3EEB818" w14:textId="77777777" w:rsidR="0041529F" w:rsidRPr="0041529F" w:rsidRDefault="0041529F" w:rsidP="0041529F">
            <w:pPr>
              <w:rPr>
                <w:rFonts w:ascii="Lato" w:eastAsia="Times New Roman" w:hAnsi="Lato" w:cs="Times New Roman"/>
                <w:color w:val="333333"/>
              </w:rPr>
            </w:pPr>
            <w:r w:rsidRPr="0041529F">
              <w:rPr>
                <w:rFonts w:ascii="Lato" w:eastAsia="Times New Roman" w:hAnsi="Lato" w:cs="Times New Roman"/>
                <w:color w:val="333333"/>
              </w:rPr>
              <w:t>December 7th </w:t>
            </w:r>
          </w:p>
        </w:tc>
        <w:tc>
          <w:tcPr>
            <w:tcW w:w="557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8195499" w14:textId="77777777" w:rsidR="0041529F" w:rsidRPr="0041529F" w:rsidRDefault="0041529F" w:rsidP="0041529F">
            <w:pPr>
              <w:spacing w:before="180" w:after="180"/>
              <w:rPr>
                <w:rFonts w:ascii="Lato" w:eastAsia="Times New Roman" w:hAnsi="Lato" w:cs="Times New Roman"/>
                <w:color w:val="333333"/>
              </w:rPr>
            </w:pPr>
            <w:r w:rsidRPr="0041529F">
              <w:rPr>
                <w:rFonts w:ascii="Lato" w:eastAsia="Times New Roman" w:hAnsi="Lato" w:cs="Times New Roman"/>
                <w:color w:val="333333"/>
              </w:rPr>
              <w:t>None</w:t>
            </w:r>
          </w:p>
        </w:tc>
      </w:tr>
    </w:tbl>
    <w:p w14:paraId="52481780" w14:textId="77777777" w:rsidR="0041529F" w:rsidRPr="0041529F" w:rsidRDefault="0041529F" w:rsidP="0041529F">
      <w:pPr>
        <w:rPr>
          <w:rFonts w:ascii="Times New Roman" w:eastAsia="Times New Roman" w:hAnsi="Times New Roman" w:cs="Times New Roman"/>
        </w:rPr>
      </w:pPr>
    </w:p>
    <w:p w14:paraId="170982F2" w14:textId="77777777" w:rsidR="00F54573" w:rsidRDefault="00F54573"/>
    <w:sectPr w:rsidR="00F54573" w:rsidSect="0041529F">
      <w:type w:val="continuous"/>
      <w:pgSz w:w="12240" w:h="15840"/>
      <w:pgMar w:top="1440" w:right="1080" w:bottom="1440" w:left="108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887"/>
    <w:multiLevelType w:val="multilevel"/>
    <w:tmpl w:val="61B8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4613C"/>
    <w:multiLevelType w:val="multilevel"/>
    <w:tmpl w:val="EB0A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77270"/>
    <w:multiLevelType w:val="multilevel"/>
    <w:tmpl w:val="142C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E10D7"/>
    <w:multiLevelType w:val="multilevel"/>
    <w:tmpl w:val="8464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B2D63"/>
    <w:multiLevelType w:val="multilevel"/>
    <w:tmpl w:val="B4163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60753A"/>
    <w:multiLevelType w:val="multilevel"/>
    <w:tmpl w:val="EAA0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5534A"/>
    <w:multiLevelType w:val="multilevel"/>
    <w:tmpl w:val="F40E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26D5E"/>
    <w:multiLevelType w:val="multilevel"/>
    <w:tmpl w:val="E6BC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C33EF"/>
    <w:multiLevelType w:val="multilevel"/>
    <w:tmpl w:val="3E42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11D2A"/>
    <w:multiLevelType w:val="multilevel"/>
    <w:tmpl w:val="2458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A71A0"/>
    <w:multiLevelType w:val="multilevel"/>
    <w:tmpl w:val="B6E6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BE2163"/>
    <w:multiLevelType w:val="multilevel"/>
    <w:tmpl w:val="3CBA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073EE0"/>
    <w:multiLevelType w:val="multilevel"/>
    <w:tmpl w:val="B028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75225"/>
    <w:multiLevelType w:val="multilevel"/>
    <w:tmpl w:val="58C2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8E711E"/>
    <w:multiLevelType w:val="multilevel"/>
    <w:tmpl w:val="B4CA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1042F"/>
    <w:multiLevelType w:val="multilevel"/>
    <w:tmpl w:val="42A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B80C46"/>
    <w:multiLevelType w:val="multilevel"/>
    <w:tmpl w:val="FA8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239716">
    <w:abstractNumId w:val="13"/>
  </w:num>
  <w:num w:numId="2" w16cid:durableId="668873157">
    <w:abstractNumId w:val="15"/>
  </w:num>
  <w:num w:numId="3" w16cid:durableId="541404871">
    <w:abstractNumId w:val="1"/>
  </w:num>
  <w:num w:numId="4" w16cid:durableId="1523085405">
    <w:abstractNumId w:val="9"/>
  </w:num>
  <w:num w:numId="5" w16cid:durableId="1270426825">
    <w:abstractNumId w:val="16"/>
  </w:num>
  <w:num w:numId="6" w16cid:durableId="2093315641">
    <w:abstractNumId w:val="11"/>
  </w:num>
  <w:num w:numId="7" w16cid:durableId="19672217">
    <w:abstractNumId w:val="5"/>
  </w:num>
  <w:num w:numId="8" w16cid:durableId="1849440241">
    <w:abstractNumId w:val="3"/>
  </w:num>
  <w:num w:numId="9" w16cid:durableId="1675379179">
    <w:abstractNumId w:val="8"/>
  </w:num>
  <w:num w:numId="10" w16cid:durableId="604846276">
    <w:abstractNumId w:val="2"/>
  </w:num>
  <w:num w:numId="11" w16cid:durableId="202602482">
    <w:abstractNumId w:val="14"/>
  </w:num>
  <w:num w:numId="12" w16cid:durableId="578559277">
    <w:abstractNumId w:val="7"/>
  </w:num>
  <w:num w:numId="13" w16cid:durableId="2022008731">
    <w:abstractNumId w:val="0"/>
  </w:num>
  <w:num w:numId="14" w16cid:durableId="1795900986">
    <w:abstractNumId w:val="12"/>
  </w:num>
  <w:num w:numId="15" w16cid:durableId="517040896">
    <w:abstractNumId w:val="10"/>
  </w:num>
  <w:num w:numId="16" w16cid:durableId="995063229">
    <w:abstractNumId w:val="6"/>
  </w:num>
  <w:num w:numId="17" w16cid:durableId="1627151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9F"/>
    <w:rsid w:val="002553CF"/>
    <w:rsid w:val="003251EA"/>
    <w:rsid w:val="003A2B5F"/>
    <w:rsid w:val="0041529F"/>
    <w:rsid w:val="005C3C19"/>
    <w:rsid w:val="007D017D"/>
    <w:rsid w:val="007F54C2"/>
    <w:rsid w:val="00914C64"/>
    <w:rsid w:val="009D022E"/>
    <w:rsid w:val="00A37029"/>
    <w:rsid w:val="00C44E34"/>
    <w:rsid w:val="00D0094C"/>
    <w:rsid w:val="00F54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2062"/>
  <w15:chartTrackingRefBased/>
  <w15:docId w15:val="{0BB78106-42BE-614C-924A-92E7106A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E34"/>
    <w:pPr>
      <w:spacing w:before="400" w:after="60" w:line="288" w:lineRule="auto"/>
      <w:contextualSpacing/>
      <w:outlineLvl w:val="0"/>
    </w:pPr>
    <w:rPr>
      <w:rFonts w:asciiTheme="majorHAnsi" w:eastAsiaTheme="majorEastAsia" w:hAnsiTheme="majorHAnsi" w:cstheme="majorBidi"/>
      <w:smallCaps/>
      <w:color w:val="071320" w:themeColor="text2" w:themeShade="7F"/>
      <w:spacing w:val="20"/>
      <w:sz w:val="36"/>
      <w:szCs w:val="32"/>
    </w:rPr>
  </w:style>
  <w:style w:type="paragraph" w:styleId="Heading2">
    <w:name w:val="heading 2"/>
    <w:basedOn w:val="Normal"/>
    <w:next w:val="Normal"/>
    <w:link w:val="Heading2Char"/>
    <w:uiPriority w:val="9"/>
    <w:unhideWhenUsed/>
    <w:qFormat/>
    <w:rsid w:val="009D022E"/>
    <w:pPr>
      <w:keepNext/>
      <w:keepLines/>
      <w:spacing w:before="40"/>
      <w:outlineLvl w:val="1"/>
    </w:pPr>
    <w:rPr>
      <w:rFonts w:ascii="Times New Roman" w:eastAsiaTheme="majorEastAsia" w:hAnsi="Times New Roman" w:cstheme="majorBidi"/>
      <w:i/>
      <w:szCs w:val="26"/>
    </w:rPr>
  </w:style>
  <w:style w:type="paragraph" w:styleId="Heading3">
    <w:name w:val="heading 3"/>
    <w:basedOn w:val="Normal"/>
    <w:next w:val="Normal"/>
    <w:link w:val="Heading3Char"/>
    <w:uiPriority w:val="9"/>
    <w:unhideWhenUsed/>
    <w:qFormat/>
    <w:rsid w:val="00C44E34"/>
    <w:pPr>
      <w:spacing w:before="120" w:after="60" w:line="288" w:lineRule="auto"/>
      <w:contextualSpacing/>
      <w:outlineLvl w:val="2"/>
    </w:pPr>
    <w:rPr>
      <w:rFonts w:asciiTheme="majorHAnsi" w:eastAsiaTheme="majorEastAsia" w:hAnsiTheme="majorHAnsi" w:cstheme="majorBidi"/>
      <w:i/>
      <w:smallCaps/>
      <w:color w:val="5A5A5A" w:themeColor="text1" w:themeTint="A5"/>
      <w:spacing w:val="20"/>
      <w:sz w:val="28"/>
      <w:szCs w:val="20"/>
    </w:rPr>
  </w:style>
  <w:style w:type="paragraph" w:styleId="Heading4">
    <w:name w:val="heading 4"/>
    <w:basedOn w:val="Normal"/>
    <w:next w:val="Normal"/>
    <w:link w:val="Heading4Char"/>
    <w:uiPriority w:val="9"/>
    <w:unhideWhenUsed/>
    <w:qFormat/>
    <w:rsid w:val="00C44E34"/>
    <w:pPr>
      <w:pBdr>
        <w:bottom w:val="single" w:sz="4" w:space="1" w:color="4E95D9" w:themeColor="text2" w:themeTint="7F"/>
      </w:pBdr>
      <w:spacing w:before="200" w:after="100"/>
      <w:contextualSpacing/>
      <w:outlineLvl w:val="3"/>
    </w:pPr>
    <w:rPr>
      <w:rFonts w:asciiTheme="majorHAnsi" w:eastAsiaTheme="majorEastAsia" w:hAnsiTheme="majorHAnsi" w:cstheme="majorBidi"/>
      <w:b/>
      <w:bCs/>
      <w:smallCaps/>
      <w:color w:val="747474" w:themeColor="background2" w:themeShade="80"/>
      <w:spacing w:val="20"/>
      <w:sz w:val="21"/>
      <w:szCs w:val="20"/>
    </w:rPr>
  </w:style>
  <w:style w:type="paragraph" w:styleId="Heading5">
    <w:name w:val="heading 5"/>
    <w:basedOn w:val="Normal"/>
    <w:next w:val="Normal"/>
    <w:link w:val="Heading5Char"/>
    <w:uiPriority w:val="9"/>
    <w:semiHidden/>
    <w:unhideWhenUsed/>
    <w:qFormat/>
    <w:rsid w:val="004152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2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2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2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2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44E34"/>
    <w:pPr>
      <w:widowControl w:val="0"/>
      <w:autoSpaceDE w:val="0"/>
      <w:autoSpaceDN w:val="0"/>
      <w:adjustRightInd w:val="0"/>
      <w:spacing w:after="160"/>
      <w:contextualSpacing/>
    </w:pPr>
    <w:rPr>
      <w:rFonts w:ascii="Lato" w:eastAsiaTheme="minorEastAsia" w:hAnsi="Lato" w:cs="Roboto"/>
      <w:color w:val="5A5A5A" w:themeColor="text1" w:themeTint="A5"/>
      <w:szCs w:val="19"/>
    </w:rPr>
  </w:style>
  <w:style w:type="character" w:customStyle="1" w:styleId="BodyTextChar">
    <w:name w:val="Body Text Char"/>
    <w:basedOn w:val="DefaultParagraphFont"/>
    <w:link w:val="BodyText"/>
    <w:uiPriority w:val="1"/>
    <w:rsid w:val="00C44E34"/>
    <w:rPr>
      <w:rFonts w:ascii="Lato" w:eastAsiaTheme="minorEastAsia" w:hAnsi="Lato" w:cs="Roboto"/>
      <w:color w:val="5A5A5A" w:themeColor="text1" w:themeTint="A5"/>
      <w:szCs w:val="19"/>
    </w:rPr>
  </w:style>
  <w:style w:type="character" w:customStyle="1" w:styleId="Heading1Char">
    <w:name w:val="Heading 1 Char"/>
    <w:basedOn w:val="DefaultParagraphFont"/>
    <w:link w:val="Heading1"/>
    <w:uiPriority w:val="9"/>
    <w:rsid w:val="00C44E34"/>
    <w:rPr>
      <w:rFonts w:asciiTheme="majorHAnsi" w:eastAsiaTheme="majorEastAsia" w:hAnsiTheme="majorHAnsi" w:cstheme="majorBidi"/>
      <w:smallCaps/>
      <w:color w:val="071320" w:themeColor="text2" w:themeShade="7F"/>
      <w:spacing w:val="20"/>
      <w:sz w:val="36"/>
      <w:szCs w:val="32"/>
    </w:rPr>
  </w:style>
  <w:style w:type="character" w:customStyle="1" w:styleId="Heading2Char">
    <w:name w:val="Heading 2 Char"/>
    <w:basedOn w:val="DefaultParagraphFont"/>
    <w:link w:val="Heading2"/>
    <w:uiPriority w:val="9"/>
    <w:rsid w:val="009D022E"/>
    <w:rPr>
      <w:rFonts w:ascii="Times New Roman" w:eastAsiaTheme="majorEastAsia" w:hAnsi="Times New Roman" w:cstheme="majorBidi"/>
      <w:i/>
      <w:szCs w:val="26"/>
    </w:rPr>
  </w:style>
  <w:style w:type="character" w:customStyle="1" w:styleId="Heading3Char">
    <w:name w:val="Heading 3 Char"/>
    <w:basedOn w:val="DefaultParagraphFont"/>
    <w:link w:val="Heading3"/>
    <w:uiPriority w:val="9"/>
    <w:rsid w:val="00C44E34"/>
    <w:rPr>
      <w:rFonts w:asciiTheme="majorHAnsi" w:eastAsiaTheme="majorEastAsia" w:hAnsiTheme="majorHAnsi" w:cstheme="majorBidi"/>
      <w:i/>
      <w:smallCaps/>
      <w:color w:val="5A5A5A" w:themeColor="text1" w:themeTint="A5"/>
      <w:spacing w:val="20"/>
      <w:sz w:val="28"/>
      <w:szCs w:val="20"/>
    </w:rPr>
  </w:style>
  <w:style w:type="character" w:customStyle="1" w:styleId="Heading4Char">
    <w:name w:val="Heading 4 Char"/>
    <w:basedOn w:val="DefaultParagraphFont"/>
    <w:link w:val="Heading4"/>
    <w:uiPriority w:val="9"/>
    <w:rsid w:val="00C44E34"/>
    <w:rPr>
      <w:rFonts w:asciiTheme="majorHAnsi" w:eastAsiaTheme="majorEastAsia" w:hAnsiTheme="majorHAnsi" w:cstheme="majorBidi"/>
      <w:b/>
      <w:bCs/>
      <w:smallCaps/>
      <w:color w:val="747474" w:themeColor="background2" w:themeShade="80"/>
      <w:spacing w:val="20"/>
      <w:sz w:val="21"/>
      <w:szCs w:val="20"/>
    </w:rPr>
  </w:style>
  <w:style w:type="paragraph" w:customStyle="1" w:styleId="Style1">
    <w:name w:val="Style1"/>
    <w:basedOn w:val="Heading1"/>
    <w:autoRedefine/>
    <w:qFormat/>
    <w:rsid w:val="007F54C2"/>
    <w:pPr>
      <w:keepNext/>
      <w:keepLines/>
      <w:spacing w:after="120" w:line="276" w:lineRule="auto"/>
      <w:contextualSpacing w:val="0"/>
    </w:pPr>
    <w:rPr>
      <w:rFonts w:ascii="Arial" w:eastAsia="Arial" w:hAnsi="Arial" w:cs="Arial"/>
      <w:b/>
      <w:bCs/>
      <w:smallCaps w:val="0"/>
      <w:color w:val="auto"/>
      <w:spacing w:val="0"/>
      <w:sz w:val="28"/>
      <w:szCs w:val="28"/>
      <w:lang w:val="en"/>
    </w:rPr>
  </w:style>
  <w:style w:type="paragraph" w:styleId="NormalWeb">
    <w:name w:val="Normal (Web)"/>
    <w:basedOn w:val="Normal"/>
    <w:uiPriority w:val="99"/>
    <w:semiHidden/>
    <w:unhideWhenUsed/>
    <w:rsid w:val="009D022E"/>
    <w:rPr>
      <w:rFonts w:ascii="Times New Roman" w:hAnsi="Times New Roman" w:cs="Times New Roman"/>
    </w:rPr>
  </w:style>
  <w:style w:type="paragraph" w:customStyle="1" w:styleId="Heading10">
    <w:name w:val="Heading1"/>
    <w:basedOn w:val="Heading1"/>
    <w:qFormat/>
    <w:rsid w:val="00914C64"/>
    <w:pPr>
      <w:keepNext/>
      <w:keepLines/>
      <w:spacing w:after="120" w:line="276" w:lineRule="auto"/>
      <w:contextualSpacing w:val="0"/>
    </w:pPr>
    <w:rPr>
      <w:rFonts w:ascii="Times New Roman" w:eastAsia="Arial" w:hAnsi="Times New Roman" w:cs="Times New Roman"/>
      <w:b/>
      <w:bCs/>
      <w:smallCaps w:val="0"/>
      <w:color w:val="auto"/>
      <w:spacing w:val="0"/>
      <w:sz w:val="24"/>
      <w:szCs w:val="24"/>
      <w:lang w:val="en"/>
    </w:rPr>
  </w:style>
  <w:style w:type="paragraph" w:customStyle="1" w:styleId="Heading20">
    <w:name w:val="Heading2"/>
    <w:basedOn w:val="Normal"/>
    <w:qFormat/>
    <w:rsid w:val="00914C64"/>
    <w:pPr>
      <w:spacing w:line="523" w:lineRule="auto"/>
    </w:pPr>
    <w:rPr>
      <w:rFonts w:ascii="Times New Roman" w:eastAsia="Times New Roman" w:hAnsi="Times New Roman" w:cs="Times New Roman"/>
      <w:i/>
      <w:lang w:val="en"/>
    </w:rPr>
  </w:style>
  <w:style w:type="character" w:customStyle="1" w:styleId="Heading5Char">
    <w:name w:val="Heading 5 Char"/>
    <w:basedOn w:val="DefaultParagraphFont"/>
    <w:link w:val="Heading5"/>
    <w:uiPriority w:val="9"/>
    <w:semiHidden/>
    <w:rsid w:val="004152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29F"/>
    <w:rPr>
      <w:rFonts w:eastAsiaTheme="majorEastAsia" w:cstheme="majorBidi"/>
      <w:color w:val="272727" w:themeColor="text1" w:themeTint="D8"/>
    </w:rPr>
  </w:style>
  <w:style w:type="paragraph" w:styleId="Title">
    <w:name w:val="Title"/>
    <w:basedOn w:val="Normal"/>
    <w:next w:val="Normal"/>
    <w:link w:val="TitleChar"/>
    <w:uiPriority w:val="10"/>
    <w:qFormat/>
    <w:rsid w:val="004152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2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2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529F"/>
    <w:rPr>
      <w:i/>
      <w:iCs/>
      <w:color w:val="404040" w:themeColor="text1" w:themeTint="BF"/>
    </w:rPr>
  </w:style>
  <w:style w:type="paragraph" w:styleId="ListParagraph">
    <w:name w:val="List Paragraph"/>
    <w:basedOn w:val="Normal"/>
    <w:uiPriority w:val="34"/>
    <w:qFormat/>
    <w:rsid w:val="0041529F"/>
    <w:pPr>
      <w:ind w:left="720"/>
      <w:contextualSpacing/>
    </w:pPr>
  </w:style>
  <w:style w:type="character" w:styleId="IntenseEmphasis">
    <w:name w:val="Intense Emphasis"/>
    <w:basedOn w:val="DefaultParagraphFont"/>
    <w:uiPriority w:val="21"/>
    <w:qFormat/>
    <w:rsid w:val="0041529F"/>
    <w:rPr>
      <w:i/>
      <w:iCs/>
      <w:color w:val="0F4761" w:themeColor="accent1" w:themeShade="BF"/>
    </w:rPr>
  </w:style>
  <w:style w:type="paragraph" w:styleId="IntenseQuote">
    <w:name w:val="Intense Quote"/>
    <w:basedOn w:val="Normal"/>
    <w:next w:val="Normal"/>
    <w:link w:val="IntenseQuoteChar"/>
    <w:uiPriority w:val="30"/>
    <w:qFormat/>
    <w:rsid w:val="004152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29F"/>
    <w:rPr>
      <w:i/>
      <w:iCs/>
      <w:color w:val="0F4761" w:themeColor="accent1" w:themeShade="BF"/>
    </w:rPr>
  </w:style>
  <w:style w:type="character" w:styleId="IntenseReference">
    <w:name w:val="Intense Reference"/>
    <w:basedOn w:val="DefaultParagraphFont"/>
    <w:uiPriority w:val="32"/>
    <w:qFormat/>
    <w:rsid w:val="0041529F"/>
    <w:rPr>
      <w:b/>
      <w:bCs/>
      <w:smallCaps/>
      <w:color w:val="0F4761" w:themeColor="accent1" w:themeShade="BF"/>
      <w:spacing w:val="5"/>
    </w:rPr>
  </w:style>
  <w:style w:type="character" w:styleId="Strong">
    <w:name w:val="Strong"/>
    <w:basedOn w:val="DefaultParagraphFont"/>
    <w:uiPriority w:val="22"/>
    <w:qFormat/>
    <w:rsid w:val="0041529F"/>
    <w:rPr>
      <w:b/>
      <w:bCs/>
    </w:rPr>
  </w:style>
  <w:style w:type="character" w:styleId="Hyperlink">
    <w:name w:val="Hyperlink"/>
    <w:basedOn w:val="DefaultParagraphFont"/>
    <w:uiPriority w:val="99"/>
    <w:semiHidden/>
    <w:unhideWhenUsed/>
    <w:rsid w:val="0041529F"/>
    <w:rPr>
      <w:color w:val="0000FF"/>
      <w:u w:val="single"/>
    </w:rPr>
  </w:style>
  <w:style w:type="character" w:customStyle="1" w:styleId="screenreader-only">
    <w:name w:val="screenreader-only"/>
    <w:basedOn w:val="DefaultParagraphFont"/>
    <w:rsid w:val="0041529F"/>
  </w:style>
  <w:style w:type="character" w:styleId="Emphasis">
    <w:name w:val="Emphasis"/>
    <w:basedOn w:val="DefaultParagraphFont"/>
    <w:uiPriority w:val="20"/>
    <w:qFormat/>
    <w:rsid w:val="004152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kb.blackboard.com/pages/viewpage.action?pageId=84639794" TargetMode="External"/><Relationship Id="rId18" Type="http://schemas.openxmlformats.org/officeDocument/2006/relationships/hyperlink" Target="http://disability.unt.edu/services/request" TargetMode="External"/><Relationship Id="rId3" Type="http://schemas.openxmlformats.org/officeDocument/2006/relationships/settings" Target="settings.xml"/><Relationship Id="rId21" Type="http://schemas.openxmlformats.org/officeDocument/2006/relationships/hyperlink" Target="mailto:internationaladvising@unt.edu" TargetMode="External"/><Relationship Id="rId7" Type="http://schemas.openxmlformats.org/officeDocument/2006/relationships/hyperlink" Target="https://nam04.safelinks.protection.outlook.com/?url=https%3A%2F%2Fjoin.stukent.com%2Fjoin%2F42C-7E9&amp;data=05%7C02%7CHannah.Stevens%40unt.edu%7Ce3a04eae45d14e55aac108def26a2170%7C70de199207c6480fa318a1afcba03983%7C0%7C0%7C639214734812837570%7CUnknown%7CTWFpbGZsb3d8eyJFbXB0eU1hcGkiOnRydWUsIlYiOiIwLjAuMDAwMCIsIlAiOiJXaW4zMiIsIkFOIjoiTWFpbCIsIldUIjoyfQ%3D%3D%7C0%7C%7C%7C&amp;sdata=N4t%2Fhcw5L7qET852W0AfIA8zdjxWMGMGSWEfPSIQMk4%3D&amp;reserved=0" TargetMode="External"/><Relationship Id="rId12" Type="http://schemas.openxmlformats.org/officeDocument/2006/relationships/hyperlink" Target="http://www.unt.edu/helpdesk/index.htm" TargetMode="External"/><Relationship Id="rId17" Type="http://schemas.openxmlformats.org/officeDocument/2006/relationships/hyperlink" Target="http://disability.unt.edu/services/apply" TargetMode="External"/><Relationship Id="rId2" Type="http://schemas.openxmlformats.org/officeDocument/2006/relationships/styles" Target="styles.xml"/><Relationship Id="rId16" Type="http://schemas.openxmlformats.org/officeDocument/2006/relationships/hyperlink" Target="http://tinyurl.com/nuwo42u" TargetMode="External"/><Relationship Id="rId20" Type="http://schemas.openxmlformats.org/officeDocument/2006/relationships/hyperlink" Target="http://www.ecfr.gov/" TargetMode="External"/><Relationship Id="rId1" Type="http://schemas.openxmlformats.org/officeDocument/2006/relationships/numbering" Target="numbering.xml"/><Relationship Id="rId6" Type="http://schemas.openxmlformats.org/officeDocument/2006/relationships/hyperlink" Target="https://docs.google.com/document/d/1fLIZHngt2gPEhRI2VBBTixXVaBKYOwr_c-3Y3LhOlXo/edit?tab=t.0" TargetMode="External"/><Relationship Id="rId11" Type="http://schemas.openxmlformats.org/officeDocument/2006/relationships/hyperlink" Target="https://web.respondus.com/he/lockdownbrowser/" TargetMode="External"/><Relationship Id="rId24" Type="http://schemas.openxmlformats.org/officeDocument/2006/relationships/theme" Target="theme/theme1.xml"/><Relationship Id="rId5" Type="http://schemas.openxmlformats.org/officeDocument/2006/relationships/hyperlink" Target="mailto:Hannah.stevens@unt.edu" TargetMode="External"/><Relationship Id="rId15" Type="http://schemas.openxmlformats.org/officeDocument/2006/relationships/hyperlink" Target="https://policy.unt.edu/sites/default/files/06.003.AcadIntegrity.Final_.pdf" TargetMode="External"/><Relationship Id="rId23" Type="http://schemas.openxmlformats.org/officeDocument/2006/relationships/fontTable" Target="fontTable.xml"/><Relationship Id="rId10" Type="http://schemas.openxmlformats.org/officeDocument/2006/relationships/hyperlink" Target="https://registrar.unt.edu/academic-calendar-by-semester.html" TargetMode="External"/><Relationship Id="rId19" Type="http://schemas.openxmlformats.org/officeDocument/2006/relationships/hyperlink" Target="https://tinyurl.com/y7jshaqx" TargetMode="External"/><Relationship Id="rId4" Type="http://schemas.openxmlformats.org/officeDocument/2006/relationships/webSettings" Target="webSettings.xml"/><Relationship Id="rId9" Type="http://schemas.openxmlformats.org/officeDocument/2006/relationships/hyperlink" Target="http://deanofstudents.unt.edu/withdrawals" TargetMode="External"/><Relationship Id="rId14" Type="http://schemas.openxmlformats.org/officeDocument/2006/relationships/hyperlink" Target="http://clt.odu.edu/oso/index.php?src=pe_comp_lit" TargetMode="External"/><Relationship Id="rId22" Type="http://schemas.openxmlformats.org/officeDocument/2006/relationships/hyperlink" Target="http://deanofstudents.unt.edu/sexual-mis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4893</Words>
  <Characters>27891</Characters>
  <Application>Microsoft Office Word</Application>
  <DocSecurity>0</DocSecurity>
  <Lines>232</Lines>
  <Paragraphs>65</Paragraphs>
  <ScaleCrop>false</ScaleCrop>
  <Company/>
  <LinksUpToDate>false</LinksUpToDate>
  <CharactersWithSpaces>32719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Hannah</dc:creator>
  <cp:keywords/>
  <dc:description/>
  <cp:lastModifiedBy>Stevens, Hannah</cp:lastModifiedBy>
  <cp:revision>1</cp:revision>
  <dcterms:created xsi:type="dcterms:W3CDTF">2026-08-18T02:40:00Z</dcterms:created>
  <dcterms:modified xsi:type="dcterms:W3CDTF">2026-08-18T02:42:00Z</dcterms:modified>
</cp:coreProperties>
</file>