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603ED" w14:textId="60271E73" w:rsidR="00216334" w:rsidRPr="00337C20" w:rsidRDefault="00216334" w:rsidP="00216334">
      <w:pPr>
        <w:pStyle w:val="Heading1"/>
        <w:rPr>
          <w:sz w:val="28"/>
          <w:szCs w:val="28"/>
        </w:rPr>
      </w:pPr>
      <w:r w:rsidRPr="00337C20">
        <w:rPr>
          <w:sz w:val="28"/>
          <w:szCs w:val="28"/>
        </w:rPr>
        <w:t>Math 2700 Section 00</w:t>
      </w:r>
      <w:r w:rsidR="007C0A54">
        <w:rPr>
          <w:sz w:val="28"/>
          <w:szCs w:val="28"/>
        </w:rPr>
        <w:t>4</w:t>
      </w:r>
      <w:r w:rsidRPr="00337C20">
        <w:rPr>
          <w:sz w:val="28"/>
          <w:szCs w:val="28"/>
        </w:rPr>
        <w:t xml:space="preserve"> – Linear Algebra and Vector Geometr</w:t>
      </w:r>
      <w:r w:rsidR="00337C20" w:rsidRPr="00337C20">
        <w:rPr>
          <w:sz w:val="28"/>
          <w:szCs w:val="28"/>
        </w:rPr>
        <w:t xml:space="preserve">y, </w:t>
      </w:r>
      <w:r w:rsidR="005F550B">
        <w:rPr>
          <w:sz w:val="28"/>
          <w:szCs w:val="28"/>
        </w:rPr>
        <w:t>Fall</w:t>
      </w:r>
      <w:r w:rsidR="00337C20" w:rsidRPr="00337C20">
        <w:rPr>
          <w:sz w:val="28"/>
          <w:szCs w:val="28"/>
        </w:rPr>
        <w:t xml:space="preserve"> 202</w:t>
      </w:r>
      <w:r w:rsidR="007C0A54">
        <w:rPr>
          <w:sz w:val="28"/>
          <w:szCs w:val="28"/>
        </w:rPr>
        <w:t>6</w:t>
      </w:r>
    </w:p>
    <w:p w14:paraId="740B7578" w14:textId="4E8F47B9" w:rsidR="00CD0DF0" w:rsidRPr="00583D34" w:rsidRDefault="00F63FD5">
      <w:pPr>
        <w:spacing w:after="0"/>
        <w:rPr>
          <w:b/>
          <w:sz w:val="24"/>
          <w:szCs w:val="24"/>
        </w:rPr>
      </w:pPr>
      <w:r w:rsidRPr="00583D34">
        <w:rPr>
          <w:b/>
          <w:sz w:val="24"/>
          <w:szCs w:val="24"/>
        </w:rPr>
        <w:t>Name:</w:t>
      </w:r>
      <w:r w:rsidR="00216334" w:rsidRPr="00583D34">
        <w:rPr>
          <w:b/>
          <w:sz w:val="24"/>
          <w:szCs w:val="24"/>
        </w:rPr>
        <w:t xml:space="preserve"> </w:t>
      </w:r>
      <w:r w:rsidR="00216334" w:rsidRPr="00583D34">
        <w:rPr>
          <w:sz w:val="24"/>
          <w:szCs w:val="24"/>
        </w:rPr>
        <w:t xml:space="preserve">Dr. Helen Elwood (she/her) </w:t>
      </w:r>
    </w:p>
    <w:p w14:paraId="76A67DD8" w14:textId="3F2C166A" w:rsidR="00CD0DF0" w:rsidRDefault="00F63FD5">
      <w:pPr>
        <w:spacing w:after="0"/>
        <w:rPr>
          <w:sz w:val="24"/>
          <w:szCs w:val="24"/>
        </w:rPr>
      </w:pPr>
      <w:r w:rsidRPr="00583D34">
        <w:rPr>
          <w:b/>
          <w:sz w:val="24"/>
          <w:szCs w:val="24"/>
        </w:rPr>
        <w:t xml:space="preserve">Office </w:t>
      </w:r>
      <w:r w:rsidR="00583D34">
        <w:rPr>
          <w:b/>
          <w:sz w:val="24"/>
          <w:szCs w:val="24"/>
        </w:rPr>
        <w:t>/ Office H</w:t>
      </w:r>
      <w:r w:rsidR="00EC47D5">
        <w:rPr>
          <w:b/>
          <w:sz w:val="24"/>
          <w:szCs w:val="24"/>
        </w:rPr>
        <w:t>ou</w:t>
      </w:r>
      <w:r w:rsidR="00583D34">
        <w:rPr>
          <w:b/>
          <w:sz w:val="24"/>
          <w:szCs w:val="24"/>
        </w:rPr>
        <w:t>rs</w:t>
      </w:r>
      <w:r w:rsidRPr="00583D34">
        <w:rPr>
          <w:b/>
          <w:sz w:val="24"/>
          <w:szCs w:val="24"/>
        </w:rPr>
        <w:t>:</w:t>
      </w:r>
      <w:r w:rsidR="00216334" w:rsidRPr="00583D34">
        <w:rPr>
          <w:b/>
          <w:sz w:val="24"/>
          <w:szCs w:val="24"/>
        </w:rPr>
        <w:t xml:space="preserve"> </w:t>
      </w:r>
      <w:r w:rsidR="00583D34">
        <w:rPr>
          <w:sz w:val="24"/>
          <w:szCs w:val="24"/>
        </w:rPr>
        <w:t xml:space="preserve">GAB 422 / </w:t>
      </w:r>
      <w:r w:rsidR="00706801">
        <w:rPr>
          <w:sz w:val="24"/>
          <w:szCs w:val="24"/>
        </w:rPr>
        <w:t xml:space="preserve">Tu </w:t>
      </w:r>
      <w:r w:rsidR="00286728">
        <w:rPr>
          <w:sz w:val="24"/>
          <w:szCs w:val="24"/>
        </w:rPr>
        <w:t>10am-12</w:t>
      </w:r>
      <w:r w:rsidR="00706801">
        <w:rPr>
          <w:sz w:val="24"/>
          <w:szCs w:val="24"/>
        </w:rPr>
        <w:t>, W 10:30</w:t>
      </w:r>
      <w:r w:rsidR="00286728">
        <w:rPr>
          <w:sz w:val="24"/>
          <w:szCs w:val="24"/>
        </w:rPr>
        <w:t>am</w:t>
      </w:r>
      <w:r w:rsidR="00706801">
        <w:rPr>
          <w:sz w:val="24"/>
          <w:szCs w:val="24"/>
        </w:rPr>
        <w:t>-12 (no appt. needed)</w:t>
      </w:r>
    </w:p>
    <w:p w14:paraId="4186B842" w14:textId="64604005" w:rsidR="00CD0DF0" w:rsidRPr="00583D34" w:rsidRDefault="00F63FD5">
      <w:pPr>
        <w:spacing w:after="0"/>
        <w:rPr>
          <w:b/>
          <w:sz w:val="24"/>
          <w:szCs w:val="24"/>
        </w:rPr>
      </w:pPr>
      <w:r w:rsidRPr="00583D34">
        <w:rPr>
          <w:b/>
          <w:sz w:val="24"/>
          <w:szCs w:val="24"/>
        </w:rPr>
        <w:t>Email:</w:t>
      </w:r>
      <w:r w:rsidR="00216334" w:rsidRPr="00583D34">
        <w:rPr>
          <w:b/>
          <w:sz w:val="24"/>
          <w:szCs w:val="24"/>
        </w:rPr>
        <w:t xml:space="preserve"> </w:t>
      </w:r>
      <w:hyperlink r:id="rId7" w:history="1">
        <w:r w:rsidR="009B1832" w:rsidRPr="00183FB2">
          <w:rPr>
            <w:rStyle w:val="Hyperlink"/>
            <w:sz w:val="24"/>
            <w:szCs w:val="24"/>
          </w:rPr>
          <w:t>helen.elwood@unt.edu</w:t>
        </w:r>
      </w:hyperlink>
      <w:r w:rsidR="009B1832">
        <w:rPr>
          <w:sz w:val="24"/>
          <w:szCs w:val="24"/>
        </w:rPr>
        <w:t xml:space="preserve"> (</w:t>
      </w:r>
      <w:r w:rsidR="009B1832" w:rsidRPr="00583D34">
        <w:rPr>
          <w:sz w:val="24"/>
          <w:szCs w:val="24"/>
        </w:rPr>
        <w:t xml:space="preserve">You </w:t>
      </w:r>
      <w:bookmarkStart w:id="0" w:name="_Hlk92352635"/>
      <w:r w:rsidR="009B1832" w:rsidRPr="00583D34">
        <w:rPr>
          <w:sz w:val="24"/>
          <w:szCs w:val="24"/>
        </w:rPr>
        <w:t xml:space="preserve">can expect </w:t>
      </w:r>
      <w:bookmarkEnd w:id="0"/>
      <w:r w:rsidR="009B1832" w:rsidRPr="00583D34">
        <w:rPr>
          <w:sz w:val="24"/>
          <w:szCs w:val="24"/>
        </w:rPr>
        <w:t>to hear back from me within one business day.</w:t>
      </w:r>
      <w:r w:rsidR="009B1832">
        <w:rPr>
          <w:sz w:val="24"/>
          <w:szCs w:val="24"/>
        </w:rPr>
        <w:t>)</w:t>
      </w:r>
    </w:p>
    <w:p w14:paraId="05968805" w14:textId="53521D54" w:rsidR="00CD0DF0" w:rsidRPr="00A85731" w:rsidRDefault="00F63FD5" w:rsidP="009B1832">
      <w:pPr>
        <w:spacing w:after="0"/>
        <w:rPr>
          <w:sz w:val="24"/>
          <w:szCs w:val="24"/>
        </w:rPr>
      </w:pPr>
      <w:r w:rsidRPr="00583D34">
        <w:rPr>
          <w:b/>
          <w:sz w:val="24"/>
          <w:szCs w:val="24"/>
        </w:rPr>
        <w:t>Co</w:t>
      </w:r>
      <w:r w:rsidR="009B1832">
        <w:rPr>
          <w:b/>
          <w:sz w:val="24"/>
          <w:szCs w:val="24"/>
        </w:rPr>
        <w:t xml:space="preserve">urse Meets: </w:t>
      </w:r>
      <w:r w:rsidR="00286728">
        <w:rPr>
          <w:sz w:val="24"/>
          <w:szCs w:val="24"/>
        </w:rPr>
        <w:t>BLB 225</w:t>
      </w:r>
      <w:r w:rsidR="00034B68">
        <w:rPr>
          <w:sz w:val="24"/>
          <w:szCs w:val="24"/>
        </w:rPr>
        <w:t xml:space="preserve">, Tu/Th </w:t>
      </w:r>
      <w:r w:rsidR="00286728">
        <w:rPr>
          <w:sz w:val="24"/>
          <w:szCs w:val="24"/>
        </w:rPr>
        <w:t>8-9:20</w:t>
      </w:r>
    </w:p>
    <w:p w14:paraId="3DBB7A6F" w14:textId="77777777" w:rsidR="009B1832" w:rsidRPr="00337C20" w:rsidRDefault="009B1832" w:rsidP="00337C20">
      <w:pPr>
        <w:rPr>
          <w:sz w:val="24"/>
          <w:szCs w:val="24"/>
        </w:rPr>
      </w:pPr>
    </w:p>
    <w:p w14:paraId="7AECE4CE" w14:textId="0E164EFA" w:rsidR="00CD0DF0" w:rsidRDefault="00F63FD5">
      <w:pPr>
        <w:pStyle w:val="Heading2"/>
        <w:rPr>
          <w:sz w:val="28"/>
          <w:szCs w:val="28"/>
        </w:rPr>
      </w:pPr>
      <w:r>
        <w:rPr>
          <w:sz w:val="28"/>
          <w:szCs w:val="28"/>
        </w:rPr>
        <w:t>Course Description</w:t>
      </w:r>
    </w:p>
    <w:p w14:paraId="0FF60428" w14:textId="33CF8563" w:rsidR="00CD0DF0" w:rsidRPr="00337C20" w:rsidRDefault="00583D34" w:rsidP="00337C20">
      <w:pPr>
        <w:ind w:left="16"/>
        <w:rPr>
          <w:sz w:val="24"/>
          <w:szCs w:val="24"/>
        </w:rPr>
      </w:pPr>
      <w:r w:rsidRPr="00583D34">
        <w:rPr>
          <w:sz w:val="24"/>
          <w:szCs w:val="24"/>
        </w:rPr>
        <w:t>The study of linear equations, matrix algebra, determinants, vector spaces, eigenvalues and eigenvectors, and orthogonality.</w:t>
      </w:r>
    </w:p>
    <w:p w14:paraId="6C0A19E7" w14:textId="6D577E76" w:rsidR="00CD0DF0" w:rsidRDefault="00F63FD5">
      <w:pPr>
        <w:pStyle w:val="Heading2"/>
        <w:rPr>
          <w:sz w:val="28"/>
          <w:szCs w:val="28"/>
        </w:rPr>
      </w:pPr>
      <w:r>
        <w:rPr>
          <w:sz w:val="28"/>
          <w:szCs w:val="28"/>
        </w:rPr>
        <w:t xml:space="preserve">Course Prerequisites </w:t>
      </w:r>
    </w:p>
    <w:p w14:paraId="0FDF9DC6" w14:textId="3B3CF172" w:rsidR="00CD0DF0" w:rsidRPr="00337C20" w:rsidRDefault="00583D34" w:rsidP="00337C20">
      <w:pPr>
        <w:spacing w:after="0"/>
        <w:rPr>
          <w:sz w:val="24"/>
          <w:szCs w:val="24"/>
        </w:rPr>
      </w:pPr>
      <w:r w:rsidRPr="00583D34">
        <w:rPr>
          <w:sz w:val="24"/>
          <w:szCs w:val="24"/>
        </w:rPr>
        <w:t>Math 1720</w:t>
      </w:r>
    </w:p>
    <w:p w14:paraId="10B45DFF" w14:textId="77777777" w:rsidR="00CD0DF0" w:rsidRDefault="00F63FD5">
      <w:pPr>
        <w:pStyle w:val="Heading2"/>
        <w:rPr>
          <w:sz w:val="28"/>
          <w:szCs w:val="28"/>
        </w:rPr>
      </w:pPr>
      <w:r>
        <w:rPr>
          <w:sz w:val="28"/>
          <w:szCs w:val="28"/>
        </w:rPr>
        <w:t>Materials</w:t>
      </w:r>
    </w:p>
    <w:p w14:paraId="0CAD594D" w14:textId="4D29AEDB" w:rsidR="00CD0DF0" w:rsidRPr="00337C20" w:rsidRDefault="00337C20" w:rsidP="00337C20">
      <w:pPr>
        <w:rPr>
          <w:sz w:val="24"/>
          <w:szCs w:val="24"/>
        </w:rPr>
      </w:pPr>
      <w:r w:rsidRPr="00337C20">
        <w:rPr>
          <w:sz w:val="24"/>
          <w:szCs w:val="24"/>
        </w:rPr>
        <w:t xml:space="preserve">Linear Algebra and Its Applications by David Lay, Stephen Lay, Judi MacDonald (online pdf, </w:t>
      </w:r>
      <w:r w:rsidR="00331317">
        <w:rPr>
          <w:sz w:val="24"/>
          <w:szCs w:val="24"/>
        </w:rPr>
        <w:t>6</w:t>
      </w:r>
      <w:r w:rsidRPr="00337C20">
        <w:rPr>
          <w:sz w:val="24"/>
          <w:szCs w:val="24"/>
          <w:vertAlign w:val="superscript"/>
        </w:rPr>
        <w:t>th</w:t>
      </w:r>
      <w:r w:rsidRPr="00337C20">
        <w:rPr>
          <w:sz w:val="24"/>
          <w:szCs w:val="24"/>
        </w:rPr>
        <w:t xml:space="preserve"> edition)</w:t>
      </w:r>
    </w:p>
    <w:p w14:paraId="714794D8" w14:textId="77777777" w:rsidR="00CD0DF0" w:rsidRDefault="00F63FD5">
      <w:pPr>
        <w:pStyle w:val="Heading2"/>
        <w:rPr>
          <w:sz w:val="28"/>
          <w:szCs w:val="28"/>
        </w:rPr>
      </w:pPr>
      <w:r>
        <w:rPr>
          <w:sz w:val="28"/>
          <w:szCs w:val="28"/>
        </w:rPr>
        <w:t>Course Technology &amp; Skills</w:t>
      </w:r>
    </w:p>
    <w:p w14:paraId="6226134F" w14:textId="77777777" w:rsidR="00CD0DF0" w:rsidRDefault="00F63FD5">
      <w:pPr>
        <w:pStyle w:val="Heading3"/>
      </w:pPr>
      <w:r>
        <w:t>Minimum Technology Requirements</w:t>
      </w:r>
    </w:p>
    <w:p w14:paraId="7955B613" w14:textId="1680F67F" w:rsidR="00CD0DF0" w:rsidRDefault="00F63FD5">
      <w:pPr>
        <w:pStyle w:val="ListParagraph"/>
        <w:numPr>
          <w:ilvl w:val="0"/>
          <w:numId w:val="2"/>
        </w:numPr>
      </w:pPr>
      <w:r>
        <w:t>Computer</w:t>
      </w:r>
      <w:r w:rsidR="0071734B">
        <w:t xml:space="preserve"> Access</w:t>
      </w:r>
    </w:p>
    <w:p w14:paraId="4D16A382" w14:textId="61B21B92" w:rsidR="0071734B" w:rsidRDefault="0071734B" w:rsidP="0071734B">
      <w:pPr>
        <w:pStyle w:val="ListParagraph"/>
        <w:numPr>
          <w:ilvl w:val="0"/>
          <w:numId w:val="2"/>
        </w:numPr>
      </w:pPr>
      <w:r>
        <w:t>Calculator (see Calculator section of the syllabus for details)</w:t>
      </w:r>
    </w:p>
    <w:p w14:paraId="08D8A874" w14:textId="0D057754" w:rsidR="0071734B" w:rsidRDefault="0071734B" w:rsidP="0071734B">
      <w:pPr>
        <w:pStyle w:val="Heading3"/>
      </w:pPr>
      <w:r>
        <w:t>Computer Skills</w:t>
      </w:r>
    </w:p>
    <w:p w14:paraId="6F4D44FE" w14:textId="77777777" w:rsidR="00CD0DF0" w:rsidRDefault="00F63FD5">
      <w:pPr>
        <w:pStyle w:val="ListParagraph"/>
        <w:numPr>
          <w:ilvl w:val="0"/>
          <w:numId w:val="3"/>
        </w:numPr>
      </w:pPr>
      <w:r>
        <w:t>Using Canvas</w:t>
      </w:r>
    </w:p>
    <w:p w14:paraId="083A0F48" w14:textId="24F1377C" w:rsidR="00DE70D2" w:rsidRPr="00E07E7D" w:rsidRDefault="00F63FD5" w:rsidP="00E07E7D">
      <w:pPr>
        <w:pStyle w:val="ListParagraph"/>
        <w:numPr>
          <w:ilvl w:val="0"/>
          <w:numId w:val="3"/>
        </w:numPr>
      </w:pPr>
      <w:r>
        <w:t>Using email with attachments</w:t>
      </w:r>
    </w:p>
    <w:p w14:paraId="68FDDBFC" w14:textId="48095B62" w:rsidR="00A85731" w:rsidRPr="00034B68" w:rsidRDefault="00F63FD5" w:rsidP="00034B68">
      <w:pPr>
        <w:pStyle w:val="Heading2"/>
      </w:pPr>
      <w:bookmarkStart w:id="1" w:name="_Hlk92359471"/>
      <w:r>
        <w:rPr>
          <w:sz w:val="28"/>
          <w:szCs w:val="28"/>
        </w:rPr>
        <w:t>Grading</w:t>
      </w:r>
      <w:r>
        <w:tab/>
      </w:r>
    </w:p>
    <w:p w14:paraId="70C9DDB1" w14:textId="35F0912B" w:rsidR="0071734B" w:rsidRDefault="0071734B" w:rsidP="0071734B">
      <w:pPr>
        <w:ind w:left="16"/>
        <w:rPr>
          <w:sz w:val="24"/>
          <w:szCs w:val="24"/>
        </w:rPr>
      </w:pPr>
      <w:r w:rsidRPr="0071734B">
        <w:rPr>
          <w:sz w:val="24"/>
          <w:szCs w:val="24"/>
        </w:rPr>
        <w:t xml:space="preserve">Exams: </w:t>
      </w:r>
      <w:r w:rsidR="00A85731">
        <w:rPr>
          <w:sz w:val="24"/>
          <w:szCs w:val="24"/>
        </w:rPr>
        <w:t>60</w:t>
      </w:r>
      <w:r w:rsidRPr="0071734B">
        <w:rPr>
          <w:sz w:val="24"/>
          <w:szCs w:val="24"/>
        </w:rPr>
        <w:t>% (4 exams, 3 mid-terms and 1 final, lowest exam score dropped)</w:t>
      </w:r>
    </w:p>
    <w:p w14:paraId="6DE5C347" w14:textId="61286653" w:rsidR="00034B68" w:rsidRDefault="00034B68" w:rsidP="0071734B">
      <w:pPr>
        <w:ind w:left="16"/>
        <w:rPr>
          <w:sz w:val="24"/>
          <w:szCs w:val="24"/>
        </w:rPr>
      </w:pPr>
      <w:r>
        <w:rPr>
          <w:sz w:val="24"/>
          <w:szCs w:val="24"/>
        </w:rPr>
        <w:t>Homework: 20% (weekly assignments)</w:t>
      </w:r>
    </w:p>
    <w:p w14:paraId="6B2A3257" w14:textId="40B8528E" w:rsidR="00034B68" w:rsidRPr="0071734B" w:rsidRDefault="00034B68" w:rsidP="0071734B">
      <w:pPr>
        <w:ind w:left="16"/>
        <w:rPr>
          <w:sz w:val="24"/>
          <w:szCs w:val="24"/>
        </w:rPr>
      </w:pPr>
      <w:r>
        <w:rPr>
          <w:sz w:val="24"/>
          <w:szCs w:val="24"/>
        </w:rPr>
        <w:t>Project</w:t>
      </w:r>
      <w:r w:rsidR="00C82E43">
        <w:rPr>
          <w:sz w:val="24"/>
          <w:szCs w:val="24"/>
        </w:rPr>
        <w:t>s</w:t>
      </w:r>
      <w:r>
        <w:rPr>
          <w:sz w:val="24"/>
          <w:szCs w:val="24"/>
        </w:rPr>
        <w:t>: 20%</w:t>
      </w:r>
      <w:r w:rsidR="00C82E43">
        <w:rPr>
          <w:sz w:val="24"/>
          <w:szCs w:val="24"/>
        </w:rPr>
        <w:t xml:space="preserve"> (Applications Project 1</w:t>
      </w:r>
      <w:r w:rsidR="007C0A54">
        <w:rPr>
          <w:sz w:val="24"/>
          <w:szCs w:val="24"/>
        </w:rPr>
        <w:t>0</w:t>
      </w:r>
      <w:r w:rsidR="00C82E43">
        <w:rPr>
          <w:sz w:val="24"/>
          <w:szCs w:val="24"/>
        </w:rPr>
        <w:t xml:space="preserve">%; Careers Project </w:t>
      </w:r>
      <w:r w:rsidR="007C0A54">
        <w:rPr>
          <w:sz w:val="24"/>
          <w:szCs w:val="24"/>
        </w:rPr>
        <w:t>10</w:t>
      </w:r>
      <w:r w:rsidR="00C82E43">
        <w:rPr>
          <w:sz w:val="24"/>
          <w:szCs w:val="24"/>
        </w:rPr>
        <w:t>%)</w:t>
      </w:r>
    </w:p>
    <w:bookmarkEnd w:id="1"/>
    <w:p w14:paraId="63ADF32B" w14:textId="4A5137C1" w:rsidR="0071734B" w:rsidRDefault="0071734B" w:rsidP="0071734B">
      <w:pPr>
        <w:pStyle w:val="Heading2"/>
      </w:pPr>
      <w:r>
        <w:rPr>
          <w:sz w:val="28"/>
          <w:szCs w:val="28"/>
        </w:rPr>
        <w:t>Grade Assignment</w:t>
      </w:r>
      <w:r>
        <w:tab/>
      </w:r>
    </w:p>
    <w:p w14:paraId="3ABA42DA" w14:textId="77777777" w:rsidR="0071734B" w:rsidRPr="0071734B" w:rsidRDefault="0071734B" w:rsidP="0071734B">
      <w:pPr>
        <w:ind w:left="16"/>
        <w:rPr>
          <w:sz w:val="24"/>
          <w:szCs w:val="24"/>
        </w:rPr>
      </w:pPr>
      <w:r w:rsidRPr="0071734B">
        <w:rPr>
          <w:rFonts w:cs="Times New Roman"/>
          <w:sz w:val="24"/>
          <w:szCs w:val="24"/>
        </w:rPr>
        <w:t xml:space="preserve">A: [90%, </w:t>
      </w:r>
      <w:proofErr w:type="gramStart"/>
      <w:r w:rsidRPr="0071734B">
        <w:rPr>
          <w:rFonts w:cs="Times New Roman"/>
          <w:sz w:val="24"/>
          <w:szCs w:val="24"/>
        </w:rPr>
        <w:t>∞ )</w:t>
      </w:r>
      <w:proofErr w:type="gramEnd"/>
      <w:r w:rsidRPr="0071734B">
        <w:rPr>
          <w:rFonts w:cs="Times New Roman"/>
          <w:sz w:val="24"/>
          <w:szCs w:val="24"/>
        </w:rPr>
        <w:t xml:space="preserve">; B: [80%, 90%); C: [70%, 80%); D: [60%, 70%); </w:t>
      </w:r>
      <w:r w:rsidRPr="0071734B">
        <w:rPr>
          <w:sz w:val="24"/>
          <w:szCs w:val="24"/>
        </w:rPr>
        <w:t xml:space="preserve">F: [0%, 60%).  </w:t>
      </w:r>
    </w:p>
    <w:p w14:paraId="11601E3E" w14:textId="54EA5B69" w:rsidR="00CD0DF0" w:rsidRDefault="00CD0DF0">
      <w:pPr>
        <w:pStyle w:val="Heading2"/>
        <w:rPr>
          <w:rStyle w:val="Strong"/>
          <w:b w:val="0"/>
          <w:bCs w:val="0"/>
        </w:rPr>
      </w:pPr>
    </w:p>
    <w:p w14:paraId="3DC1BB5A" w14:textId="77777777" w:rsidR="00E07E7D" w:rsidRPr="00E07E7D" w:rsidRDefault="00E07E7D" w:rsidP="00E07E7D"/>
    <w:p w14:paraId="2F74FA2E" w14:textId="77777777" w:rsidR="00CD0DF0" w:rsidRDefault="00F63FD5">
      <w:pPr>
        <w:pStyle w:val="Heading2"/>
      </w:pPr>
      <w:r>
        <w:rPr>
          <w:sz w:val="28"/>
          <w:szCs w:val="28"/>
        </w:rPr>
        <w:lastRenderedPageBreak/>
        <w:t>Course Policies</w:t>
      </w:r>
    </w:p>
    <w:p w14:paraId="35AE7F64" w14:textId="77777777" w:rsidR="00CD0DF0" w:rsidRDefault="00F63FD5">
      <w:pPr>
        <w:pStyle w:val="Heading3"/>
        <w:rPr>
          <w:rFonts w:eastAsia="Times New Roman"/>
        </w:rPr>
      </w:pPr>
      <w:r>
        <w:rPr>
          <w:rFonts w:eastAsia="Times New Roman"/>
        </w:rPr>
        <w:t>Attendance</w:t>
      </w:r>
    </w:p>
    <w:p w14:paraId="740F40B7" w14:textId="3591B9D8" w:rsidR="00DC5EDF" w:rsidRPr="00DC5EDF" w:rsidRDefault="00034B68" w:rsidP="00DC5EDF">
      <w:pPr>
        <w:widowControl w:val="0"/>
        <w:autoSpaceDE w:val="0"/>
        <w:autoSpaceDN w:val="0"/>
        <w:adjustRightInd w:val="0"/>
        <w:spacing w:line="240" w:lineRule="auto"/>
        <w:rPr>
          <w:rStyle w:val="Heading3Char"/>
          <w:rFonts w:asciiTheme="minorHAnsi" w:eastAsiaTheme="minorHAnsi" w:hAnsiTheme="minorHAnsi" w:cs="Arial"/>
          <w:bCs/>
          <w:color w:val="auto"/>
        </w:rPr>
      </w:pPr>
      <w:r>
        <w:rPr>
          <w:rFonts w:eastAsia="Times New Roman"/>
          <w:sz w:val="24"/>
          <w:szCs w:val="24"/>
        </w:rPr>
        <w:t>You should plan to attend the entirety of our classes</w:t>
      </w:r>
      <w:r w:rsidR="00544759">
        <w:rPr>
          <w:rFonts w:cs="Arial"/>
          <w:bCs/>
          <w:sz w:val="24"/>
          <w:szCs w:val="24"/>
        </w:rPr>
        <w:t xml:space="preserve">.  </w:t>
      </w:r>
      <w:r w:rsidR="00337C20" w:rsidRPr="00337C20">
        <w:rPr>
          <w:rFonts w:cs="Arial"/>
          <w:bCs/>
          <w:sz w:val="24"/>
          <w:szCs w:val="24"/>
        </w:rPr>
        <w:t>If you miss a lecture</w:t>
      </w:r>
      <w:r w:rsidR="00337C20">
        <w:rPr>
          <w:rFonts w:cs="Arial"/>
          <w:bCs/>
          <w:sz w:val="24"/>
          <w:szCs w:val="24"/>
        </w:rPr>
        <w:t>,</w:t>
      </w:r>
      <w:r w:rsidR="00337C20" w:rsidRPr="00337C20">
        <w:rPr>
          <w:rFonts w:cs="Arial"/>
          <w:bCs/>
          <w:sz w:val="24"/>
          <w:szCs w:val="24"/>
        </w:rPr>
        <w:t xml:space="preserve"> it is your responsibility to learn the missed material on your own.  </w:t>
      </w:r>
      <w:r w:rsidR="00AC4494">
        <w:rPr>
          <w:rFonts w:cs="Arial"/>
          <w:bCs/>
          <w:sz w:val="24"/>
          <w:szCs w:val="24"/>
        </w:rPr>
        <w:t>You can do this by filling in the class notes using the textbook as a guide.</w:t>
      </w:r>
      <w:r w:rsidR="00337C20" w:rsidRPr="00337C20">
        <w:rPr>
          <w:rFonts w:cs="Arial"/>
          <w:bCs/>
          <w:sz w:val="24"/>
          <w:szCs w:val="24"/>
        </w:rPr>
        <w:t xml:space="preserve">  There </w:t>
      </w:r>
      <w:r w:rsidR="00DD5962">
        <w:rPr>
          <w:rFonts w:cs="Arial"/>
          <w:bCs/>
          <w:sz w:val="24"/>
          <w:szCs w:val="24"/>
        </w:rPr>
        <w:t>will</w:t>
      </w:r>
      <w:r w:rsidR="00337C20" w:rsidRPr="00337C20">
        <w:rPr>
          <w:rFonts w:cs="Arial"/>
          <w:bCs/>
          <w:sz w:val="24"/>
          <w:szCs w:val="24"/>
        </w:rPr>
        <w:t xml:space="preserve"> occasionally be opportunities to earn extra credit during </w:t>
      </w:r>
      <w:r w:rsidR="00AC4494">
        <w:rPr>
          <w:rFonts w:cs="Arial"/>
          <w:bCs/>
          <w:sz w:val="24"/>
          <w:szCs w:val="24"/>
        </w:rPr>
        <w:t>class</w:t>
      </w:r>
      <w:r w:rsidR="00337C20" w:rsidRPr="00337C20">
        <w:rPr>
          <w:rFonts w:cs="Arial"/>
          <w:bCs/>
          <w:sz w:val="24"/>
          <w:szCs w:val="24"/>
        </w:rPr>
        <w:t>.  If you miss one of these days, for any reason, you will not be able to earn these points.</w:t>
      </w:r>
      <w:r w:rsidR="00E8102C">
        <w:rPr>
          <w:rFonts w:cs="Arial"/>
          <w:bCs/>
          <w:sz w:val="24"/>
          <w:szCs w:val="24"/>
        </w:rPr>
        <w:t xml:space="preserve">  If it is important to you to participate in all the extra credit which will be available this semester, you need to plan to attend every class.</w:t>
      </w:r>
      <w:r w:rsidR="00FB12DB">
        <w:rPr>
          <w:rFonts w:cs="Arial"/>
          <w:bCs/>
          <w:sz w:val="24"/>
          <w:szCs w:val="24"/>
        </w:rPr>
        <w:t xml:space="preserve">  </w:t>
      </w:r>
    </w:p>
    <w:p w14:paraId="0832AF4F" w14:textId="623A8009" w:rsidR="00DC5EDF" w:rsidRDefault="00DC5EDF" w:rsidP="00DC5EDF">
      <w:pPr>
        <w:pStyle w:val="Heading3"/>
      </w:pPr>
      <w:r>
        <w:t>Late Work</w:t>
      </w:r>
    </w:p>
    <w:p w14:paraId="2709D61E" w14:textId="0143DAC2" w:rsidR="00DC5EDF" w:rsidRPr="00DC5EDF" w:rsidRDefault="00337C20" w:rsidP="00DC5EDF">
      <w:pPr>
        <w:widowControl w:val="0"/>
        <w:autoSpaceDE w:val="0"/>
        <w:autoSpaceDN w:val="0"/>
        <w:adjustRightInd w:val="0"/>
        <w:spacing w:line="240" w:lineRule="auto"/>
        <w:rPr>
          <w:rFonts w:cs="Arial"/>
          <w:bCs/>
          <w:szCs w:val="24"/>
        </w:rPr>
      </w:pPr>
      <w:r w:rsidRPr="00337C20">
        <w:rPr>
          <w:rFonts w:cs="Arial"/>
          <w:iCs/>
          <w:sz w:val="24"/>
          <w:szCs w:val="24"/>
        </w:rPr>
        <w:t>No late work is accepted in this class.</w:t>
      </w:r>
    </w:p>
    <w:p w14:paraId="3F67FD56" w14:textId="7684BB71" w:rsidR="00DC5EDF" w:rsidRDefault="00DC5EDF" w:rsidP="00DC5EDF">
      <w:pPr>
        <w:pStyle w:val="Heading3"/>
      </w:pPr>
      <w:bookmarkStart w:id="2" w:name="_Hlk92358830"/>
      <w:r>
        <w:t>Class Notes</w:t>
      </w:r>
    </w:p>
    <w:p w14:paraId="748217B4" w14:textId="0357FB48" w:rsidR="00DC5EDF" w:rsidRPr="00DC5EDF" w:rsidRDefault="00DC5EDF" w:rsidP="00DC5EDF">
      <w:pPr>
        <w:widowControl w:val="0"/>
        <w:autoSpaceDE w:val="0"/>
        <w:autoSpaceDN w:val="0"/>
        <w:adjustRightInd w:val="0"/>
        <w:spacing w:line="240" w:lineRule="auto"/>
        <w:rPr>
          <w:rFonts w:cs="Arial"/>
          <w:bCs/>
          <w:sz w:val="24"/>
          <w:szCs w:val="24"/>
        </w:rPr>
      </w:pPr>
      <w:r w:rsidRPr="00DC5EDF">
        <w:rPr>
          <w:rFonts w:cs="Arial"/>
          <w:bCs/>
          <w:sz w:val="24"/>
          <w:szCs w:val="24"/>
        </w:rPr>
        <w:t xml:space="preserve">An outline of the class notes will be posted on Canvas, we will go over the concepts and solve the examples in class.  </w:t>
      </w:r>
      <w:r w:rsidR="00DD5962">
        <w:rPr>
          <w:rFonts w:cs="Arial"/>
          <w:bCs/>
          <w:sz w:val="24"/>
          <w:szCs w:val="24"/>
        </w:rPr>
        <w:t xml:space="preserve">If you print paper copies, </w:t>
      </w:r>
      <w:r w:rsidRPr="00DC5EDF">
        <w:rPr>
          <w:rFonts w:cs="Arial"/>
          <w:bCs/>
          <w:sz w:val="24"/>
          <w:szCs w:val="24"/>
        </w:rPr>
        <w:t>I recommend that you print and bring several days’ worth of notes to each class in case we get ahead of schedule.  Completed notes will not be posted on Canvas.</w:t>
      </w:r>
    </w:p>
    <w:bookmarkEnd w:id="2"/>
    <w:p w14:paraId="3DD4526C" w14:textId="0B03662A" w:rsidR="00DC5EDF" w:rsidRDefault="00DC5EDF" w:rsidP="00DC5EDF">
      <w:pPr>
        <w:pStyle w:val="Heading3"/>
      </w:pPr>
      <w:r>
        <w:t>Homework</w:t>
      </w:r>
    </w:p>
    <w:p w14:paraId="71A990FF" w14:textId="216B01BF" w:rsidR="00331317" w:rsidRPr="00331317" w:rsidRDefault="00DC5EDF" w:rsidP="00331317">
      <w:pPr>
        <w:rPr>
          <w:sz w:val="24"/>
          <w:szCs w:val="24"/>
        </w:rPr>
      </w:pPr>
      <w:r w:rsidRPr="00DC5EDF">
        <w:rPr>
          <w:sz w:val="24"/>
          <w:szCs w:val="24"/>
        </w:rPr>
        <w:t xml:space="preserve">Homework will be assigned each week on Canvas and will typically be due on </w:t>
      </w:r>
      <w:r w:rsidR="00EC47D5">
        <w:rPr>
          <w:sz w:val="24"/>
          <w:szCs w:val="24"/>
        </w:rPr>
        <w:t>Tu</w:t>
      </w:r>
      <w:r w:rsidR="00985B2A">
        <w:rPr>
          <w:sz w:val="24"/>
          <w:szCs w:val="24"/>
        </w:rPr>
        <w:t>esdays</w:t>
      </w:r>
      <w:r w:rsidRPr="00DC5EDF">
        <w:rPr>
          <w:sz w:val="24"/>
          <w:szCs w:val="24"/>
        </w:rPr>
        <w:t>.  Your homework assignments must be legible and stapled together. The grader will not be required to grade illegible or otherwise sloppy papers.  No late homework will be accepted for any reason.  Homework must be turned in on its due date by the conclusion of the class period.  If you are ill, having car problems, or whatever, you can scan your homework and email it to me.  The scan needs to be sent in</w:t>
      </w:r>
      <w:r w:rsidR="00EC47D5">
        <w:rPr>
          <w:sz w:val="24"/>
          <w:szCs w:val="24"/>
        </w:rPr>
        <w:t xml:space="preserve"> </w:t>
      </w:r>
      <w:r w:rsidR="00EC47D5" w:rsidRPr="00EC47D5">
        <w:rPr>
          <w:b/>
          <w:bCs/>
          <w:sz w:val="24"/>
          <w:szCs w:val="24"/>
          <w:u w:val="single"/>
        </w:rPr>
        <w:t>a single pdf file</w:t>
      </w:r>
      <w:r w:rsidR="00EC47D5">
        <w:rPr>
          <w:sz w:val="24"/>
          <w:szCs w:val="24"/>
        </w:rPr>
        <w:t xml:space="preserve"> </w:t>
      </w:r>
      <w:r w:rsidRPr="00DC5EDF">
        <w:rPr>
          <w:sz w:val="24"/>
          <w:szCs w:val="24"/>
        </w:rPr>
        <w:t xml:space="preserve">and sent to my email by </w:t>
      </w:r>
      <w:r w:rsidR="007C0A54">
        <w:rPr>
          <w:sz w:val="24"/>
          <w:szCs w:val="24"/>
        </w:rPr>
        <w:t>8am</w:t>
      </w:r>
      <w:r w:rsidRPr="00DC5EDF">
        <w:rPr>
          <w:sz w:val="24"/>
          <w:szCs w:val="24"/>
        </w:rPr>
        <w:t xml:space="preserve"> on the day it’s due.  You may do this once during the semester only.  </w:t>
      </w:r>
      <w:r w:rsidR="00034B68">
        <w:rPr>
          <w:sz w:val="24"/>
          <w:szCs w:val="24"/>
        </w:rPr>
        <w:t>Your one</w:t>
      </w:r>
      <w:r w:rsidRPr="00DC5EDF">
        <w:rPr>
          <w:sz w:val="24"/>
          <w:szCs w:val="24"/>
        </w:rPr>
        <w:t xml:space="preserve"> lowest homework score will be dropped at the end of the semester.</w:t>
      </w:r>
    </w:p>
    <w:p w14:paraId="5973CF14" w14:textId="0F9C6B52" w:rsidR="00CD0DF0" w:rsidRDefault="003B637D">
      <w:pPr>
        <w:pStyle w:val="Heading3"/>
      </w:pPr>
      <w:r>
        <w:t>Exams</w:t>
      </w:r>
    </w:p>
    <w:p w14:paraId="508DE907" w14:textId="6470B6C2" w:rsidR="00DC5EDF" w:rsidRPr="00DC5EDF" w:rsidRDefault="00DC5EDF" w:rsidP="00DC5EDF">
      <w:pPr>
        <w:rPr>
          <w:rFonts w:cstheme="minorHAnsi"/>
          <w:sz w:val="24"/>
          <w:szCs w:val="24"/>
        </w:rPr>
      </w:pPr>
      <w:r w:rsidRPr="00DC5EDF">
        <w:rPr>
          <w:rFonts w:cstheme="minorHAnsi"/>
          <w:sz w:val="24"/>
          <w:szCs w:val="24"/>
        </w:rPr>
        <w:t xml:space="preserve">There will be 3 midterm exams and a comprehensive final exam.  </w:t>
      </w:r>
      <w:r>
        <w:rPr>
          <w:rFonts w:cstheme="minorHAnsi"/>
          <w:sz w:val="24"/>
          <w:szCs w:val="24"/>
        </w:rPr>
        <w:t xml:space="preserve">These exams will all be in person.  </w:t>
      </w:r>
      <w:r w:rsidRPr="00DC5EDF">
        <w:rPr>
          <w:rFonts w:cstheme="minorHAnsi"/>
          <w:sz w:val="24"/>
          <w:szCs w:val="24"/>
        </w:rPr>
        <w:t xml:space="preserve">Your lowest exam score will be dropped at the end of the semester.  </w:t>
      </w:r>
    </w:p>
    <w:p w14:paraId="6F318F5A" w14:textId="77777777" w:rsidR="00DC5EDF" w:rsidRPr="00DC5EDF" w:rsidRDefault="00DC5EDF" w:rsidP="00DC5EDF">
      <w:pPr>
        <w:pStyle w:val="ListParagraph"/>
        <w:numPr>
          <w:ilvl w:val="0"/>
          <w:numId w:val="10"/>
        </w:numPr>
        <w:suppressAutoHyphens w:val="0"/>
        <w:spacing w:after="0" w:line="249" w:lineRule="auto"/>
        <w:rPr>
          <w:rFonts w:cstheme="minorHAnsi"/>
          <w:sz w:val="24"/>
          <w:szCs w:val="24"/>
        </w:rPr>
      </w:pPr>
      <w:r w:rsidRPr="00DC5EDF">
        <w:rPr>
          <w:rFonts w:cstheme="minorHAnsi"/>
          <w:sz w:val="24"/>
          <w:szCs w:val="24"/>
        </w:rPr>
        <w:t>No hats, caps, hoodies, or headphones may be worn during exams.</w:t>
      </w:r>
    </w:p>
    <w:p w14:paraId="5B55596B" w14:textId="77777777" w:rsidR="00DC5EDF" w:rsidRPr="00DC5EDF" w:rsidRDefault="00DC5EDF" w:rsidP="00DC5EDF">
      <w:pPr>
        <w:pStyle w:val="ListParagraph"/>
        <w:numPr>
          <w:ilvl w:val="0"/>
          <w:numId w:val="10"/>
        </w:numPr>
        <w:suppressAutoHyphens w:val="0"/>
        <w:spacing w:after="0" w:line="249" w:lineRule="auto"/>
        <w:rPr>
          <w:rFonts w:cstheme="minorHAnsi"/>
          <w:sz w:val="24"/>
          <w:szCs w:val="24"/>
        </w:rPr>
      </w:pPr>
      <w:r w:rsidRPr="00DC5EDF">
        <w:rPr>
          <w:rFonts w:cstheme="minorHAnsi"/>
          <w:sz w:val="24"/>
          <w:szCs w:val="24"/>
        </w:rPr>
        <w:t>Do not share any materials (pencils, calculators, etc.) during an exam.</w:t>
      </w:r>
    </w:p>
    <w:p w14:paraId="74544319" w14:textId="0FAD800F" w:rsidR="00DC5EDF" w:rsidRPr="00DC5EDF" w:rsidRDefault="00DC5EDF" w:rsidP="00DC5EDF">
      <w:pPr>
        <w:pStyle w:val="ListParagraph"/>
        <w:numPr>
          <w:ilvl w:val="0"/>
          <w:numId w:val="10"/>
        </w:numPr>
        <w:suppressAutoHyphens w:val="0"/>
        <w:spacing w:after="0" w:line="249" w:lineRule="auto"/>
        <w:rPr>
          <w:rFonts w:cstheme="minorHAnsi"/>
          <w:sz w:val="24"/>
          <w:szCs w:val="24"/>
        </w:rPr>
      </w:pPr>
      <w:r w:rsidRPr="00DC5EDF">
        <w:rPr>
          <w:rFonts w:cstheme="minorHAnsi"/>
          <w:sz w:val="24"/>
          <w:szCs w:val="24"/>
        </w:rPr>
        <w:t xml:space="preserve">Turn off </w:t>
      </w:r>
      <w:r w:rsidR="00EC47D5">
        <w:rPr>
          <w:rFonts w:cstheme="minorHAnsi"/>
          <w:sz w:val="24"/>
          <w:szCs w:val="24"/>
        </w:rPr>
        <w:t>and put away all electronics</w:t>
      </w:r>
      <w:r w:rsidRPr="00DC5EDF">
        <w:rPr>
          <w:rFonts w:cstheme="minorHAnsi"/>
          <w:sz w:val="24"/>
          <w:szCs w:val="24"/>
        </w:rPr>
        <w:t xml:space="preserve"> during exams.  </w:t>
      </w:r>
    </w:p>
    <w:p w14:paraId="5F9EFF21" w14:textId="0E1671CE" w:rsidR="00DC5EDF" w:rsidRPr="00AE13D4" w:rsidRDefault="00DC5EDF" w:rsidP="00DC5EDF">
      <w:pPr>
        <w:pStyle w:val="BodyTextIndent"/>
        <w:numPr>
          <w:ilvl w:val="0"/>
          <w:numId w:val="10"/>
        </w:numPr>
        <w:tabs>
          <w:tab w:val="left" w:pos="990"/>
        </w:tabs>
        <w:spacing w:after="0" w:line="240" w:lineRule="auto"/>
        <w:rPr>
          <w:szCs w:val="24"/>
        </w:rPr>
      </w:pPr>
      <w:r w:rsidRPr="00DC5EDF">
        <w:rPr>
          <w:rFonts w:asciiTheme="minorHAnsi" w:hAnsiTheme="minorHAnsi" w:cstheme="minorHAnsi"/>
          <w:szCs w:val="24"/>
        </w:rPr>
        <w:t>If you think that your work has been graded incorrectly, write a legible explanation of what you want re</w:t>
      </w:r>
      <w:r w:rsidR="00EC47D5">
        <w:rPr>
          <w:rFonts w:asciiTheme="minorHAnsi" w:hAnsiTheme="minorHAnsi" w:cstheme="minorHAnsi"/>
          <w:szCs w:val="24"/>
        </w:rPr>
        <w:t>-</w:t>
      </w:r>
      <w:r w:rsidRPr="00DC5EDF">
        <w:rPr>
          <w:rFonts w:asciiTheme="minorHAnsi" w:hAnsiTheme="minorHAnsi" w:cstheme="minorHAnsi"/>
          <w:szCs w:val="24"/>
        </w:rPr>
        <w:t>graded and why on a separate piece of paper and turn this in</w:t>
      </w:r>
      <w:r>
        <w:rPr>
          <w:rFonts w:asciiTheme="minorHAnsi" w:hAnsiTheme="minorHAnsi" w:cstheme="minorHAnsi"/>
          <w:szCs w:val="24"/>
        </w:rPr>
        <w:t xml:space="preserve"> </w:t>
      </w:r>
      <w:r w:rsidRPr="00DC5EDF">
        <w:rPr>
          <w:rFonts w:asciiTheme="minorHAnsi" w:hAnsiTheme="minorHAnsi" w:cstheme="minorHAnsi"/>
          <w:szCs w:val="24"/>
        </w:rPr>
        <w:t>to me with your exam within one week of receiving the exam back</w:t>
      </w:r>
      <w:r w:rsidRPr="002555E5">
        <w:rPr>
          <w:szCs w:val="24"/>
        </w:rPr>
        <w:t xml:space="preserve">.  </w:t>
      </w:r>
      <w:r>
        <w:t xml:space="preserve"> </w:t>
      </w:r>
    </w:p>
    <w:p w14:paraId="4E1F5536" w14:textId="77777777" w:rsidR="00DC5EDF" w:rsidRDefault="00DC5EDF" w:rsidP="00DC5EDF"/>
    <w:p w14:paraId="176A4B89" w14:textId="031EB8ED" w:rsidR="003B637D" w:rsidRDefault="003B637D" w:rsidP="003B637D">
      <w:pPr>
        <w:pStyle w:val="Heading3"/>
      </w:pPr>
      <w:r>
        <w:t>Final Exam</w:t>
      </w:r>
    </w:p>
    <w:p w14:paraId="3D22420A" w14:textId="1E973396" w:rsidR="003B637D" w:rsidRPr="003B637D" w:rsidRDefault="003B637D" w:rsidP="003B637D">
      <w:pPr>
        <w:rPr>
          <w:sz w:val="24"/>
          <w:szCs w:val="24"/>
        </w:rPr>
      </w:pPr>
      <w:r w:rsidRPr="003B637D">
        <w:rPr>
          <w:sz w:val="24"/>
          <w:szCs w:val="24"/>
        </w:rPr>
        <w:t xml:space="preserve">The final exam is comprehensive. </w:t>
      </w:r>
    </w:p>
    <w:p w14:paraId="3881B4BF" w14:textId="5D693759" w:rsidR="003B637D" w:rsidRDefault="003B637D" w:rsidP="003B637D">
      <w:pPr>
        <w:pStyle w:val="Heading3"/>
      </w:pPr>
      <w:r>
        <w:lastRenderedPageBreak/>
        <w:t>Make-up Policy</w:t>
      </w:r>
    </w:p>
    <w:p w14:paraId="319AC99F" w14:textId="76DF3F6C" w:rsidR="003B637D" w:rsidRPr="003B637D" w:rsidRDefault="003B637D" w:rsidP="003B637D">
      <w:pPr>
        <w:ind w:left="16"/>
        <w:rPr>
          <w:sz w:val="24"/>
          <w:szCs w:val="24"/>
        </w:rPr>
      </w:pPr>
      <w:r w:rsidRPr="003B637D">
        <w:rPr>
          <w:sz w:val="24"/>
          <w:szCs w:val="24"/>
        </w:rPr>
        <w:t xml:space="preserve">Make up exams will not be given for any reason after the fact.  If you miss a midterm exam (for any reason) you will get a 0 for that exam and </w:t>
      </w:r>
      <w:r w:rsidR="00034B68">
        <w:rPr>
          <w:sz w:val="24"/>
          <w:szCs w:val="24"/>
        </w:rPr>
        <w:t xml:space="preserve">it </w:t>
      </w:r>
      <w:r w:rsidRPr="003B637D">
        <w:rPr>
          <w:sz w:val="24"/>
          <w:szCs w:val="24"/>
        </w:rPr>
        <w:t xml:space="preserve">will be your dropped test score.  You can take a test early if you need to; I need at least a </w:t>
      </w:r>
      <w:proofErr w:type="gramStart"/>
      <w:r w:rsidRPr="003B637D">
        <w:rPr>
          <w:sz w:val="24"/>
          <w:szCs w:val="24"/>
        </w:rPr>
        <w:t>week</w:t>
      </w:r>
      <w:proofErr w:type="gramEnd"/>
      <w:r w:rsidRPr="003B637D">
        <w:rPr>
          <w:sz w:val="24"/>
          <w:szCs w:val="24"/>
        </w:rPr>
        <w:t xml:space="preserve"> notice in this situation.</w:t>
      </w:r>
    </w:p>
    <w:p w14:paraId="5609B050" w14:textId="7F8FA356" w:rsidR="003B637D" w:rsidRDefault="003B637D" w:rsidP="003B637D">
      <w:pPr>
        <w:pStyle w:val="Heading3"/>
      </w:pPr>
      <w:r>
        <w:t>C</w:t>
      </w:r>
      <w:r w:rsidR="00582B67">
        <w:t>alculators</w:t>
      </w:r>
    </w:p>
    <w:p w14:paraId="4EF58443" w14:textId="1BB2153D" w:rsidR="00582B67" w:rsidRPr="00582B67" w:rsidRDefault="00582B67" w:rsidP="00582B67">
      <w:pPr>
        <w:widowControl w:val="0"/>
        <w:autoSpaceDE w:val="0"/>
        <w:autoSpaceDN w:val="0"/>
        <w:adjustRightInd w:val="0"/>
        <w:spacing w:line="240" w:lineRule="auto"/>
        <w:rPr>
          <w:rFonts w:cs="Arial"/>
          <w:sz w:val="24"/>
          <w:szCs w:val="24"/>
        </w:rPr>
      </w:pPr>
      <w:r w:rsidRPr="00582B67">
        <w:rPr>
          <w:rFonts w:cs="Arial"/>
          <w:bCs/>
          <w:sz w:val="24"/>
          <w:szCs w:val="24"/>
        </w:rPr>
        <w:t xml:space="preserve">No calculators will be permitted during Exam 1.  </w:t>
      </w:r>
      <w:r w:rsidRPr="00582B67">
        <w:rPr>
          <w:rFonts w:cs="Arial"/>
          <w:sz w:val="24"/>
          <w:szCs w:val="24"/>
        </w:rPr>
        <w:t>Scientific and basic graphing calculators (like a TI-83) will be permitted for exams 2, 3, and the final. TI-</w:t>
      </w:r>
      <w:proofErr w:type="spellStart"/>
      <w:r w:rsidRPr="00582B67">
        <w:rPr>
          <w:rFonts w:cs="Arial"/>
          <w:sz w:val="24"/>
          <w:szCs w:val="24"/>
        </w:rPr>
        <w:t>N</w:t>
      </w:r>
      <w:r w:rsidR="00EC47D5">
        <w:rPr>
          <w:rFonts w:cs="Arial"/>
          <w:sz w:val="24"/>
          <w:szCs w:val="24"/>
        </w:rPr>
        <w:t>’S</w:t>
      </w:r>
      <w:r w:rsidRPr="00582B67">
        <w:rPr>
          <w:rFonts w:cs="Arial"/>
          <w:sz w:val="24"/>
          <w:szCs w:val="24"/>
        </w:rPr>
        <w:t>pires</w:t>
      </w:r>
      <w:proofErr w:type="spellEnd"/>
      <w:r w:rsidRPr="00582B67">
        <w:rPr>
          <w:rFonts w:cs="Arial"/>
          <w:sz w:val="24"/>
          <w:szCs w:val="24"/>
        </w:rPr>
        <w:t xml:space="preserve">, TI 89’s, TI 92’s or any other utility with alphanumeric/CAS capabilities ARE NOT permitted during exams.  </w:t>
      </w:r>
    </w:p>
    <w:p w14:paraId="0FFE9CD5" w14:textId="6F3FE77A" w:rsidR="00E8102C" w:rsidRDefault="00E8102C" w:rsidP="00E8102C">
      <w:pPr>
        <w:pStyle w:val="Heading3"/>
      </w:pPr>
      <w:r>
        <w:t>Student Behavior</w:t>
      </w:r>
    </w:p>
    <w:p w14:paraId="0B386178" w14:textId="244E8F13" w:rsidR="00582B67" w:rsidRPr="00582B67" w:rsidRDefault="00E8102C" w:rsidP="00E8102C">
      <w:pPr>
        <w:ind w:left="44"/>
        <w:rPr>
          <w:sz w:val="24"/>
          <w:szCs w:val="24"/>
        </w:rPr>
      </w:pPr>
      <w:r w:rsidRPr="00582B67">
        <w:rPr>
          <w:sz w:val="24"/>
          <w:szCs w:val="24"/>
        </w:rPr>
        <w:t xml:space="preserve">Appropriate behavior is expected of all students taking this course.  You are expected to arrive on time and stay for the entire class period.  If you must arrive late or leave early, please do so as quietly as possible.  </w:t>
      </w:r>
      <w:r>
        <w:rPr>
          <w:sz w:val="24"/>
          <w:szCs w:val="24"/>
        </w:rPr>
        <w:t xml:space="preserve">Silence and put away all </w:t>
      </w:r>
      <w:r w:rsidRPr="00582B67">
        <w:rPr>
          <w:sz w:val="24"/>
          <w:szCs w:val="24"/>
        </w:rPr>
        <w:t>pagers, cell phones, and laptops during class.</w:t>
      </w:r>
      <w:r w:rsidR="00FB12DB">
        <w:rPr>
          <w:sz w:val="24"/>
          <w:szCs w:val="24"/>
        </w:rPr>
        <w:t xml:space="preserve">  </w:t>
      </w:r>
      <w:r w:rsidRPr="00582B67">
        <w:rPr>
          <w:sz w:val="24"/>
          <w:szCs w:val="24"/>
        </w:rPr>
        <w:t xml:space="preserve">Take off your headphones.  Do not talk (or whisper) to your classmates during class, it is extremely distracting.  If you have a question about the </w:t>
      </w:r>
      <w:r w:rsidR="00EC47D5" w:rsidRPr="00582B67">
        <w:rPr>
          <w:sz w:val="24"/>
          <w:szCs w:val="24"/>
        </w:rPr>
        <w:t>material,</w:t>
      </w:r>
      <w:r w:rsidRPr="00582B67">
        <w:rPr>
          <w:sz w:val="24"/>
          <w:szCs w:val="24"/>
        </w:rPr>
        <w:t xml:space="preserve"> please speak up and ask – if you are wondering about something during the lecture you are probably not the only one!  </w:t>
      </w:r>
    </w:p>
    <w:p w14:paraId="277AEA64" w14:textId="6A714353" w:rsidR="003B637D" w:rsidRDefault="00582B67" w:rsidP="003B637D">
      <w:pPr>
        <w:pStyle w:val="Heading3"/>
      </w:pPr>
      <w:r>
        <w:t>Academic Dishonesty</w:t>
      </w:r>
    </w:p>
    <w:p w14:paraId="4A59F9A4" w14:textId="77777777" w:rsidR="00582B67" w:rsidRPr="00582B67" w:rsidRDefault="00582B67" w:rsidP="00582B67">
      <w:pPr>
        <w:ind w:left="16"/>
        <w:rPr>
          <w:sz w:val="24"/>
          <w:szCs w:val="24"/>
        </w:rPr>
      </w:pPr>
      <w:r w:rsidRPr="00582B67">
        <w:rPr>
          <w:sz w:val="24"/>
          <w:szCs w:val="24"/>
        </w:rPr>
        <w:t>Cheating will not be tolerated. Any student caught cheating on an exam will receive a “0” and a report will be filed with the Office of Academic Integrity.  You cannot replace an exam score of “0” if you received it due to cheating.</w:t>
      </w:r>
    </w:p>
    <w:p w14:paraId="4679769C" w14:textId="77777777" w:rsidR="00582B67" w:rsidRDefault="00582B67" w:rsidP="00582B67">
      <w:pPr>
        <w:pStyle w:val="Heading3"/>
      </w:pPr>
      <w:r>
        <w:t>ADA Policy</w:t>
      </w:r>
    </w:p>
    <w:p w14:paraId="2DE9350F" w14:textId="150C82F9" w:rsidR="00582B67" w:rsidRPr="008C04D7" w:rsidRDefault="00582B67" w:rsidP="008C04D7">
      <w:pPr>
        <w:rPr>
          <w:sz w:val="24"/>
          <w:szCs w:val="24"/>
        </w:rPr>
      </w:pPr>
      <w:r w:rsidRPr="00582B67">
        <w:rPr>
          <w:sz w:val="24"/>
          <w:szCs w:val="24"/>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r w:rsidR="00EC47D5" w:rsidRPr="00582B67">
        <w:rPr>
          <w:sz w:val="24"/>
          <w:szCs w:val="24"/>
        </w:rPr>
        <w:t>accommodation</w:t>
      </w:r>
      <w:r w:rsidRPr="00582B67">
        <w:rPr>
          <w:sz w:val="24"/>
          <w:szCs w:val="24"/>
        </w:rPr>
        <w:t xml:space="preserve"> at any </w:t>
      </w:r>
      <w:proofErr w:type="gramStart"/>
      <w:r w:rsidRPr="00582B67">
        <w:rPr>
          <w:sz w:val="24"/>
          <w:szCs w:val="24"/>
        </w:rPr>
        <w:t>time,</w:t>
      </w:r>
      <w:proofErr w:type="gramEnd"/>
      <w:r w:rsidRPr="00582B67">
        <w:rPr>
          <w:sz w:val="24"/>
          <w:szCs w:val="24"/>
        </w:rPr>
        <w:t xml:space="preserve"> however, ODA notices of accommodation should be provided as early as possible in the semester to avoid any delay in implementation. </w:t>
      </w:r>
      <w:r w:rsidRPr="00582B67">
        <w:rPr>
          <w:rFonts w:cstheme="minorHAnsi"/>
          <w:color w:val="201F1E"/>
          <w:sz w:val="24"/>
          <w:szCs w:val="24"/>
          <w:shd w:val="clear" w:color="auto" w:fill="FFFFFF"/>
        </w:rPr>
        <w:t xml:space="preserve">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w:t>
      </w:r>
      <w:r w:rsidRPr="00582B67">
        <w:rPr>
          <w:sz w:val="24"/>
          <w:szCs w:val="24"/>
        </w:rPr>
        <w:t xml:space="preserve"> For additional information see the </w:t>
      </w:r>
      <w:hyperlink r:id="rId8">
        <w:r w:rsidRPr="00582B67">
          <w:rPr>
            <w:rStyle w:val="Hyperlink"/>
            <w:sz w:val="24"/>
            <w:szCs w:val="24"/>
          </w:rPr>
          <w:t>ODA website</w:t>
        </w:r>
      </w:hyperlink>
      <w:r w:rsidRPr="00582B67">
        <w:rPr>
          <w:sz w:val="24"/>
          <w:szCs w:val="24"/>
        </w:rPr>
        <w:t xml:space="preserve"> (</w:t>
      </w:r>
      <w:hyperlink r:id="rId9">
        <w:r w:rsidRPr="00582B67">
          <w:rPr>
            <w:rStyle w:val="Hyperlink"/>
            <w:sz w:val="24"/>
            <w:szCs w:val="24"/>
          </w:rPr>
          <w:t>https://disability.unt.edu/</w:t>
        </w:r>
      </w:hyperlink>
      <w:r w:rsidRPr="00582B67">
        <w:rPr>
          <w:sz w:val="24"/>
          <w:szCs w:val="24"/>
        </w:rPr>
        <w:t>).</w:t>
      </w:r>
    </w:p>
    <w:p w14:paraId="6712DF81" w14:textId="7C53BD03" w:rsidR="003B637D" w:rsidRDefault="00582B67" w:rsidP="003B637D">
      <w:pPr>
        <w:pStyle w:val="Heading3"/>
      </w:pPr>
      <w:r>
        <w:t>Start Working Now</w:t>
      </w:r>
    </w:p>
    <w:p w14:paraId="4A872135" w14:textId="77777777" w:rsidR="00582B67" w:rsidRPr="00582B67" w:rsidRDefault="00582B67" w:rsidP="00582B67">
      <w:pPr>
        <w:rPr>
          <w:sz w:val="24"/>
          <w:szCs w:val="24"/>
        </w:rPr>
      </w:pPr>
      <w:r w:rsidRPr="00582B67">
        <w:rPr>
          <w:sz w:val="24"/>
          <w:szCs w:val="24"/>
        </w:rPr>
        <w:t xml:space="preserve">The best way to ensure you pass this course with the grade you desire is to work consistently throughout the semester. In mathematics, course topics always build one upon the other which makes it very difficult to catch up later if you fall behind. If you require a certain grade in this course because it is your last semester, your financial aid depends on it, your scholarship depends on it, or your parent/guardian has threatened to harm you in some manner, then do </w:t>
      </w:r>
      <w:r w:rsidRPr="00582B67">
        <w:rPr>
          <w:sz w:val="24"/>
          <w:szCs w:val="24"/>
        </w:rPr>
        <w:lastRenderedPageBreak/>
        <w:t xml:space="preserve">yourself a favor and start studying right away. I will not entertain any pleas for extra credit, requests for “bumping” of grades, or offers to do additional work at the end of the semester. </w:t>
      </w:r>
    </w:p>
    <w:p w14:paraId="7A8253AA" w14:textId="6686C07A" w:rsidR="003B637D" w:rsidRDefault="00582B67" w:rsidP="003B637D">
      <w:pPr>
        <w:pStyle w:val="Heading3"/>
      </w:pPr>
      <w:r>
        <w:t>Math Lab</w:t>
      </w:r>
    </w:p>
    <w:p w14:paraId="7564F895" w14:textId="67F37D1E" w:rsidR="00DC5EDF" w:rsidRPr="0071734B" w:rsidRDefault="00582B67" w:rsidP="0071734B">
      <w:pPr>
        <w:widowControl w:val="0"/>
        <w:autoSpaceDE w:val="0"/>
        <w:autoSpaceDN w:val="0"/>
        <w:adjustRightInd w:val="0"/>
        <w:spacing w:line="240" w:lineRule="auto"/>
        <w:rPr>
          <w:rFonts w:cs="Arial"/>
          <w:b/>
          <w:sz w:val="24"/>
          <w:szCs w:val="24"/>
        </w:rPr>
      </w:pPr>
      <w:r w:rsidRPr="00582B67">
        <w:rPr>
          <w:sz w:val="24"/>
          <w:szCs w:val="24"/>
        </w:rPr>
        <w:t>The Math Lab provides drop-in tutoring in Sage 130.  Math Lab tutors can help you with homework problems.  (They will not check your homework or redo lectures.)  Check their website for specific times when Linear Algebra tutors are available. The Learning Center provides online, one-on-one, drop-in, and group tutoring.  They also offer academic coaching and workshops on various studying and learning skills.  Contact them in Sage 170 or learningcenter.unt.edu if you’re interested in any of these services.</w:t>
      </w:r>
    </w:p>
    <w:p w14:paraId="689BA360" w14:textId="44F819B9" w:rsidR="00AC1156" w:rsidRDefault="00F63FD5">
      <w:pPr>
        <w:rPr>
          <w:sz w:val="24"/>
          <w:szCs w:val="24"/>
        </w:rPr>
      </w:pPr>
      <w:r>
        <w:rPr>
          <w:rStyle w:val="Heading3Char"/>
        </w:rPr>
        <w:t>Syllabus Change Policy</w:t>
      </w:r>
      <w:r>
        <w:rPr>
          <w:b/>
        </w:rPr>
        <w:br/>
      </w:r>
      <w:r w:rsidR="003B637D" w:rsidRPr="003B637D">
        <w:rPr>
          <w:sz w:val="24"/>
          <w:szCs w:val="24"/>
        </w:rPr>
        <w:t>Any necessary changes to the syllabus, or schedule will be announced in class and posted on Canvas.</w:t>
      </w:r>
    </w:p>
    <w:tbl>
      <w:tblPr>
        <w:tblW w:w="9738"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4950"/>
      </w:tblGrid>
      <w:tr w:rsidR="00AC1156" w14:paraId="5343E556" w14:textId="77777777" w:rsidTr="001046A0">
        <w:trPr>
          <w:trHeight w:val="140"/>
        </w:trPr>
        <w:tc>
          <w:tcPr>
            <w:tcW w:w="9738" w:type="dxa"/>
            <w:gridSpan w:val="2"/>
          </w:tcPr>
          <w:p w14:paraId="4B7B4647" w14:textId="1AC698CD" w:rsidR="00AC1156" w:rsidRDefault="00AC1156" w:rsidP="00AC1156">
            <w:pPr>
              <w:pStyle w:val="Default"/>
              <w:jc w:val="center"/>
              <w:rPr>
                <w:sz w:val="28"/>
                <w:szCs w:val="28"/>
              </w:rPr>
            </w:pPr>
            <w:r>
              <w:rPr>
                <w:sz w:val="28"/>
                <w:szCs w:val="28"/>
              </w:rPr>
              <w:t xml:space="preserve">Course Calendar – </w:t>
            </w:r>
            <w:r w:rsidR="00706801">
              <w:rPr>
                <w:sz w:val="28"/>
                <w:szCs w:val="28"/>
              </w:rPr>
              <w:t>Fall</w:t>
            </w:r>
            <w:r>
              <w:rPr>
                <w:sz w:val="28"/>
                <w:szCs w:val="28"/>
              </w:rPr>
              <w:t xml:space="preserve"> 202</w:t>
            </w:r>
            <w:r w:rsidR="007C0A54">
              <w:rPr>
                <w:sz w:val="28"/>
                <w:szCs w:val="28"/>
              </w:rPr>
              <w:t>6</w:t>
            </w:r>
          </w:p>
        </w:tc>
      </w:tr>
      <w:tr w:rsidR="00AC1156" w14:paraId="401314CF" w14:textId="77777777" w:rsidTr="001046A0">
        <w:trPr>
          <w:trHeight w:val="100"/>
        </w:trPr>
        <w:tc>
          <w:tcPr>
            <w:tcW w:w="4788" w:type="dxa"/>
          </w:tcPr>
          <w:p w14:paraId="6EC20262" w14:textId="4F04B449" w:rsidR="00AC1156" w:rsidRDefault="00AC1156" w:rsidP="00AC1156">
            <w:pPr>
              <w:pStyle w:val="Default"/>
              <w:jc w:val="center"/>
            </w:pPr>
            <w:r>
              <w:t>Tuesday</w:t>
            </w:r>
          </w:p>
        </w:tc>
        <w:tc>
          <w:tcPr>
            <w:tcW w:w="4950" w:type="dxa"/>
          </w:tcPr>
          <w:p w14:paraId="23E26A41" w14:textId="02852BBD" w:rsidR="00AC1156" w:rsidRDefault="00AC1156" w:rsidP="00AC1156">
            <w:pPr>
              <w:pStyle w:val="Default"/>
              <w:jc w:val="center"/>
            </w:pPr>
            <w:r>
              <w:t>Thursday</w:t>
            </w:r>
          </w:p>
        </w:tc>
      </w:tr>
      <w:tr w:rsidR="00AC1156" w14:paraId="20902EC4" w14:textId="77777777" w:rsidTr="001046A0">
        <w:trPr>
          <w:trHeight w:val="522"/>
        </w:trPr>
        <w:tc>
          <w:tcPr>
            <w:tcW w:w="4788" w:type="dxa"/>
          </w:tcPr>
          <w:p w14:paraId="02DCFEB4" w14:textId="77D07504" w:rsidR="001046A0" w:rsidRDefault="00034B68">
            <w:pPr>
              <w:pStyle w:val="Default"/>
              <w:rPr>
                <w:sz w:val="20"/>
                <w:szCs w:val="20"/>
              </w:rPr>
            </w:pPr>
            <w:r>
              <w:rPr>
                <w:sz w:val="20"/>
                <w:szCs w:val="20"/>
              </w:rPr>
              <w:t>8/</w:t>
            </w:r>
            <w:r w:rsidR="00706801">
              <w:rPr>
                <w:sz w:val="20"/>
                <w:szCs w:val="20"/>
              </w:rPr>
              <w:t>1</w:t>
            </w:r>
            <w:r w:rsidR="007C0A54">
              <w:rPr>
                <w:sz w:val="20"/>
                <w:szCs w:val="20"/>
              </w:rPr>
              <w:t>8</w:t>
            </w:r>
          </w:p>
          <w:p w14:paraId="3E15C526" w14:textId="77777777" w:rsidR="001046A0" w:rsidRDefault="001046A0">
            <w:pPr>
              <w:pStyle w:val="Default"/>
              <w:rPr>
                <w:sz w:val="20"/>
                <w:szCs w:val="20"/>
              </w:rPr>
            </w:pPr>
          </w:p>
          <w:p w14:paraId="4B1C87BB" w14:textId="77777777" w:rsidR="00AC1156" w:rsidRDefault="00AC1156">
            <w:pPr>
              <w:pStyle w:val="Default"/>
              <w:rPr>
                <w:sz w:val="20"/>
                <w:szCs w:val="20"/>
              </w:rPr>
            </w:pPr>
            <w:r>
              <w:rPr>
                <w:sz w:val="20"/>
                <w:szCs w:val="20"/>
              </w:rPr>
              <w:t xml:space="preserve">Introduction </w:t>
            </w:r>
          </w:p>
          <w:p w14:paraId="208FEE4C" w14:textId="77777777" w:rsidR="00AC1156" w:rsidRDefault="00AC1156">
            <w:pPr>
              <w:pStyle w:val="Default"/>
              <w:rPr>
                <w:sz w:val="20"/>
                <w:szCs w:val="20"/>
              </w:rPr>
            </w:pPr>
            <w:r>
              <w:rPr>
                <w:sz w:val="20"/>
                <w:szCs w:val="20"/>
              </w:rPr>
              <w:t xml:space="preserve">S1.1: Systems of Linear Equations </w:t>
            </w:r>
          </w:p>
        </w:tc>
        <w:tc>
          <w:tcPr>
            <w:tcW w:w="4950" w:type="dxa"/>
          </w:tcPr>
          <w:p w14:paraId="4CB59986" w14:textId="362A442E" w:rsidR="00AC1156" w:rsidRDefault="00034B68">
            <w:pPr>
              <w:pStyle w:val="Default"/>
              <w:rPr>
                <w:sz w:val="20"/>
                <w:szCs w:val="20"/>
              </w:rPr>
            </w:pPr>
            <w:r>
              <w:rPr>
                <w:sz w:val="20"/>
                <w:szCs w:val="20"/>
              </w:rPr>
              <w:t>8/2</w:t>
            </w:r>
            <w:r w:rsidR="007C0A54">
              <w:rPr>
                <w:sz w:val="20"/>
                <w:szCs w:val="20"/>
              </w:rPr>
              <w:t>0</w:t>
            </w:r>
          </w:p>
          <w:p w14:paraId="7FC1BAF5" w14:textId="77777777" w:rsidR="001046A0" w:rsidRDefault="001046A0">
            <w:pPr>
              <w:pStyle w:val="Default"/>
              <w:rPr>
                <w:sz w:val="20"/>
                <w:szCs w:val="20"/>
              </w:rPr>
            </w:pPr>
          </w:p>
          <w:p w14:paraId="6DCF8132" w14:textId="77777777" w:rsidR="00AC1156" w:rsidRDefault="00AC1156">
            <w:pPr>
              <w:pStyle w:val="Default"/>
              <w:rPr>
                <w:sz w:val="20"/>
                <w:szCs w:val="20"/>
              </w:rPr>
            </w:pPr>
            <w:r>
              <w:rPr>
                <w:sz w:val="20"/>
                <w:szCs w:val="20"/>
              </w:rPr>
              <w:t xml:space="preserve">S1.1: Systems of Linear Equations </w:t>
            </w:r>
          </w:p>
          <w:p w14:paraId="4C9C3AFF" w14:textId="77777777" w:rsidR="00AC1156" w:rsidRDefault="00AC1156">
            <w:pPr>
              <w:pStyle w:val="Default"/>
              <w:rPr>
                <w:sz w:val="20"/>
                <w:szCs w:val="20"/>
              </w:rPr>
            </w:pPr>
            <w:r>
              <w:rPr>
                <w:sz w:val="20"/>
                <w:szCs w:val="20"/>
              </w:rPr>
              <w:t xml:space="preserve">S1.2: Row Reduction and Echelon Forms </w:t>
            </w:r>
          </w:p>
        </w:tc>
      </w:tr>
      <w:tr w:rsidR="00AC1156" w14:paraId="5D772E8B" w14:textId="77777777" w:rsidTr="001046A0">
        <w:trPr>
          <w:trHeight w:val="521"/>
        </w:trPr>
        <w:tc>
          <w:tcPr>
            <w:tcW w:w="4788" w:type="dxa"/>
          </w:tcPr>
          <w:p w14:paraId="565EDEC8" w14:textId="52C66C5B" w:rsidR="00AC1156" w:rsidRDefault="00034B68">
            <w:pPr>
              <w:pStyle w:val="Default"/>
              <w:rPr>
                <w:sz w:val="20"/>
                <w:szCs w:val="20"/>
              </w:rPr>
            </w:pPr>
            <w:r>
              <w:rPr>
                <w:sz w:val="20"/>
                <w:szCs w:val="20"/>
              </w:rPr>
              <w:t>8/2</w:t>
            </w:r>
            <w:r w:rsidR="007C0A54">
              <w:rPr>
                <w:sz w:val="20"/>
                <w:szCs w:val="20"/>
              </w:rPr>
              <w:t>5</w:t>
            </w:r>
          </w:p>
          <w:p w14:paraId="756B4E13" w14:textId="77777777" w:rsidR="001046A0" w:rsidRDefault="001046A0">
            <w:pPr>
              <w:pStyle w:val="Default"/>
              <w:rPr>
                <w:sz w:val="20"/>
                <w:szCs w:val="20"/>
              </w:rPr>
            </w:pPr>
          </w:p>
          <w:p w14:paraId="1DBCF521" w14:textId="77777777" w:rsidR="00AC1156" w:rsidRDefault="00AC1156">
            <w:pPr>
              <w:pStyle w:val="Default"/>
              <w:rPr>
                <w:sz w:val="20"/>
                <w:szCs w:val="20"/>
              </w:rPr>
            </w:pPr>
            <w:r>
              <w:rPr>
                <w:sz w:val="20"/>
                <w:szCs w:val="20"/>
              </w:rPr>
              <w:t xml:space="preserve">S1.3: Vector Equations </w:t>
            </w:r>
          </w:p>
          <w:p w14:paraId="535E993C" w14:textId="0D4F2F0E" w:rsidR="00800D08" w:rsidRDefault="00800D08">
            <w:pPr>
              <w:pStyle w:val="Default"/>
              <w:rPr>
                <w:sz w:val="20"/>
                <w:szCs w:val="20"/>
              </w:rPr>
            </w:pPr>
            <w:r>
              <w:rPr>
                <w:sz w:val="20"/>
                <w:szCs w:val="20"/>
              </w:rPr>
              <w:t>S1.4: Matrix Equations</w:t>
            </w:r>
          </w:p>
        </w:tc>
        <w:tc>
          <w:tcPr>
            <w:tcW w:w="4950" w:type="dxa"/>
          </w:tcPr>
          <w:p w14:paraId="6F2982D0" w14:textId="741BA5F0" w:rsidR="00AC1156" w:rsidRDefault="00034B68">
            <w:pPr>
              <w:pStyle w:val="Default"/>
              <w:rPr>
                <w:sz w:val="20"/>
                <w:szCs w:val="20"/>
              </w:rPr>
            </w:pPr>
            <w:r>
              <w:rPr>
                <w:sz w:val="20"/>
                <w:szCs w:val="20"/>
              </w:rPr>
              <w:t>8/2</w:t>
            </w:r>
            <w:r w:rsidR="007C0A54">
              <w:rPr>
                <w:sz w:val="20"/>
                <w:szCs w:val="20"/>
              </w:rPr>
              <w:t>7</w:t>
            </w:r>
          </w:p>
          <w:p w14:paraId="6404A5F8" w14:textId="77777777" w:rsidR="001046A0" w:rsidRDefault="001046A0">
            <w:pPr>
              <w:pStyle w:val="Default"/>
              <w:rPr>
                <w:sz w:val="20"/>
                <w:szCs w:val="20"/>
              </w:rPr>
            </w:pPr>
          </w:p>
          <w:p w14:paraId="4864079B" w14:textId="77777777" w:rsidR="00AC1156" w:rsidRDefault="00AC1156">
            <w:pPr>
              <w:pStyle w:val="Default"/>
              <w:rPr>
                <w:sz w:val="20"/>
                <w:szCs w:val="20"/>
              </w:rPr>
            </w:pPr>
            <w:r>
              <w:rPr>
                <w:sz w:val="20"/>
                <w:szCs w:val="20"/>
              </w:rPr>
              <w:t xml:space="preserve">S1.4: Matrix Equations </w:t>
            </w:r>
          </w:p>
          <w:p w14:paraId="70969FA3" w14:textId="0D88C020" w:rsidR="00800D08" w:rsidRDefault="00800D08">
            <w:pPr>
              <w:pStyle w:val="Default"/>
              <w:rPr>
                <w:sz w:val="20"/>
                <w:szCs w:val="20"/>
              </w:rPr>
            </w:pPr>
            <w:r>
              <w:rPr>
                <w:sz w:val="20"/>
                <w:szCs w:val="20"/>
              </w:rPr>
              <w:t xml:space="preserve">S1.5: Solution Sets of Linear Systems </w:t>
            </w:r>
          </w:p>
        </w:tc>
      </w:tr>
      <w:tr w:rsidR="00AC1156" w14:paraId="46C9C890" w14:textId="77777777" w:rsidTr="001046A0">
        <w:trPr>
          <w:trHeight w:val="523"/>
        </w:trPr>
        <w:tc>
          <w:tcPr>
            <w:tcW w:w="4788" w:type="dxa"/>
          </w:tcPr>
          <w:p w14:paraId="40416DED" w14:textId="6A2FA2E0" w:rsidR="00AC1156" w:rsidRDefault="00F02E97">
            <w:pPr>
              <w:pStyle w:val="Default"/>
              <w:rPr>
                <w:sz w:val="20"/>
                <w:szCs w:val="20"/>
              </w:rPr>
            </w:pPr>
            <w:r>
              <w:rPr>
                <w:sz w:val="20"/>
                <w:szCs w:val="20"/>
              </w:rPr>
              <w:t>9/</w:t>
            </w:r>
            <w:r w:rsidR="007C0A54">
              <w:rPr>
                <w:sz w:val="20"/>
                <w:szCs w:val="20"/>
              </w:rPr>
              <w:t>1</w:t>
            </w:r>
          </w:p>
          <w:p w14:paraId="79B46173" w14:textId="77777777" w:rsidR="001046A0" w:rsidRDefault="001046A0">
            <w:pPr>
              <w:pStyle w:val="Default"/>
              <w:rPr>
                <w:sz w:val="20"/>
                <w:szCs w:val="20"/>
              </w:rPr>
            </w:pPr>
          </w:p>
          <w:p w14:paraId="61A38040" w14:textId="77777777" w:rsidR="00AC1156" w:rsidRDefault="00AC1156">
            <w:pPr>
              <w:pStyle w:val="Default"/>
              <w:rPr>
                <w:sz w:val="20"/>
                <w:szCs w:val="20"/>
              </w:rPr>
            </w:pPr>
            <w:r>
              <w:rPr>
                <w:sz w:val="20"/>
                <w:szCs w:val="20"/>
              </w:rPr>
              <w:t xml:space="preserve">S1.7: Linear Independence </w:t>
            </w:r>
          </w:p>
          <w:p w14:paraId="3D9EC467" w14:textId="28C26FAA" w:rsidR="00800D08" w:rsidRDefault="00800D08">
            <w:pPr>
              <w:pStyle w:val="Default"/>
              <w:rPr>
                <w:sz w:val="20"/>
                <w:szCs w:val="20"/>
              </w:rPr>
            </w:pPr>
            <w:r>
              <w:rPr>
                <w:sz w:val="20"/>
                <w:szCs w:val="20"/>
              </w:rPr>
              <w:t>S1.8 – 1.9: Linear Transformations</w:t>
            </w:r>
          </w:p>
        </w:tc>
        <w:tc>
          <w:tcPr>
            <w:tcW w:w="4950" w:type="dxa"/>
          </w:tcPr>
          <w:p w14:paraId="0EE17B3D" w14:textId="48582F31" w:rsidR="00AC1156" w:rsidRDefault="00F02E97">
            <w:pPr>
              <w:pStyle w:val="Default"/>
              <w:rPr>
                <w:sz w:val="20"/>
                <w:szCs w:val="20"/>
              </w:rPr>
            </w:pPr>
            <w:r>
              <w:rPr>
                <w:sz w:val="20"/>
                <w:szCs w:val="20"/>
              </w:rPr>
              <w:t>9/</w:t>
            </w:r>
            <w:r w:rsidR="007C0A54">
              <w:rPr>
                <w:sz w:val="20"/>
                <w:szCs w:val="20"/>
              </w:rPr>
              <w:t>3</w:t>
            </w:r>
          </w:p>
          <w:p w14:paraId="0A04F42E" w14:textId="77777777" w:rsidR="001046A0" w:rsidRDefault="001046A0">
            <w:pPr>
              <w:pStyle w:val="Default"/>
              <w:rPr>
                <w:sz w:val="20"/>
                <w:szCs w:val="20"/>
              </w:rPr>
            </w:pPr>
          </w:p>
          <w:p w14:paraId="78D87929" w14:textId="77777777" w:rsidR="00AC1156" w:rsidRDefault="00AC1156">
            <w:pPr>
              <w:pStyle w:val="Default"/>
              <w:rPr>
                <w:sz w:val="20"/>
                <w:szCs w:val="20"/>
              </w:rPr>
            </w:pPr>
            <w:r>
              <w:rPr>
                <w:sz w:val="20"/>
                <w:szCs w:val="20"/>
              </w:rPr>
              <w:t xml:space="preserve">S1.8 – 1.9: Linear Transformations </w:t>
            </w:r>
          </w:p>
          <w:p w14:paraId="1B2A74A6" w14:textId="23AD0259" w:rsidR="00800D08" w:rsidRDefault="00800D08">
            <w:pPr>
              <w:pStyle w:val="Default"/>
              <w:rPr>
                <w:sz w:val="20"/>
                <w:szCs w:val="20"/>
              </w:rPr>
            </w:pPr>
            <w:r>
              <w:rPr>
                <w:sz w:val="20"/>
                <w:szCs w:val="20"/>
              </w:rPr>
              <w:t>S1.6: Applications of Linear Systems</w:t>
            </w:r>
          </w:p>
        </w:tc>
      </w:tr>
      <w:tr w:rsidR="00AC1156" w14:paraId="147C8435" w14:textId="77777777" w:rsidTr="001046A0">
        <w:trPr>
          <w:trHeight w:val="311"/>
        </w:trPr>
        <w:tc>
          <w:tcPr>
            <w:tcW w:w="4788" w:type="dxa"/>
          </w:tcPr>
          <w:p w14:paraId="5D085E4A" w14:textId="6C7CD90C" w:rsidR="001046A0" w:rsidRDefault="00F02E97">
            <w:pPr>
              <w:pStyle w:val="Default"/>
              <w:rPr>
                <w:sz w:val="20"/>
                <w:szCs w:val="20"/>
              </w:rPr>
            </w:pPr>
            <w:r>
              <w:rPr>
                <w:sz w:val="20"/>
                <w:szCs w:val="20"/>
              </w:rPr>
              <w:t>9/</w:t>
            </w:r>
            <w:r w:rsidR="007C0A54">
              <w:rPr>
                <w:sz w:val="20"/>
                <w:szCs w:val="20"/>
              </w:rPr>
              <w:t>8</w:t>
            </w:r>
          </w:p>
          <w:p w14:paraId="4620285C" w14:textId="6F2E448A" w:rsidR="00AC1156" w:rsidRDefault="00AC1156">
            <w:pPr>
              <w:pStyle w:val="Default"/>
              <w:rPr>
                <w:sz w:val="20"/>
                <w:szCs w:val="20"/>
              </w:rPr>
            </w:pPr>
            <w:r>
              <w:rPr>
                <w:sz w:val="20"/>
                <w:szCs w:val="20"/>
              </w:rPr>
              <w:t xml:space="preserve"> </w:t>
            </w:r>
          </w:p>
          <w:p w14:paraId="0D7E1FE8" w14:textId="77777777" w:rsidR="00AC1156" w:rsidRDefault="00AC1156">
            <w:pPr>
              <w:pStyle w:val="Default"/>
              <w:rPr>
                <w:sz w:val="20"/>
                <w:szCs w:val="20"/>
              </w:rPr>
            </w:pPr>
            <w:r>
              <w:rPr>
                <w:sz w:val="20"/>
                <w:szCs w:val="20"/>
              </w:rPr>
              <w:t xml:space="preserve">S1.6: Applications of Linear Systems </w:t>
            </w:r>
          </w:p>
          <w:p w14:paraId="5AB9286A" w14:textId="70B5208A" w:rsidR="00800D08" w:rsidRDefault="00800D08">
            <w:pPr>
              <w:pStyle w:val="Default"/>
              <w:rPr>
                <w:sz w:val="20"/>
                <w:szCs w:val="20"/>
              </w:rPr>
            </w:pPr>
            <w:r>
              <w:rPr>
                <w:sz w:val="20"/>
                <w:szCs w:val="20"/>
              </w:rPr>
              <w:t>S1.10: Linear Models</w:t>
            </w:r>
          </w:p>
        </w:tc>
        <w:tc>
          <w:tcPr>
            <w:tcW w:w="4950" w:type="dxa"/>
          </w:tcPr>
          <w:p w14:paraId="0C503FEE" w14:textId="5EAA953C" w:rsidR="00AC1156" w:rsidRDefault="00F02E97">
            <w:pPr>
              <w:pStyle w:val="Default"/>
              <w:rPr>
                <w:sz w:val="20"/>
                <w:szCs w:val="20"/>
              </w:rPr>
            </w:pPr>
            <w:r>
              <w:rPr>
                <w:sz w:val="20"/>
                <w:szCs w:val="20"/>
              </w:rPr>
              <w:t>9/1</w:t>
            </w:r>
            <w:r w:rsidR="007C0A54">
              <w:rPr>
                <w:sz w:val="20"/>
                <w:szCs w:val="20"/>
              </w:rPr>
              <w:t>0</w:t>
            </w:r>
          </w:p>
          <w:p w14:paraId="39F4C08D" w14:textId="77777777" w:rsidR="001046A0" w:rsidRDefault="001046A0">
            <w:pPr>
              <w:pStyle w:val="Default"/>
              <w:rPr>
                <w:sz w:val="20"/>
                <w:szCs w:val="20"/>
              </w:rPr>
            </w:pPr>
          </w:p>
          <w:p w14:paraId="2BA5BC75" w14:textId="77777777" w:rsidR="00AC1156" w:rsidRDefault="00AC1156">
            <w:pPr>
              <w:pStyle w:val="Default"/>
              <w:rPr>
                <w:sz w:val="20"/>
                <w:szCs w:val="20"/>
              </w:rPr>
            </w:pPr>
            <w:r>
              <w:rPr>
                <w:sz w:val="20"/>
                <w:szCs w:val="20"/>
              </w:rPr>
              <w:t xml:space="preserve">S1.10: Linear Models </w:t>
            </w:r>
          </w:p>
          <w:p w14:paraId="2EA4C740" w14:textId="3D447BDB" w:rsidR="00800D08" w:rsidRDefault="00800D08">
            <w:pPr>
              <w:pStyle w:val="Default"/>
              <w:rPr>
                <w:sz w:val="20"/>
                <w:szCs w:val="20"/>
              </w:rPr>
            </w:pPr>
            <w:r>
              <w:rPr>
                <w:sz w:val="20"/>
                <w:szCs w:val="20"/>
              </w:rPr>
              <w:t>MATLAB</w:t>
            </w:r>
          </w:p>
          <w:p w14:paraId="7DB143A1" w14:textId="5BFE1EC1" w:rsidR="00800D08" w:rsidRDefault="00800D08">
            <w:pPr>
              <w:pStyle w:val="Default"/>
              <w:rPr>
                <w:sz w:val="20"/>
                <w:szCs w:val="20"/>
              </w:rPr>
            </w:pPr>
            <w:r>
              <w:rPr>
                <w:sz w:val="20"/>
                <w:szCs w:val="20"/>
              </w:rPr>
              <w:t>S2.1: Matrix Operations</w:t>
            </w:r>
          </w:p>
        </w:tc>
      </w:tr>
      <w:tr w:rsidR="00AC1156" w14:paraId="4FC22B0F" w14:textId="77777777" w:rsidTr="001046A0">
        <w:trPr>
          <w:trHeight w:val="312"/>
        </w:trPr>
        <w:tc>
          <w:tcPr>
            <w:tcW w:w="4788" w:type="dxa"/>
          </w:tcPr>
          <w:p w14:paraId="07E89D87" w14:textId="23D0BEA2" w:rsidR="00AC1156" w:rsidRDefault="00F02E97">
            <w:pPr>
              <w:pStyle w:val="Default"/>
              <w:rPr>
                <w:sz w:val="20"/>
                <w:szCs w:val="20"/>
              </w:rPr>
            </w:pPr>
            <w:r>
              <w:rPr>
                <w:sz w:val="20"/>
                <w:szCs w:val="20"/>
              </w:rPr>
              <w:t>9/1</w:t>
            </w:r>
            <w:r w:rsidR="007C0A54">
              <w:rPr>
                <w:sz w:val="20"/>
                <w:szCs w:val="20"/>
              </w:rPr>
              <w:t>5</w:t>
            </w:r>
          </w:p>
          <w:p w14:paraId="746EC82A" w14:textId="77777777" w:rsidR="001046A0" w:rsidRDefault="001046A0">
            <w:pPr>
              <w:pStyle w:val="Default"/>
              <w:rPr>
                <w:sz w:val="20"/>
                <w:szCs w:val="20"/>
              </w:rPr>
            </w:pPr>
          </w:p>
          <w:p w14:paraId="4FAA2C4B" w14:textId="77777777" w:rsidR="00800D08" w:rsidRDefault="00800D08" w:rsidP="00800D08">
            <w:pPr>
              <w:pStyle w:val="Default"/>
              <w:rPr>
                <w:sz w:val="20"/>
                <w:szCs w:val="20"/>
              </w:rPr>
            </w:pPr>
            <w:r>
              <w:rPr>
                <w:sz w:val="20"/>
                <w:szCs w:val="20"/>
              </w:rPr>
              <w:t xml:space="preserve">S2.2: The Inverse of a Matrix </w:t>
            </w:r>
          </w:p>
          <w:p w14:paraId="01F00755" w14:textId="4E7213AF" w:rsidR="00AC1156" w:rsidRDefault="00800D08" w:rsidP="00800D08">
            <w:pPr>
              <w:pStyle w:val="Default"/>
              <w:rPr>
                <w:sz w:val="20"/>
                <w:szCs w:val="20"/>
              </w:rPr>
            </w:pPr>
            <w:r>
              <w:rPr>
                <w:sz w:val="20"/>
                <w:szCs w:val="20"/>
              </w:rPr>
              <w:t>S2.3: Invertible Matrices</w:t>
            </w:r>
          </w:p>
        </w:tc>
        <w:tc>
          <w:tcPr>
            <w:tcW w:w="4950" w:type="dxa"/>
          </w:tcPr>
          <w:p w14:paraId="7055FFB3" w14:textId="734DB6FC" w:rsidR="00AC1156" w:rsidRDefault="00F02E97">
            <w:pPr>
              <w:pStyle w:val="Default"/>
              <w:rPr>
                <w:sz w:val="20"/>
                <w:szCs w:val="20"/>
              </w:rPr>
            </w:pPr>
            <w:r>
              <w:rPr>
                <w:sz w:val="20"/>
                <w:szCs w:val="20"/>
              </w:rPr>
              <w:t>9/1</w:t>
            </w:r>
            <w:r w:rsidR="007C0A54">
              <w:rPr>
                <w:sz w:val="20"/>
                <w:szCs w:val="20"/>
              </w:rPr>
              <w:t>7</w:t>
            </w:r>
          </w:p>
          <w:p w14:paraId="3830AE2E" w14:textId="77777777" w:rsidR="001046A0" w:rsidRDefault="001046A0">
            <w:pPr>
              <w:pStyle w:val="Default"/>
              <w:rPr>
                <w:sz w:val="20"/>
                <w:szCs w:val="20"/>
              </w:rPr>
            </w:pPr>
          </w:p>
          <w:p w14:paraId="2E3F5C3C" w14:textId="209B3E73" w:rsidR="00AC1156" w:rsidRDefault="00AC1156">
            <w:pPr>
              <w:pStyle w:val="Default"/>
              <w:rPr>
                <w:sz w:val="20"/>
                <w:szCs w:val="20"/>
              </w:rPr>
            </w:pPr>
            <w:r>
              <w:rPr>
                <w:b/>
                <w:bCs/>
                <w:sz w:val="20"/>
                <w:szCs w:val="20"/>
              </w:rPr>
              <w:t xml:space="preserve">Exam 1 </w:t>
            </w:r>
            <w:r w:rsidR="00C84F6D">
              <w:rPr>
                <w:b/>
                <w:bCs/>
                <w:sz w:val="20"/>
                <w:szCs w:val="20"/>
              </w:rPr>
              <w:t>(Chapter 1)</w:t>
            </w:r>
          </w:p>
        </w:tc>
      </w:tr>
      <w:tr w:rsidR="00AC1156" w14:paraId="182F37D1" w14:textId="77777777" w:rsidTr="001046A0">
        <w:trPr>
          <w:trHeight w:val="523"/>
        </w:trPr>
        <w:tc>
          <w:tcPr>
            <w:tcW w:w="4788" w:type="dxa"/>
          </w:tcPr>
          <w:p w14:paraId="66FAC04E" w14:textId="3536885C" w:rsidR="00AC1156" w:rsidRDefault="00F02E97">
            <w:pPr>
              <w:pStyle w:val="Default"/>
              <w:rPr>
                <w:sz w:val="20"/>
                <w:szCs w:val="20"/>
              </w:rPr>
            </w:pPr>
            <w:r>
              <w:rPr>
                <w:sz w:val="20"/>
                <w:szCs w:val="20"/>
              </w:rPr>
              <w:t>9/2</w:t>
            </w:r>
            <w:r w:rsidR="007C0A54">
              <w:rPr>
                <w:sz w:val="20"/>
                <w:szCs w:val="20"/>
              </w:rPr>
              <w:t>2</w:t>
            </w:r>
          </w:p>
          <w:p w14:paraId="1136D3B8" w14:textId="77777777" w:rsidR="008C66AC" w:rsidRDefault="008C66AC">
            <w:pPr>
              <w:pStyle w:val="Default"/>
              <w:rPr>
                <w:sz w:val="20"/>
                <w:szCs w:val="20"/>
              </w:rPr>
            </w:pPr>
          </w:p>
          <w:p w14:paraId="53622347" w14:textId="7F64FFAC" w:rsidR="00AC1156" w:rsidRDefault="008C66AC">
            <w:pPr>
              <w:pStyle w:val="Default"/>
              <w:rPr>
                <w:sz w:val="20"/>
                <w:szCs w:val="20"/>
              </w:rPr>
            </w:pPr>
            <w:r>
              <w:rPr>
                <w:sz w:val="20"/>
                <w:szCs w:val="20"/>
              </w:rPr>
              <w:t>S2.5: Matrix Factorizations</w:t>
            </w:r>
            <w:r w:rsidR="00AC1156">
              <w:rPr>
                <w:sz w:val="20"/>
                <w:szCs w:val="20"/>
              </w:rPr>
              <w:t xml:space="preserve"> </w:t>
            </w:r>
          </w:p>
        </w:tc>
        <w:tc>
          <w:tcPr>
            <w:tcW w:w="4950" w:type="dxa"/>
          </w:tcPr>
          <w:p w14:paraId="76F02ABD" w14:textId="68F5891B" w:rsidR="00AC1156" w:rsidRDefault="00F02E97">
            <w:pPr>
              <w:pStyle w:val="Default"/>
              <w:rPr>
                <w:sz w:val="20"/>
                <w:szCs w:val="20"/>
              </w:rPr>
            </w:pPr>
            <w:r>
              <w:rPr>
                <w:sz w:val="20"/>
                <w:szCs w:val="20"/>
              </w:rPr>
              <w:t>9/2</w:t>
            </w:r>
            <w:r w:rsidR="007C0A54">
              <w:rPr>
                <w:sz w:val="20"/>
                <w:szCs w:val="20"/>
              </w:rPr>
              <w:t>4</w:t>
            </w:r>
          </w:p>
          <w:p w14:paraId="51F0C805" w14:textId="77777777" w:rsidR="001046A0" w:rsidRDefault="001046A0">
            <w:pPr>
              <w:pStyle w:val="Default"/>
              <w:rPr>
                <w:sz w:val="20"/>
                <w:szCs w:val="20"/>
              </w:rPr>
            </w:pPr>
          </w:p>
          <w:p w14:paraId="4AB68106" w14:textId="1CF552EF" w:rsidR="008C66AC" w:rsidRDefault="008C66AC" w:rsidP="008C66AC">
            <w:pPr>
              <w:pStyle w:val="Default"/>
              <w:rPr>
                <w:sz w:val="20"/>
                <w:szCs w:val="20"/>
              </w:rPr>
            </w:pPr>
            <w:r>
              <w:rPr>
                <w:sz w:val="20"/>
                <w:szCs w:val="20"/>
              </w:rPr>
              <w:t xml:space="preserve">S2.8: Subspaces </w:t>
            </w:r>
          </w:p>
          <w:p w14:paraId="21D8E0A7" w14:textId="56808EDB" w:rsidR="00AC1156" w:rsidRDefault="008C66AC" w:rsidP="008C66AC">
            <w:pPr>
              <w:pStyle w:val="Default"/>
              <w:rPr>
                <w:sz w:val="20"/>
                <w:szCs w:val="20"/>
              </w:rPr>
            </w:pPr>
            <w:r>
              <w:rPr>
                <w:sz w:val="20"/>
                <w:szCs w:val="20"/>
              </w:rPr>
              <w:t>S2.9: Dimension and Rank</w:t>
            </w:r>
          </w:p>
        </w:tc>
      </w:tr>
      <w:tr w:rsidR="00AC1156" w14:paraId="68E4A4E1" w14:textId="77777777" w:rsidTr="001046A0">
        <w:trPr>
          <w:trHeight w:val="523"/>
        </w:trPr>
        <w:tc>
          <w:tcPr>
            <w:tcW w:w="4788" w:type="dxa"/>
          </w:tcPr>
          <w:p w14:paraId="667D1BE6" w14:textId="2E136C85" w:rsidR="00AC1156" w:rsidRDefault="00706801">
            <w:pPr>
              <w:pStyle w:val="Default"/>
              <w:rPr>
                <w:sz w:val="20"/>
                <w:szCs w:val="20"/>
              </w:rPr>
            </w:pPr>
            <w:r>
              <w:rPr>
                <w:sz w:val="20"/>
                <w:szCs w:val="20"/>
              </w:rPr>
              <w:t>9/</w:t>
            </w:r>
            <w:r w:rsidR="007C0A54">
              <w:rPr>
                <w:sz w:val="20"/>
                <w:szCs w:val="20"/>
              </w:rPr>
              <w:t>29</w:t>
            </w:r>
          </w:p>
          <w:p w14:paraId="17CA6E55" w14:textId="77777777" w:rsidR="001046A0" w:rsidRDefault="001046A0">
            <w:pPr>
              <w:pStyle w:val="Default"/>
              <w:rPr>
                <w:sz w:val="20"/>
                <w:szCs w:val="20"/>
              </w:rPr>
            </w:pPr>
          </w:p>
          <w:p w14:paraId="38D09FCF" w14:textId="3D28E3BF" w:rsidR="008C66AC" w:rsidRDefault="008C66AC" w:rsidP="008C66AC">
            <w:pPr>
              <w:pStyle w:val="Default"/>
              <w:rPr>
                <w:sz w:val="20"/>
                <w:szCs w:val="20"/>
              </w:rPr>
            </w:pPr>
            <w:r>
              <w:rPr>
                <w:sz w:val="20"/>
                <w:szCs w:val="20"/>
              </w:rPr>
              <w:t xml:space="preserve">S3.1: Determinants </w:t>
            </w:r>
          </w:p>
          <w:p w14:paraId="7E10B69D" w14:textId="368F93E1" w:rsidR="00AC1156" w:rsidRDefault="008C66AC" w:rsidP="008C66AC">
            <w:pPr>
              <w:pStyle w:val="Default"/>
              <w:rPr>
                <w:sz w:val="20"/>
                <w:szCs w:val="20"/>
              </w:rPr>
            </w:pPr>
            <w:r>
              <w:rPr>
                <w:sz w:val="20"/>
                <w:szCs w:val="20"/>
              </w:rPr>
              <w:t>S3.2: More on Determinants</w:t>
            </w:r>
          </w:p>
        </w:tc>
        <w:tc>
          <w:tcPr>
            <w:tcW w:w="4950" w:type="dxa"/>
          </w:tcPr>
          <w:p w14:paraId="623AB006" w14:textId="5C36A5CE" w:rsidR="00AC1156" w:rsidRDefault="00F02E97">
            <w:pPr>
              <w:pStyle w:val="Default"/>
              <w:rPr>
                <w:sz w:val="20"/>
                <w:szCs w:val="20"/>
              </w:rPr>
            </w:pPr>
            <w:r>
              <w:rPr>
                <w:sz w:val="20"/>
                <w:szCs w:val="20"/>
              </w:rPr>
              <w:t>10/</w:t>
            </w:r>
            <w:r w:rsidR="007C0A54">
              <w:rPr>
                <w:sz w:val="20"/>
                <w:szCs w:val="20"/>
              </w:rPr>
              <w:t>1</w:t>
            </w:r>
          </w:p>
          <w:p w14:paraId="6F3AEA6A" w14:textId="77777777" w:rsidR="001046A0" w:rsidRDefault="001046A0">
            <w:pPr>
              <w:pStyle w:val="Default"/>
              <w:rPr>
                <w:sz w:val="20"/>
                <w:szCs w:val="20"/>
              </w:rPr>
            </w:pPr>
          </w:p>
          <w:p w14:paraId="0A71DD09" w14:textId="2EA92EE2" w:rsidR="008C66AC" w:rsidRDefault="008C66AC" w:rsidP="008C66AC">
            <w:pPr>
              <w:pStyle w:val="Default"/>
              <w:rPr>
                <w:sz w:val="20"/>
                <w:szCs w:val="20"/>
              </w:rPr>
            </w:pPr>
            <w:r>
              <w:rPr>
                <w:sz w:val="20"/>
                <w:szCs w:val="20"/>
              </w:rPr>
              <w:t>S3.3: Cramer’s Rule</w:t>
            </w:r>
          </w:p>
          <w:p w14:paraId="42FFC2E5" w14:textId="4D396A20" w:rsidR="001046A0" w:rsidRDefault="008C66AC" w:rsidP="008C66AC">
            <w:pPr>
              <w:pStyle w:val="Default"/>
              <w:rPr>
                <w:sz w:val="20"/>
                <w:szCs w:val="20"/>
              </w:rPr>
            </w:pPr>
            <w:r>
              <w:rPr>
                <w:sz w:val="20"/>
                <w:szCs w:val="20"/>
              </w:rPr>
              <w:t>S4.1: Vector Spaces and Subspaces</w:t>
            </w:r>
          </w:p>
        </w:tc>
      </w:tr>
      <w:tr w:rsidR="00AC1156" w14:paraId="4C32FD20" w14:textId="77777777" w:rsidTr="001046A0">
        <w:trPr>
          <w:trHeight w:val="522"/>
        </w:trPr>
        <w:tc>
          <w:tcPr>
            <w:tcW w:w="4788" w:type="dxa"/>
          </w:tcPr>
          <w:p w14:paraId="2696414D" w14:textId="6732178B" w:rsidR="00AC1156" w:rsidRDefault="00F02E97">
            <w:pPr>
              <w:pStyle w:val="Default"/>
              <w:rPr>
                <w:sz w:val="20"/>
                <w:szCs w:val="20"/>
              </w:rPr>
            </w:pPr>
            <w:r>
              <w:rPr>
                <w:sz w:val="20"/>
                <w:szCs w:val="20"/>
              </w:rPr>
              <w:t>10/</w:t>
            </w:r>
            <w:r w:rsidR="007C0A54">
              <w:rPr>
                <w:sz w:val="20"/>
                <w:szCs w:val="20"/>
              </w:rPr>
              <w:t>6</w:t>
            </w:r>
          </w:p>
          <w:p w14:paraId="6B55ADF3" w14:textId="77777777" w:rsidR="00CE42BE" w:rsidRDefault="00CE42BE">
            <w:pPr>
              <w:pStyle w:val="Default"/>
              <w:rPr>
                <w:sz w:val="20"/>
                <w:szCs w:val="20"/>
              </w:rPr>
            </w:pPr>
          </w:p>
          <w:p w14:paraId="6085BF2B" w14:textId="59147656" w:rsidR="008C66AC" w:rsidRDefault="008C66AC" w:rsidP="008C66AC">
            <w:pPr>
              <w:pStyle w:val="Default"/>
              <w:rPr>
                <w:sz w:val="20"/>
                <w:szCs w:val="20"/>
              </w:rPr>
            </w:pPr>
            <w:r>
              <w:rPr>
                <w:sz w:val="20"/>
                <w:szCs w:val="20"/>
              </w:rPr>
              <w:t xml:space="preserve">S4.3: Linear Independent Sets; Bases </w:t>
            </w:r>
          </w:p>
          <w:p w14:paraId="4AA75D9F" w14:textId="0603C11F" w:rsidR="00CE42BE" w:rsidRDefault="008C66AC" w:rsidP="008C66AC">
            <w:pPr>
              <w:pStyle w:val="Default"/>
              <w:rPr>
                <w:sz w:val="20"/>
                <w:szCs w:val="20"/>
              </w:rPr>
            </w:pPr>
            <w:r>
              <w:rPr>
                <w:sz w:val="20"/>
                <w:szCs w:val="20"/>
              </w:rPr>
              <w:t>S4.4: Coordinate Systems</w:t>
            </w:r>
          </w:p>
        </w:tc>
        <w:tc>
          <w:tcPr>
            <w:tcW w:w="4950" w:type="dxa"/>
          </w:tcPr>
          <w:p w14:paraId="11BF8298" w14:textId="241F2FE3" w:rsidR="00AC1156" w:rsidRDefault="00F02E97">
            <w:pPr>
              <w:pStyle w:val="Default"/>
              <w:rPr>
                <w:sz w:val="20"/>
                <w:szCs w:val="20"/>
              </w:rPr>
            </w:pPr>
            <w:r>
              <w:rPr>
                <w:sz w:val="20"/>
                <w:szCs w:val="20"/>
              </w:rPr>
              <w:t>10/</w:t>
            </w:r>
            <w:r w:rsidR="007C0A54">
              <w:rPr>
                <w:sz w:val="20"/>
                <w:szCs w:val="20"/>
              </w:rPr>
              <w:t>8</w:t>
            </w:r>
          </w:p>
          <w:p w14:paraId="022C449B" w14:textId="77777777" w:rsidR="00CE42BE" w:rsidRDefault="00CE42BE">
            <w:pPr>
              <w:pStyle w:val="Default"/>
              <w:rPr>
                <w:sz w:val="20"/>
                <w:szCs w:val="20"/>
              </w:rPr>
            </w:pPr>
          </w:p>
          <w:p w14:paraId="188E3F6B" w14:textId="27B314E8" w:rsidR="008C66AC" w:rsidRDefault="008C66AC" w:rsidP="008C66AC">
            <w:pPr>
              <w:pStyle w:val="Default"/>
              <w:rPr>
                <w:sz w:val="20"/>
                <w:szCs w:val="20"/>
              </w:rPr>
            </w:pPr>
            <w:r>
              <w:rPr>
                <w:sz w:val="20"/>
                <w:szCs w:val="20"/>
              </w:rPr>
              <w:t>S4.5: Dimension</w:t>
            </w:r>
          </w:p>
          <w:p w14:paraId="0AA08C4C" w14:textId="4031801E" w:rsidR="00CE42BE" w:rsidRDefault="008C66AC" w:rsidP="008C66AC">
            <w:pPr>
              <w:rPr>
                <w:sz w:val="20"/>
                <w:szCs w:val="20"/>
              </w:rPr>
            </w:pPr>
            <w:r>
              <w:rPr>
                <w:sz w:val="20"/>
                <w:szCs w:val="20"/>
              </w:rPr>
              <w:lastRenderedPageBreak/>
              <w:t>S4.6: Change of Basis</w:t>
            </w:r>
          </w:p>
        </w:tc>
      </w:tr>
      <w:tr w:rsidR="00AC1156" w14:paraId="2993B52D" w14:textId="77777777" w:rsidTr="001046A0">
        <w:trPr>
          <w:trHeight w:val="312"/>
        </w:trPr>
        <w:tc>
          <w:tcPr>
            <w:tcW w:w="4788" w:type="dxa"/>
          </w:tcPr>
          <w:p w14:paraId="44767E2B" w14:textId="5DF26C2D" w:rsidR="00AC1156" w:rsidRDefault="00F02E97">
            <w:pPr>
              <w:pStyle w:val="Default"/>
              <w:rPr>
                <w:sz w:val="20"/>
                <w:szCs w:val="20"/>
              </w:rPr>
            </w:pPr>
            <w:r>
              <w:rPr>
                <w:sz w:val="20"/>
                <w:szCs w:val="20"/>
              </w:rPr>
              <w:lastRenderedPageBreak/>
              <w:t>10/1</w:t>
            </w:r>
            <w:r w:rsidR="007C0A54">
              <w:rPr>
                <w:sz w:val="20"/>
                <w:szCs w:val="20"/>
              </w:rPr>
              <w:t>3</w:t>
            </w:r>
          </w:p>
          <w:p w14:paraId="021378FD" w14:textId="77777777" w:rsidR="00CE42BE" w:rsidRDefault="00CE42BE">
            <w:pPr>
              <w:pStyle w:val="Default"/>
              <w:rPr>
                <w:sz w:val="20"/>
                <w:szCs w:val="20"/>
              </w:rPr>
            </w:pPr>
          </w:p>
          <w:p w14:paraId="10D31E20" w14:textId="7B4BD463" w:rsidR="00800D08" w:rsidRDefault="008C66AC" w:rsidP="00800D08">
            <w:pPr>
              <w:rPr>
                <w:sz w:val="20"/>
                <w:szCs w:val="20"/>
              </w:rPr>
            </w:pPr>
            <w:r>
              <w:rPr>
                <w:sz w:val="20"/>
                <w:szCs w:val="20"/>
              </w:rPr>
              <w:t>S5.1: Eigenvectors and Eigenvalues</w:t>
            </w:r>
          </w:p>
        </w:tc>
        <w:tc>
          <w:tcPr>
            <w:tcW w:w="4950" w:type="dxa"/>
          </w:tcPr>
          <w:p w14:paraId="0E3777B0" w14:textId="2F6CB237" w:rsidR="00AC1156" w:rsidRDefault="00F02E97">
            <w:pPr>
              <w:pStyle w:val="Default"/>
              <w:rPr>
                <w:sz w:val="20"/>
                <w:szCs w:val="20"/>
              </w:rPr>
            </w:pPr>
            <w:r>
              <w:rPr>
                <w:sz w:val="20"/>
                <w:szCs w:val="20"/>
              </w:rPr>
              <w:t>10/1</w:t>
            </w:r>
            <w:r w:rsidR="007C0A54">
              <w:rPr>
                <w:sz w:val="20"/>
                <w:szCs w:val="20"/>
              </w:rPr>
              <w:t>5</w:t>
            </w:r>
          </w:p>
          <w:p w14:paraId="66CDC823" w14:textId="77777777" w:rsidR="00CE42BE" w:rsidRDefault="00CE42BE">
            <w:pPr>
              <w:pStyle w:val="Default"/>
              <w:rPr>
                <w:sz w:val="20"/>
                <w:szCs w:val="20"/>
              </w:rPr>
            </w:pPr>
          </w:p>
          <w:p w14:paraId="00F7480C" w14:textId="3CFC8CD5" w:rsidR="00AC1156" w:rsidRDefault="008C66AC">
            <w:pPr>
              <w:pStyle w:val="Default"/>
              <w:rPr>
                <w:sz w:val="20"/>
                <w:szCs w:val="20"/>
              </w:rPr>
            </w:pPr>
            <w:r w:rsidRPr="00EC7FE0">
              <w:rPr>
                <w:b/>
                <w:bCs/>
                <w:sz w:val="20"/>
                <w:szCs w:val="20"/>
              </w:rPr>
              <w:t xml:space="preserve">Exam </w:t>
            </w:r>
            <w:r>
              <w:rPr>
                <w:b/>
                <w:bCs/>
                <w:sz w:val="20"/>
                <w:szCs w:val="20"/>
              </w:rPr>
              <w:t>2 (Chapters 2-4)</w:t>
            </w:r>
          </w:p>
        </w:tc>
      </w:tr>
      <w:tr w:rsidR="00CE42BE" w14:paraId="43B72CBD" w14:textId="77777777" w:rsidTr="001046A0">
        <w:trPr>
          <w:trHeight w:val="312"/>
        </w:trPr>
        <w:tc>
          <w:tcPr>
            <w:tcW w:w="4788" w:type="dxa"/>
          </w:tcPr>
          <w:p w14:paraId="203EF4F1" w14:textId="6005F9A2" w:rsidR="00CE42BE" w:rsidRDefault="00F02E97">
            <w:pPr>
              <w:pStyle w:val="Default"/>
              <w:rPr>
                <w:sz w:val="20"/>
                <w:szCs w:val="20"/>
              </w:rPr>
            </w:pPr>
            <w:r>
              <w:rPr>
                <w:sz w:val="20"/>
                <w:szCs w:val="20"/>
              </w:rPr>
              <w:t>10/2</w:t>
            </w:r>
            <w:r w:rsidR="007C0A54">
              <w:rPr>
                <w:sz w:val="20"/>
                <w:szCs w:val="20"/>
              </w:rPr>
              <w:t>0</w:t>
            </w:r>
          </w:p>
          <w:p w14:paraId="6A2917E9" w14:textId="77777777" w:rsidR="00CE42BE" w:rsidRDefault="00CE42BE">
            <w:pPr>
              <w:pStyle w:val="Default"/>
              <w:rPr>
                <w:sz w:val="20"/>
                <w:szCs w:val="20"/>
              </w:rPr>
            </w:pPr>
          </w:p>
          <w:p w14:paraId="68ACF97B" w14:textId="77777777" w:rsidR="00CE42BE" w:rsidRDefault="00CE42BE">
            <w:pPr>
              <w:pStyle w:val="Default"/>
              <w:rPr>
                <w:sz w:val="20"/>
                <w:szCs w:val="20"/>
              </w:rPr>
            </w:pPr>
            <w:r>
              <w:rPr>
                <w:sz w:val="20"/>
                <w:szCs w:val="20"/>
              </w:rPr>
              <w:t>S5.1: Eigenvectors and Eigenvalues</w:t>
            </w:r>
          </w:p>
          <w:p w14:paraId="2D0653C8" w14:textId="30E8CD4E" w:rsidR="008C66AC" w:rsidRDefault="008C66AC">
            <w:pPr>
              <w:pStyle w:val="Default"/>
              <w:rPr>
                <w:sz w:val="20"/>
                <w:szCs w:val="20"/>
              </w:rPr>
            </w:pPr>
            <w:r>
              <w:rPr>
                <w:sz w:val="20"/>
                <w:szCs w:val="20"/>
              </w:rPr>
              <w:t>S5.2: The Characteristic Equation</w:t>
            </w:r>
          </w:p>
        </w:tc>
        <w:tc>
          <w:tcPr>
            <w:tcW w:w="4950" w:type="dxa"/>
          </w:tcPr>
          <w:p w14:paraId="1F1FAA0D" w14:textId="11537D2C" w:rsidR="00CE42BE" w:rsidRDefault="00F02E97">
            <w:pPr>
              <w:pStyle w:val="Default"/>
              <w:rPr>
                <w:sz w:val="20"/>
                <w:szCs w:val="20"/>
              </w:rPr>
            </w:pPr>
            <w:r>
              <w:rPr>
                <w:sz w:val="20"/>
                <w:szCs w:val="20"/>
              </w:rPr>
              <w:t>10/2</w:t>
            </w:r>
            <w:r w:rsidR="007C0A54">
              <w:rPr>
                <w:sz w:val="20"/>
                <w:szCs w:val="20"/>
              </w:rPr>
              <w:t>2</w:t>
            </w:r>
          </w:p>
          <w:p w14:paraId="411A8A14" w14:textId="77777777" w:rsidR="008C66AC" w:rsidRDefault="008C66AC">
            <w:pPr>
              <w:pStyle w:val="Default"/>
              <w:rPr>
                <w:sz w:val="20"/>
                <w:szCs w:val="20"/>
              </w:rPr>
            </w:pPr>
          </w:p>
          <w:p w14:paraId="66C8E2F1" w14:textId="3E8935FC" w:rsidR="00CE42BE" w:rsidRDefault="008C66AC">
            <w:pPr>
              <w:pStyle w:val="Default"/>
              <w:rPr>
                <w:sz w:val="20"/>
                <w:szCs w:val="20"/>
              </w:rPr>
            </w:pPr>
            <w:r>
              <w:rPr>
                <w:sz w:val="20"/>
                <w:szCs w:val="20"/>
              </w:rPr>
              <w:t>S5.3: Diagonalization</w:t>
            </w:r>
          </w:p>
        </w:tc>
      </w:tr>
      <w:tr w:rsidR="00CE42BE" w14:paraId="6E61E36E" w14:textId="77777777" w:rsidTr="001046A0">
        <w:trPr>
          <w:trHeight w:val="312"/>
        </w:trPr>
        <w:tc>
          <w:tcPr>
            <w:tcW w:w="4788" w:type="dxa"/>
          </w:tcPr>
          <w:p w14:paraId="33E0E942" w14:textId="4E7ACBA7" w:rsidR="00CE42BE" w:rsidRDefault="00F02E97">
            <w:pPr>
              <w:pStyle w:val="Default"/>
              <w:rPr>
                <w:sz w:val="20"/>
                <w:szCs w:val="20"/>
              </w:rPr>
            </w:pPr>
            <w:r>
              <w:rPr>
                <w:sz w:val="20"/>
                <w:szCs w:val="20"/>
              </w:rPr>
              <w:t>10/2</w:t>
            </w:r>
            <w:r w:rsidR="007C0A54">
              <w:rPr>
                <w:sz w:val="20"/>
                <w:szCs w:val="20"/>
              </w:rPr>
              <w:t>7</w:t>
            </w:r>
          </w:p>
          <w:p w14:paraId="36890D29" w14:textId="77777777" w:rsidR="00CE42BE" w:rsidRDefault="00CE42BE">
            <w:pPr>
              <w:pStyle w:val="Default"/>
              <w:rPr>
                <w:sz w:val="20"/>
                <w:szCs w:val="20"/>
              </w:rPr>
            </w:pPr>
          </w:p>
          <w:p w14:paraId="67910C90" w14:textId="7B35B494" w:rsidR="00CE42BE" w:rsidRDefault="008C66AC">
            <w:pPr>
              <w:pStyle w:val="Default"/>
              <w:rPr>
                <w:sz w:val="20"/>
                <w:szCs w:val="20"/>
              </w:rPr>
            </w:pPr>
            <w:r>
              <w:rPr>
                <w:sz w:val="20"/>
                <w:szCs w:val="20"/>
              </w:rPr>
              <w:t>S5.</w:t>
            </w:r>
            <w:r w:rsidR="007C0A54">
              <w:rPr>
                <w:sz w:val="20"/>
                <w:szCs w:val="20"/>
              </w:rPr>
              <w:t>3: Diagonalization</w:t>
            </w:r>
          </w:p>
        </w:tc>
        <w:tc>
          <w:tcPr>
            <w:tcW w:w="4950" w:type="dxa"/>
          </w:tcPr>
          <w:p w14:paraId="3863FD74" w14:textId="43964E65" w:rsidR="00CE42BE" w:rsidRDefault="00F02E97">
            <w:pPr>
              <w:pStyle w:val="Default"/>
              <w:rPr>
                <w:sz w:val="20"/>
                <w:szCs w:val="20"/>
              </w:rPr>
            </w:pPr>
            <w:r>
              <w:rPr>
                <w:sz w:val="20"/>
                <w:szCs w:val="20"/>
              </w:rPr>
              <w:t>10/</w:t>
            </w:r>
            <w:r w:rsidR="007C0A54">
              <w:rPr>
                <w:sz w:val="20"/>
                <w:szCs w:val="20"/>
              </w:rPr>
              <w:t>29</w:t>
            </w:r>
          </w:p>
          <w:p w14:paraId="4A4F247B" w14:textId="77777777" w:rsidR="00CE42BE" w:rsidRDefault="00CE42BE">
            <w:pPr>
              <w:pStyle w:val="Default"/>
              <w:rPr>
                <w:sz w:val="20"/>
                <w:szCs w:val="20"/>
              </w:rPr>
            </w:pPr>
          </w:p>
          <w:p w14:paraId="429BCF06" w14:textId="42B436B9" w:rsidR="00CE42BE" w:rsidRDefault="008C66AC">
            <w:pPr>
              <w:pStyle w:val="Default"/>
              <w:rPr>
                <w:sz w:val="20"/>
                <w:szCs w:val="20"/>
              </w:rPr>
            </w:pPr>
            <w:r>
              <w:rPr>
                <w:sz w:val="20"/>
                <w:szCs w:val="20"/>
              </w:rPr>
              <w:t>S5.6 Dynamical Systems</w:t>
            </w:r>
          </w:p>
        </w:tc>
      </w:tr>
      <w:tr w:rsidR="00CE42BE" w14:paraId="564327E6" w14:textId="77777777" w:rsidTr="001046A0">
        <w:trPr>
          <w:trHeight w:val="312"/>
        </w:trPr>
        <w:tc>
          <w:tcPr>
            <w:tcW w:w="4788" w:type="dxa"/>
          </w:tcPr>
          <w:p w14:paraId="175F1B57" w14:textId="536A3E50" w:rsidR="00CE42BE" w:rsidRDefault="00F02E97">
            <w:pPr>
              <w:pStyle w:val="Default"/>
              <w:rPr>
                <w:sz w:val="20"/>
                <w:szCs w:val="20"/>
              </w:rPr>
            </w:pPr>
            <w:r>
              <w:rPr>
                <w:sz w:val="20"/>
                <w:szCs w:val="20"/>
              </w:rPr>
              <w:t>11/</w:t>
            </w:r>
            <w:r w:rsidR="007C0A54">
              <w:rPr>
                <w:sz w:val="20"/>
                <w:szCs w:val="20"/>
              </w:rPr>
              <w:t>3</w:t>
            </w:r>
          </w:p>
          <w:p w14:paraId="7BC7EB26" w14:textId="77777777" w:rsidR="00CE42BE" w:rsidRDefault="00CE42BE">
            <w:pPr>
              <w:pStyle w:val="Default"/>
              <w:rPr>
                <w:sz w:val="20"/>
                <w:szCs w:val="20"/>
              </w:rPr>
            </w:pPr>
          </w:p>
          <w:p w14:paraId="3F720C01" w14:textId="206D5271" w:rsidR="00CE42BE" w:rsidRDefault="008C66AC">
            <w:pPr>
              <w:pStyle w:val="Default"/>
              <w:rPr>
                <w:sz w:val="20"/>
                <w:szCs w:val="20"/>
              </w:rPr>
            </w:pPr>
            <w:r>
              <w:rPr>
                <w:sz w:val="20"/>
                <w:szCs w:val="20"/>
              </w:rPr>
              <w:t>S5.7 Applications to Differential Equations</w:t>
            </w:r>
          </w:p>
        </w:tc>
        <w:tc>
          <w:tcPr>
            <w:tcW w:w="4950" w:type="dxa"/>
          </w:tcPr>
          <w:p w14:paraId="0C6A73A5" w14:textId="56997404" w:rsidR="00CE42BE" w:rsidRDefault="00F02E97">
            <w:pPr>
              <w:pStyle w:val="Default"/>
              <w:rPr>
                <w:sz w:val="20"/>
                <w:szCs w:val="20"/>
              </w:rPr>
            </w:pPr>
            <w:r>
              <w:rPr>
                <w:sz w:val="20"/>
                <w:szCs w:val="20"/>
              </w:rPr>
              <w:t>11/</w:t>
            </w:r>
            <w:r w:rsidR="007C0A54">
              <w:rPr>
                <w:sz w:val="20"/>
                <w:szCs w:val="20"/>
              </w:rPr>
              <w:t>5</w:t>
            </w:r>
          </w:p>
          <w:p w14:paraId="29CED980" w14:textId="77777777" w:rsidR="00CE42BE" w:rsidRDefault="00CE42BE">
            <w:pPr>
              <w:pStyle w:val="Default"/>
              <w:rPr>
                <w:sz w:val="20"/>
                <w:szCs w:val="20"/>
              </w:rPr>
            </w:pPr>
          </w:p>
          <w:p w14:paraId="154369EB" w14:textId="0131F1DB" w:rsidR="00CE42BE" w:rsidRDefault="008C66AC">
            <w:pPr>
              <w:pStyle w:val="Default"/>
              <w:rPr>
                <w:sz w:val="20"/>
                <w:szCs w:val="20"/>
              </w:rPr>
            </w:pPr>
            <w:r>
              <w:rPr>
                <w:sz w:val="20"/>
                <w:szCs w:val="20"/>
              </w:rPr>
              <w:t>S5.9 Applications to Markov Chains</w:t>
            </w:r>
          </w:p>
        </w:tc>
      </w:tr>
      <w:tr w:rsidR="00CE42BE" w14:paraId="69EA6695" w14:textId="77777777" w:rsidTr="001046A0">
        <w:trPr>
          <w:trHeight w:val="312"/>
        </w:trPr>
        <w:tc>
          <w:tcPr>
            <w:tcW w:w="4788" w:type="dxa"/>
          </w:tcPr>
          <w:p w14:paraId="7CFB3416" w14:textId="43D96229" w:rsidR="00CE42BE" w:rsidRDefault="00F02E97">
            <w:pPr>
              <w:pStyle w:val="Default"/>
              <w:rPr>
                <w:sz w:val="20"/>
                <w:szCs w:val="20"/>
              </w:rPr>
            </w:pPr>
            <w:r>
              <w:rPr>
                <w:sz w:val="20"/>
                <w:szCs w:val="20"/>
              </w:rPr>
              <w:t>11/1</w:t>
            </w:r>
            <w:r w:rsidR="007C0A54">
              <w:rPr>
                <w:sz w:val="20"/>
                <w:szCs w:val="20"/>
              </w:rPr>
              <w:t>0</w:t>
            </w:r>
          </w:p>
          <w:p w14:paraId="3A97DD11" w14:textId="77777777" w:rsidR="00CE42BE" w:rsidRDefault="00CE42BE">
            <w:pPr>
              <w:pStyle w:val="Default"/>
              <w:rPr>
                <w:sz w:val="20"/>
                <w:szCs w:val="20"/>
              </w:rPr>
            </w:pPr>
          </w:p>
          <w:p w14:paraId="546B4C83" w14:textId="5F7447FF" w:rsidR="008C66AC" w:rsidRDefault="008C66AC" w:rsidP="008C66AC">
            <w:pPr>
              <w:pStyle w:val="Default"/>
              <w:rPr>
                <w:sz w:val="20"/>
                <w:szCs w:val="20"/>
              </w:rPr>
            </w:pPr>
            <w:r>
              <w:rPr>
                <w:sz w:val="20"/>
                <w:szCs w:val="20"/>
              </w:rPr>
              <w:t>S6.1: Inner Product, Length, and Orthogonality</w:t>
            </w:r>
          </w:p>
          <w:p w14:paraId="68CB59A7" w14:textId="20ECB3AC" w:rsidR="00CE42BE" w:rsidRDefault="008C66AC" w:rsidP="008C66AC">
            <w:pPr>
              <w:pStyle w:val="Default"/>
              <w:rPr>
                <w:sz w:val="20"/>
                <w:szCs w:val="20"/>
              </w:rPr>
            </w:pPr>
            <w:r>
              <w:rPr>
                <w:sz w:val="20"/>
                <w:szCs w:val="20"/>
              </w:rPr>
              <w:t>S6.2: Orthogonal Sets</w:t>
            </w:r>
          </w:p>
        </w:tc>
        <w:tc>
          <w:tcPr>
            <w:tcW w:w="4950" w:type="dxa"/>
          </w:tcPr>
          <w:p w14:paraId="7659D8A3" w14:textId="212A943C" w:rsidR="00CE42BE" w:rsidRDefault="00F02E97">
            <w:pPr>
              <w:pStyle w:val="Default"/>
              <w:rPr>
                <w:sz w:val="20"/>
                <w:szCs w:val="20"/>
              </w:rPr>
            </w:pPr>
            <w:r>
              <w:rPr>
                <w:sz w:val="20"/>
                <w:szCs w:val="20"/>
              </w:rPr>
              <w:t>11/1</w:t>
            </w:r>
            <w:r w:rsidR="007C0A54">
              <w:rPr>
                <w:sz w:val="20"/>
                <w:szCs w:val="20"/>
              </w:rPr>
              <w:t>2</w:t>
            </w:r>
          </w:p>
          <w:p w14:paraId="6AEF5958" w14:textId="77777777" w:rsidR="00CE42BE" w:rsidRDefault="00CE42BE">
            <w:pPr>
              <w:pStyle w:val="Default"/>
              <w:rPr>
                <w:sz w:val="20"/>
                <w:szCs w:val="20"/>
              </w:rPr>
            </w:pPr>
          </w:p>
          <w:p w14:paraId="12492B9E" w14:textId="77777777" w:rsidR="00CE42BE" w:rsidRDefault="008C66AC">
            <w:pPr>
              <w:pStyle w:val="Default"/>
              <w:rPr>
                <w:sz w:val="20"/>
                <w:szCs w:val="20"/>
              </w:rPr>
            </w:pPr>
            <w:r>
              <w:rPr>
                <w:sz w:val="20"/>
                <w:szCs w:val="20"/>
              </w:rPr>
              <w:t>S6.3 Orthogonal Projections</w:t>
            </w:r>
          </w:p>
          <w:p w14:paraId="79D24C06" w14:textId="4EA8CC73" w:rsidR="008C66AC" w:rsidRDefault="008C66AC">
            <w:pPr>
              <w:pStyle w:val="Default"/>
              <w:rPr>
                <w:sz w:val="20"/>
                <w:szCs w:val="20"/>
              </w:rPr>
            </w:pPr>
            <w:r>
              <w:rPr>
                <w:sz w:val="20"/>
                <w:szCs w:val="20"/>
              </w:rPr>
              <w:t>S6.4: The Gram-Schmidt Process</w:t>
            </w:r>
          </w:p>
          <w:p w14:paraId="5C3B4C49" w14:textId="6B50FC33" w:rsidR="008C66AC" w:rsidRDefault="008C66AC">
            <w:pPr>
              <w:pStyle w:val="Default"/>
              <w:rPr>
                <w:sz w:val="20"/>
                <w:szCs w:val="20"/>
              </w:rPr>
            </w:pPr>
          </w:p>
        </w:tc>
      </w:tr>
      <w:tr w:rsidR="00CE42BE" w14:paraId="4A943786" w14:textId="77777777" w:rsidTr="001046A0">
        <w:trPr>
          <w:trHeight w:val="312"/>
        </w:trPr>
        <w:tc>
          <w:tcPr>
            <w:tcW w:w="4788" w:type="dxa"/>
          </w:tcPr>
          <w:p w14:paraId="741035EB" w14:textId="10A8C7D4" w:rsidR="00CE42BE" w:rsidRDefault="00F02E97">
            <w:pPr>
              <w:pStyle w:val="Default"/>
              <w:rPr>
                <w:sz w:val="20"/>
                <w:szCs w:val="20"/>
              </w:rPr>
            </w:pPr>
            <w:r>
              <w:rPr>
                <w:sz w:val="20"/>
                <w:szCs w:val="20"/>
              </w:rPr>
              <w:t>11/1</w:t>
            </w:r>
            <w:r w:rsidR="007C0A54">
              <w:rPr>
                <w:sz w:val="20"/>
                <w:szCs w:val="20"/>
              </w:rPr>
              <w:t>7</w:t>
            </w:r>
          </w:p>
          <w:p w14:paraId="433411FD" w14:textId="77777777" w:rsidR="00800D08" w:rsidRDefault="00800D08">
            <w:pPr>
              <w:pStyle w:val="Default"/>
              <w:rPr>
                <w:sz w:val="20"/>
                <w:szCs w:val="20"/>
              </w:rPr>
            </w:pPr>
          </w:p>
          <w:p w14:paraId="78C603FD" w14:textId="7C84C43D" w:rsidR="00E36636" w:rsidRDefault="008C66AC" w:rsidP="008C66AC">
            <w:pPr>
              <w:rPr>
                <w:sz w:val="20"/>
                <w:szCs w:val="20"/>
              </w:rPr>
            </w:pPr>
            <w:r>
              <w:rPr>
                <w:sz w:val="20"/>
                <w:szCs w:val="20"/>
              </w:rPr>
              <w:t>S6.5 Least Squares</w:t>
            </w:r>
            <w:r w:rsidR="00E36636">
              <w:rPr>
                <w:sz w:val="20"/>
                <w:szCs w:val="20"/>
              </w:rPr>
              <w:t>, Review for Exam 3</w:t>
            </w:r>
          </w:p>
        </w:tc>
        <w:tc>
          <w:tcPr>
            <w:tcW w:w="4950" w:type="dxa"/>
          </w:tcPr>
          <w:p w14:paraId="0613D799" w14:textId="7BC64939" w:rsidR="00CE42BE" w:rsidRDefault="00F02E97">
            <w:pPr>
              <w:pStyle w:val="Default"/>
              <w:rPr>
                <w:sz w:val="20"/>
                <w:szCs w:val="20"/>
              </w:rPr>
            </w:pPr>
            <w:r>
              <w:rPr>
                <w:sz w:val="20"/>
                <w:szCs w:val="20"/>
              </w:rPr>
              <w:t>11/</w:t>
            </w:r>
            <w:r w:rsidR="007C0A54">
              <w:rPr>
                <w:sz w:val="20"/>
                <w:szCs w:val="20"/>
              </w:rPr>
              <w:t>19</w:t>
            </w:r>
          </w:p>
          <w:p w14:paraId="15F8D454" w14:textId="77777777" w:rsidR="008C66AC" w:rsidRDefault="008C66AC">
            <w:pPr>
              <w:pStyle w:val="Default"/>
              <w:rPr>
                <w:sz w:val="20"/>
                <w:szCs w:val="20"/>
              </w:rPr>
            </w:pPr>
          </w:p>
          <w:p w14:paraId="5F93F7BF" w14:textId="3A53A5DD" w:rsidR="008C66AC" w:rsidRDefault="00E36636">
            <w:pPr>
              <w:pStyle w:val="Default"/>
              <w:rPr>
                <w:sz w:val="20"/>
                <w:szCs w:val="20"/>
              </w:rPr>
            </w:pPr>
            <w:r w:rsidRPr="00672A54">
              <w:rPr>
                <w:b/>
                <w:sz w:val="20"/>
                <w:szCs w:val="20"/>
              </w:rPr>
              <w:t>Exam 3</w:t>
            </w:r>
            <w:r>
              <w:rPr>
                <w:b/>
                <w:sz w:val="20"/>
                <w:szCs w:val="20"/>
              </w:rPr>
              <w:t xml:space="preserve"> (Chapters 5-6)</w:t>
            </w:r>
          </w:p>
        </w:tc>
      </w:tr>
      <w:tr w:rsidR="00F02E97" w14:paraId="2913109B" w14:textId="77777777" w:rsidTr="001046A0">
        <w:trPr>
          <w:trHeight w:val="312"/>
        </w:trPr>
        <w:tc>
          <w:tcPr>
            <w:tcW w:w="4788" w:type="dxa"/>
          </w:tcPr>
          <w:p w14:paraId="36351F47" w14:textId="2ECB271E" w:rsidR="00F02E97" w:rsidRDefault="00F02E97">
            <w:pPr>
              <w:pStyle w:val="Default"/>
              <w:rPr>
                <w:sz w:val="20"/>
                <w:szCs w:val="20"/>
              </w:rPr>
            </w:pPr>
            <w:r>
              <w:rPr>
                <w:sz w:val="20"/>
                <w:szCs w:val="20"/>
              </w:rPr>
              <w:t>11/2</w:t>
            </w:r>
            <w:r w:rsidR="007C0A54">
              <w:rPr>
                <w:sz w:val="20"/>
                <w:szCs w:val="20"/>
              </w:rPr>
              <w:t>4</w:t>
            </w:r>
          </w:p>
          <w:p w14:paraId="548F5E28" w14:textId="77777777" w:rsidR="00F02E97" w:rsidRDefault="00F02E97">
            <w:pPr>
              <w:pStyle w:val="Default"/>
              <w:rPr>
                <w:sz w:val="20"/>
                <w:szCs w:val="20"/>
              </w:rPr>
            </w:pPr>
          </w:p>
          <w:p w14:paraId="1D6763C3" w14:textId="686478A1" w:rsidR="00F02E97" w:rsidRDefault="00F02E97">
            <w:pPr>
              <w:pStyle w:val="Default"/>
              <w:rPr>
                <w:sz w:val="20"/>
                <w:szCs w:val="20"/>
              </w:rPr>
            </w:pPr>
            <w:r>
              <w:rPr>
                <w:sz w:val="20"/>
                <w:szCs w:val="20"/>
              </w:rPr>
              <w:t>Thanksgiving Break</w:t>
            </w:r>
          </w:p>
          <w:p w14:paraId="76B421B2" w14:textId="0F2EFFDF" w:rsidR="00F02E97" w:rsidRDefault="00F02E97">
            <w:pPr>
              <w:pStyle w:val="Default"/>
              <w:rPr>
                <w:sz w:val="20"/>
                <w:szCs w:val="20"/>
              </w:rPr>
            </w:pPr>
          </w:p>
        </w:tc>
        <w:tc>
          <w:tcPr>
            <w:tcW w:w="4950" w:type="dxa"/>
          </w:tcPr>
          <w:p w14:paraId="5C105AC7" w14:textId="51C51585" w:rsidR="00F02E97" w:rsidRDefault="00F02E97">
            <w:pPr>
              <w:pStyle w:val="Default"/>
              <w:rPr>
                <w:sz w:val="20"/>
                <w:szCs w:val="20"/>
              </w:rPr>
            </w:pPr>
            <w:r>
              <w:rPr>
                <w:sz w:val="20"/>
                <w:szCs w:val="20"/>
              </w:rPr>
              <w:t>11/2</w:t>
            </w:r>
            <w:r w:rsidR="007C0A54">
              <w:rPr>
                <w:sz w:val="20"/>
                <w:szCs w:val="20"/>
              </w:rPr>
              <w:t>6</w:t>
            </w:r>
          </w:p>
          <w:p w14:paraId="5525D930" w14:textId="77777777" w:rsidR="00F02E97" w:rsidRDefault="00F02E97">
            <w:pPr>
              <w:pStyle w:val="Default"/>
              <w:rPr>
                <w:sz w:val="20"/>
                <w:szCs w:val="20"/>
              </w:rPr>
            </w:pPr>
          </w:p>
          <w:p w14:paraId="777D9D93" w14:textId="76E6BF2D" w:rsidR="00F02E97" w:rsidRDefault="00F02E97">
            <w:pPr>
              <w:pStyle w:val="Default"/>
              <w:rPr>
                <w:sz w:val="20"/>
                <w:szCs w:val="20"/>
              </w:rPr>
            </w:pPr>
            <w:r>
              <w:rPr>
                <w:sz w:val="20"/>
                <w:szCs w:val="20"/>
              </w:rPr>
              <w:t>Thanksgiving Break</w:t>
            </w:r>
          </w:p>
        </w:tc>
      </w:tr>
      <w:tr w:rsidR="00CE42BE" w14:paraId="2269E080" w14:textId="77777777" w:rsidTr="001046A0">
        <w:trPr>
          <w:trHeight w:val="312"/>
        </w:trPr>
        <w:tc>
          <w:tcPr>
            <w:tcW w:w="4788" w:type="dxa"/>
          </w:tcPr>
          <w:p w14:paraId="411E1007" w14:textId="33C74B3F" w:rsidR="00CE42BE" w:rsidRDefault="00F02E97">
            <w:pPr>
              <w:pStyle w:val="Default"/>
              <w:rPr>
                <w:sz w:val="20"/>
                <w:szCs w:val="20"/>
              </w:rPr>
            </w:pPr>
            <w:r>
              <w:rPr>
                <w:sz w:val="20"/>
                <w:szCs w:val="20"/>
              </w:rPr>
              <w:t>12/</w:t>
            </w:r>
            <w:r w:rsidR="007C0A54">
              <w:rPr>
                <w:sz w:val="20"/>
                <w:szCs w:val="20"/>
              </w:rPr>
              <w:t>1</w:t>
            </w:r>
          </w:p>
          <w:p w14:paraId="416622E5" w14:textId="77777777" w:rsidR="00CE42BE" w:rsidRDefault="00CE42BE">
            <w:pPr>
              <w:pStyle w:val="Default"/>
              <w:rPr>
                <w:sz w:val="20"/>
                <w:szCs w:val="20"/>
              </w:rPr>
            </w:pPr>
          </w:p>
          <w:p w14:paraId="5F167843" w14:textId="5E62C43F" w:rsidR="00CE42BE" w:rsidRDefault="00E36636">
            <w:pPr>
              <w:pStyle w:val="Default"/>
              <w:rPr>
                <w:sz w:val="20"/>
                <w:szCs w:val="20"/>
              </w:rPr>
            </w:pPr>
            <w:r>
              <w:rPr>
                <w:sz w:val="20"/>
                <w:szCs w:val="20"/>
              </w:rPr>
              <w:t>Review for the Final Exam</w:t>
            </w:r>
          </w:p>
        </w:tc>
        <w:tc>
          <w:tcPr>
            <w:tcW w:w="4950" w:type="dxa"/>
          </w:tcPr>
          <w:p w14:paraId="57771423" w14:textId="7E75A8FE" w:rsidR="00CE42BE" w:rsidRDefault="00F02E97">
            <w:pPr>
              <w:pStyle w:val="Default"/>
              <w:rPr>
                <w:sz w:val="20"/>
                <w:szCs w:val="20"/>
              </w:rPr>
            </w:pPr>
            <w:r>
              <w:rPr>
                <w:sz w:val="20"/>
                <w:szCs w:val="20"/>
              </w:rPr>
              <w:t>12/</w:t>
            </w:r>
            <w:r w:rsidR="007C0A54">
              <w:rPr>
                <w:sz w:val="20"/>
                <w:szCs w:val="20"/>
              </w:rPr>
              <w:t>3</w:t>
            </w:r>
          </w:p>
          <w:p w14:paraId="263C1A95" w14:textId="77777777" w:rsidR="008C66AC" w:rsidRDefault="008C66AC">
            <w:pPr>
              <w:pStyle w:val="Default"/>
              <w:rPr>
                <w:sz w:val="20"/>
                <w:szCs w:val="20"/>
              </w:rPr>
            </w:pPr>
          </w:p>
          <w:p w14:paraId="7C108FCF" w14:textId="18C65DB7" w:rsidR="008C66AC" w:rsidRDefault="008C66AC">
            <w:pPr>
              <w:pStyle w:val="Default"/>
              <w:rPr>
                <w:sz w:val="20"/>
                <w:szCs w:val="20"/>
              </w:rPr>
            </w:pPr>
            <w:r>
              <w:rPr>
                <w:sz w:val="20"/>
                <w:szCs w:val="20"/>
              </w:rPr>
              <w:t>Review for the Final Exam</w:t>
            </w:r>
          </w:p>
        </w:tc>
      </w:tr>
      <w:tr w:rsidR="00080B90" w14:paraId="51773134" w14:textId="77777777" w:rsidTr="007C0A54">
        <w:trPr>
          <w:trHeight w:val="368"/>
        </w:trPr>
        <w:tc>
          <w:tcPr>
            <w:tcW w:w="9738" w:type="dxa"/>
            <w:gridSpan w:val="2"/>
          </w:tcPr>
          <w:p w14:paraId="6B119607" w14:textId="77777777" w:rsidR="00080B90" w:rsidRDefault="00080B90">
            <w:pPr>
              <w:pStyle w:val="Default"/>
              <w:rPr>
                <w:b/>
                <w:bCs/>
                <w:sz w:val="20"/>
                <w:szCs w:val="20"/>
              </w:rPr>
            </w:pPr>
          </w:p>
          <w:p w14:paraId="01BD2D15" w14:textId="30AEE29E" w:rsidR="00080B90" w:rsidRPr="00080B90" w:rsidRDefault="00080B90">
            <w:pPr>
              <w:pStyle w:val="Default"/>
              <w:rPr>
                <w:b/>
                <w:bCs/>
                <w:sz w:val="20"/>
                <w:szCs w:val="20"/>
              </w:rPr>
            </w:pPr>
            <w:r w:rsidRPr="00080B90">
              <w:rPr>
                <w:b/>
                <w:bCs/>
                <w:sz w:val="20"/>
                <w:szCs w:val="20"/>
              </w:rPr>
              <w:t>Final Exam</w:t>
            </w:r>
            <w:r w:rsidR="00C84F6D">
              <w:rPr>
                <w:b/>
                <w:bCs/>
                <w:sz w:val="20"/>
                <w:szCs w:val="20"/>
              </w:rPr>
              <w:t>:  T</w:t>
            </w:r>
            <w:r w:rsidR="007C0A54">
              <w:rPr>
                <w:b/>
                <w:bCs/>
                <w:sz w:val="20"/>
                <w:szCs w:val="20"/>
              </w:rPr>
              <w:t>uesday</w:t>
            </w:r>
            <w:r w:rsidR="00C84F6D">
              <w:rPr>
                <w:b/>
                <w:bCs/>
                <w:sz w:val="20"/>
                <w:szCs w:val="20"/>
              </w:rPr>
              <w:t>, 12/</w:t>
            </w:r>
            <w:r w:rsidR="007C0A54">
              <w:rPr>
                <w:b/>
                <w:bCs/>
                <w:sz w:val="20"/>
                <w:szCs w:val="20"/>
              </w:rPr>
              <w:t>8</w:t>
            </w:r>
            <w:r w:rsidR="00C84F6D">
              <w:rPr>
                <w:b/>
                <w:bCs/>
                <w:sz w:val="20"/>
                <w:szCs w:val="20"/>
              </w:rPr>
              <w:t xml:space="preserve"> </w:t>
            </w:r>
            <w:r w:rsidR="00CA5011">
              <w:rPr>
                <w:b/>
                <w:bCs/>
                <w:sz w:val="20"/>
                <w:szCs w:val="20"/>
              </w:rPr>
              <w:t>8-10am</w:t>
            </w:r>
          </w:p>
        </w:tc>
      </w:tr>
    </w:tbl>
    <w:p w14:paraId="0B1B6796" w14:textId="77777777" w:rsidR="00543242" w:rsidRDefault="00543242">
      <w:pPr>
        <w:rPr>
          <w:sz w:val="24"/>
          <w:szCs w:val="24"/>
        </w:rPr>
      </w:pPr>
    </w:p>
    <w:p w14:paraId="20DD01FC" w14:textId="257590E7" w:rsidR="00CD0DF0" w:rsidRPr="0067365C" w:rsidRDefault="00F63FD5" w:rsidP="0067365C">
      <w:r>
        <w:rPr>
          <w:color w:val="2E74B5"/>
          <w:sz w:val="28"/>
          <w:szCs w:val="28"/>
        </w:rPr>
        <w:t>Welcome</w:t>
      </w:r>
      <w:r>
        <w:rPr>
          <w:sz w:val="28"/>
          <w:szCs w:val="28"/>
        </w:rPr>
        <w:t xml:space="preserve"> to UNT!</w:t>
      </w:r>
    </w:p>
    <w:p w14:paraId="2FE84082" w14:textId="7CFFBA66" w:rsidR="00CD0DF0" w:rsidRPr="003000A8" w:rsidRDefault="00F63FD5" w:rsidP="003000A8">
      <w:r>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7BFF8F84" w14:textId="77777777" w:rsidR="00CD0DF0" w:rsidRDefault="00CD0DF0">
      <w:pPr>
        <w:rPr>
          <w:rFonts w:cstheme="minorHAnsi"/>
        </w:rPr>
      </w:pPr>
    </w:p>
    <w:p w14:paraId="1631C86C" w14:textId="77777777" w:rsidR="00CD0DF0" w:rsidRDefault="00F63FD5">
      <w:pPr>
        <w:pStyle w:val="Heading3"/>
        <w:spacing w:before="115" w:after="115"/>
        <w:rPr>
          <w:color w:val="2E74B5"/>
          <w:sz w:val="28"/>
          <w:szCs w:val="28"/>
        </w:rPr>
      </w:pPr>
      <w:r>
        <w:rPr>
          <w:color w:val="2E74B5"/>
          <w:sz w:val="28"/>
          <w:szCs w:val="28"/>
        </w:rPr>
        <w:t>Rules of Engagement</w:t>
      </w:r>
    </w:p>
    <w:p w14:paraId="0EE28851" w14:textId="77777777" w:rsidR="00CD0DF0" w:rsidRDefault="00F63FD5">
      <w:pPr>
        <w:rPr>
          <w:rFonts w:cstheme="minorHAnsi"/>
          <w:highlight w:val="white"/>
        </w:rPr>
      </w:pPr>
      <w:r>
        <w:rPr>
          <w:rFonts w:cstheme="minorHAnsi"/>
        </w:rPr>
        <w:t xml:space="preserve">Rules of engagement refer </w:t>
      </w:r>
      <w:r>
        <w:rPr>
          <w:rFonts w:cstheme="minorHAnsi"/>
          <w:shd w:val="clear" w:color="auto" w:fill="FFFFFF"/>
        </w:rPr>
        <w:t>to the way students are expected to interact with each other and with their instructors. Here are some general guidelines:</w:t>
      </w:r>
    </w:p>
    <w:p w14:paraId="23943DEE" w14:textId="77777777" w:rsidR="00CD0DF0" w:rsidRDefault="00F63FD5">
      <w:pPr>
        <w:pStyle w:val="ListParagraph"/>
        <w:numPr>
          <w:ilvl w:val="0"/>
          <w:numId w:val="6"/>
        </w:numPr>
        <w:rPr>
          <w:rFonts w:cstheme="minorHAnsi"/>
          <w:highlight w:val="white"/>
        </w:rPr>
      </w:pPr>
      <w:r>
        <w:rPr>
          <w:rFonts w:cstheme="minorHAnsi"/>
          <w:shd w:val="clear" w:color="auto" w:fill="FFFFFF"/>
        </w:rPr>
        <w:t xml:space="preserve">While the freedom to express yourself is a fundamental human right, any communication that utilizes cruel and derogatory language on the basis of </w:t>
      </w:r>
      <w:r>
        <w:t xml:space="preserve">race, color, national origin, religion, sex, </w:t>
      </w:r>
      <w:r>
        <w:lastRenderedPageBreak/>
        <w:t xml:space="preserve">sexual orientation, gender identity, gender expression, age, disability, genetic information, veteran status, or any other characteristic protected under applicable federal or state law </w:t>
      </w:r>
      <w:r>
        <w:rPr>
          <w:rFonts w:cstheme="minorHAnsi"/>
          <w:shd w:val="clear" w:color="auto" w:fill="FFFFFF"/>
        </w:rPr>
        <w:t>will not be tolerated.</w:t>
      </w:r>
    </w:p>
    <w:p w14:paraId="09189746" w14:textId="77777777" w:rsidR="00CD0DF0" w:rsidRDefault="00F63FD5">
      <w:pPr>
        <w:pStyle w:val="ListParagraph"/>
        <w:numPr>
          <w:ilvl w:val="0"/>
          <w:numId w:val="6"/>
        </w:numPr>
        <w:rPr>
          <w:rFonts w:cstheme="minorHAnsi"/>
          <w:highlight w:val="white"/>
        </w:rPr>
      </w:pPr>
      <w:r>
        <w:rPr>
          <w:rFonts w:cstheme="minorHAnsi"/>
          <w:shd w:val="clear" w:color="auto" w:fill="FFFFFF"/>
        </w:rPr>
        <w:t>Treat your instructor and classmates with respect in any communication online or face-to-face, even when their opinion differs from your own.</w:t>
      </w:r>
    </w:p>
    <w:p w14:paraId="0F701AAB" w14:textId="77777777" w:rsidR="00CD0DF0" w:rsidRDefault="00F63FD5">
      <w:pPr>
        <w:pStyle w:val="ListParagraph"/>
        <w:numPr>
          <w:ilvl w:val="0"/>
          <w:numId w:val="6"/>
        </w:numPr>
        <w:rPr>
          <w:rFonts w:cstheme="minorHAnsi"/>
          <w:highlight w:val="white"/>
        </w:rPr>
      </w:pPr>
      <w:r>
        <w:rPr>
          <w:rFonts w:cstheme="minorHAnsi"/>
          <w:shd w:val="clear" w:color="auto" w:fill="FFFFFF"/>
        </w:rPr>
        <w:t>Ask for and use the correct name and pronouns for your instructor and classmates.</w:t>
      </w:r>
    </w:p>
    <w:p w14:paraId="5ABBDB79" w14:textId="77777777" w:rsidR="00CD0DF0" w:rsidRDefault="00F63FD5">
      <w:pPr>
        <w:pStyle w:val="ListParagraph"/>
        <w:numPr>
          <w:ilvl w:val="0"/>
          <w:numId w:val="6"/>
        </w:numPr>
        <w:rPr>
          <w:rFonts w:cstheme="minorHAnsi"/>
          <w:highlight w:val="white"/>
        </w:rPr>
      </w:pPr>
      <w:r>
        <w:rPr>
          <w:rFonts w:cstheme="minorHAnsi"/>
          <w:shd w:val="clear" w:color="auto" w:fill="FFFFFF"/>
        </w:rPr>
        <w:t xml:space="preserve">Speak from personal experiences. Use “I” statements to share thoughts and feelings. Try not to speak on behalf of groups or other individual’s experiences. </w:t>
      </w:r>
    </w:p>
    <w:p w14:paraId="73DFAA7D" w14:textId="77777777" w:rsidR="00CD0DF0" w:rsidRDefault="00F63FD5">
      <w:pPr>
        <w:pStyle w:val="ListParagraph"/>
        <w:numPr>
          <w:ilvl w:val="0"/>
          <w:numId w:val="6"/>
        </w:numPr>
        <w:rPr>
          <w:rFonts w:cstheme="minorHAnsi"/>
          <w:highlight w:val="white"/>
        </w:rPr>
      </w:pPr>
      <w:r>
        <w:rPr>
          <w:rFonts w:cstheme="minorHAnsi"/>
          <w:shd w:val="clear" w:color="auto" w:fill="FFFFFF"/>
        </w:rPr>
        <w:t xml:space="preserve">Use your critical thinking skills to challenge other people’s ideas, instead of attacking individuals. </w:t>
      </w:r>
    </w:p>
    <w:p w14:paraId="669C6F13" w14:textId="77777777" w:rsidR="00CD0DF0" w:rsidRDefault="00F63FD5">
      <w:pPr>
        <w:pStyle w:val="ListParagraph"/>
        <w:numPr>
          <w:ilvl w:val="0"/>
          <w:numId w:val="6"/>
        </w:numPr>
        <w:rPr>
          <w:rFonts w:cstheme="minorHAnsi"/>
          <w:highlight w:val="white"/>
        </w:rPr>
      </w:pPr>
      <w:r>
        <w:rPr>
          <w:rFonts w:cstheme="minorHAnsi"/>
          <w:shd w:val="clear" w:color="auto" w:fill="FFFFFF"/>
        </w:rPr>
        <w:t>Avoid using all caps while communicating digitally. This may be interpreted as “YELLING!”</w:t>
      </w:r>
    </w:p>
    <w:p w14:paraId="1A5E1AE0" w14:textId="77777777" w:rsidR="00CD0DF0" w:rsidRDefault="00F63FD5">
      <w:pPr>
        <w:pStyle w:val="ListParagraph"/>
        <w:numPr>
          <w:ilvl w:val="0"/>
          <w:numId w:val="6"/>
        </w:numPr>
        <w:rPr>
          <w:rFonts w:cstheme="minorHAnsi"/>
          <w:highlight w:val="white"/>
        </w:rPr>
      </w:pPr>
      <w:r>
        <w:rPr>
          <w:rFonts w:cstheme="minorHAnsi"/>
          <w:shd w:val="clear" w:color="auto" w:fill="FFFFFF"/>
        </w:rPr>
        <w:t>Be cautious when using humor or sarcasm in emails or discussion posts as tone can be difficult to interpret digitally.</w:t>
      </w:r>
    </w:p>
    <w:p w14:paraId="2739B73A" w14:textId="77777777" w:rsidR="00CD0DF0" w:rsidRDefault="00F63FD5">
      <w:pPr>
        <w:pStyle w:val="ListParagraph"/>
        <w:numPr>
          <w:ilvl w:val="0"/>
          <w:numId w:val="6"/>
        </w:numPr>
        <w:rPr>
          <w:rFonts w:cstheme="minorHAnsi"/>
          <w:highlight w:val="white"/>
        </w:rPr>
      </w:pPr>
      <w:r>
        <w:rPr>
          <w:rFonts w:cstheme="minorHAnsi"/>
          <w:shd w:val="clear" w:color="auto" w:fill="FFFFFF"/>
        </w:rPr>
        <w:t>Avoid using “text-talk” unless explicitly permitted by your instructor.</w:t>
      </w:r>
    </w:p>
    <w:p w14:paraId="6C36FA38" w14:textId="77777777" w:rsidR="00CD0DF0" w:rsidRDefault="00F63FD5">
      <w:pPr>
        <w:pStyle w:val="ListParagraph"/>
        <w:numPr>
          <w:ilvl w:val="0"/>
          <w:numId w:val="6"/>
        </w:numPr>
        <w:rPr>
          <w:rFonts w:cstheme="minorHAnsi"/>
          <w:highlight w:val="white"/>
        </w:rPr>
      </w:pPr>
      <w:r>
        <w:rPr>
          <w:rFonts w:cstheme="minorHAnsi"/>
          <w:shd w:val="clear" w:color="auto" w:fill="FFFFFF"/>
        </w:rPr>
        <w:t>Proofread and fact-check your sources.</w:t>
      </w:r>
    </w:p>
    <w:p w14:paraId="142A217F" w14:textId="77777777" w:rsidR="00CD0DF0" w:rsidRDefault="00F63FD5">
      <w:pPr>
        <w:pStyle w:val="ListParagraph"/>
        <w:numPr>
          <w:ilvl w:val="0"/>
          <w:numId w:val="6"/>
        </w:numPr>
        <w:rPr>
          <w:rFonts w:cstheme="minorHAnsi"/>
          <w:highlight w:val="white"/>
        </w:rPr>
      </w:pPr>
      <w:r>
        <w:rPr>
          <w:rFonts w:cstheme="minorHAnsi"/>
          <w:shd w:val="clear" w:color="auto" w:fill="FFFFFF"/>
        </w:rPr>
        <w:t>Keep in mind that online posts can be permanent, so think first before you type.</w:t>
      </w:r>
    </w:p>
    <w:p w14:paraId="2F53AF06" w14:textId="77777777" w:rsidR="00CD0DF0" w:rsidRDefault="00F63FD5">
      <w:r>
        <w:rPr>
          <w:rFonts w:cstheme="minorHAnsi"/>
        </w:rPr>
        <w:t xml:space="preserve">See these </w:t>
      </w:r>
      <w:hyperlink r:id="rId10">
        <w:r>
          <w:rPr>
            <w:rStyle w:val="Hyperlink"/>
            <w:rFonts w:cstheme="minorHAnsi"/>
          </w:rPr>
          <w:t>Engagement Guidelines</w:t>
        </w:r>
      </w:hyperlink>
      <w:r>
        <w:rPr>
          <w:rFonts w:cstheme="minorHAnsi"/>
        </w:rPr>
        <w:t xml:space="preserve"> (</w:t>
      </w:r>
      <w:r>
        <w:t xml:space="preserve">https://clear.unt.edu/online-communication-tips) </w:t>
      </w:r>
      <w:r>
        <w:rPr>
          <w:rFonts w:cstheme="minorHAnsi"/>
        </w:rPr>
        <w:t>for more information.</w:t>
      </w:r>
    </w:p>
    <w:p w14:paraId="386E4143" w14:textId="77777777" w:rsidR="00CD0DF0" w:rsidRDefault="00CD0DF0">
      <w:pPr>
        <w:pStyle w:val="Heading2"/>
        <w:rPr>
          <w:sz w:val="28"/>
          <w:szCs w:val="28"/>
        </w:rPr>
      </w:pPr>
    </w:p>
    <w:p w14:paraId="7CC56950" w14:textId="77777777" w:rsidR="00CD0DF0" w:rsidRDefault="00F63FD5">
      <w:pPr>
        <w:rPr>
          <w:color w:val="2E74B5"/>
          <w:sz w:val="28"/>
          <w:szCs w:val="28"/>
        </w:rPr>
      </w:pPr>
      <w:r>
        <w:rPr>
          <w:rFonts w:cs="Arial"/>
          <w:color w:val="2E74B5"/>
          <w:sz w:val="28"/>
          <w:szCs w:val="28"/>
        </w:rPr>
        <w:t>Online Course System</w:t>
      </w:r>
    </w:p>
    <w:p w14:paraId="3C661A79" w14:textId="77777777" w:rsidR="00CD0DF0" w:rsidRDefault="00F63FD5">
      <w:pPr>
        <w:rPr>
          <w:rFonts w:cs="Arial"/>
        </w:rPr>
      </w:pPr>
      <w:r>
        <w:rPr>
          <w:rFonts w:cs="Arial"/>
        </w:rPr>
        <w:t>The University is committed to providing a reliable online course system to all users. However, p</w:t>
      </w:r>
      <w:r>
        <w:rPr>
          <w:rFonts w:cs="Calibri"/>
        </w:rPr>
        <w:t xml:space="preserve">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41269E7" w14:textId="77777777" w:rsidR="00CD0DF0" w:rsidRDefault="00F63FD5">
      <w:pPr>
        <w:spacing w:after="0"/>
      </w:pPr>
      <w:r>
        <w:rPr>
          <w:b/>
        </w:rPr>
        <w:t>UIT Help Desk</w:t>
      </w:r>
      <w:r>
        <w:t xml:space="preserve">: </w:t>
      </w:r>
      <w:hyperlink r:id="rId11">
        <w:r>
          <w:rPr>
            <w:rStyle w:val="Hyperlink"/>
          </w:rPr>
          <w:t>UIT Student Help Desk site</w:t>
        </w:r>
      </w:hyperlink>
      <w:r>
        <w:t xml:space="preserve"> (https://www.unt.edu/helpdesk)</w:t>
      </w:r>
    </w:p>
    <w:p w14:paraId="41758382" w14:textId="77777777" w:rsidR="00CD0DF0" w:rsidRDefault="00F63FD5">
      <w:pPr>
        <w:spacing w:after="0"/>
      </w:pPr>
      <w:r>
        <w:rPr>
          <w:rFonts w:cs="Calibri"/>
          <w:b/>
        </w:rPr>
        <w:t>Email</w:t>
      </w:r>
      <w:r>
        <w:rPr>
          <w:rFonts w:cs="Calibri"/>
        </w:rPr>
        <w:t xml:space="preserve">: </w:t>
      </w:r>
      <w:hyperlink r:id="rId12">
        <w:r>
          <w:rPr>
            <w:rStyle w:val="Hyperlink"/>
            <w:rFonts w:cs="Calibri"/>
          </w:rPr>
          <w:t>helpdesk@unt.edu</w:t>
        </w:r>
      </w:hyperlink>
      <w:r>
        <w:rPr>
          <w:rFonts w:cs="Calibri"/>
        </w:rPr>
        <w:t xml:space="preserve">     </w:t>
      </w:r>
    </w:p>
    <w:p w14:paraId="5442DBBB" w14:textId="77777777" w:rsidR="00CD0DF0" w:rsidRDefault="00F63FD5">
      <w:pPr>
        <w:pStyle w:val="BodyText"/>
        <w:ind w:left="0" w:right="6649"/>
        <w:rPr>
          <w:rFonts w:ascii="Calibri" w:hAnsi="Calibri" w:cs="Calibri"/>
          <w:sz w:val="22"/>
          <w:szCs w:val="22"/>
        </w:rPr>
      </w:pPr>
      <w:r>
        <w:rPr>
          <w:rFonts w:ascii="Calibri" w:hAnsi="Calibri" w:cs="Calibri"/>
          <w:b/>
          <w:sz w:val="22"/>
          <w:szCs w:val="22"/>
        </w:rPr>
        <w:t>Phone</w:t>
      </w:r>
      <w:r>
        <w:rPr>
          <w:rFonts w:ascii="Calibri" w:hAnsi="Calibri" w:cs="Calibri"/>
          <w:sz w:val="22"/>
          <w:szCs w:val="22"/>
        </w:rPr>
        <w:t>: 940-565-2324</w:t>
      </w:r>
    </w:p>
    <w:p w14:paraId="23F4760B" w14:textId="77777777" w:rsidR="00CD0DF0" w:rsidRDefault="00F63FD5">
      <w:pPr>
        <w:pStyle w:val="BodyText"/>
        <w:ind w:left="0"/>
        <w:rPr>
          <w:rFonts w:ascii="Calibri" w:hAnsi="Calibri" w:cs="Calibri"/>
          <w:sz w:val="22"/>
          <w:szCs w:val="22"/>
        </w:rPr>
      </w:pPr>
      <w:r>
        <w:rPr>
          <w:rFonts w:ascii="Calibri" w:hAnsi="Calibri" w:cs="Calibri"/>
          <w:b/>
          <w:sz w:val="22"/>
          <w:szCs w:val="22"/>
        </w:rPr>
        <w:t>In Person</w:t>
      </w:r>
      <w:r>
        <w:rPr>
          <w:rFonts w:ascii="Calibri" w:hAnsi="Calibri" w:cs="Calibri"/>
          <w:sz w:val="22"/>
          <w:szCs w:val="22"/>
        </w:rPr>
        <w:t>: Sage Hall, Room 130</w:t>
      </w:r>
    </w:p>
    <w:p w14:paraId="7461470E" w14:textId="77777777" w:rsidR="00CD0DF0" w:rsidRDefault="00F63FD5">
      <w:pPr>
        <w:pStyle w:val="BodyText"/>
        <w:ind w:left="0" w:right="147"/>
        <w:rPr>
          <w:rFonts w:ascii="Calibri" w:hAnsi="Calibri" w:cs="Calibri"/>
          <w:sz w:val="22"/>
          <w:szCs w:val="22"/>
        </w:rPr>
      </w:pPr>
      <w:r>
        <w:rPr>
          <w:rFonts w:ascii="Calibri" w:hAnsi="Calibri" w:cs="Calibri"/>
          <w:b/>
          <w:sz w:val="22"/>
          <w:szCs w:val="22"/>
        </w:rPr>
        <w:t>Walk-In Availability</w:t>
      </w:r>
      <w:r>
        <w:rPr>
          <w:rFonts w:ascii="Calibri" w:hAnsi="Calibri" w:cs="Calibri"/>
          <w:sz w:val="22"/>
          <w:szCs w:val="22"/>
        </w:rPr>
        <w:t>: 8am-9pm</w:t>
      </w:r>
    </w:p>
    <w:p w14:paraId="52EFD3BA" w14:textId="77777777" w:rsidR="00CD0DF0" w:rsidRDefault="00F63FD5">
      <w:pPr>
        <w:pStyle w:val="BodyText"/>
        <w:ind w:left="0" w:right="147"/>
        <w:rPr>
          <w:rFonts w:ascii="Calibri" w:hAnsi="Calibri" w:cs="Calibri"/>
          <w:sz w:val="22"/>
          <w:szCs w:val="22"/>
        </w:rPr>
      </w:pPr>
      <w:r>
        <w:rPr>
          <w:rFonts w:ascii="Calibri" w:hAnsi="Calibri" w:cs="Calibri"/>
          <w:b/>
          <w:sz w:val="22"/>
          <w:szCs w:val="22"/>
        </w:rPr>
        <w:t>Telephone Availability</w:t>
      </w:r>
      <w:r>
        <w:rPr>
          <w:rFonts w:ascii="Calibri" w:hAnsi="Calibri" w:cs="Calibri"/>
          <w:sz w:val="22"/>
          <w:szCs w:val="22"/>
        </w:rPr>
        <w:t>:</w:t>
      </w:r>
    </w:p>
    <w:p w14:paraId="559A7949" w14:textId="77777777" w:rsidR="00CD0DF0" w:rsidRDefault="00F63FD5">
      <w:pPr>
        <w:pStyle w:val="BodyText"/>
        <w:numPr>
          <w:ilvl w:val="0"/>
          <w:numId w:val="7"/>
        </w:numPr>
        <w:ind w:right="147"/>
        <w:rPr>
          <w:rFonts w:ascii="Calibri" w:hAnsi="Calibri" w:cs="Calibri"/>
          <w:sz w:val="22"/>
          <w:szCs w:val="22"/>
        </w:rPr>
      </w:pPr>
      <w:r>
        <w:rPr>
          <w:rFonts w:ascii="Calibri" w:hAnsi="Calibri" w:cs="Calibri"/>
          <w:sz w:val="22"/>
          <w:szCs w:val="22"/>
        </w:rPr>
        <w:t>Sunday: noon-midnight</w:t>
      </w:r>
    </w:p>
    <w:p w14:paraId="222BC2E2" w14:textId="77777777" w:rsidR="00CD0DF0" w:rsidRDefault="00F63FD5">
      <w:pPr>
        <w:pStyle w:val="BodyText"/>
        <w:numPr>
          <w:ilvl w:val="0"/>
          <w:numId w:val="7"/>
        </w:numPr>
        <w:ind w:right="147"/>
        <w:rPr>
          <w:rFonts w:ascii="Calibri" w:hAnsi="Calibri" w:cs="Calibri"/>
          <w:sz w:val="22"/>
          <w:szCs w:val="22"/>
        </w:rPr>
      </w:pPr>
      <w:r>
        <w:rPr>
          <w:rFonts w:ascii="Calibri" w:hAnsi="Calibri" w:cs="Calibri"/>
          <w:sz w:val="22"/>
          <w:szCs w:val="22"/>
        </w:rPr>
        <w:t>Monday-Thursday: 8am-midnight</w:t>
      </w:r>
    </w:p>
    <w:p w14:paraId="03E01805" w14:textId="77777777" w:rsidR="00CD0DF0" w:rsidRDefault="00F63FD5">
      <w:pPr>
        <w:pStyle w:val="BodyText"/>
        <w:numPr>
          <w:ilvl w:val="0"/>
          <w:numId w:val="7"/>
        </w:numPr>
        <w:ind w:right="147"/>
        <w:rPr>
          <w:rFonts w:ascii="Calibri" w:hAnsi="Calibri" w:cs="Calibri"/>
          <w:sz w:val="22"/>
          <w:szCs w:val="22"/>
        </w:rPr>
      </w:pPr>
      <w:r>
        <w:rPr>
          <w:rFonts w:ascii="Calibri" w:hAnsi="Calibri" w:cs="Calibri"/>
          <w:sz w:val="22"/>
          <w:szCs w:val="22"/>
        </w:rPr>
        <w:t>Friday: 8am-8pm</w:t>
      </w:r>
    </w:p>
    <w:p w14:paraId="470628F8" w14:textId="77777777" w:rsidR="00CD0DF0" w:rsidRDefault="00F63FD5">
      <w:pPr>
        <w:pStyle w:val="BodyText"/>
        <w:numPr>
          <w:ilvl w:val="0"/>
          <w:numId w:val="7"/>
        </w:numPr>
        <w:ind w:right="147"/>
        <w:rPr>
          <w:rFonts w:ascii="Calibri" w:hAnsi="Calibri" w:cs="Calibri"/>
          <w:sz w:val="22"/>
          <w:szCs w:val="22"/>
        </w:rPr>
      </w:pPr>
      <w:r>
        <w:rPr>
          <w:rFonts w:ascii="Calibri" w:hAnsi="Calibri" w:cs="Calibri"/>
          <w:sz w:val="22"/>
          <w:szCs w:val="22"/>
        </w:rPr>
        <w:t>Saturday: 9am-5pm</w:t>
      </w:r>
    </w:p>
    <w:p w14:paraId="525E91ED" w14:textId="77777777" w:rsidR="00CD0DF0" w:rsidRDefault="00F63FD5">
      <w:pPr>
        <w:pStyle w:val="BodyText"/>
        <w:ind w:left="0" w:right="147"/>
        <w:rPr>
          <w:rFonts w:ascii="Calibri" w:hAnsi="Calibri" w:cs="Calibri"/>
          <w:sz w:val="22"/>
          <w:szCs w:val="22"/>
        </w:rPr>
      </w:pPr>
      <w:r>
        <w:rPr>
          <w:rFonts w:ascii="Calibri" w:hAnsi="Calibri" w:cs="Calibri"/>
          <w:b/>
          <w:sz w:val="22"/>
          <w:szCs w:val="22"/>
        </w:rPr>
        <w:t>Laptop Checkout</w:t>
      </w:r>
      <w:r>
        <w:rPr>
          <w:rFonts w:ascii="Calibri" w:hAnsi="Calibri" w:cs="Calibri"/>
          <w:sz w:val="22"/>
          <w:szCs w:val="22"/>
        </w:rPr>
        <w:t>: 8am-7pm</w:t>
      </w:r>
    </w:p>
    <w:p w14:paraId="11111727" w14:textId="77777777" w:rsidR="00CD0DF0" w:rsidRDefault="00CD0DF0">
      <w:pPr>
        <w:pStyle w:val="BodyText"/>
        <w:ind w:left="0" w:right="147"/>
        <w:rPr>
          <w:rFonts w:ascii="Calibri" w:hAnsi="Calibri" w:cs="Calibri"/>
          <w:sz w:val="22"/>
          <w:szCs w:val="22"/>
        </w:rPr>
      </w:pPr>
    </w:p>
    <w:p w14:paraId="57B1F5C7" w14:textId="77777777" w:rsidR="00CD0DF0" w:rsidRDefault="00F63FD5">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3">
        <w:r>
          <w:rPr>
            <w:rStyle w:val="Hyperlink"/>
            <w:rFonts w:asciiTheme="minorHAnsi" w:hAnsiTheme="minorHAnsi" w:cstheme="minorHAnsi"/>
            <w:sz w:val="22"/>
            <w:szCs w:val="22"/>
          </w:rPr>
          <w:t>Canvas Technical Help</w:t>
        </w:r>
      </w:hyperlink>
      <w:r>
        <w:rPr>
          <w:rFonts w:asciiTheme="minorHAnsi" w:hAnsiTheme="minorHAnsi" w:cstheme="minorHAnsi"/>
          <w:sz w:val="22"/>
          <w:szCs w:val="22"/>
        </w:rPr>
        <w:t xml:space="preserve"> (https://community.canvaslms.com/docs/DOC-10554-4212710328)</w:t>
      </w:r>
    </w:p>
    <w:p w14:paraId="612EBF7D" w14:textId="77777777" w:rsidR="00CD0DF0" w:rsidRDefault="00CD0DF0">
      <w:pPr>
        <w:rPr>
          <w:rFonts w:cs="Arial"/>
        </w:rPr>
      </w:pPr>
    </w:p>
    <w:p w14:paraId="59750356" w14:textId="77777777" w:rsidR="00CD0DF0" w:rsidRDefault="00F63FD5">
      <w:pPr>
        <w:pStyle w:val="Heading2"/>
        <w:rPr>
          <w:sz w:val="28"/>
          <w:szCs w:val="28"/>
        </w:rPr>
      </w:pPr>
      <w:r>
        <w:rPr>
          <w:sz w:val="28"/>
          <w:szCs w:val="28"/>
        </w:rPr>
        <w:lastRenderedPageBreak/>
        <w:t>UNT Policies</w:t>
      </w:r>
    </w:p>
    <w:p w14:paraId="790DEDC7" w14:textId="77777777" w:rsidR="00CD0DF0" w:rsidRDefault="00F63FD5">
      <w:pPr>
        <w:pStyle w:val="Heading3"/>
      </w:pPr>
      <w:r>
        <w:t>Academic Integrity Policy</w:t>
      </w:r>
    </w:p>
    <w:p w14:paraId="2667EEF2" w14:textId="77777777" w:rsidR="00CD0DF0" w:rsidRDefault="00F63FD5">
      <w: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4657B526" w14:textId="261347F6" w:rsidR="00DE56AF" w:rsidRDefault="00286728" w:rsidP="00DE56AF">
      <w:pPr>
        <w:keepNext/>
        <w:keepLine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Unauthorized Aids During Examinations and Assessments</w:t>
      </w:r>
    </w:p>
    <w:p w14:paraId="74805815" w14:textId="77777777" w:rsidR="00286728" w:rsidRPr="00DE56AF" w:rsidRDefault="00286728" w:rsidP="00DE56AF">
      <w:pPr>
        <w:keepNext/>
        <w:keepLines/>
        <w:spacing w:after="0"/>
        <w:outlineLvl w:val="2"/>
        <w:rPr>
          <w:rFonts w:asciiTheme="majorHAnsi" w:eastAsiaTheme="majorEastAsia" w:hAnsiTheme="majorHAnsi" w:cstheme="majorBidi"/>
          <w:color w:val="1F4D78" w:themeColor="accent1" w:themeShade="7F"/>
          <w:sz w:val="24"/>
          <w:szCs w:val="24"/>
        </w:rPr>
      </w:pPr>
    </w:p>
    <w:p w14:paraId="6B148498"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r w:rsidRPr="00286728">
        <w:rPr>
          <w:rFonts w:eastAsia="Times New Roman" w:cstheme="minorHAnsi"/>
          <w:color w:val="000000"/>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0D2FB834"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p>
    <w:p w14:paraId="7ABA5577"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r w:rsidRPr="00286728">
        <w:rPr>
          <w:rFonts w:eastAsia="Times New Roman" w:cstheme="minorHAnsi"/>
          <w:color w:val="000000"/>
        </w:rPr>
        <w:t>Any item that may be considered an unauthorized aid must be kept out of view and in a closed container (e.g. zipped backpack, buttoned purse, etc.) during the entirety of the examination or assessment.</w:t>
      </w:r>
    </w:p>
    <w:p w14:paraId="596DA75F"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p>
    <w:p w14:paraId="5EBACC24"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r w:rsidRPr="00286728">
        <w:rPr>
          <w:rFonts w:eastAsia="Times New Roman" w:cstheme="minorHAnsi"/>
          <w:color w:val="000000"/>
        </w:rPr>
        <w:t>Unless specifically authorized in writing by the instructor, prohibited aids include, but are not limited to:</w:t>
      </w:r>
    </w:p>
    <w:p w14:paraId="3F3658BF"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p>
    <w:p w14:paraId="22F75ECC"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r w:rsidRPr="00286728">
        <w:rPr>
          <w:rFonts w:eastAsia="Times New Roman" w:cstheme="minorHAnsi"/>
          <w:color w:val="000000"/>
        </w:rPr>
        <w:t>•</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Mobile phones and smartphones</w:t>
      </w:r>
    </w:p>
    <w:p w14:paraId="06FC6F8F"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r w:rsidRPr="00286728">
        <w:rPr>
          <w:rFonts w:eastAsia="Times New Roman" w:cstheme="minorHAnsi"/>
          <w:color w:val="000000"/>
        </w:rPr>
        <w:t>•</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Smartwatches and fitness trackers with communication, recording, or internet capabilities</w:t>
      </w:r>
    </w:p>
    <w:p w14:paraId="1D508450"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r w:rsidRPr="00286728">
        <w:rPr>
          <w:rFonts w:eastAsia="Times New Roman" w:cstheme="minorHAnsi"/>
          <w:color w:val="000000"/>
        </w:rPr>
        <w:t>•</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Tablets, laptops, and other computing devices</w:t>
      </w:r>
    </w:p>
    <w:p w14:paraId="34F0AFDA"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r w:rsidRPr="00286728">
        <w:rPr>
          <w:rFonts w:eastAsia="Times New Roman" w:cstheme="minorHAnsi"/>
          <w:color w:val="000000"/>
        </w:rPr>
        <w:t>•</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Earbuds, headphones, and other audio devices</w:t>
      </w:r>
    </w:p>
    <w:p w14:paraId="10972048"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r w:rsidRPr="00286728">
        <w:rPr>
          <w:rFonts w:eastAsia="Times New Roman" w:cstheme="minorHAnsi"/>
          <w:color w:val="000000"/>
        </w:rPr>
        <w:t>•</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Smart glasses, cameras, recording devices, and wearable technology</w:t>
      </w:r>
    </w:p>
    <w:p w14:paraId="10BE14B8"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r w:rsidRPr="00286728">
        <w:rPr>
          <w:rFonts w:eastAsia="Times New Roman" w:cstheme="minorHAnsi"/>
          <w:color w:val="000000"/>
        </w:rPr>
        <w:t>•</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Artificial intelligence (AI) tools, chatbots, and other generative AI technologies</w:t>
      </w:r>
    </w:p>
    <w:p w14:paraId="672D90E9"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r w:rsidRPr="00286728">
        <w:rPr>
          <w:rFonts w:eastAsia="Times New Roman" w:cstheme="minorHAnsi"/>
          <w:color w:val="000000"/>
        </w:rPr>
        <w:t>•</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Notes, textbooks, study guides, formula sheets, or reference materials</w:t>
      </w:r>
    </w:p>
    <w:p w14:paraId="5A1D3214"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r w:rsidRPr="00286728">
        <w:rPr>
          <w:rFonts w:eastAsia="Times New Roman" w:cstheme="minorHAnsi"/>
          <w:color w:val="000000"/>
        </w:rPr>
        <w:t>•</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 </w:t>
      </w:r>
      <w:r w:rsidRPr="00286728">
        <w:rPr>
          <w:rFonts w:eastAsia="Times New Roman" w:cstheme="minorHAnsi"/>
          <w:color w:val="000000"/>
        </w:rPr>
        <w:t>Any other device, material, or resource not expressly permitted by the instructor</w:t>
      </w:r>
    </w:p>
    <w:p w14:paraId="2D1717A3"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p>
    <w:p w14:paraId="69F2910B" w14:textId="77777777" w:rsidR="00DE56AF" w:rsidRPr="00286728" w:rsidRDefault="00DE56AF" w:rsidP="00DE56AF">
      <w:pPr>
        <w:shd w:val="clear" w:color="auto" w:fill="FFFFFF"/>
        <w:suppressAutoHyphens w:val="0"/>
        <w:spacing w:after="0" w:line="240" w:lineRule="auto"/>
        <w:textAlignment w:val="baseline"/>
        <w:rPr>
          <w:rFonts w:eastAsia="Times New Roman" w:cstheme="minorHAnsi"/>
          <w:color w:val="000000"/>
        </w:rPr>
      </w:pPr>
      <w:r w:rsidRPr="00286728">
        <w:rPr>
          <w:rFonts w:eastAsia="Times New Roman" w:cstheme="minorHAnsi"/>
          <w:color w:val="000000"/>
        </w:rPr>
        <w:t>Students are responsible for clarifying any questions about permitted materials before the examination begins.</w:t>
      </w:r>
    </w:p>
    <w:p w14:paraId="7ADB339B" w14:textId="77777777" w:rsidR="00DE56AF" w:rsidRDefault="00DE56AF"/>
    <w:p w14:paraId="59D9E04C" w14:textId="77777777" w:rsidR="00CD0DF0" w:rsidRDefault="00F63FD5">
      <w:pPr>
        <w:pStyle w:val="Heading3"/>
      </w:pPr>
      <w:r>
        <w:t>Prohibition of Discrimination, Harassment, and Retaliation (Policy 16.004)</w:t>
      </w:r>
    </w:p>
    <w:p w14:paraId="167EAD90" w14:textId="77777777" w:rsidR="00CD0DF0" w:rsidRDefault="00F63FD5">
      <w: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14D51AA6" w14:textId="77777777" w:rsidR="00CD0DF0" w:rsidRDefault="00F63FD5">
      <w:pPr>
        <w:pStyle w:val="Heading3"/>
      </w:pPr>
      <w:r>
        <w:t>Emergency Notification &amp; Procedures</w:t>
      </w:r>
    </w:p>
    <w:p w14:paraId="4E6C01A9" w14:textId="77777777" w:rsidR="00CD0DF0" w:rsidRDefault="00F63FD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20888271" w14:textId="77777777" w:rsidR="00CD0DF0" w:rsidRDefault="00F63FD5">
      <w:pPr>
        <w:pStyle w:val="Heading3"/>
      </w:pPr>
      <w:r>
        <w:lastRenderedPageBreak/>
        <w:t>Retention of Student Records</w:t>
      </w:r>
    </w:p>
    <w:p w14:paraId="3000FEEB" w14:textId="77777777" w:rsidR="00CD0DF0" w:rsidRDefault="00F63FD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31405D5B" w14:textId="77777777" w:rsidR="00CD0DF0" w:rsidRDefault="00F63FD5">
      <w:pPr>
        <w:pStyle w:val="Heading3"/>
      </w:pPr>
      <w:r>
        <w:t>Acceptable Student Behavior</w:t>
      </w:r>
    </w:p>
    <w:p w14:paraId="0D4A39B0" w14:textId="77777777" w:rsidR="00CD0DF0" w:rsidRDefault="00F63FD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4">
        <w:r>
          <w:rPr>
            <w:rStyle w:val="Hyperlink"/>
          </w:rPr>
          <w:t>Code of Student Conduct</w:t>
        </w:r>
      </w:hyperlink>
      <w:r>
        <w:t xml:space="preserve"> (https://deanofstudents.unt.edu/conduct) to learn more. </w:t>
      </w:r>
    </w:p>
    <w:p w14:paraId="7393CF4E" w14:textId="77777777" w:rsidR="00CD0DF0" w:rsidRDefault="00F63FD5">
      <w:pPr>
        <w:pStyle w:val="Heading3"/>
      </w:pPr>
      <w:r>
        <w:t>Access to Information - Eagle Connect</w:t>
      </w:r>
    </w:p>
    <w:p w14:paraId="0884D049" w14:textId="77777777" w:rsidR="00CD0DF0" w:rsidRDefault="00F63FD5">
      <w:r>
        <w:t xml:space="preserve">Students’ access point for business and academic services at UNT is located at: </w:t>
      </w:r>
      <w:hyperlink r:id="rId15">
        <w:r>
          <w:rPr>
            <w:rStyle w:val="Hyperlink"/>
          </w:rPr>
          <w:t>my.unt.edu</w:t>
        </w:r>
      </w:hyperlink>
      <w:r>
        <w:t xml:space="preserve">. All official communication from the University will be delivered to a student’s Eagle Connect account. For more information, please visit the website that explains Eagle Connect and how to forward e-mail </w:t>
      </w:r>
      <w:hyperlink r:id="rId16">
        <w:r>
          <w:rPr>
            <w:rStyle w:val="Hyperlink"/>
          </w:rPr>
          <w:t>Eagle Connect</w:t>
        </w:r>
      </w:hyperlink>
      <w:r>
        <w:t xml:space="preserve"> (https://it.unt.edu/eagleconnect).</w:t>
      </w:r>
    </w:p>
    <w:p w14:paraId="6A373830" w14:textId="77777777" w:rsidR="00CD0DF0" w:rsidRDefault="00F63FD5">
      <w:pPr>
        <w:pStyle w:val="Heading3"/>
      </w:pPr>
      <w:r>
        <w:t>Student Evaluation Administration Dates</w:t>
      </w:r>
    </w:p>
    <w:p w14:paraId="63738811" w14:textId="3FDA441C" w:rsidR="00CD0DF0" w:rsidRDefault="00F63FD5">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17">
        <w:r>
          <w:rPr>
            <w:rStyle w:val="Hyperlink"/>
          </w:rPr>
          <w:t>no-reply@iasystem.org</w:t>
        </w:r>
      </w:hyperlink>
      <w:r>
        <w:t xml:space="preserve">) with the survey link. Students should look for the email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18">
        <w:r>
          <w:rPr>
            <w:rStyle w:val="Hyperlink"/>
          </w:rPr>
          <w:t>SPOT website</w:t>
        </w:r>
      </w:hyperlink>
      <w:r>
        <w:t xml:space="preserve"> (</w:t>
      </w:r>
      <w:r>
        <w:rPr>
          <w:rStyle w:val="Hyperlink"/>
          <w:color w:val="auto"/>
          <w:u w:val="none"/>
        </w:rPr>
        <w:t>http://spot.unt.edu/)</w:t>
      </w:r>
      <w:r>
        <w:t xml:space="preserve"> or email </w:t>
      </w:r>
      <w:hyperlink r:id="rId19">
        <w:r>
          <w:rPr>
            <w:rStyle w:val="Hyperlink"/>
          </w:rPr>
          <w:t>spot@unt.edu</w:t>
        </w:r>
      </w:hyperlink>
      <w:r>
        <w:t>.</w:t>
      </w:r>
    </w:p>
    <w:p w14:paraId="6237CCF7" w14:textId="77777777" w:rsidR="00CD0DF0" w:rsidRDefault="00F63FD5">
      <w:pPr>
        <w:pStyle w:val="Heading3"/>
      </w:pPr>
      <w:r>
        <w:t>Survivor Advocacy</w:t>
      </w:r>
    </w:p>
    <w:p w14:paraId="11BF02F0" w14:textId="77777777" w:rsidR="00CD0DF0" w:rsidRDefault="00F63FD5">
      <w:r>
        <w:t xml:space="preserve">UNT is committed to providing a safe learning environment free of all forms of sexual misconduct. Federal laws and UNT policies prohibit discrimination </w:t>
      </w:r>
      <w:proofErr w:type="gramStart"/>
      <w:r>
        <w:t>on the basis of</w:t>
      </w:r>
      <w:proofErr w:type="gramEnd"/>
      <w: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0">
        <w:r>
          <w:rPr>
            <w:rStyle w:val="Hyperlink"/>
            <w:color w:val="auto"/>
          </w:rPr>
          <w:t>SurvivorAdvocate@unt.edu</w:t>
        </w:r>
      </w:hyperlink>
      <w:r>
        <w:t xml:space="preserve"> or by calling the Dean of Students Office at 940-5652648.</w:t>
      </w:r>
    </w:p>
    <w:p w14:paraId="67E0778B" w14:textId="77777777" w:rsidR="00CD0DF0" w:rsidRDefault="00F63FD5">
      <w:pPr>
        <w:pStyle w:val="Heading3"/>
      </w:pPr>
      <w:r>
        <w:t xml:space="preserve">Important Notice for F-1 Students taking Distance Education Courses </w:t>
      </w:r>
    </w:p>
    <w:p w14:paraId="2956FED7" w14:textId="77777777" w:rsidR="00CD0DF0" w:rsidRDefault="00F63FD5">
      <w:pPr>
        <w:spacing w:before="115" w:after="158"/>
        <w:rPr>
          <w:b/>
        </w:rPr>
      </w:pPr>
      <w:r>
        <w:rPr>
          <w:b/>
        </w:rPr>
        <w:t>Federal Regulation</w:t>
      </w:r>
    </w:p>
    <w:p w14:paraId="097B54CD" w14:textId="77777777" w:rsidR="00CD0DF0" w:rsidRDefault="00F63FD5">
      <w:r>
        <w:lastRenderedPageBreak/>
        <w:t xml:space="preserve">To read detailed Immigration and Customs Enforcement regulations for F-1 students taking online courses, please go to the </w:t>
      </w:r>
      <w:hyperlink r:id="rId21">
        <w:r>
          <w:rPr>
            <w:rStyle w:val="Hyperlink"/>
          </w:rPr>
          <w:t>Electronic Code of Federal Regulations website</w:t>
        </w:r>
      </w:hyperlink>
      <w:r>
        <w:t xml:space="preserve"> (http://www.ecfr.gov/</w:t>
      </w:r>
      <w:r>
        <w:rPr>
          <w:rStyle w:val="Hyperlink"/>
          <w:color w:val="auto"/>
          <w:u w:val="none"/>
        </w:rPr>
        <w:t>)</w:t>
      </w:r>
      <w:r>
        <w:t>. The specific portion concerning distance education courses is located at Title 8 CFR 214.2 Paragraph (f)(6)(</w:t>
      </w:r>
      <w:proofErr w:type="spellStart"/>
      <w:r>
        <w:t>i</w:t>
      </w:r>
      <w:proofErr w:type="spellEnd"/>
      <w:r>
        <w:t>)(G).</w:t>
      </w:r>
    </w:p>
    <w:p w14:paraId="5B70F604" w14:textId="77777777" w:rsidR="00CD0DF0" w:rsidRDefault="00F63FD5">
      <w:r>
        <w:t xml:space="preserve">The paragraph reads: </w:t>
      </w:r>
    </w:p>
    <w:p w14:paraId="179AE47A" w14:textId="77777777" w:rsidR="00CD0DF0" w:rsidRDefault="00F63FD5">
      <w:pPr>
        <w:rPr>
          <w:b/>
        </w:rPr>
      </w:pPr>
      <w: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t>through the use of</w:t>
      </w:r>
      <w:proofErr w:type="gramEnd"/>
      <w:r>
        <w:t xml:space="preserve"> television, audio, or computer transmission including open broadcast, closed circuit, cable, </w:t>
      </w:r>
      <w:proofErr w:type="gramStart"/>
      <w:r>
        <w:t>microwave, or</w:t>
      </w:r>
      <w:proofErr w:type="gramEnd"/>
      <w:r>
        <w:t xml:space="preserve"> satellite, audio conferencing, or computer conferencing. If the F-1 student's course of study is in a language study program, no on-line or distance education classes may be considered to count toward a student's full course of study requirement.</w:t>
      </w:r>
    </w:p>
    <w:p w14:paraId="2C3BDAD0" w14:textId="77777777" w:rsidR="00CD0DF0" w:rsidRDefault="00F63FD5">
      <w:pPr>
        <w:rPr>
          <w:b/>
        </w:rPr>
      </w:pPr>
      <w:r>
        <w:rPr>
          <w:b/>
        </w:rPr>
        <w:t xml:space="preserve">University of North Texas Compliance </w:t>
      </w:r>
    </w:p>
    <w:p w14:paraId="0F4623C6" w14:textId="77777777" w:rsidR="00CD0DF0" w:rsidRDefault="00F63FD5">
      <w: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10D71DFA" w14:textId="77777777" w:rsidR="00CD0DF0" w:rsidRDefault="00F63FD5">
      <w:r>
        <w:t>If such an on-campus activity is required, it is the student’s responsibility to do the following:</w:t>
      </w:r>
    </w:p>
    <w:p w14:paraId="27A5B865" w14:textId="77777777" w:rsidR="00CD0DF0" w:rsidRDefault="00F63FD5">
      <w:r>
        <w:t>(1) Submit a written request to the instructor for an on-campus experiential component within one week of the start of the course.</w:t>
      </w:r>
    </w:p>
    <w:p w14:paraId="1B9FB37D" w14:textId="77777777" w:rsidR="00CD0DF0" w:rsidRDefault="00F63FD5">
      <w:r>
        <w:t>(2) Ensure that the activity on campus takes place and the instructor documents it in writing with a notice sent to the International Student and Scholar Services Office.  ISSS has a form available that you may use for this purpose.</w:t>
      </w:r>
    </w:p>
    <w:p w14:paraId="58B5901C" w14:textId="77777777" w:rsidR="00CD0DF0" w:rsidRDefault="00F63FD5">
      <w: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2">
        <w:r>
          <w:rPr>
            <w:rStyle w:val="Hyperlink"/>
          </w:rPr>
          <w:t>internationaladvising@unt.edu</w:t>
        </w:r>
      </w:hyperlink>
      <w:r>
        <w:t>) to get clarification before the one-week deadline.</w:t>
      </w:r>
    </w:p>
    <w:p w14:paraId="486669DF" w14:textId="77777777" w:rsidR="00CD0DF0" w:rsidRDefault="00F63FD5">
      <w:pPr>
        <w:pStyle w:val="Heading3"/>
      </w:pPr>
      <w:r>
        <w:t>Student Verification</w:t>
      </w:r>
    </w:p>
    <w:p w14:paraId="1BF878D7" w14:textId="77777777" w:rsidR="00CD0DF0" w:rsidRDefault="00F63FD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6408801" w14:textId="77777777" w:rsidR="00CD0DF0" w:rsidRDefault="00F63FD5">
      <w:r>
        <w:t xml:space="preserve">See </w:t>
      </w:r>
      <w:hyperlink r:id="rId23">
        <w:r>
          <w:rPr>
            <w:rStyle w:val="Hyperlink"/>
          </w:rPr>
          <w:t>UNT Policy 07-002 Student Identity Verification, Privacy, and Notification and Distance Education Courses</w:t>
        </w:r>
      </w:hyperlink>
      <w:r>
        <w:t xml:space="preserve"> (https://policy.unt.edu/policy/07-002).</w:t>
      </w:r>
    </w:p>
    <w:p w14:paraId="14AE552C" w14:textId="77777777" w:rsidR="00CD0DF0" w:rsidRDefault="00F63FD5">
      <w:pPr>
        <w:pStyle w:val="Heading3"/>
      </w:pPr>
      <w:r>
        <w:lastRenderedPageBreak/>
        <w:t>Use of Student Work</w:t>
      </w:r>
    </w:p>
    <w:p w14:paraId="7F064568" w14:textId="77777777" w:rsidR="00CD0DF0" w:rsidRDefault="00F63FD5">
      <w:r>
        <w:t xml:space="preserve">A student owns the copyright for all work (e.g. software, photographs, reports, presentations, and email postings) he or she creates within a </w:t>
      </w:r>
      <w:proofErr w:type="gramStart"/>
      <w:r>
        <w:t>class</w:t>
      </w:r>
      <w:proofErr w:type="gramEnd"/>
      <w:r>
        <w:t xml:space="preserve"> and the University is not entitled to use any student work without the student’s permission unless </w:t>
      </w:r>
      <w:proofErr w:type="gramStart"/>
      <w:r>
        <w:t>all of</w:t>
      </w:r>
      <w:proofErr w:type="gramEnd"/>
      <w:r>
        <w:t xml:space="preserve"> the following criteria are met:</w:t>
      </w:r>
    </w:p>
    <w:p w14:paraId="2EA1B17A" w14:textId="77777777" w:rsidR="00CD0DF0" w:rsidRDefault="00F63FD5">
      <w:pPr>
        <w:numPr>
          <w:ilvl w:val="0"/>
          <w:numId w:val="3"/>
        </w:numPr>
        <w:spacing w:after="0" w:line="276" w:lineRule="auto"/>
      </w:pPr>
      <w:r>
        <w:t>The work is used only once.</w:t>
      </w:r>
    </w:p>
    <w:p w14:paraId="0C225131" w14:textId="77777777" w:rsidR="00CD0DF0" w:rsidRDefault="00F63FD5">
      <w:pPr>
        <w:numPr>
          <w:ilvl w:val="0"/>
          <w:numId w:val="3"/>
        </w:numPr>
        <w:spacing w:after="0" w:line="276" w:lineRule="auto"/>
      </w:pPr>
      <w:r>
        <w:t>The work is not used in its entirety.</w:t>
      </w:r>
    </w:p>
    <w:p w14:paraId="1B917D4D" w14:textId="77777777" w:rsidR="00CD0DF0" w:rsidRDefault="00F63FD5">
      <w:pPr>
        <w:numPr>
          <w:ilvl w:val="0"/>
          <w:numId w:val="3"/>
        </w:numPr>
        <w:spacing w:after="0" w:line="276" w:lineRule="auto"/>
      </w:pPr>
      <w:r>
        <w:t>Use of the work does not affect any potential profits from the work.</w:t>
      </w:r>
    </w:p>
    <w:p w14:paraId="3780A4CD" w14:textId="77777777" w:rsidR="00CD0DF0" w:rsidRDefault="00F63FD5">
      <w:pPr>
        <w:numPr>
          <w:ilvl w:val="0"/>
          <w:numId w:val="3"/>
        </w:numPr>
        <w:spacing w:after="0" w:line="276" w:lineRule="auto"/>
      </w:pPr>
      <w:r>
        <w:t>The student is not identified.</w:t>
      </w:r>
    </w:p>
    <w:p w14:paraId="5D3F1E4B" w14:textId="77777777" w:rsidR="00CD0DF0" w:rsidRDefault="00F63FD5">
      <w:pPr>
        <w:numPr>
          <w:ilvl w:val="0"/>
          <w:numId w:val="3"/>
        </w:numPr>
        <w:spacing w:after="0" w:line="276" w:lineRule="auto"/>
      </w:pPr>
      <w:r>
        <w:t xml:space="preserve">The work is identified as student work. </w:t>
      </w:r>
    </w:p>
    <w:p w14:paraId="597A0A92" w14:textId="77777777" w:rsidR="00CD0DF0" w:rsidRDefault="00CD0DF0">
      <w:pPr>
        <w:spacing w:after="0"/>
        <w:ind w:left="720"/>
      </w:pPr>
    </w:p>
    <w:p w14:paraId="39F46F63" w14:textId="77777777" w:rsidR="00CD0DF0" w:rsidRDefault="00F63FD5">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7161F577" w14:textId="77777777" w:rsidR="00CD0DF0" w:rsidRDefault="00F63FD5">
      <w:r>
        <w:t>Download the UNT System Permission, Waiver and Release Form</w:t>
      </w:r>
    </w:p>
    <w:p w14:paraId="5612C187" w14:textId="77777777" w:rsidR="00CD0DF0" w:rsidRDefault="00F63FD5">
      <w:pPr>
        <w:rPr>
          <w:b/>
        </w:rPr>
      </w:pPr>
      <w:r>
        <w:rPr>
          <w:b/>
        </w:rPr>
        <w:t xml:space="preserve">Transmission and Recording of Student Images in </w:t>
      </w:r>
      <w:proofErr w:type="gramStart"/>
      <w:r>
        <w:rPr>
          <w:b/>
        </w:rPr>
        <w:t>Electronically-Delivered</w:t>
      </w:r>
      <w:proofErr w:type="gramEnd"/>
      <w:r>
        <w:rPr>
          <w:b/>
        </w:rPr>
        <w:t xml:space="preserve"> Courses</w:t>
      </w:r>
    </w:p>
    <w:p w14:paraId="28973614" w14:textId="77777777" w:rsidR="00CD0DF0" w:rsidRDefault="00F63FD5">
      <w:pPr>
        <w:numPr>
          <w:ilvl w:val="0"/>
          <w:numId w:val="4"/>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4C027588" w14:textId="77777777" w:rsidR="00CD0DF0" w:rsidRDefault="00F63FD5">
      <w:pPr>
        <w:numPr>
          <w:ilvl w:val="0"/>
          <w:numId w:val="4"/>
        </w:numPr>
        <w:spacing w:after="200" w:line="276" w:lineRule="auto"/>
      </w:pPr>
      <w:r>
        <w:t xml:space="preserve">In the event an instructor records student presentations, he or she must obtain permission from the student using a signed release </w:t>
      </w:r>
      <w:proofErr w:type="gramStart"/>
      <w:r>
        <w:t>in order to</w:t>
      </w:r>
      <w:proofErr w:type="gramEnd"/>
      <w:r>
        <w:t xml:space="preserve"> use the recording for future classes in accordance with the Use of Student-Created Work guidelines above.</w:t>
      </w:r>
    </w:p>
    <w:p w14:paraId="1563BB33" w14:textId="77777777" w:rsidR="00CD0DF0" w:rsidRDefault="00F63FD5">
      <w:pPr>
        <w:numPr>
          <w:ilvl w:val="0"/>
          <w:numId w:val="4"/>
        </w:numPr>
        <w:spacing w:after="200" w:line="276" w:lineRule="auto"/>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2E11505F" w14:textId="77777777" w:rsidR="00CD0DF0" w:rsidRDefault="00F63FD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694512DE" w14:textId="77777777" w:rsidR="00CD0DF0" w:rsidRDefault="00F63FD5">
      <w:r>
        <w:t>No notification is needed if only audio and slide capture is used or if the video only records the instructor's image. However, the instructor is encouraged to let students know the recordings will be available to them for study purposes.</w:t>
      </w:r>
    </w:p>
    <w:p w14:paraId="19F1BDFF" w14:textId="77777777" w:rsidR="00CD0DF0" w:rsidRDefault="00F63FD5">
      <w:pPr>
        <w:pStyle w:val="Heading3"/>
        <w:rPr>
          <w:b/>
          <w:bCs/>
          <w:color w:val="000000"/>
        </w:rPr>
      </w:pPr>
      <w:r>
        <w:rPr>
          <w:b/>
          <w:bCs/>
          <w:color w:val="000000"/>
        </w:rPr>
        <w:t>Class Recordings &amp; Student Likenesses</w:t>
      </w:r>
    </w:p>
    <w:p w14:paraId="6A128FF7" w14:textId="77777777" w:rsidR="00CD0DF0" w:rsidRDefault="00F63FD5">
      <w:pPr>
        <w:rPr>
          <w:color w:val="000000"/>
        </w:rPr>
      </w:pPr>
      <w:r>
        <w:rPr>
          <w:color w:val="000000"/>
        </w:rPr>
        <w:t>In case 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6529D6A3" w14:textId="77777777" w:rsidR="00CD0DF0" w:rsidRDefault="00CD0DF0"/>
    <w:p w14:paraId="111C183D" w14:textId="77777777" w:rsidR="00CD0DF0" w:rsidRDefault="00F63FD5">
      <w:pPr>
        <w:pStyle w:val="Heading2"/>
        <w:spacing w:before="115" w:after="115"/>
        <w:rPr>
          <w:sz w:val="28"/>
          <w:szCs w:val="28"/>
        </w:rPr>
      </w:pPr>
      <w:r>
        <w:rPr>
          <w:sz w:val="28"/>
          <w:szCs w:val="28"/>
        </w:rPr>
        <w:t>Academic Support &amp; Student Services</w:t>
      </w:r>
    </w:p>
    <w:p w14:paraId="7DDA9AA6" w14:textId="77777777" w:rsidR="00CD0DF0" w:rsidRDefault="00F63FD5">
      <w:pPr>
        <w:pStyle w:val="Heading3"/>
      </w:pPr>
      <w:r>
        <w:t>Student Support Services</w:t>
      </w:r>
    </w:p>
    <w:p w14:paraId="466BBEE0" w14:textId="77777777" w:rsidR="00CD0DF0" w:rsidRDefault="00F63FD5">
      <w:pPr>
        <w:pStyle w:val="Heading4"/>
      </w:pPr>
      <w:r>
        <w:t>Mental Health</w:t>
      </w:r>
    </w:p>
    <w:p w14:paraId="2E8678DC" w14:textId="77777777" w:rsidR="00CD0DF0" w:rsidRDefault="00F63FD5">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77D74F75" w14:textId="77777777" w:rsidR="00CD0DF0" w:rsidRDefault="00F63FD5">
      <w:pPr>
        <w:pStyle w:val="ListParagraph"/>
        <w:numPr>
          <w:ilvl w:val="0"/>
          <w:numId w:val="5"/>
        </w:numPr>
      </w:pPr>
      <w:hyperlink r:id="rId24">
        <w:r>
          <w:rPr>
            <w:rStyle w:val="Hyperlink"/>
          </w:rPr>
          <w:t>Student Health and Wellness Center</w:t>
        </w:r>
      </w:hyperlink>
      <w:r>
        <w:t xml:space="preserve"> (</w:t>
      </w:r>
      <w:r>
        <w:rPr>
          <w:rStyle w:val="Hyperlink"/>
          <w:color w:val="auto"/>
          <w:u w:val="none"/>
        </w:rPr>
        <w:t>https://studentaffairs.unt.edu/student-health-and-wellness-center</w:t>
      </w:r>
      <w:r>
        <w:t>)</w:t>
      </w:r>
    </w:p>
    <w:p w14:paraId="1A103CE8" w14:textId="77777777" w:rsidR="00CD0DF0" w:rsidRDefault="00F63FD5">
      <w:pPr>
        <w:pStyle w:val="ListParagraph"/>
        <w:numPr>
          <w:ilvl w:val="0"/>
          <w:numId w:val="5"/>
        </w:numPr>
      </w:pPr>
      <w:hyperlink r:id="rId25">
        <w:r>
          <w:rPr>
            <w:rStyle w:val="Hyperlink"/>
          </w:rPr>
          <w:t>Counseling and Testing Services</w:t>
        </w:r>
      </w:hyperlink>
      <w:r>
        <w:t xml:space="preserve"> (</w:t>
      </w:r>
      <w:r>
        <w:rPr>
          <w:rStyle w:val="Hyperlink"/>
          <w:color w:val="auto"/>
          <w:u w:val="none"/>
        </w:rPr>
        <w:t>https://studentaffairs.unt.edu/counseling-and-testing-services</w:t>
      </w:r>
      <w:r>
        <w:t>)</w:t>
      </w:r>
    </w:p>
    <w:p w14:paraId="7BFD5E6E" w14:textId="77777777" w:rsidR="00CD0DF0" w:rsidRDefault="00F63FD5">
      <w:pPr>
        <w:pStyle w:val="ListParagraph"/>
        <w:numPr>
          <w:ilvl w:val="0"/>
          <w:numId w:val="5"/>
        </w:numPr>
      </w:pPr>
      <w:hyperlink r:id="rId26">
        <w:r>
          <w:rPr>
            <w:rStyle w:val="Hyperlink"/>
          </w:rPr>
          <w:t>UNT Care Team</w:t>
        </w:r>
      </w:hyperlink>
      <w:r>
        <w:t xml:space="preserve"> (https://studentaffairs.unt.edu/care)</w:t>
      </w:r>
    </w:p>
    <w:p w14:paraId="421C8D1C" w14:textId="77777777" w:rsidR="00CD0DF0" w:rsidRDefault="00F63FD5">
      <w:pPr>
        <w:pStyle w:val="ListParagraph"/>
        <w:numPr>
          <w:ilvl w:val="0"/>
          <w:numId w:val="5"/>
        </w:numPr>
      </w:pPr>
      <w:hyperlink r:id="rId27">
        <w:r>
          <w:rPr>
            <w:rStyle w:val="Hyperlink"/>
          </w:rPr>
          <w:t>UNT Psychiatric Services</w:t>
        </w:r>
      </w:hyperlink>
      <w:r>
        <w:t xml:space="preserve"> (https://studentaffairs.unt.edu/student-health-and-wellness-center/services/psychiatry)</w:t>
      </w:r>
    </w:p>
    <w:p w14:paraId="5C5E3B6B" w14:textId="77777777" w:rsidR="00CD0DF0" w:rsidRDefault="00F63FD5">
      <w:pPr>
        <w:pStyle w:val="ListParagraph"/>
        <w:numPr>
          <w:ilvl w:val="0"/>
          <w:numId w:val="5"/>
        </w:numPr>
      </w:pPr>
      <w:hyperlink r:id="rId28">
        <w:r>
          <w:rPr>
            <w:rStyle w:val="Hyperlink"/>
          </w:rPr>
          <w:t>Individual Counseling</w:t>
        </w:r>
      </w:hyperlink>
      <w:r>
        <w:t xml:space="preserve"> (https://studentaffairs.unt.edu/counseling-and-testing-services/services/individual-counseling)</w:t>
      </w:r>
    </w:p>
    <w:p w14:paraId="261A6651" w14:textId="77777777" w:rsidR="00CD0DF0" w:rsidRDefault="00F63FD5">
      <w:pPr>
        <w:pStyle w:val="Heading4"/>
      </w:pPr>
      <w:r>
        <w:t>Chosen Names</w:t>
      </w:r>
    </w:p>
    <w:p w14:paraId="5DD40139" w14:textId="77777777" w:rsidR="00CD0DF0" w:rsidRDefault="00F63FD5">
      <w: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293FD2B5" w14:textId="77777777" w:rsidR="00CD0DF0" w:rsidRDefault="00F63FD5">
      <w:pPr>
        <w:pStyle w:val="ListParagraph"/>
        <w:numPr>
          <w:ilvl w:val="0"/>
          <w:numId w:val="7"/>
        </w:numPr>
      </w:pPr>
      <w:hyperlink r:id="rId29">
        <w:r>
          <w:rPr>
            <w:rStyle w:val="Hyperlink"/>
          </w:rPr>
          <w:t>UNT Records</w:t>
        </w:r>
      </w:hyperlink>
    </w:p>
    <w:p w14:paraId="10832BEB" w14:textId="77777777" w:rsidR="00CD0DF0" w:rsidRDefault="00F63FD5">
      <w:pPr>
        <w:pStyle w:val="ListParagraph"/>
        <w:numPr>
          <w:ilvl w:val="0"/>
          <w:numId w:val="7"/>
        </w:numPr>
      </w:pPr>
      <w:hyperlink r:id="rId30">
        <w:r>
          <w:rPr>
            <w:rStyle w:val="Hyperlink"/>
          </w:rPr>
          <w:t>UNT ID Card</w:t>
        </w:r>
      </w:hyperlink>
    </w:p>
    <w:p w14:paraId="133898C3" w14:textId="77777777" w:rsidR="00CD0DF0" w:rsidRDefault="00F63FD5">
      <w:pPr>
        <w:pStyle w:val="ListParagraph"/>
        <w:numPr>
          <w:ilvl w:val="0"/>
          <w:numId w:val="7"/>
        </w:numPr>
      </w:pPr>
      <w:hyperlink r:id="rId31">
        <w:r>
          <w:rPr>
            <w:rStyle w:val="Hyperlink"/>
          </w:rPr>
          <w:t>UNT Email Address</w:t>
        </w:r>
      </w:hyperlink>
    </w:p>
    <w:p w14:paraId="7D4921C4" w14:textId="77777777" w:rsidR="00CD0DF0" w:rsidRDefault="00F63FD5">
      <w:pPr>
        <w:pStyle w:val="ListParagraph"/>
        <w:numPr>
          <w:ilvl w:val="0"/>
          <w:numId w:val="7"/>
        </w:numPr>
        <w:rPr>
          <w:rStyle w:val="Hyperlink"/>
          <w:color w:val="auto"/>
          <w:u w:val="none"/>
        </w:rPr>
      </w:pPr>
      <w:hyperlink r:id="rId32">
        <w:r>
          <w:rPr>
            <w:rStyle w:val="Hyperlink"/>
          </w:rPr>
          <w:t>Legal Name</w:t>
        </w:r>
      </w:hyperlink>
    </w:p>
    <w:p w14:paraId="79A14D7E" w14:textId="77777777" w:rsidR="00CD0DF0" w:rsidRDefault="00F63FD5">
      <w:pPr>
        <w:rPr>
          <w:i/>
          <w:iCs/>
        </w:rPr>
      </w:pPr>
      <w:r>
        <w:rPr>
          <w:i/>
          <w:iCs/>
        </w:rPr>
        <w:t xml:space="preserve">*UNT </w:t>
      </w:r>
      <w:proofErr w:type="spellStart"/>
      <w:r>
        <w:rPr>
          <w:i/>
          <w:iCs/>
        </w:rPr>
        <w:t>euIDs</w:t>
      </w:r>
      <w:proofErr w:type="spellEnd"/>
      <w:r>
        <w:rPr>
          <w:i/>
          <w:iCs/>
        </w:rPr>
        <w:t xml:space="preserve"> cannot be changed at this time. The collaborating offices are working on a process to make this option accessible to UNT community members.</w:t>
      </w:r>
    </w:p>
    <w:p w14:paraId="3C26CD31" w14:textId="77777777" w:rsidR="00CD0DF0" w:rsidRDefault="00F63FD5">
      <w:pPr>
        <w:pStyle w:val="Heading4"/>
      </w:pPr>
      <w:r>
        <w:t>Pronouns</w:t>
      </w:r>
    </w:p>
    <w:p w14:paraId="379A925D" w14:textId="77777777" w:rsidR="00CD0DF0" w:rsidRDefault="00F63FD5">
      <w: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3FEDD127" w14:textId="77777777" w:rsidR="00CD0DF0" w:rsidRDefault="00F63FD5">
      <w:r>
        <w:t xml:space="preserve">You can </w:t>
      </w:r>
      <w:hyperlink r:id="rId33">
        <w:r>
          <w:rPr>
            <w:rStyle w:val="Hyperlink"/>
          </w:rPr>
          <w:t>add your pronouns to your Canvas account</w:t>
        </w:r>
      </w:hyperlink>
      <w:r>
        <w:t xml:space="preserve"> so that they follow your name when posting to discussion boards, submitting assignments, etc.</w:t>
      </w:r>
    </w:p>
    <w:p w14:paraId="217D9711" w14:textId="77777777" w:rsidR="00CD0DF0" w:rsidRDefault="00F63FD5">
      <w:r>
        <w:t>Below is a list of additional resources regarding pronouns and their usage:</w:t>
      </w:r>
    </w:p>
    <w:p w14:paraId="6A192F1B" w14:textId="77777777" w:rsidR="00CD0DF0" w:rsidRDefault="00F63FD5">
      <w:pPr>
        <w:pStyle w:val="ListParagraph"/>
        <w:numPr>
          <w:ilvl w:val="0"/>
          <w:numId w:val="8"/>
        </w:numPr>
      </w:pPr>
      <w:hyperlink r:id="rId34">
        <w:r>
          <w:rPr>
            <w:rStyle w:val="Hyperlink"/>
          </w:rPr>
          <w:t>What are pronouns and why are they important?</w:t>
        </w:r>
      </w:hyperlink>
    </w:p>
    <w:p w14:paraId="63310708" w14:textId="77777777" w:rsidR="00CD0DF0" w:rsidRDefault="00F63FD5">
      <w:pPr>
        <w:pStyle w:val="ListParagraph"/>
        <w:numPr>
          <w:ilvl w:val="0"/>
          <w:numId w:val="8"/>
        </w:numPr>
      </w:pPr>
      <w:hyperlink r:id="rId35">
        <w:r>
          <w:rPr>
            <w:rStyle w:val="Hyperlink"/>
          </w:rPr>
          <w:t>How do I use pronouns?</w:t>
        </w:r>
      </w:hyperlink>
    </w:p>
    <w:p w14:paraId="6AE7B125" w14:textId="77777777" w:rsidR="00CD0DF0" w:rsidRDefault="00F63FD5">
      <w:pPr>
        <w:pStyle w:val="ListParagraph"/>
        <w:numPr>
          <w:ilvl w:val="0"/>
          <w:numId w:val="8"/>
        </w:numPr>
      </w:pPr>
      <w:hyperlink r:id="rId36">
        <w:r>
          <w:rPr>
            <w:rStyle w:val="Hyperlink"/>
          </w:rPr>
          <w:t>How do I share my pronouns?</w:t>
        </w:r>
      </w:hyperlink>
    </w:p>
    <w:p w14:paraId="5583C037" w14:textId="77777777" w:rsidR="00CD0DF0" w:rsidRDefault="00F63FD5">
      <w:pPr>
        <w:pStyle w:val="ListParagraph"/>
        <w:numPr>
          <w:ilvl w:val="0"/>
          <w:numId w:val="8"/>
        </w:numPr>
      </w:pPr>
      <w:hyperlink r:id="rId37">
        <w:r>
          <w:rPr>
            <w:rStyle w:val="Hyperlink"/>
          </w:rPr>
          <w:t>How do I ask for another person’s pronouns?</w:t>
        </w:r>
      </w:hyperlink>
    </w:p>
    <w:p w14:paraId="3A71EDD9" w14:textId="77777777" w:rsidR="00CD0DF0" w:rsidRDefault="00F63FD5">
      <w:pPr>
        <w:pStyle w:val="ListParagraph"/>
        <w:numPr>
          <w:ilvl w:val="0"/>
          <w:numId w:val="8"/>
        </w:numPr>
      </w:pPr>
      <w:hyperlink r:id="rId38">
        <w:r>
          <w:rPr>
            <w:rStyle w:val="Hyperlink"/>
          </w:rPr>
          <w:t>How do I correct myself or others when the wrong pronoun is used?</w:t>
        </w:r>
      </w:hyperlink>
    </w:p>
    <w:p w14:paraId="3FBE7EF0" w14:textId="77777777" w:rsidR="00CD0DF0" w:rsidRDefault="00F63FD5">
      <w:pPr>
        <w:pStyle w:val="Heading4"/>
      </w:pPr>
      <w:r>
        <w:lastRenderedPageBreak/>
        <w:t>Additional Student Support Services</w:t>
      </w:r>
    </w:p>
    <w:p w14:paraId="0A18A69D" w14:textId="77777777" w:rsidR="00CD0DF0" w:rsidRDefault="00F63FD5">
      <w:pPr>
        <w:pStyle w:val="ListParagraph"/>
        <w:numPr>
          <w:ilvl w:val="0"/>
          <w:numId w:val="1"/>
        </w:numPr>
      </w:pPr>
      <w:hyperlink r:id="rId39">
        <w:r>
          <w:rPr>
            <w:rStyle w:val="Hyperlink"/>
            <w:color w:val="auto"/>
            <w:u w:val="none"/>
          </w:rPr>
          <w:t>Registrar</w:t>
        </w:r>
      </w:hyperlink>
      <w:r>
        <w:rPr>
          <w:rStyle w:val="Hyperlink"/>
          <w:color w:val="auto"/>
          <w:u w:val="none"/>
        </w:rPr>
        <w:t xml:space="preserve"> (https://registrar.unt.edu/registration)</w:t>
      </w:r>
    </w:p>
    <w:p w14:paraId="6EBC9E50" w14:textId="77777777" w:rsidR="00CD0DF0" w:rsidRDefault="00F63FD5">
      <w:pPr>
        <w:pStyle w:val="ListParagraph"/>
        <w:numPr>
          <w:ilvl w:val="0"/>
          <w:numId w:val="1"/>
        </w:numPr>
      </w:pPr>
      <w:hyperlink r:id="rId40">
        <w:r>
          <w:rPr>
            <w:rStyle w:val="Hyperlink"/>
          </w:rPr>
          <w:t>Financial Aid</w:t>
        </w:r>
      </w:hyperlink>
      <w:r>
        <w:t xml:space="preserve"> (</w:t>
      </w:r>
      <w:r>
        <w:rPr>
          <w:rStyle w:val="Hyperlink"/>
          <w:color w:val="auto"/>
          <w:u w:val="none"/>
        </w:rPr>
        <w:t>https://financialaid.unt.edu</w:t>
      </w:r>
      <w:r>
        <w:t>)</w:t>
      </w:r>
    </w:p>
    <w:p w14:paraId="551255A0" w14:textId="77777777" w:rsidR="00CD0DF0" w:rsidRDefault="00F63FD5">
      <w:pPr>
        <w:pStyle w:val="ListParagraph"/>
        <w:numPr>
          <w:ilvl w:val="0"/>
          <w:numId w:val="1"/>
        </w:numPr>
      </w:pPr>
      <w:hyperlink r:id="rId41">
        <w:r>
          <w:rPr>
            <w:rStyle w:val="Hyperlink"/>
          </w:rPr>
          <w:t>Student Legal Services</w:t>
        </w:r>
      </w:hyperlink>
      <w:r>
        <w:t xml:space="preserve"> (</w:t>
      </w:r>
      <w:r>
        <w:rPr>
          <w:rStyle w:val="Hyperlink"/>
          <w:color w:val="auto"/>
          <w:u w:val="none"/>
        </w:rPr>
        <w:t>https://studentaffairs.unt.edu/student-legal-services</w:t>
      </w:r>
      <w:r>
        <w:t>)</w:t>
      </w:r>
    </w:p>
    <w:p w14:paraId="3B6BD0FD" w14:textId="77777777" w:rsidR="00CD0DF0" w:rsidRDefault="00F63FD5">
      <w:pPr>
        <w:pStyle w:val="ListParagraph"/>
        <w:numPr>
          <w:ilvl w:val="0"/>
          <w:numId w:val="1"/>
        </w:numPr>
      </w:pPr>
      <w:hyperlink r:id="rId42">
        <w:r>
          <w:rPr>
            <w:rStyle w:val="Hyperlink"/>
          </w:rPr>
          <w:t>Career Center</w:t>
        </w:r>
      </w:hyperlink>
      <w:r>
        <w:t xml:space="preserve"> (</w:t>
      </w:r>
      <w:r>
        <w:rPr>
          <w:rStyle w:val="Hyperlink"/>
          <w:color w:val="auto"/>
          <w:u w:val="none"/>
        </w:rPr>
        <w:t>https://careercenter.unt.edu</w:t>
      </w:r>
      <w:r>
        <w:t>)</w:t>
      </w:r>
    </w:p>
    <w:p w14:paraId="323D4909" w14:textId="77777777" w:rsidR="00CD0DF0" w:rsidRDefault="00F63FD5">
      <w:pPr>
        <w:pStyle w:val="ListParagraph"/>
        <w:numPr>
          <w:ilvl w:val="0"/>
          <w:numId w:val="1"/>
        </w:numPr>
      </w:pPr>
      <w:hyperlink r:id="rId43">
        <w:r>
          <w:rPr>
            <w:rStyle w:val="Hyperlink"/>
          </w:rPr>
          <w:t>Multicultural Center</w:t>
        </w:r>
      </w:hyperlink>
      <w:r>
        <w:t xml:space="preserve"> (</w:t>
      </w:r>
      <w:r>
        <w:rPr>
          <w:rStyle w:val="Hyperlink"/>
          <w:color w:val="auto"/>
          <w:u w:val="none"/>
        </w:rPr>
        <w:t>https://idea.unt.edu/multicultural-center</w:t>
      </w:r>
      <w:r>
        <w:t>)</w:t>
      </w:r>
    </w:p>
    <w:p w14:paraId="7427B0EA" w14:textId="77777777" w:rsidR="00CD0DF0" w:rsidRDefault="00F63FD5">
      <w:pPr>
        <w:pStyle w:val="ListParagraph"/>
        <w:numPr>
          <w:ilvl w:val="0"/>
          <w:numId w:val="1"/>
        </w:numPr>
      </w:pPr>
      <w:hyperlink r:id="rId44">
        <w:r>
          <w:rPr>
            <w:rStyle w:val="Hyperlink"/>
          </w:rPr>
          <w:t>Counseling and Testing Services</w:t>
        </w:r>
      </w:hyperlink>
      <w:r>
        <w:t xml:space="preserve"> (</w:t>
      </w:r>
      <w:r>
        <w:rPr>
          <w:rStyle w:val="Hyperlink"/>
          <w:color w:val="auto"/>
          <w:u w:val="none"/>
        </w:rPr>
        <w:t>https://studentaffairs.unt.edu/counseling-and-testing-services</w:t>
      </w:r>
      <w:r>
        <w:t>)</w:t>
      </w:r>
    </w:p>
    <w:p w14:paraId="31BAE843" w14:textId="77777777" w:rsidR="00CD0DF0" w:rsidRDefault="00F63FD5">
      <w:pPr>
        <w:pStyle w:val="ListParagraph"/>
        <w:numPr>
          <w:ilvl w:val="0"/>
          <w:numId w:val="1"/>
        </w:numPr>
      </w:pPr>
      <w:hyperlink r:id="rId45">
        <w:r>
          <w:rPr>
            <w:rStyle w:val="Hyperlink"/>
          </w:rPr>
          <w:t>Pride Alliance</w:t>
        </w:r>
      </w:hyperlink>
      <w:r>
        <w:t xml:space="preserve"> (</w:t>
      </w:r>
      <w:r>
        <w:rPr>
          <w:rStyle w:val="Hyperlink"/>
          <w:color w:val="auto"/>
          <w:u w:val="none"/>
        </w:rPr>
        <w:t>https://idea.unt.edu/pridealliance</w:t>
      </w:r>
      <w:r>
        <w:t>)</w:t>
      </w:r>
    </w:p>
    <w:p w14:paraId="6A6D1181" w14:textId="77777777" w:rsidR="00CD0DF0" w:rsidRDefault="00F63FD5">
      <w:pPr>
        <w:pStyle w:val="ListParagraph"/>
        <w:numPr>
          <w:ilvl w:val="0"/>
          <w:numId w:val="1"/>
        </w:numPr>
      </w:pPr>
      <w:hyperlink r:id="rId46">
        <w:r>
          <w:rPr>
            <w:rStyle w:val="Hyperlink"/>
          </w:rPr>
          <w:t>UNT Food Pantry</w:t>
        </w:r>
      </w:hyperlink>
      <w:r>
        <w:t xml:space="preserve"> (https://studentaffairs.unt.edu/food-pantry)</w:t>
      </w:r>
    </w:p>
    <w:p w14:paraId="7545606B" w14:textId="77777777" w:rsidR="00CD0DF0" w:rsidRDefault="00F63FD5">
      <w:pPr>
        <w:pStyle w:val="Heading3"/>
      </w:pPr>
      <w:r>
        <w:t>Academic Support Services</w:t>
      </w:r>
    </w:p>
    <w:p w14:paraId="0190F1EB" w14:textId="77777777" w:rsidR="00CD0DF0" w:rsidRDefault="00F63FD5">
      <w:pPr>
        <w:pStyle w:val="ListParagraph"/>
        <w:numPr>
          <w:ilvl w:val="0"/>
          <w:numId w:val="2"/>
        </w:numPr>
      </w:pPr>
      <w:hyperlink r:id="rId47">
        <w:r>
          <w:rPr>
            <w:rStyle w:val="Hyperlink"/>
          </w:rPr>
          <w:t>Academic Resource Center</w:t>
        </w:r>
      </w:hyperlink>
      <w:r>
        <w:t xml:space="preserve"> (</w:t>
      </w:r>
      <w:r>
        <w:rPr>
          <w:rStyle w:val="Hyperlink"/>
          <w:color w:val="auto"/>
          <w:u w:val="none"/>
        </w:rPr>
        <w:t>https://clear.unt.edu/canvas/student-resources</w:t>
      </w:r>
      <w:r>
        <w:t>)</w:t>
      </w:r>
    </w:p>
    <w:p w14:paraId="309D8064" w14:textId="77777777" w:rsidR="00CD0DF0" w:rsidRDefault="00F63FD5">
      <w:pPr>
        <w:pStyle w:val="ListParagraph"/>
        <w:numPr>
          <w:ilvl w:val="0"/>
          <w:numId w:val="2"/>
        </w:numPr>
      </w:pPr>
      <w:hyperlink r:id="rId48">
        <w:r>
          <w:rPr>
            <w:rStyle w:val="Hyperlink"/>
          </w:rPr>
          <w:t>Academic Success Center</w:t>
        </w:r>
      </w:hyperlink>
      <w:r>
        <w:t xml:space="preserve"> (</w:t>
      </w:r>
      <w:r>
        <w:rPr>
          <w:rStyle w:val="Hyperlink"/>
          <w:color w:val="auto"/>
          <w:u w:val="none"/>
        </w:rPr>
        <w:t>https://success.unt.edu/asc</w:t>
      </w:r>
      <w:r>
        <w:t>)</w:t>
      </w:r>
    </w:p>
    <w:p w14:paraId="255342C4" w14:textId="77777777" w:rsidR="00CD0DF0" w:rsidRDefault="00F63FD5">
      <w:pPr>
        <w:pStyle w:val="ListParagraph"/>
        <w:numPr>
          <w:ilvl w:val="0"/>
          <w:numId w:val="2"/>
        </w:numPr>
      </w:pPr>
      <w:hyperlink r:id="rId49">
        <w:r>
          <w:rPr>
            <w:rStyle w:val="Hyperlink"/>
          </w:rPr>
          <w:t>U</w:t>
        </w:r>
      </w:hyperlink>
      <w:hyperlink r:id="rId50">
        <w:r>
          <w:rPr>
            <w:rStyle w:val="Hyperlink"/>
          </w:rPr>
          <w:t>NT Libraries</w:t>
        </w:r>
      </w:hyperlink>
      <w:r>
        <w:t xml:space="preserve"> (</w:t>
      </w:r>
      <w:r>
        <w:rPr>
          <w:rStyle w:val="Hyperlink"/>
          <w:color w:val="auto"/>
          <w:u w:val="none"/>
        </w:rPr>
        <w:t>https://library.unt.edu</w:t>
      </w:r>
      <w:r>
        <w:t>)</w:t>
      </w:r>
    </w:p>
    <w:p w14:paraId="06350E4B" w14:textId="77777777" w:rsidR="00CD0DF0" w:rsidRDefault="00F63FD5">
      <w:pPr>
        <w:pStyle w:val="ListParagraph"/>
        <w:numPr>
          <w:ilvl w:val="0"/>
          <w:numId w:val="2"/>
        </w:numPr>
      </w:pPr>
      <w:hyperlink r:id="rId51">
        <w:r>
          <w:rPr>
            <w:rStyle w:val="Hyperlink"/>
          </w:rPr>
          <w:t>Writing Center</w:t>
        </w:r>
      </w:hyperlink>
      <w:r>
        <w:t xml:space="preserve"> (https://writingcenter.unt.edu)</w:t>
      </w:r>
    </w:p>
    <w:p w14:paraId="3C720E1A" w14:textId="77777777" w:rsidR="00CD0DF0" w:rsidRDefault="00F63FD5">
      <w:pPr>
        <w:pStyle w:val="ListParagraph"/>
        <w:numPr>
          <w:ilvl w:val="0"/>
          <w:numId w:val="2"/>
        </w:numPr>
      </w:pPr>
      <w:hyperlink r:id="rId52">
        <w:r>
          <w:rPr>
            <w:rStyle w:val="Hyperlink"/>
          </w:rPr>
          <w:t>Math Lab</w:t>
        </w:r>
      </w:hyperlink>
      <w:r>
        <w:t xml:space="preserve"> (https://learningcenter.unt.edu/math-lab)</w:t>
      </w:r>
    </w:p>
    <w:p w14:paraId="7E93DC23" w14:textId="77777777" w:rsidR="00CD0DF0" w:rsidRDefault="00F63FD5">
      <w:pPr>
        <w:rPr>
          <w:rFonts w:cstheme="minorHAnsi"/>
          <w:bCs/>
          <w:color w:val="00B0F0"/>
          <w:sz w:val="32"/>
          <w:szCs w:val="32"/>
          <w:highlight w:val="white"/>
        </w:rPr>
      </w:pPr>
      <w:r>
        <w:rPr>
          <w:rFonts w:ascii="Segoe UI" w:hAnsi="Segoe UI" w:cs="Segoe UI"/>
          <w:b/>
          <w:bCs/>
          <w:color w:val="201F1E"/>
          <w:sz w:val="23"/>
          <w:szCs w:val="23"/>
          <w:shd w:val="clear" w:color="auto" w:fill="FFFFFF"/>
        </w:rPr>
        <w:br/>
      </w:r>
      <w:r>
        <w:rPr>
          <w:rFonts w:cstheme="minorHAnsi"/>
          <w:bCs/>
          <w:color w:val="2E74B5" w:themeColor="accent1" w:themeShade="BF"/>
          <w:sz w:val="32"/>
          <w:szCs w:val="32"/>
          <w:shd w:val="clear" w:color="auto" w:fill="FFFFFF"/>
        </w:rPr>
        <w:t>Emergency Notification and Procedures</w:t>
      </w:r>
    </w:p>
    <w:p w14:paraId="09712766" w14:textId="77777777" w:rsidR="00CD0DF0" w:rsidRDefault="00F63FD5">
      <w:r>
        <w:rPr>
          <w:rFonts w:ascii="Segoe UI" w:hAnsi="Segoe UI" w:cs="Segoe UI"/>
          <w:color w:val="201F1E"/>
          <w:sz w:val="23"/>
          <w:szCs w:val="23"/>
          <w:shd w:val="clear" w:color="auto" w:fill="FFFFFF"/>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sectPr w:rsidR="00CD0DF0">
      <w:footerReference w:type="default" r:id="rId53"/>
      <w:pgSz w:w="12240" w:h="15840"/>
      <w:pgMar w:top="1440" w:right="1440" w:bottom="1339" w:left="1440" w:header="0" w:footer="72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C2745" w14:textId="77777777" w:rsidR="00355420" w:rsidRDefault="00355420">
      <w:pPr>
        <w:spacing w:after="0" w:line="240" w:lineRule="auto"/>
      </w:pPr>
      <w:r>
        <w:separator/>
      </w:r>
    </w:p>
  </w:endnote>
  <w:endnote w:type="continuationSeparator" w:id="0">
    <w:p w14:paraId="5D58530C" w14:textId="77777777" w:rsidR="00355420" w:rsidRDefault="00355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A75B" w14:textId="77777777" w:rsidR="00CD0DF0" w:rsidRDefault="00F63FD5">
    <w:pPr>
      <w:pStyle w:val="Footer"/>
    </w:pPr>
    <w:r>
      <w:fldChar w:fldCharType="begin"/>
    </w:r>
    <w:r>
      <w:instrText>PAGE</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32400" w14:textId="77777777" w:rsidR="00355420" w:rsidRDefault="00355420">
      <w:pPr>
        <w:spacing w:after="0" w:line="240" w:lineRule="auto"/>
      </w:pPr>
      <w:r>
        <w:separator/>
      </w:r>
    </w:p>
  </w:footnote>
  <w:footnote w:type="continuationSeparator" w:id="0">
    <w:p w14:paraId="114280FC" w14:textId="77777777" w:rsidR="00355420" w:rsidRDefault="003554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07928"/>
    <w:multiLevelType w:val="multilevel"/>
    <w:tmpl w:val="839A28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A2C631A"/>
    <w:multiLevelType w:val="multilevel"/>
    <w:tmpl w:val="2E0000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F1063F3"/>
    <w:multiLevelType w:val="multilevel"/>
    <w:tmpl w:val="7004D41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CB55572"/>
    <w:multiLevelType w:val="multilevel"/>
    <w:tmpl w:val="925E919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3D1F2152"/>
    <w:multiLevelType w:val="hybridMultilevel"/>
    <w:tmpl w:val="873453CC"/>
    <w:lvl w:ilvl="0" w:tplc="0A166C6A">
      <w:numFmt w:val="bullet"/>
      <w:lvlText w:val=""/>
      <w:lvlJc w:val="left"/>
      <w:pPr>
        <w:ind w:left="366" w:hanging="360"/>
      </w:pPr>
      <w:rPr>
        <w:rFonts w:ascii="Symbol" w:eastAsia="Cambria Math" w:hAnsi="Symbol" w:cs="Cambria Math" w:hint="default"/>
        <w:b/>
      </w:rPr>
    </w:lvl>
    <w:lvl w:ilvl="1" w:tplc="04090003" w:tentative="1">
      <w:start w:val="1"/>
      <w:numFmt w:val="bullet"/>
      <w:lvlText w:val="o"/>
      <w:lvlJc w:val="left"/>
      <w:pPr>
        <w:ind w:left="1086" w:hanging="360"/>
      </w:pPr>
      <w:rPr>
        <w:rFonts w:ascii="Courier New" w:hAnsi="Courier New" w:cs="Courier New" w:hint="default"/>
      </w:rPr>
    </w:lvl>
    <w:lvl w:ilvl="2" w:tplc="04090005" w:tentative="1">
      <w:start w:val="1"/>
      <w:numFmt w:val="bullet"/>
      <w:lvlText w:val=""/>
      <w:lvlJc w:val="left"/>
      <w:pPr>
        <w:ind w:left="1806" w:hanging="360"/>
      </w:pPr>
      <w:rPr>
        <w:rFonts w:ascii="Wingdings" w:hAnsi="Wingdings" w:hint="default"/>
      </w:rPr>
    </w:lvl>
    <w:lvl w:ilvl="3" w:tplc="04090001" w:tentative="1">
      <w:start w:val="1"/>
      <w:numFmt w:val="bullet"/>
      <w:lvlText w:val=""/>
      <w:lvlJc w:val="left"/>
      <w:pPr>
        <w:ind w:left="2526" w:hanging="360"/>
      </w:pPr>
      <w:rPr>
        <w:rFonts w:ascii="Symbol" w:hAnsi="Symbol" w:hint="default"/>
      </w:rPr>
    </w:lvl>
    <w:lvl w:ilvl="4" w:tplc="04090003" w:tentative="1">
      <w:start w:val="1"/>
      <w:numFmt w:val="bullet"/>
      <w:lvlText w:val="o"/>
      <w:lvlJc w:val="left"/>
      <w:pPr>
        <w:ind w:left="3246" w:hanging="360"/>
      </w:pPr>
      <w:rPr>
        <w:rFonts w:ascii="Courier New" w:hAnsi="Courier New" w:cs="Courier New" w:hint="default"/>
      </w:rPr>
    </w:lvl>
    <w:lvl w:ilvl="5" w:tplc="04090005" w:tentative="1">
      <w:start w:val="1"/>
      <w:numFmt w:val="bullet"/>
      <w:lvlText w:val=""/>
      <w:lvlJc w:val="left"/>
      <w:pPr>
        <w:ind w:left="3966" w:hanging="360"/>
      </w:pPr>
      <w:rPr>
        <w:rFonts w:ascii="Wingdings" w:hAnsi="Wingdings" w:hint="default"/>
      </w:rPr>
    </w:lvl>
    <w:lvl w:ilvl="6" w:tplc="04090001" w:tentative="1">
      <w:start w:val="1"/>
      <w:numFmt w:val="bullet"/>
      <w:lvlText w:val=""/>
      <w:lvlJc w:val="left"/>
      <w:pPr>
        <w:ind w:left="4686" w:hanging="360"/>
      </w:pPr>
      <w:rPr>
        <w:rFonts w:ascii="Symbol" w:hAnsi="Symbol" w:hint="default"/>
      </w:rPr>
    </w:lvl>
    <w:lvl w:ilvl="7" w:tplc="04090003" w:tentative="1">
      <w:start w:val="1"/>
      <w:numFmt w:val="bullet"/>
      <w:lvlText w:val="o"/>
      <w:lvlJc w:val="left"/>
      <w:pPr>
        <w:ind w:left="5406" w:hanging="360"/>
      </w:pPr>
      <w:rPr>
        <w:rFonts w:ascii="Courier New" w:hAnsi="Courier New" w:cs="Courier New" w:hint="default"/>
      </w:rPr>
    </w:lvl>
    <w:lvl w:ilvl="8" w:tplc="04090005" w:tentative="1">
      <w:start w:val="1"/>
      <w:numFmt w:val="bullet"/>
      <w:lvlText w:val=""/>
      <w:lvlJc w:val="left"/>
      <w:pPr>
        <w:ind w:left="6126" w:hanging="360"/>
      </w:pPr>
      <w:rPr>
        <w:rFonts w:ascii="Wingdings" w:hAnsi="Wingdings" w:hint="default"/>
      </w:rPr>
    </w:lvl>
  </w:abstractNum>
  <w:abstractNum w:abstractNumId="5" w15:restartNumberingAfterBreak="0">
    <w:nsid w:val="434A2A93"/>
    <w:multiLevelType w:val="multilevel"/>
    <w:tmpl w:val="F2DA5C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4AD5FCF"/>
    <w:multiLevelType w:val="multilevel"/>
    <w:tmpl w:val="84041C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5D7C1D13"/>
    <w:multiLevelType w:val="multilevel"/>
    <w:tmpl w:val="1E22780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5F883B07"/>
    <w:multiLevelType w:val="multilevel"/>
    <w:tmpl w:val="9B4C1EF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742A3380"/>
    <w:multiLevelType w:val="multilevel"/>
    <w:tmpl w:val="CC7A0EC8"/>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353652046">
    <w:abstractNumId w:val="2"/>
  </w:num>
  <w:num w:numId="2" w16cid:durableId="1744642951">
    <w:abstractNumId w:val="8"/>
  </w:num>
  <w:num w:numId="3" w16cid:durableId="1998918583">
    <w:abstractNumId w:val="5"/>
  </w:num>
  <w:num w:numId="4" w16cid:durableId="199706721">
    <w:abstractNumId w:val="1"/>
  </w:num>
  <w:num w:numId="5" w16cid:durableId="261957691">
    <w:abstractNumId w:val="0"/>
  </w:num>
  <w:num w:numId="6" w16cid:durableId="646788068">
    <w:abstractNumId w:val="7"/>
  </w:num>
  <w:num w:numId="7" w16cid:durableId="448933454">
    <w:abstractNumId w:val="6"/>
  </w:num>
  <w:num w:numId="8" w16cid:durableId="1127361114">
    <w:abstractNumId w:val="9"/>
  </w:num>
  <w:num w:numId="9" w16cid:durableId="642320093">
    <w:abstractNumId w:val="3"/>
  </w:num>
  <w:num w:numId="10" w16cid:durableId="5030848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DF0"/>
    <w:rsid w:val="00034B68"/>
    <w:rsid w:val="00064716"/>
    <w:rsid w:val="000659CC"/>
    <w:rsid w:val="000726BC"/>
    <w:rsid w:val="00080B90"/>
    <w:rsid w:val="000C7893"/>
    <w:rsid w:val="001046A0"/>
    <w:rsid w:val="001715AF"/>
    <w:rsid w:val="00214FAD"/>
    <w:rsid w:val="00216334"/>
    <w:rsid w:val="00243246"/>
    <w:rsid w:val="002667E0"/>
    <w:rsid w:val="00286728"/>
    <w:rsid w:val="002E45CD"/>
    <w:rsid w:val="003000A8"/>
    <w:rsid w:val="00331317"/>
    <w:rsid w:val="00337C20"/>
    <w:rsid w:val="00355420"/>
    <w:rsid w:val="00393B2F"/>
    <w:rsid w:val="003B2E35"/>
    <w:rsid w:val="003B637D"/>
    <w:rsid w:val="00451499"/>
    <w:rsid w:val="004B3B41"/>
    <w:rsid w:val="00502812"/>
    <w:rsid w:val="0053626F"/>
    <w:rsid w:val="00543242"/>
    <w:rsid w:val="00544759"/>
    <w:rsid w:val="00582B67"/>
    <w:rsid w:val="00583D34"/>
    <w:rsid w:val="005F5455"/>
    <w:rsid w:val="005F550B"/>
    <w:rsid w:val="0067365C"/>
    <w:rsid w:val="006739BD"/>
    <w:rsid w:val="006D0E93"/>
    <w:rsid w:val="00706801"/>
    <w:rsid w:val="0071734B"/>
    <w:rsid w:val="00725072"/>
    <w:rsid w:val="00726F31"/>
    <w:rsid w:val="007C0A54"/>
    <w:rsid w:val="00800D08"/>
    <w:rsid w:val="008A5DE0"/>
    <w:rsid w:val="008C04D7"/>
    <w:rsid w:val="008C66AC"/>
    <w:rsid w:val="008F743F"/>
    <w:rsid w:val="00985B2A"/>
    <w:rsid w:val="009B1832"/>
    <w:rsid w:val="00A042DD"/>
    <w:rsid w:val="00A50503"/>
    <w:rsid w:val="00A85731"/>
    <w:rsid w:val="00AC1156"/>
    <w:rsid w:val="00AC4494"/>
    <w:rsid w:val="00B11A10"/>
    <w:rsid w:val="00C82E43"/>
    <w:rsid w:val="00C84F6D"/>
    <w:rsid w:val="00CA5011"/>
    <w:rsid w:val="00CD0DF0"/>
    <w:rsid w:val="00CE42BE"/>
    <w:rsid w:val="00DC5EDF"/>
    <w:rsid w:val="00DD5962"/>
    <w:rsid w:val="00DE56AF"/>
    <w:rsid w:val="00DE70D2"/>
    <w:rsid w:val="00E07E7D"/>
    <w:rsid w:val="00E36636"/>
    <w:rsid w:val="00E8102C"/>
    <w:rsid w:val="00EA61D8"/>
    <w:rsid w:val="00EC47D5"/>
    <w:rsid w:val="00F02E97"/>
    <w:rsid w:val="00F47653"/>
    <w:rsid w:val="00F63FD5"/>
    <w:rsid w:val="00FB12DB"/>
    <w:rsid w:val="00FB1CD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7080E"/>
  <w15:docId w15:val="{98563731-437B-4427-8128-D8B6A5F00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character" w:customStyle="1" w:styleId="Heading2Char">
    <w:name w:val="Heading 2 Char"/>
    <w:basedOn w:val="DefaultParagraphFont"/>
    <w:link w:val="Heading2"/>
    <w:uiPriority w:val="9"/>
    <w:qFormat/>
    <w:rsid w:val="00E07387"/>
    <w:rPr>
      <w:rFonts w:asciiTheme="majorHAnsi" w:eastAsiaTheme="majorEastAsia" w:hAnsiTheme="majorHAnsi" w:cstheme="majorBidi"/>
      <w:color w:val="2E74B5" w:themeColor="accent1" w:themeShade="BF"/>
      <w:sz w:val="26"/>
      <w:szCs w:val="26"/>
    </w:rPr>
  </w:style>
  <w:style w:type="character" w:customStyle="1" w:styleId="TitleChar">
    <w:name w:val="Title Char"/>
    <w:basedOn w:val="DefaultParagraphFont"/>
    <w:link w:val="Title"/>
    <w:uiPriority w:val="10"/>
    <w:qFormat/>
    <w:rsid w:val="00DD3AD3"/>
    <w:rPr>
      <w:rFonts w:asciiTheme="majorHAnsi" w:eastAsiaTheme="majorEastAsia" w:hAnsiTheme="majorHAnsi" w:cstheme="majorBidi"/>
      <w:spacing w:val="-10"/>
      <w:kern w:val="2"/>
      <w:sz w:val="56"/>
      <w:szCs w:val="56"/>
    </w:rPr>
  </w:style>
  <w:style w:type="character" w:customStyle="1" w:styleId="HeaderChar">
    <w:name w:val="Header Char"/>
    <w:basedOn w:val="DefaultParagraphFont"/>
    <w:link w:val="Header"/>
    <w:uiPriority w:val="99"/>
    <w:qFormat/>
    <w:rsid w:val="00F41A70"/>
  </w:style>
  <w:style w:type="character" w:customStyle="1" w:styleId="FooterChar">
    <w:name w:val="Footer Char"/>
    <w:basedOn w:val="DefaultParagraphFont"/>
    <w:link w:val="Footer"/>
    <w:uiPriority w:val="99"/>
    <w:qFormat/>
    <w:rsid w:val="00F41A70"/>
  </w:style>
  <w:style w:type="character" w:styleId="Strong">
    <w:name w:val="Strong"/>
    <w:basedOn w:val="DefaultParagraphFont"/>
    <w:uiPriority w:val="22"/>
    <w:qFormat/>
    <w:rsid w:val="00B32B4A"/>
    <w:rPr>
      <w:b/>
      <w:bCs/>
    </w:rPr>
  </w:style>
  <w:style w:type="character" w:customStyle="1" w:styleId="BodyTextChar">
    <w:name w:val="Body Text Char"/>
    <w:basedOn w:val="DefaultParagraphFont"/>
    <w:link w:val="BodyText"/>
    <w:uiPriority w:val="1"/>
    <w:qFormat/>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qFormat/>
    <w:rsid w:val="00D40267"/>
    <w:rPr>
      <w:color w:val="605E5C"/>
      <w:shd w:val="clear" w:color="auto" w:fill="E1DFDD"/>
    </w:rPr>
  </w:style>
  <w:style w:type="character" w:customStyle="1" w:styleId="BalloonTextChar">
    <w:name w:val="Balloon Text Char"/>
    <w:basedOn w:val="DefaultParagraphFont"/>
    <w:link w:val="BalloonText"/>
    <w:uiPriority w:val="99"/>
    <w:semiHidden/>
    <w:qFormat/>
    <w:rsid w:val="00E1607C"/>
    <w:rPr>
      <w:rFonts w:ascii="Segoe UI" w:hAnsi="Segoe UI" w:cs="Segoe UI"/>
      <w:sz w:val="18"/>
      <w:szCs w:val="18"/>
    </w:rPr>
  </w:style>
  <w:style w:type="character" w:customStyle="1" w:styleId="Heading3Char">
    <w:name w:val="Heading 3 Char"/>
    <w:basedOn w:val="DefaultParagraphFont"/>
    <w:link w:val="Heading3"/>
    <w:uiPriority w:val="9"/>
    <w:qFormat/>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qFormat/>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qFormat/>
    <w:rsid w:val="006F5F75"/>
    <w:rPr>
      <w:sz w:val="16"/>
      <w:szCs w:val="16"/>
    </w:rPr>
  </w:style>
  <w:style w:type="character" w:customStyle="1" w:styleId="CommentTextChar">
    <w:name w:val="Comment Text Char"/>
    <w:basedOn w:val="DefaultParagraphFont"/>
    <w:link w:val="CommentText"/>
    <w:uiPriority w:val="99"/>
    <w:semiHidden/>
    <w:qFormat/>
    <w:rsid w:val="006F5F75"/>
    <w:rPr>
      <w:sz w:val="20"/>
      <w:szCs w:val="20"/>
    </w:rPr>
  </w:style>
  <w:style w:type="character" w:customStyle="1" w:styleId="CommentSubjectChar">
    <w:name w:val="Comment Subject Char"/>
    <w:basedOn w:val="CommentTextChar"/>
    <w:link w:val="CommentSubject"/>
    <w:uiPriority w:val="99"/>
    <w:semiHidden/>
    <w:qFormat/>
    <w:rsid w:val="006F5F75"/>
    <w:rPr>
      <w:b/>
      <w:bCs/>
      <w:sz w:val="20"/>
      <w:szCs w:val="20"/>
    </w:rPr>
  </w:style>
  <w:style w:type="character" w:customStyle="1" w:styleId="UnresolvedMention2">
    <w:name w:val="Unresolved Mention2"/>
    <w:basedOn w:val="DefaultParagraphFont"/>
    <w:uiPriority w:val="99"/>
    <w:semiHidden/>
    <w:unhideWhenUsed/>
    <w:qFormat/>
    <w:rsid w:val="002446AD"/>
    <w:rPr>
      <w:color w:val="605E5C"/>
      <w:shd w:val="clear" w:color="auto" w:fill="E1DFDD"/>
    </w:rPr>
  </w:style>
  <w:style w:type="character" w:styleId="UnresolvedMention">
    <w:name w:val="Unresolved Mention"/>
    <w:basedOn w:val="DefaultParagraphFont"/>
    <w:uiPriority w:val="99"/>
    <w:semiHidden/>
    <w:unhideWhenUsed/>
    <w:qFormat/>
    <w:rsid w:val="005C7253"/>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271577"/>
    <w:pPr>
      <w:ind w:left="720"/>
      <w:contextualSpacing/>
    </w:p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
      <w:sz w:val="56"/>
      <w:szCs w:val="56"/>
    </w:rPr>
  </w:style>
  <w:style w:type="paragraph" w:customStyle="1" w:styleId="HeaderandFooter">
    <w:name w:val="Header and Footer"/>
    <w:basedOn w:val="Normal"/>
    <w:qFormat/>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paragraph" w:styleId="BalloonText">
    <w:name w:val="Balloon Text"/>
    <w:basedOn w:val="Normal"/>
    <w:link w:val="BalloonTextChar"/>
    <w:uiPriority w:val="99"/>
    <w:semiHidden/>
    <w:unhideWhenUsed/>
    <w:qFormat/>
    <w:rsid w:val="00E1607C"/>
    <w:pPr>
      <w:spacing w:after="0" w:line="240" w:lineRule="auto"/>
    </w:pPr>
    <w:rPr>
      <w:rFonts w:ascii="Segoe UI" w:hAnsi="Segoe UI" w:cs="Segoe UI"/>
      <w:sz w:val="18"/>
      <w:szCs w:val="18"/>
    </w:rPr>
  </w:style>
  <w:style w:type="paragraph" w:styleId="CommentText">
    <w:name w:val="annotation text"/>
    <w:basedOn w:val="Normal"/>
    <w:link w:val="CommentTextChar"/>
    <w:uiPriority w:val="99"/>
    <w:semiHidden/>
    <w:unhideWhenUsed/>
    <w:qFormat/>
    <w:rsid w:val="006F5F75"/>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6F5F75"/>
    <w:rPr>
      <w:b/>
      <w:bCs/>
    </w:rPr>
  </w:style>
  <w:style w:type="paragraph" w:customStyle="1" w:styleId="xmsonormal">
    <w:name w:val="x_msonormal"/>
    <w:basedOn w:val="Normal"/>
    <w:qFormat/>
    <w:rsid w:val="00C03098"/>
    <w:pPr>
      <w:spacing w:after="0" w:line="240" w:lineRule="auto"/>
    </w:pPr>
    <w:rPr>
      <w:rFonts w:ascii="Calibri" w:hAnsi="Calibri" w:cs="Calibri"/>
    </w:rPr>
  </w:style>
  <w:style w:type="paragraph" w:customStyle="1" w:styleId="xxmsonormal">
    <w:name w:val="x_x_msonormal"/>
    <w:basedOn w:val="Normal"/>
    <w:qFormat/>
    <w:rsid w:val="00E44577"/>
    <w:pPr>
      <w:spacing w:after="0" w:line="240" w:lineRule="auto"/>
    </w:pPr>
    <w:rPr>
      <w:rFonts w:ascii="Calibri" w:hAnsi="Calibri" w:cs="Calibri"/>
    </w:rPr>
  </w:style>
  <w:style w:type="table" w:styleId="TableGrid">
    <w:name w:val="Table Grid"/>
    <w:basedOn w:val="TableNormal"/>
    <w:uiPriority w:val="39"/>
    <w:rsid w:val="006E25C5"/>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DC5EDF"/>
    <w:pPr>
      <w:suppressAutoHyphens w:val="0"/>
      <w:spacing w:after="120" w:line="249" w:lineRule="auto"/>
      <w:ind w:left="360" w:hanging="10"/>
    </w:pPr>
    <w:rPr>
      <w:rFonts w:ascii="Cambria Math" w:eastAsia="Cambria Math" w:hAnsi="Cambria Math" w:cs="Cambria Math"/>
      <w:color w:val="000000"/>
      <w:sz w:val="24"/>
    </w:rPr>
  </w:style>
  <w:style w:type="character" w:customStyle="1" w:styleId="BodyTextIndentChar">
    <w:name w:val="Body Text Indent Char"/>
    <w:basedOn w:val="DefaultParagraphFont"/>
    <w:link w:val="BodyTextIndent"/>
    <w:uiPriority w:val="99"/>
    <w:rsid w:val="00DC5EDF"/>
    <w:rPr>
      <w:rFonts w:ascii="Cambria Math" w:eastAsia="Cambria Math" w:hAnsi="Cambria Math" w:cs="Cambria Math"/>
      <w:color w:val="000000"/>
      <w:sz w:val="24"/>
    </w:rPr>
  </w:style>
  <w:style w:type="paragraph" w:customStyle="1" w:styleId="Default">
    <w:name w:val="Default"/>
    <w:rsid w:val="00AC1156"/>
    <w:pPr>
      <w:suppressAutoHyphens w:val="0"/>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063289">
      <w:bodyDiv w:val="1"/>
      <w:marLeft w:val="0"/>
      <w:marRight w:val="0"/>
      <w:marTop w:val="0"/>
      <w:marBottom w:val="0"/>
      <w:divBdr>
        <w:top w:val="none" w:sz="0" w:space="0" w:color="auto"/>
        <w:left w:val="none" w:sz="0" w:space="0" w:color="auto"/>
        <w:bottom w:val="none" w:sz="0" w:space="0" w:color="auto"/>
        <w:right w:val="none" w:sz="0" w:space="0" w:color="auto"/>
      </w:divBdr>
      <w:divsChild>
        <w:div w:id="1757744919">
          <w:marLeft w:val="0"/>
          <w:marRight w:val="0"/>
          <w:marTop w:val="0"/>
          <w:marBottom w:val="0"/>
          <w:divBdr>
            <w:top w:val="none" w:sz="0" w:space="0" w:color="auto"/>
            <w:left w:val="none" w:sz="0" w:space="0" w:color="auto"/>
            <w:bottom w:val="none" w:sz="0" w:space="0" w:color="auto"/>
            <w:right w:val="none" w:sz="0" w:space="0" w:color="auto"/>
          </w:divBdr>
          <w:divsChild>
            <w:div w:id="40006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community.canvaslms.com/docs/DOC-10554-4212710328" TargetMode="External"/><Relationship Id="rId18" Type="http://schemas.openxmlformats.org/officeDocument/2006/relationships/hyperlink" Target="http://spot.unt.edu/" TargetMode="External"/><Relationship Id="rId26" Type="http://schemas.openxmlformats.org/officeDocument/2006/relationships/hyperlink" Target="https://studentaffairs.unt.edu/care" TargetMode="External"/><Relationship Id="rId39" Type="http://schemas.openxmlformats.org/officeDocument/2006/relationships/hyperlink" Target="https://registrar.unt.edu/registration" TargetMode="External"/><Relationship Id="rId21" Type="http://schemas.openxmlformats.org/officeDocument/2006/relationships/hyperlink" Target="http://www.ecfr.gov/" TargetMode="External"/><Relationship Id="rId34" Type="http://schemas.openxmlformats.org/officeDocument/2006/relationships/hyperlink" Target="https://www.mypronouns.org/what-and-why" TargetMode="External"/><Relationship Id="rId42" Type="http://schemas.openxmlformats.org/officeDocument/2006/relationships/hyperlink" Target="https://careercenter.unt.edu/" TargetMode="External"/><Relationship Id="rId47" Type="http://schemas.openxmlformats.org/officeDocument/2006/relationships/hyperlink" Target="https://clear.unt.edu/canvas/student-resources" TargetMode="External"/><Relationship Id="rId50" Type="http://schemas.openxmlformats.org/officeDocument/2006/relationships/hyperlink" Target="https://library.unt.edu/" TargetMode="External"/><Relationship Id="rId55" Type="http://schemas.openxmlformats.org/officeDocument/2006/relationships/theme" Target="theme/theme1.xml"/><Relationship Id="rId7" Type="http://schemas.openxmlformats.org/officeDocument/2006/relationships/hyperlink" Target="mailto:helen.elwood@unt.edu" TargetMode="External"/><Relationship Id="rId2" Type="http://schemas.openxmlformats.org/officeDocument/2006/relationships/styles" Target="styles.xml"/><Relationship Id="rId16" Type="http://schemas.openxmlformats.org/officeDocument/2006/relationships/hyperlink" Target="https://it.unt.edu/eagleconnect" TargetMode="External"/><Relationship Id="rId29" Type="http://schemas.openxmlformats.org/officeDocument/2006/relationships/hyperlink" Target="https://registrar.unt.edu/transcripts-and-records/update-your-personal-information" TargetMode="External"/><Relationship Id="rId11" Type="http://schemas.openxmlformats.org/officeDocument/2006/relationships/hyperlink" Target="https://www.unt.edu/helpdesk" TargetMode="External"/><Relationship Id="rId24" Type="http://schemas.openxmlformats.org/officeDocument/2006/relationships/hyperlink" Target="https://studentaffairs.unt.edu/student-health-and-wellness-center" TargetMode="External"/><Relationship Id="rId32" Type="http://schemas.openxmlformats.org/officeDocument/2006/relationships/hyperlink" Target="https://studentaffairs.unt.edu/student-legal-services" TargetMode="External"/><Relationship Id="rId37" Type="http://schemas.openxmlformats.org/officeDocument/2006/relationships/hyperlink" Target="https://www.mypronouns.org/asking" TargetMode="External"/><Relationship Id="rId40" Type="http://schemas.openxmlformats.org/officeDocument/2006/relationships/hyperlink" Target="https://financialaid.unt.edu/" TargetMode="External"/><Relationship Id="rId45" Type="http://schemas.openxmlformats.org/officeDocument/2006/relationships/hyperlink" Target="https://idea.unt.edu/pridealliance" TargetMode="External"/><Relationship Id="rId53"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clear.unt.edu/online-communication-tips" TargetMode="External"/><Relationship Id="rId19" Type="http://schemas.openxmlformats.org/officeDocument/2006/relationships/hyperlink" Target="file:///C:\C:\Users\jdl0126\AppData\Local\Temp\OneNote\16.0\NT\0\spot@unt.edu" TargetMode="External"/><Relationship Id="rId31" Type="http://schemas.openxmlformats.org/officeDocument/2006/relationships/hyperlink" Target="https://itservices.cas.unt.edu/services/email/request/get-email-alias" TargetMode="External"/><Relationship Id="rId44" Type="http://schemas.openxmlformats.org/officeDocument/2006/relationships/hyperlink" Target="https://studentaffairs.unt.edu/counseling-and-testing-services" TargetMode="External"/><Relationship Id="rId52" Type="http://schemas.openxmlformats.org/officeDocument/2006/relationships/hyperlink" Target="https://learningcenter.unt.edu/math-lab" TargetMode="External"/><Relationship Id="rId4" Type="http://schemas.openxmlformats.org/officeDocument/2006/relationships/webSettings" Target="webSettings.xml"/><Relationship Id="rId9" Type="http://schemas.openxmlformats.org/officeDocument/2006/relationships/hyperlink" Target="https://disability.unt.edu/" TargetMode="External"/><Relationship Id="rId14" Type="http://schemas.openxmlformats.org/officeDocument/2006/relationships/hyperlink" Target="https://deanofstudents.unt.edu/conduct" TargetMode="External"/><Relationship Id="rId22" Type="http://schemas.openxmlformats.org/officeDocument/2006/relationships/hyperlink" Target="mailto:internationaladvising@unt.edu" TargetMode="External"/><Relationship Id="rId27" Type="http://schemas.openxmlformats.org/officeDocument/2006/relationships/hyperlink" Target="https://studentaffairs.unt.edu/student-health-and-wellness-center/services/psychiatry" TargetMode="External"/><Relationship Id="rId30" Type="http://schemas.openxmlformats.org/officeDocument/2006/relationships/hyperlink" Target="https://sfs.unt.edu/idcards" TargetMode="External"/><Relationship Id="rId35" Type="http://schemas.openxmlformats.org/officeDocument/2006/relationships/hyperlink" Target="https://www.mypronouns.org/how" TargetMode="External"/><Relationship Id="rId43" Type="http://schemas.openxmlformats.org/officeDocument/2006/relationships/hyperlink" Target="https://idea.unt.edu/multicultural-center" TargetMode="External"/><Relationship Id="rId48" Type="http://schemas.openxmlformats.org/officeDocument/2006/relationships/hyperlink" Target="https://success.unt.edu/asc" TargetMode="External"/><Relationship Id="rId8" Type="http://schemas.openxmlformats.org/officeDocument/2006/relationships/hyperlink" Target="https://disability.unt.edu/" TargetMode="External"/><Relationship Id="rId51" Type="http://schemas.openxmlformats.org/officeDocument/2006/relationships/hyperlink" Target="https://writingcenter.unt.edu/" TargetMode="External"/><Relationship Id="rId3" Type="http://schemas.openxmlformats.org/officeDocument/2006/relationships/settings" Target="settings.xml"/><Relationship Id="rId12" Type="http://schemas.openxmlformats.org/officeDocument/2006/relationships/hyperlink" Target="mailto:helpdesk@unt.edu" TargetMode="External"/><Relationship Id="rId17" Type="http://schemas.openxmlformats.org/officeDocument/2006/relationships/hyperlink" Target="file:///C:\C:\Users\jdl0126\AppData\Local\Temp\OneNote\16.0\NT\0\no-reply@iasystem.org" TargetMode="External"/><Relationship Id="rId25" Type="http://schemas.openxmlformats.org/officeDocument/2006/relationships/hyperlink" Target="https://studentaffairs.unt.edu/counseling-and-testing-services" TargetMode="External"/><Relationship Id="rId33" Type="http://schemas.openxmlformats.org/officeDocument/2006/relationships/hyperlink" Target="https://community.canvaslms.com/docs/DOC-18406-42121184808" TargetMode="External"/><Relationship Id="rId38" Type="http://schemas.openxmlformats.org/officeDocument/2006/relationships/hyperlink" Target="https://www.mypronouns.org/mistakes" TargetMode="External"/><Relationship Id="rId46" Type="http://schemas.openxmlformats.org/officeDocument/2006/relationships/hyperlink" Target="https://studentaffairs.unt.edu/food-pantry" TargetMode="External"/><Relationship Id="rId20" Type="http://schemas.openxmlformats.org/officeDocument/2006/relationships/hyperlink" Target="mailto:SurvivorAdvocate@unt.edu" TargetMode="External"/><Relationship Id="rId41" Type="http://schemas.openxmlformats.org/officeDocument/2006/relationships/hyperlink" Target="https://studentaffairs.unt.edu/student-legal-services"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y.unt.edu/" TargetMode="External"/><Relationship Id="rId23" Type="http://schemas.openxmlformats.org/officeDocument/2006/relationships/hyperlink" Target="https://policy.unt.edu/policy/07-002" TargetMode="External"/><Relationship Id="rId28" Type="http://schemas.openxmlformats.org/officeDocument/2006/relationships/hyperlink" Target="https://studentaffairs.unt.edu/counseling-and-testing-services/services/individual-counseling" TargetMode="External"/><Relationship Id="rId36" Type="http://schemas.openxmlformats.org/officeDocument/2006/relationships/hyperlink" Target="https://www.mypronouns.org/sharing" TargetMode="External"/><Relationship Id="rId49" Type="http://schemas.openxmlformats.org/officeDocument/2006/relationships/hyperlink" Target="https://librar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4468</Words>
  <Characters>25472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Anna;Elwood, Helen</dc:creator>
  <dc:description/>
  <cp:lastModifiedBy>Matthew Dulock</cp:lastModifiedBy>
  <cp:revision>2</cp:revision>
  <cp:lastPrinted>2024-08-18T18:21:00Z</cp:lastPrinted>
  <dcterms:created xsi:type="dcterms:W3CDTF">2026-08-16T16:53:00Z</dcterms:created>
  <dcterms:modified xsi:type="dcterms:W3CDTF">2026-08-16T16:53:00Z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University of North Texas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