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A5538" w14:textId="77777777" w:rsidR="00A018D3" w:rsidRPr="000E44FF" w:rsidRDefault="00A018D3" w:rsidP="00A018D3">
      <w:pPr>
        <w:spacing w:after="0" w:line="240" w:lineRule="auto"/>
        <w:rPr>
          <w:rFonts w:eastAsiaTheme="minorEastAsia" w:cstheme="minorHAnsi"/>
          <w:highlight w:val="yellow"/>
        </w:rPr>
      </w:pPr>
      <w:r>
        <w:rPr>
          <w:rFonts w:eastAsiaTheme="minorEastAsia" w:cstheme="minorHAnsi"/>
          <w:noProof/>
        </w:rPr>
        <w:drawing>
          <wp:inline distT="0" distB="0" distL="0" distR="0" wp14:anchorId="562B1FA4" wp14:editId="27509CF9">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48A40662" w14:textId="77777777" w:rsidR="00A018D3" w:rsidRDefault="00A018D3" w:rsidP="00A018D3">
      <w:pPr>
        <w:pStyle w:val="Heading1"/>
        <w:spacing w:before="0" w:line="240" w:lineRule="auto"/>
        <w:jc w:val="center"/>
        <w:rPr>
          <w:rFonts w:eastAsiaTheme="minorEastAsia" w:cstheme="minorHAnsi"/>
          <w:color w:val="00833B"/>
          <w:sz w:val="28"/>
          <w:szCs w:val="28"/>
        </w:rPr>
      </w:pPr>
    </w:p>
    <w:p w14:paraId="5795AA8D" w14:textId="77777777" w:rsidR="00A018D3" w:rsidRPr="003017D3" w:rsidRDefault="00A018D3" w:rsidP="00A018D3">
      <w:pPr>
        <w:pStyle w:val="Heading1"/>
        <w:spacing w:before="0" w:after="0" w:line="276" w:lineRule="auto"/>
        <w:jc w:val="center"/>
        <w:rPr>
          <w:rFonts w:asciiTheme="minorHAnsi" w:eastAsiaTheme="minorEastAsia" w:hAnsiTheme="minorHAnsi" w:cstheme="minorHAnsi"/>
          <w:b/>
          <w:bCs/>
          <w:color w:val="00833B"/>
          <w:sz w:val="32"/>
          <w:szCs w:val="32"/>
        </w:rPr>
      </w:pPr>
      <w:r w:rsidRPr="003017D3">
        <w:rPr>
          <w:rFonts w:asciiTheme="minorHAnsi" w:eastAsiaTheme="minorEastAsia" w:hAnsiTheme="minorHAnsi" w:cstheme="minorHAnsi"/>
          <w:b/>
          <w:bCs/>
          <w:color w:val="00833B"/>
          <w:sz w:val="32"/>
          <w:szCs w:val="32"/>
        </w:rPr>
        <w:t>American Sign Language II</w:t>
      </w:r>
    </w:p>
    <w:p w14:paraId="23BCD1F8" w14:textId="77777777" w:rsidR="00A018D3" w:rsidRPr="003017D3" w:rsidRDefault="00A018D3" w:rsidP="00A018D3">
      <w:pPr>
        <w:pStyle w:val="Heading1"/>
        <w:spacing w:before="0" w:after="0" w:line="276" w:lineRule="auto"/>
        <w:jc w:val="center"/>
        <w:rPr>
          <w:rFonts w:asciiTheme="minorHAnsi" w:eastAsiaTheme="minorEastAsia" w:hAnsiTheme="minorHAnsi" w:cstheme="minorHAnsi"/>
          <w:b/>
          <w:bCs/>
          <w:color w:val="00833B"/>
          <w:sz w:val="32"/>
          <w:szCs w:val="32"/>
        </w:rPr>
      </w:pPr>
      <w:r w:rsidRPr="003017D3">
        <w:rPr>
          <w:rFonts w:asciiTheme="minorHAnsi" w:eastAsiaTheme="minorEastAsia" w:hAnsiTheme="minorHAnsi" w:cstheme="minorHAnsi"/>
          <w:b/>
          <w:bCs/>
          <w:color w:val="00833B"/>
          <w:sz w:val="32"/>
          <w:szCs w:val="32"/>
        </w:rPr>
        <w:t>SGNL 1020</w:t>
      </w:r>
    </w:p>
    <w:p w14:paraId="28ECD57C" w14:textId="05E6D5C3" w:rsidR="00A018D3" w:rsidRPr="00DB5F79" w:rsidRDefault="0067615D" w:rsidP="00A018D3">
      <w:pPr>
        <w:pStyle w:val="Heading3"/>
        <w:jc w:val="center"/>
        <w:rPr>
          <w:rFonts w:cstheme="minorHAnsi"/>
          <w:color w:val="3A7C22" w:themeColor="accent6" w:themeShade="BF"/>
        </w:rPr>
      </w:pPr>
      <w:r>
        <w:rPr>
          <w:rFonts w:cstheme="minorHAnsi"/>
        </w:rPr>
        <w:t>Section 004</w:t>
      </w:r>
      <w:r w:rsidR="00A018D3" w:rsidRPr="00DB5F79">
        <w:rPr>
          <w:rFonts w:cstheme="minorHAnsi"/>
          <w:color w:val="3A7C22" w:themeColor="accent6" w:themeShade="BF"/>
        </w:rPr>
        <w:t xml:space="preserve"> | </w:t>
      </w:r>
      <w:r>
        <w:rPr>
          <w:rFonts w:cstheme="minorHAnsi"/>
          <w:color w:val="3A7C22" w:themeColor="accent6" w:themeShade="BF"/>
        </w:rPr>
        <w:t>11</w:t>
      </w:r>
      <w:r w:rsidR="00A018D3" w:rsidRPr="00DB5F79">
        <w:rPr>
          <w:rFonts w:cstheme="minorHAnsi"/>
          <w:color w:val="3A7C22" w:themeColor="accent6" w:themeShade="BF"/>
        </w:rPr>
        <w:t>:00a</w:t>
      </w:r>
      <w:r>
        <w:rPr>
          <w:rFonts w:cstheme="minorHAnsi"/>
          <w:color w:val="3A7C22" w:themeColor="accent6" w:themeShade="BF"/>
        </w:rPr>
        <w:t>m</w:t>
      </w:r>
      <w:r w:rsidR="00A018D3" w:rsidRPr="00DB5F79">
        <w:rPr>
          <w:rFonts w:cstheme="minorHAnsi"/>
          <w:color w:val="3A7C22" w:themeColor="accent6" w:themeShade="BF"/>
        </w:rPr>
        <w:t xml:space="preserve"> –</w:t>
      </w:r>
      <w:r>
        <w:rPr>
          <w:rFonts w:cstheme="minorHAnsi"/>
          <w:color w:val="3A7C22" w:themeColor="accent6" w:themeShade="BF"/>
        </w:rPr>
        <w:t>12</w:t>
      </w:r>
      <w:r w:rsidR="00A018D3" w:rsidRPr="00DB5F79">
        <w:rPr>
          <w:rFonts w:cstheme="minorHAnsi"/>
          <w:color w:val="3A7C22" w:themeColor="accent6" w:themeShade="BF"/>
        </w:rPr>
        <w:t>:</w:t>
      </w:r>
      <w:r>
        <w:rPr>
          <w:rFonts w:cstheme="minorHAnsi"/>
          <w:color w:val="3A7C22" w:themeColor="accent6" w:themeShade="BF"/>
        </w:rPr>
        <w:t>20pm</w:t>
      </w:r>
      <w:r w:rsidR="00A018D3" w:rsidRPr="00DB5F79">
        <w:rPr>
          <w:rFonts w:cstheme="minorHAnsi"/>
          <w:color w:val="3A7C22" w:themeColor="accent6" w:themeShade="BF"/>
        </w:rPr>
        <w:t xml:space="preserve"> Language </w:t>
      </w:r>
      <w:r>
        <w:rPr>
          <w:rFonts w:cstheme="minorHAnsi"/>
          <w:color w:val="3A7C22" w:themeColor="accent6" w:themeShade="BF"/>
        </w:rPr>
        <w:t>311</w:t>
      </w:r>
    </w:p>
    <w:p w14:paraId="20C6D0B6" w14:textId="3C7495EE" w:rsidR="00A018D3" w:rsidRPr="00DB5F79" w:rsidRDefault="0067615D" w:rsidP="00A018D3">
      <w:pPr>
        <w:pStyle w:val="Heading3"/>
        <w:jc w:val="center"/>
        <w:rPr>
          <w:rFonts w:cstheme="minorHAnsi"/>
          <w:color w:val="3A7C22" w:themeColor="accent6" w:themeShade="BF"/>
        </w:rPr>
      </w:pPr>
      <w:r>
        <w:rPr>
          <w:rFonts w:cstheme="minorHAnsi"/>
        </w:rPr>
        <w:t>Section 008</w:t>
      </w:r>
      <w:r w:rsidR="00A018D3" w:rsidRPr="00DB5F79">
        <w:rPr>
          <w:rFonts w:cstheme="minorHAnsi"/>
          <w:color w:val="3A7C22" w:themeColor="accent6" w:themeShade="BF"/>
        </w:rPr>
        <w:t xml:space="preserve"> | </w:t>
      </w:r>
      <w:r>
        <w:rPr>
          <w:rFonts w:cstheme="minorHAnsi"/>
          <w:color w:val="3A7C22" w:themeColor="accent6" w:themeShade="BF"/>
        </w:rPr>
        <w:t>12</w:t>
      </w:r>
      <w:r w:rsidR="00A018D3" w:rsidRPr="00DB5F79">
        <w:rPr>
          <w:rFonts w:cstheme="minorHAnsi"/>
          <w:color w:val="3A7C22" w:themeColor="accent6" w:themeShade="BF"/>
        </w:rPr>
        <w:t>:30</w:t>
      </w:r>
      <w:r>
        <w:rPr>
          <w:rFonts w:cstheme="minorHAnsi"/>
          <w:color w:val="3A7C22" w:themeColor="accent6" w:themeShade="BF"/>
        </w:rPr>
        <w:t>pm</w:t>
      </w:r>
      <w:r w:rsidR="00A018D3" w:rsidRPr="00DB5F79">
        <w:rPr>
          <w:rFonts w:cstheme="minorHAnsi"/>
          <w:color w:val="3A7C22" w:themeColor="accent6" w:themeShade="BF"/>
        </w:rPr>
        <w:t xml:space="preserve"> – 1:50</w:t>
      </w:r>
      <w:r>
        <w:rPr>
          <w:rFonts w:cstheme="minorHAnsi"/>
          <w:color w:val="3A7C22" w:themeColor="accent6" w:themeShade="BF"/>
        </w:rPr>
        <w:t>pm</w:t>
      </w:r>
      <w:r w:rsidR="00A018D3" w:rsidRPr="00DB5F79">
        <w:rPr>
          <w:rFonts w:cstheme="minorHAnsi"/>
          <w:color w:val="3A7C22" w:themeColor="accent6" w:themeShade="BF"/>
        </w:rPr>
        <w:t xml:space="preserve"> Language </w:t>
      </w:r>
      <w:r>
        <w:rPr>
          <w:rFonts w:cstheme="minorHAnsi"/>
          <w:color w:val="3A7C22" w:themeColor="accent6" w:themeShade="BF"/>
        </w:rPr>
        <w:t>305</w:t>
      </w:r>
    </w:p>
    <w:p w14:paraId="0641A7B8" w14:textId="3950156B" w:rsidR="00A018D3" w:rsidRPr="00DB5F79" w:rsidRDefault="0067615D" w:rsidP="00A018D3">
      <w:pPr>
        <w:spacing w:before="240" w:after="0" w:line="240" w:lineRule="auto"/>
        <w:jc w:val="center"/>
        <w:rPr>
          <w:rFonts w:eastAsiaTheme="majorEastAsia" w:cstheme="minorHAnsi"/>
          <w:color w:val="000000" w:themeColor="text1"/>
          <w:sz w:val="24"/>
          <w:szCs w:val="24"/>
        </w:rPr>
      </w:pPr>
      <w:r>
        <w:rPr>
          <w:rFonts w:eastAsiaTheme="majorEastAsia" w:cstheme="minorHAnsi"/>
          <w:color w:val="000000" w:themeColor="text1"/>
          <w:sz w:val="24"/>
          <w:szCs w:val="24"/>
        </w:rPr>
        <w:t>Heather Millirons</w:t>
      </w:r>
      <w:r w:rsidR="00A018D3" w:rsidRPr="00DB5F79">
        <w:rPr>
          <w:rFonts w:eastAsiaTheme="majorEastAsia" w:cstheme="minorHAnsi"/>
          <w:color w:val="000000" w:themeColor="text1"/>
          <w:sz w:val="24"/>
          <w:szCs w:val="24"/>
        </w:rPr>
        <w:t xml:space="preserve"> (she/her</w:t>
      </w:r>
      <w:r w:rsidR="00A018D3" w:rsidRPr="00DB5F79">
        <w:rPr>
          <w:rFonts w:eastAsiaTheme="majorEastAsia" w:cstheme="minorHAnsi"/>
          <w:b/>
          <w:bCs/>
          <w:color w:val="124F1A" w:themeColor="accent3" w:themeShade="BF"/>
          <w:sz w:val="24"/>
          <w:szCs w:val="24"/>
        </w:rPr>
        <w:t xml:space="preserve">) | </w:t>
      </w:r>
      <w:r w:rsidR="00A018D3" w:rsidRPr="00DB5F79">
        <w:rPr>
          <w:rFonts w:eastAsiaTheme="majorEastAsia" w:cstheme="minorHAnsi"/>
          <w:b/>
          <w:bCs/>
          <w:color w:val="3A7C22" w:themeColor="accent6" w:themeShade="BF"/>
          <w:sz w:val="24"/>
          <w:szCs w:val="24"/>
        </w:rPr>
        <w:t xml:space="preserve">Office: </w:t>
      </w:r>
      <w:r w:rsidR="00A018D3" w:rsidRPr="00DB5F79">
        <w:rPr>
          <w:rFonts w:eastAsiaTheme="majorEastAsia" w:cstheme="minorHAnsi"/>
          <w:color w:val="000000" w:themeColor="text1"/>
          <w:sz w:val="24"/>
          <w:szCs w:val="24"/>
        </w:rPr>
        <w:t xml:space="preserve">LANG 401 </w:t>
      </w:r>
      <w:r>
        <w:rPr>
          <w:rFonts w:eastAsiaTheme="majorEastAsia" w:cstheme="minorHAnsi"/>
          <w:color w:val="000000" w:themeColor="text1"/>
          <w:sz w:val="24"/>
          <w:szCs w:val="24"/>
        </w:rPr>
        <w:t>B</w:t>
      </w:r>
      <w:r w:rsidR="00A018D3" w:rsidRPr="00DB5F79">
        <w:rPr>
          <w:rFonts w:eastAsiaTheme="majorEastAsia" w:cstheme="minorHAnsi"/>
          <w:color w:val="000000" w:themeColor="text1"/>
          <w:sz w:val="24"/>
          <w:szCs w:val="24"/>
        </w:rPr>
        <w:t xml:space="preserve"> | By appointment: </w:t>
      </w:r>
      <w:r>
        <w:rPr>
          <w:rFonts w:eastAsiaTheme="majorEastAsia" w:cstheme="minorHAnsi"/>
          <w:color w:val="000000" w:themeColor="text1"/>
          <w:sz w:val="24"/>
          <w:szCs w:val="24"/>
        </w:rPr>
        <w:t>T/TH</w:t>
      </w:r>
      <w:r w:rsidR="00A018D3" w:rsidRPr="00DB5F79">
        <w:rPr>
          <w:rFonts w:eastAsiaTheme="majorEastAsia" w:cstheme="minorHAnsi"/>
          <w:color w:val="000000" w:themeColor="text1"/>
          <w:sz w:val="24"/>
          <w:szCs w:val="24"/>
        </w:rPr>
        <w:t xml:space="preserve"> 10</w:t>
      </w:r>
      <w:r>
        <w:rPr>
          <w:rFonts w:eastAsiaTheme="majorEastAsia" w:cstheme="minorHAnsi"/>
          <w:color w:val="000000" w:themeColor="text1"/>
          <w:sz w:val="24"/>
          <w:szCs w:val="24"/>
        </w:rPr>
        <w:t>:00-10:30</w:t>
      </w:r>
      <w:r w:rsidR="00A018D3" w:rsidRPr="00DB5F79">
        <w:rPr>
          <w:rFonts w:eastAsiaTheme="majorEastAsia" w:cstheme="minorHAnsi"/>
          <w:color w:val="000000" w:themeColor="text1"/>
          <w:sz w:val="24"/>
          <w:szCs w:val="24"/>
        </w:rPr>
        <w:t>a</w:t>
      </w:r>
      <w:r>
        <w:rPr>
          <w:rFonts w:eastAsiaTheme="majorEastAsia" w:cstheme="minorHAnsi"/>
          <w:color w:val="000000" w:themeColor="text1"/>
          <w:sz w:val="24"/>
          <w:szCs w:val="24"/>
        </w:rPr>
        <w:t>m</w:t>
      </w:r>
    </w:p>
    <w:p w14:paraId="1FCBE9E7" w14:textId="20A53DC5" w:rsidR="00A018D3" w:rsidRPr="00DB5F79" w:rsidRDefault="00A018D3" w:rsidP="00A018D3">
      <w:pPr>
        <w:spacing w:before="240" w:after="0" w:line="240" w:lineRule="auto"/>
        <w:rPr>
          <w:rFonts w:eastAsiaTheme="majorEastAsia" w:cstheme="minorHAnsi"/>
          <w:color w:val="000000" w:themeColor="text1"/>
        </w:rPr>
      </w:pPr>
      <w:proofErr w:type="gramStart"/>
      <w:r w:rsidRPr="00DB5F79">
        <w:rPr>
          <w:rFonts w:eastAsiaTheme="majorEastAsia" w:cstheme="minorHAnsi"/>
          <w:b/>
          <w:bCs/>
          <w:color w:val="3A7C22" w:themeColor="accent6" w:themeShade="BF"/>
          <w:sz w:val="24"/>
          <w:szCs w:val="24"/>
          <w:lang w:val="fr-FR"/>
        </w:rPr>
        <w:t>E-Mail</w:t>
      </w:r>
      <w:proofErr w:type="gramEnd"/>
      <w:r w:rsidRPr="00DB5F79">
        <w:rPr>
          <w:rFonts w:eastAsiaTheme="majorEastAsia" w:cstheme="minorHAnsi"/>
          <w:b/>
          <w:bCs/>
          <w:color w:val="3A7C22" w:themeColor="accent6" w:themeShade="BF"/>
          <w:sz w:val="24"/>
          <w:szCs w:val="24"/>
          <w:lang w:val="fr-FR"/>
        </w:rPr>
        <w:t xml:space="preserve"> | </w:t>
      </w:r>
      <w:r w:rsidR="0067615D" w:rsidRPr="0067615D">
        <w:rPr>
          <w:rFonts w:eastAsiaTheme="majorEastAsia" w:cstheme="minorHAnsi"/>
          <w:b/>
          <w:bCs/>
          <w:sz w:val="24"/>
          <w:szCs w:val="24"/>
          <w:lang w:val="fr-FR"/>
        </w:rPr>
        <w:t>Heather.Milliro</w:t>
      </w:r>
      <w:r w:rsidR="0067615D">
        <w:rPr>
          <w:rFonts w:eastAsiaTheme="majorEastAsia" w:cstheme="minorHAnsi"/>
          <w:b/>
          <w:bCs/>
          <w:sz w:val="24"/>
          <w:szCs w:val="24"/>
          <w:lang w:val="fr-FR"/>
        </w:rPr>
        <w:t>ns@unt.edu</w:t>
      </w:r>
      <w:r w:rsidRPr="00DB5F79">
        <w:rPr>
          <w:rFonts w:eastAsiaTheme="majorEastAsia" w:cstheme="minorHAnsi"/>
          <w:b/>
          <w:bCs/>
          <w:color w:val="124F1A" w:themeColor="accent3" w:themeShade="BF"/>
        </w:rPr>
        <w:t xml:space="preserve"> </w:t>
      </w:r>
    </w:p>
    <w:p w14:paraId="6CD91543" w14:textId="6591D8C3" w:rsidR="00A018D3" w:rsidRPr="00DB5F79" w:rsidRDefault="00A018D3" w:rsidP="00A018D3">
      <w:pPr>
        <w:spacing w:before="240" w:after="0" w:line="240" w:lineRule="auto"/>
        <w:rPr>
          <w:rFonts w:eastAsiaTheme="majorEastAsia" w:cstheme="minorHAnsi"/>
          <w:b/>
          <w:bCs/>
          <w:color w:val="124F1A" w:themeColor="accent3" w:themeShade="BF"/>
        </w:rPr>
      </w:pPr>
      <w:r w:rsidRPr="00DB5F79">
        <w:rPr>
          <w:rFonts w:eastAsiaTheme="majorEastAsia" w:cstheme="minorHAnsi"/>
          <w:color w:val="000000" w:themeColor="text1"/>
        </w:rPr>
        <w:t xml:space="preserve">Connect with me through email or </w:t>
      </w:r>
      <w:r w:rsidR="0067615D" w:rsidRPr="00DB5F79">
        <w:rPr>
          <w:rFonts w:eastAsiaTheme="majorEastAsia" w:cstheme="minorHAnsi"/>
          <w:color w:val="000000" w:themeColor="text1"/>
        </w:rPr>
        <w:t>canvas</w:t>
      </w:r>
      <w:r w:rsidRPr="00DB5F79">
        <w:rPr>
          <w:rFonts w:eastAsiaTheme="majorEastAsia" w:cstheme="minorHAnsi"/>
          <w:color w:val="000000" w:themeColor="text1"/>
        </w:rPr>
        <w:t>. During busy times, my inbox becomes full, so if you contact me and do not receive a response within 2 business days, please send a follow up email.</w:t>
      </w:r>
    </w:p>
    <w:p w14:paraId="5F119D14" w14:textId="77777777" w:rsidR="00A018D3" w:rsidRPr="003017D3" w:rsidRDefault="00A018D3" w:rsidP="00A018D3">
      <w:pPr>
        <w:spacing w:before="240" w:after="0" w:line="240" w:lineRule="auto"/>
      </w:pPr>
      <w:r w:rsidRPr="003017D3">
        <w:rPr>
          <w:rFonts w:eastAsiaTheme="majorEastAsia" w:cstheme="minorHAnsi"/>
          <w:b/>
          <w:bCs/>
          <w:color w:val="3A7C22" w:themeColor="accent6" w:themeShade="BF"/>
        </w:rPr>
        <w:t xml:space="preserve">Tutor | </w:t>
      </w:r>
      <w:r w:rsidRPr="003017D3">
        <w:rPr>
          <w:rFonts w:eastAsiaTheme="majorEastAsia" w:cstheme="minorHAnsi"/>
          <w:color w:val="000000" w:themeColor="text1"/>
        </w:rPr>
        <w:t xml:space="preserve">Amara Carr | </w:t>
      </w:r>
      <w:r w:rsidRPr="003017D3">
        <w:rPr>
          <w:rFonts w:cstheme="minorHAnsi"/>
          <w:color w:val="0B61CA"/>
          <w:position w:val="4"/>
        </w:rPr>
        <w:t>amaracarr@my.unt.edu</w:t>
      </w:r>
    </w:p>
    <w:p w14:paraId="41C3FE21" w14:textId="77777777" w:rsidR="00A018D3" w:rsidRPr="003017D3" w:rsidRDefault="00A018D3" w:rsidP="00A018D3">
      <w:pPr>
        <w:spacing w:after="0" w:line="240" w:lineRule="auto"/>
        <w:rPr>
          <w:rFonts w:eastAsia="Times New Roman" w:cs="Times New Roman"/>
          <w:color w:val="000000"/>
        </w:rPr>
      </w:pPr>
      <w:r w:rsidRPr="003017D3">
        <w:t xml:space="preserve">Tutoring schedule: </w:t>
      </w:r>
      <w:r w:rsidRPr="003017D3">
        <w:rPr>
          <w:rFonts w:eastAsia="Times New Roman" w:cs="Times New Roman"/>
          <w:color w:val="000000"/>
        </w:rPr>
        <w:t>Monday: 8am - 9am and Thursday: 8am - 10am</w:t>
      </w:r>
    </w:p>
    <w:p w14:paraId="16F9071E" w14:textId="77777777" w:rsidR="00A018D3" w:rsidRPr="00DB5F79" w:rsidRDefault="00A018D3" w:rsidP="00A018D3">
      <w:pPr>
        <w:spacing w:before="240" w:line="240" w:lineRule="auto"/>
        <w:rPr>
          <w:rFonts w:eastAsiaTheme="majorEastAsia" w:cstheme="minorHAnsi"/>
          <w:b/>
          <w:bCs/>
          <w:color w:val="3A7C22" w:themeColor="accent6" w:themeShade="BF"/>
        </w:rPr>
      </w:pPr>
      <w:r w:rsidRPr="00DB5F79">
        <w:rPr>
          <w:rFonts w:eastAsiaTheme="majorEastAsia" w:cstheme="minorHAnsi"/>
          <w:b/>
          <w:bCs/>
          <w:color w:val="3A7C22" w:themeColor="accent6" w:themeShade="BF"/>
        </w:rPr>
        <w:t>Text | Other Materials | Supplies</w:t>
      </w:r>
    </w:p>
    <w:p w14:paraId="6A92B62E" w14:textId="77777777" w:rsidR="00A018D3" w:rsidRPr="00DB5F79" w:rsidRDefault="00A018D3" w:rsidP="00A018D3">
      <w:pPr>
        <w:numPr>
          <w:ilvl w:val="0"/>
          <w:numId w:val="5"/>
        </w:numPr>
        <w:spacing w:line="240" w:lineRule="auto"/>
        <w:rPr>
          <w:rFonts w:eastAsiaTheme="majorEastAsia" w:cstheme="minorHAnsi"/>
          <w:b/>
          <w:bCs/>
          <w:color w:val="124F1A" w:themeColor="accent3" w:themeShade="BF"/>
          <w:u w:val="single"/>
        </w:rPr>
      </w:pPr>
      <w:hyperlink r:id="rId8" w:tgtFrame="_blank" w:tooltip="Interactive Online Student Materials for Signing Naturally Units 1-6 ($69.95)" w:history="1">
        <w:r w:rsidRPr="00DB5F79">
          <w:rPr>
            <w:rStyle w:val="Hyperlink"/>
            <w:rFonts w:eastAsiaTheme="majorEastAsia" w:cstheme="minorHAnsi"/>
            <w:b/>
            <w:bCs/>
          </w:rPr>
          <w:t>Interactive Online Student Materials for Signing Naturally Units 1-6 ($69.95)</w:t>
        </w:r>
      </w:hyperlink>
    </w:p>
    <w:p w14:paraId="1963E9F7" w14:textId="77777777" w:rsidR="00A018D3" w:rsidRPr="00DB5F79" w:rsidRDefault="00A018D3" w:rsidP="00A018D3">
      <w:pPr>
        <w:numPr>
          <w:ilvl w:val="0"/>
          <w:numId w:val="5"/>
        </w:numPr>
        <w:spacing w:after="0" w:line="240" w:lineRule="auto"/>
        <w:rPr>
          <w:rFonts w:eastAsiaTheme="majorEastAsia" w:cstheme="minorHAnsi"/>
          <w:b/>
          <w:bCs/>
          <w:color w:val="124F1A" w:themeColor="accent3" w:themeShade="BF"/>
        </w:rPr>
      </w:pPr>
      <w:hyperlink r:id="rId9" w:history="1">
        <w:r w:rsidRPr="00DB5F79">
          <w:rPr>
            <w:rStyle w:val="Hyperlink"/>
            <w:rFonts w:eastAsiaTheme="majorEastAsia" w:cstheme="minorHAnsi"/>
            <w:b/>
            <w:bCs/>
          </w:rPr>
          <w:t>Canvas</w:t>
        </w:r>
      </w:hyperlink>
      <w:r w:rsidRPr="00DB5F79">
        <w:rPr>
          <w:rFonts w:eastAsiaTheme="majorEastAsia" w:cstheme="minorHAnsi"/>
          <w:b/>
          <w:bCs/>
          <w:color w:val="124F1A" w:themeColor="accent3" w:themeShade="BF"/>
        </w:rPr>
        <w:t xml:space="preserve"> </w:t>
      </w:r>
      <w:r w:rsidRPr="00DB5F79">
        <w:rPr>
          <w:rFonts w:eastAsiaTheme="majorEastAsia" w:cstheme="minorHAnsi"/>
          <w:color w:val="000000" w:themeColor="text1"/>
        </w:rPr>
        <w:t>-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291367BF" w14:textId="77777777" w:rsidR="00A018D3" w:rsidRPr="00DB5F79" w:rsidRDefault="00A018D3" w:rsidP="00A018D3">
      <w:pPr>
        <w:spacing w:before="240" w:line="240" w:lineRule="auto"/>
        <w:rPr>
          <w:rFonts w:eastAsiaTheme="majorEastAsia" w:cstheme="minorHAnsi"/>
          <w:color w:val="000000" w:themeColor="text1"/>
        </w:rPr>
      </w:pPr>
      <w:r w:rsidRPr="00DB5F79">
        <w:rPr>
          <w:rFonts w:eastAsiaTheme="majorEastAsia" w:cstheme="minorHAnsi"/>
          <w:b/>
          <w:color w:val="3A7C22" w:themeColor="accent6" w:themeShade="BF"/>
        </w:rPr>
        <w:t>Course Description</w:t>
      </w:r>
      <w:r w:rsidRPr="00DB5F79">
        <w:rPr>
          <w:rFonts w:eastAsiaTheme="majorEastAsia" w:cstheme="minorHAnsi"/>
          <w:color w:val="124F1A" w:themeColor="accent3" w:themeShade="BF"/>
        </w:rPr>
        <w:t xml:space="preserve">: </w:t>
      </w:r>
      <w:r w:rsidRPr="00DB5F79">
        <w:rPr>
          <w:rFonts w:eastAsiaTheme="majorEastAsia" w:cstheme="minorHAnsi"/>
          <w:color w:val="000000" w:themeColor="text1"/>
        </w:rPr>
        <w:t>American Sign Language II is the continuations of an elementary course in ASL utilizing a meaningful communication approach to teaching language. Common communicative events and interactions are employed to gain knowledge of a basic vocabulary and grammar of ASL. The course includes development of socio-linguistic behaviors appropriate within the cultural diversity functioning in the Deaf community.</w:t>
      </w:r>
    </w:p>
    <w:p w14:paraId="687FDB02" w14:textId="77777777" w:rsidR="00A018D3" w:rsidRPr="00DB5F79" w:rsidRDefault="00A018D3" w:rsidP="00A018D3">
      <w:pPr>
        <w:spacing w:after="0" w:line="240" w:lineRule="auto"/>
        <w:rPr>
          <w:rFonts w:eastAsiaTheme="majorEastAsia" w:cstheme="minorHAnsi"/>
          <w:bCs/>
          <w:color w:val="000000" w:themeColor="text1"/>
        </w:rPr>
      </w:pPr>
      <w:r w:rsidRPr="00DB5F79">
        <w:rPr>
          <w:rFonts w:eastAsiaTheme="majorEastAsia" w:cstheme="minorHAnsi"/>
          <w:b/>
          <w:color w:val="3A7C22" w:themeColor="accent6" w:themeShade="BF"/>
        </w:rPr>
        <w:t>Expected Learning Outcomes Assessments</w:t>
      </w:r>
      <w:r w:rsidRPr="00DB5F79">
        <w:rPr>
          <w:rFonts w:eastAsiaTheme="majorEastAsia" w:cstheme="minorHAnsi"/>
          <w:b/>
          <w:color w:val="124F1A" w:themeColor="accent3" w:themeShade="BF"/>
        </w:rPr>
        <w:t xml:space="preserve">: </w:t>
      </w:r>
      <w:r w:rsidRPr="00DB5F79">
        <w:rPr>
          <w:rFonts w:eastAsiaTheme="majorEastAsia" w:cstheme="minorHAnsi"/>
          <w:bCs/>
          <w:color w:val="000000" w:themeColor="text1"/>
        </w:rPr>
        <w:t>Students will learn to use a variety of simple phrases and sentences in one-to-one and small group conversations</w:t>
      </w:r>
    </w:p>
    <w:p w14:paraId="0C01C6A7" w14:textId="77777777" w:rsidR="00A018D3" w:rsidRPr="00DB5F79" w:rsidRDefault="00A018D3" w:rsidP="00A018D3">
      <w:pPr>
        <w:pStyle w:val="ListParagraph"/>
        <w:numPr>
          <w:ilvl w:val="0"/>
          <w:numId w:val="1"/>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Students will demonstrate an understanding of the relationship between the practices and perspectives of American Deaf culture</w:t>
      </w:r>
    </w:p>
    <w:p w14:paraId="3B2EAFDD" w14:textId="77777777" w:rsidR="00A018D3" w:rsidRPr="00DB5F79" w:rsidRDefault="00A018D3" w:rsidP="00A018D3">
      <w:pPr>
        <w:pStyle w:val="ListParagraph"/>
        <w:numPr>
          <w:ilvl w:val="0"/>
          <w:numId w:val="1"/>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Students will compare ASL with English.</w:t>
      </w:r>
    </w:p>
    <w:p w14:paraId="091D77CC" w14:textId="77777777" w:rsidR="00A018D3" w:rsidRPr="00DB5F79" w:rsidRDefault="00A018D3" w:rsidP="00A018D3">
      <w:pPr>
        <w:pStyle w:val="ListParagraph"/>
        <w:numPr>
          <w:ilvl w:val="0"/>
          <w:numId w:val="1"/>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Students will use ASL in non-classroom conversational experiences with the Deaf community.</w:t>
      </w:r>
    </w:p>
    <w:p w14:paraId="4A897DAA" w14:textId="77777777" w:rsidR="00A018D3" w:rsidRPr="00DB5F79" w:rsidRDefault="00A018D3" w:rsidP="00A018D3">
      <w:p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Upon completion of Unit 4, students will effectively use ASL receptively and expressively for the following domains:</w:t>
      </w:r>
    </w:p>
    <w:p w14:paraId="17A6B136" w14:textId="77777777" w:rsidR="00A018D3" w:rsidRPr="00DB5F79" w:rsidRDefault="00A018D3" w:rsidP="00A018D3">
      <w:pPr>
        <w:pStyle w:val="ListParagraph"/>
        <w:numPr>
          <w:ilvl w:val="0"/>
          <w:numId w:val="2"/>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Talking about immediate and extended family</w:t>
      </w:r>
    </w:p>
    <w:p w14:paraId="70E91EE9" w14:textId="77777777" w:rsidR="00A018D3" w:rsidRPr="00DB5F79" w:rsidRDefault="00A018D3" w:rsidP="00A018D3">
      <w:pPr>
        <w:pStyle w:val="ListParagraph"/>
        <w:numPr>
          <w:ilvl w:val="0"/>
          <w:numId w:val="2"/>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Numbers 67 - 98</w:t>
      </w:r>
    </w:p>
    <w:p w14:paraId="3A53B69F" w14:textId="77777777" w:rsidR="00A018D3" w:rsidRPr="00DB5F79" w:rsidRDefault="00A018D3" w:rsidP="00A018D3">
      <w:pPr>
        <w:pStyle w:val="ListParagraph"/>
        <w:numPr>
          <w:ilvl w:val="0"/>
          <w:numId w:val="2"/>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Discussing family variations</w:t>
      </w:r>
    </w:p>
    <w:p w14:paraId="3891D3D8" w14:textId="77777777" w:rsidR="00A018D3" w:rsidRPr="00DB5F79" w:rsidRDefault="00A018D3" w:rsidP="00A018D3">
      <w:p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Upon completion of Unit 5, the student will effectively use ASL receptively and expressively for the following domains:</w:t>
      </w:r>
    </w:p>
    <w:p w14:paraId="4D78D664" w14:textId="77777777" w:rsidR="00A018D3" w:rsidRPr="00DB5F79" w:rsidRDefault="00A018D3" w:rsidP="00A018D3">
      <w:pPr>
        <w:pStyle w:val="ListParagraph"/>
        <w:numPr>
          <w:ilvl w:val="0"/>
          <w:numId w:val="3"/>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Discussing everyday activities with others</w:t>
      </w:r>
    </w:p>
    <w:p w14:paraId="2FC59AC3" w14:textId="77777777" w:rsidR="00A018D3" w:rsidRPr="00DB5F79" w:rsidRDefault="00A018D3" w:rsidP="00A018D3">
      <w:pPr>
        <w:pStyle w:val="ListParagraph"/>
        <w:numPr>
          <w:ilvl w:val="0"/>
          <w:numId w:val="3"/>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Discussing household chores &amp; errands</w:t>
      </w:r>
    </w:p>
    <w:p w14:paraId="4ACEFBE9" w14:textId="77777777" w:rsidR="00A018D3" w:rsidRPr="00DB5F79" w:rsidRDefault="00A018D3" w:rsidP="00A018D3">
      <w:pPr>
        <w:spacing w:after="0" w:line="240" w:lineRule="auto"/>
        <w:rPr>
          <w:rFonts w:eastAsiaTheme="majorEastAsia" w:cstheme="minorHAnsi"/>
          <w:bCs/>
          <w:color w:val="000000" w:themeColor="text1"/>
        </w:rPr>
      </w:pPr>
      <w:r w:rsidRPr="00DB5F79">
        <w:rPr>
          <w:rFonts w:eastAsiaTheme="majorEastAsia" w:cstheme="minorHAnsi"/>
          <w:bCs/>
          <w:color w:val="000000" w:themeColor="text1"/>
        </w:rPr>
        <w:lastRenderedPageBreak/>
        <w:t>Upon completion of Unit 6, the student will effectively use ASL receptively and expressively for the following domains:</w:t>
      </w:r>
    </w:p>
    <w:p w14:paraId="01A30805" w14:textId="77777777" w:rsidR="00A018D3" w:rsidRPr="00DB5F79" w:rsidRDefault="00A018D3" w:rsidP="00A018D3">
      <w:pPr>
        <w:pStyle w:val="ListParagraph"/>
        <w:numPr>
          <w:ilvl w:val="0"/>
          <w:numId w:val="4"/>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Storytelling</w:t>
      </w:r>
    </w:p>
    <w:p w14:paraId="66774A48" w14:textId="77777777" w:rsidR="00A018D3" w:rsidRPr="00DB5F79" w:rsidRDefault="00A018D3" w:rsidP="00A018D3">
      <w:pPr>
        <w:pStyle w:val="ListParagraph"/>
        <w:numPr>
          <w:ilvl w:val="1"/>
          <w:numId w:val="4"/>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Understanding one- and two-person role shift</w:t>
      </w:r>
    </w:p>
    <w:p w14:paraId="09699B48" w14:textId="77777777" w:rsidR="00A018D3" w:rsidRPr="00DB5F79" w:rsidRDefault="00A018D3" w:rsidP="00A018D3">
      <w:pPr>
        <w:pStyle w:val="ListParagraph"/>
        <w:numPr>
          <w:ilvl w:val="1"/>
          <w:numId w:val="4"/>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Entrances &amp; Exits</w:t>
      </w:r>
    </w:p>
    <w:p w14:paraId="3376C00C" w14:textId="77777777" w:rsidR="00A018D3" w:rsidRPr="00DB5F79" w:rsidRDefault="00A018D3" w:rsidP="00A018D3">
      <w:pPr>
        <w:pStyle w:val="ListParagraph"/>
        <w:numPr>
          <w:ilvl w:val="1"/>
          <w:numId w:val="4"/>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 xml:space="preserve">Character development </w:t>
      </w:r>
    </w:p>
    <w:p w14:paraId="6DB24A3F" w14:textId="77777777" w:rsidR="00A018D3" w:rsidRPr="00DB5F79" w:rsidRDefault="00A018D3" w:rsidP="00A018D3">
      <w:pPr>
        <w:pStyle w:val="ListParagraph"/>
        <w:numPr>
          <w:ilvl w:val="1"/>
          <w:numId w:val="4"/>
        </w:numPr>
        <w:spacing w:after="0" w:line="240" w:lineRule="auto"/>
        <w:rPr>
          <w:rFonts w:eastAsiaTheme="majorEastAsia" w:cstheme="minorHAnsi"/>
          <w:bCs/>
          <w:color w:val="000000" w:themeColor="text1"/>
        </w:rPr>
      </w:pPr>
      <w:r w:rsidRPr="00DB5F79">
        <w:rPr>
          <w:rFonts w:eastAsiaTheme="majorEastAsia" w:cstheme="minorHAnsi"/>
          <w:bCs/>
          <w:color w:val="000000" w:themeColor="text1"/>
        </w:rPr>
        <w:t>Maintaining special agreement</w:t>
      </w:r>
    </w:p>
    <w:p w14:paraId="6BD7546F" w14:textId="77777777" w:rsidR="00A018D3" w:rsidRPr="00DB5F79" w:rsidRDefault="00A018D3" w:rsidP="00A018D3">
      <w:pPr>
        <w:spacing w:before="240" w:line="240" w:lineRule="auto"/>
        <w:rPr>
          <w:rFonts w:eastAsiaTheme="minorEastAsia" w:cstheme="minorHAnsi"/>
          <w:b/>
          <w:bCs/>
          <w:color w:val="00B050"/>
        </w:rPr>
      </w:pPr>
      <w:r w:rsidRPr="00DB5F79">
        <w:rPr>
          <w:rFonts w:eastAsiaTheme="minorEastAsia" w:cstheme="minorHAnsi"/>
          <w:b/>
          <w:bCs/>
          <w:color w:val="00B050"/>
        </w:rPr>
        <w:t xml:space="preserve">Helpful web resources: </w:t>
      </w:r>
      <w:hyperlink r:id="rId10" w:history="1">
        <w:r w:rsidRPr="00DB5F79">
          <w:rPr>
            <w:rStyle w:val="Hyperlink"/>
            <w:rFonts w:eastAsiaTheme="minorEastAsia" w:cstheme="minorHAnsi"/>
          </w:rPr>
          <w:t>https://gcdasl.com/a/</w:t>
        </w:r>
      </w:hyperlink>
      <w:r w:rsidRPr="00DB5F79">
        <w:rPr>
          <w:rFonts w:eastAsiaTheme="minorEastAsia" w:cstheme="minorHAnsi"/>
          <w:color w:val="00B050"/>
        </w:rPr>
        <w:t>,</w:t>
      </w:r>
      <w:r w:rsidRPr="00DB5F79">
        <w:rPr>
          <w:rFonts w:eastAsiaTheme="minorEastAsia" w:cstheme="minorHAnsi"/>
          <w:b/>
          <w:bCs/>
          <w:color w:val="00B050"/>
        </w:rPr>
        <w:t xml:space="preserve"> </w:t>
      </w:r>
      <w:hyperlink r:id="rId11" w:history="1">
        <w:r w:rsidRPr="00DB5F79">
          <w:rPr>
            <w:rStyle w:val="Hyperlink"/>
            <w:rFonts w:eastAsiaTheme="minorEastAsia" w:cstheme="minorHAnsi"/>
          </w:rPr>
          <w:t>www.lifeprint.com</w:t>
        </w:r>
      </w:hyperlink>
      <w:r w:rsidRPr="00DB5F79">
        <w:rPr>
          <w:rFonts w:eastAsiaTheme="minorEastAsia" w:cstheme="minorHAnsi"/>
        </w:rPr>
        <w:t xml:space="preserve">, </w:t>
      </w:r>
      <w:hyperlink r:id="rId12" w:tooltip="https://www.amazon.com/ASL-Grammar-Workbook-Rochelle-Barlow/dp/1720953562" w:history="1">
        <w:r w:rsidRPr="00DB5F79">
          <w:rPr>
            <w:rStyle w:val="Hyperlink"/>
            <w:rFonts w:eastAsiaTheme="minorEastAsia" w:cstheme="minorHAnsi"/>
          </w:rPr>
          <w:t>ASL Grammar: The Workbook</w:t>
        </w:r>
      </w:hyperlink>
    </w:p>
    <w:p w14:paraId="3ECF28C6" w14:textId="77777777" w:rsidR="00A018D3" w:rsidRPr="00DB5F79" w:rsidRDefault="00A018D3" w:rsidP="00A018D3">
      <w:pPr>
        <w:pStyle w:val="Heading2"/>
        <w:spacing w:before="240" w:after="160" w:line="240" w:lineRule="auto"/>
        <w:jc w:val="center"/>
        <w:rPr>
          <w:rFonts w:asciiTheme="minorHAnsi" w:hAnsiTheme="minorHAnsi" w:cstheme="minorHAnsi"/>
          <w:b/>
          <w:bCs/>
          <w:color w:val="3A7C22" w:themeColor="accent6" w:themeShade="BF"/>
          <w:sz w:val="22"/>
          <w:szCs w:val="22"/>
          <w:u w:val="single"/>
        </w:rPr>
      </w:pPr>
      <w:r w:rsidRPr="00DB5F79">
        <w:rPr>
          <w:rFonts w:asciiTheme="minorHAnsi" w:hAnsiTheme="minorHAnsi" w:cstheme="minorHAnsi"/>
          <w:b/>
          <w:bCs/>
          <w:color w:val="3A7C22" w:themeColor="accent6" w:themeShade="BF"/>
          <w:sz w:val="22"/>
          <w:szCs w:val="22"/>
          <w:u w:val="single"/>
        </w:rPr>
        <w:t>How to Succeed in this Course</w:t>
      </w:r>
    </w:p>
    <w:p w14:paraId="2C5C16E9" w14:textId="77777777" w:rsidR="00A018D3" w:rsidRPr="00DB5F79" w:rsidRDefault="00A018D3" w:rsidP="00A018D3">
      <w:pPr>
        <w:spacing w:before="240" w:line="240" w:lineRule="auto"/>
        <w:rPr>
          <w:lang w:val="en-GB"/>
        </w:rPr>
      </w:pPr>
      <w:r w:rsidRPr="00DB5F79">
        <w:rPr>
          <w:b/>
          <w:color w:val="275317" w:themeColor="accent6" w:themeShade="80"/>
          <w:lang w:val="en-GB"/>
        </w:rPr>
        <w:t xml:space="preserve">No Talking Policy: </w:t>
      </w:r>
      <w:r w:rsidRPr="00DB5F79">
        <w:rPr>
          <w:lang w:val="en-GB"/>
        </w:rPr>
        <w:t>We insist on maintaining a signing environment in the classroom for two reasons:</w:t>
      </w:r>
    </w:p>
    <w:p w14:paraId="63E7C075" w14:textId="77777777" w:rsidR="00A018D3" w:rsidRPr="00DB5F79" w:rsidRDefault="00A018D3" w:rsidP="00A018D3">
      <w:pPr>
        <w:pStyle w:val="ListParagraph"/>
        <w:numPr>
          <w:ilvl w:val="0"/>
          <w:numId w:val="21"/>
        </w:numPr>
        <w:spacing w:before="240" w:line="240" w:lineRule="auto"/>
        <w:rPr>
          <w:lang w:val="en-GB"/>
        </w:rPr>
      </w:pPr>
      <w:r w:rsidRPr="00DB5F79">
        <w:rPr>
          <w:lang w:val="en-GB"/>
        </w:rPr>
        <w:t xml:space="preserve">It is imperative that you develop the habit of signing when Deaf people are present because it is considered rude and insulting to talk in front of a Deaf person. Information should be accessible for everyone present. </w:t>
      </w:r>
    </w:p>
    <w:p w14:paraId="4CCF4436" w14:textId="77777777" w:rsidR="00A018D3" w:rsidRPr="00DB5F79" w:rsidRDefault="00A018D3" w:rsidP="00A018D3">
      <w:pPr>
        <w:pStyle w:val="ListParagraph"/>
        <w:numPr>
          <w:ilvl w:val="0"/>
          <w:numId w:val="21"/>
        </w:numPr>
        <w:spacing w:before="240" w:line="240" w:lineRule="auto"/>
        <w:rPr>
          <w:lang w:val="en-GB"/>
        </w:rPr>
      </w:pPr>
      <w:r w:rsidRPr="00DB5F79">
        <w:rPr>
          <w:lang w:val="en-GB"/>
        </w:rPr>
        <w:t xml:space="preserve">This is an immersion class; only the target language is used. Using ASL only will help develop both comprehension skills and expressive skills quickly and effectively. Talking disrupts this process and delays language development. If a fellow student asks for help, feel free to use signs you have learned, </w:t>
      </w:r>
      <w:r w:rsidRPr="00DB5F79">
        <w:rPr>
          <w:color w:val="275317" w:themeColor="accent6" w:themeShade="80"/>
          <w:lang w:val="en-GB"/>
        </w:rPr>
        <w:t>gesture or if needed by writing back and forth.</w:t>
      </w:r>
    </w:p>
    <w:p w14:paraId="4678A12F" w14:textId="77777777" w:rsidR="00A018D3" w:rsidRPr="00DB5F79" w:rsidRDefault="00A018D3" w:rsidP="00A018D3">
      <w:pPr>
        <w:spacing w:before="240" w:after="0" w:line="240" w:lineRule="auto"/>
        <w:rPr>
          <w:rFonts w:eastAsiaTheme="minorEastAsia" w:cstheme="minorHAnsi"/>
          <w:b/>
          <w:bCs/>
          <w:color w:val="BF4E14" w:themeColor="accent2" w:themeShade="BF"/>
        </w:rPr>
      </w:pPr>
      <w:r w:rsidRPr="00DB5F79">
        <w:rPr>
          <w:rFonts w:eastAsiaTheme="minorEastAsia" w:cstheme="minorHAnsi"/>
          <w:b/>
          <w:bCs/>
          <w:color w:val="275317" w:themeColor="accent6" w:themeShade="80"/>
        </w:rPr>
        <w:t xml:space="preserve">ADA accommodation statement: </w:t>
      </w:r>
      <w:r w:rsidRPr="00DB5F79">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3" w:history="1">
        <w:r w:rsidRPr="00DB5F79">
          <w:rPr>
            <w:rStyle w:val="Hyperlink"/>
            <w:rFonts w:cstheme="minorHAnsi"/>
            <w:shd w:val="clear" w:color="auto" w:fill="FFFFFF"/>
          </w:rPr>
          <w:t>Office of Disability Access</w:t>
        </w:r>
      </w:hyperlink>
      <w:r w:rsidRPr="00DB5F79">
        <w:rPr>
          <w:rFonts w:cstheme="minorHAnsi"/>
          <w:color w:val="201F1E"/>
          <w:shd w:val="clear" w:color="auto" w:fill="FFFFFF"/>
        </w:rPr>
        <w:t>. You may also contact ODA at (940) 565-4323.</w:t>
      </w:r>
    </w:p>
    <w:p w14:paraId="040C8FA5" w14:textId="77777777" w:rsidR="0067615D" w:rsidRPr="0067615D" w:rsidRDefault="00A018D3" w:rsidP="0067615D">
      <w:pPr>
        <w:spacing w:before="240" w:line="240" w:lineRule="auto"/>
        <w:rPr>
          <w:rFonts w:cstheme="minorHAnsi"/>
          <w:b/>
          <w:bCs/>
          <w:color w:val="3A7C22" w:themeColor="accent6" w:themeShade="BF"/>
        </w:rPr>
      </w:pPr>
      <w:r w:rsidRPr="00DB5F79">
        <w:rPr>
          <w:rFonts w:eastAsiaTheme="majorEastAsia" w:cstheme="minorHAnsi"/>
          <w:b/>
          <w:bCs/>
          <w:color w:val="3A7C22" w:themeColor="accent6" w:themeShade="BF"/>
        </w:rPr>
        <w:t>Attendance</w:t>
      </w:r>
      <w:r w:rsidR="0067615D">
        <w:rPr>
          <w:rFonts w:eastAsiaTheme="majorEastAsia" w:cstheme="minorHAnsi"/>
          <w:b/>
          <w:bCs/>
          <w:color w:val="3A7C22" w:themeColor="accent6" w:themeShade="BF"/>
        </w:rPr>
        <w:t xml:space="preserve"> and Sign-In-Policy</w:t>
      </w:r>
      <w:r w:rsidRPr="00DB5F79">
        <w:rPr>
          <w:rFonts w:cstheme="minorHAnsi"/>
          <w:b/>
          <w:bCs/>
          <w:color w:val="3A7C22" w:themeColor="accent6" w:themeShade="BF"/>
        </w:rPr>
        <w:t xml:space="preserve">: </w:t>
      </w:r>
      <w:r w:rsidR="0067615D" w:rsidRPr="0067615D">
        <w:rPr>
          <w:rFonts w:cstheme="minorHAnsi"/>
          <w:b/>
          <w:bCs/>
          <w:color w:val="3A7C22" w:themeColor="accent6" w:themeShade="BF"/>
        </w:rPr>
        <w:t>Students are expected to attend all class meetings and to follow the attendance policy established for this course. It is important to communicate with the professor and the instructional team prior to being absent so the impact on your learning outcomes can be discussed.</w:t>
      </w:r>
    </w:p>
    <w:p w14:paraId="70EF71F3" w14:textId="77777777" w:rsidR="0067615D" w:rsidRPr="0067615D" w:rsidRDefault="0067615D" w:rsidP="0067615D">
      <w:pPr>
        <w:spacing w:before="240" w:line="240" w:lineRule="auto"/>
        <w:rPr>
          <w:rFonts w:cstheme="minorHAnsi"/>
          <w:b/>
          <w:bCs/>
          <w:color w:val="3A7C22" w:themeColor="accent6" w:themeShade="BF"/>
        </w:rPr>
      </w:pPr>
      <w:r w:rsidRPr="0067615D">
        <w:rPr>
          <w:rFonts w:cstheme="minorHAnsi"/>
          <w:b/>
          <w:bCs/>
          <w:color w:val="3A7C22" w:themeColor="accent6" w:themeShade="BF"/>
        </w:rPr>
        <w:t>Students must clearly print and sign their first and last name on the attendance sheet during each class period. If you do not sign in, you will not be counted as present.</w:t>
      </w:r>
    </w:p>
    <w:p w14:paraId="2CF35C48" w14:textId="77777777" w:rsidR="0067615D" w:rsidRPr="0067615D" w:rsidRDefault="0067615D" w:rsidP="0067615D">
      <w:pPr>
        <w:spacing w:before="240" w:line="240" w:lineRule="auto"/>
        <w:rPr>
          <w:rFonts w:cstheme="minorHAnsi"/>
          <w:b/>
          <w:bCs/>
          <w:color w:val="3A7C22" w:themeColor="accent6" w:themeShade="BF"/>
        </w:rPr>
      </w:pPr>
      <w:r w:rsidRPr="0067615D">
        <w:rPr>
          <w:rFonts w:cstheme="minorHAnsi"/>
          <w:b/>
          <w:bCs/>
          <w:color w:val="3A7C22" w:themeColor="accent6" w:themeShade="BF"/>
        </w:rPr>
        <w:t>Students who arrive more than 15 minutes late or leave class early will be marked as tardy. Attendance and participation points cannot be made up once missed.</w:t>
      </w:r>
    </w:p>
    <w:p w14:paraId="6A5342F8" w14:textId="77777777" w:rsidR="00A018D3" w:rsidRPr="00DB5F79" w:rsidRDefault="00A018D3" w:rsidP="00A018D3">
      <w:pPr>
        <w:spacing w:before="240" w:after="0" w:line="240" w:lineRule="auto"/>
        <w:rPr>
          <w:rFonts w:eastAsiaTheme="minorEastAsia" w:cstheme="minorHAnsi"/>
        </w:rPr>
      </w:pPr>
      <w:r w:rsidRPr="00DB5F79">
        <w:rPr>
          <w:rFonts w:eastAsiaTheme="minorEastAsia" w:cstheme="minorHAnsi"/>
        </w:rPr>
        <w:t>Research has shown that students who attend class are more likely to be successful. Being punctual indicates our respect for others. Please arrive before class begins to find a seat, prepare your materials, and connect with your peers. The beginning of class is especially critical—just like the beginning of a movie or book. Being late to class is sometimes inevitable. If you are late, know that you are welcome to join the class, but please do so without distracting others. Should you arrive more than 15 minutes after the start of class, you will be marked as tardy. Similarly, students who leave class early will also be marked as tardy.</w:t>
      </w:r>
    </w:p>
    <w:p w14:paraId="173D0355" w14:textId="77777777" w:rsidR="00A018D3" w:rsidRPr="00DB5F79" w:rsidRDefault="00A018D3" w:rsidP="00A018D3">
      <w:pPr>
        <w:spacing w:before="240" w:after="0" w:line="240" w:lineRule="auto"/>
        <w:rPr>
          <w:rFonts w:cstheme="minorHAnsi"/>
          <w:color w:val="000000" w:themeColor="text1"/>
        </w:rPr>
      </w:pPr>
      <w:r w:rsidRPr="00DB5F79">
        <w:rPr>
          <w:rFonts w:cstheme="minorHAnsi"/>
          <w:b/>
          <w:bCs/>
          <w:color w:val="3A7C22" w:themeColor="accent6" w:themeShade="BF"/>
        </w:rPr>
        <w:lastRenderedPageBreak/>
        <w:t>Participation</w:t>
      </w:r>
      <w:r w:rsidRPr="00DB5F79">
        <w:rPr>
          <w:rFonts w:cstheme="minorHAnsi"/>
          <w:color w:val="000000" w:themeColor="text1"/>
        </w:rPr>
        <w:t xml:space="preserve"> will be monitored daily through a range of activities conducted during the class period. It is important to note that participation points cannot be compensated or regained once missed.</w:t>
      </w:r>
    </w:p>
    <w:p w14:paraId="1AB58230" w14:textId="77777777" w:rsidR="00A018D3" w:rsidRPr="00DB5F79" w:rsidRDefault="00A018D3" w:rsidP="00A018D3">
      <w:pPr>
        <w:pStyle w:val="Heading2"/>
        <w:spacing w:before="240" w:line="240" w:lineRule="auto"/>
        <w:jc w:val="center"/>
        <w:rPr>
          <w:rFonts w:asciiTheme="minorHAnsi" w:hAnsiTheme="minorHAnsi" w:cstheme="minorHAnsi"/>
          <w:b/>
          <w:bCs/>
          <w:color w:val="3A7C22" w:themeColor="accent6" w:themeShade="BF"/>
          <w:sz w:val="22"/>
          <w:szCs w:val="22"/>
        </w:rPr>
      </w:pPr>
      <w:r w:rsidRPr="00DB5F79">
        <w:rPr>
          <w:rFonts w:asciiTheme="minorHAnsi" w:hAnsiTheme="minorHAnsi" w:cstheme="minorHAnsi"/>
          <w:b/>
          <w:bCs/>
          <w:color w:val="3A7C22" w:themeColor="accent6" w:themeShade="BF"/>
          <w:sz w:val="22"/>
          <w:szCs w:val="22"/>
        </w:rPr>
        <w:t>Supporting Your Success and Creating an Inclusive Learning Environment</w:t>
      </w:r>
    </w:p>
    <w:p w14:paraId="405028A7" w14:textId="77777777" w:rsidR="00A018D3" w:rsidRPr="00DB5F79" w:rsidRDefault="00A018D3" w:rsidP="00A018D3">
      <w:pPr>
        <w:spacing w:before="240" w:after="0" w:line="240" w:lineRule="auto"/>
        <w:rPr>
          <w:rFonts w:eastAsiaTheme="minorEastAsia" w:cstheme="minorHAnsi"/>
        </w:rPr>
      </w:pPr>
      <w:r w:rsidRPr="00DB5F79">
        <w:rPr>
          <w:rFonts w:eastAsiaTheme="minorEastAsia" w:cstheme="minorHAnsi"/>
        </w:rPr>
        <w:t xml:space="preserve">I appreciate and value the diverse perspectives students contribute to our campus community. Let's collaborate to foster a classroom culture characterized by open communication, mutual respect, and inclusion. I encourage discussions, disagreements, and debates, but it's crucial these interactions remain respectful and civil. Personal attacks have no place in our discourse. By working together, we can create a safe and welcoming environment for everyone. If, at any point, you feel this is not the case, visit my office and share your concerns. Remember, we are all on a learning journey together. Every student in this class has the right to learn and engage within an environment of respect and courtesy from others.  We will discuss our classroom’s habits of engagement and I also encourage you to review UNT’s student code of conduct so that we can all start with the same baseline civility understanding </w:t>
      </w:r>
      <w:hyperlink r:id="rId14">
        <w:r w:rsidRPr="00DB5F79">
          <w:rPr>
            <w:rStyle w:val="Hyperlink"/>
            <w:rFonts w:eastAsia="Calibri" w:cstheme="minorHAnsi"/>
            <w:color w:val="0070C0"/>
          </w:rPr>
          <w:t>Code of Student Conduct</w:t>
        </w:r>
      </w:hyperlink>
    </w:p>
    <w:p w14:paraId="5E3477DE" w14:textId="62D68104" w:rsidR="00A018D3" w:rsidRPr="00DB5F79" w:rsidRDefault="00A018D3" w:rsidP="00A018D3">
      <w:pPr>
        <w:pStyle w:val="Heading2"/>
        <w:spacing w:before="240" w:after="160" w:line="240" w:lineRule="auto"/>
        <w:rPr>
          <w:rFonts w:asciiTheme="minorHAnsi" w:eastAsiaTheme="minorEastAsia" w:hAnsiTheme="minorHAnsi" w:cstheme="minorHAnsi"/>
          <w:b/>
          <w:bCs/>
          <w:sz w:val="22"/>
          <w:szCs w:val="22"/>
        </w:rPr>
      </w:pPr>
      <w:r w:rsidRPr="00DB5F79">
        <w:rPr>
          <w:rFonts w:asciiTheme="minorHAnsi" w:eastAsiaTheme="minorEastAsia" w:hAnsiTheme="minorHAnsi" w:cstheme="minorHAnsi"/>
          <w:b/>
          <w:bCs/>
          <w:color w:val="3A7C22" w:themeColor="accent6" w:themeShade="BF"/>
          <w:sz w:val="22"/>
          <w:szCs w:val="22"/>
        </w:rPr>
        <w:t xml:space="preserve">Assessing Your Work: </w:t>
      </w:r>
      <w:r w:rsidRPr="00DB5F79">
        <w:rPr>
          <w:rFonts w:asciiTheme="minorHAnsi" w:eastAsiaTheme="minorEastAsia" w:hAnsiTheme="minorHAnsi" w:cstheme="minorHAnsi"/>
          <w:color w:val="000000" w:themeColor="text1"/>
          <w:sz w:val="22"/>
          <w:szCs w:val="22"/>
        </w:rPr>
        <w:t xml:space="preserve">Grades are based on mastery of the content. As a rule, I do not grade on a “curve” because that is a comparison of your outcomes to others. I encourage you to find opportunities to learn with and through others. Explore </w:t>
      </w:r>
      <w:hyperlink r:id="rId15">
        <w:r w:rsidR="0067615D" w:rsidRPr="00DB5F79">
          <w:rPr>
            <w:rStyle w:val="Hyperlink"/>
            <w:rFonts w:asciiTheme="minorHAnsi" w:eastAsiaTheme="minorEastAsia" w:hAnsiTheme="minorHAnsi" w:cstheme="minorHAnsi"/>
            <w:sz w:val="22"/>
            <w:szCs w:val="22"/>
          </w:rPr>
          <w:t>Navigates</w:t>
        </w:r>
        <w:r w:rsidRPr="00DB5F79">
          <w:rPr>
            <w:rStyle w:val="Hyperlink"/>
            <w:rFonts w:asciiTheme="minorHAnsi" w:eastAsiaTheme="minorEastAsia" w:hAnsiTheme="minorHAnsi" w:cstheme="minorHAnsi"/>
            <w:sz w:val="22"/>
            <w:szCs w:val="22"/>
          </w:rPr>
          <w:t xml:space="preserve"> Study Buddy</w:t>
        </w:r>
      </w:hyperlink>
      <w:r w:rsidRPr="00DB5F79">
        <w:rPr>
          <w:rFonts w:asciiTheme="minorHAnsi" w:eastAsiaTheme="minorEastAsia" w:hAnsiTheme="minorHAnsi" w:cstheme="minorHAnsi"/>
          <w:color w:val="000000" w:themeColor="text1"/>
          <w:sz w:val="22"/>
          <w:szCs w:val="22"/>
        </w:rPr>
        <w:t xml:space="preserve"> tool to join study groups. Maximize your learning with our student tutors. Focus on areas you are struggling with by attending scheduled study group sessions or with the tutor before each exam.</w:t>
      </w:r>
    </w:p>
    <w:p w14:paraId="1DE75A64" w14:textId="77777777" w:rsidR="00A018D3" w:rsidRPr="00DB5F79" w:rsidRDefault="00A018D3" w:rsidP="00A018D3">
      <w:pPr>
        <w:spacing w:before="240" w:after="0" w:line="240" w:lineRule="auto"/>
        <w:rPr>
          <w:b/>
          <w:bCs/>
          <w:color w:val="3A7C22" w:themeColor="accent6" w:themeShade="BF"/>
        </w:rPr>
      </w:pPr>
      <w:r w:rsidRPr="00DB5F79">
        <w:rPr>
          <w:b/>
          <w:bCs/>
          <w:color w:val="3A7C22" w:themeColor="accent6" w:themeShade="BF"/>
        </w:rPr>
        <w:t>Course Evaluation</w:t>
      </w:r>
    </w:p>
    <w:p w14:paraId="4F836088" w14:textId="09FA9CFA" w:rsidR="00A018D3" w:rsidRPr="00DB5F79" w:rsidRDefault="00A018D3" w:rsidP="00A018D3">
      <w:pPr>
        <w:spacing w:after="0" w:line="240" w:lineRule="auto"/>
      </w:pPr>
      <w:r w:rsidRPr="00DB5F79">
        <w:tab/>
        <w:t>Receptive Exams</w:t>
      </w:r>
      <w:r w:rsidRPr="00DB5F79">
        <w:tab/>
      </w:r>
      <w:r w:rsidRPr="00DB5F79">
        <w:tab/>
      </w:r>
      <w:r w:rsidRPr="00DB5F79">
        <w:tab/>
      </w:r>
      <w:r w:rsidRPr="00DB5F79">
        <w:tab/>
      </w:r>
      <w:r w:rsidRPr="00DB5F79">
        <w:tab/>
      </w:r>
      <w:r w:rsidR="0067615D">
        <w:t>25</w:t>
      </w:r>
      <w:r w:rsidRPr="00DB5F79">
        <w:t>%</w:t>
      </w:r>
    </w:p>
    <w:p w14:paraId="7E1B0FB4" w14:textId="4F44206E" w:rsidR="00A018D3" w:rsidRPr="00DB5F79" w:rsidRDefault="00A018D3" w:rsidP="00A018D3">
      <w:pPr>
        <w:spacing w:after="0" w:line="240" w:lineRule="auto"/>
      </w:pPr>
      <w:r w:rsidRPr="00DB5F79">
        <w:tab/>
        <w:t>Expressive Exams</w:t>
      </w:r>
      <w:r w:rsidRPr="00DB5F79">
        <w:tab/>
      </w:r>
      <w:r w:rsidRPr="00DB5F79">
        <w:tab/>
      </w:r>
      <w:r w:rsidRPr="00DB5F79">
        <w:tab/>
      </w:r>
      <w:r w:rsidRPr="00DB5F79">
        <w:tab/>
      </w:r>
      <w:r w:rsidRPr="00DB5F79">
        <w:tab/>
      </w:r>
      <w:r w:rsidR="0067615D">
        <w:t>25</w:t>
      </w:r>
      <w:r w:rsidRPr="00DB5F79">
        <w:t>%</w:t>
      </w:r>
    </w:p>
    <w:p w14:paraId="6F366579" w14:textId="0B64B579" w:rsidR="00A018D3" w:rsidRPr="00DB5F79" w:rsidRDefault="00A018D3" w:rsidP="00A018D3">
      <w:pPr>
        <w:spacing w:after="0" w:line="240" w:lineRule="auto"/>
      </w:pPr>
      <w:r w:rsidRPr="00DB5F79">
        <w:tab/>
        <w:t>Attendance/participation</w:t>
      </w:r>
      <w:r w:rsidRPr="00DB5F79">
        <w:tab/>
      </w:r>
      <w:r w:rsidRPr="00DB5F79">
        <w:tab/>
      </w:r>
      <w:r w:rsidRPr="00DB5F79">
        <w:tab/>
      </w:r>
      <w:r w:rsidRPr="00DB5F79">
        <w:tab/>
      </w:r>
      <w:r w:rsidR="0067615D">
        <w:t>20</w:t>
      </w:r>
      <w:r w:rsidRPr="00DB5F79">
        <w:t>%</w:t>
      </w:r>
    </w:p>
    <w:p w14:paraId="14DFC12E" w14:textId="77777777" w:rsidR="00A018D3" w:rsidRPr="00DB5F79" w:rsidRDefault="00A018D3" w:rsidP="00A018D3">
      <w:pPr>
        <w:spacing w:after="0" w:line="240" w:lineRule="auto"/>
      </w:pPr>
      <w:r w:rsidRPr="00DB5F79">
        <w:tab/>
        <w:t>Signing Naturally Homework</w:t>
      </w:r>
      <w:r w:rsidRPr="00DB5F79">
        <w:tab/>
      </w:r>
      <w:r w:rsidRPr="00DB5F79">
        <w:tab/>
      </w:r>
      <w:r w:rsidRPr="00DB5F79">
        <w:tab/>
      </w:r>
      <w:r w:rsidRPr="00DB5F79">
        <w:tab/>
        <w:t>15%</w:t>
      </w:r>
    </w:p>
    <w:p w14:paraId="6702BCAD" w14:textId="621A558B" w:rsidR="00A018D3" w:rsidRPr="00DB5F79" w:rsidRDefault="00A018D3" w:rsidP="00A018D3">
      <w:pPr>
        <w:spacing w:after="0" w:line="240" w:lineRule="auto"/>
      </w:pPr>
      <w:r w:rsidRPr="00DB5F79">
        <w:tab/>
        <w:t>Deaf Culture/Deaf/ASL Events</w:t>
      </w:r>
      <w:r w:rsidRPr="00DB5F79">
        <w:tab/>
      </w:r>
      <w:r w:rsidRPr="00DB5F79">
        <w:tab/>
      </w:r>
      <w:r w:rsidRPr="00DB5F79">
        <w:tab/>
      </w:r>
      <w:r w:rsidRPr="00DB5F79">
        <w:tab/>
        <w:t>1</w:t>
      </w:r>
      <w:r w:rsidR="0067615D">
        <w:t>5</w:t>
      </w:r>
      <w:r w:rsidRPr="00DB5F79">
        <w:t>%</w:t>
      </w:r>
    </w:p>
    <w:p w14:paraId="6F0D372D" w14:textId="77777777" w:rsidR="00A018D3" w:rsidRPr="00DB5F79" w:rsidRDefault="00A018D3" w:rsidP="00A018D3">
      <w:pPr>
        <w:spacing w:before="240" w:line="240" w:lineRule="auto"/>
        <w:jc w:val="center"/>
      </w:pPr>
      <w:r w:rsidRPr="00DB5F79">
        <w:t>A = 90-100%</w:t>
      </w:r>
      <w:r w:rsidRPr="00DB5F79">
        <w:tab/>
        <w:t xml:space="preserve">     B = 80-89.99%         C = 70-79.99%         D = 60-69.99%</w:t>
      </w:r>
      <w:r w:rsidRPr="00DB5F79">
        <w:tab/>
        <w:t xml:space="preserve">      F = 59.99% or less</w:t>
      </w:r>
    </w:p>
    <w:p w14:paraId="690A9CA0" w14:textId="77777777" w:rsidR="00A018D3" w:rsidRPr="00DB5F79" w:rsidRDefault="00A018D3" w:rsidP="00A018D3">
      <w:pPr>
        <w:spacing w:before="240" w:line="240" w:lineRule="auto"/>
        <w:jc w:val="center"/>
        <w:rPr>
          <w:color w:val="3A7C22" w:themeColor="accent6" w:themeShade="BF"/>
        </w:rPr>
      </w:pPr>
      <w:r w:rsidRPr="00DB5F79">
        <w:rPr>
          <w:rFonts w:eastAsiaTheme="majorEastAsia" w:cstheme="minorHAnsi"/>
          <w:b/>
          <w:bCs/>
          <w:color w:val="3A7C22" w:themeColor="accent6" w:themeShade="BF"/>
        </w:rPr>
        <w:t>Course Policies</w:t>
      </w:r>
    </w:p>
    <w:p w14:paraId="572799E3" w14:textId="77777777" w:rsidR="00A018D3" w:rsidRPr="00DB5F79" w:rsidRDefault="00A018D3" w:rsidP="00A018D3">
      <w:pPr>
        <w:spacing w:before="240" w:line="240" w:lineRule="auto"/>
        <w:rPr>
          <w:rFonts w:eastAsiaTheme="majorEastAsia" w:cstheme="minorHAnsi"/>
          <w:color w:val="000000" w:themeColor="text1"/>
        </w:rPr>
      </w:pPr>
      <w:r w:rsidRPr="00DB5F79">
        <w:rPr>
          <w:rFonts w:eastAsiaTheme="majorEastAsia" w:cstheme="minorHAnsi"/>
          <w:b/>
          <w:bCs/>
          <w:color w:val="3A7C22" w:themeColor="accent6" w:themeShade="BF"/>
        </w:rPr>
        <w:t>Classroom</w:t>
      </w:r>
      <w:r w:rsidRPr="00DB5F79">
        <w:rPr>
          <w:rFonts w:cstheme="minorHAnsi"/>
          <w:b/>
          <w:bCs/>
          <w:color w:val="3A7C22" w:themeColor="accent6" w:themeShade="BF"/>
        </w:rPr>
        <w:t xml:space="preserve">: </w:t>
      </w:r>
      <w:r w:rsidRPr="00DB5F79">
        <w:rPr>
          <w:rFonts w:eastAsiaTheme="majorEastAsia" w:cstheme="minorHAnsi"/>
          <w:color w:val="000000" w:themeColor="text1"/>
        </w:rPr>
        <w:t>Appropriate behavior is expected of all students taking this course. Turn off all electronic devices such as cell phones and laptops.</w:t>
      </w:r>
    </w:p>
    <w:p w14:paraId="25478BA8" w14:textId="77777777" w:rsidR="00A018D3" w:rsidRPr="00DB5F79" w:rsidRDefault="00A018D3" w:rsidP="00A018D3">
      <w:pPr>
        <w:spacing w:before="240" w:line="240" w:lineRule="auto"/>
      </w:pPr>
      <w:r w:rsidRPr="00DB5F79">
        <w:rPr>
          <w:rFonts w:cstheme="minorHAnsi"/>
          <w:color w:val="000000" w:themeColor="text1"/>
        </w:rPr>
        <w:t>Generally, average college students are expected to spend three (3) hours per week for each one (1) hour of class time working on the course to be able to successfully learn the content. If you are an “average” college-level learner, you should spend about nine (9) hours per week if you expect to successfully complete this course. Adjust hours to accommodate your learning level.</w:t>
      </w:r>
    </w:p>
    <w:p w14:paraId="44C57EFA" w14:textId="77777777" w:rsidR="00A018D3" w:rsidRPr="00DB5F79" w:rsidRDefault="00A018D3" w:rsidP="00A018D3">
      <w:pPr>
        <w:spacing w:before="240" w:after="0" w:line="240" w:lineRule="auto"/>
        <w:rPr>
          <w:rFonts w:eastAsiaTheme="minorEastAsia" w:cstheme="minorHAnsi"/>
          <w:color w:val="000000" w:themeColor="text1"/>
        </w:rPr>
      </w:pPr>
      <w:r w:rsidRPr="00DB5F79">
        <w:rPr>
          <w:rFonts w:eastAsiaTheme="minorEastAsia" w:cstheme="minorHAnsi"/>
          <w:color w:val="000000" w:themeColor="text1"/>
        </w:rPr>
        <w:t>Help maintain a positive learning environment by arriving on time, turning off phones before arriving to class, and avoiding distracting behaviors. Any student whose behavior disturbs our learning environment may be asked to leave and participation points will not be earned for the day.</w:t>
      </w:r>
    </w:p>
    <w:p w14:paraId="67A51994" w14:textId="77777777" w:rsidR="00A018D3" w:rsidRPr="00DB5F79" w:rsidRDefault="00A018D3" w:rsidP="00A018D3">
      <w:pPr>
        <w:spacing w:before="240" w:after="0" w:line="240" w:lineRule="auto"/>
        <w:rPr>
          <w:rFonts w:eastAsiaTheme="majorEastAsia" w:cstheme="minorHAnsi"/>
          <w:b/>
          <w:bCs/>
          <w:color w:val="3A7C22" w:themeColor="accent6" w:themeShade="BF"/>
        </w:rPr>
      </w:pPr>
      <w:r w:rsidRPr="00DB5F79">
        <w:rPr>
          <w:rFonts w:eastAsiaTheme="majorEastAsia" w:cstheme="minorHAnsi"/>
          <w:b/>
          <w:bCs/>
          <w:color w:val="3A7C22" w:themeColor="accent6" w:themeShade="BF"/>
        </w:rPr>
        <w:t xml:space="preserve">Exams: </w:t>
      </w:r>
      <w:r w:rsidRPr="00DB5F79">
        <w:rPr>
          <w:rFonts w:eastAsiaTheme="majorEastAsia" w:cstheme="minorHAnsi"/>
          <w:color w:val="000000" w:themeColor="text1"/>
        </w:rPr>
        <w:t>Throughout the semester, there will be 3 receptive, 3 expressive exams and a final exam. The instructor strictly adheres to a NO MAKE-UP EXAMS policy, except in cases of extreme emergencies, where SUBSTANTIAL documentation must be presented at the subsequent class session. Late documentation will not be considered, and it must be provided by a qualified practitioner, subject to verification. Students must plan to make-up the missed exam within one week.</w:t>
      </w:r>
    </w:p>
    <w:p w14:paraId="43D33E06" w14:textId="77777777" w:rsidR="00A018D3" w:rsidRPr="00DB5F79" w:rsidRDefault="00A018D3" w:rsidP="00A018D3">
      <w:pPr>
        <w:spacing w:before="240" w:after="0" w:line="240" w:lineRule="auto"/>
        <w:rPr>
          <w:rFonts w:eastAsiaTheme="majorEastAsia" w:cstheme="minorHAnsi"/>
          <w:b/>
          <w:bCs/>
          <w:color w:val="3A7C22" w:themeColor="accent6" w:themeShade="BF"/>
        </w:rPr>
      </w:pPr>
      <w:r w:rsidRPr="00DB5F79">
        <w:rPr>
          <w:rFonts w:eastAsiaTheme="majorEastAsia" w:cstheme="minorHAnsi"/>
          <w:b/>
          <w:bCs/>
          <w:color w:val="3A7C22" w:themeColor="accent6" w:themeShade="BF"/>
        </w:rPr>
        <w:lastRenderedPageBreak/>
        <w:t xml:space="preserve">Assignments: </w:t>
      </w:r>
      <w:r w:rsidRPr="00DB5F79">
        <w:rPr>
          <w:rFonts w:eastAsiaTheme="majorEastAsia" w:cstheme="minorHAnsi"/>
          <w:color w:val="000000" w:themeColor="text1"/>
        </w:rPr>
        <w:t>Thirty percent of your overall grade will be determined by participation and homework assignments. Regular feedback on performance will be provided by the instructor and the instructional team. As this is a college-level course, there will be no opportunities for EXTRA CREDIT.</w:t>
      </w:r>
    </w:p>
    <w:p w14:paraId="19FF3E4E" w14:textId="77777777" w:rsidR="00A018D3" w:rsidRPr="00DB5F79" w:rsidRDefault="00A018D3" w:rsidP="00A018D3">
      <w:pPr>
        <w:spacing w:before="240" w:after="0" w:line="240" w:lineRule="auto"/>
        <w:rPr>
          <w:rFonts w:eastAsiaTheme="majorEastAsia" w:cstheme="minorHAnsi"/>
          <w:color w:val="000000" w:themeColor="text1"/>
        </w:rPr>
      </w:pPr>
      <w:r w:rsidRPr="00DB5F79">
        <w:rPr>
          <w:rFonts w:eastAsiaTheme="majorEastAsia" w:cstheme="minorHAnsi"/>
          <w:b/>
          <w:bCs/>
          <w:color w:val="3A7C22" w:themeColor="accent6" w:themeShade="BF"/>
        </w:rPr>
        <w:t xml:space="preserve">Late Work: </w:t>
      </w:r>
      <w:r w:rsidRPr="00DB5F79">
        <w:rPr>
          <w:rFonts w:eastAsiaTheme="majorEastAsia" w:cstheme="minorHAnsi"/>
          <w:color w:val="000000" w:themeColor="text1"/>
        </w:rPr>
        <w:t>All Signing Naturally homework is expected to be completed through Canvas. Assignments with specified due dates can be submitted late, incurring a daily deduction of 10%. After one week, the maximum points that can be earned will be 60.</w:t>
      </w:r>
    </w:p>
    <w:p w14:paraId="7005ECCE" w14:textId="758D6557" w:rsidR="00A018D3" w:rsidRPr="00DB5F79" w:rsidRDefault="00A018D3" w:rsidP="00A018D3">
      <w:pPr>
        <w:spacing w:before="240" w:after="0" w:line="240" w:lineRule="auto"/>
        <w:rPr>
          <w:rFonts w:eastAsiaTheme="majorEastAsia" w:cstheme="minorHAnsi"/>
          <w:color w:val="000000" w:themeColor="text1"/>
        </w:rPr>
      </w:pPr>
      <w:r w:rsidRPr="00DB5F79">
        <w:rPr>
          <w:rFonts w:eastAsiaTheme="minorEastAsia" w:cstheme="minorHAnsi"/>
          <w:b/>
          <w:color w:val="3A7C22" w:themeColor="accent6" w:themeShade="BF"/>
        </w:rPr>
        <w:t xml:space="preserve">Academic Honesty: </w:t>
      </w:r>
      <w:r w:rsidRPr="00DB5F79">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DB5F79">
        <w:rPr>
          <w:rFonts w:eastAsiaTheme="minorEastAsia" w:cstheme="minorHAnsi"/>
          <w:b/>
          <w:color w:val="000000" w:themeColor="text1"/>
        </w:rPr>
        <w:t xml:space="preserve"> </w:t>
      </w:r>
      <w:r w:rsidRPr="00DB5F79">
        <w:rPr>
          <w:rFonts w:eastAsiaTheme="minorEastAsia" w:cstheme="minorHAnsi"/>
          <w:color w:val="000000" w:themeColor="text1"/>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2E5A9D10" w14:textId="48B51C17" w:rsidR="00A018D3" w:rsidRPr="003017D3" w:rsidRDefault="00A018D3" w:rsidP="00A018D3">
      <w:pPr>
        <w:pStyle w:val="NormalWeb"/>
        <w:spacing w:before="180" w:after="180"/>
        <w:rPr>
          <w:rFonts w:asciiTheme="minorHAnsi" w:hAnsiTheme="minorHAnsi"/>
          <w:color w:val="0A2F41" w:themeColor="accent1" w:themeShade="80"/>
          <w:sz w:val="28"/>
          <w:szCs w:val="28"/>
        </w:rPr>
      </w:pPr>
      <w:r w:rsidRPr="003017D3">
        <w:rPr>
          <w:rFonts w:asciiTheme="minorHAnsi" w:hAnsiTheme="minorHAnsi" w:cstheme="minorHAnsi"/>
          <w:b/>
          <w:bCs/>
          <w:color w:val="3A7C22" w:themeColor="accent6" w:themeShade="BF"/>
          <w:sz w:val="28"/>
          <w:szCs w:val="28"/>
        </w:rPr>
        <w:t>Deaf Culture Events</w:t>
      </w:r>
      <w:r w:rsidRPr="003017D3">
        <w:rPr>
          <w:rFonts w:asciiTheme="minorHAnsi" w:hAnsiTheme="minorHAnsi" w:cstheme="minorHAnsi"/>
          <w:b/>
          <w:bCs/>
          <w:color w:val="0A2F41" w:themeColor="accent1" w:themeShade="80"/>
          <w:sz w:val="28"/>
          <w:szCs w:val="28"/>
        </w:rPr>
        <w:t>:</w:t>
      </w:r>
      <w:r w:rsidRPr="003017D3">
        <w:rPr>
          <w:rFonts w:asciiTheme="minorHAnsi" w:hAnsiTheme="minorHAnsi"/>
          <w:color w:val="0A2F41" w:themeColor="accent1" w:themeShade="80"/>
          <w:sz w:val="28"/>
          <w:szCs w:val="28"/>
        </w:rPr>
        <w:t xml:space="preserve"> </w:t>
      </w:r>
    </w:p>
    <w:p w14:paraId="65483CD0" w14:textId="3A897C52" w:rsidR="00A018D3" w:rsidRPr="003017D3" w:rsidRDefault="00A018D3" w:rsidP="00A018D3">
      <w:pPr>
        <w:pStyle w:val="NormalWeb"/>
        <w:spacing w:before="180" w:after="180"/>
        <w:rPr>
          <w:rFonts w:asciiTheme="minorHAnsi" w:hAnsiTheme="minorHAnsi" w:cstheme="minorHAnsi"/>
          <w:color w:val="000000" w:themeColor="text1"/>
          <w:sz w:val="28"/>
          <w:szCs w:val="28"/>
        </w:rPr>
      </w:pPr>
      <w:r w:rsidRPr="003017D3">
        <w:rPr>
          <w:rFonts w:asciiTheme="minorHAnsi" w:hAnsiTheme="minorHAnsi" w:cstheme="minorHAnsi"/>
          <w:b/>
          <w:bCs/>
          <w:color w:val="000000" w:themeColor="text1"/>
          <w:sz w:val="28"/>
          <w:szCs w:val="28"/>
          <w:highlight w:val="green"/>
          <w:shd w:val="clear" w:color="auto" w:fill="2DC26B"/>
        </w:rPr>
        <w:t xml:space="preserve">Option 1. </w:t>
      </w:r>
      <w:r w:rsidRPr="003017D3">
        <w:rPr>
          <w:rStyle w:val="Strong"/>
          <w:rFonts w:asciiTheme="minorHAnsi" w:eastAsiaTheme="majorEastAsia" w:hAnsiTheme="minorHAnsi" w:cstheme="minorHAnsi"/>
          <w:color w:val="000000" w:themeColor="text1"/>
          <w:sz w:val="28"/>
          <w:szCs w:val="28"/>
          <w:highlight w:val="green"/>
        </w:rPr>
        <w:t>Reflection Paper Instructions for Deaf Events</w:t>
      </w:r>
    </w:p>
    <w:p w14:paraId="1F51D4C7" w14:textId="45E5BBBF" w:rsidR="00A018D3" w:rsidRPr="00DB5F79" w:rsidRDefault="003017D3" w:rsidP="00A018D3">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noProof/>
          <w:color w:val="00B050"/>
          <w:sz w:val="22"/>
          <w:szCs w:val="22"/>
        </w:rPr>
        <w:drawing>
          <wp:anchor distT="0" distB="0" distL="114300" distR="114300" simplePos="0" relativeHeight="251660288" behindDoc="0" locked="0" layoutInCell="1" allowOverlap="1" wp14:anchorId="23E6F2F3" wp14:editId="3992AA5C">
            <wp:simplePos x="0" y="0"/>
            <wp:positionH relativeFrom="column">
              <wp:posOffset>4673600</wp:posOffset>
            </wp:positionH>
            <wp:positionV relativeFrom="page">
              <wp:posOffset>3900170</wp:posOffset>
            </wp:positionV>
            <wp:extent cx="2103755" cy="2106930"/>
            <wp:effectExtent l="0" t="0" r="4445" b="1270"/>
            <wp:wrapThrough wrapText="bothSides">
              <wp:wrapPolygon edited="0">
                <wp:start x="0" y="0"/>
                <wp:lineTo x="0" y="21483"/>
                <wp:lineTo x="21515" y="21483"/>
                <wp:lineTo x="2151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3755" cy="2106930"/>
                    </a:xfrm>
                    <a:prstGeom prst="rect">
                      <a:avLst/>
                    </a:prstGeom>
                  </pic:spPr>
                </pic:pic>
              </a:graphicData>
            </a:graphic>
            <wp14:sizeRelH relativeFrom="page">
              <wp14:pctWidth>0</wp14:pctWidth>
            </wp14:sizeRelH>
            <wp14:sizeRelV relativeFrom="page">
              <wp14:pctHeight>0</wp14:pctHeight>
            </wp14:sizeRelV>
          </wp:anchor>
        </w:drawing>
      </w:r>
      <w:r w:rsidR="00A018D3" w:rsidRPr="00DB5F79">
        <w:rPr>
          <w:rFonts w:asciiTheme="minorHAnsi" w:hAnsiTheme="minorHAnsi" w:cstheme="minorHAnsi"/>
          <w:color w:val="333333"/>
          <w:sz w:val="22"/>
          <w:szCs w:val="22"/>
        </w:rPr>
        <w:t>After attending a Deaf event, you will write a reflection paper to demonstrate your engagement with the Deaf community and highlight the skills you are developing in American Sign Language (ASL). Follow the instructions below to guide your reflection:</w:t>
      </w:r>
    </w:p>
    <w:p w14:paraId="215C8846" w14:textId="12363D98" w:rsidR="00A018D3" w:rsidRPr="00DB5F79" w:rsidRDefault="00A018D3" w:rsidP="00A018D3">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b/>
          <w:bCs/>
          <w:color w:val="333333"/>
          <w:sz w:val="22"/>
          <w:szCs w:val="22"/>
        </w:rPr>
        <w:t>1.</w:t>
      </w:r>
      <w:r w:rsidRPr="00DB5F79">
        <w:rPr>
          <w:rStyle w:val="apple-converted-space"/>
          <w:rFonts w:asciiTheme="minorHAnsi" w:hAnsiTheme="minorHAnsi" w:cstheme="minorHAnsi"/>
          <w:b/>
          <w:bCs/>
          <w:color w:val="333333"/>
          <w:sz w:val="22"/>
          <w:szCs w:val="22"/>
        </w:rPr>
        <w:t> </w:t>
      </w:r>
      <w:r w:rsidRPr="00DB5F79">
        <w:rPr>
          <w:rStyle w:val="Strong"/>
          <w:rFonts w:asciiTheme="minorHAnsi" w:hAnsiTheme="minorHAnsi" w:cstheme="minorHAnsi"/>
          <w:b w:val="0"/>
          <w:bCs w:val="0"/>
          <w:color w:val="333333"/>
          <w:sz w:val="22"/>
          <w:szCs w:val="22"/>
        </w:rPr>
        <w:t xml:space="preserve">Introduction: </w:t>
      </w:r>
      <w:r w:rsidRPr="00DB5F79">
        <w:rPr>
          <w:rFonts w:asciiTheme="minorHAnsi" w:hAnsiTheme="minorHAnsi" w:cstheme="minorHAnsi"/>
          <w:color w:val="333333"/>
          <w:sz w:val="22"/>
          <w:szCs w:val="22"/>
        </w:rPr>
        <w:t>In your introduction, briefly describe the event you attended. Explain why you chose this event. You should also introduce the focus of your reflection by mentioning your key takeaways or experiences during the event.</w:t>
      </w:r>
    </w:p>
    <w:p w14:paraId="75E49ED2" w14:textId="77777777" w:rsidR="00A018D3" w:rsidRPr="00DB5F79" w:rsidRDefault="00A018D3" w:rsidP="00A018D3">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b/>
          <w:bCs/>
          <w:color w:val="333333"/>
          <w:sz w:val="22"/>
          <w:szCs w:val="22"/>
        </w:rPr>
        <w:t>2.</w:t>
      </w:r>
      <w:r w:rsidRPr="00DB5F79">
        <w:rPr>
          <w:rStyle w:val="apple-converted-space"/>
          <w:rFonts w:asciiTheme="minorHAnsi" w:hAnsiTheme="minorHAnsi" w:cstheme="minorHAnsi"/>
          <w:b/>
          <w:bCs/>
          <w:color w:val="333333"/>
          <w:sz w:val="22"/>
          <w:szCs w:val="22"/>
        </w:rPr>
        <w:t> </w:t>
      </w:r>
      <w:r w:rsidRPr="00DB5F79">
        <w:rPr>
          <w:rStyle w:val="Strong"/>
          <w:rFonts w:asciiTheme="minorHAnsi" w:hAnsiTheme="minorHAnsi" w:cstheme="minorHAnsi"/>
          <w:b w:val="0"/>
          <w:bCs w:val="0"/>
          <w:color w:val="333333"/>
          <w:sz w:val="22"/>
          <w:szCs w:val="22"/>
        </w:rPr>
        <w:t xml:space="preserve">Engagement with the Deaf Community: </w:t>
      </w:r>
      <w:r w:rsidRPr="00DB5F79">
        <w:rPr>
          <w:rFonts w:asciiTheme="minorHAnsi" w:hAnsiTheme="minorHAnsi" w:cstheme="minorHAnsi"/>
          <w:color w:val="333333"/>
          <w:sz w:val="22"/>
          <w:szCs w:val="22"/>
        </w:rPr>
        <w:t>Reflect on your interactions with Deaf individuals at the event. Provide specific examples of how you applied your ASL skills you have learned in class, what kinds of conversations or signs you engaged in, and how the experience felt for you. Were you comfortable, or did you face challenges while communicating? Consider how the environment may have influenced your signing ability or confidence.</w:t>
      </w:r>
    </w:p>
    <w:p w14:paraId="5EADE3BC" w14:textId="77777777" w:rsidR="00A018D3" w:rsidRPr="00DB5F79" w:rsidRDefault="00A018D3" w:rsidP="00A018D3">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b/>
          <w:bCs/>
          <w:color w:val="333333"/>
          <w:sz w:val="22"/>
          <w:szCs w:val="22"/>
        </w:rPr>
        <w:t>3.</w:t>
      </w:r>
      <w:r w:rsidRPr="00DB5F79">
        <w:rPr>
          <w:rStyle w:val="apple-converted-space"/>
          <w:rFonts w:asciiTheme="minorHAnsi" w:hAnsiTheme="minorHAnsi" w:cstheme="minorHAnsi"/>
          <w:b/>
          <w:bCs/>
          <w:color w:val="333333"/>
          <w:sz w:val="22"/>
          <w:szCs w:val="22"/>
        </w:rPr>
        <w:t> </w:t>
      </w:r>
      <w:r w:rsidRPr="00DB5F79">
        <w:rPr>
          <w:rStyle w:val="Strong"/>
          <w:rFonts w:asciiTheme="minorHAnsi" w:hAnsiTheme="minorHAnsi" w:cstheme="minorHAnsi"/>
          <w:b w:val="0"/>
          <w:bCs w:val="0"/>
          <w:color w:val="333333"/>
          <w:sz w:val="22"/>
          <w:szCs w:val="22"/>
        </w:rPr>
        <w:t xml:space="preserve">Cultural Observations: </w:t>
      </w:r>
      <w:r w:rsidRPr="00DB5F79">
        <w:rPr>
          <w:rFonts w:asciiTheme="minorHAnsi" w:hAnsiTheme="minorHAnsi" w:cstheme="minorHAnsi"/>
          <w:color w:val="333333"/>
          <w:sz w:val="22"/>
          <w:szCs w:val="22"/>
        </w:rPr>
        <w:t>Describe any aspects of Deaf culture that you observed during the event. Did the event showcase any cultural norms, values, or practices specific to the Deaf community? How did these observations differ from your previous understanding of Deaf culture, or how did they reinforce what you’ve already learned? Think about how these cultural elements may impact communication and interactions within the community.</w:t>
      </w:r>
    </w:p>
    <w:p w14:paraId="50069077" w14:textId="77777777" w:rsidR="00A018D3" w:rsidRPr="00DB5F79" w:rsidRDefault="00A018D3" w:rsidP="00A018D3">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b/>
          <w:bCs/>
          <w:color w:val="333333"/>
          <w:sz w:val="22"/>
          <w:szCs w:val="22"/>
        </w:rPr>
        <w:t>4.</w:t>
      </w:r>
      <w:r w:rsidRPr="00DB5F79">
        <w:rPr>
          <w:rStyle w:val="apple-converted-space"/>
          <w:rFonts w:asciiTheme="minorHAnsi" w:hAnsiTheme="minorHAnsi" w:cstheme="minorHAnsi"/>
          <w:b/>
          <w:bCs/>
          <w:color w:val="333333"/>
          <w:sz w:val="22"/>
          <w:szCs w:val="22"/>
        </w:rPr>
        <w:t> </w:t>
      </w:r>
      <w:r w:rsidRPr="00DB5F79">
        <w:rPr>
          <w:rStyle w:val="Strong"/>
          <w:rFonts w:asciiTheme="minorHAnsi" w:hAnsiTheme="minorHAnsi" w:cstheme="minorHAnsi"/>
          <w:b w:val="0"/>
          <w:bCs w:val="0"/>
          <w:color w:val="333333"/>
          <w:sz w:val="22"/>
          <w:szCs w:val="22"/>
        </w:rPr>
        <w:t xml:space="preserve">Personal Growth and ASL Development: </w:t>
      </w:r>
      <w:r w:rsidRPr="00DB5F79">
        <w:rPr>
          <w:rFonts w:asciiTheme="minorHAnsi" w:hAnsiTheme="minorHAnsi" w:cstheme="minorHAnsi"/>
          <w:color w:val="333333"/>
          <w:sz w:val="22"/>
          <w:szCs w:val="22"/>
        </w:rPr>
        <w:t>Reflect on how attending this event contributed to your ASL development and personal growth. What did you learn about your own signing skills? What areas do you feel you need to improve based on your experiences? Think about any feedback you received or moments where you struggled and use those to identify areas for growth. Also, consider the aspects of your signing that improved or became more comfortable after the event.</w:t>
      </w:r>
    </w:p>
    <w:p w14:paraId="26E11806" w14:textId="77777777" w:rsidR="00A018D3" w:rsidRPr="00DB5F79" w:rsidRDefault="00A018D3" w:rsidP="00A018D3">
      <w:pPr>
        <w:pStyle w:val="Heading3"/>
        <w:spacing w:before="90" w:after="90"/>
        <w:rPr>
          <w:rFonts w:cstheme="minorHAnsi"/>
          <w:color w:val="333333"/>
          <w:sz w:val="22"/>
          <w:szCs w:val="22"/>
        </w:rPr>
      </w:pPr>
      <w:r w:rsidRPr="00DB5F79">
        <w:rPr>
          <w:rFonts w:cstheme="minorHAnsi"/>
          <w:b/>
          <w:bCs/>
          <w:color w:val="333333"/>
          <w:sz w:val="22"/>
          <w:szCs w:val="22"/>
        </w:rPr>
        <w:lastRenderedPageBreak/>
        <w:t>5.</w:t>
      </w:r>
      <w:r w:rsidRPr="00DB5F79">
        <w:rPr>
          <w:rStyle w:val="apple-converted-space"/>
          <w:rFonts w:cstheme="minorHAnsi"/>
          <w:b/>
          <w:bCs/>
          <w:color w:val="333333"/>
          <w:sz w:val="22"/>
          <w:szCs w:val="22"/>
        </w:rPr>
        <w:t> </w:t>
      </w:r>
      <w:r w:rsidRPr="00DB5F79">
        <w:rPr>
          <w:rStyle w:val="Strong"/>
          <w:rFonts w:cstheme="minorHAnsi"/>
          <w:b w:val="0"/>
          <w:bCs w:val="0"/>
          <w:color w:val="333333"/>
          <w:sz w:val="22"/>
          <w:szCs w:val="22"/>
        </w:rPr>
        <w:t xml:space="preserve">Conclusion: </w:t>
      </w:r>
      <w:r w:rsidRPr="00DB5F79">
        <w:rPr>
          <w:rFonts w:cstheme="minorHAnsi"/>
          <w:color w:val="333333"/>
          <w:sz w:val="22"/>
          <w:szCs w:val="22"/>
        </w:rPr>
        <w:t>Summarize your overall experience at the Deaf event. How has this event impacted your confidence in using ASL or your understanding of Deaf culture? What are your next steps in furthering your ASL learning and engagement with the Deaf community? Conclude by reflecting on whether you would attend a similar event in the future and why.</w:t>
      </w:r>
    </w:p>
    <w:p w14:paraId="24635C26" w14:textId="77777777" w:rsidR="00A018D3" w:rsidRPr="00DB5F79" w:rsidRDefault="00A018D3" w:rsidP="00A018D3">
      <w:pPr>
        <w:pStyle w:val="Heading3"/>
        <w:spacing w:before="0" w:after="0"/>
        <w:rPr>
          <w:rFonts w:cstheme="minorHAnsi"/>
          <w:color w:val="333333"/>
          <w:sz w:val="22"/>
          <w:szCs w:val="22"/>
        </w:rPr>
      </w:pPr>
      <w:r w:rsidRPr="00DB5F79">
        <w:rPr>
          <w:rFonts w:cstheme="minorHAnsi"/>
          <w:b/>
          <w:bCs/>
          <w:color w:val="333333"/>
          <w:sz w:val="22"/>
          <w:szCs w:val="22"/>
        </w:rPr>
        <w:t>Format Requirements:</w:t>
      </w:r>
    </w:p>
    <w:p w14:paraId="12D2D99A" w14:textId="77777777" w:rsidR="00A018D3" w:rsidRPr="00DB5F79" w:rsidRDefault="00A018D3" w:rsidP="00A018D3">
      <w:pPr>
        <w:numPr>
          <w:ilvl w:val="1"/>
          <w:numId w:val="24"/>
        </w:numPr>
        <w:spacing w:after="0" w:line="240" w:lineRule="auto"/>
        <w:ind w:left="2190"/>
        <w:rPr>
          <w:rFonts w:cstheme="minorHAnsi"/>
          <w:color w:val="333333"/>
        </w:rPr>
      </w:pPr>
      <w:r w:rsidRPr="00DB5F79">
        <w:rPr>
          <w:rFonts w:cstheme="minorHAnsi"/>
          <w:color w:val="333333"/>
        </w:rPr>
        <w:t>Length: 1 full page, single-spaced (approximately 500-600 words)</w:t>
      </w:r>
    </w:p>
    <w:p w14:paraId="3DF29A79" w14:textId="77777777" w:rsidR="00A018D3" w:rsidRPr="00DB5F79" w:rsidRDefault="00A018D3" w:rsidP="00A018D3">
      <w:pPr>
        <w:numPr>
          <w:ilvl w:val="1"/>
          <w:numId w:val="24"/>
        </w:numPr>
        <w:spacing w:after="0" w:line="240" w:lineRule="auto"/>
        <w:ind w:left="2190"/>
        <w:rPr>
          <w:rFonts w:cstheme="minorHAnsi"/>
          <w:color w:val="333333"/>
        </w:rPr>
      </w:pPr>
      <w:r w:rsidRPr="00DB5F79">
        <w:rPr>
          <w:rFonts w:cstheme="minorHAnsi"/>
          <w:color w:val="333333"/>
        </w:rPr>
        <w:t>12-point font, Times New Roman or Arial</w:t>
      </w:r>
    </w:p>
    <w:p w14:paraId="1F1CF045" w14:textId="77777777" w:rsidR="00A018D3" w:rsidRPr="00DB5F79" w:rsidRDefault="00A018D3" w:rsidP="00A018D3">
      <w:pPr>
        <w:numPr>
          <w:ilvl w:val="1"/>
          <w:numId w:val="24"/>
        </w:numPr>
        <w:spacing w:after="0" w:line="240" w:lineRule="auto"/>
        <w:ind w:left="2190"/>
        <w:rPr>
          <w:rFonts w:cstheme="minorHAnsi"/>
          <w:color w:val="333333"/>
        </w:rPr>
      </w:pPr>
      <w:r w:rsidRPr="00DB5F79">
        <w:rPr>
          <w:rFonts w:cstheme="minorHAnsi"/>
          <w:color w:val="333333"/>
        </w:rPr>
        <w:t>1-inch margins on all sides</w:t>
      </w:r>
    </w:p>
    <w:p w14:paraId="343A5884" w14:textId="77777777" w:rsidR="00A018D3" w:rsidRPr="00DB5F79" w:rsidRDefault="00A018D3" w:rsidP="00A018D3">
      <w:pPr>
        <w:numPr>
          <w:ilvl w:val="1"/>
          <w:numId w:val="24"/>
        </w:numPr>
        <w:spacing w:after="0" w:line="240" w:lineRule="auto"/>
        <w:ind w:left="2190"/>
        <w:rPr>
          <w:rFonts w:cstheme="minorHAnsi"/>
          <w:color w:val="333333"/>
        </w:rPr>
      </w:pPr>
      <w:r w:rsidRPr="00DB5F79">
        <w:rPr>
          <w:rFonts w:cstheme="minorHAnsi"/>
          <w:color w:val="333333"/>
        </w:rPr>
        <w:t>Include your name, date, and the name of the event at the top of the page</w:t>
      </w:r>
    </w:p>
    <w:p w14:paraId="3D628470" w14:textId="3C5C2136" w:rsidR="00A018D3" w:rsidRPr="003017D3" w:rsidRDefault="003017D3" w:rsidP="00A018D3">
      <w:pPr>
        <w:spacing w:before="240"/>
        <w:rPr>
          <w:rFonts w:cstheme="minorHAnsi"/>
          <w:b/>
          <w:bCs/>
          <w:color w:val="333333"/>
          <w:sz w:val="28"/>
          <w:szCs w:val="28"/>
          <w:shd w:val="clear" w:color="auto" w:fill="2DC26B"/>
        </w:rPr>
      </w:pPr>
      <w:r w:rsidRPr="003017D3">
        <w:rPr>
          <w:b/>
          <w:bCs/>
          <w:noProof/>
          <w:color w:val="156082" w:themeColor="accent1"/>
          <w:highlight w:val="green"/>
        </w:rPr>
        <w:drawing>
          <wp:anchor distT="0" distB="0" distL="114300" distR="114300" simplePos="0" relativeHeight="251659264" behindDoc="0" locked="0" layoutInCell="1" allowOverlap="1" wp14:anchorId="0AE1E884" wp14:editId="37D1F885">
            <wp:simplePos x="0" y="0"/>
            <wp:positionH relativeFrom="column">
              <wp:posOffset>0</wp:posOffset>
            </wp:positionH>
            <wp:positionV relativeFrom="paragraph">
              <wp:posOffset>487045</wp:posOffset>
            </wp:positionV>
            <wp:extent cx="6997700" cy="1181100"/>
            <wp:effectExtent l="0" t="0" r="0" b="0"/>
            <wp:wrapThrough wrapText="bothSides">
              <wp:wrapPolygon edited="0">
                <wp:start x="0" y="0"/>
                <wp:lineTo x="0" y="21368"/>
                <wp:lineTo x="21561" y="21368"/>
                <wp:lineTo x="21561"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97700" cy="1181100"/>
                    </a:xfrm>
                    <a:prstGeom prst="rect">
                      <a:avLst/>
                    </a:prstGeom>
                  </pic:spPr>
                </pic:pic>
              </a:graphicData>
            </a:graphic>
            <wp14:sizeRelH relativeFrom="page">
              <wp14:pctWidth>0</wp14:pctWidth>
            </wp14:sizeRelH>
            <wp14:sizeRelV relativeFrom="page">
              <wp14:pctHeight>0</wp14:pctHeight>
            </wp14:sizeRelV>
          </wp:anchor>
        </w:drawing>
      </w:r>
      <w:r w:rsidR="00A018D3" w:rsidRPr="003017D3">
        <w:rPr>
          <w:rFonts w:cstheme="minorHAnsi"/>
          <w:b/>
          <w:bCs/>
          <w:color w:val="333333"/>
          <w:highlight w:val="green"/>
          <w:shd w:val="clear" w:color="auto" w:fill="2DC26B"/>
        </w:rPr>
        <w:t>O</w:t>
      </w:r>
      <w:r w:rsidR="00A018D3" w:rsidRPr="003017D3">
        <w:rPr>
          <w:rFonts w:cstheme="minorHAnsi"/>
          <w:b/>
          <w:bCs/>
          <w:color w:val="333333"/>
          <w:sz w:val="28"/>
          <w:szCs w:val="28"/>
          <w:highlight w:val="green"/>
          <w:shd w:val="clear" w:color="auto" w:fill="2DC26B"/>
        </w:rPr>
        <w:t>ption 2. National Deaf Center OnDemand Learning</w:t>
      </w:r>
    </w:p>
    <w:p w14:paraId="6D161982" w14:textId="77777777" w:rsidR="003017D3" w:rsidRDefault="00A018D3" w:rsidP="00A018D3">
      <w:pPr>
        <w:spacing w:before="240"/>
        <w:rPr>
          <w:color w:val="000000" w:themeColor="text1"/>
        </w:rPr>
      </w:pPr>
      <w:r w:rsidRPr="00DB5F79">
        <w:rPr>
          <w:color w:val="000000" w:themeColor="text1"/>
        </w:rPr>
        <w:t xml:space="preserve">To earn credit, a certificate of completion is required, along with a paragraph reflecting on what you learned from each course and how you plan to apply it in the future. The certificate must include your name and the date of completion. Completing </w:t>
      </w:r>
      <w:r w:rsidR="003017D3" w:rsidRPr="003017D3">
        <w:rPr>
          <w:b/>
          <w:bCs/>
          <w:color w:val="000000" w:themeColor="text1"/>
          <w:highlight w:val="green"/>
        </w:rPr>
        <w:t>TWO</w:t>
      </w:r>
      <w:r w:rsidR="003017D3">
        <w:rPr>
          <w:color w:val="000000" w:themeColor="text1"/>
        </w:rPr>
        <w:t xml:space="preserve"> </w:t>
      </w:r>
      <w:r w:rsidRPr="00DB5F79">
        <w:rPr>
          <w:color w:val="000000" w:themeColor="text1"/>
        </w:rPr>
        <w:t xml:space="preserve">learning modules will count as ONE Deaf Event. </w:t>
      </w:r>
    </w:p>
    <w:p w14:paraId="077F9748" w14:textId="1B858A44" w:rsidR="00A018D3" w:rsidRPr="00DB5F79" w:rsidRDefault="00A018D3" w:rsidP="00A018D3">
      <w:pPr>
        <w:spacing w:before="240"/>
        <w:rPr>
          <w:color w:val="000000" w:themeColor="text1"/>
        </w:rPr>
      </w:pPr>
      <w:r w:rsidRPr="00DB5F79">
        <w:rPr>
          <w:color w:val="000000" w:themeColor="text1"/>
        </w:rPr>
        <w:t>You may choose from the following modules:</w:t>
      </w:r>
    </w:p>
    <w:p w14:paraId="44DB496C" w14:textId="77777777" w:rsidR="00A018D3" w:rsidRPr="00DB5F79" w:rsidRDefault="00A018D3" w:rsidP="00A018D3">
      <w:pPr>
        <w:spacing w:after="0" w:line="276" w:lineRule="auto"/>
        <w:rPr>
          <w:b/>
          <w:bCs/>
          <w:color w:val="000000" w:themeColor="text1"/>
        </w:rPr>
      </w:pPr>
      <w:hyperlink r:id="rId18" w:tgtFrame="_blank" w:tooltip="Link" w:history="1">
        <w:r w:rsidRPr="00DB5F79">
          <w:rPr>
            <w:rStyle w:val="Hyperlink"/>
            <w:b/>
            <w:bCs/>
          </w:rPr>
          <w:t>Building Relationships with Deaf Communities:</w:t>
        </w:r>
      </w:hyperlink>
      <w:r w:rsidRPr="00DB5F79">
        <w:rPr>
          <w:b/>
          <w:bCs/>
          <w:color w:val="000000" w:themeColor="text1"/>
        </w:rPr>
        <w:t xml:space="preserve"> </w:t>
      </w:r>
    </w:p>
    <w:p w14:paraId="2B9C8AC7" w14:textId="77777777" w:rsidR="00A018D3" w:rsidRPr="00DB5F79" w:rsidRDefault="00A018D3" w:rsidP="00A018D3">
      <w:pPr>
        <w:spacing w:after="0" w:line="276" w:lineRule="auto"/>
        <w:rPr>
          <w:b/>
          <w:bCs/>
          <w:color w:val="000000" w:themeColor="text1"/>
        </w:rPr>
      </w:pPr>
      <w:hyperlink r:id="rId19" w:tgtFrame="_blank" w:tooltip="Link" w:history="1">
        <w:r w:rsidRPr="00DB5F79">
          <w:rPr>
            <w:rStyle w:val="Hyperlink"/>
            <w:b/>
            <w:bCs/>
          </w:rPr>
          <w:t>Introduction to Interpreting Services</w:t>
        </w:r>
      </w:hyperlink>
    </w:p>
    <w:p w14:paraId="2F84C644" w14:textId="77777777" w:rsidR="00A018D3" w:rsidRPr="00DB5F79" w:rsidRDefault="00A018D3" w:rsidP="00A018D3">
      <w:pPr>
        <w:spacing w:after="0" w:line="276" w:lineRule="auto"/>
        <w:rPr>
          <w:b/>
          <w:bCs/>
          <w:color w:val="000000" w:themeColor="text1"/>
        </w:rPr>
      </w:pPr>
      <w:hyperlink r:id="rId20" w:tgtFrame="_blank" w:history="1">
        <w:r w:rsidRPr="00DB5F79">
          <w:rPr>
            <w:rStyle w:val="Hyperlink"/>
            <w:b/>
            <w:bCs/>
          </w:rPr>
          <w:t>Deaf 101</w:t>
        </w:r>
      </w:hyperlink>
      <w:r w:rsidRPr="00DB5F79">
        <w:rPr>
          <w:b/>
          <w:bCs/>
          <w:color w:val="000000" w:themeColor="text1"/>
        </w:rPr>
        <w:br/>
      </w:r>
      <w:hyperlink r:id="rId21" w:tgtFrame="_blank" w:history="1">
        <w:r w:rsidRPr="00DB5F79">
          <w:rPr>
            <w:rStyle w:val="Hyperlink"/>
            <w:b/>
            <w:bCs/>
          </w:rPr>
          <w:t>Attitudes and Biases as Barriers for Deaf People</w:t>
        </w:r>
      </w:hyperlink>
      <w:r w:rsidRPr="00DB5F79">
        <w:rPr>
          <w:b/>
          <w:bCs/>
          <w:color w:val="000000" w:themeColor="text1"/>
        </w:rPr>
        <w:br/>
      </w:r>
      <w:hyperlink r:id="rId22" w:tgtFrame="_blank" w:history="1">
        <w:r w:rsidRPr="00DB5F79">
          <w:rPr>
            <w:rStyle w:val="Hyperlink"/>
            <w:b/>
            <w:bCs/>
          </w:rPr>
          <w:t>Accommodations 101</w:t>
        </w:r>
      </w:hyperlink>
      <w:r w:rsidRPr="00DB5F79">
        <w:rPr>
          <w:b/>
          <w:bCs/>
          <w:color w:val="000000" w:themeColor="text1"/>
        </w:rPr>
        <w:br/>
      </w:r>
      <w:hyperlink r:id="rId23" w:tgtFrame="_blank" w:history="1">
        <w:r w:rsidRPr="00DB5F79">
          <w:rPr>
            <w:rStyle w:val="Hyperlink"/>
            <w:b/>
            <w:bCs/>
          </w:rPr>
          <w:t>On Demand Webinar: Does Auto Captioning Effectively Accommodate Deaf People?</w:t>
        </w:r>
      </w:hyperlink>
      <w:r w:rsidRPr="00DB5F79">
        <w:rPr>
          <w:b/>
          <w:bCs/>
          <w:color w:val="000000" w:themeColor="text1"/>
        </w:rPr>
        <w:t xml:space="preserve"> </w:t>
      </w:r>
      <w:r w:rsidRPr="00DB5F79">
        <w:rPr>
          <w:b/>
          <w:bCs/>
          <w:color w:val="000000" w:themeColor="text1"/>
        </w:rPr>
        <w:br/>
      </w:r>
      <w:hyperlink r:id="rId24" w:tgtFrame="_blank" w:history="1">
        <w:r w:rsidRPr="00DB5F79">
          <w:rPr>
            <w:rStyle w:val="Hyperlink"/>
            <w:b/>
            <w:bCs/>
          </w:rPr>
          <w:t>Transforming Systems to Achieve Equity for Deaf People</w:t>
        </w:r>
      </w:hyperlink>
      <w:r w:rsidRPr="00DB5F79">
        <w:rPr>
          <w:b/>
          <w:bCs/>
          <w:color w:val="000000" w:themeColor="text1"/>
        </w:rPr>
        <w:br/>
      </w:r>
      <w:hyperlink r:id="rId25" w:tgtFrame="_blank" w:history="1">
        <w:r w:rsidRPr="00DB5F79">
          <w:rPr>
            <w:rStyle w:val="Hyperlink"/>
            <w:b/>
            <w:bCs/>
          </w:rPr>
          <w:t>Captioned Media 101</w:t>
        </w:r>
      </w:hyperlink>
      <w:r w:rsidRPr="00DB5F79">
        <w:rPr>
          <w:b/>
          <w:bCs/>
          <w:color w:val="000000" w:themeColor="text1"/>
        </w:rPr>
        <w:br/>
      </w:r>
      <w:hyperlink r:id="rId26" w:tgtFrame="_blank" w:tooltip="Link" w:history="1">
        <w:r w:rsidRPr="00DB5F79">
          <w:rPr>
            <w:rStyle w:val="Hyperlink"/>
            <w:b/>
            <w:bCs/>
          </w:rPr>
          <w:t>Introduction to Interpreting Services</w:t>
        </w:r>
      </w:hyperlink>
    </w:p>
    <w:p w14:paraId="1400BAA0" w14:textId="77777777" w:rsidR="003017D3" w:rsidRDefault="003017D3" w:rsidP="00A018D3">
      <w:pPr>
        <w:pStyle w:val="NormalWeb"/>
        <w:spacing w:before="180" w:after="180"/>
        <w:rPr>
          <w:rFonts w:asciiTheme="minorHAnsi" w:hAnsiTheme="minorHAnsi" w:cstheme="minorHAnsi"/>
          <w:b/>
          <w:bCs/>
          <w:color w:val="333333"/>
          <w:sz w:val="28"/>
          <w:szCs w:val="28"/>
          <w:highlight w:val="green"/>
          <w:shd w:val="clear" w:color="auto" w:fill="2DC26B"/>
        </w:rPr>
      </w:pPr>
    </w:p>
    <w:p w14:paraId="70D45CE7" w14:textId="77777777" w:rsidR="003017D3" w:rsidRDefault="003017D3" w:rsidP="00A018D3">
      <w:pPr>
        <w:pStyle w:val="NormalWeb"/>
        <w:spacing w:before="180" w:after="180"/>
        <w:rPr>
          <w:rFonts w:asciiTheme="minorHAnsi" w:hAnsiTheme="minorHAnsi" w:cstheme="minorHAnsi"/>
          <w:b/>
          <w:bCs/>
          <w:color w:val="333333"/>
          <w:sz w:val="28"/>
          <w:szCs w:val="28"/>
          <w:highlight w:val="green"/>
          <w:shd w:val="clear" w:color="auto" w:fill="2DC26B"/>
        </w:rPr>
      </w:pPr>
    </w:p>
    <w:p w14:paraId="0DA2AE39" w14:textId="77777777" w:rsidR="003017D3" w:rsidRDefault="003017D3" w:rsidP="00A018D3">
      <w:pPr>
        <w:pStyle w:val="NormalWeb"/>
        <w:spacing w:before="180" w:after="180"/>
        <w:rPr>
          <w:rFonts w:asciiTheme="minorHAnsi" w:hAnsiTheme="minorHAnsi" w:cstheme="minorHAnsi"/>
          <w:b/>
          <w:bCs/>
          <w:color w:val="333333"/>
          <w:sz w:val="28"/>
          <w:szCs w:val="28"/>
          <w:highlight w:val="green"/>
          <w:shd w:val="clear" w:color="auto" w:fill="2DC26B"/>
        </w:rPr>
      </w:pPr>
    </w:p>
    <w:p w14:paraId="38F6AED8" w14:textId="77777777" w:rsidR="003017D3" w:rsidRDefault="003017D3" w:rsidP="00A018D3">
      <w:pPr>
        <w:pStyle w:val="NormalWeb"/>
        <w:spacing w:before="180" w:after="180"/>
        <w:rPr>
          <w:rFonts w:asciiTheme="minorHAnsi" w:hAnsiTheme="minorHAnsi" w:cstheme="minorHAnsi"/>
          <w:b/>
          <w:bCs/>
          <w:color w:val="333333"/>
          <w:sz w:val="28"/>
          <w:szCs w:val="28"/>
          <w:highlight w:val="green"/>
          <w:shd w:val="clear" w:color="auto" w:fill="2DC26B"/>
        </w:rPr>
      </w:pPr>
    </w:p>
    <w:p w14:paraId="593D126A" w14:textId="77777777" w:rsidR="003017D3" w:rsidRDefault="003017D3" w:rsidP="00A018D3">
      <w:pPr>
        <w:pStyle w:val="NormalWeb"/>
        <w:spacing w:before="180" w:after="180"/>
        <w:rPr>
          <w:rFonts w:asciiTheme="minorHAnsi" w:hAnsiTheme="minorHAnsi" w:cstheme="minorHAnsi"/>
          <w:b/>
          <w:bCs/>
          <w:color w:val="333333"/>
          <w:sz w:val="28"/>
          <w:szCs w:val="28"/>
          <w:highlight w:val="green"/>
          <w:shd w:val="clear" w:color="auto" w:fill="2DC26B"/>
        </w:rPr>
      </w:pPr>
    </w:p>
    <w:p w14:paraId="1DD195A5" w14:textId="77777777" w:rsidR="003017D3" w:rsidRDefault="003017D3" w:rsidP="00A018D3">
      <w:pPr>
        <w:pStyle w:val="NormalWeb"/>
        <w:spacing w:before="180" w:after="180"/>
        <w:rPr>
          <w:rFonts w:asciiTheme="minorHAnsi" w:hAnsiTheme="minorHAnsi" w:cstheme="minorHAnsi"/>
          <w:b/>
          <w:bCs/>
          <w:color w:val="333333"/>
          <w:sz w:val="28"/>
          <w:szCs w:val="28"/>
          <w:highlight w:val="green"/>
          <w:shd w:val="clear" w:color="auto" w:fill="2DC26B"/>
        </w:rPr>
      </w:pPr>
    </w:p>
    <w:p w14:paraId="13B6ED9B" w14:textId="400BC000" w:rsidR="00A018D3" w:rsidRPr="003017D3" w:rsidRDefault="00A018D3" w:rsidP="00A018D3">
      <w:pPr>
        <w:pStyle w:val="NormalWeb"/>
        <w:spacing w:before="180" w:after="180"/>
        <w:rPr>
          <w:rFonts w:asciiTheme="minorHAnsi" w:hAnsiTheme="minorHAnsi" w:cstheme="minorHAnsi"/>
          <w:b/>
          <w:bCs/>
          <w:color w:val="333333"/>
          <w:sz w:val="28"/>
          <w:szCs w:val="28"/>
          <w:shd w:val="clear" w:color="auto" w:fill="2DC26B"/>
        </w:rPr>
      </w:pPr>
      <w:r w:rsidRPr="003017D3">
        <w:rPr>
          <w:rFonts w:asciiTheme="minorHAnsi" w:hAnsiTheme="minorHAnsi" w:cstheme="minorHAnsi"/>
          <w:b/>
          <w:bCs/>
          <w:color w:val="333333"/>
          <w:sz w:val="28"/>
          <w:szCs w:val="28"/>
          <w:highlight w:val="green"/>
          <w:shd w:val="clear" w:color="auto" w:fill="2DC26B"/>
        </w:rPr>
        <w:lastRenderedPageBreak/>
        <w:t>Option 3. SELF-PACED BOOK STUDIES</w:t>
      </w:r>
    </w:p>
    <w:p w14:paraId="6BC6110C" w14:textId="77777777" w:rsidR="00A018D3" w:rsidRPr="00DB5F79" w:rsidRDefault="00A018D3" w:rsidP="00A018D3">
      <w:pPr>
        <w:pStyle w:val="NormalWeb"/>
        <w:spacing w:before="180" w:after="180"/>
        <w:rPr>
          <w:rFonts w:asciiTheme="minorHAnsi" w:hAnsiTheme="minorHAnsi"/>
          <w:color w:val="333333"/>
          <w:sz w:val="22"/>
          <w:szCs w:val="22"/>
        </w:rPr>
      </w:pPr>
      <w:hyperlink r:id="rId27" w:history="1">
        <w:r w:rsidRPr="00DB5F79">
          <w:rPr>
            <w:rStyle w:val="Hyperlink"/>
            <w:rFonts w:asciiTheme="minorHAnsi" w:eastAsiaTheme="majorEastAsia" w:hAnsiTheme="minorHAnsi"/>
            <w:b/>
            <w:bCs/>
            <w:sz w:val="22"/>
            <w:szCs w:val="22"/>
          </w:rPr>
          <w:t>SELF-PACED BOOK STUDIES</w:t>
        </w:r>
      </w:hyperlink>
      <w:r w:rsidRPr="00DB5F79">
        <w:rPr>
          <w:rFonts w:asciiTheme="minorHAnsi" w:hAnsiTheme="minorHAnsi"/>
          <w:b/>
          <w:bCs/>
          <w:color w:val="196B24" w:themeColor="accent3"/>
          <w:sz w:val="22"/>
          <w:szCs w:val="22"/>
        </w:rPr>
        <w:t xml:space="preserve"> </w:t>
      </w:r>
      <w:r w:rsidRPr="00DB5F79">
        <w:rPr>
          <w:rFonts w:asciiTheme="minorHAnsi" w:hAnsiTheme="minorHAnsi"/>
          <w:color w:val="333333"/>
          <w:sz w:val="22"/>
          <w:szCs w:val="22"/>
        </w:rPr>
        <w:t>***If you choose the book study, no additional Deaf events are required. ***Proof of course work is due by Deaf event 1 due date.</w:t>
      </w:r>
    </w:p>
    <w:p w14:paraId="2888ECFA" w14:textId="77777777" w:rsidR="00A018D3" w:rsidRPr="00DB5F79" w:rsidRDefault="00A018D3" w:rsidP="00A018D3">
      <w:pPr>
        <w:spacing w:before="180" w:after="180" w:line="240" w:lineRule="auto"/>
        <w:rPr>
          <w:rFonts w:eastAsia="Times New Roman" w:cs="Times New Roman"/>
          <w:color w:val="333333"/>
        </w:rPr>
      </w:pPr>
      <w:r w:rsidRPr="00DB5F79">
        <w:rPr>
          <w:rFonts w:eastAsia="Times New Roman" w:cs="Times New Roman"/>
          <w:color w:val="333333"/>
        </w:rPr>
        <w:t>Certificate of completion must be submitted by due date. See Schedule for details.</w:t>
      </w:r>
      <w:r w:rsidRPr="00DB5F79">
        <w:rPr>
          <w:b/>
          <w:bCs/>
          <w:noProof/>
          <w:color w:val="196B24" w:themeColor="accent3"/>
        </w:rPr>
        <w:t xml:space="preserve"> </w:t>
      </w:r>
    </w:p>
    <w:p w14:paraId="6DDD312C" w14:textId="7B663A32" w:rsidR="00A018D3" w:rsidRPr="00DB5F79" w:rsidRDefault="00A018D3" w:rsidP="00DB5F79">
      <w:pPr>
        <w:spacing w:before="240"/>
        <w:rPr>
          <w:b/>
          <w:bCs/>
          <w:color w:val="196B24" w:themeColor="accent3"/>
        </w:rPr>
      </w:pPr>
      <w:r w:rsidRPr="00DB5F79">
        <w:rPr>
          <w:b/>
          <w:bCs/>
          <w:noProof/>
          <w:color w:val="196B24" w:themeColor="accent3"/>
        </w:rPr>
        <w:drawing>
          <wp:inline distT="0" distB="0" distL="0" distR="0" wp14:anchorId="3188BF04" wp14:editId="6614D28B">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sidRPr="00DB5F79">
        <w:rPr>
          <w:b/>
          <w:bCs/>
          <w:color w:val="196B24" w:themeColor="accent3"/>
        </w:rPr>
        <w:t xml:space="preserve">   </w:t>
      </w:r>
      <w:r w:rsidRPr="00DB5F79">
        <w:rPr>
          <w:b/>
          <w:bCs/>
          <w:noProof/>
          <w:color w:val="196B24" w:themeColor="accent3"/>
        </w:rPr>
        <w:drawing>
          <wp:inline distT="0" distB="0" distL="0" distR="0" wp14:anchorId="47DE1362" wp14:editId="2D9A7E3B">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sidRPr="00DB5F79">
        <w:rPr>
          <w:b/>
          <w:bCs/>
          <w:color w:val="196B24" w:themeColor="accent3"/>
        </w:rPr>
        <w:t xml:space="preserve">   </w:t>
      </w:r>
      <w:r w:rsidRPr="00DB5F79">
        <w:rPr>
          <w:b/>
          <w:bCs/>
          <w:noProof/>
          <w:color w:val="196B24" w:themeColor="accent3"/>
        </w:rPr>
        <w:drawing>
          <wp:inline distT="0" distB="0" distL="0" distR="0" wp14:anchorId="1AE958EE" wp14:editId="05055E7C">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sidRPr="00DB5F79">
        <w:rPr>
          <w:b/>
          <w:bCs/>
          <w:color w:val="196B24" w:themeColor="accent3"/>
        </w:rPr>
        <w:t xml:space="preserve">   </w:t>
      </w:r>
      <w:r w:rsidRPr="00DB5F79">
        <w:rPr>
          <w:b/>
          <w:bCs/>
          <w:noProof/>
          <w:color w:val="196B24" w:themeColor="accent3"/>
        </w:rPr>
        <w:drawing>
          <wp:inline distT="0" distB="0" distL="0" distR="0" wp14:anchorId="3A065B1E" wp14:editId="20E25DD9">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sidRPr="00DB5F79">
        <w:rPr>
          <w:b/>
          <w:bCs/>
          <w:color w:val="196B24" w:themeColor="accent3"/>
        </w:rPr>
        <w:t xml:space="preserve">  </w:t>
      </w:r>
      <w:r w:rsidRPr="00DB5F79">
        <w:rPr>
          <w:b/>
          <w:bCs/>
          <w:noProof/>
          <w:color w:val="196B24" w:themeColor="accent3"/>
        </w:rPr>
        <w:drawing>
          <wp:inline distT="0" distB="0" distL="0" distR="0" wp14:anchorId="27372068" wp14:editId="08E2EFB4">
            <wp:extent cx="1199938" cy="1543031"/>
            <wp:effectExtent l="0" t="0" r="0" b="0"/>
            <wp:docPr id="704910057"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59B4633D" w14:textId="77777777" w:rsidR="00A018D3" w:rsidRPr="00DB5F79" w:rsidRDefault="00A018D3" w:rsidP="00A018D3">
      <w:pPr>
        <w:spacing w:before="240" w:line="240" w:lineRule="auto"/>
        <w:jc w:val="center"/>
        <w:rPr>
          <w:b/>
          <w:bCs/>
          <w:color w:val="3A7C22" w:themeColor="accent6" w:themeShade="BF"/>
          <w:sz w:val="32"/>
          <w:szCs w:val="32"/>
        </w:rPr>
      </w:pPr>
    </w:p>
    <w:p w14:paraId="784FF78B" w14:textId="77777777" w:rsidR="00A018D3" w:rsidRPr="00DB5F79" w:rsidRDefault="00A018D3" w:rsidP="00A018D3">
      <w:pPr>
        <w:spacing w:before="240" w:line="240" w:lineRule="auto"/>
        <w:jc w:val="center"/>
        <w:rPr>
          <w:b/>
          <w:bCs/>
          <w:color w:val="3A7C22" w:themeColor="accent6" w:themeShade="BF"/>
          <w:sz w:val="32"/>
          <w:szCs w:val="32"/>
        </w:rPr>
      </w:pPr>
      <w:r w:rsidRPr="00DB5F79">
        <w:rPr>
          <w:b/>
          <w:bCs/>
          <w:color w:val="3A7C22" w:themeColor="accent6" w:themeShade="BF"/>
          <w:sz w:val="32"/>
          <w:szCs w:val="32"/>
        </w:rPr>
        <w:t>Semester Schedule</w:t>
      </w:r>
    </w:p>
    <w:p w14:paraId="2ED88E47" w14:textId="77777777" w:rsidR="00A018D3" w:rsidRPr="00DB5F79" w:rsidRDefault="00A018D3" w:rsidP="00A018D3">
      <w:pPr>
        <w:spacing w:after="0" w:line="240" w:lineRule="auto"/>
        <w:contextualSpacing/>
        <w:rPr>
          <w:b/>
          <w:bCs/>
        </w:rPr>
        <w:sectPr w:rsidR="00A018D3" w:rsidRPr="00DB5F79" w:rsidSect="00A018D3">
          <w:footerReference w:type="default" r:id="rId33"/>
          <w:pgSz w:w="12240" w:h="15840"/>
          <w:pgMar w:top="720" w:right="720" w:bottom="720" w:left="720" w:header="720" w:footer="720" w:gutter="0"/>
          <w:cols w:space="720"/>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6"/>
        <w:gridCol w:w="1902"/>
        <w:gridCol w:w="3321"/>
        <w:gridCol w:w="4835"/>
      </w:tblGrid>
      <w:tr w:rsidR="00DB5F79" w:rsidRPr="00DB5F79" w14:paraId="4BFEBAB0" w14:textId="77777777" w:rsidTr="00DB5F79">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28438A3" w14:textId="77777777" w:rsidR="00DB5F79" w:rsidRPr="00DB5F79" w:rsidRDefault="00DB5F79" w:rsidP="00DB5F79">
            <w:pPr>
              <w:spacing w:after="0" w:line="240" w:lineRule="auto"/>
              <w:jc w:val="center"/>
              <w:rPr>
                <w:rFonts w:eastAsia="Times New Roman" w:cs="Times New Roman"/>
                <w:b/>
                <w:bCs/>
                <w:sz w:val="24"/>
                <w:szCs w:val="24"/>
              </w:rPr>
            </w:pPr>
            <w:r w:rsidRPr="00DB5F79">
              <w:rPr>
                <w:rFonts w:eastAsia="Times New Roman" w:cs="Times New Roman"/>
                <w:b/>
                <w:bCs/>
                <w:sz w:val="24"/>
                <w:szCs w:val="24"/>
              </w:rPr>
              <w:t>Week</w:t>
            </w:r>
          </w:p>
        </w:tc>
        <w:tc>
          <w:tcPr>
            <w:tcW w:w="187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57D94A4" w14:textId="77777777" w:rsidR="00DB5F79" w:rsidRPr="00DB5F79" w:rsidRDefault="00DB5F79" w:rsidP="00DB5F79">
            <w:pPr>
              <w:spacing w:after="0" w:line="240" w:lineRule="auto"/>
              <w:jc w:val="center"/>
              <w:rPr>
                <w:rFonts w:eastAsia="Times New Roman" w:cs="Times New Roman"/>
                <w:b/>
                <w:bCs/>
                <w:sz w:val="24"/>
                <w:szCs w:val="24"/>
              </w:rPr>
            </w:pPr>
            <w:r w:rsidRPr="00DB5F79">
              <w:rPr>
                <w:rFonts w:eastAsia="Times New Roman" w:cs="Times New Roman"/>
                <w:b/>
                <w:bCs/>
                <w:sz w:val="24"/>
                <w:szCs w:val="24"/>
              </w:rPr>
              <w:t>Date</w:t>
            </w:r>
          </w:p>
        </w:tc>
        <w:tc>
          <w:tcPr>
            <w:tcW w:w="3291"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DBC1FBB" w14:textId="77777777" w:rsidR="00DB5F79" w:rsidRPr="00DB5F79" w:rsidRDefault="00DB5F79" w:rsidP="00DB5F79">
            <w:pPr>
              <w:spacing w:after="0" w:line="240" w:lineRule="auto"/>
              <w:jc w:val="center"/>
              <w:rPr>
                <w:rFonts w:eastAsia="Times New Roman" w:cs="Times New Roman"/>
                <w:b/>
                <w:bCs/>
                <w:sz w:val="24"/>
                <w:szCs w:val="24"/>
              </w:rPr>
            </w:pPr>
            <w:r w:rsidRPr="00DB5F79">
              <w:rPr>
                <w:rFonts w:eastAsia="Times New Roman" w:cs="Times New Roman"/>
                <w:b/>
                <w:bCs/>
                <w:sz w:val="24"/>
                <w:szCs w:val="24"/>
              </w:rPr>
              <w:t>Topics / Activities</w:t>
            </w:r>
          </w:p>
        </w:tc>
        <w:tc>
          <w:tcPr>
            <w:tcW w:w="479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51A4611" w14:textId="77777777" w:rsidR="00DB5F79" w:rsidRPr="00DB5F79" w:rsidRDefault="00DB5F79" w:rsidP="00DB5F79">
            <w:pPr>
              <w:spacing w:after="0" w:line="240" w:lineRule="auto"/>
              <w:jc w:val="center"/>
              <w:rPr>
                <w:rFonts w:eastAsia="Times New Roman" w:cs="Times New Roman"/>
                <w:b/>
                <w:bCs/>
                <w:sz w:val="24"/>
                <w:szCs w:val="24"/>
              </w:rPr>
            </w:pPr>
            <w:r w:rsidRPr="00DB5F79">
              <w:rPr>
                <w:rFonts w:eastAsia="Times New Roman" w:cs="Times New Roman"/>
                <w:b/>
                <w:bCs/>
                <w:sz w:val="24"/>
                <w:szCs w:val="24"/>
              </w:rPr>
              <w:t>Readings / Assignments Due</w:t>
            </w:r>
          </w:p>
        </w:tc>
      </w:tr>
      <w:tr w:rsidR="00DB5F79" w:rsidRPr="00DB5F79" w14:paraId="63ACD667" w14:textId="77777777" w:rsidTr="00DB5F79">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064CDAD7"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1</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4D7428F8"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Jan 13</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7C549B2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Syllabus, introductions, class expectations</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54D0A73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1EA93533" w14:textId="77777777" w:rsidTr="00DB5F79">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78AA284C"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32D8E79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Jan 15</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463A638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Review Unit 1</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4909F92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117BFA7C" w14:textId="77777777" w:rsidTr="00714D6E">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5C6AB70C"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2</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04FD392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Jan 20</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018749D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Review Unit 2</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3E27A1E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473AA456" w14:textId="77777777" w:rsidTr="00714D6E">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5C452FE0"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654A937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Jan 22</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790930EC"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Review Unit 3</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70A6BA0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5C9795DF" w14:textId="77777777" w:rsidTr="00460EF1">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2FBF4758"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3</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5820B51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Jan 27</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79D0F19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4.1–4.2</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5FD07EA6"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4.1 </w:t>
            </w:r>
            <w:r w:rsidRPr="00DB5F79">
              <w:rPr>
                <w:rFonts w:eastAsia="Times New Roman" w:cs="Times New Roman"/>
                <w:i/>
                <w:iCs/>
                <w:sz w:val="24"/>
                <w:szCs w:val="24"/>
              </w:rPr>
              <w:t>Key Grammar: Contrastive Structure</w:t>
            </w:r>
            <w:r w:rsidRPr="00DB5F79">
              <w:rPr>
                <w:rFonts w:eastAsia="Times New Roman" w:cs="Times New Roman"/>
                <w:sz w:val="24"/>
                <w:szCs w:val="24"/>
              </w:rPr>
              <w:t>;</w:t>
            </w:r>
            <w:r w:rsidRPr="00DB5F79">
              <w:rPr>
                <w:rFonts w:eastAsia="Times New Roman" w:cs="Times New Roman"/>
                <w:sz w:val="24"/>
                <w:szCs w:val="24"/>
              </w:rPr>
              <w:br/>
              <w:t>Read 4.2 </w:t>
            </w:r>
            <w:r w:rsidRPr="00DB5F79">
              <w:rPr>
                <w:rFonts w:eastAsia="Times New Roman" w:cs="Times New Roman"/>
                <w:i/>
                <w:iCs/>
                <w:sz w:val="24"/>
                <w:szCs w:val="24"/>
              </w:rPr>
              <w:t>Did You Realize?</w:t>
            </w:r>
          </w:p>
        </w:tc>
      </w:tr>
      <w:tr w:rsidR="00DB5F79" w:rsidRPr="00DB5F79" w14:paraId="59B68E20" w14:textId="77777777" w:rsidTr="00460EF1">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3E5D779C"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22C26F38"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Jan 29</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18317F2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4.3–4.4</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3DE6C8EA"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168CCCCC" w14:textId="77777777" w:rsidTr="00DE49B2">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4B7748A7"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4</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3A2AFF2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Feb 3</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1E8AE51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4.5–4.6</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5182809C"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4.5 </w:t>
            </w:r>
            <w:r w:rsidRPr="00DB5F79">
              <w:rPr>
                <w:rFonts w:eastAsia="Times New Roman" w:cs="Times New Roman"/>
                <w:i/>
                <w:iCs/>
                <w:sz w:val="24"/>
                <w:szCs w:val="24"/>
              </w:rPr>
              <w:t>Key Grammar: Ranking</w:t>
            </w:r>
          </w:p>
        </w:tc>
      </w:tr>
      <w:tr w:rsidR="00DB5F79" w:rsidRPr="00DB5F79" w14:paraId="201E9975" w14:textId="77777777" w:rsidTr="00DE49B2">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329965B5"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41DFA20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Feb 5</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3B58A9A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4.7–4.8</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53708EA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4.7 </w:t>
            </w:r>
            <w:r w:rsidRPr="00DB5F79">
              <w:rPr>
                <w:rFonts w:eastAsia="Times New Roman" w:cs="Times New Roman"/>
                <w:i/>
                <w:iCs/>
                <w:sz w:val="24"/>
                <w:szCs w:val="24"/>
              </w:rPr>
              <w:t>A Sign of Caution</w:t>
            </w:r>
            <w:r w:rsidRPr="00DB5F79">
              <w:rPr>
                <w:rFonts w:eastAsia="Times New Roman" w:cs="Times New Roman"/>
                <w:sz w:val="24"/>
                <w:szCs w:val="24"/>
              </w:rPr>
              <w:t>;</w:t>
            </w:r>
            <w:r w:rsidRPr="00DB5F79">
              <w:rPr>
                <w:rFonts w:eastAsia="Times New Roman" w:cs="Times New Roman"/>
                <w:sz w:val="24"/>
                <w:szCs w:val="24"/>
              </w:rPr>
              <w:br/>
              <w:t>Read 4.8 </w:t>
            </w:r>
            <w:r w:rsidRPr="00DB5F79">
              <w:rPr>
                <w:rFonts w:eastAsia="Times New Roman" w:cs="Times New Roman"/>
                <w:i/>
                <w:iCs/>
                <w:sz w:val="24"/>
                <w:szCs w:val="24"/>
              </w:rPr>
              <w:t>Key Grammar: Possessive Adjectives</w:t>
            </w:r>
          </w:p>
        </w:tc>
      </w:tr>
      <w:tr w:rsidR="00DB5F79" w:rsidRPr="00DB5F79" w14:paraId="711EF910" w14:textId="77777777" w:rsidTr="00053251">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50F1D4BA"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5</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687AB86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Feb 10</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47009F7B"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4.9–4.10</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7DF312A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4.9 </w:t>
            </w:r>
            <w:r w:rsidRPr="00DB5F79">
              <w:rPr>
                <w:rFonts w:eastAsia="Times New Roman" w:cs="Times New Roman"/>
                <w:i/>
                <w:iCs/>
                <w:sz w:val="24"/>
                <w:szCs w:val="24"/>
              </w:rPr>
              <w:t>A Sign of Caution</w:t>
            </w:r>
          </w:p>
        </w:tc>
      </w:tr>
      <w:tr w:rsidR="00DB5F79" w:rsidRPr="00DB5F79" w14:paraId="6D2A7E93" w14:textId="77777777" w:rsidTr="00053251">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4C45D2C6"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2DB3C86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Feb 12</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651CD6E9"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4.11–4.12</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1E6D964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29A7FF56" w14:textId="77777777" w:rsidTr="00221C1A">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1246BF5F"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6</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3F285DA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Feb 17</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0A9CB339"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 4.13;</w:t>
            </w:r>
            <w:r w:rsidRPr="00DB5F79">
              <w:rPr>
                <w:rFonts w:eastAsia="Times New Roman" w:cs="Times New Roman"/>
                <w:sz w:val="24"/>
                <w:szCs w:val="24"/>
              </w:rPr>
              <w:br/>
              <w:t>Lessons 4.14–4.15</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38943AF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2CE8E4D5" w14:textId="77777777" w:rsidTr="00221C1A">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2CFB50A6"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4051B1F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Feb 19</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192448E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Unit 6 Storytelling: </w:t>
            </w:r>
            <w:r w:rsidRPr="00DB5F79">
              <w:rPr>
                <w:rFonts w:eastAsia="Times New Roman" w:cs="Times New Roman"/>
                <w:i/>
                <w:iCs/>
                <w:sz w:val="24"/>
                <w:szCs w:val="24"/>
              </w:rPr>
              <w:t>The Gallaudet &amp; Clerc Story</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200CFA3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6.2 </w:t>
            </w:r>
            <w:r w:rsidRPr="00DB5F79">
              <w:rPr>
                <w:rFonts w:eastAsia="Times New Roman" w:cs="Times New Roman"/>
                <w:i/>
                <w:iCs/>
                <w:sz w:val="24"/>
                <w:szCs w:val="24"/>
              </w:rPr>
              <w:t>One</w:t>
            </w:r>
            <w:r w:rsidRPr="00DB5F79">
              <w:rPr>
                <w:rFonts w:eastAsia="Times New Roman" w:cs="Times New Roman"/>
                <w:i/>
                <w:iCs/>
                <w:sz w:val="24"/>
                <w:szCs w:val="24"/>
              </w:rPr>
              <w:noBreakHyphen/>
              <w:t>Person Role Shift</w:t>
            </w:r>
            <w:r w:rsidRPr="00DB5F79">
              <w:rPr>
                <w:rFonts w:eastAsia="Times New Roman" w:cs="Times New Roman"/>
                <w:sz w:val="24"/>
                <w:szCs w:val="24"/>
              </w:rPr>
              <w:t>;</w:t>
            </w:r>
            <w:r w:rsidRPr="00DB5F79">
              <w:rPr>
                <w:rFonts w:eastAsia="Times New Roman" w:cs="Times New Roman"/>
                <w:sz w:val="24"/>
                <w:szCs w:val="24"/>
              </w:rPr>
              <w:br/>
              <w:t>Read 6.3 </w:t>
            </w:r>
            <w:r w:rsidRPr="00DB5F79">
              <w:rPr>
                <w:rFonts w:eastAsia="Times New Roman" w:cs="Times New Roman"/>
                <w:i/>
                <w:iCs/>
                <w:sz w:val="24"/>
                <w:szCs w:val="24"/>
              </w:rPr>
              <w:t>Sign Tip</w:t>
            </w:r>
          </w:p>
        </w:tc>
      </w:tr>
      <w:tr w:rsidR="00DB5F79" w:rsidRPr="00DB5F79" w14:paraId="56F796E2" w14:textId="77777777" w:rsidTr="001F7F86">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7D9F7DB7"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7</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6AA6DA7A"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Feb 24</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1E18640C"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Unit 4 Review</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28C2DF27"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10AC393B" w14:textId="77777777" w:rsidTr="001F7F86">
        <w:trPr>
          <w:tblCellSpacing w:w="15" w:type="dxa"/>
        </w:trPr>
        <w:tc>
          <w:tcPr>
            <w:tcW w:w="0" w:type="auto"/>
            <w:vMerge/>
            <w:tcBorders>
              <w:left w:val="single" w:sz="6" w:space="0" w:color="E6E6E6"/>
              <w:right w:val="single" w:sz="6" w:space="0" w:color="E6E6E6"/>
            </w:tcBorders>
            <w:vAlign w:val="center"/>
            <w:hideMark/>
          </w:tcPr>
          <w:p w14:paraId="73645362"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6ADFDD65"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Feb 26</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293D633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Unit 4 Receptive Exam</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331390F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47C2F723" w14:textId="77777777" w:rsidTr="001F7F86">
        <w:trPr>
          <w:tblCellSpacing w:w="15" w:type="dxa"/>
        </w:trPr>
        <w:tc>
          <w:tcPr>
            <w:tcW w:w="0" w:type="auto"/>
            <w:vMerge/>
            <w:tcBorders>
              <w:left w:val="single" w:sz="6" w:space="0" w:color="E6E6E6"/>
              <w:right w:val="single" w:sz="6" w:space="0" w:color="E6E6E6"/>
            </w:tcBorders>
            <w:vAlign w:val="center"/>
            <w:hideMark/>
          </w:tcPr>
          <w:p w14:paraId="3A1C5171"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6B6D410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Fri, Feb 27</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59658A3B"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2774D2A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Signing Naturally HW Due:</w:t>
            </w:r>
            <w:r w:rsidRPr="00DB5F79">
              <w:rPr>
                <w:rFonts w:eastAsia="Times New Roman" w:cs="Times New Roman"/>
                <w:sz w:val="24"/>
                <w:szCs w:val="24"/>
              </w:rPr>
              <w:t> 4.1, 4.3, 4.5, 4.8, 4.9, 4.13, 4.14</w:t>
            </w:r>
          </w:p>
        </w:tc>
      </w:tr>
      <w:tr w:rsidR="00DB5F79" w:rsidRPr="00DB5F79" w14:paraId="249C88D9" w14:textId="77777777" w:rsidTr="001F7F86">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1D8FCDB6"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30D38A59"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Sun, Mar 1</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3E6F39E5"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4C0CDD8F"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Unit 4 Expressive Exam Due (Canvas, 11:59 PM)</w:t>
            </w:r>
          </w:p>
        </w:tc>
      </w:tr>
      <w:tr w:rsidR="00DB5F79" w:rsidRPr="00DB5F79" w14:paraId="7596A3ED" w14:textId="77777777" w:rsidTr="00B01454">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243AB4C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8</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7B358510"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Mar 3</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4F3EAA0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5.1–5.2</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320E9C80"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5.1 </w:t>
            </w:r>
            <w:r w:rsidRPr="00DB5F79">
              <w:rPr>
                <w:rFonts w:eastAsia="Times New Roman" w:cs="Times New Roman"/>
                <w:i/>
                <w:iCs/>
                <w:sz w:val="24"/>
                <w:szCs w:val="24"/>
              </w:rPr>
              <w:t>Key Grammar</w:t>
            </w:r>
            <w:r w:rsidRPr="00DB5F79">
              <w:rPr>
                <w:rFonts w:eastAsia="Times New Roman" w:cs="Times New Roman"/>
                <w:sz w:val="24"/>
                <w:szCs w:val="24"/>
              </w:rPr>
              <w:t>, </w:t>
            </w:r>
            <w:r w:rsidRPr="00DB5F79">
              <w:rPr>
                <w:rFonts w:eastAsia="Times New Roman" w:cs="Times New Roman"/>
                <w:i/>
                <w:iCs/>
                <w:sz w:val="24"/>
                <w:szCs w:val="24"/>
              </w:rPr>
              <w:t>Establishing Tense</w:t>
            </w:r>
            <w:r w:rsidRPr="00DB5F79">
              <w:rPr>
                <w:rFonts w:eastAsia="Times New Roman" w:cs="Times New Roman"/>
                <w:sz w:val="24"/>
                <w:szCs w:val="24"/>
              </w:rPr>
              <w:t>, </w:t>
            </w:r>
            <w:r w:rsidRPr="00DB5F79">
              <w:rPr>
                <w:rFonts w:eastAsia="Times New Roman" w:cs="Times New Roman"/>
                <w:i/>
                <w:iCs/>
                <w:sz w:val="24"/>
                <w:szCs w:val="24"/>
              </w:rPr>
              <w:t>Sign of Caution</w:t>
            </w:r>
            <w:r w:rsidRPr="00DB5F79">
              <w:rPr>
                <w:rFonts w:eastAsia="Times New Roman" w:cs="Times New Roman"/>
                <w:sz w:val="24"/>
                <w:szCs w:val="24"/>
              </w:rPr>
              <w:t>;</w:t>
            </w:r>
            <w:r w:rsidRPr="00DB5F79">
              <w:rPr>
                <w:rFonts w:eastAsia="Times New Roman" w:cs="Times New Roman"/>
                <w:sz w:val="24"/>
                <w:szCs w:val="24"/>
              </w:rPr>
              <w:br/>
              <w:t>Read 5.2 </w:t>
            </w:r>
            <w:r w:rsidRPr="00DB5F79">
              <w:rPr>
                <w:rFonts w:eastAsia="Times New Roman" w:cs="Times New Roman"/>
                <w:i/>
                <w:iCs/>
                <w:sz w:val="24"/>
                <w:szCs w:val="24"/>
              </w:rPr>
              <w:t>Agreement Verbs</w:t>
            </w:r>
          </w:p>
        </w:tc>
      </w:tr>
      <w:tr w:rsidR="00DB5F79" w:rsidRPr="00DB5F79" w14:paraId="2443E13E" w14:textId="77777777" w:rsidTr="00B01454">
        <w:trPr>
          <w:tblCellSpacing w:w="15" w:type="dxa"/>
        </w:trPr>
        <w:tc>
          <w:tcPr>
            <w:tcW w:w="0" w:type="auto"/>
            <w:vMerge/>
            <w:tcBorders>
              <w:left w:val="single" w:sz="6" w:space="0" w:color="E6E6E6"/>
              <w:right w:val="single" w:sz="6" w:space="0" w:color="E6E6E6"/>
            </w:tcBorders>
            <w:vAlign w:val="center"/>
            <w:hideMark/>
          </w:tcPr>
          <w:p w14:paraId="2F1BBB9A"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55F8CA3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Mar 5</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4471FCC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5.3–5.4</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63FAB6C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5.4 </w:t>
            </w:r>
            <w:r w:rsidRPr="00DB5F79">
              <w:rPr>
                <w:rFonts w:eastAsia="Times New Roman" w:cs="Times New Roman"/>
                <w:i/>
                <w:iCs/>
                <w:sz w:val="24"/>
                <w:szCs w:val="24"/>
              </w:rPr>
              <w:t>Key Grammar</w:t>
            </w:r>
          </w:p>
        </w:tc>
      </w:tr>
      <w:tr w:rsidR="00DB5F79" w:rsidRPr="00DB5F79" w14:paraId="78B998F8" w14:textId="77777777" w:rsidTr="00B01454">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5B24CA49"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2D71264A"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Fri, Mar 6</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68D6C19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11CCCBF8"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ASL/Deaf Event 1 Due (Canvas, 11:59 PM)</w:t>
            </w:r>
          </w:p>
        </w:tc>
      </w:tr>
      <w:tr w:rsidR="00DB5F79" w:rsidRPr="00DB5F79" w14:paraId="5DAF0CF4" w14:textId="77777777" w:rsidTr="00DB5F79">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32E64EC"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25E26AC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Mar 9–15</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7A2650B8"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Spring Break – No Classes</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2AF39530"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2554D7EB" w14:textId="77777777" w:rsidTr="00C12917">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1F90E786"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9</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150ED55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Mar 17</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751A9C3A"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5.5–5.6</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18E85D6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5.5 </w:t>
            </w:r>
            <w:r w:rsidRPr="00DB5F79">
              <w:rPr>
                <w:rFonts w:eastAsia="Times New Roman" w:cs="Times New Roman"/>
                <w:i/>
                <w:iCs/>
                <w:sz w:val="24"/>
                <w:szCs w:val="24"/>
              </w:rPr>
              <w:t xml:space="preserve">Are You </w:t>
            </w:r>
            <w:proofErr w:type="gramStart"/>
            <w:r w:rsidRPr="00DB5F79">
              <w:rPr>
                <w:rFonts w:eastAsia="Times New Roman" w:cs="Times New Roman"/>
                <w:i/>
                <w:iCs/>
                <w:sz w:val="24"/>
                <w:szCs w:val="24"/>
              </w:rPr>
              <w:t>Done?</w:t>
            </w:r>
            <w:r w:rsidRPr="00DB5F79">
              <w:rPr>
                <w:rFonts w:eastAsia="Times New Roman" w:cs="Times New Roman"/>
                <w:sz w:val="24"/>
                <w:szCs w:val="24"/>
              </w:rPr>
              <w:t>,</w:t>
            </w:r>
            <w:proofErr w:type="gramEnd"/>
            <w:r w:rsidRPr="00DB5F79">
              <w:rPr>
                <w:rFonts w:eastAsia="Times New Roman" w:cs="Times New Roman"/>
                <w:sz w:val="24"/>
                <w:szCs w:val="24"/>
              </w:rPr>
              <w:t> </w:t>
            </w:r>
            <w:r w:rsidRPr="00DB5F79">
              <w:rPr>
                <w:rFonts w:eastAsia="Times New Roman" w:cs="Times New Roman"/>
                <w:i/>
                <w:iCs/>
                <w:sz w:val="24"/>
                <w:szCs w:val="24"/>
              </w:rPr>
              <w:t xml:space="preserve">Did You </w:t>
            </w:r>
            <w:proofErr w:type="gramStart"/>
            <w:r w:rsidRPr="00DB5F79">
              <w:rPr>
                <w:rFonts w:eastAsia="Times New Roman" w:cs="Times New Roman"/>
                <w:i/>
                <w:iCs/>
                <w:sz w:val="24"/>
                <w:szCs w:val="24"/>
              </w:rPr>
              <w:t>Realize?</w:t>
            </w:r>
            <w:r w:rsidRPr="00DB5F79">
              <w:rPr>
                <w:rFonts w:eastAsia="Times New Roman" w:cs="Times New Roman"/>
                <w:sz w:val="24"/>
                <w:szCs w:val="24"/>
              </w:rPr>
              <w:t>,</w:t>
            </w:r>
            <w:proofErr w:type="gramEnd"/>
            <w:r w:rsidRPr="00DB5F79">
              <w:rPr>
                <w:rFonts w:eastAsia="Times New Roman" w:cs="Times New Roman"/>
                <w:sz w:val="24"/>
                <w:szCs w:val="24"/>
              </w:rPr>
              <w:t> </w:t>
            </w:r>
            <w:r w:rsidRPr="00DB5F79">
              <w:rPr>
                <w:rFonts w:eastAsia="Times New Roman" w:cs="Times New Roman"/>
                <w:i/>
                <w:iCs/>
                <w:sz w:val="24"/>
                <w:szCs w:val="24"/>
              </w:rPr>
              <w:t>Sign Tip</w:t>
            </w:r>
            <w:r w:rsidRPr="00DB5F79">
              <w:rPr>
                <w:rFonts w:eastAsia="Times New Roman" w:cs="Times New Roman"/>
                <w:sz w:val="24"/>
                <w:szCs w:val="24"/>
              </w:rPr>
              <w:t>;</w:t>
            </w:r>
            <w:r w:rsidRPr="00DB5F79">
              <w:rPr>
                <w:rFonts w:eastAsia="Times New Roman" w:cs="Times New Roman"/>
                <w:sz w:val="24"/>
                <w:szCs w:val="24"/>
              </w:rPr>
              <w:br/>
              <w:t>Read 5.6 </w:t>
            </w:r>
            <w:r w:rsidRPr="00DB5F79">
              <w:rPr>
                <w:rFonts w:eastAsia="Times New Roman" w:cs="Times New Roman"/>
                <w:i/>
                <w:iCs/>
                <w:sz w:val="24"/>
                <w:szCs w:val="24"/>
              </w:rPr>
              <w:t>Key Grammar</w:t>
            </w:r>
          </w:p>
        </w:tc>
      </w:tr>
      <w:tr w:rsidR="00DB5F79" w:rsidRPr="00DB5F79" w14:paraId="623AC74C" w14:textId="77777777" w:rsidTr="00C12917">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42EC2A7D"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7926C84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Mar 19</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5FDD9DC9"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Lessons 5.7–5.8</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53FB13F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5.7 </w:t>
            </w:r>
            <w:r w:rsidRPr="00DB5F79">
              <w:rPr>
                <w:rFonts w:eastAsia="Times New Roman" w:cs="Times New Roman"/>
                <w:i/>
                <w:iCs/>
                <w:sz w:val="24"/>
                <w:szCs w:val="24"/>
              </w:rPr>
              <w:t>Sign Tip</w:t>
            </w:r>
            <w:r w:rsidRPr="00DB5F79">
              <w:rPr>
                <w:rFonts w:eastAsia="Times New Roman" w:cs="Times New Roman"/>
                <w:sz w:val="24"/>
                <w:szCs w:val="24"/>
              </w:rPr>
              <w:t>;</w:t>
            </w:r>
            <w:r w:rsidRPr="00DB5F79">
              <w:rPr>
                <w:rFonts w:eastAsia="Times New Roman" w:cs="Times New Roman"/>
                <w:sz w:val="24"/>
                <w:szCs w:val="24"/>
              </w:rPr>
              <w:br/>
              <w:t>Read 5.8 </w:t>
            </w:r>
            <w:r w:rsidRPr="00DB5F79">
              <w:rPr>
                <w:rFonts w:eastAsia="Times New Roman" w:cs="Times New Roman"/>
                <w:i/>
                <w:iCs/>
                <w:sz w:val="24"/>
                <w:szCs w:val="24"/>
              </w:rPr>
              <w:t>Key Grammar</w:t>
            </w:r>
          </w:p>
        </w:tc>
      </w:tr>
      <w:tr w:rsidR="00DB5F79" w:rsidRPr="00DB5F79" w14:paraId="71C29C1B" w14:textId="77777777" w:rsidTr="009C0CB3">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03FC8827"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10</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09FFF5F8"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Mar 24</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3B8BEE9B"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Lesson 5.9</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024D7D0A"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5.9 </w:t>
            </w:r>
            <w:r w:rsidRPr="00DB5F79">
              <w:rPr>
                <w:rFonts w:eastAsia="Times New Roman" w:cs="Times New Roman"/>
                <w:i/>
                <w:iCs/>
                <w:sz w:val="24"/>
                <w:szCs w:val="24"/>
              </w:rPr>
              <w:t>Sign Tip</w:t>
            </w:r>
            <w:r w:rsidRPr="00DB5F79">
              <w:rPr>
                <w:rFonts w:eastAsia="Times New Roman" w:cs="Times New Roman"/>
                <w:sz w:val="24"/>
                <w:szCs w:val="24"/>
              </w:rPr>
              <w:t>;</w:t>
            </w:r>
            <w:r w:rsidRPr="00DB5F79">
              <w:rPr>
                <w:rFonts w:eastAsia="Times New Roman" w:cs="Times New Roman"/>
                <w:sz w:val="24"/>
                <w:szCs w:val="24"/>
              </w:rPr>
              <w:br/>
            </w:r>
            <w:r w:rsidRPr="00DB5F79">
              <w:rPr>
                <w:rFonts w:eastAsia="Times New Roman" w:cs="Times New Roman"/>
                <w:i/>
                <w:iCs/>
                <w:sz w:val="24"/>
                <w:szCs w:val="24"/>
              </w:rPr>
              <w:t>Deaf Profile: Clayton Valli</w:t>
            </w:r>
          </w:p>
        </w:tc>
      </w:tr>
      <w:tr w:rsidR="00DB5F79" w:rsidRPr="00DB5F79" w14:paraId="416AE8F9" w14:textId="77777777" w:rsidTr="009C0CB3">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51EBAFD8"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59C5E1C9"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Mar 26</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1773C09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Unit 6 Storytelling: </w:t>
            </w:r>
            <w:r w:rsidRPr="00DB5F79">
              <w:rPr>
                <w:rFonts w:eastAsia="Times New Roman" w:cs="Times New Roman"/>
                <w:i/>
                <w:iCs/>
                <w:sz w:val="24"/>
                <w:szCs w:val="24"/>
              </w:rPr>
              <w:t>A True Fish Story</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4EAF9819"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Transitions; Modified Verbs;</w:t>
            </w:r>
            <w:r w:rsidRPr="00DB5F79">
              <w:rPr>
                <w:rFonts w:eastAsia="Times New Roman" w:cs="Times New Roman"/>
                <w:sz w:val="24"/>
                <w:szCs w:val="24"/>
              </w:rPr>
              <w:br/>
              <w:t>Word Usage: Negation</w:t>
            </w:r>
          </w:p>
        </w:tc>
      </w:tr>
      <w:tr w:rsidR="00DB5F79" w:rsidRPr="00DB5F79" w14:paraId="134E9476" w14:textId="77777777" w:rsidTr="00411282">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3D7875E5"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11</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514F991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Mar 31</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75B0414B"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Unit 5 Review and Self</w:t>
            </w:r>
            <w:r w:rsidRPr="00DB5F79">
              <w:rPr>
                <w:rFonts w:eastAsia="Times New Roman" w:cs="Times New Roman"/>
                <w:sz w:val="24"/>
                <w:szCs w:val="24"/>
              </w:rPr>
              <w:noBreakHyphen/>
              <w:t>Assessment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05C5E0D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7D459AAD" w14:textId="77777777" w:rsidTr="00411282">
        <w:trPr>
          <w:tblCellSpacing w:w="15" w:type="dxa"/>
        </w:trPr>
        <w:tc>
          <w:tcPr>
            <w:tcW w:w="0" w:type="auto"/>
            <w:vMerge/>
            <w:tcBorders>
              <w:left w:val="single" w:sz="6" w:space="0" w:color="E6E6E6"/>
              <w:right w:val="single" w:sz="6" w:space="0" w:color="E6E6E6"/>
            </w:tcBorders>
            <w:vAlign w:val="center"/>
            <w:hideMark/>
          </w:tcPr>
          <w:p w14:paraId="48A220DF"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0ED3F916"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Apr 2</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75076DF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Unit 5 Receptive Exam</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3911DC85"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68D6ABBC" w14:textId="77777777" w:rsidTr="00411282">
        <w:trPr>
          <w:tblCellSpacing w:w="15" w:type="dxa"/>
        </w:trPr>
        <w:tc>
          <w:tcPr>
            <w:tcW w:w="0" w:type="auto"/>
            <w:vMerge/>
            <w:tcBorders>
              <w:left w:val="single" w:sz="6" w:space="0" w:color="E6E6E6"/>
              <w:right w:val="single" w:sz="6" w:space="0" w:color="E6E6E6"/>
            </w:tcBorders>
            <w:vAlign w:val="center"/>
            <w:hideMark/>
          </w:tcPr>
          <w:p w14:paraId="724BE02C"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63E3E57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Fri, Apr 3</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38E67B8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7D1D51C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Signing Naturally HW Due:</w:t>
            </w:r>
            <w:r w:rsidRPr="00DB5F79">
              <w:rPr>
                <w:rFonts w:eastAsia="Times New Roman" w:cs="Times New Roman"/>
                <w:sz w:val="24"/>
                <w:szCs w:val="24"/>
              </w:rPr>
              <w:t> 5.1, 5.4, 5.5, 5.7</w:t>
            </w:r>
          </w:p>
        </w:tc>
      </w:tr>
      <w:tr w:rsidR="00DB5F79" w:rsidRPr="00DB5F79" w14:paraId="397D5551" w14:textId="77777777" w:rsidTr="00411282">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0E873BEB"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75125A1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Sun, Apr 5</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5C164B1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5E4C8B00"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Unit 5 Expressive Exam Due (Canvas, 11:59 PM)</w:t>
            </w:r>
          </w:p>
        </w:tc>
      </w:tr>
      <w:tr w:rsidR="00DB5F79" w:rsidRPr="00DB5F79" w14:paraId="5200CF72" w14:textId="77777777" w:rsidTr="00016401">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183EE7DC"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12</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405197D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Apr 7</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153A3646"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Begin Unit 6 Storytelling: </w:t>
            </w:r>
            <w:r w:rsidRPr="00DB5F79">
              <w:rPr>
                <w:rFonts w:eastAsia="Times New Roman" w:cs="Times New Roman"/>
                <w:i/>
                <w:iCs/>
                <w:sz w:val="24"/>
                <w:szCs w:val="24"/>
              </w:rPr>
              <w:t>I Wanna Be Different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7540CCE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6.8 </w:t>
            </w:r>
            <w:r w:rsidRPr="00DB5F79">
              <w:rPr>
                <w:rFonts w:eastAsia="Times New Roman" w:cs="Times New Roman"/>
                <w:i/>
                <w:iCs/>
                <w:sz w:val="24"/>
                <w:szCs w:val="24"/>
              </w:rPr>
              <w:t>Story Cohesion</w:t>
            </w:r>
          </w:p>
        </w:tc>
      </w:tr>
      <w:tr w:rsidR="00DB5F79" w:rsidRPr="00DB5F79" w14:paraId="313C501A" w14:textId="77777777" w:rsidTr="00016401">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04231E10"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5244F087"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Apr 9</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39CC4508"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Storytelling: </w:t>
            </w:r>
            <w:r w:rsidRPr="00DB5F79">
              <w:rPr>
                <w:rFonts w:eastAsia="Times New Roman" w:cs="Times New Roman"/>
                <w:i/>
                <w:iCs/>
                <w:sz w:val="24"/>
                <w:szCs w:val="24"/>
              </w:rPr>
              <w:t>Ghost in My Room</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6C81238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Read 6.10 </w:t>
            </w:r>
            <w:r w:rsidRPr="00DB5F79">
              <w:rPr>
                <w:rFonts w:eastAsia="Times New Roman" w:cs="Times New Roman"/>
                <w:i/>
                <w:iCs/>
                <w:sz w:val="24"/>
                <w:szCs w:val="24"/>
              </w:rPr>
              <w:t>Two</w:t>
            </w:r>
            <w:r w:rsidRPr="00DB5F79">
              <w:rPr>
                <w:rFonts w:eastAsia="Times New Roman" w:cs="Times New Roman"/>
                <w:i/>
                <w:iCs/>
                <w:sz w:val="24"/>
                <w:szCs w:val="24"/>
              </w:rPr>
              <w:noBreakHyphen/>
              <w:t>Person Role Shift</w:t>
            </w:r>
            <w:r w:rsidRPr="00DB5F79">
              <w:rPr>
                <w:rFonts w:eastAsia="Times New Roman" w:cs="Times New Roman"/>
                <w:sz w:val="24"/>
                <w:szCs w:val="24"/>
              </w:rPr>
              <w:t>;</w:t>
            </w:r>
            <w:r w:rsidRPr="00DB5F79">
              <w:rPr>
                <w:rFonts w:eastAsia="Times New Roman" w:cs="Times New Roman"/>
                <w:sz w:val="24"/>
                <w:szCs w:val="24"/>
              </w:rPr>
              <w:br/>
              <w:t>Read 6.11 </w:t>
            </w:r>
            <w:r w:rsidRPr="00DB5F79">
              <w:rPr>
                <w:rFonts w:eastAsia="Times New Roman" w:cs="Times New Roman"/>
                <w:i/>
                <w:iCs/>
                <w:sz w:val="24"/>
                <w:szCs w:val="24"/>
              </w:rPr>
              <w:t>Maintaining Spatial Agreement</w:t>
            </w:r>
            <w:r w:rsidRPr="00DB5F79">
              <w:rPr>
                <w:rFonts w:eastAsia="Times New Roman" w:cs="Times New Roman"/>
                <w:sz w:val="24"/>
                <w:szCs w:val="24"/>
              </w:rPr>
              <w:t>;</w:t>
            </w:r>
            <w:r w:rsidRPr="00DB5F79">
              <w:rPr>
                <w:rFonts w:eastAsia="Times New Roman" w:cs="Times New Roman"/>
                <w:sz w:val="24"/>
                <w:szCs w:val="24"/>
              </w:rPr>
              <w:br/>
              <w:t>Read 6.17 </w:t>
            </w:r>
            <w:r w:rsidRPr="00DB5F79">
              <w:rPr>
                <w:rFonts w:eastAsia="Times New Roman" w:cs="Times New Roman"/>
                <w:i/>
                <w:iCs/>
                <w:sz w:val="24"/>
                <w:szCs w:val="24"/>
              </w:rPr>
              <w:t>Sign Tip</w:t>
            </w:r>
          </w:p>
        </w:tc>
      </w:tr>
      <w:tr w:rsidR="00DB5F79" w:rsidRPr="00DB5F79" w14:paraId="60B3C329" w14:textId="77777777" w:rsidTr="00232A23">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71D9C47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13</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4A5407D0"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Apr 14</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14BCA1F0"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Storytelling Development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239D32D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7B1248C0" w14:textId="77777777" w:rsidTr="00232A23">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6B52D50F"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63C4802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Apr 16</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0474708C"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Review Guidelines for Childhood Story</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020E565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1619C32B" w14:textId="77777777" w:rsidTr="005D425F">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077DDA1A"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14</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0224D48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Apr 21</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59F980DA"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i/>
                <w:iCs/>
                <w:sz w:val="24"/>
                <w:szCs w:val="24"/>
              </w:rPr>
              <w:t>Sound and Fury: Six Years Later</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53D10E2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61CD0F22" w14:textId="77777777" w:rsidTr="005D425F">
        <w:trPr>
          <w:tblCellSpacing w:w="15" w:type="dxa"/>
        </w:trPr>
        <w:tc>
          <w:tcPr>
            <w:tcW w:w="0" w:type="auto"/>
            <w:vMerge/>
            <w:tcBorders>
              <w:left w:val="single" w:sz="6" w:space="0" w:color="E6E6E6"/>
              <w:right w:val="single" w:sz="6" w:space="0" w:color="E6E6E6"/>
            </w:tcBorders>
            <w:vAlign w:val="center"/>
            <w:hideMark/>
          </w:tcPr>
          <w:p w14:paraId="756114E5"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286B91F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Apr 23</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41CADB63"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TEDx Georgetown: Heather Artinian</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1E4F4314"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353C532B" w14:textId="77777777" w:rsidTr="005D425F">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12CA8663"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7E92412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Fri, Apr 24</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4BDB6AE9"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3BA14762"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ASL/Deaf Event 2 Due (Canvas, 11:59 PM)</w:t>
            </w:r>
          </w:p>
        </w:tc>
      </w:tr>
      <w:tr w:rsidR="00DB5F79" w:rsidRPr="00DB5F79" w14:paraId="3B3CAC36" w14:textId="77777777" w:rsidTr="00714005">
        <w:trPr>
          <w:tblCellSpacing w:w="15" w:type="dxa"/>
        </w:trPr>
        <w:tc>
          <w:tcPr>
            <w:tcW w:w="0" w:type="auto"/>
            <w:vMerge w:val="restart"/>
            <w:tcBorders>
              <w:top w:val="single" w:sz="6" w:space="0" w:color="E6E6E6"/>
              <w:left w:val="single" w:sz="6" w:space="0" w:color="E6E6E6"/>
              <w:right w:val="single" w:sz="6" w:space="0" w:color="E6E6E6"/>
            </w:tcBorders>
            <w:vAlign w:val="center"/>
            <w:hideMark/>
          </w:tcPr>
          <w:p w14:paraId="664F66EB"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15</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0F2C3E75"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Tues, Apr 28</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2F64D65D"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i/>
                <w:iCs/>
                <w:sz w:val="24"/>
                <w:szCs w:val="24"/>
              </w:rPr>
              <w:t>Signing Black in America</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4A8068A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r>
      <w:tr w:rsidR="00DB5F79" w:rsidRPr="00DB5F79" w14:paraId="46384714" w14:textId="77777777" w:rsidTr="00714005">
        <w:trPr>
          <w:tblCellSpacing w:w="15" w:type="dxa"/>
        </w:trPr>
        <w:tc>
          <w:tcPr>
            <w:tcW w:w="0" w:type="auto"/>
            <w:vMerge/>
            <w:tcBorders>
              <w:left w:val="single" w:sz="6" w:space="0" w:color="E6E6E6"/>
              <w:bottom w:val="single" w:sz="6" w:space="0" w:color="E6E6E6"/>
              <w:right w:val="single" w:sz="6" w:space="0" w:color="E6E6E6"/>
            </w:tcBorders>
            <w:vAlign w:val="center"/>
            <w:hideMark/>
          </w:tcPr>
          <w:p w14:paraId="21A754A8" w14:textId="77777777" w:rsidR="00DB5F79" w:rsidRPr="00DB5F79" w:rsidRDefault="00DB5F79" w:rsidP="00DB5F79">
            <w:pPr>
              <w:spacing w:after="0" w:line="240" w:lineRule="auto"/>
              <w:rPr>
                <w:rFonts w:eastAsia="Times New Roman" w:cs="Times New Roman"/>
                <w:sz w:val="24"/>
                <w:szCs w:val="24"/>
              </w:rPr>
            </w:pP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2B677DFC"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Thurs, Apr 30</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3C58F4EE"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Student questions and feedback;</w:t>
            </w:r>
            <w:r w:rsidRPr="00DB5F79">
              <w:rPr>
                <w:rFonts w:eastAsia="Times New Roman" w:cs="Times New Roman"/>
                <w:sz w:val="24"/>
                <w:szCs w:val="24"/>
              </w:rPr>
              <w:br/>
              <w:t>Childhood Story Expressive Assignment</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3BB913C5"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Last Day of Class</w:t>
            </w:r>
          </w:p>
        </w:tc>
      </w:tr>
      <w:tr w:rsidR="00DB5F79" w:rsidRPr="00DB5F79" w14:paraId="0174BD52" w14:textId="77777777" w:rsidTr="00DB5F79">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80BB449"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w:t>
            </w:r>
          </w:p>
        </w:tc>
        <w:tc>
          <w:tcPr>
            <w:tcW w:w="1872" w:type="dxa"/>
            <w:tcBorders>
              <w:top w:val="single" w:sz="6" w:space="0" w:color="E6E6E6"/>
              <w:left w:val="single" w:sz="6" w:space="0" w:color="E6E6E6"/>
              <w:bottom w:val="single" w:sz="6" w:space="0" w:color="E6E6E6"/>
              <w:right w:val="single" w:sz="6" w:space="0" w:color="E6E6E6"/>
            </w:tcBorders>
            <w:vAlign w:val="center"/>
            <w:hideMark/>
          </w:tcPr>
          <w:p w14:paraId="7410558B"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sz w:val="24"/>
                <w:szCs w:val="24"/>
              </w:rPr>
              <w:t>May 4–8</w:t>
            </w:r>
          </w:p>
        </w:tc>
        <w:tc>
          <w:tcPr>
            <w:tcW w:w="3291" w:type="dxa"/>
            <w:tcBorders>
              <w:top w:val="single" w:sz="6" w:space="0" w:color="E6E6E6"/>
              <w:left w:val="single" w:sz="6" w:space="0" w:color="E6E6E6"/>
              <w:bottom w:val="single" w:sz="6" w:space="0" w:color="E6E6E6"/>
              <w:right w:val="single" w:sz="6" w:space="0" w:color="E6E6E6"/>
            </w:tcBorders>
            <w:vAlign w:val="center"/>
            <w:hideMark/>
          </w:tcPr>
          <w:p w14:paraId="31AEAD75"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Final Exam Week</w:t>
            </w:r>
          </w:p>
        </w:tc>
        <w:tc>
          <w:tcPr>
            <w:tcW w:w="4790" w:type="dxa"/>
            <w:tcBorders>
              <w:top w:val="single" w:sz="6" w:space="0" w:color="E6E6E6"/>
              <w:left w:val="single" w:sz="6" w:space="0" w:color="E6E6E6"/>
              <w:bottom w:val="single" w:sz="6" w:space="0" w:color="E6E6E6"/>
              <w:right w:val="single" w:sz="6" w:space="0" w:color="E6E6E6"/>
            </w:tcBorders>
            <w:vAlign w:val="center"/>
            <w:hideMark/>
          </w:tcPr>
          <w:p w14:paraId="15413401" w14:textId="77777777" w:rsidR="00DB5F79" w:rsidRPr="00DB5F79" w:rsidRDefault="00DB5F79" w:rsidP="00DB5F79">
            <w:pPr>
              <w:spacing w:after="0" w:line="240" w:lineRule="auto"/>
              <w:rPr>
                <w:rFonts w:eastAsia="Times New Roman" w:cs="Times New Roman"/>
                <w:sz w:val="24"/>
                <w:szCs w:val="24"/>
              </w:rPr>
            </w:pPr>
            <w:r w:rsidRPr="00DB5F79">
              <w:rPr>
                <w:rFonts w:eastAsia="Times New Roman" w:cs="Times New Roman"/>
                <w:b/>
                <w:bCs/>
                <w:sz w:val="24"/>
                <w:szCs w:val="24"/>
              </w:rPr>
              <w:t>Final Exam (Per University Schedule)</w:t>
            </w:r>
          </w:p>
        </w:tc>
      </w:tr>
    </w:tbl>
    <w:p w14:paraId="4F1FCA35" w14:textId="77777777" w:rsidR="00A018D3" w:rsidRPr="00DB5F79" w:rsidRDefault="00A018D3" w:rsidP="00A018D3">
      <w:pPr>
        <w:spacing w:after="0" w:line="240" w:lineRule="auto"/>
        <w:contextualSpacing/>
        <w:rPr>
          <w:rFonts w:eastAsiaTheme="minorEastAsia" w:cstheme="minorHAnsi"/>
          <w:b/>
          <w:bCs/>
          <w:color w:val="3A7C22" w:themeColor="accent6" w:themeShade="BF"/>
        </w:rPr>
      </w:pPr>
    </w:p>
    <w:p w14:paraId="62DC0BA9" w14:textId="54750867" w:rsidR="00DB5F79" w:rsidRPr="00DB5F79" w:rsidRDefault="00DB5F79" w:rsidP="00DB5F79">
      <w:pPr>
        <w:rPr>
          <w:rFonts w:eastAsiaTheme="minorEastAsia" w:cstheme="minorHAnsi"/>
          <w:b/>
          <w:bCs/>
          <w:color w:val="3A7C22" w:themeColor="accent6" w:themeShade="BF"/>
        </w:rPr>
      </w:pPr>
      <w:r w:rsidRPr="00DB5F79">
        <w:rPr>
          <w:rFonts w:eastAsiaTheme="minorEastAsia" w:cstheme="minorHAnsi"/>
          <w:b/>
          <w:bCs/>
          <w:color w:val="3A7C22" w:themeColor="accent6" w:themeShade="BF"/>
        </w:rPr>
        <w:t xml:space="preserve">This schedule is subject to change. The instructor may adjust topics, assignments, or due dates to support student learning, respond to class progress, or address university needs. Any changes will be announced in class and posted on Canvas in announcements. </w:t>
      </w:r>
    </w:p>
    <w:p w14:paraId="1F76B7C5" w14:textId="77777777" w:rsidR="0057160C" w:rsidRPr="00DB5F79" w:rsidRDefault="0057160C"/>
    <w:sectPr w:rsidR="0057160C" w:rsidRPr="00DB5F79" w:rsidSect="00A018D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EB9E8" w14:textId="77777777" w:rsidR="00776B4A" w:rsidRDefault="00776B4A">
      <w:pPr>
        <w:spacing w:after="0" w:line="240" w:lineRule="auto"/>
      </w:pPr>
      <w:r>
        <w:separator/>
      </w:r>
    </w:p>
  </w:endnote>
  <w:endnote w:type="continuationSeparator" w:id="0">
    <w:p w14:paraId="643E4B91" w14:textId="77777777" w:rsidR="00776B4A" w:rsidRDefault="0077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F772" w14:textId="77777777" w:rsidR="00A018D3" w:rsidRDefault="00A018D3">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EE880" w14:textId="77777777" w:rsidR="00776B4A" w:rsidRDefault="00776B4A">
      <w:pPr>
        <w:spacing w:after="0" w:line="240" w:lineRule="auto"/>
      </w:pPr>
      <w:r>
        <w:separator/>
      </w:r>
    </w:p>
  </w:footnote>
  <w:footnote w:type="continuationSeparator" w:id="0">
    <w:p w14:paraId="2301C6F5" w14:textId="77777777" w:rsidR="00776B4A" w:rsidRDefault="00776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F47AB"/>
    <w:multiLevelType w:val="multilevel"/>
    <w:tmpl w:val="5B041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D5BEA"/>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81302"/>
    <w:multiLevelType w:val="multilevel"/>
    <w:tmpl w:val="D776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25801"/>
    <w:multiLevelType w:val="multilevel"/>
    <w:tmpl w:val="CE0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F3956"/>
    <w:multiLevelType w:val="multilevel"/>
    <w:tmpl w:val="A89C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D4F05"/>
    <w:multiLevelType w:val="multilevel"/>
    <w:tmpl w:val="91C48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B2DEF"/>
    <w:multiLevelType w:val="multilevel"/>
    <w:tmpl w:val="DC926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E3230"/>
    <w:multiLevelType w:val="multilevel"/>
    <w:tmpl w:val="227EA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D2068"/>
    <w:multiLevelType w:val="hybridMultilevel"/>
    <w:tmpl w:val="EAC40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13AFB"/>
    <w:multiLevelType w:val="multilevel"/>
    <w:tmpl w:val="F1CCD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26B4D"/>
    <w:multiLevelType w:val="multilevel"/>
    <w:tmpl w:val="78609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4D5B28"/>
    <w:multiLevelType w:val="multilevel"/>
    <w:tmpl w:val="C1FC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5079C"/>
    <w:multiLevelType w:val="multilevel"/>
    <w:tmpl w:val="2A440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55127"/>
    <w:multiLevelType w:val="multilevel"/>
    <w:tmpl w:val="F2C4D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433047"/>
    <w:multiLevelType w:val="multilevel"/>
    <w:tmpl w:val="B026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378EB"/>
    <w:multiLevelType w:val="multilevel"/>
    <w:tmpl w:val="49BC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9C3BDE"/>
    <w:multiLevelType w:val="multilevel"/>
    <w:tmpl w:val="DA22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D94DD0"/>
    <w:multiLevelType w:val="multilevel"/>
    <w:tmpl w:val="D1C86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C528D1"/>
    <w:multiLevelType w:val="multilevel"/>
    <w:tmpl w:val="1BA6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4D1CD0"/>
    <w:multiLevelType w:val="multilevel"/>
    <w:tmpl w:val="3AF67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8E2D41"/>
    <w:multiLevelType w:val="multilevel"/>
    <w:tmpl w:val="8B746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E90F01"/>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F584D"/>
    <w:multiLevelType w:val="multilevel"/>
    <w:tmpl w:val="9CD8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4D5BA6"/>
    <w:multiLevelType w:val="multilevel"/>
    <w:tmpl w:val="835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A47C1"/>
    <w:multiLevelType w:val="multilevel"/>
    <w:tmpl w:val="DFD47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7B64FD"/>
    <w:multiLevelType w:val="multilevel"/>
    <w:tmpl w:val="110E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F12BA3"/>
    <w:multiLevelType w:val="multilevel"/>
    <w:tmpl w:val="7A92C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4409F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210E6A"/>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E50EBE"/>
    <w:multiLevelType w:val="multilevel"/>
    <w:tmpl w:val="7632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123B17"/>
    <w:multiLevelType w:val="multilevel"/>
    <w:tmpl w:val="3A727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0611EF"/>
    <w:multiLevelType w:val="hybridMultilevel"/>
    <w:tmpl w:val="89FC2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F701D"/>
    <w:multiLevelType w:val="multilevel"/>
    <w:tmpl w:val="B85C4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974F98"/>
    <w:multiLevelType w:val="multilevel"/>
    <w:tmpl w:val="6F2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F1328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5871FF"/>
    <w:multiLevelType w:val="multilevel"/>
    <w:tmpl w:val="42EE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760DD"/>
    <w:multiLevelType w:val="multilevel"/>
    <w:tmpl w:val="7506D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2283893">
    <w:abstractNumId w:val="6"/>
  </w:num>
  <w:num w:numId="2" w16cid:durableId="1844078994">
    <w:abstractNumId w:val="23"/>
  </w:num>
  <w:num w:numId="3" w16cid:durableId="1099984320">
    <w:abstractNumId w:val="12"/>
  </w:num>
  <w:num w:numId="4" w16cid:durableId="1404328454">
    <w:abstractNumId w:val="35"/>
  </w:num>
  <w:num w:numId="5" w16cid:durableId="1658343318">
    <w:abstractNumId w:val="8"/>
  </w:num>
  <w:num w:numId="6" w16cid:durableId="758913271">
    <w:abstractNumId w:val="15"/>
  </w:num>
  <w:num w:numId="7" w16cid:durableId="2138208731">
    <w:abstractNumId w:val="32"/>
  </w:num>
  <w:num w:numId="8" w16cid:durableId="1416854365">
    <w:abstractNumId w:val="5"/>
  </w:num>
  <w:num w:numId="9" w16cid:durableId="2081051114">
    <w:abstractNumId w:val="36"/>
  </w:num>
  <w:num w:numId="10" w16cid:durableId="1873809864">
    <w:abstractNumId w:val="13"/>
  </w:num>
  <w:num w:numId="11" w16cid:durableId="1785533951">
    <w:abstractNumId w:val="22"/>
  </w:num>
  <w:num w:numId="12" w16cid:durableId="120073634">
    <w:abstractNumId w:val="25"/>
  </w:num>
  <w:num w:numId="13" w16cid:durableId="362288585">
    <w:abstractNumId w:val="34"/>
  </w:num>
  <w:num w:numId="14" w16cid:durableId="1496721662">
    <w:abstractNumId w:val="37"/>
  </w:num>
  <w:num w:numId="15" w16cid:durableId="1156067816">
    <w:abstractNumId w:val="16"/>
  </w:num>
  <w:num w:numId="16" w16cid:durableId="1802649504">
    <w:abstractNumId w:val="21"/>
  </w:num>
  <w:num w:numId="17" w16cid:durableId="1354454470">
    <w:abstractNumId w:val="3"/>
  </w:num>
  <w:num w:numId="18" w16cid:durableId="1406151892">
    <w:abstractNumId w:val="27"/>
  </w:num>
  <w:num w:numId="19" w16cid:durableId="813722515">
    <w:abstractNumId w:val="2"/>
  </w:num>
  <w:num w:numId="20" w16cid:durableId="114251191">
    <w:abstractNumId w:val="1"/>
  </w:num>
  <w:num w:numId="21" w16cid:durableId="1758405044">
    <w:abstractNumId w:val="10"/>
  </w:num>
  <w:num w:numId="22" w16cid:durableId="1607157022">
    <w:abstractNumId w:val="31"/>
  </w:num>
  <w:num w:numId="23" w16cid:durableId="142088663">
    <w:abstractNumId w:val="38"/>
  </w:num>
  <w:num w:numId="24" w16cid:durableId="1526212489">
    <w:abstractNumId w:val="33"/>
  </w:num>
  <w:num w:numId="25" w16cid:durableId="479419199">
    <w:abstractNumId w:val="26"/>
  </w:num>
  <w:num w:numId="26" w16cid:durableId="1065226879">
    <w:abstractNumId w:val="14"/>
  </w:num>
  <w:num w:numId="27" w16cid:durableId="113914212">
    <w:abstractNumId w:val="24"/>
  </w:num>
  <w:num w:numId="28" w16cid:durableId="1569460623">
    <w:abstractNumId w:val="40"/>
  </w:num>
  <w:num w:numId="29" w16cid:durableId="1204442151">
    <w:abstractNumId w:val="30"/>
  </w:num>
  <w:num w:numId="30" w16cid:durableId="1227448327">
    <w:abstractNumId w:val="11"/>
  </w:num>
  <w:num w:numId="31" w16cid:durableId="571159789">
    <w:abstractNumId w:val="17"/>
  </w:num>
  <w:num w:numId="32" w16cid:durableId="987174256">
    <w:abstractNumId w:val="7"/>
  </w:num>
  <w:num w:numId="33" w16cid:durableId="1016227982">
    <w:abstractNumId w:val="4"/>
  </w:num>
  <w:num w:numId="34" w16cid:durableId="1505703873">
    <w:abstractNumId w:val="28"/>
  </w:num>
  <w:num w:numId="35" w16cid:durableId="37054721">
    <w:abstractNumId w:val="9"/>
  </w:num>
  <w:num w:numId="36" w16cid:durableId="345255530">
    <w:abstractNumId w:val="0"/>
  </w:num>
  <w:num w:numId="37" w16cid:durableId="1151482395">
    <w:abstractNumId w:val="20"/>
  </w:num>
  <w:num w:numId="38" w16cid:durableId="1379865755">
    <w:abstractNumId w:val="29"/>
  </w:num>
  <w:num w:numId="39" w16cid:durableId="323167620">
    <w:abstractNumId w:val="19"/>
  </w:num>
  <w:num w:numId="40" w16cid:durableId="2081713474">
    <w:abstractNumId w:val="39"/>
  </w:num>
  <w:num w:numId="41" w16cid:durableId="19303131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8D3"/>
    <w:rsid w:val="000B5086"/>
    <w:rsid w:val="001663DB"/>
    <w:rsid w:val="00227957"/>
    <w:rsid w:val="002C7F7A"/>
    <w:rsid w:val="003017D3"/>
    <w:rsid w:val="004828CA"/>
    <w:rsid w:val="0057160C"/>
    <w:rsid w:val="005C6D25"/>
    <w:rsid w:val="0067615D"/>
    <w:rsid w:val="00776B4A"/>
    <w:rsid w:val="008E738F"/>
    <w:rsid w:val="00936FF6"/>
    <w:rsid w:val="00A018D3"/>
    <w:rsid w:val="00BD2998"/>
    <w:rsid w:val="00DB5F79"/>
    <w:rsid w:val="00F469D5"/>
    <w:rsid w:val="00F8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9C063"/>
  <w15:chartTrackingRefBased/>
  <w15:docId w15:val="{E39D9870-15BD-CA4C-AFE5-D4D52A5E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8D3"/>
    <w:pPr>
      <w:spacing w:line="259" w:lineRule="auto"/>
    </w:pPr>
    <w:rPr>
      <w:kern w:val="0"/>
      <w:sz w:val="22"/>
      <w:szCs w:val="22"/>
      <w14:ligatures w14:val="none"/>
    </w:rPr>
  </w:style>
  <w:style w:type="paragraph" w:styleId="Heading1">
    <w:name w:val="heading 1"/>
    <w:basedOn w:val="Normal"/>
    <w:next w:val="Normal"/>
    <w:link w:val="Heading1Char"/>
    <w:uiPriority w:val="9"/>
    <w:qFormat/>
    <w:rsid w:val="00A018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018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018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18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18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18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18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18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18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8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018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018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18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18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18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18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18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18D3"/>
    <w:rPr>
      <w:rFonts w:eastAsiaTheme="majorEastAsia" w:cstheme="majorBidi"/>
      <w:color w:val="272727" w:themeColor="text1" w:themeTint="D8"/>
    </w:rPr>
  </w:style>
  <w:style w:type="paragraph" w:styleId="Title">
    <w:name w:val="Title"/>
    <w:basedOn w:val="Normal"/>
    <w:next w:val="Normal"/>
    <w:link w:val="TitleChar"/>
    <w:uiPriority w:val="10"/>
    <w:qFormat/>
    <w:rsid w:val="00A018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18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18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18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18D3"/>
    <w:pPr>
      <w:spacing w:before="160"/>
      <w:jc w:val="center"/>
    </w:pPr>
    <w:rPr>
      <w:i/>
      <w:iCs/>
      <w:color w:val="404040" w:themeColor="text1" w:themeTint="BF"/>
    </w:rPr>
  </w:style>
  <w:style w:type="character" w:customStyle="1" w:styleId="QuoteChar">
    <w:name w:val="Quote Char"/>
    <w:basedOn w:val="DefaultParagraphFont"/>
    <w:link w:val="Quote"/>
    <w:uiPriority w:val="29"/>
    <w:rsid w:val="00A018D3"/>
    <w:rPr>
      <w:i/>
      <w:iCs/>
      <w:color w:val="404040" w:themeColor="text1" w:themeTint="BF"/>
    </w:rPr>
  </w:style>
  <w:style w:type="paragraph" w:styleId="ListParagraph">
    <w:name w:val="List Paragraph"/>
    <w:basedOn w:val="Normal"/>
    <w:uiPriority w:val="34"/>
    <w:qFormat/>
    <w:rsid w:val="00A018D3"/>
    <w:pPr>
      <w:ind w:left="720"/>
      <w:contextualSpacing/>
    </w:pPr>
  </w:style>
  <w:style w:type="character" w:styleId="IntenseEmphasis">
    <w:name w:val="Intense Emphasis"/>
    <w:basedOn w:val="DefaultParagraphFont"/>
    <w:uiPriority w:val="21"/>
    <w:qFormat/>
    <w:rsid w:val="00A018D3"/>
    <w:rPr>
      <w:i/>
      <w:iCs/>
      <w:color w:val="0F4761" w:themeColor="accent1" w:themeShade="BF"/>
    </w:rPr>
  </w:style>
  <w:style w:type="paragraph" w:styleId="IntenseQuote">
    <w:name w:val="Intense Quote"/>
    <w:basedOn w:val="Normal"/>
    <w:next w:val="Normal"/>
    <w:link w:val="IntenseQuoteChar"/>
    <w:uiPriority w:val="30"/>
    <w:qFormat/>
    <w:rsid w:val="00A018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18D3"/>
    <w:rPr>
      <w:i/>
      <w:iCs/>
      <w:color w:val="0F4761" w:themeColor="accent1" w:themeShade="BF"/>
    </w:rPr>
  </w:style>
  <w:style w:type="character" w:styleId="IntenseReference">
    <w:name w:val="Intense Reference"/>
    <w:basedOn w:val="DefaultParagraphFont"/>
    <w:uiPriority w:val="32"/>
    <w:qFormat/>
    <w:rsid w:val="00A018D3"/>
    <w:rPr>
      <w:b/>
      <w:bCs/>
      <w:smallCaps/>
      <w:color w:val="0F4761" w:themeColor="accent1" w:themeShade="BF"/>
      <w:spacing w:val="5"/>
    </w:rPr>
  </w:style>
  <w:style w:type="character" w:styleId="Hyperlink">
    <w:name w:val="Hyperlink"/>
    <w:basedOn w:val="DefaultParagraphFont"/>
    <w:uiPriority w:val="99"/>
    <w:unhideWhenUsed/>
    <w:rsid w:val="00A018D3"/>
    <w:rPr>
      <w:color w:val="275317" w:themeColor="accent6" w:themeShade="80"/>
      <w:u w:val="single"/>
    </w:rPr>
  </w:style>
  <w:style w:type="character" w:styleId="Strong">
    <w:name w:val="Strong"/>
    <w:basedOn w:val="DefaultParagraphFont"/>
    <w:uiPriority w:val="22"/>
    <w:qFormat/>
    <w:rsid w:val="00A018D3"/>
    <w:rPr>
      <w:b/>
      <w:bCs/>
    </w:rPr>
  </w:style>
  <w:style w:type="paragraph" w:styleId="NormalWeb">
    <w:name w:val="Normal (Web)"/>
    <w:basedOn w:val="Normal"/>
    <w:uiPriority w:val="99"/>
    <w:unhideWhenUsed/>
    <w:rsid w:val="00A018D3"/>
    <w:rPr>
      <w:rFonts w:ascii="Times New Roman" w:hAnsi="Times New Roman" w:cs="Times New Roman"/>
      <w:sz w:val="24"/>
      <w:szCs w:val="24"/>
    </w:rPr>
  </w:style>
  <w:style w:type="paragraph" w:styleId="NoSpacing">
    <w:name w:val="No Spacing"/>
    <w:uiPriority w:val="1"/>
    <w:qFormat/>
    <w:rsid w:val="00A018D3"/>
    <w:pPr>
      <w:spacing w:after="0" w:line="240" w:lineRule="auto"/>
    </w:pPr>
    <w:rPr>
      <w:kern w:val="0"/>
      <w:sz w:val="22"/>
      <w:szCs w:val="22"/>
      <w14:ligatures w14:val="none"/>
    </w:rPr>
  </w:style>
  <w:style w:type="character" w:customStyle="1" w:styleId="apple-converted-space">
    <w:name w:val="apple-converted-space"/>
    <w:basedOn w:val="DefaultParagraphFont"/>
    <w:rsid w:val="00A018D3"/>
  </w:style>
  <w:style w:type="character" w:styleId="FollowedHyperlink">
    <w:name w:val="FollowedHyperlink"/>
    <w:basedOn w:val="DefaultParagraphFont"/>
    <w:uiPriority w:val="99"/>
    <w:semiHidden/>
    <w:unhideWhenUsed/>
    <w:rsid w:val="00A018D3"/>
    <w:rPr>
      <w:color w:val="96607D" w:themeColor="followedHyperlink"/>
      <w:u w:val="single"/>
    </w:rPr>
  </w:style>
  <w:style w:type="character" w:styleId="UnresolvedMention">
    <w:name w:val="Unresolved Mention"/>
    <w:basedOn w:val="DefaultParagraphFont"/>
    <w:uiPriority w:val="99"/>
    <w:semiHidden/>
    <w:unhideWhenUsed/>
    <w:rsid w:val="00DB5F79"/>
    <w:rPr>
      <w:color w:val="605E5C"/>
      <w:shd w:val="clear" w:color="auto" w:fill="E1DFDD"/>
    </w:rPr>
  </w:style>
  <w:style w:type="character" w:styleId="Emphasis">
    <w:name w:val="Emphasis"/>
    <w:basedOn w:val="DefaultParagraphFont"/>
    <w:uiPriority w:val="20"/>
    <w:qFormat/>
    <w:rsid w:val="00DB5F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affairs.unt.edu/office-disability-access" TargetMode="External"/><Relationship Id="rId18" Type="http://schemas.openxmlformats.org/officeDocument/2006/relationships/hyperlink" Target="https://nationaldeafcenter.org/courses/building-relationships-with-deaf-communities/" TargetMode="External"/><Relationship Id="rId26" Type="http://schemas.openxmlformats.org/officeDocument/2006/relationships/hyperlink" Target="https://learn.nationaldeafcenter.org/courses/introduction-to-interpreting-services" TargetMode="External"/><Relationship Id="rId3" Type="http://schemas.openxmlformats.org/officeDocument/2006/relationships/settings" Target="settings.xml"/><Relationship Id="rId21" Type="http://schemas.openxmlformats.org/officeDocument/2006/relationships/hyperlink" Target="https://learn.nationaldeafcenter.org/courses/new-attitudes-and-biases-as-barriers-for-deaf-people"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amazon.com/ASL-Grammar-Workbook-Rochelle-Barlow/dp/1720953562" TargetMode="External"/><Relationship Id="rId17" Type="http://schemas.openxmlformats.org/officeDocument/2006/relationships/image" Target="media/image3.png"/><Relationship Id="rId25" Type="http://schemas.openxmlformats.org/officeDocument/2006/relationships/hyperlink" Target="https://learn.nationaldeafcenter.org/courses/captioned-media-101"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learn.nationaldeafcenter.org/courses/new-deaf-101"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feprint.com" TargetMode="External"/><Relationship Id="rId24" Type="http://schemas.openxmlformats.org/officeDocument/2006/relationships/hyperlink" Target="https://learn.nationaldeafcenter.org/courses/transforming-systems-to-achieve-equity-for-deaf-people" TargetMode="External"/><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navigate.unt.edu/" TargetMode="External"/><Relationship Id="rId23" Type="http://schemas.openxmlformats.org/officeDocument/2006/relationships/hyperlink" Target="https://learn.nationaldeafcenter.org/courses/on-demand-webinar-does-auto-captioning-effectively-accommodate-deaf-people" TargetMode="External"/><Relationship Id="rId28" Type="http://schemas.openxmlformats.org/officeDocument/2006/relationships/image" Target="media/image4.png"/><Relationship Id="rId10" Type="http://schemas.openxmlformats.org/officeDocument/2006/relationships/hyperlink" Target="https://gcdasl.com/a/" TargetMode="External"/><Relationship Id="rId19" Type="http://schemas.openxmlformats.org/officeDocument/2006/relationships/hyperlink" Target="https://nationaldeafcenter.org/courses/introduction-to-interpreting-services/"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unt.instructure.com/" TargetMode="External"/><Relationship Id="rId14" Type="http://schemas.openxmlformats.org/officeDocument/2006/relationships/hyperlink" Target="https://deanofstudents.unt.edu/conduct" TargetMode="External"/><Relationship Id="rId22" Type="http://schemas.openxmlformats.org/officeDocument/2006/relationships/hyperlink" Target="https://learn.nationaldeafcenter.org/courses/new-accommodations-101" TargetMode="External"/><Relationship Id="rId27" Type="http://schemas.openxmlformats.org/officeDocument/2006/relationships/hyperlink" Target="https://www.signlanguagestudiosllc.com/self-paced-book-studies" TargetMode="External"/><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hyperlink" Target="https://unt.bncollege.com/webapp/wcs/stores/servlet/TBListView?catalogId=10001&amp;storeId=71237&amp;langId=-1&amp;courseXml=%3ctextbookorder%3e%3ccourses%3e%3ccourse%20dept=%22SGNL%22%20num=%221020%22%20sect=%22001(5978)%22%20term=%22W25%22/%3e%3c/courses%3e%3c/textbookorder%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Privilege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8</Pages>
  <Words>2825</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Heather Millirons</cp:lastModifiedBy>
  <cp:revision>2</cp:revision>
  <dcterms:created xsi:type="dcterms:W3CDTF">2026-01-13T14:21:00Z</dcterms:created>
  <dcterms:modified xsi:type="dcterms:W3CDTF">2026-01-13T14:21:00Z</dcterms:modified>
</cp:coreProperties>
</file>