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E5" w:rsidRPr="00F62084" w:rsidRDefault="00C16EE5" w:rsidP="002B2B09">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UNIVERSITY OF NORTH TEXAS</w:t>
      </w:r>
    </w:p>
    <w:p w:rsidR="00C16EE5" w:rsidRPr="00F62084" w:rsidRDefault="00C16EE5" w:rsidP="002B2B09">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 xml:space="preserve">COLLEGE OF </w:t>
      </w:r>
      <w:r w:rsidR="00980A8E" w:rsidRPr="00F62084">
        <w:rPr>
          <w:rFonts w:ascii="Cambria" w:hAnsi="Cambria" w:cs="Times New Roman"/>
          <w:b/>
          <w:sz w:val="24"/>
          <w:szCs w:val="24"/>
          <w:lang w:val="en-GB"/>
        </w:rPr>
        <w:t xml:space="preserve">LIBERAL </w:t>
      </w:r>
      <w:r w:rsidRPr="00F62084">
        <w:rPr>
          <w:rFonts w:ascii="Cambria" w:hAnsi="Cambria" w:cs="Times New Roman"/>
          <w:b/>
          <w:sz w:val="24"/>
          <w:szCs w:val="24"/>
          <w:lang w:val="en-GB"/>
        </w:rPr>
        <w:t xml:space="preserve">ARTS &amp; </w:t>
      </w:r>
      <w:r w:rsidR="00980A8E" w:rsidRPr="00F62084">
        <w:rPr>
          <w:rFonts w:ascii="Cambria" w:hAnsi="Cambria" w:cs="Times New Roman"/>
          <w:b/>
          <w:sz w:val="24"/>
          <w:szCs w:val="24"/>
          <w:lang w:val="en-GB"/>
        </w:rPr>
        <w:t xml:space="preserve">SOCIAL </w:t>
      </w:r>
      <w:r w:rsidRPr="00F62084">
        <w:rPr>
          <w:rFonts w:ascii="Cambria" w:hAnsi="Cambria" w:cs="Times New Roman"/>
          <w:b/>
          <w:sz w:val="24"/>
          <w:szCs w:val="24"/>
          <w:lang w:val="en-GB"/>
        </w:rPr>
        <w:t>SCIENCES</w:t>
      </w:r>
      <w:r w:rsidR="00980A8E" w:rsidRPr="00F62084">
        <w:rPr>
          <w:rFonts w:ascii="Cambria" w:hAnsi="Cambria" w:cs="Times New Roman"/>
          <w:b/>
          <w:sz w:val="24"/>
          <w:szCs w:val="24"/>
          <w:lang w:val="en-GB"/>
        </w:rPr>
        <w:t>–</w:t>
      </w:r>
      <w:r w:rsidRPr="00F62084">
        <w:rPr>
          <w:rFonts w:ascii="Cambria" w:hAnsi="Cambria" w:cs="Times New Roman"/>
          <w:b/>
          <w:sz w:val="24"/>
          <w:szCs w:val="24"/>
          <w:lang w:val="en-GB"/>
        </w:rPr>
        <w:t>DEPARTMENT OF SOCIOLOGY</w:t>
      </w:r>
    </w:p>
    <w:p w:rsidR="00C16EE5" w:rsidRPr="00F62084" w:rsidRDefault="00C16EE5" w:rsidP="002B2B09">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 xml:space="preserve">SOCI </w:t>
      </w:r>
      <w:r w:rsidR="00877656">
        <w:rPr>
          <w:rFonts w:ascii="Cambria" w:hAnsi="Cambria" w:cs="Times New Roman"/>
          <w:b/>
          <w:sz w:val="24"/>
          <w:szCs w:val="24"/>
          <w:lang w:val="en-GB"/>
        </w:rPr>
        <w:t>31</w:t>
      </w:r>
      <w:r w:rsidRPr="00F62084">
        <w:rPr>
          <w:rFonts w:ascii="Cambria" w:hAnsi="Cambria" w:cs="Times New Roman"/>
          <w:b/>
          <w:sz w:val="24"/>
          <w:szCs w:val="24"/>
          <w:lang w:val="en-GB"/>
        </w:rPr>
        <w:t xml:space="preserve">20: </w:t>
      </w:r>
      <w:r w:rsidR="00152056">
        <w:rPr>
          <w:rFonts w:ascii="Cambria" w:hAnsi="Cambria" w:cs="Times New Roman"/>
          <w:b/>
          <w:sz w:val="24"/>
          <w:szCs w:val="24"/>
          <w:lang w:val="en-GB"/>
        </w:rPr>
        <w:t>SOCIOLOGY</w:t>
      </w:r>
      <w:r w:rsidRPr="00F62084">
        <w:rPr>
          <w:rFonts w:ascii="Cambria" w:hAnsi="Cambria" w:cs="Times New Roman"/>
          <w:b/>
          <w:sz w:val="24"/>
          <w:szCs w:val="24"/>
          <w:lang w:val="en-GB"/>
        </w:rPr>
        <w:t xml:space="preserve"> </w:t>
      </w:r>
      <w:r w:rsidR="00877656">
        <w:rPr>
          <w:rFonts w:ascii="Cambria" w:hAnsi="Cambria" w:cs="Times New Roman"/>
          <w:b/>
          <w:sz w:val="24"/>
          <w:szCs w:val="24"/>
          <w:lang w:val="en-GB"/>
        </w:rPr>
        <w:t>OF HEALTH &amp; ILLNESS</w:t>
      </w:r>
    </w:p>
    <w:p w:rsidR="00C16EE5" w:rsidRPr="00F62084" w:rsidRDefault="00877656" w:rsidP="002B2B09">
      <w:pPr>
        <w:spacing w:after="0" w:line="276" w:lineRule="auto"/>
        <w:jc w:val="center"/>
        <w:rPr>
          <w:rFonts w:ascii="Cambria" w:hAnsi="Cambria" w:cs="Times New Roman"/>
          <w:b/>
          <w:sz w:val="24"/>
          <w:szCs w:val="24"/>
          <w:lang w:val="en-GB"/>
        </w:rPr>
      </w:pPr>
      <w:r>
        <w:rPr>
          <w:rFonts w:ascii="Cambria" w:hAnsi="Cambria" w:cs="Times New Roman"/>
          <w:b/>
          <w:sz w:val="24"/>
          <w:szCs w:val="24"/>
          <w:lang w:val="en-GB"/>
        </w:rPr>
        <w:t xml:space="preserve">FALL </w:t>
      </w:r>
      <w:r w:rsidR="00C16EE5" w:rsidRPr="00F62084">
        <w:rPr>
          <w:rFonts w:ascii="Cambria" w:hAnsi="Cambria" w:cs="Times New Roman"/>
          <w:b/>
          <w:sz w:val="24"/>
          <w:szCs w:val="24"/>
          <w:lang w:val="en-GB"/>
        </w:rPr>
        <w:t>201</w:t>
      </w:r>
      <w:r w:rsidR="00152056">
        <w:rPr>
          <w:rFonts w:ascii="Cambria" w:hAnsi="Cambria" w:cs="Times New Roman"/>
          <w:b/>
          <w:sz w:val="24"/>
          <w:szCs w:val="24"/>
          <w:lang w:val="en-GB"/>
        </w:rPr>
        <w:t>9</w:t>
      </w:r>
    </w:p>
    <w:p w:rsidR="00C16EE5" w:rsidRPr="00F62084" w:rsidRDefault="00C16EE5" w:rsidP="00C16EE5">
      <w:pPr>
        <w:spacing w:after="0" w:line="360" w:lineRule="auto"/>
        <w:jc w:val="center"/>
        <w:rPr>
          <w:rFonts w:ascii="Cambria" w:hAnsi="Cambria" w:cs="Times New Roman"/>
          <w:sz w:val="24"/>
          <w:szCs w:val="24"/>
          <w:lang w:val="en-GB"/>
        </w:rPr>
      </w:pPr>
    </w:p>
    <w:p w:rsidR="00C16EE5" w:rsidRPr="00F62084" w:rsidRDefault="00BD77ED" w:rsidP="002B2B09">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Professor</w:t>
      </w:r>
      <w:r w:rsidR="00C16EE5" w:rsidRPr="00F62084">
        <w:rPr>
          <w:rFonts w:ascii="Cambria" w:hAnsi="Cambria" w:cs="Times New Roman"/>
          <w:sz w:val="24"/>
          <w:szCs w:val="24"/>
          <w:lang w:val="en-GB"/>
        </w:rPr>
        <w:t xml:space="preserve">: Gül Seçkin, </w:t>
      </w:r>
      <w:r w:rsidR="00C25E11" w:rsidRPr="00F62084">
        <w:rPr>
          <w:rFonts w:ascii="Cambria" w:hAnsi="Cambria" w:cs="Times New Roman"/>
          <w:sz w:val="24"/>
          <w:szCs w:val="24"/>
          <w:lang w:val="en-GB"/>
        </w:rPr>
        <w:t xml:space="preserve">M.S.G., </w:t>
      </w:r>
      <w:r w:rsidR="00C16EE5" w:rsidRPr="00F62084">
        <w:rPr>
          <w:rFonts w:ascii="Cambria" w:hAnsi="Cambria" w:cs="Times New Roman"/>
          <w:sz w:val="24"/>
          <w:szCs w:val="24"/>
          <w:lang w:val="en-GB"/>
        </w:rPr>
        <w:t xml:space="preserve">Ph.D.        </w:t>
      </w:r>
      <w:r w:rsidR="00C25E11" w:rsidRPr="00F62084">
        <w:rPr>
          <w:rFonts w:ascii="Cambria" w:hAnsi="Cambria" w:cs="Times New Roman"/>
          <w:sz w:val="24"/>
          <w:szCs w:val="24"/>
          <w:lang w:val="en-GB"/>
        </w:rPr>
        <w:t xml:space="preserve">                    </w:t>
      </w:r>
      <w:r w:rsidR="00C16EE5" w:rsidRPr="00F62084">
        <w:rPr>
          <w:rFonts w:ascii="Cambria" w:hAnsi="Cambria" w:cs="Times New Roman"/>
          <w:sz w:val="24"/>
          <w:szCs w:val="24"/>
          <w:lang w:val="en-GB"/>
        </w:rPr>
        <w:t xml:space="preserve"> </w:t>
      </w:r>
      <w:r w:rsidRPr="00F62084">
        <w:rPr>
          <w:rFonts w:ascii="Cambria" w:hAnsi="Cambria" w:cs="Times New Roman"/>
          <w:sz w:val="24"/>
          <w:szCs w:val="24"/>
          <w:lang w:val="en-GB"/>
        </w:rPr>
        <w:t xml:space="preserve"> </w:t>
      </w:r>
      <w:r w:rsidR="002B2B09" w:rsidRPr="00F62084">
        <w:rPr>
          <w:rFonts w:ascii="Cambria" w:hAnsi="Cambria" w:cs="Times New Roman"/>
          <w:sz w:val="24"/>
          <w:szCs w:val="24"/>
          <w:lang w:val="en-GB"/>
        </w:rPr>
        <w:t xml:space="preserve"> </w:t>
      </w:r>
      <w:r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 </w:t>
      </w:r>
      <w:r w:rsidR="00C16EE5" w:rsidRPr="00F62084">
        <w:rPr>
          <w:rFonts w:ascii="Cambria" w:hAnsi="Cambria" w:cs="Times New Roman"/>
          <w:b/>
          <w:sz w:val="24"/>
          <w:szCs w:val="24"/>
          <w:lang w:val="en-GB"/>
        </w:rPr>
        <w:t>Class Dates:</w:t>
      </w:r>
      <w:r w:rsidR="00C16EE5" w:rsidRPr="00F62084">
        <w:rPr>
          <w:rFonts w:ascii="Cambria" w:hAnsi="Cambria" w:cs="Times New Roman"/>
          <w:sz w:val="24"/>
          <w:szCs w:val="24"/>
          <w:lang w:val="en-GB"/>
        </w:rPr>
        <w:t xml:space="preserve"> </w:t>
      </w:r>
      <w:r w:rsidR="00DD321C">
        <w:rPr>
          <w:rFonts w:ascii="Cambria" w:hAnsi="Cambria" w:cs="Times New Roman"/>
          <w:sz w:val="24"/>
          <w:szCs w:val="24"/>
          <w:lang w:val="en-GB"/>
        </w:rPr>
        <w:t>T</w:t>
      </w:r>
      <w:r w:rsidR="007866FC">
        <w:rPr>
          <w:rFonts w:ascii="Cambria" w:hAnsi="Cambria" w:cs="Times New Roman"/>
          <w:sz w:val="24"/>
          <w:szCs w:val="24"/>
          <w:lang w:val="en-GB"/>
        </w:rPr>
        <w:t>, TH</w:t>
      </w:r>
      <w:r w:rsidR="00C16EE5" w:rsidRPr="00F62084">
        <w:rPr>
          <w:rFonts w:ascii="Cambria" w:hAnsi="Cambria" w:cs="Times New Roman"/>
          <w:sz w:val="24"/>
          <w:szCs w:val="24"/>
          <w:lang w:val="en-GB"/>
        </w:rPr>
        <w:t xml:space="preserve"> </w:t>
      </w:r>
    </w:p>
    <w:p w:rsidR="00C16EE5" w:rsidRPr="00F62084" w:rsidRDefault="00C16EE5" w:rsidP="002B2B09">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Office:</w:t>
      </w:r>
      <w:r w:rsidRPr="00F62084">
        <w:rPr>
          <w:rFonts w:ascii="Cambria" w:hAnsi="Cambria" w:cs="Times New Roman"/>
          <w:sz w:val="24"/>
          <w:szCs w:val="24"/>
          <w:lang w:val="en-GB"/>
        </w:rPr>
        <w:t xml:space="preserve"> </w:t>
      </w:r>
      <w:r w:rsidR="00BD77ED" w:rsidRPr="00F62084">
        <w:rPr>
          <w:rFonts w:ascii="Cambria" w:hAnsi="Cambria" w:cs="Times New Roman"/>
          <w:sz w:val="24"/>
          <w:szCs w:val="24"/>
          <w:lang w:val="en-GB"/>
        </w:rPr>
        <w:t xml:space="preserve">Sycamore </w:t>
      </w:r>
      <w:r w:rsidRPr="00F62084">
        <w:rPr>
          <w:rFonts w:ascii="Cambria" w:hAnsi="Cambria" w:cs="Times New Roman"/>
          <w:sz w:val="24"/>
          <w:szCs w:val="24"/>
          <w:lang w:val="en-GB"/>
        </w:rPr>
        <w:t xml:space="preserve">Hall </w:t>
      </w:r>
      <w:r w:rsidR="00BD77ED" w:rsidRPr="00F62084">
        <w:rPr>
          <w:rFonts w:ascii="Cambria" w:hAnsi="Cambria" w:cs="Times New Roman"/>
          <w:sz w:val="24"/>
          <w:szCs w:val="24"/>
          <w:lang w:val="en-GB"/>
        </w:rPr>
        <w:t>288H</w:t>
      </w:r>
      <w:r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                   </w:t>
      </w:r>
      <w:r w:rsidRPr="00F62084">
        <w:rPr>
          <w:rFonts w:ascii="Cambria" w:hAnsi="Cambria" w:cs="Times New Roman"/>
          <w:b/>
          <w:sz w:val="24"/>
          <w:szCs w:val="24"/>
          <w:lang w:val="en-GB"/>
        </w:rPr>
        <w:t>Class Time</w:t>
      </w:r>
      <w:r w:rsidRPr="00F62084">
        <w:rPr>
          <w:rFonts w:ascii="Cambria" w:hAnsi="Cambria" w:cs="Times New Roman"/>
          <w:sz w:val="24"/>
          <w:szCs w:val="24"/>
          <w:lang w:val="en-GB"/>
        </w:rPr>
        <w:t xml:space="preserve">: </w:t>
      </w:r>
      <w:r w:rsidR="00345302" w:rsidRPr="00F62084">
        <w:rPr>
          <w:rFonts w:ascii="Cambria" w:hAnsi="Cambria" w:cs="Times New Roman"/>
          <w:sz w:val="24"/>
          <w:szCs w:val="24"/>
          <w:lang w:val="en-GB"/>
        </w:rPr>
        <w:t>2:</w:t>
      </w:r>
      <w:r w:rsidR="00DD321C">
        <w:rPr>
          <w:rFonts w:ascii="Cambria" w:hAnsi="Cambria" w:cs="Times New Roman"/>
          <w:sz w:val="24"/>
          <w:szCs w:val="24"/>
          <w:lang w:val="en-GB"/>
        </w:rPr>
        <w:t>3</w:t>
      </w:r>
      <w:r w:rsidR="00877656">
        <w:rPr>
          <w:rFonts w:ascii="Cambria" w:hAnsi="Cambria" w:cs="Times New Roman"/>
          <w:sz w:val="24"/>
          <w:szCs w:val="24"/>
          <w:lang w:val="en-GB"/>
        </w:rPr>
        <w:t>0-3</w:t>
      </w:r>
      <w:r w:rsidR="005F0748" w:rsidRPr="00F62084">
        <w:rPr>
          <w:rFonts w:ascii="Cambria" w:hAnsi="Cambria" w:cs="Times New Roman"/>
          <w:sz w:val="24"/>
          <w:szCs w:val="24"/>
          <w:lang w:val="en-GB"/>
        </w:rPr>
        <w:t>:</w:t>
      </w:r>
      <w:r w:rsidR="00877656">
        <w:rPr>
          <w:rFonts w:ascii="Cambria" w:hAnsi="Cambria" w:cs="Times New Roman"/>
          <w:sz w:val="24"/>
          <w:szCs w:val="24"/>
          <w:lang w:val="en-GB"/>
        </w:rPr>
        <w:t>2</w:t>
      </w:r>
      <w:r w:rsidRPr="00F62084">
        <w:rPr>
          <w:rFonts w:ascii="Cambria" w:hAnsi="Cambria" w:cs="Times New Roman"/>
          <w:sz w:val="24"/>
          <w:szCs w:val="24"/>
          <w:lang w:val="en-GB"/>
        </w:rPr>
        <w:t>0 p.m.</w:t>
      </w:r>
    </w:p>
    <w:p w:rsidR="00877656" w:rsidRDefault="00C16EE5" w:rsidP="00510C23">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Email:</w:t>
      </w:r>
      <w:r w:rsidRPr="00F62084">
        <w:rPr>
          <w:rFonts w:ascii="Cambria" w:hAnsi="Cambria" w:cs="Times New Roman"/>
          <w:sz w:val="24"/>
          <w:szCs w:val="24"/>
          <w:lang w:val="en-GB"/>
        </w:rPr>
        <w:t xml:space="preserve"> </w:t>
      </w:r>
      <w:hyperlink r:id="rId8" w:history="1">
        <w:r w:rsidRPr="00F62084">
          <w:rPr>
            <w:rStyle w:val="Hyperlink"/>
            <w:rFonts w:ascii="Cambria" w:hAnsi="Cambria" w:cs="Times New Roman"/>
            <w:color w:val="auto"/>
            <w:sz w:val="24"/>
            <w:szCs w:val="24"/>
            <w:lang w:val="en-GB"/>
          </w:rPr>
          <w:t>Gul.Seckin@unt.edu</w:t>
        </w:r>
      </w:hyperlink>
      <w:r w:rsidRPr="00F62084">
        <w:rPr>
          <w:rFonts w:ascii="Cambria" w:hAnsi="Cambria" w:cs="Times New Roman"/>
          <w:sz w:val="24"/>
          <w:szCs w:val="24"/>
          <w:lang w:val="en-GB"/>
        </w:rPr>
        <w:t xml:space="preserve">                           </w:t>
      </w:r>
      <w:r w:rsidR="00BD77ED" w:rsidRPr="00F62084">
        <w:rPr>
          <w:rFonts w:ascii="Cambria" w:hAnsi="Cambria" w:cs="Times New Roman"/>
          <w:sz w:val="24"/>
          <w:szCs w:val="24"/>
          <w:lang w:val="en-GB"/>
        </w:rPr>
        <w:t xml:space="preserve">  </w:t>
      </w:r>
      <w:r w:rsidR="00980A8E" w:rsidRPr="00F62084">
        <w:rPr>
          <w:rFonts w:ascii="Cambria" w:hAnsi="Cambria" w:cs="Times New Roman"/>
          <w:sz w:val="24"/>
          <w:szCs w:val="24"/>
          <w:lang w:val="en-GB"/>
        </w:rPr>
        <w:t xml:space="preserve"> </w:t>
      </w:r>
      <w:r w:rsidR="006E275B"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                   </w:t>
      </w:r>
      <w:r w:rsidRPr="00E735C2">
        <w:rPr>
          <w:rFonts w:ascii="Cambria" w:hAnsi="Cambria" w:cs="Times New Roman"/>
          <w:b/>
          <w:sz w:val="24"/>
          <w:szCs w:val="24"/>
          <w:lang w:val="en-GB"/>
        </w:rPr>
        <w:t>Class Location</w:t>
      </w:r>
      <w:r w:rsidRPr="00E735C2">
        <w:rPr>
          <w:rFonts w:ascii="Cambria" w:hAnsi="Cambria" w:cs="Times New Roman"/>
          <w:sz w:val="24"/>
          <w:szCs w:val="24"/>
          <w:lang w:val="en-GB"/>
        </w:rPr>
        <w:t xml:space="preserve">: </w:t>
      </w:r>
      <w:r w:rsidR="00E73446" w:rsidRPr="00E735C2">
        <w:rPr>
          <w:rFonts w:ascii="Cambria" w:hAnsi="Cambria" w:cs="Times New Roman"/>
          <w:sz w:val="24"/>
          <w:szCs w:val="24"/>
          <w:lang w:val="en-GB"/>
        </w:rPr>
        <w:t xml:space="preserve"> </w:t>
      </w:r>
      <w:r w:rsidR="00877656">
        <w:rPr>
          <w:rFonts w:ascii="Cambria" w:hAnsi="Cambria" w:cs="Times New Roman"/>
          <w:sz w:val="24"/>
          <w:szCs w:val="24"/>
          <w:lang w:val="en-GB"/>
        </w:rPr>
        <w:t xml:space="preserve">WH </w:t>
      </w:r>
      <w:r w:rsidR="00152056">
        <w:rPr>
          <w:rFonts w:ascii="Cambria" w:hAnsi="Cambria" w:cs="Times New Roman"/>
          <w:sz w:val="24"/>
          <w:szCs w:val="24"/>
          <w:lang w:val="en-GB"/>
        </w:rPr>
        <w:t>3</w:t>
      </w:r>
      <w:r w:rsidR="00877656">
        <w:rPr>
          <w:rFonts w:ascii="Cambria" w:hAnsi="Cambria" w:cs="Times New Roman"/>
          <w:sz w:val="24"/>
          <w:szCs w:val="24"/>
          <w:lang w:val="en-GB"/>
        </w:rPr>
        <w:t>16</w:t>
      </w:r>
    </w:p>
    <w:p w:rsidR="00510C23" w:rsidRPr="00E735C2" w:rsidRDefault="00C16EE5" w:rsidP="00510C23">
      <w:pPr>
        <w:spacing w:after="0" w:line="276" w:lineRule="auto"/>
        <w:rPr>
          <w:rFonts w:ascii="Cambria" w:hAnsi="Cambria" w:cs="Times New Roman"/>
          <w:sz w:val="24"/>
          <w:szCs w:val="24"/>
          <w:lang w:val="en-GB"/>
        </w:rPr>
      </w:pPr>
      <w:r w:rsidRPr="00E735C2">
        <w:rPr>
          <w:rFonts w:ascii="Cambria" w:hAnsi="Cambria" w:cs="Times New Roman"/>
          <w:b/>
          <w:sz w:val="24"/>
          <w:szCs w:val="24"/>
          <w:lang w:val="en-GB"/>
        </w:rPr>
        <w:t xml:space="preserve">Phone: </w:t>
      </w:r>
      <w:r w:rsidRPr="00E735C2">
        <w:rPr>
          <w:rFonts w:ascii="Cambria" w:hAnsi="Cambria" w:cs="Times New Roman"/>
          <w:sz w:val="24"/>
          <w:szCs w:val="24"/>
          <w:lang w:val="en-GB"/>
        </w:rPr>
        <w:t>940-369-7751</w:t>
      </w:r>
      <w:r w:rsidR="002B2B09" w:rsidRPr="00E735C2">
        <w:rPr>
          <w:rFonts w:ascii="Cambria" w:hAnsi="Cambria" w:cs="Times New Roman"/>
          <w:b/>
          <w:sz w:val="24"/>
          <w:szCs w:val="24"/>
          <w:lang w:val="en-GB"/>
        </w:rPr>
        <w:t xml:space="preserve">                                    </w:t>
      </w:r>
      <w:r w:rsidR="00BD77ED" w:rsidRPr="00E735C2">
        <w:rPr>
          <w:rFonts w:ascii="Cambria" w:hAnsi="Cambria" w:cs="Times New Roman"/>
          <w:b/>
          <w:sz w:val="24"/>
          <w:szCs w:val="24"/>
          <w:lang w:val="en-GB"/>
        </w:rPr>
        <w:t xml:space="preserve">   </w:t>
      </w:r>
      <w:r w:rsidR="0074262E" w:rsidRPr="00E735C2">
        <w:rPr>
          <w:rFonts w:ascii="Cambria" w:hAnsi="Cambria" w:cs="Times New Roman"/>
          <w:b/>
          <w:sz w:val="24"/>
          <w:szCs w:val="24"/>
          <w:lang w:val="en-GB"/>
        </w:rPr>
        <w:t xml:space="preserve"> </w:t>
      </w:r>
      <w:r w:rsidR="00C25E11" w:rsidRPr="00E735C2">
        <w:rPr>
          <w:rFonts w:ascii="Cambria" w:hAnsi="Cambria" w:cs="Times New Roman"/>
          <w:b/>
          <w:sz w:val="24"/>
          <w:szCs w:val="24"/>
          <w:lang w:val="en-GB"/>
        </w:rPr>
        <w:t xml:space="preserve">                   </w:t>
      </w:r>
      <w:r w:rsidR="002B2B09" w:rsidRPr="00E735C2">
        <w:rPr>
          <w:rFonts w:ascii="Cambria" w:hAnsi="Cambria" w:cs="Times New Roman"/>
          <w:b/>
          <w:sz w:val="24"/>
          <w:szCs w:val="24"/>
          <w:lang w:val="en-GB"/>
        </w:rPr>
        <w:t>TA:</w:t>
      </w:r>
      <w:r w:rsidR="002B2B09" w:rsidRPr="00E735C2">
        <w:rPr>
          <w:rFonts w:ascii="Cambria" w:hAnsi="Cambria" w:cs="Times New Roman"/>
          <w:sz w:val="24"/>
          <w:szCs w:val="24"/>
          <w:lang w:val="en-GB"/>
        </w:rPr>
        <w:t xml:space="preserve"> </w:t>
      </w:r>
      <w:r w:rsidR="00877656">
        <w:rPr>
          <w:rFonts w:ascii="Cambria" w:hAnsi="Cambria" w:cs="Times New Roman"/>
          <w:sz w:val="24"/>
          <w:szCs w:val="24"/>
          <w:lang w:val="en-GB"/>
        </w:rPr>
        <w:t xml:space="preserve">Zoriliz Riveria </w:t>
      </w:r>
    </w:p>
    <w:p w:rsidR="00152056" w:rsidRPr="00152056" w:rsidRDefault="00510C23" w:rsidP="00152056">
      <w:pPr>
        <w:spacing w:after="0"/>
        <w:rPr>
          <w:rFonts w:ascii="Times New Roman" w:eastAsia="Times New Roman" w:hAnsi="Times New Roman" w:cs="Times New Roman"/>
          <w:sz w:val="24"/>
          <w:szCs w:val="24"/>
        </w:rPr>
      </w:pPr>
      <w:r w:rsidRPr="00E735C2">
        <w:rPr>
          <w:rFonts w:ascii="Cambria" w:hAnsi="Cambria" w:cs="Times New Roman"/>
          <w:b/>
          <w:sz w:val="24"/>
          <w:szCs w:val="24"/>
          <w:lang w:val="en-GB"/>
        </w:rPr>
        <w:t>Office Hours:</w:t>
      </w:r>
      <w:r w:rsidR="00E735C2" w:rsidRPr="00E735C2">
        <w:rPr>
          <w:rFonts w:ascii="Cambria" w:hAnsi="Cambria" w:cs="Times New Roman"/>
          <w:b/>
          <w:sz w:val="24"/>
          <w:szCs w:val="24"/>
          <w:lang w:val="en-GB"/>
        </w:rPr>
        <w:t xml:space="preserve"> </w:t>
      </w:r>
      <w:r w:rsidR="00152056">
        <w:rPr>
          <w:rFonts w:ascii="Cambria" w:hAnsi="Cambria" w:cs="Times New Roman"/>
          <w:sz w:val="24"/>
          <w:szCs w:val="24"/>
          <w:lang w:val="en-GB"/>
        </w:rPr>
        <w:t xml:space="preserve">T &amp; TR </w:t>
      </w:r>
      <w:r w:rsidR="00877656">
        <w:rPr>
          <w:rFonts w:ascii="Cambria" w:hAnsi="Cambria" w:cs="Times New Roman"/>
          <w:sz w:val="24"/>
          <w:szCs w:val="24"/>
          <w:lang w:val="en-GB"/>
        </w:rPr>
        <w:t>3</w:t>
      </w:r>
      <w:r w:rsidR="00152056">
        <w:rPr>
          <w:rFonts w:ascii="Cambria" w:hAnsi="Cambria" w:cs="Times New Roman"/>
          <w:sz w:val="24"/>
          <w:szCs w:val="24"/>
          <w:lang w:val="en-GB"/>
        </w:rPr>
        <w:t>:</w:t>
      </w:r>
      <w:r w:rsidR="00877656">
        <w:rPr>
          <w:rFonts w:ascii="Cambria" w:hAnsi="Cambria" w:cs="Times New Roman"/>
          <w:sz w:val="24"/>
          <w:szCs w:val="24"/>
          <w:lang w:val="en-GB"/>
        </w:rPr>
        <w:t>3</w:t>
      </w:r>
      <w:r w:rsidR="00E735C2" w:rsidRPr="00E735C2">
        <w:rPr>
          <w:rFonts w:ascii="Cambria" w:hAnsi="Cambria" w:cs="Times New Roman"/>
          <w:sz w:val="24"/>
          <w:szCs w:val="24"/>
          <w:lang w:val="en-GB"/>
        </w:rPr>
        <w:t>0-</w:t>
      </w:r>
      <w:r w:rsidR="00877656">
        <w:rPr>
          <w:rFonts w:ascii="Cambria" w:hAnsi="Cambria" w:cs="Times New Roman"/>
          <w:sz w:val="24"/>
          <w:szCs w:val="24"/>
          <w:lang w:val="en-GB"/>
        </w:rPr>
        <w:t>5</w:t>
      </w:r>
      <w:r w:rsidR="00E735C2" w:rsidRPr="00E735C2">
        <w:rPr>
          <w:rFonts w:ascii="Cambria" w:hAnsi="Cambria" w:cs="Times New Roman"/>
          <w:sz w:val="24"/>
          <w:szCs w:val="24"/>
          <w:lang w:val="en-GB"/>
        </w:rPr>
        <w:t>:</w:t>
      </w:r>
      <w:r w:rsidR="00877656">
        <w:rPr>
          <w:rFonts w:ascii="Cambria" w:hAnsi="Cambria" w:cs="Times New Roman"/>
          <w:sz w:val="24"/>
          <w:szCs w:val="24"/>
          <w:lang w:val="en-GB"/>
        </w:rPr>
        <w:t xml:space="preserve">00 pm                             </w:t>
      </w:r>
      <w:r w:rsidR="0012611D">
        <w:rPr>
          <w:rFonts w:ascii="Cambria" w:hAnsi="Cambria" w:cs="Times New Roman"/>
          <w:sz w:val="24"/>
          <w:szCs w:val="24"/>
          <w:lang w:val="en-GB"/>
        </w:rPr>
        <w:t xml:space="preserve"> </w:t>
      </w:r>
      <w:r w:rsidR="00877656">
        <w:rPr>
          <w:rFonts w:ascii="Cambria" w:hAnsi="Cambria" w:cs="Times New Roman"/>
          <w:sz w:val="24"/>
          <w:szCs w:val="24"/>
          <w:lang w:val="en-GB"/>
        </w:rPr>
        <w:t xml:space="preserve">   </w:t>
      </w:r>
      <w:r w:rsidR="00E735C2">
        <w:rPr>
          <w:rFonts w:ascii="Cambria" w:hAnsi="Cambria" w:cs="Times New Roman"/>
          <w:sz w:val="24"/>
          <w:szCs w:val="24"/>
          <w:lang w:val="en-GB"/>
        </w:rPr>
        <w:t>*</w:t>
      </w:r>
      <w:r w:rsidRPr="00E735C2">
        <w:rPr>
          <w:rFonts w:ascii="Cambria" w:hAnsi="Cambria" w:cs="Times New Roman"/>
          <w:b/>
          <w:sz w:val="24"/>
          <w:szCs w:val="24"/>
          <w:lang w:val="fr-FR"/>
        </w:rPr>
        <w:t xml:space="preserve">TA </w:t>
      </w:r>
      <w:r w:rsidR="00C25E11" w:rsidRPr="00E735C2">
        <w:rPr>
          <w:rFonts w:ascii="Cambria" w:hAnsi="Cambria" w:cs="Times New Roman"/>
          <w:b/>
          <w:sz w:val="24"/>
          <w:szCs w:val="24"/>
          <w:lang w:val="fr-FR"/>
        </w:rPr>
        <w:t>E</w:t>
      </w:r>
      <w:r w:rsidRPr="00E735C2">
        <w:rPr>
          <w:rFonts w:ascii="Cambria" w:hAnsi="Cambria" w:cs="Times New Roman"/>
          <w:b/>
          <w:sz w:val="24"/>
          <w:szCs w:val="24"/>
          <w:lang w:val="fr-FR"/>
        </w:rPr>
        <w:t>mail:</w:t>
      </w:r>
      <w:r w:rsidRPr="00E735C2">
        <w:rPr>
          <w:rFonts w:ascii="Cambria" w:hAnsi="Cambria" w:cs="Times New Roman"/>
          <w:sz w:val="24"/>
          <w:szCs w:val="24"/>
          <w:lang w:val="fr-FR"/>
        </w:rPr>
        <w:t xml:space="preserve"> </w:t>
      </w:r>
      <w:r w:rsidR="00877656" w:rsidRPr="00877656">
        <w:rPr>
          <w:rFonts w:ascii="Cambria" w:hAnsi="Cambria" w:cs="Times New Roman"/>
          <w:sz w:val="24"/>
          <w:szCs w:val="24"/>
        </w:rPr>
        <w:t>zoriliz.rivera@unt.edu</w:t>
      </w:r>
    </w:p>
    <w:p w:rsidR="00E735C2" w:rsidRDefault="00152056" w:rsidP="00E735C2">
      <w:pPr>
        <w:spacing w:after="0" w:line="240" w:lineRule="auto"/>
        <w:rPr>
          <w:rFonts w:ascii="Cambria" w:hAnsi="Cambria" w:cs="Times New Roman"/>
          <w:sz w:val="24"/>
          <w:szCs w:val="24"/>
          <w:lang w:val="en-GB"/>
        </w:rPr>
      </w:pPr>
      <w:r>
        <w:rPr>
          <w:rFonts w:ascii="Cambria" w:hAnsi="Cambria" w:cs="Times New Roman"/>
          <w:sz w:val="24"/>
          <w:szCs w:val="24"/>
          <w:lang w:val="en-GB"/>
        </w:rPr>
        <w:t xml:space="preserve">or </w:t>
      </w:r>
      <w:r w:rsidR="00E735C2" w:rsidRPr="00E735C2">
        <w:rPr>
          <w:rFonts w:ascii="Cambria" w:hAnsi="Cambria" w:cs="Times New Roman"/>
          <w:sz w:val="24"/>
          <w:szCs w:val="24"/>
          <w:lang w:val="en-GB"/>
        </w:rPr>
        <w:t xml:space="preserve">by appointment         </w:t>
      </w:r>
      <w:r w:rsidR="00E735C2">
        <w:rPr>
          <w:rFonts w:ascii="Cambria" w:hAnsi="Cambria" w:cs="Times New Roman"/>
          <w:sz w:val="24"/>
          <w:szCs w:val="24"/>
          <w:lang w:val="en-GB"/>
        </w:rPr>
        <w:t xml:space="preserve">                                                </w:t>
      </w:r>
    </w:p>
    <w:p w:rsidR="00E735C2" w:rsidRDefault="00E735C2" w:rsidP="00E735C2">
      <w:pPr>
        <w:spacing w:after="0" w:line="240" w:lineRule="auto"/>
        <w:rPr>
          <w:rFonts w:ascii="Cambria" w:hAnsi="Cambria" w:cs="Times New Roman"/>
          <w:sz w:val="24"/>
          <w:szCs w:val="24"/>
          <w:lang w:val="en-GB"/>
        </w:rPr>
      </w:pPr>
    </w:p>
    <w:p w:rsidR="00E735C2" w:rsidRPr="00E735C2" w:rsidRDefault="00E735C2" w:rsidP="00E735C2">
      <w:pPr>
        <w:spacing w:after="0" w:line="240" w:lineRule="auto"/>
        <w:rPr>
          <w:rFonts w:ascii="Cambria" w:hAnsi="Cambria" w:cs="Times New Roman"/>
          <w:b/>
          <w:sz w:val="24"/>
          <w:szCs w:val="24"/>
          <w:lang w:val="en-GB"/>
        </w:rPr>
      </w:pPr>
      <w:r w:rsidRPr="00E735C2">
        <w:rPr>
          <w:rFonts w:ascii="Cambria" w:hAnsi="Cambria" w:cs="Times New Roman"/>
          <w:sz w:val="24"/>
          <w:szCs w:val="24"/>
          <w:lang w:val="en-GB"/>
        </w:rPr>
        <w:t>*For a quicker response, students are encouraged to email the course TA, Ms.</w:t>
      </w:r>
      <w:r w:rsidR="00152056">
        <w:rPr>
          <w:rFonts w:ascii="Cambria" w:hAnsi="Cambria" w:cs="Times New Roman"/>
          <w:sz w:val="24"/>
          <w:szCs w:val="24"/>
          <w:lang w:val="en-GB"/>
        </w:rPr>
        <w:t xml:space="preserve"> </w:t>
      </w:r>
      <w:r w:rsidR="00877656">
        <w:rPr>
          <w:rFonts w:ascii="Cambria" w:hAnsi="Cambria" w:cs="Times New Roman"/>
          <w:sz w:val="24"/>
          <w:szCs w:val="24"/>
          <w:lang w:val="en-GB"/>
        </w:rPr>
        <w:t>Riveria</w:t>
      </w:r>
      <w:r w:rsidRPr="00E735C2">
        <w:rPr>
          <w:rFonts w:ascii="Cambria" w:hAnsi="Cambria" w:cs="Times New Roman"/>
          <w:sz w:val="24"/>
          <w:szCs w:val="24"/>
          <w:lang w:val="en-GB"/>
        </w:rPr>
        <w:t>.</w:t>
      </w:r>
    </w:p>
    <w:p w:rsidR="00510C23" w:rsidRPr="00E735C2" w:rsidRDefault="00510C23" w:rsidP="00E735C2">
      <w:pPr>
        <w:spacing w:after="0" w:line="240" w:lineRule="auto"/>
        <w:rPr>
          <w:rFonts w:ascii="Cambria" w:hAnsi="Cambria" w:cs="Times New Roman"/>
          <w:color w:val="002060"/>
          <w:sz w:val="24"/>
          <w:szCs w:val="24"/>
          <w:lang w:val="fr-FR"/>
        </w:rPr>
      </w:pPr>
    </w:p>
    <w:p w:rsidR="007C262A" w:rsidRPr="00F62084" w:rsidRDefault="007C262A" w:rsidP="00053E98">
      <w:pPr>
        <w:spacing w:line="276" w:lineRule="auto"/>
        <w:rPr>
          <w:rFonts w:ascii="Cambria" w:hAnsi="Cambria" w:cs="Times New Roman"/>
          <w:b/>
          <w:sz w:val="24"/>
          <w:szCs w:val="24"/>
          <w:lang w:val="en-GB"/>
        </w:rPr>
      </w:pPr>
      <w:r w:rsidRPr="00F62084">
        <w:rPr>
          <w:rFonts w:ascii="Cambria" w:hAnsi="Cambria" w:cs="Times New Roman"/>
          <w:b/>
          <w:sz w:val="24"/>
          <w:szCs w:val="24"/>
          <w:lang w:val="en-GB"/>
        </w:rPr>
        <w:t>COURSE OVERVIEW</w:t>
      </w:r>
    </w:p>
    <w:p w:rsidR="006E275B" w:rsidRPr="00F62084" w:rsidRDefault="00D01EF2" w:rsidP="006E275B">
      <w:pPr>
        <w:autoSpaceDE w:val="0"/>
        <w:autoSpaceDN w:val="0"/>
        <w:adjustRightInd w:val="0"/>
        <w:spacing w:line="240" w:lineRule="auto"/>
        <w:rPr>
          <w:rFonts w:ascii="Cambria" w:hAnsi="Cambria" w:cs="Times New Roman"/>
          <w:spacing w:val="-4"/>
          <w:sz w:val="24"/>
          <w:szCs w:val="24"/>
        </w:rPr>
      </w:pPr>
      <w:r w:rsidRPr="00F62084">
        <w:rPr>
          <w:rFonts w:ascii="Cambria" w:hAnsi="Cambria" w:cs="Times New Roman"/>
          <w:sz w:val="24"/>
          <w:szCs w:val="24"/>
          <w:lang w:val="en-GB"/>
        </w:rPr>
        <w:t>T</w:t>
      </w:r>
      <w:r w:rsidR="008F10D7" w:rsidRPr="00F62084">
        <w:rPr>
          <w:rFonts w:ascii="Cambria" w:hAnsi="Cambria" w:cs="Times New Roman"/>
          <w:sz w:val="24"/>
          <w:szCs w:val="24"/>
          <w:lang w:val="en-GB"/>
        </w:rPr>
        <w:t>his course provides an overview of the current state of medical sociology</w:t>
      </w:r>
      <w:r w:rsidR="00ED3A43" w:rsidRPr="00F62084">
        <w:rPr>
          <w:rFonts w:ascii="Cambria" w:hAnsi="Cambria" w:cs="Times New Roman"/>
          <w:sz w:val="24"/>
          <w:szCs w:val="24"/>
          <w:lang w:val="en-GB"/>
        </w:rPr>
        <w:t xml:space="preserve">. </w:t>
      </w:r>
      <w:r w:rsidR="006E275B" w:rsidRPr="00F62084">
        <w:rPr>
          <w:rFonts w:ascii="Cambria" w:hAnsi="Cambria" w:cs="Times New Roman"/>
          <w:sz w:val="24"/>
          <w:szCs w:val="24"/>
        </w:rPr>
        <w:t>State of health and illness is an individual experience</w:t>
      </w:r>
      <w:r w:rsidR="00751657">
        <w:rPr>
          <w:rFonts w:ascii="Cambria" w:hAnsi="Cambria" w:cs="Times New Roman"/>
          <w:sz w:val="24"/>
          <w:szCs w:val="24"/>
        </w:rPr>
        <w:t xml:space="preserve"> </w:t>
      </w:r>
      <w:r w:rsidR="006E275B" w:rsidRPr="00F62084">
        <w:rPr>
          <w:rFonts w:ascii="Cambria" w:hAnsi="Cambria" w:cs="Times New Roman"/>
          <w:sz w:val="24"/>
          <w:szCs w:val="24"/>
        </w:rPr>
        <w:t xml:space="preserve">that is heavily influenced by social processes (e.g., family, community, environmental factors). In this course, we will not only examine how health-related experiences unfold, but we will also consider how health is a product of a social context. </w:t>
      </w:r>
      <w:r w:rsidR="00B81E32" w:rsidRPr="00F62084">
        <w:rPr>
          <w:rFonts w:ascii="Cambria" w:hAnsi="Cambria" w:cs="Times New Roman"/>
          <w:sz w:val="24"/>
          <w:szCs w:val="24"/>
          <w:lang w:val="en-GB"/>
        </w:rPr>
        <w:t xml:space="preserve">The reciprocal dynamics between biomedical science and society is exposed and debated. </w:t>
      </w:r>
      <w:r w:rsidR="006E275B" w:rsidRPr="00F62084">
        <w:rPr>
          <w:rFonts w:ascii="Cambria" w:hAnsi="Cambria" w:cs="Times New Roman"/>
          <w:spacing w:val="-4"/>
          <w:sz w:val="24"/>
          <w:szCs w:val="24"/>
        </w:rPr>
        <w:t xml:space="preserve">Students will learn about how diverse factors </w:t>
      </w:r>
      <w:r w:rsidR="00751657">
        <w:rPr>
          <w:rFonts w:ascii="Cambria" w:hAnsi="Cambria" w:cs="Times New Roman"/>
          <w:spacing w:val="-4"/>
          <w:sz w:val="24"/>
          <w:szCs w:val="24"/>
        </w:rPr>
        <w:t xml:space="preserve">affect </w:t>
      </w:r>
      <w:r w:rsidR="006E275B" w:rsidRPr="00F62084">
        <w:rPr>
          <w:rFonts w:ascii="Cambria" w:hAnsi="Cambria" w:cs="Times New Roman"/>
          <w:spacing w:val="-4"/>
          <w:sz w:val="24"/>
          <w:szCs w:val="24"/>
        </w:rPr>
        <w:t xml:space="preserve">health in multitude of ways, including health disparities, cumulative advantage and disadvantage across the life course, access to government services and programs. </w:t>
      </w:r>
    </w:p>
    <w:p w:rsidR="006E275B" w:rsidRPr="00F62084" w:rsidRDefault="006E275B" w:rsidP="006E275B">
      <w:pPr>
        <w:autoSpaceDE w:val="0"/>
        <w:autoSpaceDN w:val="0"/>
        <w:adjustRightInd w:val="0"/>
        <w:spacing w:line="240" w:lineRule="auto"/>
        <w:rPr>
          <w:rFonts w:ascii="Cambria" w:hAnsi="Cambria" w:cs="Times New Roman"/>
          <w:sz w:val="24"/>
          <w:szCs w:val="24"/>
          <w:lang w:val="en-GB"/>
        </w:rPr>
      </w:pPr>
      <w:r w:rsidRPr="00F62084">
        <w:rPr>
          <w:rFonts w:ascii="Cambria" w:hAnsi="Cambria" w:cs="Times New Roman"/>
          <w:sz w:val="24"/>
          <w:szCs w:val="24"/>
          <w:lang w:val="en-GB"/>
        </w:rPr>
        <w:t xml:space="preserve">You will be introduced to a broad spectrum of topics and issues throughout this course, which will entail a substantial amount of reading. </w:t>
      </w:r>
      <w:r w:rsidRPr="00F62084">
        <w:rPr>
          <w:rFonts w:ascii="Cambria" w:hAnsi="Cambria" w:cs="Times New Roman"/>
          <w:sz w:val="24"/>
          <w:szCs w:val="24"/>
        </w:rPr>
        <w:t xml:space="preserve">This </w:t>
      </w:r>
      <w:r w:rsidR="007866FC">
        <w:rPr>
          <w:rFonts w:ascii="Cambria" w:hAnsi="Cambria" w:cs="Times New Roman"/>
          <w:sz w:val="24"/>
          <w:szCs w:val="24"/>
        </w:rPr>
        <w:t xml:space="preserve">course </w:t>
      </w:r>
      <w:r w:rsidRPr="00F62084">
        <w:rPr>
          <w:rFonts w:ascii="Cambria" w:hAnsi="Cambria" w:cs="Times New Roman"/>
          <w:sz w:val="24"/>
          <w:szCs w:val="24"/>
        </w:rPr>
        <w:t>draws on the rich contributions of several disciplines (e.g. sociology, psychology, demography, public health</w:t>
      </w:r>
      <w:r w:rsidR="00751657">
        <w:rPr>
          <w:rFonts w:ascii="Cambria" w:hAnsi="Cambria" w:cs="Times New Roman"/>
          <w:sz w:val="24"/>
          <w:szCs w:val="24"/>
        </w:rPr>
        <w:t>, economic,</w:t>
      </w:r>
      <w:r w:rsidRPr="00F62084">
        <w:rPr>
          <w:rFonts w:ascii="Cambria" w:hAnsi="Cambria" w:cs="Times New Roman"/>
          <w:sz w:val="24"/>
          <w:szCs w:val="24"/>
        </w:rPr>
        <w:t xml:space="preserve"> and public policy) as they shed light on the origins, scope, and dynamics </w:t>
      </w:r>
      <w:r w:rsidR="00751657">
        <w:rPr>
          <w:rFonts w:ascii="Cambria" w:hAnsi="Cambria" w:cs="Times New Roman"/>
          <w:sz w:val="24"/>
          <w:szCs w:val="24"/>
          <w:lang w:val="en-GB"/>
        </w:rPr>
        <w:t>of the social issues shaping</w:t>
      </w:r>
      <w:r w:rsidRPr="00F62084">
        <w:rPr>
          <w:rFonts w:ascii="Cambria" w:hAnsi="Cambria" w:cs="Times New Roman"/>
          <w:sz w:val="24"/>
          <w:szCs w:val="24"/>
          <w:lang w:val="en-GB"/>
        </w:rPr>
        <w:t xml:space="preserve"> </w:t>
      </w:r>
      <w:r w:rsidR="00751657">
        <w:rPr>
          <w:rFonts w:ascii="Cambria" w:hAnsi="Cambria" w:cs="Times New Roman"/>
          <w:sz w:val="24"/>
          <w:szCs w:val="24"/>
          <w:lang w:val="en-GB"/>
        </w:rPr>
        <w:t xml:space="preserve">individuals’ </w:t>
      </w:r>
      <w:r w:rsidRPr="00F62084">
        <w:rPr>
          <w:rFonts w:ascii="Cambria" w:hAnsi="Cambria" w:cs="Times New Roman"/>
          <w:sz w:val="24"/>
          <w:szCs w:val="24"/>
          <w:lang w:val="en-GB"/>
        </w:rPr>
        <w:t xml:space="preserve">health and well-being. </w:t>
      </w:r>
      <w:r w:rsidRPr="00F62084">
        <w:rPr>
          <w:rFonts w:ascii="Cambria" w:hAnsi="Cambria" w:cs="Times New Roman"/>
          <w:sz w:val="24"/>
          <w:szCs w:val="24"/>
        </w:rPr>
        <w:t xml:space="preserve">Key concepts, current research findings, and important policies will be discussed </w:t>
      </w:r>
      <w:r w:rsidR="00751657">
        <w:rPr>
          <w:rFonts w:ascii="Cambria" w:hAnsi="Cambria" w:cs="Times New Roman"/>
          <w:sz w:val="24"/>
          <w:szCs w:val="24"/>
        </w:rPr>
        <w:t xml:space="preserve">taking </w:t>
      </w:r>
      <w:r w:rsidRPr="00F62084">
        <w:rPr>
          <w:rFonts w:ascii="Cambria" w:hAnsi="Cambria" w:cs="Times New Roman"/>
          <w:sz w:val="24"/>
          <w:szCs w:val="24"/>
        </w:rPr>
        <w:t>socio-historical contexts</w:t>
      </w:r>
      <w:r w:rsidR="00751657">
        <w:rPr>
          <w:rFonts w:ascii="Cambria" w:hAnsi="Cambria" w:cs="Times New Roman"/>
          <w:sz w:val="24"/>
          <w:szCs w:val="24"/>
        </w:rPr>
        <w:t xml:space="preserve"> into account</w:t>
      </w:r>
      <w:r w:rsidRPr="00F62084">
        <w:rPr>
          <w:rFonts w:ascii="Cambria" w:hAnsi="Cambria" w:cs="Times New Roman"/>
          <w:sz w:val="24"/>
          <w:szCs w:val="24"/>
        </w:rPr>
        <w:t xml:space="preserve">. The course will </w:t>
      </w:r>
      <w:r w:rsidR="00B81E32">
        <w:rPr>
          <w:rFonts w:ascii="Cambria" w:hAnsi="Cambria" w:cs="Times New Roman"/>
          <w:sz w:val="24"/>
          <w:szCs w:val="24"/>
        </w:rPr>
        <w:t xml:space="preserve">also </w:t>
      </w:r>
      <w:r w:rsidRPr="00F62084">
        <w:rPr>
          <w:rFonts w:ascii="Cambria" w:hAnsi="Cambria" w:cs="Times New Roman"/>
          <w:sz w:val="24"/>
          <w:szCs w:val="24"/>
        </w:rPr>
        <w:t xml:space="preserve">challenge students to consider complex issues and their unique impact on diverse populations. </w:t>
      </w:r>
      <w:r w:rsidRPr="00F62084">
        <w:rPr>
          <w:rFonts w:ascii="Cambria" w:hAnsi="Cambria" w:cs="Times New Roman"/>
          <w:spacing w:val="-4"/>
          <w:sz w:val="24"/>
          <w:szCs w:val="24"/>
        </w:rPr>
        <w:t xml:space="preserve">Social conflict will remain a consistent theme throughout the course, with particular attention given to the stark health disparities. </w:t>
      </w:r>
      <w:r w:rsidRPr="00F62084">
        <w:rPr>
          <w:rFonts w:ascii="Cambria" w:hAnsi="Cambria" w:cs="Times New Roman"/>
          <w:sz w:val="24"/>
          <w:szCs w:val="24"/>
        </w:rPr>
        <w:t>You will complete the readings prior to the start of class. Class sessions will be a combination of lecture</w:t>
      </w:r>
      <w:r w:rsidR="00FF099E">
        <w:rPr>
          <w:rFonts w:ascii="Cambria" w:hAnsi="Cambria" w:cs="Times New Roman"/>
          <w:sz w:val="24"/>
          <w:szCs w:val="24"/>
        </w:rPr>
        <w:t>s</w:t>
      </w:r>
      <w:r w:rsidRPr="00F62084">
        <w:rPr>
          <w:rFonts w:ascii="Cambria" w:hAnsi="Cambria" w:cs="Times New Roman"/>
          <w:sz w:val="24"/>
          <w:szCs w:val="24"/>
        </w:rPr>
        <w:t xml:space="preserve"> and discussion. </w:t>
      </w:r>
      <w:r w:rsidRPr="00F62084">
        <w:rPr>
          <w:rFonts w:ascii="Cambria" w:hAnsi="Cambria" w:cs="Times New Roman"/>
          <w:sz w:val="24"/>
          <w:szCs w:val="24"/>
          <w:lang w:val="en-GB"/>
        </w:rPr>
        <w:t>I often use the question/answer format to draw students into the discussion and to get the points across. Some of our classes will be online.</w:t>
      </w:r>
      <w:r w:rsidR="00B81E32">
        <w:rPr>
          <w:rFonts w:ascii="Cambria" w:hAnsi="Cambria" w:cs="Times New Roman"/>
          <w:sz w:val="24"/>
          <w:szCs w:val="24"/>
          <w:lang w:val="en-GB"/>
        </w:rPr>
        <w:t xml:space="preserve"> </w:t>
      </w:r>
      <w:r w:rsidRPr="00F62084">
        <w:rPr>
          <w:rFonts w:ascii="Cambria" w:hAnsi="Cambria" w:cs="Times New Roman"/>
          <w:sz w:val="24"/>
          <w:szCs w:val="24"/>
          <w:lang w:val="en-GB"/>
        </w:rPr>
        <w:t>By the end of the semester, students will be able to:</w:t>
      </w:r>
    </w:p>
    <w:p w:rsidR="006E275B" w:rsidRPr="00F62084" w:rsidRDefault="006E275B" w:rsidP="006E275B">
      <w:pPr>
        <w:autoSpaceDE w:val="0"/>
        <w:autoSpaceDN w:val="0"/>
        <w:adjustRightInd w:val="0"/>
        <w:spacing w:after="0" w:line="240" w:lineRule="auto"/>
        <w:rPr>
          <w:rFonts w:ascii="Cambria" w:hAnsi="Cambria" w:cs="Times New Roman"/>
          <w:sz w:val="24"/>
          <w:szCs w:val="24"/>
          <w:lang w:val="en-GB"/>
        </w:rPr>
      </w:pPr>
      <w:r w:rsidRPr="00F62084">
        <w:rPr>
          <w:rFonts w:ascii="Cambria" w:hAnsi="Cambria" w:cs="Times New Roman"/>
          <w:sz w:val="24"/>
          <w:szCs w:val="24"/>
          <w:lang w:val="en-GB"/>
        </w:rPr>
        <w:t xml:space="preserve">1. Identify ways in which the socio-historical context and </w:t>
      </w:r>
      <w:r w:rsidR="00B81E32">
        <w:rPr>
          <w:rFonts w:ascii="Cambria" w:hAnsi="Cambria" w:cs="Times New Roman"/>
          <w:sz w:val="24"/>
          <w:szCs w:val="24"/>
          <w:lang w:val="en-GB"/>
        </w:rPr>
        <w:t xml:space="preserve">social factors </w:t>
      </w:r>
      <w:r w:rsidRPr="00F62084">
        <w:rPr>
          <w:rFonts w:ascii="Cambria" w:hAnsi="Cambria" w:cs="Times New Roman"/>
          <w:sz w:val="24"/>
          <w:szCs w:val="24"/>
          <w:lang w:val="en-GB"/>
        </w:rPr>
        <w:t>shape health</w:t>
      </w:r>
      <w:r w:rsidR="00B81E32">
        <w:rPr>
          <w:rFonts w:ascii="Cambria" w:hAnsi="Cambria" w:cs="Times New Roman"/>
          <w:sz w:val="24"/>
          <w:szCs w:val="24"/>
          <w:lang w:val="en-GB"/>
        </w:rPr>
        <w:t xml:space="preserve"> and illness.</w:t>
      </w:r>
    </w:p>
    <w:p w:rsidR="006E275B" w:rsidRPr="00F62084" w:rsidRDefault="006E275B" w:rsidP="006E275B">
      <w:pPr>
        <w:autoSpaceDE w:val="0"/>
        <w:autoSpaceDN w:val="0"/>
        <w:adjustRightInd w:val="0"/>
        <w:spacing w:after="0" w:line="240" w:lineRule="auto"/>
        <w:rPr>
          <w:rFonts w:ascii="Cambria" w:hAnsi="Cambria" w:cs="Times New Roman"/>
          <w:sz w:val="24"/>
          <w:szCs w:val="24"/>
          <w:lang w:val="en-GB"/>
        </w:rPr>
      </w:pPr>
      <w:r w:rsidRPr="00F62084">
        <w:rPr>
          <w:rFonts w:ascii="Cambria" w:hAnsi="Cambria" w:cs="Times New Roman"/>
          <w:sz w:val="24"/>
          <w:szCs w:val="24"/>
          <w:lang w:val="en-GB"/>
        </w:rPr>
        <w:t>2. Identify the ways in which changing social demographics, emerging social trends and scientific and technological advancements influence the development of health policies and services.</w:t>
      </w:r>
    </w:p>
    <w:p w:rsidR="006E275B" w:rsidRPr="00F62084" w:rsidRDefault="006E275B" w:rsidP="006E275B">
      <w:pPr>
        <w:autoSpaceDE w:val="0"/>
        <w:autoSpaceDN w:val="0"/>
        <w:adjustRightInd w:val="0"/>
        <w:spacing w:after="0" w:line="240" w:lineRule="auto"/>
        <w:rPr>
          <w:rFonts w:ascii="Cambria" w:hAnsi="Cambria" w:cs="Times New Roman"/>
          <w:sz w:val="24"/>
          <w:szCs w:val="24"/>
        </w:rPr>
      </w:pPr>
      <w:r w:rsidRPr="00F62084">
        <w:rPr>
          <w:rFonts w:ascii="Cambria" w:hAnsi="Cambria" w:cs="Times New Roman"/>
          <w:sz w:val="24"/>
          <w:szCs w:val="24"/>
          <w:lang w:val="en-GB"/>
        </w:rPr>
        <w:t xml:space="preserve">3. </w:t>
      </w:r>
      <w:r w:rsidRPr="00F62084">
        <w:rPr>
          <w:rFonts w:ascii="Cambria" w:hAnsi="Cambria" w:cs="Times New Roman"/>
          <w:sz w:val="24"/>
          <w:szCs w:val="24"/>
        </w:rPr>
        <w:t>Critically consider the distinct challenges facing individuals of minority backgrounds</w:t>
      </w:r>
    </w:p>
    <w:p w:rsidR="006E275B" w:rsidRPr="00F62084" w:rsidRDefault="006E275B" w:rsidP="006E275B">
      <w:pPr>
        <w:autoSpaceDE w:val="0"/>
        <w:autoSpaceDN w:val="0"/>
        <w:adjustRightInd w:val="0"/>
        <w:spacing w:after="0" w:line="240" w:lineRule="auto"/>
        <w:rPr>
          <w:rFonts w:ascii="Cambria" w:hAnsi="Cambria" w:cs="Times New Roman"/>
          <w:sz w:val="24"/>
          <w:szCs w:val="24"/>
        </w:rPr>
      </w:pPr>
      <w:r w:rsidRPr="00F62084">
        <w:rPr>
          <w:rFonts w:ascii="Cambria" w:hAnsi="Cambria" w:cs="Times New Roman"/>
          <w:sz w:val="24"/>
          <w:szCs w:val="24"/>
        </w:rPr>
        <w:t>(e.g., racial/ethnic, sexual identity, gender, religious, non-traditional, family, etc.).</w:t>
      </w:r>
    </w:p>
    <w:p w:rsidR="002B2B09" w:rsidRPr="00F62084" w:rsidRDefault="002B2B09" w:rsidP="002B2B09">
      <w:pPr>
        <w:spacing w:after="0" w:line="276" w:lineRule="auto"/>
        <w:rPr>
          <w:rFonts w:ascii="Cambria" w:hAnsi="Cambria" w:cs="Times New Roman"/>
          <w:sz w:val="24"/>
          <w:szCs w:val="24"/>
          <w:lang w:val="en-GB"/>
        </w:rPr>
      </w:pPr>
    </w:p>
    <w:p w:rsidR="00BA159B" w:rsidRPr="00F62084" w:rsidRDefault="00FB0656" w:rsidP="00C25E11">
      <w:pPr>
        <w:spacing w:line="276" w:lineRule="auto"/>
        <w:rPr>
          <w:rFonts w:ascii="Cambria" w:hAnsi="Cambria" w:cs="Times New Roman"/>
          <w:b/>
          <w:sz w:val="24"/>
          <w:szCs w:val="24"/>
          <w:lang w:val="en-GB"/>
        </w:rPr>
      </w:pPr>
      <w:r w:rsidRPr="00F62084">
        <w:rPr>
          <w:rFonts w:ascii="Cambria" w:hAnsi="Cambria" w:cs="Times New Roman"/>
          <w:b/>
          <w:sz w:val="24"/>
          <w:szCs w:val="24"/>
          <w:lang w:val="en-GB"/>
        </w:rPr>
        <w:t xml:space="preserve">COURSE </w:t>
      </w:r>
      <w:r w:rsidR="002214CE">
        <w:rPr>
          <w:rFonts w:ascii="Cambria" w:hAnsi="Cambria" w:cs="Times New Roman"/>
          <w:b/>
          <w:sz w:val="24"/>
          <w:szCs w:val="24"/>
          <w:lang w:val="en-GB"/>
        </w:rPr>
        <w:t xml:space="preserve">TEXT </w:t>
      </w:r>
      <w:r w:rsidR="0041693F" w:rsidRPr="00F62084">
        <w:rPr>
          <w:rFonts w:ascii="Cambria" w:hAnsi="Cambria" w:cs="Times New Roman"/>
          <w:b/>
          <w:sz w:val="24"/>
          <w:szCs w:val="24"/>
          <w:lang w:val="en-GB"/>
        </w:rPr>
        <w:t>BOOK</w:t>
      </w:r>
      <w:r w:rsidR="002214CE">
        <w:rPr>
          <w:rFonts w:ascii="Cambria" w:hAnsi="Cambria" w:cs="Times New Roman"/>
          <w:b/>
          <w:sz w:val="24"/>
          <w:szCs w:val="24"/>
          <w:lang w:val="en-GB"/>
        </w:rPr>
        <w:t>S</w:t>
      </w:r>
      <w:r w:rsidR="00BA159B" w:rsidRPr="00F62084">
        <w:rPr>
          <w:rFonts w:ascii="Cambria" w:hAnsi="Cambria" w:cs="Times New Roman"/>
          <w:b/>
          <w:sz w:val="24"/>
          <w:szCs w:val="24"/>
          <w:lang w:val="en-GB"/>
        </w:rPr>
        <w:t xml:space="preserve"> </w:t>
      </w:r>
    </w:p>
    <w:p w:rsidR="00414155" w:rsidRPr="00F62084" w:rsidRDefault="0041693F" w:rsidP="00414155">
      <w:pPr>
        <w:spacing w:after="0" w:line="276" w:lineRule="auto"/>
        <w:rPr>
          <w:rFonts w:ascii="Cambria" w:hAnsi="Cambria" w:cs="Times New Roman"/>
          <w:sz w:val="24"/>
          <w:szCs w:val="24"/>
          <w:lang w:val="en-GB"/>
        </w:rPr>
      </w:pPr>
      <w:r w:rsidRPr="00F62084">
        <w:rPr>
          <w:rFonts w:ascii="Cambria" w:hAnsi="Cambria" w:cs="Times New Roman"/>
          <w:sz w:val="24"/>
          <w:szCs w:val="24"/>
          <w:lang w:val="en-GB"/>
        </w:rPr>
        <w:t>Co</w:t>
      </w:r>
      <w:r w:rsidR="00C25E11" w:rsidRPr="00F62084">
        <w:rPr>
          <w:rFonts w:ascii="Cambria" w:hAnsi="Cambria" w:cs="Times New Roman"/>
          <w:sz w:val="24"/>
          <w:szCs w:val="24"/>
          <w:lang w:val="en-GB"/>
        </w:rPr>
        <w:t xml:space="preserve">nrad, P. </w:t>
      </w:r>
      <w:r w:rsidRPr="00F62084">
        <w:rPr>
          <w:rFonts w:ascii="Cambria" w:hAnsi="Cambria" w:cs="Times New Roman"/>
          <w:sz w:val="24"/>
          <w:szCs w:val="24"/>
          <w:lang w:val="en-GB"/>
        </w:rPr>
        <w:t xml:space="preserve">&amp; </w:t>
      </w:r>
      <w:r w:rsidR="00C25E11" w:rsidRPr="00F62084">
        <w:rPr>
          <w:rFonts w:ascii="Cambria" w:hAnsi="Cambria" w:cs="Times New Roman"/>
          <w:sz w:val="24"/>
          <w:szCs w:val="24"/>
          <w:lang w:val="en-GB"/>
        </w:rPr>
        <w:t>Leiter, V</w:t>
      </w:r>
      <w:r w:rsidRPr="00F62084">
        <w:rPr>
          <w:rFonts w:ascii="Cambria" w:hAnsi="Cambria" w:cs="Times New Roman"/>
          <w:sz w:val="24"/>
          <w:szCs w:val="24"/>
          <w:lang w:val="en-GB"/>
        </w:rPr>
        <w:t xml:space="preserve">. </w:t>
      </w:r>
      <w:r w:rsidR="002214CE">
        <w:rPr>
          <w:rFonts w:ascii="Cambria" w:hAnsi="Cambria" w:cs="Times New Roman"/>
          <w:sz w:val="24"/>
          <w:szCs w:val="24"/>
          <w:lang w:val="en-GB"/>
        </w:rPr>
        <w:t xml:space="preserve">(2018). </w:t>
      </w:r>
      <w:r w:rsidR="00877656" w:rsidRPr="00877656">
        <w:rPr>
          <w:rFonts w:ascii="Cambria" w:hAnsi="Cambria" w:cs="Times New Roman"/>
          <w:i/>
          <w:sz w:val="24"/>
          <w:szCs w:val="24"/>
          <w:lang w:val="en-GB"/>
        </w:rPr>
        <w:t xml:space="preserve">Sociology of </w:t>
      </w:r>
      <w:r w:rsidR="00C25E11" w:rsidRPr="00877656">
        <w:rPr>
          <w:rFonts w:ascii="Cambria" w:hAnsi="Cambria" w:cs="Times New Roman"/>
          <w:i/>
          <w:sz w:val="24"/>
          <w:szCs w:val="24"/>
          <w:lang w:val="en-GB"/>
        </w:rPr>
        <w:t>Health &amp; Illness: Critical</w:t>
      </w:r>
      <w:r w:rsidR="00C25E11" w:rsidRPr="002214CE">
        <w:rPr>
          <w:rFonts w:ascii="Cambria" w:hAnsi="Cambria" w:cs="Times New Roman"/>
          <w:i/>
          <w:sz w:val="24"/>
          <w:szCs w:val="24"/>
          <w:lang w:val="en-GB"/>
        </w:rPr>
        <w:t xml:space="preserve"> Perspectives.</w:t>
      </w:r>
      <w:r w:rsidR="00C25E11" w:rsidRPr="00F62084">
        <w:rPr>
          <w:rFonts w:ascii="Cambria" w:hAnsi="Cambria" w:cs="Times New Roman"/>
          <w:sz w:val="24"/>
          <w:szCs w:val="24"/>
          <w:lang w:val="en-GB"/>
        </w:rPr>
        <w:t xml:space="preserve"> Worth Publishers.</w:t>
      </w:r>
    </w:p>
    <w:p w:rsidR="006A34AF" w:rsidRPr="00F62084" w:rsidRDefault="002214CE" w:rsidP="00751657">
      <w:pPr>
        <w:spacing w:after="0" w:line="240" w:lineRule="auto"/>
        <w:rPr>
          <w:rFonts w:ascii="Cambria" w:hAnsi="Cambria" w:cs="Times New Roman"/>
          <w:sz w:val="24"/>
          <w:szCs w:val="24"/>
          <w:lang w:val="en-GB"/>
        </w:rPr>
      </w:pPr>
      <w:r>
        <w:rPr>
          <w:rFonts w:ascii="Cambria" w:hAnsi="Cambria" w:cs="Times New Roman"/>
          <w:sz w:val="24"/>
          <w:szCs w:val="24"/>
          <w:lang w:val="en-GB"/>
        </w:rPr>
        <w:t>Additional o</w:t>
      </w:r>
      <w:r w:rsidR="00825450">
        <w:rPr>
          <w:rFonts w:ascii="Cambria" w:hAnsi="Cambria" w:cs="Times New Roman"/>
          <w:sz w:val="24"/>
          <w:szCs w:val="24"/>
          <w:lang w:val="en-GB"/>
        </w:rPr>
        <w:t>nline articles</w:t>
      </w:r>
      <w:r>
        <w:rPr>
          <w:rFonts w:ascii="Cambria" w:hAnsi="Cambria" w:cs="Times New Roman"/>
          <w:sz w:val="24"/>
          <w:szCs w:val="24"/>
          <w:lang w:val="en-GB"/>
        </w:rPr>
        <w:t xml:space="preserve"> </w:t>
      </w:r>
      <w:r w:rsidR="006A34AF" w:rsidRPr="00F62084">
        <w:rPr>
          <w:rFonts w:ascii="Cambria" w:hAnsi="Cambria" w:cs="Times New Roman"/>
          <w:sz w:val="24"/>
          <w:szCs w:val="24"/>
          <w:lang w:val="en-GB"/>
        </w:rPr>
        <w:t>will be uploaded on</w:t>
      </w:r>
      <w:r w:rsidR="00877656">
        <w:rPr>
          <w:rFonts w:ascii="Cambria" w:hAnsi="Cambria" w:cs="Times New Roman"/>
          <w:sz w:val="24"/>
          <w:szCs w:val="24"/>
          <w:lang w:val="en-GB"/>
        </w:rPr>
        <w:t xml:space="preserve"> Canvas</w:t>
      </w:r>
      <w:r w:rsidR="006A34AF" w:rsidRPr="00F62084">
        <w:rPr>
          <w:rFonts w:ascii="Cambria" w:hAnsi="Cambria" w:cs="Times New Roman"/>
          <w:sz w:val="24"/>
          <w:szCs w:val="24"/>
          <w:lang w:val="en-GB"/>
        </w:rPr>
        <w:t>.</w:t>
      </w:r>
    </w:p>
    <w:p w:rsidR="00F62084" w:rsidRDefault="00F62084" w:rsidP="00414155">
      <w:pPr>
        <w:spacing w:after="0" w:line="276" w:lineRule="auto"/>
        <w:rPr>
          <w:rFonts w:ascii="Cambria" w:hAnsi="Cambria" w:cs="Times New Roman"/>
          <w:color w:val="002060"/>
          <w:sz w:val="24"/>
          <w:szCs w:val="24"/>
          <w:lang w:val="en-GB"/>
        </w:rPr>
      </w:pPr>
    </w:p>
    <w:p w:rsidR="00877656" w:rsidRDefault="00877656" w:rsidP="00F62084">
      <w:pPr>
        <w:spacing w:line="240" w:lineRule="auto"/>
        <w:rPr>
          <w:rFonts w:ascii="Cambria" w:hAnsi="Cambria" w:cs="David"/>
          <w:b/>
          <w:sz w:val="24"/>
          <w:szCs w:val="24"/>
          <w:lang w:val="en-GB"/>
        </w:rPr>
      </w:pPr>
    </w:p>
    <w:p w:rsidR="00F62084" w:rsidRPr="009C46E3" w:rsidRDefault="00F62084" w:rsidP="00F62084">
      <w:pPr>
        <w:spacing w:line="240" w:lineRule="auto"/>
        <w:rPr>
          <w:rFonts w:ascii="Cambria" w:hAnsi="Cambria" w:cs="David"/>
          <w:b/>
          <w:sz w:val="24"/>
          <w:szCs w:val="24"/>
          <w:lang w:val="en-GB"/>
        </w:rPr>
      </w:pPr>
      <w:r w:rsidRPr="009C46E3">
        <w:rPr>
          <w:rFonts w:ascii="Cambria" w:hAnsi="Cambria" w:cs="David"/>
          <w:b/>
          <w:sz w:val="24"/>
          <w:szCs w:val="24"/>
          <w:lang w:val="en-GB"/>
        </w:rPr>
        <w:lastRenderedPageBreak/>
        <w:t xml:space="preserve">COURSE SCHEDULE </w:t>
      </w:r>
    </w:p>
    <w:p w:rsidR="00B81E32" w:rsidRPr="00B81E32" w:rsidRDefault="00B81E32" w:rsidP="00B81E32">
      <w:pPr>
        <w:spacing w:after="0" w:line="276" w:lineRule="auto"/>
        <w:rPr>
          <w:rFonts w:ascii="Cambria" w:hAnsi="Cambria" w:cs="Times New Roman"/>
          <w:sz w:val="24"/>
          <w:szCs w:val="24"/>
          <w:lang w:val="en-GB"/>
        </w:rPr>
      </w:pPr>
      <w:r w:rsidRPr="00B81E32">
        <w:rPr>
          <w:rFonts w:ascii="Cambria" w:hAnsi="Cambria" w:cs="Times New Roman"/>
          <w:sz w:val="24"/>
          <w:szCs w:val="24"/>
          <w:lang w:val="en-GB"/>
        </w:rPr>
        <w:t xml:space="preserve">Schedule below, including the dates for online classes, and due dates for assignments, are subject to revision as deemed necessary by the professor. Make sure </w:t>
      </w:r>
      <w:r>
        <w:rPr>
          <w:rFonts w:ascii="Cambria" w:hAnsi="Cambria" w:cs="Times New Roman"/>
          <w:sz w:val="24"/>
          <w:szCs w:val="24"/>
          <w:lang w:val="en-GB"/>
        </w:rPr>
        <w:t xml:space="preserve">that </w:t>
      </w:r>
      <w:r w:rsidRPr="00B81E32">
        <w:rPr>
          <w:rFonts w:ascii="Cambria" w:hAnsi="Cambria" w:cs="Times New Roman"/>
          <w:sz w:val="24"/>
          <w:szCs w:val="24"/>
          <w:lang w:val="en-GB"/>
        </w:rPr>
        <w:t xml:space="preserve">you are </w:t>
      </w:r>
      <w:r w:rsidR="002A4FD0">
        <w:rPr>
          <w:rFonts w:ascii="Cambria" w:hAnsi="Cambria" w:cs="Times New Roman"/>
          <w:sz w:val="24"/>
          <w:szCs w:val="24"/>
          <w:lang w:val="en-GB"/>
        </w:rPr>
        <w:t xml:space="preserve">aware </w:t>
      </w:r>
      <w:r w:rsidRPr="00B81E32">
        <w:rPr>
          <w:rFonts w:ascii="Cambria" w:hAnsi="Cambria" w:cs="Times New Roman"/>
          <w:sz w:val="24"/>
          <w:szCs w:val="24"/>
          <w:lang w:val="en-GB"/>
        </w:rPr>
        <w:t>of</w:t>
      </w:r>
      <w:r w:rsidR="002A4FD0">
        <w:rPr>
          <w:rFonts w:ascii="Cambria" w:hAnsi="Cambria" w:cs="Times New Roman"/>
          <w:sz w:val="24"/>
          <w:szCs w:val="24"/>
          <w:lang w:val="en-GB"/>
        </w:rPr>
        <w:t xml:space="preserve"> the</w:t>
      </w:r>
      <w:r w:rsidRPr="00B81E32">
        <w:rPr>
          <w:rFonts w:ascii="Cambria" w:hAnsi="Cambria" w:cs="Times New Roman"/>
          <w:sz w:val="24"/>
          <w:szCs w:val="24"/>
          <w:lang w:val="en-GB"/>
        </w:rPr>
        <w:t xml:space="preserve"> announcements made in class and on blackboard. </w:t>
      </w:r>
    </w:p>
    <w:p w:rsidR="00B81E32" w:rsidRDefault="00B81E32" w:rsidP="00F62084">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Week 1:</w:t>
      </w:r>
      <w:r w:rsidRPr="009C46E3">
        <w:rPr>
          <w:rFonts w:ascii="Cambria" w:hAnsi="Cambria" w:cs="David"/>
          <w:b/>
          <w:sz w:val="24"/>
          <w:szCs w:val="24"/>
          <w:lang w:val="en-GB"/>
        </w:rPr>
        <w:t xml:space="preserve"> </w:t>
      </w:r>
      <w:r>
        <w:rPr>
          <w:rFonts w:ascii="Cambria" w:hAnsi="Cambria" w:cs="David"/>
          <w:sz w:val="24"/>
          <w:szCs w:val="24"/>
          <w:lang w:val="en-GB"/>
        </w:rPr>
        <w:t>August 27</w:t>
      </w:r>
    </w:p>
    <w:p w:rsidR="0012611D" w:rsidRPr="00630EA4"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Pr="00630EA4">
        <w:rPr>
          <w:rFonts w:ascii="Cambria" w:hAnsi="Cambria" w:cs="David"/>
          <w:b/>
          <w:sz w:val="24"/>
          <w:szCs w:val="24"/>
          <w:lang w:val="en-GB"/>
        </w:rPr>
        <w:t>Introduction to Sociology of Health &amp; Illness</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Pr>
          <w:rFonts w:ascii="Cambria" w:hAnsi="Cambria" w:cs="David"/>
          <w:sz w:val="24"/>
          <w:szCs w:val="24"/>
          <w:lang w:val="en-GB"/>
        </w:rPr>
        <w:t>Preface (p. ix)</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w:t>
      </w:r>
      <w:r w:rsidRPr="009C46E3">
        <w:rPr>
          <w:rFonts w:ascii="Cambria" w:hAnsi="Cambria" w:cs="David"/>
          <w:sz w:val="24"/>
          <w:szCs w:val="24"/>
          <w:lang w:val="en-GB"/>
        </w:rPr>
        <w:t xml:space="preserve">. </w:t>
      </w:r>
      <w:r>
        <w:rPr>
          <w:rFonts w:ascii="Cambria" w:hAnsi="Cambria" w:cs="David"/>
          <w:sz w:val="24"/>
          <w:szCs w:val="24"/>
          <w:lang w:val="en-GB"/>
        </w:rPr>
        <w:t>General introduction (book pages 1-5)</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3. The social production of disease and meanings of illness (book pages 7-9)</w:t>
      </w:r>
    </w:p>
    <w:p w:rsidR="0012611D" w:rsidRDefault="0012611D" w:rsidP="0012611D">
      <w:pPr>
        <w:spacing w:after="0" w:line="240" w:lineRule="auto"/>
        <w:rPr>
          <w:rFonts w:ascii="Cambria" w:hAnsi="Cambria" w:cs="David"/>
          <w:sz w:val="24"/>
          <w:szCs w:val="24"/>
          <w:lang w:val="en-GB"/>
        </w:rPr>
      </w:pPr>
    </w:p>
    <w:p w:rsidR="0012611D" w:rsidRDefault="0012611D" w:rsidP="0012611D">
      <w:pPr>
        <w:spacing w:after="0" w:line="240" w:lineRule="auto"/>
        <w:rPr>
          <w:rFonts w:ascii="Cambria" w:hAnsi="Cambria" w:cs="David"/>
          <w:b/>
          <w:sz w:val="24"/>
          <w:szCs w:val="24"/>
          <w:lang w:val="en-GB"/>
        </w:rPr>
      </w:pPr>
      <w:r w:rsidRPr="009C46E3">
        <w:rPr>
          <w:rFonts w:ascii="Cambria" w:hAnsi="Cambria" w:cs="David"/>
          <w:sz w:val="24"/>
          <w:szCs w:val="24"/>
          <w:lang w:val="en-GB"/>
        </w:rPr>
        <w:t>Week 2:</w:t>
      </w:r>
      <w:r w:rsidRPr="009C46E3">
        <w:rPr>
          <w:rFonts w:ascii="Cambria" w:hAnsi="Cambria" w:cs="David"/>
          <w:b/>
          <w:sz w:val="24"/>
          <w:szCs w:val="24"/>
          <w:lang w:val="en-GB"/>
        </w:rPr>
        <w:t xml:space="preserve"> </w:t>
      </w:r>
      <w:r>
        <w:rPr>
          <w:rFonts w:ascii="Cambria" w:hAnsi="Cambria" w:cs="David"/>
          <w:sz w:val="24"/>
          <w:szCs w:val="24"/>
          <w:lang w:val="en-GB"/>
        </w:rPr>
        <w:t xml:space="preserve">September 3 &amp; 5 </w:t>
      </w:r>
      <w:r w:rsidRPr="00093D0C">
        <w:rPr>
          <w:rFonts w:ascii="Cambria" w:hAnsi="Cambria" w:cs="David"/>
          <w:b/>
          <w:sz w:val="24"/>
          <w:szCs w:val="24"/>
          <w:lang w:val="en-GB"/>
        </w:rPr>
        <w:t>(online</w:t>
      </w:r>
      <w:r w:rsidRPr="009C46E3">
        <w:rPr>
          <w:rFonts w:ascii="Cambria" w:hAnsi="Cambria" w:cs="David"/>
          <w:b/>
          <w:sz w:val="24"/>
          <w:szCs w:val="24"/>
          <w:lang w:val="en-GB"/>
        </w:rPr>
        <w:t xml:space="preserve"> class</w:t>
      </w:r>
      <w:r>
        <w:rPr>
          <w:rFonts w:ascii="Cambria" w:hAnsi="Cambria" w:cs="David"/>
          <w:b/>
          <w:sz w:val="24"/>
          <w:szCs w:val="24"/>
          <w:lang w:val="en-GB"/>
        </w:rPr>
        <w:t xml:space="preserve"> 1</w:t>
      </w:r>
      <w:r w:rsidRPr="009C46E3">
        <w:rPr>
          <w:rFonts w:ascii="Cambria" w:hAnsi="Cambria" w:cs="David"/>
          <w:sz w:val="24"/>
          <w:szCs w:val="24"/>
          <w:lang w:val="en-GB"/>
        </w:rPr>
        <w:t>)</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Pr="00630EA4">
        <w:rPr>
          <w:rFonts w:ascii="Cambria" w:hAnsi="Cambria" w:cs="David"/>
          <w:b/>
          <w:sz w:val="24"/>
          <w:szCs w:val="24"/>
          <w:lang w:val="en-GB"/>
        </w:rPr>
        <w:t>The social nature of health &amp; disease</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r>
        <w:rPr>
          <w:rFonts w:ascii="Cambria" w:hAnsi="Cambria" w:cs="David"/>
          <w:b/>
          <w:sz w:val="24"/>
          <w:szCs w:val="24"/>
          <w:lang w:val="en-GB"/>
        </w:rPr>
        <w:t xml:space="preserve"> (choose 3)</w:t>
      </w:r>
      <w:r w:rsidRPr="009C46E3">
        <w:rPr>
          <w:rFonts w:ascii="Cambria" w:hAnsi="Cambria" w:cs="David"/>
          <w:b/>
          <w:sz w:val="24"/>
          <w:szCs w:val="24"/>
          <w:lang w:val="en-GB"/>
        </w:rPr>
        <w:t>:</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1. The Impact of Disasters: Implications for the Well-Being of Older Adults</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w:t>
      </w:r>
      <w:r w:rsidRPr="00EF0C99">
        <w:rPr>
          <w:rFonts w:ascii="Cambria" w:hAnsi="Cambria" w:cs="David"/>
          <w:sz w:val="24"/>
          <w:szCs w:val="24"/>
          <w:lang w:val="en-GB"/>
        </w:rPr>
        <w:t xml:space="preserve"> </w:t>
      </w:r>
      <w:r w:rsidRPr="009C46E3">
        <w:rPr>
          <w:rFonts w:ascii="Cambria" w:hAnsi="Cambria" w:cs="David"/>
          <w:sz w:val="24"/>
          <w:szCs w:val="24"/>
          <w:lang w:val="en-GB"/>
        </w:rPr>
        <w:t>Early Origins of Adult Health and Aging</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sidRPr="00EF0C99">
        <w:rPr>
          <w:rFonts w:ascii="Cambria" w:hAnsi="Cambria" w:cs="David"/>
          <w:sz w:val="24"/>
          <w:szCs w:val="24"/>
          <w:lang w:val="en-GB"/>
        </w:rPr>
        <w:t>3.</w:t>
      </w:r>
      <w:r>
        <w:rPr>
          <w:rFonts w:ascii="Cambria" w:hAnsi="Cambria" w:cs="David"/>
          <w:sz w:val="24"/>
          <w:szCs w:val="24"/>
          <w:lang w:val="en-GB"/>
        </w:rPr>
        <w:t xml:space="preserve"> </w:t>
      </w:r>
      <w:r w:rsidRPr="009C46E3">
        <w:rPr>
          <w:rFonts w:ascii="Cambria" w:hAnsi="Cambria" w:cs="David"/>
          <w:sz w:val="24"/>
          <w:szCs w:val="24"/>
          <w:lang w:val="en-GB"/>
        </w:rPr>
        <w:t>Racial and Ethnic Inequalities in Health</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Medical measures and decline of mortality (book pages 10-21)</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 Who gets sick? The unequal social distribution of disease (book pages 24-26)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 Social class, susceptibility, and sickness (book pages 28-32).</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Online Exercise</w:t>
      </w:r>
      <w:r>
        <w:rPr>
          <w:rFonts w:ascii="Cambria" w:hAnsi="Cambria" w:cs="David"/>
          <w:b/>
          <w:sz w:val="24"/>
          <w:szCs w:val="24"/>
          <w:lang w:val="en-GB"/>
        </w:rPr>
        <w:t xml:space="preserve"> 1</w:t>
      </w:r>
      <w:r w:rsidRPr="009C46E3">
        <w:rPr>
          <w:rFonts w:ascii="Cambria" w:hAnsi="Cambria" w:cs="David"/>
          <w:b/>
          <w:sz w:val="24"/>
          <w:szCs w:val="24"/>
          <w:lang w:val="en-GB"/>
        </w:rPr>
        <w:t xml:space="preserve"> &amp; Discussion Forum Participation </w:t>
      </w:r>
      <w:r>
        <w:rPr>
          <w:rFonts w:ascii="Cambria" w:hAnsi="Cambria" w:cs="David"/>
          <w:b/>
          <w:sz w:val="24"/>
          <w:szCs w:val="24"/>
          <w:lang w:val="en-GB"/>
        </w:rPr>
        <w:t>1</w:t>
      </w:r>
      <w:r w:rsidRPr="009C46E3">
        <w:rPr>
          <w:rFonts w:ascii="Cambria" w:hAnsi="Cambria" w:cs="David"/>
          <w:b/>
          <w:sz w:val="24"/>
          <w:szCs w:val="24"/>
          <w:lang w:val="en-GB"/>
        </w:rPr>
        <w:t xml:space="preserve"> is due on </w:t>
      </w:r>
      <w:r>
        <w:rPr>
          <w:rFonts w:ascii="Cambria" w:hAnsi="Cambria" w:cs="David"/>
          <w:b/>
          <w:sz w:val="24"/>
          <w:szCs w:val="24"/>
          <w:lang w:val="en-GB"/>
        </w:rPr>
        <w:t>September 5, 11:59 p.m.</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1 is due on </w:t>
      </w:r>
      <w:r>
        <w:rPr>
          <w:rFonts w:ascii="Cambria" w:hAnsi="Cambria" w:cs="David"/>
          <w:b/>
          <w:sz w:val="24"/>
          <w:szCs w:val="24"/>
          <w:lang w:val="en-GB"/>
        </w:rPr>
        <w:t>September 8, 11:59 p.m.</w:t>
      </w:r>
    </w:p>
    <w:p w:rsidR="0012611D" w:rsidRPr="009C46E3" w:rsidRDefault="0012611D"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3: </w:t>
      </w:r>
      <w:r>
        <w:rPr>
          <w:rFonts w:ascii="Cambria" w:hAnsi="Cambria" w:cs="David"/>
          <w:sz w:val="24"/>
          <w:szCs w:val="24"/>
          <w:lang w:val="en-GB"/>
        </w:rPr>
        <w:t>September 10</w:t>
      </w:r>
      <w:r w:rsidRPr="009C46E3">
        <w:rPr>
          <w:rFonts w:ascii="Cambria" w:hAnsi="Cambria" w:cs="David"/>
          <w:sz w:val="24"/>
          <w:szCs w:val="24"/>
          <w:lang w:val="en-GB"/>
        </w:rPr>
        <w:t xml:space="preserve"> &amp; </w:t>
      </w:r>
      <w:r>
        <w:rPr>
          <w:rFonts w:ascii="Cambria" w:hAnsi="Cambria" w:cs="David"/>
          <w:sz w:val="24"/>
          <w:szCs w:val="24"/>
          <w:lang w:val="en-GB"/>
        </w:rPr>
        <w:t xml:space="preserve">12 </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Who gets sick? The unequal social distribution of disease</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1. Religion, Health and Aging</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sidRPr="003221EE">
        <w:rPr>
          <w:rFonts w:ascii="Cambria" w:hAnsi="Cambria" w:cs="David"/>
          <w:sz w:val="24"/>
          <w:szCs w:val="24"/>
          <w:lang w:val="en-GB"/>
        </w:rPr>
        <w:t xml:space="preserve">2. </w:t>
      </w:r>
      <w:r w:rsidRPr="009C46E3">
        <w:rPr>
          <w:rFonts w:ascii="Cambria" w:hAnsi="Cambria" w:cs="David"/>
          <w:sz w:val="24"/>
          <w:szCs w:val="24"/>
          <w:lang w:val="en-GB"/>
        </w:rPr>
        <w:t>Health Inequalities among Older in Developed Countries</w:t>
      </w:r>
      <w:r>
        <w:rPr>
          <w:rFonts w:ascii="Cambria" w:hAnsi="Cambria" w:cs="David"/>
          <w:sz w:val="24"/>
          <w:szCs w:val="24"/>
          <w:lang w:val="en-GB"/>
        </w:rPr>
        <w:t xml:space="preserve"> (online article)</w:t>
      </w:r>
    </w:p>
    <w:p w:rsidR="0012611D" w:rsidRPr="002B2F3C" w:rsidRDefault="0012611D" w:rsidP="0012611D">
      <w:pPr>
        <w:spacing w:after="0" w:line="240" w:lineRule="auto"/>
        <w:rPr>
          <w:rFonts w:ascii="Cambria" w:hAnsi="Cambria" w:cs="David"/>
          <w:sz w:val="24"/>
          <w:szCs w:val="24"/>
          <w:lang w:val="en-GB"/>
        </w:rPr>
      </w:pPr>
      <w:r w:rsidRPr="00825450">
        <w:rPr>
          <w:rFonts w:ascii="Cambria" w:hAnsi="Cambria" w:cs="David"/>
          <w:sz w:val="24"/>
          <w:szCs w:val="24"/>
          <w:lang w:val="en-GB"/>
        </w:rPr>
        <w:t>3.</w:t>
      </w:r>
      <w:r>
        <w:rPr>
          <w:rFonts w:ascii="Cambria" w:hAnsi="Cambria" w:cs="David"/>
          <w:b/>
          <w:sz w:val="24"/>
          <w:szCs w:val="24"/>
          <w:lang w:val="en-GB"/>
        </w:rPr>
        <w:t xml:space="preserve"> </w:t>
      </w:r>
      <w:r w:rsidRPr="002B2F3C">
        <w:rPr>
          <w:rFonts w:ascii="Cambria" w:hAnsi="Cambria" w:cs="David"/>
          <w:sz w:val="24"/>
          <w:szCs w:val="24"/>
          <w:lang w:val="en-GB"/>
        </w:rPr>
        <w:t>Epidemiology of Aging (online</w:t>
      </w:r>
      <w:r>
        <w:rPr>
          <w:rFonts w:ascii="Cambria" w:hAnsi="Cambria" w:cs="David"/>
          <w:sz w:val="24"/>
          <w:szCs w:val="24"/>
          <w:lang w:val="en-GB"/>
        </w:rPr>
        <w:t xml:space="preserve"> article</w:t>
      </w:r>
      <w:r w:rsidRPr="002B2F3C">
        <w:rPr>
          <w:rFonts w:ascii="Cambria" w:hAnsi="Cambria" w:cs="David"/>
          <w:sz w:val="24"/>
          <w:szCs w:val="24"/>
          <w:lang w:val="en-GB"/>
        </w:rPr>
        <w:t>)</w:t>
      </w:r>
    </w:p>
    <w:p w:rsidR="0012611D" w:rsidRPr="002B2F3C" w:rsidRDefault="0012611D" w:rsidP="0012611D">
      <w:pPr>
        <w:spacing w:after="0" w:line="240" w:lineRule="auto"/>
        <w:rPr>
          <w:rFonts w:ascii="Cambria" w:hAnsi="Cambria" w:cs="David"/>
          <w:sz w:val="24"/>
          <w:szCs w:val="24"/>
          <w:lang w:val="en-GB"/>
        </w:rPr>
      </w:pPr>
      <w:r w:rsidRPr="002B2F3C">
        <w:rPr>
          <w:rFonts w:ascii="Cambria" w:hAnsi="Cambria" w:cs="David"/>
          <w:sz w:val="24"/>
          <w:szCs w:val="24"/>
          <w:lang w:val="en-GB"/>
        </w:rPr>
        <w:t>4. Understanding racial-ethnic disparities in health: Sociological contributions (book pages 34-42)</w:t>
      </w:r>
    </w:p>
    <w:p w:rsidR="0012611D" w:rsidRDefault="0012611D" w:rsidP="0012611D">
      <w:pPr>
        <w:spacing w:after="0" w:line="240" w:lineRule="auto"/>
        <w:rPr>
          <w:rFonts w:ascii="Cambria" w:hAnsi="Cambria" w:cs="David"/>
          <w:sz w:val="24"/>
          <w:szCs w:val="24"/>
          <w:lang w:val="en-GB"/>
        </w:rPr>
      </w:pPr>
      <w:r w:rsidRPr="002B2F3C">
        <w:rPr>
          <w:rFonts w:ascii="Cambria" w:hAnsi="Cambria" w:cs="David"/>
          <w:sz w:val="24"/>
          <w:szCs w:val="24"/>
          <w:lang w:val="en-GB"/>
        </w:rPr>
        <w:t>5. Sex, gender, and vulnerability (book pages 45-55)</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6. Disease and disadvantage in the United States and England </w:t>
      </w:r>
      <w:r w:rsidRPr="002B2F3C">
        <w:rPr>
          <w:rFonts w:ascii="Cambria" w:hAnsi="Cambria" w:cs="David"/>
          <w:sz w:val="24"/>
          <w:szCs w:val="24"/>
          <w:lang w:val="en-GB"/>
        </w:rPr>
        <w:t xml:space="preserve">(book pages </w:t>
      </w:r>
      <w:r>
        <w:rPr>
          <w:rFonts w:ascii="Cambria" w:hAnsi="Cambria" w:cs="David"/>
          <w:sz w:val="24"/>
          <w:szCs w:val="24"/>
          <w:lang w:val="en-GB"/>
        </w:rPr>
        <w:t>58</w:t>
      </w:r>
      <w:r w:rsidRPr="002B2F3C">
        <w:rPr>
          <w:rFonts w:ascii="Cambria" w:hAnsi="Cambria" w:cs="David"/>
          <w:sz w:val="24"/>
          <w:szCs w:val="24"/>
          <w:lang w:val="en-GB"/>
        </w:rPr>
        <w:t>-</w:t>
      </w:r>
      <w:r>
        <w:rPr>
          <w:rFonts w:ascii="Cambria" w:hAnsi="Cambria" w:cs="David"/>
          <w:sz w:val="24"/>
          <w:szCs w:val="24"/>
          <w:lang w:val="en-GB"/>
        </w:rPr>
        <w:t>68</w:t>
      </w:r>
      <w:r w:rsidRPr="002B2F3C">
        <w:rPr>
          <w:rFonts w:ascii="Cambria" w:hAnsi="Cambria" w:cs="David"/>
          <w:sz w:val="24"/>
          <w:szCs w:val="24"/>
          <w:lang w:val="en-GB"/>
        </w:rPr>
        <w:t>)</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2 is due on </w:t>
      </w:r>
      <w:r>
        <w:rPr>
          <w:rFonts w:ascii="Cambria" w:hAnsi="Cambria" w:cs="David"/>
          <w:b/>
          <w:sz w:val="24"/>
          <w:szCs w:val="24"/>
          <w:lang w:val="en-GB"/>
        </w:rPr>
        <w:t>September 15, 11:59 p.m.</w:t>
      </w:r>
    </w:p>
    <w:p w:rsidR="0012611D" w:rsidRPr="009C46E3" w:rsidRDefault="0012611D" w:rsidP="0012611D">
      <w:pPr>
        <w:spacing w:after="0" w:line="240" w:lineRule="auto"/>
        <w:rPr>
          <w:rFonts w:ascii="Cambria" w:hAnsi="Cambria" w:cs="David"/>
          <w:b/>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4: </w:t>
      </w:r>
      <w:r>
        <w:rPr>
          <w:rFonts w:ascii="Cambria" w:hAnsi="Cambria" w:cs="David"/>
          <w:sz w:val="24"/>
          <w:szCs w:val="24"/>
          <w:lang w:val="en-GB"/>
        </w:rPr>
        <w:t xml:space="preserve">September 17 </w:t>
      </w:r>
      <w:r w:rsidRPr="00093D0C">
        <w:rPr>
          <w:rFonts w:ascii="Cambria" w:hAnsi="Cambria" w:cs="David"/>
          <w:b/>
          <w:sz w:val="24"/>
          <w:szCs w:val="24"/>
          <w:lang w:val="en-GB"/>
        </w:rPr>
        <w:t>(</w:t>
      </w:r>
      <w:r w:rsidRPr="009C46E3">
        <w:rPr>
          <w:rFonts w:ascii="Cambria" w:hAnsi="Cambria" w:cs="David"/>
          <w:b/>
          <w:sz w:val="24"/>
          <w:szCs w:val="24"/>
          <w:lang w:val="en-GB"/>
        </w:rPr>
        <w:t>online class</w:t>
      </w:r>
      <w:r>
        <w:rPr>
          <w:rFonts w:ascii="Cambria" w:hAnsi="Cambria" w:cs="David"/>
          <w:b/>
          <w:sz w:val="24"/>
          <w:szCs w:val="24"/>
          <w:lang w:val="en-GB"/>
        </w:rPr>
        <w:t xml:space="preserve"> 2</w:t>
      </w:r>
      <w:r>
        <w:rPr>
          <w:rFonts w:ascii="Cambria" w:hAnsi="Cambria" w:cs="David"/>
          <w:sz w:val="24"/>
          <w:szCs w:val="24"/>
          <w:lang w:val="en-GB"/>
        </w:rPr>
        <w:t xml:space="preserve">) </w:t>
      </w:r>
      <w:r w:rsidRPr="009C46E3">
        <w:rPr>
          <w:rFonts w:ascii="Cambria" w:hAnsi="Cambria" w:cs="David"/>
          <w:sz w:val="24"/>
          <w:szCs w:val="24"/>
          <w:lang w:val="en-GB"/>
        </w:rPr>
        <w:t xml:space="preserve">&amp; </w:t>
      </w:r>
      <w:r>
        <w:rPr>
          <w:rFonts w:ascii="Cambria" w:hAnsi="Cambria" w:cs="David"/>
          <w:sz w:val="24"/>
          <w:szCs w:val="24"/>
          <w:lang w:val="en-GB"/>
        </w:rPr>
        <w:t>19</w:t>
      </w: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Our sickening social and physical environments</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Pr>
          <w:rFonts w:ascii="Cambria" w:hAnsi="Cambria" w:cs="David"/>
          <w:b/>
          <w:sz w:val="24"/>
          <w:szCs w:val="24"/>
          <w:lang w:val="en-GB"/>
        </w:rPr>
        <w:t>Choose 3</w:t>
      </w:r>
      <w:r w:rsidRPr="009C46E3">
        <w:rPr>
          <w:rFonts w:ascii="Cambria" w:hAnsi="Cambria" w:cs="David"/>
          <w:b/>
          <w:sz w:val="24"/>
          <w:szCs w:val="24"/>
          <w:lang w:val="en-GB"/>
        </w:rPr>
        <w:t>):</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1. Inequalities in Health and Mortality: Gender, Race, &amp; Class</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2. </w:t>
      </w:r>
      <w:r w:rsidRPr="009C46E3">
        <w:rPr>
          <w:rFonts w:ascii="Cambria" w:hAnsi="Cambria" w:cs="David"/>
          <w:sz w:val="24"/>
          <w:szCs w:val="24"/>
          <w:lang w:val="en-GB"/>
        </w:rPr>
        <w:t>Biosocial Interactions in the Construction of Late-Life Health Status</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3. </w:t>
      </w:r>
      <w:r w:rsidRPr="009C46E3">
        <w:rPr>
          <w:rFonts w:ascii="Cambria" w:hAnsi="Cambria" w:cs="David"/>
          <w:sz w:val="24"/>
          <w:szCs w:val="24"/>
          <w:lang w:val="en-GB"/>
        </w:rPr>
        <w:t>Health and Aging: Early Origins, Persistent Inequalities?</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The health politics of asthma: Environmental justice and collective illness experience in the United States (book pages 81-92)</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 Social Relationships and health (book pages 93-101)</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 Dying alone: The social production of urban isolation (book pages 102-115)</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7. Greater equality: The hidden key to better health and higher scores (book pages 117-122)</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Online Exercise</w:t>
      </w:r>
      <w:r>
        <w:rPr>
          <w:rFonts w:ascii="Cambria" w:hAnsi="Cambria" w:cs="David"/>
          <w:b/>
          <w:sz w:val="24"/>
          <w:szCs w:val="24"/>
          <w:lang w:val="en-GB"/>
        </w:rPr>
        <w:t xml:space="preserve"> 2</w:t>
      </w:r>
      <w:r w:rsidRPr="009C46E3">
        <w:rPr>
          <w:rFonts w:ascii="Cambria" w:hAnsi="Cambria" w:cs="David"/>
          <w:b/>
          <w:sz w:val="24"/>
          <w:szCs w:val="24"/>
          <w:lang w:val="en-GB"/>
        </w:rPr>
        <w:t xml:space="preserve"> &amp; Discussion Forum Participation </w:t>
      </w:r>
      <w:r>
        <w:rPr>
          <w:rFonts w:ascii="Cambria" w:hAnsi="Cambria" w:cs="David"/>
          <w:b/>
          <w:sz w:val="24"/>
          <w:szCs w:val="24"/>
          <w:lang w:val="en-GB"/>
        </w:rPr>
        <w:t>2</w:t>
      </w:r>
      <w:r w:rsidRPr="009C46E3">
        <w:rPr>
          <w:rFonts w:ascii="Cambria" w:hAnsi="Cambria" w:cs="David"/>
          <w:b/>
          <w:sz w:val="24"/>
          <w:szCs w:val="24"/>
          <w:lang w:val="en-GB"/>
        </w:rPr>
        <w:t xml:space="preserve"> is due </w:t>
      </w:r>
      <w:r w:rsidRPr="0082195F">
        <w:rPr>
          <w:rFonts w:ascii="Cambria" w:hAnsi="Cambria" w:cs="David"/>
          <w:b/>
          <w:sz w:val="24"/>
          <w:szCs w:val="24"/>
          <w:lang w:val="en-GB"/>
        </w:rPr>
        <w:t xml:space="preserve">on September </w:t>
      </w:r>
      <w:r>
        <w:rPr>
          <w:rFonts w:ascii="Cambria" w:hAnsi="Cambria" w:cs="David"/>
          <w:b/>
          <w:sz w:val="24"/>
          <w:szCs w:val="24"/>
          <w:lang w:val="en-GB"/>
        </w:rPr>
        <w:t>17</w:t>
      </w:r>
      <w:r w:rsidRPr="0082195F">
        <w:rPr>
          <w:rFonts w:ascii="Cambria" w:hAnsi="Cambria" w:cs="David"/>
          <w:b/>
          <w:sz w:val="24"/>
          <w:szCs w:val="24"/>
          <w:lang w:val="en-GB"/>
        </w:rPr>
        <w:t>,</w:t>
      </w:r>
      <w:r>
        <w:rPr>
          <w:rFonts w:ascii="Cambria" w:hAnsi="Cambria" w:cs="David"/>
          <w:b/>
          <w:sz w:val="24"/>
          <w:szCs w:val="24"/>
          <w:lang w:val="en-GB"/>
        </w:rPr>
        <w:t xml:space="preserve"> 11:59 p.m.</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3 is due on </w:t>
      </w:r>
      <w:r>
        <w:rPr>
          <w:rFonts w:ascii="Cambria" w:hAnsi="Cambria" w:cs="David"/>
          <w:b/>
          <w:sz w:val="24"/>
          <w:szCs w:val="24"/>
          <w:lang w:val="en-GB"/>
        </w:rPr>
        <w:t>September 22, 11:59 p.m.</w:t>
      </w:r>
    </w:p>
    <w:p w:rsidR="0012611D" w:rsidRDefault="0012611D" w:rsidP="0012611D">
      <w:pPr>
        <w:spacing w:after="0" w:line="240" w:lineRule="auto"/>
        <w:rPr>
          <w:rFonts w:ascii="Cambria" w:hAnsi="Cambria" w:cs="David"/>
          <w:b/>
          <w:sz w:val="24"/>
          <w:szCs w:val="24"/>
          <w:lang w:val="en-GB"/>
        </w:rPr>
      </w:pPr>
    </w:p>
    <w:p w:rsidR="0012611D" w:rsidRDefault="0012611D" w:rsidP="0012611D">
      <w:pPr>
        <w:spacing w:after="0" w:line="240" w:lineRule="auto"/>
        <w:rPr>
          <w:rFonts w:ascii="Cambria" w:hAnsi="Cambria" w:cs="David"/>
          <w:sz w:val="24"/>
          <w:szCs w:val="24"/>
          <w:lang w:val="en-GB"/>
        </w:rPr>
      </w:pPr>
    </w:p>
    <w:p w:rsidR="0012611D" w:rsidRDefault="0012611D" w:rsidP="0012611D">
      <w:pPr>
        <w:spacing w:after="0" w:line="240" w:lineRule="auto"/>
        <w:rPr>
          <w:rFonts w:ascii="Cambria" w:hAnsi="Cambria" w:cs="David"/>
          <w:sz w:val="24"/>
          <w:szCs w:val="24"/>
          <w:lang w:val="en-GB"/>
        </w:rPr>
      </w:pPr>
    </w:p>
    <w:p w:rsidR="0012611D" w:rsidRDefault="0012611D"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Week 5:</w:t>
      </w:r>
      <w:r w:rsidRPr="009C46E3">
        <w:rPr>
          <w:rFonts w:ascii="Cambria" w:hAnsi="Cambria" w:cs="David"/>
          <w:b/>
          <w:sz w:val="24"/>
          <w:szCs w:val="24"/>
          <w:lang w:val="en-GB"/>
        </w:rPr>
        <w:t xml:space="preserve"> </w:t>
      </w:r>
      <w:r w:rsidRPr="0082195F">
        <w:rPr>
          <w:rFonts w:ascii="Cambria" w:hAnsi="Cambria" w:cs="David"/>
          <w:sz w:val="24"/>
          <w:szCs w:val="24"/>
          <w:lang w:val="en-GB"/>
        </w:rPr>
        <w:t xml:space="preserve">September </w:t>
      </w:r>
      <w:r w:rsidRPr="009C46E3">
        <w:rPr>
          <w:rFonts w:ascii="Cambria" w:hAnsi="Cambria" w:cs="David"/>
          <w:sz w:val="24"/>
          <w:szCs w:val="24"/>
          <w:lang w:val="en-GB"/>
        </w:rPr>
        <w:t>2</w:t>
      </w:r>
      <w:r>
        <w:rPr>
          <w:rFonts w:ascii="Cambria" w:hAnsi="Cambria" w:cs="David"/>
          <w:sz w:val="24"/>
          <w:szCs w:val="24"/>
          <w:lang w:val="en-GB"/>
        </w:rPr>
        <w:t xml:space="preserve">4 </w:t>
      </w:r>
      <w:r w:rsidRPr="009C46E3">
        <w:rPr>
          <w:rFonts w:ascii="Cambria" w:hAnsi="Cambria" w:cs="David"/>
          <w:sz w:val="24"/>
          <w:szCs w:val="24"/>
          <w:lang w:val="en-GB"/>
        </w:rPr>
        <w:t xml:space="preserve">&amp; </w:t>
      </w:r>
      <w:r>
        <w:rPr>
          <w:rFonts w:ascii="Cambria" w:hAnsi="Cambria" w:cs="David"/>
          <w:sz w:val="24"/>
          <w:szCs w:val="24"/>
          <w:lang w:val="en-GB"/>
        </w:rPr>
        <w:t>26</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The social and cultural meaning of illness</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1.</w:t>
      </w:r>
      <w:r w:rsidRPr="00630EA4">
        <w:rPr>
          <w:rFonts w:ascii="Cambria" w:hAnsi="Cambria" w:cs="David"/>
          <w:sz w:val="24"/>
          <w:szCs w:val="24"/>
          <w:lang w:val="en-GB"/>
        </w:rPr>
        <w:t xml:space="preserve"> </w:t>
      </w:r>
      <w:r w:rsidRPr="009C46E3">
        <w:rPr>
          <w:rFonts w:ascii="Cambria" w:hAnsi="Cambria" w:cs="David"/>
          <w:sz w:val="24"/>
          <w:szCs w:val="24"/>
          <w:lang w:val="en-GB"/>
        </w:rPr>
        <w:t>Sociocultural Perspectives on Ageing Bodies</w:t>
      </w:r>
      <w:r>
        <w:rPr>
          <w:rFonts w:ascii="Cambria" w:hAnsi="Cambria" w:cs="David"/>
          <w:sz w:val="24"/>
          <w:szCs w:val="24"/>
          <w:lang w:val="en-GB"/>
        </w:rPr>
        <w:t xml:space="preserve"> (online article)</w:t>
      </w:r>
    </w:p>
    <w:p w:rsidR="0012611D" w:rsidRPr="009C46E3"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w:t>
      </w:r>
      <w:r w:rsidRPr="00630EA4">
        <w:rPr>
          <w:rFonts w:ascii="Cambria" w:hAnsi="Cambria" w:cs="David"/>
          <w:sz w:val="24"/>
          <w:szCs w:val="24"/>
          <w:lang w:val="en-GB"/>
        </w:rPr>
        <w:t xml:space="preserve"> </w:t>
      </w:r>
      <w:r w:rsidRPr="009C46E3">
        <w:rPr>
          <w:rFonts w:ascii="Cambria" w:hAnsi="Cambria" w:cs="David"/>
          <w:sz w:val="24"/>
          <w:szCs w:val="24"/>
          <w:lang w:val="en-GB"/>
        </w:rPr>
        <w:t>Mental Health and Aging: A Life-Course Perspective</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sidRPr="0012611D">
        <w:rPr>
          <w:rFonts w:ascii="Cambria" w:hAnsi="Cambria" w:cs="David"/>
          <w:sz w:val="24"/>
          <w:szCs w:val="24"/>
          <w:lang w:val="en-GB"/>
        </w:rPr>
        <w:t>3.</w:t>
      </w:r>
      <w:r>
        <w:rPr>
          <w:rFonts w:ascii="Cambria" w:hAnsi="Cambria" w:cs="David"/>
          <w:b/>
          <w:sz w:val="24"/>
          <w:szCs w:val="24"/>
          <w:lang w:val="en-GB"/>
        </w:rPr>
        <w:t xml:space="preserve"> </w:t>
      </w:r>
      <w:r w:rsidRPr="009C46E3">
        <w:rPr>
          <w:rFonts w:ascii="Cambria" w:hAnsi="Cambria" w:cs="David"/>
          <w:sz w:val="24"/>
          <w:szCs w:val="24"/>
          <w:lang w:val="en-GB"/>
        </w:rPr>
        <w:t>Aging with HIV/AIDS</w:t>
      </w:r>
      <w:r>
        <w:rPr>
          <w:rFonts w:ascii="Cambria" w:hAnsi="Cambria" w:cs="David"/>
          <w:sz w:val="24"/>
          <w:szCs w:val="24"/>
          <w:lang w:val="en-GB"/>
        </w:rPr>
        <w:t xml:space="preserv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Morality and health: News media construction overweight and eating disorders (book pages 127-143)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 Illness meanings of AIDS among women with HIV: Merging immunology and life experience (book pages 146-157)</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 Whose deaths matter? Mortality, advocacy, and attention to disease in the mass media (book pages 158-173)</w:t>
      </w:r>
    </w:p>
    <w:p w:rsidR="0012611D" w:rsidRPr="009C46E3" w:rsidRDefault="0012611D" w:rsidP="0012611D">
      <w:pPr>
        <w:spacing w:after="0" w:line="240" w:lineRule="auto"/>
        <w:rPr>
          <w:rFonts w:ascii="Cambria" w:hAnsi="Cambria" w:cs="David"/>
          <w:b/>
          <w:sz w:val="24"/>
          <w:szCs w:val="24"/>
          <w:lang w:val="en-GB"/>
        </w:rPr>
      </w:pPr>
      <w:r>
        <w:rPr>
          <w:rFonts w:ascii="Cambria" w:hAnsi="Cambria" w:cs="David"/>
          <w:b/>
          <w:sz w:val="24"/>
          <w:szCs w:val="24"/>
          <w:lang w:val="en-GB"/>
        </w:rPr>
        <w:t xml:space="preserve">Reaction Paper </w:t>
      </w:r>
      <w:r w:rsidRPr="009C46E3">
        <w:rPr>
          <w:rFonts w:ascii="Cambria" w:hAnsi="Cambria" w:cs="David"/>
          <w:b/>
          <w:sz w:val="24"/>
          <w:szCs w:val="24"/>
          <w:lang w:val="en-GB"/>
        </w:rPr>
        <w:t xml:space="preserve">4 is due on </w:t>
      </w:r>
      <w:r>
        <w:rPr>
          <w:rFonts w:ascii="Cambria" w:hAnsi="Cambria" w:cs="David"/>
          <w:b/>
          <w:sz w:val="24"/>
          <w:szCs w:val="24"/>
          <w:lang w:val="en-GB"/>
        </w:rPr>
        <w:t>September 29, 11:59 p.m.</w:t>
      </w:r>
    </w:p>
    <w:p w:rsidR="0012611D" w:rsidRPr="009C46E3" w:rsidRDefault="0012611D"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6: </w:t>
      </w:r>
      <w:r>
        <w:rPr>
          <w:rFonts w:ascii="Cambria" w:hAnsi="Cambria" w:cs="David"/>
          <w:sz w:val="24"/>
          <w:szCs w:val="24"/>
          <w:lang w:val="en-GB"/>
        </w:rPr>
        <w:t>October 1</w:t>
      </w:r>
      <w:r>
        <w:rPr>
          <w:rFonts w:ascii="Cambria" w:hAnsi="Cambria" w:cs="David"/>
          <w:b/>
          <w:sz w:val="24"/>
          <w:szCs w:val="24"/>
          <w:lang w:val="en-GB"/>
        </w:rPr>
        <w:t xml:space="preserve"> </w:t>
      </w:r>
      <w:r w:rsidRPr="00093D0C">
        <w:rPr>
          <w:rFonts w:ascii="Cambria" w:hAnsi="Cambria" w:cs="David"/>
          <w:b/>
          <w:sz w:val="24"/>
          <w:szCs w:val="24"/>
          <w:lang w:val="en-GB"/>
        </w:rPr>
        <w:t>(on</w:t>
      </w:r>
      <w:r w:rsidRPr="009C46E3">
        <w:rPr>
          <w:rFonts w:ascii="Cambria" w:hAnsi="Cambria" w:cs="David"/>
          <w:b/>
          <w:sz w:val="24"/>
          <w:szCs w:val="24"/>
          <w:lang w:val="en-GB"/>
        </w:rPr>
        <w:t>line class</w:t>
      </w:r>
      <w:r>
        <w:rPr>
          <w:rFonts w:ascii="Cambria" w:hAnsi="Cambria" w:cs="David"/>
          <w:b/>
          <w:sz w:val="24"/>
          <w:szCs w:val="24"/>
          <w:lang w:val="en-GB"/>
        </w:rPr>
        <w:t xml:space="preserve"> 3</w:t>
      </w:r>
      <w:r w:rsidRPr="009C46E3">
        <w:rPr>
          <w:rFonts w:ascii="Cambria" w:hAnsi="Cambria" w:cs="David"/>
          <w:sz w:val="24"/>
          <w:szCs w:val="24"/>
          <w:lang w:val="en-GB"/>
        </w:rPr>
        <w:t>)</w:t>
      </w:r>
      <w:r>
        <w:rPr>
          <w:rFonts w:ascii="Cambria" w:hAnsi="Cambria" w:cs="David"/>
          <w:sz w:val="24"/>
          <w:szCs w:val="24"/>
          <w:lang w:val="en-GB"/>
        </w:rPr>
        <w:t xml:space="preserve"> &amp; 3 </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The experience of illness</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Pr>
          <w:rFonts w:ascii="Cambria" w:hAnsi="Cambria" w:cs="David"/>
          <w:b/>
          <w:sz w:val="24"/>
          <w:szCs w:val="24"/>
          <w:lang w:val="en-GB"/>
        </w:rPr>
        <w:t>Choose 3</w:t>
      </w:r>
      <w:r w:rsidRPr="009C46E3">
        <w:rPr>
          <w:rFonts w:ascii="Cambria" w:hAnsi="Cambria" w:cs="David"/>
          <w:b/>
          <w:sz w:val="24"/>
          <w:szCs w:val="24"/>
          <w:lang w:val="en-GB"/>
        </w:rPr>
        <w:t>):</w:t>
      </w:r>
    </w:p>
    <w:p w:rsidR="0012611D" w:rsidRPr="00A011B0" w:rsidRDefault="0012611D" w:rsidP="0012611D">
      <w:pPr>
        <w:spacing w:after="0" w:line="240" w:lineRule="auto"/>
        <w:rPr>
          <w:rFonts w:ascii="Cambria" w:hAnsi="Cambria" w:cs="David"/>
          <w:sz w:val="24"/>
          <w:szCs w:val="24"/>
          <w:lang w:val="en-GB"/>
        </w:rPr>
      </w:pPr>
      <w:r w:rsidRPr="00A011B0">
        <w:rPr>
          <w:rFonts w:ascii="Cambria" w:hAnsi="Cambria" w:cs="David"/>
          <w:sz w:val="24"/>
          <w:szCs w:val="24"/>
          <w:lang w:val="en-GB"/>
        </w:rPr>
        <w:t xml:space="preserve">1. Obesity: A Sociological Examination (online </w:t>
      </w:r>
      <w:r>
        <w:rPr>
          <w:rFonts w:ascii="Cambria" w:hAnsi="Cambria" w:cs="David"/>
          <w:sz w:val="24"/>
          <w:szCs w:val="24"/>
          <w:lang w:val="en-GB"/>
        </w:rPr>
        <w:t>article</w:t>
      </w:r>
      <w:r w:rsidRPr="00A011B0">
        <w:rPr>
          <w:rFonts w:ascii="Cambria" w:hAnsi="Cambria" w:cs="David"/>
          <w:sz w:val="24"/>
          <w:szCs w:val="24"/>
          <w:lang w:val="en-GB"/>
        </w:rPr>
        <w:t>)</w:t>
      </w:r>
    </w:p>
    <w:p w:rsidR="0012611D" w:rsidRPr="00A011B0" w:rsidRDefault="0012611D" w:rsidP="0012611D">
      <w:pPr>
        <w:spacing w:after="0" w:line="240" w:lineRule="auto"/>
        <w:rPr>
          <w:rFonts w:ascii="Cambria" w:hAnsi="Cambria" w:cs="David"/>
          <w:sz w:val="24"/>
          <w:szCs w:val="24"/>
          <w:lang w:val="en-GB"/>
        </w:rPr>
      </w:pPr>
      <w:r w:rsidRPr="00A011B0">
        <w:rPr>
          <w:rFonts w:ascii="Cambria" w:hAnsi="Cambria" w:cs="David"/>
          <w:sz w:val="24"/>
          <w:szCs w:val="24"/>
          <w:lang w:val="en-GB"/>
        </w:rPr>
        <w:t xml:space="preserve">2. Religious Involvement, Health Status, and Mortality Risk (online </w:t>
      </w:r>
      <w:r>
        <w:rPr>
          <w:rFonts w:ascii="Cambria" w:hAnsi="Cambria" w:cs="David"/>
          <w:sz w:val="24"/>
          <w:szCs w:val="24"/>
          <w:lang w:val="en-GB"/>
        </w:rPr>
        <w:t>article</w:t>
      </w:r>
      <w:r w:rsidRPr="00A011B0">
        <w:rPr>
          <w:rFonts w:ascii="Cambria" w:hAnsi="Cambria" w:cs="David"/>
          <w:sz w:val="24"/>
          <w:szCs w:val="24"/>
          <w:lang w:val="en-GB"/>
        </w:rPr>
        <w:t>)</w:t>
      </w:r>
    </w:p>
    <w:p w:rsidR="0012611D" w:rsidRDefault="0012611D" w:rsidP="0012611D">
      <w:pPr>
        <w:spacing w:after="0" w:line="240" w:lineRule="auto"/>
        <w:rPr>
          <w:rFonts w:ascii="Cambria" w:hAnsi="Cambria" w:cs="David"/>
          <w:sz w:val="24"/>
          <w:szCs w:val="24"/>
          <w:lang w:val="en-GB"/>
        </w:rPr>
      </w:pPr>
      <w:r w:rsidRPr="00A011B0">
        <w:rPr>
          <w:rFonts w:ascii="Cambria" w:hAnsi="Cambria" w:cs="David"/>
          <w:sz w:val="24"/>
          <w:szCs w:val="24"/>
          <w:lang w:val="en-GB"/>
        </w:rPr>
        <w:t xml:space="preserve">3. Ageing and Health among Hispanics/Latinos in the Americas (online </w:t>
      </w:r>
      <w:r>
        <w:rPr>
          <w:rFonts w:ascii="Cambria" w:hAnsi="Cambria" w:cs="David"/>
          <w:sz w:val="24"/>
          <w:szCs w:val="24"/>
          <w:lang w:val="en-GB"/>
        </w:rPr>
        <w:t>article</w:t>
      </w:r>
      <w:r w:rsidRPr="00A011B0">
        <w:rPr>
          <w:rFonts w:ascii="Cambria" w:hAnsi="Cambria" w:cs="David"/>
          <w:sz w:val="24"/>
          <w:szCs w:val="24"/>
          <w:lang w:val="en-GB"/>
        </w:rPr>
        <w:t>)</w:t>
      </w:r>
    </w:p>
    <w:p w:rsidR="0012611D" w:rsidRPr="00A011B0"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4. </w:t>
      </w:r>
      <w:r w:rsidRPr="009C46E3">
        <w:rPr>
          <w:rFonts w:ascii="Cambria" w:hAnsi="Cambria" w:cs="David"/>
          <w:sz w:val="24"/>
          <w:szCs w:val="24"/>
          <w:lang w:val="en-GB"/>
        </w:rPr>
        <w:t>Immigration, Aging, and Health in the United States (</w:t>
      </w:r>
      <w:r>
        <w:rPr>
          <w:rFonts w:ascii="Cambria" w:hAnsi="Cambria" w:cs="David"/>
          <w:sz w:val="24"/>
          <w:szCs w:val="24"/>
          <w:lang w:val="en-GB"/>
        </w:rPr>
        <w:t>online article</w:t>
      </w:r>
      <w:r w:rsidRPr="009C46E3">
        <w:rPr>
          <w:rFonts w:ascii="Cambria" w:hAnsi="Cambria" w:cs="David"/>
          <w:sz w:val="24"/>
          <w:szCs w:val="24"/>
          <w:lang w:val="en-GB"/>
        </w:rPr>
        <w:t>)</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w:t>
      </w:r>
      <w:r w:rsidRPr="00A011B0">
        <w:rPr>
          <w:rFonts w:ascii="Cambria" w:hAnsi="Cambria" w:cs="David"/>
          <w:sz w:val="24"/>
          <w:szCs w:val="24"/>
          <w:lang w:val="en-GB"/>
        </w:rPr>
        <w:t xml:space="preserve">. </w:t>
      </w:r>
      <w:r>
        <w:rPr>
          <w:rFonts w:ascii="Cambria" w:hAnsi="Cambria" w:cs="David"/>
          <w:sz w:val="24"/>
          <w:szCs w:val="24"/>
          <w:lang w:val="en-GB"/>
        </w:rPr>
        <w:t>Electronic support groups, patient-consumers, and medicalization: The case of contested illness (book pages 180-193)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 The meaning of medications: Another look at compliance (book pages 197-207)</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7. The remission society (book pages 209-211)</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Online Exercise </w:t>
      </w:r>
      <w:r>
        <w:rPr>
          <w:rFonts w:ascii="Cambria" w:hAnsi="Cambria" w:cs="David"/>
          <w:b/>
          <w:sz w:val="24"/>
          <w:szCs w:val="24"/>
          <w:lang w:val="en-GB"/>
        </w:rPr>
        <w:t xml:space="preserve">3 </w:t>
      </w:r>
      <w:r w:rsidRPr="009C46E3">
        <w:rPr>
          <w:rFonts w:ascii="Cambria" w:hAnsi="Cambria" w:cs="David"/>
          <w:b/>
          <w:sz w:val="24"/>
          <w:szCs w:val="24"/>
          <w:lang w:val="en-GB"/>
        </w:rPr>
        <w:t>&amp; D</w:t>
      </w:r>
      <w:r>
        <w:rPr>
          <w:rFonts w:ascii="Cambria" w:hAnsi="Cambria" w:cs="David"/>
          <w:b/>
          <w:sz w:val="24"/>
          <w:szCs w:val="24"/>
          <w:lang w:val="en-GB"/>
        </w:rPr>
        <w:t>iscussion Forum Participation #3</w:t>
      </w:r>
      <w:r w:rsidRPr="009C46E3">
        <w:rPr>
          <w:rFonts w:ascii="Cambria" w:hAnsi="Cambria" w:cs="David"/>
          <w:b/>
          <w:sz w:val="24"/>
          <w:szCs w:val="24"/>
          <w:lang w:val="en-GB"/>
        </w:rPr>
        <w:t xml:space="preserve"> is due on </w:t>
      </w:r>
      <w:r>
        <w:rPr>
          <w:rFonts w:ascii="Cambria" w:hAnsi="Cambria" w:cs="David"/>
          <w:b/>
          <w:sz w:val="24"/>
          <w:szCs w:val="24"/>
          <w:lang w:val="en-GB"/>
        </w:rPr>
        <w:t xml:space="preserve">October </w:t>
      </w:r>
      <w:r>
        <w:rPr>
          <w:rFonts w:ascii="Cambria" w:hAnsi="Cambria" w:cs="David"/>
          <w:b/>
          <w:sz w:val="24"/>
          <w:szCs w:val="24"/>
          <w:lang w:val="en-GB"/>
        </w:rPr>
        <w:t>1</w:t>
      </w:r>
      <w:r>
        <w:rPr>
          <w:rFonts w:ascii="Cambria" w:hAnsi="Cambria" w:cs="David"/>
          <w:b/>
          <w:sz w:val="24"/>
          <w:szCs w:val="24"/>
          <w:lang w:val="en-GB"/>
        </w:rPr>
        <w:t>,</w:t>
      </w:r>
      <w:r>
        <w:rPr>
          <w:rFonts w:ascii="Cambria" w:hAnsi="Cambria" w:cs="David"/>
          <w:b/>
          <w:sz w:val="24"/>
          <w:szCs w:val="24"/>
          <w:vertAlign w:val="superscript"/>
          <w:lang w:val="en-GB"/>
        </w:rPr>
        <w:t xml:space="preserve"> </w:t>
      </w:r>
      <w:r>
        <w:rPr>
          <w:rFonts w:ascii="Cambria" w:hAnsi="Cambria" w:cs="David"/>
          <w:b/>
          <w:sz w:val="24"/>
          <w:szCs w:val="24"/>
          <w:lang w:val="en-GB"/>
        </w:rPr>
        <w:t>11:59 p.m.</w:t>
      </w:r>
    </w:p>
    <w:p w:rsidR="0012611D" w:rsidRPr="009C46E3" w:rsidRDefault="0012611D" w:rsidP="0012611D">
      <w:pPr>
        <w:spacing w:after="0" w:line="240" w:lineRule="auto"/>
        <w:rPr>
          <w:rFonts w:ascii="Cambria" w:hAnsi="Cambria" w:cs="David"/>
          <w:b/>
          <w:sz w:val="24"/>
          <w:szCs w:val="24"/>
          <w:lang w:val="en-GB"/>
        </w:rPr>
      </w:pPr>
      <w:r>
        <w:rPr>
          <w:rFonts w:ascii="Cambria" w:hAnsi="Cambria" w:cs="David"/>
          <w:b/>
          <w:sz w:val="24"/>
          <w:szCs w:val="24"/>
          <w:lang w:val="en-GB"/>
        </w:rPr>
        <w:t>October 6</w:t>
      </w:r>
      <w:r w:rsidRPr="009C46E3">
        <w:rPr>
          <w:rFonts w:ascii="Cambria" w:hAnsi="Cambria" w:cs="David"/>
          <w:b/>
          <w:sz w:val="24"/>
          <w:szCs w:val="24"/>
          <w:lang w:val="en-GB"/>
        </w:rPr>
        <w:t xml:space="preserve">: Movie paper due </w:t>
      </w:r>
      <w:r>
        <w:rPr>
          <w:rFonts w:ascii="Cambria" w:hAnsi="Cambria" w:cs="David"/>
          <w:b/>
          <w:sz w:val="24"/>
          <w:szCs w:val="24"/>
          <w:lang w:val="en-GB"/>
        </w:rPr>
        <w:t>by 11:59 p.m.</w:t>
      </w:r>
      <w:r w:rsidRPr="009C46E3">
        <w:rPr>
          <w:rFonts w:ascii="Cambria" w:hAnsi="Cambria" w:cs="David"/>
          <w:b/>
          <w:sz w:val="24"/>
          <w:szCs w:val="24"/>
          <w:lang w:val="en-GB"/>
        </w:rPr>
        <w:t xml:space="preserve"> </w:t>
      </w:r>
    </w:p>
    <w:p w:rsidR="0012611D" w:rsidRDefault="0012611D" w:rsidP="0012611D">
      <w:pPr>
        <w:spacing w:after="0" w:line="240" w:lineRule="auto"/>
        <w:rPr>
          <w:rFonts w:ascii="Cambria" w:hAnsi="Cambria" w:cs="David"/>
          <w:b/>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7: </w:t>
      </w:r>
      <w:r>
        <w:rPr>
          <w:rFonts w:ascii="Cambria" w:hAnsi="Cambria" w:cs="David"/>
          <w:sz w:val="24"/>
          <w:szCs w:val="24"/>
          <w:lang w:val="en-GB"/>
        </w:rPr>
        <w:t xml:space="preserve">October 8 </w:t>
      </w:r>
      <w:r w:rsidRPr="009C46E3">
        <w:rPr>
          <w:rFonts w:ascii="Cambria" w:hAnsi="Cambria" w:cs="David"/>
          <w:sz w:val="24"/>
          <w:szCs w:val="24"/>
          <w:lang w:val="en-GB"/>
        </w:rPr>
        <w:t xml:space="preserve">&amp; </w:t>
      </w:r>
      <w:r>
        <w:rPr>
          <w:rFonts w:ascii="Cambria" w:hAnsi="Cambria" w:cs="David"/>
          <w:sz w:val="24"/>
          <w:szCs w:val="24"/>
          <w:lang w:val="en-GB"/>
        </w:rPr>
        <w:t>10</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The social organization of medical care</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Pr>
          <w:rFonts w:ascii="Cambria" w:hAnsi="Cambria" w:cs="David"/>
          <w:sz w:val="24"/>
          <w:szCs w:val="24"/>
          <w:lang w:val="en-GB"/>
        </w:rPr>
        <w:t>From quackery to complementary medicine: The American medical profession confronts alternative therapies (book pages 282-295).</w:t>
      </w:r>
    </w:p>
    <w:p w:rsidR="0012611D" w:rsidRDefault="0012611D" w:rsidP="0012611D">
      <w:pPr>
        <w:spacing w:after="0" w:line="240" w:lineRule="auto"/>
        <w:rPr>
          <w:rFonts w:ascii="Cambria" w:hAnsi="Cambria" w:cs="David"/>
          <w:sz w:val="24"/>
          <w:szCs w:val="24"/>
          <w:lang w:val="en-GB"/>
        </w:rPr>
      </w:pPr>
      <w:r w:rsidRPr="00F04C23">
        <w:rPr>
          <w:rFonts w:ascii="Cambria" w:hAnsi="Cambria" w:cs="David"/>
          <w:sz w:val="24"/>
          <w:szCs w:val="24"/>
          <w:lang w:val="en-GB"/>
        </w:rPr>
        <w:t>2. From Lydia Pinkham to Queen Levitra: Direct-to-consumer advertising and medicalization (book pages 301-310)</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3. The pinking of Viagra culture: Drug industry efforts to create and repackage sex drugs for women (book pages 312-319)</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w:t>
      </w:r>
      <w:r>
        <w:rPr>
          <w:rFonts w:ascii="Cambria" w:hAnsi="Cambria" w:cs="David"/>
          <w:sz w:val="24"/>
          <w:szCs w:val="24"/>
          <w:lang w:val="en-GB"/>
        </w:rPr>
        <w:t>. The end of the golden age of doctoring (book pages 234-256)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w:t>
      </w:r>
      <w:r>
        <w:rPr>
          <w:rFonts w:ascii="Cambria" w:hAnsi="Cambria" w:cs="David"/>
          <w:sz w:val="24"/>
          <w:szCs w:val="24"/>
          <w:lang w:val="en-GB"/>
        </w:rPr>
        <w:t>. Countervailing power: The changing character of medical profession in the United States (book pages 260-268)</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w:t>
      </w:r>
      <w:r>
        <w:rPr>
          <w:rFonts w:ascii="Cambria" w:hAnsi="Cambria" w:cs="David"/>
          <w:sz w:val="24"/>
          <w:szCs w:val="24"/>
          <w:lang w:val="en-GB"/>
        </w:rPr>
        <w:t>. A caring dilemma: Womanhood and nursing in historical perspective (book pages 272-280)</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Reactio</w:t>
      </w:r>
      <w:r>
        <w:rPr>
          <w:rFonts w:ascii="Cambria" w:hAnsi="Cambria" w:cs="David"/>
          <w:b/>
          <w:sz w:val="24"/>
          <w:szCs w:val="24"/>
          <w:lang w:val="en-GB"/>
        </w:rPr>
        <w:t xml:space="preserve">n Paper </w:t>
      </w:r>
      <w:r w:rsidRPr="009C46E3">
        <w:rPr>
          <w:rFonts w:ascii="Cambria" w:hAnsi="Cambria" w:cs="David"/>
          <w:b/>
          <w:sz w:val="24"/>
          <w:szCs w:val="24"/>
          <w:lang w:val="en-GB"/>
        </w:rPr>
        <w:t xml:space="preserve">5 is due on </w:t>
      </w:r>
      <w:r>
        <w:rPr>
          <w:rFonts w:ascii="Cambria" w:hAnsi="Cambria" w:cs="David"/>
          <w:b/>
          <w:sz w:val="24"/>
          <w:szCs w:val="24"/>
          <w:lang w:val="en-GB"/>
        </w:rPr>
        <w:t>October 13, 11:59 p.m.</w:t>
      </w:r>
      <w:r w:rsidRPr="009C46E3">
        <w:rPr>
          <w:rFonts w:ascii="Cambria" w:hAnsi="Cambria" w:cs="David"/>
          <w:b/>
          <w:sz w:val="24"/>
          <w:szCs w:val="24"/>
          <w:lang w:val="en-GB"/>
        </w:rPr>
        <w:t xml:space="preserve"> </w:t>
      </w:r>
    </w:p>
    <w:p w:rsidR="0012611D" w:rsidRPr="009C46E3" w:rsidRDefault="0012611D"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8: </w:t>
      </w:r>
      <w:r>
        <w:rPr>
          <w:rFonts w:ascii="Cambria" w:hAnsi="Cambria" w:cs="David"/>
          <w:sz w:val="24"/>
          <w:szCs w:val="24"/>
          <w:lang w:val="en-GB"/>
        </w:rPr>
        <w:t xml:space="preserve">October 15 </w:t>
      </w:r>
      <w:r w:rsidR="00B943C0" w:rsidRPr="00093D0C">
        <w:rPr>
          <w:rFonts w:ascii="Cambria" w:hAnsi="Cambria" w:cs="David"/>
          <w:b/>
          <w:sz w:val="24"/>
          <w:szCs w:val="24"/>
          <w:lang w:val="en-GB"/>
        </w:rPr>
        <w:t>(</w:t>
      </w:r>
      <w:r w:rsidR="00B943C0" w:rsidRPr="009C46E3">
        <w:rPr>
          <w:rFonts w:ascii="Cambria" w:hAnsi="Cambria" w:cs="David"/>
          <w:b/>
          <w:sz w:val="24"/>
          <w:szCs w:val="24"/>
          <w:lang w:val="en-GB"/>
        </w:rPr>
        <w:t>online class</w:t>
      </w:r>
      <w:r w:rsidR="00B943C0">
        <w:rPr>
          <w:rFonts w:ascii="Cambria" w:hAnsi="Cambria" w:cs="David"/>
          <w:b/>
          <w:sz w:val="24"/>
          <w:szCs w:val="24"/>
          <w:lang w:val="en-GB"/>
        </w:rPr>
        <w:t xml:space="preserve"> 4</w:t>
      </w:r>
      <w:r w:rsidR="00B943C0" w:rsidRPr="009C46E3">
        <w:rPr>
          <w:rFonts w:ascii="Cambria" w:hAnsi="Cambria" w:cs="David"/>
          <w:sz w:val="24"/>
          <w:szCs w:val="24"/>
          <w:lang w:val="en-GB"/>
        </w:rPr>
        <w:t xml:space="preserve">) </w:t>
      </w:r>
      <w:r w:rsidRPr="009C46E3">
        <w:rPr>
          <w:rFonts w:ascii="Cambria" w:hAnsi="Cambria" w:cs="David"/>
          <w:sz w:val="24"/>
          <w:szCs w:val="24"/>
          <w:lang w:val="en-GB"/>
        </w:rPr>
        <w:t xml:space="preserve">&amp; </w:t>
      </w:r>
      <w:r>
        <w:rPr>
          <w:rFonts w:ascii="Cambria" w:hAnsi="Cambria" w:cs="David"/>
          <w:sz w:val="24"/>
          <w:szCs w:val="24"/>
          <w:lang w:val="en-GB"/>
        </w:rPr>
        <w:t>17</w:t>
      </w:r>
    </w:p>
    <w:p w:rsidR="00B943C0" w:rsidRPr="009C46E3" w:rsidRDefault="00B943C0" w:rsidP="00B943C0">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Health care reform and the patient-doctor relationship</w:t>
      </w:r>
    </w:p>
    <w:p w:rsidR="00B943C0" w:rsidRPr="009C46E3" w:rsidRDefault="00B943C0" w:rsidP="00B943C0">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Pr>
          <w:rFonts w:ascii="Cambria" w:hAnsi="Cambria" w:cs="David"/>
          <w:b/>
          <w:sz w:val="24"/>
          <w:szCs w:val="24"/>
          <w:lang w:val="en-GB"/>
        </w:rPr>
        <w:t>Choose 3</w:t>
      </w:r>
      <w:r w:rsidRPr="009C46E3">
        <w:rPr>
          <w:rFonts w:ascii="Cambria" w:hAnsi="Cambria" w:cs="David"/>
          <w:b/>
          <w:sz w:val="24"/>
          <w:szCs w:val="24"/>
          <w:lang w:val="en-GB"/>
        </w:rPr>
        <w:t>):</w:t>
      </w:r>
    </w:p>
    <w:p w:rsidR="00B943C0" w:rsidRDefault="00B943C0" w:rsidP="00B943C0">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Pr>
          <w:rFonts w:ascii="Cambria" w:hAnsi="Cambria" w:cs="David"/>
          <w:sz w:val="24"/>
          <w:szCs w:val="24"/>
          <w:lang w:val="en-GB"/>
        </w:rPr>
        <w:t>Sociology of health care reform: Building on research and analysis to improve health care (book pages 357-365)</w:t>
      </w:r>
    </w:p>
    <w:p w:rsidR="00B943C0"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2. Rationing: Theory, politics, and passions book pages 367-372)</w:t>
      </w:r>
    </w:p>
    <w:p w:rsidR="00B943C0"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3. Historical and comparative reflections on the U.S. national health insurance reforms (book pages 373-378)</w:t>
      </w:r>
    </w:p>
    <w:p w:rsidR="00B943C0"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4. The struggle between the voice of medicine and the voice of the lifeworld (book pages 382-393)</w:t>
      </w:r>
    </w:p>
    <w:p w:rsidR="00B943C0"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 xml:space="preserve">5. Cultural brokerage: Creating linkages between voice of lifeworld and medicine in cross-cultural clinical settings book pages 394-406). </w:t>
      </w:r>
    </w:p>
    <w:p w:rsidR="00B943C0"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6. Social death as self-fulfilling prophecy (book pages 409-422)</w:t>
      </w:r>
    </w:p>
    <w:p w:rsidR="00B943C0" w:rsidRPr="009C46E3"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7. The language of case presentation (book pages 425-441)</w:t>
      </w:r>
    </w:p>
    <w:p w:rsidR="00B943C0" w:rsidRPr="009C46E3" w:rsidRDefault="00B943C0" w:rsidP="00B943C0">
      <w:pPr>
        <w:spacing w:after="0" w:line="240" w:lineRule="auto"/>
        <w:rPr>
          <w:rFonts w:ascii="Cambria" w:hAnsi="Cambria" w:cs="David"/>
          <w:b/>
          <w:sz w:val="24"/>
          <w:szCs w:val="24"/>
          <w:lang w:val="en-GB"/>
        </w:rPr>
      </w:pPr>
      <w:r w:rsidRPr="009C46E3">
        <w:rPr>
          <w:rFonts w:ascii="Cambria" w:hAnsi="Cambria" w:cs="David"/>
          <w:b/>
          <w:sz w:val="24"/>
          <w:szCs w:val="24"/>
          <w:lang w:val="en-GB"/>
        </w:rPr>
        <w:t>Online Exercise</w:t>
      </w:r>
      <w:r>
        <w:rPr>
          <w:rFonts w:ascii="Cambria" w:hAnsi="Cambria" w:cs="David"/>
          <w:b/>
          <w:sz w:val="24"/>
          <w:szCs w:val="24"/>
          <w:lang w:val="en-GB"/>
        </w:rPr>
        <w:t xml:space="preserve"> 4</w:t>
      </w:r>
      <w:r w:rsidRPr="009C46E3">
        <w:rPr>
          <w:rFonts w:ascii="Cambria" w:hAnsi="Cambria" w:cs="David"/>
          <w:b/>
          <w:sz w:val="24"/>
          <w:szCs w:val="24"/>
          <w:lang w:val="en-GB"/>
        </w:rPr>
        <w:t xml:space="preserve"> &amp; Discussion Forum Participation </w:t>
      </w:r>
      <w:r>
        <w:rPr>
          <w:rFonts w:ascii="Cambria" w:hAnsi="Cambria" w:cs="David"/>
          <w:b/>
          <w:sz w:val="24"/>
          <w:szCs w:val="24"/>
          <w:lang w:val="en-GB"/>
        </w:rPr>
        <w:t>4</w:t>
      </w:r>
      <w:r w:rsidRPr="009C46E3">
        <w:rPr>
          <w:rFonts w:ascii="Cambria" w:hAnsi="Cambria" w:cs="David"/>
          <w:b/>
          <w:sz w:val="24"/>
          <w:szCs w:val="24"/>
          <w:lang w:val="en-GB"/>
        </w:rPr>
        <w:t xml:space="preserve"> is due on </w:t>
      </w:r>
      <w:r>
        <w:rPr>
          <w:rFonts w:ascii="Cambria" w:hAnsi="Cambria" w:cs="David"/>
          <w:b/>
          <w:sz w:val="24"/>
          <w:szCs w:val="24"/>
          <w:lang w:val="en-GB"/>
        </w:rPr>
        <w:t xml:space="preserve">October </w:t>
      </w:r>
      <w:r>
        <w:rPr>
          <w:rFonts w:ascii="Cambria" w:hAnsi="Cambria" w:cs="David"/>
          <w:b/>
          <w:sz w:val="24"/>
          <w:szCs w:val="24"/>
          <w:lang w:val="en-GB"/>
        </w:rPr>
        <w:t>15</w:t>
      </w:r>
      <w:r>
        <w:rPr>
          <w:rFonts w:ascii="Cambria" w:hAnsi="Cambria" w:cs="David"/>
          <w:b/>
          <w:sz w:val="24"/>
          <w:szCs w:val="24"/>
          <w:lang w:val="en-GB"/>
        </w:rPr>
        <w:t>, 11:59 p.m.</w:t>
      </w:r>
    </w:p>
    <w:p w:rsidR="00B943C0" w:rsidRPr="009C46E3" w:rsidRDefault="00B943C0" w:rsidP="00B943C0">
      <w:pPr>
        <w:spacing w:after="0" w:line="240" w:lineRule="auto"/>
        <w:rPr>
          <w:rFonts w:ascii="Cambria" w:hAnsi="Cambria" w:cs="David"/>
          <w:b/>
          <w:sz w:val="24"/>
          <w:szCs w:val="24"/>
          <w:lang w:val="en-GB"/>
        </w:rPr>
      </w:pPr>
      <w:r>
        <w:rPr>
          <w:rFonts w:ascii="Cambria" w:hAnsi="Cambria" w:cs="David"/>
          <w:b/>
          <w:sz w:val="24"/>
          <w:szCs w:val="24"/>
          <w:lang w:val="en-GB"/>
        </w:rPr>
        <w:t xml:space="preserve">Reaction Paper </w:t>
      </w:r>
      <w:r w:rsidRPr="009C46E3">
        <w:rPr>
          <w:rFonts w:ascii="Cambria" w:hAnsi="Cambria" w:cs="David"/>
          <w:b/>
          <w:sz w:val="24"/>
          <w:szCs w:val="24"/>
          <w:lang w:val="en-GB"/>
        </w:rPr>
        <w:t xml:space="preserve">6 is due on </w:t>
      </w:r>
      <w:r>
        <w:rPr>
          <w:rFonts w:ascii="Cambria" w:hAnsi="Cambria" w:cs="David"/>
          <w:b/>
          <w:sz w:val="24"/>
          <w:szCs w:val="24"/>
          <w:lang w:val="en-GB"/>
        </w:rPr>
        <w:t>October 2</w:t>
      </w:r>
      <w:r>
        <w:rPr>
          <w:rFonts w:ascii="Cambria" w:hAnsi="Cambria" w:cs="David"/>
          <w:b/>
          <w:sz w:val="24"/>
          <w:szCs w:val="24"/>
          <w:lang w:val="en-GB"/>
        </w:rPr>
        <w:t>0</w:t>
      </w:r>
      <w:r>
        <w:rPr>
          <w:rFonts w:ascii="Cambria" w:hAnsi="Cambria" w:cs="David"/>
          <w:b/>
          <w:sz w:val="24"/>
          <w:szCs w:val="24"/>
          <w:lang w:val="en-GB"/>
        </w:rPr>
        <w:t>, 11:59 p.m.</w:t>
      </w:r>
    </w:p>
    <w:p w:rsidR="00B943C0" w:rsidRDefault="00B943C0" w:rsidP="0012611D">
      <w:pPr>
        <w:spacing w:after="0" w:line="240" w:lineRule="auto"/>
        <w:rPr>
          <w:rFonts w:ascii="Cambria" w:hAnsi="Cambria" w:cs="David"/>
          <w:sz w:val="24"/>
          <w:szCs w:val="24"/>
          <w:lang w:val="en-GB"/>
        </w:rPr>
      </w:pP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w:t>
      </w:r>
      <w:r>
        <w:rPr>
          <w:rFonts w:ascii="Cambria" w:hAnsi="Cambria" w:cs="David"/>
          <w:sz w:val="24"/>
          <w:szCs w:val="24"/>
          <w:lang w:val="en-GB"/>
        </w:rPr>
        <w:t>9</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Pr="00731258">
        <w:rPr>
          <w:rFonts w:ascii="Cambria" w:hAnsi="Cambria" w:cs="David"/>
          <w:sz w:val="24"/>
          <w:szCs w:val="24"/>
          <w:lang w:val="en-GB"/>
        </w:rPr>
        <w:t>October 2</w:t>
      </w:r>
      <w:r>
        <w:rPr>
          <w:rFonts w:ascii="Cambria" w:hAnsi="Cambria" w:cs="David"/>
          <w:sz w:val="24"/>
          <w:szCs w:val="24"/>
          <w:lang w:val="en-GB"/>
        </w:rPr>
        <w:t>2</w:t>
      </w:r>
      <w:r>
        <w:rPr>
          <w:rFonts w:ascii="Cambria" w:hAnsi="Cambria" w:cs="David"/>
          <w:b/>
          <w:sz w:val="24"/>
          <w:szCs w:val="24"/>
          <w:lang w:val="en-GB"/>
        </w:rPr>
        <w:t xml:space="preserve"> </w:t>
      </w:r>
      <w:r w:rsidRPr="009C46E3">
        <w:rPr>
          <w:rFonts w:ascii="Cambria" w:hAnsi="Cambria" w:cs="David"/>
          <w:sz w:val="24"/>
          <w:szCs w:val="24"/>
          <w:lang w:val="en-GB"/>
        </w:rPr>
        <w:t>&amp; 2</w:t>
      </w:r>
      <w:r>
        <w:rPr>
          <w:rFonts w:ascii="Cambria" w:hAnsi="Cambria" w:cs="David"/>
          <w:sz w:val="24"/>
          <w:szCs w:val="24"/>
          <w:lang w:val="en-GB"/>
        </w:rPr>
        <w:t>4</w:t>
      </w:r>
    </w:p>
    <w:p w:rsidR="00B943C0" w:rsidRPr="00F04C23" w:rsidRDefault="00B943C0" w:rsidP="00B943C0">
      <w:pPr>
        <w:spacing w:after="0" w:line="240" w:lineRule="auto"/>
        <w:rPr>
          <w:rFonts w:ascii="Cambria" w:hAnsi="Cambria" w:cs="David"/>
          <w:sz w:val="24"/>
          <w:szCs w:val="24"/>
          <w:lang w:val="en-GB"/>
        </w:rPr>
      </w:pPr>
      <w:r>
        <w:rPr>
          <w:rFonts w:ascii="Cambria" w:hAnsi="Cambria" w:cs="David"/>
          <w:sz w:val="24"/>
          <w:szCs w:val="24"/>
          <w:lang w:val="en-GB"/>
        </w:rPr>
        <w:t xml:space="preserve">October </w:t>
      </w:r>
      <w:r>
        <w:rPr>
          <w:rFonts w:ascii="Cambria" w:hAnsi="Cambria" w:cs="David"/>
          <w:sz w:val="24"/>
          <w:szCs w:val="24"/>
          <w:lang w:val="en-GB"/>
        </w:rPr>
        <w:t>22</w:t>
      </w:r>
      <w:r>
        <w:rPr>
          <w:rFonts w:ascii="Cambria" w:hAnsi="Cambria" w:cs="David"/>
          <w:sz w:val="24"/>
          <w:szCs w:val="24"/>
          <w:lang w:val="en-GB"/>
        </w:rPr>
        <w:t>: Midterm review</w:t>
      </w:r>
    </w:p>
    <w:p w:rsidR="00B943C0" w:rsidRDefault="00B943C0" w:rsidP="00B943C0">
      <w:pPr>
        <w:spacing w:after="0" w:line="240" w:lineRule="auto"/>
        <w:rPr>
          <w:rFonts w:ascii="Cambria" w:hAnsi="Cambria" w:cs="David"/>
          <w:b/>
          <w:sz w:val="24"/>
          <w:szCs w:val="24"/>
          <w:lang w:val="en-GB"/>
        </w:rPr>
      </w:pPr>
      <w:r>
        <w:rPr>
          <w:rFonts w:ascii="Cambria" w:hAnsi="Cambria" w:cs="David"/>
          <w:b/>
          <w:sz w:val="24"/>
          <w:szCs w:val="24"/>
          <w:lang w:val="en-GB"/>
        </w:rPr>
        <w:t xml:space="preserve">October </w:t>
      </w:r>
      <w:r>
        <w:rPr>
          <w:rFonts w:ascii="Cambria" w:hAnsi="Cambria" w:cs="David"/>
          <w:b/>
          <w:sz w:val="24"/>
          <w:szCs w:val="24"/>
          <w:lang w:val="en-GB"/>
        </w:rPr>
        <w:t>24</w:t>
      </w:r>
      <w:r w:rsidRPr="009C46E3">
        <w:rPr>
          <w:rFonts w:ascii="Cambria" w:hAnsi="Cambria" w:cs="David"/>
          <w:b/>
          <w:sz w:val="24"/>
          <w:szCs w:val="24"/>
          <w:lang w:val="en-GB"/>
        </w:rPr>
        <w:t xml:space="preserve">: Midterm </w:t>
      </w:r>
    </w:p>
    <w:p w:rsidR="00B943C0" w:rsidRDefault="00B943C0"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Week 1</w:t>
      </w:r>
      <w:r>
        <w:rPr>
          <w:rFonts w:ascii="Cambria" w:hAnsi="Cambria" w:cs="David"/>
          <w:sz w:val="24"/>
          <w:szCs w:val="24"/>
          <w:lang w:val="en-GB"/>
        </w:rPr>
        <w:t>0</w:t>
      </w:r>
      <w:r w:rsidRPr="009C46E3">
        <w:rPr>
          <w:rFonts w:ascii="Cambria" w:hAnsi="Cambria" w:cs="David"/>
          <w:sz w:val="24"/>
          <w:szCs w:val="24"/>
          <w:lang w:val="en-GB"/>
        </w:rPr>
        <w:t xml:space="preserve">: </w:t>
      </w:r>
      <w:r>
        <w:rPr>
          <w:rFonts w:ascii="Cambria" w:hAnsi="Cambria" w:cs="David"/>
          <w:sz w:val="24"/>
          <w:szCs w:val="24"/>
          <w:lang w:val="en-GB"/>
        </w:rPr>
        <w:t>October 29</w:t>
      </w:r>
      <w:r w:rsidR="005E6045">
        <w:rPr>
          <w:rFonts w:ascii="Cambria" w:hAnsi="Cambria" w:cs="David"/>
          <w:sz w:val="24"/>
          <w:szCs w:val="24"/>
          <w:lang w:val="en-GB"/>
        </w:rPr>
        <w:t xml:space="preserve"> </w:t>
      </w:r>
      <w:r w:rsidR="005E6045">
        <w:rPr>
          <w:rFonts w:ascii="Cambria" w:hAnsi="Cambria" w:cs="David"/>
          <w:b/>
          <w:sz w:val="24"/>
          <w:szCs w:val="24"/>
          <w:lang w:val="en-GB"/>
        </w:rPr>
        <w:t>(</w:t>
      </w:r>
      <w:r w:rsidR="005E6045" w:rsidRPr="009C46E3">
        <w:rPr>
          <w:rFonts w:ascii="Cambria" w:hAnsi="Cambria" w:cs="David"/>
          <w:b/>
          <w:sz w:val="24"/>
          <w:szCs w:val="24"/>
          <w:lang w:val="en-GB"/>
        </w:rPr>
        <w:t>online class</w:t>
      </w:r>
      <w:r w:rsidR="005E6045">
        <w:rPr>
          <w:rFonts w:ascii="Cambria" w:hAnsi="Cambria" w:cs="David"/>
          <w:b/>
          <w:sz w:val="24"/>
          <w:szCs w:val="24"/>
          <w:lang w:val="en-GB"/>
        </w:rPr>
        <w:t xml:space="preserve"> 5</w:t>
      </w:r>
      <w:r w:rsidR="005E6045" w:rsidRPr="009C46E3">
        <w:rPr>
          <w:rFonts w:ascii="Cambria" w:hAnsi="Cambria" w:cs="David"/>
          <w:sz w:val="24"/>
          <w:szCs w:val="24"/>
          <w:lang w:val="en-GB"/>
        </w:rPr>
        <w:t>)</w:t>
      </w:r>
      <w:r w:rsidR="005E6045">
        <w:rPr>
          <w:rFonts w:ascii="Cambria" w:hAnsi="Cambria" w:cs="David"/>
          <w:sz w:val="24"/>
          <w:szCs w:val="24"/>
          <w:lang w:val="en-GB"/>
        </w:rPr>
        <w:t xml:space="preserve"> </w:t>
      </w:r>
      <w:r>
        <w:rPr>
          <w:rFonts w:ascii="Cambria" w:hAnsi="Cambria" w:cs="David"/>
          <w:sz w:val="24"/>
          <w:szCs w:val="24"/>
          <w:lang w:val="en-GB"/>
        </w:rPr>
        <w:t>&amp; October 31</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Dilemmas of medical technology</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Pr>
          <w:rFonts w:ascii="Cambria" w:hAnsi="Cambria" w:cs="David"/>
          <w:sz w:val="24"/>
          <w:szCs w:val="24"/>
          <w:lang w:val="en-GB"/>
        </w:rPr>
        <w:t>MRI as cultural icon</w:t>
      </w:r>
      <w:r w:rsidRPr="00A956C4">
        <w:rPr>
          <w:rFonts w:ascii="Cambria" w:hAnsi="Cambria" w:cs="David"/>
          <w:sz w:val="24"/>
          <w:szCs w:val="24"/>
          <w:lang w:val="en-GB"/>
        </w:rPr>
        <w:t xml:space="preserve"> </w:t>
      </w:r>
      <w:r>
        <w:rPr>
          <w:rFonts w:ascii="Cambria" w:hAnsi="Cambria" w:cs="David"/>
          <w:sz w:val="24"/>
          <w:szCs w:val="24"/>
          <w:lang w:val="en-GB"/>
        </w:rPr>
        <w:t>(book pages 448-456)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 God help you. You are on dialysis (book pages 460-468)</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3. A mirage of genes (book pages 468-476)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State-specific obesity prevalence among adults: United Sates 2009 (book pages482-486)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 Risk as moral danger: The social and political functions of risk discourse in public health (book pages 487-493)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6. </w:t>
      </w:r>
      <w:r w:rsidRPr="009C46E3">
        <w:rPr>
          <w:rFonts w:ascii="Cambria" w:hAnsi="Cambria" w:cs="David"/>
          <w:sz w:val="24"/>
          <w:szCs w:val="24"/>
          <w:lang w:val="en-GB"/>
        </w:rPr>
        <w:t>Population Ageing, Health Systems, and Equity: Shared Challenges for the United States &amp; Canada (</w:t>
      </w:r>
      <w:r>
        <w:rPr>
          <w:rFonts w:ascii="Cambria" w:hAnsi="Cambria" w:cs="David"/>
          <w:sz w:val="24"/>
          <w:szCs w:val="24"/>
          <w:lang w:val="en-GB"/>
        </w:rPr>
        <w:t>online article</w:t>
      </w:r>
      <w:r w:rsidRPr="009C46E3">
        <w:rPr>
          <w:rFonts w:ascii="Cambria" w:hAnsi="Cambria" w:cs="David"/>
          <w:sz w:val="24"/>
          <w:szCs w:val="24"/>
          <w:lang w:val="en-GB"/>
        </w:rPr>
        <w:t>)</w:t>
      </w:r>
    </w:p>
    <w:p w:rsidR="005E6045" w:rsidRPr="00731258" w:rsidRDefault="005E6045" w:rsidP="005E6045">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Online Exercise </w:t>
      </w:r>
      <w:r>
        <w:rPr>
          <w:rFonts w:ascii="Cambria" w:hAnsi="Cambria" w:cs="David"/>
          <w:b/>
          <w:sz w:val="24"/>
          <w:szCs w:val="24"/>
          <w:lang w:val="en-GB"/>
        </w:rPr>
        <w:t xml:space="preserve">5 </w:t>
      </w:r>
      <w:r w:rsidRPr="009C46E3">
        <w:rPr>
          <w:rFonts w:ascii="Cambria" w:hAnsi="Cambria" w:cs="David"/>
          <w:b/>
          <w:sz w:val="24"/>
          <w:szCs w:val="24"/>
          <w:lang w:val="en-GB"/>
        </w:rPr>
        <w:t xml:space="preserve">&amp; Discussion Forum Participation </w:t>
      </w:r>
      <w:r>
        <w:rPr>
          <w:rFonts w:ascii="Cambria" w:hAnsi="Cambria" w:cs="David"/>
          <w:b/>
          <w:sz w:val="24"/>
          <w:szCs w:val="24"/>
          <w:lang w:val="en-GB"/>
        </w:rPr>
        <w:t>5</w:t>
      </w:r>
      <w:r w:rsidRPr="009C46E3">
        <w:rPr>
          <w:rFonts w:ascii="Cambria" w:hAnsi="Cambria" w:cs="David"/>
          <w:b/>
          <w:sz w:val="24"/>
          <w:szCs w:val="24"/>
          <w:lang w:val="en-GB"/>
        </w:rPr>
        <w:t xml:space="preserve"> is due on </w:t>
      </w:r>
      <w:r>
        <w:rPr>
          <w:rFonts w:ascii="Cambria" w:hAnsi="Cambria" w:cs="David"/>
          <w:b/>
          <w:sz w:val="24"/>
          <w:szCs w:val="24"/>
          <w:lang w:val="en-GB"/>
        </w:rPr>
        <w:t>October 2</w:t>
      </w:r>
      <w:r>
        <w:rPr>
          <w:rFonts w:ascii="Cambria" w:hAnsi="Cambria" w:cs="David"/>
          <w:b/>
          <w:sz w:val="24"/>
          <w:szCs w:val="24"/>
          <w:lang w:val="en-GB"/>
        </w:rPr>
        <w:t>9</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w:t>
      </w:r>
      <w:r>
        <w:rPr>
          <w:rFonts w:ascii="Cambria" w:hAnsi="Cambria" w:cs="David"/>
          <w:b/>
          <w:sz w:val="24"/>
          <w:szCs w:val="24"/>
          <w:lang w:val="en-GB"/>
        </w:rPr>
        <w:t xml:space="preserve">eaction Paper </w:t>
      </w:r>
      <w:r w:rsidRPr="009C46E3">
        <w:rPr>
          <w:rFonts w:ascii="Cambria" w:hAnsi="Cambria" w:cs="David"/>
          <w:b/>
          <w:sz w:val="24"/>
          <w:szCs w:val="24"/>
          <w:lang w:val="en-GB"/>
        </w:rPr>
        <w:t xml:space="preserve">7 is due on </w:t>
      </w:r>
      <w:r>
        <w:rPr>
          <w:rFonts w:ascii="Cambria" w:hAnsi="Cambria" w:cs="David"/>
          <w:b/>
          <w:sz w:val="24"/>
          <w:szCs w:val="24"/>
          <w:lang w:val="en-GB"/>
        </w:rPr>
        <w:t>November 3, 11:59 p.m.</w:t>
      </w:r>
    </w:p>
    <w:p w:rsidR="0012611D" w:rsidRPr="009C46E3" w:rsidRDefault="0012611D"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sz w:val="24"/>
          <w:szCs w:val="24"/>
          <w:lang w:val="en-GB"/>
        </w:rPr>
        <w:t>Week 1</w:t>
      </w:r>
      <w:r>
        <w:rPr>
          <w:rFonts w:ascii="Cambria" w:hAnsi="Cambria" w:cs="David"/>
          <w:sz w:val="24"/>
          <w:szCs w:val="24"/>
          <w:lang w:val="en-GB"/>
        </w:rPr>
        <w:t>1</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Pr="00731258">
        <w:rPr>
          <w:rFonts w:ascii="Cambria" w:hAnsi="Cambria" w:cs="David"/>
          <w:sz w:val="24"/>
          <w:szCs w:val="24"/>
          <w:lang w:val="en-GB"/>
        </w:rPr>
        <w:t xml:space="preserve">November </w:t>
      </w:r>
      <w:r>
        <w:rPr>
          <w:rFonts w:ascii="Cambria" w:hAnsi="Cambria" w:cs="David"/>
          <w:sz w:val="24"/>
          <w:szCs w:val="24"/>
          <w:lang w:val="en-GB"/>
        </w:rPr>
        <w:t>5 &amp; 7</w:t>
      </w:r>
      <w:r w:rsidRPr="009C46E3">
        <w:rPr>
          <w:rFonts w:ascii="Cambria" w:hAnsi="Cambria" w:cs="David"/>
          <w:b/>
          <w:sz w:val="24"/>
          <w:szCs w:val="24"/>
          <w:lang w:val="en-GB"/>
        </w:rPr>
        <w:t xml:space="preserve"> </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The medicalization of American society and the Internet</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1</w:t>
      </w:r>
      <w:r>
        <w:rPr>
          <w:rFonts w:ascii="Cambria" w:hAnsi="Cambria" w:cs="David"/>
          <w:sz w:val="24"/>
          <w:szCs w:val="24"/>
          <w:lang w:val="en-GB"/>
        </w:rPr>
        <w:t>. Medicine as an institution of social control (book pages 497-506)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 The shifting engines of medicalization (book pages 507-516)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3.</w:t>
      </w:r>
      <w:r w:rsidRPr="008C6AF8">
        <w:rPr>
          <w:rFonts w:ascii="Cambria" w:hAnsi="Cambria" w:cs="David"/>
          <w:sz w:val="24"/>
          <w:szCs w:val="24"/>
          <w:lang w:val="en-GB"/>
        </w:rPr>
        <w:t xml:space="preserve"> </w:t>
      </w:r>
      <w:r>
        <w:rPr>
          <w:rFonts w:ascii="Cambria" w:hAnsi="Cambria" w:cs="David"/>
          <w:sz w:val="24"/>
          <w:szCs w:val="24"/>
          <w:lang w:val="en-GB"/>
        </w:rPr>
        <w:t>Illness, medicine, and the Internet book pages 519-521)</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Illness and internet empowerment: Writing and reading breast cancer in cyberspace (book pages 522-533)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5. </w:t>
      </w:r>
      <w:r w:rsidRPr="008C6AF8">
        <w:rPr>
          <w:rFonts w:ascii="Cambria" w:hAnsi="Cambria" w:cs="David"/>
          <w:sz w:val="24"/>
          <w:szCs w:val="24"/>
          <w:lang w:val="en-GB"/>
        </w:rPr>
        <w:t>Untangling the web: Patients, doctors, and the Internet (book pages 5</w:t>
      </w:r>
      <w:r>
        <w:rPr>
          <w:rFonts w:ascii="Cambria" w:hAnsi="Cambria" w:cs="David"/>
          <w:sz w:val="24"/>
          <w:szCs w:val="24"/>
          <w:lang w:val="en-GB"/>
        </w:rPr>
        <w:t>3</w:t>
      </w:r>
      <w:r w:rsidRPr="008C6AF8">
        <w:rPr>
          <w:rFonts w:ascii="Cambria" w:hAnsi="Cambria" w:cs="David"/>
          <w:sz w:val="24"/>
          <w:szCs w:val="24"/>
          <w:lang w:val="en-GB"/>
        </w:rPr>
        <w:t>6</w:t>
      </w:r>
      <w:r>
        <w:rPr>
          <w:rFonts w:ascii="Cambria" w:hAnsi="Cambria" w:cs="David"/>
          <w:sz w:val="24"/>
          <w:szCs w:val="24"/>
          <w:lang w:val="en-GB"/>
        </w:rPr>
        <w:t>-538</w:t>
      </w:r>
      <w:r w:rsidRPr="008C6AF8">
        <w:rPr>
          <w:rFonts w:ascii="Cambria" w:hAnsi="Cambria" w:cs="David"/>
          <w:sz w:val="24"/>
          <w:szCs w:val="24"/>
          <w:lang w:val="en-GB"/>
        </w:rPr>
        <w:t>)</w:t>
      </w:r>
    </w:p>
    <w:p w:rsidR="0012611D" w:rsidRDefault="0012611D" w:rsidP="0012611D">
      <w:pPr>
        <w:spacing w:after="0" w:line="240" w:lineRule="auto"/>
        <w:rPr>
          <w:rFonts w:ascii="Cambria" w:hAnsi="Cambria" w:cs="David"/>
          <w:b/>
          <w:sz w:val="24"/>
          <w:szCs w:val="24"/>
          <w:lang w:val="en-GB"/>
        </w:rPr>
      </w:pPr>
      <w:r>
        <w:rPr>
          <w:rFonts w:ascii="Cambria" w:hAnsi="Cambria" w:cs="David"/>
          <w:sz w:val="24"/>
          <w:szCs w:val="24"/>
          <w:lang w:val="en-GB"/>
        </w:rPr>
        <w:t xml:space="preserve">6. </w:t>
      </w:r>
      <w:r w:rsidRPr="009C46E3">
        <w:rPr>
          <w:rFonts w:ascii="Cambria" w:hAnsi="Cambria" w:cs="David"/>
          <w:sz w:val="24"/>
          <w:szCs w:val="24"/>
          <w:lang w:val="en-GB"/>
        </w:rPr>
        <w:t>Social Dimensions of An</w:t>
      </w:r>
      <w:r>
        <w:rPr>
          <w:rFonts w:ascii="Cambria" w:hAnsi="Cambria" w:cs="David"/>
          <w:sz w:val="24"/>
          <w:szCs w:val="24"/>
          <w:lang w:val="en-GB"/>
        </w:rPr>
        <w:t xml:space="preserve">ti-Ageing Science and Medicine </w:t>
      </w:r>
      <w:r w:rsidRPr="009C46E3">
        <w:rPr>
          <w:rFonts w:ascii="Cambria" w:hAnsi="Cambria" w:cs="David"/>
          <w:sz w:val="24"/>
          <w:szCs w:val="24"/>
          <w:lang w:val="en-GB"/>
        </w:rPr>
        <w:t>(</w:t>
      </w:r>
      <w:r>
        <w:rPr>
          <w:rFonts w:ascii="Cambria" w:hAnsi="Cambria" w:cs="David"/>
          <w:sz w:val="24"/>
          <w:szCs w:val="24"/>
          <w:lang w:val="en-GB"/>
        </w:rPr>
        <w:t>online article)</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8 is due on </w:t>
      </w:r>
      <w:r>
        <w:rPr>
          <w:rFonts w:ascii="Cambria" w:hAnsi="Cambria" w:cs="David"/>
          <w:b/>
          <w:sz w:val="24"/>
          <w:szCs w:val="24"/>
          <w:lang w:val="en-GB"/>
        </w:rPr>
        <w:t>November 10, 11:59 p.m.</w:t>
      </w:r>
    </w:p>
    <w:p w:rsidR="0012611D" w:rsidRPr="009C46E3" w:rsidRDefault="0012611D"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Week 1</w:t>
      </w:r>
      <w:r>
        <w:rPr>
          <w:rFonts w:ascii="Cambria" w:hAnsi="Cambria" w:cs="David"/>
          <w:sz w:val="24"/>
          <w:szCs w:val="24"/>
          <w:lang w:val="en-GB"/>
        </w:rPr>
        <w:t>2</w:t>
      </w:r>
      <w:r w:rsidRPr="009C46E3">
        <w:rPr>
          <w:rFonts w:ascii="Cambria" w:hAnsi="Cambria" w:cs="David"/>
          <w:sz w:val="24"/>
          <w:szCs w:val="24"/>
          <w:lang w:val="en-GB"/>
        </w:rPr>
        <w:t xml:space="preserve">: </w:t>
      </w:r>
      <w:r>
        <w:rPr>
          <w:rFonts w:ascii="Cambria" w:hAnsi="Cambria" w:cs="David"/>
          <w:sz w:val="24"/>
          <w:szCs w:val="24"/>
          <w:lang w:val="en-GB"/>
        </w:rPr>
        <w:t>November 12 &amp; 14</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Toward alternatives in health care</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Pr>
          <w:rFonts w:ascii="Cambria" w:hAnsi="Cambria" w:cs="David"/>
          <w:sz w:val="24"/>
          <w:szCs w:val="24"/>
          <w:lang w:val="en-GB"/>
        </w:rPr>
        <w:t>Comparative health policies (book pages 539-541)</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 Comparative models of health care systems (book pages 543-556)</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3. Health care reform: Lessons from Canada (book pages 558-563)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Continuity and change in the British national health service (book pages 565-577)</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5. </w:t>
      </w:r>
      <w:r w:rsidRPr="009C46E3">
        <w:rPr>
          <w:rFonts w:ascii="Cambria" w:hAnsi="Cambria" w:cs="David"/>
          <w:sz w:val="24"/>
          <w:szCs w:val="24"/>
          <w:lang w:val="en-GB"/>
        </w:rPr>
        <w:t xml:space="preserve">Organization and </w:t>
      </w:r>
      <w:r>
        <w:rPr>
          <w:rFonts w:ascii="Cambria" w:hAnsi="Cambria" w:cs="David"/>
          <w:sz w:val="24"/>
          <w:szCs w:val="24"/>
          <w:lang w:val="en-GB"/>
        </w:rPr>
        <w:t>financing of health c</w:t>
      </w:r>
      <w:r w:rsidRPr="009C46E3">
        <w:rPr>
          <w:rFonts w:ascii="Cambria" w:hAnsi="Cambria" w:cs="David"/>
          <w:sz w:val="24"/>
          <w:szCs w:val="24"/>
          <w:lang w:val="en-GB"/>
        </w:rPr>
        <w:t>are (</w:t>
      </w:r>
      <w:r>
        <w:rPr>
          <w:rFonts w:ascii="Cambria" w:hAnsi="Cambria" w:cs="David"/>
          <w:sz w:val="24"/>
          <w:szCs w:val="24"/>
          <w:lang w:val="en-GB"/>
        </w:rPr>
        <w:t>Online article</w:t>
      </w:r>
      <w:r w:rsidRPr="009C46E3">
        <w:rPr>
          <w:rFonts w:ascii="Cambria" w:hAnsi="Cambria" w:cs="David"/>
          <w:sz w:val="24"/>
          <w:szCs w:val="24"/>
          <w:lang w:val="en-GB"/>
        </w:rPr>
        <w:t>)</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 End of l</w:t>
      </w:r>
      <w:r w:rsidRPr="009C46E3">
        <w:rPr>
          <w:rFonts w:ascii="Cambria" w:hAnsi="Cambria" w:cs="David"/>
          <w:sz w:val="24"/>
          <w:szCs w:val="24"/>
          <w:lang w:val="en-GB"/>
        </w:rPr>
        <w:t xml:space="preserve">ife </w:t>
      </w:r>
      <w:r>
        <w:rPr>
          <w:rFonts w:ascii="Cambria" w:hAnsi="Cambria" w:cs="David"/>
          <w:sz w:val="24"/>
          <w:szCs w:val="24"/>
          <w:lang w:val="en-GB"/>
        </w:rPr>
        <w:t>p</w:t>
      </w:r>
      <w:r w:rsidRPr="009C46E3">
        <w:rPr>
          <w:rFonts w:ascii="Cambria" w:hAnsi="Cambria" w:cs="David"/>
          <w:sz w:val="24"/>
          <w:szCs w:val="24"/>
          <w:lang w:val="en-GB"/>
        </w:rPr>
        <w:t xml:space="preserve">lanning and </w:t>
      </w:r>
      <w:r>
        <w:rPr>
          <w:rFonts w:ascii="Cambria" w:hAnsi="Cambria" w:cs="David"/>
          <w:sz w:val="24"/>
          <w:szCs w:val="24"/>
          <w:lang w:val="en-GB"/>
        </w:rPr>
        <w:t>h</w:t>
      </w:r>
      <w:r w:rsidRPr="009C46E3">
        <w:rPr>
          <w:rFonts w:ascii="Cambria" w:hAnsi="Cambria" w:cs="David"/>
          <w:sz w:val="24"/>
          <w:szCs w:val="24"/>
          <w:lang w:val="en-GB"/>
        </w:rPr>
        <w:t xml:space="preserve">ealth </w:t>
      </w:r>
      <w:r>
        <w:rPr>
          <w:rFonts w:ascii="Cambria" w:hAnsi="Cambria" w:cs="David"/>
          <w:sz w:val="24"/>
          <w:szCs w:val="24"/>
          <w:lang w:val="en-GB"/>
        </w:rPr>
        <w:t>c</w:t>
      </w:r>
      <w:r w:rsidRPr="009C46E3">
        <w:rPr>
          <w:rFonts w:ascii="Cambria" w:hAnsi="Cambria" w:cs="David"/>
          <w:sz w:val="24"/>
          <w:szCs w:val="24"/>
          <w:lang w:val="en-GB"/>
        </w:rPr>
        <w:t>are (</w:t>
      </w:r>
      <w:r>
        <w:rPr>
          <w:rFonts w:ascii="Cambria" w:hAnsi="Cambria" w:cs="David"/>
          <w:sz w:val="24"/>
          <w:szCs w:val="24"/>
          <w:lang w:val="en-GB"/>
        </w:rPr>
        <w:t>online article</w:t>
      </w:r>
      <w:r w:rsidRPr="009C46E3">
        <w:rPr>
          <w:rFonts w:ascii="Cambria" w:hAnsi="Cambria" w:cs="David"/>
          <w:sz w:val="24"/>
          <w:szCs w:val="24"/>
          <w:lang w:val="en-GB"/>
        </w:rPr>
        <w:t>)</w:t>
      </w:r>
    </w:p>
    <w:p w:rsidR="0012611D" w:rsidRPr="009C46E3" w:rsidRDefault="0012611D" w:rsidP="0012611D">
      <w:pPr>
        <w:spacing w:after="0" w:line="240" w:lineRule="auto"/>
        <w:rPr>
          <w:rFonts w:ascii="Cambria" w:hAnsi="Cambria" w:cs="David"/>
          <w:b/>
          <w:sz w:val="24"/>
          <w:szCs w:val="24"/>
          <w:lang w:val="en-GB"/>
        </w:rPr>
      </w:pPr>
      <w:r>
        <w:rPr>
          <w:rFonts w:ascii="Cambria" w:hAnsi="Cambria" w:cs="David"/>
          <w:b/>
          <w:sz w:val="24"/>
          <w:szCs w:val="24"/>
          <w:lang w:val="en-GB"/>
        </w:rPr>
        <w:t xml:space="preserve">November </w:t>
      </w:r>
      <w:r w:rsidRPr="009C46E3">
        <w:rPr>
          <w:rFonts w:ascii="Cambria" w:hAnsi="Cambria" w:cs="David"/>
          <w:b/>
          <w:sz w:val="24"/>
          <w:szCs w:val="24"/>
          <w:lang w:val="en-GB"/>
        </w:rPr>
        <w:t>1</w:t>
      </w:r>
      <w:r>
        <w:rPr>
          <w:rFonts w:ascii="Cambria" w:hAnsi="Cambria" w:cs="David"/>
          <w:b/>
          <w:sz w:val="24"/>
          <w:szCs w:val="24"/>
          <w:lang w:val="en-GB"/>
        </w:rPr>
        <w:t>4</w:t>
      </w:r>
      <w:r w:rsidRPr="009C46E3">
        <w:rPr>
          <w:rFonts w:ascii="Cambria" w:hAnsi="Cambria" w:cs="David"/>
          <w:b/>
          <w:sz w:val="24"/>
          <w:szCs w:val="24"/>
          <w:lang w:val="en-GB"/>
        </w:rPr>
        <w:t>: Current Event Paper due</w:t>
      </w:r>
      <w:r>
        <w:rPr>
          <w:rFonts w:ascii="Cambria" w:hAnsi="Cambria" w:cs="David"/>
          <w:b/>
          <w:sz w:val="24"/>
          <w:szCs w:val="24"/>
          <w:lang w:val="en-GB"/>
        </w:rPr>
        <w:t xml:space="preserve"> by 11:59 p.m.</w:t>
      </w:r>
    </w:p>
    <w:p w:rsidR="0012611D" w:rsidRDefault="0012611D" w:rsidP="0012611D">
      <w:pPr>
        <w:spacing w:after="0" w:line="240" w:lineRule="auto"/>
        <w:rPr>
          <w:rFonts w:ascii="Cambria" w:hAnsi="Cambria" w:cs="David"/>
          <w:b/>
          <w:sz w:val="24"/>
          <w:szCs w:val="24"/>
          <w:lang w:val="en-GB"/>
        </w:rPr>
      </w:pPr>
    </w:p>
    <w:p w:rsidR="005E6045" w:rsidRDefault="005E6045" w:rsidP="0012611D">
      <w:pPr>
        <w:spacing w:after="0" w:line="240" w:lineRule="auto"/>
        <w:rPr>
          <w:rFonts w:ascii="Cambria" w:hAnsi="Cambria" w:cs="David"/>
          <w:sz w:val="24"/>
          <w:szCs w:val="24"/>
          <w:lang w:val="en-GB"/>
        </w:rPr>
      </w:pPr>
    </w:p>
    <w:p w:rsidR="005E6045" w:rsidRDefault="005E6045" w:rsidP="0012611D">
      <w:pPr>
        <w:spacing w:after="0" w:line="240" w:lineRule="auto"/>
        <w:rPr>
          <w:rFonts w:ascii="Cambria" w:hAnsi="Cambria" w:cs="David"/>
          <w:sz w:val="24"/>
          <w:szCs w:val="24"/>
          <w:lang w:val="en-GB"/>
        </w:rPr>
      </w:pPr>
    </w:p>
    <w:p w:rsidR="005E6045" w:rsidRDefault="005E6045"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Week 13</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Pr="00731258">
        <w:rPr>
          <w:rFonts w:ascii="Cambria" w:hAnsi="Cambria" w:cs="David"/>
          <w:sz w:val="24"/>
          <w:szCs w:val="24"/>
          <w:lang w:val="en-GB"/>
        </w:rPr>
        <w:t xml:space="preserve">November </w:t>
      </w:r>
      <w:r>
        <w:rPr>
          <w:rFonts w:ascii="Cambria" w:hAnsi="Cambria" w:cs="David"/>
          <w:sz w:val="24"/>
          <w:szCs w:val="24"/>
          <w:lang w:val="en-GB"/>
        </w:rPr>
        <w:t>19</w:t>
      </w:r>
      <w:r>
        <w:rPr>
          <w:rFonts w:ascii="Cambria" w:hAnsi="Cambria" w:cs="David"/>
          <w:b/>
          <w:sz w:val="24"/>
          <w:szCs w:val="24"/>
          <w:lang w:val="en-GB"/>
        </w:rPr>
        <w:t xml:space="preserve"> </w:t>
      </w:r>
      <w:r w:rsidRPr="009C46E3">
        <w:rPr>
          <w:rFonts w:ascii="Cambria" w:hAnsi="Cambria" w:cs="David"/>
          <w:sz w:val="24"/>
          <w:szCs w:val="24"/>
          <w:lang w:val="en-GB"/>
        </w:rPr>
        <w:t>&amp; 2</w:t>
      </w:r>
      <w:r>
        <w:rPr>
          <w:rFonts w:ascii="Cambria" w:hAnsi="Cambria" w:cs="David"/>
          <w:sz w:val="24"/>
          <w:szCs w:val="24"/>
          <w:lang w:val="en-GB"/>
        </w:rPr>
        <w:t>1</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Deviance and medicalization</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Pr>
          <w:rFonts w:ascii="Cambria" w:hAnsi="Cambria" w:cs="David"/>
          <w:b/>
          <w:sz w:val="24"/>
          <w:szCs w:val="24"/>
          <w:lang w:val="en-GB"/>
        </w:rPr>
        <w:t>Choose 3</w:t>
      </w:r>
      <w:r w:rsidRPr="009C46E3">
        <w:rPr>
          <w:rFonts w:ascii="Cambria" w:hAnsi="Cambria" w:cs="David"/>
          <w:b/>
          <w:sz w:val="24"/>
          <w:szCs w:val="24"/>
          <w:lang w:val="en-GB"/>
        </w:rPr>
        <w:t>):</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1. Deviance, definitions, and the medical profession (online article)</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2. From badness to sickness: Changing designations of deviance and social control (online article).</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3. Medical model of madness: The emergence of mental illness (online article)</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4. Children and medicalization: Delinquency, hyperactivity, and child abuse (online article)</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5. Homosexuality: From sin to sickness to life-style (online article)</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6. Medicine and crime: The search for the born criminal and the medical control of criminality (online article)</w:t>
      </w:r>
    </w:p>
    <w:p w:rsidR="0012611D" w:rsidRPr="00C77BCE" w:rsidRDefault="0012611D" w:rsidP="0012611D">
      <w:pPr>
        <w:spacing w:after="0" w:line="240" w:lineRule="auto"/>
        <w:rPr>
          <w:rFonts w:ascii="Cambria" w:hAnsi="Cambria" w:cs="David"/>
          <w:sz w:val="24"/>
          <w:szCs w:val="24"/>
          <w:lang w:val="en-GB"/>
        </w:rPr>
      </w:pPr>
      <w:r w:rsidRPr="00C77BCE">
        <w:rPr>
          <w:rFonts w:ascii="Cambria" w:hAnsi="Cambria" w:cs="David"/>
          <w:sz w:val="24"/>
          <w:szCs w:val="24"/>
          <w:lang w:val="en-GB"/>
        </w:rPr>
        <w:t>7. A theoretical statement on the medicalization of deviance (online article)</w:t>
      </w:r>
    </w:p>
    <w:p w:rsidR="0012611D" w:rsidRPr="009C46E3" w:rsidRDefault="0012611D" w:rsidP="0012611D">
      <w:pPr>
        <w:spacing w:line="240" w:lineRule="auto"/>
        <w:rPr>
          <w:rFonts w:ascii="Cambria" w:hAnsi="Cambria" w:cs="David"/>
          <w:b/>
          <w:sz w:val="24"/>
          <w:szCs w:val="24"/>
          <w:lang w:val="en-GB"/>
        </w:rPr>
      </w:pPr>
      <w:r w:rsidRPr="009C46E3">
        <w:rPr>
          <w:rFonts w:ascii="Cambria" w:hAnsi="Cambria" w:cs="David"/>
          <w:b/>
          <w:sz w:val="24"/>
          <w:szCs w:val="24"/>
          <w:lang w:val="en-GB"/>
        </w:rPr>
        <w:t xml:space="preserve">Reaction Paper 9 is due on </w:t>
      </w:r>
      <w:r>
        <w:rPr>
          <w:rFonts w:ascii="Cambria" w:hAnsi="Cambria" w:cs="David"/>
          <w:b/>
          <w:sz w:val="24"/>
          <w:szCs w:val="24"/>
          <w:lang w:val="en-GB"/>
        </w:rPr>
        <w:t>November 24, 11:59 p.m.</w:t>
      </w:r>
      <w:bookmarkStart w:id="0" w:name="_GoBack"/>
      <w:bookmarkEnd w:id="0"/>
    </w:p>
    <w:p w:rsidR="0012611D" w:rsidRDefault="0012611D" w:rsidP="0012611D">
      <w:pPr>
        <w:spacing w:after="0" w:line="240" w:lineRule="auto"/>
        <w:rPr>
          <w:rFonts w:ascii="Cambria" w:hAnsi="Cambria" w:cs="David"/>
          <w:sz w:val="24"/>
          <w:szCs w:val="24"/>
          <w:lang w:val="en-GB"/>
        </w:rPr>
      </w:pPr>
      <w:r w:rsidRPr="009C46E3">
        <w:rPr>
          <w:rFonts w:ascii="Cambria" w:hAnsi="Cambria" w:cs="David"/>
          <w:sz w:val="24"/>
          <w:szCs w:val="24"/>
          <w:lang w:val="en-GB"/>
        </w:rPr>
        <w:t>Week 1</w:t>
      </w:r>
      <w:r>
        <w:rPr>
          <w:rFonts w:ascii="Cambria" w:hAnsi="Cambria" w:cs="David"/>
          <w:sz w:val="24"/>
          <w:szCs w:val="24"/>
          <w:lang w:val="en-GB"/>
        </w:rPr>
        <w:t>4</w:t>
      </w:r>
      <w:r w:rsidRPr="009C46E3">
        <w:rPr>
          <w:rFonts w:ascii="Cambria" w:hAnsi="Cambria" w:cs="David"/>
          <w:sz w:val="24"/>
          <w:szCs w:val="24"/>
          <w:lang w:val="en-GB"/>
        </w:rPr>
        <w:t xml:space="preserve">: </w:t>
      </w:r>
      <w:r>
        <w:rPr>
          <w:rFonts w:ascii="Cambria" w:hAnsi="Cambria" w:cs="David"/>
          <w:sz w:val="24"/>
          <w:szCs w:val="24"/>
          <w:lang w:val="en-GB"/>
        </w:rPr>
        <w:t xml:space="preserve">November </w:t>
      </w:r>
      <w:r w:rsidRPr="009C46E3">
        <w:rPr>
          <w:rFonts w:ascii="Cambria" w:hAnsi="Cambria" w:cs="David"/>
          <w:sz w:val="24"/>
          <w:szCs w:val="24"/>
          <w:lang w:val="en-GB"/>
        </w:rPr>
        <w:t>2</w:t>
      </w:r>
      <w:r>
        <w:rPr>
          <w:rFonts w:ascii="Cambria" w:hAnsi="Cambria" w:cs="David"/>
          <w:sz w:val="24"/>
          <w:szCs w:val="24"/>
          <w:lang w:val="en-GB"/>
        </w:rPr>
        <w:t>6</w:t>
      </w:r>
      <w:r w:rsidRPr="009C46E3">
        <w:rPr>
          <w:rFonts w:ascii="Cambria" w:hAnsi="Cambria" w:cs="David"/>
          <w:sz w:val="24"/>
          <w:szCs w:val="24"/>
          <w:lang w:val="en-GB"/>
        </w:rPr>
        <w:t xml:space="preserve"> </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Prevention, movements, and social change</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2611D" w:rsidRDefault="0012611D" w:rsidP="0012611D">
      <w:pPr>
        <w:spacing w:after="0" w:line="240" w:lineRule="auto"/>
        <w:rPr>
          <w:rFonts w:ascii="Cambria" w:hAnsi="Cambria" w:cs="David"/>
          <w:sz w:val="24"/>
          <w:szCs w:val="24"/>
          <w:lang w:val="en-GB"/>
        </w:rPr>
      </w:pPr>
      <w:r w:rsidRPr="002013C5">
        <w:rPr>
          <w:rFonts w:ascii="Cambria" w:hAnsi="Cambria" w:cs="David"/>
          <w:sz w:val="24"/>
          <w:szCs w:val="24"/>
          <w:lang w:val="en-GB"/>
        </w:rPr>
        <w:t>1. Prevention, movements, and social change (book pages 580-582)</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2. A case for refocusing upstream: The political economy of illness (book pages 583-593)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3. Politicizing health care (book pages 596-600)</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4. Embodied health movements: Uncharted territory in social movement research (book pages 600-613)</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5. Sickness and health in America: The role of public health in the prevention of disease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6. Hidden arguments: Political ideology and disease prevention policy (online article)</w:t>
      </w:r>
    </w:p>
    <w:p w:rsidR="0012611D"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 xml:space="preserve">7. </w:t>
      </w:r>
      <w:r>
        <w:rPr>
          <w:rFonts w:ascii="Cambria" w:hAnsi="Cambria" w:cs="David"/>
          <w:sz w:val="24"/>
          <w:szCs w:val="24"/>
          <w:lang w:val="en-GB"/>
        </w:rPr>
        <w:t>5. Doctoring as a business: Money, markets, and managed care book pages 337-344)</w:t>
      </w:r>
    </w:p>
    <w:p w:rsidR="005E6045" w:rsidRDefault="005E6045" w:rsidP="0012611D">
      <w:pPr>
        <w:spacing w:after="0" w:line="240" w:lineRule="auto"/>
        <w:rPr>
          <w:rFonts w:ascii="Cambria" w:hAnsi="Cambria" w:cs="David"/>
          <w:sz w:val="24"/>
          <w:szCs w:val="24"/>
          <w:lang w:val="en-GB"/>
        </w:rPr>
      </w:pPr>
    </w:p>
    <w:p w:rsidR="0012611D" w:rsidRPr="009C46E3" w:rsidRDefault="0012611D" w:rsidP="0012611D">
      <w:pPr>
        <w:spacing w:after="0" w:line="240" w:lineRule="auto"/>
        <w:rPr>
          <w:rFonts w:ascii="Cambria" w:hAnsi="Cambria" w:cs="David"/>
          <w:sz w:val="24"/>
          <w:szCs w:val="24"/>
          <w:lang w:val="en-GB"/>
        </w:rPr>
      </w:pPr>
      <w:r>
        <w:rPr>
          <w:rFonts w:ascii="Cambria" w:hAnsi="Cambria" w:cs="David"/>
          <w:sz w:val="24"/>
          <w:szCs w:val="24"/>
          <w:lang w:val="en-GB"/>
        </w:rPr>
        <w:t>Week 15</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Pr="00756199">
        <w:rPr>
          <w:rFonts w:ascii="Cambria" w:hAnsi="Cambria" w:cs="David"/>
          <w:sz w:val="24"/>
          <w:szCs w:val="24"/>
          <w:lang w:val="en-GB"/>
        </w:rPr>
        <w:t xml:space="preserve">December </w:t>
      </w:r>
      <w:r>
        <w:rPr>
          <w:rFonts w:ascii="Cambria" w:hAnsi="Cambria" w:cs="David"/>
          <w:sz w:val="24"/>
          <w:szCs w:val="24"/>
          <w:lang w:val="en-GB"/>
        </w:rPr>
        <w:t xml:space="preserve">3 </w:t>
      </w:r>
      <w:r w:rsidRPr="009C46E3">
        <w:rPr>
          <w:rFonts w:ascii="Cambria" w:hAnsi="Cambria" w:cs="David"/>
          <w:sz w:val="24"/>
          <w:szCs w:val="24"/>
          <w:lang w:val="en-GB"/>
        </w:rPr>
        <w:t xml:space="preserve">&amp; </w:t>
      </w:r>
      <w:r>
        <w:rPr>
          <w:rFonts w:ascii="Cambria" w:hAnsi="Cambria" w:cs="David"/>
          <w:sz w:val="24"/>
          <w:szCs w:val="24"/>
          <w:lang w:val="en-GB"/>
        </w:rPr>
        <w:t>5</w:t>
      </w:r>
      <w:r w:rsidRPr="009C46E3">
        <w:rPr>
          <w:rFonts w:ascii="Cambria" w:hAnsi="Cambria" w:cs="David"/>
          <w:sz w:val="24"/>
          <w:szCs w:val="24"/>
          <w:lang w:val="en-GB"/>
        </w:rPr>
        <w:t xml:space="preserve"> </w:t>
      </w:r>
    </w:p>
    <w:p w:rsidR="0012611D" w:rsidRPr="009C46E3"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The patient status beyond the sick role, social construction of disease, and de-medicalization</w:t>
      </w:r>
    </w:p>
    <w:p w:rsidR="0012611D" w:rsidRDefault="0012611D" w:rsidP="0012611D">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Pr>
          <w:rFonts w:ascii="Cambria" w:hAnsi="Cambria" w:cs="David"/>
          <w:b/>
          <w:sz w:val="24"/>
          <w:szCs w:val="24"/>
          <w:lang w:val="en-GB"/>
        </w:rPr>
        <w:t>Choose 3</w:t>
      </w:r>
      <w:r w:rsidRPr="009C46E3">
        <w:rPr>
          <w:rFonts w:ascii="Cambria" w:hAnsi="Cambria" w:cs="David"/>
          <w:b/>
          <w:sz w:val="24"/>
          <w:szCs w:val="24"/>
          <w:lang w:val="en-GB"/>
        </w:rPr>
        <w:t>):</w:t>
      </w:r>
    </w:p>
    <w:p w:rsidR="0012611D" w:rsidRPr="002C5D5B" w:rsidRDefault="0012611D" w:rsidP="0012611D">
      <w:pPr>
        <w:spacing w:after="0" w:line="240" w:lineRule="auto"/>
        <w:rPr>
          <w:rFonts w:ascii="Cambria" w:hAnsi="Cambria" w:cs="David"/>
          <w:sz w:val="24"/>
          <w:szCs w:val="24"/>
          <w:lang w:val="en-GB"/>
        </w:rPr>
      </w:pPr>
      <w:r w:rsidRPr="002C5D5B">
        <w:rPr>
          <w:rFonts w:ascii="Cambria" w:hAnsi="Cambria" w:cs="David"/>
          <w:sz w:val="24"/>
          <w:szCs w:val="24"/>
          <w:lang w:val="en-GB"/>
        </w:rPr>
        <w:t>1. Neurasthenia: Weakness and exhaustion in the United States and China (online article)</w:t>
      </w:r>
    </w:p>
    <w:p w:rsidR="0012611D" w:rsidRPr="002C5D5B" w:rsidRDefault="0012611D" w:rsidP="0012611D">
      <w:pPr>
        <w:spacing w:after="0" w:line="240" w:lineRule="auto"/>
        <w:rPr>
          <w:rFonts w:ascii="Cambria" w:hAnsi="Cambria" w:cs="David"/>
          <w:sz w:val="24"/>
          <w:szCs w:val="24"/>
          <w:lang w:val="en-GB"/>
        </w:rPr>
      </w:pPr>
      <w:r w:rsidRPr="002C5D5B">
        <w:rPr>
          <w:rFonts w:ascii="Cambria" w:hAnsi="Cambria" w:cs="David"/>
          <w:sz w:val="24"/>
          <w:szCs w:val="24"/>
          <w:lang w:val="en-GB"/>
        </w:rPr>
        <w:t>2. Women and medicalization: A new perspective (online article)</w:t>
      </w:r>
    </w:p>
    <w:p w:rsidR="0012611D" w:rsidRPr="002C5D5B" w:rsidRDefault="0012611D" w:rsidP="0012611D">
      <w:pPr>
        <w:spacing w:after="0" w:line="240" w:lineRule="auto"/>
        <w:rPr>
          <w:rFonts w:ascii="Cambria" w:hAnsi="Cambria" w:cs="David"/>
          <w:sz w:val="24"/>
          <w:szCs w:val="24"/>
          <w:lang w:val="en-GB"/>
        </w:rPr>
      </w:pPr>
      <w:r w:rsidRPr="002C5D5B">
        <w:rPr>
          <w:rFonts w:ascii="Cambria" w:hAnsi="Cambria" w:cs="David"/>
          <w:sz w:val="24"/>
          <w:szCs w:val="24"/>
          <w:lang w:val="en-GB"/>
        </w:rPr>
        <w:t>3. Turkey-baster babies: The de-medicalization of artificial insemination (online article)</w:t>
      </w:r>
    </w:p>
    <w:p w:rsidR="0012611D" w:rsidRPr="002C5D5B" w:rsidRDefault="0012611D" w:rsidP="0012611D">
      <w:pPr>
        <w:spacing w:after="0" w:line="240" w:lineRule="auto"/>
        <w:rPr>
          <w:rFonts w:ascii="Cambria" w:hAnsi="Cambria" w:cs="David"/>
          <w:sz w:val="24"/>
          <w:szCs w:val="24"/>
          <w:lang w:val="en-GB"/>
        </w:rPr>
      </w:pPr>
      <w:r w:rsidRPr="002C5D5B">
        <w:rPr>
          <w:rFonts w:ascii="Cambria" w:hAnsi="Cambria" w:cs="David"/>
          <w:sz w:val="24"/>
          <w:szCs w:val="24"/>
          <w:lang w:val="en-GB"/>
        </w:rPr>
        <w:t>4. Bringing the social back in: A critique of the biomedicalization of dementia (online article)</w:t>
      </w:r>
    </w:p>
    <w:p w:rsidR="0012611D" w:rsidRPr="002C5D5B" w:rsidRDefault="0012611D" w:rsidP="0012611D">
      <w:pPr>
        <w:spacing w:after="0" w:line="240" w:lineRule="auto"/>
        <w:rPr>
          <w:rFonts w:ascii="Cambria" w:hAnsi="Cambria" w:cs="David"/>
          <w:sz w:val="24"/>
          <w:szCs w:val="24"/>
          <w:lang w:val="en-GB"/>
        </w:rPr>
      </w:pPr>
      <w:r w:rsidRPr="002C5D5B">
        <w:rPr>
          <w:rFonts w:ascii="Cambria" w:hAnsi="Cambria" w:cs="David"/>
          <w:sz w:val="24"/>
          <w:szCs w:val="24"/>
          <w:lang w:val="en-GB"/>
        </w:rPr>
        <w:t>5. Misdiagnosis of senile dementia: Denial of care to the elderly (online article)</w:t>
      </w:r>
    </w:p>
    <w:p w:rsidR="0012611D" w:rsidRPr="002C5D5B" w:rsidRDefault="0012611D" w:rsidP="0012611D">
      <w:pPr>
        <w:spacing w:after="0" w:line="240" w:lineRule="auto"/>
        <w:rPr>
          <w:rFonts w:ascii="Cambria" w:hAnsi="Cambria" w:cs="David"/>
          <w:sz w:val="24"/>
          <w:szCs w:val="24"/>
          <w:lang w:val="en-GB"/>
        </w:rPr>
      </w:pPr>
      <w:r w:rsidRPr="002C5D5B">
        <w:rPr>
          <w:rFonts w:ascii="Cambria" w:hAnsi="Cambria" w:cs="David"/>
          <w:sz w:val="24"/>
          <w:szCs w:val="24"/>
          <w:lang w:val="en-GB"/>
        </w:rPr>
        <w:t>6. How short is too short? Marketing human growth hormone (online article)</w:t>
      </w:r>
    </w:p>
    <w:p w:rsidR="005E6045" w:rsidRDefault="005E6045" w:rsidP="005E6045">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10 is due on </w:t>
      </w:r>
      <w:r>
        <w:rPr>
          <w:rFonts w:ascii="Cambria" w:hAnsi="Cambria" w:cs="David"/>
          <w:b/>
          <w:sz w:val="24"/>
          <w:szCs w:val="24"/>
          <w:lang w:val="en-GB"/>
        </w:rPr>
        <w:t>December 3, 11:59 p.m</w:t>
      </w:r>
    </w:p>
    <w:p w:rsidR="0012611D" w:rsidRPr="009C46E3" w:rsidRDefault="0012611D" w:rsidP="0012611D">
      <w:pPr>
        <w:spacing w:after="0" w:line="240" w:lineRule="auto"/>
        <w:rPr>
          <w:rFonts w:ascii="Cambria" w:hAnsi="Cambria" w:cs="David"/>
          <w:b/>
          <w:sz w:val="24"/>
          <w:szCs w:val="24"/>
          <w:lang w:val="en-GB"/>
        </w:rPr>
      </w:pPr>
    </w:p>
    <w:p w:rsidR="0012611D" w:rsidRPr="009C46E3" w:rsidRDefault="0012611D" w:rsidP="005E6045">
      <w:pPr>
        <w:spacing w:line="240" w:lineRule="auto"/>
        <w:rPr>
          <w:rFonts w:ascii="Cambria" w:hAnsi="Cambria" w:cs="David"/>
          <w:b/>
          <w:sz w:val="24"/>
          <w:szCs w:val="24"/>
          <w:lang w:val="en-GB"/>
        </w:rPr>
      </w:pPr>
      <w:r>
        <w:rPr>
          <w:rFonts w:ascii="Cambria" w:hAnsi="Cambria" w:cs="David"/>
          <w:b/>
          <w:sz w:val="24"/>
          <w:szCs w:val="24"/>
          <w:lang w:val="en-GB"/>
        </w:rPr>
        <w:t>December 1</w:t>
      </w:r>
      <w:r w:rsidR="00946940">
        <w:rPr>
          <w:rFonts w:ascii="Cambria" w:hAnsi="Cambria" w:cs="David"/>
          <w:b/>
          <w:sz w:val="24"/>
          <w:szCs w:val="24"/>
          <w:lang w:val="en-GB"/>
        </w:rPr>
        <w:t>2</w:t>
      </w:r>
      <w:r w:rsidRPr="009C46E3">
        <w:rPr>
          <w:rFonts w:ascii="Cambria" w:hAnsi="Cambria" w:cs="David"/>
          <w:b/>
          <w:sz w:val="24"/>
          <w:szCs w:val="24"/>
          <w:lang w:val="en-GB"/>
        </w:rPr>
        <w:t>:  Final</w:t>
      </w:r>
      <w:r>
        <w:rPr>
          <w:rFonts w:ascii="Cambria" w:hAnsi="Cambria" w:cs="David"/>
          <w:b/>
          <w:sz w:val="24"/>
          <w:szCs w:val="24"/>
          <w:lang w:val="en-GB"/>
        </w:rPr>
        <w:t xml:space="preserve"> (1:30 </w:t>
      </w:r>
      <w:r w:rsidR="00946940">
        <w:rPr>
          <w:rFonts w:ascii="Cambria" w:hAnsi="Cambria" w:cs="David"/>
          <w:b/>
          <w:sz w:val="24"/>
          <w:szCs w:val="24"/>
          <w:lang w:val="en-GB"/>
        </w:rPr>
        <w:t>p</w:t>
      </w:r>
      <w:r>
        <w:rPr>
          <w:rFonts w:ascii="Cambria" w:hAnsi="Cambria" w:cs="David"/>
          <w:b/>
          <w:sz w:val="24"/>
          <w:szCs w:val="24"/>
          <w:lang w:val="en-GB"/>
        </w:rPr>
        <w:t>.m. -</w:t>
      </w:r>
      <w:r w:rsidR="00946940">
        <w:rPr>
          <w:rFonts w:ascii="Cambria" w:hAnsi="Cambria" w:cs="David"/>
          <w:b/>
          <w:sz w:val="24"/>
          <w:szCs w:val="24"/>
          <w:lang w:val="en-GB"/>
        </w:rPr>
        <w:t>3</w:t>
      </w:r>
      <w:r>
        <w:rPr>
          <w:rFonts w:ascii="Cambria" w:hAnsi="Cambria" w:cs="David"/>
          <w:b/>
          <w:sz w:val="24"/>
          <w:szCs w:val="24"/>
          <w:lang w:val="en-GB"/>
        </w:rPr>
        <w:t>:30 p.m.)</w:t>
      </w:r>
    </w:p>
    <w:p w:rsidR="00D90E94" w:rsidRPr="00D90E94" w:rsidRDefault="00D90E94" w:rsidP="00D90E94">
      <w:pPr>
        <w:spacing w:line="240" w:lineRule="auto"/>
        <w:rPr>
          <w:rFonts w:ascii="Cambria" w:hAnsi="Cambria" w:cs="Times New Roman"/>
          <w:b/>
          <w:sz w:val="24"/>
          <w:szCs w:val="24"/>
          <w:lang w:val="en-GB"/>
        </w:rPr>
      </w:pPr>
      <w:r w:rsidRPr="00D90E94">
        <w:rPr>
          <w:rFonts w:ascii="Cambria" w:hAnsi="Cambria" w:cs="Times New Roman"/>
          <w:b/>
          <w:sz w:val="24"/>
          <w:szCs w:val="24"/>
          <w:lang w:val="en-GB"/>
        </w:rPr>
        <w:t xml:space="preserve">ASSIGNMENTS &amp; GRADING </w:t>
      </w:r>
    </w:p>
    <w:p w:rsidR="00D90E94" w:rsidRPr="00D90E94" w:rsidRDefault="00D90E94" w:rsidP="00D90E94">
      <w:pPr>
        <w:autoSpaceDE w:val="0"/>
        <w:autoSpaceDN w:val="0"/>
        <w:adjustRightInd w:val="0"/>
        <w:spacing w:line="240" w:lineRule="auto"/>
        <w:rPr>
          <w:rFonts w:ascii="Cambria" w:hAnsi="Cambria" w:cs="Times New Roman"/>
          <w:b/>
          <w:sz w:val="24"/>
          <w:szCs w:val="24"/>
          <w:lang w:val="en-GB"/>
        </w:rPr>
      </w:pPr>
      <w:r w:rsidRPr="00D90E94">
        <w:rPr>
          <w:rFonts w:ascii="Cambria" w:hAnsi="Cambria" w:cs="Times New Roman"/>
          <w:b/>
          <w:sz w:val="24"/>
          <w:szCs w:val="24"/>
          <w:lang w:val="en-GB"/>
        </w:rPr>
        <w:t xml:space="preserve">I. Attendance &amp; Class Participation </w:t>
      </w:r>
      <w:r w:rsidRPr="00D90E94">
        <w:rPr>
          <w:rFonts w:ascii="Cambria" w:hAnsi="Cambria" w:cs="Times New Roman"/>
          <w:sz w:val="24"/>
          <w:szCs w:val="24"/>
          <w:lang w:val="en-GB"/>
        </w:rPr>
        <w:t>(15 attendances X 1</w:t>
      </w:r>
      <w:r w:rsidR="0062569A">
        <w:rPr>
          <w:rFonts w:ascii="Cambria" w:hAnsi="Cambria" w:cs="Times New Roman"/>
          <w:sz w:val="24"/>
          <w:szCs w:val="24"/>
          <w:lang w:val="en-GB"/>
        </w:rPr>
        <w:t>5</w:t>
      </w:r>
      <w:r w:rsidRPr="00D90E94">
        <w:rPr>
          <w:rFonts w:ascii="Cambria" w:hAnsi="Cambria" w:cs="Times New Roman"/>
          <w:sz w:val="24"/>
          <w:szCs w:val="24"/>
          <w:lang w:val="en-GB"/>
        </w:rPr>
        <w:t xml:space="preserve"> points = </w:t>
      </w:r>
      <w:r w:rsidR="0062569A">
        <w:rPr>
          <w:rFonts w:ascii="Cambria" w:hAnsi="Cambria" w:cs="Times New Roman"/>
          <w:sz w:val="24"/>
          <w:szCs w:val="24"/>
          <w:lang w:val="en-GB"/>
        </w:rPr>
        <w:t>22</w:t>
      </w:r>
      <w:r w:rsidRPr="00D90E94">
        <w:rPr>
          <w:rFonts w:ascii="Cambria" w:hAnsi="Cambria" w:cs="Times New Roman"/>
          <w:sz w:val="24"/>
          <w:szCs w:val="24"/>
          <w:lang w:val="en-GB"/>
        </w:rPr>
        <w:t>5 points possible)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hAnsi="Cambria" w:cs="Times New Roman"/>
          <w:sz w:val="24"/>
          <w:szCs w:val="24"/>
          <w:lang w:val="en-GB"/>
        </w:rPr>
        <w:t xml:space="preserve">In order for you and your fellow classmates to benefit from this course, attendance and active participation are expected. Students should read carefully so that they come to class with both insightful comments and questions. The instructor will note your level of participation and you can earn </w:t>
      </w:r>
      <w:r w:rsidR="00593F16">
        <w:rPr>
          <w:rFonts w:ascii="Cambria" w:hAnsi="Cambria" w:cs="Times New Roman"/>
          <w:sz w:val="24"/>
          <w:szCs w:val="24"/>
          <w:lang w:val="en-GB"/>
        </w:rPr>
        <w:t xml:space="preserve">your </w:t>
      </w:r>
      <w:r w:rsidRPr="00D90E94">
        <w:rPr>
          <w:rFonts w:ascii="Cambria" w:hAnsi="Cambria" w:cs="Times New Roman"/>
          <w:sz w:val="24"/>
          <w:szCs w:val="24"/>
          <w:lang w:val="en-GB"/>
        </w:rPr>
        <w:t xml:space="preserve">points for </w:t>
      </w:r>
      <w:r w:rsidR="00593F16">
        <w:rPr>
          <w:rFonts w:ascii="Cambria" w:hAnsi="Cambria" w:cs="Times New Roman"/>
          <w:sz w:val="24"/>
          <w:szCs w:val="24"/>
          <w:lang w:val="en-GB"/>
        </w:rPr>
        <w:t xml:space="preserve">regularly </w:t>
      </w:r>
      <w:r w:rsidRPr="00D90E94">
        <w:rPr>
          <w:rFonts w:ascii="Cambria" w:hAnsi="Cambria" w:cs="Times New Roman"/>
          <w:sz w:val="24"/>
          <w:szCs w:val="24"/>
          <w:lang w:val="en-GB"/>
        </w:rPr>
        <w:t xml:space="preserve">attending and actively participating in class discussions and activities. One’s participation grade reflects being present and participation in class activities. Class activities </w:t>
      </w:r>
      <w:r w:rsidRPr="00D90E94">
        <w:rPr>
          <w:rFonts w:ascii="Cambria" w:hAnsi="Cambria" w:cs="Times New Roman"/>
          <w:sz w:val="24"/>
          <w:szCs w:val="24"/>
        </w:rPr>
        <w:t xml:space="preserve">will be an opportunity for you to earn your attendance/participation points and serve as foundation for your assignments. </w:t>
      </w:r>
    </w:p>
    <w:p w:rsidR="00D90E94" w:rsidRPr="00D90E94" w:rsidRDefault="00D90E94" w:rsidP="00D90E94">
      <w:pPr>
        <w:autoSpaceDE w:val="0"/>
        <w:autoSpaceDN w:val="0"/>
        <w:adjustRightInd w:val="0"/>
        <w:spacing w:after="0" w:line="240" w:lineRule="auto"/>
        <w:rPr>
          <w:rFonts w:ascii="Cambria" w:hAnsi="Cambria" w:cs="Times New Roman"/>
          <w:spacing w:val="-4"/>
          <w:sz w:val="24"/>
          <w:szCs w:val="24"/>
        </w:rPr>
      </w:pPr>
    </w:p>
    <w:p w:rsidR="00B943C0" w:rsidRDefault="00B943C0" w:rsidP="00D90E94">
      <w:pPr>
        <w:autoSpaceDE w:val="0"/>
        <w:autoSpaceDN w:val="0"/>
        <w:adjustRightInd w:val="0"/>
        <w:spacing w:line="240" w:lineRule="auto"/>
        <w:rPr>
          <w:rFonts w:ascii="Cambria" w:hAnsi="Cambria" w:cs="Times New Roman"/>
          <w:b/>
          <w:sz w:val="24"/>
          <w:szCs w:val="24"/>
          <w:lang w:val="en-GB"/>
        </w:rPr>
      </w:pPr>
    </w:p>
    <w:p w:rsidR="00D90E94" w:rsidRPr="00D90E94" w:rsidRDefault="00D90E94" w:rsidP="00D90E94">
      <w:pPr>
        <w:autoSpaceDE w:val="0"/>
        <w:autoSpaceDN w:val="0"/>
        <w:adjustRightInd w:val="0"/>
        <w:spacing w:line="240" w:lineRule="auto"/>
        <w:rPr>
          <w:rFonts w:ascii="Cambria" w:hAnsi="Cambria" w:cs="Times New Roman"/>
          <w:b/>
          <w:sz w:val="24"/>
          <w:szCs w:val="24"/>
          <w:lang w:val="en-GB"/>
        </w:rPr>
      </w:pPr>
      <w:r w:rsidRPr="00D90E94">
        <w:rPr>
          <w:rFonts w:ascii="Cambria" w:hAnsi="Cambria" w:cs="Times New Roman"/>
          <w:b/>
          <w:sz w:val="24"/>
          <w:szCs w:val="24"/>
          <w:lang w:val="en-GB"/>
        </w:rPr>
        <w:t xml:space="preserve">II. Reaction Papers </w:t>
      </w:r>
      <w:r w:rsidRPr="00D90E94">
        <w:rPr>
          <w:rFonts w:ascii="Cambria" w:hAnsi="Cambria" w:cs="Times New Roman"/>
          <w:sz w:val="24"/>
          <w:szCs w:val="24"/>
          <w:lang w:val="en-GB"/>
        </w:rPr>
        <w:t xml:space="preserve">(10 papers X </w:t>
      </w:r>
      <w:r w:rsidR="0062569A">
        <w:rPr>
          <w:rFonts w:ascii="Cambria" w:hAnsi="Cambria" w:cs="Times New Roman"/>
          <w:sz w:val="24"/>
          <w:szCs w:val="24"/>
          <w:lang w:val="en-GB"/>
        </w:rPr>
        <w:t>25</w:t>
      </w:r>
      <w:r w:rsidRPr="00D90E94">
        <w:rPr>
          <w:rFonts w:ascii="Cambria" w:hAnsi="Cambria" w:cs="Times New Roman"/>
          <w:sz w:val="24"/>
          <w:szCs w:val="24"/>
          <w:lang w:val="en-GB"/>
        </w:rPr>
        <w:t xml:space="preserve"> points = </w:t>
      </w:r>
      <w:r w:rsidR="0062569A">
        <w:rPr>
          <w:rFonts w:ascii="Cambria" w:hAnsi="Cambria" w:cs="Times New Roman"/>
          <w:sz w:val="24"/>
          <w:szCs w:val="24"/>
          <w:lang w:val="en-GB"/>
        </w:rPr>
        <w:t>250</w:t>
      </w:r>
      <w:r w:rsidRPr="00D90E94">
        <w:rPr>
          <w:rFonts w:ascii="Cambria" w:hAnsi="Cambria" w:cs="Times New Roman"/>
          <w:sz w:val="24"/>
          <w:szCs w:val="24"/>
          <w:lang w:val="en-GB"/>
        </w:rPr>
        <w:t xml:space="preserve"> points possible)</w:t>
      </w:r>
    </w:p>
    <w:p w:rsidR="00D90E94" w:rsidRPr="00D90E94" w:rsidRDefault="00D90E94" w:rsidP="00D90E94">
      <w:pPr>
        <w:spacing w:line="240" w:lineRule="auto"/>
        <w:rPr>
          <w:rFonts w:ascii="Cambria" w:hAnsi="Cambria" w:cs="Times New Roman"/>
          <w:sz w:val="24"/>
          <w:szCs w:val="24"/>
          <w:lang w:val="en-GB"/>
        </w:rPr>
      </w:pPr>
      <w:r w:rsidRPr="00D90E94">
        <w:rPr>
          <w:rFonts w:ascii="Cambria" w:hAnsi="Cambria" w:cs="Times New Roman"/>
          <w:sz w:val="24"/>
          <w:szCs w:val="24"/>
        </w:rPr>
        <w:t>In order to encourage critical thinking about the assigned readings and to stimulate classroom discussions, all students are expected to</w:t>
      </w:r>
      <w:r w:rsidRPr="00D90E94">
        <w:rPr>
          <w:rFonts w:ascii="Cambria" w:hAnsi="Cambria" w:cs="Times New Roman"/>
          <w:sz w:val="24"/>
          <w:szCs w:val="24"/>
          <w:lang w:val="en-GB"/>
        </w:rPr>
        <w:t xml:space="preserve"> write reaction papers based on assigned readings. </w:t>
      </w:r>
      <w:r w:rsidRPr="00D90E94">
        <w:rPr>
          <w:rFonts w:ascii="Cambria" w:hAnsi="Cambria" w:cs="Times New Roman"/>
          <w:sz w:val="24"/>
          <w:szCs w:val="24"/>
        </w:rPr>
        <w:t xml:space="preserve">These papers are expected to show thought and critical engagement with the readings. Essentially, students will be asked to critically reflect on the course content. </w:t>
      </w:r>
      <w:r w:rsidRPr="00D90E94">
        <w:rPr>
          <w:rFonts w:ascii="Cambria" w:hAnsi="Cambria" w:cs="Times New Roman"/>
          <w:sz w:val="24"/>
          <w:szCs w:val="24"/>
          <w:lang w:val="en-GB"/>
        </w:rPr>
        <w:t xml:space="preserve">These papers are to be two to three pages in length. You will upload your papers on Blackboard and hand in </w:t>
      </w:r>
      <w:r w:rsidRPr="00D90E94">
        <w:rPr>
          <w:rFonts w:ascii="Cambria" w:hAnsi="Cambria" w:cs="Times New Roman"/>
          <w:bCs/>
          <w:iCs/>
          <w:sz w:val="24"/>
          <w:szCs w:val="24"/>
          <w:lang w:val="en-GB"/>
        </w:rPr>
        <w:t xml:space="preserve">hard copies in class. </w:t>
      </w:r>
      <w:r w:rsidRPr="00D90E94">
        <w:rPr>
          <w:rFonts w:ascii="Cambria" w:hAnsi="Cambria" w:cs="Times New Roman"/>
          <w:sz w:val="24"/>
          <w:szCs w:val="24"/>
          <w:lang w:val="en-GB"/>
        </w:rPr>
        <w:t>In your reaction papers, you should evaluate what you have read and respond by discussing the following:</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What are the important points discussed in the chapter?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Can these important points be generalized to individuals of diverse backgrounds with respect to gender, ethnicity, culture, spirituality, or sexual orientation? If so, how? If not, why not?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What questions do you feel the reading should have addressed, but did not?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Overall, what do you believe are the implications? </w:t>
      </w:r>
    </w:p>
    <w:p w:rsidR="00D90E94" w:rsidRPr="00D90E94" w:rsidRDefault="00D90E94" w:rsidP="00D90E94">
      <w:pPr>
        <w:numPr>
          <w:ilvl w:val="0"/>
          <w:numId w:val="16"/>
        </w:numPr>
        <w:kinsoku w:val="0"/>
        <w:overflowPunct w:val="0"/>
        <w:spacing w:after="0"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 xml:space="preserve">What are the primary findings of the article and how did the author(s) come to these conclusions? </w:t>
      </w:r>
    </w:p>
    <w:p w:rsidR="00D90E94" w:rsidRPr="00D90E94" w:rsidRDefault="00D90E94" w:rsidP="00D90E94">
      <w:pPr>
        <w:numPr>
          <w:ilvl w:val="0"/>
          <w:numId w:val="16"/>
        </w:numPr>
        <w:kinsoku w:val="0"/>
        <w:overflowPunct w:val="0"/>
        <w:spacing w:after="0"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 xml:space="preserve">Given the data and methods, do you agree with the conclusions drawn by the author(s)?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rPr>
        <w:t>Taking all of the above discussion into account, what actions are now called for?</w:t>
      </w:r>
    </w:p>
    <w:p w:rsidR="00D90E94" w:rsidRPr="00D90E94" w:rsidRDefault="00D90E94" w:rsidP="00D90E94">
      <w:pPr>
        <w:numPr>
          <w:ilvl w:val="0"/>
          <w:numId w:val="16"/>
        </w:numPr>
        <w:kinsoku w:val="0"/>
        <w:overflowPunct w:val="0"/>
        <w:spacing w:after="0"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If you were to complete a follow-up research project that built on the findings of this article, what would you study and how would you study it?</w:t>
      </w:r>
    </w:p>
    <w:p w:rsidR="00D90E94" w:rsidRPr="00D90E94" w:rsidRDefault="00D90E94" w:rsidP="00D90E94">
      <w:pPr>
        <w:numPr>
          <w:ilvl w:val="0"/>
          <w:numId w:val="16"/>
        </w:numPr>
        <w:kinsoku w:val="0"/>
        <w:overflowPunct w:val="0"/>
        <w:spacing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What contributions (if any) does this reading provide that the other required readings did not cover?</w:t>
      </w:r>
    </w:p>
    <w:p w:rsidR="00D90E94" w:rsidRPr="00D90E94" w:rsidRDefault="00D90E94" w:rsidP="00D90E94">
      <w:pPr>
        <w:numPr>
          <w:ilvl w:val="0"/>
          <w:numId w:val="16"/>
        </w:numPr>
        <w:autoSpaceDE w:val="0"/>
        <w:autoSpaceDN w:val="0"/>
        <w:adjustRightInd w:val="0"/>
        <w:spacing w:line="240" w:lineRule="auto"/>
        <w:contextualSpacing/>
        <w:rPr>
          <w:rFonts w:ascii="Cambria" w:hAnsi="Cambria" w:cs="Times New Roman"/>
          <w:bCs/>
          <w:iCs/>
          <w:color w:val="000000"/>
          <w:sz w:val="24"/>
          <w:szCs w:val="24"/>
          <w:lang w:val="en-GB"/>
        </w:rPr>
      </w:pPr>
      <w:r w:rsidRPr="00D90E94">
        <w:rPr>
          <w:rFonts w:ascii="Cambria" w:hAnsi="Cambria" w:cs="Times New Roman"/>
          <w:sz w:val="24"/>
          <w:szCs w:val="24"/>
          <w:lang w:val="en-GB"/>
        </w:rPr>
        <w:t xml:space="preserve">Propose two questions based on your readings for class discussion. </w:t>
      </w:r>
    </w:p>
    <w:p w:rsidR="00D90E94" w:rsidRPr="00D90E94" w:rsidRDefault="00D90E94" w:rsidP="00D90E94">
      <w:pPr>
        <w:autoSpaceDE w:val="0"/>
        <w:autoSpaceDN w:val="0"/>
        <w:adjustRightInd w:val="0"/>
        <w:spacing w:line="240" w:lineRule="auto"/>
        <w:ind w:left="720"/>
        <w:contextualSpacing/>
        <w:rPr>
          <w:rFonts w:ascii="Cambria" w:hAnsi="Cambria" w:cs="Times New Roman"/>
          <w:bCs/>
          <w:iCs/>
          <w:color w:val="000000"/>
          <w:sz w:val="24"/>
          <w:szCs w:val="24"/>
          <w:lang w:val="en-GB"/>
        </w:rPr>
      </w:pPr>
    </w:p>
    <w:p w:rsidR="00D90E94" w:rsidRPr="00D90E94" w:rsidRDefault="00D90E94" w:rsidP="00D90E94">
      <w:pPr>
        <w:autoSpaceDE w:val="0"/>
        <w:autoSpaceDN w:val="0"/>
        <w:adjustRightInd w:val="0"/>
        <w:spacing w:line="240" w:lineRule="auto"/>
        <w:rPr>
          <w:rFonts w:ascii="Cambria" w:hAnsi="Cambria" w:cs="Times New Roman"/>
          <w:iCs/>
          <w:color w:val="000000"/>
          <w:sz w:val="24"/>
          <w:szCs w:val="24"/>
          <w:lang w:val="en-GB"/>
        </w:rPr>
      </w:pPr>
      <w:r w:rsidRPr="00D90E94">
        <w:rPr>
          <w:rFonts w:ascii="Cambria" w:hAnsi="Cambria" w:cs="Times New Roman"/>
          <w:b/>
          <w:bCs/>
          <w:iCs/>
          <w:color w:val="000000"/>
          <w:sz w:val="24"/>
          <w:szCs w:val="24"/>
          <w:lang w:val="en-GB"/>
        </w:rPr>
        <w:t xml:space="preserve">III. Current Event Paper </w:t>
      </w:r>
      <w:r w:rsidRPr="00D90E94">
        <w:rPr>
          <w:rFonts w:ascii="Cambria" w:hAnsi="Cambria" w:cs="Times New Roman"/>
          <w:iCs/>
          <w:color w:val="000000"/>
          <w:sz w:val="24"/>
          <w:szCs w:val="24"/>
          <w:lang w:val="en-GB"/>
        </w:rPr>
        <w:t>(1 paper X 50 points =</w:t>
      </w:r>
      <w:r w:rsidR="0062569A">
        <w:rPr>
          <w:rFonts w:ascii="Cambria" w:hAnsi="Cambria" w:cs="Times New Roman"/>
          <w:iCs/>
          <w:color w:val="000000"/>
          <w:sz w:val="24"/>
          <w:szCs w:val="24"/>
          <w:lang w:val="en-GB"/>
        </w:rPr>
        <w:t>50</w:t>
      </w:r>
      <w:r w:rsidRPr="00D90E94">
        <w:rPr>
          <w:rFonts w:ascii="Cambria" w:hAnsi="Cambria" w:cs="Times New Roman"/>
          <w:iCs/>
          <w:color w:val="000000"/>
          <w:sz w:val="24"/>
          <w:szCs w:val="24"/>
          <w:lang w:val="en-GB"/>
        </w:rPr>
        <w:t xml:space="preserve"> points possible)</w:t>
      </w:r>
    </w:p>
    <w:p w:rsidR="00D90E94" w:rsidRPr="00D90E94" w:rsidRDefault="00D90E94" w:rsidP="00B81E32">
      <w:pPr>
        <w:autoSpaceDE w:val="0"/>
        <w:autoSpaceDN w:val="0"/>
        <w:adjustRightInd w:val="0"/>
        <w:spacing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The issues addressed in this class relate to contemporary problems, and often appear as headlines in the local and national media. This course requires you to look critically at the ways in which issues impacting health and well-being are conceptualized, represented and addressed by society. To assist you in this process, you are required to write a current event paper in which you locate an article that relates to the course content. News articles (</w:t>
      </w:r>
      <w:r w:rsidRPr="00D90E94">
        <w:rPr>
          <w:rFonts w:ascii="Cambria" w:hAnsi="Cambria" w:cs="Times New Roman"/>
          <w:i/>
          <w:iCs/>
          <w:color w:val="000000"/>
          <w:sz w:val="24"/>
          <w:szCs w:val="24"/>
          <w:lang w:val="en-GB"/>
        </w:rPr>
        <w:t xml:space="preserve">not </w:t>
      </w:r>
      <w:r w:rsidRPr="00D90E94">
        <w:rPr>
          <w:rFonts w:ascii="Cambria" w:hAnsi="Cambria" w:cs="Times New Roman"/>
          <w:color w:val="000000"/>
          <w:sz w:val="24"/>
          <w:szCs w:val="24"/>
          <w:lang w:val="en-GB"/>
        </w:rPr>
        <w:t xml:space="preserve">op-ed articles) may be selected from one of many state or national newspapers (e.g. New York Times, Washington Post, Chicago Tribune, LA Times) or one of the following news magazines: Time Magazine, U.S. News &amp; World Report, The Economist or Newsweek). You may use the online searchable archives of these publications to locate an article; however, your news article must be dated from January 1, 2015 up to the present day. </w:t>
      </w:r>
      <w:r w:rsidR="00B81E32" w:rsidRPr="00D90E94">
        <w:rPr>
          <w:rFonts w:ascii="Cambria" w:hAnsi="Cambria" w:cs="Times New Roman"/>
          <w:color w:val="000000"/>
          <w:sz w:val="24"/>
          <w:szCs w:val="24"/>
          <w:lang w:val="en-GB"/>
        </w:rPr>
        <w:t xml:space="preserve">This paper is to be not less than two and not more than three pages in length (title and reference </w:t>
      </w:r>
      <w:r w:rsidR="00B81E32" w:rsidRPr="00D90E94">
        <w:rPr>
          <w:rFonts w:ascii="Cambria" w:hAnsi="Cambria" w:cs="Times New Roman"/>
          <w:iCs/>
          <w:color w:val="000000"/>
          <w:sz w:val="24"/>
          <w:szCs w:val="24"/>
          <w:lang w:val="en-GB"/>
        </w:rPr>
        <w:t>not</w:t>
      </w:r>
      <w:r w:rsidR="00B81E32" w:rsidRPr="00D90E94">
        <w:rPr>
          <w:rFonts w:ascii="Cambria" w:hAnsi="Cambria" w:cs="Times New Roman"/>
          <w:i/>
          <w:iCs/>
          <w:color w:val="000000"/>
          <w:sz w:val="24"/>
          <w:szCs w:val="24"/>
          <w:lang w:val="en-GB"/>
        </w:rPr>
        <w:t xml:space="preserve"> </w:t>
      </w:r>
      <w:r w:rsidR="00B81E32" w:rsidRPr="00D90E94">
        <w:rPr>
          <w:rFonts w:ascii="Cambria" w:hAnsi="Cambria" w:cs="Times New Roman"/>
          <w:color w:val="000000"/>
          <w:sz w:val="24"/>
          <w:szCs w:val="24"/>
          <w:lang w:val="en-GB"/>
        </w:rPr>
        <w:t xml:space="preserve">included in page length). </w:t>
      </w:r>
      <w:r w:rsidR="00B81E32">
        <w:rPr>
          <w:rFonts w:ascii="Cambria" w:hAnsi="Cambria" w:cs="Times New Roman"/>
          <w:color w:val="000000"/>
          <w:sz w:val="24"/>
          <w:szCs w:val="24"/>
          <w:lang w:val="en-GB"/>
        </w:rPr>
        <w:t xml:space="preserve">It </w:t>
      </w:r>
      <w:r w:rsidRPr="00D90E94">
        <w:rPr>
          <w:rFonts w:ascii="Cambria" w:hAnsi="Cambria" w:cs="Times New Roman"/>
          <w:color w:val="000000"/>
          <w:sz w:val="24"/>
          <w:szCs w:val="24"/>
          <w:lang w:val="en-GB"/>
        </w:rPr>
        <w:t>will be graded as follows:</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1. </w:t>
      </w:r>
      <w:r w:rsidRPr="00D90E94">
        <w:rPr>
          <w:rFonts w:ascii="Cambria" w:hAnsi="Cambria" w:cs="Times New Roman"/>
          <w:iCs/>
          <w:color w:val="000000"/>
          <w:sz w:val="24"/>
          <w:szCs w:val="24"/>
          <w:lang w:val="en-GB"/>
        </w:rPr>
        <w:t>Brief</w:t>
      </w:r>
      <w:r w:rsidRPr="00D90E94">
        <w:rPr>
          <w:rFonts w:ascii="Cambria" w:hAnsi="Cambria" w:cs="Times New Roman"/>
          <w:i/>
          <w:iCs/>
          <w:color w:val="000000"/>
          <w:sz w:val="24"/>
          <w:szCs w:val="24"/>
          <w:lang w:val="en-GB"/>
        </w:rPr>
        <w:t xml:space="preserve"> </w:t>
      </w:r>
      <w:r w:rsidRPr="00D90E94">
        <w:rPr>
          <w:rFonts w:ascii="Cambria" w:hAnsi="Cambria" w:cs="Times New Roman"/>
          <w:color w:val="000000"/>
          <w:sz w:val="24"/>
          <w:szCs w:val="24"/>
          <w:lang w:val="en-GB"/>
        </w:rPr>
        <w:t xml:space="preserve">summary of article. (No longer than one paragraph) </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2. How is the issue under consideration portrayed by the author of this news article? </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3. Thinking back to what you have learned so far in course readings and lecture, what do you feel are the strengths of this article? Weaknesses? </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4. How accurate is the author’s portrayal of the issue and why? </w:t>
      </w:r>
    </w:p>
    <w:p w:rsidR="00D90E94" w:rsidRDefault="00D90E94" w:rsidP="00D90E94">
      <w:pPr>
        <w:autoSpaceDE w:val="0"/>
        <w:autoSpaceDN w:val="0"/>
        <w:adjustRightInd w:val="0"/>
        <w:spacing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5. How does this article contribute to your understanding of the social context in which health and disease factors are situated? </w:t>
      </w:r>
    </w:p>
    <w:p w:rsidR="00B943C0" w:rsidRDefault="00B943C0" w:rsidP="002D52D9">
      <w:pPr>
        <w:autoSpaceDE w:val="0"/>
        <w:autoSpaceDN w:val="0"/>
        <w:adjustRightInd w:val="0"/>
        <w:spacing w:line="240" w:lineRule="auto"/>
        <w:rPr>
          <w:rFonts w:ascii="Cambria" w:hAnsi="Cambria" w:cs="Times New Roman"/>
          <w:b/>
          <w:sz w:val="24"/>
          <w:szCs w:val="24"/>
          <w:lang w:val="en-GB"/>
        </w:rPr>
      </w:pPr>
    </w:p>
    <w:p w:rsidR="00B943C0" w:rsidRDefault="00B943C0" w:rsidP="002D52D9">
      <w:pPr>
        <w:autoSpaceDE w:val="0"/>
        <w:autoSpaceDN w:val="0"/>
        <w:adjustRightInd w:val="0"/>
        <w:spacing w:line="240" w:lineRule="auto"/>
        <w:rPr>
          <w:rFonts w:ascii="Cambria" w:hAnsi="Cambria" w:cs="Times New Roman"/>
          <w:b/>
          <w:sz w:val="24"/>
          <w:szCs w:val="24"/>
          <w:lang w:val="en-GB"/>
        </w:rPr>
      </w:pPr>
    </w:p>
    <w:p w:rsidR="00B943C0" w:rsidRDefault="00B943C0" w:rsidP="002D52D9">
      <w:pPr>
        <w:autoSpaceDE w:val="0"/>
        <w:autoSpaceDN w:val="0"/>
        <w:adjustRightInd w:val="0"/>
        <w:spacing w:line="240" w:lineRule="auto"/>
        <w:rPr>
          <w:rFonts w:ascii="Cambria" w:hAnsi="Cambria" w:cs="Times New Roman"/>
          <w:b/>
          <w:sz w:val="24"/>
          <w:szCs w:val="24"/>
          <w:lang w:val="en-GB"/>
        </w:rPr>
      </w:pPr>
    </w:p>
    <w:p w:rsidR="00D90E94" w:rsidRPr="00D90E94" w:rsidRDefault="00D90E94" w:rsidP="002D52D9">
      <w:pPr>
        <w:autoSpaceDE w:val="0"/>
        <w:autoSpaceDN w:val="0"/>
        <w:adjustRightInd w:val="0"/>
        <w:spacing w:line="240" w:lineRule="auto"/>
        <w:rPr>
          <w:rFonts w:ascii="Cambria" w:hAnsi="Cambria" w:cs="Times New Roman"/>
          <w:iCs/>
          <w:sz w:val="24"/>
          <w:szCs w:val="24"/>
          <w:lang w:val="en-GB"/>
        </w:rPr>
      </w:pPr>
      <w:r w:rsidRPr="00D90E94">
        <w:rPr>
          <w:rFonts w:ascii="Cambria" w:hAnsi="Cambria" w:cs="Times New Roman"/>
          <w:b/>
          <w:sz w:val="24"/>
          <w:szCs w:val="24"/>
          <w:lang w:val="en-GB"/>
        </w:rPr>
        <w:t xml:space="preserve">IV. Movie Paper </w:t>
      </w:r>
      <w:r w:rsidRPr="00D90E94">
        <w:rPr>
          <w:rFonts w:ascii="Cambria" w:hAnsi="Cambria" w:cs="Times New Roman"/>
          <w:iCs/>
          <w:sz w:val="24"/>
          <w:szCs w:val="24"/>
          <w:lang w:val="en-GB"/>
        </w:rPr>
        <w:t xml:space="preserve">(1 paper X </w:t>
      </w:r>
      <w:r w:rsidR="002D52D9">
        <w:rPr>
          <w:rFonts w:ascii="Cambria" w:hAnsi="Cambria" w:cs="Times New Roman"/>
          <w:iCs/>
          <w:sz w:val="24"/>
          <w:szCs w:val="24"/>
          <w:lang w:val="en-GB"/>
        </w:rPr>
        <w:t>7</w:t>
      </w:r>
      <w:r w:rsidRPr="00D90E94">
        <w:rPr>
          <w:rFonts w:ascii="Cambria" w:hAnsi="Cambria" w:cs="Times New Roman"/>
          <w:iCs/>
          <w:sz w:val="24"/>
          <w:szCs w:val="24"/>
          <w:lang w:val="en-GB"/>
        </w:rPr>
        <w:t xml:space="preserve">5 points = </w:t>
      </w:r>
      <w:r w:rsidR="0062569A">
        <w:rPr>
          <w:rFonts w:ascii="Cambria" w:hAnsi="Cambria" w:cs="Times New Roman"/>
          <w:iCs/>
          <w:sz w:val="24"/>
          <w:szCs w:val="24"/>
          <w:lang w:val="en-GB"/>
        </w:rPr>
        <w:t>75</w:t>
      </w:r>
      <w:r w:rsidRPr="00D90E94">
        <w:rPr>
          <w:rFonts w:ascii="Cambria" w:hAnsi="Cambria" w:cs="Times New Roman"/>
          <w:iCs/>
          <w:sz w:val="24"/>
          <w:szCs w:val="24"/>
          <w:lang w:val="en-GB"/>
        </w:rPr>
        <w:t xml:space="preserve"> points possible)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hAnsi="Cambria" w:cs="Times New Roman"/>
          <w:sz w:val="24"/>
          <w:szCs w:val="24"/>
          <w:lang w:val="en-GB"/>
        </w:rPr>
        <w:t xml:space="preserve">My goal in assigning this paper is to engage the student in thinking sociologically beyond the text and the classroom. I believe it makes sociology more meaningful when students recognize that it is everywhere and appreciate that learning extends well beyond the academic environment. The paper should be 2-3 pages (title and reference </w:t>
      </w:r>
      <w:r w:rsidRPr="00D90E94">
        <w:rPr>
          <w:rFonts w:ascii="Cambria" w:hAnsi="Cambria" w:cs="Times New Roman"/>
          <w:iCs/>
          <w:sz w:val="24"/>
          <w:szCs w:val="24"/>
          <w:lang w:val="en-GB"/>
        </w:rPr>
        <w:t>not</w:t>
      </w:r>
      <w:r w:rsidRPr="00D90E94">
        <w:rPr>
          <w:rFonts w:ascii="Cambria" w:hAnsi="Cambria" w:cs="Times New Roman"/>
          <w:i/>
          <w:iCs/>
          <w:sz w:val="24"/>
          <w:szCs w:val="24"/>
          <w:lang w:val="en-GB"/>
        </w:rPr>
        <w:t xml:space="preserve"> </w:t>
      </w:r>
      <w:r w:rsidRPr="00D90E94">
        <w:rPr>
          <w:rFonts w:ascii="Cambria" w:hAnsi="Cambria" w:cs="Times New Roman"/>
          <w:sz w:val="24"/>
          <w:szCs w:val="24"/>
          <w:lang w:val="en-GB"/>
        </w:rPr>
        <w:t xml:space="preserve">included in page length). Cite from your class materials where appropriate. </w:t>
      </w:r>
      <w:r w:rsidR="00B81E32" w:rsidRPr="00D90E94">
        <w:rPr>
          <w:rFonts w:ascii="Cambria" w:hAnsi="Cambria" w:cs="Times New Roman"/>
          <w:sz w:val="24"/>
          <w:szCs w:val="24"/>
          <w:lang w:val="en-GB"/>
        </w:rPr>
        <w:t xml:space="preserve">Make it evident that you identified themes/content from the movie that reflects key concepts from the course. Keep in mind that many of these films may reinforce, as well as question stereotypes or biases. </w:t>
      </w:r>
      <w:r w:rsidR="00B81E32">
        <w:rPr>
          <w:rFonts w:ascii="Cambria" w:hAnsi="Cambria" w:cs="Times New Roman"/>
          <w:sz w:val="24"/>
          <w:szCs w:val="24"/>
          <w:lang w:val="en-GB"/>
        </w:rPr>
        <w:t xml:space="preserve"> </w:t>
      </w:r>
      <w:r w:rsidRPr="00D90E94">
        <w:rPr>
          <w:rFonts w:ascii="Cambria" w:hAnsi="Cambria" w:cs="Times New Roman"/>
          <w:sz w:val="24"/>
          <w:szCs w:val="24"/>
          <w:lang w:val="en-GB"/>
        </w:rPr>
        <w:t>Please use the following as your outline:</w:t>
      </w:r>
    </w:p>
    <w:p w:rsidR="00D90E94" w:rsidRDefault="00D90E94" w:rsidP="00D90E94">
      <w:pPr>
        <w:autoSpaceDE w:val="0"/>
        <w:autoSpaceDN w:val="0"/>
        <w:adjustRightInd w:val="0"/>
        <w:spacing w:after="0" w:line="240" w:lineRule="auto"/>
        <w:rPr>
          <w:rFonts w:ascii="Cambria" w:hAnsi="Cambria" w:cs="Times New Roman"/>
          <w:sz w:val="24"/>
          <w:szCs w:val="24"/>
          <w:lang w:val="en-GB"/>
        </w:rPr>
      </w:pP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eastAsia="Wingdings-Regular" w:hAnsi="Cambria" w:cs="Times New Roman"/>
          <w:sz w:val="24"/>
          <w:szCs w:val="24"/>
          <w:lang w:val="en-GB"/>
        </w:rPr>
        <w:t xml:space="preserve">1. </w:t>
      </w:r>
      <w:r w:rsidRPr="00D90E94">
        <w:rPr>
          <w:rFonts w:ascii="Cambria" w:hAnsi="Cambria" w:cs="Times New Roman"/>
          <w:sz w:val="24"/>
          <w:szCs w:val="24"/>
          <w:lang w:val="en-GB"/>
        </w:rPr>
        <w:t>Summarize the movie. (This should be one paragraph. Be succinct.)</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eastAsia="Wingdings-Regular" w:hAnsi="Cambria" w:cs="Times New Roman"/>
          <w:sz w:val="24"/>
          <w:szCs w:val="24"/>
          <w:lang w:val="en-GB"/>
        </w:rPr>
        <w:t>2.</w:t>
      </w:r>
      <w:r w:rsidRPr="00D90E94">
        <w:rPr>
          <w:rFonts w:ascii="Cambria" w:hAnsi="Cambria" w:cs="Times New Roman"/>
          <w:sz w:val="24"/>
          <w:szCs w:val="24"/>
          <w:lang w:val="en-GB"/>
        </w:rPr>
        <w:t xml:space="preserve"> What is the main theme? </w:t>
      </w:r>
    </w:p>
    <w:p w:rsidR="00D90E94" w:rsidRPr="00D90E94" w:rsidRDefault="00D90E94" w:rsidP="00D90E94">
      <w:pPr>
        <w:autoSpaceDE w:val="0"/>
        <w:autoSpaceDN w:val="0"/>
        <w:adjustRightInd w:val="0"/>
        <w:spacing w:after="0" w:line="240" w:lineRule="auto"/>
        <w:rPr>
          <w:rFonts w:ascii="Cambria" w:hAnsi="Cambria" w:cs="Times New Roman"/>
          <w:b/>
          <w:bCs/>
          <w:sz w:val="24"/>
          <w:szCs w:val="24"/>
          <w:lang w:val="en-GB"/>
        </w:rPr>
      </w:pPr>
      <w:r w:rsidRPr="00D90E94">
        <w:rPr>
          <w:rFonts w:ascii="Cambria" w:hAnsi="Cambria" w:cs="Times New Roman"/>
          <w:sz w:val="24"/>
          <w:szCs w:val="24"/>
          <w:lang w:val="en-GB"/>
        </w:rPr>
        <w:t>3. How is the particular sociological theme or concept, related to the course content, addressed in the movie?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eastAsia="Wingdings-Regular" w:hAnsi="Cambria" w:cs="Times New Roman"/>
          <w:sz w:val="24"/>
          <w:szCs w:val="24"/>
          <w:lang w:val="en-GB"/>
        </w:rPr>
        <w:t xml:space="preserve">4. </w:t>
      </w:r>
      <w:r w:rsidRPr="00D90E94">
        <w:rPr>
          <w:rFonts w:ascii="Cambria" w:hAnsi="Cambria" w:cs="Times New Roman"/>
          <w:sz w:val="24"/>
          <w:szCs w:val="24"/>
          <w:lang w:val="en-GB"/>
        </w:rPr>
        <w:t xml:space="preserve">Conclude with an evaluation of the movie. Did you enjoy it? Why or why not </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p>
    <w:p w:rsidR="00D90E94" w:rsidRPr="00D90E94" w:rsidRDefault="00D90E94" w:rsidP="00D90E94">
      <w:pPr>
        <w:spacing w:line="240" w:lineRule="auto"/>
        <w:rPr>
          <w:rFonts w:ascii="Cambria" w:hAnsi="Cambria" w:cs="Times New Roman"/>
          <w:sz w:val="24"/>
          <w:szCs w:val="24"/>
          <w:lang w:val="en-GB"/>
        </w:rPr>
      </w:pPr>
      <w:r w:rsidRPr="008D1B96">
        <w:rPr>
          <w:rFonts w:ascii="Cambria" w:hAnsi="Cambria" w:cs="Times New Roman"/>
          <w:b/>
          <w:sz w:val="24"/>
          <w:szCs w:val="24"/>
          <w:lang w:val="fr-FR"/>
        </w:rPr>
        <w:t xml:space="preserve">V. Online Exercises </w:t>
      </w:r>
      <w:r w:rsidRPr="008D1B96">
        <w:rPr>
          <w:rFonts w:ascii="Cambria" w:hAnsi="Cambria" w:cs="Times New Roman"/>
          <w:sz w:val="24"/>
          <w:szCs w:val="24"/>
          <w:lang w:val="fr-FR"/>
        </w:rPr>
        <w:t xml:space="preserve">(5 discussion exercises x 50 points = 250 points + 5 discussion forums X 20 = 100 points. </w:t>
      </w:r>
      <w:r w:rsidRPr="00D90E94">
        <w:rPr>
          <w:rFonts w:ascii="Cambria" w:hAnsi="Cambria" w:cs="Times New Roman"/>
          <w:sz w:val="24"/>
          <w:szCs w:val="24"/>
          <w:lang w:val="en-GB"/>
        </w:rPr>
        <w:t>Total 350 points possible).</w:t>
      </w:r>
    </w:p>
    <w:p w:rsidR="00D90E94" w:rsidRPr="00D90E94" w:rsidRDefault="00D90E94" w:rsidP="00D90E94">
      <w:pPr>
        <w:spacing w:line="240" w:lineRule="auto"/>
        <w:rPr>
          <w:rFonts w:ascii="Cambria" w:hAnsi="Cambria" w:cs="Times New Roman"/>
          <w:bCs/>
          <w:iCs/>
          <w:sz w:val="24"/>
          <w:szCs w:val="24"/>
          <w:lang w:val="en-GB"/>
        </w:rPr>
      </w:pPr>
      <w:r w:rsidRPr="00D90E94">
        <w:rPr>
          <w:rFonts w:ascii="Cambria" w:hAnsi="Cambria" w:cs="Times New Roman"/>
          <w:sz w:val="24"/>
          <w:szCs w:val="24"/>
        </w:rPr>
        <w:t>In order to encourage critical thinking, you are required to</w:t>
      </w:r>
      <w:r w:rsidRPr="00D90E94">
        <w:rPr>
          <w:rFonts w:ascii="Cambria" w:hAnsi="Cambria" w:cs="Times New Roman"/>
          <w:sz w:val="24"/>
          <w:szCs w:val="24"/>
          <w:lang w:val="en-GB"/>
        </w:rPr>
        <w:t xml:space="preserve"> respond to discussion questions presented in online assignments.</w:t>
      </w:r>
      <w:r w:rsidRPr="00D90E94">
        <w:rPr>
          <w:rFonts w:ascii="Cambria" w:hAnsi="Cambria" w:cs="Times New Roman"/>
          <w:sz w:val="24"/>
          <w:szCs w:val="24"/>
        </w:rPr>
        <w:t xml:space="preserve"> Essentially, you will critically reflect on the course content. Your answers should make up approximately two to three pages (total, nor per question). You will upload your answers on blackboard. Each assignment will be 50 points. There will be five assignments, each of which is 50 points. This means that you will have a chance to earn 250 points (5x50). You will also be required to participate in online discussion boards. Each student will (a) post their answers on discussion forum and (b) respond to two of their classmates’ posts. You will participate in online discussion forums 5 times, each of which will be 20 points. This means that you will have a chance to earn 100 points (5x20).Because this is a 300 level course, I expect your responses to be meaningful, substantial and lengthy enough (not like-I agree with you!)</w:t>
      </w:r>
    </w:p>
    <w:p w:rsidR="00D90E94" w:rsidRPr="00D90E94" w:rsidRDefault="00D90E94" w:rsidP="00D90E94">
      <w:pPr>
        <w:autoSpaceDE w:val="0"/>
        <w:autoSpaceDN w:val="0"/>
        <w:adjustRightInd w:val="0"/>
        <w:spacing w:line="240" w:lineRule="auto"/>
        <w:rPr>
          <w:rFonts w:ascii="Cambria" w:hAnsi="Cambria" w:cs="Times New Roman"/>
          <w:iCs/>
          <w:sz w:val="24"/>
          <w:szCs w:val="24"/>
          <w:lang w:val="en-GB"/>
        </w:rPr>
      </w:pPr>
      <w:r w:rsidRPr="00D90E94">
        <w:rPr>
          <w:rFonts w:ascii="Cambria" w:hAnsi="Cambria" w:cs="Times New Roman"/>
          <w:b/>
          <w:sz w:val="24"/>
          <w:szCs w:val="24"/>
          <w:lang w:val="en-GB"/>
        </w:rPr>
        <w:t xml:space="preserve">VI. </w:t>
      </w:r>
      <w:r w:rsidRPr="00D90E94">
        <w:rPr>
          <w:rFonts w:ascii="Cambria" w:hAnsi="Cambria" w:cs="Times New Roman"/>
          <w:b/>
          <w:bCs/>
          <w:iCs/>
          <w:sz w:val="24"/>
          <w:szCs w:val="24"/>
          <w:lang w:val="en-GB"/>
        </w:rPr>
        <w:t xml:space="preserve">Exams-Midterm &amp; Final </w:t>
      </w:r>
      <w:r w:rsidRPr="00D90E94">
        <w:rPr>
          <w:rFonts w:ascii="Cambria" w:hAnsi="Cambria" w:cs="Times New Roman"/>
          <w:bCs/>
          <w:iCs/>
          <w:sz w:val="24"/>
          <w:szCs w:val="24"/>
          <w:lang w:val="en-GB"/>
        </w:rPr>
        <w:t>(Each exam is 1</w:t>
      </w:r>
      <w:r w:rsidR="0062569A">
        <w:rPr>
          <w:rFonts w:ascii="Cambria" w:hAnsi="Cambria" w:cs="Times New Roman"/>
          <w:bCs/>
          <w:iCs/>
          <w:sz w:val="24"/>
          <w:szCs w:val="24"/>
          <w:lang w:val="en-GB"/>
        </w:rPr>
        <w:t>50</w:t>
      </w:r>
      <w:r w:rsidRPr="00D90E94">
        <w:rPr>
          <w:rFonts w:ascii="Cambria" w:hAnsi="Cambria" w:cs="Times New Roman"/>
          <w:bCs/>
          <w:iCs/>
          <w:sz w:val="24"/>
          <w:szCs w:val="24"/>
          <w:lang w:val="en-GB"/>
        </w:rPr>
        <w:t xml:space="preserve"> points X 2 exams = </w:t>
      </w:r>
      <w:r w:rsidR="0062569A">
        <w:rPr>
          <w:rFonts w:ascii="Cambria" w:hAnsi="Cambria" w:cs="Times New Roman"/>
          <w:bCs/>
          <w:iCs/>
          <w:sz w:val="24"/>
          <w:szCs w:val="24"/>
          <w:lang w:val="en-GB"/>
        </w:rPr>
        <w:t>300</w:t>
      </w:r>
      <w:r w:rsidRPr="00D90E94">
        <w:rPr>
          <w:rFonts w:ascii="Cambria" w:hAnsi="Cambria" w:cs="Times New Roman"/>
          <w:bCs/>
          <w:iCs/>
          <w:sz w:val="24"/>
          <w:szCs w:val="24"/>
          <w:lang w:val="en-GB"/>
        </w:rPr>
        <w:t xml:space="preserve"> points possible)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hAnsi="Cambria" w:cs="Times New Roman"/>
          <w:sz w:val="24"/>
          <w:szCs w:val="24"/>
          <w:lang w:val="en-GB"/>
        </w:rPr>
        <w:t xml:space="preserve">There will be two exams, which will cover material from the readings, class lectures, videos, and class discussions. The final examination will not be comprehensive. Detailed </w:t>
      </w:r>
      <w:r w:rsidRPr="00D90E94">
        <w:rPr>
          <w:rFonts w:ascii="Cambria" w:hAnsi="Cambria" w:cs="Times New Roman"/>
          <w:sz w:val="24"/>
          <w:szCs w:val="24"/>
        </w:rPr>
        <w:t>instructions about the exams will be provided as the semester progresses.</w:t>
      </w:r>
    </w:p>
    <w:p w:rsidR="00D90E94" w:rsidRDefault="00D90E94" w:rsidP="00544C4F">
      <w:pPr>
        <w:spacing w:after="0" w:line="276" w:lineRule="auto"/>
        <w:rPr>
          <w:rFonts w:ascii="Cambria" w:hAnsi="Cambria" w:cs="Times New Roman"/>
          <w:sz w:val="24"/>
          <w:szCs w:val="24"/>
          <w:lang w:val="en-GB"/>
        </w:rPr>
      </w:pPr>
    </w:p>
    <w:p w:rsidR="00013E6A" w:rsidRPr="00013E6A" w:rsidRDefault="00013E6A" w:rsidP="00013E6A">
      <w:pPr>
        <w:autoSpaceDE w:val="0"/>
        <w:autoSpaceDN w:val="0"/>
        <w:adjustRightInd w:val="0"/>
        <w:spacing w:line="240" w:lineRule="auto"/>
        <w:rPr>
          <w:rFonts w:ascii="Cambria" w:hAnsi="Cambria" w:cs="Times New Roman"/>
          <w:bCs/>
          <w:i/>
          <w:iCs/>
          <w:sz w:val="24"/>
          <w:szCs w:val="24"/>
          <w:lang w:val="en-GB"/>
        </w:rPr>
      </w:pPr>
      <w:r w:rsidRPr="00013E6A">
        <w:rPr>
          <w:rFonts w:ascii="Cambria" w:hAnsi="Cambria" w:cs="Times New Roman"/>
          <w:b/>
          <w:bCs/>
          <w:sz w:val="24"/>
          <w:szCs w:val="24"/>
          <w:lang w:val="en-GB"/>
        </w:rPr>
        <w:t xml:space="preserve">COURSE POLICIES </w:t>
      </w:r>
    </w:p>
    <w:p w:rsidR="00013E6A" w:rsidRPr="00013E6A" w:rsidRDefault="00013E6A" w:rsidP="00013E6A">
      <w:pPr>
        <w:widowControl w:val="0"/>
        <w:tabs>
          <w:tab w:val="left" w:pos="0"/>
        </w:tabs>
        <w:suppressAutoHyphens/>
        <w:autoSpaceDE w:val="0"/>
        <w:autoSpaceDN w:val="0"/>
        <w:adjustRightInd w:val="0"/>
        <w:spacing w:line="240" w:lineRule="auto"/>
        <w:rPr>
          <w:rFonts w:ascii="Cambria" w:eastAsia="Times New Roman" w:hAnsi="Cambria" w:cs="Times New Roman"/>
          <w:b/>
          <w:sz w:val="24"/>
          <w:szCs w:val="24"/>
        </w:rPr>
      </w:pPr>
      <w:r w:rsidRPr="00013E6A">
        <w:rPr>
          <w:rFonts w:ascii="Cambria" w:eastAsia="Times New Roman" w:hAnsi="Cambria" w:cs="Times New Roman"/>
          <w:b/>
          <w:sz w:val="24"/>
          <w:szCs w:val="24"/>
        </w:rPr>
        <w:t>Missed Assignments</w:t>
      </w:r>
    </w:p>
    <w:p w:rsidR="00013E6A" w:rsidRDefault="00013E6A" w:rsidP="00013E6A">
      <w:pPr>
        <w:widowControl w:val="0"/>
        <w:tabs>
          <w:tab w:val="left" w:pos="0"/>
        </w:tabs>
        <w:suppressAutoHyphens/>
        <w:autoSpaceDE w:val="0"/>
        <w:autoSpaceDN w:val="0"/>
        <w:adjustRightInd w:val="0"/>
        <w:spacing w:after="240" w:line="240" w:lineRule="auto"/>
        <w:rPr>
          <w:rFonts w:ascii="Cambria" w:eastAsia="Times New Roman" w:hAnsi="Cambria" w:cs="Times New Roman"/>
          <w:sz w:val="24"/>
          <w:szCs w:val="24"/>
        </w:rPr>
      </w:pPr>
      <w:r w:rsidRPr="00013E6A">
        <w:rPr>
          <w:rFonts w:ascii="Cambria" w:eastAsia="Times New Roman" w:hAnsi="Cambria" w:cs="Times New Roman"/>
          <w:sz w:val="24"/>
          <w:szCs w:val="24"/>
        </w:rPr>
        <w:t xml:space="preserve">Success in this class is </w:t>
      </w:r>
      <w:r w:rsidR="00751657">
        <w:rPr>
          <w:rFonts w:ascii="Cambria" w:eastAsia="Times New Roman" w:hAnsi="Cambria" w:cs="Times New Roman"/>
          <w:sz w:val="24"/>
          <w:szCs w:val="24"/>
        </w:rPr>
        <w:t xml:space="preserve">assessed </w:t>
      </w:r>
      <w:r w:rsidRPr="00013E6A">
        <w:rPr>
          <w:rFonts w:ascii="Cambria" w:eastAsia="Times New Roman" w:hAnsi="Cambria" w:cs="Times New Roman"/>
          <w:sz w:val="24"/>
          <w:szCs w:val="24"/>
        </w:rPr>
        <w:t xml:space="preserve">by the degree to which students demonstrate effort, understanding, and critical analysis of the subject matter. </w:t>
      </w:r>
      <w:r w:rsidRPr="00013E6A">
        <w:rPr>
          <w:rFonts w:ascii="Cambria" w:eastAsia="Times New Roman" w:hAnsi="Cambria" w:cs="Times New Roman"/>
          <w:sz w:val="24"/>
          <w:szCs w:val="24"/>
          <w:lang w:val="en-GB"/>
        </w:rPr>
        <w:t xml:space="preserve">All course assignments are to be submitted no later than due date specified on the course syllabus. Students who have a legitimate reason for submitting a late assignment should contact the instructor </w:t>
      </w:r>
      <w:r w:rsidRPr="00013E6A">
        <w:rPr>
          <w:rFonts w:ascii="Cambria" w:eastAsia="Times New Roman" w:hAnsi="Cambria" w:cs="Times New Roman"/>
          <w:sz w:val="24"/>
          <w:szCs w:val="24"/>
          <w:u w:val="single"/>
          <w:lang w:val="en-GB"/>
        </w:rPr>
        <w:t xml:space="preserve">PRIOR </w:t>
      </w:r>
      <w:r w:rsidRPr="00013E6A">
        <w:rPr>
          <w:rFonts w:ascii="Cambria" w:eastAsia="Times New Roman" w:hAnsi="Cambria" w:cs="Times New Roman"/>
          <w:sz w:val="24"/>
          <w:szCs w:val="24"/>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013E6A">
        <w:rPr>
          <w:rFonts w:ascii="Cambria" w:eastAsia="Times New Roman" w:hAnsi="Cambria" w:cs="Times New Roman"/>
          <w:sz w:val="24"/>
          <w:szCs w:val="24"/>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B943C0" w:rsidRDefault="00B943C0" w:rsidP="00013E6A">
      <w:pPr>
        <w:autoSpaceDE w:val="0"/>
        <w:autoSpaceDN w:val="0"/>
        <w:adjustRightInd w:val="0"/>
        <w:spacing w:line="240" w:lineRule="auto"/>
        <w:rPr>
          <w:rFonts w:ascii="Cambria" w:hAnsi="Cambria" w:cs="Times New Roman"/>
          <w:b/>
          <w:bCs/>
          <w:iCs/>
          <w:sz w:val="24"/>
          <w:szCs w:val="24"/>
          <w:lang w:val="en-GB"/>
        </w:rPr>
      </w:pPr>
    </w:p>
    <w:p w:rsidR="00B943C0" w:rsidRDefault="00B943C0" w:rsidP="00013E6A">
      <w:pPr>
        <w:autoSpaceDE w:val="0"/>
        <w:autoSpaceDN w:val="0"/>
        <w:adjustRightInd w:val="0"/>
        <w:spacing w:line="240" w:lineRule="auto"/>
        <w:rPr>
          <w:rFonts w:ascii="Cambria" w:hAnsi="Cambria" w:cs="Times New Roman"/>
          <w:b/>
          <w:bCs/>
          <w:iCs/>
          <w:sz w:val="24"/>
          <w:szCs w:val="24"/>
          <w:lang w:val="en-GB"/>
        </w:rPr>
      </w:pPr>
    </w:p>
    <w:p w:rsidR="00013E6A" w:rsidRPr="00013E6A" w:rsidRDefault="00013E6A" w:rsidP="00013E6A">
      <w:pPr>
        <w:autoSpaceDE w:val="0"/>
        <w:autoSpaceDN w:val="0"/>
        <w:adjustRightInd w:val="0"/>
        <w:spacing w:line="240" w:lineRule="auto"/>
        <w:rPr>
          <w:rFonts w:ascii="Cambria" w:hAnsi="Cambria" w:cs="Times New Roman"/>
          <w:sz w:val="24"/>
          <w:szCs w:val="24"/>
          <w:lang w:val="en-GB"/>
        </w:rPr>
      </w:pPr>
      <w:r w:rsidRPr="00013E6A">
        <w:rPr>
          <w:rFonts w:ascii="Cambria" w:hAnsi="Cambria" w:cs="Times New Roman"/>
          <w:b/>
          <w:bCs/>
          <w:iCs/>
          <w:sz w:val="24"/>
          <w:szCs w:val="24"/>
          <w:lang w:val="en-GB"/>
        </w:rPr>
        <w:t>Written Assignments</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Written assignments must be completed in APA format, including the following:</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 Cover page including title, name, date submitted, course number, course title</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 One-inch margins</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 1.5 spaced</w:t>
      </w:r>
    </w:p>
    <w:p w:rsidR="00013E6A" w:rsidRPr="003C0A87" w:rsidRDefault="00013E6A" w:rsidP="00F375D5">
      <w:pPr>
        <w:autoSpaceDE w:val="0"/>
        <w:autoSpaceDN w:val="0"/>
        <w:adjustRightInd w:val="0"/>
        <w:spacing w:line="240" w:lineRule="auto"/>
        <w:rPr>
          <w:rFonts w:ascii="Cambria" w:hAnsi="Cambria" w:cs="Times New Roman"/>
          <w:sz w:val="24"/>
          <w:szCs w:val="24"/>
          <w:lang w:val="en-GB"/>
        </w:rPr>
      </w:pPr>
      <w:r w:rsidRPr="00013E6A">
        <w:rPr>
          <w:rFonts w:ascii="Cambria" w:hAnsi="Cambria" w:cs="Times New Roman"/>
          <w:sz w:val="24"/>
          <w:szCs w:val="24"/>
          <w:lang w:val="en-GB"/>
        </w:rPr>
        <w:t>• Times New Roman, 12-point font</w:t>
      </w:r>
      <w:r w:rsidR="00F375D5">
        <w:rPr>
          <w:rFonts w:ascii="Cambria" w:hAnsi="Cambria" w:cs="Times New Roman"/>
          <w:sz w:val="24"/>
          <w:szCs w:val="24"/>
          <w:lang w:val="en-GB"/>
        </w:rPr>
        <w:t xml:space="preserve">, and </w:t>
      </w:r>
      <w:r w:rsidR="003C0A87" w:rsidRPr="003C0A87">
        <w:rPr>
          <w:rFonts w:ascii="Cambria" w:hAnsi="Cambria" w:cs="Times New Roman"/>
          <w:sz w:val="24"/>
          <w:szCs w:val="24"/>
          <w:lang w:val="en-GB"/>
        </w:rPr>
        <w:t>references</w:t>
      </w:r>
      <w:r w:rsidR="003C0A87">
        <w:rPr>
          <w:rFonts w:ascii="Cambria" w:hAnsi="Cambria" w:cs="Times New Roman"/>
          <w:sz w:val="24"/>
          <w:szCs w:val="24"/>
          <w:lang w:val="en-GB"/>
        </w:rPr>
        <w:t>.</w:t>
      </w:r>
    </w:p>
    <w:p w:rsidR="00013E6A" w:rsidRPr="00013E6A" w:rsidRDefault="00013E6A" w:rsidP="0062569A">
      <w:pPr>
        <w:autoSpaceDE w:val="0"/>
        <w:autoSpaceDN w:val="0"/>
        <w:adjustRightInd w:val="0"/>
        <w:spacing w:line="240" w:lineRule="auto"/>
        <w:rPr>
          <w:rFonts w:ascii="Cambria" w:hAnsi="Cambria" w:cs="Times New Roman"/>
          <w:b/>
          <w:sz w:val="24"/>
          <w:szCs w:val="24"/>
          <w:lang w:val="en-GB"/>
        </w:rPr>
      </w:pPr>
      <w:r w:rsidRPr="00013E6A">
        <w:rPr>
          <w:rFonts w:ascii="Cambria" w:hAnsi="Cambria" w:cs="Times New Roman"/>
          <w:b/>
          <w:sz w:val="24"/>
          <w:szCs w:val="24"/>
          <w:lang w:val="en-GB"/>
        </w:rPr>
        <w:t>Grad</w:t>
      </w:r>
      <w:r w:rsidR="00C77BCE">
        <w:rPr>
          <w:rFonts w:ascii="Cambria" w:hAnsi="Cambria" w:cs="Times New Roman"/>
          <w:b/>
          <w:sz w:val="24"/>
          <w:szCs w:val="24"/>
          <w:lang w:val="en-GB"/>
        </w:rPr>
        <w:t>e</w:t>
      </w:r>
      <w:r w:rsidRPr="00013E6A">
        <w:rPr>
          <w:rFonts w:ascii="Cambria" w:hAnsi="Cambria" w:cs="Times New Roman"/>
          <w:b/>
          <w:sz w:val="24"/>
          <w:szCs w:val="24"/>
          <w:lang w:val="en-GB"/>
        </w:rPr>
        <w:t xml:space="preserve"> Distribution</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Total points you can earn in this class is 1</w:t>
      </w:r>
      <w:r w:rsidR="00751657">
        <w:rPr>
          <w:rFonts w:ascii="Cambria" w:hAnsi="Cambria" w:cs="Times New Roman"/>
          <w:sz w:val="24"/>
          <w:szCs w:val="24"/>
          <w:lang w:val="en-GB"/>
        </w:rPr>
        <w:t xml:space="preserve">250, which </w:t>
      </w:r>
      <w:r w:rsidRPr="00013E6A">
        <w:rPr>
          <w:rFonts w:ascii="Cambria" w:hAnsi="Cambria" w:cs="Times New Roman"/>
          <w:sz w:val="24"/>
          <w:szCs w:val="24"/>
          <w:lang w:val="en-GB"/>
        </w:rPr>
        <w:t>will be added and converted to 100 metric system via Blackboard course grade calculation</w:t>
      </w:r>
      <w:r w:rsidR="0062569A">
        <w:rPr>
          <w:rFonts w:ascii="Cambria" w:hAnsi="Cambria" w:cs="Times New Roman"/>
          <w:sz w:val="24"/>
          <w:szCs w:val="24"/>
          <w:lang w:val="en-GB"/>
        </w:rPr>
        <w:t xml:space="preserve"> as follows:</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A: 90-100;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B: 80-89;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C: 70-79;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D: 60-69;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F: 59 or below </w:t>
      </w:r>
    </w:p>
    <w:p w:rsidR="00013E6A" w:rsidRPr="00013E6A" w:rsidRDefault="00013E6A" w:rsidP="00013E6A">
      <w:pPr>
        <w:widowControl w:val="0"/>
        <w:tabs>
          <w:tab w:val="left" w:pos="0"/>
        </w:tabs>
        <w:suppressAutoHyphens/>
        <w:autoSpaceDE w:val="0"/>
        <w:autoSpaceDN w:val="0"/>
        <w:adjustRightInd w:val="0"/>
        <w:spacing w:after="0" w:line="240" w:lineRule="auto"/>
        <w:rPr>
          <w:rFonts w:ascii="Cambria" w:eastAsia="Times New Roman" w:hAnsi="Cambria" w:cs="Times New Roman"/>
          <w:sz w:val="24"/>
          <w:szCs w:val="24"/>
        </w:rPr>
      </w:pPr>
    </w:p>
    <w:p w:rsidR="00B81E32" w:rsidRPr="00B81E32" w:rsidRDefault="00B81E32" w:rsidP="00B81E32">
      <w:pPr>
        <w:autoSpaceDE w:val="0"/>
        <w:autoSpaceDN w:val="0"/>
        <w:adjustRightInd w:val="0"/>
        <w:spacing w:line="240" w:lineRule="auto"/>
        <w:rPr>
          <w:rFonts w:ascii="Cambria" w:hAnsi="Cambria" w:cs="Times New Roman"/>
          <w:b/>
          <w:bCs/>
          <w:iCs/>
          <w:sz w:val="24"/>
          <w:szCs w:val="24"/>
          <w:lang w:val="en-GB"/>
        </w:rPr>
      </w:pPr>
      <w:r w:rsidRPr="00B81E32">
        <w:rPr>
          <w:rFonts w:ascii="Cambria" w:hAnsi="Cambria" w:cs="Times New Roman"/>
          <w:b/>
          <w:bCs/>
          <w:iCs/>
          <w:sz w:val="24"/>
          <w:szCs w:val="24"/>
          <w:lang w:val="en-GB"/>
        </w:rPr>
        <w:t>Additional Policies</w:t>
      </w:r>
    </w:p>
    <w:p w:rsidR="00013E6A" w:rsidRPr="00013E6A" w:rsidRDefault="00B81E32" w:rsidP="00013E6A">
      <w:pPr>
        <w:autoSpaceDE w:val="0"/>
        <w:autoSpaceDN w:val="0"/>
        <w:adjustRightInd w:val="0"/>
        <w:spacing w:after="0" w:line="240" w:lineRule="auto"/>
        <w:rPr>
          <w:rFonts w:ascii="Cambria" w:hAnsi="Cambria" w:cs="Times New Roman"/>
          <w:bCs/>
          <w:iCs/>
          <w:sz w:val="24"/>
          <w:szCs w:val="24"/>
          <w:lang w:val="en-GB"/>
        </w:rPr>
      </w:pPr>
      <w:r>
        <w:rPr>
          <w:rFonts w:ascii="Cambria" w:hAnsi="Cambria" w:cs="Times New Roman"/>
          <w:bCs/>
          <w:iCs/>
          <w:sz w:val="24"/>
          <w:szCs w:val="24"/>
          <w:lang w:val="en-GB"/>
        </w:rPr>
        <w:t xml:space="preserve">I </w:t>
      </w:r>
      <w:r w:rsidR="00013E6A" w:rsidRPr="00013E6A">
        <w:rPr>
          <w:rFonts w:ascii="Cambria" w:hAnsi="Cambria" w:cs="Times New Roman"/>
          <w:bCs/>
          <w:iCs/>
          <w:sz w:val="24"/>
          <w:szCs w:val="24"/>
          <w:lang w:val="en-GB"/>
        </w:rPr>
        <w:t xml:space="preserve">recommend you to refer to UNT Policies (regarding withdrawals, student accommodation with health challenges, absence due to athletic events, student misconduct, academic dishonesty and the services). Information is found at the following websites: </w:t>
      </w:r>
    </w:p>
    <w:p w:rsidR="00013E6A" w:rsidRPr="00013E6A" w:rsidRDefault="00BA721F" w:rsidP="00013E6A">
      <w:pPr>
        <w:autoSpaceDE w:val="0"/>
        <w:autoSpaceDN w:val="0"/>
        <w:adjustRightInd w:val="0"/>
        <w:spacing w:after="0" w:line="240" w:lineRule="auto"/>
        <w:rPr>
          <w:rFonts w:ascii="Cambria" w:hAnsi="Cambria" w:cs="Times New Roman"/>
          <w:bCs/>
          <w:iCs/>
          <w:sz w:val="24"/>
          <w:szCs w:val="24"/>
          <w:lang w:val="en-GB"/>
        </w:rPr>
      </w:pPr>
      <w:hyperlink r:id="rId9" w:history="1">
        <w:r w:rsidR="00013E6A" w:rsidRPr="00013E6A">
          <w:rPr>
            <w:rFonts w:ascii="Cambria" w:hAnsi="Cambria" w:cs="Times New Roman"/>
            <w:bCs/>
            <w:iCs/>
            <w:sz w:val="24"/>
            <w:szCs w:val="24"/>
            <w:u w:val="single"/>
            <w:lang w:val="en-GB"/>
          </w:rPr>
          <w:t>https://disability.unt.edu/</w:t>
        </w:r>
      </w:hyperlink>
      <w:r w:rsidR="00013E6A" w:rsidRPr="00013E6A">
        <w:rPr>
          <w:rFonts w:ascii="Cambria" w:hAnsi="Cambria" w:cs="Times New Roman"/>
          <w:bCs/>
          <w:iCs/>
          <w:sz w:val="24"/>
          <w:szCs w:val="24"/>
          <w:lang w:val="en-GB"/>
        </w:rPr>
        <w:t xml:space="preserve">; </w:t>
      </w:r>
    </w:p>
    <w:p w:rsidR="00013E6A" w:rsidRPr="00013E6A" w:rsidRDefault="00BA721F" w:rsidP="00013E6A">
      <w:pPr>
        <w:autoSpaceDE w:val="0"/>
        <w:autoSpaceDN w:val="0"/>
        <w:adjustRightInd w:val="0"/>
        <w:spacing w:after="0" w:line="240" w:lineRule="auto"/>
        <w:rPr>
          <w:rFonts w:ascii="Cambria" w:hAnsi="Cambria" w:cs="Times New Roman"/>
          <w:bCs/>
          <w:iCs/>
          <w:sz w:val="24"/>
          <w:szCs w:val="24"/>
          <w:lang w:val="en-GB"/>
        </w:rPr>
      </w:pPr>
      <w:hyperlink r:id="rId10" w:history="1">
        <w:r w:rsidR="00013E6A" w:rsidRPr="00013E6A">
          <w:rPr>
            <w:rFonts w:ascii="Cambria" w:hAnsi="Cambria" w:cs="Times New Roman"/>
            <w:bCs/>
            <w:iCs/>
            <w:sz w:val="24"/>
            <w:szCs w:val="24"/>
            <w:u w:val="single"/>
            <w:lang w:val="en-GB"/>
          </w:rPr>
          <w:t>http://deanofstudents.unt.edu/conduct</w:t>
        </w:r>
      </w:hyperlink>
      <w:r w:rsidR="00013E6A" w:rsidRPr="00013E6A">
        <w:rPr>
          <w:rFonts w:ascii="Cambria" w:hAnsi="Cambria" w:cs="Times New Roman"/>
          <w:bCs/>
          <w:iCs/>
          <w:sz w:val="24"/>
          <w:szCs w:val="24"/>
          <w:lang w:val="en-GB"/>
        </w:rPr>
        <w:t xml:space="preserve">; </w:t>
      </w:r>
    </w:p>
    <w:p w:rsidR="00013E6A" w:rsidRPr="00013E6A" w:rsidRDefault="00BA721F" w:rsidP="00013E6A">
      <w:pPr>
        <w:autoSpaceDE w:val="0"/>
        <w:autoSpaceDN w:val="0"/>
        <w:adjustRightInd w:val="0"/>
        <w:spacing w:after="0" w:line="240" w:lineRule="auto"/>
        <w:rPr>
          <w:rFonts w:ascii="Cambria" w:hAnsi="Cambria" w:cs="Times New Roman"/>
          <w:sz w:val="24"/>
          <w:szCs w:val="24"/>
          <w:lang w:val="en-GB"/>
        </w:rPr>
      </w:pPr>
      <w:hyperlink r:id="rId11" w:history="1">
        <w:r w:rsidR="00013E6A" w:rsidRPr="00013E6A">
          <w:rPr>
            <w:rFonts w:ascii="Cambria" w:hAnsi="Cambria" w:cs="Times New Roman"/>
            <w:bCs/>
            <w:iCs/>
            <w:sz w:val="24"/>
            <w:szCs w:val="24"/>
            <w:u w:val="single"/>
            <w:lang w:val="en-GB"/>
          </w:rPr>
          <w:t>http://deanofstudents.unt.edu/withdrawals</w:t>
        </w:r>
      </w:hyperlink>
    </w:p>
    <w:p w:rsidR="00013E6A" w:rsidRPr="00D90E94" w:rsidRDefault="00013E6A" w:rsidP="00544C4F">
      <w:pPr>
        <w:spacing w:after="0" w:line="276" w:lineRule="auto"/>
        <w:rPr>
          <w:rFonts w:ascii="Cambria" w:hAnsi="Cambria" w:cs="Times New Roman"/>
          <w:sz w:val="24"/>
          <w:szCs w:val="24"/>
          <w:lang w:val="en-GB"/>
        </w:rPr>
      </w:pPr>
    </w:p>
    <w:sectPr w:rsidR="00013E6A" w:rsidRPr="00D90E94" w:rsidSect="00B81E32">
      <w:footerReference w:type="default" r:id="rId12"/>
      <w:pgSz w:w="11906" w:h="16838"/>
      <w:pgMar w:top="864" w:right="720"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1F" w:rsidRDefault="00BA721F" w:rsidP="00CD7EC5">
      <w:pPr>
        <w:spacing w:after="0" w:line="240" w:lineRule="auto"/>
      </w:pPr>
      <w:r>
        <w:separator/>
      </w:r>
    </w:p>
  </w:endnote>
  <w:endnote w:type="continuationSeparator" w:id="0">
    <w:p w:rsidR="00BA721F" w:rsidRDefault="00BA721F"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9227"/>
      <w:docPartObj>
        <w:docPartGallery w:val="Page Numbers (Bottom of Page)"/>
        <w:docPartUnique/>
      </w:docPartObj>
    </w:sdtPr>
    <w:sdtEndPr>
      <w:rPr>
        <w:noProof/>
      </w:rPr>
    </w:sdtEndPr>
    <w:sdtContent>
      <w:p w:rsidR="00BD140A" w:rsidRDefault="00BD140A">
        <w:pPr>
          <w:pStyle w:val="Footer"/>
          <w:jc w:val="right"/>
        </w:pPr>
        <w:r>
          <w:fldChar w:fldCharType="begin"/>
        </w:r>
        <w:r>
          <w:instrText xml:space="preserve"> PAGE   \* MERGEFORMAT </w:instrText>
        </w:r>
        <w:r>
          <w:fldChar w:fldCharType="separate"/>
        </w:r>
        <w:r w:rsidR="00BA721F">
          <w:rPr>
            <w:noProof/>
          </w:rPr>
          <w:t>1</w:t>
        </w:r>
        <w:r>
          <w:rPr>
            <w:noProof/>
          </w:rPr>
          <w:fldChar w:fldCharType="end"/>
        </w:r>
      </w:p>
    </w:sdtContent>
  </w:sdt>
  <w:p w:rsidR="00BD140A" w:rsidRDefault="00BD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1F" w:rsidRDefault="00BA721F" w:rsidP="00CD7EC5">
      <w:pPr>
        <w:spacing w:after="0" w:line="240" w:lineRule="auto"/>
      </w:pPr>
      <w:r>
        <w:separator/>
      </w:r>
    </w:p>
  </w:footnote>
  <w:footnote w:type="continuationSeparator" w:id="0">
    <w:p w:rsidR="00BA721F" w:rsidRDefault="00BA721F" w:rsidP="00CD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8E1"/>
    <w:multiLevelType w:val="hybridMultilevel"/>
    <w:tmpl w:val="BD52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730A"/>
    <w:multiLevelType w:val="hybridMultilevel"/>
    <w:tmpl w:val="35C6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E75"/>
    <w:multiLevelType w:val="hybridMultilevel"/>
    <w:tmpl w:val="D19E2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F5012"/>
    <w:multiLevelType w:val="hybridMultilevel"/>
    <w:tmpl w:val="950EA224"/>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48A0"/>
    <w:multiLevelType w:val="hybridMultilevel"/>
    <w:tmpl w:val="2E945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F3CAB"/>
    <w:multiLevelType w:val="hybridMultilevel"/>
    <w:tmpl w:val="C1F8F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040C2"/>
    <w:multiLevelType w:val="hybridMultilevel"/>
    <w:tmpl w:val="6A222D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C5D4A"/>
    <w:multiLevelType w:val="hybridMultilevel"/>
    <w:tmpl w:val="4D841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B0C3C"/>
    <w:multiLevelType w:val="hybridMultilevel"/>
    <w:tmpl w:val="F1FA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14AB8"/>
    <w:multiLevelType w:val="hybridMultilevel"/>
    <w:tmpl w:val="A028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64CA"/>
    <w:multiLevelType w:val="hybridMultilevel"/>
    <w:tmpl w:val="A50650B0"/>
    <w:lvl w:ilvl="0" w:tplc="28969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721A9"/>
    <w:multiLevelType w:val="hybridMultilevel"/>
    <w:tmpl w:val="F5AE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E76CC"/>
    <w:multiLevelType w:val="hybridMultilevel"/>
    <w:tmpl w:val="15E4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73A62"/>
    <w:multiLevelType w:val="hybridMultilevel"/>
    <w:tmpl w:val="D634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C72"/>
    <w:multiLevelType w:val="hybridMultilevel"/>
    <w:tmpl w:val="19481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41384"/>
    <w:multiLevelType w:val="hybridMultilevel"/>
    <w:tmpl w:val="4840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50CB6"/>
    <w:multiLevelType w:val="hybridMultilevel"/>
    <w:tmpl w:val="3B6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F1CEA"/>
    <w:multiLevelType w:val="hybridMultilevel"/>
    <w:tmpl w:val="6868DA32"/>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D17E1"/>
    <w:multiLevelType w:val="hybridMultilevel"/>
    <w:tmpl w:val="2FA88ECC"/>
    <w:lvl w:ilvl="0" w:tplc="649C2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449DC"/>
    <w:multiLevelType w:val="hybridMultilevel"/>
    <w:tmpl w:val="845E7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868A4"/>
    <w:multiLevelType w:val="hybridMultilevel"/>
    <w:tmpl w:val="45508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B39BF"/>
    <w:multiLevelType w:val="hybridMultilevel"/>
    <w:tmpl w:val="DB5E2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B58C1"/>
    <w:multiLevelType w:val="hybridMultilevel"/>
    <w:tmpl w:val="BE1E1D3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3F1F1E"/>
    <w:multiLevelType w:val="hybridMultilevel"/>
    <w:tmpl w:val="C69CE210"/>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60225"/>
    <w:multiLevelType w:val="hybridMultilevel"/>
    <w:tmpl w:val="4468CB04"/>
    <w:lvl w:ilvl="0" w:tplc="773E12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B6014"/>
    <w:multiLevelType w:val="hybridMultilevel"/>
    <w:tmpl w:val="1C5AE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16D74"/>
    <w:multiLevelType w:val="hybridMultilevel"/>
    <w:tmpl w:val="24F0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F253FE"/>
    <w:multiLevelType w:val="hybridMultilevel"/>
    <w:tmpl w:val="345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40734"/>
    <w:multiLevelType w:val="hybridMultilevel"/>
    <w:tmpl w:val="79843A12"/>
    <w:lvl w:ilvl="0" w:tplc="9858D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E71CB6"/>
    <w:multiLevelType w:val="hybridMultilevel"/>
    <w:tmpl w:val="4E7EC462"/>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E59BB"/>
    <w:multiLevelType w:val="hybridMultilevel"/>
    <w:tmpl w:val="57DE7730"/>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207AA"/>
    <w:multiLevelType w:val="hybridMultilevel"/>
    <w:tmpl w:val="3EE42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D462EB"/>
    <w:multiLevelType w:val="hybridMultilevel"/>
    <w:tmpl w:val="2D244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436AF6"/>
    <w:multiLevelType w:val="hybridMultilevel"/>
    <w:tmpl w:val="5770E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B77F8"/>
    <w:multiLevelType w:val="hybridMultilevel"/>
    <w:tmpl w:val="723C04FC"/>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95410"/>
    <w:multiLevelType w:val="hybridMultilevel"/>
    <w:tmpl w:val="47EC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5"/>
  </w:num>
  <w:num w:numId="3">
    <w:abstractNumId w:val="22"/>
  </w:num>
  <w:num w:numId="4">
    <w:abstractNumId w:val="26"/>
  </w:num>
  <w:num w:numId="5">
    <w:abstractNumId w:val="21"/>
  </w:num>
  <w:num w:numId="6">
    <w:abstractNumId w:val="33"/>
  </w:num>
  <w:num w:numId="7">
    <w:abstractNumId w:val="20"/>
  </w:num>
  <w:num w:numId="8">
    <w:abstractNumId w:val="32"/>
  </w:num>
  <w:num w:numId="9">
    <w:abstractNumId w:val="8"/>
  </w:num>
  <w:num w:numId="10">
    <w:abstractNumId w:val="7"/>
  </w:num>
  <w:num w:numId="11">
    <w:abstractNumId w:val="31"/>
  </w:num>
  <w:num w:numId="12">
    <w:abstractNumId w:val="2"/>
  </w:num>
  <w:num w:numId="13">
    <w:abstractNumId w:val="19"/>
  </w:num>
  <w:num w:numId="14">
    <w:abstractNumId w:val="6"/>
  </w:num>
  <w:num w:numId="15">
    <w:abstractNumId w:val="35"/>
  </w:num>
  <w:num w:numId="16">
    <w:abstractNumId w:val="4"/>
  </w:num>
  <w:num w:numId="17">
    <w:abstractNumId w:val="17"/>
  </w:num>
  <w:num w:numId="18">
    <w:abstractNumId w:val="34"/>
  </w:num>
  <w:num w:numId="19">
    <w:abstractNumId w:val="23"/>
  </w:num>
  <w:num w:numId="20">
    <w:abstractNumId w:val="3"/>
  </w:num>
  <w:num w:numId="21">
    <w:abstractNumId w:val="29"/>
  </w:num>
  <w:num w:numId="22">
    <w:abstractNumId w:val="1"/>
  </w:num>
  <w:num w:numId="23">
    <w:abstractNumId w:val="30"/>
  </w:num>
  <w:num w:numId="24">
    <w:abstractNumId w:val="27"/>
  </w:num>
  <w:num w:numId="25">
    <w:abstractNumId w:val="15"/>
  </w:num>
  <w:num w:numId="26">
    <w:abstractNumId w:val="13"/>
  </w:num>
  <w:num w:numId="27">
    <w:abstractNumId w:val="9"/>
  </w:num>
  <w:num w:numId="28">
    <w:abstractNumId w:val="12"/>
  </w:num>
  <w:num w:numId="29">
    <w:abstractNumId w:val="11"/>
  </w:num>
  <w:num w:numId="30">
    <w:abstractNumId w:val="14"/>
  </w:num>
  <w:num w:numId="31">
    <w:abstractNumId w:val="25"/>
  </w:num>
  <w:num w:numId="32">
    <w:abstractNumId w:val="18"/>
  </w:num>
  <w:num w:numId="33">
    <w:abstractNumId w:val="24"/>
  </w:num>
  <w:num w:numId="34">
    <w:abstractNumId w:val="10"/>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D"/>
    <w:rsid w:val="00011674"/>
    <w:rsid w:val="00013E25"/>
    <w:rsid w:val="00013E6A"/>
    <w:rsid w:val="000217C6"/>
    <w:rsid w:val="00032ACD"/>
    <w:rsid w:val="00053E98"/>
    <w:rsid w:val="00061E35"/>
    <w:rsid w:val="000811D0"/>
    <w:rsid w:val="00093D0C"/>
    <w:rsid w:val="000956E3"/>
    <w:rsid w:val="000A0A07"/>
    <w:rsid w:val="000B06C3"/>
    <w:rsid w:val="000B5D11"/>
    <w:rsid w:val="000D3A60"/>
    <w:rsid w:val="000E65B1"/>
    <w:rsid w:val="000E72F2"/>
    <w:rsid w:val="000F1A13"/>
    <w:rsid w:val="000F3F2A"/>
    <w:rsid w:val="000F402A"/>
    <w:rsid w:val="00107B4F"/>
    <w:rsid w:val="00110FD8"/>
    <w:rsid w:val="001151F9"/>
    <w:rsid w:val="0012611D"/>
    <w:rsid w:val="001341AA"/>
    <w:rsid w:val="00136576"/>
    <w:rsid w:val="001368D7"/>
    <w:rsid w:val="00142809"/>
    <w:rsid w:val="00152056"/>
    <w:rsid w:val="00164848"/>
    <w:rsid w:val="0017556F"/>
    <w:rsid w:val="0018764D"/>
    <w:rsid w:val="00190025"/>
    <w:rsid w:val="00190BB8"/>
    <w:rsid w:val="001A7ABC"/>
    <w:rsid w:val="001C7A71"/>
    <w:rsid w:val="001D4766"/>
    <w:rsid w:val="001E62D7"/>
    <w:rsid w:val="001F0BBA"/>
    <w:rsid w:val="002013C5"/>
    <w:rsid w:val="00205E1E"/>
    <w:rsid w:val="00214241"/>
    <w:rsid w:val="00217D05"/>
    <w:rsid w:val="002214CE"/>
    <w:rsid w:val="00231C72"/>
    <w:rsid w:val="0024597B"/>
    <w:rsid w:val="00247944"/>
    <w:rsid w:val="00252BA0"/>
    <w:rsid w:val="0025523A"/>
    <w:rsid w:val="00256F36"/>
    <w:rsid w:val="00257499"/>
    <w:rsid w:val="0027045F"/>
    <w:rsid w:val="0027238B"/>
    <w:rsid w:val="0028241E"/>
    <w:rsid w:val="00287E43"/>
    <w:rsid w:val="00296FB6"/>
    <w:rsid w:val="002A3D7E"/>
    <w:rsid w:val="002A4FD0"/>
    <w:rsid w:val="002B2B09"/>
    <w:rsid w:val="002B2F3C"/>
    <w:rsid w:val="002B69FA"/>
    <w:rsid w:val="002C2A2F"/>
    <w:rsid w:val="002C5362"/>
    <w:rsid w:val="002C5D5B"/>
    <w:rsid w:val="002D52D9"/>
    <w:rsid w:val="002E0CAD"/>
    <w:rsid w:val="002E6383"/>
    <w:rsid w:val="00302140"/>
    <w:rsid w:val="00305A64"/>
    <w:rsid w:val="00305A87"/>
    <w:rsid w:val="00310C15"/>
    <w:rsid w:val="003221EE"/>
    <w:rsid w:val="00334EB4"/>
    <w:rsid w:val="0033671E"/>
    <w:rsid w:val="00342927"/>
    <w:rsid w:val="00345302"/>
    <w:rsid w:val="00346A00"/>
    <w:rsid w:val="0034705E"/>
    <w:rsid w:val="00375A82"/>
    <w:rsid w:val="00384334"/>
    <w:rsid w:val="00391D1C"/>
    <w:rsid w:val="003A19C8"/>
    <w:rsid w:val="003C0A87"/>
    <w:rsid w:val="003D04A2"/>
    <w:rsid w:val="003E7CD9"/>
    <w:rsid w:val="00407C34"/>
    <w:rsid w:val="00414155"/>
    <w:rsid w:val="0041693F"/>
    <w:rsid w:val="00425911"/>
    <w:rsid w:val="0045758E"/>
    <w:rsid w:val="00460A5D"/>
    <w:rsid w:val="004830A4"/>
    <w:rsid w:val="00490718"/>
    <w:rsid w:val="004A6E6B"/>
    <w:rsid w:val="004B14EC"/>
    <w:rsid w:val="004D0ABA"/>
    <w:rsid w:val="004E4DE8"/>
    <w:rsid w:val="004E7E2D"/>
    <w:rsid w:val="00504738"/>
    <w:rsid w:val="00510C23"/>
    <w:rsid w:val="005142F5"/>
    <w:rsid w:val="005165AB"/>
    <w:rsid w:val="00517D34"/>
    <w:rsid w:val="005206A9"/>
    <w:rsid w:val="00537D75"/>
    <w:rsid w:val="00544C4F"/>
    <w:rsid w:val="005554B3"/>
    <w:rsid w:val="00593F16"/>
    <w:rsid w:val="005A7EAD"/>
    <w:rsid w:val="005C45DE"/>
    <w:rsid w:val="005E16EB"/>
    <w:rsid w:val="005E6045"/>
    <w:rsid w:val="005F0748"/>
    <w:rsid w:val="005F4F86"/>
    <w:rsid w:val="00614119"/>
    <w:rsid w:val="0062569A"/>
    <w:rsid w:val="00627079"/>
    <w:rsid w:val="00630EA4"/>
    <w:rsid w:val="00637159"/>
    <w:rsid w:val="00641C35"/>
    <w:rsid w:val="0064560B"/>
    <w:rsid w:val="00650306"/>
    <w:rsid w:val="0065514F"/>
    <w:rsid w:val="00666C8B"/>
    <w:rsid w:val="006812E3"/>
    <w:rsid w:val="006A34AF"/>
    <w:rsid w:val="006B0A3A"/>
    <w:rsid w:val="006C2BEC"/>
    <w:rsid w:val="006D69AD"/>
    <w:rsid w:val="006E275B"/>
    <w:rsid w:val="006E3553"/>
    <w:rsid w:val="00705626"/>
    <w:rsid w:val="0071354F"/>
    <w:rsid w:val="0072530A"/>
    <w:rsid w:val="00731258"/>
    <w:rsid w:val="007339CD"/>
    <w:rsid w:val="0074262E"/>
    <w:rsid w:val="00751657"/>
    <w:rsid w:val="00751DC4"/>
    <w:rsid w:val="00756199"/>
    <w:rsid w:val="007866FC"/>
    <w:rsid w:val="007A1067"/>
    <w:rsid w:val="007B0FAD"/>
    <w:rsid w:val="007B4416"/>
    <w:rsid w:val="007B5EDC"/>
    <w:rsid w:val="007C262A"/>
    <w:rsid w:val="007C7F7C"/>
    <w:rsid w:val="007D75E0"/>
    <w:rsid w:val="007E6F53"/>
    <w:rsid w:val="007F2928"/>
    <w:rsid w:val="007F5523"/>
    <w:rsid w:val="0081513B"/>
    <w:rsid w:val="0082195F"/>
    <w:rsid w:val="00825450"/>
    <w:rsid w:val="00826079"/>
    <w:rsid w:val="00843462"/>
    <w:rsid w:val="008449C4"/>
    <w:rsid w:val="00845FBD"/>
    <w:rsid w:val="0085680B"/>
    <w:rsid w:val="00877656"/>
    <w:rsid w:val="008815B2"/>
    <w:rsid w:val="00886E74"/>
    <w:rsid w:val="00890347"/>
    <w:rsid w:val="00891017"/>
    <w:rsid w:val="008B66C1"/>
    <w:rsid w:val="008C277F"/>
    <w:rsid w:val="008C6AF8"/>
    <w:rsid w:val="008D1B96"/>
    <w:rsid w:val="008D435B"/>
    <w:rsid w:val="008E0DED"/>
    <w:rsid w:val="008E12BD"/>
    <w:rsid w:val="008E6BFA"/>
    <w:rsid w:val="008F10D7"/>
    <w:rsid w:val="009035FE"/>
    <w:rsid w:val="009123D0"/>
    <w:rsid w:val="00917C86"/>
    <w:rsid w:val="009260ED"/>
    <w:rsid w:val="00944691"/>
    <w:rsid w:val="00946940"/>
    <w:rsid w:val="00963344"/>
    <w:rsid w:val="00964CCE"/>
    <w:rsid w:val="0096747F"/>
    <w:rsid w:val="00980A8E"/>
    <w:rsid w:val="0099499A"/>
    <w:rsid w:val="00995C4C"/>
    <w:rsid w:val="00996D32"/>
    <w:rsid w:val="009A6452"/>
    <w:rsid w:val="009B270D"/>
    <w:rsid w:val="009C642F"/>
    <w:rsid w:val="009D2B74"/>
    <w:rsid w:val="009D7631"/>
    <w:rsid w:val="009D7B58"/>
    <w:rsid w:val="009E68E2"/>
    <w:rsid w:val="00A011B0"/>
    <w:rsid w:val="00A12F70"/>
    <w:rsid w:val="00A13A6E"/>
    <w:rsid w:val="00A17FB6"/>
    <w:rsid w:val="00A2546A"/>
    <w:rsid w:val="00A53071"/>
    <w:rsid w:val="00A55DFE"/>
    <w:rsid w:val="00A575A6"/>
    <w:rsid w:val="00A609FA"/>
    <w:rsid w:val="00A661F9"/>
    <w:rsid w:val="00A82B62"/>
    <w:rsid w:val="00A87AA4"/>
    <w:rsid w:val="00A956C4"/>
    <w:rsid w:val="00AA0DA6"/>
    <w:rsid w:val="00AA7CE1"/>
    <w:rsid w:val="00AC2AD4"/>
    <w:rsid w:val="00AC5E75"/>
    <w:rsid w:val="00AD034F"/>
    <w:rsid w:val="00AD1202"/>
    <w:rsid w:val="00AF2803"/>
    <w:rsid w:val="00AF48E8"/>
    <w:rsid w:val="00B02061"/>
    <w:rsid w:val="00B06729"/>
    <w:rsid w:val="00B07DCB"/>
    <w:rsid w:val="00B20474"/>
    <w:rsid w:val="00B22460"/>
    <w:rsid w:val="00B32E19"/>
    <w:rsid w:val="00B349B2"/>
    <w:rsid w:val="00B35C43"/>
    <w:rsid w:val="00B36996"/>
    <w:rsid w:val="00B563B0"/>
    <w:rsid w:val="00B6095D"/>
    <w:rsid w:val="00B621F1"/>
    <w:rsid w:val="00B765C4"/>
    <w:rsid w:val="00B81798"/>
    <w:rsid w:val="00B81E32"/>
    <w:rsid w:val="00B85AD4"/>
    <w:rsid w:val="00B943C0"/>
    <w:rsid w:val="00BA0A0B"/>
    <w:rsid w:val="00BA159B"/>
    <w:rsid w:val="00BA67EC"/>
    <w:rsid w:val="00BA721F"/>
    <w:rsid w:val="00BB3FB1"/>
    <w:rsid w:val="00BC20F4"/>
    <w:rsid w:val="00BC299D"/>
    <w:rsid w:val="00BC513E"/>
    <w:rsid w:val="00BD140A"/>
    <w:rsid w:val="00BD77ED"/>
    <w:rsid w:val="00BE4C96"/>
    <w:rsid w:val="00BE555E"/>
    <w:rsid w:val="00BE78C2"/>
    <w:rsid w:val="00C01CA0"/>
    <w:rsid w:val="00C030D1"/>
    <w:rsid w:val="00C150CB"/>
    <w:rsid w:val="00C16EE5"/>
    <w:rsid w:val="00C213B7"/>
    <w:rsid w:val="00C233F8"/>
    <w:rsid w:val="00C247B8"/>
    <w:rsid w:val="00C25E11"/>
    <w:rsid w:val="00C260D9"/>
    <w:rsid w:val="00C410AD"/>
    <w:rsid w:val="00C45E54"/>
    <w:rsid w:val="00C51EA1"/>
    <w:rsid w:val="00C557AA"/>
    <w:rsid w:val="00C56C6D"/>
    <w:rsid w:val="00C62C6A"/>
    <w:rsid w:val="00C64F2E"/>
    <w:rsid w:val="00C77BCE"/>
    <w:rsid w:val="00CB391B"/>
    <w:rsid w:val="00CC0DD0"/>
    <w:rsid w:val="00CC693D"/>
    <w:rsid w:val="00CC69D8"/>
    <w:rsid w:val="00CD7EC5"/>
    <w:rsid w:val="00CE0915"/>
    <w:rsid w:val="00CE303A"/>
    <w:rsid w:val="00CF3A6B"/>
    <w:rsid w:val="00D01EF2"/>
    <w:rsid w:val="00D05525"/>
    <w:rsid w:val="00D07A91"/>
    <w:rsid w:val="00D121AA"/>
    <w:rsid w:val="00D12229"/>
    <w:rsid w:val="00D35184"/>
    <w:rsid w:val="00D46AEC"/>
    <w:rsid w:val="00D50C6D"/>
    <w:rsid w:val="00D549AA"/>
    <w:rsid w:val="00D60723"/>
    <w:rsid w:val="00D608B6"/>
    <w:rsid w:val="00D6535D"/>
    <w:rsid w:val="00D653EB"/>
    <w:rsid w:val="00D745D9"/>
    <w:rsid w:val="00D90E94"/>
    <w:rsid w:val="00D914CB"/>
    <w:rsid w:val="00D92A32"/>
    <w:rsid w:val="00D93E45"/>
    <w:rsid w:val="00D964E4"/>
    <w:rsid w:val="00DC3C40"/>
    <w:rsid w:val="00DC5FB5"/>
    <w:rsid w:val="00DC6AA2"/>
    <w:rsid w:val="00DD0F42"/>
    <w:rsid w:val="00DD1A50"/>
    <w:rsid w:val="00DD321C"/>
    <w:rsid w:val="00DD4720"/>
    <w:rsid w:val="00DF553F"/>
    <w:rsid w:val="00E17791"/>
    <w:rsid w:val="00E52261"/>
    <w:rsid w:val="00E53BF6"/>
    <w:rsid w:val="00E73446"/>
    <w:rsid w:val="00E735C2"/>
    <w:rsid w:val="00E82D38"/>
    <w:rsid w:val="00E85785"/>
    <w:rsid w:val="00EB38EB"/>
    <w:rsid w:val="00EB3E9D"/>
    <w:rsid w:val="00EB402C"/>
    <w:rsid w:val="00EB6730"/>
    <w:rsid w:val="00EC2A7E"/>
    <w:rsid w:val="00EC65A6"/>
    <w:rsid w:val="00ED30C0"/>
    <w:rsid w:val="00ED3A43"/>
    <w:rsid w:val="00ED4D44"/>
    <w:rsid w:val="00EF0C33"/>
    <w:rsid w:val="00EF0C99"/>
    <w:rsid w:val="00EF3402"/>
    <w:rsid w:val="00F04C23"/>
    <w:rsid w:val="00F35E08"/>
    <w:rsid w:val="00F375D5"/>
    <w:rsid w:val="00F437CC"/>
    <w:rsid w:val="00F501D0"/>
    <w:rsid w:val="00F56617"/>
    <w:rsid w:val="00F62084"/>
    <w:rsid w:val="00FB0656"/>
    <w:rsid w:val="00FB3A6D"/>
    <w:rsid w:val="00FC4B1C"/>
    <w:rsid w:val="00FC7704"/>
    <w:rsid w:val="00FD69D8"/>
    <w:rsid w:val="00FE7E55"/>
    <w:rsid w:val="00FF099E"/>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CD88"/>
  <w15:chartTrackingRefBased/>
  <w15:docId w15:val="{C07092AD-1275-4B38-802E-51D32E4A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3">
    <w:name w:val="heading 3"/>
    <w:basedOn w:val="Normal"/>
    <w:next w:val="Normal"/>
    <w:link w:val="Heading3Char"/>
    <w:uiPriority w:val="9"/>
    <w:unhideWhenUsed/>
    <w:qFormat/>
    <w:rsid w:val="00FB0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5"/>
    <w:rPr>
      <w:color w:val="0563C1" w:themeColor="hyperlink"/>
      <w:u w:val="single"/>
    </w:rPr>
  </w:style>
  <w:style w:type="paragraph" w:styleId="ListParagraph">
    <w:name w:val="List Paragraph"/>
    <w:basedOn w:val="Normal"/>
    <w:uiPriority w:val="34"/>
    <w:qFormat/>
    <w:rsid w:val="00BA159B"/>
    <w:pPr>
      <w:ind w:left="720"/>
      <w:contextualSpacing/>
    </w:pPr>
  </w:style>
  <w:style w:type="paragraph" w:styleId="Header">
    <w:name w:val="header"/>
    <w:basedOn w:val="Normal"/>
    <w:link w:val="HeaderChar"/>
    <w:uiPriority w:val="99"/>
    <w:unhideWhenUsed/>
    <w:rsid w:val="00CD7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EC5"/>
    <w:rPr>
      <w:lang w:val="en-US"/>
    </w:rPr>
  </w:style>
  <w:style w:type="paragraph" w:styleId="Footer">
    <w:name w:val="footer"/>
    <w:basedOn w:val="Normal"/>
    <w:link w:val="FooterChar"/>
    <w:uiPriority w:val="99"/>
    <w:unhideWhenUsed/>
    <w:rsid w:val="00CD7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C5"/>
    <w:rPr>
      <w:lang w:val="en-US"/>
    </w:rPr>
  </w:style>
  <w:style w:type="character" w:customStyle="1" w:styleId="Heading3Char">
    <w:name w:val="Heading 3 Char"/>
    <w:basedOn w:val="DefaultParagraphFont"/>
    <w:link w:val="Heading3"/>
    <w:uiPriority w:val="9"/>
    <w:rsid w:val="00FB0656"/>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4399">
      <w:bodyDiv w:val="1"/>
      <w:marLeft w:val="0"/>
      <w:marRight w:val="0"/>
      <w:marTop w:val="0"/>
      <w:marBottom w:val="0"/>
      <w:divBdr>
        <w:top w:val="none" w:sz="0" w:space="0" w:color="auto"/>
        <w:left w:val="none" w:sz="0" w:space="0" w:color="auto"/>
        <w:bottom w:val="none" w:sz="0" w:space="0" w:color="auto"/>
        <w:right w:val="none" w:sz="0" w:space="0" w:color="auto"/>
      </w:divBdr>
      <w:divsChild>
        <w:div w:id="2010909048">
          <w:marLeft w:val="0"/>
          <w:marRight w:val="0"/>
          <w:marTop w:val="0"/>
          <w:marBottom w:val="0"/>
          <w:divBdr>
            <w:top w:val="none" w:sz="0" w:space="0" w:color="auto"/>
            <w:left w:val="none" w:sz="0" w:space="0" w:color="auto"/>
            <w:bottom w:val="none" w:sz="0" w:space="0" w:color="auto"/>
            <w:right w:val="none" w:sz="0" w:space="0" w:color="auto"/>
          </w:divBdr>
          <w:divsChild>
            <w:div w:id="16385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3110">
      <w:bodyDiv w:val="1"/>
      <w:marLeft w:val="0"/>
      <w:marRight w:val="0"/>
      <w:marTop w:val="0"/>
      <w:marBottom w:val="0"/>
      <w:divBdr>
        <w:top w:val="none" w:sz="0" w:space="0" w:color="auto"/>
        <w:left w:val="none" w:sz="0" w:space="0" w:color="auto"/>
        <w:bottom w:val="none" w:sz="0" w:space="0" w:color="auto"/>
        <w:right w:val="none" w:sz="0" w:space="0" w:color="auto"/>
      </w:divBdr>
      <w:divsChild>
        <w:div w:id="1014378959">
          <w:marLeft w:val="0"/>
          <w:marRight w:val="0"/>
          <w:marTop w:val="0"/>
          <w:marBottom w:val="0"/>
          <w:divBdr>
            <w:top w:val="none" w:sz="0" w:space="0" w:color="auto"/>
            <w:left w:val="none" w:sz="0" w:space="0" w:color="auto"/>
            <w:bottom w:val="none" w:sz="0" w:space="0" w:color="auto"/>
            <w:right w:val="single" w:sz="6" w:space="0" w:color="E5E3E3"/>
          </w:divBdr>
          <w:divsChild>
            <w:div w:id="390233255">
              <w:marLeft w:val="0"/>
              <w:marRight w:val="0"/>
              <w:marTop w:val="0"/>
              <w:marBottom w:val="0"/>
              <w:divBdr>
                <w:top w:val="none" w:sz="0" w:space="0" w:color="auto"/>
                <w:left w:val="none" w:sz="0" w:space="0" w:color="auto"/>
                <w:bottom w:val="none" w:sz="0" w:space="0" w:color="auto"/>
                <w:right w:val="none" w:sz="0" w:space="0" w:color="auto"/>
              </w:divBdr>
              <w:divsChild>
                <w:div w:id="1187401214">
                  <w:marLeft w:val="0"/>
                  <w:marRight w:val="0"/>
                  <w:marTop w:val="0"/>
                  <w:marBottom w:val="0"/>
                  <w:divBdr>
                    <w:top w:val="none" w:sz="0" w:space="0" w:color="auto"/>
                    <w:left w:val="none" w:sz="0" w:space="0" w:color="auto"/>
                    <w:bottom w:val="none" w:sz="0" w:space="0" w:color="auto"/>
                    <w:right w:val="none" w:sz="0" w:space="0" w:color="auto"/>
                  </w:divBdr>
                  <w:divsChild>
                    <w:div w:id="233470556">
                      <w:marLeft w:val="0"/>
                      <w:marRight w:val="0"/>
                      <w:marTop w:val="0"/>
                      <w:marBottom w:val="0"/>
                      <w:divBdr>
                        <w:top w:val="none" w:sz="0" w:space="0" w:color="auto"/>
                        <w:left w:val="none" w:sz="0" w:space="0" w:color="auto"/>
                        <w:bottom w:val="none" w:sz="0" w:space="0" w:color="auto"/>
                        <w:right w:val="none" w:sz="0" w:space="0" w:color="auto"/>
                      </w:divBdr>
                      <w:divsChild>
                        <w:div w:id="687875956">
                          <w:marLeft w:val="0"/>
                          <w:marRight w:val="0"/>
                          <w:marTop w:val="0"/>
                          <w:marBottom w:val="0"/>
                          <w:divBdr>
                            <w:top w:val="none" w:sz="0" w:space="0" w:color="auto"/>
                            <w:left w:val="none" w:sz="0" w:space="0" w:color="auto"/>
                            <w:bottom w:val="none" w:sz="0" w:space="0" w:color="auto"/>
                            <w:right w:val="none" w:sz="0" w:space="0" w:color="auto"/>
                          </w:divBdr>
                          <w:divsChild>
                            <w:div w:id="965163573">
                              <w:marLeft w:val="0"/>
                              <w:marRight w:val="0"/>
                              <w:marTop w:val="0"/>
                              <w:marBottom w:val="0"/>
                              <w:divBdr>
                                <w:top w:val="none" w:sz="0" w:space="0" w:color="auto"/>
                                <w:left w:val="none" w:sz="0" w:space="0" w:color="auto"/>
                                <w:bottom w:val="none" w:sz="0" w:space="0" w:color="auto"/>
                                <w:right w:val="none" w:sz="0" w:space="0" w:color="auto"/>
                              </w:divBdr>
                              <w:divsChild>
                                <w:div w:id="1507020657">
                                  <w:marLeft w:val="0"/>
                                  <w:marRight w:val="0"/>
                                  <w:marTop w:val="0"/>
                                  <w:marBottom w:val="0"/>
                                  <w:divBdr>
                                    <w:top w:val="none" w:sz="0" w:space="0" w:color="auto"/>
                                    <w:left w:val="none" w:sz="0" w:space="0" w:color="auto"/>
                                    <w:bottom w:val="none" w:sz="0" w:space="0" w:color="auto"/>
                                    <w:right w:val="none" w:sz="0" w:space="0" w:color="auto"/>
                                  </w:divBdr>
                                  <w:divsChild>
                                    <w:div w:id="1333147744">
                                      <w:marLeft w:val="0"/>
                                      <w:marRight w:val="0"/>
                                      <w:marTop w:val="0"/>
                                      <w:marBottom w:val="0"/>
                                      <w:divBdr>
                                        <w:top w:val="none" w:sz="0" w:space="0" w:color="auto"/>
                                        <w:left w:val="none" w:sz="0" w:space="0" w:color="auto"/>
                                        <w:bottom w:val="none" w:sz="0" w:space="0" w:color="auto"/>
                                        <w:right w:val="none" w:sz="0" w:space="0" w:color="auto"/>
                                      </w:divBdr>
                                      <w:divsChild>
                                        <w:div w:id="560794807">
                                          <w:marLeft w:val="0"/>
                                          <w:marRight w:val="0"/>
                                          <w:marTop w:val="0"/>
                                          <w:marBottom w:val="0"/>
                                          <w:divBdr>
                                            <w:top w:val="none" w:sz="0" w:space="0" w:color="auto"/>
                                            <w:left w:val="none" w:sz="0" w:space="0" w:color="auto"/>
                                            <w:bottom w:val="none" w:sz="0" w:space="0" w:color="auto"/>
                                            <w:right w:val="none" w:sz="0" w:space="0" w:color="auto"/>
                                          </w:divBdr>
                                          <w:divsChild>
                                            <w:div w:id="1175726724">
                                              <w:marLeft w:val="0"/>
                                              <w:marRight w:val="0"/>
                                              <w:marTop w:val="0"/>
                                              <w:marBottom w:val="0"/>
                                              <w:divBdr>
                                                <w:top w:val="none" w:sz="0" w:space="0" w:color="auto"/>
                                                <w:left w:val="none" w:sz="0" w:space="0" w:color="auto"/>
                                                <w:bottom w:val="none" w:sz="0" w:space="0" w:color="auto"/>
                                                <w:right w:val="none" w:sz="0" w:space="0" w:color="auto"/>
                                              </w:divBdr>
                                              <w:divsChild>
                                                <w:div w:id="2012945372">
                                                  <w:marLeft w:val="0"/>
                                                  <w:marRight w:val="0"/>
                                                  <w:marTop w:val="0"/>
                                                  <w:marBottom w:val="0"/>
                                                  <w:divBdr>
                                                    <w:top w:val="none" w:sz="0" w:space="0" w:color="auto"/>
                                                    <w:left w:val="none" w:sz="0" w:space="0" w:color="auto"/>
                                                    <w:bottom w:val="none" w:sz="0" w:space="0" w:color="auto"/>
                                                    <w:right w:val="none" w:sz="0" w:space="0" w:color="auto"/>
                                                  </w:divBdr>
                                                  <w:divsChild>
                                                    <w:div w:id="1859196355">
                                                      <w:marLeft w:val="0"/>
                                                      <w:marRight w:val="0"/>
                                                      <w:marTop w:val="0"/>
                                                      <w:marBottom w:val="0"/>
                                                      <w:divBdr>
                                                        <w:top w:val="none" w:sz="0" w:space="0" w:color="auto"/>
                                                        <w:left w:val="none" w:sz="0" w:space="0" w:color="auto"/>
                                                        <w:bottom w:val="none" w:sz="0" w:space="0" w:color="auto"/>
                                                        <w:right w:val="none" w:sz="0" w:space="0" w:color="auto"/>
                                                      </w:divBdr>
                                                      <w:divsChild>
                                                        <w:div w:id="979502283">
                                                          <w:marLeft w:val="480"/>
                                                          <w:marRight w:val="0"/>
                                                          <w:marTop w:val="0"/>
                                                          <w:marBottom w:val="0"/>
                                                          <w:divBdr>
                                                            <w:top w:val="none" w:sz="0" w:space="0" w:color="auto"/>
                                                            <w:left w:val="none" w:sz="0" w:space="0" w:color="auto"/>
                                                            <w:bottom w:val="none" w:sz="0" w:space="0" w:color="auto"/>
                                                            <w:right w:val="none" w:sz="0" w:space="0" w:color="auto"/>
                                                          </w:divBdr>
                                                          <w:divsChild>
                                                            <w:div w:id="1757090175">
                                                              <w:marLeft w:val="0"/>
                                                              <w:marRight w:val="0"/>
                                                              <w:marTop w:val="0"/>
                                                              <w:marBottom w:val="0"/>
                                                              <w:divBdr>
                                                                <w:top w:val="none" w:sz="0" w:space="0" w:color="auto"/>
                                                                <w:left w:val="none" w:sz="0" w:space="0" w:color="auto"/>
                                                                <w:bottom w:val="none" w:sz="0" w:space="0" w:color="auto"/>
                                                                <w:right w:val="none" w:sz="0" w:space="0" w:color="auto"/>
                                                              </w:divBdr>
                                                              <w:divsChild>
                                                                <w:div w:id="623316125">
                                                                  <w:marLeft w:val="0"/>
                                                                  <w:marRight w:val="0"/>
                                                                  <w:marTop w:val="0"/>
                                                                  <w:marBottom w:val="0"/>
                                                                  <w:divBdr>
                                                                    <w:top w:val="none" w:sz="0" w:space="0" w:color="auto"/>
                                                                    <w:left w:val="none" w:sz="0" w:space="0" w:color="auto"/>
                                                                    <w:bottom w:val="none" w:sz="0" w:space="0" w:color="auto"/>
                                                                    <w:right w:val="none" w:sz="0" w:space="0" w:color="auto"/>
                                                                  </w:divBdr>
                                                                  <w:divsChild>
                                                                    <w:div w:id="1963882712">
                                                                      <w:marLeft w:val="0"/>
                                                                      <w:marRight w:val="0"/>
                                                                      <w:marTop w:val="0"/>
                                                                      <w:marBottom w:val="0"/>
                                                                      <w:divBdr>
                                                                        <w:top w:val="none" w:sz="0" w:space="0" w:color="auto"/>
                                                                        <w:left w:val="none" w:sz="0" w:space="0" w:color="auto"/>
                                                                        <w:bottom w:val="none" w:sz="0" w:space="0" w:color="auto"/>
                                                                        <w:right w:val="none" w:sz="0" w:space="0" w:color="auto"/>
                                                                      </w:divBdr>
                                                                      <w:divsChild>
                                                                        <w:div w:id="589659351">
                                                                          <w:marLeft w:val="0"/>
                                                                          <w:marRight w:val="0"/>
                                                                          <w:marTop w:val="0"/>
                                                                          <w:marBottom w:val="0"/>
                                                                          <w:divBdr>
                                                                            <w:top w:val="none" w:sz="0" w:space="0" w:color="auto"/>
                                                                            <w:left w:val="none" w:sz="0" w:space="0" w:color="auto"/>
                                                                            <w:bottom w:val="none" w:sz="0" w:space="0" w:color="auto"/>
                                                                            <w:right w:val="none" w:sz="0" w:space="0" w:color="auto"/>
                                                                          </w:divBdr>
                                                                          <w:divsChild>
                                                                            <w:div w:id="160049412">
                                                                              <w:marLeft w:val="0"/>
                                                                              <w:marRight w:val="0"/>
                                                                              <w:marTop w:val="0"/>
                                                                              <w:marBottom w:val="0"/>
                                                                              <w:divBdr>
                                                                                <w:top w:val="none" w:sz="0" w:space="0" w:color="auto"/>
                                                                                <w:left w:val="none" w:sz="0" w:space="0" w:color="auto"/>
                                                                                <w:bottom w:val="none" w:sz="0" w:space="0" w:color="auto"/>
                                                                                <w:right w:val="none" w:sz="0" w:space="0" w:color="auto"/>
                                                                              </w:divBdr>
                                                                              <w:divsChild>
                                                                                <w:div w:id="536965588">
                                                                                  <w:marLeft w:val="0"/>
                                                                                  <w:marRight w:val="0"/>
                                                                                  <w:marTop w:val="0"/>
                                                                                  <w:marBottom w:val="0"/>
                                                                                  <w:divBdr>
                                                                                    <w:top w:val="none" w:sz="0" w:space="0" w:color="auto"/>
                                                                                    <w:left w:val="none" w:sz="0" w:space="0" w:color="auto"/>
                                                                                    <w:bottom w:val="single" w:sz="6" w:space="23" w:color="auto"/>
                                                                                    <w:right w:val="none" w:sz="0" w:space="0" w:color="auto"/>
                                                                                  </w:divBdr>
                                                                                  <w:divsChild>
                                                                                    <w:div w:id="2050717692">
                                                                                      <w:marLeft w:val="0"/>
                                                                                      <w:marRight w:val="0"/>
                                                                                      <w:marTop w:val="0"/>
                                                                                      <w:marBottom w:val="0"/>
                                                                                      <w:divBdr>
                                                                                        <w:top w:val="none" w:sz="0" w:space="0" w:color="auto"/>
                                                                                        <w:left w:val="none" w:sz="0" w:space="0" w:color="auto"/>
                                                                                        <w:bottom w:val="none" w:sz="0" w:space="0" w:color="auto"/>
                                                                                        <w:right w:val="none" w:sz="0" w:space="0" w:color="auto"/>
                                                                                      </w:divBdr>
                                                                                      <w:divsChild>
                                                                                        <w:div w:id="1192189168">
                                                                                          <w:marLeft w:val="0"/>
                                                                                          <w:marRight w:val="0"/>
                                                                                          <w:marTop w:val="0"/>
                                                                                          <w:marBottom w:val="0"/>
                                                                                          <w:divBdr>
                                                                                            <w:top w:val="none" w:sz="0" w:space="0" w:color="auto"/>
                                                                                            <w:left w:val="none" w:sz="0" w:space="0" w:color="auto"/>
                                                                                            <w:bottom w:val="none" w:sz="0" w:space="0" w:color="auto"/>
                                                                                            <w:right w:val="none" w:sz="0" w:space="0" w:color="auto"/>
                                                                                          </w:divBdr>
                                                                                          <w:divsChild>
                                                                                            <w:div w:id="1187794551">
                                                                                              <w:marLeft w:val="0"/>
                                                                                              <w:marRight w:val="150"/>
                                                                                              <w:marTop w:val="60"/>
                                                                                              <w:marBottom w:val="0"/>
                                                                                              <w:divBdr>
                                                                                                <w:top w:val="none" w:sz="0" w:space="0" w:color="auto"/>
                                                                                                <w:left w:val="none" w:sz="0" w:space="0" w:color="auto"/>
                                                                                                <w:bottom w:val="none" w:sz="0" w:space="0" w:color="auto"/>
                                                                                                <w:right w:val="none" w:sz="0" w:space="0" w:color="auto"/>
                                                                                              </w:divBdr>
                                                                                              <w:divsChild>
                                                                                                <w:div w:id="417137179">
                                                                                                  <w:marLeft w:val="0"/>
                                                                                                  <w:marRight w:val="0"/>
                                                                                                  <w:marTop w:val="0"/>
                                                                                                  <w:marBottom w:val="0"/>
                                                                                                  <w:divBdr>
                                                                                                    <w:top w:val="none" w:sz="0" w:space="0" w:color="auto"/>
                                                                                                    <w:left w:val="none" w:sz="0" w:space="0" w:color="auto"/>
                                                                                                    <w:bottom w:val="none" w:sz="0" w:space="0" w:color="auto"/>
                                                                                                    <w:right w:val="none" w:sz="0" w:space="0" w:color="auto"/>
                                                                                                  </w:divBdr>
                                                                                                  <w:divsChild>
                                                                                                    <w:div w:id="387342674">
                                                                                                      <w:marLeft w:val="0"/>
                                                                                                      <w:marRight w:val="0"/>
                                                                                                      <w:marTop w:val="0"/>
                                                                                                      <w:marBottom w:val="0"/>
                                                                                                      <w:divBdr>
                                                                                                        <w:top w:val="none" w:sz="0" w:space="0" w:color="auto"/>
                                                                                                        <w:left w:val="none" w:sz="0" w:space="0" w:color="auto"/>
                                                                                                        <w:bottom w:val="none" w:sz="0" w:space="0" w:color="auto"/>
                                                                                                        <w:right w:val="none" w:sz="0" w:space="0" w:color="auto"/>
                                                                                                      </w:divBdr>
                                                                                                      <w:divsChild>
                                                                                                        <w:div w:id="293143189">
                                                                                                          <w:marLeft w:val="0"/>
                                                                                                          <w:marRight w:val="0"/>
                                                                                                          <w:marTop w:val="0"/>
                                                                                                          <w:marBottom w:val="0"/>
                                                                                                          <w:divBdr>
                                                                                                            <w:top w:val="none" w:sz="0" w:space="0" w:color="auto"/>
                                                                                                            <w:left w:val="none" w:sz="0" w:space="0" w:color="auto"/>
                                                                                                            <w:bottom w:val="none" w:sz="0" w:space="0" w:color="auto"/>
                                                                                                            <w:right w:val="none" w:sz="0" w:space="0" w:color="auto"/>
                                                                                                          </w:divBdr>
                                                                                                          <w:divsChild>
                                                                                                            <w:div w:id="1962347371">
                                                                                                              <w:marLeft w:val="0"/>
                                                                                                              <w:marRight w:val="0"/>
                                                                                                              <w:marTop w:val="0"/>
                                                                                                              <w:marBottom w:val="0"/>
                                                                                                              <w:divBdr>
                                                                                                                <w:top w:val="none" w:sz="0" w:space="0" w:color="auto"/>
                                                                                                                <w:left w:val="none" w:sz="0" w:space="0" w:color="auto"/>
                                                                                                                <w:bottom w:val="none" w:sz="0" w:space="0" w:color="auto"/>
                                                                                                                <w:right w:val="none" w:sz="0" w:space="0" w:color="auto"/>
                                                                                                              </w:divBdr>
                                                                                                              <w:divsChild>
                                                                                                                <w:div w:id="7221202">
                                                                                                                  <w:marLeft w:val="0"/>
                                                                                                                  <w:marRight w:val="0"/>
                                                                                                                  <w:marTop w:val="0"/>
                                                                                                                  <w:marBottom w:val="0"/>
                                                                                                                  <w:divBdr>
                                                                                                                    <w:top w:val="none" w:sz="0" w:space="0" w:color="auto"/>
                                                                                                                    <w:left w:val="none" w:sz="0" w:space="0" w:color="auto"/>
                                                                                                                    <w:bottom w:val="none" w:sz="0" w:space="0" w:color="auto"/>
                                                                                                                    <w:right w:val="none" w:sz="0" w:space="0" w:color="auto"/>
                                                                                                                  </w:divBdr>
                                                                                                                </w:div>
                                                                                                                <w:div w:id="225726699">
                                                                                                                  <w:marLeft w:val="0"/>
                                                                                                                  <w:marRight w:val="0"/>
                                                                                                                  <w:marTop w:val="0"/>
                                                                                                                  <w:marBottom w:val="0"/>
                                                                                                                  <w:divBdr>
                                                                                                                    <w:top w:val="none" w:sz="0" w:space="0" w:color="auto"/>
                                                                                                                    <w:left w:val="none" w:sz="0" w:space="0" w:color="auto"/>
                                                                                                                    <w:bottom w:val="none" w:sz="0" w:space="0" w:color="auto"/>
                                                                                                                    <w:right w:val="none" w:sz="0" w:space="0" w:color="auto"/>
                                                                                                                  </w:divBdr>
                                                                                                                </w:div>
                                                                                                                <w:div w:id="228349131">
                                                                                                                  <w:marLeft w:val="0"/>
                                                                                                                  <w:marRight w:val="0"/>
                                                                                                                  <w:marTop w:val="0"/>
                                                                                                                  <w:marBottom w:val="0"/>
                                                                                                                  <w:divBdr>
                                                                                                                    <w:top w:val="none" w:sz="0" w:space="0" w:color="auto"/>
                                                                                                                    <w:left w:val="none" w:sz="0" w:space="0" w:color="auto"/>
                                                                                                                    <w:bottom w:val="none" w:sz="0" w:space="0" w:color="auto"/>
                                                                                                                    <w:right w:val="none" w:sz="0" w:space="0" w:color="auto"/>
                                                                                                                  </w:divBdr>
                                                                                                                </w:div>
                                                                                                                <w:div w:id="509638917">
                                                                                                                  <w:marLeft w:val="0"/>
                                                                                                                  <w:marRight w:val="0"/>
                                                                                                                  <w:marTop w:val="0"/>
                                                                                                                  <w:marBottom w:val="0"/>
                                                                                                                  <w:divBdr>
                                                                                                                    <w:top w:val="none" w:sz="0" w:space="0" w:color="auto"/>
                                                                                                                    <w:left w:val="none" w:sz="0" w:space="0" w:color="auto"/>
                                                                                                                    <w:bottom w:val="none" w:sz="0" w:space="0" w:color="auto"/>
                                                                                                                    <w:right w:val="none" w:sz="0" w:space="0" w:color="auto"/>
                                                                                                                  </w:divBdr>
                                                                                                                </w:div>
                                                                                                                <w:div w:id="1077898594">
                                                                                                                  <w:marLeft w:val="0"/>
                                                                                                                  <w:marRight w:val="0"/>
                                                                                                                  <w:marTop w:val="0"/>
                                                                                                                  <w:marBottom w:val="0"/>
                                                                                                                  <w:divBdr>
                                                                                                                    <w:top w:val="none" w:sz="0" w:space="0" w:color="auto"/>
                                                                                                                    <w:left w:val="none" w:sz="0" w:space="0" w:color="auto"/>
                                                                                                                    <w:bottom w:val="none" w:sz="0" w:space="0" w:color="auto"/>
                                                                                                                    <w:right w:val="none" w:sz="0" w:space="0" w:color="auto"/>
                                                                                                                  </w:divBdr>
                                                                                                                </w:div>
                                                                                                                <w:div w:id="1670205844">
                                                                                                                  <w:marLeft w:val="0"/>
                                                                                                                  <w:marRight w:val="0"/>
                                                                                                                  <w:marTop w:val="0"/>
                                                                                                                  <w:marBottom w:val="0"/>
                                                                                                                  <w:divBdr>
                                                                                                                    <w:top w:val="none" w:sz="0" w:space="0" w:color="auto"/>
                                                                                                                    <w:left w:val="none" w:sz="0" w:space="0" w:color="auto"/>
                                                                                                                    <w:bottom w:val="none" w:sz="0" w:space="0" w:color="auto"/>
                                                                                                                    <w:right w:val="none" w:sz="0" w:space="0" w:color="auto"/>
                                                                                                                  </w:divBdr>
                                                                                                                </w:div>
                                                                                                                <w:div w:id="18813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120">
      <w:bodyDiv w:val="1"/>
      <w:marLeft w:val="0"/>
      <w:marRight w:val="0"/>
      <w:marTop w:val="0"/>
      <w:marBottom w:val="0"/>
      <w:divBdr>
        <w:top w:val="none" w:sz="0" w:space="0" w:color="auto"/>
        <w:left w:val="none" w:sz="0" w:space="0" w:color="auto"/>
        <w:bottom w:val="none" w:sz="0" w:space="0" w:color="auto"/>
        <w:right w:val="none" w:sz="0" w:space="0" w:color="auto"/>
      </w:divBdr>
      <w:divsChild>
        <w:div w:id="1514998104">
          <w:marLeft w:val="0"/>
          <w:marRight w:val="0"/>
          <w:marTop w:val="0"/>
          <w:marBottom w:val="0"/>
          <w:divBdr>
            <w:top w:val="none" w:sz="0" w:space="0" w:color="auto"/>
            <w:left w:val="none" w:sz="0" w:space="0" w:color="auto"/>
            <w:bottom w:val="none" w:sz="0" w:space="0" w:color="auto"/>
            <w:right w:val="none" w:sz="0" w:space="0" w:color="auto"/>
          </w:divBdr>
          <w:divsChild>
            <w:div w:id="7439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Seckin@un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withdrawals" TargetMode="External"/><Relationship Id="rId5" Type="http://schemas.openxmlformats.org/officeDocument/2006/relationships/webSettings" Target="webSettings.xml"/><Relationship Id="rId10" Type="http://schemas.openxmlformats.org/officeDocument/2006/relationships/hyperlink" Target="http://deanofstudents.unt.edu/conduct" TargetMode="External"/><Relationship Id="rId4" Type="http://schemas.openxmlformats.org/officeDocument/2006/relationships/settings" Target="settings.xml"/><Relationship Id="rId9" Type="http://schemas.openxmlformats.org/officeDocument/2006/relationships/hyperlink" Target="https://disabilit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8AF4-8C93-4797-8592-E0868E4D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dcterms:created xsi:type="dcterms:W3CDTF">2019-08-27T06:03:00Z</dcterms:created>
  <dcterms:modified xsi:type="dcterms:W3CDTF">2019-08-27T06:03:00Z</dcterms:modified>
</cp:coreProperties>
</file>