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76F8" w14:textId="38699165" w:rsidR="007A35A1" w:rsidRPr="007A35A1" w:rsidRDefault="00E94F93" w:rsidP="007A35A1">
      <w:pPr>
        <w:jc w:val="center"/>
        <w:rPr>
          <w:rFonts w:ascii="Calibri" w:hAnsi="Calibri"/>
          <w:b/>
          <w:sz w:val="24"/>
          <w:szCs w:val="24"/>
        </w:rPr>
      </w:pPr>
      <w:r>
        <w:rPr>
          <w:rFonts w:ascii="Calibri" w:hAnsi="Calibri"/>
          <w:b/>
          <w:sz w:val="24"/>
          <w:szCs w:val="24"/>
        </w:rPr>
        <w:t xml:space="preserve">HLSV </w:t>
      </w:r>
      <w:r w:rsidR="007E6DAB">
        <w:rPr>
          <w:rFonts w:ascii="Calibri" w:hAnsi="Calibri"/>
          <w:b/>
          <w:sz w:val="24"/>
          <w:szCs w:val="24"/>
        </w:rPr>
        <w:t>6900</w:t>
      </w:r>
    </w:p>
    <w:p w14:paraId="6333C53C" w14:textId="4CFD3C57" w:rsidR="007A35A1" w:rsidRPr="007A35A1" w:rsidRDefault="1471B8E0" w:rsidP="1471B8E0">
      <w:pPr>
        <w:jc w:val="center"/>
        <w:rPr>
          <w:rFonts w:ascii="Calibri" w:hAnsi="Calibri"/>
          <w:b/>
          <w:bCs/>
          <w:sz w:val="24"/>
          <w:szCs w:val="24"/>
        </w:rPr>
      </w:pPr>
      <w:r w:rsidRPr="1471B8E0">
        <w:rPr>
          <w:rFonts w:ascii="Calibri" w:hAnsi="Calibri"/>
          <w:b/>
          <w:bCs/>
          <w:sz w:val="24"/>
          <w:szCs w:val="24"/>
        </w:rPr>
        <w:t xml:space="preserve">Independent Study: </w:t>
      </w:r>
      <w:r w:rsidR="007E6DAB">
        <w:rPr>
          <w:rFonts w:ascii="Calibri" w:hAnsi="Calibri"/>
          <w:b/>
          <w:bCs/>
          <w:sz w:val="24"/>
          <w:szCs w:val="24"/>
        </w:rPr>
        <w:t>Qua</w:t>
      </w:r>
      <w:r w:rsidR="00256CFD">
        <w:rPr>
          <w:rFonts w:ascii="Calibri" w:hAnsi="Calibri"/>
          <w:b/>
          <w:bCs/>
          <w:sz w:val="24"/>
          <w:szCs w:val="24"/>
        </w:rPr>
        <w:t>l</w:t>
      </w:r>
      <w:r w:rsidR="00E94F93">
        <w:rPr>
          <w:rFonts w:ascii="Calibri" w:hAnsi="Calibri"/>
          <w:b/>
          <w:bCs/>
          <w:sz w:val="24"/>
          <w:szCs w:val="24"/>
        </w:rPr>
        <w:t>itative</w:t>
      </w:r>
      <w:r w:rsidR="007E6DAB">
        <w:rPr>
          <w:rFonts w:ascii="Calibri" w:hAnsi="Calibri"/>
          <w:b/>
          <w:bCs/>
          <w:sz w:val="24"/>
          <w:szCs w:val="24"/>
        </w:rPr>
        <w:t xml:space="preserve"> Research </w:t>
      </w:r>
      <w:r w:rsidR="006C3F85">
        <w:rPr>
          <w:rFonts w:ascii="Calibri" w:hAnsi="Calibri"/>
          <w:b/>
          <w:bCs/>
          <w:sz w:val="24"/>
          <w:szCs w:val="24"/>
        </w:rPr>
        <w:t>Design and Implementation</w:t>
      </w:r>
    </w:p>
    <w:p w14:paraId="54227107" w14:textId="316140FE" w:rsidR="007A35A1" w:rsidRPr="007A35A1" w:rsidRDefault="00256CFD" w:rsidP="007A35A1">
      <w:pPr>
        <w:jc w:val="center"/>
        <w:rPr>
          <w:rFonts w:ascii="Calibri" w:hAnsi="Calibri"/>
          <w:b/>
          <w:sz w:val="24"/>
          <w:szCs w:val="24"/>
        </w:rPr>
      </w:pPr>
      <w:r>
        <w:rPr>
          <w:rFonts w:ascii="Calibri" w:eastAsia="Calibri" w:hAnsi="Calibri" w:cs="Calibri"/>
          <w:b/>
          <w:bCs/>
          <w:sz w:val="24"/>
          <w:szCs w:val="24"/>
        </w:rPr>
        <w:t>Spring 202</w:t>
      </w:r>
      <w:r w:rsidR="00E01F02">
        <w:rPr>
          <w:rFonts w:ascii="Calibri" w:eastAsia="Calibri" w:hAnsi="Calibri" w:cs="Calibri"/>
          <w:b/>
          <w:bCs/>
          <w:sz w:val="24"/>
          <w:szCs w:val="24"/>
        </w:rPr>
        <w:t>2</w:t>
      </w:r>
    </w:p>
    <w:p w14:paraId="4856F867" w14:textId="77777777" w:rsidR="007A35A1" w:rsidRPr="007A35A1" w:rsidRDefault="007A35A1" w:rsidP="007A35A1">
      <w:pPr>
        <w:rPr>
          <w:rFonts w:ascii="Calibri" w:hAnsi="Calibri"/>
          <w:sz w:val="24"/>
          <w:szCs w:val="24"/>
        </w:rPr>
      </w:pPr>
    </w:p>
    <w:p w14:paraId="478BB8A1" w14:textId="1678BDEE" w:rsidR="007775D1" w:rsidRDefault="007775D1" w:rsidP="1471B8E0">
      <w:pPr>
        <w:spacing w:after="160" w:line="259" w:lineRule="auto"/>
        <w:rPr>
          <w:rFonts w:asciiTheme="majorHAnsi" w:hAnsiTheme="majorHAnsi"/>
          <w:sz w:val="24"/>
          <w:szCs w:val="24"/>
        </w:rPr>
      </w:pPr>
      <w:r w:rsidRPr="1471B8E0">
        <w:rPr>
          <w:rFonts w:asciiTheme="majorHAnsi" w:hAnsiTheme="majorHAnsi"/>
          <w:b/>
          <w:bCs/>
          <w:sz w:val="24"/>
          <w:szCs w:val="24"/>
        </w:rPr>
        <w:t>Instructor:</w:t>
      </w:r>
      <w:r>
        <w:rPr>
          <w:rFonts w:asciiTheme="majorHAnsi" w:hAnsiTheme="majorHAnsi"/>
          <w:b/>
          <w:sz w:val="24"/>
          <w:szCs w:val="24"/>
        </w:rPr>
        <w:tab/>
      </w:r>
      <w:r w:rsidR="007E6DAB">
        <w:rPr>
          <w:rFonts w:asciiTheme="majorHAnsi" w:hAnsiTheme="majorHAnsi"/>
          <w:b/>
          <w:sz w:val="24"/>
          <w:szCs w:val="24"/>
        </w:rPr>
        <w:t>Gayle Prybutok BSN, MBA, MBA, PhD</w:t>
      </w:r>
      <w:r>
        <w:rPr>
          <w:rFonts w:asciiTheme="majorHAnsi" w:hAnsiTheme="majorHAnsi"/>
          <w:b/>
          <w:sz w:val="24"/>
          <w:szCs w:val="24"/>
        </w:rPr>
        <w:tab/>
      </w:r>
      <w:r w:rsidR="1471B8E0" w:rsidRPr="1471B8E0">
        <w:rPr>
          <w:rFonts w:asciiTheme="majorHAnsi" w:hAnsiTheme="majorHAnsi"/>
          <w:b/>
          <w:bCs/>
          <w:sz w:val="24"/>
          <w:szCs w:val="24"/>
        </w:rPr>
        <w:t xml:space="preserve">                      </w:t>
      </w:r>
      <w:r>
        <w:rPr>
          <w:rFonts w:asciiTheme="majorHAnsi" w:hAnsiTheme="majorHAnsi"/>
          <w:b/>
          <w:sz w:val="24"/>
          <w:szCs w:val="24"/>
        </w:rPr>
        <w:tab/>
      </w:r>
    </w:p>
    <w:p w14:paraId="1471B8E0" w14:textId="5011C624" w:rsidR="007775D1" w:rsidRPr="007775D1" w:rsidRDefault="007775D1" w:rsidP="1471B8E0">
      <w:pPr>
        <w:rPr>
          <w:rFonts w:asciiTheme="majorHAnsi" w:hAnsiTheme="majorHAnsi"/>
          <w:sz w:val="24"/>
          <w:szCs w:val="24"/>
        </w:rPr>
      </w:pPr>
      <w:r w:rsidRPr="1471B8E0">
        <w:rPr>
          <w:rFonts w:asciiTheme="majorHAnsi" w:hAnsiTheme="majorHAnsi"/>
          <w:sz w:val="24"/>
          <w:szCs w:val="24"/>
        </w:rPr>
        <w:t xml:space="preserve">Email: </w:t>
      </w:r>
      <w:r w:rsidR="00235436">
        <w:rPr>
          <w:rFonts w:asciiTheme="majorHAnsi" w:hAnsiTheme="majorHAnsi"/>
          <w:sz w:val="24"/>
          <w:szCs w:val="24"/>
        </w:rPr>
        <w:tab/>
      </w:r>
      <w:r w:rsidR="00235436">
        <w:rPr>
          <w:rFonts w:asciiTheme="majorHAnsi" w:hAnsiTheme="majorHAnsi"/>
          <w:sz w:val="24"/>
          <w:szCs w:val="24"/>
        </w:rPr>
        <w:tab/>
      </w:r>
      <w:r w:rsidR="007E6DAB">
        <w:rPr>
          <w:rFonts w:asciiTheme="majorHAnsi" w:hAnsiTheme="majorHAnsi"/>
          <w:sz w:val="24"/>
          <w:szCs w:val="24"/>
        </w:rPr>
        <w:t>gayle.prybutok</w:t>
      </w:r>
      <w:r w:rsidR="00235436">
        <w:rPr>
          <w:rFonts w:asciiTheme="majorHAnsi" w:hAnsiTheme="majorHAnsi"/>
          <w:sz w:val="24"/>
          <w:szCs w:val="24"/>
        </w:rPr>
        <w:t>@unt.edu</w:t>
      </w:r>
    </w:p>
    <w:p w14:paraId="2AAF07AC" w14:textId="77777777" w:rsidR="00C54FF4" w:rsidRDefault="00C54FF4" w:rsidP="1471B8E0">
      <w:pPr>
        <w:rPr>
          <w:rFonts w:asciiTheme="majorHAnsi" w:hAnsiTheme="majorHAnsi"/>
          <w:sz w:val="24"/>
          <w:szCs w:val="24"/>
        </w:rPr>
      </w:pPr>
    </w:p>
    <w:p w14:paraId="08976FDB" w14:textId="77777777" w:rsidR="006D2712" w:rsidRDefault="007775D1" w:rsidP="1471B8E0">
      <w:pPr>
        <w:rPr>
          <w:rFonts w:asciiTheme="majorHAnsi" w:hAnsiTheme="majorHAnsi"/>
          <w:sz w:val="24"/>
          <w:szCs w:val="24"/>
        </w:rPr>
      </w:pPr>
      <w:r w:rsidRPr="1471B8E0">
        <w:rPr>
          <w:rFonts w:asciiTheme="majorHAnsi" w:hAnsiTheme="majorHAnsi"/>
          <w:sz w:val="24"/>
          <w:szCs w:val="24"/>
        </w:rPr>
        <w:t xml:space="preserve">Course TA: </w:t>
      </w:r>
      <w:r w:rsidR="00235436">
        <w:rPr>
          <w:rFonts w:asciiTheme="majorHAnsi" w:hAnsiTheme="majorHAnsi"/>
          <w:sz w:val="24"/>
          <w:szCs w:val="24"/>
        </w:rPr>
        <w:tab/>
        <w:t>n/a</w:t>
      </w:r>
      <w:r w:rsidRPr="1471B8E0">
        <w:rPr>
          <w:rFonts w:asciiTheme="majorHAnsi" w:hAnsiTheme="majorHAnsi"/>
          <w:sz w:val="24"/>
          <w:szCs w:val="24"/>
        </w:rPr>
        <w:t xml:space="preserve">   </w:t>
      </w:r>
    </w:p>
    <w:p w14:paraId="190C247F" w14:textId="77777777" w:rsidR="006D2712" w:rsidRDefault="006D2712" w:rsidP="1471B8E0">
      <w:pPr>
        <w:rPr>
          <w:rFonts w:asciiTheme="majorHAnsi" w:hAnsiTheme="majorHAnsi"/>
          <w:sz w:val="24"/>
          <w:szCs w:val="24"/>
        </w:rPr>
      </w:pPr>
    </w:p>
    <w:p w14:paraId="01E0DA42" w14:textId="5A1ECA1C" w:rsidR="006D2712" w:rsidRPr="006D2712" w:rsidRDefault="006D2712" w:rsidP="006D2712">
      <w:pPr>
        <w:contextualSpacing/>
        <w:rPr>
          <w:rFonts w:asciiTheme="majorHAnsi" w:hAnsiTheme="majorHAnsi" w:cstheme="majorHAnsi"/>
          <w:sz w:val="22"/>
          <w:szCs w:val="22"/>
        </w:rPr>
      </w:pPr>
      <w:bookmarkStart w:id="0" w:name="Course"/>
      <w:r w:rsidRPr="006D2712">
        <w:rPr>
          <w:rFonts w:asciiTheme="majorHAnsi" w:hAnsiTheme="majorHAnsi" w:cstheme="majorHAnsi"/>
          <w:b/>
          <w:sz w:val="22"/>
          <w:szCs w:val="22"/>
        </w:rPr>
        <w:t>COURSE INFORMATION</w:t>
      </w:r>
      <w:bookmarkEnd w:id="0"/>
      <w:r w:rsidRPr="006D2712">
        <w:rPr>
          <w:rFonts w:asciiTheme="majorHAnsi" w:hAnsiTheme="majorHAnsi" w:cstheme="majorHAnsi"/>
          <w:b/>
          <w:sz w:val="22"/>
          <w:szCs w:val="22"/>
        </w:rPr>
        <w:br/>
      </w:r>
      <w:r w:rsidRPr="006D2712">
        <w:rPr>
          <w:rFonts w:asciiTheme="majorHAnsi" w:hAnsiTheme="majorHAnsi" w:cstheme="majorHAnsi"/>
          <w:sz w:val="22"/>
          <w:szCs w:val="22"/>
        </w:rPr>
        <w:t>- HL</w:t>
      </w:r>
      <w:r w:rsidR="00D331A2">
        <w:rPr>
          <w:rFonts w:asciiTheme="majorHAnsi" w:hAnsiTheme="majorHAnsi" w:cstheme="majorHAnsi"/>
          <w:sz w:val="22"/>
          <w:szCs w:val="22"/>
        </w:rPr>
        <w:t>SR</w:t>
      </w:r>
      <w:r w:rsidRPr="006D2712">
        <w:rPr>
          <w:rFonts w:asciiTheme="majorHAnsi" w:hAnsiTheme="majorHAnsi" w:cstheme="majorHAnsi"/>
          <w:sz w:val="22"/>
          <w:szCs w:val="22"/>
        </w:rPr>
        <w:t xml:space="preserve"> </w:t>
      </w:r>
      <w:r w:rsidR="00D331A2">
        <w:rPr>
          <w:rFonts w:asciiTheme="majorHAnsi" w:hAnsiTheme="majorHAnsi" w:cstheme="majorHAnsi"/>
          <w:sz w:val="22"/>
          <w:szCs w:val="22"/>
        </w:rPr>
        <w:t>6900</w:t>
      </w:r>
      <w:r w:rsidRPr="006D2712">
        <w:rPr>
          <w:rFonts w:asciiTheme="majorHAnsi" w:hAnsiTheme="majorHAnsi" w:cstheme="majorHAnsi"/>
          <w:sz w:val="22"/>
          <w:szCs w:val="22"/>
        </w:rPr>
        <w:t xml:space="preserve">: </w:t>
      </w:r>
      <w:r w:rsidR="00D331A2" w:rsidRPr="00D331A2">
        <w:rPr>
          <w:rFonts w:ascii="Calibri" w:hAnsi="Calibri"/>
          <w:sz w:val="24"/>
          <w:szCs w:val="24"/>
        </w:rPr>
        <w:t>Qualitative Research Design and Implementation</w:t>
      </w:r>
      <w:r w:rsidR="00D331A2">
        <w:rPr>
          <w:rFonts w:asciiTheme="majorHAnsi" w:hAnsiTheme="majorHAnsi" w:cstheme="majorHAnsi"/>
          <w:sz w:val="22"/>
          <w:szCs w:val="22"/>
        </w:rPr>
        <w:t xml:space="preserve"> </w:t>
      </w:r>
      <w:r w:rsidRPr="006D2712">
        <w:rPr>
          <w:rFonts w:asciiTheme="majorHAnsi" w:hAnsiTheme="majorHAnsi" w:cstheme="majorHAnsi"/>
          <w:sz w:val="22"/>
          <w:szCs w:val="22"/>
        </w:rPr>
        <w:t>– Spring, 202</w:t>
      </w:r>
      <w:r w:rsidR="00E01F02">
        <w:rPr>
          <w:rFonts w:asciiTheme="majorHAnsi" w:hAnsiTheme="majorHAnsi" w:cstheme="majorHAnsi"/>
          <w:sz w:val="22"/>
          <w:szCs w:val="22"/>
        </w:rPr>
        <w:t>2</w:t>
      </w:r>
      <w:r w:rsidRPr="006D2712">
        <w:rPr>
          <w:rFonts w:asciiTheme="majorHAnsi" w:hAnsiTheme="majorHAnsi" w:cstheme="majorHAnsi"/>
          <w:sz w:val="22"/>
          <w:szCs w:val="22"/>
        </w:rPr>
        <w:br/>
        <w:t xml:space="preserve">- HLSV </w:t>
      </w:r>
      <w:r w:rsidR="00D31316">
        <w:rPr>
          <w:rFonts w:asciiTheme="majorHAnsi" w:hAnsiTheme="majorHAnsi" w:cstheme="majorHAnsi"/>
          <w:sz w:val="22"/>
          <w:szCs w:val="22"/>
        </w:rPr>
        <w:t>6900</w:t>
      </w:r>
      <w:r w:rsidRPr="006D2712">
        <w:rPr>
          <w:rFonts w:asciiTheme="majorHAnsi" w:hAnsiTheme="majorHAnsi" w:cstheme="majorHAnsi"/>
          <w:sz w:val="22"/>
          <w:szCs w:val="22"/>
        </w:rPr>
        <w:t xml:space="preserve">, Section </w:t>
      </w:r>
      <w:r w:rsidR="003E7724">
        <w:rPr>
          <w:rFonts w:asciiTheme="majorHAnsi" w:hAnsiTheme="majorHAnsi" w:cstheme="majorHAnsi"/>
          <w:sz w:val="22"/>
          <w:szCs w:val="22"/>
        </w:rPr>
        <w:t>015</w:t>
      </w:r>
      <w:r w:rsidRPr="006D2712">
        <w:rPr>
          <w:rFonts w:asciiTheme="majorHAnsi" w:hAnsiTheme="majorHAnsi" w:cstheme="majorHAnsi"/>
          <w:sz w:val="22"/>
          <w:szCs w:val="22"/>
        </w:rPr>
        <w:t>, 3 credit hours</w:t>
      </w:r>
    </w:p>
    <w:p w14:paraId="2A21B958" w14:textId="74A5D2DD" w:rsidR="006D2712" w:rsidRPr="006D2712" w:rsidRDefault="006D2712" w:rsidP="006D2712">
      <w:pPr>
        <w:contextualSpacing/>
        <w:rPr>
          <w:rFonts w:asciiTheme="majorHAnsi" w:hAnsiTheme="majorHAnsi" w:cstheme="majorHAnsi"/>
          <w:sz w:val="22"/>
          <w:szCs w:val="22"/>
        </w:rPr>
      </w:pPr>
      <w:r w:rsidRPr="006D2712">
        <w:rPr>
          <w:rFonts w:asciiTheme="majorHAnsi" w:hAnsiTheme="majorHAnsi" w:cstheme="majorHAnsi"/>
          <w:sz w:val="22"/>
          <w:szCs w:val="22"/>
        </w:rPr>
        <w:t xml:space="preserve">- 100% online course. No scheduled </w:t>
      </w:r>
      <w:r w:rsidR="003E7724">
        <w:rPr>
          <w:rFonts w:asciiTheme="majorHAnsi" w:hAnsiTheme="majorHAnsi" w:cstheme="majorHAnsi"/>
          <w:sz w:val="22"/>
          <w:szCs w:val="22"/>
        </w:rPr>
        <w:t xml:space="preserve">on campus </w:t>
      </w:r>
      <w:r w:rsidRPr="006D2712">
        <w:rPr>
          <w:rFonts w:asciiTheme="majorHAnsi" w:hAnsiTheme="majorHAnsi" w:cstheme="majorHAnsi"/>
          <w:sz w:val="22"/>
          <w:szCs w:val="22"/>
        </w:rPr>
        <w:t>meeting times are required.</w:t>
      </w:r>
      <w:r w:rsidRPr="006D2712">
        <w:rPr>
          <w:rFonts w:asciiTheme="majorHAnsi" w:hAnsiTheme="majorHAnsi" w:cstheme="majorHAnsi"/>
          <w:b/>
          <w:sz w:val="22"/>
          <w:szCs w:val="22"/>
        </w:rPr>
        <w:br/>
        <w:t>Professor / Instructor Contact Information</w:t>
      </w:r>
      <w:r w:rsidRPr="006D2712">
        <w:rPr>
          <w:rFonts w:asciiTheme="majorHAnsi" w:hAnsiTheme="majorHAnsi" w:cstheme="majorHAnsi"/>
          <w:b/>
          <w:sz w:val="22"/>
          <w:szCs w:val="22"/>
        </w:rPr>
        <w:br/>
      </w:r>
      <w:r w:rsidRPr="006D2712">
        <w:rPr>
          <w:rFonts w:asciiTheme="majorHAnsi" w:hAnsiTheme="majorHAnsi" w:cstheme="majorHAnsi"/>
          <w:sz w:val="22"/>
          <w:szCs w:val="22"/>
        </w:rPr>
        <w:t>- Gayle Prybutok BSN, MBA, PhD, Assistant Professor</w:t>
      </w:r>
    </w:p>
    <w:p w14:paraId="6AD0349E" w14:textId="77777777" w:rsidR="006D2712" w:rsidRPr="006D2712" w:rsidRDefault="006D2712" w:rsidP="006D2712">
      <w:pPr>
        <w:contextualSpacing/>
        <w:rPr>
          <w:rFonts w:asciiTheme="majorHAnsi" w:hAnsiTheme="majorHAnsi" w:cstheme="majorHAnsi"/>
          <w:color w:val="FF0000"/>
          <w:sz w:val="22"/>
          <w:szCs w:val="22"/>
        </w:rPr>
      </w:pPr>
      <w:r w:rsidRPr="006D2712">
        <w:rPr>
          <w:rFonts w:asciiTheme="majorHAnsi" w:hAnsiTheme="majorHAnsi" w:cstheme="majorHAnsi"/>
          <w:sz w:val="22"/>
          <w:szCs w:val="22"/>
        </w:rPr>
        <w:t>- Chilton Hall, Room 238P</w:t>
      </w:r>
      <w:r w:rsidRPr="006D2712">
        <w:rPr>
          <w:rFonts w:asciiTheme="majorHAnsi" w:hAnsiTheme="majorHAnsi" w:cstheme="majorHAnsi"/>
          <w:sz w:val="22"/>
          <w:szCs w:val="22"/>
        </w:rPr>
        <w:br/>
        <w:t xml:space="preserve">- Phone: 940-369-7820  </w:t>
      </w:r>
      <w:r w:rsidRPr="006D2712">
        <w:rPr>
          <w:rFonts w:asciiTheme="majorHAnsi" w:hAnsiTheme="majorHAnsi" w:cstheme="majorHAnsi"/>
          <w:color w:val="FF0000"/>
          <w:sz w:val="22"/>
          <w:szCs w:val="22"/>
        </w:rPr>
        <w:t xml:space="preserve"> </w:t>
      </w:r>
    </w:p>
    <w:p w14:paraId="043FAD32" w14:textId="04E92C62" w:rsidR="003B4C61" w:rsidRDefault="006D2712" w:rsidP="006D2712">
      <w:pPr>
        <w:rPr>
          <w:rFonts w:asciiTheme="majorHAnsi" w:hAnsiTheme="majorHAnsi" w:cstheme="majorHAnsi"/>
          <w:sz w:val="22"/>
          <w:szCs w:val="22"/>
        </w:rPr>
      </w:pPr>
      <w:r w:rsidRPr="006D2712">
        <w:rPr>
          <w:rFonts w:asciiTheme="majorHAnsi" w:hAnsiTheme="majorHAnsi" w:cstheme="majorHAnsi"/>
          <w:sz w:val="22"/>
          <w:szCs w:val="22"/>
        </w:rPr>
        <w:t>- Office hours:  Mondays 10am to 1pm</w:t>
      </w:r>
      <w:r w:rsidR="00E01F02">
        <w:rPr>
          <w:rFonts w:asciiTheme="majorHAnsi" w:hAnsiTheme="majorHAnsi" w:cstheme="majorHAnsi"/>
          <w:sz w:val="22"/>
          <w:szCs w:val="22"/>
        </w:rPr>
        <w:t xml:space="preserve"> via zoom</w:t>
      </w:r>
      <w:r w:rsidRPr="006D2712">
        <w:rPr>
          <w:rFonts w:asciiTheme="majorHAnsi" w:hAnsiTheme="majorHAnsi" w:cstheme="majorHAnsi"/>
          <w:sz w:val="22"/>
          <w:szCs w:val="22"/>
        </w:rPr>
        <w:t xml:space="preserve"> by appointment; </w:t>
      </w:r>
      <w:r w:rsidR="00E01F02">
        <w:rPr>
          <w:rFonts w:asciiTheme="majorHAnsi" w:hAnsiTheme="majorHAnsi" w:cstheme="majorHAnsi"/>
          <w:sz w:val="22"/>
          <w:szCs w:val="22"/>
        </w:rPr>
        <w:t>Please contact me if you would like to schedule an appointment during office hours. Thanks!</w:t>
      </w:r>
      <w:r w:rsidRPr="006D2712">
        <w:rPr>
          <w:rFonts w:asciiTheme="majorHAnsi" w:hAnsiTheme="majorHAnsi" w:cstheme="majorHAnsi"/>
          <w:sz w:val="22"/>
          <w:szCs w:val="22"/>
        </w:rPr>
        <w:br/>
        <w:t xml:space="preserve">- </w:t>
      </w:r>
      <w:hyperlink r:id="rId10" w:history="1">
        <w:r w:rsidR="003B4C61" w:rsidRPr="00464EE9">
          <w:rPr>
            <w:rStyle w:val="Hyperlink"/>
            <w:rFonts w:asciiTheme="majorHAnsi" w:hAnsiTheme="majorHAnsi" w:cstheme="majorHAnsi"/>
            <w:sz w:val="22"/>
            <w:szCs w:val="22"/>
          </w:rPr>
          <w:t>gayle.prybutok@unt.edu</w:t>
        </w:r>
      </w:hyperlink>
    </w:p>
    <w:p w14:paraId="14C3906A" w14:textId="18976D10" w:rsidR="007775D1" w:rsidRPr="006D2712" w:rsidRDefault="007775D1" w:rsidP="006D2712">
      <w:pPr>
        <w:rPr>
          <w:rFonts w:asciiTheme="majorHAnsi" w:hAnsiTheme="majorHAnsi" w:cstheme="majorHAnsi"/>
          <w:sz w:val="22"/>
          <w:szCs w:val="22"/>
        </w:rPr>
      </w:pPr>
      <w:r w:rsidRPr="006D2712">
        <w:rPr>
          <w:rFonts w:asciiTheme="majorHAnsi" w:hAnsiTheme="majorHAnsi" w:cstheme="majorHAnsi"/>
          <w:sz w:val="22"/>
          <w:szCs w:val="22"/>
        </w:rPr>
        <w:t xml:space="preserve">                  </w:t>
      </w:r>
    </w:p>
    <w:p w14:paraId="5D316D1C" w14:textId="22B880C9" w:rsidR="007775D1" w:rsidRDefault="00943978" w:rsidP="1471B8E0">
      <w:pPr>
        <w:rPr>
          <w:rFonts w:asciiTheme="majorHAnsi" w:hAnsiTheme="majorHAnsi"/>
          <w:b/>
          <w:bCs/>
          <w:sz w:val="24"/>
          <w:szCs w:val="24"/>
        </w:rPr>
      </w:pPr>
      <w:r>
        <w:rPr>
          <w:rFonts w:asciiTheme="majorHAnsi" w:hAnsiTheme="majorHAnsi"/>
          <w:b/>
          <w:bCs/>
          <w:sz w:val="24"/>
          <w:szCs w:val="24"/>
        </w:rPr>
        <w:t>Meet the Professor</w:t>
      </w:r>
    </w:p>
    <w:p w14:paraId="1B31715E" w14:textId="009054DE" w:rsidR="00943978" w:rsidRDefault="00943978" w:rsidP="1471B8E0">
      <w:pPr>
        <w:rPr>
          <w:rFonts w:asciiTheme="majorHAnsi" w:hAnsiTheme="majorHAnsi"/>
          <w:b/>
          <w:bCs/>
          <w:sz w:val="24"/>
          <w:szCs w:val="24"/>
        </w:rPr>
      </w:pPr>
    </w:p>
    <w:p w14:paraId="3C14808C" w14:textId="37E40F41" w:rsidR="00084DD4" w:rsidRDefault="00084DD4" w:rsidP="1471B8E0">
      <w:pPr>
        <w:rPr>
          <w:rFonts w:asciiTheme="majorHAnsi" w:hAnsiTheme="majorHAnsi"/>
          <w:b/>
          <w:bCs/>
          <w:sz w:val="24"/>
          <w:szCs w:val="24"/>
        </w:rPr>
      </w:pPr>
      <w:r>
        <w:rPr>
          <w:rFonts w:asciiTheme="majorHAnsi" w:hAnsiTheme="majorHAnsi"/>
          <w:b/>
          <w:bCs/>
          <w:noProof/>
          <w:sz w:val="24"/>
          <w:szCs w:val="24"/>
        </w:rPr>
        <w:drawing>
          <wp:inline distT="0" distB="0" distL="0" distR="0" wp14:anchorId="02827839" wp14:editId="481DBCE2">
            <wp:extent cx="1695450" cy="212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2124075"/>
                    </a:xfrm>
                    <a:prstGeom prst="rect">
                      <a:avLst/>
                    </a:prstGeom>
                    <a:noFill/>
                  </pic:spPr>
                </pic:pic>
              </a:graphicData>
            </a:graphic>
          </wp:inline>
        </w:drawing>
      </w:r>
    </w:p>
    <w:p w14:paraId="47A81503" w14:textId="163AF07B" w:rsidR="00084DD4" w:rsidRDefault="00084DD4" w:rsidP="1471B8E0">
      <w:pPr>
        <w:rPr>
          <w:rFonts w:asciiTheme="majorHAnsi" w:hAnsiTheme="majorHAnsi"/>
          <w:b/>
          <w:bCs/>
          <w:sz w:val="24"/>
          <w:szCs w:val="24"/>
        </w:rPr>
      </w:pPr>
    </w:p>
    <w:p w14:paraId="0ED136CA" w14:textId="77777777" w:rsidR="00844222" w:rsidRDefault="00844222" w:rsidP="00844222">
      <w:pPr>
        <w:contextualSpacing/>
      </w:pPr>
      <w:r w:rsidRPr="00844222">
        <w:rPr>
          <w:rFonts w:asciiTheme="majorHAnsi" w:hAnsiTheme="majorHAnsi" w:cstheme="majorHAnsi"/>
          <w:sz w:val="24"/>
          <w:szCs w:val="24"/>
        </w:rPr>
        <w:t>I wanted to share a little information about my background. I earned my PhD in Information Science with a concentration in Health Informatics in the College of Information here at UNT, after enjoying a full career as a nurse/healthcare executive in a variety of healthcare delivery environments. I hold bachelor’s degrees in both biology and nursing from Juniata College and then Thomas Jefferson University.  I hold a current Texas RN license, and nursing has given me the chance to serve in a leadership capacity in many healthcare organizations, which served many different patient populations.  Prior to earning my PhD, I served as the director of home health and hospice agencies; the director of an occupational health center; the Executive Director of a program funded by NIH and the National Cancer Institute to procure human tissue for research; and most recently, as the Chief Nursing Officer for a local hospital. In each work environment, compliance with legal and regulatory guidelines and a clear understanding of the populations that we served were high priorities for success in each organization. In addition, they were essential to the delivery of high quality, outcome driven health care</w:t>
      </w:r>
      <w:r>
        <w:t xml:space="preserve">. </w:t>
      </w:r>
    </w:p>
    <w:p w14:paraId="6E2850BC" w14:textId="04FD9166" w:rsidR="00084DD4" w:rsidRDefault="00084DD4" w:rsidP="1471B8E0">
      <w:pPr>
        <w:rPr>
          <w:rFonts w:asciiTheme="majorHAnsi" w:hAnsiTheme="majorHAnsi"/>
          <w:b/>
          <w:bCs/>
          <w:sz w:val="24"/>
          <w:szCs w:val="24"/>
        </w:rPr>
      </w:pPr>
    </w:p>
    <w:p w14:paraId="0EBF9E5F" w14:textId="7A54B641" w:rsidR="00651115" w:rsidRPr="00651115" w:rsidRDefault="00916CE0" w:rsidP="1471B8E0">
      <w:pPr>
        <w:rPr>
          <w:rFonts w:asciiTheme="majorHAnsi" w:hAnsiTheme="majorHAnsi"/>
          <w:sz w:val="24"/>
          <w:szCs w:val="24"/>
        </w:rPr>
      </w:pPr>
      <w:r>
        <w:rPr>
          <w:rFonts w:asciiTheme="majorHAnsi" w:hAnsiTheme="majorHAnsi"/>
          <w:sz w:val="24"/>
          <w:szCs w:val="24"/>
        </w:rPr>
        <w:t>My t</w:t>
      </w:r>
      <w:r w:rsidR="001274EB">
        <w:rPr>
          <w:rFonts w:asciiTheme="majorHAnsi" w:hAnsiTheme="majorHAnsi"/>
          <w:sz w:val="24"/>
          <w:szCs w:val="24"/>
        </w:rPr>
        <w:t>ransition</w:t>
      </w:r>
      <w:r w:rsidR="00651115" w:rsidRPr="00651115">
        <w:rPr>
          <w:rFonts w:asciiTheme="majorHAnsi" w:hAnsiTheme="majorHAnsi"/>
          <w:sz w:val="24"/>
          <w:szCs w:val="24"/>
        </w:rPr>
        <w:t xml:space="preserve"> to academia</w:t>
      </w:r>
      <w:r w:rsidR="00651115">
        <w:rPr>
          <w:rFonts w:asciiTheme="majorHAnsi" w:hAnsiTheme="majorHAnsi"/>
          <w:sz w:val="24"/>
          <w:szCs w:val="24"/>
        </w:rPr>
        <w:t xml:space="preserve"> has been</w:t>
      </w:r>
      <w:r w:rsidR="00771862">
        <w:rPr>
          <w:rFonts w:asciiTheme="majorHAnsi" w:hAnsiTheme="majorHAnsi"/>
          <w:sz w:val="24"/>
          <w:szCs w:val="24"/>
        </w:rPr>
        <w:t xml:space="preserve"> exceptionally </w:t>
      </w:r>
      <w:r w:rsidR="006A5056">
        <w:rPr>
          <w:rFonts w:asciiTheme="majorHAnsi" w:hAnsiTheme="majorHAnsi"/>
          <w:sz w:val="24"/>
          <w:szCs w:val="24"/>
        </w:rPr>
        <w:t>rewardi</w:t>
      </w:r>
      <w:r w:rsidR="00771862">
        <w:rPr>
          <w:rFonts w:asciiTheme="majorHAnsi" w:hAnsiTheme="majorHAnsi"/>
          <w:sz w:val="24"/>
          <w:szCs w:val="24"/>
        </w:rPr>
        <w:t xml:space="preserve">ng. </w:t>
      </w:r>
      <w:r w:rsidR="00BF6C9D">
        <w:rPr>
          <w:rFonts w:asciiTheme="majorHAnsi" w:hAnsiTheme="majorHAnsi"/>
          <w:sz w:val="24"/>
          <w:szCs w:val="24"/>
        </w:rPr>
        <w:t xml:space="preserve">In my prior career, I greatly enjoyed mentoring, and </w:t>
      </w:r>
      <w:r w:rsidR="00653A8D">
        <w:rPr>
          <w:rFonts w:asciiTheme="majorHAnsi" w:hAnsiTheme="majorHAnsi"/>
          <w:sz w:val="24"/>
          <w:szCs w:val="24"/>
        </w:rPr>
        <w:t xml:space="preserve">drawing out skills and talents that those I supervised often did not know that they had. </w:t>
      </w:r>
      <w:r w:rsidR="00DD6862">
        <w:rPr>
          <w:rFonts w:asciiTheme="majorHAnsi" w:hAnsiTheme="majorHAnsi"/>
          <w:sz w:val="24"/>
          <w:szCs w:val="24"/>
        </w:rPr>
        <w:t xml:space="preserve">I </w:t>
      </w:r>
      <w:r>
        <w:rPr>
          <w:rFonts w:asciiTheme="majorHAnsi" w:hAnsiTheme="majorHAnsi"/>
          <w:sz w:val="24"/>
          <w:szCs w:val="24"/>
        </w:rPr>
        <w:t>now</w:t>
      </w:r>
      <w:r w:rsidR="00864123">
        <w:rPr>
          <w:rFonts w:asciiTheme="majorHAnsi" w:hAnsiTheme="majorHAnsi"/>
          <w:sz w:val="24"/>
          <w:szCs w:val="24"/>
        </w:rPr>
        <w:t xml:space="preserve"> really </w:t>
      </w:r>
      <w:r w:rsidR="00DD6862">
        <w:rPr>
          <w:rFonts w:asciiTheme="majorHAnsi" w:hAnsiTheme="majorHAnsi"/>
          <w:sz w:val="24"/>
          <w:szCs w:val="24"/>
        </w:rPr>
        <w:t>enjoy working with graduate students</w:t>
      </w:r>
      <w:r w:rsidR="00F83BA0">
        <w:rPr>
          <w:rFonts w:asciiTheme="majorHAnsi" w:hAnsiTheme="majorHAnsi"/>
          <w:sz w:val="24"/>
          <w:szCs w:val="24"/>
        </w:rPr>
        <w:t xml:space="preserve"> and facilitating their evolution. </w:t>
      </w:r>
      <w:r w:rsidR="00E165B9">
        <w:rPr>
          <w:rFonts w:asciiTheme="majorHAnsi" w:hAnsiTheme="majorHAnsi"/>
          <w:sz w:val="24"/>
          <w:szCs w:val="24"/>
        </w:rPr>
        <w:t xml:space="preserve">I </w:t>
      </w:r>
      <w:r w:rsidR="006A5056">
        <w:rPr>
          <w:rFonts w:asciiTheme="majorHAnsi" w:hAnsiTheme="majorHAnsi"/>
          <w:sz w:val="24"/>
          <w:szCs w:val="24"/>
        </w:rPr>
        <w:t xml:space="preserve">currently </w:t>
      </w:r>
      <w:r w:rsidR="009C1A3D">
        <w:rPr>
          <w:rFonts w:asciiTheme="majorHAnsi" w:hAnsiTheme="majorHAnsi"/>
          <w:sz w:val="24"/>
          <w:szCs w:val="24"/>
        </w:rPr>
        <w:t>Chair</w:t>
      </w:r>
      <w:r w:rsidR="00DD6862">
        <w:rPr>
          <w:rFonts w:asciiTheme="majorHAnsi" w:hAnsiTheme="majorHAnsi"/>
          <w:sz w:val="24"/>
          <w:szCs w:val="24"/>
        </w:rPr>
        <w:t xml:space="preserve"> 8 doctoral students, 3 of whom have graduated and ac</w:t>
      </w:r>
      <w:r w:rsidR="00E165B9">
        <w:rPr>
          <w:rFonts w:asciiTheme="majorHAnsi" w:hAnsiTheme="majorHAnsi"/>
          <w:sz w:val="24"/>
          <w:szCs w:val="24"/>
        </w:rPr>
        <w:t xml:space="preserve">quired faculty positions, </w:t>
      </w:r>
      <w:r w:rsidR="006A5056">
        <w:rPr>
          <w:rFonts w:asciiTheme="majorHAnsi" w:hAnsiTheme="majorHAnsi"/>
          <w:sz w:val="24"/>
          <w:szCs w:val="24"/>
        </w:rPr>
        <w:t>and 5 currently</w:t>
      </w:r>
      <w:r w:rsidR="004650B1">
        <w:rPr>
          <w:rFonts w:asciiTheme="majorHAnsi" w:hAnsiTheme="majorHAnsi"/>
          <w:sz w:val="24"/>
          <w:szCs w:val="24"/>
        </w:rPr>
        <w:t xml:space="preserve"> at various stages</w:t>
      </w:r>
      <w:r w:rsidR="006A5056">
        <w:rPr>
          <w:rFonts w:asciiTheme="majorHAnsi" w:hAnsiTheme="majorHAnsi"/>
          <w:sz w:val="24"/>
          <w:szCs w:val="24"/>
        </w:rPr>
        <w:t xml:space="preserve"> in our department</w:t>
      </w:r>
      <w:r w:rsidR="00511795">
        <w:rPr>
          <w:rFonts w:asciiTheme="majorHAnsi" w:hAnsiTheme="majorHAnsi"/>
          <w:sz w:val="24"/>
          <w:szCs w:val="24"/>
        </w:rPr>
        <w:t xml:space="preserve">. I </w:t>
      </w:r>
      <w:r w:rsidR="00E165B9">
        <w:rPr>
          <w:rFonts w:asciiTheme="majorHAnsi" w:hAnsiTheme="majorHAnsi"/>
          <w:sz w:val="24"/>
          <w:szCs w:val="24"/>
        </w:rPr>
        <w:t xml:space="preserve">serve on multiple doctoral committees, hold a leadership position in </w:t>
      </w:r>
      <w:r w:rsidR="00AD3BC8">
        <w:rPr>
          <w:rFonts w:asciiTheme="majorHAnsi" w:hAnsiTheme="majorHAnsi"/>
          <w:sz w:val="24"/>
          <w:szCs w:val="24"/>
        </w:rPr>
        <w:t xml:space="preserve">the SW Decision Sciences Institute, where I am VP Student Liaison and Chair of the Doctoral Student </w:t>
      </w:r>
      <w:r w:rsidR="00F05C53">
        <w:rPr>
          <w:rFonts w:asciiTheme="majorHAnsi" w:hAnsiTheme="majorHAnsi"/>
          <w:sz w:val="24"/>
          <w:szCs w:val="24"/>
        </w:rPr>
        <w:t>Consortium, sit</w:t>
      </w:r>
      <w:r w:rsidR="00511795">
        <w:rPr>
          <w:rFonts w:asciiTheme="majorHAnsi" w:hAnsiTheme="majorHAnsi"/>
          <w:sz w:val="24"/>
          <w:szCs w:val="24"/>
        </w:rPr>
        <w:t xml:space="preserve"> on the UNT IRB Committee</w:t>
      </w:r>
      <w:r w:rsidR="00560703">
        <w:rPr>
          <w:rFonts w:asciiTheme="majorHAnsi" w:hAnsiTheme="majorHAnsi"/>
          <w:sz w:val="24"/>
          <w:szCs w:val="24"/>
        </w:rPr>
        <w:t xml:space="preserve">, and many departmental committees. </w:t>
      </w:r>
      <w:r w:rsidR="00511795">
        <w:rPr>
          <w:rFonts w:asciiTheme="majorHAnsi" w:hAnsiTheme="majorHAnsi"/>
          <w:sz w:val="24"/>
          <w:szCs w:val="24"/>
        </w:rPr>
        <w:t xml:space="preserve"> </w:t>
      </w:r>
      <w:r w:rsidR="00AD3BC8">
        <w:rPr>
          <w:rFonts w:asciiTheme="majorHAnsi" w:hAnsiTheme="majorHAnsi"/>
          <w:sz w:val="24"/>
          <w:szCs w:val="24"/>
        </w:rPr>
        <w:t>I served as a journal editor</w:t>
      </w:r>
      <w:r w:rsidR="00860508">
        <w:rPr>
          <w:rFonts w:asciiTheme="majorHAnsi" w:hAnsiTheme="majorHAnsi"/>
          <w:sz w:val="24"/>
          <w:szCs w:val="24"/>
        </w:rPr>
        <w:t xml:space="preserve"> for the International Journal of Healthcare Quality Assurance</w:t>
      </w:r>
      <w:r w:rsidR="00AD3BC8">
        <w:rPr>
          <w:rFonts w:asciiTheme="majorHAnsi" w:hAnsiTheme="majorHAnsi"/>
          <w:sz w:val="24"/>
          <w:szCs w:val="24"/>
        </w:rPr>
        <w:t>, have written and had Quality Matters certified 7 graduate</w:t>
      </w:r>
      <w:r w:rsidR="00511795">
        <w:rPr>
          <w:rFonts w:asciiTheme="majorHAnsi" w:hAnsiTheme="majorHAnsi"/>
          <w:sz w:val="24"/>
          <w:szCs w:val="24"/>
        </w:rPr>
        <w:t xml:space="preserve"> </w:t>
      </w:r>
      <w:r w:rsidR="00560703">
        <w:rPr>
          <w:rFonts w:asciiTheme="majorHAnsi" w:hAnsiTheme="majorHAnsi"/>
          <w:sz w:val="24"/>
          <w:szCs w:val="24"/>
        </w:rPr>
        <w:t>courses, and</w:t>
      </w:r>
      <w:r w:rsidR="00EE7C14">
        <w:rPr>
          <w:rFonts w:asciiTheme="majorHAnsi" w:hAnsiTheme="majorHAnsi"/>
          <w:sz w:val="24"/>
          <w:szCs w:val="24"/>
        </w:rPr>
        <w:t xml:space="preserve"> have a variety of publications</w:t>
      </w:r>
      <w:r w:rsidR="00DC600E">
        <w:rPr>
          <w:rFonts w:asciiTheme="majorHAnsi" w:hAnsiTheme="majorHAnsi"/>
          <w:sz w:val="24"/>
          <w:szCs w:val="24"/>
        </w:rPr>
        <w:t xml:space="preserve"> focused on Internet based health communication</w:t>
      </w:r>
      <w:r w:rsidR="0018694E">
        <w:rPr>
          <w:rFonts w:asciiTheme="majorHAnsi" w:hAnsiTheme="majorHAnsi"/>
          <w:sz w:val="24"/>
          <w:szCs w:val="24"/>
        </w:rPr>
        <w:t xml:space="preserve"> and education</w:t>
      </w:r>
      <w:r w:rsidR="00DC600E">
        <w:rPr>
          <w:rFonts w:asciiTheme="majorHAnsi" w:hAnsiTheme="majorHAnsi"/>
          <w:sz w:val="24"/>
          <w:szCs w:val="24"/>
        </w:rPr>
        <w:t>, health care quality assurance</w:t>
      </w:r>
      <w:r w:rsidR="003E173F">
        <w:rPr>
          <w:rFonts w:asciiTheme="majorHAnsi" w:hAnsiTheme="majorHAnsi"/>
          <w:sz w:val="24"/>
          <w:szCs w:val="24"/>
        </w:rPr>
        <w:t>, and quality improvement. I’m looking forward to working with all of you</w:t>
      </w:r>
      <w:r w:rsidR="007E5DC3">
        <w:rPr>
          <w:rFonts w:asciiTheme="majorHAnsi" w:hAnsiTheme="majorHAnsi"/>
          <w:sz w:val="24"/>
          <w:szCs w:val="24"/>
        </w:rPr>
        <w:t xml:space="preserve"> this semester</w:t>
      </w:r>
      <w:r w:rsidR="003E173F">
        <w:rPr>
          <w:rFonts w:asciiTheme="majorHAnsi" w:hAnsiTheme="majorHAnsi"/>
          <w:sz w:val="24"/>
          <w:szCs w:val="24"/>
        </w:rPr>
        <w:t>!</w:t>
      </w:r>
      <w:r w:rsidR="00706B5A">
        <w:rPr>
          <w:rFonts w:asciiTheme="majorHAnsi" w:hAnsiTheme="majorHAnsi"/>
          <w:sz w:val="24"/>
          <w:szCs w:val="24"/>
        </w:rPr>
        <w:t xml:space="preserve"> </w:t>
      </w:r>
      <w:r w:rsidR="003E173F">
        <w:rPr>
          <w:rFonts w:asciiTheme="majorHAnsi" w:hAnsiTheme="majorHAnsi"/>
          <w:sz w:val="24"/>
          <w:szCs w:val="24"/>
        </w:rPr>
        <w:t xml:space="preserve"> </w:t>
      </w:r>
      <w:r w:rsidR="00511795">
        <w:rPr>
          <w:rFonts w:asciiTheme="majorHAnsi" w:hAnsiTheme="majorHAnsi"/>
          <w:sz w:val="24"/>
          <w:szCs w:val="24"/>
        </w:rPr>
        <w:t xml:space="preserve"> </w:t>
      </w:r>
    </w:p>
    <w:p w14:paraId="75685ACB" w14:textId="77777777" w:rsidR="00651115" w:rsidRPr="007775D1" w:rsidRDefault="00651115" w:rsidP="1471B8E0">
      <w:pPr>
        <w:rPr>
          <w:rFonts w:asciiTheme="majorHAnsi" w:hAnsiTheme="majorHAnsi"/>
          <w:b/>
          <w:bCs/>
          <w:sz w:val="24"/>
          <w:szCs w:val="24"/>
        </w:rPr>
      </w:pPr>
    </w:p>
    <w:p w14:paraId="58F2F8A6" w14:textId="2BF89783" w:rsidR="007775D1" w:rsidRPr="007775D1" w:rsidRDefault="007775D1" w:rsidP="1471B8E0">
      <w:pPr>
        <w:rPr>
          <w:rFonts w:asciiTheme="majorHAnsi" w:hAnsiTheme="majorHAnsi"/>
          <w:sz w:val="24"/>
          <w:szCs w:val="24"/>
        </w:rPr>
      </w:pPr>
      <w:r w:rsidRPr="1471B8E0">
        <w:rPr>
          <w:rFonts w:asciiTheme="majorHAnsi" w:hAnsiTheme="majorHAnsi"/>
          <w:b/>
          <w:bCs/>
          <w:sz w:val="24"/>
          <w:szCs w:val="24"/>
        </w:rPr>
        <w:t>Virtual Office Hours</w:t>
      </w:r>
      <w:r w:rsidRPr="1471B8E0">
        <w:rPr>
          <w:rFonts w:asciiTheme="majorHAnsi" w:hAnsiTheme="majorHAnsi"/>
          <w:sz w:val="24"/>
          <w:szCs w:val="24"/>
        </w:rPr>
        <w:t xml:space="preserve">:             </w:t>
      </w:r>
      <w:r w:rsidRPr="007775D1">
        <w:rPr>
          <w:rFonts w:asciiTheme="majorHAnsi" w:hAnsiTheme="majorHAnsi"/>
          <w:sz w:val="24"/>
          <w:szCs w:val="24"/>
        </w:rPr>
        <w:tab/>
      </w:r>
      <w:r w:rsidRPr="1471B8E0">
        <w:rPr>
          <w:rFonts w:asciiTheme="majorHAnsi" w:hAnsiTheme="majorHAnsi"/>
          <w:sz w:val="24"/>
          <w:szCs w:val="24"/>
        </w:rPr>
        <w:t xml:space="preserve"> </w:t>
      </w:r>
    </w:p>
    <w:p w14:paraId="14603958" w14:textId="332F189F" w:rsidR="007775D1" w:rsidRDefault="007775D1" w:rsidP="1471B8E0">
      <w:pPr>
        <w:ind w:left="2880" w:hanging="2880"/>
        <w:rPr>
          <w:rFonts w:asciiTheme="majorHAnsi" w:hAnsiTheme="majorHAnsi"/>
          <w:sz w:val="24"/>
          <w:szCs w:val="24"/>
        </w:rPr>
      </w:pPr>
      <w:r w:rsidRPr="1471B8E0">
        <w:rPr>
          <w:rFonts w:asciiTheme="majorHAnsi" w:hAnsiTheme="majorHAnsi"/>
          <w:sz w:val="24"/>
          <w:szCs w:val="24"/>
        </w:rPr>
        <w:t xml:space="preserve">Course Time/ Location: </w:t>
      </w:r>
      <w:r w:rsidR="00D75D05" w:rsidRPr="1471B8E0">
        <w:rPr>
          <w:rFonts w:asciiTheme="majorHAnsi" w:hAnsiTheme="majorHAnsi"/>
          <w:sz w:val="24"/>
          <w:szCs w:val="24"/>
        </w:rPr>
        <w:t xml:space="preserve">This is an independent study &amp; does not include </w:t>
      </w:r>
      <w:r w:rsidR="00C834BB">
        <w:rPr>
          <w:rFonts w:asciiTheme="majorHAnsi" w:hAnsiTheme="majorHAnsi"/>
          <w:sz w:val="24"/>
          <w:szCs w:val="24"/>
        </w:rPr>
        <w:t>a classroom meeting</w:t>
      </w:r>
      <w:r w:rsidR="00D75D05" w:rsidRPr="1471B8E0">
        <w:rPr>
          <w:rFonts w:asciiTheme="majorHAnsi" w:hAnsiTheme="majorHAnsi"/>
          <w:sz w:val="24"/>
          <w:szCs w:val="24"/>
        </w:rPr>
        <w:t>.</w:t>
      </w:r>
    </w:p>
    <w:p w14:paraId="02360677" w14:textId="32885D55" w:rsidR="007775D1" w:rsidRDefault="00D75D05" w:rsidP="1471B8E0">
      <w:pPr>
        <w:ind w:left="2880" w:hanging="2880"/>
        <w:rPr>
          <w:rFonts w:asciiTheme="majorHAnsi" w:hAnsiTheme="majorHAnsi"/>
          <w:sz w:val="24"/>
          <w:szCs w:val="24"/>
        </w:rPr>
      </w:pPr>
      <w:r w:rsidRPr="1471B8E0">
        <w:rPr>
          <w:rFonts w:asciiTheme="majorHAnsi" w:hAnsiTheme="majorHAnsi"/>
          <w:sz w:val="24"/>
          <w:szCs w:val="24"/>
        </w:rPr>
        <w:t xml:space="preserve">There will be </w:t>
      </w:r>
      <w:r w:rsidR="007E6DAB">
        <w:rPr>
          <w:rFonts w:asciiTheme="majorHAnsi" w:hAnsiTheme="majorHAnsi"/>
          <w:sz w:val="24"/>
          <w:szCs w:val="24"/>
        </w:rPr>
        <w:t>weekly</w:t>
      </w:r>
      <w:r w:rsidRPr="1471B8E0">
        <w:rPr>
          <w:rFonts w:asciiTheme="majorHAnsi" w:hAnsiTheme="majorHAnsi"/>
          <w:sz w:val="24"/>
          <w:szCs w:val="24"/>
        </w:rPr>
        <w:t xml:space="preserve"> </w:t>
      </w:r>
      <w:r w:rsidR="000020AA">
        <w:rPr>
          <w:rFonts w:asciiTheme="majorHAnsi" w:hAnsiTheme="majorHAnsi"/>
          <w:sz w:val="24"/>
          <w:szCs w:val="24"/>
        </w:rPr>
        <w:t>zoom</w:t>
      </w:r>
      <w:r w:rsidRPr="1471B8E0">
        <w:rPr>
          <w:rFonts w:asciiTheme="majorHAnsi" w:hAnsiTheme="majorHAnsi"/>
          <w:sz w:val="24"/>
          <w:szCs w:val="24"/>
        </w:rPr>
        <w:t>-based meetings over the course of the semester.</w:t>
      </w:r>
      <w:r w:rsidR="007775D1" w:rsidRPr="1471B8E0">
        <w:rPr>
          <w:rFonts w:asciiTheme="majorHAnsi" w:hAnsiTheme="majorHAnsi"/>
          <w:sz w:val="24"/>
          <w:szCs w:val="24"/>
        </w:rPr>
        <w:t xml:space="preserve"> </w:t>
      </w:r>
    </w:p>
    <w:p w14:paraId="798BE194" w14:textId="77777777" w:rsidR="007775D1" w:rsidRPr="007775D1" w:rsidRDefault="007775D1" w:rsidP="007775D1">
      <w:pPr>
        <w:rPr>
          <w:rFonts w:asciiTheme="majorHAnsi" w:hAnsiTheme="majorHAnsi"/>
          <w:sz w:val="24"/>
          <w:szCs w:val="24"/>
        </w:rPr>
      </w:pPr>
    </w:p>
    <w:p w14:paraId="0D072EC6" w14:textId="77777777" w:rsidR="00BB4326" w:rsidRPr="00BB4326" w:rsidRDefault="00BB4326" w:rsidP="007A35A1">
      <w:pPr>
        <w:rPr>
          <w:rFonts w:ascii="Calibri" w:hAnsi="Calibri"/>
          <w:b/>
          <w:sz w:val="24"/>
          <w:szCs w:val="24"/>
        </w:rPr>
      </w:pPr>
      <w:r w:rsidRPr="00BB4326">
        <w:rPr>
          <w:rFonts w:ascii="Calibri" w:hAnsi="Calibri"/>
          <w:b/>
          <w:sz w:val="24"/>
          <w:szCs w:val="24"/>
        </w:rPr>
        <w:t>Course Description</w:t>
      </w:r>
    </w:p>
    <w:p w14:paraId="59D46AF6" w14:textId="3471662A" w:rsidR="00C54FF4" w:rsidRPr="00C54FF4" w:rsidRDefault="00C54FF4" w:rsidP="007E6DAB">
      <w:pPr>
        <w:rPr>
          <w:rFonts w:asciiTheme="majorHAnsi" w:hAnsiTheme="majorHAnsi" w:cstheme="majorHAnsi"/>
          <w:sz w:val="24"/>
          <w:szCs w:val="24"/>
        </w:rPr>
      </w:pPr>
      <w:r w:rsidRPr="00C54FF4">
        <w:rPr>
          <w:rFonts w:asciiTheme="majorHAnsi" w:hAnsiTheme="majorHAnsi" w:cstheme="majorHAnsi"/>
          <w:sz w:val="24"/>
          <w:szCs w:val="24"/>
        </w:rPr>
        <w:t xml:space="preserve">This course </w:t>
      </w:r>
      <w:r w:rsidR="007E6DAB">
        <w:rPr>
          <w:rFonts w:asciiTheme="majorHAnsi" w:hAnsiTheme="majorHAnsi" w:cstheme="majorHAnsi"/>
          <w:sz w:val="24"/>
          <w:szCs w:val="24"/>
        </w:rPr>
        <w:t xml:space="preserve">will guide the student through a </w:t>
      </w:r>
      <w:r w:rsidR="00E94F93">
        <w:rPr>
          <w:rFonts w:asciiTheme="majorHAnsi" w:hAnsiTheme="majorHAnsi" w:cstheme="majorHAnsi"/>
          <w:sz w:val="24"/>
          <w:szCs w:val="24"/>
        </w:rPr>
        <w:t>quantitative</w:t>
      </w:r>
      <w:r w:rsidR="007E6DAB">
        <w:rPr>
          <w:rFonts w:asciiTheme="majorHAnsi" w:hAnsiTheme="majorHAnsi" w:cstheme="majorHAnsi"/>
          <w:sz w:val="24"/>
          <w:szCs w:val="24"/>
        </w:rPr>
        <w:t xml:space="preserve"> health related research study. The student will identify and create a problem statement, conduct a literature review, </w:t>
      </w:r>
      <w:r w:rsidR="007E6DAB" w:rsidRPr="007E6DAB">
        <w:rPr>
          <w:rFonts w:asciiTheme="majorHAnsi" w:hAnsiTheme="majorHAnsi" w:cstheme="majorHAnsi"/>
          <w:sz w:val="24"/>
          <w:szCs w:val="24"/>
        </w:rPr>
        <w:t>identify a study population</w:t>
      </w:r>
      <w:r w:rsidR="007E6DAB">
        <w:rPr>
          <w:rFonts w:asciiTheme="majorHAnsi" w:hAnsiTheme="majorHAnsi" w:cstheme="majorHAnsi"/>
          <w:sz w:val="24"/>
          <w:szCs w:val="24"/>
        </w:rPr>
        <w:t>, apply for IRB approval (create recruitment script, informed consent, and qualitative research tools</w:t>
      </w:r>
      <w:r w:rsidR="000020AA">
        <w:rPr>
          <w:rFonts w:asciiTheme="majorHAnsi" w:hAnsiTheme="majorHAnsi" w:cstheme="majorHAnsi"/>
          <w:sz w:val="24"/>
          <w:szCs w:val="24"/>
        </w:rPr>
        <w:t>)</w:t>
      </w:r>
      <w:r w:rsidR="007E6DAB">
        <w:rPr>
          <w:rFonts w:asciiTheme="majorHAnsi" w:hAnsiTheme="majorHAnsi" w:cstheme="majorHAnsi"/>
          <w:sz w:val="24"/>
          <w:szCs w:val="24"/>
        </w:rPr>
        <w:t>. With IRB approval, the student will conduct the research study, analyze the data, identify study limitations and plans for future work and will complete the semester with a manuscript suitable for submission to an academic journal.</w:t>
      </w:r>
    </w:p>
    <w:p w14:paraId="12FA6B1D" w14:textId="77777777" w:rsidR="00D27AD9" w:rsidRDefault="00D27AD9">
      <w:pPr>
        <w:rPr>
          <w:rFonts w:asciiTheme="majorHAnsi" w:hAnsiTheme="majorHAnsi"/>
          <w:sz w:val="24"/>
          <w:szCs w:val="24"/>
        </w:rPr>
      </w:pPr>
    </w:p>
    <w:p w14:paraId="3EF4A7BE" w14:textId="41997AA3" w:rsidR="007775D1" w:rsidRDefault="007775D1">
      <w:pPr>
        <w:rPr>
          <w:rFonts w:ascii="Calibri" w:hAnsi="Calibri"/>
          <w:b/>
          <w:sz w:val="24"/>
          <w:szCs w:val="24"/>
        </w:rPr>
      </w:pPr>
      <w:r>
        <w:rPr>
          <w:rFonts w:ascii="Calibri" w:hAnsi="Calibri"/>
          <w:b/>
          <w:sz w:val="24"/>
          <w:szCs w:val="24"/>
        </w:rPr>
        <w:t xml:space="preserve">Prerequisites:  </w:t>
      </w:r>
    </w:p>
    <w:p w14:paraId="4AD3FCE3" w14:textId="0B9A7681" w:rsidR="007775D1" w:rsidRDefault="007E6DAB">
      <w:pPr>
        <w:rPr>
          <w:rFonts w:ascii="Calibri" w:hAnsi="Calibri"/>
          <w:sz w:val="24"/>
          <w:szCs w:val="24"/>
        </w:rPr>
      </w:pPr>
      <w:r>
        <w:rPr>
          <w:rFonts w:ascii="Calibri" w:hAnsi="Calibri"/>
          <w:sz w:val="24"/>
          <w:szCs w:val="24"/>
        </w:rPr>
        <w:t>None</w:t>
      </w:r>
    </w:p>
    <w:p w14:paraId="3802A7D1" w14:textId="77777777" w:rsidR="007775D1" w:rsidRPr="007775D1" w:rsidRDefault="007775D1">
      <w:pPr>
        <w:rPr>
          <w:rFonts w:ascii="Calibri" w:hAnsi="Calibri"/>
          <w:sz w:val="24"/>
          <w:szCs w:val="24"/>
        </w:rPr>
      </w:pPr>
    </w:p>
    <w:p w14:paraId="1125DA27" w14:textId="788DA0D1" w:rsidR="00BB4326" w:rsidRDefault="00BB4326">
      <w:pPr>
        <w:rPr>
          <w:rFonts w:ascii="Calibri" w:hAnsi="Calibri"/>
          <w:b/>
          <w:sz w:val="24"/>
          <w:szCs w:val="24"/>
        </w:rPr>
      </w:pPr>
      <w:r w:rsidRPr="00BB4326">
        <w:rPr>
          <w:rFonts w:ascii="Calibri" w:hAnsi="Calibri"/>
          <w:b/>
          <w:sz w:val="24"/>
          <w:szCs w:val="24"/>
        </w:rPr>
        <w:t xml:space="preserve">Course </w:t>
      </w:r>
      <w:r w:rsidR="007775D1">
        <w:rPr>
          <w:rFonts w:ascii="Calibri" w:hAnsi="Calibri"/>
          <w:b/>
          <w:sz w:val="24"/>
          <w:szCs w:val="24"/>
        </w:rPr>
        <w:t xml:space="preserve">Learning </w:t>
      </w:r>
      <w:r w:rsidRPr="00BB4326">
        <w:rPr>
          <w:rFonts w:ascii="Calibri" w:hAnsi="Calibri"/>
          <w:b/>
          <w:sz w:val="24"/>
          <w:szCs w:val="24"/>
        </w:rPr>
        <w:t>Objectives</w:t>
      </w:r>
      <w:r w:rsidR="007775D1">
        <w:rPr>
          <w:rFonts w:ascii="Calibri" w:hAnsi="Calibri"/>
          <w:b/>
          <w:sz w:val="24"/>
          <w:szCs w:val="24"/>
        </w:rPr>
        <w:t xml:space="preserve"> &amp; Accreditation Standards:</w:t>
      </w:r>
    </w:p>
    <w:p w14:paraId="4E10E0D1" w14:textId="77777777" w:rsidR="007775D1" w:rsidRPr="008B55C6" w:rsidRDefault="007775D1">
      <w:pPr>
        <w:rPr>
          <w:rFonts w:asciiTheme="majorHAnsi" w:hAnsiTheme="majorHAnsi"/>
          <w:b/>
          <w:sz w:val="24"/>
          <w:szCs w:val="24"/>
        </w:rPr>
      </w:pPr>
    </w:p>
    <w:p w14:paraId="0FE0C59A" w14:textId="725E4629" w:rsidR="0045656D" w:rsidRPr="0045656D" w:rsidRDefault="0045656D" w:rsidP="0045656D">
      <w:pPr>
        <w:pStyle w:val="ListParagraph"/>
        <w:numPr>
          <w:ilvl w:val="0"/>
          <w:numId w:val="30"/>
        </w:numPr>
        <w:rPr>
          <w:rFonts w:asciiTheme="majorHAnsi" w:hAnsiTheme="majorHAnsi" w:cstheme="majorHAnsi"/>
          <w:sz w:val="24"/>
          <w:szCs w:val="24"/>
        </w:rPr>
      </w:pPr>
      <w:r w:rsidRPr="0045656D">
        <w:rPr>
          <w:rFonts w:asciiTheme="majorHAnsi" w:hAnsiTheme="majorHAnsi" w:cstheme="majorHAnsi"/>
          <w:sz w:val="24"/>
          <w:szCs w:val="24"/>
        </w:rPr>
        <w:t xml:space="preserve">Develop a broader and more in-depth understanding of </w:t>
      </w:r>
      <w:r w:rsidR="00E94F93">
        <w:rPr>
          <w:rFonts w:asciiTheme="majorHAnsi" w:hAnsiTheme="majorHAnsi" w:cstheme="majorHAnsi"/>
          <w:sz w:val="24"/>
          <w:szCs w:val="24"/>
        </w:rPr>
        <w:t xml:space="preserve">quantitative </w:t>
      </w:r>
      <w:r w:rsidR="007E6DAB">
        <w:rPr>
          <w:rFonts w:asciiTheme="majorHAnsi" w:hAnsiTheme="majorHAnsi" w:cstheme="majorHAnsi"/>
          <w:sz w:val="24"/>
          <w:szCs w:val="24"/>
        </w:rPr>
        <w:t>research methods</w:t>
      </w:r>
    </w:p>
    <w:p w14:paraId="0DA207D0" w14:textId="77777777" w:rsidR="0045656D" w:rsidRPr="0045656D" w:rsidRDefault="0045656D" w:rsidP="0045656D">
      <w:pPr>
        <w:pStyle w:val="ListParagraph"/>
        <w:rPr>
          <w:rFonts w:asciiTheme="majorHAnsi" w:hAnsiTheme="majorHAnsi" w:cstheme="majorHAnsi"/>
          <w:sz w:val="24"/>
          <w:szCs w:val="24"/>
        </w:rPr>
      </w:pPr>
    </w:p>
    <w:p w14:paraId="421A3E4D" w14:textId="58041BB0" w:rsidR="0045656D" w:rsidRDefault="0045656D" w:rsidP="0045656D">
      <w:pPr>
        <w:pStyle w:val="ListParagraph"/>
        <w:numPr>
          <w:ilvl w:val="0"/>
          <w:numId w:val="30"/>
        </w:numPr>
        <w:rPr>
          <w:rFonts w:asciiTheme="majorHAnsi" w:hAnsiTheme="majorHAnsi" w:cstheme="majorHAnsi"/>
          <w:sz w:val="24"/>
          <w:szCs w:val="24"/>
        </w:rPr>
      </w:pPr>
      <w:r w:rsidRPr="0045656D">
        <w:rPr>
          <w:rFonts w:asciiTheme="majorHAnsi" w:hAnsiTheme="majorHAnsi" w:cstheme="majorHAnsi"/>
          <w:sz w:val="24"/>
          <w:szCs w:val="24"/>
        </w:rPr>
        <w:t xml:space="preserve">Increase knowledge and understanding </w:t>
      </w:r>
      <w:r w:rsidR="007E6DAB">
        <w:rPr>
          <w:rFonts w:asciiTheme="majorHAnsi" w:hAnsiTheme="majorHAnsi" w:cstheme="majorHAnsi"/>
          <w:sz w:val="24"/>
          <w:szCs w:val="24"/>
        </w:rPr>
        <w:t>of how to properly prepare and submit a study in Cayuse for IRB approval</w:t>
      </w:r>
      <w:r>
        <w:rPr>
          <w:rFonts w:asciiTheme="majorHAnsi" w:hAnsiTheme="majorHAnsi" w:cstheme="majorHAnsi"/>
          <w:sz w:val="24"/>
          <w:szCs w:val="24"/>
        </w:rPr>
        <w:t>.</w:t>
      </w:r>
    </w:p>
    <w:p w14:paraId="35A3DE1D" w14:textId="77777777" w:rsidR="007E6DAB" w:rsidRPr="007E6DAB" w:rsidRDefault="007E6DAB" w:rsidP="007E6DAB">
      <w:pPr>
        <w:pStyle w:val="ListParagraph"/>
        <w:rPr>
          <w:rFonts w:asciiTheme="majorHAnsi" w:hAnsiTheme="majorHAnsi" w:cstheme="majorHAnsi"/>
          <w:sz w:val="24"/>
          <w:szCs w:val="24"/>
        </w:rPr>
      </w:pPr>
    </w:p>
    <w:p w14:paraId="6E4C26A0" w14:textId="328791E7" w:rsidR="007E6DAB" w:rsidRPr="0045656D" w:rsidRDefault="007E6DAB" w:rsidP="0045656D">
      <w:pPr>
        <w:pStyle w:val="ListParagraph"/>
        <w:numPr>
          <w:ilvl w:val="0"/>
          <w:numId w:val="30"/>
        </w:numPr>
        <w:rPr>
          <w:rFonts w:asciiTheme="majorHAnsi" w:hAnsiTheme="majorHAnsi" w:cstheme="majorHAnsi"/>
          <w:sz w:val="24"/>
          <w:szCs w:val="24"/>
        </w:rPr>
      </w:pPr>
      <w:r>
        <w:rPr>
          <w:rFonts w:asciiTheme="majorHAnsi" w:hAnsiTheme="majorHAnsi" w:cstheme="majorHAnsi"/>
          <w:sz w:val="24"/>
          <w:szCs w:val="24"/>
        </w:rPr>
        <w:t>Formulate a problem statement and research questions</w:t>
      </w:r>
    </w:p>
    <w:p w14:paraId="03D4F5CE" w14:textId="77777777" w:rsidR="0045656D" w:rsidRPr="0045656D" w:rsidRDefault="0045656D" w:rsidP="0045656D">
      <w:pPr>
        <w:pStyle w:val="ListParagraph"/>
        <w:rPr>
          <w:rFonts w:asciiTheme="majorHAnsi" w:hAnsiTheme="majorHAnsi" w:cstheme="majorHAnsi"/>
          <w:sz w:val="24"/>
          <w:szCs w:val="24"/>
        </w:rPr>
      </w:pPr>
    </w:p>
    <w:p w14:paraId="66D4C2DD" w14:textId="706E934B" w:rsidR="0045656D" w:rsidRPr="0045656D" w:rsidRDefault="002B3E4B" w:rsidP="0045656D">
      <w:pPr>
        <w:pStyle w:val="ListParagraph"/>
        <w:numPr>
          <w:ilvl w:val="0"/>
          <w:numId w:val="30"/>
        </w:numPr>
        <w:rPr>
          <w:rFonts w:asciiTheme="majorHAnsi" w:hAnsiTheme="majorHAnsi" w:cstheme="majorHAnsi"/>
          <w:sz w:val="24"/>
          <w:szCs w:val="24"/>
        </w:rPr>
      </w:pPr>
      <w:r>
        <w:rPr>
          <w:rFonts w:asciiTheme="majorHAnsi" w:hAnsiTheme="majorHAnsi" w:cstheme="majorHAnsi"/>
          <w:sz w:val="24"/>
          <w:szCs w:val="24"/>
        </w:rPr>
        <w:t>Understand how to</w:t>
      </w:r>
      <w:r w:rsidR="007E6DAB">
        <w:rPr>
          <w:rFonts w:asciiTheme="majorHAnsi" w:hAnsiTheme="majorHAnsi" w:cstheme="majorHAnsi"/>
          <w:sz w:val="24"/>
          <w:szCs w:val="24"/>
        </w:rPr>
        <w:t xml:space="preserve"> design a </w:t>
      </w:r>
      <w:r w:rsidR="00E94F93">
        <w:rPr>
          <w:rFonts w:asciiTheme="majorHAnsi" w:hAnsiTheme="majorHAnsi" w:cstheme="majorHAnsi"/>
          <w:sz w:val="24"/>
          <w:szCs w:val="24"/>
        </w:rPr>
        <w:t>quantitative</w:t>
      </w:r>
      <w:r w:rsidR="007E6DAB">
        <w:rPr>
          <w:rFonts w:asciiTheme="majorHAnsi" w:hAnsiTheme="majorHAnsi" w:cstheme="majorHAnsi"/>
          <w:sz w:val="24"/>
          <w:szCs w:val="24"/>
        </w:rPr>
        <w:t xml:space="preserve"> study and associated materials for IRB submission</w:t>
      </w:r>
    </w:p>
    <w:p w14:paraId="1D8A3607" w14:textId="77777777" w:rsidR="0045656D" w:rsidRPr="0045656D" w:rsidRDefault="0045656D" w:rsidP="0045656D">
      <w:pPr>
        <w:pStyle w:val="ListParagraph"/>
        <w:rPr>
          <w:rFonts w:asciiTheme="majorHAnsi" w:hAnsiTheme="majorHAnsi" w:cstheme="majorHAnsi"/>
          <w:sz w:val="24"/>
          <w:szCs w:val="24"/>
        </w:rPr>
      </w:pPr>
    </w:p>
    <w:p w14:paraId="4100C8D4" w14:textId="4908C175" w:rsidR="007E6DAB" w:rsidRDefault="007E6DAB" w:rsidP="0045656D">
      <w:pPr>
        <w:pStyle w:val="ListParagraph"/>
        <w:numPr>
          <w:ilvl w:val="0"/>
          <w:numId w:val="30"/>
        </w:numPr>
        <w:rPr>
          <w:rFonts w:asciiTheme="majorHAnsi" w:hAnsiTheme="majorHAnsi" w:cstheme="majorHAnsi"/>
          <w:sz w:val="24"/>
          <w:szCs w:val="24"/>
        </w:rPr>
      </w:pPr>
      <w:r>
        <w:rPr>
          <w:rFonts w:asciiTheme="majorHAnsi" w:hAnsiTheme="majorHAnsi" w:cstheme="majorHAnsi"/>
          <w:sz w:val="24"/>
          <w:szCs w:val="24"/>
        </w:rPr>
        <w:t xml:space="preserve">Will conduct a </w:t>
      </w:r>
      <w:r w:rsidR="00E94F93" w:rsidRPr="00E94F93">
        <w:rPr>
          <w:rFonts w:asciiTheme="majorHAnsi" w:hAnsiTheme="majorHAnsi" w:cstheme="majorHAnsi"/>
          <w:sz w:val="24"/>
          <w:szCs w:val="24"/>
        </w:rPr>
        <w:t xml:space="preserve">quantitative </w:t>
      </w:r>
      <w:r>
        <w:rPr>
          <w:rFonts w:asciiTheme="majorHAnsi" w:hAnsiTheme="majorHAnsi" w:cstheme="majorHAnsi"/>
          <w:sz w:val="24"/>
          <w:szCs w:val="24"/>
        </w:rPr>
        <w:t>study under my supervision</w:t>
      </w:r>
    </w:p>
    <w:p w14:paraId="4960F9EC" w14:textId="77777777" w:rsidR="007E6DAB" w:rsidRPr="007E6DAB" w:rsidRDefault="007E6DAB" w:rsidP="007E6DAB">
      <w:pPr>
        <w:pStyle w:val="ListParagraph"/>
        <w:rPr>
          <w:rFonts w:asciiTheme="majorHAnsi" w:hAnsiTheme="majorHAnsi" w:cstheme="majorHAnsi"/>
          <w:sz w:val="24"/>
          <w:szCs w:val="24"/>
        </w:rPr>
      </w:pPr>
    </w:p>
    <w:p w14:paraId="682D0BDC" w14:textId="77777777" w:rsidR="007E6DAB" w:rsidRDefault="007E6DAB" w:rsidP="0045656D">
      <w:pPr>
        <w:pStyle w:val="ListParagraph"/>
        <w:numPr>
          <w:ilvl w:val="0"/>
          <w:numId w:val="30"/>
        </w:numPr>
        <w:rPr>
          <w:rFonts w:asciiTheme="majorHAnsi" w:hAnsiTheme="majorHAnsi" w:cstheme="majorHAnsi"/>
          <w:sz w:val="24"/>
          <w:szCs w:val="24"/>
        </w:rPr>
      </w:pPr>
      <w:r>
        <w:rPr>
          <w:rFonts w:asciiTheme="majorHAnsi" w:hAnsiTheme="majorHAnsi" w:cstheme="majorHAnsi"/>
          <w:sz w:val="24"/>
          <w:szCs w:val="24"/>
        </w:rPr>
        <w:t>Will determine the proper data analysis tools and analyze study results</w:t>
      </w:r>
    </w:p>
    <w:p w14:paraId="7BEDB10A" w14:textId="77777777" w:rsidR="007E6DAB" w:rsidRPr="007E6DAB" w:rsidRDefault="007E6DAB" w:rsidP="007E6DAB">
      <w:pPr>
        <w:pStyle w:val="ListParagraph"/>
        <w:rPr>
          <w:rFonts w:asciiTheme="majorHAnsi" w:hAnsiTheme="majorHAnsi" w:cstheme="majorHAnsi"/>
          <w:sz w:val="24"/>
          <w:szCs w:val="24"/>
        </w:rPr>
      </w:pPr>
    </w:p>
    <w:p w14:paraId="2E6616EC" w14:textId="7FECFBE4" w:rsidR="0045656D" w:rsidRPr="0045656D" w:rsidRDefault="007E6DAB" w:rsidP="0045656D">
      <w:pPr>
        <w:pStyle w:val="ListParagraph"/>
        <w:numPr>
          <w:ilvl w:val="0"/>
          <w:numId w:val="30"/>
        </w:numPr>
        <w:rPr>
          <w:rFonts w:asciiTheme="majorHAnsi" w:hAnsiTheme="majorHAnsi" w:cstheme="majorHAnsi"/>
          <w:sz w:val="24"/>
          <w:szCs w:val="24"/>
        </w:rPr>
      </w:pPr>
      <w:r>
        <w:rPr>
          <w:rFonts w:asciiTheme="majorHAnsi" w:hAnsiTheme="majorHAnsi" w:cstheme="majorHAnsi"/>
          <w:sz w:val="24"/>
          <w:szCs w:val="24"/>
        </w:rPr>
        <w:t>Will learn to prepare a manuscript for publication of the research study according to the author guidelines of the journal chosen</w:t>
      </w:r>
      <w:r w:rsidR="0045656D">
        <w:rPr>
          <w:rFonts w:asciiTheme="majorHAnsi" w:hAnsiTheme="majorHAnsi" w:cstheme="majorHAnsi"/>
          <w:sz w:val="24"/>
          <w:szCs w:val="24"/>
        </w:rPr>
        <w:t>.</w:t>
      </w:r>
      <w:r w:rsidR="0045656D" w:rsidRPr="0045656D">
        <w:rPr>
          <w:rFonts w:asciiTheme="majorHAnsi" w:hAnsiTheme="majorHAnsi" w:cstheme="majorHAnsi"/>
          <w:sz w:val="24"/>
          <w:szCs w:val="24"/>
        </w:rPr>
        <w:t xml:space="preserve"> </w:t>
      </w:r>
    </w:p>
    <w:p w14:paraId="3674FD44" w14:textId="4E792C2D" w:rsidR="00841F08" w:rsidRPr="008B55C6" w:rsidRDefault="00841F08" w:rsidP="00841F08">
      <w:pPr>
        <w:rPr>
          <w:rFonts w:asciiTheme="majorHAnsi" w:hAnsiTheme="majorHAnsi" w:cs="Arial"/>
          <w:sz w:val="24"/>
          <w:szCs w:val="24"/>
        </w:rPr>
      </w:pPr>
    </w:p>
    <w:p w14:paraId="7D5C7CC9" w14:textId="77777777" w:rsidR="003730FF" w:rsidRPr="008B55C6" w:rsidRDefault="003730FF" w:rsidP="004D1426">
      <w:pPr>
        <w:rPr>
          <w:rFonts w:asciiTheme="majorHAnsi" w:hAnsiTheme="majorHAnsi"/>
          <w:b/>
          <w:sz w:val="24"/>
          <w:szCs w:val="24"/>
        </w:rPr>
      </w:pPr>
    </w:p>
    <w:p w14:paraId="41EC1CBB" w14:textId="4D7B74BB" w:rsidR="008163F4" w:rsidRPr="008163F4" w:rsidRDefault="008163F4">
      <w:pPr>
        <w:rPr>
          <w:rFonts w:asciiTheme="majorHAnsi" w:hAnsiTheme="majorHAnsi"/>
          <w:b/>
          <w:sz w:val="24"/>
          <w:szCs w:val="24"/>
        </w:rPr>
      </w:pPr>
      <w:r w:rsidRPr="008163F4">
        <w:rPr>
          <w:rFonts w:asciiTheme="majorHAnsi" w:hAnsiTheme="majorHAnsi" w:cs="Arial"/>
          <w:b/>
          <w:bCs/>
          <w:sz w:val="24"/>
          <w:szCs w:val="24"/>
        </w:rPr>
        <w:t>Course Format, Methods and Activities:</w:t>
      </w:r>
    </w:p>
    <w:p w14:paraId="1A16FBBE" w14:textId="77777777" w:rsidR="008163F4" w:rsidRDefault="008163F4">
      <w:pPr>
        <w:rPr>
          <w:rFonts w:asciiTheme="majorHAnsi" w:hAnsiTheme="majorHAnsi"/>
          <w:b/>
          <w:sz w:val="24"/>
          <w:szCs w:val="24"/>
        </w:rPr>
      </w:pPr>
    </w:p>
    <w:p w14:paraId="687B5E1D" w14:textId="06851BB2" w:rsidR="008163F4" w:rsidRPr="008163F4" w:rsidRDefault="008163F4" w:rsidP="008B55C6">
      <w:pPr>
        <w:rPr>
          <w:rFonts w:asciiTheme="majorHAnsi" w:hAnsiTheme="majorHAnsi"/>
          <w:sz w:val="24"/>
          <w:szCs w:val="24"/>
        </w:rPr>
      </w:pPr>
      <w:r w:rsidRPr="0096676A">
        <w:rPr>
          <w:rFonts w:asciiTheme="majorHAnsi" w:hAnsiTheme="majorHAnsi"/>
          <w:sz w:val="24"/>
          <w:szCs w:val="24"/>
        </w:rPr>
        <w:lastRenderedPageBreak/>
        <w:t xml:space="preserve">Course activities will include assigned readings, </w:t>
      </w:r>
      <w:r w:rsidR="007E6DAB">
        <w:rPr>
          <w:rFonts w:asciiTheme="majorHAnsi" w:hAnsiTheme="majorHAnsi"/>
          <w:sz w:val="24"/>
          <w:szCs w:val="24"/>
        </w:rPr>
        <w:t>research on the student’s part</w:t>
      </w:r>
      <w:r w:rsidRPr="0096676A">
        <w:rPr>
          <w:rFonts w:asciiTheme="majorHAnsi" w:hAnsiTheme="majorHAnsi"/>
          <w:sz w:val="24"/>
          <w:szCs w:val="24"/>
        </w:rPr>
        <w:t xml:space="preserve">, </w:t>
      </w:r>
      <w:r w:rsidR="007E6DAB">
        <w:rPr>
          <w:rFonts w:asciiTheme="majorHAnsi" w:hAnsiTheme="majorHAnsi"/>
          <w:sz w:val="24"/>
          <w:szCs w:val="24"/>
        </w:rPr>
        <w:t>weekly meetings to review progress</w:t>
      </w:r>
      <w:r w:rsidRPr="0096676A">
        <w:rPr>
          <w:rFonts w:asciiTheme="majorHAnsi" w:hAnsiTheme="majorHAnsi"/>
          <w:sz w:val="24"/>
          <w:szCs w:val="24"/>
        </w:rPr>
        <w:t xml:space="preserve">, </w:t>
      </w:r>
      <w:r w:rsidR="007E6DAB">
        <w:rPr>
          <w:rFonts w:asciiTheme="majorHAnsi" w:hAnsiTheme="majorHAnsi"/>
          <w:sz w:val="24"/>
          <w:szCs w:val="24"/>
        </w:rPr>
        <w:t>and will conclude with a manuscript ready for submission for publication</w:t>
      </w:r>
      <w:r w:rsidRPr="0096676A">
        <w:rPr>
          <w:rFonts w:asciiTheme="majorHAnsi" w:hAnsiTheme="majorHAnsi"/>
          <w:sz w:val="24"/>
          <w:szCs w:val="24"/>
        </w:rPr>
        <w:t xml:space="preserve">. </w:t>
      </w:r>
    </w:p>
    <w:p w14:paraId="7EC45846" w14:textId="77777777" w:rsidR="008163F4" w:rsidRDefault="008163F4">
      <w:pPr>
        <w:rPr>
          <w:rFonts w:ascii="Calibri" w:hAnsi="Calibri"/>
          <w:b/>
          <w:sz w:val="24"/>
          <w:szCs w:val="24"/>
        </w:rPr>
      </w:pPr>
    </w:p>
    <w:p w14:paraId="72657C6A" w14:textId="77777777" w:rsidR="00F3292F" w:rsidRPr="0096676A" w:rsidRDefault="00C64933">
      <w:pPr>
        <w:rPr>
          <w:rFonts w:ascii="Arial" w:hAnsi="Arial" w:cs="Arial"/>
          <w:sz w:val="20"/>
        </w:rPr>
      </w:pPr>
      <w:r w:rsidRPr="004D1426">
        <w:rPr>
          <w:rFonts w:ascii="Calibri" w:hAnsi="Calibri"/>
          <w:b/>
          <w:sz w:val="24"/>
          <w:szCs w:val="24"/>
        </w:rPr>
        <w:t>R</w:t>
      </w:r>
      <w:r w:rsidR="00BB4326" w:rsidRPr="004D1426">
        <w:rPr>
          <w:rFonts w:ascii="Calibri" w:hAnsi="Calibri"/>
          <w:b/>
          <w:sz w:val="24"/>
          <w:szCs w:val="24"/>
        </w:rPr>
        <w:t xml:space="preserve">equired </w:t>
      </w:r>
      <w:r w:rsidR="002F6A40" w:rsidRPr="004D1426">
        <w:rPr>
          <w:rFonts w:ascii="Calibri" w:hAnsi="Calibri"/>
          <w:b/>
          <w:sz w:val="24"/>
          <w:szCs w:val="24"/>
        </w:rPr>
        <w:t>Text</w:t>
      </w:r>
    </w:p>
    <w:p w14:paraId="7EF6DEAC" w14:textId="77777777" w:rsidR="002F6A40" w:rsidRPr="007A35A1" w:rsidRDefault="002F6A40">
      <w:pPr>
        <w:rPr>
          <w:rFonts w:ascii="Calibri" w:hAnsi="Calibri"/>
          <w:sz w:val="24"/>
          <w:szCs w:val="24"/>
        </w:rPr>
      </w:pPr>
    </w:p>
    <w:p w14:paraId="59CD1347" w14:textId="72072FF6" w:rsidR="00A45C75" w:rsidRDefault="00A87041" w:rsidP="1471B8E0">
      <w:pPr>
        <w:rPr>
          <w:rFonts w:asciiTheme="majorHAnsi" w:hAnsiTheme="majorHAnsi"/>
          <w:sz w:val="24"/>
          <w:szCs w:val="24"/>
        </w:rPr>
      </w:pPr>
      <w:r>
        <w:rPr>
          <w:rFonts w:asciiTheme="majorHAnsi" w:hAnsiTheme="majorHAnsi"/>
          <w:sz w:val="24"/>
          <w:szCs w:val="24"/>
        </w:rPr>
        <w:t>The</w:t>
      </w:r>
      <w:r w:rsidR="1471B8E0" w:rsidRPr="1471B8E0">
        <w:rPr>
          <w:rFonts w:asciiTheme="majorHAnsi" w:hAnsiTheme="majorHAnsi"/>
          <w:sz w:val="24"/>
          <w:szCs w:val="24"/>
        </w:rPr>
        <w:t xml:space="preserve"> required text</w:t>
      </w:r>
      <w:r>
        <w:rPr>
          <w:rFonts w:asciiTheme="majorHAnsi" w:hAnsiTheme="majorHAnsi"/>
          <w:sz w:val="24"/>
          <w:szCs w:val="24"/>
        </w:rPr>
        <w:t xml:space="preserve"> has been provided</w:t>
      </w:r>
      <w:r w:rsidR="005346FD">
        <w:rPr>
          <w:rFonts w:asciiTheme="majorHAnsi" w:hAnsiTheme="majorHAnsi"/>
          <w:sz w:val="24"/>
          <w:szCs w:val="24"/>
        </w:rPr>
        <w:t xml:space="preserve">: </w:t>
      </w:r>
      <w:r w:rsidR="005346FD" w:rsidRPr="005346FD">
        <w:rPr>
          <w:rFonts w:asciiTheme="majorHAnsi" w:hAnsiTheme="majorHAnsi"/>
          <w:i/>
          <w:iCs/>
          <w:sz w:val="24"/>
          <w:szCs w:val="24"/>
        </w:rPr>
        <w:t>An Introduction to Qualitative Research</w:t>
      </w:r>
      <w:r w:rsidR="005346FD">
        <w:rPr>
          <w:rFonts w:asciiTheme="majorHAnsi" w:hAnsiTheme="majorHAnsi"/>
          <w:sz w:val="24"/>
          <w:szCs w:val="24"/>
        </w:rPr>
        <w:t xml:space="preserve"> by Uwe F</w:t>
      </w:r>
      <w:r w:rsidR="00C032C9">
        <w:rPr>
          <w:rFonts w:asciiTheme="majorHAnsi" w:hAnsiTheme="majorHAnsi"/>
          <w:sz w:val="24"/>
          <w:szCs w:val="24"/>
        </w:rPr>
        <w:t xml:space="preserve">lick, </w:t>
      </w:r>
      <w:r w:rsidR="005346FD">
        <w:rPr>
          <w:rFonts w:asciiTheme="majorHAnsi" w:hAnsiTheme="majorHAnsi"/>
          <w:sz w:val="24"/>
          <w:szCs w:val="24"/>
        </w:rPr>
        <w:t>2009 Sage Publishers.</w:t>
      </w:r>
      <w:r w:rsidR="00C032C9">
        <w:rPr>
          <w:rFonts w:asciiTheme="majorHAnsi" w:hAnsiTheme="majorHAnsi"/>
          <w:sz w:val="24"/>
          <w:szCs w:val="24"/>
        </w:rPr>
        <w:t xml:space="preserve"> </w:t>
      </w:r>
      <w:r w:rsidR="00107C95">
        <w:rPr>
          <w:rFonts w:asciiTheme="majorHAnsi" w:hAnsiTheme="majorHAnsi"/>
          <w:sz w:val="24"/>
          <w:szCs w:val="24"/>
        </w:rPr>
        <w:t>Th</w:t>
      </w:r>
      <w:r w:rsidR="005346FD">
        <w:rPr>
          <w:rFonts w:asciiTheme="majorHAnsi" w:hAnsiTheme="majorHAnsi"/>
          <w:sz w:val="24"/>
          <w:szCs w:val="24"/>
        </w:rPr>
        <w:t>ere</w:t>
      </w:r>
      <w:r w:rsidR="00107C95">
        <w:rPr>
          <w:rFonts w:asciiTheme="majorHAnsi" w:hAnsiTheme="majorHAnsi"/>
          <w:sz w:val="24"/>
          <w:szCs w:val="24"/>
        </w:rPr>
        <w:t xml:space="preserve"> will be a guided research project directed at a health topic of interest</w:t>
      </w:r>
    </w:p>
    <w:p w14:paraId="0332A389" w14:textId="77777777" w:rsidR="00D27AD9" w:rsidRDefault="00D27AD9" w:rsidP="0096676A">
      <w:pPr>
        <w:rPr>
          <w:rFonts w:asciiTheme="majorHAnsi" w:hAnsiTheme="majorHAnsi"/>
          <w:b/>
          <w:sz w:val="24"/>
          <w:szCs w:val="24"/>
        </w:rPr>
      </w:pPr>
    </w:p>
    <w:p w14:paraId="49BECCE9" w14:textId="77777777" w:rsidR="0014156E" w:rsidRPr="0014156E" w:rsidRDefault="0014156E" w:rsidP="0014156E">
      <w:pPr>
        <w:rPr>
          <w:rFonts w:asciiTheme="majorHAnsi" w:hAnsiTheme="majorHAnsi"/>
          <w:b/>
          <w:color w:val="000000"/>
          <w:sz w:val="24"/>
          <w:szCs w:val="24"/>
          <w:bdr w:val="none" w:sz="0" w:space="0" w:color="auto" w:frame="1"/>
        </w:rPr>
      </w:pPr>
      <w:r w:rsidRPr="0014156E">
        <w:rPr>
          <w:rFonts w:asciiTheme="majorHAnsi" w:hAnsiTheme="majorHAnsi"/>
          <w:b/>
          <w:color w:val="000000"/>
          <w:sz w:val="24"/>
          <w:szCs w:val="24"/>
          <w:bdr w:val="none" w:sz="0" w:space="0" w:color="auto" w:frame="1"/>
        </w:rPr>
        <w:t>COURSE COMMUNICATION</w:t>
      </w:r>
    </w:p>
    <w:p w14:paraId="37C7DC5D" w14:textId="77777777" w:rsidR="0014156E" w:rsidRPr="0014156E" w:rsidRDefault="0014156E" w:rsidP="0014156E">
      <w:pPr>
        <w:rPr>
          <w:rFonts w:asciiTheme="majorHAnsi" w:hAnsiTheme="majorHAnsi"/>
          <w:b/>
          <w:color w:val="000000"/>
          <w:sz w:val="24"/>
          <w:szCs w:val="24"/>
          <w:bdr w:val="none" w:sz="0" w:space="0" w:color="auto" w:frame="1"/>
        </w:rPr>
      </w:pPr>
    </w:p>
    <w:p w14:paraId="69E29A3F" w14:textId="383B94EE" w:rsidR="0014156E" w:rsidRDefault="00107C95" w:rsidP="0014156E">
      <w:pPr>
        <w:rPr>
          <w:rFonts w:asciiTheme="majorHAnsi" w:hAnsiTheme="majorHAnsi"/>
          <w:color w:val="000000"/>
          <w:sz w:val="24"/>
          <w:szCs w:val="24"/>
          <w:bdr w:val="none" w:sz="0" w:space="0" w:color="auto" w:frame="1"/>
        </w:rPr>
      </w:pPr>
      <w:r>
        <w:rPr>
          <w:rFonts w:asciiTheme="majorHAnsi" w:hAnsiTheme="majorHAnsi"/>
          <w:color w:val="000000"/>
          <w:sz w:val="24"/>
          <w:szCs w:val="24"/>
          <w:bdr w:val="none" w:sz="0" w:space="0" w:color="auto" w:frame="1"/>
        </w:rPr>
        <w:t>There will be weekly meetings with the student</w:t>
      </w:r>
      <w:r w:rsidR="005346FD">
        <w:rPr>
          <w:rFonts w:asciiTheme="majorHAnsi" w:hAnsiTheme="majorHAnsi"/>
          <w:color w:val="000000"/>
          <w:sz w:val="24"/>
          <w:szCs w:val="24"/>
          <w:bdr w:val="none" w:sz="0" w:space="0" w:color="auto" w:frame="1"/>
        </w:rPr>
        <w:t>s</w:t>
      </w:r>
      <w:r>
        <w:rPr>
          <w:rFonts w:asciiTheme="majorHAnsi" w:hAnsiTheme="majorHAnsi"/>
          <w:color w:val="000000"/>
          <w:sz w:val="24"/>
          <w:szCs w:val="24"/>
          <w:bdr w:val="none" w:sz="0" w:space="0" w:color="auto" w:frame="1"/>
        </w:rPr>
        <w:t xml:space="preserve"> to provide guidance and feedback throughout the course of the project</w:t>
      </w:r>
    </w:p>
    <w:p w14:paraId="3C6028FB" w14:textId="77777777" w:rsidR="00107C95" w:rsidRPr="0014156E" w:rsidRDefault="00107C95" w:rsidP="0014156E">
      <w:pPr>
        <w:rPr>
          <w:rFonts w:asciiTheme="majorHAnsi" w:hAnsiTheme="majorHAnsi"/>
          <w:color w:val="000000"/>
          <w:sz w:val="24"/>
          <w:szCs w:val="24"/>
        </w:rPr>
      </w:pPr>
    </w:p>
    <w:p w14:paraId="04B6F28B" w14:textId="35ABBE42" w:rsidR="0014156E" w:rsidRPr="0014156E" w:rsidRDefault="0014156E" w:rsidP="1471B8E0">
      <w:pPr>
        <w:rPr>
          <w:rFonts w:asciiTheme="majorHAnsi" w:hAnsiTheme="majorHAnsi"/>
          <w:color w:val="000000" w:themeColor="text1"/>
          <w:sz w:val="24"/>
          <w:szCs w:val="24"/>
        </w:rPr>
      </w:pPr>
      <w:r w:rsidRPr="1471B8E0">
        <w:rPr>
          <w:rFonts w:asciiTheme="majorHAnsi" w:hAnsiTheme="majorHAnsi"/>
          <w:b/>
          <w:bCs/>
          <w:i/>
          <w:iCs/>
          <w:color w:val="000000"/>
          <w:sz w:val="24"/>
          <w:szCs w:val="24"/>
          <w:bdr w:val="none" w:sz="0" w:space="0" w:color="auto" w:frame="1"/>
        </w:rPr>
        <w:t xml:space="preserve">Communication </w:t>
      </w:r>
      <w:r w:rsidR="00107C95">
        <w:rPr>
          <w:rFonts w:asciiTheme="majorHAnsi" w:hAnsiTheme="majorHAnsi"/>
          <w:b/>
          <w:bCs/>
          <w:i/>
          <w:iCs/>
          <w:color w:val="000000"/>
          <w:sz w:val="24"/>
          <w:szCs w:val="24"/>
          <w:bdr w:val="none" w:sz="0" w:space="0" w:color="auto" w:frame="1"/>
        </w:rPr>
        <w:t>–</w:t>
      </w:r>
      <w:r w:rsidRPr="1471B8E0">
        <w:rPr>
          <w:rFonts w:asciiTheme="majorHAnsi" w:hAnsiTheme="majorHAnsi"/>
          <w:i/>
          <w:iCs/>
          <w:color w:val="000000"/>
          <w:sz w:val="24"/>
          <w:szCs w:val="24"/>
          <w:bdr w:val="none" w:sz="0" w:space="0" w:color="auto" w:frame="1"/>
        </w:rPr>
        <w:t> </w:t>
      </w:r>
      <w:r w:rsidR="00717474">
        <w:rPr>
          <w:rFonts w:asciiTheme="majorHAnsi" w:hAnsiTheme="majorHAnsi"/>
          <w:color w:val="000000"/>
          <w:sz w:val="24"/>
          <w:szCs w:val="24"/>
          <w:bdr w:val="none" w:sz="0" w:space="0" w:color="auto" w:frame="1"/>
        </w:rPr>
        <w:t>Students</w:t>
      </w:r>
      <w:r w:rsidR="00107C95">
        <w:rPr>
          <w:rFonts w:asciiTheme="majorHAnsi" w:hAnsiTheme="majorHAnsi"/>
          <w:color w:val="000000"/>
          <w:sz w:val="24"/>
          <w:szCs w:val="24"/>
          <w:bdr w:val="none" w:sz="0" w:space="0" w:color="auto" w:frame="1"/>
        </w:rPr>
        <w:t xml:space="preserve"> </w:t>
      </w:r>
      <w:r w:rsidRPr="1471B8E0">
        <w:rPr>
          <w:rFonts w:asciiTheme="majorHAnsi" w:hAnsiTheme="majorHAnsi"/>
          <w:color w:val="000000"/>
          <w:sz w:val="24"/>
          <w:szCs w:val="24"/>
          <w:bdr w:val="none" w:sz="0" w:space="0" w:color="auto" w:frame="1"/>
        </w:rPr>
        <w:t xml:space="preserve">can reach me directly using </w:t>
      </w:r>
      <w:r w:rsidR="00C13E7A" w:rsidRPr="1471B8E0">
        <w:rPr>
          <w:rFonts w:asciiTheme="majorHAnsi" w:hAnsiTheme="majorHAnsi"/>
          <w:color w:val="000000"/>
          <w:sz w:val="24"/>
          <w:szCs w:val="24"/>
          <w:bdr w:val="none" w:sz="0" w:space="0" w:color="auto" w:frame="1"/>
        </w:rPr>
        <w:t>my UNT e-mail address</w:t>
      </w:r>
      <w:r w:rsidR="00107C95">
        <w:rPr>
          <w:rFonts w:asciiTheme="majorHAnsi" w:hAnsiTheme="majorHAnsi"/>
          <w:color w:val="000000"/>
          <w:sz w:val="24"/>
          <w:szCs w:val="24"/>
          <w:bdr w:val="none" w:sz="0" w:space="0" w:color="auto" w:frame="1"/>
        </w:rPr>
        <w:t xml:space="preserve">, </w:t>
      </w:r>
      <w:hyperlink r:id="rId12" w:history="1">
        <w:r w:rsidR="005346FD" w:rsidRPr="00464EE9">
          <w:rPr>
            <w:rStyle w:val="Hyperlink"/>
            <w:rFonts w:asciiTheme="majorHAnsi" w:hAnsiTheme="majorHAnsi"/>
            <w:sz w:val="24"/>
            <w:szCs w:val="24"/>
            <w:bdr w:val="none" w:sz="0" w:space="0" w:color="auto" w:frame="1"/>
          </w:rPr>
          <w:t>gayle.prybutok@unt.edu</w:t>
        </w:r>
      </w:hyperlink>
      <w:r w:rsidR="005346FD">
        <w:rPr>
          <w:rFonts w:asciiTheme="majorHAnsi" w:hAnsiTheme="majorHAnsi"/>
          <w:color w:val="000000"/>
          <w:sz w:val="24"/>
          <w:szCs w:val="24"/>
          <w:bdr w:val="none" w:sz="0" w:space="0" w:color="auto" w:frame="1"/>
        </w:rPr>
        <w:t xml:space="preserve"> </w:t>
      </w:r>
      <w:r w:rsidR="00C032C9">
        <w:rPr>
          <w:rFonts w:asciiTheme="majorHAnsi" w:hAnsiTheme="majorHAnsi"/>
          <w:color w:val="000000"/>
          <w:sz w:val="24"/>
          <w:szCs w:val="24"/>
          <w:bdr w:val="none" w:sz="0" w:space="0" w:color="auto" w:frame="1"/>
        </w:rPr>
        <w:t xml:space="preserve">, the message function in the Canvas course menu, </w:t>
      </w:r>
      <w:r w:rsidR="00107C95">
        <w:rPr>
          <w:rFonts w:asciiTheme="majorHAnsi" w:hAnsiTheme="majorHAnsi"/>
          <w:color w:val="000000"/>
          <w:sz w:val="24"/>
          <w:szCs w:val="24"/>
          <w:bdr w:val="none" w:sz="0" w:space="0" w:color="auto" w:frame="1"/>
        </w:rPr>
        <w:t>or by telephone</w:t>
      </w:r>
      <w:r w:rsidR="005346FD">
        <w:rPr>
          <w:rFonts w:asciiTheme="majorHAnsi" w:hAnsiTheme="majorHAnsi"/>
          <w:color w:val="000000"/>
          <w:sz w:val="24"/>
          <w:szCs w:val="24"/>
          <w:bdr w:val="none" w:sz="0" w:space="0" w:color="auto" w:frame="1"/>
        </w:rPr>
        <w:t xml:space="preserve"> at 940-297-5043. Weekly meeting time will be determined by class members </w:t>
      </w:r>
      <w:r w:rsidR="000020AA">
        <w:rPr>
          <w:rFonts w:asciiTheme="majorHAnsi" w:hAnsiTheme="majorHAnsi"/>
          <w:color w:val="000000"/>
          <w:sz w:val="24"/>
          <w:szCs w:val="24"/>
          <w:bdr w:val="none" w:sz="0" w:space="0" w:color="auto" w:frame="1"/>
        </w:rPr>
        <w:t>before</w:t>
      </w:r>
      <w:r w:rsidR="005346FD">
        <w:rPr>
          <w:rFonts w:asciiTheme="majorHAnsi" w:hAnsiTheme="majorHAnsi"/>
          <w:color w:val="000000"/>
          <w:sz w:val="24"/>
          <w:szCs w:val="24"/>
          <w:bdr w:val="none" w:sz="0" w:space="0" w:color="auto" w:frame="1"/>
        </w:rPr>
        <w:t xml:space="preserve"> the semester begins.</w:t>
      </w:r>
    </w:p>
    <w:p w14:paraId="4D912EEC" w14:textId="77777777" w:rsidR="00F72D49" w:rsidRDefault="00C13E7A" w:rsidP="1471B8E0">
      <w:pPr>
        <w:rPr>
          <w:rFonts w:asciiTheme="majorHAnsi" w:hAnsiTheme="majorHAnsi"/>
          <w:color w:val="000000"/>
          <w:sz w:val="24"/>
          <w:szCs w:val="24"/>
          <w:bdr w:val="none" w:sz="0" w:space="0" w:color="auto" w:frame="1"/>
        </w:rPr>
      </w:pPr>
      <w:r w:rsidRPr="1471B8E0">
        <w:rPr>
          <w:rFonts w:asciiTheme="majorHAnsi" w:hAnsiTheme="majorHAnsi"/>
          <w:color w:val="000000"/>
          <w:sz w:val="24"/>
          <w:szCs w:val="24"/>
          <w:bdr w:val="none" w:sz="0" w:space="0" w:color="auto" w:frame="1"/>
        </w:rPr>
        <w:t xml:space="preserve"> </w:t>
      </w:r>
    </w:p>
    <w:p w14:paraId="4C9177F2" w14:textId="0135B943" w:rsidR="0014156E" w:rsidRPr="0014156E" w:rsidRDefault="00107C95" w:rsidP="1471B8E0">
      <w:pPr>
        <w:rPr>
          <w:rFonts w:asciiTheme="majorHAnsi" w:hAnsiTheme="majorHAnsi"/>
          <w:color w:val="000000" w:themeColor="text1"/>
          <w:sz w:val="24"/>
          <w:szCs w:val="24"/>
        </w:rPr>
      </w:pPr>
      <w:r>
        <w:rPr>
          <w:rFonts w:asciiTheme="majorHAnsi" w:hAnsiTheme="majorHAnsi"/>
          <w:color w:val="000000"/>
          <w:sz w:val="24"/>
          <w:szCs w:val="24"/>
          <w:bdr w:val="none" w:sz="0" w:space="0" w:color="auto" w:frame="1"/>
        </w:rPr>
        <w:t xml:space="preserve">I will respond to student contacts </w:t>
      </w:r>
      <w:r w:rsidR="006E1F72">
        <w:rPr>
          <w:rFonts w:asciiTheme="majorHAnsi" w:hAnsiTheme="majorHAnsi"/>
          <w:color w:val="000000"/>
          <w:sz w:val="24"/>
          <w:szCs w:val="24"/>
          <w:bdr w:val="none" w:sz="0" w:space="0" w:color="auto" w:frame="1"/>
        </w:rPr>
        <w:t xml:space="preserve">daily.  </w:t>
      </w:r>
    </w:p>
    <w:p w14:paraId="03B36BDD" w14:textId="77777777" w:rsidR="0014156E" w:rsidRPr="0014156E" w:rsidRDefault="0014156E" w:rsidP="0014156E">
      <w:pPr>
        <w:rPr>
          <w:rFonts w:asciiTheme="majorHAnsi" w:hAnsiTheme="majorHAnsi"/>
          <w:color w:val="000000"/>
          <w:sz w:val="24"/>
          <w:szCs w:val="24"/>
        </w:rPr>
      </w:pPr>
    </w:p>
    <w:p w14:paraId="480B8D44" w14:textId="23AB7608" w:rsidR="0014156E" w:rsidRPr="0014156E" w:rsidRDefault="00107C95" w:rsidP="00107C95">
      <w:pPr>
        <w:rPr>
          <w:rFonts w:asciiTheme="majorHAnsi" w:hAnsiTheme="majorHAnsi"/>
          <w:b/>
          <w:bCs/>
          <w:i/>
          <w:iCs/>
          <w:sz w:val="24"/>
          <w:szCs w:val="24"/>
        </w:rPr>
      </w:pPr>
      <w:r>
        <w:rPr>
          <w:rFonts w:asciiTheme="majorHAnsi" w:hAnsiTheme="majorHAnsi"/>
          <w:color w:val="000000"/>
          <w:sz w:val="24"/>
          <w:szCs w:val="24"/>
          <w:bdr w:val="none" w:sz="0" w:space="0" w:color="auto" w:frame="1"/>
        </w:rPr>
        <w:t xml:space="preserve"> </w:t>
      </w:r>
      <w:r w:rsidR="1471B8E0" w:rsidRPr="00717474">
        <w:rPr>
          <w:rFonts w:asciiTheme="majorHAnsi" w:hAnsiTheme="majorHAnsi"/>
          <w:b/>
          <w:bCs/>
          <w:sz w:val="24"/>
          <w:szCs w:val="24"/>
        </w:rPr>
        <w:t>How Students Should Proceed Each Week for Class Activities</w:t>
      </w:r>
      <w:r w:rsidR="1471B8E0" w:rsidRPr="1471B8E0">
        <w:rPr>
          <w:rFonts w:asciiTheme="majorHAnsi" w:hAnsiTheme="majorHAnsi"/>
        </w:rPr>
        <w:t xml:space="preserve">: </w:t>
      </w:r>
      <w:r>
        <w:rPr>
          <w:rFonts w:asciiTheme="majorHAnsi" w:hAnsiTheme="majorHAnsi"/>
          <w:sz w:val="24"/>
          <w:szCs w:val="24"/>
        </w:rPr>
        <w:t>We will establish a regular weekly meeting schedule and student</w:t>
      </w:r>
      <w:r w:rsidR="005346FD">
        <w:rPr>
          <w:rFonts w:asciiTheme="majorHAnsi" w:hAnsiTheme="majorHAnsi"/>
          <w:sz w:val="24"/>
          <w:szCs w:val="24"/>
        </w:rPr>
        <w:t>s</w:t>
      </w:r>
      <w:r>
        <w:rPr>
          <w:rFonts w:asciiTheme="majorHAnsi" w:hAnsiTheme="majorHAnsi"/>
          <w:sz w:val="24"/>
          <w:szCs w:val="24"/>
        </w:rPr>
        <w:t xml:space="preserve"> will have deliverables for each session. We will review materials at each session, and student</w:t>
      </w:r>
      <w:r w:rsidR="00BC2604">
        <w:rPr>
          <w:rFonts w:asciiTheme="majorHAnsi" w:hAnsiTheme="majorHAnsi"/>
          <w:sz w:val="24"/>
          <w:szCs w:val="24"/>
        </w:rPr>
        <w:t>s</w:t>
      </w:r>
      <w:r>
        <w:rPr>
          <w:rFonts w:asciiTheme="majorHAnsi" w:hAnsiTheme="majorHAnsi"/>
          <w:sz w:val="24"/>
          <w:szCs w:val="24"/>
        </w:rPr>
        <w:t xml:space="preserve"> will revise as necessary based on my feedback. </w:t>
      </w:r>
      <w:r w:rsidR="00945696">
        <w:rPr>
          <w:rFonts w:asciiTheme="majorHAnsi" w:hAnsiTheme="majorHAnsi"/>
          <w:sz w:val="24"/>
          <w:szCs w:val="24"/>
        </w:rPr>
        <w:t xml:space="preserve">I will provide a variety of readings each week. If you find additional materials that you find valuable, </w:t>
      </w:r>
      <w:r w:rsidR="00945696" w:rsidRPr="00C10E11">
        <w:rPr>
          <w:rFonts w:asciiTheme="majorHAnsi" w:hAnsiTheme="majorHAnsi"/>
          <w:b/>
          <w:bCs/>
          <w:sz w:val="24"/>
          <w:szCs w:val="24"/>
        </w:rPr>
        <w:t xml:space="preserve">please share them with </w:t>
      </w:r>
      <w:r w:rsidR="00BC17D9" w:rsidRPr="00C10E11">
        <w:rPr>
          <w:rFonts w:asciiTheme="majorHAnsi" w:hAnsiTheme="majorHAnsi"/>
          <w:b/>
          <w:bCs/>
          <w:sz w:val="24"/>
          <w:szCs w:val="24"/>
        </w:rPr>
        <w:t>the class</w:t>
      </w:r>
      <w:r w:rsidR="00BC17D9">
        <w:rPr>
          <w:rFonts w:asciiTheme="majorHAnsi" w:hAnsiTheme="majorHAnsi"/>
          <w:sz w:val="24"/>
          <w:szCs w:val="24"/>
        </w:rPr>
        <w:t xml:space="preserve">. </w:t>
      </w:r>
      <w:r w:rsidR="00086855" w:rsidRPr="00BF2766">
        <w:rPr>
          <w:rFonts w:asciiTheme="majorHAnsi" w:hAnsiTheme="majorHAnsi"/>
          <w:b/>
          <w:bCs/>
          <w:sz w:val="24"/>
          <w:szCs w:val="24"/>
        </w:rPr>
        <w:t>Assignment due dates are approximate</w:t>
      </w:r>
      <w:r w:rsidR="00CC2DB0" w:rsidRPr="00BF2766">
        <w:rPr>
          <w:rFonts w:asciiTheme="majorHAnsi" w:hAnsiTheme="majorHAnsi"/>
          <w:b/>
          <w:bCs/>
          <w:sz w:val="24"/>
          <w:szCs w:val="24"/>
        </w:rPr>
        <w:t xml:space="preserve"> and are designed to move the project to completion by the end of the semester</w:t>
      </w:r>
    </w:p>
    <w:p w14:paraId="7E3742CA" w14:textId="77777777" w:rsidR="0014156E" w:rsidRDefault="0014156E" w:rsidP="0014156E">
      <w:pPr>
        <w:pStyle w:val="Heading1"/>
        <w:rPr>
          <w:rFonts w:asciiTheme="minorHAnsi" w:hAnsiTheme="minorHAnsi"/>
          <w:szCs w:val="28"/>
        </w:rPr>
      </w:pPr>
    </w:p>
    <w:p w14:paraId="29ABAEBA" w14:textId="77777777" w:rsidR="00442E6F" w:rsidRPr="00442E6F" w:rsidRDefault="00442E6F" w:rsidP="00442E6F">
      <w:pPr>
        <w:rPr>
          <w:rFonts w:asciiTheme="majorHAnsi" w:hAnsiTheme="majorHAnsi"/>
          <w:b/>
          <w:sz w:val="24"/>
          <w:szCs w:val="24"/>
        </w:rPr>
      </w:pPr>
      <w:r w:rsidRPr="00442E6F">
        <w:rPr>
          <w:rFonts w:asciiTheme="majorHAnsi" w:hAnsiTheme="majorHAnsi"/>
          <w:b/>
          <w:sz w:val="24"/>
          <w:szCs w:val="24"/>
        </w:rPr>
        <w:t>ASSESSMENTS &amp; GRADING</w:t>
      </w:r>
    </w:p>
    <w:p w14:paraId="3A5AE957" w14:textId="77777777" w:rsidR="00442E6F" w:rsidRPr="00442E6F" w:rsidRDefault="00442E6F" w:rsidP="00442E6F">
      <w:pPr>
        <w:rPr>
          <w:rFonts w:asciiTheme="majorHAnsi" w:hAnsiTheme="majorHAnsi"/>
          <w:b/>
          <w:sz w:val="24"/>
          <w:szCs w:val="24"/>
          <w:u w:val="single"/>
        </w:rPr>
      </w:pPr>
    </w:p>
    <w:p w14:paraId="09F93092" w14:textId="484FC166" w:rsidR="00552564" w:rsidRPr="007161D6" w:rsidRDefault="00951677" w:rsidP="00810AAA">
      <w:pPr>
        <w:rPr>
          <w:rFonts w:asciiTheme="majorHAnsi" w:hAnsiTheme="majorHAnsi" w:cs="Arial"/>
          <w:b/>
          <w:bCs/>
          <w:sz w:val="24"/>
          <w:szCs w:val="24"/>
          <w:u w:val="single"/>
        </w:rPr>
      </w:pPr>
      <w:r>
        <w:rPr>
          <w:rFonts w:asciiTheme="majorHAnsi" w:hAnsiTheme="majorHAnsi"/>
          <w:b/>
          <w:sz w:val="24"/>
          <w:szCs w:val="24"/>
        </w:rPr>
        <w:t xml:space="preserve"> </w:t>
      </w:r>
      <w:r w:rsidR="00552564" w:rsidRPr="007161D6">
        <w:rPr>
          <w:rFonts w:asciiTheme="majorHAnsi" w:hAnsiTheme="majorHAnsi" w:cs="Arial"/>
          <w:b/>
          <w:bCs/>
          <w:sz w:val="24"/>
          <w:szCs w:val="24"/>
          <w:u w:val="single"/>
        </w:rPr>
        <w:t xml:space="preserve">Grading Scale: </w:t>
      </w:r>
    </w:p>
    <w:p w14:paraId="37C8F4A1" w14:textId="77777777" w:rsidR="00552564" w:rsidRPr="007161D6" w:rsidRDefault="00552564" w:rsidP="00552564">
      <w:pPr>
        <w:autoSpaceDE w:val="0"/>
        <w:autoSpaceDN w:val="0"/>
        <w:adjustRightInd w:val="0"/>
        <w:rPr>
          <w:rFonts w:asciiTheme="majorHAnsi" w:hAnsiTheme="majorHAnsi" w:cs="Arial"/>
          <w:b/>
          <w:bCs/>
          <w:sz w:val="24"/>
          <w:szCs w:val="24"/>
          <w:u w:val="single"/>
        </w:rPr>
      </w:pPr>
    </w:p>
    <w:p w14:paraId="335DA90B" w14:textId="77777777" w:rsidR="00552564" w:rsidRPr="007161D6" w:rsidRDefault="00552564" w:rsidP="00552564">
      <w:pPr>
        <w:autoSpaceDE w:val="0"/>
        <w:autoSpaceDN w:val="0"/>
        <w:adjustRightInd w:val="0"/>
        <w:rPr>
          <w:rFonts w:asciiTheme="majorHAnsi" w:hAnsiTheme="majorHAnsi" w:cs="Arial"/>
          <w:b/>
          <w:bCs/>
          <w:sz w:val="24"/>
          <w:szCs w:val="24"/>
          <w:u w:val="single"/>
        </w:rPr>
      </w:pPr>
      <w:r w:rsidRPr="007161D6">
        <w:rPr>
          <w:rFonts w:asciiTheme="majorHAnsi" w:hAnsiTheme="majorHAnsi" w:cs="Arial"/>
          <w:b/>
          <w:bCs/>
          <w:sz w:val="24"/>
          <w:szCs w:val="24"/>
          <w:u w:val="single"/>
        </w:rPr>
        <w:t xml:space="preserve"> </w:t>
      </w:r>
    </w:p>
    <w:tbl>
      <w:tblPr>
        <w:tblStyle w:val="PlainTable11"/>
        <w:tblW w:w="0" w:type="auto"/>
        <w:tblLook w:val="04A0" w:firstRow="1" w:lastRow="0" w:firstColumn="1" w:lastColumn="0" w:noHBand="0" w:noVBand="1"/>
      </w:tblPr>
      <w:tblGrid>
        <w:gridCol w:w="2448"/>
        <w:gridCol w:w="3150"/>
        <w:gridCol w:w="2790"/>
      </w:tblGrid>
      <w:tr w:rsidR="00552564" w:rsidRPr="007161D6" w14:paraId="42CEAB0B" w14:textId="77777777" w:rsidTr="00552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2B2ADBB2" w14:textId="77777777" w:rsidR="00552564" w:rsidRPr="007161D6" w:rsidRDefault="00552564" w:rsidP="00552564">
            <w:pPr>
              <w:jc w:val="center"/>
              <w:rPr>
                <w:rFonts w:asciiTheme="majorHAnsi" w:hAnsiTheme="majorHAnsi"/>
                <w:sz w:val="24"/>
              </w:rPr>
            </w:pPr>
            <w:r w:rsidRPr="007161D6">
              <w:rPr>
                <w:rFonts w:asciiTheme="majorHAnsi" w:hAnsiTheme="majorHAnsi"/>
                <w:sz w:val="24"/>
              </w:rPr>
              <w:t>LETTER GRADE</w:t>
            </w:r>
          </w:p>
        </w:tc>
        <w:tc>
          <w:tcPr>
            <w:tcW w:w="3150" w:type="dxa"/>
          </w:tcPr>
          <w:p w14:paraId="263B0732" w14:textId="77777777" w:rsidR="00552564" w:rsidRPr="007161D6" w:rsidRDefault="00552564" w:rsidP="005525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r w:rsidRPr="007161D6">
              <w:rPr>
                <w:rFonts w:asciiTheme="majorHAnsi" w:hAnsiTheme="majorHAnsi"/>
                <w:sz w:val="24"/>
              </w:rPr>
              <w:t>% OF TOTAL POINTS</w:t>
            </w:r>
          </w:p>
        </w:tc>
        <w:tc>
          <w:tcPr>
            <w:tcW w:w="2790" w:type="dxa"/>
          </w:tcPr>
          <w:p w14:paraId="418FC03D" w14:textId="77777777" w:rsidR="00552564" w:rsidRPr="007161D6" w:rsidRDefault="00552564" w:rsidP="0055256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r w:rsidRPr="007161D6">
              <w:rPr>
                <w:rFonts w:asciiTheme="majorHAnsi" w:hAnsiTheme="majorHAnsi"/>
                <w:sz w:val="24"/>
              </w:rPr>
              <w:t>TOTAL POINTS</w:t>
            </w:r>
          </w:p>
        </w:tc>
      </w:tr>
      <w:tr w:rsidR="00552564" w:rsidRPr="007161D6" w14:paraId="0C9A9458" w14:textId="77777777" w:rsidTr="00552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0D849865" w14:textId="77777777" w:rsidR="00552564" w:rsidRPr="007161D6" w:rsidRDefault="00552564" w:rsidP="00552564">
            <w:pPr>
              <w:jc w:val="center"/>
              <w:rPr>
                <w:rFonts w:asciiTheme="majorHAnsi" w:hAnsiTheme="majorHAnsi"/>
                <w:sz w:val="24"/>
              </w:rPr>
            </w:pPr>
            <w:r w:rsidRPr="007161D6">
              <w:rPr>
                <w:rFonts w:asciiTheme="majorHAnsi" w:hAnsiTheme="majorHAnsi"/>
                <w:sz w:val="24"/>
              </w:rPr>
              <w:t>A</w:t>
            </w:r>
          </w:p>
        </w:tc>
        <w:tc>
          <w:tcPr>
            <w:tcW w:w="3150" w:type="dxa"/>
          </w:tcPr>
          <w:p w14:paraId="32D7148A" w14:textId="77777777" w:rsidR="00552564" w:rsidRPr="007161D6" w:rsidRDefault="00552564" w:rsidP="0055256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7161D6">
              <w:rPr>
                <w:rFonts w:asciiTheme="majorHAnsi" w:hAnsiTheme="majorHAnsi"/>
                <w:sz w:val="24"/>
              </w:rPr>
              <w:t>90 – 100%</w:t>
            </w:r>
          </w:p>
        </w:tc>
        <w:tc>
          <w:tcPr>
            <w:tcW w:w="2790" w:type="dxa"/>
          </w:tcPr>
          <w:p w14:paraId="003BAE4E" w14:textId="5CB5DC63" w:rsidR="00552564" w:rsidRPr="007161D6" w:rsidRDefault="00AF39A5" w:rsidP="00344ED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119</w:t>
            </w:r>
            <w:r w:rsidR="00CE0B96">
              <w:rPr>
                <w:rFonts w:asciiTheme="majorHAnsi" w:hAnsiTheme="majorHAnsi"/>
                <w:sz w:val="24"/>
              </w:rPr>
              <w:t xml:space="preserve">0-1200 </w:t>
            </w:r>
          </w:p>
        </w:tc>
      </w:tr>
      <w:tr w:rsidR="00552564" w:rsidRPr="007161D6" w14:paraId="0398214C" w14:textId="77777777" w:rsidTr="00552564">
        <w:tc>
          <w:tcPr>
            <w:cnfStyle w:val="001000000000" w:firstRow="0" w:lastRow="0" w:firstColumn="1" w:lastColumn="0" w:oddVBand="0" w:evenVBand="0" w:oddHBand="0" w:evenHBand="0" w:firstRowFirstColumn="0" w:firstRowLastColumn="0" w:lastRowFirstColumn="0" w:lastRowLastColumn="0"/>
            <w:tcW w:w="2448" w:type="dxa"/>
          </w:tcPr>
          <w:p w14:paraId="2139BBAE" w14:textId="77777777" w:rsidR="00552564" w:rsidRPr="007161D6" w:rsidRDefault="00552564" w:rsidP="00552564">
            <w:pPr>
              <w:jc w:val="center"/>
              <w:rPr>
                <w:rFonts w:asciiTheme="majorHAnsi" w:hAnsiTheme="majorHAnsi"/>
                <w:sz w:val="24"/>
              </w:rPr>
            </w:pPr>
            <w:r w:rsidRPr="007161D6">
              <w:rPr>
                <w:rFonts w:asciiTheme="majorHAnsi" w:hAnsiTheme="majorHAnsi"/>
                <w:sz w:val="24"/>
              </w:rPr>
              <w:t>B</w:t>
            </w:r>
          </w:p>
        </w:tc>
        <w:tc>
          <w:tcPr>
            <w:tcW w:w="3150" w:type="dxa"/>
          </w:tcPr>
          <w:p w14:paraId="3EE1BD8C" w14:textId="77777777" w:rsidR="00552564" w:rsidRPr="007161D6" w:rsidRDefault="00552564" w:rsidP="0055256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7161D6">
              <w:rPr>
                <w:rFonts w:asciiTheme="majorHAnsi" w:hAnsiTheme="majorHAnsi"/>
                <w:sz w:val="24"/>
              </w:rPr>
              <w:t>80 – 89%</w:t>
            </w:r>
          </w:p>
        </w:tc>
        <w:tc>
          <w:tcPr>
            <w:tcW w:w="2790" w:type="dxa"/>
          </w:tcPr>
          <w:p w14:paraId="7531690D" w14:textId="7F07ACE8" w:rsidR="00552564" w:rsidRPr="007161D6" w:rsidRDefault="000603ED" w:rsidP="007161D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rFonts w:asciiTheme="majorHAnsi" w:hAnsiTheme="majorHAnsi"/>
                <w:sz w:val="24"/>
              </w:rPr>
              <w:t>96</w:t>
            </w:r>
            <w:r w:rsidR="004B093E">
              <w:rPr>
                <w:rFonts w:asciiTheme="majorHAnsi" w:hAnsiTheme="majorHAnsi"/>
                <w:sz w:val="24"/>
              </w:rPr>
              <w:t>0</w:t>
            </w:r>
            <w:r w:rsidR="007161D6">
              <w:rPr>
                <w:rFonts w:asciiTheme="majorHAnsi" w:hAnsiTheme="majorHAnsi"/>
                <w:sz w:val="24"/>
              </w:rPr>
              <w:t xml:space="preserve"> </w:t>
            </w:r>
            <w:r w:rsidR="00552564" w:rsidRPr="007161D6">
              <w:rPr>
                <w:rFonts w:asciiTheme="majorHAnsi" w:hAnsiTheme="majorHAnsi"/>
                <w:sz w:val="24"/>
              </w:rPr>
              <w:t xml:space="preserve">- </w:t>
            </w:r>
            <w:r w:rsidR="00CE0B96">
              <w:rPr>
                <w:rFonts w:asciiTheme="majorHAnsi" w:hAnsiTheme="majorHAnsi"/>
                <w:sz w:val="24"/>
              </w:rPr>
              <w:t>1189</w:t>
            </w:r>
          </w:p>
        </w:tc>
      </w:tr>
      <w:tr w:rsidR="00552564" w:rsidRPr="007161D6" w14:paraId="29CF1B0E" w14:textId="77777777" w:rsidTr="00552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7E42009A" w14:textId="77777777" w:rsidR="00552564" w:rsidRPr="007161D6" w:rsidRDefault="00552564" w:rsidP="00552564">
            <w:pPr>
              <w:jc w:val="center"/>
              <w:rPr>
                <w:rFonts w:asciiTheme="majorHAnsi" w:hAnsiTheme="majorHAnsi"/>
                <w:sz w:val="24"/>
              </w:rPr>
            </w:pPr>
            <w:r w:rsidRPr="007161D6">
              <w:rPr>
                <w:rFonts w:asciiTheme="majorHAnsi" w:hAnsiTheme="majorHAnsi"/>
                <w:sz w:val="24"/>
              </w:rPr>
              <w:t>C</w:t>
            </w:r>
          </w:p>
        </w:tc>
        <w:tc>
          <w:tcPr>
            <w:tcW w:w="3150" w:type="dxa"/>
          </w:tcPr>
          <w:p w14:paraId="451E034A" w14:textId="77777777" w:rsidR="00552564" w:rsidRPr="007161D6" w:rsidRDefault="00552564" w:rsidP="0055256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7161D6">
              <w:rPr>
                <w:rFonts w:asciiTheme="majorHAnsi" w:hAnsiTheme="majorHAnsi"/>
                <w:sz w:val="24"/>
              </w:rPr>
              <w:t>70 – 79%</w:t>
            </w:r>
          </w:p>
        </w:tc>
        <w:tc>
          <w:tcPr>
            <w:tcW w:w="2790" w:type="dxa"/>
          </w:tcPr>
          <w:p w14:paraId="2B7104BA" w14:textId="15AE4694" w:rsidR="00552564" w:rsidRPr="007161D6" w:rsidRDefault="00736DA5" w:rsidP="007161D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840-</w:t>
            </w:r>
            <w:r w:rsidR="00552564" w:rsidRPr="007161D6">
              <w:rPr>
                <w:rFonts w:asciiTheme="majorHAnsi" w:hAnsiTheme="majorHAnsi"/>
                <w:sz w:val="24"/>
              </w:rPr>
              <w:t xml:space="preserve"> </w:t>
            </w:r>
            <w:r w:rsidR="000603ED">
              <w:rPr>
                <w:rFonts w:asciiTheme="majorHAnsi" w:hAnsiTheme="majorHAnsi"/>
                <w:sz w:val="24"/>
              </w:rPr>
              <w:t>959</w:t>
            </w:r>
          </w:p>
        </w:tc>
      </w:tr>
      <w:tr w:rsidR="00552564" w:rsidRPr="007161D6" w14:paraId="7F6F8304" w14:textId="77777777" w:rsidTr="00552564">
        <w:tc>
          <w:tcPr>
            <w:cnfStyle w:val="001000000000" w:firstRow="0" w:lastRow="0" w:firstColumn="1" w:lastColumn="0" w:oddVBand="0" w:evenVBand="0" w:oddHBand="0" w:evenHBand="0" w:firstRowFirstColumn="0" w:firstRowLastColumn="0" w:lastRowFirstColumn="0" w:lastRowLastColumn="0"/>
            <w:tcW w:w="2448" w:type="dxa"/>
          </w:tcPr>
          <w:p w14:paraId="094DA681" w14:textId="77777777" w:rsidR="00552564" w:rsidRPr="007161D6" w:rsidRDefault="00552564" w:rsidP="00552564">
            <w:pPr>
              <w:jc w:val="center"/>
              <w:rPr>
                <w:rFonts w:asciiTheme="majorHAnsi" w:hAnsiTheme="majorHAnsi"/>
                <w:sz w:val="24"/>
              </w:rPr>
            </w:pPr>
            <w:r w:rsidRPr="007161D6">
              <w:rPr>
                <w:rFonts w:asciiTheme="majorHAnsi" w:hAnsiTheme="majorHAnsi"/>
                <w:sz w:val="24"/>
              </w:rPr>
              <w:t>D</w:t>
            </w:r>
          </w:p>
        </w:tc>
        <w:tc>
          <w:tcPr>
            <w:tcW w:w="3150" w:type="dxa"/>
          </w:tcPr>
          <w:p w14:paraId="02F9621B" w14:textId="77777777" w:rsidR="00552564" w:rsidRPr="007161D6" w:rsidRDefault="00552564" w:rsidP="0055256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7161D6">
              <w:rPr>
                <w:rFonts w:asciiTheme="majorHAnsi" w:hAnsiTheme="majorHAnsi"/>
                <w:sz w:val="24"/>
              </w:rPr>
              <w:t>60 – 69%</w:t>
            </w:r>
          </w:p>
        </w:tc>
        <w:tc>
          <w:tcPr>
            <w:tcW w:w="2790" w:type="dxa"/>
          </w:tcPr>
          <w:p w14:paraId="343564F9" w14:textId="70B531B4" w:rsidR="00552564" w:rsidRPr="007161D6" w:rsidRDefault="00D351E8" w:rsidP="00344ED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rFonts w:asciiTheme="majorHAnsi" w:hAnsiTheme="majorHAnsi"/>
                <w:sz w:val="24"/>
              </w:rPr>
              <w:t>720</w:t>
            </w:r>
            <w:r w:rsidR="00552564" w:rsidRPr="007161D6">
              <w:rPr>
                <w:rFonts w:asciiTheme="majorHAnsi" w:hAnsiTheme="majorHAnsi"/>
                <w:sz w:val="24"/>
              </w:rPr>
              <w:t xml:space="preserve"> - </w:t>
            </w:r>
            <w:r w:rsidR="00736DA5">
              <w:rPr>
                <w:rFonts w:asciiTheme="majorHAnsi" w:hAnsiTheme="majorHAnsi"/>
                <w:sz w:val="24"/>
              </w:rPr>
              <w:t>839</w:t>
            </w:r>
          </w:p>
        </w:tc>
      </w:tr>
      <w:tr w:rsidR="00552564" w:rsidRPr="007161D6" w14:paraId="2BC70D1D" w14:textId="77777777" w:rsidTr="001C14E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448" w:type="dxa"/>
          </w:tcPr>
          <w:p w14:paraId="74022A22" w14:textId="77777777" w:rsidR="00552564" w:rsidRPr="007161D6" w:rsidRDefault="00552564" w:rsidP="00552564">
            <w:pPr>
              <w:jc w:val="center"/>
              <w:rPr>
                <w:rFonts w:asciiTheme="majorHAnsi" w:hAnsiTheme="majorHAnsi"/>
                <w:sz w:val="24"/>
              </w:rPr>
            </w:pPr>
            <w:r w:rsidRPr="007161D6">
              <w:rPr>
                <w:rFonts w:asciiTheme="majorHAnsi" w:hAnsiTheme="majorHAnsi"/>
                <w:sz w:val="24"/>
              </w:rPr>
              <w:t>F</w:t>
            </w:r>
          </w:p>
        </w:tc>
        <w:tc>
          <w:tcPr>
            <w:tcW w:w="3150" w:type="dxa"/>
          </w:tcPr>
          <w:p w14:paraId="121759F5" w14:textId="77777777" w:rsidR="00552564" w:rsidRPr="007161D6" w:rsidRDefault="00552564" w:rsidP="0055256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7161D6">
              <w:rPr>
                <w:rFonts w:asciiTheme="majorHAnsi" w:hAnsiTheme="majorHAnsi"/>
                <w:sz w:val="24"/>
              </w:rPr>
              <w:t>Less than 59%</w:t>
            </w:r>
          </w:p>
        </w:tc>
        <w:tc>
          <w:tcPr>
            <w:tcW w:w="2790" w:type="dxa"/>
          </w:tcPr>
          <w:p w14:paraId="24E2CC5F" w14:textId="08A65A60" w:rsidR="00552564" w:rsidRPr="007161D6" w:rsidRDefault="00D351E8" w:rsidP="007161D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719</w:t>
            </w:r>
            <w:r w:rsidR="007161D6">
              <w:rPr>
                <w:rFonts w:asciiTheme="majorHAnsi" w:hAnsiTheme="majorHAnsi"/>
                <w:sz w:val="24"/>
              </w:rPr>
              <w:t xml:space="preserve"> </w:t>
            </w:r>
            <w:r w:rsidR="00552564" w:rsidRPr="007161D6">
              <w:rPr>
                <w:rFonts w:asciiTheme="majorHAnsi" w:hAnsiTheme="majorHAnsi"/>
                <w:sz w:val="24"/>
              </w:rPr>
              <w:t>and below</w:t>
            </w:r>
          </w:p>
        </w:tc>
      </w:tr>
    </w:tbl>
    <w:p w14:paraId="4C7D3C9D" w14:textId="77777777" w:rsidR="001C14E1" w:rsidRDefault="001C14E1" w:rsidP="00E74291">
      <w:pPr>
        <w:tabs>
          <w:tab w:val="left" w:pos="-720"/>
        </w:tabs>
        <w:suppressAutoHyphens/>
        <w:spacing w:line="240" w:lineRule="atLeast"/>
        <w:jc w:val="both"/>
        <w:rPr>
          <w:rFonts w:ascii="Calibri" w:hAnsi="Calibri"/>
          <w:b/>
          <w:sz w:val="24"/>
          <w:szCs w:val="24"/>
        </w:rPr>
      </w:pPr>
    </w:p>
    <w:p w14:paraId="7201B7A0" w14:textId="77777777" w:rsidR="00F95429" w:rsidRDefault="00A831D7" w:rsidP="00E74291">
      <w:pPr>
        <w:tabs>
          <w:tab w:val="left" w:pos="-720"/>
        </w:tabs>
        <w:suppressAutoHyphens/>
        <w:spacing w:line="240" w:lineRule="atLeast"/>
        <w:jc w:val="both"/>
        <w:rPr>
          <w:rFonts w:ascii="Calibri" w:hAnsi="Calibri"/>
          <w:b/>
          <w:sz w:val="24"/>
          <w:szCs w:val="24"/>
        </w:rPr>
      </w:pPr>
      <w:r>
        <w:rPr>
          <w:rFonts w:ascii="Calibri" w:hAnsi="Calibri"/>
          <w:b/>
          <w:sz w:val="24"/>
          <w:szCs w:val="24"/>
        </w:rPr>
        <w:t>Assignments</w:t>
      </w:r>
      <w:r w:rsidR="001F6670">
        <w:rPr>
          <w:rFonts w:ascii="Calibri" w:hAnsi="Calibri"/>
          <w:b/>
          <w:sz w:val="24"/>
          <w:szCs w:val="24"/>
        </w:rPr>
        <w:t>-</w:t>
      </w:r>
      <w:r w:rsidR="00001248">
        <w:rPr>
          <w:rFonts w:ascii="Calibri" w:hAnsi="Calibri"/>
          <w:b/>
          <w:sz w:val="24"/>
          <w:szCs w:val="24"/>
        </w:rPr>
        <w:t xml:space="preserve"> Due dates are posted on the Course Calendar</w:t>
      </w:r>
    </w:p>
    <w:p w14:paraId="1495E140" w14:textId="5B651DFC" w:rsidR="001C14E1" w:rsidRDefault="00F95429" w:rsidP="00E74291">
      <w:pPr>
        <w:tabs>
          <w:tab w:val="left" w:pos="-720"/>
        </w:tabs>
        <w:suppressAutoHyphens/>
        <w:spacing w:line="240" w:lineRule="atLeast"/>
        <w:jc w:val="both"/>
        <w:rPr>
          <w:rFonts w:ascii="Calibri" w:hAnsi="Calibri"/>
          <w:b/>
          <w:sz w:val="24"/>
          <w:szCs w:val="24"/>
        </w:rPr>
      </w:pPr>
      <w:r>
        <w:rPr>
          <w:rFonts w:ascii="Calibri" w:hAnsi="Calibri"/>
          <w:b/>
          <w:sz w:val="24"/>
          <w:szCs w:val="24"/>
        </w:rPr>
        <w:t>Personal Introduction 50 points</w:t>
      </w:r>
      <w:r w:rsidR="00001248">
        <w:rPr>
          <w:rFonts w:ascii="Calibri" w:hAnsi="Calibri"/>
          <w:b/>
          <w:sz w:val="24"/>
          <w:szCs w:val="24"/>
        </w:rPr>
        <w:t xml:space="preserve"> </w:t>
      </w:r>
      <w:r w:rsidR="000020AA">
        <w:rPr>
          <w:rFonts w:ascii="Calibri" w:hAnsi="Calibri"/>
          <w:b/>
          <w:sz w:val="24"/>
          <w:szCs w:val="24"/>
        </w:rPr>
        <w:t xml:space="preserve"> </w:t>
      </w:r>
    </w:p>
    <w:p w14:paraId="0DF0FBB8" w14:textId="7932F336" w:rsidR="00521D8D" w:rsidRDefault="00521D8D" w:rsidP="00E74291">
      <w:pPr>
        <w:tabs>
          <w:tab w:val="left" w:pos="-720"/>
        </w:tabs>
        <w:suppressAutoHyphens/>
        <w:spacing w:line="240" w:lineRule="atLeast"/>
        <w:jc w:val="both"/>
        <w:rPr>
          <w:rFonts w:ascii="Calibri" w:hAnsi="Calibri"/>
          <w:b/>
          <w:sz w:val="24"/>
          <w:szCs w:val="24"/>
        </w:rPr>
      </w:pPr>
      <w:r>
        <w:rPr>
          <w:rFonts w:ascii="Calibri" w:hAnsi="Calibri"/>
          <w:b/>
          <w:sz w:val="24"/>
          <w:szCs w:val="24"/>
        </w:rPr>
        <w:t>Project Proposal</w:t>
      </w:r>
      <w:r w:rsidR="00A831D7">
        <w:rPr>
          <w:rFonts w:ascii="Calibri" w:hAnsi="Calibri"/>
          <w:b/>
          <w:sz w:val="24"/>
          <w:szCs w:val="24"/>
        </w:rPr>
        <w:t xml:space="preserve"> Submission</w:t>
      </w:r>
      <w:r>
        <w:rPr>
          <w:rFonts w:ascii="Calibri" w:hAnsi="Calibri"/>
          <w:b/>
          <w:sz w:val="24"/>
          <w:szCs w:val="24"/>
        </w:rPr>
        <w:t xml:space="preserve"> </w:t>
      </w:r>
      <w:r w:rsidR="00FD757D">
        <w:rPr>
          <w:rFonts w:ascii="Calibri" w:hAnsi="Calibri"/>
          <w:b/>
          <w:sz w:val="24"/>
          <w:szCs w:val="24"/>
        </w:rPr>
        <w:t>50 points</w:t>
      </w:r>
    </w:p>
    <w:p w14:paraId="597B5455" w14:textId="6F0BECFC" w:rsidR="00EB7B15" w:rsidRDefault="00EB7B15" w:rsidP="00E74291">
      <w:pPr>
        <w:tabs>
          <w:tab w:val="left" w:pos="-720"/>
        </w:tabs>
        <w:suppressAutoHyphens/>
        <w:spacing w:line="240" w:lineRule="atLeast"/>
        <w:jc w:val="both"/>
        <w:rPr>
          <w:rFonts w:ascii="Calibri" w:hAnsi="Calibri"/>
          <w:b/>
          <w:sz w:val="24"/>
          <w:szCs w:val="24"/>
        </w:rPr>
      </w:pPr>
      <w:r>
        <w:rPr>
          <w:rFonts w:ascii="Calibri" w:hAnsi="Calibri"/>
          <w:b/>
          <w:sz w:val="24"/>
          <w:szCs w:val="24"/>
        </w:rPr>
        <w:t>Identify Research Approach and Data Source</w:t>
      </w:r>
      <w:r w:rsidR="00B05110">
        <w:rPr>
          <w:rFonts w:ascii="Calibri" w:hAnsi="Calibri"/>
          <w:b/>
          <w:sz w:val="24"/>
          <w:szCs w:val="24"/>
        </w:rPr>
        <w:t xml:space="preserve"> 100 points</w:t>
      </w:r>
    </w:p>
    <w:p w14:paraId="19A3B0E1" w14:textId="4412DEB3" w:rsidR="00FD757D" w:rsidRDefault="00FD757D" w:rsidP="00E74291">
      <w:pPr>
        <w:tabs>
          <w:tab w:val="left" w:pos="-720"/>
        </w:tabs>
        <w:suppressAutoHyphens/>
        <w:spacing w:line="240" w:lineRule="atLeast"/>
        <w:jc w:val="both"/>
        <w:rPr>
          <w:rFonts w:ascii="Calibri" w:hAnsi="Calibri"/>
          <w:b/>
          <w:sz w:val="24"/>
          <w:szCs w:val="24"/>
        </w:rPr>
      </w:pPr>
      <w:r>
        <w:rPr>
          <w:rFonts w:ascii="Calibri" w:hAnsi="Calibri"/>
          <w:b/>
          <w:sz w:val="24"/>
          <w:szCs w:val="24"/>
        </w:rPr>
        <w:t>CITI Training Certificate</w:t>
      </w:r>
      <w:r w:rsidR="00A831D7">
        <w:rPr>
          <w:rFonts w:ascii="Calibri" w:hAnsi="Calibri"/>
          <w:b/>
          <w:sz w:val="24"/>
          <w:szCs w:val="24"/>
        </w:rPr>
        <w:t xml:space="preserve"> Submission</w:t>
      </w:r>
      <w:r w:rsidR="00B05110">
        <w:rPr>
          <w:rFonts w:ascii="Calibri" w:hAnsi="Calibri"/>
          <w:b/>
          <w:sz w:val="24"/>
          <w:szCs w:val="24"/>
        </w:rPr>
        <w:t xml:space="preserve"> 100 points</w:t>
      </w:r>
    </w:p>
    <w:p w14:paraId="22F64049" w14:textId="427DD5ED" w:rsidR="00267689" w:rsidRDefault="00267689" w:rsidP="00E74291">
      <w:pPr>
        <w:tabs>
          <w:tab w:val="left" w:pos="-720"/>
        </w:tabs>
        <w:suppressAutoHyphens/>
        <w:spacing w:line="240" w:lineRule="atLeast"/>
        <w:jc w:val="both"/>
        <w:rPr>
          <w:rFonts w:ascii="Calibri" w:hAnsi="Calibri"/>
          <w:b/>
          <w:sz w:val="24"/>
          <w:szCs w:val="24"/>
        </w:rPr>
      </w:pPr>
      <w:r>
        <w:rPr>
          <w:rFonts w:ascii="Calibri" w:hAnsi="Calibri"/>
          <w:b/>
          <w:sz w:val="24"/>
          <w:szCs w:val="24"/>
        </w:rPr>
        <w:t>IRB Application</w:t>
      </w:r>
      <w:r w:rsidR="00ED1EC8">
        <w:rPr>
          <w:rFonts w:ascii="Calibri" w:hAnsi="Calibri"/>
          <w:b/>
          <w:sz w:val="24"/>
          <w:szCs w:val="24"/>
        </w:rPr>
        <w:t xml:space="preserve"> submission or documentation</w:t>
      </w:r>
      <w:r w:rsidR="00314048">
        <w:rPr>
          <w:rFonts w:ascii="Calibri" w:hAnsi="Calibri"/>
          <w:b/>
          <w:sz w:val="24"/>
          <w:szCs w:val="24"/>
        </w:rPr>
        <w:t xml:space="preserve"> of completed and approved IRB</w:t>
      </w:r>
      <w:r w:rsidR="00ED1EC8">
        <w:rPr>
          <w:rFonts w:ascii="Calibri" w:hAnsi="Calibri"/>
          <w:b/>
          <w:sz w:val="24"/>
          <w:szCs w:val="24"/>
        </w:rPr>
        <w:t xml:space="preserve"> 100 points</w:t>
      </w:r>
    </w:p>
    <w:p w14:paraId="0D65F3B9" w14:textId="0B144E9D" w:rsidR="00EB7B15" w:rsidRDefault="00CD6891" w:rsidP="00E74291">
      <w:pPr>
        <w:tabs>
          <w:tab w:val="left" w:pos="-720"/>
        </w:tabs>
        <w:suppressAutoHyphens/>
        <w:spacing w:line="240" w:lineRule="atLeast"/>
        <w:jc w:val="both"/>
        <w:rPr>
          <w:rFonts w:ascii="Calibri" w:hAnsi="Calibri"/>
          <w:b/>
          <w:sz w:val="24"/>
          <w:szCs w:val="24"/>
        </w:rPr>
      </w:pPr>
      <w:r>
        <w:rPr>
          <w:rFonts w:ascii="Calibri" w:hAnsi="Calibri"/>
          <w:b/>
          <w:sz w:val="24"/>
          <w:szCs w:val="24"/>
        </w:rPr>
        <w:t>Prepare</w:t>
      </w:r>
      <w:r w:rsidR="00EB7B15">
        <w:rPr>
          <w:rFonts w:ascii="Calibri" w:hAnsi="Calibri"/>
          <w:b/>
          <w:sz w:val="24"/>
          <w:szCs w:val="24"/>
        </w:rPr>
        <w:t xml:space="preserve"> Literature Review</w:t>
      </w:r>
      <w:r w:rsidR="00B05110">
        <w:rPr>
          <w:rFonts w:ascii="Calibri" w:hAnsi="Calibri"/>
          <w:b/>
          <w:sz w:val="24"/>
          <w:szCs w:val="24"/>
        </w:rPr>
        <w:t xml:space="preserve"> 100 points</w:t>
      </w:r>
    </w:p>
    <w:p w14:paraId="513C9B25" w14:textId="50F1E33D" w:rsidR="00B05110" w:rsidRDefault="00A831D7" w:rsidP="00E74291">
      <w:pPr>
        <w:tabs>
          <w:tab w:val="left" w:pos="-720"/>
        </w:tabs>
        <w:suppressAutoHyphens/>
        <w:spacing w:line="240" w:lineRule="atLeast"/>
        <w:jc w:val="both"/>
        <w:rPr>
          <w:rFonts w:ascii="Calibri" w:hAnsi="Calibri"/>
          <w:b/>
          <w:sz w:val="24"/>
          <w:szCs w:val="24"/>
        </w:rPr>
      </w:pPr>
      <w:r>
        <w:rPr>
          <w:rFonts w:ascii="Calibri" w:hAnsi="Calibri"/>
          <w:b/>
          <w:sz w:val="24"/>
          <w:szCs w:val="24"/>
        </w:rPr>
        <w:t>Execute</w:t>
      </w:r>
      <w:r w:rsidR="000E6D1B">
        <w:rPr>
          <w:rFonts w:ascii="Calibri" w:hAnsi="Calibri"/>
          <w:b/>
          <w:sz w:val="24"/>
          <w:szCs w:val="24"/>
        </w:rPr>
        <w:t xml:space="preserve"> Study</w:t>
      </w:r>
      <w:r w:rsidR="00807183">
        <w:rPr>
          <w:rFonts w:ascii="Calibri" w:hAnsi="Calibri"/>
          <w:b/>
          <w:sz w:val="24"/>
          <w:szCs w:val="24"/>
        </w:rPr>
        <w:t xml:space="preserve"> 200 points</w:t>
      </w:r>
    </w:p>
    <w:p w14:paraId="3665857B" w14:textId="77777777" w:rsidR="00D02957" w:rsidRDefault="00D02957" w:rsidP="00D02957">
      <w:pPr>
        <w:tabs>
          <w:tab w:val="left" w:pos="-720"/>
        </w:tabs>
        <w:suppressAutoHyphens/>
        <w:spacing w:line="240" w:lineRule="atLeast"/>
        <w:jc w:val="both"/>
        <w:rPr>
          <w:rFonts w:ascii="Calibri" w:hAnsi="Calibri"/>
          <w:b/>
          <w:sz w:val="24"/>
          <w:szCs w:val="24"/>
        </w:rPr>
      </w:pPr>
      <w:r>
        <w:rPr>
          <w:rFonts w:ascii="Calibri" w:hAnsi="Calibri"/>
          <w:b/>
          <w:sz w:val="24"/>
          <w:szCs w:val="24"/>
        </w:rPr>
        <w:t>Analyze Data 100 points</w:t>
      </w:r>
    </w:p>
    <w:p w14:paraId="37EBE2AD" w14:textId="175FB009" w:rsidR="000E6D1B" w:rsidRDefault="00AD697B" w:rsidP="00E74291">
      <w:pPr>
        <w:tabs>
          <w:tab w:val="left" w:pos="-720"/>
        </w:tabs>
        <w:suppressAutoHyphens/>
        <w:spacing w:line="240" w:lineRule="atLeast"/>
        <w:jc w:val="both"/>
        <w:rPr>
          <w:rFonts w:ascii="Calibri" w:hAnsi="Calibri"/>
          <w:b/>
          <w:sz w:val="24"/>
          <w:szCs w:val="24"/>
        </w:rPr>
      </w:pPr>
      <w:r>
        <w:rPr>
          <w:rFonts w:ascii="Calibri" w:hAnsi="Calibri"/>
          <w:b/>
          <w:sz w:val="24"/>
          <w:szCs w:val="24"/>
        </w:rPr>
        <w:t xml:space="preserve">Choose Target Journal and </w:t>
      </w:r>
      <w:r w:rsidR="00C60E18">
        <w:rPr>
          <w:rFonts w:ascii="Calibri" w:hAnsi="Calibri"/>
          <w:b/>
          <w:sz w:val="24"/>
          <w:szCs w:val="24"/>
        </w:rPr>
        <w:t>finalize</w:t>
      </w:r>
      <w:r>
        <w:rPr>
          <w:rFonts w:ascii="Calibri" w:hAnsi="Calibri"/>
          <w:b/>
          <w:sz w:val="24"/>
          <w:szCs w:val="24"/>
        </w:rPr>
        <w:t xml:space="preserve"> manuscript </w:t>
      </w:r>
      <w:r w:rsidR="00C60E18">
        <w:rPr>
          <w:rFonts w:ascii="Calibri" w:hAnsi="Calibri"/>
          <w:b/>
          <w:sz w:val="24"/>
          <w:szCs w:val="24"/>
        </w:rPr>
        <w:t>for submission based on author guidelines</w:t>
      </w:r>
      <w:r w:rsidR="00807183">
        <w:rPr>
          <w:rFonts w:ascii="Calibri" w:hAnsi="Calibri"/>
          <w:b/>
          <w:sz w:val="24"/>
          <w:szCs w:val="24"/>
        </w:rPr>
        <w:t xml:space="preserve"> 100 points</w:t>
      </w:r>
    </w:p>
    <w:p w14:paraId="69C199F9" w14:textId="3CCC4215" w:rsidR="00AD697B" w:rsidRDefault="00807183" w:rsidP="00E74291">
      <w:pPr>
        <w:tabs>
          <w:tab w:val="left" w:pos="-720"/>
        </w:tabs>
        <w:suppressAutoHyphens/>
        <w:spacing w:line="240" w:lineRule="atLeast"/>
        <w:jc w:val="both"/>
        <w:rPr>
          <w:rFonts w:ascii="Calibri" w:hAnsi="Calibri"/>
          <w:b/>
          <w:sz w:val="24"/>
          <w:szCs w:val="24"/>
        </w:rPr>
      </w:pPr>
      <w:r>
        <w:rPr>
          <w:rFonts w:ascii="Calibri" w:hAnsi="Calibri"/>
          <w:b/>
          <w:sz w:val="24"/>
          <w:szCs w:val="24"/>
        </w:rPr>
        <w:lastRenderedPageBreak/>
        <w:t xml:space="preserve">Finalize Manuscript for submission </w:t>
      </w:r>
      <w:r w:rsidR="00F80127">
        <w:rPr>
          <w:rFonts w:ascii="Calibri" w:hAnsi="Calibri"/>
          <w:b/>
          <w:sz w:val="24"/>
          <w:szCs w:val="24"/>
        </w:rPr>
        <w:t>200 points</w:t>
      </w:r>
    </w:p>
    <w:p w14:paraId="03100696" w14:textId="5F4247A8" w:rsidR="001E7979" w:rsidRDefault="001E7979" w:rsidP="00E74291">
      <w:pPr>
        <w:tabs>
          <w:tab w:val="left" w:pos="-720"/>
        </w:tabs>
        <w:suppressAutoHyphens/>
        <w:spacing w:line="240" w:lineRule="atLeast"/>
        <w:jc w:val="both"/>
        <w:rPr>
          <w:rFonts w:ascii="Calibri" w:hAnsi="Calibri"/>
          <w:b/>
          <w:sz w:val="24"/>
          <w:szCs w:val="24"/>
        </w:rPr>
      </w:pPr>
      <w:r>
        <w:rPr>
          <w:rFonts w:ascii="Calibri" w:hAnsi="Calibri"/>
          <w:b/>
          <w:sz w:val="24"/>
          <w:szCs w:val="24"/>
        </w:rPr>
        <w:t>Submit to target journal 100 points</w:t>
      </w:r>
    </w:p>
    <w:p w14:paraId="312C25A2" w14:textId="77777777" w:rsidR="00EB7B15" w:rsidRDefault="00EB7B15" w:rsidP="00E74291">
      <w:pPr>
        <w:tabs>
          <w:tab w:val="left" w:pos="-720"/>
        </w:tabs>
        <w:suppressAutoHyphens/>
        <w:spacing w:line="240" w:lineRule="atLeast"/>
        <w:jc w:val="both"/>
        <w:rPr>
          <w:rFonts w:ascii="Calibri" w:hAnsi="Calibri"/>
          <w:b/>
          <w:sz w:val="24"/>
          <w:szCs w:val="24"/>
        </w:rPr>
      </w:pPr>
    </w:p>
    <w:p w14:paraId="58DC6142" w14:textId="7FA93420" w:rsidR="009902D0" w:rsidRPr="001C14E1" w:rsidRDefault="001C14E1" w:rsidP="00D27AD9">
      <w:pPr>
        <w:tabs>
          <w:tab w:val="left" w:pos="-720"/>
        </w:tabs>
        <w:suppressAutoHyphens/>
        <w:spacing w:line="240" w:lineRule="atLeast"/>
        <w:jc w:val="both"/>
        <w:rPr>
          <w:rFonts w:ascii="Calibri" w:hAnsi="Calibri"/>
          <w:b/>
          <w:sz w:val="24"/>
          <w:szCs w:val="24"/>
        </w:rPr>
      </w:pPr>
      <w:r>
        <w:rPr>
          <w:rFonts w:ascii="Calibri" w:hAnsi="Calibri"/>
          <w:b/>
          <w:sz w:val="24"/>
          <w:szCs w:val="24"/>
        </w:rPr>
        <w:t xml:space="preserve">Total points available </w:t>
      </w:r>
      <w:r w:rsidR="00D6163B">
        <w:rPr>
          <w:rFonts w:ascii="Calibri" w:hAnsi="Calibri"/>
          <w:b/>
          <w:sz w:val="24"/>
          <w:szCs w:val="24"/>
        </w:rPr>
        <w:t xml:space="preserve"> </w:t>
      </w:r>
      <w:r>
        <w:rPr>
          <w:rFonts w:ascii="Calibri" w:hAnsi="Calibri"/>
          <w:b/>
          <w:sz w:val="24"/>
          <w:szCs w:val="24"/>
        </w:rPr>
        <w:t xml:space="preserve"> </w:t>
      </w:r>
      <w:r w:rsidR="00913101">
        <w:rPr>
          <w:rFonts w:ascii="Calibri" w:hAnsi="Calibri"/>
          <w:b/>
          <w:sz w:val="24"/>
          <w:szCs w:val="24"/>
        </w:rPr>
        <w:t>1</w:t>
      </w:r>
      <w:r w:rsidR="00FC6CEE">
        <w:rPr>
          <w:rFonts w:ascii="Calibri" w:hAnsi="Calibri"/>
          <w:b/>
          <w:sz w:val="24"/>
          <w:szCs w:val="24"/>
        </w:rPr>
        <w:t>200</w:t>
      </w:r>
      <w:r w:rsidR="00913101">
        <w:rPr>
          <w:rFonts w:ascii="Calibri" w:hAnsi="Calibri"/>
          <w:b/>
          <w:sz w:val="24"/>
          <w:szCs w:val="24"/>
        </w:rPr>
        <w:t xml:space="preserve"> </w:t>
      </w:r>
      <w:r>
        <w:rPr>
          <w:rFonts w:ascii="Calibri" w:hAnsi="Calibri"/>
          <w:b/>
          <w:sz w:val="24"/>
          <w:szCs w:val="24"/>
        </w:rPr>
        <w:t>points</w:t>
      </w:r>
    </w:p>
    <w:p w14:paraId="0D4BB947" w14:textId="77777777" w:rsidR="00664999" w:rsidRDefault="00664999" w:rsidP="00D27AD9">
      <w:pPr>
        <w:tabs>
          <w:tab w:val="left" w:pos="-720"/>
        </w:tabs>
        <w:suppressAutoHyphens/>
        <w:spacing w:line="240" w:lineRule="atLeast"/>
        <w:jc w:val="both"/>
        <w:rPr>
          <w:rFonts w:ascii="Calibri" w:hAnsi="Calibri"/>
          <w:b/>
          <w:sz w:val="24"/>
          <w:szCs w:val="24"/>
        </w:rPr>
      </w:pPr>
    </w:p>
    <w:p w14:paraId="42D16378" w14:textId="67156FE8" w:rsidR="006619A8" w:rsidRDefault="006619A8" w:rsidP="008B26ED">
      <w:pPr>
        <w:rPr>
          <w:rFonts w:asciiTheme="majorHAnsi" w:eastAsia="SimSun" w:hAnsiTheme="majorHAnsi"/>
          <w:b/>
          <w:sz w:val="24"/>
          <w:szCs w:val="24"/>
          <w:lang w:eastAsia="zh-CN"/>
        </w:rPr>
      </w:pPr>
      <w:r w:rsidRPr="006619A8">
        <w:rPr>
          <w:rFonts w:asciiTheme="majorHAnsi" w:eastAsia="SimSun" w:hAnsiTheme="majorHAnsi"/>
          <w:b/>
          <w:sz w:val="24"/>
          <w:szCs w:val="24"/>
          <w:lang w:eastAsia="zh-CN"/>
        </w:rPr>
        <w:t xml:space="preserve">Tentative </w:t>
      </w:r>
      <w:r w:rsidR="008C2716">
        <w:rPr>
          <w:rFonts w:asciiTheme="majorHAnsi" w:eastAsia="SimSun" w:hAnsiTheme="majorHAnsi"/>
          <w:b/>
          <w:sz w:val="24"/>
          <w:szCs w:val="24"/>
          <w:lang w:eastAsia="zh-CN"/>
        </w:rPr>
        <w:t xml:space="preserve">Topic </w:t>
      </w:r>
      <w:r w:rsidRPr="006619A8">
        <w:rPr>
          <w:rFonts w:asciiTheme="majorHAnsi" w:eastAsia="SimSun" w:hAnsiTheme="majorHAnsi"/>
          <w:b/>
          <w:sz w:val="24"/>
          <w:szCs w:val="24"/>
          <w:lang w:eastAsia="zh-CN"/>
        </w:rPr>
        <w:t>Schedule</w:t>
      </w:r>
    </w:p>
    <w:p w14:paraId="15EB8501" w14:textId="77777777" w:rsidR="008B26ED" w:rsidRPr="008B26ED" w:rsidRDefault="008B26ED" w:rsidP="008B26ED">
      <w:pPr>
        <w:rPr>
          <w:rFonts w:ascii="Calibri" w:hAnsi="Calibri"/>
          <w:b/>
          <w:sz w:val="24"/>
          <w:szCs w:val="24"/>
        </w:rPr>
      </w:pPr>
    </w:p>
    <w:p w14:paraId="75E1C4A3" w14:textId="2779715F" w:rsidR="006619A8" w:rsidRPr="00951677" w:rsidRDefault="00951677" w:rsidP="006619A8">
      <w:pPr>
        <w:spacing w:after="200" w:line="276" w:lineRule="auto"/>
        <w:rPr>
          <w:rFonts w:asciiTheme="majorHAnsi" w:eastAsia="SimSun" w:hAnsiTheme="majorHAnsi"/>
          <w:b/>
          <w:bCs/>
          <w:sz w:val="24"/>
          <w:szCs w:val="24"/>
          <w:lang w:eastAsia="zh-CN"/>
        </w:rPr>
      </w:pPr>
      <w:r w:rsidRPr="00951677">
        <w:rPr>
          <w:rFonts w:asciiTheme="majorHAnsi" w:eastAsia="SimSun" w:hAnsiTheme="majorHAnsi"/>
          <w:b/>
          <w:bCs/>
          <w:sz w:val="24"/>
          <w:szCs w:val="24"/>
          <w:lang w:eastAsia="zh-CN"/>
        </w:rPr>
        <w:t>Week One</w:t>
      </w:r>
      <w:r w:rsidR="006619A8" w:rsidRPr="00951677">
        <w:rPr>
          <w:rFonts w:asciiTheme="majorHAnsi" w:eastAsia="SimSun" w:hAnsiTheme="majorHAnsi"/>
          <w:b/>
          <w:bCs/>
          <w:sz w:val="24"/>
          <w:szCs w:val="24"/>
          <w:lang w:eastAsia="zh-CN"/>
        </w:rPr>
        <w:tab/>
      </w:r>
      <w:r w:rsidR="0059028E">
        <w:rPr>
          <w:rFonts w:asciiTheme="majorHAnsi" w:eastAsia="SimSun" w:hAnsiTheme="majorHAnsi"/>
          <w:b/>
          <w:bCs/>
          <w:sz w:val="24"/>
          <w:szCs w:val="24"/>
          <w:lang w:eastAsia="zh-CN"/>
        </w:rPr>
        <w:t>What is Qualitative Research and Personal Introduction</w:t>
      </w:r>
      <w:r w:rsidRPr="00951677">
        <w:rPr>
          <w:rFonts w:asciiTheme="majorHAnsi" w:eastAsia="SimSun" w:hAnsiTheme="majorHAnsi"/>
          <w:b/>
          <w:bCs/>
          <w:sz w:val="24"/>
          <w:szCs w:val="24"/>
          <w:lang w:eastAsia="zh-CN"/>
        </w:rPr>
        <w:t xml:space="preserve"> </w:t>
      </w:r>
    </w:p>
    <w:p w14:paraId="1277CB8E" w14:textId="3687F776" w:rsidR="008412C2" w:rsidRPr="00951677" w:rsidRDefault="006619A8" w:rsidP="008B26ED">
      <w:pPr>
        <w:ind w:left="2160" w:hanging="2160"/>
        <w:contextualSpacing/>
        <w:rPr>
          <w:rFonts w:asciiTheme="majorHAnsi" w:eastAsia="SimSun" w:hAnsiTheme="majorHAnsi"/>
          <w:b/>
          <w:bCs/>
          <w:sz w:val="24"/>
          <w:szCs w:val="24"/>
          <w:lang w:eastAsia="zh-CN"/>
        </w:rPr>
      </w:pPr>
      <w:r w:rsidRPr="00951677">
        <w:rPr>
          <w:rFonts w:asciiTheme="majorHAnsi" w:eastAsia="SimSun" w:hAnsiTheme="majorHAnsi"/>
          <w:b/>
          <w:bCs/>
          <w:sz w:val="24"/>
          <w:szCs w:val="24"/>
          <w:lang w:eastAsia="zh-CN"/>
        </w:rPr>
        <w:t>Week Two</w:t>
      </w:r>
      <w:r w:rsidR="00C93A77">
        <w:rPr>
          <w:rFonts w:asciiTheme="majorHAnsi" w:eastAsia="SimSun" w:hAnsiTheme="majorHAnsi"/>
          <w:b/>
          <w:bCs/>
          <w:sz w:val="24"/>
          <w:szCs w:val="24"/>
          <w:lang w:eastAsia="zh-CN"/>
        </w:rPr>
        <w:t xml:space="preserve">       </w:t>
      </w:r>
      <w:r w:rsidR="0059028E">
        <w:rPr>
          <w:rFonts w:asciiTheme="majorHAnsi" w:eastAsia="SimSun" w:hAnsiTheme="majorHAnsi"/>
          <w:b/>
          <w:bCs/>
          <w:sz w:val="24"/>
          <w:szCs w:val="24"/>
          <w:lang w:eastAsia="zh-CN"/>
        </w:rPr>
        <w:t xml:space="preserve"> </w:t>
      </w:r>
      <w:r w:rsidR="008F11E2">
        <w:rPr>
          <w:rFonts w:asciiTheme="majorHAnsi" w:eastAsia="SimSun" w:hAnsiTheme="majorHAnsi"/>
          <w:b/>
          <w:bCs/>
          <w:sz w:val="24"/>
          <w:szCs w:val="24"/>
          <w:lang w:eastAsia="zh-CN"/>
        </w:rPr>
        <w:t>Philosophical Approaches to Qualitative Research</w:t>
      </w:r>
      <w:r w:rsidRPr="00951677">
        <w:rPr>
          <w:rFonts w:asciiTheme="majorHAnsi" w:eastAsia="SimSun" w:hAnsiTheme="majorHAnsi"/>
          <w:b/>
          <w:bCs/>
          <w:sz w:val="24"/>
          <w:szCs w:val="24"/>
          <w:lang w:eastAsia="zh-CN"/>
        </w:rPr>
        <w:tab/>
      </w:r>
      <w:r w:rsidR="00951677">
        <w:rPr>
          <w:rFonts w:asciiTheme="majorHAnsi" w:eastAsia="SimSun" w:hAnsiTheme="majorHAnsi"/>
          <w:b/>
          <w:bCs/>
          <w:sz w:val="24"/>
          <w:szCs w:val="24"/>
          <w:lang w:eastAsia="zh-CN"/>
        </w:rPr>
        <w:t xml:space="preserve"> </w:t>
      </w:r>
    </w:p>
    <w:p w14:paraId="29DA1016" w14:textId="77777777" w:rsidR="008412C2" w:rsidRPr="00951677" w:rsidRDefault="008412C2" w:rsidP="008412C2">
      <w:pPr>
        <w:ind w:left="2160" w:hanging="2160"/>
        <w:contextualSpacing/>
        <w:rPr>
          <w:rFonts w:asciiTheme="majorHAnsi" w:eastAsia="SimSun" w:hAnsiTheme="majorHAnsi"/>
          <w:b/>
          <w:bCs/>
          <w:sz w:val="24"/>
          <w:szCs w:val="24"/>
          <w:lang w:eastAsia="zh-CN"/>
        </w:rPr>
      </w:pPr>
    </w:p>
    <w:p w14:paraId="7D41FE8B" w14:textId="12FFFD5D" w:rsidR="006619A8" w:rsidRDefault="006619A8" w:rsidP="006619A8">
      <w:pPr>
        <w:spacing w:after="200" w:line="276" w:lineRule="auto"/>
        <w:rPr>
          <w:rFonts w:asciiTheme="majorHAnsi" w:eastAsia="SimSun" w:hAnsiTheme="majorHAnsi"/>
          <w:b/>
          <w:bCs/>
          <w:sz w:val="24"/>
          <w:szCs w:val="24"/>
          <w:lang w:eastAsia="zh-CN"/>
        </w:rPr>
      </w:pPr>
      <w:r w:rsidRPr="00951677">
        <w:rPr>
          <w:rFonts w:asciiTheme="majorHAnsi" w:eastAsia="SimSun" w:hAnsiTheme="majorHAnsi"/>
          <w:b/>
          <w:bCs/>
          <w:sz w:val="24"/>
          <w:szCs w:val="24"/>
          <w:lang w:eastAsia="zh-CN"/>
        </w:rPr>
        <w:t>Week Three</w:t>
      </w:r>
      <w:r w:rsidRPr="00951677">
        <w:rPr>
          <w:rFonts w:asciiTheme="majorHAnsi" w:eastAsia="SimSun" w:hAnsiTheme="majorHAnsi"/>
          <w:b/>
          <w:bCs/>
          <w:sz w:val="24"/>
          <w:szCs w:val="24"/>
          <w:lang w:eastAsia="zh-CN"/>
        </w:rPr>
        <w:tab/>
      </w:r>
      <w:r w:rsidR="008F11E2">
        <w:rPr>
          <w:rFonts w:asciiTheme="majorHAnsi" w:eastAsia="SimSun" w:hAnsiTheme="majorHAnsi"/>
          <w:b/>
          <w:bCs/>
          <w:sz w:val="24"/>
          <w:szCs w:val="24"/>
          <w:lang w:eastAsia="zh-CN"/>
        </w:rPr>
        <w:t xml:space="preserve"> </w:t>
      </w:r>
      <w:r w:rsidR="00540662">
        <w:rPr>
          <w:rFonts w:asciiTheme="majorHAnsi" w:eastAsia="SimSun" w:hAnsiTheme="majorHAnsi"/>
          <w:b/>
          <w:bCs/>
          <w:sz w:val="24"/>
          <w:szCs w:val="24"/>
          <w:lang w:eastAsia="zh-CN"/>
        </w:rPr>
        <w:t>How to Design Qualitative Research</w:t>
      </w:r>
    </w:p>
    <w:p w14:paraId="442CBE3F" w14:textId="461EFBA4" w:rsidR="00261F7B" w:rsidRPr="008412C2" w:rsidRDefault="00261F7B" w:rsidP="006619A8">
      <w:pPr>
        <w:spacing w:after="200" w:line="276" w:lineRule="auto"/>
        <w:rPr>
          <w:rFonts w:asciiTheme="majorHAnsi" w:eastAsia="SimSun" w:hAnsiTheme="majorHAnsi"/>
          <w:b/>
          <w:i/>
          <w:sz w:val="24"/>
          <w:szCs w:val="24"/>
          <w:lang w:eastAsia="zh-CN"/>
        </w:rPr>
      </w:pPr>
      <w:r w:rsidRPr="00951677">
        <w:rPr>
          <w:rFonts w:asciiTheme="majorHAnsi" w:eastAsia="SimSun" w:hAnsiTheme="majorHAnsi"/>
          <w:b/>
          <w:bCs/>
          <w:sz w:val="24"/>
          <w:szCs w:val="24"/>
          <w:lang w:eastAsia="zh-CN"/>
        </w:rPr>
        <w:t xml:space="preserve">Week Four </w:t>
      </w:r>
      <w:r w:rsidRPr="00951677">
        <w:rPr>
          <w:rFonts w:asciiTheme="majorHAnsi" w:eastAsia="SimSun" w:hAnsiTheme="majorHAnsi"/>
          <w:b/>
          <w:bCs/>
          <w:sz w:val="24"/>
          <w:szCs w:val="24"/>
          <w:lang w:eastAsia="zh-CN"/>
        </w:rPr>
        <w:tab/>
      </w:r>
      <w:r w:rsidR="00AF606D">
        <w:rPr>
          <w:rFonts w:asciiTheme="majorHAnsi" w:eastAsia="SimSun" w:hAnsiTheme="majorHAnsi"/>
          <w:b/>
          <w:bCs/>
          <w:sz w:val="24"/>
          <w:szCs w:val="24"/>
          <w:lang w:eastAsia="zh-CN"/>
        </w:rPr>
        <w:t>Qualitative Research Ethics and IRB Applications</w:t>
      </w:r>
      <w:r w:rsidR="008412C2">
        <w:rPr>
          <w:rFonts w:asciiTheme="majorHAnsi" w:eastAsia="SimSun" w:hAnsiTheme="majorHAnsi"/>
          <w:sz w:val="24"/>
          <w:szCs w:val="24"/>
          <w:lang w:eastAsia="zh-CN"/>
        </w:rPr>
        <w:t xml:space="preserve"> </w:t>
      </w:r>
    </w:p>
    <w:p w14:paraId="4EA5BB05" w14:textId="056014EA" w:rsidR="00F74D50" w:rsidRDefault="006619A8" w:rsidP="00F74D50">
      <w:pPr>
        <w:rPr>
          <w:rFonts w:asciiTheme="majorHAnsi" w:eastAsia="SimSun" w:hAnsiTheme="majorHAnsi"/>
          <w:b/>
          <w:bCs/>
          <w:sz w:val="24"/>
          <w:szCs w:val="24"/>
          <w:lang w:eastAsia="zh-CN"/>
        </w:rPr>
      </w:pPr>
      <w:r w:rsidRPr="00951677">
        <w:rPr>
          <w:rFonts w:asciiTheme="majorHAnsi" w:eastAsia="SimSun" w:hAnsiTheme="majorHAnsi"/>
          <w:b/>
          <w:bCs/>
          <w:sz w:val="24"/>
          <w:szCs w:val="24"/>
          <w:lang w:eastAsia="zh-CN"/>
        </w:rPr>
        <w:t>Week F</w:t>
      </w:r>
      <w:r w:rsidR="00261F7B" w:rsidRPr="00951677">
        <w:rPr>
          <w:rFonts w:asciiTheme="majorHAnsi" w:eastAsia="SimSun" w:hAnsiTheme="majorHAnsi"/>
          <w:b/>
          <w:bCs/>
          <w:sz w:val="24"/>
          <w:szCs w:val="24"/>
          <w:lang w:eastAsia="zh-CN"/>
        </w:rPr>
        <w:t>ive</w:t>
      </w:r>
      <w:r w:rsidRPr="006619A8">
        <w:rPr>
          <w:rFonts w:asciiTheme="majorHAnsi" w:eastAsia="SimSun" w:hAnsiTheme="majorHAnsi"/>
          <w:sz w:val="24"/>
          <w:szCs w:val="24"/>
          <w:lang w:eastAsia="zh-CN"/>
        </w:rPr>
        <w:tab/>
      </w:r>
      <w:r w:rsidR="004A66C4">
        <w:rPr>
          <w:rFonts w:asciiTheme="majorHAnsi" w:eastAsia="SimSun" w:hAnsiTheme="majorHAnsi"/>
          <w:b/>
          <w:bCs/>
          <w:sz w:val="24"/>
          <w:szCs w:val="24"/>
          <w:lang w:eastAsia="zh-CN"/>
        </w:rPr>
        <w:t>Qualitative Interviews</w:t>
      </w:r>
    </w:p>
    <w:p w14:paraId="75B199DC" w14:textId="77777777" w:rsidR="00AF606D" w:rsidRPr="00C93A77" w:rsidRDefault="00AF606D" w:rsidP="00F74D50">
      <w:pPr>
        <w:rPr>
          <w:rFonts w:asciiTheme="majorHAnsi" w:hAnsiTheme="majorHAnsi" w:cstheme="majorHAnsi"/>
          <w:b/>
          <w:bCs/>
          <w:sz w:val="24"/>
          <w:szCs w:val="24"/>
        </w:rPr>
      </w:pPr>
    </w:p>
    <w:p w14:paraId="0F8513AC" w14:textId="362BA82D" w:rsidR="006619A8" w:rsidRPr="00C93A77" w:rsidRDefault="00261F7B" w:rsidP="00C93A77">
      <w:pPr>
        <w:rPr>
          <w:rFonts w:asciiTheme="majorHAnsi" w:hAnsiTheme="majorHAnsi" w:cstheme="majorHAnsi"/>
          <w:b/>
          <w:bCs/>
          <w:sz w:val="24"/>
          <w:szCs w:val="24"/>
        </w:rPr>
      </w:pPr>
      <w:r w:rsidRPr="00951677">
        <w:rPr>
          <w:rFonts w:asciiTheme="majorHAnsi" w:eastAsia="SimSun" w:hAnsiTheme="majorHAnsi"/>
          <w:b/>
          <w:bCs/>
          <w:sz w:val="24"/>
          <w:szCs w:val="24"/>
          <w:lang w:eastAsia="zh-CN"/>
        </w:rPr>
        <w:t>Week Six</w:t>
      </w:r>
      <w:r w:rsidR="006619A8">
        <w:rPr>
          <w:rFonts w:asciiTheme="majorHAnsi" w:eastAsia="SimSun" w:hAnsiTheme="majorHAnsi"/>
          <w:sz w:val="24"/>
          <w:szCs w:val="24"/>
          <w:lang w:eastAsia="zh-CN"/>
        </w:rPr>
        <w:tab/>
      </w:r>
      <w:r w:rsidR="00AC51A3">
        <w:rPr>
          <w:rFonts w:asciiTheme="majorHAnsi" w:eastAsia="SimSun" w:hAnsiTheme="majorHAnsi"/>
          <w:b/>
          <w:bCs/>
          <w:sz w:val="24"/>
          <w:szCs w:val="24"/>
          <w:lang w:eastAsia="zh-CN"/>
        </w:rPr>
        <w:t xml:space="preserve"> </w:t>
      </w:r>
      <w:r w:rsidR="00F6385F">
        <w:rPr>
          <w:rFonts w:asciiTheme="majorHAnsi" w:eastAsia="SimSun" w:hAnsiTheme="majorHAnsi"/>
          <w:b/>
          <w:bCs/>
          <w:sz w:val="24"/>
          <w:szCs w:val="24"/>
          <w:lang w:eastAsia="zh-CN"/>
        </w:rPr>
        <w:t>Focus Group Studies</w:t>
      </w:r>
    </w:p>
    <w:p w14:paraId="3238E5A6" w14:textId="77777777" w:rsidR="0012607A" w:rsidRPr="0012607A" w:rsidRDefault="0012607A" w:rsidP="0012607A">
      <w:pPr>
        <w:ind w:left="1440" w:firstLine="720"/>
        <w:rPr>
          <w:rFonts w:asciiTheme="majorHAnsi" w:hAnsiTheme="majorHAnsi" w:cstheme="majorHAnsi"/>
          <w:sz w:val="24"/>
          <w:szCs w:val="24"/>
        </w:rPr>
      </w:pPr>
    </w:p>
    <w:p w14:paraId="7F5077A9" w14:textId="7DC8636C" w:rsidR="006619A8" w:rsidRPr="00F74D50" w:rsidRDefault="00261F7B" w:rsidP="00F74D50">
      <w:pPr>
        <w:spacing w:after="200" w:line="276" w:lineRule="auto"/>
        <w:ind w:left="2160" w:hanging="2160"/>
        <w:rPr>
          <w:rFonts w:asciiTheme="majorHAnsi" w:eastAsia="SimSun" w:hAnsiTheme="majorHAnsi"/>
          <w:b/>
          <w:i/>
          <w:sz w:val="24"/>
          <w:szCs w:val="24"/>
          <w:lang w:eastAsia="zh-CN"/>
        </w:rPr>
      </w:pPr>
      <w:r w:rsidRPr="00951677">
        <w:rPr>
          <w:rFonts w:asciiTheme="majorHAnsi" w:eastAsia="SimSun" w:hAnsiTheme="majorHAnsi"/>
          <w:b/>
          <w:bCs/>
          <w:sz w:val="24"/>
          <w:szCs w:val="24"/>
          <w:lang w:eastAsia="zh-CN"/>
        </w:rPr>
        <w:t xml:space="preserve">Week </w:t>
      </w:r>
      <w:r w:rsidRPr="00C93A77">
        <w:rPr>
          <w:rFonts w:asciiTheme="majorHAnsi" w:eastAsia="SimSun" w:hAnsiTheme="majorHAnsi"/>
          <w:b/>
          <w:bCs/>
          <w:sz w:val="24"/>
          <w:szCs w:val="24"/>
          <w:lang w:eastAsia="zh-CN"/>
        </w:rPr>
        <w:t>Seven</w:t>
      </w:r>
      <w:r w:rsidR="00C93A77" w:rsidRPr="00C93A77">
        <w:rPr>
          <w:rFonts w:asciiTheme="majorHAnsi" w:eastAsia="SimSun" w:hAnsiTheme="majorHAnsi"/>
          <w:b/>
          <w:bCs/>
          <w:sz w:val="24"/>
          <w:szCs w:val="24"/>
          <w:lang w:eastAsia="zh-CN"/>
        </w:rPr>
        <w:t xml:space="preserve">     </w:t>
      </w:r>
      <w:r w:rsidR="00D221D7">
        <w:rPr>
          <w:rFonts w:asciiTheme="majorHAnsi" w:eastAsia="SimSun" w:hAnsiTheme="majorHAnsi"/>
          <w:b/>
          <w:bCs/>
          <w:sz w:val="24"/>
          <w:szCs w:val="24"/>
          <w:lang w:eastAsia="zh-CN"/>
        </w:rPr>
        <w:t xml:space="preserve"> </w:t>
      </w:r>
      <w:r w:rsidR="00183A53">
        <w:rPr>
          <w:rFonts w:asciiTheme="majorHAnsi" w:eastAsia="SimSun" w:hAnsiTheme="majorHAnsi"/>
          <w:b/>
          <w:bCs/>
          <w:sz w:val="24"/>
          <w:szCs w:val="24"/>
          <w:lang w:eastAsia="zh-CN"/>
        </w:rPr>
        <w:t>Case Studies</w:t>
      </w:r>
      <w:r w:rsidR="00F74D50" w:rsidRPr="008412C2">
        <w:rPr>
          <w:rFonts w:asciiTheme="majorHAnsi" w:eastAsia="SimSun" w:hAnsiTheme="majorHAnsi"/>
          <w:b/>
          <w:i/>
          <w:sz w:val="24"/>
          <w:szCs w:val="24"/>
          <w:lang w:eastAsia="zh-CN"/>
        </w:rPr>
        <w:t xml:space="preserve"> </w:t>
      </w:r>
    </w:p>
    <w:p w14:paraId="59780D13" w14:textId="4D0D321D" w:rsidR="006619A8" w:rsidRPr="00C93A77" w:rsidRDefault="006619A8" w:rsidP="008412C2">
      <w:pPr>
        <w:spacing w:after="200" w:line="276" w:lineRule="auto"/>
        <w:ind w:left="2160" w:hanging="2160"/>
        <w:rPr>
          <w:rFonts w:asciiTheme="majorHAnsi" w:eastAsia="SimSun" w:hAnsiTheme="majorHAnsi"/>
          <w:b/>
          <w:bCs/>
          <w:i/>
          <w:sz w:val="24"/>
          <w:szCs w:val="24"/>
          <w:lang w:eastAsia="zh-CN"/>
        </w:rPr>
      </w:pPr>
      <w:r w:rsidRPr="00C93A77">
        <w:rPr>
          <w:rFonts w:asciiTheme="majorHAnsi" w:eastAsia="SimSun" w:hAnsiTheme="majorHAnsi"/>
          <w:b/>
          <w:bCs/>
          <w:sz w:val="24"/>
          <w:szCs w:val="24"/>
          <w:lang w:eastAsia="zh-CN"/>
        </w:rPr>
        <w:t xml:space="preserve">Week </w:t>
      </w:r>
      <w:r w:rsidR="00261F7B" w:rsidRPr="00C93A77">
        <w:rPr>
          <w:rFonts w:asciiTheme="majorHAnsi" w:eastAsia="SimSun" w:hAnsiTheme="majorHAnsi"/>
          <w:b/>
          <w:bCs/>
          <w:sz w:val="24"/>
          <w:szCs w:val="24"/>
          <w:lang w:eastAsia="zh-CN"/>
        </w:rPr>
        <w:t>Eight</w:t>
      </w:r>
      <w:r w:rsidR="00C93A77" w:rsidRPr="00C93A77">
        <w:rPr>
          <w:rFonts w:asciiTheme="majorHAnsi" w:eastAsia="SimSun" w:hAnsiTheme="majorHAnsi"/>
          <w:b/>
          <w:bCs/>
          <w:sz w:val="24"/>
          <w:szCs w:val="24"/>
          <w:lang w:eastAsia="zh-CN"/>
        </w:rPr>
        <w:t xml:space="preserve">       </w:t>
      </w:r>
      <w:r w:rsidR="00427902">
        <w:rPr>
          <w:rFonts w:asciiTheme="majorHAnsi" w:eastAsia="SimSun" w:hAnsiTheme="majorHAnsi"/>
          <w:b/>
          <w:bCs/>
          <w:sz w:val="24"/>
          <w:szCs w:val="24"/>
          <w:lang w:eastAsia="zh-CN"/>
        </w:rPr>
        <w:t>Narrative Analysis</w:t>
      </w:r>
    </w:p>
    <w:p w14:paraId="78971DB6" w14:textId="02E33D21" w:rsidR="006619A8" w:rsidRPr="006619A8" w:rsidRDefault="006619A8" w:rsidP="006619A8">
      <w:pPr>
        <w:spacing w:after="200" w:line="276" w:lineRule="auto"/>
        <w:rPr>
          <w:rFonts w:asciiTheme="majorHAnsi" w:eastAsia="SimSun" w:hAnsiTheme="majorHAnsi"/>
          <w:sz w:val="24"/>
          <w:szCs w:val="24"/>
          <w:lang w:eastAsia="zh-CN"/>
        </w:rPr>
      </w:pPr>
      <w:r w:rsidRPr="00951677">
        <w:rPr>
          <w:rFonts w:asciiTheme="majorHAnsi" w:eastAsia="SimSun" w:hAnsiTheme="majorHAnsi"/>
          <w:b/>
          <w:bCs/>
          <w:sz w:val="24"/>
          <w:szCs w:val="24"/>
          <w:lang w:eastAsia="zh-CN"/>
        </w:rPr>
        <w:t>Week Nine</w:t>
      </w:r>
      <w:r w:rsidR="008F234A" w:rsidRPr="00951677">
        <w:rPr>
          <w:rFonts w:asciiTheme="majorHAnsi" w:eastAsia="SimSun" w:hAnsiTheme="majorHAnsi"/>
          <w:b/>
          <w:bCs/>
          <w:sz w:val="24"/>
          <w:szCs w:val="24"/>
          <w:lang w:eastAsia="zh-CN"/>
        </w:rPr>
        <w:tab/>
      </w:r>
      <w:r w:rsidR="008F234A">
        <w:rPr>
          <w:rFonts w:asciiTheme="majorHAnsi" w:eastAsia="SimSun" w:hAnsiTheme="majorHAnsi"/>
          <w:b/>
          <w:bCs/>
          <w:sz w:val="24"/>
          <w:szCs w:val="24"/>
          <w:lang w:eastAsia="zh-CN"/>
        </w:rPr>
        <w:t xml:space="preserve"> </w:t>
      </w:r>
      <w:r w:rsidR="00A77D2B">
        <w:rPr>
          <w:rFonts w:asciiTheme="majorHAnsi" w:eastAsia="SimSun" w:hAnsiTheme="majorHAnsi"/>
          <w:b/>
          <w:bCs/>
          <w:sz w:val="24"/>
          <w:szCs w:val="24"/>
          <w:lang w:eastAsia="zh-CN"/>
        </w:rPr>
        <w:t>Observational Studies</w:t>
      </w:r>
      <w:r w:rsidRPr="006619A8">
        <w:rPr>
          <w:rFonts w:asciiTheme="majorHAnsi" w:eastAsia="SimSun" w:hAnsiTheme="majorHAnsi"/>
          <w:sz w:val="24"/>
          <w:szCs w:val="24"/>
          <w:lang w:eastAsia="zh-CN"/>
        </w:rPr>
        <w:tab/>
      </w:r>
      <w:r w:rsidR="00C93A77">
        <w:rPr>
          <w:rFonts w:asciiTheme="majorHAnsi" w:eastAsia="SimSun" w:hAnsiTheme="majorHAnsi"/>
          <w:sz w:val="24"/>
          <w:szCs w:val="24"/>
          <w:lang w:eastAsia="zh-CN"/>
        </w:rPr>
        <w:t xml:space="preserve"> </w:t>
      </w:r>
    </w:p>
    <w:p w14:paraId="585BC43B" w14:textId="1DE66694" w:rsidR="006619A8" w:rsidRPr="00C93A77" w:rsidRDefault="006619A8" w:rsidP="006619A8">
      <w:pPr>
        <w:spacing w:after="200" w:line="276" w:lineRule="auto"/>
        <w:rPr>
          <w:rFonts w:asciiTheme="majorHAnsi" w:eastAsia="SimSun" w:hAnsiTheme="majorHAnsi"/>
          <w:b/>
          <w:bCs/>
          <w:sz w:val="24"/>
          <w:szCs w:val="24"/>
          <w:lang w:eastAsia="zh-CN"/>
        </w:rPr>
      </w:pPr>
      <w:r w:rsidRPr="00951677">
        <w:rPr>
          <w:rFonts w:asciiTheme="majorHAnsi" w:eastAsia="SimSun" w:hAnsiTheme="majorHAnsi"/>
          <w:b/>
          <w:bCs/>
          <w:sz w:val="24"/>
          <w:szCs w:val="24"/>
          <w:lang w:eastAsia="zh-CN"/>
        </w:rPr>
        <w:t>Week Ten</w:t>
      </w:r>
      <w:r w:rsidR="008F234A" w:rsidRPr="006619A8">
        <w:rPr>
          <w:rFonts w:asciiTheme="majorHAnsi" w:eastAsia="SimSun" w:hAnsiTheme="majorHAnsi"/>
          <w:sz w:val="24"/>
          <w:szCs w:val="24"/>
          <w:lang w:eastAsia="zh-CN"/>
        </w:rPr>
        <w:tab/>
      </w:r>
      <w:r w:rsidR="008F234A">
        <w:rPr>
          <w:rFonts w:asciiTheme="majorHAnsi" w:eastAsia="SimSun" w:hAnsiTheme="majorHAnsi"/>
          <w:sz w:val="24"/>
          <w:szCs w:val="24"/>
          <w:lang w:eastAsia="zh-CN"/>
        </w:rPr>
        <w:t xml:space="preserve"> </w:t>
      </w:r>
      <w:r w:rsidR="00250C8B">
        <w:rPr>
          <w:rFonts w:asciiTheme="majorHAnsi" w:eastAsia="SimSun" w:hAnsiTheme="majorHAnsi"/>
          <w:b/>
          <w:bCs/>
          <w:sz w:val="24"/>
          <w:szCs w:val="24"/>
          <w:lang w:eastAsia="zh-CN"/>
        </w:rPr>
        <w:t>Content</w:t>
      </w:r>
      <w:r w:rsidR="008B14E3">
        <w:rPr>
          <w:rFonts w:asciiTheme="majorHAnsi" w:eastAsia="SimSun" w:hAnsiTheme="majorHAnsi"/>
          <w:b/>
          <w:bCs/>
          <w:sz w:val="24"/>
          <w:szCs w:val="24"/>
          <w:lang w:eastAsia="zh-CN"/>
        </w:rPr>
        <w:t xml:space="preserve"> Analysis</w:t>
      </w:r>
      <w:r w:rsidR="00C26095">
        <w:rPr>
          <w:rFonts w:asciiTheme="majorHAnsi" w:eastAsia="SimSun" w:hAnsiTheme="majorHAnsi"/>
          <w:b/>
          <w:bCs/>
          <w:sz w:val="24"/>
          <w:szCs w:val="24"/>
          <w:lang w:eastAsia="zh-CN"/>
        </w:rPr>
        <w:t xml:space="preserve"> and Discourse Analysis</w:t>
      </w:r>
      <w:r w:rsidR="008412C2" w:rsidRPr="00C93A77">
        <w:rPr>
          <w:rFonts w:asciiTheme="majorHAnsi" w:eastAsia="SimSun" w:hAnsiTheme="majorHAnsi"/>
          <w:b/>
          <w:bCs/>
          <w:sz w:val="24"/>
          <w:szCs w:val="24"/>
          <w:lang w:eastAsia="zh-CN"/>
        </w:rPr>
        <w:t xml:space="preserve"> </w:t>
      </w:r>
    </w:p>
    <w:p w14:paraId="0398448F" w14:textId="1524443A" w:rsidR="008B14E3" w:rsidRDefault="00C93A77" w:rsidP="000E16FE">
      <w:pPr>
        <w:rPr>
          <w:rFonts w:asciiTheme="majorHAnsi" w:hAnsiTheme="majorHAnsi" w:cs="Arial"/>
          <w:b/>
          <w:bCs/>
          <w:sz w:val="24"/>
          <w:szCs w:val="24"/>
        </w:rPr>
      </w:pPr>
      <w:r>
        <w:rPr>
          <w:rFonts w:asciiTheme="majorHAnsi" w:hAnsiTheme="majorHAnsi" w:cs="Arial"/>
          <w:b/>
          <w:bCs/>
          <w:sz w:val="24"/>
          <w:szCs w:val="24"/>
        </w:rPr>
        <w:t xml:space="preserve">Weeks Eleven </w:t>
      </w:r>
      <w:r w:rsidR="00BD3A74">
        <w:rPr>
          <w:rFonts w:asciiTheme="majorHAnsi" w:hAnsiTheme="majorHAnsi" w:cs="Arial"/>
          <w:b/>
          <w:bCs/>
          <w:sz w:val="24"/>
          <w:szCs w:val="24"/>
        </w:rPr>
        <w:t xml:space="preserve"> </w:t>
      </w:r>
      <w:r w:rsidR="00A4019D">
        <w:rPr>
          <w:rFonts w:asciiTheme="majorHAnsi" w:hAnsiTheme="majorHAnsi" w:cs="Arial"/>
          <w:b/>
          <w:bCs/>
          <w:sz w:val="24"/>
          <w:szCs w:val="24"/>
        </w:rPr>
        <w:t xml:space="preserve"> Action Research</w:t>
      </w:r>
    </w:p>
    <w:p w14:paraId="7E16C031" w14:textId="77777777" w:rsidR="008B14E3" w:rsidRDefault="008B14E3" w:rsidP="000E16FE">
      <w:pPr>
        <w:rPr>
          <w:rFonts w:asciiTheme="majorHAnsi" w:hAnsiTheme="majorHAnsi" w:cs="Arial"/>
          <w:b/>
          <w:bCs/>
          <w:sz w:val="24"/>
          <w:szCs w:val="24"/>
        </w:rPr>
      </w:pPr>
    </w:p>
    <w:p w14:paraId="57B972F7" w14:textId="0B828269" w:rsidR="006619A8" w:rsidRDefault="008B14E3" w:rsidP="000E16FE">
      <w:pPr>
        <w:rPr>
          <w:rFonts w:asciiTheme="majorHAnsi" w:hAnsiTheme="majorHAnsi" w:cs="Arial"/>
          <w:b/>
          <w:bCs/>
          <w:sz w:val="24"/>
          <w:szCs w:val="24"/>
        </w:rPr>
      </w:pPr>
      <w:r>
        <w:rPr>
          <w:rFonts w:asciiTheme="majorHAnsi" w:hAnsiTheme="majorHAnsi" w:cs="Arial"/>
          <w:b/>
          <w:bCs/>
          <w:sz w:val="24"/>
          <w:szCs w:val="24"/>
        </w:rPr>
        <w:t>Week</w:t>
      </w:r>
      <w:r w:rsidR="00C93A77">
        <w:rPr>
          <w:rFonts w:asciiTheme="majorHAnsi" w:hAnsiTheme="majorHAnsi" w:cs="Arial"/>
          <w:b/>
          <w:bCs/>
          <w:sz w:val="24"/>
          <w:szCs w:val="24"/>
        </w:rPr>
        <w:t xml:space="preserve"> Twelve </w:t>
      </w:r>
      <w:r>
        <w:rPr>
          <w:rFonts w:asciiTheme="majorHAnsi" w:hAnsiTheme="majorHAnsi" w:cs="Arial"/>
          <w:b/>
          <w:bCs/>
          <w:sz w:val="24"/>
          <w:szCs w:val="24"/>
        </w:rPr>
        <w:t xml:space="preserve"> </w:t>
      </w:r>
      <w:r w:rsidR="00A4019D">
        <w:rPr>
          <w:rFonts w:asciiTheme="majorHAnsi" w:hAnsiTheme="majorHAnsi" w:cs="Arial"/>
          <w:b/>
          <w:bCs/>
          <w:sz w:val="24"/>
          <w:szCs w:val="24"/>
        </w:rPr>
        <w:t xml:space="preserve"> </w:t>
      </w:r>
      <w:r w:rsidR="00010734">
        <w:rPr>
          <w:rFonts w:asciiTheme="majorHAnsi" w:hAnsiTheme="majorHAnsi" w:cs="Arial"/>
          <w:b/>
          <w:bCs/>
          <w:sz w:val="24"/>
          <w:szCs w:val="24"/>
        </w:rPr>
        <w:t>Sampling in Qualitative Research</w:t>
      </w:r>
    </w:p>
    <w:p w14:paraId="02031428" w14:textId="4B28F63B" w:rsidR="00C93A77" w:rsidRDefault="00C93A77" w:rsidP="000E16FE">
      <w:pPr>
        <w:rPr>
          <w:rFonts w:asciiTheme="majorHAnsi" w:hAnsiTheme="majorHAnsi" w:cs="Arial"/>
          <w:b/>
          <w:bCs/>
          <w:sz w:val="24"/>
          <w:szCs w:val="24"/>
        </w:rPr>
      </w:pPr>
    </w:p>
    <w:p w14:paraId="7D7B1C02" w14:textId="5E124A06" w:rsidR="00C93A77" w:rsidRDefault="00C93A77" w:rsidP="000E16FE">
      <w:pPr>
        <w:rPr>
          <w:rFonts w:asciiTheme="majorHAnsi" w:hAnsiTheme="majorHAnsi" w:cs="Arial"/>
          <w:b/>
          <w:bCs/>
          <w:sz w:val="24"/>
          <w:szCs w:val="24"/>
        </w:rPr>
      </w:pPr>
      <w:r>
        <w:rPr>
          <w:rFonts w:asciiTheme="majorHAnsi" w:hAnsiTheme="majorHAnsi" w:cs="Arial"/>
          <w:b/>
          <w:bCs/>
          <w:sz w:val="24"/>
          <w:szCs w:val="24"/>
        </w:rPr>
        <w:t xml:space="preserve">Week </w:t>
      </w:r>
      <w:r w:rsidR="00D40C06">
        <w:rPr>
          <w:rFonts w:asciiTheme="majorHAnsi" w:hAnsiTheme="majorHAnsi" w:cs="Arial"/>
          <w:b/>
          <w:bCs/>
          <w:sz w:val="24"/>
          <w:szCs w:val="24"/>
        </w:rPr>
        <w:t>Thirteen</w:t>
      </w:r>
      <w:r>
        <w:rPr>
          <w:rFonts w:asciiTheme="majorHAnsi" w:hAnsiTheme="majorHAnsi" w:cs="Arial"/>
          <w:b/>
          <w:bCs/>
          <w:sz w:val="24"/>
          <w:szCs w:val="24"/>
        </w:rPr>
        <w:t xml:space="preserve"> </w:t>
      </w:r>
      <w:r w:rsidR="00AE4EEE">
        <w:rPr>
          <w:rFonts w:asciiTheme="majorHAnsi" w:hAnsiTheme="majorHAnsi" w:cs="Arial"/>
          <w:b/>
          <w:bCs/>
          <w:sz w:val="24"/>
          <w:szCs w:val="24"/>
        </w:rPr>
        <w:t>Thematic Analysis</w:t>
      </w:r>
      <w:r>
        <w:rPr>
          <w:rFonts w:asciiTheme="majorHAnsi" w:hAnsiTheme="majorHAnsi" w:cs="Arial"/>
          <w:b/>
          <w:bCs/>
          <w:sz w:val="24"/>
          <w:szCs w:val="24"/>
        </w:rPr>
        <w:t xml:space="preserve">          </w:t>
      </w:r>
      <w:r w:rsidR="00D40C06">
        <w:rPr>
          <w:rFonts w:asciiTheme="majorHAnsi" w:hAnsiTheme="majorHAnsi" w:cs="Arial"/>
          <w:b/>
          <w:bCs/>
          <w:sz w:val="24"/>
          <w:szCs w:val="24"/>
        </w:rPr>
        <w:t xml:space="preserve"> </w:t>
      </w:r>
    </w:p>
    <w:p w14:paraId="4085106F" w14:textId="4BD45621" w:rsidR="00C93A77" w:rsidRDefault="00C93A77" w:rsidP="000E16FE">
      <w:pPr>
        <w:rPr>
          <w:rFonts w:asciiTheme="majorHAnsi" w:hAnsiTheme="majorHAnsi" w:cs="Arial"/>
          <w:b/>
          <w:bCs/>
          <w:sz w:val="24"/>
          <w:szCs w:val="24"/>
        </w:rPr>
      </w:pPr>
    </w:p>
    <w:p w14:paraId="2BF907BB" w14:textId="1EC33047" w:rsidR="00C93A77" w:rsidRDefault="00C93A77" w:rsidP="000E16FE">
      <w:pPr>
        <w:rPr>
          <w:rFonts w:asciiTheme="majorHAnsi" w:hAnsiTheme="majorHAnsi" w:cs="Arial"/>
          <w:b/>
          <w:bCs/>
          <w:sz w:val="24"/>
          <w:szCs w:val="24"/>
        </w:rPr>
      </w:pPr>
      <w:r>
        <w:rPr>
          <w:rFonts w:asciiTheme="majorHAnsi" w:hAnsiTheme="majorHAnsi" w:cs="Arial"/>
          <w:b/>
          <w:bCs/>
          <w:sz w:val="24"/>
          <w:szCs w:val="24"/>
        </w:rPr>
        <w:t xml:space="preserve">Week </w:t>
      </w:r>
      <w:r w:rsidR="00365E35">
        <w:rPr>
          <w:rFonts w:asciiTheme="majorHAnsi" w:hAnsiTheme="majorHAnsi" w:cs="Arial"/>
          <w:b/>
          <w:bCs/>
          <w:sz w:val="24"/>
          <w:szCs w:val="24"/>
        </w:rPr>
        <w:t>Fo</w:t>
      </w:r>
      <w:r w:rsidR="003D781A">
        <w:rPr>
          <w:rFonts w:asciiTheme="majorHAnsi" w:hAnsiTheme="majorHAnsi" w:cs="Arial"/>
          <w:b/>
          <w:bCs/>
          <w:sz w:val="24"/>
          <w:szCs w:val="24"/>
        </w:rPr>
        <w:t>u</w:t>
      </w:r>
      <w:r w:rsidR="00365E35">
        <w:rPr>
          <w:rFonts w:asciiTheme="majorHAnsi" w:hAnsiTheme="majorHAnsi" w:cs="Arial"/>
          <w:b/>
          <w:bCs/>
          <w:sz w:val="24"/>
          <w:szCs w:val="24"/>
        </w:rPr>
        <w:t>rteen</w:t>
      </w:r>
      <w:r>
        <w:rPr>
          <w:rFonts w:asciiTheme="majorHAnsi" w:hAnsiTheme="majorHAnsi" w:cs="Arial"/>
          <w:b/>
          <w:bCs/>
          <w:sz w:val="24"/>
          <w:szCs w:val="24"/>
        </w:rPr>
        <w:t xml:space="preserve"> </w:t>
      </w:r>
      <w:r w:rsidR="0063218D">
        <w:rPr>
          <w:rFonts w:asciiTheme="majorHAnsi" w:hAnsiTheme="majorHAnsi" w:cs="Arial"/>
          <w:b/>
          <w:bCs/>
          <w:sz w:val="24"/>
          <w:szCs w:val="24"/>
        </w:rPr>
        <w:t>Qualitative Data Analysis</w:t>
      </w:r>
      <w:r w:rsidR="002A4566">
        <w:rPr>
          <w:rFonts w:asciiTheme="majorHAnsi" w:hAnsiTheme="majorHAnsi" w:cs="Arial"/>
          <w:b/>
          <w:bCs/>
          <w:sz w:val="24"/>
          <w:szCs w:val="24"/>
        </w:rPr>
        <w:t xml:space="preserve">           </w:t>
      </w:r>
      <w:r w:rsidR="00365E35">
        <w:rPr>
          <w:rFonts w:asciiTheme="majorHAnsi" w:hAnsiTheme="majorHAnsi" w:cs="Arial"/>
          <w:b/>
          <w:bCs/>
          <w:sz w:val="24"/>
          <w:szCs w:val="24"/>
        </w:rPr>
        <w:t xml:space="preserve"> </w:t>
      </w:r>
    </w:p>
    <w:p w14:paraId="3520CCB5" w14:textId="465A1EF5" w:rsidR="002A4566" w:rsidRDefault="002A4566" w:rsidP="000E16FE">
      <w:pPr>
        <w:rPr>
          <w:rFonts w:asciiTheme="majorHAnsi" w:hAnsiTheme="majorHAnsi" w:cs="Arial"/>
          <w:b/>
          <w:bCs/>
          <w:sz w:val="24"/>
          <w:szCs w:val="24"/>
        </w:rPr>
      </w:pPr>
    </w:p>
    <w:p w14:paraId="0A6289BA" w14:textId="4EA97CA8" w:rsidR="002A4566" w:rsidRDefault="002A4566" w:rsidP="000E16FE">
      <w:pPr>
        <w:rPr>
          <w:rFonts w:asciiTheme="majorHAnsi" w:hAnsiTheme="majorHAnsi" w:cs="Arial"/>
          <w:b/>
          <w:bCs/>
          <w:sz w:val="24"/>
          <w:szCs w:val="24"/>
        </w:rPr>
      </w:pPr>
      <w:r>
        <w:rPr>
          <w:rFonts w:asciiTheme="majorHAnsi" w:hAnsiTheme="majorHAnsi" w:cs="Arial"/>
          <w:b/>
          <w:bCs/>
          <w:sz w:val="24"/>
          <w:szCs w:val="24"/>
        </w:rPr>
        <w:t xml:space="preserve">Week </w:t>
      </w:r>
      <w:r w:rsidR="0063218D">
        <w:rPr>
          <w:rFonts w:asciiTheme="majorHAnsi" w:hAnsiTheme="majorHAnsi" w:cs="Arial"/>
          <w:b/>
          <w:bCs/>
          <w:sz w:val="24"/>
          <w:szCs w:val="24"/>
        </w:rPr>
        <w:t>Fifteen</w:t>
      </w:r>
      <w:r>
        <w:rPr>
          <w:rFonts w:asciiTheme="majorHAnsi" w:hAnsiTheme="majorHAnsi" w:cs="Arial"/>
          <w:b/>
          <w:bCs/>
          <w:sz w:val="24"/>
          <w:szCs w:val="24"/>
        </w:rPr>
        <w:t xml:space="preserve">     </w:t>
      </w:r>
      <w:r w:rsidR="00F10C09">
        <w:rPr>
          <w:rFonts w:asciiTheme="majorHAnsi" w:hAnsiTheme="majorHAnsi" w:cs="Arial"/>
          <w:b/>
          <w:bCs/>
          <w:sz w:val="24"/>
          <w:szCs w:val="24"/>
        </w:rPr>
        <w:t>Choosing a Target Journal and Submitting Your Work</w:t>
      </w:r>
      <w:r>
        <w:rPr>
          <w:rFonts w:asciiTheme="majorHAnsi" w:hAnsiTheme="majorHAnsi" w:cs="Arial"/>
          <w:b/>
          <w:bCs/>
          <w:sz w:val="24"/>
          <w:szCs w:val="24"/>
        </w:rPr>
        <w:t xml:space="preserve">      </w:t>
      </w:r>
      <w:r w:rsidR="0063218D">
        <w:rPr>
          <w:rFonts w:asciiTheme="majorHAnsi" w:hAnsiTheme="majorHAnsi" w:cs="Arial"/>
          <w:b/>
          <w:bCs/>
          <w:sz w:val="24"/>
          <w:szCs w:val="24"/>
        </w:rPr>
        <w:t xml:space="preserve"> </w:t>
      </w:r>
    </w:p>
    <w:p w14:paraId="007C6180" w14:textId="77777777" w:rsidR="006619A8" w:rsidRDefault="006619A8" w:rsidP="000E16FE">
      <w:pPr>
        <w:rPr>
          <w:rFonts w:asciiTheme="majorHAnsi" w:hAnsiTheme="majorHAnsi" w:cs="Arial"/>
          <w:b/>
          <w:bCs/>
          <w:sz w:val="24"/>
          <w:szCs w:val="24"/>
        </w:rPr>
      </w:pPr>
    </w:p>
    <w:p w14:paraId="034C23EA" w14:textId="0210B4AA" w:rsidR="000E16FE" w:rsidRPr="000E16FE" w:rsidRDefault="000E16FE" w:rsidP="000E16FE">
      <w:pPr>
        <w:rPr>
          <w:rFonts w:asciiTheme="majorHAnsi" w:hAnsiTheme="majorHAnsi"/>
          <w:sz w:val="24"/>
          <w:szCs w:val="24"/>
        </w:rPr>
      </w:pPr>
      <w:r w:rsidRPr="00164917">
        <w:rPr>
          <w:rFonts w:asciiTheme="majorHAnsi" w:hAnsiTheme="majorHAnsi" w:cs="Arial"/>
          <w:b/>
          <w:bCs/>
          <w:sz w:val="24"/>
          <w:szCs w:val="24"/>
        </w:rPr>
        <w:t>Accommodations:</w:t>
      </w:r>
      <w:r w:rsidRPr="000E16FE">
        <w:rPr>
          <w:rFonts w:asciiTheme="majorHAnsi" w:hAnsiTheme="majorHAnsi" w:cs="Arial"/>
          <w:b/>
          <w:bCs/>
          <w:sz w:val="24"/>
          <w:szCs w:val="24"/>
        </w:rPr>
        <w:t xml:space="preserve"> </w:t>
      </w:r>
      <w:r w:rsidRPr="000E16FE">
        <w:rPr>
          <w:rFonts w:asciiTheme="majorHAnsi" w:hAnsiTheme="majorHAnsi"/>
          <w:sz w:val="24"/>
          <w:szCs w:val="24"/>
        </w:rPr>
        <w:t>Th</w:t>
      </w:r>
      <w:r w:rsidR="00261F7B">
        <w:rPr>
          <w:rFonts w:asciiTheme="majorHAnsi" w:hAnsiTheme="majorHAnsi"/>
          <w:sz w:val="24"/>
          <w:szCs w:val="24"/>
        </w:rPr>
        <w:t xml:space="preserve">e Department of Rehabilitation and Health Services </w:t>
      </w:r>
      <w:r w:rsidRPr="000E16FE">
        <w:rPr>
          <w:rFonts w:asciiTheme="majorHAnsi" w:hAnsiTheme="majorHAnsi"/>
          <w:sz w:val="24"/>
          <w:szCs w:val="24"/>
        </w:rPr>
        <w:t xml:space="preserve">is committed to full academic access for all qualified students. </w:t>
      </w:r>
    </w:p>
    <w:p w14:paraId="1B0A7651" w14:textId="77777777" w:rsidR="000E16FE" w:rsidRPr="000E16FE" w:rsidRDefault="000E16FE" w:rsidP="000E16FE">
      <w:pPr>
        <w:rPr>
          <w:rFonts w:asciiTheme="majorHAnsi" w:hAnsiTheme="majorHAnsi"/>
          <w:sz w:val="24"/>
          <w:szCs w:val="24"/>
        </w:rPr>
      </w:pPr>
    </w:p>
    <w:p w14:paraId="7B69BEA4" w14:textId="08213CEA" w:rsidR="000E16FE" w:rsidRPr="000E16FE" w:rsidRDefault="000E16FE" w:rsidP="000E16FE">
      <w:pPr>
        <w:rPr>
          <w:rFonts w:asciiTheme="majorHAnsi" w:hAnsiTheme="majorHAnsi" w:cs="Calibri"/>
          <w:iCs/>
          <w:sz w:val="24"/>
          <w:szCs w:val="24"/>
        </w:rPr>
      </w:pPr>
      <w:r w:rsidRPr="000E16FE">
        <w:rPr>
          <w:rFonts w:asciiTheme="majorHAnsi" w:hAnsiTheme="majorHAnsi" w:cs="Calibri"/>
          <w:iCs/>
          <w:sz w:val="24"/>
          <w:szCs w:val="24"/>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w:t>
      </w:r>
      <w:r w:rsidR="008F234A">
        <w:rPr>
          <w:rFonts w:asciiTheme="majorHAnsi" w:hAnsiTheme="majorHAnsi" w:cs="Calibri"/>
          <w:iCs/>
          <w:sz w:val="24"/>
          <w:szCs w:val="24"/>
        </w:rPr>
        <w:t xml:space="preserve">. </w:t>
      </w:r>
      <w:r w:rsidR="00E350ED">
        <w:rPr>
          <w:rFonts w:asciiTheme="majorHAnsi" w:hAnsiTheme="majorHAnsi" w:cs="Calibri"/>
          <w:iCs/>
          <w:sz w:val="24"/>
          <w:szCs w:val="24"/>
        </w:rPr>
        <w:t>H</w:t>
      </w:r>
      <w:r w:rsidRPr="000E16FE">
        <w:rPr>
          <w:rFonts w:asciiTheme="majorHAnsi" w:hAnsiTheme="majorHAnsi" w:cs="Calibri"/>
          <w:iCs/>
          <w:sz w:val="24"/>
          <w:szCs w:val="24"/>
        </w:rPr>
        <w:t xml:space="preserve">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0E16FE">
        <w:rPr>
          <w:rFonts w:asciiTheme="majorHAnsi" w:hAnsiTheme="majorHAnsi" w:cs="Calibri"/>
          <w:iCs/>
          <w:sz w:val="24"/>
          <w:szCs w:val="24"/>
          <w:u w:val="single"/>
        </w:rPr>
        <w:t xml:space="preserve">Students are strongly encouraged to deliver letters of accommodation during faculty office hours or by appointment. Faculty members have the authority to ask students to discuss such letters during their </w:t>
      </w:r>
      <w:r w:rsidRPr="000E16FE">
        <w:rPr>
          <w:rFonts w:asciiTheme="majorHAnsi" w:hAnsiTheme="majorHAnsi" w:cs="Calibri"/>
          <w:iCs/>
          <w:sz w:val="24"/>
          <w:szCs w:val="24"/>
          <w:u w:val="single"/>
        </w:rPr>
        <w:lastRenderedPageBreak/>
        <w:t>designated office hours to protect the privacy of the student.</w:t>
      </w:r>
      <w:r w:rsidRPr="000E16FE">
        <w:rPr>
          <w:rFonts w:asciiTheme="majorHAnsi" w:hAnsiTheme="majorHAnsi" w:cs="Calibri"/>
          <w:iCs/>
          <w:sz w:val="24"/>
          <w:szCs w:val="24"/>
        </w:rPr>
        <w:t xml:space="preserve">  For additional information see the Office of Disability Accommodation website at </w:t>
      </w:r>
      <w:hyperlink r:id="rId13" w:history="1">
        <w:r w:rsidRPr="000E16FE">
          <w:rPr>
            <w:rFonts w:asciiTheme="majorHAnsi" w:hAnsiTheme="majorHAnsi" w:cs="Calibri"/>
            <w:iCs/>
            <w:color w:val="0035F4"/>
            <w:sz w:val="24"/>
            <w:szCs w:val="24"/>
          </w:rPr>
          <w:t>http://www.unt.edu/oda</w:t>
        </w:r>
      </w:hyperlink>
      <w:r w:rsidRPr="000E16FE">
        <w:rPr>
          <w:rFonts w:asciiTheme="majorHAnsi" w:hAnsiTheme="majorHAnsi" w:cs="Calibri"/>
          <w:iCs/>
          <w:sz w:val="24"/>
          <w:szCs w:val="24"/>
        </w:rPr>
        <w:t>. You may also contact them by phone at 940.565.4323.</w:t>
      </w:r>
    </w:p>
    <w:p w14:paraId="22C399C8" w14:textId="77777777" w:rsidR="000E16FE" w:rsidRPr="000E16FE" w:rsidRDefault="000E16FE" w:rsidP="000E16FE">
      <w:pPr>
        <w:rPr>
          <w:rFonts w:asciiTheme="majorHAnsi" w:hAnsiTheme="majorHAnsi"/>
          <w:sz w:val="24"/>
          <w:szCs w:val="24"/>
        </w:rPr>
      </w:pPr>
    </w:p>
    <w:p w14:paraId="44EF5F67" w14:textId="77777777" w:rsidR="000E16FE" w:rsidRPr="000E16FE" w:rsidRDefault="000E16FE" w:rsidP="000E16FE">
      <w:pPr>
        <w:autoSpaceDE w:val="0"/>
        <w:autoSpaceDN w:val="0"/>
        <w:adjustRightInd w:val="0"/>
        <w:spacing w:before="45"/>
        <w:jc w:val="both"/>
        <w:rPr>
          <w:rFonts w:asciiTheme="majorHAnsi" w:hAnsiTheme="majorHAnsi" w:cs="Arial"/>
          <w:bCs/>
          <w:sz w:val="24"/>
          <w:szCs w:val="24"/>
        </w:rPr>
      </w:pPr>
      <w:r w:rsidRPr="000E16FE">
        <w:rPr>
          <w:rFonts w:asciiTheme="majorHAnsi" w:hAnsiTheme="majorHAnsi"/>
          <w:b/>
          <w:sz w:val="24"/>
          <w:szCs w:val="24"/>
        </w:rPr>
        <w:t>Grades assigned before ODA documentation is provided will not be changed.</w:t>
      </w:r>
      <w:r w:rsidRPr="000E16FE">
        <w:rPr>
          <w:rFonts w:asciiTheme="majorHAnsi" w:hAnsiTheme="majorHAnsi"/>
          <w:sz w:val="24"/>
          <w:szCs w:val="24"/>
        </w:rPr>
        <w:t xml:space="preserve"> Information about how to obtain academic accommodations can be found in UNT Policy 18.1.14, at www.unt.edu/oda, and by visiting the ODA in Room 321 of the University Union. You also may call the ODA at 940.565.4323</w:t>
      </w:r>
    </w:p>
    <w:p w14:paraId="1530A32F" w14:textId="77777777" w:rsidR="000E16FE" w:rsidRPr="000E16FE" w:rsidRDefault="000E16FE" w:rsidP="000E16FE">
      <w:pPr>
        <w:rPr>
          <w:rFonts w:asciiTheme="majorHAnsi" w:hAnsiTheme="majorHAnsi"/>
          <w:b/>
          <w:sz w:val="24"/>
          <w:szCs w:val="24"/>
          <w:u w:val="single"/>
        </w:rPr>
      </w:pPr>
    </w:p>
    <w:p w14:paraId="05F10A89" w14:textId="77777777" w:rsidR="000E16FE" w:rsidRPr="000E16FE" w:rsidRDefault="000E16FE" w:rsidP="000E16FE">
      <w:pPr>
        <w:rPr>
          <w:rFonts w:asciiTheme="majorHAnsi" w:hAnsiTheme="majorHAnsi"/>
          <w:b/>
          <w:sz w:val="24"/>
          <w:szCs w:val="24"/>
        </w:rPr>
      </w:pPr>
      <w:r w:rsidRPr="000E16FE">
        <w:rPr>
          <w:rFonts w:asciiTheme="majorHAnsi" w:hAnsiTheme="majorHAnsi"/>
          <w:b/>
          <w:sz w:val="24"/>
          <w:szCs w:val="24"/>
          <w:u w:val="single"/>
        </w:rPr>
        <w:t>IMPORTANT</w:t>
      </w:r>
      <w:r w:rsidRPr="000E16FE">
        <w:rPr>
          <w:rFonts w:asciiTheme="majorHAnsi" w:hAnsiTheme="majorHAnsi"/>
          <w:b/>
          <w:sz w:val="24"/>
          <w:szCs w:val="24"/>
        </w:rPr>
        <w:t xml:space="preserve"> – Syllabus Change Policy</w:t>
      </w:r>
    </w:p>
    <w:p w14:paraId="0B2DCFB0" w14:textId="5FCD728F" w:rsidR="000E16FE" w:rsidRDefault="000E16FE" w:rsidP="000E16FE">
      <w:pPr>
        <w:pStyle w:val="Heading2"/>
        <w:rPr>
          <w:rFonts w:asciiTheme="majorHAnsi" w:hAnsiTheme="majorHAnsi"/>
          <w:b w:val="0"/>
          <w:bCs w:val="0"/>
          <w:i w:val="0"/>
          <w:sz w:val="24"/>
          <w:szCs w:val="24"/>
        </w:rPr>
      </w:pPr>
      <w:r w:rsidRPr="00661F24">
        <w:rPr>
          <w:rFonts w:asciiTheme="majorHAnsi" w:hAnsiTheme="majorHAnsi"/>
          <w:b w:val="0"/>
          <w:bCs w:val="0"/>
          <w:i w:val="0"/>
          <w:sz w:val="24"/>
          <w:szCs w:val="24"/>
        </w:rPr>
        <w:t>This syllabus is a general plan for the course and may be modified as the Instructor sees fit over the course of the semester to support the learning process. Deviations announced to the class by the instructor may be necessary.</w:t>
      </w:r>
    </w:p>
    <w:p w14:paraId="67B0BBAD" w14:textId="77777777" w:rsidR="00C20C5C" w:rsidRPr="00C20C5C" w:rsidRDefault="00C20C5C" w:rsidP="00C20C5C">
      <w:pPr>
        <w:rPr>
          <w:lang w:val="x-none" w:eastAsia="x-none"/>
        </w:rPr>
      </w:pPr>
    </w:p>
    <w:p w14:paraId="25EC6863" w14:textId="77777777" w:rsidR="004F6699" w:rsidRPr="004F6699" w:rsidRDefault="004F6699" w:rsidP="004F6699">
      <w:pPr>
        <w:rPr>
          <w:rFonts w:asciiTheme="majorHAnsi" w:hAnsiTheme="majorHAnsi" w:cstheme="majorHAnsi"/>
          <w:b/>
          <w:sz w:val="24"/>
          <w:szCs w:val="24"/>
        </w:rPr>
      </w:pPr>
      <w:r w:rsidRPr="004F6699">
        <w:rPr>
          <w:rFonts w:asciiTheme="majorHAnsi" w:hAnsiTheme="majorHAnsi" w:cstheme="majorHAnsi"/>
          <w:b/>
          <w:sz w:val="24"/>
          <w:szCs w:val="24"/>
        </w:rPr>
        <w:t>STUDENT TECHNICAL SUPPORT</w:t>
      </w:r>
    </w:p>
    <w:p w14:paraId="796D6DFC"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 xml:space="preserve">The University of North Texas </w:t>
      </w:r>
      <w:hyperlink r:id="rId14" w:history="1">
        <w:r w:rsidRPr="004F6699">
          <w:rPr>
            <w:rStyle w:val="Hyperlink"/>
            <w:rFonts w:asciiTheme="majorHAnsi" w:hAnsiTheme="majorHAnsi" w:cstheme="majorHAnsi"/>
            <w:sz w:val="24"/>
            <w:szCs w:val="24"/>
          </w:rPr>
          <w:t>UIT Student Helpdesk</w:t>
        </w:r>
      </w:hyperlink>
      <w:r w:rsidRPr="004F6699">
        <w:rPr>
          <w:rFonts w:asciiTheme="majorHAnsi" w:hAnsiTheme="majorHAnsi" w:cstheme="majorHAnsi"/>
          <w:sz w:val="24"/>
          <w:szCs w:val="24"/>
        </w:rPr>
        <w:t xml:space="preserve"> provides student technical support in the use of Canvas and supported resources. The student help desk may be reached at:</w:t>
      </w:r>
    </w:p>
    <w:p w14:paraId="76215C72"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 xml:space="preserve">Email: </w:t>
      </w:r>
      <w:hyperlink r:id="rId15" w:history="1">
        <w:r w:rsidRPr="004F6699">
          <w:rPr>
            <w:rStyle w:val="Hyperlink"/>
            <w:rFonts w:asciiTheme="majorHAnsi" w:hAnsiTheme="majorHAnsi" w:cstheme="majorHAnsi"/>
            <w:sz w:val="24"/>
            <w:szCs w:val="24"/>
          </w:rPr>
          <w:t>helpdesk@unt.edu</w:t>
        </w:r>
      </w:hyperlink>
      <w:r w:rsidRPr="004F6699">
        <w:rPr>
          <w:rFonts w:asciiTheme="majorHAnsi" w:hAnsiTheme="majorHAnsi" w:cstheme="majorHAnsi"/>
          <w:sz w:val="24"/>
          <w:szCs w:val="24"/>
        </w:rPr>
        <w:t xml:space="preserve">     Phone: 940.565-2324</w:t>
      </w:r>
    </w:p>
    <w:p w14:paraId="78E48403"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In Person: Sage Hall, Room 130</w:t>
      </w:r>
    </w:p>
    <w:p w14:paraId="71A95801"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 xml:space="preserve">Our </w:t>
      </w:r>
      <w:hyperlink r:id="rId16" w:history="1">
        <w:r w:rsidRPr="004F6699">
          <w:rPr>
            <w:rStyle w:val="Hyperlink"/>
            <w:rFonts w:asciiTheme="majorHAnsi" w:hAnsiTheme="majorHAnsi" w:cstheme="majorHAnsi"/>
            <w:sz w:val="24"/>
            <w:szCs w:val="24"/>
          </w:rPr>
          <w:t>hours</w:t>
        </w:r>
      </w:hyperlink>
      <w:r w:rsidRPr="004F6699">
        <w:rPr>
          <w:rFonts w:asciiTheme="majorHAnsi" w:hAnsiTheme="majorHAnsi" w:cstheme="majorHAnsi"/>
          <w:sz w:val="24"/>
          <w:szCs w:val="24"/>
        </w:rPr>
        <w:t xml:space="preserve"> are:</w:t>
      </w:r>
    </w:p>
    <w:p w14:paraId="08A21461" w14:textId="77777777" w:rsidR="004F6699" w:rsidRPr="004F6699" w:rsidRDefault="004F6699" w:rsidP="004F6699">
      <w:pPr>
        <w:numPr>
          <w:ilvl w:val="0"/>
          <w:numId w:val="32"/>
        </w:numPr>
        <w:spacing w:after="200" w:line="276" w:lineRule="auto"/>
        <w:rPr>
          <w:rFonts w:asciiTheme="majorHAnsi" w:hAnsiTheme="majorHAnsi" w:cstheme="majorHAnsi"/>
          <w:sz w:val="24"/>
          <w:szCs w:val="24"/>
        </w:rPr>
      </w:pPr>
      <w:r w:rsidRPr="004F6699">
        <w:rPr>
          <w:rFonts w:asciiTheme="majorHAnsi" w:hAnsiTheme="majorHAnsi" w:cstheme="majorHAnsi"/>
          <w:sz w:val="24"/>
          <w:szCs w:val="24"/>
        </w:rPr>
        <w:t>Monday-Thursday 8am-midnight</w:t>
      </w:r>
    </w:p>
    <w:p w14:paraId="4CF48403" w14:textId="77777777" w:rsidR="004F6699" w:rsidRPr="004F6699" w:rsidRDefault="004F6699" w:rsidP="004F6699">
      <w:pPr>
        <w:numPr>
          <w:ilvl w:val="0"/>
          <w:numId w:val="32"/>
        </w:numPr>
        <w:spacing w:after="200" w:line="276" w:lineRule="auto"/>
        <w:rPr>
          <w:rFonts w:asciiTheme="majorHAnsi" w:hAnsiTheme="majorHAnsi" w:cstheme="majorHAnsi"/>
          <w:sz w:val="24"/>
          <w:szCs w:val="24"/>
        </w:rPr>
      </w:pPr>
      <w:r w:rsidRPr="004F6699">
        <w:rPr>
          <w:rFonts w:asciiTheme="majorHAnsi" w:hAnsiTheme="majorHAnsi" w:cstheme="majorHAnsi"/>
          <w:sz w:val="24"/>
          <w:szCs w:val="24"/>
        </w:rPr>
        <w:t>Friday 8am-8pm</w:t>
      </w:r>
    </w:p>
    <w:p w14:paraId="5B793876" w14:textId="77777777" w:rsidR="004F6699" w:rsidRPr="004F6699" w:rsidRDefault="004F6699" w:rsidP="004F6699">
      <w:pPr>
        <w:numPr>
          <w:ilvl w:val="0"/>
          <w:numId w:val="32"/>
        </w:numPr>
        <w:spacing w:after="200" w:line="276" w:lineRule="auto"/>
        <w:rPr>
          <w:rFonts w:asciiTheme="majorHAnsi" w:hAnsiTheme="majorHAnsi" w:cstheme="majorHAnsi"/>
          <w:sz w:val="24"/>
          <w:szCs w:val="24"/>
        </w:rPr>
      </w:pPr>
      <w:r w:rsidRPr="004F6699">
        <w:rPr>
          <w:rFonts w:asciiTheme="majorHAnsi" w:hAnsiTheme="majorHAnsi" w:cstheme="majorHAnsi"/>
          <w:sz w:val="24"/>
          <w:szCs w:val="24"/>
        </w:rPr>
        <w:t>Saturday 9am-5p</w:t>
      </w:r>
    </w:p>
    <w:p w14:paraId="5477EABF" w14:textId="021CD2FD" w:rsidR="004F6699" w:rsidRDefault="004F6699" w:rsidP="004F6699">
      <w:pPr>
        <w:numPr>
          <w:ilvl w:val="0"/>
          <w:numId w:val="32"/>
        </w:numPr>
        <w:spacing w:after="200" w:line="276" w:lineRule="auto"/>
        <w:rPr>
          <w:rFonts w:asciiTheme="majorHAnsi" w:hAnsiTheme="majorHAnsi" w:cstheme="majorHAnsi"/>
          <w:sz w:val="24"/>
          <w:szCs w:val="24"/>
        </w:rPr>
      </w:pPr>
      <w:r w:rsidRPr="004F6699">
        <w:rPr>
          <w:rFonts w:asciiTheme="majorHAnsi" w:hAnsiTheme="majorHAnsi" w:cstheme="majorHAnsi"/>
          <w:sz w:val="24"/>
          <w:szCs w:val="24"/>
        </w:rPr>
        <w:t>Sunday 8am-midnight</w:t>
      </w:r>
    </w:p>
    <w:p w14:paraId="17758019" w14:textId="77777777" w:rsidR="004F6699" w:rsidRPr="004F6699" w:rsidRDefault="004F6699" w:rsidP="004F6699">
      <w:pPr>
        <w:rPr>
          <w:rFonts w:asciiTheme="majorHAnsi" w:hAnsiTheme="majorHAnsi" w:cstheme="majorHAnsi"/>
          <w:b/>
          <w:sz w:val="24"/>
          <w:szCs w:val="24"/>
        </w:rPr>
      </w:pPr>
      <w:r w:rsidRPr="004F6699">
        <w:rPr>
          <w:rFonts w:asciiTheme="majorHAnsi" w:hAnsiTheme="majorHAnsi" w:cstheme="majorHAnsi"/>
          <w:b/>
          <w:sz w:val="24"/>
          <w:szCs w:val="24"/>
        </w:rPr>
        <w:t>ACCESS &amp; NAVIGATION</w:t>
      </w:r>
    </w:p>
    <w:p w14:paraId="11C00957"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b/>
          <w:sz w:val="24"/>
          <w:szCs w:val="24"/>
        </w:rPr>
        <w:t>Access and Log in Information</w:t>
      </w:r>
      <w:r w:rsidRPr="004F6699">
        <w:rPr>
          <w:rFonts w:asciiTheme="majorHAnsi" w:hAnsiTheme="majorHAnsi" w:cstheme="majorHAnsi"/>
          <w:b/>
          <w:sz w:val="24"/>
          <w:szCs w:val="24"/>
        </w:rPr>
        <w:br/>
      </w:r>
      <w:r w:rsidRPr="004F6699">
        <w:rPr>
          <w:rFonts w:asciiTheme="majorHAnsi" w:hAnsiTheme="majorHAnsi" w:cstheme="majorHAnsi"/>
          <w:sz w:val="24"/>
          <w:szCs w:val="24"/>
        </w:rPr>
        <w:t xml:space="preserve">This course was developed and will be facilitated utilizing the University of North Texas’ Learning Management System, Canvas. To get started with Canvas, please go to: </w:t>
      </w:r>
      <w:hyperlink r:id="rId17" w:history="1"/>
      <w:r w:rsidRPr="004F6699">
        <w:rPr>
          <w:rFonts w:asciiTheme="majorHAnsi" w:hAnsiTheme="majorHAnsi" w:cstheme="majorHAnsi"/>
          <w:sz w:val="24"/>
          <w:szCs w:val="24"/>
        </w:rPr>
        <w:t xml:space="preserve"> </w:t>
      </w:r>
      <w:hyperlink r:id="rId18" w:history="1">
        <w:r w:rsidRPr="004F6699">
          <w:rPr>
            <w:rStyle w:val="Hyperlink"/>
            <w:rFonts w:asciiTheme="majorHAnsi" w:hAnsiTheme="majorHAnsi" w:cstheme="majorHAnsi"/>
            <w:sz w:val="24"/>
            <w:szCs w:val="24"/>
          </w:rPr>
          <w:t>https://community.canvaslms.com/community/answers/guides/video-guide</w:t>
        </w:r>
      </w:hyperlink>
      <w:r w:rsidRPr="004F6699">
        <w:rPr>
          <w:rFonts w:asciiTheme="majorHAnsi" w:hAnsiTheme="majorHAnsi" w:cstheme="majorHAnsi"/>
          <w:sz w:val="24"/>
          <w:szCs w:val="24"/>
        </w:rPr>
        <w:t xml:space="preserve"> </w:t>
      </w:r>
    </w:p>
    <w:p w14:paraId="0F33024F"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 xml:space="preserve">You will need your EUID and password to log in to the course.  If you do not know your EUID or have forgotten your password, please go to: </w:t>
      </w:r>
      <w:hyperlink r:id="rId19" w:history="1">
        <w:r w:rsidRPr="004F6699">
          <w:rPr>
            <w:rStyle w:val="Hyperlink"/>
            <w:rFonts w:asciiTheme="majorHAnsi" w:hAnsiTheme="majorHAnsi" w:cstheme="majorHAnsi"/>
            <w:sz w:val="24"/>
            <w:szCs w:val="24"/>
          </w:rPr>
          <w:t>http://ams.unt.edu</w:t>
        </w:r>
      </w:hyperlink>
      <w:r w:rsidRPr="004F6699">
        <w:rPr>
          <w:rFonts w:asciiTheme="majorHAnsi" w:hAnsiTheme="majorHAnsi" w:cstheme="majorHAnsi"/>
          <w:sz w:val="24"/>
          <w:szCs w:val="24"/>
        </w:rPr>
        <w:t xml:space="preserve">. </w:t>
      </w:r>
    </w:p>
    <w:p w14:paraId="32EC50EA" w14:textId="77777777" w:rsidR="004F6699" w:rsidRPr="004F6699" w:rsidRDefault="004F6699" w:rsidP="004F6699">
      <w:pPr>
        <w:rPr>
          <w:rFonts w:asciiTheme="majorHAnsi" w:hAnsiTheme="majorHAnsi" w:cstheme="majorHAnsi"/>
          <w:b/>
          <w:sz w:val="24"/>
          <w:szCs w:val="24"/>
        </w:rPr>
      </w:pPr>
      <w:r w:rsidRPr="004F6699">
        <w:rPr>
          <w:rFonts w:asciiTheme="majorHAnsi" w:hAnsiTheme="majorHAnsi" w:cstheme="majorHAnsi"/>
          <w:b/>
          <w:sz w:val="24"/>
          <w:szCs w:val="24"/>
        </w:rPr>
        <w:t>Canvas Browser Compatibility</w:t>
      </w:r>
    </w:p>
    <w:p w14:paraId="2EE8EE09"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Chrome 66 and 67</w:t>
      </w:r>
      <w:r w:rsidRPr="004F6699">
        <w:rPr>
          <w:rFonts w:asciiTheme="majorHAnsi" w:hAnsiTheme="majorHAnsi" w:cstheme="majorHAnsi"/>
          <w:sz w:val="24"/>
          <w:szCs w:val="24"/>
        </w:rPr>
        <w:tab/>
        <w:t>Chrome</w:t>
      </w:r>
    </w:p>
    <w:p w14:paraId="39009E9F"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Firefox 60 and 61 (extended releases are not supported)</w:t>
      </w:r>
      <w:r w:rsidRPr="004F6699">
        <w:rPr>
          <w:rFonts w:asciiTheme="majorHAnsi" w:hAnsiTheme="majorHAnsi" w:cstheme="majorHAnsi"/>
          <w:sz w:val="24"/>
          <w:szCs w:val="24"/>
        </w:rPr>
        <w:tab/>
        <w:t xml:space="preserve"> Firefox</w:t>
      </w:r>
    </w:p>
    <w:p w14:paraId="67D1FAF2"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Flash 29 and 30 (used for recording or viewing audio/video and uploading files)</w:t>
      </w:r>
      <w:r w:rsidRPr="004F6699">
        <w:rPr>
          <w:rFonts w:asciiTheme="majorHAnsi" w:hAnsiTheme="majorHAnsi" w:cstheme="majorHAnsi"/>
          <w:sz w:val="24"/>
          <w:szCs w:val="24"/>
        </w:rPr>
        <w:tab/>
        <w:t>Adobe Flash Player</w:t>
      </w:r>
    </w:p>
    <w:p w14:paraId="7D951729"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Internet Explorer 11 (Windows only, functionally supported; may exhibit slight visual differences from other browsers, but this will not impair functionality or accessibility)</w:t>
      </w:r>
      <w:r w:rsidRPr="004F6699">
        <w:rPr>
          <w:rFonts w:asciiTheme="majorHAnsi" w:hAnsiTheme="majorHAnsi" w:cstheme="majorHAnsi"/>
          <w:sz w:val="24"/>
          <w:szCs w:val="24"/>
        </w:rPr>
        <w:tab/>
        <w:t>Internet Explorer</w:t>
      </w:r>
    </w:p>
    <w:p w14:paraId="5BA68CC2"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Edge 41 and 42 (Windows only)</w:t>
      </w:r>
      <w:r w:rsidRPr="004F6699">
        <w:rPr>
          <w:rFonts w:asciiTheme="majorHAnsi" w:hAnsiTheme="majorHAnsi" w:cstheme="majorHAnsi"/>
          <w:sz w:val="24"/>
          <w:szCs w:val="24"/>
        </w:rPr>
        <w:tab/>
        <w:t>Microsoft Edge</w:t>
      </w:r>
    </w:p>
    <w:p w14:paraId="1F72DAE6" w14:textId="77777777" w:rsidR="004F6699" w:rsidRPr="004F6699" w:rsidRDefault="004F6699" w:rsidP="004F6699">
      <w:pPr>
        <w:rPr>
          <w:rFonts w:asciiTheme="majorHAnsi" w:hAnsiTheme="majorHAnsi" w:cstheme="majorHAnsi"/>
          <w:sz w:val="24"/>
          <w:szCs w:val="24"/>
        </w:rPr>
      </w:pPr>
      <w:proofErr w:type="spellStart"/>
      <w:r w:rsidRPr="004F6699">
        <w:rPr>
          <w:rFonts w:asciiTheme="majorHAnsi" w:hAnsiTheme="majorHAnsi" w:cstheme="majorHAnsi"/>
          <w:sz w:val="24"/>
          <w:szCs w:val="24"/>
        </w:rPr>
        <w:t>Respondus</w:t>
      </w:r>
      <w:proofErr w:type="spellEnd"/>
      <w:r w:rsidRPr="004F6699">
        <w:rPr>
          <w:rFonts w:asciiTheme="majorHAnsi" w:hAnsiTheme="majorHAnsi" w:cstheme="majorHAnsi"/>
          <w:sz w:val="24"/>
          <w:szCs w:val="24"/>
        </w:rPr>
        <w:t xml:space="preserve"> Lockdown Browser (supporting the latest system requirements)</w:t>
      </w:r>
      <w:r w:rsidRPr="004F6699">
        <w:rPr>
          <w:rFonts w:asciiTheme="majorHAnsi" w:hAnsiTheme="majorHAnsi" w:cstheme="majorHAnsi"/>
          <w:sz w:val="24"/>
          <w:szCs w:val="24"/>
        </w:rPr>
        <w:tab/>
      </w:r>
      <w:proofErr w:type="spellStart"/>
      <w:r w:rsidRPr="004F6699">
        <w:rPr>
          <w:rFonts w:asciiTheme="majorHAnsi" w:hAnsiTheme="majorHAnsi" w:cstheme="majorHAnsi"/>
          <w:sz w:val="24"/>
          <w:szCs w:val="24"/>
        </w:rPr>
        <w:t>Respondus</w:t>
      </w:r>
      <w:proofErr w:type="spellEnd"/>
      <w:r w:rsidRPr="004F6699">
        <w:rPr>
          <w:rFonts w:asciiTheme="majorHAnsi" w:hAnsiTheme="majorHAnsi" w:cstheme="majorHAnsi"/>
          <w:sz w:val="24"/>
          <w:szCs w:val="24"/>
        </w:rPr>
        <w:t xml:space="preserve"> Lockdown Browser</w:t>
      </w:r>
    </w:p>
    <w:p w14:paraId="14447D07" w14:textId="630FC88B" w:rsid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Safari 10 and 11 (Macintosh only)</w:t>
      </w:r>
      <w:r w:rsidRPr="004F6699">
        <w:rPr>
          <w:rFonts w:asciiTheme="majorHAnsi" w:hAnsiTheme="majorHAnsi" w:cstheme="majorHAnsi"/>
          <w:sz w:val="24"/>
          <w:szCs w:val="24"/>
        </w:rPr>
        <w:tab/>
        <w:t>Safari</w:t>
      </w:r>
    </w:p>
    <w:p w14:paraId="6F8D6DEF" w14:textId="77777777" w:rsidR="00661F24" w:rsidRPr="004F6699" w:rsidRDefault="00661F24" w:rsidP="004F6699">
      <w:pPr>
        <w:rPr>
          <w:rFonts w:asciiTheme="majorHAnsi" w:hAnsiTheme="majorHAnsi" w:cstheme="majorHAnsi"/>
          <w:sz w:val="24"/>
          <w:szCs w:val="24"/>
        </w:rPr>
      </w:pPr>
    </w:p>
    <w:p w14:paraId="227D365C" w14:textId="1FBF6A2E" w:rsidR="004F6699" w:rsidRDefault="004F6699" w:rsidP="004F6699">
      <w:pPr>
        <w:rPr>
          <w:rFonts w:asciiTheme="majorHAnsi" w:hAnsiTheme="majorHAnsi" w:cstheme="majorHAnsi"/>
          <w:sz w:val="24"/>
          <w:szCs w:val="24"/>
        </w:rPr>
      </w:pPr>
      <w:r w:rsidRPr="004F6699">
        <w:rPr>
          <w:rFonts w:asciiTheme="majorHAnsi" w:hAnsiTheme="majorHAnsi" w:cstheme="majorHAnsi"/>
          <w:b/>
          <w:sz w:val="24"/>
          <w:szCs w:val="24"/>
        </w:rPr>
        <w:t>Another Helpful Tip</w:t>
      </w:r>
      <w:r w:rsidRPr="004F6699">
        <w:rPr>
          <w:rFonts w:asciiTheme="majorHAnsi" w:hAnsiTheme="majorHAnsi" w:cstheme="majorHAnsi"/>
          <w:sz w:val="24"/>
          <w:szCs w:val="24"/>
        </w:rPr>
        <w:t xml:space="preserve">: If you like to search for articles on Google Scholar, you notice that some articles have access links on their right and some don’t. You can connect Google Scholar to the UNT Library by going to </w:t>
      </w:r>
      <w:r w:rsidRPr="004F6699">
        <w:rPr>
          <w:rFonts w:asciiTheme="majorHAnsi" w:hAnsiTheme="majorHAnsi" w:cstheme="majorHAnsi"/>
          <w:sz w:val="24"/>
          <w:szCs w:val="24"/>
        </w:rPr>
        <w:lastRenderedPageBreak/>
        <w:t>Google Scholar, going to settings and clicking Library Links. Enter University of North Texas in the box, and check WorldCat, UNT System and UNT Procrest. Save. If the article is held in the UNT library, when you search for an article, a link that says Find It! @ UNT System will appear to the right of the article and you will be able to access it from UNT Library.</w:t>
      </w:r>
    </w:p>
    <w:p w14:paraId="0D592009" w14:textId="77777777" w:rsidR="00661F24" w:rsidRPr="004F6699" w:rsidRDefault="00661F24" w:rsidP="004F6699">
      <w:pPr>
        <w:rPr>
          <w:rFonts w:asciiTheme="majorHAnsi" w:hAnsiTheme="majorHAnsi" w:cstheme="majorHAnsi"/>
          <w:sz w:val="24"/>
          <w:szCs w:val="24"/>
        </w:rPr>
      </w:pPr>
    </w:p>
    <w:p w14:paraId="389B1F78" w14:textId="77777777" w:rsidR="004F6699" w:rsidRPr="004F6699" w:rsidRDefault="004F6699" w:rsidP="004F6699">
      <w:pPr>
        <w:rPr>
          <w:rFonts w:asciiTheme="majorHAnsi" w:hAnsiTheme="majorHAnsi" w:cstheme="majorHAnsi"/>
          <w:b/>
          <w:sz w:val="24"/>
          <w:szCs w:val="24"/>
        </w:rPr>
      </w:pPr>
      <w:r w:rsidRPr="004F6699">
        <w:rPr>
          <w:rFonts w:asciiTheme="majorHAnsi" w:hAnsiTheme="majorHAnsi" w:cstheme="majorHAnsi"/>
          <w:b/>
          <w:sz w:val="24"/>
          <w:szCs w:val="24"/>
        </w:rPr>
        <w:t>Student Resources</w:t>
      </w:r>
    </w:p>
    <w:p w14:paraId="32131357"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 xml:space="preserve">As a student, you will have access to these resources: </w:t>
      </w:r>
    </w:p>
    <w:p w14:paraId="20D9B4CB" w14:textId="77777777" w:rsidR="004F6699" w:rsidRPr="004F6699" w:rsidRDefault="004F6699" w:rsidP="004F6699">
      <w:pPr>
        <w:numPr>
          <w:ilvl w:val="0"/>
          <w:numId w:val="31"/>
        </w:numPr>
        <w:spacing w:after="200" w:line="276" w:lineRule="auto"/>
        <w:rPr>
          <w:rFonts w:asciiTheme="majorHAnsi" w:hAnsiTheme="majorHAnsi" w:cstheme="majorHAnsi"/>
          <w:sz w:val="24"/>
          <w:szCs w:val="24"/>
        </w:rPr>
      </w:pPr>
      <w:r w:rsidRPr="004F6699">
        <w:rPr>
          <w:rFonts w:asciiTheme="majorHAnsi" w:hAnsiTheme="majorHAnsi" w:cstheme="majorHAnsi"/>
          <w:sz w:val="24"/>
          <w:szCs w:val="24"/>
        </w:rPr>
        <w:t>Locate the “</w:t>
      </w:r>
      <w:r w:rsidRPr="004F6699">
        <w:rPr>
          <w:rFonts w:asciiTheme="majorHAnsi" w:hAnsiTheme="majorHAnsi" w:cstheme="majorHAnsi"/>
          <w:i/>
          <w:sz w:val="24"/>
          <w:szCs w:val="24"/>
        </w:rPr>
        <w:t>UNT Helpdesk</w:t>
      </w:r>
      <w:r w:rsidRPr="004F6699">
        <w:rPr>
          <w:rFonts w:asciiTheme="majorHAnsi" w:hAnsiTheme="majorHAnsi" w:cstheme="majorHAnsi"/>
          <w:sz w:val="24"/>
          <w:szCs w:val="24"/>
        </w:rPr>
        <w:t xml:space="preserve">” tab at the top of the Blackboard Learn window, which provides links to student resources of technical information and instruction, and how to contact the Help Desk for assistance. </w:t>
      </w:r>
    </w:p>
    <w:p w14:paraId="5AF98E76" w14:textId="77777777" w:rsidR="004F6699" w:rsidRPr="004F6699" w:rsidRDefault="004F6699" w:rsidP="004F6699">
      <w:pPr>
        <w:numPr>
          <w:ilvl w:val="0"/>
          <w:numId w:val="31"/>
        </w:numPr>
        <w:spacing w:after="200" w:line="276" w:lineRule="auto"/>
        <w:rPr>
          <w:rFonts w:asciiTheme="majorHAnsi" w:hAnsiTheme="majorHAnsi" w:cstheme="majorHAnsi"/>
          <w:sz w:val="24"/>
          <w:szCs w:val="24"/>
        </w:rPr>
      </w:pPr>
      <w:r w:rsidRPr="004F6699">
        <w:rPr>
          <w:rFonts w:asciiTheme="majorHAnsi" w:hAnsiTheme="majorHAnsi" w:cstheme="majorHAnsi"/>
          <w:sz w:val="24"/>
          <w:szCs w:val="24"/>
        </w:rPr>
        <w:t xml:space="preserve">Take the </w:t>
      </w:r>
      <w:hyperlink r:id="rId20" w:history="1">
        <w:r w:rsidRPr="004F6699">
          <w:rPr>
            <w:rStyle w:val="Hyperlink"/>
            <w:rFonts w:asciiTheme="majorHAnsi" w:hAnsiTheme="majorHAnsi" w:cstheme="majorHAnsi"/>
            <w:sz w:val="24"/>
            <w:szCs w:val="24"/>
          </w:rPr>
          <w:t>Canvas Student Orientation</w:t>
        </w:r>
      </w:hyperlink>
      <w:r w:rsidRPr="004F6699">
        <w:rPr>
          <w:rFonts w:asciiTheme="majorHAnsi" w:hAnsiTheme="majorHAnsi" w:cstheme="majorHAnsi"/>
          <w:sz w:val="24"/>
          <w:szCs w:val="24"/>
        </w:rPr>
        <w:t xml:space="preserve">. It is recommended that you become familiar with the tools and tutorials within the Orientation to better equip you in navigating the course. </w:t>
      </w:r>
    </w:p>
    <w:p w14:paraId="32DB1FFB"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b/>
          <w:sz w:val="24"/>
          <w:szCs w:val="24"/>
        </w:rPr>
        <w:t>Helpful Tip</w:t>
      </w:r>
      <w:r w:rsidRPr="004F6699">
        <w:rPr>
          <w:rFonts w:asciiTheme="majorHAnsi" w:hAnsiTheme="majorHAnsi" w:cstheme="majorHAnsi"/>
          <w:sz w:val="24"/>
          <w:szCs w:val="24"/>
        </w:rPr>
        <w:t xml:space="preserve">: Canvas has a mobile app called </w:t>
      </w:r>
      <w:r w:rsidRPr="004F6699">
        <w:rPr>
          <w:rFonts w:asciiTheme="majorHAnsi" w:hAnsiTheme="majorHAnsi" w:cstheme="majorHAnsi"/>
          <w:b/>
          <w:sz w:val="24"/>
          <w:szCs w:val="24"/>
        </w:rPr>
        <w:t>Canvas Student</w:t>
      </w:r>
      <w:r w:rsidRPr="004F6699">
        <w:rPr>
          <w:rFonts w:asciiTheme="majorHAnsi" w:hAnsiTheme="majorHAnsi" w:cstheme="majorHAnsi"/>
          <w:sz w:val="24"/>
          <w:szCs w:val="24"/>
        </w:rPr>
        <w:t xml:space="preserve">.  Canvas Student was designed with you in mind and with the intention of providing a more user friendly and modern experience to help you achieve your educational goals. Your phone needs one of these operating systems installed: iOS8+, Android 4.0+, or Windows 8.1+. You can add your courses and login with your </w:t>
      </w:r>
      <w:proofErr w:type="spellStart"/>
      <w:r w:rsidRPr="004F6699">
        <w:rPr>
          <w:rFonts w:asciiTheme="majorHAnsi" w:hAnsiTheme="majorHAnsi" w:cstheme="majorHAnsi"/>
          <w:sz w:val="24"/>
          <w:szCs w:val="24"/>
        </w:rPr>
        <w:t>euid</w:t>
      </w:r>
      <w:proofErr w:type="spellEnd"/>
      <w:r w:rsidRPr="004F6699">
        <w:rPr>
          <w:rFonts w:asciiTheme="majorHAnsi" w:hAnsiTheme="majorHAnsi" w:cstheme="majorHAnsi"/>
          <w:sz w:val="24"/>
          <w:szCs w:val="24"/>
        </w:rPr>
        <w:t xml:space="preserve"> and password. </w:t>
      </w:r>
    </w:p>
    <w:p w14:paraId="1B66B53B"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Follow these steps to download and install the Canvas Student app.</w:t>
      </w:r>
    </w:p>
    <w:p w14:paraId="4E435221"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From your device, access the appropriate online store.</w:t>
      </w:r>
    </w:p>
    <w:p w14:paraId="07B29096" w14:textId="588AE213"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iTunes Store</w:t>
      </w:r>
      <w:r w:rsidR="00661F24">
        <w:rPr>
          <w:rFonts w:asciiTheme="majorHAnsi" w:hAnsiTheme="majorHAnsi" w:cstheme="majorHAnsi"/>
          <w:sz w:val="24"/>
          <w:szCs w:val="24"/>
        </w:rPr>
        <w:t xml:space="preserve"> </w:t>
      </w:r>
      <w:r w:rsidRPr="004F6699">
        <w:rPr>
          <w:rFonts w:asciiTheme="majorHAnsi" w:hAnsiTheme="majorHAnsi" w:cstheme="majorHAnsi"/>
          <w:sz w:val="24"/>
          <w:szCs w:val="24"/>
        </w:rPr>
        <w:t>SM on your iPhone®, iPod touch®</w:t>
      </w:r>
    </w:p>
    <w:p w14:paraId="686180BD"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Google Play™ on your Android® device</w:t>
      </w:r>
    </w:p>
    <w:p w14:paraId="7F94BFFA"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Windows Store on your Windows® device</w:t>
      </w:r>
    </w:p>
    <w:p w14:paraId="0895DA8D"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Search for Canvas Student.</w:t>
      </w:r>
    </w:p>
    <w:p w14:paraId="77EE0918"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Install the app on your mobile device.</w:t>
      </w:r>
    </w:p>
    <w:p w14:paraId="01DFCE91"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Open Canvas Student and search for the University of North Texas.</w:t>
      </w:r>
    </w:p>
    <w:p w14:paraId="02043312"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Log in with your EUID and password.</w:t>
      </w:r>
    </w:p>
    <w:p w14:paraId="7627FB53" w14:textId="77777777" w:rsidR="004F6699" w:rsidRPr="004F6699" w:rsidRDefault="004F6699" w:rsidP="004F6699">
      <w:pPr>
        <w:rPr>
          <w:rFonts w:asciiTheme="majorHAnsi" w:hAnsiTheme="majorHAnsi" w:cstheme="majorHAnsi"/>
          <w:sz w:val="24"/>
          <w:szCs w:val="24"/>
        </w:rPr>
      </w:pPr>
    </w:p>
    <w:p w14:paraId="76E1A26B" w14:textId="77777777" w:rsidR="004F6699" w:rsidRPr="004F6699" w:rsidRDefault="004F6699" w:rsidP="004F6699">
      <w:pPr>
        <w:rPr>
          <w:rFonts w:asciiTheme="majorHAnsi" w:hAnsiTheme="majorHAnsi" w:cstheme="majorHAnsi"/>
          <w:b/>
          <w:sz w:val="24"/>
          <w:szCs w:val="24"/>
        </w:rPr>
      </w:pPr>
      <w:r w:rsidRPr="004F6699">
        <w:rPr>
          <w:rFonts w:asciiTheme="majorHAnsi" w:hAnsiTheme="majorHAnsi" w:cstheme="majorHAnsi"/>
          <w:b/>
          <w:sz w:val="24"/>
          <w:szCs w:val="24"/>
        </w:rPr>
        <w:t>Student Academic Support Services</w:t>
      </w:r>
    </w:p>
    <w:p w14:paraId="4920E492" w14:textId="77777777" w:rsidR="004F6699" w:rsidRPr="004F6699" w:rsidRDefault="004F6699" w:rsidP="004F6699">
      <w:pPr>
        <w:rPr>
          <w:rFonts w:asciiTheme="majorHAnsi" w:hAnsiTheme="majorHAnsi" w:cstheme="majorHAnsi"/>
          <w:sz w:val="24"/>
          <w:szCs w:val="24"/>
        </w:rPr>
      </w:pPr>
      <w:r w:rsidRPr="004F6699">
        <w:rPr>
          <w:rFonts w:asciiTheme="majorHAnsi" w:hAnsiTheme="majorHAnsi" w:cstheme="majorHAnsi"/>
          <w:sz w:val="24"/>
          <w:szCs w:val="24"/>
        </w:rPr>
        <w:t xml:space="preserve">Links to all these services can be found on the </w:t>
      </w:r>
      <w:hyperlink r:id="rId21" w:history="1">
        <w:r w:rsidRPr="004F6699">
          <w:rPr>
            <w:rStyle w:val="Hyperlink"/>
            <w:rFonts w:asciiTheme="majorHAnsi" w:hAnsiTheme="majorHAnsi" w:cstheme="majorHAnsi"/>
            <w:sz w:val="24"/>
            <w:szCs w:val="24"/>
          </w:rPr>
          <w:t>Academic Support tab</w:t>
        </w:r>
      </w:hyperlink>
      <w:r w:rsidRPr="004F6699">
        <w:rPr>
          <w:rFonts w:asciiTheme="majorHAnsi" w:hAnsiTheme="majorHAnsi" w:cstheme="majorHAnsi"/>
          <w:sz w:val="24"/>
          <w:szCs w:val="24"/>
        </w:rPr>
        <w:t xml:space="preserve"> within Canvas </w:t>
      </w:r>
    </w:p>
    <w:p w14:paraId="0DED9F11" w14:textId="77777777" w:rsidR="004F6699" w:rsidRPr="004F6699" w:rsidRDefault="004F6699" w:rsidP="004F6699">
      <w:pPr>
        <w:numPr>
          <w:ilvl w:val="0"/>
          <w:numId w:val="33"/>
        </w:numPr>
        <w:shd w:val="clear" w:color="auto" w:fill="FFFFFF"/>
        <w:rPr>
          <w:rFonts w:asciiTheme="majorHAnsi" w:hAnsiTheme="majorHAnsi" w:cstheme="majorHAnsi"/>
          <w:sz w:val="24"/>
          <w:szCs w:val="24"/>
        </w:rPr>
      </w:pPr>
      <w:r w:rsidRPr="004F6699">
        <w:rPr>
          <w:rFonts w:asciiTheme="majorHAnsi" w:hAnsiTheme="majorHAnsi" w:cstheme="majorHAnsi"/>
          <w:b/>
          <w:sz w:val="24"/>
          <w:szCs w:val="24"/>
        </w:rPr>
        <w:t>Academic Resource Center</w:t>
      </w:r>
      <w:r w:rsidRPr="004F6699">
        <w:rPr>
          <w:rFonts w:asciiTheme="majorHAnsi" w:hAnsiTheme="majorHAnsi" w:cstheme="majorHAnsi"/>
          <w:sz w:val="24"/>
          <w:szCs w:val="24"/>
        </w:rPr>
        <w:t>: buy textbooks and supplies, access academic catalogs and programs, register for classes, and more.</w:t>
      </w:r>
    </w:p>
    <w:p w14:paraId="6FFC0379" w14:textId="77777777" w:rsidR="004F6699" w:rsidRPr="004F6699" w:rsidRDefault="004F6699" w:rsidP="004F6699">
      <w:pPr>
        <w:numPr>
          <w:ilvl w:val="0"/>
          <w:numId w:val="33"/>
        </w:numPr>
        <w:shd w:val="clear" w:color="auto" w:fill="FFFFFF"/>
        <w:rPr>
          <w:rFonts w:asciiTheme="majorHAnsi" w:hAnsiTheme="majorHAnsi" w:cstheme="majorHAnsi"/>
          <w:b/>
          <w:sz w:val="24"/>
          <w:szCs w:val="24"/>
        </w:rPr>
      </w:pPr>
      <w:r w:rsidRPr="004F6699">
        <w:rPr>
          <w:rFonts w:asciiTheme="majorHAnsi" w:hAnsiTheme="majorHAnsi" w:cstheme="majorHAnsi"/>
          <w:b/>
          <w:sz w:val="24"/>
          <w:szCs w:val="24"/>
        </w:rPr>
        <w:t>Center for Student Rights and Responsibilities</w:t>
      </w:r>
      <w:r w:rsidRPr="004F6699">
        <w:rPr>
          <w:rFonts w:asciiTheme="majorHAnsi" w:hAnsiTheme="majorHAnsi" w:cstheme="majorHAnsi"/>
          <w:sz w:val="24"/>
          <w:szCs w:val="24"/>
        </w:rPr>
        <w:t xml:space="preserve"> provides Code of Student Conduct along with other useful links. </w:t>
      </w:r>
    </w:p>
    <w:p w14:paraId="321E30EB" w14:textId="77777777" w:rsidR="004F6699" w:rsidRPr="004F6699" w:rsidRDefault="004F6699" w:rsidP="004F6699">
      <w:pPr>
        <w:numPr>
          <w:ilvl w:val="0"/>
          <w:numId w:val="33"/>
        </w:numPr>
        <w:shd w:val="clear" w:color="auto" w:fill="FFFFFF"/>
        <w:rPr>
          <w:rFonts w:asciiTheme="majorHAnsi" w:hAnsiTheme="majorHAnsi" w:cstheme="majorHAnsi"/>
          <w:b/>
          <w:sz w:val="24"/>
          <w:szCs w:val="24"/>
        </w:rPr>
      </w:pPr>
      <w:r w:rsidRPr="004F6699">
        <w:rPr>
          <w:rFonts w:asciiTheme="majorHAnsi" w:hAnsiTheme="majorHAnsi" w:cstheme="majorHAnsi"/>
          <w:b/>
          <w:sz w:val="24"/>
          <w:szCs w:val="24"/>
        </w:rPr>
        <w:t>Office of Disability Accommodation</w:t>
      </w:r>
      <w:r w:rsidRPr="004F6699">
        <w:rPr>
          <w:rFonts w:asciiTheme="majorHAnsi" w:hAnsiTheme="majorHAnsi" w:cstheme="majorHAnsi"/>
          <w:sz w:val="24"/>
          <w:szCs w:val="24"/>
        </w:rPr>
        <w:t xml:space="preserve">: ODA exist to prevent discrimination on the basis of disability and to help students reach a higher level of independence. </w:t>
      </w:r>
    </w:p>
    <w:p w14:paraId="4B4779DE" w14:textId="77777777" w:rsidR="004F6699" w:rsidRPr="004F6699" w:rsidRDefault="004F6699" w:rsidP="004F6699">
      <w:pPr>
        <w:numPr>
          <w:ilvl w:val="0"/>
          <w:numId w:val="33"/>
        </w:numPr>
        <w:shd w:val="clear" w:color="auto" w:fill="FFFFFF"/>
        <w:rPr>
          <w:rFonts w:asciiTheme="majorHAnsi" w:hAnsiTheme="majorHAnsi" w:cstheme="majorHAnsi"/>
          <w:b/>
          <w:sz w:val="24"/>
          <w:szCs w:val="24"/>
        </w:rPr>
      </w:pPr>
      <w:r w:rsidRPr="004F6699">
        <w:rPr>
          <w:rFonts w:asciiTheme="majorHAnsi" w:hAnsiTheme="majorHAnsi" w:cstheme="majorHAnsi"/>
          <w:b/>
          <w:sz w:val="24"/>
          <w:szCs w:val="24"/>
        </w:rPr>
        <w:t>Counseling and Testing Services</w:t>
      </w:r>
      <w:r w:rsidRPr="004F6699">
        <w:rPr>
          <w:rFonts w:asciiTheme="majorHAnsi" w:hAnsiTheme="majorHAnsi" w:cstheme="majorHAnsi"/>
          <w:sz w:val="24"/>
          <w:szCs w:val="24"/>
        </w:rPr>
        <w:t xml:space="preserve">: CTS provides counseling services to the UNT community as well as testing </w:t>
      </w:r>
      <w:proofErr w:type="gramStart"/>
      <w:r w:rsidRPr="004F6699">
        <w:rPr>
          <w:rFonts w:asciiTheme="majorHAnsi" w:hAnsiTheme="majorHAnsi" w:cstheme="majorHAnsi"/>
          <w:sz w:val="24"/>
          <w:szCs w:val="24"/>
        </w:rPr>
        <w:t>services;</w:t>
      </w:r>
      <w:proofErr w:type="gramEnd"/>
      <w:r w:rsidRPr="004F6699">
        <w:rPr>
          <w:rFonts w:asciiTheme="majorHAnsi" w:hAnsiTheme="majorHAnsi" w:cstheme="majorHAnsi"/>
          <w:sz w:val="24"/>
          <w:szCs w:val="24"/>
        </w:rPr>
        <w:t xml:space="preserve"> such as admissions testing, computer-based testing, career testing and other tests. </w:t>
      </w:r>
    </w:p>
    <w:p w14:paraId="101B12F7" w14:textId="77777777" w:rsidR="004F6699" w:rsidRPr="004F6699" w:rsidRDefault="004F6699" w:rsidP="004F6699">
      <w:pPr>
        <w:numPr>
          <w:ilvl w:val="0"/>
          <w:numId w:val="33"/>
        </w:numPr>
        <w:shd w:val="clear" w:color="auto" w:fill="FFFFFF"/>
        <w:rPr>
          <w:rFonts w:asciiTheme="majorHAnsi" w:hAnsiTheme="majorHAnsi" w:cstheme="majorHAnsi"/>
          <w:b/>
          <w:sz w:val="24"/>
          <w:szCs w:val="24"/>
        </w:rPr>
      </w:pPr>
      <w:r w:rsidRPr="004F6699">
        <w:rPr>
          <w:rFonts w:asciiTheme="majorHAnsi" w:hAnsiTheme="majorHAnsi" w:cstheme="majorHAnsi"/>
          <w:b/>
          <w:sz w:val="24"/>
          <w:szCs w:val="24"/>
        </w:rPr>
        <w:t>UNT Libraries</w:t>
      </w:r>
      <w:r w:rsidRPr="004F6699">
        <w:rPr>
          <w:rFonts w:asciiTheme="majorHAnsi" w:hAnsiTheme="majorHAnsi" w:cstheme="majorHAnsi"/>
          <w:sz w:val="24"/>
          <w:szCs w:val="24"/>
        </w:rPr>
        <w:t>: online library services</w:t>
      </w:r>
    </w:p>
    <w:p w14:paraId="79B354FC" w14:textId="77777777" w:rsidR="004F6699" w:rsidRPr="004F6699" w:rsidRDefault="004F6699" w:rsidP="004F6699">
      <w:pPr>
        <w:numPr>
          <w:ilvl w:val="0"/>
          <w:numId w:val="33"/>
        </w:numPr>
        <w:shd w:val="clear" w:color="auto" w:fill="FFFFFF"/>
        <w:rPr>
          <w:rFonts w:asciiTheme="majorHAnsi" w:hAnsiTheme="majorHAnsi" w:cstheme="majorHAnsi"/>
          <w:b/>
          <w:sz w:val="24"/>
          <w:szCs w:val="24"/>
        </w:rPr>
      </w:pPr>
      <w:r w:rsidRPr="004F6699">
        <w:rPr>
          <w:rFonts w:asciiTheme="majorHAnsi" w:hAnsiTheme="majorHAnsi" w:cstheme="majorHAnsi"/>
          <w:b/>
          <w:sz w:val="24"/>
          <w:szCs w:val="24"/>
        </w:rPr>
        <w:t>Online Tutoring</w:t>
      </w:r>
      <w:r w:rsidRPr="004F6699">
        <w:rPr>
          <w:rFonts w:asciiTheme="majorHAnsi" w:hAnsiTheme="majorHAnsi" w:cstheme="majorHAnsi"/>
          <w:sz w:val="24"/>
          <w:szCs w:val="24"/>
        </w:rPr>
        <w:t>: chat in real time, mark up your paper using drawing tools and edit the text of your paper with the tutor’s help.</w:t>
      </w:r>
    </w:p>
    <w:p w14:paraId="6FD03DC8" w14:textId="77777777" w:rsidR="004F6699" w:rsidRPr="004F6699" w:rsidRDefault="004F6699" w:rsidP="004F6699">
      <w:pPr>
        <w:numPr>
          <w:ilvl w:val="0"/>
          <w:numId w:val="33"/>
        </w:numPr>
        <w:shd w:val="clear" w:color="auto" w:fill="FFFFFF"/>
        <w:rPr>
          <w:rFonts w:asciiTheme="majorHAnsi" w:hAnsiTheme="majorHAnsi" w:cstheme="majorHAnsi"/>
          <w:b/>
          <w:sz w:val="24"/>
          <w:szCs w:val="24"/>
        </w:rPr>
      </w:pPr>
      <w:r w:rsidRPr="004F6699">
        <w:rPr>
          <w:rFonts w:asciiTheme="majorHAnsi" w:hAnsiTheme="majorHAnsi" w:cstheme="majorHAnsi"/>
          <w:b/>
          <w:sz w:val="24"/>
          <w:szCs w:val="24"/>
        </w:rPr>
        <w:t>The Learning Center Support Programs</w:t>
      </w:r>
      <w:r w:rsidRPr="004F6699">
        <w:rPr>
          <w:rFonts w:asciiTheme="majorHAnsi" w:hAnsiTheme="majorHAnsi" w:cstheme="majorHAnsi"/>
          <w:sz w:val="24"/>
          <w:szCs w:val="24"/>
        </w:rPr>
        <w:t>: various program links provided to enhance the student experience.</w:t>
      </w:r>
    </w:p>
    <w:p w14:paraId="22DF13C6" w14:textId="77777777" w:rsidR="004F6699" w:rsidRPr="004F6699" w:rsidRDefault="004F6699" w:rsidP="004F6699">
      <w:pPr>
        <w:numPr>
          <w:ilvl w:val="0"/>
          <w:numId w:val="33"/>
        </w:numPr>
        <w:shd w:val="clear" w:color="auto" w:fill="FFFFFF"/>
        <w:rPr>
          <w:rFonts w:asciiTheme="majorHAnsi" w:hAnsiTheme="majorHAnsi" w:cstheme="majorHAnsi"/>
          <w:b/>
          <w:sz w:val="24"/>
          <w:szCs w:val="24"/>
        </w:rPr>
      </w:pPr>
      <w:r w:rsidRPr="004F6699">
        <w:rPr>
          <w:rFonts w:asciiTheme="majorHAnsi" w:hAnsiTheme="majorHAnsi" w:cstheme="majorHAnsi"/>
          <w:b/>
          <w:sz w:val="24"/>
          <w:szCs w:val="24"/>
        </w:rPr>
        <w:t>Supplemental Instruction</w:t>
      </w:r>
      <w:r w:rsidRPr="004F6699">
        <w:rPr>
          <w:rFonts w:asciiTheme="majorHAnsi" w:hAnsiTheme="majorHAnsi" w:cstheme="majorHAnsi"/>
          <w:sz w:val="24"/>
          <w:szCs w:val="24"/>
        </w:rPr>
        <w:t xml:space="preserve">: program for every student, not just for students that are struggling. </w:t>
      </w:r>
    </w:p>
    <w:p w14:paraId="63065EFB" w14:textId="77777777" w:rsidR="004F6699" w:rsidRPr="004F6699" w:rsidRDefault="004F6699" w:rsidP="004F6699">
      <w:pPr>
        <w:numPr>
          <w:ilvl w:val="0"/>
          <w:numId w:val="33"/>
        </w:numPr>
        <w:shd w:val="clear" w:color="auto" w:fill="FFFFFF"/>
        <w:rPr>
          <w:rFonts w:asciiTheme="majorHAnsi" w:hAnsiTheme="majorHAnsi" w:cstheme="majorHAnsi"/>
          <w:b/>
          <w:sz w:val="24"/>
          <w:szCs w:val="24"/>
        </w:rPr>
      </w:pPr>
      <w:r w:rsidRPr="004F6699">
        <w:rPr>
          <w:rFonts w:asciiTheme="majorHAnsi" w:hAnsiTheme="majorHAnsi" w:cstheme="majorHAnsi"/>
          <w:b/>
          <w:sz w:val="24"/>
          <w:szCs w:val="24"/>
        </w:rPr>
        <w:t xml:space="preserve">UNT Writing </w:t>
      </w:r>
      <w:proofErr w:type="gramStart"/>
      <w:r w:rsidRPr="004F6699">
        <w:rPr>
          <w:rFonts w:asciiTheme="majorHAnsi" w:hAnsiTheme="majorHAnsi" w:cstheme="majorHAnsi"/>
          <w:b/>
          <w:sz w:val="24"/>
          <w:szCs w:val="24"/>
        </w:rPr>
        <w:t>Lab</w:t>
      </w:r>
      <w:r w:rsidRPr="004F6699">
        <w:rPr>
          <w:rFonts w:asciiTheme="majorHAnsi" w:hAnsiTheme="majorHAnsi" w:cstheme="majorHAnsi"/>
          <w:sz w:val="24"/>
          <w:szCs w:val="24"/>
        </w:rPr>
        <w:t>:</w:t>
      </w:r>
      <w:proofErr w:type="gramEnd"/>
      <w:r w:rsidRPr="004F6699">
        <w:rPr>
          <w:rFonts w:asciiTheme="majorHAnsi" w:hAnsiTheme="majorHAnsi" w:cstheme="majorHAnsi"/>
          <w:sz w:val="24"/>
          <w:szCs w:val="24"/>
        </w:rPr>
        <w:t xml:space="preserve"> offers free writing tutoring to all UNT students, undergraduate and graduate. </w:t>
      </w:r>
    </w:p>
    <w:p w14:paraId="0676AB0A" w14:textId="77777777" w:rsidR="004F6699" w:rsidRPr="004F6699" w:rsidRDefault="004F6699" w:rsidP="004F6699">
      <w:pPr>
        <w:numPr>
          <w:ilvl w:val="0"/>
          <w:numId w:val="33"/>
        </w:numPr>
        <w:shd w:val="clear" w:color="auto" w:fill="FFFFFF"/>
        <w:rPr>
          <w:rFonts w:asciiTheme="majorHAnsi" w:hAnsiTheme="majorHAnsi" w:cstheme="majorHAnsi"/>
          <w:b/>
          <w:sz w:val="24"/>
          <w:szCs w:val="24"/>
        </w:rPr>
      </w:pPr>
      <w:r w:rsidRPr="004F6699">
        <w:rPr>
          <w:rFonts w:asciiTheme="majorHAnsi" w:hAnsiTheme="majorHAnsi" w:cstheme="majorHAnsi"/>
          <w:b/>
          <w:sz w:val="24"/>
          <w:szCs w:val="24"/>
        </w:rPr>
        <w:t>Math Tutor Lab</w:t>
      </w:r>
      <w:r w:rsidRPr="004F6699">
        <w:rPr>
          <w:rFonts w:asciiTheme="majorHAnsi" w:hAnsiTheme="majorHAnsi" w:cstheme="majorHAnsi"/>
          <w:sz w:val="24"/>
          <w:szCs w:val="24"/>
        </w:rPr>
        <w:t xml:space="preserve">: located in GAB, room 440. </w:t>
      </w:r>
    </w:p>
    <w:p w14:paraId="118C48AC" w14:textId="77777777" w:rsidR="004F6699" w:rsidRPr="004F6699" w:rsidRDefault="004F6699" w:rsidP="004F6699">
      <w:pPr>
        <w:numPr>
          <w:ilvl w:val="0"/>
          <w:numId w:val="33"/>
        </w:numPr>
        <w:shd w:val="clear" w:color="auto" w:fill="FFFFFF"/>
        <w:rPr>
          <w:rFonts w:asciiTheme="majorHAnsi" w:hAnsiTheme="majorHAnsi" w:cstheme="majorHAnsi"/>
          <w:b/>
          <w:sz w:val="24"/>
          <w:szCs w:val="24"/>
        </w:rPr>
      </w:pPr>
      <w:r w:rsidRPr="004F6699">
        <w:rPr>
          <w:rFonts w:asciiTheme="majorHAnsi" w:hAnsiTheme="majorHAnsi" w:cstheme="majorHAnsi"/>
          <w:b/>
          <w:sz w:val="24"/>
          <w:szCs w:val="24"/>
        </w:rPr>
        <w:t>Succeed at UNT</w:t>
      </w:r>
      <w:r w:rsidRPr="004F6699">
        <w:rPr>
          <w:rFonts w:asciiTheme="majorHAnsi" w:hAnsiTheme="majorHAnsi" w:cstheme="majorHAnsi"/>
          <w:sz w:val="24"/>
          <w:szCs w:val="24"/>
        </w:rPr>
        <w:t xml:space="preserve">: how to be a successful student information. </w:t>
      </w:r>
    </w:p>
    <w:p w14:paraId="4DCC9E23" w14:textId="77777777" w:rsidR="004F6699" w:rsidRPr="004F6699" w:rsidRDefault="004F6699" w:rsidP="004F6699">
      <w:pPr>
        <w:shd w:val="clear" w:color="auto" w:fill="FFFFFF"/>
        <w:ind w:left="720"/>
        <w:rPr>
          <w:rFonts w:asciiTheme="majorHAnsi" w:hAnsiTheme="majorHAnsi" w:cstheme="majorHAnsi"/>
          <w:b/>
          <w:sz w:val="24"/>
          <w:szCs w:val="24"/>
        </w:rPr>
      </w:pPr>
    </w:p>
    <w:p w14:paraId="30CD6764" w14:textId="77777777" w:rsidR="004F6699" w:rsidRPr="004F6699" w:rsidRDefault="004F6699" w:rsidP="004F6699">
      <w:pPr>
        <w:rPr>
          <w:rFonts w:asciiTheme="majorHAnsi" w:hAnsiTheme="majorHAnsi" w:cstheme="majorHAnsi"/>
          <w:sz w:val="24"/>
          <w:szCs w:val="24"/>
        </w:rPr>
      </w:pPr>
    </w:p>
    <w:p w14:paraId="2B953C9A" w14:textId="77777777" w:rsidR="004F6699" w:rsidRDefault="004F6699" w:rsidP="004F6699">
      <w:r w:rsidRPr="00F642BA">
        <w:rPr>
          <w:b/>
          <w:sz w:val="24"/>
          <w:szCs w:val="24"/>
        </w:rPr>
        <w:t>How the Course is Organized</w:t>
      </w:r>
      <w:r>
        <w:rPr>
          <w:b/>
          <w:sz w:val="24"/>
          <w:szCs w:val="24"/>
        </w:rPr>
        <w:t>:</w:t>
      </w:r>
      <w:r>
        <w:t xml:space="preserve"> </w:t>
      </w:r>
    </w:p>
    <w:p w14:paraId="08466232" w14:textId="1CB30F81" w:rsidR="004F6699" w:rsidRPr="004F6699" w:rsidRDefault="004F6699" w:rsidP="004F6699">
      <w:pPr>
        <w:rPr>
          <w:rFonts w:asciiTheme="majorHAnsi" w:hAnsiTheme="majorHAnsi" w:cstheme="majorHAnsi"/>
          <w:sz w:val="24"/>
          <w:szCs w:val="24"/>
          <w:lang w:eastAsia="x-none"/>
        </w:rPr>
      </w:pPr>
      <w:r>
        <w:rPr>
          <w:rFonts w:asciiTheme="majorHAnsi" w:hAnsiTheme="majorHAnsi" w:cstheme="majorHAnsi"/>
          <w:sz w:val="24"/>
          <w:szCs w:val="24"/>
          <w:lang w:val="x-none" w:eastAsia="x-none"/>
        </w:rPr>
        <w:tab/>
      </w:r>
      <w:r>
        <w:rPr>
          <w:rFonts w:asciiTheme="majorHAnsi" w:hAnsiTheme="majorHAnsi" w:cstheme="majorHAnsi"/>
          <w:sz w:val="24"/>
          <w:szCs w:val="24"/>
          <w:lang w:eastAsia="x-none"/>
        </w:rPr>
        <w:t xml:space="preserve">This course is organized to </w:t>
      </w:r>
      <w:r w:rsidR="0074675D">
        <w:rPr>
          <w:rFonts w:asciiTheme="majorHAnsi" w:hAnsiTheme="majorHAnsi" w:cstheme="majorHAnsi"/>
          <w:sz w:val="24"/>
          <w:szCs w:val="24"/>
          <w:lang w:eastAsia="x-none"/>
        </w:rPr>
        <w:t>introduce</w:t>
      </w:r>
      <w:r>
        <w:rPr>
          <w:rFonts w:asciiTheme="majorHAnsi" w:hAnsiTheme="majorHAnsi" w:cstheme="majorHAnsi"/>
          <w:sz w:val="24"/>
          <w:szCs w:val="24"/>
          <w:lang w:eastAsia="x-none"/>
        </w:rPr>
        <w:t xml:space="preserve"> </w:t>
      </w:r>
      <w:r w:rsidR="00756A60">
        <w:rPr>
          <w:rFonts w:asciiTheme="majorHAnsi" w:hAnsiTheme="majorHAnsi" w:cstheme="majorHAnsi"/>
          <w:sz w:val="24"/>
          <w:szCs w:val="24"/>
          <w:lang w:eastAsia="x-none"/>
        </w:rPr>
        <w:t>a variety</w:t>
      </w:r>
      <w:r w:rsidR="00A376AD">
        <w:rPr>
          <w:rFonts w:asciiTheme="majorHAnsi" w:hAnsiTheme="majorHAnsi" w:cstheme="majorHAnsi"/>
          <w:sz w:val="24"/>
          <w:szCs w:val="24"/>
          <w:lang w:eastAsia="x-none"/>
        </w:rPr>
        <w:t xml:space="preserve"> of </w:t>
      </w:r>
      <w:r w:rsidR="0074675D">
        <w:rPr>
          <w:rFonts w:asciiTheme="majorHAnsi" w:hAnsiTheme="majorHAnsi" w:cstheme="majorHAnsi"/>
          <w:sz w:val="24"/>
          <w:szCs w:val="24"/>
          <w:lang w:eastAsia="x-none"/>
        </w:rPr>
        <w:t xml:space="preserve">approaches to </w:t>
      </w:r>
      <w:r w:rsidR="00A376AD">
        <w:rPr>
          <w:rFonts w:asciiTheme="majorHAnsi" w:hAnsiTheme="majorHAnsi" w:cstheme="majorHAnsi"/>
          <w:sz w:val="24"/>
          <w:szCs w:val="24"/>
          <w:lang w:eastAsia="x-none"/>
        </w:rPr>
        <w:t>qualitative research</w:t>
      </w:r>
      <w:r w:rsidR="008200E9">
        <w:rPr>
          <w:rFonts w:asciiTheme="majorHAnsi" w:hAnsiTheme="majorHAnsi" w:cstheme="majorHAnsi"/>
          <w:sz w:val="24"/>
          <w:szCs w:val="24"/>
          <w:lang w:eastAsia="x-none"/>
        </w:rPr>
        <w:t xml:space="preserve"> each week. Concurrently, each of you will select a </w:t>
      </w:r>
      <w:r w:rsidR="00074ED0">
        <w:rPr>
          <w:rFonts w:asciiTheme="majorHAnsi" w:hAnsiTheme="majorHAnsi" w:cstheme="majorHAnsi"/>
          <w:sz w:val="24"/>
          <w:szCs w:val="24"/>
          <w:lang w:eastAsia="x-none"/>
        </w:rPr>
        <w:t xml:space="preserve">qualitative </w:t>
      </w:r>
      <w:r w:rsidR="008200E9">
        <w:rPr>
          <w:rFonts w:asciiTheme="majorHAnsi" w:hAnsiTheme="majorHAnsi" w:cstheme="majorHAnsi"/>
          <w:sz w:val="24"/>
          <w:szCs w:val="24"/>
          <w:lang w:eastAsia="x-none"/>
        </w:rPr>
        <w:t>research project</w:t>
      </w:r>
      <w:r w:rsidR="00074ED0">
        <w:rPr>
          <w:rFonts w:asciiTheme="majorHAnsi" w:hAnsiTheme="majorHAnsi" w:cstheme="majorHAnsi"/>
          <w:sz w:val="24"/>
          <w:szCs w:val="24"/>
          <w:lang w:eastAsia="x-none"/>
        </w:rPr>
        <w:t xml:space="preserve"> for the semester, complete the CITI training or submit your CITI training certificate, </w:t>
      </w:r>
      <w:r w:rsidR="00385FF8">
        <w:rPr>
          <w:rFonts w:asciiTheme="majorHAnsi" w:hAnsiTheme="majorHAnsi" w:cstheme="majorHAnsi"/>
          <w:sz w:val="24"/>
          <w:szCs w:val="24"/>
          <w:lang w:eastAsia="x-none"/>
        </w:rPr>
        <w:t xml:space="preserve">identify your qualitative research approach, your data source, </w:t>
      </w:r>
      <w:r w:rsidR="00074ED0">
        <w:rPr>
          <w:rFonts w:asciiTheme="majorHAnsi" w:hAnsiTheme="majorHAnsi" w:cstheme="majorHAnsi"/>
          <w:sz w:val="24"/>
          <w:szCs w:val="24"/>
          <w:lang w:eastAsia="x-none"/>
        </w:rPr>
        <w:t>complete and submit your IRB application</w:t>
      </w:r>
      <w:r w:rsidR="00DD67DB">
        <w:rPr>
          <w:rFonts w:asciiTheme="majorHAnsi" w:hAnsiTheme="majorHAnsi" w:cstheme="majorHAnsi"/>
          <w:sz w:val="24"/>
          <w:szCs w:val="24"/>
          <w:lang w:eastAsia="x-none"/>
        </w:rPr>
        <w:t xml:space="preserve"> if needed</w:t>
      </w:r>
      <w:r w:rsidR="00074ED0">
        <w:rPr>
          <w:rFonts w:asciiTheme="majorHAnsi" w:hAnsiTheme="majorHAnsi" w:cstheme="majorHAnsi"/>
          <w:sz w:val="24"/>
          <w:szCs w:val="24"/>
          <w:lang w:eastAsia="x-none"/>
        </w:rPr>
        <w:t xml:space="preserve">, prepare a literature review </w:t>
      </w:r>
      <w:r w:rsidR="0020367C">
        <w:rPr>
          <w:rFonts w:asciiTheme="majorHAnsi" w:hAnsiTheme="majorHAnsi" w:cstheme="majorHAnsi"/>
          <w:sz w:val="24"/>
          <w:szCs w:val="24"/>
          <w:lang w:eastAsia="x-none"/>
        </w:rPr>
        <w:t xml:space="preserve">to provide the foundation for your study, </w:t>
      </w:r>
      <w:r w:rsidR="00184596">
        <w:rPr>
          <w:rFonts w:asciiTheme="majorHAnsi" w:hAnsiTheme="majorHAnsi" w:cstheme="majorHAnsi"/>
          <w:sz w:val="24"/>
          <w:szCs w:val="24"/>
          <w:lang w:eastAsia="x-none"/>
        </w:rPr>
        <w:t>and by the end of the semester, prepare a manuscript</w:t>
      </w:r>
      <w:r w:rsidR="00514394">
        <w:rPr>
          <w:rFonts w:asciiTheme="majorHAnsi" w:hAnsiTheme="majorHAnsi" w:cstheme="majorHAnsi"/>
          <w:sz w:val="24"/>
          <w:szCs w:val="24"/>
          <w:lang w:eastAsia="x-none"/>
        </w:rPr>
        <w:t xml:space="preserve"> for journal submission.</w:t>
      </w:r>
    </w:p>
    <w:p w14:paraId="778542F7" w14:textId="77777777" w:rsidR="000E16FE" w:rsidRPr="000E16FE" w:rsidRDefault="000E16FE" w:rsidP="000E16FE">
      <w:pPr>
        <w:rPr>
          <w:rFonts w:asciiTheme="majorHAnsi" w:hAnsiTheme="majorHAnsi"/>
          <w:sz w:val="24"/>
          <w:szCs w:val="24"/>
        </w:rPr>
      </w:pPr>
    </w:p>
    <w:p w14:paraId="5CE41121" w14:textId="77777777" w:rsidR="000E16FE" w:rsidRPr="000E16FE" w:rsidRDefault="000E16FE" w:rsidP="000E16FE">
      <w:pPr>
        <w:pStyle w:val="Heading1"/>
        <w:rPr>
          <w:rFonts w:asciiTheme="majorHAnsi" w:hAnsiTheme="majorHAnsi"/>
          <w:sz w:val="24"/>
          <w:szCs w:val="24"/>
        </w:rPr>
      </w:pPr>
      <w:r w:rsidRPr="000E16FE">
        <w:rPr>
          <w:rFonts w:asciiTheme="majorHAnsi" w:hAnsiTheme="majorHAnsi"/>
          <w:sz w:val="24"/>
          <w:szCs w:val="24"/>
        </w:rPr>
        <w:t>UNT POLICIES</w:t>
      </w:r>
    </w:p>
    <w:p w14:paraId="34720258" w14:textId="77777777" w:rsidR="000E16FE" w:rsidRPr="000E16FE" w:rsidRDefault="000E16FE" w:rsidP="000E16FE">
      <w:pPr>
        <w:rPr>
          <w:rStyle w:val="Heading2Char"/>
          <w:rFonts w:asciiTheme="majorHAnsi" w:hAnsiTheme="majorHAnsi"/>
          <w:i w:val="0"/>
          <w:sz w:val="24"/>
          <w:szCs w:val="24"/>
        </w:rPr>
      </w:pPr>
    </w:p>
    <w:p w14:paraId="14D0BE44" w14:textId="77777777" w:rsidR="000E16FE" w:rsidRPr="000E16FE" w:rsidRDefault="000E16FE" w:rsidP="000E16FE">
      <w:pPr>
        <w:rPr>
          <w:rStyle w:val="Hyperlink"/>
          <w:rFonts w:asciiTheme="majorHAnsi" w:hAnsiTheme="majorHAnsi" w:cs="Arial"/>
          <w:b/>
          <w:color w:val="auto"/>
          <w:sz w:val="24"/>
          <w:szCs w:val="24"/>
        </w:rPr>
      </w:pPr>
      <w:r w:rsidRPr="000E16FE">
        <w:rPr>
          <w:rStyle w:val="Heading2Char"/>
          <w:rFonts w:asciiTheme="majorHAnsi" w:hAnsiTheme="majorHAnsi"/>
          <w:b w:val="0"/>
          <w:i w:val="0"/>
          <w:sz w:val="24"/>
          <w:szCs w:val="24"/>
        </w:rPr>
        <w:t xml:space="preserve">Student Conduct and Discipline: </w:t>
      </w:r>
      <w:r w:rsidRPr="000E16FE">
        <w:rPr>
          <w:rFonts w:asciiTheme="majorHAnsi" w:hAnsiTheme="majorHAnsi"/>
          <w:sz w:val="24"/>
          <w:szCs w:val="24"/>
        </w:rP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r w:rsidRPr="000E16FE">
        <w:rPr>
          <w:rFonts w:asciiTheme="majorHAnsi" w:hAnsiTheme="majorHAnsi"/>
          <w:sz w:val="24"/>
          <w:szCs w:val="24"/>
        </w:rPr>
        <w:fldChar w:fldCharType="begin"/>
      </w:r>
      <w:r w:rsidRPr="000E16FE">
        <w:rPr>
          <w:rFonts w:asciiTheme="majorHAnsi" w:hAnsiTheme="majorHAnsi"/>
          <w:sz w:val="24"/>
          <w:szCs w:val="24"/>
        </w:rPr>
        <w:instrText xml:space="preserve"> HYPERLINK "http://studentaffairs.unt.edu/sites/default/files/pdf/code_of_student_conduct.pdf" </w:instrText>
      </w:r>
      <w:r w:rsidRPr="000E16FE">
        <w:rPr>
          <w:rFonts w:asciiTheme="majorHAnsi" w:hAnsiTheme="majorHAnsi"/>
          <w:sz w:val="24"/>
          <w:szCs w:val="24"/>
        </w:rPr>
        <w:fldChar w:fldCharType="separate"/>
      </w:r>
      <w:r w:rsidRPr="000E16FE">
        <w:rPr>
          <w:rStyle w:val="Hyperlink"/>
          <w:rFonts w:asciiTheme="majorHAnsi" w:hAnsiTheme="majorHAnsi" w:cstheme="minorBidi"/>
          <w:color w:val="006600"/>
          <w:sz w:val="24"/>
          <w:szCs w:val="24"/>
        </w:rPr>
        <w:t>Code of Student Conduct.</w:t>
      </w:r>
    </w:p>
    <w:p w14:paraId="1064817F" w14:textId="71AFF203" w:rsidR="000E16FE" w:rsidRPr="000E16FE" w:rsidRDefault="000E16FE" w:rsidP="000E16FE">
      <w:pPr>
        <w:pStyle w:val="Heading2"/>
        <w:rPr>
          <w:rFonts w:asciiTheme="majorHAnsi" w:hAnsiTheme="majorHAnsi"/>
          <w:i w:val="0"/>
          <w:sz w:val="24"/>
          <w:szCs w:val="24"/>
        </w:rPr>
      </w:pPr>
      <w:r w:rsidRPr="000E16FE">
        <w:rPr>
          <w:rFonts w:asciiTheme="majorHAnsi" w:hAnsiTheme="majorHAnsi"/>
          <w:i w:val="0"/>
          <w:sz w:val="24"/>
          <w:szCs w:val="24"/>
        </w:rPr>
        <w:fldChar w:fldCharType="end"/>
      </w:r>
      <w:r w:rsidRPr="000E16FE">
        <w:rPr>
          <w:rFonts w:asciiTheme="majorHAnsi" w:hAnsiTheme="majorHAnsi"/>
          <w:b w:val="0"/>
          <w:i w:val="0"/>
          <w:sz w:val="24"/>
          <w:szCs w:val="24"/>
        </w:rPr>
        <w:t xml:space="preserve">Academic Honesty Policy: </w:t>
      </w:r>
      <w:r w:rsidRPr="000E16FE">
        <w:rPr>
          <w:rFonts w:asciiTheme="majorHAnsi" w:eastAsiaTheme="minorEastAsia" w:hAnsiTheme="majorHAnsi" w:cstheme="minorBidi"/>
          <w:bCs w:val="0"/>
          <w:i w:val="0"/>
          <w:sz w:val="24"/>
          <w:szCs w:val="24"/>
        </w:rPr>
        <w:t xml:space="preserve">Policies regarding student conduct and academic honesty posted by the University Center for Student Rights and Responsibilities in the Student Handbook apply to this class. As stated in the Policy: </w:t>
      </w:r>
      <w:hyperlink r:id="rId22" w:history="1">
        <w:r w:rsidRPr="000E16FE">
          <w:rPr>
            <w:rStyle w:val="Hyperlink"/>
            <w:rFonts w:asciiTheme="majorHAnsi" w:eastAsiaTheme="minorEastAsia" w:hAnsiTheme="majorHAnsi" w:cstheme="minorBidi"/>
            <w:bCs w:val="0"/>
            <w:i w:val="0"/>
            <w:color w:val="006600"/>
            <w:sz w:val="24"/>
            <w:szCs w:val="24"/>
            <w:u w:val="none"/>
          </w:rPr>
          <w:t>http://www.unt.edu/csrr/student_conduct/misconduct.html</w:t>
        </w:r>
      </w:hyperlink>
      <w:r w:rsidRPr="000E16FE">
        <w:rPr>
          <w:rFonts w:asciiTheme="majorHAnsi" w:eastAsiaTheme="minorEastAsia" w:hAnsiTheme="majorHAnsi" w:cstheme="minorBidi"/>
          <w:bCs w:val="0"/>
          <w:i w:val="0"/>
          <w:sz w:val="24"/>
          <w:szCs w:val="24"/>
        </w:rPr>
        <w:t>, misconduct for which students are subject to discipline falls into the following categories:</w:t>
      </w:r>
    </w:p>
    <w:p w14:paraId="7AC897A3" w14:textId="77777777" w:rsidR="000E16FE" w:rsidRPr="008F234A" w:rsidRDefault="000E16FE" w:rsidP="000E16FE">
      <w:pPr>
        <w:numPr>
          <w:ilvl w:val="0"/>
          <w:numId w:val="25"/>
        </w:numPr>
        <w:spacing w:before="100" w:beforeAutospacing="1" w:after="100" w:afterAutospacing="1"/>
        <w:rPr>
          <w:rFonts w:asciiTheme="majorHAnsi" w:hAnsiTheme="majorHAnsi" w:cs="Arial"/>
          <w:sz w:val="24"/>
          <w:szCs w:val="24"/>
        </w:rPr>
      </w:pPr>
      <w:r w:rsidRPr="008F234A">
        <w:rPr>
          <w:rFonts w:asciiTheme="majorHAnsi" w:hAnsiTheme="majorHAnsi" w:cs="Arial"/>
          <w:bCs/>
          <w:sz w:val="24"/>
          <w:szCs w:val="24"/>
        </w:rPr>
        <w:t>Acts of Dishonesty</w:t>
      </w:r>
      <w:r w:rsidRPr="008F234A">
        <w:rPr>
          <w:rFonts w:asciiTheme="majorHAnsi" w:hAnsiTheme="majorHAnsi" w:cs="Arial"/>
          <w:sz w:val="24"/>
          <w:szCs w:val="24"/>
        </w:rPr>
        <w:t xml:space="preserve">, including but not limited to: </w:t>
      </w:r>
    </w:p>
    <w:p w14:paraId="7C6E3263" w14:textId="77777777" w:rsidR="000E16FE" w:rsidRPr="008F234A" w:rsidRDefault="000E16FE" w:rsidP="000E16FE">
      <w:pPr>
        <w:numPr>
          <w:ilvl w:val="1"/>
          <w:numId w:val="25"/>
        </w:numPr>
        <w:spacing w:before="100" w:beforeAutospacing="1" w:after="100" w:afterAutospacing="1"/>
        <w:rPr>
          <w:rFonts w:asciiTheme="majorHAnsi" w:hAnsiTheme="majorHAnsi" w:cs="Arial"/>
          <w:sz w:val="24"/>
          <w:szCs w:val="24"/>
        </w:rPr>
      </w:pPr>
      <w:r w:rsidRPr="008F234A">
        <w:rPr>
          <w:rFonts w:asciiTheme="majorHAnsi" w:hAnsiTheme="majorHAnsi" w:cs="Arial"/>
          <w:bCs/>
          <w:sz w:val="24"/>
          <w:szCs w:val="24"/>
        </w:rPr>
        <w:t>Academic dishonesty - cheating.</w:t>
      </w:r>
      <w:r w:rsidRPr="008F234A">
        <w:rPr>
          <w:rFonts w:asciiTheme="majorHAnsi" w:hAnsiTheme="majorHAnsi" w:cs="Arial"/>
          <w:sz w:val="24"/>
          <w:szCs w:val="24"/>
        </w:rPr>
        <w:t xml:space="preserve"> The term "cheating" includes, but is not limited to: </w:t>
      </w:r>
    </w:p>
    <w:p w14:paraId="2A8FE8A4" w14:textId="77777777" w:rsidR="000E16FE" w:rsidRPr="008F234A" w:rsidRDefault="000E16FE" w:rsidP="000E16FE">
      <w:pPr>
        <w:numPr>
          <w:ilvl w:val="2"/>
          <w:numId w:val="25"/>
        </w:numPr>
        <w:spacing w:before="100" w:beforeAutospacing="1" w:after="100" w:afterAutospacing="1"/>
        <w:rPr>
          <w:rFonts w:asciiTheme="majorHAnsi" w:hAnsiTheme="majorHAnsi" w:cs="Arial"/>
          <w:sz w:val="24"/>
          <w:szCs w:val="24"/>
        </w:rPr>
      </w:pPr>
      <w:r w:rsidRPr="008F234A">
        <w:rPr>
          <w:rFonts w:asciiTheme="majorHAnsi" w:hAnsiTheme="majorHAnsi" w:cs="Arial"/>
          <w:sz w:val="24"/>
          <w:szCs w:val="24"/>
        </w:rPr>
        <w:t xml:space="preserve">use of any unauthorized assistance in taking quizzes, tests, or </w:t>
      </w:r>
      <w:proofErr w:type="gramStart"/>
      <w:r w:rsidRPr="008F234A">
        <w:rPr>
          <w:rFonts w:asciiTheme="majorHAnsi" w:hAnsiTheme="majorHAnsi" w:cs="Arial"/>
          <w:sz w:val="24"/>
          <w:szCs w:val="24"/>
        </w:rPr>
        <w:t>examinations;</w:t>
      </w:r>
      <w:proofErr w:type="gramEnd"/>
    </w:p>
    <w:p w14:paraId="6DDCABF9" w14:textId="77777777" w:rsidR="000E16FE" w:rsidRPr="008F234A" w:rsidRDefault="000E16FE" w:rsidP="000E16FE">
      <w:pPr>
        <w:numPr>
          <w:ilvl w:val="2"/>
          <w:numId w:val="25"/>
        </w:numPr>
        <w:spacing w:before="100" w:beforeAutospacing="1" w:after="100" w:afterAutospacing="1"/>
        <w:jc w:val="both"/>
        <w:rPr>
          <w:rFonts w:asciiTheme="majorHAnsi" w:hAnsiTheme="majorHAnsi" w:cs="Arial"/>
          <w:sz w:val="24"/>
          <w:szCs w:val="24"/>
        </w:rPr>
      </w:pPr>
      <w:r w:rsidRPr="008F234A">
        <w:rPr>
          <w:rFonts w:asciiTheme="majorHAnsi" w:hAnsiTheme="majorHAnsi" w:cs="Arial"/>
          <w:sz w:val="24"/>
          <w:szCs w:val="24"/>
        </w:rPr>
        <w:t xml:space="preserve">dependence upon the aid of sources beyond those authorized by the instructor in writing papers, preparing reports, solving problems, or carrying out other </w:t>
      </w:r>
      <w:proofErr w:type="gramStart"/>
      <w:r w:rsidRPr="008F234A">
        <w:rPr>
          <w:rFonts w:asciiTheme="majorHAnsi" w:hAnsiTheme="majorHAnsi" w:cs="Arial"/>
          <w:sz w:val="24"/>
          <w:szCs w:val="24"/>
        </w:rPr>
        <w:t>assignments;</w:t>
      </w:r>
      <w:proofErr w:type="gramEnd"/>
    </w:p>
    <w:p w14:paraId="45BE6BD7" w14:textId="77777777" w:rsidR="000E16FE" w:rsidRPr="008F234A" w:rsidRDefault="000E16FE" w:rsidP="000E16FE">
      <w:pPr>
        <w:numPr>
          <w:ilvl w:val="2"/>
          <w:numId w:val="25"/>
        </w:numPr>
        <w:spacing w:before="100" w:beforeAutospacing="1" w:after="100" w:afterAutospacing="1"/>
        <w:jc w:val="both"/>
        <w:rPr>
          <w:rFonts w:asciiTheme="majorHAnsi" w:hAnsiTheme="majorHAnsi" w:cs="Arial"/>
          <w:sz w:val="24"/>
          <w:szCs w:val="24"/>
        </w:rPr>
      </w:pPr>
      <w:r w:rsidRPr="008F234A">
        <w:rPr>
          <w:rFonts w:asciiTheme="majorHAnsi" w:hAnsiTheme="majorHAnsi" w:cs="Arial"/>
          <w:sz w:val="24"/>
          <w:szCs w:val="24"/>
        </w:rPr>
        <w:t xml:space="preserve">the acquisition, without permission, of tests, notes or other academic material belonging to a faculty or staff member of the </w:t>
      </w:r>
      <w:proofErr w:type="gramStart"/>
      <w:r w:rsidRPr="008F234A">
        <w:rPr>
          <w:rFonts w:asciiTheme="majorHAnsi" w:hAnsiTheme="majorHAnsi" w:cs="Arial"/>
          <w:sz w:val="24"/>
          <w:szCs w:val="24"/>
        </w:rPr>
        <w:t>University;</w:t>
      </w:r>
      <w:proofErr w:type="gramEnd"/>
    </w:p>
    <w:p w14:paraId="353BDEAA" w14:textId="77777777" w:rsidR="000E16FE" w:rsidRPr="008F234A" w:rsidRDefault="000E16FE" w:rsidP="000E16FE">
      <w:pPr>
        <w:numPr>
          <w:ilvl w:val="2"/>
          <w:numId w:val="25"/>
        </w:numPr>
        <w:spacing w:before="100" w:beforeAutospacing="1" w:after="100" w:afterAutospacing="1"/>
        <w:jc w:val="both"/>
        <w:rPr>
          <w:rFonts w:asciiTheme="majorHAnsi" w:hAnsiTheme="majorHAnsi" w:cs="Arial"/>
          <w:sz w:val="24"/>
          <w:szCs w:val="24"/>
        </w:rPr>
      </w:pPr>
      <w:r w:rsidRPr="008F234A">
        <w:rPr>
          <w:rFonts w:asciiTheme="majorHAnsi" w:hAnsiTheme="majorHAnsi" w:cs="Arial"/>
          <w:sz w:val="24"/>
          <w:szCs w:val="24"/>
        </w:rPr>
        <w:t>dual submission of a paper or project, or resubmission of a paper or project to a different class without express permission from the instructor(s</w:t>
      </w:r>
      <w:proofErr w:type="gramStart"/>
      <w:r w:rsidRPr="008F234A">
        <w:rPr>
          <w:rFonts w:asciiTheme="majorHAnsi" w:hAnsiTheme="majorHAnsi" w:cs="Arial"/>
          <w:sz w:val="24"/>
          <w:szCs w:val="24"/>
        </w:rPr>
        <w:t>);</w:t>
      </w:r>
      <w:proofErr w:type="gramEnd"/>
    </w:p>
    <w:p w14:paraId="54D9E524" w14:textId="77777777" w:rsidR="000E16FE" w:rsidRPr="008F234A" w:rsidRDefault="000E16FE" w:rsidP="000E16FE">
      <w:pPr>
        <w:numPr>
          <w:ilvl w:val="2"/>
          <w:numId w:val="25"/>
        </w:numPr>
        <w:spacing w:before="100" w:beforeAutospacing="1" w:after="100" w:afterAutospacing="1"/>
        <w:jc w:val="both"/>
        <w:rPr>
          <w:rFonts w:asciiTheme="majorHAnsi" w:hAnsiTheme="majorHAnsi" w:cs="Arial"/>
          <w:sz w:val="24"/>
          <w:szCs w:val="24"/>
        </w:rPr>
      </w:pPr>
      <w:r w:rsidRPr="008F234A">
        <w:rPr>
          <w:rFonts w:asciiTheme="majorHAnsi" w:hAnsiTheme="majorHAnsi" w:cs="Arial"/>
          <w:sz w:val="24"/>
          <w:szCs w:val="24"/>
        </w:rPr>
        <w:t xml:space="preserve">any other act designed to give a student an unfair advantage. </w:t>
      </w:r>
    </w:p>
    <w:p w14:paraId="4638778F" w14:textId="77777777" w:rsidR="000E16FE" w:rsidRPr="008F234A" w:rsidRDefault="000E16FE" w:rsidP="000E16FE">
      <w:pPr>
        <w:numPr>
          <w:ilvl w:val="1"/>
          <w:numId w:val="25"/>
        </w:numPr>
        <w:spacing w:before="100" w:beforeAutospacing="1" w:after="100" w:afterAutospacing="1"/>
        <w:jc w:val="both"/>
        <w:rPr>
          <w:rFonts w:asciiTheme="majorHAnsi" w:hAnsiTheme="majorHAnsi" w:cs="Arial"/>
          <w:sz w:val="24"/>
          <w:szCs w:val="24"/>
        </w:rPr>
      </w:pPr>
      <w:r w:rsidRPr="008F234A">
        <w:rPr>
          <w:rFonts w:asciiTheme="majorHAnsi" w:hAnsiTheme="majorHAnsi" w:cs="Arial"/>
          <w:bCs/>
          <w:sz w:val="24"/>
          <w:szCs w:val="24"/>
        </w:rPr>
        <w:t>Academic Dishonesty — plagiarism.</w:t>
      </w:r>
      <w:r w:rsidRPr="008F234A">
        <w:rPr>
          <w:rFonts w:asciiTheme="majorHAnsi" w:hAnsiTheme="majorHAnsi" w:cs="Arial"/>
          <w:sz w:val="24"/>
          <w:szCs w:val="24"/>
        </w:rPr>
        <w:t xml:space="preserve"> The term "plagiarism" includes, but is not limited to: </w:t>
      </w:r>
    </w:p>
    <w:p w14:paraId="7F4F8ED9" w14:textId="77777777" w:rsidR="000E16FE" w:rsidRPr="008F234A" w:rsidRDefault="000E16FE" w:rsidP="000E16FE">
      <w:pPr>
        <w:numPr>
          <w:ilvl w:val="2"/>
          <w:numId w:val="25"/>
        </w:numPr>
        <w:spacing w:before="100" w:beforeAutospacing="1" w:after="100" w:afterAutospacing="1"/>
        <w:jc w:val="both"/>
        <w:rPr>
          <w:rFonts w:asciiTheme="majorHAnsi" w:hAnsiTheme="majorHAnsi" w:cs="Arial"/>
          <w:sz w:val="24"/>
          <w:szCs w:val="24"/>
        </w:rPr>
      </w:pPr>
      <w:r w:rsidRPr="008F234A">
        <w:rPr>
          <w:rFonts w:asciiTheme="majorHAnsi" w:hAnsiTheme="majorHAnsi" w:cs="Arial"/>
          <w:sz w:val="24"/>
          <w:szCs w:val="24"/>
        </w:rPr>
        <w:t>the knowing or negligent use by paraphrase or direct quotation of the published or unpublished work of another person without full and clear acknowledgement and/or</w:t>
      </w:r>
    </w:p>
    <w:p w14:paraId="2A281C3C" w14:textId="77777777" w:rsidR="000E16FE" w:rsidRPr="008F234A" w:rsidRDefault="000E16FE" w:rsidP="000E16FE">
      <w:pPr>
        <w:numPr>
          <w:ilvl w:val="2"/>
          <w:numId w:val="25"/>
        </w:numPr>
        <w:spacing w:before="100" w:beforeAutospacing="1" w:after="100" w:afterAutospacing="1"/>
        <w:jc w:val="both"/>
        <w:rPr>
          <w:rFonts w:asciiTheme="majorHAnsi" w:hAnsiTheme="majorHAnsi" w:cs="Arial"/>
          <w:sz w:val="24"/>
          <w:szCs w:val="24"/>
        </w:rPr>
      </w:pPr>
      <w:r w:rsidRPr="008F234A">
        <w:rPr>
          <w:rFonts w:asciiTheme="majorHAnsi" w:hAnsiTheme="majorHAnsi" w:cs="Arial"/>
          <w:sz w:val="24"/>
          <w:szCs w:val="24"/>
        </w:rPr>
        <w:t>the knowing or negligent unacknowledged use of materials prepared by another person or by an agency engaged in the selling of term papers or other academic materials.</w:t>
      </w:r>
    </w:p>
    <w:p w14:paraId="5FCFF7F2" w14:textId="77777777" w:rsidR="000E16FE" w:rsidRPr="008F234A" w:rsidRDefault="000E16FE" w:rsidP="000E16FE">
      <w:pPr>
        <w:spacing w:before="100" w:beforeAutospacing="1" w:after="100" w:afterAutospacing="1"/>
        <w:contextualSpacing/>
        <w:jc w:val="both"/>
        <w:rPr>
          <w:rFonts w:asciiTheme="majorHAnsi" w:eastAsiaTheme="minorEastAsia" w:hAnsiTheme="majorHAnsi" w:cstheme="minorBidi"/>
          <w:bCs/>
          <w:sz w:val="24"/>
          <w:szCs w:val="24"/>
        </w:rPr>
      </w:pPr>
      <w:r w:rsidRPr="008F234A">
        <w:rPr>
          <w:rFonts w:asciiTheme="majorHAnsi" w:eastAsiaTheme="minorEastAsia" w:hAnsiTheme="majorHAnsi" w:cstheme="minorBidi"/>
          <w:bCs/>
          <w:sz w:val="24"/>
          <w:szCs w:val="24"/>
        </w:rPr>
        <w:t xml:space="preserve">Discipline may range from not having an assignment accepted for credit to expulsion from the course. For more information regarding policies regarding student conduct, please visit:  </w:t>
      </w:r>
    </w:p>
    <w:p w14:paraId="672B9779" w14:textId="0C368FCD" w:rsidR="00664999" w:rsidRPr="000020AA" w:rsidRDefault="00C843EA" w:rsidP="000020AA">
      <w:pPr>
        <w:spacing w:before="100" w:beforeAutospacing="1" w:after="100" w:afterAutospacing="1"/>
        <w:contextualSpacing/>
        <w:jc w:val="both"/>
        <w:rPr>
          <w:rFonts w:asciiTheme="majorHAnsi" w:eastAsiaTheme="minorEastAsia" w:hAnsiTheme="majorHAnsi" w:cstheme="minorBidi"/>
          <w:bCs/>
          <w:sz w:val="24"/>
          <w:szCs w:val="24"/>
        </w:rPr>
      </w:pPr>
      <w:hyperlink r:id="rId23" w:history="1">
        <w:r w:rsidR="000E16FE" w:rsidRPr="008F234A">
          <w:rPr>
            <w:rStyle w:val="Hyperlink"/>
            <w:rFonts w:asciiTheme="majorHAnsi" w:eastAsiaTheme="minorEastAsia" w:hAnsiTheme="majorHAnsi" w:cstheme="minorBidi"/>
            <w:bCs/>
            <w:color w:val="auto"/>
            <w:sz w:val="24"/>
            <w:szCs w:val="24"/>
            <w:u w:val="none"/>
          </w:rPr>
          <w:t>http://www.unt.edu/csrr/student_conduct/index.html</w:t>
        </w:r>
      </w:hyperlink>
      <w:r w:rsidR="00DF6C8E">
        <w:rPr>
          <w:rStyle w:val="Hyperlink"/>
          <w:rFonts w:asciiTheme="majorHAnsi" w:eastAsiaTheme="minorEastAsia" w:hAnsiTheme="majorHAnsi" w:cstheme="minorBidi"/>
          <w:bCs/>
          <w:color w:val="auto"/>
          <w:sz w:val="24"/>
          <w:szCs w:val="24"/>
          <w:u w:val="none"/>
        </w:rPr>
        <w:t xml:space="preserve"> </w:t>
      </w:r>
    </w:p>
    <w:p w14:paraId="3512E522" w14:textId="77777777" w:rsidR="00796C59" w:rsidRDefault="00796C59" w:rsidP="005D22AD">
      <w:pPr>
        <w:tabs>
          <w:tab w:val="left" w:pos="-720"/>
        </w:tabs>
        <w:suppressAutoHyphens/>
        <w:spacing w:line="240" w:lineRule="atLeast"/>
        <w:rPr>
          <w:rFonts w:ascii="Calibri" w:hAnsi="Calibri"/>
          <w:spacing w:val="-3"/>
          <w:sz w:val="24"/>
          <w:szCs w:val="24"/>
        </w:rPr>
      </w:pPr>
      <w:r w:rsidRPr="00796C59">
        <w:rPr>
          <w:rFonts w:ascii="Calibri" w:hAnsi="Calibri"/>
          <w:spacing w:val="-3"/>
          <w:sz w:val="24"/>
          <w:szCs w:val="24"/>
        </w:rPr>
        <w:tab/>
      </w:r>
    </w:p>
    <w:p w14:paraId="37017050" w14:textId="527BB0F5" w:rsidR="003730FF" w:rsidRPr="00A97072" w:rsidRDefault="003730FF" w:rsidP="000E16FE">
      <w:pPr>
        <w:pStyle w:val="ColorfulList-Accent12"/>
        <w:spacing w:after="0" w:line="240" w:lineRule="auto"/>
        <w:rPr>
          <w:rFonts w:asciiTheme="majorHAnsi" w:hAnsiTheme="majorHAnsi" w:cs="Arial"/>
          <w:sz w:val="24"/>
          <w:szCs w:val="24"/>
        </w:rPr>
      </w:pPr>
    </w:p>
    <w:sectPr w:rsidR="003730FF" w:rsidRPr="00A97072" w:rsidSect="00BC734C">
      <w:footerReference w:type="even" r:id="rId24"/>
      <w:footerReference w:type="default" r:id="rId25"/>
      <w:type w:val="oddPage"/>
      <w:pgSz w:w="12240"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C05A" w14:textId="77777777" w:rsidR="008C6745" w:rsidRDefault="008C6745">
      <w:r>
        <w:separator/>
      </w:r>
    </w:p>
  </w:endnote>
  <w:endnote w:type="continuationSeparator" w:id="0">
    <w:p w14:paraId="27CC564C" w14:textId="77777777" w:rsidR="008C6745" w:rsidRDefault="008C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9B90" w14:textId="77777777" w:rsidR="000E16FE" w:rsidRDefault="000E16FE" w:rsidP="00B435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69E995" w14:textId="77777777" w:rsidR="000E16FE" w:rsidRDefault="000E16FE" w:rsidP="007667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24A8" w14:textId="3C7AA694" w:rsidR="000E16FE" w:rsidRDefault="000E16FE" w:rsidP="00B435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3F85">
      <w:rPr>
        <w:rStyle w:val="PageNumber"/>
        <w:noProof/>
      </w:rPr>
      <w:t>1</w:t>
    </w:r>
    <w:r>
      <w:rPr>
        <w:rStyle w:val="PageNumber"/>
      </w:rPr>
      <w:fldChar w:fldCharType="end"/>
    </w:r>
  </w:p>
  <w:p w14:paraId="62EF2D9A" w14:textId="77777777" w:rsidR="000E16FE" w:rsidRDefault="000E16FE" w:rsidP="007667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24BC" w14:textId="77777777" w:rsidR="008C6745" w:rsidRDefault="008C6745">
      <w:r>
        <w:separator/>
      </w:r>
    </w:p>
  </w:footnote>
  <w:footnote w:type="continuationSeparator" w:id="0">
    <w:p w14:paraId="6238E4C9" w14:textId="77777777" w:rsidR="008C6745" w:rsidRDefault="008C6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F60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E44637"/>
    <w:multiLevelType w:val="hybridMultilevel"/>
    <w:tmpl w:val="E54C249C"/>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16F1C"/>
    <w:multiLevelType w:val="hybridMultilevel"/>
    <w:tmpl w:val="751C1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BF2044"/>
    <w:multiLevelType w:val="hybridMultilevel"/>
    <w:tmpl w:val="370660B4"/>
    <w:lvl w:ilvl="0" w:tplc="BFC4337E">
      <w:start w:val="1"/>
      <w:numFmt w:val="decimal"/>
      <w:lvlText w:val="%1."/>
      <w:lvlJc w:val="left"/>
      <w:pPr>
        <w:ind w:left="720" w:hanging="360"/>
      </w:pPr>
      <w:rPr>
        <w:rFonts w:hint="default"/>
        <w:w w:val="90"/>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31446"/>
    <w:multiLevelType w:val="hybridMultilevel"/>
    <w:tmpl w:val="D468330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0753"/>
    <w:multiLevelType w:val="hybridMultilevel"/>
    <w:tmpl w:val="50064A0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417D87"/>
    <w:multiLevelType w:val="hybridMultilevel"/>
    <w:tmpl w:val="F8A6C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A4E36"/>
    <w:multiLevelType w:val="hybridMultilevel"/>
    <w:tmpl w:val="6FA46B5C"/>
    <w:lvl w:ilvl="0" w:tplc="7E7E4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20E51"/>
    <w:multiLevelType w:val="multilevel"/>
    <w:tmpl w:val="F3EAF4B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1"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000FC"/>
    <w:multiLevelType w:val="hybridMultilevel"/>
    <w:tmpl w:val="EF2E47C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B9346C4"/>
    <w:multiLevelType w:val="hybridMultilevel"/>
    <w:tmpl w:val="5E52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76CB2"/>
    <w:multiLevelType w:val="hybridMultilevel"/>
    <w:tmpl w:val="92BA4D6C"/>
    <w:lvl w:ilvl="0" w:tplc="FFFFFFF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D371D8B"/>
    <w:multiLevelType w:val="hybridMultilevel"/>
    <w:tmpl w:val="E9B0BDCE"/>
    <w:lvl w:ilvl="0" w:tplc="6944D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D6F4D"/>
    <w:multiLevelType w:val="hybridMultilevel"/>
    <w:tmpl w:val="59D23244"/>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154F3"/>
    <w:multiLevelType w:val="multilevel"/>
    <w:tmpl w:val="730AC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06BB5"/>
    <w:multiLevelType w:val="hybridMultilevel"/>
    <w:tmpl w:val="96CA48B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41FA2"/>
    <w:multiLevelType w:val="hybridMultilevel"/>
    <w:tmpl w:val="6870FAD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B3EA8"/>
    <w:multiLevelType w:val="hybridMultilevel"/>
    <w:tmpl w:val="DFD8DCDC"/>
    <w:lvl w:ilvl="0" w:tplc="BFC4337E">
      <w:start w:val="1"/>
      <w:numFmt w:val="decimal"/>
      <w:lvlText w:val="%1."/>
      <w:lvlJc w:val="left"/>
      <w:pPr>
        <w:ind w:left="720" w:hanging="360"/>
      </w:pPr>
      <w:rPr>
        <w:rFonts w:hint="default"/>
        <w:w w:val="90"/>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03226"/>
    <w:multiLevelType w:val="hybridMultilevel"/>
    <w:tmpl w:val="E72C0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F247EE"/>
    <w:multiLevelType w:val="hybridMultilevel"/>
    <w:tmpl w:val="957C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A02B5"/>
    <w:multiLevelType w:val="hybridMultilevel"/>
    <w:tmpl w:val="7AD26456"/>
    <w:lvl w:ilvl="0" w:tplc="9C781F8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03975"/>
    <w:multiLevelType w:val="singleLevel"/>
    <w:tmpl w:val="EA36C778"/>
    <w:lvl w:ilvl="0">
      <w:start w:val="1"/>
      <w:numFmt w:val="decimal"/>
      <w:lvlText w:val="%1."/>
      <w:lvlJc w:val="left"/>
      <w:pPr>
        <w:tabs>
          <w:tab w:val="num" w:pos="1215"/>
        </w:tabs>
        <w:ind w:left="1215" w:hanging="360"/>
      </w:pPr>
      <w:rPr>
        <w:rFonts w:hint="default"/>
      </w:rPr>
    </w:lvl>
  </w:abstractNum>
  <w:abstractNum w:abstractNumId="27" w15:restartNumberingAfterBreak="0">
    <w:nsid w:val="6BB13F22"/>
    <w:multiLevelType w:val="multilevel"/>
    <w:tmpl w:val="8BEC6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B51FF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15:restartNumberingAfterBreak="0">
    <w:nsid w:val="730F4C59"/>
    <w:multiLevelType w:val="hybridMultilevel"/>
    <w:tmpl w:val="3F703C08"/>
    <w:lvl w:ilvl="0" w:tplc="6B668A90">
      <w:numFmt w:val="bullet"/>
      <w:lvlText w:val="-"/>
      <w:lvlJc w:val="left"/>
      <w:pPr>
        <w:ind w:left="720" w:hanging="360"/>
      </w:pPr>
      <w:rPr>
        <w:rFonts w:ascii="Calibri" w:eastAsia="Times New Roman" w:hAnsi="Calibri" w:hint="default"/>
      </w:rPr>
    </w:lvl>
    <w:lvl w:ilvl="1" w:tplc="47F4EEEC">
      <w:numFmt w:val="bullet"/>
      <w:lvlText w:val="•"/>
      <w:lvlJc w:val="left"/>
      <w:pPr>
        <w:ind w:left="1848" w:hanging="768"/>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B0144"/>
    <w:multiLevelType w:val="singleLevel"/>
    <w:tmpl w:val="66D439A0"/>
    <w:lvl w:ilvl="0">
      <w:start w:val="1"/>
      <w:numFmt w:val="decimal"/>
      <w:lvlText w:val="%1."/>
      <w:lvlJc w:val="left"/>
      <w:pPr>
        <w:tabs>
          <w:tab w:val="num" w:pos="1215"/>
        </w:tabs>
        <w:ind w:left="1215" w:hanging="360"/>
      </w:pPr>
      <w:rPr>
        <w:rFonts w:hint="default"/>
      </w:rPr>
    </w:lvl>
  </w:abstractNum>
  <w:abstractNum w:abstractNumId="31" w15:restartNumberingAfterBreak="0">
    <w:nsid w:val="793C32E3"/>
    <w:multiLevelType w:val="hybridMultilevel"/>
    <w:tmpl w:val="35FA17A2"/>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B33DA"/>
    <w:multiLevelType w:val="hybridMultilevel"/>
    <w:tmpl w:val="5F1E9BA2"/>
    <w:lvl w:ilvl="0" w:tplc="B55E81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0"/>
  </w:num>
  <w:num w:numId="3">
    <w:abstractNumId w:val="3"/>
  </w:num>
  <w:num w:numId="4">
    <w:abstractNumId w:val="22"/>
  </w:num>
  <w:num w:numId="5">
    <w:abstractNumId w:val="21"/>
  </w:num>
  <w:num w:numId="6">
    <w:abstractNumId w:val="16"/>
  </w:num>
  <w:num w:numId="7">
    <w:abstractNumId w:val="18"/>
  </w:num>
  <w:num w:numId="8">
    <w:abstractNumId w:val="4"/>
  </w:num>
  <w:num w:numId="9">
    <w:abstractNumId w:val="9"/>
  </w:num>
  <w:num w:numId="10">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11">
    <w:abstractNumId w:val="28"/>
  </w:num>
  <w:num w:numId="12">
    <w:abstractNumId w:val="5"/>
  </w:num>
  <w:num w:numId="13">
    <w:abstractNumId w:val="13"/>
  </w:num>
  <w:num w:numId="14">
    <w:abstractNumId w:val="7"/>
  </w:num>
  <w:num w:numId="15">
    <w:abstractNumId w:val="32"/>
  </w:num>
  <w:num w:numId="16">
    <w:abstractNumId w:val="8"/>
  </w:num>
  <w:num w:numId="17">
    <w:abstractNumId w:val="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1"/>
  </w:num>
  <w:num w:numId="22">
    <w:abstractNumId w:val="20"/>
  </w:num>
  <w:num w:numId="23">
    <w:abstractNumId w:val="29"/>
  </w:num>
  <w:num w:numId="24">
    <w:abstractNumId w:val="2"/>
  </w:num>
  <w:num w:numId="25">
    <w:abstractNumId w:val="10"/>
  </w:num>
  <w:num w:numId="26">
    <w:abstractNumId w:val="23"/>
  </w:num>
  <w:num w:numId="27">
    <w:abstractNumId w:val="25"/>
  </w:num>
  <w:num w:numId="28">
    <w:abstractNumId w:val="24"/>
  </w:num>
  <w:num w:numId="29">
    <w:abstractNumId w:val="31"/>
  </w:num>
  <w:num w:numId="30">
    <w:abstractNumId w:val="14"/>
  </w:num>
  <w:num w:numId="31">
    <w:abstractNumId w:val="6"/>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53E"/>
    <w:rsid w:val="00001248"/>
    <w:rsid w:val="000020AA"/>
    <w:rsid w:val="00010734"/>
    <w:rsid w:val="0001733D"/>
    <w:rsid w:val="00017627"/>
    <w:rsid w:val="0002408A"/>
    <w:rsid w:val="000440A5"/>
    <w:rsid w:val="00046B51"/>
    <w:rsid w:val="0005546F"/>
    <w:rsid w:val="000603ED"/>
    <w:rsid w:val="00074ED0"/>
    <w:rsid w:val="00075365"/>
    <w:rsid w:val="00084DD4"/>
    <w:rsid w:val="00085DC9"/>
    <w:rsid w:val="00086855"/>
    <w:rsid w:val="00090506"/>
    <w:rsid w:val="0009187D"/>
    <w:rsid w:val="000A5D8D"/>
    <w:rsid w:val="000B6BC5"/>
    <w:rsid w:val="000D1E03"/>
    <w:rsid w:val="000E16FE"/>
    <w:rsid w:val="000E6D1B"/>
    <w:rsid w:val="000F3AAE"/>
    <w:rsid w:val="00107C95"/>
    <w:rsid w:val="0012607A"/>
    <w:rsid w:val="00126CC7"/>
    <w:rsid w:val="001274EB"/>
    <w:rsid w:val="00137B0B"/>
    <w:rsid w:val="00141330"/>
    <w:rsid w:val="0014156E"/>
    <w:rsid w:val="00144EF2"/>
    <w:rsid w:val="0014792A"/>
    <w:rsid w:val="00164917"/>
    <w:rsid w:val="00183A53"/>
    <w:rsid w:val="00184596"/>
    <w:rsid w:val="0018694E"/>
    <w:rsid w:val="001A363C"/>
    <w:rsid w:val="001B2C32"/>
    <w:rsid w:val="001C14E1"/>
    <w:rsid w:val="001C3439"/>
    <w:rsid w:val="001C609D"/>
    <w:rsid w:val="001E426D"/>
    <w:rsid w:val="001E7979"/>
    <w:rsid w:val="001F5C8E"/>
    <w:rsid w:val="001F6670"/>
    <w:rsid w:val="0020367C"/>
    <w:rsid w:val="002174DE"/>
    <w:rsid w:val="00227BC0"/>
    <w:rsid w:val="00235436"/>
    <w:rsid w:val="00250C8B"/>
    <w:rsid w:val="00256CFD"/>
    <w:rsid w:val="002577A1"/>
    <w:rsid w:val="00261F7B"/>
    <w:rsid w:val="00267689"/>
    <w:rsid w:val="00274893"/>
    <w:rsid w:val="00290A1F"/>
    <w:rsid w:val="002A4566"/>
    <w:rsid w:val="002A6B5F"/>
    <w:rsid w:val="002A7190"/>
    <w:rsid w:val="002B3E4B"/>
    <w:rsid w:val="002B59D8"/>
    <w:rsid w:val="002C17CA"/>
    <w:rsid w:val="002F6A40"/>
    <w:rsid w:val="003069A9"/>
    <w:rsid w:val="00312F6C"/>
    <w:rsid w:val="00314048"/>
    <w:rsid w:val="00337D0E"/>
    <w:rsid w:val="00342ACD"/>
    <w:rsid w:val="00344ED8"/>
    <w:rsid w:val="00364492"/>
    <w:rsid w:val="00365E35"/>
    <w:rsid w:val="00371436"/>
    <w:rsid w:val="00371C31"/>
    <w:rsid w:val="003730FF"/>
    <w:rsid w:val="003767D7"/>
    <w:rsid w:val="00382FBE"/>
    <w:rsid w:val="003844BF"/>
    <w:rsid w:val="00385FF8"/>
    <w:rsid w:val="003861B7"/>
    <w:rsid w:val="003B4C61"/>
    <w:rsid w:val="003D3D50"/>
    <w:rsid w:val="003D781A"/>
    <w:rsid w:val="003E0500"/>
    <w:rsid w:val="003E173F"/>
    <w:rsid w:val="003E2FD7"/>
    <w:rsid w:val="003E5780"/>
    <w:rsid w:val="003E7724"/>
    <w:rsid w:val="003F27FB"/>
    <w:rsid w:val="003F3A92"/>
    <w:rsid w:val="003F653E"/>
    <w:rsid w:val="00417EC9"/>
    <w:rsid w:val="004206D0"/>
    <w:rsid w:val="0042242B"/>
    <w:rsid w:val="00426B42"/>
    <w:rsid w:val="00427902"/>
    <w:rsid w:val="00442E6F"/>
    <w:rsid w:val="0045656D"/>
    <w:rsid w:val="00456E54"/>
    <w:rsid w:val="0046106A"/>
    <w:rsid w:val="004650B1"/>
    <w:rsid w:val="0046672E"/>
    <w:rsid w:val="00471AFB"/>
    <w:rsid w:val="004848B5"/>
    <w:rsid w:val="004A66C4"/>
    <w:rsid w:val="004B093E"/>
    <w:rsid w:val="004B1058"/>
    <w:rsid w:val="004C6589"/>
    <w:rsid w:val="004D1426"/>
    <w:rsid w:val="004D54C4"/>
    <w:rsid w:val="004E1688"/>
    <w:rsid w:val="004F367E"/>
    <w:rsid w:val="004F4A2B"/>
    <w:rsid w:val="004F4B8E"/>
    <w:rsid w:val="004F6699"/>
    <w:rsid w:val="00511795"/>
    <w:rsid w:val="00514394"/>
    <w:rsid w:val="00517072"/>
    <w:rsid w:val="00521D8D"/>
    <w:rsid w:val="0052732F"/>
    <w:rsid w:val="005346FD"/>
    <w:rsid w:val="00540662"/>
    <w:rsid w:val="005466AF"/>
    <w:rsid w:val="00552564"/>
    <w:rsid w:val="00560703"/>
    <w:rsid w:val="0056162C"/>
    <w:rsid w:val="00564A1F"/>
    <w:rsid w:val="0057550F"/>
    <w:rsid w:val="005819CC"/>
    <w:rsid w:val="005821A6"/>
    <w:rsid w:val="005836E4"/>
    <w:rsid w:val="0059028E"/>
    <w:rsid w:val="005C3CD9"/>
    <w:rsid w:val="005C5874"/>
    <w:rsid w:val="005C6AC4"/>
    <w:rsid w:val="005D01F9"/>
    <w:rsid w:val="005D22AD"/>
    <w:rsid w:val="005E20FB"/>
    <w:rsid w:val="00625040"/>
    <w:rsid w:val="0063218D"/>
    <w:rsid w:val="00633C1B"/>
    <w:rsid w:val="006425E2"/>
    <w:rsid w:val="00651115"/>
    <w:rsid w:val="00653A8D"/>
    <w:rsid w:val="00655655"/>
    <w:rsid w:val="006619A8"/>
    <w:rsid w:val="00661F24"/>
    <w:rsid w:val="00664999"/>
    <w:rsid w:val="0067383F"/>
    <w:rsid w:val="0068203C"/>
    <w:rsid w:val="00687577"/>
    <w:rsid w:val="006A5056"/>
    <w:rsid w:val="006C1D8D"/>
    <w:rsid w:val="006C3F85"/>
    <w:rsid w:val="006D1DBB"/>
    <w:rsid w:val="006D2712"/>
    <w:rsid w:val="006D2DAA"/>
    <w:rsid w:val="006D5FF2"/>
    <w:rsid w:val="006E1F72"/>
    <w:rsid w:val="006F5F4B"/>
    <w:rsid w:val="0070538A"/>
    <w:rsid w:val="00706B5A"/>
    <w:rsid w:val="007161D6"/>
    <w:rsid w:val="00717474"/>
    <w:rsid w:val="0073069F"/>
    <w:rsid w:val="00736DA5"/>
    <w:rsid w:val="0074675D"/>
    <w:rsid w:val="0075590B"/>
    <w:rsid w:val="00756A60"/>
    <w:rsid w:val="00766756"/>
    <w:rsid w:val="00771862"/>
    <w:rsid w:val="007775D1"/>
    <w:rsid w:val="00794E38"/>
    <w:rsid w:val="00795FC8"/>
    <w:rsid w:val="00796C59"/>
    <w:rsid w:val="007A35A1"/>
    <w:rsid w:val="007A7783"/>
    <w:rsid w:val="007B42AA"/>
    <w:rsid w:val="007C4963"/>
    <w:rsid w:val="007C5A4D"/>
    <w:rsid w:val="007E3046"/>
    <w:rsid w:val="007E5DC3"/>
    <w:rsid w:val="007E6DAB"/>
    <w:rsid w:val="007F371D"/>
    <w:rsid w:val="008033BE"/>
    <w:rsid w:val="00807183"/>
    <w:rsid w:val="00810AAA"/>
    <w:rsid w:val="008163F4"/>
    <w:rsid w:val="008200E9"/>
    <w:rsid w:val="00832226"/>
    <w:rsid w:val="00837A49"/>
    <w:rsid w:val="008408CA"/>
    <w:rsid w:val="008412C2"/>
    <w:rsid w:val="00841F08"/>
    <w:rsid w:val="00844222"/>
    <w:rsid w:val="00850BDD"/>
    <w:rsid w:val="0085524E"/>
    <w:rsid w:val="00860508"/>
    <w:rsid w:val="00864123"/>
    <w:rsid w:val="0089734B"/>
    <w:rsid w:val="008B14E3"/>
    <w:rsid w:val="008B26ED"/>
    <w:rsid w:val="008B55C6"/>
    <w:rsid w:val="008C2716"/>
    <w:rsid w:val="008C4238"/>
    <w:rsid w:val="008C50E3"/>
    <w:rsid w:val="008C6745"/>
    <w:rsid w:val="008E4057"/>
    <w:rsid w:val="008F0B30"/>
    <w:rsid w:val="008F11E2"/>
    <w:rsid w:val="008F234A"/>
    <w:rsid w:val="008F3AB1"/>
    <w:rsid w:val="00904ABF"/>
    <w:rsid w:val="00913101"/>
    <w:rsid w:val="0091675A"/>
    <w:rsid w:val="00916CE0"/>
    <w:rsid w:val="00920C03"/>
    <w:rsid w:val="00920E08"/>
    <w:rsid w:val="009323E3"/>
    <w:rsid w:val="00943978"/>
    <w:rsid w:val="00945696"/>
    <w:rsid w:val="00951677"/>
    <w:rsid w:val="00961505"/>
    <w:rsid w:val="00963528"/>
    <w:rsid w:val="0096676A"/>
    <w:rsid w:val="00966D3F"/>
    <w:rsid w:val="00980FF2"/>
    <w:rsid w:val="0098390E"/>
    <w:rsid w:val="009902D0"/>
    <w:rsid w:val="00993A7D"/>
    <w:rsid w:val="009949CD"/>
    <w:rsid w:val="009A4D91"/>
    <w:rsid w:val="009A5504"/>
    <w:rsid w:val="009C1A3D"/>
    <w:rsid w:val="009C3A90"/>
    <w:rsid w:val="009C69CD"/>
    <w:rsid w:val="009D123C"/>
    <w:rsid w:val="009D371B"/>
    <w:rsid w:val="009F6CBC"/>
    <w:rsid w:val="00A10EDA"/>
    <w:rsid w:val="00A1694B"/>
    <w:rsid w:val="00A21971"/>
    <w:rsid w:val="00A34675"/>
    <w:rsid w:val="00A376AD"/>
    <w:rsid w:val="00A4019D"/>
    <w:rsid w:val="00A433E2"/>
    <w:rsid w:val="00A45C75"/>
    <w:rsid w:val="00A55B4A"/>
    <w:rsid w:val="00A7158A"/>
    <w:rsid w:val="00A77D2B"/>
    <w:rsid w:val="00A831D7"/>
    <w:rsid w:val="00A87041"/>
    <w:rsid w:val="00A9313B"/>
    <w:rsid w:val="00A96546"/>
    <w:rsid w:val="00A97072"/>
    <w:rsid w:val="00AA244C"/>
    <w:rsid w:val="00AB52E5"/>
    <w:rsid w:val="00AB67C4"/>
    <w:rsid w:val="00AC51A3"/>
    <w:rsid w:val="00AC6474"/>
    <w:rsid w:val="00AD3BC8"/>
    <w:rsid w:val="00AD697B"/>
    <w:rsid w:val="00AD775A"/>
    <w:rsid w:val="00AE4EEE"/>
    <w:rsid w:val="00AF39A5"/>
    <w:rsid w:val="00AF606D"/>
    <w:rsid w:val="00AF7216"/>
    <w:rsid w:val="00B05110"/>
    <w:rsid w:val="00B13748"/>
    <w:rsid w:val="00B14FC9"/>
    <w:rsid w:val="00B22C1D"/>
    <w:rsid w:val="00B42BC5"/>
    <w:rsid w:val="00B435BF"/>
    <w:rsid w:val="00B55393"/>
    <w:rsid w:val="00BA5199"/>
    <w:rsid w:val="00BB4326"/>
    <w:rsid w:val="00BB75E9"/>
    <w:rsid w:val="00BC17D9"/>
    <w:rsid w:val="00BC2604"/>
    <w:rsid w:val="00BC734C"/>
    <w:rsid w:val="00BD23EB"/>
    <w:rsid w:val="00BD3A74"/>
    <w:rsid w:val="00BF2766"/>
    <w:rsid w:val="00BF6C9D"/>
    <w:rsid w:val="00C01839"/>
    <w:rsid w:val="00C032C9"/>
    <w:rsid w:val="00C05A07"/>
    <w:rsid w:val="00C10E11"/>
    <w:rsid w:val="00C13E7A"/>
    <w:rsid w:val="00C20C5C"/>
    <w:rsid w:val="00C237BE"/>
    <w:rsid w:val="00C26095"/>
    <w:rsid w:val="00C40195"/>
    <w:rsid w:val="00C4516A"/>
    <w:rsid w:val="00C45BFA"/>
    <w:rsid w:val="00C47884"/>
    <w:rsid w:val="00C54FF4"/>
    <w:rsid w:val="00C60E18"/>
    <w:rsid w:val="00C64933"/>
    <w:rsid w:val="00C834BB"/>
    <w:rsid w:val="00C843EA"/>
    <w:rsid w:val="00C90610"/>
    <w:rsid w:val="00C93A77"/>
    <w:rsid w:val="00C95D62"/>
    <w:rsid w:val="00CA5B24"/>
    <w:rsid w:val="00CC2DB0"/>
    <w:rsid w:val="00CC5B3C"/>
    <w:rsid w:val="00CD6891"/>
    <w:rsid w:val="00CE0B96"/>
    <w:rsid w:val="00CF3D04"/>
    <w:rsid w:val="00CF5D52"/>
    <w:rsid w:val="00D00D67"/>
    <w:rsid w:val="00D02957"/>
    <w:rsid w:val="00D145B7"/>
    <w:rsid w:val="00D221D7"/>
    <w:rsid w:val="00D25B52"/>
    <w:rsid w:val="00D2643B"/>
    <w:rsid w:val="00D27AD9"/>
    <w:rsid w:val="00D31316"/>
    <w:rsid w:val="00D331A2"/>
    <w:rsid w:val="00D34D7F"/>
    <w:rsid w:val="00D351E8"/>
    <w:rsid w:val="00D40C06"/>
    <w:rsid w:val="00D41632"/>
    <w:rsid w:val="00D45534"/>
    <w:rsid w:val="00D46AE8"/>
    <w:rsid w:val="00D52139"/>
    <w:rsid w:val="00D6163B"/>
    <w:rsid w:val="00D625C6"/>
    <w:rsid w:val="00D6425D"/>
    <w:rsid w:val="00D71CC0"/>
    <w:rsid w:val="00D75D05"/>
    <w:rsid w:val="00D84737"/>
    <w:rsid w:val="00D866E2"/>
    <w:rsid w:val="00D91B86"/>
    <w:rsid w:val="00D93225"/>
    <w:rsid w:val="00DA0121"/>
    <w:rsid w:val="00DA7C39"/>
    <w:rsid w:val="00DB5D85"/>
    <w:rsid w:val="00DC33CD"/>
    <w:rsid w:val="00DC600E"/>
    <w:rsid w:val="00DD233F"/>
    <w:rsid w:val="00DD67DB"/>
    <w:rsid w:val="00DD6862"/>
    <w:rsid w:val="00DF3D39"/>
    <w:rsid w:val="00DF6C8E"/>
    <w:rsid w:val="00E01F02"/>
    <w:rsid w:val="00E025AF"/>
    <w:rsid w:val="00E03506"/>
    <w:rsid w:val="00E165B9"/>
    <w:rsid w:val="00E350ED"/>
    <w:rsid w:val="00E460F9"/>
    <w:rsid w:val="00E6341E"/>
    <w:rsid w:val="00E63BC5"/>
    <w:rsid w:val="00E64A83"/>
    <w:rsid w:val="00E67A9C"/>
    <w:rsid w:val="00E74291"/>
    <w:rsid w:val="00E743FE"/>
    <w:rsid w:val="00E751C7"/>
    <w:rsid w:val="00E767BA"/>
    <w:rsid w:val="00E76AC0"/>
    <w:rsid w:val="00E81D99"/>
    <w:rsid w:val="00E943CC"/>
    <w:rsid w:val="00E94F93"/>
    <w:rsid w:val="00EA20CE"/>
    <w:rsid w:val="00EA7A39"/>
    <w:rsid w:val="00EB7B15"/>
    <w:rsid w:val="00EC4B07"/>
    <w:rsid w:val="00ED1EC8"/>
    <w:rsid w:val="00ED330A"/>
    <w:rsid w:val="00EE4A34"/>
    <w:rsid w:val="00EE4BB0"/>
    <w:rsid w:val="00EE7C14"/>
    <w:rsid w:val="00EF59AD"/>
    <w:rsid w:val="00EF5B8D"/>
    <w:rsid w:val="00F05C53"/>
    <w:rsid w:val="00F10C09"/>
    <w:rsid w:val="00F127E9"/>
    <w:rsid w:val="00F12FFD"/>
    <w:rsid w:val="00F2380A"/>
    <w:rsid w:val="00F3292F"/>
    <w:rsid w:val="00F33977"/>
    <w:rsid w:val="00F3736D"/>
    <w:rsid w:val="00F60171"/>
    <w:rsid w:val="00F6385F"/>
    <w:rsid w:val="00F72D49"/>
    <w:rsid w:val="00F74D50"/>
    <w:rsid w:val="00F80127"/>
    <w:rsid w:val="00F83BA0"/>
    <w:rsid w:val="00F95429"/>
    <w:rsid w:val="00F9558A"/>
    <w:rsid w:val="00FA18A8"/>
    <w:rsid w:val="00FA3050"/>
    <w:rsid w:val="00FB49DF"/>
    <w:rsid w:val="00FC6CEE"/>
    <w:rsid w:val="00FD223F"/>
    <w:rsid w:val="00FD757D"/>
    <w:rsid w:val="00FE735B"/>
    <w:rsid w:val="00FF596B"/>
    <w:rsid w:val="0F87BB59"/>
    <w:rsid w:val="1471B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B4A01"/>
  <w15:docId w15:val="{72A68AE7-D77D-4269-A15F-182E3671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unhideWhenUsed/>
    <w:qFormat/>
    <w:rsid w:val="00A433E2"/>
    <w:pPr>
      <w:keepNext/>
      <w:spacing w:before="240" w:after="60"/>
      <w:outlineLvl w:val="1"/>
    </w:pPr>
    <w:rPr>
      <w:rFonts w:ascii="Cambria" w:hAnsi="Cambria"/>
      <w:b/>
      <w:bCs/>
      <w:i/>
      <w:iCs/>
      <w:szCs w:val="28"/>
      <w:lang w:val="x-none" w:eastAsia="x-none"/>
    </w:rPr>
  </w:style>
  <w:style w:type="paragraph" w:styleId="Heading3">
    <w:name w:val="heading 3"/>
    <w:basedOn w:val="Normal"/>
    <w:next w:val="Normal"/>
    <w:link w:val="Heading3Char"/>
    <w:semiHidden/>
    <w:unhideWhenUsed/>
    <w:qFormat/>
    <w:rsid w:val="001A363C"/>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unhideWhenUsed/>
    <w:qFormat/>
    <w:rsid w:val="00EF59AD"/>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rsid w:val="00766756"/>
    <w:pPr>
      <w:tabs>
        <w:tab w:val="center" w:pos="4320"/>
        <w:tab w:val="right" w:pos="8640"/>
      </w:tabs>
    </w:pPr>
  </w:style>
  <w:style w:type="character" w:styleId="PageNumber">
    <w:name w:val="page number"/>
    <w:basedOn w:val="DefaultParagraphFont"/>
    <w:rsid w:val="00766756"/>
  </w:style>
  <w:style w:type="character" w:customStyle="1" w:styleId="Heading2Char">
    <w:name w:val="Heading 2 Char"/>
    <w:link w:val="Heading2"/>
    <w:rsid w:val="00A433E2"/>
    <w:rPr>
      <w:rFonts w:ascii="Cambria" w:eastAsia="Times New Roman" w:hAnsi="Cambria" w:cs="Times New Roman"/>
      <w:b/>
      <w:bCs/>
      <w:i/>
      <w:iCs/>
      <w:sz w:val="28"/>
      <w:szCs w:val="28"/>
    </w:rPr>
  </w:style>
  <w:style w:type="paragraph" w:styleId="NormalWeb">
    <w:name w:val="Normal (Web)"/>
    <w:basedOn w:val="Normal"/>
    <w:uiPriority w:val="99"/>
    <w:rsid w:val="00CF3D04"/>
    <w:pPr>
      <w:spacing w:before="100" w:beforeAutospacing="1" w:after="100" w:afterAutospacing="1"/>
    </w:pPr>
    <w:rPr>
      <w:sz w:val="24"/>
      <w:szCs w:val="24"/>
    </w:rPr>
  </w:style>
  <w:style w:type="paragraph" w:styleId="BalloonText">
    <w:name w:val="Balloon Text"/>
    <w:basedOn w:val="Normal"/>
    <w:link w:val="BalloonTextChar"/>
    <w:rsid w:val="00CF3D04"/>
    <w:rPr>
      <w:rFonts w:ascii="Tahoma" w:hAnsi="Tahoma"/>
      <w:sz w:val="16"/>
      <w:szCs w:val="16"/>
      <w:lang w:val="x-none" w:eastAsia="x-none"/>
    </w:rPr>
  </w:style>
  <w:style w:type="character" w:customStyle="1" w:styleId="BalloonTextChar">
    <w:name w:val="Balloon Text Char"/>
    <w:link w:val="BalloonText"/>
    <w:rsid w:val="00CF3D04"/>
    <w:rPr>
      <w:rFonts w:ascii="Tahoma" w:hAnsi="Tahoma" w:cs="Tahoma"/>
      <w:sz w:val="16"/>
      <w:szCs w:val="16"/>
    </w:rPr>
  </w:style>
  <w:style w:type="paragraph" w:styleId="ListParagraph">
    <w:name w:val="List Paragraph"/>
    <w:basedOn w:val="Normal"/>
    <w:uiPriority w:val="34"/>
    <w:qFormat/>
    <w:rsid w:val="00BB4326"/>
    <w:pPr>
      <w:ind w:left="720"/>
    </w:pPr>
  </w:style>
  <w:style w:type="character" w:customStyle="1" w:styleId="Heading3Char">
    <w:name w:val="Heading 3 Char"/>
    <w:link w:val="Heading3"/>
    <w:semiHidden/>
    <w:rsid w:val="001A363C"/>
    <w:rPr>
      <w:rFonts w:ascii="Cambria" w:eastAsia="Times New Roman" w:hAnsi="Cambria" w:cs="Times New Roman"/>
      <w:b/>
      <w:bCs/>
      <w:sz w:val="26"/>
      <w:szCs w:val="26"/>
    </w:rPr>
  </w:style>
  <w:style w:type="paragraph" w:styleId="BodyText">
    <w:name w:val="Body Text"/>
    <w:basedOn w:val="Normal"/>
    <w:link w:val="BodyTextChar"/>
    <w:rsid w:val="001A363C"/>
    <w:pPr>
      <w:spacing w:after="120"/>
    </w:pPr>
    <w:rPr>
      <w:rFonts w:ascii="Arial" w:hAnsi="Arial"/>
      <w:sz w:val="24"/>
      <w:lang w:val="x-none" w:eastAsia="x-none"/>
    </w:rPr>
  </w:style>
  <w:style w:type="character" w:customStyle="1" w:styleId="BodyTextChar">
    <w:name w:val="Body Text Char"/>
    <w:link w:val="BodyText"/>
    <w:rsid w:val="001A363C"/>
    <w:rPr>
      <w:rFonts w:ascii="Arial" w:hAnsi="Arial"/>
      <w:sz w:val="24"/>
    </w:rPr>
  </w:style>
  <w:style w:type="paragraph" w:styleId="BodyTextIndent">
    <w:name w:val="Body Text Indent"/>
    <w:basedOn w:val="Normal"/>
    <w:link w:val="BodyTextIndentChar"/>
    <w:rsid w:val="001A363C"/>
    <w:pPr>
      <w:spacing w:after="120"/>
      <w:ind w:left="360"/>
    </w:pPr>
    <w:rPr>
      <w:rFonts w:ascii="Arial" w:hAnsi="Arial"/>
      <w:sz w:val="24"/>
      <w:lang w:val="x-none" w:eastAsia="x-none"/>
    </w:rPr>
  </w:style>
  <w:style w:type="character" w:customStyle="1" w:styleId="BodyTextIndentChar">
    <w:name w:val="Body Text Indent Char"/>
    <w:link w:val="BodyTextIndent"/>
    <w:rsid w:val="001A363C"/>
    <w:rPr>
      <w:rFonts w:ascii="Arial" w:hAnsi="Arial"/>
      <w:sz w:val="24"/>
    </w:rPr>
  </w:style>
  <w:style w:type="character" w:customStyle="1" w:styleId="Heading5Char">
    <w:name w:val="Heading 5 Char"/>
    <w:link w:val="Heading5"/>
    <w:rsid w:val="00EF59AD"/>
    <w:rPr>
      <w:rFonts w:ascii="Calibri" w:eastAsia="Times New Roman" w:hAnsi="Calibri" w:cs="Times New Roman"/>
      <w:b/>
      <w:bCs/>
      <w:i/>
      <w:iCs/>
      <w:sz w:val="26"/>
      <w:szCs w:val="26"/>
    </w:rPr>
  </w:style>
  <w:style w:type="paragraph" w:customStyle="1" w:styleId="Style-2">
    <w:name w:val="Style-2"/>
    <w:rsid w:val="004206D0"/>
  </w:style>
  <w:style w:type="table" w:styleId="TableGrid">
    <w:name w:val="Table Grid"/>
    <w:basedOn w:val="TableNormal"/>
    <w:rsid w:val="00E74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99"/>
    <w:qFormat/>
    <w:rsid w:val="00A97072"/>
    <w:pPr>
      <w:spacing w:after="200" w:line="276" w:lineRule="auto"/>
      <w:ind w:left="720"/>
      <w:contextualSpacing/>
    </w:pPr>
    <w:rPr>
      <w:rFonts w:ascii="Calibri" w:eastAsia="Calibri" w:hAnsi="Calibri"/>
      <w:sz w:val="22"/>
      <w:szCs w:val="22"/>
    </w:rPr>
  </w:style>
  <w:style w:type="table" w:customStyle="1" w:styleId="PlainTable11">
    <w:name w:val="Plain Table 11"/>
    <w:basedOn w:val="TableNormal"/>
    <w:uiPriority w:val="41"/>
    <w:rsid w:val="00552564"/>
    <w:rPr>
      <w:rFonts w:asciiTheme="minorHAnsi" w:eastAsiaTheme="minorEastAsia" w:hAnsi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0">
    <w:name w:val="Style0"/>
    <w:rsid w:val="006619A8"/>
    <w:pPr>
      <w:autoSpaceDE w:val="0"/>
      <w:autoSpaceDN w:val="0"/>
      <w:adjustRightInd w:val="0"/>
    </w:pPr>
    <w:rPr>
      <w:rFonts w:ascii="Arial" w:hAnsi="Arial"/>
      <w:sz w:val="24"/>
      <w:szCs w:val="24"/>
    </w:rPr>
  </w:style>
  <w:style w:type="character" w:styleId="UnresolvedMention">
    <w:name w:val="Unresolved Mention"/>
    <w:basedOn w:val="DefaultParagraphFont"/>
    <w:uiPriority w:val="99"/>
    <w:semiHidden/>
    <w:unhideWhenUsed/>
    <w:rsid w:val="00534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60991">
      <w:bodyDiv w:val="1"/>
      <w:marLeft w:val="0"/>
      <w:marRight w:val="0"/>
      <w:marTop w:val="0"/>
      <w:marBottom w:val="0"/>
      <w:divBdr>
        <w:top w:val="none" w:sz="0" w:space="0" w:color="auto"/>
        <w:left w:val="none" w:sz="0" w:space="0" w:color="auto"/>
        <w:bottom w:val="none" w:sz="0" w:space="0" w:color="auto"/>
        <w:right w:val="none" w:sz="0" w:space="0" w:color="auto"/>
      </w:divBdr>
    </w:div>
    <w:div w:id="733235438">
      <w:bodyDiv w:val="1"/>
      <w:marLeft w:val="0"/>
      <w:marRight w:val="0"/>
      <w:marTop w:val="0"/>
      <w:marBottom w:val="0"/>
      <w:divBdr>
        <w:top w:val="none" w:sz="0" w:space="0" w:color="auto"/>
        <w:left w:val="none" w:sz="0" w:space="0" w:color="auto"/>
        <w:bottom w:val="none" w:sz="0" w:space="0" w:color="auto"/>
        <w:right w:val="none" w:sz="0" w:space="0" w:color="auto"/>
      </w:divBdr>
    </w:div>
    <w:div w:id="750545698">
      <w:bodyDiv w:val="1"/>
      <w:marLeft w:val="0"/>
      <w:marRight w:val="0"/>
      <w:marTop w:val="0"/>
      <w:marBottom w:val="0"/>
      <w:divBdr>
        <w:top w:val="none" w:sz="0" w:space="0" w:color="auto"/>
        <w:left w:val="none" w:sz="0" w:space="0" w:color="auto"/>
        <w:bottom w:val="none" w:sz="0" w:space="0" w:color="auto"/>
        <w:right w:val="none" w:sz="0" w:space="0" w:color="auto"/>
      </w:divBdr>
    </w:div>
    <w:div w:id="774902850">
      <w:bodyDiv w:val="1"/>
      <w:marLeft w:val="0"/>
      <w:marRight w:val="0"/>
      <w:marTop w:val="0"/>
      <w:marBottom w:val="0"/>
      <w:divBdr>
        <w:top w:val="none" w:sz="0" w:space="0" w:color="auto"/>
        <w:left w:val="none" w:sz="0" w:space="0" w:color="auto"/>
        <w:bottom w:val="none" w:sz="0" w:space="0" w:color="auto"/>
        <w:right w:val="none" w:sz="0" w:space="0" w:color="auto"/>
      </w:divBdr>
    </w:div>
    <w:div w:id="822086405">
      <w:bodyDiv w:val="1"/>
      <w:marLeft w:val="0"/>
      <w:marRight w:val="0"/>
      <w:marTop w:val="0"/>
      <w:marBottom w:val="0"/>
      <w:divBdr>
        <w:top w:val="none" w:sz="0" w:space="0" w:color="auto"/>
        <w:left w:val="none" w:sz="0" w:space="0" w:color="auto"/>
        <w:bottom w:val="none" w:sz="0" w:space="0" w:color="auto"/>
        <w:right w:val="none" w:sz="0" w:space="0" w:color="auto"/>
      </w:divBdr>
    </w:div>
    <w:div w:id="1107582098">
      <w:bodyDiv w:val="1"/>
      <w:marLeft w:val="0"/>
      <w:marRight w:val="0"/>
      <w:marTop w:val="0"/>
      <w:marBottom w:val="0"/>
      <w:divBdr>
        <w:top w:val="none" w:sz="0" w:space="0" w:color="auto"/>
        <w:left w:val="none" w:sz="0" w:space="0" w:color="auto"/>
        <w:bottom w:val="none" w:sz="0" w:space="0" w:color="auto"/>
        <w:right w:val="none" w:sz="0" w:space="0" w:color="auto"/>
      </w:divBdr>
    </w:div>
    <w:div w:id="1176454569">
      <w:bodyDiv w:val="1"/>
      <w:marLeft w:val="0"/>
      <w:marRight w:val="0"/>
      <w:marTop w:val="0"/>
      <w:marBottom w:val="0"/>
      <w:divBdr>
        <w:top w:val="none" w:sz="0" w:space="0" w:color="auto"/>
        <w:left w:val="none" w:sz="0" w:space="0" w:color="auto"/>
        <w:bottom w:val="none" w:sz="0" w:space="0" w:color="auto"/>
        <w:right w:val="none" w:sz="0" w:space="0" w:color="auto"/>
      </w:divBdr>
    </w:div>
    <w:div w:id="1320882367">
      <w:bodyDiv w:val="1"/>
      <w:marLeft w:val="0"/>
      <w:marRight w:val="0"/>
      <w:marTop w:val="0"/>
      <w:marBottom w:val="0"/>
      <w:divBdr>
        <w:top w:val="none" w:sz="0" w:space="0" w:color="FFFFFF"/>
        <w:left w:val="none" w:sz="0" w:space="0" w:color="FFFFFF"/>
        <w:bottom w:val="none" w:sz="0" w:space="0" w:color="FFFFFF"/>
        <w:right w:val="none" w:sz="0" w:space="0" w:color="FFFFFF"/>
      </w:divBdr>
      <w:divsChild>
        <w:div w:id="711729657">
          <w:marLeft w:val="0"/>
          <w:marRight w:val="0"/>
          <w:marTop w:val="0"/>
          <w:marBottom w:val="0"/>
          <w:divBdr>
            <w:top w:val="single" w:sz="2" w:space="0" w:color="FFFFFF"/>
            <w:left w:val="single" w:sz="2" w:space="0" w:color="FFFFFF"/>
            <w:bottom w:val="single" w:sz="2" w:space="0" w:color="FFFFFF"/>
            <w:right w:val="single" w:sz="2" w:space="0" w:color="FFFFFF"/>
          </w:divBdr>
          <w:divsChild>
            <w:div w:id="19658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5086">
      <w:bodyDiv w:val="1"/>
      <w:marLeft w:val="0"/>
      <w:marRight w:val="0"/>
      <w:marTop w:val="0"/>
      <w:marBottom w:val="0"/>
      <w:divBdr>
        <w:top w:val="none" w:sz="0" w:space="0" w:color="auto"/>
        <w:left w:val="none" w:sz="0" w:space="0" w:color="auto"/>
        <w:bottom w:val="none" w:sz="0" w:space="0" w:color="auto"/>
        <w:right w:val="none" w:sz="0" w:space="0" w:color="auto"/>
      </w:divBdr>
    </w:div>
    <w:div w:id="1629120736">
      <w:bodyDiv w:val="1"/>
      <w:marLeft w:val="0"/>
      <w:marRight w:val="0"/>
      <w:marTop w:val="0"/>
      <w:marBottom w:val="0"/>
      <w:divBdr>
        <w:top w:val="none" w:sz="0" w:space="0" w:color="auto"/>
        <w:left w:val="none" w:sz="0" w:space="0" w:color="auto"/>
        <w:bottom w:val="none" w:sz="0" w:space="0" w:color="auto"/>
        <w:right w:val="none" w:sz="0" w:space="0" w:color="auto"/>
      </w:divBdr>
    </w:div>
    <w:div w:id="2008709314">
      <w:bodyDiv w:val="1"/>
      <w:marLeft w:val="0"/>
      <w:marRight w:val="0"/>
      <w:marTop w:val="0"/>
      <w:marBottom w:val="0"/>
      <w:divBdr>
        <w:top w:val="none" w:sz="0" w:space="0" w:color="auto"/>
        <w:left w:val="none" w:sz="0" w:space="0" w:color="auto"/>
        <w:bottom w:val="none" w:sz="0" w:space="0" w:color="auto"/>
        <w:right w:val="none" w:sz="0" w:space="0" w:color="auto"/>
      </w:divBdr>
    </w:div>
    <w:div w:id="2123265167">
      <w:bodyDiv w:val="1"/>
      <w:marLeft w:val="0"/>
      <w:marRight w:val="0"/>
      <w:marTop w:val="0"/>
      <w:marBottom w:val="0"/>
      <w:divBdr>
        <w:top w:val="none" w:sz="0" w:space="0" w:color="auto"/>
        <w:left w:val="none" w:sz="0" w:space="0" w:color="auto"/>
        <w:bottom w:val="none" w:sz="0" w:space="0" w:color="auto"/>
        <w:right w:val="none" w:sz="0" w:space="0" w:color="auto"/>
      </w:divBdr>
    </w:div>
    <w:div w:id="214087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t.edu/oda" TargetMode="External"/><Relationship Id="rId18" Type="http://schemas.openxmlformats.org/officeDocument/2006/relationships/hyperlink" Target="https://community.canvaslms.com/community/answers/guides/video-gui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earn.unt.edu/webapps/portal/execute/tabs/tabAction?tab_tab_group_id=_305_1" TargetMode="External"/><Relationship Id="rId7" Type="http://schemas.openxmlformats.org/officeDocument/2006/relationships/webSettings" Target="webSettings.xml"/><Relationship Id="rId12" Type="http://schemas.openxmlformats.org/officeDocument/2006/relationships/hyperlink" Target="mailto:gayle.prybutok@unt.edu" TargetMode="External"/><Relationship Id="rId17" Type="http://schemas.openxmlformats.org/officeDocument/2006/relationships/hyperlink" Target="https://learn.unt.ed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nt.edu/helpdesk/hours.htm" TargetMode="External"/><Relationship Id="rId20" Type="http://schemas.openxmlformats.org/officeDocument/2006/relationships/hyperlink" Target="https://learn.unt.edu/webapps/portal/frameset.jsp?tab_tab_group_id=_2_1&amp;url=%2Fwebapps%2Fblackboard%2Fexecute%2Flauncher%3Ftype%3DCourse%26id%3D_3355_1%26url%3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helpdesk@unt.edu" TargetMode="External"/><Relationship Id="rId23" Type="http://schemas.openxmlformats.org/officeDocument/2006/relationships/hyperlink" Target="http://www.unt.edu/csrr/student_conduct/index.html" TargetMode="External"/><Relationship Id="rId10" Type="http://schemas.openxmlformats.org/officeDocument/2006/relationships/hyperlink" Target="mailto:gayle.prybutok@unt.edu" TargetMode="External"/><Relationship Id="rId19" Type="http://schemas.openxmlformats.org/officeDocument/2006/relationships/hyperlink" Target="http://ams.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t.edu/helpdesk/hours.htm" TargetMode="External"/><Relationship Id="rId22" Type="http://schemas.openxmlformats.org/officeDocument/2006/relationships/hyperlink" Target="http://www.unt.edu/csrr/student_conduct/misconduc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C85E334E8614A9D345256D0FE977A" ma:contentTypeVersion="15" ma:contentTypeDescription="Create a new document." ma:contentTypeScope="" ma:versionID="a62d55d32f57dd62379e1d8a20e77e09">
  <xsd:schema xmlns:xsd="http://www.w3.org/2001/XMLSchema" xmlns:xs="http://www.w3.org/2001/XMLSchema" xmlns:p="http://schemas.microsoft.com/office/2006/metadata/properties" xmlns:ns1="http://schemas.microsoft.com/sharepoint/v3" xmlns:ns3="997fb5f7-0862-4317-865e-6ecab234bad5" xmlns:ns4="64aaa98d-256d-4662-b21f-c2ed7d712756" targetNamespace="http://schemas.microsoft.com/office/2006/metadata/properties" ma:root="true" ma:fieldsID="3c339cad3973f20f12a1c5402f5ac629" ns1:_="" ns3:_="" ns4:_="">
    <xsd:import namespace="http://schemas.microsoft.com/sharepoint/v3"/>
    <xsd:import namespace="997fb5f7-0862-4317-865e-6ecab234bad5"/>
    <xsd:import namespace="64aaa98d-256d-4662-b21f-c2ed7d712756"/>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7fb5f7-0862-4317-865e-6ecab234ba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aa98d-256d-4662-b21f-c2ed7d71275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2A774-BCF1-4171-93C6-DA55876B405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612974-C94B-4552-94B4-B3A1E5CE013B}">
  <ds:schemaRefs>
    <ds:schemaRef ds:uri="http://schemas.microsoft.com/sharepoint/v3/contenttype/forms"/>
  </ds:schemaRefs>
</ds:datastoreItem>
</file>

<file path=customXml/itemProps3.xml><?xml version="1.0" encoding="utf-8"?>
<ds:datastoreItem xmlns:ds="http://schemas.openxmlformats.org/officeDocument/2006/customXml" ds:itemID="{BFB4674B-4CB3-48D5-B0C7-6416492BE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7fb5f7-0862-4317-865e-6ecab234bad5"/>
    <ds:schemaRef ds:uri="64aaa98d-256d-4662-b21f-c2ed7d712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2570</Words>
  <Characters>15401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Rehabilitation 5350 Medical and Psychiatric Aspects of Rehabilitation</vt:lpstr>
    </vt:vector>
  </TitlesOfParts>
  <Company>School of Community Service</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5350 Medical and Psychiatric Aspects of Rehabilitation</dc:title>
  <dc:subject/>
  <dc:creator>C Donnell</dc:creator>
  <cp:keywords/>
  <dc:description/>
  <cp:lastModifiedBy>Gayle Prybutok</cp:lastModifiedBy>
  <cp:revision>2</cp:revision>
  <cp:lastPrinted>2018-06-13T02:04:00Z</cp:lastPrinted>
  <dcterms:created xsi:type="dcterms:W3CDTF">2022-01-12T17:38:00Z</dcterms:created>
  <dcterms:modified xsi:type="dcterms:W3CDTF">2022-01-12T17:38:00Z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0x01010001FC85E334E8614A9D345256D0FE977A</vt:lpwstr>
  </property>
</Properties>
</file>