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FB5B" w14:textId="77777777" w:rsidR="00613CBC" w:rsidRPr="00F342AC" w:rsidRDefault="00A00734" w:rsidP="00F342AC">
      <w:pPr>
        <w:pStyle w:val="Heading1"/>
        <w:tabs>
          <w:tab w:val="left" w:pos="2280"/>
          <w:tab w:val="center" w:pos="4680"/>
        </w:tabs>
        <w:jc w:val="center"/>
        <w:rPr>
          <w:rFonts w:ascii="Times New Roman" w:hAnsi="Times New Roman" w:cs="Times New Roman"/>
          <w:i/>
          <w:sz w:val="36"/>
          <w:szCs w:val="36"/>
        </w:rPr>
      </w:pPr>
      <w:r w:rsidRPr="00F342AC">
        <w:rPr>
          <w:rFonts w:ascii="Times New Roman" w:hAnsi="Times New Roman" w:cs="Times New Roman"/>
          <w:i/>
          <w:sz w:val="36"/>
          <w:szCs w:val="36"/>
        </w:rPr>
        <w:t>U.S.-Latin American Relations</w:t>
      </w:r>
    </w:p>
    <w:p w14:paraId="1069C7A0" w14:textId="77777777" w:rsidR="00613CBC" w:rsidRPr="00F342AC" w:rsidRDefault="00613CBC" w:rsidP="00F342AC">
      <w:pPr>
        <w:tabs>
          <w:tab w:val="left" w:pos="4140"/>
        </w:tabs>
        <w:jc w:val="center"/>
        <w:rPr>
          <w:b/>
          <w:sz w:val="28"/>
          <w:szCs w:val="28"/>
        </w:rPr>
      </w:pPr>
      <w:r w:rsidRPr="00F342AC">
        <w:rPr>
          <w:b/>
          <w:sz w:val="28"/>
          <w:szCs w:val="28"/>
        </w:rPr>
        <w:t>P</w:t>
      </w:r>
      <w:r w:rsidR="00A00734" w:rsidRPr="00F342AC">
        <w:rPr>
          <w:b/>
          <w:sz w:val="28"/>
          <w:szCs w:val="28"/>
        </w:rPr>
        <w:t>SCI</w:t>
      </w:r>
      <w:r w:rsidRPr="00F342AC">
        <w:rPr>
          <w:b/>
          <w:sz w:val="28"/>
          <w:szCs w:val="28"/>
        </w:rPr>
        <w:t xml:space="preserve"> </w:t>
      </w:r>
      <w:r w:rsidR="00A00734" w:rsidRPr="00F342AC">
        <w:rPr>
          <w:b/>
          <w:sz w:val="28"/>
          <w:szCs w:val="28"/>
        </w:rPr>
        <w:t>370</w:t>
      </w:r>
      <w:r w:rsidR="00733FA4">
        <w:rPr>
          <w:b/>
          <w:sz w:val="28"/>
          <w:szCs w:val="28"/>
        </w:rPr>
        <w:t>4</w:t>
      </w:r>
      <w:r w:rsidRPr="00F342AC">
        <w:rPr>
          <w:b/>
          <w:sz w:val="28"/>
          <w:szCs w:val="28"/>
        </w:rPr>
        <w:t>-</w:t>
      </w:r>
      <w:r w:rsidR="00A00734" w:rsidRPr="00F342AC">
        <w:rPr>
          <w:b/>
          <w:sz w:val="28"/>
          <w:szCs w:val="28"/>
        </w:rPr>
        <w:t>00</w:t>
      </w:r>
      <w:r w:rsidR="00733FA4">
        <w:rPr>
          <w:b/>
          <w:sz w:val="28"/>
          <w:szCs w:val="28"/>
        </w:rPr>
        <w:t>1</w:t>
      </w:r>
    </w:p>
    <w:p w14:paraId="451BF873" w14:textId="6E88656D" w:rsidR="00613CBC" w:rsidRPr="00F342AC" w:rsidRDefault="000D04D8" w:rsidP="00F342AC">
      <w:pPr>
        <w:tabs>
          <w:tab w:val="left" w:pos="720"/>
          <w:tab w:val="left" w:pos="1440"/>
          <w:tab w:val="left" w:pos="2160"/>
          <w:tab w:val="left" w:pos="2880"/>
          <w:tab w:val="left" w:pos="3600"/>
          <w:tab w:val="left" w:pos="4320"/>
          <w:tab w:val="left" w:pos="5040"/>
        </w:tabs>
        <w:ind w:left="5040" w:hanging="5040"/>
        <w:jc w:val="center"/>
        <w:rPr>
          <w:b/>
          <w:sz w:val="28"/>
          <w:szCs w:val="28"/>
        </w:rPr>
      </w:pPr>
      <w:r>
        <w:rPr>
          <w:b/>
          <w:sz w:val="28"/>
          <w:szCs w:val="28"/>
        </w:rPr>
        <w:t>Spring</w:t>
      </w:r>
      <w:r w:rsidR="00613CBC" w:rsidRPr="00F342AC">
        <w:rPr>
          <w:b/>
          <w:sz w:val="28"/>
          <w:szCs w:val="28"/>
        </w:rPr>
        <w:t xml:space="preserve"> 20</w:t>
      </w:r>
      <w:r w:rsidR="003568BD">
        <w:rPr>
          <w:b/>
          <w:sz w:val="28"/>
          <w:szCs w:val="28"/>
        </w:rPr>
        <w:t>2</w:t>
      </w:r>
      <w:r w:rsidR="00AF4FDD">
        <w:rPr>
          <w:b/>
          <w:sz w:val="28"/>
          <w:szCs w:val="28"/>
        </w:rPr>
        <w:t>6</w:t>
      </w:r>
    </w:p>
    <w:p w14:paraId="5D173DE0" w14:textId="77777777" w:rsidR="00FF0C30" w:rsidRDefault="00FF0C30" w:rsidP="00A82427">
      <w:pPr>
        <w:tabs>
          <w:tab w:val="left" w:pos="-1440"/>
        </w:tabs>
        <w:ind w:left="5040" w:hanging="5040"/>
        <w:rPr>
          <w:sz w:val="22"/>
          <w:szCs w:val="22"/>
        </w:rPr>
      </w:pPr>
    </w:p>
    <w:p w14:paraId="5FAD9C01" w14:textId="2C178FC2" w:rsidR="008F196E" w:rsidRPr="004E15FB" w:rsidRDefault="008F196E" w:rsidP="008F196E">
      <w:pPr>
        <w:tabs>
          <w:tab w:val="left" w:pos="720"/>
          <w:tab w:val="left" w:pos="1440"/>
          <w:tab w:val="left" w:pos="2160"/>
          <w:tab w:val="left" w:pos="2880"/>
          <w:tab w:val="left" w:pos="3600"/>
          <w:tab w:val="left" w:pos="4320"/>
          <w:tab w:val="left" w:pos="5040"/>
        </w:tabs>
        <w:ind w:left="5040" w:hanging="5040"/>
        <w:rPr>
          <w:sz w:val="22"/>
          <w:szCs w:val="22"/>
        </w:rPr>
      </w:pPr>
      <w:r w:rsidRPr="004E15FB">
        <w:rPr>
          <w:sz w:val="22"/>
          <w:szCs w:val="22"/>
        </w:rPr>
        <w:t>Dr. Glen Biglaiser</w:t>
      </w:r>
      <w:r w:rsidRPr="004E15FB">
        <w:rPr>
          <w:sz w:val="22"/>
          <w:szCs w:val="22"/>
        </w:rPr>
        <w:tab/>
      </w:r>
      <w:r w:rsidRPr="004E15FB">
        <w:rPr>
          <w:sz w:val="22"/>
          <w:szCs w:val="22"/>
        </w:rPr>
        <w:tab/>
      </w:r>
      <w:r w:rsidRPr="004E15FB">
        <w:rPr>
          <w:sz w:val="22"/>
          <w:szCs w:val="22"/>
        </w:rPr>
        <w:tab/>
      </w:r>
      <w:r w:rsidRPr="004E15FB">
        <w:rPr>
          <w:sz w:val="22"/>
          <w:szCs w:val="22"/>
        </w:rPr>
        <w:tab/>
        <w:t xml:space="preserve">Office Hours: </w:t>
      </w:r>
      <w:r w:rsidR="00C0465F">
        <w:rPr>
          <w:sz w:val="22"/>
          <w:szCs w:val="22"/>
        </w:rPr>
        <w:t>T</w:t>
      </w:r>
      <w:r w:rsidRPr="004E15FB">
        <w:rPr>
          <w:sz w:val="22"/>
          <w:szCs w:val="22"/>
        </w:rPr>
        <w:t xml:space="preserve">, </w:t>
      </w:r>
      <w:r w:rsidR="00C0465F">
        <w:rPr>
          <w:sz w:val="22"/>
          <w:szCs w:val="22"/>
        </w:rPr>
        <w:t>R</w:t>
      </w:r>
      <w:r w:rsidRPr="004E15FB">
        <w:rPr>
          <w:sz w:val="22"/>
          <w:szCs w:val="22"/>
        </w:rPr>
        <w:t xml:space="preserve">: </w:t>
      </w:r>
      <w:r w:rsidR="003568BD">
        <w:rPr>
          <w:sz w:val="22"/>
          <w:szCs w:val="22"/>
        </w:rPr>
        <w:t>1</w:t>
      </w:r>
      <w:r w:rsidR="00AF4FDD">
        <w:rPr>
          <w:sz w:val="22"/>
          <w:szCs w:val="22"/>
        </w:rPr>
        <w:t>2</w:t>
      </w:r>
      <w:r w:rsidRPr="004E15FB">
        <w:rPr>
          <w:sz w:val="22"/>
          <w:szCs w:val="22"/>
        </w:rPr>
        <w:t>:</w:t>
      </w:r>
      <w:r w:rsidR="00AF4FDD">
        <w:rPr>
          <w:sz w:val="22"/>
          <w:szCs w:val="22"/>
        </w:rPr>
        <w:t>3</w:t>
      </w:r>
      <w:r w:rsidRPr="004E15FB">
        <w:rPr>
          <w:sz w:val="22"/>
          <w:szCs w:val="22"/>
        </w:rPr>
        <w:t xml:space="preserve">0 - </w:t>
      </w:r>
      <w:r w:rsidR="00B739B8">
        <w:rPr>
          <w:sz w:val="22"/>
          <w:szCs w:val="22"/>
        </w:rPr>
        <w:t>1</w:t>
      </w:r>
      <w:r w:rsidRPr="004E15FB">
        <w:rPr>
          <w:sz w:val="22"/>
          <w:szCs w:val="22"/>
        </w:rPr>
        <w:t>:</w:t>
      </w:r>
      <w:r w:rsidR="00AF4FDD">
        <w:rPr>
          <w:sz w:val="22"/>
          <w:szCs w:val="22"/>
        </w:rPr>
        <w:t>3</w:t>
      </w:r>
      <w:r w:rsidRPr="004E15FB">
        <w:rPr>
          <w:sz w:val="22"/>
          <w:szCs w:val="22"/>
        </w:rPr>
        <w:t xml:space="preserve">0 p.m., </w:t>
      </w:r>
      <w:r w:rsidR="003568BD">
        <w:rPr>
          <w:sz w:val="22"/>
          <w:szCs w:val="22"/>
        </w:rPr>
        <w:t>&amp;</w:t>
      </w:r>
      <w:r w:rsidRPr="004E15FB">
        <w:rPr>
          <w:sz w:val="22"/>
          <w:szCs w:val="22"/>
        </w:rPr>
        <w:t xml:space="preserve"> by appt.</w:t>
      </w:r>
    </w:p>
    <w:p w14:paraId="2246C634" w14:textId="77777777" w:rsidR="008F196E" w:rsidRDefault="008F196E" w:rsidP="008F196E">
      <w:pPr>
        <w:rPr>
          <w:sz w:val="22"/>
          <w:szCs w:val="22"/>
        </w:rPr>
      </w:pPr>
      <w:r w:rsidRPr="004E15FB">
        <w:rPr>
          <w:sz w:val="22"/>
          <w:szCs w:val="22"/>
        </w:rPr>
        <w:t>glen.biglaiser@unt.edu</w:t>
      </w:r>
      <w:r>
        <w:rPr>
          <w:sz w:val="22"/>
          <w:szCs w:val="22"/>
        </w:rPr>
        <w:tab/>
      </w:r>
      <w:r w:rsidRPr="004E15FB">
        <w:rPr>
          <w:sz w:val="22"/>
          <w:szCs w:val="22"/>
        </w:rPr>
        <w:tab/>
      </w:r>
      <w:r w:rsidRPr="004E15FB">
        <w:rPr>
          <w:sz w:val="22"/>
          <w:szCs w:val="22"/>
        </w:rPr>
        <w:tab/>
      </w:r>
      <w:r w:rsidRPr="004E15FB">
        <w:rPr>
          <w:sz w:val="22"/>
          <w:szCs w:val="22"/>
        </w:rPr>
        <w:tab/>
      </w:r>
      <w:r w:rsidR="001D05AB" w:rsidRPr="001D05AB">
        <w:rPr>
          <w:sz w:val="22"/>
          <w:szCs w:val="22"/>
        </w:rPr>
        <w:t>Wooten Hall 167, (940) 565</w:t>
      </w:r>
      <w:r w:rsidR="001D05AB" w:rsidRPr="001D05AB">
        <w:rPr>
          <w:sz w:val="22"/>
          <w:szCs w:val="22"/>
        </w:rPr>
        <w:noBreakHyphen/>
        <w:t>2312</w:t>
      </w:r>
    </w:p>
    <w:p w14:paraId="102E8BB1" w14:textId="77777777" w:rsidR="00AE136A" w:rsidRDefault="00AE136A" w:rsidP="008F196E">
      <w:pPr>
        <w:rPr>
          <w:sz w:val="22"/>
          <w:szCs w:val="22"/>
        </w:rPr>
      </w:pPr>
    </w:p>
    <w:p w14:paraId="64B1ADC3" w14:textId="77777777" w:rsidR="00C25CFD" w:rsidRPr="00252E20" w:rsidRDefault="00C25CFD" w:rsidP="001201E6">
      <w:pPr>
        <w:rPr>
          <w:sz w:val="22"/>
          <w:szCs w:val="22"/>
        </w:rPr>
      </w:pPr>
      <w:r w:rsidRPr="00252E20">
        <w:rPr>
          <w:sz w:val="22"/>
          <w:szCs w:val="22"/>
        </w:rPr>
        <w:t xml:space="preserve">Domestic societal threats and contact </w:t>
      </w:r>
      <w:r w:rsidR="00A06754">
        <w:rPr>
          <w:sz w:val="22"/>
          <w:szCs w:val="22"/>
        </w:rPr>
        <w:t xml:space="preserve">mainly </w:t>
      </w:r>
      <w:r w:rsidRPr="00252E20">
        <w:rPr>
          <w:sz w:val="22"/>
          <w:szCs w:val="22"/>
        </w:rPr>
        <w:t>with the United States have characterized the international relations of Latin America in the nineteenth and twentieth centuries. This course surveys the international relations of Latin America from independence to the end of the Cold War</w:t>
      </w:r>
      <w:r w:rsidR="00267DDB">
        <w:rPr>
          <w:sz w:val="22"/>
          <w:szCs w:val="22"/>
        </w:rPr>
        <w:t xml:space="preserve"> and the current period</w:t>
      </w:r>
      <w:r w:rsidRPr="00252E20">
        <w:rPr>
          <w:sz w:val="22"/>
          <w:szCs w:val="22"/>
        </w:rPr>
        <w:t>, with an emphasis on its relations with the United States. It begins by briefly examining colonial rule in Latin America under Spanish and Portuguese occupation. The course next reviews Latin America's experience from the early 1800s to World War II. It then focuses on political and economic changes in the 1950s - 1980s, and the impact of the Cold War on U.S. foreign policy making. Finally, the course examines the end of the Cold War, immigration, NAFTA</w:t>
      </w:r>
      <w:r w:rsidR="007829DD">
        <w:rPr>
          <w:sz w:val="22"/>
          <w:szCs w:val="22"/>
        </w:rPr>
        <w:t>/USMCA</w:t>
      </w:r>
      <w:r w:rsidRPr="00252E20">
        <w:rPr>
          <w:sz w:val="22"/>
          <w:szCs w:val="22"/>
        </w:rPr>
        <w:t>, and the spread of illicit drugs across borders.</w:t>
      </w:r>
    </w:p>
    <w:p w14:paraId="0F63EEFB" w14:textId="77777777" w:rsidR="00C25CFD" w:rsidRPr="00252E20" w:rsidRDefault="00C25CFD">
      <w:pPr>
        <w:rPr>
          <w:sz w:val="22"/>
          <w:szCs w:val="22"/>
        </w:rPr>
      </w:pPr>
    </w:p>
    <w:p w14:paraId="07D3BE32" w14:textId="77777777" w:rsidR="009E484F" w:rsidRPr="004E15FB" w:rsidRDefault="009E484F" w:rsidP="009E484F">
      <w:pPr>
        <w:ind w:firstLine="720"/>
        <w:rPr>
          <w:sz w:val="22"/>
          <w:szCs w:val="22"/>
        </w:rPr>
      </w:pPr>
      <w:r w:rsidRPr="004E15FB">
        <w:rPr>
          <w:sz w:val="22"/>
          <w:szCs w:val="22"/>
        </w:rPr>
        <w:t>Grades will be based on an in-class midterm (25%), term paper (25%), and final (35%). Class participation (including an oral debate) is strongly encouraged and is worth 15% of your final grade.</w:t>
      </w:r>
    </w:p>
    <w:p w14:paraId="613441AE" w14:textId="77777777" w:rsidR="00C25CFD" w:rsidRPr="00252E20" w:rsidRDefault="00C25CFD">
      <w:pPr>
        <w:rPr>
          <w:sz w:val="22"/>
          <w:szCs w:val="22"/>
        </w:rPr>
      </w:pPr>
    </w:p>
    <w:p w14:paraId="2CC88EEC" w14:textId="77777777" w:rsidR="00707C35" w:rsidRPr="0084126C" w:rsidRDefault="00707C35" w:rsidP="00707C35">
      <w:pPr>
        <w:rPr>
          <w:b/>
          <w:sz w:val="22"/>
          <w:szCs w:val="22"/>
        </w:rPr>
      </w:pPr>
      <w:r w:rsidRPr="0084126C">
        <w:rPr>
          <w:b/>
          <w:sz w:val="22"/>
          <w:szCs w:val="22"/>
        </w:rPr>
        <w:t>Grade Scale</w:t>
      </w:r>
    </w:p>
    <w:p w14:paraId="251FBDFE" w14:textId="77777777" w:rsidR="00707C35" w:rsidRPr="0084126C" w:rsidRDefault="00707C35" w:rsidP="00707C35">
      <w:pPr>
        <w:pStyle w:val="xmsonormal"/>
        <w:spacing w:before="0" w:beforeAutospacing="0" w:after="0" w:afterAutospacing="0"/>
        <w:rPr>
          <w:sz w:val="22"/>
          <w:szCs w:val="22"/>
        </w:rPr>
      </w:pPr>
      <w:r w:rsidRPr="0084126C">
        <w:rPr>
          <w:sz w:val="22"/>
          <w:szCs w:val="22"/>
        </w:rPr>
        <w:t>A=90-100%</w:t>
      </w:r>
      <w:r>
        <w:rPr>
          <w:sz w:val="22"/>
          <w:szCs w:val="22"/>
        </w:rPr>
        <w:t xml:space="preserve">; </w:t>
      </w:r>
      <w:r w:rsidRPr="0084126C">
        <w:rPr>
          <w:sz w:val="22"/>
          <w:szCs w:val="22"/>
        </w:rPr>
        <w:t>B=80-89%</w:t>
      </w:r>
      <w:r>
        <w:rPr>
          <w:sz w:val="22"/>
          <w:szCs w:val="22"/>
        </w:rPr>
        <w:t xml:space="preserve">; </w:t>
      </w:r>
      <w:r w:rsidRPr="0084126C">
        <w:rPr>
          <w:sz w:val="22"/>
          <w:szCs w:val="22"/>
        </w:rPr>
        <w:t>C=70-79%</w:t>
      </w:r>
      <w:r>
        <w:rPr>
          <w:sz w:val="22"/>
          <w:szCs w:val="22"/>
        </w:rPr>
        <w:t xml:space="preserve">; </w:t>
      </w:r>
      <w:r w:rsidRPr="0084126C">
        <w:rPr>
          <w:sz w:val="22"/>
          <w:szCs w:val="22"/>
        </w:rPr>
        <w:t>D=60-69</w:t>
      </w:r>
      <w:r>
        <w:rPr>
          <w:sz w:val="22"/>
          <w:szCs w:val="22"/>
        </w:rPr>
        <w:t xml:space="preserve">; </w:t>
      </w:r>
      <w:r w:rsidRPr="0084126C">
        <w:rPr>
          <w:sz w:val="22"/>
          <w:szCs w:val="22"/>
        </w:rPr>
        <w:t>F=less than 60%</w:t>
      </w:r>
    </w:p>
    <w:p w14:paraId="4DC86CF9" w14:textId="77777777" w:rsidR="007B3860" w:rsidRDefault="007B3860">
      <w:pPr>
        <w:rPr>
          <w:b/>
          <w:bCs/>
          <w:sz w:val="22"/>
          <w:szCs w:val="22"/>
        </w:rPr>
      </w:pPr>
    </w:p>
    <w:p w14:paraId="1D097309" w14:textId="77777777" w:rsidR="00C25CFD" w:rsidRPr="00252E20" w:rsidRDefault="00C25CFD">
      <w:pPr>
        <w:rPr>
          <w:b/>
          <w:bCs/>
          <w:sz w:val="22"/>
          <w:szCs w:val="22"/>
        </w:rPr>
      </w:pPr>
      <w:r w:rsidRPr="00252E20">
        <w:rPr>
          <w:b/>
          <w:bCs/>
          <w:sz w:val="22"/>
          <w:szCs w:val="22"/>
        </w:rPr>
        <w:t>Required Texts</w:t>
      </w:r>
    </w:p>
    <w:p w14:paraId="0E8EED4D" w14:textId="77777777" w:rsidR="00D60375" w:rsidRPr="005F4072" w:rsidRDefault="00D60375">
      <w:pPr>
        <w:rPr>
          <w:sz w:val="22"/>
          <w:szCs w:val="22"/>
        </w:rPr>
      </w:pPr>
    </w:p>
    <w:p w14:paraId="1C324BF6" w14:textId="77777777" w:rsidR="00C25CFD" w:rsidRPr="005F4072" w:rsidRDefault="00C25CFD">
      <w:pPr>
        <w:ind w:left="720" w:hanging="720"/>
        <w:rPr>
          <w:sz w:val="22"/>
          <w:szCs w:val="22"/>
        </w:rPr>
      </w:pPr>
      <w:r w:rsidRPr="005F4072">
        <w:rPr>
          <w:sz w:val="22"/>
          <w:szCs w:val="22"/>
        </w:rPr>
        <w:t xml:space="preserve">Crandall, Russell. </w:t>
      </w:r>
      <w:r w:rsidRPr="005F4072">
        <w:rPr>
          <w:i/>
          <w:sz w:val="22"/>
          <w:szCs w:val="22"/>
        </w:rPr>
        <w:t xml:space="preserve">Driven by Drugs: U.S. Policy </w:t>
      </w:r>
      <w:r w:rsidR="009E391C" w:rsidRPr="005F4072">
        <w:rPr>
          <w:i/>
          <w:sz w:val="22"/>
          <w:szCs w:val="22"/>
        </w:rPr>
        <w:t>t</w:t>
      </w:r>
      <w:r w:rsidRPr="005F4072">
        <w:rPr>
          <w:i/>
          <w:sz w:val="22"/>
          <w:szCs w:val="22"/>
        </w:rPr>
        <w:t>oward Colombia</w:t>
      </w:r>
      <w:r w:rsidR="00466AB1" w:rsidRPr="005F4072">
        <w:rPr>
          <w:sz w:val="22"/>
          <w:szCs w:val="22"/>
        </w:rPr>
        <w:t xml:space="preserve">, </w:t>
      </w:r>
      <w:r w:rsidR="00466AB1" w:rsidRPr="005F4072">
        <w:rPr>
          <w:i/>
          <w:sz w:val="22"/>
          <w:szCs w:val="22"/>
        </w:rPr>
        <w:t>2</w:t>
      </w:r>
      <w:r w:rsidR="00466AB1" w:rsidRPr="005F4072">
        <w:rPr>
          <w:i/>
          <w:sz w:val="22"/>
          <w:szCs w:val="22"/>
          <w:vertAlign w:val="superscript"/>
        </w:rPr>
        <w:t>nd</w:t>
      </w:r>
      <w:r w:rsidR="00466AB1" w:rsidRPr="005F4072">
        <w:rPr>
          <w:i/>
          <w:sz w:val="22"/>
          <w:szCs w:val="22"/>
        </w:rPr>
        <w:t xml:space="preserve"> ed</w:t>
      </w:r>
      <w:r w:rsidRPr="005F4072">
        <w:rPr>
          <w:sz w:val="22"/>
          <w:szCs w:val="22"/>
        </w:rPr>
        <w:t>. Lynne Rienner, 200</w:t>
      </w:r>
      <w:r w:rsidR="00D06E6C" w:rsidRPr="005F4072">
        <w:rPr>
          <w:sz w:val="22"/>
          <w:szCs w:val="22"/>
        </w:rPr>
        <w:t>8</w:t>
      </w:r>
      <w:r w:rsidRPr="005F4072">
        <w:rPr>
          <w:sz w:val="22"/>
          <w:szCs w:val="22"/>
        </w:rPr>
        <w:t xml:space="preserve">. </w:t>
      </w:r>
    </w:p>
    <w:p w14:paraId="5098DD8E" w14:textId="77777777" w:rsidR="00C25CFD" w:rsidRPr="005F4072" w:rsidRDefault="00C25CFD">
      <w:pPr>
        <w:rPr>
          <w:sz w:val="22"/>
          <w:szCs w:val="22"/>
        </w:rPr>
      </w:pPr>
    </w:p>
    <w:p w14:paraId="13786B7A" w14:textId="77777777" w:rsidR="00C25CFD" w:rsidRPr="005F4072" w:rsidRDefault="00C25CFD">
      <w:pPr>
        <w:ind w:left="720" w:hanging="720"/>
        <w:rPr>
          <w:sz w:val="22"/>
          <w:szCs w:val="22"/>
        </w:rPr>
      </w:pPr>
      <w:r w:rsidRPr="005F4072">
        <w:rPr>
          <w:sz w:val="22"/>
          <w:szCs w:val="22"/>
        </w:rPr>
        <w:t xml:space="preserve">Smith, Clint E. </w:t>
      </w:r>
      <w:r w:rsidRPr="005F4072">
        <w:rPr>
          <w:i/>
          <w:sz w:val="22"/>
          <w:szCs w:val="22"/>
        </w:rPr>
        <w:t>Inevitable Partnership: Understanding Mexico-U.S. Relations</w:t>
      </w:r>
      <w:r w:rsidRPr="005F4072">
        <w:rPr>
          <w:sz w:val="22"/>
          <w:szCs w:val="22"/>
        </w:rPr>
        <w:t>. Boulder: Lynne Rienner, 2000.</w:t>
      </w:r>
      <w:r w:rsidR="00460286" w:rsidRPr="005F4072">
        <w:rPr>
          <w:sz w:val="22"/>
          <w:szCs w:val="22"/>
        </w:rPr>
        <w:t xml:space="preserve"> Available on e-reserve: https://ebookcentral.proquest.com/lib/unt/detail.action?docID=4352988</w:t>
      </w:r>
    </w:p>
    <w:p w14:paraId="0DBFE776" w14:textId="77777777" w:rsidR="00C25CFD" w:rsidRPr="005F4072" w:rsidRDefault="00C25CFD" w:rsidP="00F375B2">
      <w:pPr>
        <w:ind w:left="720" w:hanging="720"/>
        <w:rPr>
          <w:sz w:val="22"/>
          <w:szCs w:val="22"/>
        </w:rPr>
      </w:pPr>
    </w:p>
    <w:p w14:paraId="161F5FEE" w14:textId="77777777" w:rsidR="00C25CFD" w:rsidRPr="005F4072" w:rsidRDefault="00C25CFD" w:rsidP="00F375B2">
      <w:pPr>
        <w:pStyle w:val="Heading3"/>
        <w:spacing w:before="0" w:after="0"/>
        <w:ind w:left="720" w:hanging="720"/>
        <w:rPr>
          <w:rFonts w:ascii="Times New Roman" w:hAnsi="Times New Roman"/>
          <w:b w:val="0"/>
          <w:sz w:val="22"/>
          <w:szCs w:val="22"/>
        </w:rPr>
      </w:pPr>
      <w:r w:rsidRPr="005F4072">
        <w:rPr>
          <w:rFonts w:ascii="Times New Roman" w:hAnsi="Times New Roman"/>
          <w:b w:val="0"/>
          <w:sz w:val="22"/>
          <w:szCs w:val="22"/>
        </w:rPr>
        <w:t>Smith, Peter, H.</w:t>
      </w:r>
      <w:r w:rsidR="00F375B2" w:rsidRPr="005F4072">
        <w:rPr>
          <w:rFonts w:ascii="Times New Roman" w:hAnsi="Times New Roman"/>
          <w:b w:val="0"/>
          <w:sz w:val="22"/>
          <w:szCs w:val="22"/>
        </w:rPr>
        <w:t xml:space="preserve">, and Ana Covarrubias. </w:t>
      </w:r>
      <w:r w:rsidRPr="005F4072">
        <w:rPr>
          <w:rFonts w:ascii="Times New Roman" w:hAnsi="Times New Roman"/>
          <w:b w:val="0"/>
          <w:sz w:val="22"/>
          <w:szCs w:val="22"/>
        </w:rPr>
        <w:t xml:space="preserve"> </w:t>
      </w:r>
      <w:r w:rsidRPr="005F4072">
        <w:rPr>
          <w:rFonts w:ascii="Times New Roman" w:hAnsi="Times New Roman"/>
          <w:b w:val="0"/>
          <w:i/>
          <w:sz w:val="22"/>
          <w:szCs w:val="22"/>
        </w:rPr>
        <w:t xml:space="preserve">Talons of the Eagle: </w:t>
      </w:r>
      <w:r w:rsidR="00A46EE3" w:rsidRPr="005F4072">
        <w:rPr>
          <w:rFonts w:ascii="Times New Roman" w:hAnsi="Times New Roman"/>
          <w:b w:val="0"/>
          <w:i/>
          <w:sz w:val="22"/>
          <w:szCs w:val="22"/>
        </w:rPr>
        <w:t xml:space="preserve">Latin America, the </w:t>
      </w:r>
      <w:r w:rsidRPr="005F4072">
        <w:rPr>
          <w:rFonts w:ascii="Times New Roman" w:hAnsi="Times New Roman"/>
          <w:b w:val="0"/>
          <w:i/>
          <w:sz w:val="22"/>
          <w:szCs w:val="22"/>
        </w:rPr>
        <w:t>U</w:t>
      </w:r>
      <w:r w:rsidR="00A46EE3" w:rsidRPr="005F4072">
        <w:rPr>
          <w:rFonts w:ascii="Times New Roman" w:hAnsi="Times New Roman"/>
          <w:b w:val="0"/>
          <w:i/>
          <w:sz w:val="22"/>
          <w:szCs w:val="22"/>
        </w:rPr>
        <w:t xml:space="preserve">nited </w:t>
      </w:r>
      <w:r w:rsidRPr="005F4072">
        <w:rPr>
          <w:rFonts w:ascii="Times New Roman" w:hAnsi="Times New Roman"/>
          <w:b w:val="0"/>
          <w:i/>
          <w:sz w:val="22"/>
          <w:szCs w:val="22"/>
        </w:rPr>
        <w:t>S</w:t>
      </w:r>
      <w:r w:rsidR="00A46EE3" w:rsidRPr="005F4072">
        <w:rPr>
          <w:rFonts w:ascii="Times New Roman" w:hAnsi="Times New Roman"/>
          <w:b w:val="0"/>
          <w:i/>
          <w:sz w:val="22"/>
          <w:szCs w:val="22"/>
        </w:rPr>
        <w:t>tates, and the World</w:t>
      </w:r>
      <w:r w:rsidRPr="005F4072">
        <w:rPr>
          <w:rFonts w:ascii="Times New Roman" w:hAnsi="Times New Roman"/>
          <w:b w:val="0"/>
          <w:i/>
          <w:sz w:val="22"/>
          <w:szCs w:val="22"/>
        </w:rPr>
        <w:t xml:space="preserve">, </w:t>
      </w:r>
      <w:r w:rsidR="00B33084" w:rsidRPr="005F4072">
        <w:rPr>
          <w:rFonts w:ascii="Times New Roman" w:hAnsi="Times New Roman"/>
          <w:b w:val="0"/>
          <w:i/>
          <w:sz w:val="22"/>
          <w:szCs w:val="22"/>
        </w:rPr>
        <w:t>5</w:t>
      </w:r>
      <w:r w:rsidR="009E391C" w:rsidRPr="005F4072">
        <w:rPr>
          <w:rFonts w:ascii="Times New Roman" w:hAnsi="Times New Roman"/>
          <w:b w:val="0"/>
          <w:i/>
          <w:sz w:val="22"/>
          <w:szCs w:val="22"/>
        </w:rPr>
        <w:t>th</w:t>
      </w:r>
      <w:r w:rsidRPr="005F4072">
        <w:rPr>
          <w:rFonts w:ascii="Times New Roman" w:hAnsi="Times New Roman"/>
          <w:b w:val="0"/>
          <w:i/>
          <w:sz w:val="22"/>
          <w:szCs w:val="22"/>
        </w:rPr>
        <w:t xml:space="preserve"> edition</w:t>
      </w:r>
      <w:r w:rsidR="00A46EE3" w:rsidRPr="005F4072">
        <w:rPr>
          <w:rFonts w:ascii="Times New Roman" w:hAnsi="Times New Roman"/>
          <w:b w:val="0"/>
          <w:sz w:val="22"/>
          <w:szCs w:val="22"/>
        </w:rPr>
        <w:t>.</w:t>
      </w:r>
      <w:r w:rsidRPr="005F4072">
        <w:rPr>
          <w:rFonts w:ascii="Times New Roman" w:hAnsi="Times New Roman"/>
          <w:b w:val="0"/>
          <w:sz w:val="22"/>
          <w:szCs w:val="22"/>
        </w:rPr>
        <w:t xml:space="preserve"> Oxford: Oxford University Press, </w:t>
      </w:r>
      <w:r w:rsidR="006715D7" w:rsidRPr="005F4072">
        <w:rPr>
          <w:rFonts w:ascii="Times New Roman" w:hAnsi="Times New Roman"/>
          <w:b w:val="0"/>
          <w:sz w:val="22"/>
          <w:szCs w:val="22"/>
        </w:rPr>
        <w:t>20</w:t>
      </w:r>
      <w:r w:rsidR="00A97B00" w:rsidRPr="005F4072">
        <w:rPr>
          <w:rFonts w:ascii="Times New Roman" w:hAnsi="Times New Roman"/>
          <w:b w:val="0"/>
          <w:sz w:val="22"/>
          <w:szCs w:val="22"/>
        </w:rPr>
        <w:t>2</w:t>
      </w:r>
      <w:r w:rsidR="009E391C" w:rsidRPr="005F4072">
        <w:rPr>
          <w:rFonts w:ascii="Times New Roman" w:hAnsi="Times New Roman"/>
          <w:b w:val="0"/>
          <w:sz w:val="22"/>
          <w:szCs w:val="22"/>
        </w:rPr>
        <w:t>2</w:t>
      </w:r>
      <w:r w:rsidRPr="005F4072">
        <w:rPr>
          <w:rFonts w:ascii="Times New Roman" w:hAnsi="Times New Roman"/>
          <w:b w:val="0"/>
          <w:sz w:val="22"/>
          <w:szCs w:val="22"/>
        </w:rPr>
        <w:t>.</w:t>
      </w:r>
    </w:p>
    <w:p w14:paraId="4CAFDA91" w14:textId="77777777" w:rsidR="00AE136A" w:rsidRPr="00F375B2" w:rsidRDefault="00AE136A" w:rsidP="00F375B2">
      <w:pPr>
        <w:ind w:left="720" w:hanging="720"/>
        <w:rPr>
          <w:b/>
          <w:bCs/>
        </w:rPr>
      </w:pPr>
    </w:p>
    <w:p w14:paraId="1160D3DB" w14:textId="77777777" w:rsidR="00284EA1" w:rsidRDefault="00284EA1" w:rsidP="00284EA1">
      <w:pPr>
        <w:rPr>
          <w:b/>
          <w:bCs/>
          <w:sz w:val="22"/>
          <w:szCs w:val="22"/>
        </w:rPr>
      </w:pPr>
      <w:bookmarkStart w:id="0" w:name="_Hlk185409129"/>
      <w:r w:rsidRPr="008C4999">
        <w:rPr>
          <w:b/>
          <w:bCs/>
          <w:sz w:val="22"/>
          <w:szCs w:val="22"/>
        </w:rPr>
        <w:t xml:space="preserve">Required </w:t>
      </w:r>
      <w:r w:rsidR="00F41054" w:rsidRPr="008C4999">
        <w:rPr>
          <w:b/>
          <w:bCs/>
          <w:sz w:val="22"/>
          <w:szCs w:val="22"/>
        </w:rPr>
        <w:t>Additional</w:t>
      </w:r>
      <w:r w:rsidRPr="008C4999">
        <w:rPr>
          <w:b/>
          <w:bCs/>
          <w:sz w:val="22"/>
          <w:szCs w:val="22"/>
        </w:rPr>
        <w:t xml:space="preserve"> Read</w:t>
      </w:r>
      <w:r w:rsidR="008C382A" w:rsidRPr="008C4999">
        <w:rPr>
          <w:b/>
          <w:bCs/>
          <w:sz w:val="22"/>
          <w:szCs w:val="22"/>
        </w:rPr>
        <w:t>ings</w:t>
      </w:r>
    </w:p>
    <w:p w14:paraId="4AAC309B" w14:textId="77777777" w:rsidR="00663AE7" w:rsidRPr="008C4999" w:rsidRDefault="00663AE7" w:rsidP="00284EA1">
      <w:pPr>
        <w:rPr>
          <w:b/>
          <w:bCs/>
          <w:sz w:val="22"/>
          <w:szCs w:val="22"/>
        </w:rPr>
      </w:pPr>
    </w:p>
    <w:bookmarkEnd w:id="0"/>
    <w:p w14:paraId="4AD17F0D" w14:textId="77777777" w:rsidR="00856B17" w:rsidRPr="008C4999" w:rsidRDefault="00856B17" w:rsidP="00856B17">
      <w:r w:rsidRPr="008C4999">
        <w:t>Assigned readings not in the required texts are available on Canvas.</w:t>
      </w:r>
    </w:p>
    <w:p w14:paraId="62040045" w14:textId="77777777" w:rsidR="00284EA1" w:rsidRPr="008C4999" w:rsidRDefault="00284EA1" w:rsidP="00284EA1">
      <w:pPr>
        <w:rPr>
          <w:b/>
          <w:bCs/>
          <w:sz w:val="22"/>
          <w:szCs w:val="22"/>
        </w:rPr>
      </w:pPr>
    </w:p>
    <w:p w14:paraId="4E8B3C25" w14:textId="77777777" w:rsidR="00856B17" w:rsidRPr="008C4999" w:rsidRDefault="00856B17" w:rsidP="00856B17">
      <w:pPr>
        <w:pStyle w:val="Default"/>
        <w:rPr>
          <w:rFonts w:ascii="Times New Roman" w:hAnsi="Times New Roman" w:cs="Times New Roman"/>
          <w:iCs/>
          <w:sz w:val="22"/>
          <w:szCs w:val="22"/>
        </w:rPr>
      </w:pPr>
      <w:r w:rsidRPr="008C4999">
        <w:rPr>
          <w:rFonts w:ascii="Times New Roman" w:hAnsi="Times New Roman" w:cs="Times New Roman"/>
          <w:b/>
          <w:iCs/>
          <w:sz w:val="22"/>
          <w:szCs w:val="22"/>
        </w:rPr>
        <w:t>Attendance.</w:t>
      </w:r>
      <w:r w:rsidRPr="008C4999">
        <w:rPr>
          <w:rFonts w:ascii="Times New Roman" w:hAnsi="Times New Roman" w:cs="Times New Roman"/>
          <w:bCs/>
          <w:iCs/>
          <w:sz w:val="22"/>
          <w:szCs w:val="22"/>
        </w:rPr>
        <w:t xml:space="preserve"> </w:t>
      </w:r>
      <w:r w:rsidRPr="008C4999">
        <w:rPr>
          <w:rFonts w:ascii="Times New Roman" w:hAnsi="Times New Roman" w:cs="Times New Roman"/>
          <w:iCs/>
          <w:sz w:val="22"/>
          <w:szCs w:val="22"/>
        </w:rPr>
        <w:t xml:space="preserve">Attendance is expected in the course. Attending class will help improve your course performance and participation grade. </w:t>
      </w:r>
    </w:p>
    <w:p w14:paraId="4E8F328E" w14:textId="77777777" w:rsidR="00284EA1" w:rsidRPr="008C4999" w:rsidRDefault="00284EA1" w:rsidP="00284EA1">
      <w:pPr>
        <w:rPr>
          <w:sz w:val="22"/>
          <w:szCs w:val="22"/>
        </w:rPr>
      </w:pPr>
    </w:p>
    <w:p w14:paraId="669346A1" w14:textId="77777777" w:rsidR="00AE136A" w:rsidRPr="008C4999" w:rsidRDefault="00AE136A" w:rsidP="00AE136A">
      <w:pPr>
        <w:pStyle w:val="Default"/>
        <w:rPr>
          <w:rFonts w:ascii="Times New Roman" w:hAnsi="Times New Roman" w:cs="Times New Roman"/>
          <w:sz w:val="22"/>
          <w:szCs w:val="22"/>
        </w:rPr>
      </w:pPr>
      <w:r w:rsidRPr="008C4999">
        <w:rPr>
          <w:rFonts w:ascii="Times New Roman" w:hAnsi="Times New Roman" w:cs="Times New Roman"/>
          <w:b/>
          <w:bCs/>
          <w:i/>
          <w:sz w:val="22"/>
          <w:szCs w:val="22"/>
        </w:rPr>
        <w:t>Canvas</w:t>
      </w:r>
      <w:r w:rsidRPr="008C4999">
        <w:rPr>
          <w:rFonts w:ascii="Times New Roman" w:hAnsi="Times New Roman" w:cs="Times New Roman"/>
          <w:b/>
          <w:bCs/>
          <w:sz w:val="22"/>
          <w:szCs w:val="22"/>
        </w:rPr>
        <w:t>:</w:t>
      </w:r>
      <w:r w:rsidRPr="008C4999">
        <w:rPr>
          <w:rFonts w:ascii="Times New Roman" w:hAnsi="Times New Roman" w:cs="Times New Roman"/>
          <w:sz w:val="22"/>
          <w:szCs w:val="22"/>
        </w:rPr>
        <w:t xml:space="preserve"> Please check Canvas regularly, as I will provide important course information here.</w:t>
      </w:r>
    </w:p>
    <w:p w14:paraId="3B096E8C" w14:textId="77777777" w:rsidR="00AE136A" w:rsidRPr="008C4999" w:rsidRDefault="00AE136A" w:rsidP="00AE136A">
      <w:pPr>
        <w:pStyle w:val="Default"/>
        <w:rPr>
          <w:rFonts w:ascii="Times New Roman" w:hAnsi="Times New Roman" w:cs="Times New Roman"/>
          <w:sz w:val="22"/>
          <w:szCs w:val="22"/>
        </w:rPr>
      </w:pPr>
      <w:bookmarkStart w:id="1" w:name="_Hlk185409085"/>
    </w:p>
    <w:p w14:paraId="73E2C573" w14:textId="77777777" w:rsidR="00AE136A" w:rsidRPr="008C4999" w:rsidRDefault="00AE136A" w:rsidP="00AE136A">
      <w:pPr>
        <w:pStyle w:val="Default"/>
        <w:rPr>
          <w:rFonts w:ascii="Times New Roman" w:hAnsi="Times New Roman" w:cs="Times New Roman"/>
          <w:sz w:val="22"/>
          <w:szCs w:val="22"/>
        </w:rPr>
      </w:pPr>
      <w:r w:rsidRPr="008C4999">
        <w:rPr>
          <w:rFonts w:ascii="Times New Roman" w:hAnsi="Times New Roman" w:cs="Times New Roman"/>
          <w:b/>
          <w:bCs/>
          <w:sz w:val="22"/>
          <w:szCs w:val="22"/>
        </w:rPr>
        <w:t xml:space="preserve">Dropping Courses: </w:t>
      </w:r>
      <w:r w:rsidRPr="008C4999">
        <w:rPr>
          <w:rFonts w:ascii="Times New Roman" w:hAnsi="Times New Roman" w:cs="Times New Roman"/>
          <w:sz w:val="22"/>
          <w:szCs w:val="22"/>
        </w:rPr>
        <w:t xml:space="preserve">It is your responsibility to determine when and what forms you need concerning drops, </w:t>
      </w:r>
      <w:r w:rsidR="00B739B8" w:rsidRPr="008C4999">
        <w:rPr>
          <w:rFonts w:ascii="Times New Roman" w:hAnsi="Times New Roman" w:cs="Times New Roman"/>
          <w:sz w:val="22"/>
          <w:szCs w:val="22"/>
        </w:rPr>
        <w:t>withdrawals</w:t>
      </w:r>
      <w:r w:rsidRPr="008C4999">
        <w:rPr>
          <w:rFonts w:ascii="Times New Roman" w:hAnsi="Times New Roman" w:cs="Times New Roman"/>
          <w:sz w:val="22"/>
          <w:szCs w:val="22"/>
        </w:rPr>
        <w:t xml:space="preserve">, and other administrative actions. For </w:t>
      </w:r>
      <w:r w:rsidR="003B4728" w:rsidRPr="008C4999">
        <w:rPr>
          <w:rFonts w:ascii="Times New Roman" w:hAnsi="Times New Roman" w:cs="Times New Roman"/>
          <w:sz w:val="22"/>
          <w:szCs w:val="22"/>
        </w:rPr>
        <w:t xml:space="preserve">more information, please </w:t>
      </w:r>
      <w:r w:rsidRPr="008C4999">
        <w:rPr>
          <w:rFonts w:ascii="Times New Roman" w:hAnsi="Times New Roman" w:cs="Times New Roman"/>
          <w:sz w:val="22"/>
          <w:szCs w:val="22"/>
        </w:rPr>
        <w:t xml:space="preserve">visit: </w:t>
      </w:r>
      <w:hyperlink r:id="rId6" w:history="1">
        <w:r w:rsidR="00B739B8" w:rsidRPr="008C4999">
          <w:rPr>
            <w:rStyle w:val="Hyperlink"/>
            <w:rFonts w:ascii="Times New Roman" w:hAnsi="Times New Roman" w:cs="Times New Roman"/>
            <w:sz w:val="22"/>
            <w:szCs w:val="22"/>
          </w:rPr>
          <w:t>https://registrar.unt.edu/registration/spring-academic-calendar.html</w:t>
        </w:r>
      </w:hyperlink>
    </w:p>
    <w:bookmarkEnd w:id="1"/>
    <w:p w14:paraId="5DBDCFC0" w14:textId="77777777" w:rsidR="00B739B8" w:rsidRPr="008C4999" w:rsidRDefault="00B739B8" w:rsidP="00AE136A">
      <w:pPr>
        <w:pStyle w:val="Default"/>
        <w:rPr>
          <w:rFonts w:ascii="Times New Roman" w:hAnsi="Times New Roman" w:cs="Times New Roman"/>
          <w:sz w:val="22"/>
          <w:szCs w:val="22"/>
        </w:rPr>
      </w:pPr>
    </w:p>
    <w:p w14:paraId="55D7E612" w14:textId="77777777" w:rsidR="00AE136A" w:rsidRPr="00697451" w:rsidRDefault="00AE136A" w:rsidP="00AE136A">
      <w:pPr>
        <w:rPr>
          <w:color w:val="000000"/>
          <w:sz w:val="22"/>
          <w:szCs w:val="22"/>
        </w:rPr>
      </w:pPr>
      <w:bookmarkStart w:id="2" w:name="_Hlk92690305"/>
      <w:r w:rsidRPr="008C4999">
        <w:rPr>
          <w:b/>
          <w:bCs/>
          <w:color w:val="000000"/>
          <w:sz w:val="22"/>
          <w:szCs w:val="22"/>
        </w:rPr>
        <w:t xml:space="preserve">ADA Accommodation Statement. </w:t>
      </w:r>
      <w:r w:rsidR="00697451" w:rsidRPr="008C4999">
        <w:rPr>
          <w:rStyle w:val="markedcontent"/>
          <w:sz w:val="22"/>
          <w:szCs w:val="22"/>
        </w:rPr>
        <w:t>UNT makes reasonable academic accommodation for students with disabilities. Students seeking accommodation</w:t>
      </w:r>
      <w:r w:rsidR="00697451" w:rsidRPr="00697451">
        <w:rPr>
          <w:rStyle w:val="markedcontent"/>
          <w:sz w:val="22"/>
          <w:szCs w:val="22"/>
        </w:rPr>
        <w:t xml:space="preserve"> must first register with the Office of Disability Accommodation (ODA) to verify their eligibility. If a disability is verified, the ODA will provide a </w:t>
      </w:r>
      <w:r w:rsidR="00697451" w:rsidRPr="00697451">
        <w:rPr>
          <w:rStyle w:val="markedcontent"/>
          <w:sz w:val="22"/>
          <w:szCs w:val="22"/>
        </w:rPr>
        <w:lastRenderedPageBreak/>
        <w:t xml:space="preserve">student with an accommodation letter to be delivered to faculty to begin a private discussion regarding one’s specific course needs. Students may request accommodations at any </w:t>
      </w:r>
      <w:r w:rsidR="00F51BEC" w:rsidRPr="00697451">
        <w:rPr>
          <w:rStyle w:val="markedcontent"/>
          <w:sz w:val="22"/>
          <w:szCs w:val="22"/>
        </w:rPr>
        <w:t>time;</w:t>
      </w:r>
      <w:r w:rsidR="00697451" w:rsidRPr="00697451">
        <w:rPr>
          <w:rStyle w:val="markedcontent"/>
          <w:sz w:val="22"/>
          <w:szCs w:val="22"/>
        </w:rPr>
        <w:t xml:space="preserve"> however, ODA notices of accommodation should be provided as early as possible in the semester to avoid any delay in </w:t>
      </w:r>
      <w:r w:rsidR="00697451">
        <w:rPr>
          <w:rStyle w:val="markedcontent"/>
          <w:sz w:val="22"/>
          <w:szCs w:val="22"/>
        </w:rPr>
        <w:t>i</w:t>
      </w:r>
      <w:r w:rsidR="00697451" w:rsidRPr="00697451">
        <w:rPr>
          <w:rStyle w:val="markedcontent"/>
          <w:sz w:val="22"/>
          <w:szCs w:val="22"/>
        </w:rPr>
        <w:t>mplementation. Note that students must obtain a new letter of accommodation for every semester and must meet with each faculty member prior to implementation in each class. For additional information see the ODA website at disability.unt.edu.</w:t>
      </w:r>
      <w:r w:rsidRPr="00697451">
        <w:rPr>
          <w:color w:val="000000"/>
          <w:sz w:val="22"/>
          <w:szCs w:val="22"/>
        </w:rPr>
        <w:t xml:space="preserve"> </w:t>
      </w:r>
    </w:p>
    <w:p w14:paraId="56A21AE7" w14:textId="77777777" w:rsidR="00AE136A" w:rsidRDefault="00AE136A" w:rsidP="00AE136A">
      <w:pPr>
        <w:rPr>
          <w:b/>
          <w:bCs/>
          <w:color w:val="000000"/>
          <w:sz w:val="22"/>
          <w:szCs w:val="22"/>
        </w:rPr>
      </w:pPr>
    </w:p>
    <w:p w14:paraId="23EEEC02" w14:textId="77777777" w:rsidR="00AE136A" w:rsidRPr="009B03B2" w:rsidRDefault="00AE136A" w:rsidP="00AE136A">
      <w:pPr>
        <w:rPr>
          <w:color w:val="000000"/>
          <w:sz w:val="22"/>
          <w:szCs w:val="22"/>
        </w:rPr>
      </w:pPr>
      <w:r w:rsidRPr="009B03B2">
        <w:rPr>
          <w:b/>
          <w:bCs/>
          <w:color w:val="000000"/>
          <w:sz w:val="22"/>
          <w:szCs w:val="22"/>
        </w:rPr>
        <w:t xml:space="preserve">Academic Integrity Standards and Consequences. </w:t>
      </w:r>
      <w:r w:rsidRPr="009B03B2">
        <w:rPr>
          <w:color w:val="000000"/>
          <w:sz w:val="22"/>
          <w:szCs w:val="22"/>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FE0C545" w14:textId="77777777" w:rsidR="00AE136A" w:rsidRDefault="00AE136A" w:rsidP="00AE136A">
      <w:pPr>
        <w:rPr>
          <w:b/>
          <w:bCs/>
          <w:color w:val="000000"/>
          <w:sz w:val="22"/>
          <w:szCs w:val="22"/>
        </w:rPr>
      </w:pPr>
    </w:p>
    <w:p w14:paraId="0CFCB8EB" w14:textId="77777777" w:rsidR="008C4999" w:rsidRPr="00773AFF" w:rsidRDefault="008C4999" w:rsidP="008C4999">
      <w:pPr>
        <w:tabs>
          <w:tab w:val="left" w:pos="1179"/>
          <w:tab w:val="left" w:pos="1180"/>
        </w:tabs>
        <w:ind w:right="99"/>
        <w:rPr>
          <w:sz w:val="22"/>
          <w:szCs w:val="22"/>
        </w:rPr>
      </w:pPr>
      <w:r w:rsidRPr="006F61D5">
        <w:rPr>
          <w:b/>
          <w:bCs/>
          <w:sz w:val="22"/>
          <w:szCs w:val="22"/>
        </w:rPr>
        <w:t>Use of Artificial Intelligence for Assignments.</w:t>
      </w:r>
      <w:r w:rsidRPr="006F61D5">
        <w:rPr>
          <w:sz w:val="22"/>
          <w:szCs w:val="22"/>
        </w:rPr>
        <w:t xml:space="preserve"> According</w:t>
      </w:r>
      <w:r w:rsidRPr="00773AFF">
        <w:rPr>
          <w:sz w:val="22"/>
          <w:szCs w:val="22"/>
        </w:rPr>
        <w:t xml:space="preserve"> to the UNT Academic Integrity Policy (</w:t>
      </w:r>
      <w:hyperlink r:id="rId7" w:tgtFrame="_blank" w:history="1">
        <w:r w:rsidRPr="00773AFF">
          <w:rPr>
            <w:rStyle w:val="Hyperlink"/>
            <w:sz w:val="22"/>
            <w:szCs w:val="22"/>
          </w:rPr>
          <w:t>UNT Policy 6.003</w:t>
        </w:r>
      </w:hyperlink>
      <w:r w:rsidRPr="00773AFF">
        <w:rPr>
          <w:sz w:val="22"/>
          <w:szCs w:val="22"/>
        </w:rPr>
        <w:t>), any form of "unauthorized assistance" constitutes cheating. As a result, use of any artificial intelligence is not authorized for assignments in this course.</w:t>
      </w:r>
    </w:p>
    <w:p w14:paraId="564EC279" w14:textId="77777777" w:rsidR="008C4999" w:rsidRDefault="008C4999" w:rsidP="00AE136A">
      <w:pPr>
        <w:rPr>
          <w:b/>
          <w:bCs/>
          <w:color w:val="000000"/>
          <w:sz w:val="22"/>
          <w:szCs w:val="22"/>
        </w:rPr>
      </w:pPr>
    </w:p>
    <w:p w14:paraId="26877127" w14:textId="77777777" w:rsidR="00AE136A" w:rsidRPr="009B03B2" w:rsidRDefault="00AE136A" w:rsidP="00AE136A">
      <w:pPr>
        <w:rPr>
          <w:color w:val="000000"/>
          <w:sz w:val="22"/>
          <w:szCs w:val="22"/>
        </w:rPr>
      </w:pPr>
      <w:r w:rsidRPr="009B03B2">
        <w:rPr>
          <w:b/>
          <w:bCs/>
          <w:color w:val="000000"/>
          <w:sz w:val="22"/>
          <w:szCs w:val="22"/>
        </w:rPr>
        <w:t xml:space="preserve">Emergency Notification &amp; Procedures. </w:t>
      </w:r>
      <w:r w:rsidRPr="009B03B2">
        <w:rPr>
          <w:color w:val="000000"/>
          <w:sz w:val="22"/>
          <w:szCs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Pr>
          <w:color w:val="000000"/>
          <w:sz w:val="22"/>
          <w:szCs w:val="22"/>
        </w:rPr>
        <w:t>Canvas</w:t>
      </w:r>
      <w:r w:rsidRPr="009B03B2">
        <w:rPr>
          <w:color w:val="000000"/>
          <w:sz w:val="22"/>
          <w:szCs w:val="22"/>
        </w:rPr>
        <w:t xml:space="preserve"> for contingency plans for covering course materials. </w:t>
      </w:r>
    </w:p>
    <w:p w14:paraId="350CACCD" w14:textId="77777777" w:rsidR="00AE136A" w:rsidRDefault="00AE136A" w:rsidP="00AE136A">
      <w:pPr>
        <w:rPr>
          <w:b/>
          <w:bCs/>
          <w:color w:val="000000"/>
          <w:sz w:val="22"/>
          <w:szCs w:val="22"/>
        </w:rPr>
      </w:pPr>
    </w:p>
    <w:p w14:paraId="424E00D3" w14:textId="77777777" w:rsidR="00AE136A" w:rsidRDefault="00AE136A" w:rsidP="00AE136A">
      <w:pPr>
        <w:rPr>
          <w:color w:val="000000"/>
          <w:sz w:val="22"/>
          <w:szCs w:val="22"/>
        </w:rPr>
      </w:pPr>
      <w:r w:rsidRPr="009B03B2">
        <w:rPr>
          <w:b/>
          <w:bCs/>
          <w:color w:val="000000"/>
          <w:sz w:val="22"/>
          <w:szCs w:val="22"/>
        </w:rPr>
        <w:t xml:space="preserve">Acceptable Student Behavior. </w:t>
      </w:r>
      <w:r w:rsidRPr="009B03B2">
        <w:rPr>
          <w:color w:val="000000"/>
          <w:sz w:val="22"/>
          <w:szCs w:val="22"/>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bookmarkEnd w:id="2"/>
    <w:p w14:paraId="45827C03" w14:textId="77777777" w:rsidR="00AE136A" w:rsidRDefault="00AE136A" w:rsidP="009B03B2">
      <w:pPr>
        <w:rPr>
          <w:sz w:val="22"/>
          <w:szCs w:val="22"/>
        </w:rPr>
      </w:pPr>
    </w:p>
    <w:p w14:paraId="39DC655E" w14:textId="77777777" w:rsidR="00C25CFD" w:rsidRPr="008C4999" w:rsidRDefault="00C25CFD">
      <w:pPr>
        <w:jc w:val="center"/>
      </w:pPr>
      <w:r w:rsidRPr="008C4999">
        <w:rPr>
          <w:b/>
          <w:bCs/>
        </w:rPr>
        <w:t>Class Schedule and Reading Assignments</w:t>
      </w:r>
    </w:p>
    <w:p w14:paraId="57299EAA" w14:textId="77777777" w:rsidR="00C25CFD" w:rsidRPr="00901BA1" w:rsidRDefault="00C25CFD">
      <w:pPr>
        <w:rPr>
          <w:sz w:val="22"/>
          <w:szCs w:val="22"/>
        </w:rPr>
      </w:pPr>
    </w:p>
    <w:p w14:paraId="72B8BF97" w14:textId="2BD73BA1" w:rsidR="00FF0C30" w:rsidRPr="00901BA1" w:rsidRDefault="00C25CFD">
      <w:pPr>
        <w:rPr>
          <w:sz w:val="22"/>
          <w:szCs w:val="22"/>
        </w:rPr>
      </w:pPr>
      <w:r w:rsidRPr="00901BA1">
        <w:rPr>
          <w:i/>
          <w:iCs/>
          <w:sz w:val="22"/>
          <w:szCs w:val="22"/>
        </w:rPr>
        <w:t>Week 1</w:t>
      </w:r>
      <w:r w:rsidRPr="00901BA1">
        <w:rPr>
          <w:sz w:val="22"/>
          <w:szCs w:val="22"/>
        </w:rPr>
        <w:t xml:space="preserve">: </w:t>
      </w:r>
      <w:r w:rsidR="00E745F3">
        <w:rPr>
          <w:sz w:val="22"/>
          <w:szCs w:val="22"/>
        </w:rPr>
        <w:t xml:space="preserve">January </w:t>
      </w:r>
      <w:r w:rsidR="00655593">
        <w:rPr>
          <w:sz w:val="22"/>
          <w:szCs w:val="22"/>
        </w:rPr>
        <w:t>1</w:t>
      </w:r>
      <w:r w:rsidR="00AF4FDD">
        <w:rPr>
          <w:sz w:val="22"/>
          <w:szCs w:val="22"/>
        </w:rPr>
        <w:t>2</w:t>
      </w:r>
      <w:r w:rsidR="00E745F3">
        <w:rPr>
          <w:sz w:val="22"/>
          <w:szCs w:val="22"/>
        </w:rPr>
        <w:t xml:space="preserve"> - </w:t>
      </w:r>
      <w:r w:rsidR="00C54B32">
        <w:rPr>
          <w:sz w:val="22"/>
          <w:szCs w:val="22"/>
        </w:rPr>
        <w:t>1</w:t>
      </w:r>
      <w:r w:rsidR="00AF4FDD">
        <w:rPr>
          <w:sz w:val="22"/>
          <w:szCs w:val="22"/>
        </w:rPr>
        <w:t>6</w:t>
      </w:r>
    </w:p>
    <w:p w14:paraId="349AE9E9" w14:textId="77777777" w:rsidR="00C25CFD" w:rsidRPr="00901BA1" w:rsidRDefault="00C25CFD">
      <w:pPr>
        <w:rPr>
          <w:sz w:val="22"/>
          <w:szCs w:val="22"/>
        </w:rPr>
      </w:pPr>
      <w:r w:rsidRPr="00901BA1">
        <w:rPr>
          <w:b/>
          <w:bCs/>
          <w:sz w:val="22"/>
          <w:szCs w:val="22"/>
        </w:rPr>
        <w:t>Introduction to Latin America; Course Overview</w:t>
      </w:r>
    </w:p>
    <w:p w14:paraId="360C5268" w14:textId="77777777" w:rsidR="00C25CFD" w:rsidRPr="00BD0478" w:rsidRDefault="00C25CFD">
      <w:pPr>
        <w:ind w:firstLine="720"/>
        <w:rPr>
          <w:sz w:val="22"/>
          <w:szCs w:val="22"/>
        </w:rPr>
      </w:pPr>
      <w:r w:rsidRPr="00BD0478">
        <w:rPr>
          <w:sz w:val="22"/>
          <w:szCs w:val="22"/>
        </w:rPr>
        <w:t xml:space="preserve">Skidmore, </w:t>
      </w:r>
      <w:r w:rsidR="00F90A2E">
        <w:rPr>
          <w:sz w:val="22"/>
          <w:szCs w:val="22"/>
        </w:rPr>
        <w:t xml:space="preserve">Smith, &amp; Green, </w:t>
      </w:r>
      <w:r w:rsidRPr="00BD0478">
        <w:rPr>
          <w:i/>
          <w:sz w:val="22"/>
          <w:szCs w:val="22"/>
        </w:rPr>
        <w:t>Modern Latin America</w:t>
      </w:r>
      <w:r w:rsidRPr="00BD0478">
        <w:rPr>
          <w:sz w:val="22"/>
          <w:szCs w:val="22"/>
        </w:rPr>
        <w:t xml:space="preserve">, pp. </w:t>
      </w:r>
      <w:r w:rsidR="00F90A2E">
        <w:rPr>
          <w:sz w:val="22"/>
          <w:szCs w:val="22"/>
        </w:rPr>
        <w:t>3</w:t>
      </w:r>
      <w:r w:rsidRPr="00BD0478">
        <w:rPr>
          <w:sz w:val="22"/>
          <w:szCs w:val="22"/>
        </w:rPr>
        <w:t>-1</w:t>
      </w:r>
      <w:r w:rsidR="00F90A2E">
        <w:rPr>
          <w:sz w:val="22"/>
          <w:szCs w:val="22"/>
        </w:rPr>
        <w:t>5</w:t>
      </w:r>
      <w:r w:rsidRPr="00BD0478">
        <w:rPr>
          <w:sz w:val="22"/>
          <w:szCs w:val="22"/>
        </w:rPr>
        <w:t xml:space="preserve">, </w:t>
      </w:r>
      <w:r w:rsidR="00AB2B1C" w:rsidRPr="00BD0478">
        <w:rPr>
          <w:sz w:val="22"/>
          <w:szCs w:val="22"/>
        </w:rPr>
        <w:t xml:space="preserve">on </w:t>
      </w:r>
      <w:r w:rsidR="000817DA">
        <w:rPr>
          <w:sz w:val="22"/>
          <w:szCs w:val="22"/>
        </w:rPr>
        <w:t>Canvas</w:t>
      </w:r>
      <w:r w:rsidR="009F5343" w:rsidRPr="00BD0478">
        <w:rPr>
          <w:sz w:val="22"/>
          <w:szCs w:val="22"/>
        </w:rPr>
        <w:t>.</w:t>
      </w:r>
    </w:p>
    <w:p w14:paraId="11C2338E" w14:textId="77777777" w:rsidR="00FB4075" w:rsidRPr="00BD0478" w:rsidRDefault="00FB4075">
      <w:pPr>
        <w:rPr>
          <w:i/>
          <w:iCs/>
          <w:sz w:val="22"/>
          <w:szCs w:val="22"/>
        </w:rPr>
      </w:pPr>
    </w:p>
    <w:p w14:paraId="624084E8" w14:textId="08906AED" w:rsidR="00C25CFD" w:rsidRPr="00BD0478" w:rsidRDefault="00C25CFD">
      <w:pPr>
        <w:rPr>
          <w:sz w:val="22"/>
          <w:szCs w:val="22"/>
        </w:rPr>
      </w:pPr>
      <w:r w:rsidRPr="00BD0478">
        <w:rPr>
          <w:i/>
          <w:iCs/>
          <w:sz w:val="22"/>
          <w:szCs w:val="22"/>
        </w:rPr>
        <w:t>Week 2</w:t>
      </w:r>
      <w:r w:rsidRPr="00BD0478">
        <w:rPr>
          <w:sz w:val="22"/>
          <w:szCs w:val="22"/>
        </w:rPr>
        <w:t xml:space="preserve">: </w:t>
      </w:r>
      <w:r w:rsidR="00E745F3">
        <w:rPr>
          <w:sz w:val="22"/>
          <w:szCs w:val="22"/>
        </w:rPr>
        <w:t xml:space="preserve">January </w:t>
      </w:r>
      <w:r w:rsidR="00AF4FDD">
        <w:rPr>
          <w:sz w:val="22"/>
          <w:szCs w:val="22"/>
        </w:rPr>
        <w:t>19</w:t>
      </w:r>
      <w:r w:rsidR="00E745F3">
        <w:rPr>
          <w:sz w:val="22"/>
          <w:szCs w:val="22"/>
        </w:rPr>
        <w:t xml:space="preserve"> - 2</w:t>
      </w:r>
      <w:r w:rsidR="00AF4FDD">
        <w:rPr>
          <w:sz w:val="22"/>
          <w:szCs w:val="22"/>
        </w:rPr>
        <w:t>3</w:t>
      </w:r>
    </w:p>
    <w:p w14:paraId="6037AC91" w14:textId="77777777" w:rsidR="00C25CFD" w:rsidRPr="00BD0478" w:rsidRDefault="00C25CFD">
      <w:pPr>
        <w:rPr>
          <w:sz w:val="22"/>
          <w:szCs w:val="22"/>
        </w:rPr>
      </w:pPr>
      <w:r w:rsidRPr="00BD0478">
        <w:rPr>
          <w:b/>
          <w:bCs/>
          <w:sz w:val="22"/>
          <w:szCs w:val="22"/>
        </w:rPr>
        <w:t>Independence in Latin America</w:t>
      </w:r>
    </w:p>
    <w:p w14:paraId="52E43348" w14:textId="77777777" w:rsidR="00C25CFD" w:rsidRPr="00BD0478" w:rsidRDefault="00F90A2E">
      <w:pPr>
        <w:ind w:firstLine="720"/>
        <w:rPr>
          <w:sz w:val="22"/>
          <w:szCs w:val="22"/>
        </w:rPr>
      </w:pPr>
      <w:r w:rsidRPr="00BD0478">
        <w:rPr>
          <w:sz w:val="22"/>
          <w:szCs w:val="22"/>
        </w:rPr>
        <w:t xml:space="preserve">Skidmore, </w:t>
      </w:r>
      <w:r>
        <w:rPr>
          <w:sz w:val="22"/>
          <w:szCs w:val="22"/>
        </w:rPr>
        <w:t xml:space="preserve">Smith, &amp; Green, </w:t>
      </w:r>
      <w:r w:rsidRPr="00BD0478">
        <w:rPr>
          <w:i/>
          <w:sz w:val="22"/>
          <w:szCs w:val="22"/>
        </w:rPr>
        <w:t>Modern Latin America</w:t>
      </w:r>
      <w:r w:rsidRPr="00BD0478">
        <w:rPr>
          <w:sz w:val="22"/>
          <w:szCs w:val="22"/>
        </w:rPr>
        <w:t xml:space="preserve">, </w:t>
      </w:r>
      <w:r w:rsidR="00C25CFD" w:rsidRPr="00BD0478">
        <w:rPr>
          <w:sz w:val="22"/>
          <w:szCs w:val="22"/>
        </w:rPr>
        <w:t>pp. 1</w:t>
      </w:r>
      <w:r>
        <w:rPr>
          <w:sz w:val="22"/>
          <w:szCs w:val="22"/>
        </w:rPr>
        <w:t>6</w:t>
      </w:r>
      <w:r w:rsidR="00C25CFD" w:rsidRPr="00BD0478">
        <w:rPr>
          <w:sz w:val="22"/>
          <w:szCs w:val="22"/>
        </w:rPr>
        <w:t>-4</w:t>
      </w:r>
      <w:r>
        <w:rPr>
          <w:sz w:val="22"/>
          <w:szCs w:val="22"/>
        </w:rPr>
        <w:t>4</w:t>
      </w:r>
      <w:r w:rsidR="00C25CFD" w:rsidRPr="00BD0478">
        <w:rPr>
          <w:sz w:val="22"/>
          <w:szCs w:val="22"/>
        </w:rPr>
        <w:t xml:space="preserve">, </w:t>
      </w:r>
      <w:r w:rsidR="00AB2B1C" w:rsidRPr="00BD0478">
        <w:rPr>
          <w:sz w:val="22"/>
          <w:szCs w:val="22"/>
        </w:rPr>
        <w:t xml:space="preserve">on </w:t>
      </w:r>
      <w:r w:rsidR="000817DA">
        <w:rPr>
          <w:sz w:val="22"/>
          <w:szCs w:val="22"/>
        </w:rPr>
        <w:t>Canvas</w:t>
      </w:r>
      <w:r w:rsidR="00AB2B1C" w:rsidRPr="00BD0478">
        <w:rPr>
          <w:sz w:val="22"/>
          <w:szCs w:val="22"/>
        </w:rPr>
        <w:t>.</w:t>
      </w:r>
    </w:p>
    <w:p w14:paraId="17902D9F" w14:textId="77777777" w:rsidR="00D72E92" w:rsidRPr="00BD0478" w:rsidRDefault="00C22615" w:rsidP="00D72E92">
      <w:pPr>
        <w:ind w:firstLine="720"/>
        <w:rPr>
          <w:sz w:val="22"/>
          <w:szCs w:val="22"/>
        </w:rPr>
      </w:pPr>
      <w:r w:rsidRPr="00C22615">
        <w:rPr>
          <w:sz w:val="22"/>
          <w:szCs w:val="22"/>
        </w:rPr>
        <w:t>P. Smith and Covarrubias,</w:t>
      </w:r>
      <w:r w:rsidR="00D72E92" w:rsidRPr="00BD0478">
        <w:rPr>
          <w:sz w:val="22"/>
          <w:szCs w:val="22"/>
        </w:rPr>
        <w:t xml:space="preserve"> chapter 1</w:t>
      </w:r>
      <w:r w:rsidR="00D0764C">
        <w:rPr>
          <w:sz w:val="22"/>
          <w:szCs w:val="22"/>
        </w:rPr>
        <w:t>.</w:t>
      </w:r>
    </w:p>
    <w:p w14:paraId="1132E5C9" w14:textId="77777777" w:rsidR="00C25CFD" w:rsidRPr="00BD0478" w:rsidRDefault="00C25CFD">
      <w:pPr>
        <w:rPr>
          <w:sz w:val="22"/>
          <w:szCs w:val="22"/>
        </w:rPr>
      </w:pPr>
    </w:p>
    <w:p w14:paraId="68A60C42" w14:textId="219B2CF3" w:rsidR="00FF0C30" w:rsidRPr="00BD0478" w:rsidRDefault="00C25CFD">
      <w:pPr>
        <w:rPr>
          <w:sz w:val="22"/>
          <w:szCs w:val="22"/>
        </w:rPr>
      </w:pPr>
      <w:bookmarkStart w:id="3" w:name="_Hlk185409266"/>
      <w:r w:rsidRPr="00BD0478">
        <w:rPr>
          <w:i/>
          <w:iCs/>
          <w:sz w:val="22"/>
          <w:szCs w:val="22"/>
        </w:rPr>
        <w:t>Week 3</w:t>
      </w:r>
      <w:r w:rsidRPr="00BD0478">
        <w:rPr>
          <w:sz w:val="22"/>
          <w:szCs w:val="22"/>
        </w:rPr>
        <w:t xml:space="preserve">: </w:t>
      </w:r>
      <w:r w:rsidR="00E745F3">
        <w:rPr>
          <w:sz w:val="22"/>
          <w:szCs w:val="22"/>
        </w:rPr>
        <w:t xml:space="preserve">January </w:t>
      </w:r>
      <w:r w:rsidR="00C54B32">
        <w:rPr>
          <w:sz w:val="22"/>
          <w:szCs w:val="22"/>
        </w:rPr>
        <w:t>2</w:t>
      </w:r>
      <w:r w:rsidR="00AF4FDD">
        <w:rPr>
          <w:sz w:val="22"/>
          <w:szCs w:val="22"/>
        </w:rPr>
        <w:t>6</w:t>
      </w:r>
      <w:r w:rsidR="008B7E33">
        <w:rPr>
          <w:sz w:val="22"/>
          <w:szCs w:val="22"/>
        </w:rPr>
        <w:t xml:space="preserve"> -</w:t>
      </w:r>
      <w:r w:rsidR="00E745F3">
        <w:rPr>
          <w:sz w:val="22"/>
          <w:szCs w:val="22"/>
        </w:rPr>
        <w:t xml:space="preserve"> </w:t>
      </w:r>
      <w:r w:rsidR="00B739B8">
        <w:rPr>
          <w:sz w:val="22"/>
          <w:szCs w:val="22"/>
        </w:rPr>
        <w:t>3</w:t>
      </w:r>
      <w:bookmarkEnd w:id="3"/>
      <w:r w:rsidR="00AF4FDD">
        <w:rPr>
          <w:sz w:val="22"/>
          <w:szCs w:val="22"/>
        </w:rPr>
        <w:t>0</w:t>
      </w:r>
    </w:p>
    <w:p w14:paraId="453141AD" w14:textId="77777777" w:rsidR="00C25CFD" w:rsidRPr="00BD0478" w:rsidRDefault="00C25CFD">
      <w:pPr>
        <w:rPr>
          <w:sz w:val="22"/>
          <w:szCs w:val="22"/>
        </w:rPr>
      </w:pPr>
      <w:r w:rsidRPr="00BD0478">
        <w:rPr>
          <w:b/>
          <w:bCs/>
          <w:sz w:val="22"/>
          <w:szCs w:val="22"/>
        </w:rPr>
        <w:t xml:space="preserve">Mexican-American War; Mexico's Relations </w:t>
      </w:r>
      <w:r w:rsidR="00D60375" w:rsidRPr="00BD0478">
        <w:rPr>
          <w:b/>
          <w:bCs/>
          <w:sz w:val="22"/>
          <w:szCs w:val="22"/>
        </w:rPr>
        <w:t>w</w:t>
      </w:r>
      <w:r w:rsidRPr="00BD0478">
        <w:rPr>
          <w:b/>
          <w:bCs/>
          <w:sz w:val="22"/>
          <w:szCs w:val="22"/>
        </w:rPr>
        <w:t>ith France</w:t>
      </w:r>
    </w:p>
    <w:p w14:paraId="0DB173CD" w14:textId="77777777" w:rsidR="00C25CFD" w:rsidRPr="00BD0478" w:rsidRDefault="00C25CFD">
      <w:pPr>
        <w:ind w:firstLine="720"/>
        <w:rPr>
          <w:sz w:val="22"/>
          <w:szCs w:val="22"/>
        </w:rPr>
      </w:pPr>
      <w:r w:rsidRPr="00BD0478">
        <w:rPr>
          <w:sz w:val="22"/>
          <w:szCs w:val="22"/>
        </w:rPr>
        <w:t>C. Smith, pp. 1-33</w:t>
      </w:r>
    </w:p>
    <w:p w14:paraId="6BB42CCD" w14:textId="77777777" w:rsidR="00C25CFD" w:rsidRPr="00BD0478" w:rsidRDefault="00C25CFD">
      <w:pPr>
        <w:ind w:firstLine="720"/>
        <w:rPr>
          <w:sz w:val="22"/>
          <w:szCs w:val="22"/>
        </w:rPr>
      </w:pPr>
    </w:p>
    <w:p w14:paraId="7A27B08D" w14:textId="2B2B6C14" w:rsidR="00C25CFD" w:rsidRPr="00BD0478" w:rsidRDefault="00C25CFD">
      <w:pPr>
        <w:rPr>
          <w:sz w:val="22"/>
          <w:szCs w:val="22"/>
        </w:rPr>
      </w:pPr>
      <w:bookmarkStart w:id="4" w:name="_Hlk185409274"/>
      <w:r w:rsidRPr="00BD0478">
        <w:rPr>
          <w:i/>
          <w:iCs/>
          <w:sz w:val="22"/>
          <w:szCs w:val="22"/>
        </w:rPr>
        <w:t>Week 4</w:t>
      </w:r>
      <w:r w:rsidRPr="00BD0478">
        <w:rPr>
          <w:sz w:val="22"/>
          <w:szCs w:val="22"/>
        </w:rPr>
        <w:t xml:space="preserve">: </w:t>
      </w:r>
      <w:r w:rsidR="0090609E">
        <w:rPr>
          <w:sz w:val="22"/>
          <w:szCs w:val="22"/>
        </w:rPr>
        <w:t xml:space="preserve">February </w:t>
      </w:r>
      <w:r w:rsidR="00AF4FDD">
        <w:rPr>
          <w:sz w:val="22"/>
          <w:szCs w:val="22"/>
        </w:rPr>
        <w:t>2</w:t>
      </w:r>
      <w:r w:rsidR="0090609E">
        <w:rPr>
          <w:sz w:val="22"/>
          <w:szCs w:val="22"/>
        </w:rPr>
        <w:t xml:space="preserve"> - </w:t>
      </w:r>
      <w:r w:rsidR="00AF4FDD">
        <w:rPr>
          <w:sz w:val="22"/>
          <w:szCs w:val="22"/>
        </w:rPr>
        <w:t>6</w:t>
      </w:r>
    </w:p>
    <w:bookmarkEnd w:id="4"/>
    <w:p w14:paraId="5FAD09A1" w14:textId="77777777" w:rsidR="00C25CFD" w:rsidRPr="00BD0478" w:rsidRDefault="00C25CFD">
      <w:pPr>
        <w:rPr>
          <w:sz w:val="22"/>
          <w:szCs w:val="22"/>
        </w:rPr>
      </w:pPr>
      <w:r w:rsidRPr="00BD0478">
        <w:rPr>
          <w:b/>
          <w:bCs/>
          <w:sz w:val="22"/>
          <w:szCs w:val="22"/>
        </w:rPr>
        <w:t>U.S. Involvement in Latin America, 1870s - 1890s</w:t>
      </w:r>
    </w:p>
    <w:p w14:paraId="0C5761CC" w14:textId="77777777" w:rsidR="00AB2B1C" w:rsidRPr="00BD0478" w:rsidRDefault="00C25CFD">
      <w:pPr>
        <w:ind w:firstLine="720"/>
        <w:rPr>
          <w:sz w:val="22"/>
          <w:szCs w:val="22"/>
        </w:rPr>
      </w:pPr>
      <w:r w:rsidRPr="00BD0478">
        <w:rPr>
          <w:sz w:val="22"/>
          <w:szCs w:val="22"/>
        </w:rPr>
        <w:t xml:space="preserve">Lipson, </w:t>
      </w:r>
      <w:r w:rsidRPr="00BD0478">
        <w:rPr>
          <w:i/>
          <w:sz w:val="22"/>
          <w:szCs w:val="22"/>
        </w:rPr>
        <w:t>Standing Guard</w:t>
      </w:r>
      <w:r w:rsidRPr="00BD0478">
        <w:rPr>
          <w:sz w:val="22"/>
          <w:szCs w:val="22"/>
        </w:rPr>
        <w:t xml:space="preserve">, pp. 37-64, </w:t>
      </w:r>
      <w:r w:rsidR="00AB2B1C" w:rsidRPr="00BD0478">
        <w:rPr>
          <w:sz w:val="22"/>
          <w:szCs w:val="22"/>
        </w:rPr>
        <w:t xml:space="preserve">on </w:t>
      </w:r>
      <w:r w:rsidR="000817DA">
        <w:rPr>
          <w:sz w:val="22"/>
          <w:szCs w:val="22"/>
        </w:rPr>
        <w:t>Canvas</w:t>
      </w:r>
      <w:r w:rsidR="00AB2B1C" w:rsidRPr="00BD0478">
        <w:rPr>
          <w:sz w:val="22"/>
          <w:szCs w:val="22"/>
        </w:rPr>
        <w:t>.</w:t>
      </w:r>
    </w:p>
    <w:p w14:paraId="0F4F8FB3" w14:textId="77777777" w:rsidR="00AB2B1C" w:rsidRPr="00BD0478" w:rsidRDefault="00F90A2E">
      <w:pPr>
        <w:ind w:firstLine="720"/>
        <w:rPr>
          <w:sz w:val="22"/>
          <w:szCs w:val="22"/>
        </w:rPr>
      </w:pPr>
      <w:r w:rsidRPr="00BD0478">
        <w:rPr>
          <w:sz w:val="22"/>
          <w:szCs w:val="22"/>
        </w:rPr>
        <w:t xml:space="preserve">Skidmore, </w:t>
      </w:r>
      <w:r>
        <w:rPr>
          <w:sz w:val="22"/>
          <w:szCs w:val="22"/>
        </w:rPr>
        <w:t xml:space="preserve">Smith, &amp; Green, </w:t>
      </w:r>
      <w:r w:rsidRPr="00BD0478">
        <w:rPr>
          <w:i/>
          <w:sz w:val="22"/>
          <w:szCs w:val="22"/>
        </w:rPr>
        <w:t>Modern Latin America</w:t>
      </w:r>
      <w:r w:rsidRPr="00BD0478">
        <w:rPr>
          <w:sz w:val="22"/>
          <w:szCs w:val="22"/>
        </w:rPr>
        <w:t xml:space="preserve">, </w:t>
      </w:r>
      <w:r w:rsidR="00C25CFD" w:rsidRPr="00BD0478">
        <w:rPr>
          <w:sz w:val="22"/>
          <w:szCs w:val="22"/>
        </w:rPr>
        <w:t xml:space="preserve">pp. </w:t>
      </w:r>
      <w:r>
        <w:rPr>
          <w:sz w:val="22"/>
          <w:szCs w:val="22"/>
        </w:rPr>
        <w:t>431</w:t>
      </w:r>
      <w:r w:rsidR="00C25CFD" w:rsidRPr="00BD0478">
        <w:rPr>
          <w:sz w:val="22"/>
          <w:szCs w:val="22"/>
        </w:rPr>
        <w:t>-</w:t>
      </w:r>
      <w:r>
        <w:rPr>
          <w:sz w:val="22"/>
          <w:szCs w:val="22"/>
        </w:rPr>
        <w:t>444</w:t>
      </w:r>
      <w:r w:rsidR="00C25CFD" w:rsidRPr="00BD0478">
        <w:rPr>
          <w:sz w:val="22"/>
          <w:szCs w:val="22"/>
        </w:rPr>
        <w:t xml:space="preserve">, </w:t>
      </w:r>
      <w:r w:rsidR="00AB2B1C" w:rsidRPr="00BD0478">
        <w:rPr>
          <w:sz w:val="22"/>
          <w:szCs w:val="22"/>
        </w:rPr>
        <w:t xml:space="preserve">on </w:t>
      </w:r>
      <w:r w:rsidR="000817DA">
        <w:rPr>
          <w:sz w:val="22"/>
          <w:szCs w:val="22"/>
        </w:rPr>
        <w:t>Canvas</w:t>
      </w:r>
      <w:r w:rsidR="00AB2B1C" w:rsidRPr="00BD0478">
        <w:rPr>
          <w:sz w:val="22"/>
          <w:szCs w:val="22"/>
        </w:rPr>
        <w:t>.</w:t>
      </w:r>
    </w:p>
    <w:p w14:paraId="7A488F87" w14:textId="77777777" w:rsidR="00C25CFD" w:rsidRPr="00BD0478" w:rsidRDefault="00C25CFD">
      <w:pPr>
        <w:ind w:firstLine="720"/>
        <w:rPr>
          <w:sz w:val="22"/>
          <w:szCs w:val="22"/>
        </w:rPr>
      </w:pPr>
      <w:r w:rsidRPr="00BD0478">
        <w:rPr>
          <w:b/>
          <w:bCs/>
          <w:sz w:val="22"/>
          <w:szCs w:val="22"/>
        </w:rPr>
        <w:t xml:space="preserve">Movie: </w:t>
      </w:r>
      <w:r w:rsidR="00B537DE" w:rsidRPr="00BD0478">
        <w:rPr>
          <w:b/>
          <w:bCs/>
          <w:sz w:val="22"/>
          <w:szCs w:val="22"/>
        </w:rPr>
        <w:t>“</w:t>
      </w:r>
      <w:r w:rsidRPr="00BD0478">
        <w:rPr>
          <w:b/>
          <w:bCs/>
          <w:sz w:val="22"/>
          <w:szCs w:val="22"/>
        </w:rPr>
        <w:t>Burn</w:t>
      </w:r>
      <w:r w:rsidR="00B537DE" w:rsidRPr="00BD0478">
        <w:rPr>
          <w:b/>
          <w:bCs/>
          <w:sz w:val="22"/>
          <w:szCs w:val="22"/>
        </w:rPr>
        <w:t>”</w:t>
      </w:r>
    </w:p>
    <w:p w14:paraId="4CB73583" w14:textId="77777777" w:rsidR="00C25CFD" w:rsidRPr="00BD0478" w:rsidRDefault="00C25CFD">
      <w:pPr>
        <w:rPr>
          <w:sz w:val="22"/>
          <w:szCs w:val="22"/>
        </w:rPr>
      </w:pPr>
    </w:p>
    <w:p w14:paraId="2B8CCC04" w14:textId="4A1299DC" w:rsidR="00FF0C30" w:rsidRPr="00BD0478" w:rsidRDefault="00C25CFD">
      <w:pPr>
        <w:rPr>
          <w:sz w:val="22"/>
          <w:szCs w:val="22"/>
        </w:rPr>
      </w:pPr>
      <w:bookmarkStart w:id="5" w:name="_Hlk185409288"/>
      <w:r w:rsidRPr="00BD0478">
        <w:rPr>
          <w:i/>
          <w:iCs/>
          <w:sz w:val="22"/>
          <w:szCs w:val="22"/>
        </w:rPr>
        <w:lastRenderedPageBreak/>
        <w:t>Week 5</w:t>
      </w:r>
      <w:r w:rsidRPr="00BD0478">
        <w:rPr>
          <w:sz w:val="22"/>
          <w:szCs w:val="22"/>
        </w:rPr>
        <w:t xml:space="preserve">: </w:t>
      </w:r>
      <w:r w:rsidR="0090609E">
        <w:rPr>
          <w:sz w:val="22"/>
          <w:szCs w:val="22"/>
        </w:rPr>
        <w:t xml:space="preserve">February </w:t>
      </w:r>
      <w:r w:rsidR="00AF4FDD">
        <w:rPr>
          <w:sz w:val="22"/>
          <w:szCs w:val="22"/>
        </w:rPr>
        <w:t>9</w:t>
      </w:r>
      <w:r w:rsidR="0090609E">
        <w:rPr>
          <w:sz w:val="22"/>
          <w:szCs w:val="22"/>
        </w:rPr>
        <w:t xml:space="preserve"> -</w:t>
      </w:r>
      <w:r w:rsidR="00BE1E36">
        <w:rPr>
          <w:sz w:val="22"/>
          <w:szCs w:val="22"/>
        </w:rPr>
        <w:t xml:space="preserve"> </w:t>
      </w:r>
      <w:r w:rsidR="0090609E">
        <w:rPr>
          <w:sz w:val="22"/>
          <w:szCs w:val="22"/>
        </w:rPr>
        <w:t>1</w:t>
      </w:r>
      <w:r w:rsidR="00AF4FDD">
        <w:rPr>
          <w:sz w:val="22"/>
          <w:szCs w:val="22"/>
        </w:rPr>
        <w:t>3</w:t>
      </w:r>
    </w:p>
    <w:bookmarkEnd w:id="5"/>
    <w:p w14:paraId="537B7EBB" w14:textId="77777777" w:rsidR="00C25CFD" w:rsidRPr="00BD0478" w:rsidRDefault="00C25CFD">
      <w:pPr>
        <w:rPr>
          <w:sz w:val="22"/>
          <w:szCs w:val="22"/>
        </w:rPr>
      </w:pPr>
      <w:r w:rsidRPr="00BD0478">
        <w:rPr>
          <w:b/>
          <w:bCs/>
          <w:sz w:val="22"/>
          <w:szCs w:val="22"/>
        </w:rPr>
        <w:t>Spanish-American War and Panama Canal</w:t>
      </w:r>
    </w:p>
    <w:p w14:paraId="43B9BE80" w14:textId="77777777" w:rsidR="00C25CFD" w:rsidRPr="00BD0478" w:rsidRDefault="00C22615">
      <w:pPr>
        <w:ind w:firstLine="720"/>
        <w:rPr>
          <w:sz w:val="22"/>
          <w:szCs w:val="22"/>
        </w:rPr>
      </w:pPr>
      <w:r w:rsidRPr="00C22615">
        <w:rPr>
          <w:sz w:val="22"/>
          <w:szCs w:val="22"/>
        </w:rPr>
        <w:t>P. Smith and Covarrubias,</w:t>
      </w:r>
      <w:r w:rsidR="00C25CFD" w:rsidRPr="00BD0478">
        <w:rPr>
          <w:sz w:val="22"/>
          <w:szCs w:val="22"/>
        </w:rPr>
        <w:t xml:space="preserve"> chapter 2</w:t>
      </w:r>
      <w:r w:rsidR="00FF1ABF" w:rsidRPr="00BD0478">
        <w:rPr>
          <w:sz w:val="22"/>
          <w:szCs w:val="22"/>
        </w:rPr>
        <w:t>.</w:t>
      </w:r>
    </w:p>
    <w:p w14:paraId="47CE03ED" w14:textId="77777777" w:rsidR="00C25CFD" w:rsidRPr="00BD0478" w:rsidRDefault="00C25CFD">
      <w:pPr>
        <w:rPr>
          <w:sz w:val="22"/>
          <w:szCs w:val="22"/>
        </w:rPr>
      </w:pPr>
    </w:p>
    <w:p w14:paraId="45796341" w14:textId="77777777" w:rsidR="00C25CFD" w:rsidRPr="00BD0478" w:rsidRDefault="00C25CFD">
      <w:pPr>
        <w:rPr>
          <w:sz w:val="22"/>
          <w:szCs w:val="22"/>
        </w:rPr>
        <w:sectPr w:rsidR="00C25CFD" w:rsidRPr="00BD0478" w:rsidSect="00284EA1">
          <w:pgSz w:w="12240" w:h="15840"/>
          <w:pgMar w:top="1296" w:right="1440" w:bottom="1440" w:left="1440" w:header="1296" w:footer="1440" w:gutter="0"/>
          <w:cols w:space="720"/>
          <w:noEndnote/>
        </w:sectPr>
      </w:pPr>
    </w:p>
    <w:p w14:paraId="5CE18B61" w14:textId="13B0728E" w:rsidR="00825EE7" w:rsidRPr="00BD0478" w:rsidRDefault="00C25CFD" w:rsidP="00825EE7">
      <w:pPr>
        <w:rPr>
          <w:b/>
          <w:bCs/>
          <w:sz w:val="22"/>
          <w:szCs w:val="22"/>
        </w:rPr>
      </w:pPr>
      <w:bookmarkStart w:id="6" w:name="_Hlk185409297"/>
      <w:r w:rsidRPr="00BD0478">
        <w:rPr>
          <w:i/>
          <w:iCs/>
          <w:sz w:val="22"/>
          <w:szCs w:val="22"/>
        </w:rPr>
        <w:t>Week 6</w:t>
      </w:r>
      <w:r w:rsidRPr="00BD0478">
        <w:rPr>
          <w:sz w:val="22"/>
          <w:szCs w:val="22"/>
        </w:rPr>
        <w:t xml:space="preserve">: </w:t>
      </w:r>
      <w:r w:rsidR="0090609E">
        <w:rPr>
          <w:sz w:val="22"/>
          <w:szCs w:val="22"/>
        </w:rPr>
        <w:t xml:space="preserve">February </w:t>
      </w:r>
      <w:r w:rsidR="00C54B32">
        <w:rPr>
          <w:sz w:val="22"/>
          <w:szCs w:val="22"/>
        </w:rPr>
        <w:t>1</w:t>
      </w:r>
      <w:r w:rsidR="00AF4FDD">
        <w:rPr>
          <w:sz w:val="22"/>
          <w:szCs w:val="22"/>
        </w:rPr>
        <w:t>6</w:t>
      </w:r>
      <w:r w:rsidR="0090609E">
        <w:rPr>
          <w:sz w:val="22"/>
          <w:szCs w:val="22"/>
        </w:rPr>
        <w:t xml:space="preserve"> - </w:t>
      </w:r>
      <w:r w:rsidR="00EB6E16">
        <w:rPr>
          <w:sz w:val="22"/>
          <w:szCs w:val="22"/>
        </w:rPr>
        <w:t>2</w:t>
      </w:r>
      <w:r w:rsidR="00AF4FDD">
        <w:rPr>
          <w:sz w:val="22"/>
          <w:szCs w:val="22"/>
        </w:rPr>
        <w:t>0</w:t>
      </w:r>
    </w:p>
    <w:bookmarkEnd w:id="6"/>
    <w:p w14:paraId="53ACEF1D" w14:textId="77777777" w:rsidR="00C25CFD" w:rsidRPr="00BD0478" w:rsidRDefault="00C25CFD">
      <w:pPr>
        <w:rPr>
          <w:sz w:val="22"/>
          <w:szCs w:val="22"/>
        </w:rPr>
      </w:pPr>
      <w:r w:rsidRPr="00BD0478">
        <w:rPr>
          <w:b/>
          <w:bCs/>
          <w:sz w:val="22"/>
          <w:szCs w:val="22"/>
        </w:rPr>
        <w:t>Mexican Revolution and Inter-War Years</w:t>
      </w:r>
    </w:p>
    <w:p w14:paraId="2C5E1470" w14:textId="77777777" w:rsidR="00C25CFD" w:rsidRPr="00BD0478" w:rsidRDefault="00C25CFD">
      <w:pPr>
        <w:ind w:firstLine="720"/>
        <w:rPr>
          <w:sz w:val="22"/>
          <w:szCs w:val="22"/>
        </w:rPr>
      </w:pPr>
      <w:r w:rsidRPr="00BD0478">
        <w:rPr>
          <w:sz w:val="22"/>
          <w:szCs w:val="22"/>
        </w:rPr>
        <w:t>C. Smith, pp. 35-57</w:t>
      </w:r>
      <w:r w:rsidR="00D0764C">
        <w:rPr>
          <w:sz w:val="22"/>
          <w:szCs w:val="22"/>
        </w:rPr>
        <w:t>.</w:t>
      </w:r>
    </w:p>
    <w:p w14:paraId="3042CB8E" w14:textId="0808D66D" w:rsidR="004E3716" w:rsidRPr="00BD0478" w:rsidRDefault="0090609E" w:rsidP="004E3716">
      <w:pPr>
        <w:ind w:firstLine="720"/>
        <w:rPr>
          <w:sz w:val="22"/>
          <w:szCs w:val="22"/>
        </w:rPr>
      </w:pPr>
      <w:r>
        <w:rPr>
          <w:b/>
          <w:sz w:val="22"/>
          <w:szCs w:val="22"/>
        </w:rPr>
        <w:t xml:space="preserve">February </w:t>
      </w:r>
      <w:r w:rsidR="00AF4FDD">
        <w:rPr>
          <w:b/>
          <w:sz w:val="22"/>
          <w:szCs w:val="22"/>
        </w:rPr>
        <w:t>19</w:t>
      </w:r>
      <w:r w:rsidR="004E3716" w:rsidRPr="00BD0478">
        <w:rPr>
          <w:b/>
          <w:bCs/>
          <w:sz w:val="22"/>
          <w:szCs w:val="22"/>
        </w:rPr>
        <w:t>: Handout Study Guide for Midterm</w:t>
      </w:r>
    </w:p>
    <w:p w14:paraId="0D87C947" w14:textId="77777777" w:rsidR="00C25CFD" w:rsidRPr="00BD0478" w:rsidRDefault="004E3716" w:rsidP="004E3716">
      <w:pPr>
        <w:tabs>
          <w:tab w:val="left" w:pos="1770"/>
        </w:tabs>
        <w:rPr>
          <w:sz w:val="22"/>
          <w:szCs w:val="22"/>
        </w:rPr>
      </w:pPr>
      <w:r>
        <w:rPr>
          <w:sz w:val="22"/>
          <w:szCs w:val="22"/>
        </w:rPr>
        <w:tab/>
      </w:r>
    </w:p>
    <w:p w14:paraId="2D414F3C" w14:textId="57156EEF" w:rsidR="00C25CFD" w:rsidRPr="00BD0478" w:rsidRDefault="00C25CFD">
      <w:pPr>
        <w:rPr>
          <w:sz w:val="22"/>
          <w:szCs w:val="22"/>
        </w:rPr>
      </w:pPr>
      <w:bookmarkStart w:id="7" w:name="_Hlk185409316"/>
      <w:r w:rsidRPr="00BD0478">
        <w:rPr>
          <w:i/>
          <w:iCs/>
          <w:sz w:val="22"/>
          <w:szCs w:val="22"/>
        </w:rPr>
        <w:t>Week 7</w:t>
      </w:r>
      <w:r w:rsidRPr="00BD0478">
        <w:rPr>
          <w:sz w:val="22"/>
          <w:szCs w:val="22"/>
        </w:rPr>
        <w:t xml:space="preserve">: </w:t>
      </w:r>
      <w:r w:rsidR="0090609E">
        <w:rPr>
          <w:sz w:val="22"/>
          <w:szCs w:val="22"/>
        </w:rPr>
        <w:t>February 2</w:t>
      </w:r>
      <w:r w:rsidR="00AF4FDD">
        <w:rPr>
          <w:sz w:val="22"/>
          <w:szCs w:val="22"/>
        </w:rPr>
        <w:t>3</w:t>
      </w:r>
      <w:r w:rsidR="0090609E">
        <w:rPr>
          <w:sz w:val="22"/>
          <w:szCs w:val="22"/>
        </w:rPr>
        <w:t xml:space="preserve"> </w:t>
      </w:r>
      <w:r w:rsidR="0095310E">
        <w:rPr>
          <w:sz w:val="22"/>
          <w:szCs w:val="22"/>
        </w:rPr>
        <w:t>- 2</w:t>
      </w:r>
      <w:r w:rsidR="00AF4FDD">
        <w:rPr>
          <w:sz w:val="22"/>
          <w:szCs w:val="22"/>
        </w:rPr>
        <w:t>7</w:t>
      </w:r>
    </w:p>
    <w:bookmarkEnd w:id="7"/>
    <w:p w14:paraId="3D896B3E" w14:textId="77777777" w:rsidR="00C25CFD" w:rsidRPr="00BD0478" w:rsidRDefault="00C25CFD">
      <w:pPr>
        <w:rPr>
          <w:sz w:val="22"/>
          <w:szCs w:val="22"/>
        </w:rPr>
      </w:pPr>
      <w:r w:rsidRPr="00BD0478">
        <w:rPr>
          <w:b/>
          <w:bCs/>
          <w:sz w:val="22"/>
          <w:szCs w:val="22"/>
        </w:rPr>
        <w:t>Great Depression and Good Neighbor Policy</w:t>
      </w:r>
    </w:p>
    <w:p w14:paraId="5BE3F713" w14:textId="77777777" w:rsidR="00C25CFD" w:rsidRPr="00BD0478" w:rsidRDefault="00C22615">
      <w:pPr>
        <w:ind w:firstLine="720"/>
        <w:rPr>
          <w:sz w:val="22"/>
          <w:szCs w:val="22"/>
        </w:rPr>
      </w:pPr>
      <w:r w:rsidRPr="00C22615">
        <w:rPr>
          <w:sz w:val="22"/>
          <w:szCs w:val="22"/>
        </w:rPr>
        <w:t>P. Smith and Covarrubias,</w:t>
      </w:r>
      <w:r w:rsidR="00C25CFD" w:rsidRPr="00BD0478">
        <w:rPr>
          <w:sz w:val="22"/>
          <w:szCs w:val="22"/>
        </w:rPr>
        <w:t xml:space="preserve"> chapter</w:t>
      </w:r>
      <w:r w:rsidR="00137E19">
        <w:rPr>
          <w:sz w:val="22"/>
          <w:szCs w:val="22"/>
        </w:rPr>
        <w:t>s</w:t>
      </w:r>
      <w:r w:rsidR="00C25CFD" w:rsidRPr="00BD0478">
        <w:rPr>
          <w:sz w:val="22"/>
          <w:szCs w:val="22"/>
        </w:rPr>
        <w:t xml:space="preserve"> </w:t>
      </w:r>
      <w:r w:rsidR="00D0764C">
        <w:rPr>
          <w:sz w:val="22"/>
          <w:szCs w:val="22"/>
        </w:rPr>
        <w:t>3</w:t>
      </w:r>
      <w:r w:rsidR="00137E19">
        <w:rPr>
          <w:sz w:val="22"/>
          <w:szCs w:val="22"/>
        </w:rPr>
        <w:t xml:space="preserve">, </w:t>
      </w:r>
      <w:r w:rsidR="00D0764C">
        <w:rPr>
          <w:sz w:val="22"/>
          <w:szCs w:val="22"/>
        </w:rPr>
        <w:t>4</w:t>
      </w:r>
      <w:r w:rsidR="00FF1ABF" w:rsidRPr="00BD0478">
        <w:rPr>
          <w:sz w:val="22"/>
          <w:szCs w:val="22"/>
        </w:rPr>
        <w:t>.</w:t>
      </w:r>
    </w:p>
    <w:p w14:paraId="538A6DAA" w14:textId="7ACE57C5" w:rsidR="004E3716" w:rsidRPr="00BD0478" w:rsidRDefault="00C54B32" w:rsidP="004E3716">
      <w:pPr>
        <w:ind w:firstLine="720"/>
        <w:rPr>
          <w:b/>
          <w:sz w:val="22"/>
          <w:szCs w:val="22"/>
        </w:rPr>
      </w:pPr>
      <w:r>
        <w:rPr>
          <w:b/>
          <w:sz w:val="22"/>
          <w:szCs w:val="22"/>
        </w:rPr>
        <w:t>February 2</w:t>
      </w:r>
      <w:r w:rsidR="00AF4FDD">
        <w:rPr>
          <w:b/>
          <w:sz w:val="22"/>
          <w:szCs w:val="22"/>
        </w:rPr>
        <w:t>4</w:t>
      </w:r>
      <w:r>
        <w:rPr>
          <w:b/>
          <w:sz w:val="22"/>
          <w:szCs w:val="22"/>
        </w:rPr>
        <w:t>th</w:t>
      </w:r>
      <w:r w:rsidR="004E3716" w:rsidRPr="00BD0478">
        <w:rPr>
          <w:b/>
          <w:bCs/>
          <w:sz w:val="22"/>
          <w:szCs w:val="22"/>
        </w:rPr>
        <w:t>: Midterm</w:t>
      </w:r>
      <w:r w:rsidR="003C3776">
        <w:rPr>
          <w:b/>
          <w:bCs/>
          <w:sz w:val="22"/>
          <w:szCs w:val="22"/>
        </w:rPr>
        <w:t xml:space="preserve"> Exam</w:t>
      </w:r>
    </w:p>
    <w:p w14:paraId="009E03D4" w14:textId="77777777" w:rsidR="00C25CFD" w:rsidRPr="00BD0478" w:rsidRDefault="00C25CFD">
      <w:pPr>
        <w:rPr>
          <w:sz w:val="22"/>
          <w:szCs w:val="22"/>
        </w:rPr>
      </w:pPr>
    </w:p>
    <w:p w14:paraId="4905932A" w14:textId="72594E9C" w:rsidR="00C25CFD" w:rsidRPr="00BD0478" w:rsidRDefault="00C25CFD">
      <w:pPr>
        <w:rPr>
          <w:sz w:val="22"/>
          <w:szCs w:val="22"/>
        </w:rPr>
      </w:pPr>
      <w:bookmarkStart w:id="8" w:name="_Hlk185409346"/>
      <w:r w:rsidRPr="00BD0478">
        <w:rPr>
          <w:i/>
          <w:iCs/>
          <w:sz w:val="22"/>
          <w:szCs w:val="22"/>
        </w:rPr>
        <w:t>Week 8</w:t>
      </w:r>
      <w:r w:rsidRPr="00BD0478">
        <w:rPr>
          <w:sz w:val="22"/>
          <w:szCs w:val="22"/>
        </w:rPr>
        <w:t xml:space="preserve">: </w:t>
      </w:r>
      <w:r w:rsidR="0090609E">
        <w:rPr>
          <w:sz w:val="22"/>
          <w:szCs w:val="22"/>
        </w:rPr>
        <w:t xml:space="preserve">March </w:t>
      </w:r>
      <w:r w:rsidR="00AF4FDD">
        <w:rPr>
          <w:sz w:val="22"/>
          <w:szCs w:val="22"/>
        </w:rPr>
        <w:t>2</w:t>
      </w:r>
      <w:r w:rsidR="0090609E">
        <w:rPr>
          <w:sz w:val="22"/>
          <w:szCs w:val="22"/>
        </w:rPr>
        <w:t xml:space="preserve"> - </w:t>
      </w:r>
      <w:r w:rsidR="00AF4FDD">
        <w:rPr>
          <w:sz w:val="22"/>
          <w:szCs w:val="22"/>
        </w:rPr>
        <w:t>6</w:t>
      </w:r>
    </w:p>
    <w:bookmarkEnd w:id="8"/>
    <w:p w14:paraId="75EB801B" w14:textId="77777777" w:rsidR="00C25CFD" w:rsidRPr="00BD0478" w:rsidRDefault="00C25CFD">
      <w:pPr>
        <w:rPr>
          <w:sz w:val="22"/>
          <w:szCs w:val="22"/>
        </w:rPr>
      </w:pPr>
      <w:r w:rsidRPr="00BD0478">
        <w:rPr>
          <w:b/>
          <w:bCs/>
          <w:sz w:val="22"/>
          <w:szCs w:val="22"/>
        </w:rPr>
        <w:t>World War II, Cold War, and Import Substitution Industrialization</w:t>
      </w:r>
    </w:p>
    <w:p w14:paraId="669E8CE8" w14:textId="77777777" w:rsidR="00C25CFD" w:rsidRPr="00BD0478" w:rsidRDefault="00C22615">
      <w:pPr>
        <w:ind w:firstLine="720"/>
        <w:rPr>
          <w:sz w:val="22"/>
          <w:szCs w:val="22"/>
        </w:rPr>
      </w:pPr>
      <w:r w:rsidRPr="00C22615">
        <w:rPr>
          <w:sz w:val="22"/>
          <w:szCs w:val="22"/>
        </w:rPr>
        <w:t>P. Smith and Covarrubias,</w:t>
      </w:r>
      <w:r w:rsidR="00C25CFD" w:rsidRPr="00BD0478">
        <w:rPr>
          <w:sz w:val="22"/>
          <w:szCs w:val="22"/>
        </w:rPr>
        <w:t xml:space="preserve"> chapter</w:t>
      </w:r>
      <w:r w:rsidR="00137E19">
        <w:rPr>
          <w:sz w:val="22"/>
          <w:szCs w:val="22"/>
        </w:rPr>
        <w:t>s</w:t>
      </w:r>
      <w:r w:rsidR="00C25CFD" w:rsidRPr="00BD0478">
        <w:rPr>
          <w:sz w:val="22"/>
          <w:szCs w:val="22"/>
        </w:rPr>
        <w:t xml:space="preserve"> </w:t>
      </w:r>
      <w:r w:rsidR="00D0764C">
        <w:rPr>
          <w:sz w:val="22"/>
          <w:szCs w:val="22"/>
        </w:rPr>
        <w:t>5</w:t>
      </w:r>
      <w:r w:rsidR="00137E19">
        <w:rPr>
          <w:sz w:val="22"/>
          <w:szCs w:val="22"/>
        </w:rPr>
        <w:t xml:space="preserve">, </w:t>
      </w:r>
      <w:r w:rsidR="00D0764C">
        <w:rPr>
          <w:sz w:val="22"/>
          <w:szCs w:val="22"/>
        </w:rPr>
        <w:t>8</w:t>
      </w:r>
      <w:r w:rsidR="00915EEA" w:rsidRPr="00BD0478">
        <w:rPr>
          <w:sz w:val="22"/>
          <w:szCs w:val="22"/>
        </w:rPr>
        <w:t>.</w:t>
      </w:r>
    </w:p>
    <w:p w14:paraId="6B909F48" w14:textId="77777777" w:rsidR="00D32794" w:rsidRDefault="00D32794">
      <w:pPr>
        <w:rPr>
          <w:iCs/>
          <w:sz w:val="22"/>
          <w:szCs w:val="22"/>
        </w:rPr>
      </w:pPr>
    </w:p>
    <w:p w14:paraId="263B88CA" w14:textId="3FEB8D66" w:rsidR="00EB6E16" w:rsidRDefault="00EB6E16" w:rsidP="00EB6E16">
      <w:pPr>
        <w:rPr>
          <w:iCs/>
          <w:sz w:val="22"/>
          <w:szCs w:val="22"/>
        </w:rPr>
      </w:pPr>
      <w:bookmarkStart w:id="9" w:name="_Hlk185409356"/>
      <w:r>
        <w:rPr>
          <w:iCs/>
          <w:sz w:val="22"/>
          <w:szCs w:val="22"/>
        </w:rPr>
        <w:t xml:space="preserve">SPRING BREAK: March </w:t>
      </w:r>
      <w:r w:rsidR="00AF4FDD">
        <w:rPr>
          <w:iCs/>
          <w:sz w:val="22"/>
          <w:szCs w:val="22"/>
        </w:rPr>
        <w:t>9</w:t>
      </w:r>
      <w:r>
        <w:rPr>
          <w:iCs/>
          <w:sz w:val="22"/>
          <w:szCs w:val="22"/>
        </w:rPr>
        <w:t xml:space="preserve"> – 1</w:t>
      </w:r>
      <w:r w:rsidR="00AF4FDD">
        <w:rPr>
          <w:iCs/>
          <w:sz w:val="22"/>
          <w:szCs w:val="22"/>
        </w:rPr>
        <w:t>3</w:t>
      </w:r>
    </w:p>
    <w:bookmarkEnd w:id="9"/>
    <w:p w14:paraId="54FB7C22" w14:textId="77777777" w:rsidR="00EB6E16" w:rsidRDefault="00EB6E16">
      <w:pPr>
        <w:rPr>
          <w:iCs/>
          <w:sz w:val="22"/>
          <w:szCs w:val="22"/>
        </w:rPr>
      </w:pPr>
    </w:p>
    <w:p w14:paraId="4ED5FA85" w14:textId="1AC61953" w:rsidR="0090609E" w:rsidRDefault="004A33B2">
      <w:pPr>
        <w:rPr>
          <w:iCs/>
          <w:sz w:val="22"/>
          <w:szCs w:val="22"/>
        </w:rPr>
      </w:pPr>
      <w:bookmarkStart w:id="10" w:name="_Hlk185409368"/>
      <w:r w:rsidRPr="00BD0478">
        <w:rPr>
          <w:i/>
          <w:iCs/>
          <w:sz w:val="22"/>
          <w:szCs w:val="22"/>
        </w:rPr>
        <w:t xml:space="preserve">Week </w:t>
      </w:r>
      <w:r w:rsidR="008B7E33">
        <w:rPr>
          <w:i/>
          <w:iCs/>
          <w:sz w:val="22"/>
          <w:szCs w:val="22"/>
        </w:rPr>
        <w:t>9</w:t>
      </w:r>
      <w:r w:rsidRPr="00BD0478">
        <w:rPr>
          <w:sz w:val="22"/>
          <w:szCs w:val="22"/>
        </w:rPr>
        <w:t xml:space="preserve">: </w:t>
      </w:r>
      <w:r w:rsidR="00655593">
        <w:rPr>
          <w:sz w:val="22"/>
          <w:szCs w:val="22"/>
        </w:rPr>
        <w:t>M</w:t>
      </w:r>
      <w:r w:rsidR="0090609E">
        <w:rPr>
          <w:iCs/>
          <w:sz w:val="22"/>
          <w:szCs w:val="22"/>
        </w:rPr>
        <w:t xml:space="preserve">arch </w:t>
      </w:r>
      <w:r w:rsidR="00655593">
        <w:rPr>
          <w:iCs/>
          <w:sz w:val="22"/>
          <w:szCs w:val="22"/>
        </w:rPr>
        <w:t xml:space="preserve"> </w:t>
      </w:r>
      <w:r w:rsidR="00C54B32">
        <w:rPr>
          <w:iCs/>
          <w:sz w:val="22"/>
          <w:szCs w:val="22"/>
        </w:rPr>
        <w:t>1</w:t>
      </w:r>
      <w:r w:rsidR="00AF4FDD">
        <w:rPr>
          <w:iCs/>
          <w:sz w:val="22"/>
          <w:szCs w:val="22"/>
        </w:rPr>
        <w:t>6</w:t>
      </w:r>
      <w:r w:rsidR="0090609E">
        <w:rPr>
          <w:iCs/>
          <w:sz w:val="22"/>
          <w:szCs w:val="22"/>
        </w:rPr>
        <w:t xml:space="preserve"> – </w:t>
      </w:r>
      <w:r w:rsidR="00655593">
        <w:rPr>
          <w:iCs/>
          <w:sz w:val="22"/>
          <w:szCs w:val="22"/>
        </w:rPr>
        <w:t>2</w:t>
      </w:r>
      <w:r w:rsidR="00AF4FDD">
        <w:rPr>
          <w:iCs/>
          <w:sz w:val="22"/>
          <w:szCs w:val="22"/>
        </w:rPr>
        <w:t>0</w:t>
      </w:r>
    </w:p>
    <w:bookmarkEnd w:id="10"/>
    <w:p w14:paraId="01F895D0" w14:textId="77777777" w:rsidR="00655593" w:rsidRPr="00BD0478" w:rsidRDefault="00655593" w:rsidP="00655593">
      <w:pPr>
        <w:rPr>
          <w:sz w:val="22"/>
          <w:szCs w:val="22"/>
        </w:rPr>
      </w:pPr>
      <w:r w:rsidRPr="00BD0478">
        <w:rPr>
          <w:b/>
          <w:bCs/>
          <w:sz w:val="22"/>
          <w:szCs w:val="22"/>
        </w:rPr>
        <w:t>Cuban Revolution, Alliance for Progress, and USAID</w:t>
      </w:r>
    </w:p>
    <w:p w14:paraId="389809B4" w14:textId="77777777" w:rsidR="00655593" w:rsidRPr="00BD0478" w:rsidRDefault="00C22615" w:rsidP="00655593">
      <w:pPr>
        <w:ind w:firstLine="720"/>
        <w:rPr>
          <w:sz w:val="22"/>
          <w:szCs w:val="22"/>
        </w:rPr>
      </w:pPr>
      <w:r w:rsidRPr="00C22615">
        <w:rPr>
          <w:sz w:val="22"/>
          <w:szCs w:val="22"/>
        </w:rPr>
        <w:t>P. Smith and Covarrubias,</w:t>
      </w:r>
      <w:r w:rsidR="00655593" w:rsidRPr="00BD0478">
        <w:rPr>
          <w:sz w:val="22"/>
          <w:szCs w:val="22"/>
        </w:rPr>
        <w:t xml:space="preserve"> chapter</w:t>
      </w:r>
      <w:r w:rsidR="00655593">
        <w:rPr>
          <w:sz w:val="22"/>
          <w:szCs w:val="22"/>
        </w:rPr>
        <w:t>s</w:t>
      </w:r>
      <w:r w:rsidR="00655593" w:rsidRPr="00BD0478">
        <w:rPr>
          <w:sz w:val="22"/>
          <w:szCs w:val="22"/>
        </w:rPr>
        <w:t xml:space="preserve"> </w:t>
      </w:r>
      <w:r w:rsidR="00655593">
        <w:rPr>
          <w:sz w:val="22"/>
          <w:szCs w:val="22"/>
        </w:rPr>
        <w:t>6, 7</w:t>
      </w:r>
      <w:r w:rsidR="00655593" w:rsidRPr="00BD0478">
        <w:rPr>
          <w:sz w:val="22"/>
          <w:szCs w:val="22"/>
        </w:rPr>
        <w:t>.</w:t>
      </w:r>
    </w:p>
    <w:p w14:paraId="3BB920A0" w14:textId="77777777" w:rsidR="0090609E" w:rsidRPr="00BD0478" w:rsidRDefault="003C3776" w:rsidP="003C3776">
      <w:pPr>
        <w:tabs>
          <w:tab w:val="left" w:pos="1710"/>
        </w:tabs>
        <w:rPr>
          <w:iCs/>
          <w:sz w:val="22"/>
          <w:szCs w:val="22"/>
        </w:rPr>
      </w:pPr>
      <w:r>
        <w:rPr>
          <w:iCs/>
          <w:sz w:val="22"/>
          <w:szCs w:val="22"/>
        </w:rPr>
        <w:tab/>
      </w:r>
    </w:p>
    <w:p w14:paraId="482569A0" w14:textId="77777777" w:rsidR="00C25CFD" w:rsidRPr="002605A6" w:rsidRDefault="00C25CFD">
      <w:pPr>
        <w:rPr>
          <w:sz w:val="28"/>
          <w:szCs w:val="28"/>
        </w:rPr>
      </w:pPr>
      <w:r w:rsidRPr="002605A6">
        <w:rPr>
          <w:b/>
          <w:bCs/>
          <w:sz w:val="28"/>
          <w:szCs w:val="28"/>
        </w:rPr>
        <w:t>Contemporary Issues</w:t>
      </w:r>
    </w:p>
    <w:p w14:paraId="5E51EE3F" w14:textId="77777777" w:rsidR="005A3F8E" w:rsidRPr="00BD0478" w:rsidRDefault="005A3F8E">
      <w:pPr>
        <w:rPr>
          <w:i/>
          <w:iCs/>
          <w:sz w:val="22"/>
          <w:szCs w:val="22"/>
        </w:rPr>
      </w:pPr>
    </w:p>
    <w:p w14:paraId="082DDFE6" w14:textId="5F4909C4" w:rsidR="00655593" w:rsidRPr="00BD0478" w:rsidRDefault="00655593" w:rsidP="00655593">
      <w:pPr>
        <w:rPr>
          <w:b/>
          <w:bCs/>
          <w:sz w:val="22"/>
          <w:szCs w:val="22"/>
        </w:rPr>
      </w:pPr>
      <w:bookmarkStart w:id="11" w:name="_Hlk185409377"/>
      <w:r w:rsidRPr="00BD0478">
        <w:rPr>
          <w:i/>
          <w:iCs/>
          <w:sz w:val="22"/>
          <w:szCs w:val="22"/>
        </w:rPr>
        <w:t xml:space="preserve">Week </w:t>
      </w:r>
      <w:r>
        <w:rPr>
          <w:i/>
          <w:iCs/>
          <w:sz w:val="22"/>
          <w:szCs w:val="22"/>
        </w:rPr>
        <w:t>1</w:t>
      </w:r>
      <w:r w:rsidR="008B7E33">
        <w:rPr>
          <w:i/>
          <w:iCs/>
          <w:sz w:val="22"/>
          <w:szCs w:val="22"/>
        </w:rPr>
        <w:t>0</w:t>
      </w:r>
      <w:r w:rsidR="009612E6">
        <w:rPr>
          <w:i/>
          <w:iCs/>
          <w:sz w:val="22"/>
          <w:szCs w:val="22"/>
        </w:rPr>
        <w:t>/1</w:t>
      </w:r>
      <w:r w:rsidR="008B7E33">
        <w:rPr>
          <w:i/>
          <w:iCs/>
          <w:sz w:val="22"/>
          <w:szCs w:val="22"/>
        </w:rPr>
        <w:t>1</w:t>
      </w:r>
      <w:r w:rsidRPr="00BD0478">
        <w:rPr>
          <w:sz w:val="22"/>
          <w:szCs w:val="22"/>
        </w:rPr>
        <w:t xml:space="preserve">: </w:t>
      </w:r>
      <w:r>
        <w:rPr>
          <w:sz w:val="22"/>
          <w:szCs w:val="22"/>
        </w:rPr>
        <w:t xml:space="preserve">March </w:t>
      </w:r>
      <w:r w:rsidR="00EB6E16">
        <w:rPr>
          <w:sz w:val="22"/>
          <w:szCs w:val="22"/>
        </w:rPr>
        <w:t>2</w:t>
      </w:r>
      <w:r w:rsidR="00AF4FDD">
        <w:rPr>
          <w:sz w:val="22"/>
          <w:szCs w:val="22"/>
        </w:rPr>
        <w:t>3</w:t>
      </w:r>
      <w:r>
        <w:rPr>
          <w:sz w:val="22"/>
          <w:szCs w:val="22"/>
        </w:rPr>
        <w:t xml:space="preserve"> </w:t>
      </w:r>
      <w:r w:rsidR="00EB6E16">
        <w:rPr>
          <w:sz w:val="22"/>
          <w:szCs w:val="22"/>
        </w:rPr>
        <w:t>–</w:t>
      </w:r>
      <w:r>
        <w:rPr>
          <w:sz w:val="22"/>
          <w:szCs w:val="22"/>
        </w:rPr>
        <w:t xml:space="preserve"> </w:t>
      </w:r>
      <w:r w:rsidR="00EB6E16">
        <w:rPr>
          <w:sz w:val="22"/>
          <w:szCs w:val="22"/>
        </w:rPr>
        <w:t xml:space="preserve">April </w:t>
      </w:r>
      <w:r w:rsidR="00AF4FDD">
        <w:rPr>
          <w:sz w:val="22"/>
          <w:szCs w:val="22"/>
        </w:rPr>
        <w:t>3</w:t>
      </w:r>
    </w:p>
    <w:bookmarkEnd w:id="11"/>
    <w:p w14:paraId="62F33B71" w14:textId="77777777" w:rsidR="00655593" w:rsidRPr="00BD0478" w:rsidRDefault="00655593" w:rsidP="00655593">
      <w:pPr>
        <w:rPr>
          <w:b/>
          <w:bCs/>
          <w:sz w:val="22"/>
          <w:szCs w:val="22"/>
        </w:rPr>
      </w:pPr>
      <w:r w:rsidRPr="00BD0478">
        <w:rPr>
          <w:b/>
          <w:bCs/>
          <w:sz w:val="22"/>
          <w:szCs w:val="22"/>
        </w:rPr>
        <w:t>US-Cuban Relations</w:t>
      </w:r>
    </w:p>
    <w:p w14:paraId="283C436E" w14:textId="77777777" w:rsidR="00655593" w:rsidRPr="00BD0478" w:rsidRDefault="00655593" w:rsidP="00655593">
      <w:pPr>
        <w:ind w:firstLine="720"/>
        <w:rPr>
          <w:sz w:val="22"/>
          <w:szCs w:val="22"/>
        </w:rPr>
      </w:pPr>
      <w:r w:rsidRPr="00BD0478">
        <w:rPr>
          <w:sz w:val="22"/>
          <w:szCs w:val="22"/>
        </w:rPr>
        <w:t xml:space="preserve">Skidmore, </w:t>
      </w:r>
      <w:r>
        <w:rPr>
          <w:sz w:val="22"/>
          <w:szCs w:val="22"/>
        </w:rPr>
        <w:t xml:space="preserve">Smith, &amp; Green, </w:t>
      </w:r>
      <w:r w:rsidRPr="00BD0478">
        <w:rPr>
          <w:i/>
          <w:sz w:val="22"/>
          <w:szCs w:val="22"/>
        </w:rPr>
        <w:t>Modern Latin America</w:t>
      </w:r>
      <w:r w:rsidRPr="00BD0478">
        <w:rPr>
          <w:sz w:val="22"/>
          <w:szCs w:val="22"/>
        </w:rPr>
        <w:t xml:space="preserve">, pp. </w:t>
      </w:r>
      <w:r>
        <w:rPr>
          <w:sz w:val="22"/>
          <w:szCs w:val="22"/>
        </w:rPr>
        <w:t>112</w:t>
      </w:r>
      <w:r w:rsidRPr="00BD0478">
        <w:rPr>
          <w:sz w:val="22"/>
          <w:szCs w:val="22"/>
        </w:rPr>
        <w:t>-</w:t>
      </w:r>
      <w:r>
        <w:rPr>
          <w:sz w:val="22"/>
          <w:szCs w:val="22"/>
        </w:rPr>
        <w:t>141</w:t>
      </w:r>
      <w:r w:rsidRPr="00BD0478">
        <w:rPr>
          <w:sz w:val="22"/>
          <w:szCs w:val="22"/>
        </w:rPr>
        <w:t xml:space="preserve">, on </w:t>
      </w:r>
      <w:r>
        <w:rPr>
          <w:sz w:val="22"/>
          <w:szCs w:val="22"/>
        </w:rPr>
        <w:t>Canvas</w:t>
      </w:r>
      <w:r w:rsidRPr="00BD0478">
        <w:rPr>
          <w:sz w:val="22"/>
          <w:szCs w:val="22"/>
        </w:rPr>
        <w:t>.</w:t>
      </w:r>
    </w:p>
    <w:p w14:paraId="2AF3A396" w14:textId="77777777" w:rsidR="00655593" w:rsidRPr="00BD0478" w:rsidRDefault="00C22615" w:rsidP="00655593">
      <w:pPr>
        <w:ind w:firstLine="720"/>
        <w:rPr>
          <w:sz w:val="22"/>
          <w:szCs w:val="22"/>
        </w:rPr>
      </w:pPr>
      <w:r w:rsidRPr="00C22615">
        <w:rPr>
          <w:sz w:val="22"/>
          <w:szCs w:val="22"/>
        </w:rPr>
        <w:t>P. Smith and Covarrubias,</w:t>
      </w:r>
      <w:r w:rsidR="00655593" w:rsidRPr="00BD0478">
        <w:rPr>
          <w:sz w:val="22"/>
          <w:szCs w:val="22"/>
        </w:rPr>
        <w:t xml:space="preserve"> chapter 1</w:t>
      </w:r>
      <w:r w:rsidR="00655593">
        <w:rPr>
          <w:sz w:val="22"/>
          <w:szCs w:val="22"/>
        </w:rPr>
        <w:t>1 (2</w:t>
      </w:r>
      <w:r w:rsidR="00B305C0">
        <w:rPr>
          <w:sz w:val="22"/>
          <w:szCs w:val="22"/>
        </w:rPr>
        <w:t>8</w:t>
      </w:r>
      <w:r w:rsidR="003C3776">
        <w:rPr>
          <w:sz w:val="22"/>
          <w:szCs w:val="22"/>
        </w:rPr>
        <w:t>1</w:t>
      </w:r>
      <w:r w:rsidR="00655593">
        <w:rPr>
          <w:sz w:val="22"/>
          <w:szCs w:val="22"/>
        </w:rPr>
        <w:t>-2</w:t>
      </w:r>
      <w:r w:rsidR="00B305C0">
        <w:rPr>
          <w:sz w:val="22"/>
          <w:szCs w:val="22"/>
        </w:rPr>
        <w:t>85</w:t>
      </w:r>
      <w:r w:rsidR="00655593">
        <w:rPr>
          <w:sz w:val="22"/>
          <w:szCs w:val="22"/>
        </w:rPr>
        <w:t>)</w:t>
      </w:r>
      <w:r w:rsidR="00655593" w:rsidRPr="00BD0478">
        <w:rPr>
          <w:sz w:val="22"/>
          <w:szCs w:val="22"/>
        </w:rPr>
        <w:t>.</w:t>
      </w:r>
    </w:p>
    <w:p w14:paraId="5FD7760D" w14:textId="77777777" w:rsidR="00655593" w:rsidRPr="004F70A6" w:rsidRDefault="00655593" w:rsidP="00655593">
      <w:pPr>
        <w:ind w:firstLine="720"/>
        <w:rPr>
          <w:b/>
          <w:i/>
          <w:iCs/>
          <w:sz w:val="22"/>
          <w:szCs w:val="22"/>
        </w:rPr>
      </w:pPr>
      <w:r w:rsidRPr="004F70A6">
        <w:rPr>
          <w:b/>
          <w:bCs/>
          <w:sz w:val="22"/>
          <w:szCs w:val="22"/>
        </w:rPr>
        <w:t xml:space="preserve">Video: </w:t>
      </w:r>
      <w:r w:rsidRPr="004F70A6">
        <w:rPr>
          <w:b/>
          <w:sz w:val="22"/>
          <w:szCs w:val="22"/>
        </w:rPr>
        <w:t xml:space="preserve">“The Fidel </w:t>
      </w:r>
      <w:r w:rsidRPr="00CC55D7">
        <w:rPr>
          <w:rStyle w:val="Strong"/>
          <w:sz w:val="22"/>
          <w:szCs w:val="22"/>
        </w:rPr>
        <w:t>Castro</w:t>
      </w:r>
      <w:r w:rsidRPr="00CC55D7">
        <w:rPr>
          <w:sz w:val="22"/>
          <w:szCs w:val="22"/>
        </w:rPr>
        <w:t xml:space="preserve"> </w:t>
      </w:r>
      <w:r w:rsidRPr="00CC55D7">
        <w:rPr>
          <w:rStyle w:val="Strong"/>
          <w:sz w:val="22"/>
          <w:szCs w:val="22"/>
        </w:rPr>
        <w:t>Tapes.</w:t>
      </w:r>
      <w:r w:rsidRPr="00CC55D7">
        <w:rPr>
          <w:sz w:val="22"/>
          <w:szCs w:val="22"/>
        </w:rPr>
        <w:t>”</w:t>
      </w:r>
    </w:p>
    <w:p w14:paraId="67D8B247" w14:textId="77777777" w:rsidR="00655593" w:rsidRPr="009612E6" w:rsidRDefault="009612E6" w:rsidP="007A5732">
      <w:pPr>
        <w:rPr>
          <w:b/>
          <w:bCs/>
          <w:sz w:val="22"/>
          <w:szCs w:val="22"/>
        </w:rPr>
      </w:pPr>
      <w:r>
        <w:rPr>
          <w:i/>
          <w:iCs/>
          <w:sz w:val="22"/>
          <w:szCs w:val="22"/>
        </w:rPr>
        <w:tab/>
      </w:r>
      <w:r w:rsidRPr="009612E6">
        <w:rPr>
          <w:b/>
          <w:bCs/>
          <w:sz w:val="22"/>
          <w:szCs w:val="22"/>
        </w:rPr>
        <w:t>Debate 1: U.S. Sanctions on Cuba</w:t>
      </w:r>
      <w:r w:rsidR="00BE001F">
        <w:rPr>
          <w:b/>
          <w:bCs/>
          <w:sz w:val="22"/>
          <w:szCs w:val="22"/>
        </w:rPr>
        <w:t>.</w:t>
      </w:r>
    </w:p>
    <w:p w14:paraId="7F3C3AA9" w14:textId="77777777" w:rsidR="009612E6" w:rsidRPr="009612E6" w:rsidRDefault="009612E6" w:rsidP="007A5732">
      <w:pPr>
        <w:rPr>
          <w:sz w:val="22"/>
          <w:szCs w:val="22"/>
        </w:rPr>
      </w:pPr>
    </w:p>
    <w:p w14:paraId="44A362AD" w14:textId="17D46F2A" w:rsidR="007A5732" w:rsidRPr="00BD0478" w:rsidRDefault="007A5732" w:rsidP="007A5732">
      <w:pPr>
        <w:rPr>
          <w:sz w:val="22"/>
          <w:szCs w:val="22"/>
        </w:rPr>
      </w:pPr>
      <w:bookmarkStart w:id="12" w:name="_Hlk185409471"/>
      <w:r w:rsidRPr="00BD0478">
        <w:rPr>
          <w:i/>
          <w:iCs/>
          <w:sz w:val="22"/>
          <w:szCs w:val="22"/>
        </w:rPr>
        <w:t xml:space="preserve">Week </w:t>
      </w:r>
      <w:r w:rsidR="009612E6">
        <w:rPr>
          <w:i/>
          <w:iCs/>
          <w:sz w:val="22"/>
          <w:szCs w:val="22"/>
        </w:rPr>
        <w:t>1</w:t>
      </w:r>
      <w:r w:rsidR="008B7E33">
        <w:rPr>
          <w:i/>
          <w:iCs/>
          <w:sz w:val="22"/>
          <w:szCs w:val="22"/>
        </w:rPr>
        <w:t>2</w:t>
      </w:r>
      <w:r w:rsidR="00EB6E16">
        <w:rPr>
          <w:i/>
          <w:iCs/>
          <w:sz w:val="22"/>
          <w:szCs w:val="22"/>
        </w:rPr>
        <w:t>:</w:t>
      </w:r>
      <w:r w:rsidRPr="00BD0478">
        <w:rPr>
          <w:sz w:val="22"/>
          <w:szCs w:val="22"/>
        </w:rPr>
        <w:t xml:space="preserve"> </w:t>
      </w:r>
      <w:r w:rsidR="00EB6E16">
        <w:rPr>
          <w:sz w:val="22"/>
          <w:szCs w:val="22"/>
        </w:rPr>
        <w:t xml:space="preserve">April </w:t>
      </w:r>
      <w:r w:rsidR="00AF4FDD">
        <w:rPr>
          <w:sz w:val="22"/>
          <w:szCs w:val="22"/>
        </w:rPr>
        <w:t>6</w:t>
      </w:r>
      <w:r w:rsidR="00EB6E16">
        <w:rPr>
          <w:sz w:val="22"/>
          <w:szCs w:val="22"/>
        </w:rPr>
        <w:t xml:space="preserve"> </w:t>
      </w:r>
      <w:r w:rsidR="009612E6">
        <w:rPr>
          <w:sz w:val="22"/>
          <w:szCs w:val="22"/>
        </w:rPr>
        <w:t>–</w:t>
      </w:r>
      <w:r w:rsidR="009B4272">
        <w:rPr>
          <w:sz w:val="22"/>
          <w:szCs w:val="22"/>
        </w:rPr>
        <w:t xml:space="preserve"> </w:t>
      </w:r>
      <w:r w:rsidR="00EB6E16">
        <w:rPr>
          <w:sz w:val="22"/>
          <w:szCs w:val="22"/>
        </w:rPr>
        <w:t>1</w:t>
      </w:r>
      <w:r w:rsidR="00AF4FDD">
        <w:rPr>
          <w:sz w:val="22"/>
          <w:szCs w:val="22"/>
        </w:rPr>
        <w:t>0</w:t>
      </w:r>
    </w:p>
    <w:bookmarkEnd w:id="12"/>
    <w:p w14:paraId="4B0D554C" w14:textId="77777777" w:rsidR="009612E6" w:rsidRPr="00BD0478" w:rsidRDefault="009612E6" w:rsidP="009612E6">
      <w:pPr>
        <w:rPr>
          <w:sz w:val="22"/>
          <w:szCs w:val="22"/>
        </w:rPr>
      </w:pPr>
      <w:r w:rsidRPr="00BD0478">
        <w:rPr>
          <w:b/>
          <w:bCs/>
          <w:sz w:val="22"/>
          <w:szCs w:val="22"/>
        </w:rPr>
        <w:t>Migration and Immigration</w:t>
      </w:r>
    </w:p>
    <w:p w14:paraId="598E2544" w14:textId="77777777" w:rsidR="009612E6" w:rsidRPr="00BD0478" w:rsidRDefault="009612E6" w:rsidP="009612E6">
      <w:pPr>
        <w:ind w:firstLine="720"/>
        <w:rPr>
          <w:sz w:val="22"/>
          <w:szCs w:val="22"/>
        </w:rPr>
      </w:pPr>
      <w:r w:rsidRPr="00BD0478">
        <w:rPr>
          <w:sz w:val="22"/>
          <w:szCs w:val="22"/>
        </w:rPr>
        <w:t>C. Smith, pp. 117-132</w:t>
      </w:r>
      <w:r>
        <w:rPr>
          <w:sz w:val="22"/>
          <w:szCs w:val="22"/>
        </w:rPr>
        <w:t>.</w:t>
      </w:r>
    </w:p>
    <w:p w14:paraId="3D3887AE" w14:textId="77777777" w:rsidR="009612E6" w:rsidRDefault="00C22615" w:rsidP="009612E6">
      <w:pPr>
        <w:ind w:firstLine="720"/>
        <w:rPr>
          <w:sz w:val="22"/>
          <w:szCs w:val="22"/>
        </w:rPr>
      </w:pPr>
      <w:r w:rsidRPr="00C22615">
        <w:rPr>
          <w:sz w:val="22"/>
          <w:szCs w:val="22"/>
        </w:rPr>
        <w:t>P. Smith and Covarrubias,</w:t>
      </w:r>
      <w:r w:rsidR="009612E6" w:rsidRPr="00BD0478">
        <w:rPr>
          <w:sz w:val="22"/>
          <w:szCs w:val="22"/>
        </w:rPr>
        <w:t xml:space="preserve"> chapter </w:t>
      </w:r>
      <w:r w:rsidR="009612E6">
        <w:rPr>
          <w:sz w:val="22"/>
          <w:szCs w:val="22"/>
        </w:rPr>
        <w:t>13</w:t>
      </w:r>
      <w:r w:rsidR="009612E6" w:rsidRPr="00BD0478">
        <w:rPr>
          <w:sz w:val="22"/>
          <w:szCs w:val="22"/>
        </w:rPr>
        <w:t>.</w:t>
      </w:r>
    </w:p>
    <w:p w14:paraId="3CBA0038" w14:textId="77777777" w:rsidR="009612E6" w:rsidRPr="00BD0478" w:rsidRDefault="009612E6" w:rsidP="009612E6">
      <w:pPr>
        <w:ind w:firstLine="720"/>
        <w:rPr>
          <w:sz w:val="22"/>
          <w:szCs w:val="22"/>
        </w:rPr>
      </w:pPr>
      <w:r w:rsidRPr="00111185">
        <w:rPr>
          <w:b/>
          <w:bCs/>
          <w:sz w:val="22"/>
          <w:szCs w:val="22"/>
        </w:rPr>
        <w:t xml:space="preserve">Video: </w:t>
      </w:r>
      <w:r w:rsidR="007577DC" w:rsidRPr="00111185">
        <w:rPr>
          <w:b/>
          <w:bCs/>
          <w:sz w:val="22"/>
          <w:szCs w:val="22"/>
        </w:rPr>
        <w:t>“Zero Tolerance</w:t>
      </w:r>
      <w:r w:rsidR="00111185">
        <w:rPr>
          <w:b/>
          <w:bCs/>
          <w:sz w:val="22"/>
          <w:szCs w:val="22"/>
        </w:rPr>
        <w:t>.</w:t>
      </w:r>
      <w:r w:rsidR="007577DC" w:rsidRPr="00111185">
        <w:rPr>
          <w:b/>
          <w:bCs/>
          <w:sz w:val="22"/>
          <w:szCs w:val="22"/>
        </w:rPr>
        <w:t>”</w:t>
      </w:r>
      <w:r w:rsidR="00633997">
        <w:rPr>
          <w:sz w:val="22"/>
          <w:szCs w:val="22"/>
        </w:rPr>
        <w:t xml:space="preserve"> </w:t>
      </w:r>
      <w:r w:rsidR="00633997" w:rsidRPr="00633997">
        <w:rPr>
          <w:sz w:val="22"/>
          <w:szCs w:val="22"/>
        </w:rPr>
        <w:t>https://www.youtube.com/watch?v=eW4kQ4akZ1A</w:t>
      </w:r>
    </w:p>
    <w:p w14:paraId="46A72E4C" w14:textId="77777777" w:rsidR="009612E6" w:rsidRPr="009612E6" w:rsidRDefault="009612E6" w:rsidP="009612E6">
      <w:pPr>
        <w:ind w:firstLine="720"/>
        <w:rPr>
          <w:b/>
          <w:bCs/>
          <w:sz w:val="22"/>
          <w:szCs w:val="22"/>
        </w:rPr>
      </w:pPr>
      <w:r w:rsidRPr="009612E6">
        <w:rPr>
          <w:b/>
          <w:bCs/>
          <w:sz w:val="22"/>
          <w:szCs w:val="22"/>
        </w:rPr>
        <w:t>Debate 2: Immigration</w:t>
      </w:r>
      <w:r w:rsidR="00BE001F">
        <w:rPr>
          <w:b/>
          <w:bCs/>
          <w:sz w:val="22"/>
          <w:szCs w:val="22"/>
        </w:rPr>
        <w:t>.</w:t>
      </w:r>
    </w:p>
    <w:p w14:paraId="16A7FE2A" w14:textId="77777777" w:rsidR="007A5732" w:rsidRPr="00BD0478" w:rsidRDefault="007A5732">
      <w:pPr>
        <w:rPr>
          <w:i/>
          <w:iCs/>
          <w:sz w:val="22"/>
          <w:szCs w:val="22"/>
        </w:rPr>
      </w:pPr>
    </w:p>
    <w:p w14:paraId="45CE61F5" w14:textId="5A7692A3" w:rsidR="009612E6" w:rsidRDefault="007A5732">
      <w:pPr>
        <w:rPr>
          <w:sz w:val="22"/>
          <w:szCs w:val="22"/>
        </w:rPr>
      </w:pPr>
      <w:bookmarkStart w:id="13" w:name="_Hlk185409488"/>
      <w:r w:rsidRPr="00BD0478">
        <w:rPr>
          <w:i/>
          <w:sz w:val="22"/>
          <w:szCs w:val="22"/>
        </w:rPr>
        <w:t>Week 1</w:t>
      </w:r>
      <w:r w:rsidR="004A33B2">
        <w:rPr>
          <w:i/>
          <w:sz w:val="22"/>
          <w:szCs w:val="22"/>
        </w:rPr>
        <w:t>3</w:t>
      </w:r>
      <w:r w:rsidR="009612E6">
        <w:rPr>
          <w:i/>
          <w:sz w:val="22"/>
          <w:szCs w:val="22"/>
        </w:rPr>
        <w:t>/14</w:t>
      </w:r>
      <w:r w:rsidRPr="00BD0478">
        <w:rPr>
          <w:sz w:val="22"/>
          <w:szCs w:val="22"/>
        </w:rPr>
        <w:t xml:space="preserve">: </w:t>
      </w:r>
      <w:r w:rsidR="00672D97">
        <w:rPr>
          <w:sz w:val="22"/>
          <w:szCs w:val="22"/>
        </w:rPr>
        <w:t xml:space="preserve">April </w:t>
      </w:r>
      <w:r w:rsidR="00EB6E16">
        <w:rPr>
          <w:sz w:val="22"/>
          <w:szCs w:val="22"/>
        </w:rPr>
        <w:t>1</w:t>
      </w:r>
      <w:r w:rsidR="00AF4FDD">
        <w:rPr>
          <w:sz w:val="22"/>
          <w:szCs w:val="22"/>
        </w:rPr>
        <w:t>3</w:t>
      </w:r>
      <w:r w:rsidR="00672D97">
        <w:rPr>
          <w:sz w:val="22"/>
          <w:szCs w:val="22"/>
        </w:rPr>
        <w:t xml:space="preserve"> </w:t>
      </w:r>
      <w:r w:rsidR="009612E6">
        <w:rPr>
          <w:sz w:val="22"/>
          <w:szCs w:val="22"/>
        </w:rPr>
        <w:t>–</w:t>
      </w:r>
      <w:r w:rsidR="00672D97">
        <w:rPr>
          <w:sz w:val="22"/>
          <w:szCs w:val="22"/>
        </w:rPr>
        <w:t xml:space="preserve"> </w:t>
      </w:r>
      <w:r w:rsidR="00AF4FDD">
        <w:rPr>
          <w:sz w:val="22"/>
          <w:szCs w:val="22"/>
        </w:rPr>
        <w:t>24</w:t>
      </w:r>
    </w:p>
    <w:bookmarkEnd w:id="13"/>
    <w:p w14:paraId="1990BF89" w14:textId="77777777" w:rsidR="009612E6" w:rsidRPr="00BD0478" w:rsidRDefault="009612E6" w:rsidP="009612E6">
      <w:pPr>
        <w:rPr>
          <w:b/>
          <w:bCs/>
          <w:sz w:val="22"/>
          <w:szCs w:val="22"/>
        </w:rPr>
      </w:pPr>
      <w:r w:rsidRPr="00BD0478">
        <w:rPr>
          <w:b/>
          <w:bCs/>
          <w:sz w:val="22"/>
          <w:szCs w:val="22"/>
        </w:rPr>
        <w:t>Illicit Drugs</w:t>
      </w:r>
    </w:p>
    <w:p w14:paraId="6110A1D7" w14:textId="77777777" w:rsidR="009612E6" w:rsidRPr="00BD0478" w:rsidRDefault="009612E6" w:rsidP="009612E6">
      <w:pPr>
        <w:ind w:firstLine="720"/>
        <w:rPr>
          <w:sz w:val="22"/>
          <w:szCs w:val="22"/>
        </w:rPr>
      </w:pPr>
      <w:r w:rsidRPr="00BD0478">
        <w:rPr>
          <w:sz w:val="22"/>
          <w:szCs w:val="22"/>
        </w:rPr>
        <w:t>Crandall, 1-81</w:t>
      </w:r>
      <w:r>
        <w:rPr>
          <w:sz w:val="22"/>
          <w:szCs w:val="22"/>
        </w:rPr>
        <w:t>.</w:t>
      </w:r>
    </w:p>
    <w:p w14:paraId="561DA25A" w14:textId="77777777" w:rsidR="009612E6" w:rsidRPr="00BD0478" w:rsidRDefault="009612E6" w:rsidP="009612E6">
      <w:pPr>
        <w:ind w:firstLine="720"/>
        <w:rPr>
          <w:sz w:val="22"/>
          <w:szCs w:val="22"/>
        </w:rPr>
      </w:pPr>
      <w:r w:rsidRPr="00BD0478">
        <w:rPr>
          <w:sz w:val="22"/>
          <w:szCs w:val="22"/>
        </w:rPr>
        <w:t>C. Smith, 133-144</w:t>
      </w:r>
      <w:r>
        <w:rPr>
          <w:sz w:val="22"/>
          <w:szCs w:val="22"/>
        </w:rPr>
        <w:t>.</w:t>
      </w:r>
    </w:p>
    <w:p w14:paraId="49EA2A17" w14:textId="77777777" w:rsidR="009612E6" w:rsidRPr="00C22615" w:rsidRDefault="009612E6" w:rsidP="009612E6">
      <w:pPr>
        <w:ind w:firstLine="720"/>
        <w:rPr>
          <w:sz w:val="22"/>
          <w:szCs w:val="22"/>
        </w:rPr>
      </w:pPr>
      <w:r w:rsidRPr="00C22615">
        <w:rPr>
          <w:sz w:val="22"/>
          <w:szCs w:val="22"/>
        </w:rPr>
        <w:t>P. Smith</w:t>
      </w:r>
      <w:r w:rsidR="00125C16" w:rsidRPr="00C22615">
        <w:rPr>
          <w:sz w:val="22"/>
          <w:szCs w:val="22"/>
        </w:rPr>
        <w:t xml:space="preserve"> and Covarrubias</w:t>
      </w:r>
      <w:r w:rsidRPr="00C22615">
        <w:rPr>
          <w:sz w:val="22"/>
          <w:szCs w:val="22"/>
        </w:rPr>
        <w:t>, chapter 14.</w:t>
      </w:r>
    </w:p>
    <w:p w14:paraId="375D9490" w14:textId="77777777" w:rsidR="009612E6" w:rsidRPr="00BD0478" w:rsidRDefault="009612E6" w:rsidP="009612E6">
      <w:pPr>
        <w:ind w:firstLine="720"/>
        <w:rPr>
          <w:b/>
          <w:i/>
          <w:sz w:val="22"/>
          <w:szCs w:val="22"/>
        </w:rPr>
      </w:pPr>
      <w:r w:rsidRPr="00BD0478">
        <w:rPr>
          <w:b/>
          <w:bCs/>
          <w:sz w:val="22"/>
          <w:szCs w:val="22"/>
        </w:rPr>
        <w:t xml:space="preserve">Video: </w:t>
      </w:r>
      <w:r w:rsidR="007577DC">
        <w:rPr>
          <w:b/>
          <w:bCs/>
          <w:sz w:val="22"/>
          <w:szCs w:val="22"/>
        </w:rPr>
        <w:t>“</w:t>
      </w:r>
      <w:r w:rsidRPr="00BD0478">
        <w:rPr>
          <w:b/>
          <w:bCs/>
          <w:sz w:val="22"/>
          <w:szCs w:val="22"/>
        </w:rPr>
        <w:t>30 for 30 --</w:t>
      </w:r>
      <w:r w:rsidRPr="00BD0478">
        <w:rPr>
          <w:b/>
          <w:bCs/>
          <w:i/>
          <w:sz w:val="22"/>
          <w:szCs w:val="22"/>
        </w:rPr>
        <w:t xml:space="preserve"> </w:t>
      </w:r>
      <w:r w:rsidRPr="00BD0478">
        <w:rPr>
          <w:rStyle w:val="st"/>
          <w:b/>
          <w:sz w:val="22"/>
          <w:szCs w:val="22"/>
        </w:rPr>
        <w:t xml:space="preserve">The </w:t>
      </w:r>
      <w:r w:rsidRPr="00BD0478">
        <w:rPr>
          <w:rStyle w:val="Emphasis"/>
          <w:b/>
          <w:i w:val="0"/>
          <w:sz w:val="22"/>
          <w:szCs w:val="22"/>
        </w:rPr>
        <w:t>Two Escobars</w:t>
      </w:r>
      <w:r w:rsidR="007577DC">
        <w:rPr>
          <w:rStyle w:val="Emphasis"/>
          <w:b/>
          <w:i w:val="0"/>
          <w:sz w:val="22"/>
          <w:szCs w:val="22"/>
        </w:rPr>
        <w:t>.”</w:t>
      </w:r>
    </w:p>
    <w:p w14:paraId="1C193AD9" w14:textId="77777777" w:rsidR="009612E6" w:rsidRDefault="009612E6" w:rsidP="009612E6">
      <w:pPr>
        <w:ind w:firstLine="720"/>
        <w:rPr>
          <w:b/>
          <w:bCs/>
          <w:sz w:val="22"/>
          <w:szCs w:val="22"/>
        </w:rPr>
      </w:pPr>
      <w:r>
        <w:rPr>
          <w:b/>
          <w:bCs/>
          <w:sz w:val="22"/>
          <w:szCs w:val="22"/>
        </w:rPr>
        <w:t>Debate 3: Drug Trafficking</w:t>
      </w:r>
      <w:r w:rsidR="00BE001F">
        <w:rPr>
          <w:b/>
          <w:bCs/>
          <w:sz w:val="22"/>
          <w:szCs w:val="22"/>
        </w:rPr>
        <w:t>.</w:t>
      </w:r>
    </w:p>
    <w:p w14:paraId="0EF344D7" w14:textId="7FD54E71" w:rsidR="009612E6" w:rsidRDefault="009612E6" w:rsidP="001F5423">
      <w:pPr>
        <w:ind w:firstLine="720"/>
        <w:rPr>
          <w:b/>
          <w:bCs/>
          <w:sz w:val="22"/>
          <w:szCs w:val="22"/>
        </w:rPr>
      </w:pPr>
      <w:bookmarkStart w:id="14" w:name="_Hlk185409733"/>
      <w:r w:rsidRPr="00901BA1">
        <w:rPr>
          <w:b/>
          <w:bCs/>
          <w:sz w:val="22"/>
          <w:szCs w:val="22"/>
        </w:rPr>
        <w:t xml:space="preserve">Final Paper Due: </w:t>
      </w:r>
      <w:r>
        <w:rPr>
          <w:b/>
          <w:bCs/>
          <w:sz w:val="22"/>
          <w:szCs w:val="22"/>
        </w:rPr>
        <w:t>Tuesda</w:t>
      </w:r>
      <w:r w:rsidRPr="00901BA1">
        <w:rPr>
          <w:b/>
          <w:bCs/>
          <w:sz w:val="22"/>
          <w:szCs w:val="22"/>
        </w:rPr>
        <w:t xml:space="preserve">y, </w:t>
      </w:r>
      <w:r>
        <w:rPr>
          <w:b/>
          <w:bCs/>
          <w:sz w:val="22"/>
          <w:szCs w:val="22"/>
        </w:rPr>
        <w:t xml:space="preserve">April </w:t>
      </w:r>
      <w:r w:rsidR="00F967A0">
        <w:rPr>
          <w:b/>
          <w:bCs/>
          <w:sz w:val="22"/>
          <w:szCs w:val="22"/>
        </w:rPr>
        <w:t>1</w:t>
      </w:r>
      <w:r w:rsidR="00AF4FDD">
        <w:rPr>
          <w:b/>
          <w:bCs/>
          <w:sz w:val="22"/>
          <w:szCs w:val="22"/>
        </w:rPr>
        <w:t>4</w:t>
      </w:r>
      <w:r>
        <w:rPr>
          <w:b/>
          <w:bCs/>
          <w:sz w:val="22"/>
          <w:szCs w:val="22"/>
        </w:rPr>
        <w:t>th</w:t>
      </w:r>
      <w:r w:rsidRPr="00901BA1">
        <w:rPr>
          <w:b/>
          <w:bCs/>
          <w:sz w:val="22"/>
          <w:szCs w:val="22"/>
        </w:rPr>
        <w:t>.</w:t>
      </w:r>
      <w:r w:rsidR="001F5423">
        <w:rPr>
          <w:b/>
          <w:bCs/>
          <w:sz w:val="22"/>
          <w:szCs w:val="22"/>
        </w:rPr>
        <w:t xml:space="preserve"> (submit using Turnitin on Canvas)</w:t>
      </w:r>
      <w:r w:rsidR="001F5423" w:rsidRPr="008A7A33">
        <w:rPr>
          <w:b/>
          <w:bCs/>
          <w:sz w:val="22"/>
          <w:szCs w:val="22"/>
        </w:rPr>
        <w:t>.</w:t>
      </w:r>
    </w:p>
    <w:p w14:paraId="25A4B3D0" w14:textId="2EBA7F42" w:rsidR="003923A7" w:rsidRPr="00901BA1" w:rsidRDefault="003923A7" w:rsidP="003923A7">
      <w:pPr>
        <w:ind w:firstLine="720"/>
        <w:rPr>
          <w:b/>
          <w:bCs/>
          <w:sz w:val="22"/>
          <w:szCs w:val="22"/>
        </w:rPr>
      </w:pPr>
      <w:r w:rsidRPr="00901BA1">
        <w:rPr>
          <w:b/>
          <w:bCs/>
          <w:sz w:val="22"/>
          <w:szCs w:val="22"/>
        </w:rPr>
        <w:t xml:space="preserve">Handout Study Guide for Final: </w:t>
      </w:r>
      <w:r>
        <w:rPr>
          <w:b/>
          <w:bCs/>
          <w:sz w:val="22"/>
          <w:szCs w:val="22"/>
        </w:rPr>
        <w:t>Tuesday</w:t>
      </w:r>
      <w:r w:rsidRPr="00901BA1">
        <w:rPr>
          <w:b/>
          <w:bCs/>
          <w:sz w:val="22"/>
          <w:szCs w:val="22"/>
        </w:rPr>
        <w:t xml:space="preserve">, </w:t>
      </w:r>
      <w:r>
        <w:rPr>
          <w:b/>
          <w:bCs/>
          <w:sz w:val="22"/>
          <w:szCs w:val="22"/>
        </w:rPr>
        <w:t>April 2</w:t>
      </w:r>
      <w:r w:rsidR="00AF4FDD">
        <w:rPr>
          <w:b/>
          <w:bCs/>
          <w:sz w:val="22"/>
          <w:szCs w:val="22"/>
        </w:rPr>
        <w:t>1st</w:t>
      </w:r>
      <w:r w:rsidRPr="00901BA1">
        <w:rPr>
          <w:b/>
          <w:bCs/>
          <w:sz w:val="22"/>
          <w:szCs w:val="22"/>
        </w:rPr>
        <w:t>.</w:t>
      </w:r>
    </w:p>
    <w:bookmarkEnd w:id="14"/>
    <w:p w14:paraId="3A9305E2" w14:textId="77777777" w:rsidR="009612E6" w:rsidRDefault="009612E6" w:rsidP="009612E6">
      <w:pPr>
        <w:ind w:firstLine="720"/>
        <w:rPr>
          <w:sz w:val="22"/>
          <w:szCs w:val="22"/>
        </w:rPr>
      </w:pPr>
    </w:p>
    <w:p w14:paraId="35558858" w14:textId="77777777" w:rsidR="009260B0" w:rsidRDefault="009260B0" w:rsidP="007A5732">
      <w:pPr>
        <w:rPr>
          <w:i/>
          <w:iCs/>
          <w:sz w:val="22"/>
          <w:szCs w:val="22"/>
        </w:rPr>
      </w:pPr>
    </w:p>
    <w:p w14:paraId="2D5C5842" w14:textId="4061D02B" w:rsidR="007A5732" w:rsidRPr="00BD0478" w:rsidRDefault="007A5732" w:rsidP="007A5732">
      <w:pPr>
        <w:rPr>
          <w:sz w:val="22"/>
          <w:szCs w:val="22"/>
        </w:rPr>
      </w:pPr>
      <w:r w:rsidRPr="00BD0478">
        <w:rPr>
          <w:i/>
          <w:iCs/>
          <w:sz w:val="22"/>
          <w:szCs w:val="22"/>
        </w:rPr>
        <w:lastRenderedPageBreak/>
        <w:t xml:space="preserve">Week </w:t>
      </w:r>
      <w:r w:rsidR="007577DC">
        <w:rPr>
          <w:i/>
          <w:iCs/>
          <w:sz w:val="22"/>
          <w:szCs w:val="22"/>
        </w:rPr>
        <w:t>15</w:t>
      </w:r>
      <w:r w:rsidRPr="00BD0478">
        <w:rPr>
          <w:sz w:val="22"/>
          <w:szCs w:val="22"/>
        </w:rPr>
        <w:t xml:space="preserve">: </w:t>
      </w:r>
      <w:r w:rsidR="00672D97">
        <w:rPr>
          <w:sz w:val="22"/>
          <w:szCs w:val="22"/>
        </w:rPr>
        <w:t xml:space="preserve">April </w:t>
      </w:r>
      <w:r w:rsidR="00EB6E16">
        <w:rPr>
          <w:sz w:val="22"/>
          <w:szCs w:val="22"/>
        </w:rPr>
        <w:t>2</w:t>
      </w:r>
      <w:r w:rsidR="00AF4FDD">
        <w:rPr>
          <w:sz w:val="22"/>
          <w:szCs w:val="22"/>
        </w:rPr>
        <w:t>7</w:t>
      </w:r>
      <w:r w:rsidR="00672D97">
        <w:rPr>
          <w:sz w:val="22"/>
          <w:szCs w:val="22"/>
        </w:rPr>
        <w:t xml:space="preserve"> </w:t>
      </w:r>
      <w:r w:rsidR="004A33B2">
        <w:rPr>
          <w:sz w:val="22"/>
          <w:szCs w:val="22"/>
        </w:rPr>
        <w:t>–</w:t>
      </w:r>
      <w:r w:rsidR="00672D97">
        <w:rPr>
          <w:sz w:val="22"/>
          <w:szCs w:val="22"/>
        </w:rPr>
        <w:t xml:space="preserve"> </w:t>
      </w:r>
      <w:r w:rsidR="007577DC">
        <w:rPr>
          <w:sz w:val="22"/>
          <w:szCs w:val="22"/>
        </w:rPr>
        <w:t xml:space="preserve"> </w:t>
      </w:r>
      <w:r w:rsidR="00AF4FDD">
        <w:rPr>
          <w:sz w:val="22"/>
          <w:szCs w:val="22"/>
        </w:rPr>
        <w:t>30</w:t>
      </w:r>
    </w:p>
    <w:p w14:paraId="4AB2AFF9" w14:textId="77777777" w:rsidR="00366711" w:rsidRPr="00BD0478" w:rsidRDefault="00366711" w:rsidP="00366711">
      <w:pPr>
        <w:rPr>
          <w:sz w:val="22"/>
          <w:szCs w:val="22"/>
        </w:rPr>
      </w:pPr>
      <w:r w:rsidRPr="00BD0478">
        <w:rPr>
          <w:b/>
          <w:bCs/>
          <w:sz w:val="22"/>
          <w:szCs w:val="22"/>
        </w:rPr>
        <w:t>NAFTA</w:t>
      </w:r>
      <w:r w:rsidR="001201E6">
        <w:rPr>
          <w:b/>
          <w:bCs/>
          <w:sz w:val="22"/>
          <w:szCs w:val="22"/>
        </w:rPr>
        <w:t>/USMCA</w:t>
      </w:r>
      <w:r w:rsidR="00D57278" w:rsidRPr="00BD0478">
        <w:rPr>
          <w:b/>
          <w:bCs/>
          <w:sz w:val="22"/>
          <w:szCs w:val="22"/>
        </w:rPr>
        <w:t>, Texas,</w:t>
      </w:r>
      <w:r w:rsidRPr="00BD0478">
        <w:rPr>
          <w:b/>
          <w:bCs/>
          <w:sz w:val="22"/>
          <w:szCs w:val="22"/>
        </w:rPr>
        <w:t xml:space="preserve"> and Globalization</w:t>
      </w:r>
    </w:p>
    <w:p w14:paraId="4415AEAF" w14:textId="77777777" w:rsidR="00366711" w:rsidRPr="00BD0478" w:rsidRDefault="00366711" w:rsidP="00366711">
      <w:pPr>
        <w:ind w:firstLine="720"/>
        <w:rPr>
          <w:sz w:val="22"/>
          <w:szCs w:val="22"/>
        </w:rPr>
      </w:pPr>
      <w:r w:rsidRPr="00BD0478">
        <w:rPr>
          <w:sz w:val="22"/>
          <w:szCs w:val="22"/>
        </w:rPr>
        <w:t>C. Smith, 191-206</w:t>
      </w:r>
    </w:p>
    <w:p w14:paraId="0EDB5781" w14:textId="77777777" w:rsidR="00366711" w:rsidRPr="00BD0478" w:rsidRDefault="00C22615" w:rsidP="00366711">
      <w:pPr>
        <w:ind w:firstLine="720"/>
        <w:rPr>
          <w:sz w:val="22"/>
          <w:szCs w:val="22"/>
        </w:rPr>
      </w:pPr>
      <w:r w:rsidRPr="00C22615">
        <w:rPr>
          <w:sz w:val="22"/>
          <w:szCs w:val="22"/>
        </w:rPr>
        <w:t>P. Smith and Covarrubias,</w:t>
      </w:r>
      <w:r w:rsidR="00366711" w:rsidRPr="00BD0478">
        <w:rPr>
          <w:sz w:val="22"/>
          <w:szCs w:val="22"/>
        </w:rPr>
        <w:t xml:space="preserve"> chapter</w:t>
      </w:r>
      <w:r w:rsidR="00137E19">
        <w:rPr>
          <w:sz w:val="22"/>
          <w:szCs w:val="22"/>
        </w:rPr>
        <w:t>s</w:t>
      </w:r>
      <w:r w:rsidR="00366711" w:rsidRPr="00BD0478">
        <w:rPr>
          <w:sz w:val="22"/>
          <w:szCs w:val="22"/>
        </w:rPr>
        <w:t xml:space="preserve"> </w:t>
      </w:r>
      <w:r w:rsidR="00137E19">
        <w:rPr>
          <w:sz w:val="22"/>
          <w:szCs w:val="22"/>
        </w:rPr>
        <w:t>9, 12</w:t>
      </w:r>
      <w:r w:rsidR="0001192B" w:rsidRPr="00BD0478">
        <w:rPr>
          <w:sz w:val="22"/>
          <w:szCs w:val="22"/>
        </w:rPr>
        <w:t>.</w:t>
      </w:r>
    </w:p>
    <w:p w14:paraId="0FB8A0DF" w14:textId="77777777" w:rsidR="00366711" w:rsidRDefault="00366711" w:rsidP="00366711">
      <w:pPr>
        <w:ind w:firstLine="720"/>
        <w:rPr>
          <w:b/>
          <w:bCs/>
          <w:sz w:val="22"/>
          <w:szCs w:val="22"/>
        </w:rPr>
      </w:pPr>
      <w:r w:rsidRPr="00901BA1">
        <w:rPr>
          <w:b/>
          <w:bCs/>
          <w:sz w:val="22"/>
          <w:szCs w:val="22"/>
        </w:rPr>
        <w:t xml:space="preserve">Video: </w:t>
      </w:r>
      <w:r w:rsidR="007577DC">
        <w:rPr>
          <w:b/>
          <w:bCs/>
          <w:sz w:val="22"/>
          <w:szCs w:val="22"/>
        </w:rPr>
        <w:t>“</w:t>
      </w:r>
      <w:r w:rsidRPr="00901BA1">
        <w:rPr>
          <w:b/>
          <w:bCs/>
          <w:sz w:val="22"/>
          <w:szCs w:val="22"/>
        </w:rPr>
        <w:t>Commanding Heights</w:t>
      </w:r>
      <w:r w:rsidR="009974AB" w:rsidRPr="00901BA1">
        <w:rPr>
          <w:b/>
          <w:bCs/>
          <w:sz w:val="22"/>
          <w:szCs w:val="22"/>
        </w:rPr>
        <w:t>.</w:t>
      </w:r>
      <w:r w:rsidR="007577DC">
        <w:rPr>
          <w:b/>
          <w:bCs/>
          <w:sz w:val="22"/>
          <w:szCs w:val="22"/>
        </w:rPr>
        <w:t>”</w:t>
      </w:r>
    </w:p>
    <w:p w14:paraId="3900368C" w14:textId="77777777" w:rsidR="00BE001F" w:rsidRPr="00901BA1" w:rsidRDefault="00BE001F" w:rsidP="00366711">
      <w:pPr>
        <w:ind w:firstLine="720"/>
        <w:rPr>
          <w:b/>
          <w:bCs/>
          <w:sz w:val="22"/>
          <w:szCs w:val="22"/>
        </w:rPr>
      </w:pPr>
      <w:r>
        <w:rPr>
          <w:b/>
          <w:bCs/>
          <w:sz w:val="22"/>
          <w:szCs w:val="22"/>
        </w:rPr>
        <w:t>Debate 4: Globalization/USMCA.</w:t>
      </w:r>
    </w:p>
    <w:p w14:paraId="583960CA" w14:textId="77777777" w:rsidR="00EC226B" w:rsidRPr="00901BA1" w:rsidRDefault="00EC226B" w:rsidP="00366711">
      <w:pPr>
        <w:ind w:firstLine="720"/>
        <w:rPr>
          <w:sz w:val="22"/>
          <w:szCs w:val="22"/>
        </w:rPr>
      </w:pPr>
    </w:p>
    <w:p w14:paraId="2C430D9C" w14:textId="4871EE7D" w:rsidR="007829DD" w:rsidRPr="00901BA1" w:rsidRDefault="006738F3">
      <w:pPr>
        <w:rPr>
          <w:b/>
          <w:bCs/>
          <w:sz w:val="22"/>
          <w:szCs w:val="22"/>
        </w:rPr>
      </w:pPr>
      <w:r w:rsidRPr="00901BA1">
        <w:rPr>
          <w:b/>
          <w:bCs/>
          <w:sz w:val="22"/>
          <w:szCs w:val="22"/>
        </w:rPr>
        <w:t xml:space="preserve">Final Exam: </w:t>
      </w:r>
      <w:r w:rsidR="00F967A0">
        <w:rPr>
          <w:b/>
          <w:bCs/>
          <w:sz w:val="22"/>
          <w:szCs w:val="22"/>
        </w:rPr>
        <w:t>T</w:t>
      </w:r>
      <w:r w:rsidR="00AF4FDD">
        <w:rPr>
          <w:b/>
          <w:bCs/>
          <w:sz w:val="22"/>
          <w:szCs w:val="22"/>
        </w:rPr>
        <w:t>uesday</w:t>
      </w:r>
      <w:r w:rsidRPr="00901BA1">
        <w:rPr>
          <w:b/>
          <w:bCs/>
          <w:sz w:val="22"/>
          <w:szCs w:val="22"/>
        </w:rPr>
        <w:t xml:space="preserve">, </w:t>
      </w:r>
      <w:r w:rsidR="00ED6D9B">
        <w:rPr>
          <w:b/>
          <w:bCs/>
          <w:sz w:val="22"/>
          <w:szCs w:val="22"/>
        </w:rPr>
        <w:t xml:space="preserve">May </w:t>
      </w:r>
      <w:r w:rsidR="00E95308">
        <w:rPr>
          <w:b/>
          <w:bCs/>
          <w:sz w:val="22"/>
          <w:szCs w:val="22"/>
        </w:rPr>
        <w:t>5</w:t>
      </w:r>
      <w:r w:rsidR="00ED6D9B">
        <w:rPr>
          <w:b/>
          <w:bCs/>
          <w:sz w:val="22"/>
          <w:szCs w:val="22"/>
        </w:rPr>
        <w:t>th</w:t>
      </w:r>
      <w:r w:rsidRPr="00901BA1">
        <w:rPr>
          <w:b/>
          <w:bCs/>
          <w:sz w:val="22"/>
          <w:szCs w:val="22"/>
        </w:rPr>
        <w:t xml:space="preserve">, </w:t>
      </w:r>
      <w:r w:rsidR="00AF4FDD">
        <w:rPr>
          <w:b/>
          <w:bCs/>
          <w:sz w:val="22"/>
          <w:szCs w:val="22"/>
        </w:rPr>
        <w:t>10</w:t>
      </w:r>
      <w:r w:rsidR="00044672" w:rsidRPr="00901BA1">
        <w:rPr>
          <w:b/>
          <w:sz w:val="22"/>
          <w:szCs w:val="22"/>
        </w:rPr>
        <w:t>:</w:t>
      </w:r>
      <w:r w:rsidR="008B0C66">
        <w:rPr>
          <w:b/>
          <w:sz w:val="22"/>
          <w:szCs w:val="22"/>
        </w:rPr>
        <w:t>0</w:t>
      </w:r>
      <w:r w:rsidR="00ED6D9B">
        <w:rPr>
          <w:b/>
          <w:sz w:val="22"/>
          <w:szCs w:val="22"/>
        </w:rPr>
        <w:t>0</w:t>
      </w:r>
      <w:r w:rsidR="00044672" w:rsidRPr="00901BA1">
        <w:rPr>
          <w:b/>
          <w:sz w:val="22"/>
          <w:szCs w:val="22"/>
        </w:rPr>
        <w:t xml:space="preserve"> </w:t>
      </w:r>
      <w:r w:rsidR="00F967A0">
        <w:rPr>
          <w:b/>
          <w:sz w:val="22"/>
          <w:szCs w:val="22"/>
        </w:rPr>
        <w:t xml:space="preserve">am </w:t>
      </w:r>
      <w:r w:rsidR="00ED6D9B" w:rsidRPr="00901BA1">
        <w:rPr>
          <w:b/>
          <w:sz w:val="22"/>
          <w:szCs w:val="22"/>
        </w:rPr>
        <w:t>–</w:t>
      </w:r>
      <w:r w:rsidR="00ED6D9B">
        <w:rPr>
          <w:b/>
          <w:sz w:val="22"/>
          <w:szCs w:val="22"/>
        </w:rPr>
        <w:t xml:space="preserve"> 1</w:t>
      </w:r>
      <w:r w:rsidR="00AF4FDD">
        <w:rPr>
          <w:b/>
          <w:sz w:val="22"/>
          <w:szCs w:val="22"/>
        </w:rPr>
        <w:t>2</w:t>
      </w:r>
      <w:r w:rsidR="00ED6D9B">
        <w:rPr>
          <w:b/>
          <w:sz w:val="22"/>
          <w:szCs w:val="22"/>
        </w:rPr>
        <w:t>:</w:t>
      </w:r>
      <w:r w:rsidR="008B0C66">
        <w:rPr>
          <w:b/>
          <w:sz w:val="22"/>
          <w:szCs w:val="22"/>
        </w:rPr>
        <w:t>0</w:t>
      </w:r>
      <w:r w:rsidR="00ED6D9B">
        <w:rPr>
          <w:b/>
          <w:sz w:val="22"/>
          <w:szCs w:val="22"/>
        </w:rPr>
        <w:t xml:space="preserve">0 </w:t>
      </w:r>
      <w:r w:rsidR="00AF4FDD">
        <w:rPr>
          <w:b/>
          <w:sz w:val="22"/>
          <w:szCs w:val="22"/>
        </w:rPr>
        <w:t>p</w:t>
      </w:r>
      <w:r w:rsidR="00BE001F">
        <w:rPr>
          <w:b/>
          <w:sz w:val="22"/>
          <w:szCs w:val="22"/>
        </w:rPr>
        <w:t xml:space="preserve">.m. </w:t>
      </w:r>
    </w:p>
    <w:sectPr w:rsidR="007829DD" w:rsidRPr="00901BA1" w:rsidSect="00C25CFD">
      <w:type w:val="continuous"/>
      <w:pgSz w:w="12240" w:h="15840"/>
      <w:pgMar w:top="1296" w:right="1440" w:bottom="1440" w:left="1440" w:header="1296"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60A"/>
    <w:multiLevelType w:val="hybridMultilevel"/>
    <w:tmpl w:val="671E55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AA765A4"/>
    <w:multiLevelType w:val="hybridMultilevel"/>
    <w:tmpl w:val="5C9AD9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21794943">
    <w:abstractNumId w:val="1"/>
  </w:num>
  <w:num w:numId="2" w16cid:durableId="295843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F30C57-2DCB-4A85-A87A-79400001DC7A}"/>
    <w:docVar w:name="dgnword-eventsink" w:val="23310200"/>
  </w:docVars>
  <w:rsids>
    <w:rsidRoot w:val="00C25CFD"/>
    <w:rsid w:val="00003A0F"/>
    <w:rsid w:val="0000498A"/>
    <w:rsid w:val="0001192B"/>
    <w:rsid w:val="00015485"/>
    <w:rsid w:val="000350D6"/>
    <w:rsid w:val="00044672"/>
    <w:rsid w:val="000505BC"/>
    <w:rsid w:val="00065987"/>
    <w:rsid w:val="000817DA"/>
    <w:rsid w:val="000A228D"/>
    <w:rsid w:val="000D04D8"/>
    <w:rsid w:val="000E036C"/>
    <w:rsid w:val="00111185"/>
    <w:rsid w:val="00113FCA"/>
    <w:rsid w:val="001201E6"/>
    <w:rsid w:val="00125C16"/>
    <w:rsid w:val="00130D68"/>
    <w:rsid w:val="00137E19"/>
    <w:rsid w:val="00153FFB"/>
    <w:rsid w:val="0017534E"/>
    <w:rsid w:val="00177A5E"/>
    <w:rsid w:val="001D05AB"/>
    <w:rsid w:val="001E3DB5"/>
    <w:rsid w:val="001F5423"/>
    <w:rsid w:val="002159C1"/>
    <w:rsid w:val="00245084"/>
    <w:rsid w:val="00252E20"/>
    <w:rsid w:val="002605A6"/>
    <w:rsid w:val="002626FE"/>
    <w:rsid w:val="00267DDB"/>
    <w:rsid w:val="002725EB"/>
    <w:rsid w:val="00284EA1"/>
    <w:rsid w:val="002908DB"/>
    <w:rsid w:val="00292009"/>
    <w:rsid w:val="00292213"/>
    <w:rsid w:val="002A319B"/>
    <w:rsid w:val="002B0042"/>
    <w:rsid w:val="002B5908"/>
    <w:rsid w:val="002D6FBE"/>
    <w:rsid w:val="003017BD"/>
    <w:rsid w:val="00322698"/>
    <w:rsid w:val="00355809"/>
    <w:rsid w:val="003568BD"/>
    <w:rsid w:val="00366711"/>
    <w:rsid w:val="003923A7"/>
    <w:rsid w:val="003A36E1"/>
    <w:rsid w:val="003B4728"/>
    <w:rsid w:val="003B4F3E"/>
    <w:rsid w:val="003C3776"/>
    <w:rsid w:val="003C4489"/>
    <w:rsid w:val="003F388B"/>
    <w:rsid w:val="003F4E5D"/>
    <w:rsid w:val="00414F6C"/>
    <w:rsid w:val="004426E5"/>
    <w:rsid w:val="00460286"/>
    <w:rsid w:val="00466AB1"/>
    <w:rsid w:val="00470249"/>
    <w:rsid w:val="00473B36"/>
    <w:rsid w:val="00484BB3"/>
    <w:rsid w:val="00492E66"/>
    <w:rsid w:val="004A2C0B"/>
    <w:rsid w:val="004A33B2"/>
    <w:rsid w:val="004A4B4E"/>
    <w:rsid w:val="004C75F7"/>
    <w:rsid w:val="004C76BD"/>
    <w:rsid w:val="004D3D86"/>
    <w:rsid w:val="004D7897"/>
    <w:rsid w:val="004E3716"/>
    <w:rsid w:val="004F70A6"/>
    <w:rsid w:val="00507D65"/>
    <w:rsid w:val="00532A6E"/>
    <w:rsid w:val="005570AB"/>
    <w:rsid w:val="00564135"/>
    <w:rsid w:val="00583789"/>
    <w:rsid w:val="0058635A"/>
    <w:rsid w:val="005A214B"/>
    <w:rsid w:val="005A3F8E"/>
    <w:rsid w:val="005B3464"/>
    <w:rsid w:val="005B4931"/>
    <w:rsid w:val="005B4982"/>
    <w:rsid w:val="005D135F"/>
    <w:rsid w:val="005D7778"/>
    <w:rsid w:val="005E2025"/>
    <w:rsid w:val="005E6409"/>
    <w:rsid w:val="005F4072"/>
    <w:rsid w:val="00605C10"/>
    <w:rsid w:val="006137CB"/>
    <w:rsid w:val="00613CBC"/>
    <w:rsid w:val="00613D3F"/>
    <w:rsid w:val="00625DC2"/>
    <w:rsid w:val="00633997"/>
    <w:rsid w:val="0063753F"/>
    <w:rsid w:val="006507E1"/>
    <w:rsid w:val="00655593"/>
    <w:rsid w:val="006636BC"/>
    <w:rsid w:val="00663AE7"/>
    <w:rsid w:val="00666CC3"/>
    <w:rsid w:val="006715D7"/>
    <w:rsid w:val="00672D97"/>
    <w:rsid w:val="006738F3"/>
    <w:rsid w:val="00674572"/>
    <w:rsid w:val="00691912"/>
    <w:rsid w:val="006936FA"/>
    <w:rsid w:val="00697451"/>
    <w:rsid w:val="006D30BE"/>
    <w:rsid w:val="006D6DCA"/>
    <w:rsid w:val="006E0D11"/>
    <w:rsid w:val="006F69EB"/>
    <w:rsid w:val="00707C35"/>
    <w:rsid w:val="00733FA4"/>
    <w:rsid w:val="007577DC"/>
    <w:rsid w:val="007829DD"/>
    <w:rsid w:val="007879D6"/>
    <w:rsid w:val="00795A59"/>
    <w:rsid w:val="007A5732"/>
    <w:rsid w:val="007B3860"/>
    <w:rsid w:val="007D6091"/>
    <w:rsid w:val="00813AC6"/>
    <w:rsid w:val="008228B4"/>
    <w:rsid w:val="00825EE7"/>
    <w:rsid w:val="008535B4"/>
    <w:rsid w:val="00856B17"/>
    <w:rsid w:val="00863246"/>
    <w:rsid w:val="008752CF"/>
    <w:rsid w:val="00887BC6"/>
    <w:rsid w:val="008A0C86"/>
    <w:rsid w:val="008B0C66"/>
    <w:rsid w:val="008B1982"/>
    <w:rsid w:val="008B2283"/>
    <w:rsid w:val="008B350B"/>
    <w:rsid w:val="008B3CE2"/>
    <w:rsid w:val="008B7E33"/>
    <w:rsid w:val="008C0BD9"/>
    <w:rsid w:val="008C382A"/>
    <w:rsid w:val="008C4999"/>
    <w:rsid w:val="008D3117"/>
    <w:rsid w:val="008D47DF"/>
    <w:rsid w:val="008E5407"/>
    <w:rsid w:val="008F196E"/>
    <w:rsid w:val="00901BA1"/>
    <w:rsid w:val="0090609E"/>
    <w:rsid w:val="009132F7"/>
    <w:rsid w:val="00915EEA"/>
    <w:rsid w:val="009260B0"/>
    <w:rsid w:val="00930A57"/>
    <w:rsid w:val="00935091"/>
    <w:rsid w:val="0095310E"/>
    <w:rsid w:val="009612E6"/>
    <w:rsid w:val="00966C35"/>
    <w:rsid w:val="00972A5E"/>
    <w:rsid w:val="00994F38"/>
    <w:rsid w:val="009974AB"/>
    <w:rsid w:val="009B03B2"/>
    <w:rsid w:val="009B4272"/>
    <w:rsid w:val="009C5C09"/>
    <w:rsid w:val="009C6A19"/>
    <w:rsid w:val="009D5092"/>
    <w:rsid w:val="009E0646"/>
    <w:rsid w:val="009E1E01"/>
    <w:rsid w:val="009E391C"/>
    <w:rsid w:val="009E484F"/>
    <w:rsid w:val="009F5343"/>
    <w:rsid w:val="00A00734"/>
    <w:rsid w:val="00A06754"/>
    <w:rsid w:val="00A173C9"/>
    <w:rsid w:val="00A23207"/>
    <w:rsid w:val="00A31380"/>
    <w:rsid w:val="00A46EE3"/>
    <w:rsid w:val="00A4775E"/>
    <w:rsid w:val="00A518BA"/>
    <w:rsid w:val="00A525F8"/>
    <w:rsid w:val="00A601A7"/>
    <w:rsid w:val="00A669D7"/>
    <w:rsid w:val="00A75CC6"/>
    <w:rsid w:val="00A82427"/>
    <w:rsid w:val="00A82A33"/>
    <w:rsid w:val="00A92C50"/>
    <w:rsid w:val="00A97B00"/>
    <w:rsid w:val="00AA0639"/>
    <w:rsid w:val="00AA3A0A"/>
    <w:rsid w:val="00AA422F"/>
    <w:rsid w:val="00AB1054"/>
    <w:rsid w:val="00AB2B1C"/>
    <w:rsid w:val="00AB2B76"/>
    <w:rsid w:val="00AC51CE"/>
    <w:rsid w:val="00AE136A"/>
    <w:rsid w:val="00AE39DB"/>
    <w:rsid w:val="00AF0280"/>
    <w:rsid w:val="00AF431F"/>
    <w:rsid w:val="00AF4FDD"/>
    <w:rsid w:val="00B0494B"/>
    <w:rsid w:val="00B24603"/>
    <w:rsid w:val="00B24CD9"/>
    <w:rsid w:val="00B305C0"/>
    <w:rsid w:val="00B33084"/>
    <w:rsid w:val="00B537DE"/>
    <w:rsid w:val="00B623B1"/>
    <w:rsid w:val="00B72FE2"/>
    <w:rsid w:val="00B739B8"/>
    <w:rsid w:val="00BA60EE"/>
    <w:rsid w:val="00BB7329"/>
    <w:rsid w:val="00BD0478"/>
    <w:rsid w:val="00BD0BDF"/>
    <w:rsid w:val="00BD14C8"/>
    <w:rsid w:val="00BE001F"/>
    <w:rsid w:val="00BE1E36"/>
    <w:rsid w:val="00BE3D73"/>
    <w:rsid w:val="00C0465F"/>
    <w:rsid w:val="00C15E5D"/>
    <w:rsid w:val="00C215CC"/>
    <w:rsid w:val="00C22615"/>
    <w:rsid w:val="00C25CFD"/>
    <w:rsid w:val="00C54B32"/>
    <w:rsid w:val="00C67785"/>
    <w:rsid w:val="00C84477"/>
    <w:rsid w:val="00CA3931"/>
    <w:rsid w:val="00CC55D7"/>
    <w:rsid w:val="00D04874"/>
    <w:rsid w:val="00D06E6C"/>
    <w:rsid w:val="00D0764C"/>
    <w:rsid w:val="00D32794"/>
    <w:rsid w:val="00D470F4"/>
    <w:rsid w:val="00D57278"/>
    <w:rsid w:val="00D57F43"/>
    <w:rsid w:val="00D60375"/>
    <w:rsid w:val="00D64205"/>
    <w:rsid w:val="00D72E92"/>
    <w:rsid w:val="00D9649F"/>
    <w:rsid w:val="00DC0A3E"/>
    <w:rsid w:val="00DD1E0A"/>
    <w:rsid w:val="00DF4733"/>
    <w:rsid w:val="00DF6B24"/>
    <w:rsid w:val="00E12085"/>
    <w:rsid w:val="00E1677F"/>
    <w:rsid w:val="00E4796A"/>
    <w:rsid w:val="00E500F5"/>
    <w:rsid w:val="00E745F3"/>
    <w:rsid w:val="00E86B5F"/>
    <w:rsid w:val="00E9190E"/>
    <w:rsid w:val="00E92EBB"/>
    <w:rsid w:val="00E95308"/>
    <w:rsid w:val="00EB0CCC"/>
    <w:rsid w:val="00EB6E16"/>
    <w:rsid w:val="00EC226B"/>
    <w:rsid w:val="00ED3FD2"/>
    <w:rsid w:val="00ED6002"/>
    <w:rsid w:val="00ED6D9B"/>
    <w:rsid w:val="00EE694C"/>
    <w:rsid w:val="00F1351B"/>
    <w:rsid w:val="00F342AC"/>
    <w:rsid w:val="00F34B12"/>
    <w:rsid w:val="00F375B2"/>
    <w:rsid w:val="00F41054"/>
    <w:rsid w:val="00F51BEC"/>
    <w:rsid w:val="00F61E44"/>
    <w:rsid w:val="00F90A2E"/>
    <w:rsid w:val="00F93DF2"/>
    <w:rsid w:val="00F94F6B"/>
    <w:rsid w:val="00F967A0"/>
    <w:rsid w:val="00FB4075"/>
    <w:rsid w:val="00FC0F8F"/>
    <w:rsid w:val="00FD3724"/>
    <w:rsid w:val="00FF0C30"/>
    <w:rsid w:val="00FF1ABF"/>
    <w:rsid w:val="00FF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17E6A6"/>
  <w15:chartTrackingRefBased/>
  <w15:docId w15:val="{376945EC-3D88-4C1F-8425-AC3F08CA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613CBC"/>
    <w:pPr>
      <w:keepNext/>
      <w:widowControl/>
      <w:autoSpaceDE/>
      <w:autoSpaceDN/>
      <w:adjustRightInd/>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F375B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NormalWeb">
    <w:name w:val="Normal (Web)"/>
    <w:basedOn w:val="Normal"/>
    <w:uiPriority w:val="99"/>
    <w:rsid w:val="006738F3"/>
    <w:pPr>
      <w:widowControl/>
      <w:autoSpaceDE/>
      <w:autoSpaceDN/>
      <w:adjustRightInd/>
      <w:spacing w:before="100" w:beforeAutospacing="1" w:after="100" w:afterAutospacing="1"/>
    </w:pPr>
  </w:style>
  <w:style w:type="character" w:styleId="Hyperlink">
    <w:name w:val="Hyperlink"/>
    <w:rsid w:val="00E500F5"/>
    <w:rPr>
      <w:color w:val="0000FF"/>
      <w:u w:val="single"/>
    </w:rPr>
  </w:style>
  <w:style w:type="paragraph" w:styleId="BalloonText">
    <w:name w:val="Balloon Text"/>
    <w:basedOn w:val="Normal"/>
    <w:semiHidden/>
    <w:rsid w:val="00322698"/>
    <w:rPr>
      <w:rFonts w:ascii="Tahoma" w:hAnsi="Tahoma" w:cs="Tahoma"/>
      <w:sz w:val="16"/>
      <w:szCs w:val="16"/>
    </w:rPr>
  </w:style>
  <w:style w:type="character" w:customStyle="1" w:styleId="PhilipMarshall">
    <w:name w:val="Philip Marshall"/>
    <w:semiHidden/>
    <w:rsid w:val="00FF43E1"/>
    <w:rPr>
      <w:rFonts w:ascii="Arial" w:hAnsi="Arial" w:cs="Arial"/>
      <w:color w:val="auto"/>
      <w:sz w:val="20"/>
      <w:szCs w:val="20"/>
    </w:rPr>
  </w:style>
  <w:style w:type="paragraph" w:customStyle="1" w:styleId="xmsonormal">
    <w:name w:val="x_msonormal"/>
    <w:basedOn w:val="Normal"/>
    <w:rsid w:val="00707C35"/>
    <w:pPr>
      <w:widowControl/>
      <w:autoSpaceDE/>
      <w:autoSpaceDN/>
      <w:adjustRightInd/>
      <w:spacing w:before="100" w:beforeAutospacing="1" w:after="100" w:afterAutospacing="1"/>
    </w:pPr>
  </w:style>
  <w:style w:type="character" w:customStyle="1" w:styleId="st">
    <w:name w:val="st"/>
    <w:basedOn w:val="DefaultParagraphFont"/>
    <w:rsid w:val="007A5732"/>
  </w:style>
  <w:style w:type="character" w:styleId="Emphasis">
    <w:name w:val="Emphasis"/>
    <w:uiPriority w:val="20"/>
    <w:qFormat/>
    <w:rsid w:val="007A5732"/>
    <w:rPr>
      <w:i/>
      <w:iCs/>
    </w:rPr>
  </w:style>
  <w:style w:type="character" w:styleId="Strong">
    <w:name w:val="Strong"/>
    <w:uiPriority w:val="22"/>
    <w:qFormat/>
    <w:rsid w:val="004F70A6"/>
    <w:rPr>
      <w:b/>
      <w:bCs/>
    </w:rPr>
  </w:style>
  <w:style w:type="paragraph" w:customStyle="1" w:styleId="Default">
    <w:name w:val="Default"/>
    <w:rsid w:val="006E0D11"/>
    <w:pPr>
      <w:autoSpaceDE w:val="0"/>
      <w:autoSpaceDN w:val="0"/>
      <w:adjustRightInd w:val="0"/>
    </w:pPr>
    <w:rPr>
      <w:rFonts w:ascii="Garamond" w:eastAsia="Calibri" w:hAnsi="Garamond" w:cs="Garamond"/>
      <w:color w:val="000000"/>
      <w:sz w:val="24"/>
      <w:szCs w:val="24"/>
    </w:rPr>
  </w:style>
  <w:style w:type="character" w:customStyle="1" w:styleId="apple-converted-space">
    <w:name w:val="apple-converted-space"/>
    <w:rsid w:val="00AE136A"/>
  </w:style>
  <w:style w:type="character" w:customStyle="1" w:styleId="markedcontent">
    <w:name w:val="markedcontent"/>
    <w:rsid w:val="00697451"/>
  </w:style>
  <w:style w:type="character" w:customStyle="1" w:styleId="Heading3Char">
    <w:name w:val="Heading 3 Char"/>
    <w:link w:val="Heading3"/>
    <w:rsid w:val="00F375B2"/>
    <w:rPr>
      <w:rFonts w:ascii="Calibri Light" w:eastAsia="Times New Roman" w:hAnsi="Calibri Light" w:cs="Times New Roman"/>
      <w:b/>
      <w:bCs/>
      <w:sz w:val="26"/>
      <w:szCs w:val="26"/>
    </w:rPr>
  </w:style>
  <w:style w:type="character" w:styleId="UnresolvedMention">
    <w:name w:val="Unresolved Mention"/>
    <w:uiPriority w:val="99"/>
    <w:semiHidden/>
    <w:unhideWhenUsed/>
    <w:rsid w:val="00B7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57251378">
      <w:bodyDiv w:val="1"/>
      <w:marLeft w:val="0"/>
      <w:marRight w:val="0"/>
      <w:marTop w:val="0"/>
      <w:marBottom w:val="0"/>
      <w:divBdr>
        <w:top w:val="none" w:sz="0" w:space="0" w:color="auto"/>
        <w:left w:val="none" w:sz="0" w:space="0" w:color="auto"/>
        <w:bottom w:val="none" w:sz="0" w:space="0" w:color="auto"/>
        <w:right w:val="none" w:sz="0" w:space="0" w:color="auto"/>
      </w:divBdr>
    </w:div>
    <w:div w:id="311102939">
      <w:bodyDiv w:val="1"/>
      <w:marLeft w:val="0"/>
      <w:marRight w:val="0"/>
      <w:marTop w:val="0"/>
      <w:marBottom w:val="0"/>
      <w:divBdr>
        <w:top w:val="none" w:sz="0" w:space="0" w:color="auto"/>
        <w:left w:val="none" w:sz="0" w:space="0" w:color="auto"/>
        <w:bottom w:val="none" w:sz="0" w:space="0" w:color="auto"/>
        <w:right w:val="none" w:sz="0" w:space="0" w:color="auto"/>
      </w:divBdr>
    </w:div>
    <w:div w:id="660696059">
      <w:bodyDiv w:val="1"/>
      <w:marLeft w:val="0"/>
      <w:marRight w:val="0"/>
      <w:marTop w:val="0"/>
      <w:marBottom w:val="0"/>
      <w:divBdr>
        <w:top w:val="none" w:sz="0" w:space="0" w:color="auto"/>
        <w:left w:val="none" w:sz="0" w:space="0" w:color="auto"/>
        <w:bottom w:val="none" w:sz="0" w:space="0" w:color="auto"/>
        <w:right w:val="none" w:sz="0" w:space="0" w:color="auto"/>
      </w:divBdr>
    </w:div>
    <w:div w:id="1002926711">
      <w:bodyDiv w:val="1"/>
      <w:marLeft w:val="0"/>
      <w:marRight w:val="0"/>
      <w:marTop w:val="0"/>
      <w:marBottom w:val="0"/>
      <w:divBdr>
        <w:top w:val="none" w:sz="0" w:space="0" w:color="auto"/>
        <w:left w:val="none" w:sz="0" w:space="0" w:color="auto"/>
        <w:bottom w:val="none" w:sz="0" w:space="0" w:color="auto"/>
        <w:right w:val="none" w:sz="0" w:space="0" w:color="auto"/>
      </w:divBdr>
    </w:div>
    <w:div w:id="208988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licy.unt.edu/sites/default/files/06.003%20Student%20Academic%20Integrit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gistrar.unt.edu/registration/spring-academic-calendar.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EAE76-6217-43D2-B898-BF1E483BAB1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1070</Words>
  <Characters>6160</Characters>
  <Application>Microsoft Office Word</Application>
  <DocSecurity>0</DocSecurity>
  <Lines>160</Lines>
  <Paragraphs>86</Paragraphs>
  <ScaleCrop>false</ScaleCrop>
  <HeadingPairs>
    <vt:vector size="2" baseType="variant">
      <vt:variant>
        <vt:lpstr>Title</vt:lpstr>
      </vt:variant>
      <vt:variant>
        <vt:i4>1</vt:i4>
      </vt:variant>
    </vt:vector>
  </HeadingPairs>
  <TitlesOfParts>
    <vt:vector size="1" baseType="lpstr">
      <vt:lpstr>Political Science 2302-161: American Public Policy</vt:lpstr>
    </vt:vector>
  </TitlesOfParts>
  <Company>Texas Tech University</Company>
  <LinksUpToDate>false</LinksUpToDate>
  <CharactersWithSpaces>7168</CharactersWithSpaces>
  <SharedDoc>false</SharedDoc>
  <HLinks>
    <vt:vector size="12" baseType="variant">
      <vt:variant>
        <vt:i4>5505044</vt:i4>
      </vt:variant>
      <vt:variant>
        <vt:i4>3</vt:i4>
      </vt:variant>
      <vt:variant>
        <vt:i4>0</vt:i4>
      </vt:variant>
      <vt:variant>
        <vt:i4>5</vt:i4>
      </vt:variant>
      <vt:variant>
        <vt:lpwstr>https://policy.unt.edu/sites/default/files/06.003 Student Academic Integrity.pdf</vt:lpwstr>
      </vt:variant>
      <vt:variant>
        <vt:lpwstr/>
      </vt:variant>
      <vt:variant>
        <vt:i4>5111903</vt:i4>
      </vt:variant>
      <vt:variant>
        <vt:i4>0</vt:i4>
      </vt:variant>
      <vt:variant>
        <vt:i4>0</vt:i4>
      </vt:variant>
      <vt:variant>
        <vt:i4>5</vt:i4>
      </vt:variant>
      <vt:variant>
        <vt:lpwstr>https://registrar.unt.edu/registration/spring-academic-calendar.html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 2302-161: American Public Policy</dc:title>
  <dc:subject/>
  <dc:creator>Glen Biglaiser</dc:creator>
  <cp:keywords/>
  <cp:lastModifiedBy>Biglaiser, Glen</cp:lastModifiedBy>
  <cp:revision>5</cp:revision>
  <cp:lastPrinted>2024-12-31T16:09:00Z</cp:lastPrinted>
  <dcterms:created xsi:type="dcterms:W3CDTF">2025-12-10T14:09:00Z</dcterms:created>
  <dcterms:modified xsi:type="dcterms:W3CDTF">2026-01-04T19:34:00Z</dcterms:modified>
</cp:coreProperties>
</file>