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FFAAE" w14:textId="77777777" w:rsidR="00EC1D6B" w:rsidRDefault="00000000">
      <w:pPr>
        <w:pStyle w:val="Title"/>
        <w:jc w:val="center"/>
      </w:pPr>
      <w:r>
        <w:t>CJUS 3900.001</w:t>
      </w:r>
    </w:p>
    <w:p w14:paraId="3670E437" w14:textId="77777777" w:rsidR="00EC1D6B" w:rsidRDefault="00000000">
      <w:pPr>
        <w:pStyle w:val="Subtitle"/>
        <w:jc w:val="center"/>
      </w:pPr>
      <w:r>
        <w:t>Research Methods in Criminal Justice | Fall 2026</w:t>
      </w:r>
    </w:p>
    <w:tbl>
      <w:tblPr>
        <w:tblW w:w="0" w:type="auto"/>
        <w:jc w:val="center"/>
        <w:tblBorders>
          <w:top w:val="single" w:sz="4" w:space="0" w:color="B7C4BC"/>
          <w:left w:val="single" w:sz="4" w:space="0" w:color="B7C4BC"/>
          <w:bottom w:val="single" w:sz="4" w:space="0" w:color="B7C4BC"/>
          <w:right w:val="single" w:sz="4" w:space="0" w:color="B7C4BC"/>
          <w:insideH w:val="single" w:sz="4" w:space="0" w:color="B7C4BC"/>
          <w:insideV w:val="single" w:sz="4" w:space="0" w:color="B7C4BC"/>
        </w:tblBorders>
        <w:tblLayout w:type="fixed"/>
        <w:tblLook w:val="04A0" w:firstRow="1" w:lastRow="0" w:firstColumn="1" w:lastColumn="0" w:noHBand="0" w:noVBand="1"/>
      </w:tblPr>
      <w:tblGrid>
        <w:gridCol w:w="5141"/>
        <w:gridCol w:w="5141"/>
      </w:tblGrid>
      <w:tr w:rsidR="00EC1D6B" w14:paraId="7335836C" w14:textId="77777777">
        <w:trPr>
          <w:jc w:val="center"/>
        </w:trPr>
        <w:tc>
          <w:tcPr>
            <w:tcW w:w="5141" w:type="dxa"/>
            <w:shd w:val="clear" w:color="auto" w:fill="F2F2F2"/>
            <w:tcMar>
              <w:top w:w="70" w:type="dxa"/>
              <w:left w:w="90" w:type="dxa"/>
              <w:bottom w:w="70" w:type="dxa"/>
              <w:right w:w="90" w:type="dxa"/>
            </w:tcMar>
            <w:vAlign w:val="center"/>
          </w:tcPr>
          <w:p w14:paraId="23EFE740" w14:textId="77777777" w:rsidR="00EC1D6B" w:rsidRDefault="00000000">
            <w:pPr>
              <w:spacing w:after="0"/>
            </w:pPr>
            <w:r>
              <w:rPr>
                <w:b/>
                <w:color w:val="00753A"/>
              </w:rPr>
              <w:t>Instructor</w:t>
            </w:r>
          </w:p>
        </w:tc>
        <w:tc>
          <w:tcPr>
            <w:tcW w:w="5141" w:type="dxa"/>
            <w:shd w:val="clear" w:color="auto" w:fill="F2F2F2"/>
            <w:tcMar>
              <w:top w:w="70" w:type="dxa"/>
              <w:left w:w="90" w:type="dxa"/>
              <w:bottom w:w="70" w:type="dxa"/>
              <w:right w:w="90" w:type="dxa"/>
            </w:tcMar>
            <w:vAlign w:val="center"/>
          </w:tcPr>
          <w:p w14:paraId="458750DA" w14:textId="77777777" w:rsidR="00EC1D6B" w:rsidRDefault="00000000">
            <w:pPr>
              <w:spacing w:after="0"/>
            </w:pPr>
            <w:r>
              <w:rPr>
                <w:color w:val="222222"/>
              </w:rPr>
              <w:t>Francheska Brinkley, M.S.</w:t>
            </w:r>
          </w:p>
        </w:tc>
      </w:tr>
      <w:tr w:rsidR="00EC1D6B" w14:paraId="2E086CFF" w14:textId="77777777">
        <w:trPr>
          <w:jc w:val="center"/>
        </w:trPr>
        <w:tc>
          <w:tcPr>
            <w:tcW w:w="5141" w:type="dxa"/>
            <w:tcMar>
              <w:top w:w="70" w:type="dxa"/>
              <w:left w:w="90" w:type="dxa"/>
              <w:bottom w:w="70" w:type="dxa"/>
              <w:right w:w="90" w:type="dxa"/>
            </w:tcMar>
            <w:vAlign w:val="center"/>
          </w:tcPr>
          <w:p w14:paraId="66FFCA55" w14:textId="77777777" w:rsidR="00EC1D6B" w:rsidRDefault="00000000">
            <w:pPr>
              <w:spacing w:after="0"/>
            </w:pPr>
            <w:r>
              <w:rPr>
                <w:b/>
                <w:color w:val="00753A"/>
              </w:rPr>
              <w:t>Class meeting</w:t>
            </w:r>
          </w:p>
        </w:tc>
        <w:tc>
          <w:tcPr>
            <w:tcW w:w="5141" w:type="dxa"/>
            <w:tcMar>
              <w:top w:w="70" w:type="dxa"/>
              <w:left w:w="90" w:type="dxa"/>
              <w:bottom w:w="70" w:type="dxa"/>
              <w:right w:w="90" w:type="dxa"/>
            </w:tcMar>
            <w:vAlign w:val="center"/>
          </w:tcPr>
          <w:p w14:paraId="7E0201B5" w14:textId="77777777" w:rsidR="00EC1D6B" w:rsidRDefault="00000000">
            <w:pPr>
              <w:spacing w:after="0"/>
            </w:pPr>
            <w:r>
              <w:rPr>
                <w:color w:val="222222"/>
              </w:rPr>
              <w:t>Tuesdays and Thursdays, 2:20–3:40 p.m. | SAGE 354</w:t>
            </w:r>
          </w:p>
        </w:tc>
      </w:tr>
      <w:tr w:rsidR="00EC1D6B" w14:paraId="75F42CF9" w14:textId="77777777">
        <w:trPr>
          <w:jc w:val="center"/>
        </w:trPr>
        <w:tc>
          <w:tcPr>
            <w:tcW w:w="5141" w:type="dxa"/>
            <w:shd w:val="clear" w:color="auto" w:fill="F2F2F2"/>
            <w:tcMar>
              <w:top w:w="70" w:type="dxa"/>
              <w:left w:w="90" w:type="dxa"/>
              <w:bottom w:w="70" w:type="dxa"/>
              <w:right w:w="90" w:type="dxa"/>
            </w:tcMar>
            <w:vAlign w:val="center"/>
          </w:tcPr>
          <w:p w14:paraId="144A5060" w14:textId="77777777" w:rsidR="00EC1D6B" w:rsidRDefault="00000000">
            <w:pPr>
              <w:spacing w:after="0"/>
            </w:pPr>
            <w:r>
              <w:rPr>
                <w:b/>
                <w:color w:val="00753A"/>
              </w:rPr>
              <w:t>Email</w:t>
            </w:r>
          </w:p>
        </w:tc>
        <w:tc>
          <w:tcPr>
            <w:tcW w:w="5141" w:type="dxa"/>
            <w:shd w:val="clear" w:color="auto" w:fill="F2F2F2"/>
            <w:tcMar>
              <w:top w:w="70" w:type="dxa"/>
              <w:left w:w="90" w:type="dxa"/>
              <w:bottom w:w="70" w:type="dxa"/>
              <w:right w:w="90" w:type="dxa"/>
            </w:tcMar>
            <w:vAlign w:val="center"/>
          </w:tcPr>
          <w:p w14:paraId="01FA2F45" w14:textId="77777777" w:rsidR="00EC1D6B" w:rsidRDefault="00000000">
            <w:pPr>
              <w:spacing w:after="0"/>
            </w:pPr>
            <w:r>
              <w:rPr>
                <w:color w:val="222222"/>
              </w:rPr>
              <w:t>Francheska.Brinkley@unt.edu (preferred)</w:t>
            </w:r>
          </w:p>
        </w:tc>
      </w:tr>
      <w:tr w:rsidR="00EC1D6B" w14:paraId="63754940" w14:textId="77777777">
        <w:trPr>
          <w:jc w:val="center"/>
        </w:trPr>
        <w:tc>
          <w:tcPr>
            <w:tcW w:w="5141" w:type="dxa"/>
            <w:tcMar>
              <w:top w:w="70" w:type="dxa"/>
              <w:left w:w="90" w:type="dxa"/>
              <w:bottom w:w="70" w:type="dxa"/>
              <w:right w:w="90" w:type="dxa"/>
            </w:tcMar>
            <w:vAlign w:val="center"/>
          </w:tcPr>
          <w:p w14:paraId="336E5488" w14:textId="77777777" w:rsidR="00EC1D6B" w:rsidRDefault="00000000">
            <w:pPr>
              <w:spacing w:after="0"/>
            </w:pPr>
            <w:r>
              <w:rPr>
                <w:b/>
                <w:color w:val="00753A"/>
              </w:rPr>
              <w:t>Office hours</w:t>
            </w:r>
          </w:p>
        </w:tc>
        <w:tc>
          <w:tcPr>
            <w:tcW w:w="5141" w:type="dxa"/>
            <w:tcMar>
              <w:top w:w="70" w:type="dxa"/>
              <w:left w:w="90" w:type="dxa"/>
              <w:bottom w:w="70" w:type="dxa"/>
              <w:right w:w="90" w:type="dxa"/>
            </w:tcMar>
            <w:vAlign w:val="center"/>
          </w:tcPr>
          <w:p w14:paraId="2AADAA91" w14:textId="605D7BDF" w:rsidR="00EC1D6B" w:rsidRDefault="00000000">
            <w:pPr>
              <w:spacing w:after="0"/>
            </w:pPr>
            <w:r>
              <w:rPr>
                <w:color w:val="222222"/>
              </w:rPr>
              <w:t xml:space="preserve">Thursdays, </w:t>
            </w:r>
            <w:r w:rsidR="004147E8">
              <w:rPr>
                <w:color w:val="222222"/>
              </w:rPr>
              <w:t>10</w:t>
            </w:r>
            <w:r>
              <w:rPr>
                <w:color w:val="222222"/>
              </w:rPr>
              <w:t>:00–11:00 a.m.</w:t>
            </w:r>
            <w:r w:rsidR="00201088">
              <w:rPr>
                <w:color w:val="222222"/>
              </w:rPr>
              <w:t xml:space="preserve"> </w:t>
            </w:r>
            <w:r>
              <w:rPr>
                <w:color w:val="222222"/>
              </w:rPr>
              <w:t>by appointment</w:t>
            </w:r>
            <w:r w:rsidR="00201088">
              <w:rPr>
                <w:color w:val="222222"/>
              </w:rPr>
              <w:t xml:space="preserve"> only</w:t>
            </w:r>
          </w:p>
        </w:tc>
      </w:tr>
      <w:tr w:rsidR="00EC1D6B" w14:paraId="2A17984A" w14:textId="77777777">
        <w:trPr>
          <w:jc w:val="center"/>
        </w:trPr>
        <w:tc>
          <w:tcPr>
            <w:tcW w:w="5141" w:type="dxa"/>
            <w:shd w:val="clear" w:color="auto" w:fill="F2F2F2"/>
            <w:tcMar>
              <w:top w:w="70" w:type="dxa"/>
              <w:left w:w="90" w:type="dxa"/>
              <w:bottom w:w="70" w:type="dxa"/>
              <w:right w:w="90" w:type="dxa"/>
            </w:tcMar>
            <w:vAlign w:val="center"/>
          </w:tcPr>
          <w:p w14:paraId="25880E85" w14:textId="77777777" w:rsidR="00EC1D6B" w:rsidRDefault="00000000">
            <w:pPr>
              <w:spacing w:after="0"/>
            </w:pPr>
            <w:r>
              <w:rPr>
                <w:b/>
                <w:color w:val="00753A"/>
              </w:rPr>
              <w:t>Course site</w:t>
            </w:r>
          </w:p>
        </w:tc>
        <w:tc>
          <w:tcPr>
            <w:tcW w:w="5141" w:type="dxa"/>
            <w:shd w:val="clear" w:color="auto" w:fill="F2F2F2"/>
            <w:tcMar>
              <w:top w:w="70" w:type="dxa"/>
              <w:left w:w="90" w:type="dxa"/>
              <w:bottom w:w="70" w:type="dxa"/>
              <w:right w:w="90" w:type="dxa"/>
            </w:tcMar>
            <w:vAlign w:val="center"/>
          </w:tcPr>
          <w:p w14:paraId="6FA1B7DD" w14:textId="77777777" w:rsidR="00EC1D6B" w:rsidRDefault="00000000">
            <w:pPr>
              <w:spacing w:after="0"/>
            </w:pPr>
            <w:r>
              <w:rPr>
                <w:color w:val="222222"/>
              </w:rPr>
              <w:t>Canvas is the official location for modules, instructions, rubrics, announcements, and due dates.</w:t>
            </w:r>
          </w:p>
        </w:tc>
      </w:tr>
    </w:tbl>
    <w:p w14:paraId="663A2439" w14:textId="3946D45A" w:rsidR="00EC1D6B" w:rsidRDefault="00000000">
      <w:pPr>
        <w:spacing w:before="100" w:after="60"/>
      </w:pPr>
      <w:r>
        <w:rPr>
          <w:b/>
          <w:color w:val="00753A"/>
        </w:rPr>
        <w:t xml:space="preserve">Email expectations. </w:t>
      </w:r>
      <w:r>
        <w:t>Before emailing, review the syllabus, Canvas module, and recent announcements. Use your UNT email account and include “CJUS 3900” in the subject line. I generally respond within two business days. Messages received on weekends or university holidays will be answered after normal business hours resume.</w:t>
      </w:r>
    </w:p>
    <w:tbl>
      <w:tblPr>
        <w:tblW w:w="0" w:type="auto"/>
        <w:jc w:val="center"/>
        <w:tblBorders>
          <w:top w:val="single" w:sz="4" w:space="0" w:color="B7C4BC"/>
          <w:left w:val="single" w:sz="4" w:space="0" w:color="B7C4BC"/>
          <w:bottom w:val="single" w:sz="4" w:space="0" w:color="B7C4BC"/>
          <w:right w:val="single" w:sz="4" w:space="0" w:color="B7C4BC"/>
          <w:insideH w:val="single" w:sz="4" w:space="0" w:color="B7C4BC"/>
          <w:insideV w:val="single" w:sz="4" w:space="0" w:color="B7C4BC"/>
        </w:tblBorders>
        <w:tblLook w:val="04A0" w:firstRow="1" w:lastRow="0" w:firstColumn="1" w:lastColumn="0" w:noHBand="0" w:noVBand="1"/>
      </w:tblPr>
      <w:tblGrid>
        <w:gridCol w:w="10282"/>
      </w:tblGrid>
      <w:tr w:rsidR="00EC1D6B" w14:paraId="301549B0" w14:textId="77777777">
        <w:trPr>
          <w:jc w:val="center"/>
        </w:trPr>
        <w:tc>
          <w:tcPr>
            <w:tcW w:w="10282" w:type="dxa"/>
            <w:shd w:val="clear" w:color="auto" w:fill="E8F3EC"/>
            <w:tcMar>
              <w:top w:w="100" w:type="dxa"/>
              <w:left w:w="120" w:type="dxa"/>
              <w:bottom w:w="100" w:type="dxa"/>
              <w:right w:w="120" w:type="dxa"/>
            </w:tcMar>
          </w:tcPr>
          <w:p w14:paraId="5F8C9AA3" w14:textId="11AD3096" w:rsidR="00EC1D6B" w:rsidRDefault="00000000">
            <w:pPr>
              <w:spacing w:after="0"/>
            </w:pPr>
            <w:r>
              <w:t>Course-design priority: The in-person and online sections use the same Canvas modules, assignments, rubrics, quiz</w:t>
            </w:r>
            <w:r w:rsidR="00201088">
              <w:t xml:space="preserve">/exam </w:t>
            </w:r>
            <w:r>
              <w:t>windows, and major deadlines. The primary difference is how instruction and practice are delivered.</w:t>
            </w:r>
          </w:p>
        </w:tc>
      </w:tr>
    </w:tbl>
    <w:p w14:paraId="3BB8C30C" w14:textId="77777777" w:rsidR="00EC1D6B" w:rsidRDefault="00000000">
      <w:pPr>
        <w:pStyle w:val="Heading1"/>
      </w:pPr>
      <w:r>
        <w:t>Course Description</w:t>
      </w:r>
    </w:p>
    <w:p w14:paraId="3A1F8298" w14:textId="77777777" w:rsidR="00EC1D6B" w:rsidRDefault="00000000">
      <w:r>
        <w:t>This course introduces the principles and practices of social science research in criminal justice and criminology. Students examine scientific inquiry, research design, measurement, sampling, data collection, ethics, and the interpretation of findings. By the end of the semester, students should be able to read research critically, apply core research-methods concepts, and communicate a feasible plan for studying a criminal justice question.</w:t>
      </w:r>
    </w:p>
    <w:p w14:paraId="65E1D5E3" w14:textId="77777777" w:rsidR="00EC1D6B" w:rsidRDefault="00000000">
      <w:pPr>
        <w:pStyle w:val="Heading1"/>
      </w:pPr>
      <w:r>
        <w:t>Course Organization</w:t>
      </w:r>
    </w:p>
    <w:p w14:paraId="23D7490C" w14:textId="6D913075" w:rsidR="00EC1D6B" w:rsidRDefault="00000000">
      <w:r>
        <w:t>The course follows a consistent Learn–Apply–Demonstrate structure. In the face-to-face section, Tuesdays generally introduce new Maxfield and Babbie content through lecture, examples, and guided notes; Thursdays complete the content and apply it through Research</w:t>
      </w:r>
      <w:r w:rsidR="00391E84">
        <w:t xml:space="preserve"> Studios</w:t>
      </w:r>
      <w:r>
        <w:t xml:space="preserve">. Students then demonstrate independent understanding through Canvas </w:t>
      </w:r>
      <w:r w:rsidR="00201088">
        <w:t>Exams</w:t>
      </w:r>
      <w:r>
        <w:t>, scaffolded assignments, and a final research pitch. The online section completes equivalent instruction and applications through Canvas.</w:t>
      </w:r>
    </w:p>
    <w:tbl>
      <w:tblPr>
        <w:tblW w:w="0" w:type="auto"/>
        <w:jc w:val="center"/>
        <w:tblBorders>
          <w:top w:val="single" w:sz="4" w:space="0" w:color="B7C4BC"/>
          <w:left w:val="single" w:sz="4" w:space="0" w:color="B7C4BC"/>
          <w:bottom w:val="single" w:sz="4" w:space="0" w:color="B7C4BC"/>
          <w:right w:val="single" w:sz="4" w:space="0" w:color="B7C4BC"/>
          <w:insideH w:val="single" w:sz="4" w:space="0" w:color="B7C4BC"/>
          <w:insideV w:val="single" w:sz="4" w:space="0" w:color="B7C4BC"/>
        </w:tblBorders>
        <w:tblLayout w:type="fixed"/>
        <w:tblLook w:val="04A0" w:firstRow="1" w:lastRow="0" w:firstColumn="1" w:lastColumn="0" w:noHBand="0" w:noVBand="1"/>
      </w:tblPr>
      <w:tblGrid>
        <w:gridCol w:w="3427"/>
        <w:gridCol w:w="3427"/>
        <w:gridCol w:w="3427"/>
      </w:tblGrid>
      <w:tr w:rsidR="00EC1D6B" w14:paraId="3BF4BD59" w14:textId="77777777">
        <w:trPr>
          <w:tblHeader/>
          <w:jc w:val="center"/>
        </w:trPr>
        <w:tc>
          <w:tcPr>
            <w:tcW w:w="3427" w:type="dxa"/>
            <w:shd w:val="clear" w:color="auto" w:fill="00753A"/>
            <w:tcMar>
              <w:top w:w="70" w:type="dxa"/>
              <w:left w:w="90" w:type="dxa"/>
              <w:bottom w:w="70" w:type="dxa"/>
              <w:right w:w="90" w:type="dxa"/>
            </w:tcMar>
            <w:vAlign w:val="center"/>
          </w:tcPr>
          <w:p w14:paraId="151A1433" w14:textId="77777777" w:rsidR="00EC1D6B" w:rsidRDefault="00000000">
            <w:pPr>
              <w:spacing w:after="0"/>
              <w:jc w:val="center"/>
            </w:pPr>
            <w:r>
              <w:rPr>
                <w:b/>
                <w:color w:val="FFFFFF"/>
              </w:rPr>
              <w:t>Stage</w:t>
            </w:r>
          </w:p>
        </w:tc>
        <w:tc>
          <w:tcPr>
            <w:tcW w:w="3427" w:type="dxa"/>
            <w:shd w:val="clear" w:color="auto" w:fill="00753A"/>
            <w:tcMar>
              <w:top w:w="70" w:type="dxa"/>
              <w:left w:w="90" w:type="dxa"/>
              <w:bottom w:w="70" w:type="dxa"/>
              <w:right w:w="90" w:type="dxa"/>
            </w:tcMar>
            <w:vAlign w:val="center"/>
          </w:tcPr>
          <w:p w14:paraId="24859CE7" w14:textId="77777777" w:rsidR="00EC1D6B" w:rsidRDefault="00000000">
            <w:pPr>
              <w:spacing w:after="0"/>
              <w:jc w:val="center"/>
            </w:pPr>
            <w:r>
              <w:rPr>
                <w:b/>
                <w:color w:val="FFFFFF"/>
              </w:rPr>
              <w:t>Purpose</w:t>
            </w:r>
          </w:p>
        </w:tc>
        <w:tc>
          <w:tcPr>
            <w:tcW w:w="3427" w:type="dxa"/>
            <w:shd w:val="clear" w:color="auto" w:fill="00753A"/>
            <w:tcMar>
              <w:top w:w="70" w:type="dxa"/>
              <w:left w:w="90" w:type="dxa"/>
              <w:bottom w:w="70" w:type="dxa"/>
              <w:right w:w="90" w:type="dxa"/>
            </w:tcMar>
            <w:vAlign w:val="center"/>
          </w:tcPr>
          <w:p w14:paraId="34E1227C" w14:textId="77777777" w:rsidR="00EC1D6B" w:rsidRDefault="00000000">
            <w:pPr>
              <w:spacing w:after="0"/>
              <w:jc w:val="center"/>
            </w:pPr>
            <w:r>
              <w:rPr>
                <w:b/>
                <w:color w:val="FFFFFF"/>
              </w:rPr>
              <w:t>How it appears in the course</w:t>
            </w:r>
          </w:p>
        </w:tc>
      </w:tr>
      <w:tr w:rsidR="00EC1D6B" w14:paraId="691E1632" w14:textId="77777777">
        <w:trPr>
          <w:jc w:val="center"/>
        </w:trPr>
        <w:tc>
          <w:tcPr>
            <w:tcW w:w="3427" w:type="dxa"/>
            <w:tcMar>
              <w:top w:w="70" w:type="dxa"/>
              <w:left w:w="90" w:type="dxa"/>
              <w:bottom w:w="70" w:type="dxa"/>
              <w:right w:w="90" w:type="dxa"/>
            </w:tcMar>
            <w:vAlign w:val="center"/>
          </w:tcPr>
          <w:p w14:paraId="3710D20E" w14:textId="77777777" w:rsidR="00EC1D6B" w:rsidRDefault="00000000">
            <w:pPr>
              <w:spacing w:after="0"/>
            </w:pPr>
            <w:r>
              <w:rPr>
                <w:b/>
                <w:color w:val="222222"/>
              </w:rPr>
              <w:t>Learn</w:t>
            </w:r>
          </w:p>
        </w:tc>
        <w:tc>
          <w:tcPr>
            <w:tcW w:w="3427" w:type="dxa"/>
            <w:tcMar>
              <w:top w:w="70" w:type="dxa"/>
              <w:left w:w="90" w:type="dxa"/>
              <w:bottom w:w="70" w:type="dxa"/>
              <w:right w:w="90" w:type="dxa"/>
            </w:tcMar>
            <w:vAlign w:val="center"/>
          </w:tcPr>
          <w:p w14:paraId="1B572AF2" w14:textId="77777777" w:rsidR="00EC1D6B" w:rsidRDefault="00000000">
            <w:pPr>
              <w:spacing w:after="0"/>
            </w:pPr>
            <w:r>
              <w:rPr>
                <w:color w:val="222222"/>
              </w:rPr>
              <w:t>Build foundational knowledge</w:t>
            </w:r>
          </w:p>
        </w:tc>
        <w:tc>
          <w:tcPr>
            <w:tcW w:w="3427" w:type="dxa"/>
            <w:tcMar>
              <w:top w:w="70" w:type="dxa"/>
              <w:left w:w="90" w:type="dxa"/>
              <w:bottom w:w="70" w:type="dxa"/>
              <w:right w:w="90" w:type="dxa"/>
            </w:tcMar>
            <w:vAlign w:val="center"/>
          </w:tcPr>
          <w:p w14:paraId="7A1740CE" w14:textId="77777777" w:rsidR="00EC1D6B" w:rsidRDefault="00000000">
            <w:pPr>
              <w:spacing w:after="0"/>
            </w:pPr>
            <w:r>
              <w:rPr>
                <w:color w:val="222222"/>
              </w:rPr>
              <w:t>Maxfield and Babbie readings, Tuesday instruction, guided notes, examples</w:t>
            </w:r>
          </w:p>
        </w:tc>
      </w:tr>
      <w:tr w:rsidR="00EC1D6B" w14:paraId="5BD1B686" w14:textId="77777777">
        <w:trPr>
          <w:jc w:val="center"/>
        </w:trPr>
        <w:tc>
          <w:tcPr>
            <w:tcW w:w="3427" w:type="dxa"/>
            <w:shd w:val="clear" w:color="auto" w:fill="F2F2F2"/>
            <w:tcMar>
              <w:top w:w="70" w:type="dxa"/>
              <w:left w:w="90" w:type="dxa"/>
              <w:bottom w:w="70" w:type="dxa"/>
              <w:right w:w="90" w:type="dxa"/>
            </w:tcMar>
            <w:vAlign w:val="center"/>
          </w:tcPr>
          <w:p w14:paraId="424663A4" w14:textId="77777777" w:rsidR="00EC1D6B" w:rsidRDefault="00000000">
            <w:pPr>
              <w:spacing w:after="0"/>
            </w:pPr>
            <w:r>
              <w:rPr>
                <w:b/>
                <w:color w:val="222222"/>
              </w:rPr>
              <w:t>Apply</w:t>
            </w:r>
          </w:p>
        </w:tc>
        <w:tc>
          <w:tcPr>
            <w:tcW w:w="3427" w:type="dxa"/>
            <w:shd w:val="clear" w:color="auto" w:fill="F2F2F2"/>
            <w:tcMar>
              <w:top w:w="70" w:type="dxa"/>
              <w:left w:w="90" w:type="dxa"/>
              <w:bottom w:w="70" w:type="dxa"/>
              <w:right w:w="90" w:type="dxa"/>
            </w:tcMar>
            <w:vAlign w:val="center"/>
          </w:tcPr>
          <w:p w14:paraId="21695E80" w14:textId="77777777" w:rsidR="00EC1D6B" w:rsidRDefault="00000000">
            <w:pPr>
              <w:spacing w:after="0"/>
            </w:pPr>
            <w:r>
              <w:rPr>
                <w:color w:val="222222"/>
              </w:rPr>
              <w:t>Practice before independent work</w:t>
            </w:r>
          </w:p>
        </w:tc>
        <w:tc>
          <w:tcPr>
            <w:tcW w:w="3427" w:type="dxa"/>
            <w:shd w:val="clear" w:color="auto" w:fill="F2F2F2"/>
            <w:tcMar>
              <w:top w:w="70" w:type="dxa"/>
              <w:left w:w="90" w:type="dxa"/>
              <w:bottom w:w="70" w:type="dxa"/>
              <w:right w:w="90" w:type="dxa"/>
            </w:tcMar>
            <w:vAlign w:val="center"/>
          </w:tcPr>
          <w:p w14:paraId="625B18C2" w14:textId="30C403B8" w:rsidR="00EC1D6B" w:rsidRDefault="00000000">
            <w:pPr>
              <w:spacing w:after="0"/>
            </w:pPr>
            <w:r>
              <w:rPr>
                <w:color w:val="222222"/>
              </w:rPr>
              <w:t xml:space="preserve">Thursday Research </w:t>
            </w:r>
            <w:r w:rsidR="00391E84">
              <w:rPr>
                <w:color w:val="222222"/>
              </w:rPr>
              <w:t>Studios</w:t>
            </w:r>
            <w:r>
              <w:rPr>
                <w:color w:val="222222"/>
              </w:rPr>
              <w:t>, article analysis, assignment previews</w:t>
            </w:r>
          </w:p>
        </w:tc>
      </w:tr>
      <w:tr w:rsidR="00EC1D6B" w14:paraId="04E47A7F" w14:textId="77777777">
        <w:trPr>
          <w:jc w:val="center"/>
        </w:trPr>
        <w:tc>
          <w:tcPr>
            <w:tcW w:w="3427" w:type="dxa"/>
            <w:tcMar>
              <w:top w:w="70" w:type="dxa"/>
              <w:left w:w="90" w:type="dxa"/>
              <w:bottom w:w="70" w:type="dxa"/>
              <w:right w:w="90" w:type="dxa"/>
            </w:tcMar>
            <w:vAlign w:val="center"/>
          </w:tcPr>
          <w:p w14:paraId="175409AD" w14:textId="77777777" w:rsidR="00EC1D6B" w:rsidRDefault="00000000">
            <w:pPr>
              <w:spacing w:after="0"/>
            </w:pPr>
            <w:r>
              <w:rPr>
                <w:b/>
                <w:color w:val="222222"/>
              </w:rPr>
              <w:t>Demonstrate</w:t>
            </w:r>
          </w:p>
        </w:tc>
        <w:tc>
          <w:tcPr>
            <w:tcW w:w="3427" w:type="dxa"/>
            <w:tcMar>
              <w:top w:w="70" w:type="dxa"/>
              <w:left w:w="90" w:type="dxa"/>
              <w:bottom w:w="70" w:type="dxa"/>
              <w:right w:w="90" w:type="dxa"/>
            </w:tcMar>
            <w:vAlign w:val="center"/>
          </w:tcPr>
          <w:p w14:paraId="0E03E0E8" w14:textId="77777777" w:rsidR="00EC1D6B" w:rsidRDefault="00000000">
            <w:pPr>
              <w:spacing w:after="0"/>
            </w:pPr>
            <w:r>
              <w:rPr>
                <w:color w:val="222222"/>
              </w:rPr>
              <w:t>Show independent understanding</w:t>
            </w:r>
          </w:p>
        </w:tc>
        <w:tc>
          <w:tcPr>
            <w:tcW w:w="3427" w:type="dxa"/>
            <w:tcMar>
              <w:top w:w="70" w:type="dxa"/>
              <w:left w:w="90" w:type="dxa"/>
              <w:bottom w:w="70" w:type="dxa"/>
              <w:right w:w="90" w:type="dxa"/>
            </w:tcMar>
            <w:vAlign w:val="center"/>
          </w:tcPr>
          <w:p w14:paraId="45D7DA74" w14:textId="4FD8B3B1" w:rsidR="00EC1D6B" w:rsidRDefault="00000000">
            <w:pPr>
              <w:spacing w:after="0"/>
            </w:pPr>
            <w:r>
              <w:rPr>
                <w:color w:val="222222"/>
              </w:rPr>
              <w:t xml:space="preserve">Canvas </w:t>
            </w:r>
            <w:r w:rsidR="00201088">
              <w:rPr>
                <w:color w:val="222222"/>
              </w:rPr>
              <w:t>Exams</w:t>
            </w:r>
            <w:r>
              <w:rPr>
                <w:color w:val="222222"/>
              </w:rPr>
              <w:t>, research applications, sources portfolio, final research pitch</w:t>
            </w:r>
          </w:p>
        </w:tc>
      </w:tr>
    </w:tbl>
    <w:p w14:paraId="4C3C1242" w14:textId="77777777" w:rsidR="00EC1D6B" w:rsidRDefault="00000000">
      <w:pPr>
        <w:pStyle w:val="Heading1"/>
      </w:pPr>
      <w:r>
        <w:t>Course Objectives</w:t>
      </w:r>
    </w:p>
    <w:p w14:paraId="379549B1" w14:textId="77777777" w:rsidR="00EC1D6B" w:rsidRDefault="00000000">
      <w:r>
        <w:t>Students who successfully complete this course will be able to:</w:t>
      </w:r>
    </w:p>
    <w:p w14:paraId="7538CB5D" w14:textId="77777777" w:rsidR="00EC1D6B" w:rsidRDefault="00000000">
      <w:pPr>
        <w:spacing w:after="40"/>
        <w:ind w:left="374" w:hanging="317"/>
      </w:pPr>
      <w:r>
        <w:rPr>
          <w:b/>
        </w:rPr>
        <w:t xml:space="preserve">1. </w:t>
      </w:r>
      <w:r>
        <w:t>Explain the foundations of scientific inquiry and their application to criminal justice research.</w:t>
      </w:r>
    </w:p>
    <w:p w14:paraId="1EDE943E" w14:textId="77777777" w:rsidR="00EC1D6B" w:rsidRDefault="00000000">
      <w:pPr>
        <w:spacing w:after="40"/>
        <w:ind w:left="374" w:hanging="317"/>
      </w:pPr>
      <w:r>
        <w:rPr>
          <w:b/>
        </w:rPr>
        <w:t xml:space="preserve">2. </w:t>
      </w:r>
      <w:r>
        <w:t>Evaluate the strengths and limitations of experimental, survey, field, administrative-data, and qualitative research designs.</w:t>
      </w:r>
    </w:p>
    <w:p w14:paraId="5BE9BFE6" w14:textId="77777777" w:rsidR="00EC1D6B" w:rsidRDefault="00000000">
      <w:pPr>
        <w:spacing w:after="40"/>
        <w:ind w:left="374" w:hanging="317"/>
      </w:pPr>
      <w:r>
        <w:rPr>
          <w:b/>
        </w:rPr>
        <w:t xml:space="preserve">3. </w:t>
      </w:r>
      <w:r>
        <w:t>Develop focused research questions and translate criminological concepts into measurable variables.</w:t>
      </w:r>
    </w:p>
    <w:p w14:paraId="3173CF4B" w14:textId="77777777" w:rsidR="00EC1D6B" w:rsidRDefault="00000000">
      <w:pPr>
        <w:spacing w:after="40"/>
        <w:ind w:left="374" w:hanging="317"/>
      </w:pPr>
      <w:r>
        <w:rPr>
          <w:b/>
        </w:rPr>
        <w:t xml:space="preserve">4. </w:t>
      </w:r>
      <w:r>
        <w:t>Identify and apply ethical principles for research involving human participants and sensitive data.</w:t>
      </w:r>
    </w:p>
    <w:p w14:paraId="42E449EF" w14:textId="77777777" w:rsidR="00EC1D6B" w:rsidRDefault="00000000">
      <w:pPr>
        <w:spacing w:after="40"/>
        <w:ind w:left="374" w:hanging="317"/>
      </w:pPr>
      <w:r>
        <w:rPr>
          <w:b/>
        </w:rPr>
        <w:t xml:space="preserve">5. </w:t>
      </w:r>
      <w:r>
        <w:t>Interpret and critically assess research findings in academic and policy publications.</w:t>
      </w:r>
    </w:p>
    <w:p w14:paraId="4AF53FEC" w14:textId="77777777" w:rsidR="00EC1D6B" w:rsidRDefault="00000000">
      <w:pPr>
        <w:spacing w:after="40"/>
        <w:ind w:left="374" w:hanging="317"/>
      </w:pPr>
      <w:r>
        <w:rPr>
          <w:b/>
        </w:rPr>
        <w:t>6. Communicate a concise research plan that connects a criminal justice question with scholarly evidence, measurement, sampling, research design, ethics, and limitations.</w:t>
      </w:r>
    </w:p>
    <w:p w14:paraId="3DA2225E" w14:textId="77777777" w:rsidR="00EC1D6B" w:rsidRDefault="00000000">
      <w:pPr>
        <w:pStyle w:val="Heading1"/>
      </w:pPr>
      <w:r>
        <w:t>Course Materials</w:t>
      </w:r>
    </w:p>
    <w:p w14:paraId="100D3DA1" w14:textId="77777777" w:rsidR="00EC1D6B" w:rsidRDefault="00000000">
      <w:r>
        <w:rPr>
          <w:b/>
        </w:rPr>
        <w:t xml:space="preserve">Required text: </w:t>
      </w:r>
      <w:r>
        <w:t>Maxfield, Michael G., and Earl R. Babbie. Research Methods for Criminal Justice and Criminology, 8th edition. Cengage Learning. ISBN 9781337091824.</w:t>
      </w:r>
    </w:p>
    <w:p w14:paraId="6701F5EB" w14:textId="77777777" w:rsidR="00EC1D6B" w:rsidRDefault="00000000">
      <w:r>
        <w:rPr>
          <w:b/>
        </w:rPr>
        <w:t xml:space="preserve">Additional materials: </w:t>
      </w:r>
      <w:r>
        <w:t>Readings, guided notes, examples, assignment templates, and rubrics will be provided through Canvas as applicable.</w:t>
      </w:r>
    </w:p>
    <w:p w14:paraId="51442D8F" w14:textId="77777777" w:rsidR="00EC1D6B" w:rsidRDefault="00000000">
      <w:pPr>
        <w:pStyle w:val="Heading1"/>
      </w:pPr>
      <w:r>
        <w:lastRenderedPageBreak/>
        <w:t>Course Requirements and Grading</w:t>
      </w:r>
    </w:p>
    <w:tbl>
      <w:tblPr>
        <w:tblW w:w="0" w:type="auto"/>
        <w:jc w:val="center"/>
        <w:tblBorders>
          <w:top w:val="single" w:sz="4" w:space="0" w:color="B7C4BC"/>
          <w:left w:val="single" w:sz="4" w:space="0" w:color="B7C4BC"/>
          <w:bottom w:val="single" w:sz="4" w:space="0" w:color="B7C4BC"/>
          <w:right w:val="single" w:sz="4" w:space="0" w:color="B7C4BC"/>
          <w:insideH w:val="single" w:sz="4" w:space="0" w:color="B7C4BC"/>
          <w:insideV w:val="single" w:sz="4" w:space="0" w:color="B7C4BC"/>
        </w:tblBorders>
        <w:tblLook w:val="04A0" w:firstRow="1" w:lastRow="0" w:firstColumn="1" w:lastColumn="0" w:noHBand="0" w:noVBand="1"/>
      </w:tblPr>
      <w:tblGrid>
        <w:gridCol w:w="10282"/>
      </w:tblGrid>
      <w:tr w:rsidR="00EC1D6B" w14:paraId="4467B15D" w14:textId="77777777">
        <w:trPr>
          <w:jc w:val="center"/>
        </w:trPr>
        <w:tc>
          <w:tcPr>
            <w:tcW w:w="10282" w:type="dxa"/>
            <w:shd w:val="clear" w:color="auto" w:fill="E8F3EC"/>
            <w:tcMar>
              <w:top w:w="100" w:type="dxa"/>
              <w:left w:w="120" w:type="dxa"/>
              <w:bottom w:w="100" w:type="dxa"/>
              <w:right w:w="120" w:type="dxa"/>
            </w:tcMar>
            <w:vAlign w:val="center"/>
          </w:tcPr>
          <w:p w14:paraId="3F94A416" w14:textId="77777777" w:rsidR="00EC1D6B" w:rsidRDefault="00000000">
            <w:pPr>
              <w:spacing w:after="0"/>
            </w:pPr>
            <w:r>
              <w:t>Course rhythm: learn new research-methods content, apply it with guidance, and then complete a closely aligned independent assignment. Thursday activities frequently preview the exact skills students will use in upcoming work.</w:t>
            </w:r>
          </w:p>
        </w:tc>
      </w:tr>
    </w:tbl>
    <w:tbl>
      <w:tblPr>
        <w:tblW w:w="10483" w:type="dxa"/>
        <w:jc w:val="center"/>
        <w:tblBorders>
          <w:top w:val="single" w:sz="4" w:space="0" w:color="B7C4BC"/>
          <w:left w:val="single" w:sz="4" w:space="0" w:color="B7C4BC"/>
          <w:bottom w:val="single" w:sz="4" w:space="0" w:color="B7C4BC"/>
          <w:right w:val="single" w:sz="4" w:space="0" w:color="B7C4BC"/>
          <w:insideH w:val="single" w:sz="4" w:space="0" w:color="B7C4BC"/>
          <w:insideV w:val="single" w:sz="4" w:space="0" w:color="B7C4BC"/>
        </w:tblBorders>
        <w:tblLayout w:type="fixed"/>
        <w:tblLook w:val="04A0" w:firstRow="1" w:lastRow="0" w:firstColumn="1" w:lastColumn="0" w:noHBand="0" w:noVBand="1"/>
      </w:tblPr>
      <w:tblGrid>
        <w:gridCol w:w="7056"/>
        <w:gridCol w:w="3427"/>
      </w:tblGrid>
      <w:tr w:rsidR="00EC1D6B" w14:paraId="6741DDD8" w14:textId="77777777" w:rsidTr="0051136E">
        <w:trPr>
          <w:tblHeader/>
          <w:jc w:val="center"/>
        </w:trPr>
        <w:tc>
          <w:tcPr>
            <w:tcW w:w="7056" w:type="dxa"/>
            <w:shd w:val="clear" w:color="auto" w:fill="00753A"/>
            <w:tcMar>
              <w:top w:w="70" w:type="dxa"/>
              <w:left w:w="90" w:type="dxa"/>
              <w:bottom w:w="70" w:type="dxa"/>
              <w:right w:w="90" w:type="dxa"/>
            </w:tcMar>
            <w:vAlign w:val="center"/>
          </w:tcPr>
          <w:p w14:paraId="590C20AA" w14:textId="77777777" w:rsidR="00EC1D6B" w:rsidRDefault="00000000">
            <w:pPr>
              <w:spacing w:after="0"/>
            </w:pPr>
            <w:r>
              <w:rPr>
                <w:b/>
                <w:color w:val="FFFFFF"/>
              </w:rPr>
              <w:t>Assignment</w:t>
            </w:r>
          </w:p>
        </w:tc>
        <w:tc>
          <w:tcPr>
            <w:tcW w:w="3427" w:type="dxa"/>
            <w:shd w:val="clear" w:color="auto" w:fill="00753A"/>
            <w:tcMar>
              <w:top w:w="70" w:type="dxa"/>
              <w:left w:w="90" w:type="dxa"/>
              <w:bottom w:w="70" w:type="dxa"/>
              <w:right w:w="90" w:type="dxa"/>
            </w:tcMar>
            <w:vAlign w:val="center"/>
          </w:tcPr>
          <w:p w14:paraId="414DF878" w14:textId="77777777" w:rsidR="00EC1D6B" w:rsidRDefault="00000000">
            <w:pPr>
              <w:spacing w:after="0"/>
              <w:jc w:val="center"/>
            </w:pPr>
            <w:r>
              <w:rPr>
                <w:b/>
                <w:color w:val="FFFFFF"/>
              </w:rPr>
              <w:t>Points</w:t>
            </w:r>
          </w:p>
        </w:tc>
      </w:tr>
      <w:tr w:rsidR="00EC1D6B" w14:paraId="14716C98" w14:textId="77777777" w:rsidTr="0051136E">
        <w:trPr>
          <w:jc w:val="center"/>
        </w:trPr>
        <w:tc>
          <w:tcPr>
            <w:tcW w:w="7056" w:type="dxa"/>
            <w:tcMar>
              <w:top w:w="70" w:type="dxa"/>
              <w:left w:w="90" w:type="dxa"/>
              <w:bottom w:w="70" w:type="dxa"/>
              <w:right w:w="90" w:type="dxa"/>
            </w:tcMar>
            <w:vAlign w:val="center"/>
          </w:tcPr>
          <w:p w14:paraId="64E8A7E5" w14:textId="77777777" w:rsidR="00EC1D6B" w:rsidRDefault="00BE57A5">
            <w:pPr>
              <w:spacing w:after="0"/>
            </w:pPr>
            <w:r>
              <w:rPr>
                <w:color w:val="222222"/>
              </w:rPr>
              <w:t>Syllabus Quiz</w:t>
            </w:r>
          </w:p>
        </w:tc>
        <w:tc>
          <w:tcPr>
            <w:tcW w:w="3427" w:type="dxa"/>
            <w:tcMar>
              <w:top w:w="70" w:type="dxa"/>
              <w:left w:w="90" w:type="dxa"/>
              <w:bottom w:w="70" w:type="dxa"/>
              <w:right w:w="90" w:type="dxa"/>
            </w:tcMar>
            <w:vAlign w:val="center"/>
          </w:tcPr>
          <w:p w14:paraId="4C7DE2C5" w14:textId="77777777" w:rsidR="00EC1D6B" w:rsidRDefault="00000000">
            <w:pPr>
              <w:spacing w:after="0"/>
              <w:jc w:val="center"/>
            </w:pPr>
            <w:r>
              <w:rPr>
                <w:color w:val="222222"/>
              </w:rPr>
              <w:t>10</w:t>
            </w:r>
          </w:p>
        </w:tc>
      </w:tr>
      <w:tr w:rsidR="00EC1D6B" w14:paraId="1FFC47F6" w14:textId="77777777" w:rsidTr="0051136E">
        <w:trPr>
          <w:jc w:val="center"/>
        </w:trPr>
        <w:tc>
          <w:tcPr>
            <w:tcW w:w="7056" w:type="dxa"/>
            <w:shd w:val="clear" w:color="auto" w:fill="F2F2F2"/>
            <w:tcMar>
              <w:top w:w="70" w:type="dxa"/>
              <w:left w:w="90" w:type="dxa"/>
              <w:bottom w:w="70" w:type="dxa"/>
              <w:right w:w="90" w:type="dxa"/>
            </w:tcMar>
            <w:vAlign w:val="center"/>
          </w:tcPr>
          <w:p w14:paraId="5E5FD291" w14:textId="5AD6B25C" w:rsidR="00EC1D6B" w:rsidRDefault="00201088">
            <w:pPr>
              <w:spacing w:after="0"/>
            </w:pPr>
            <w:r>
              <w:rPr>
                <w:color w:val="222222"/>
              </w:rPr>
              <w:t>Exams (</w:t>
            </w:r>
            <w:r w:rsidR="000A647F">
              <w:rPr>
                <w:color w:val="222222"/>
              </w:rPr>
              <w:t>4</w:t>
            </w:r>
            <w:r>
              <w:rPr>
                <w:color w:val="222222"/>
              </w:rPr>
              <w:t xml:space="preserve"> × </w:t>
            </w:r>
            <w:r w:rsidR="000A647F">
              <w:rPr>
                <w:color w:val="222222"/>
              </w:rPr>
              <w:t>6</w:t>
            </w:r>
            <w:r>
              <w:rPr>
                <w:color w:val="222222"/>
              </w:rPr>
              <w:t>0 points)</w:t>
            </w:r>
          </w:p>
        </w:tc>
        <w:tc>
          <w:tcPr>
            <w:tcW w:w="3427" w:type="dxa"/>
            <w:shd w:val="clear" w:color="auto" w:fill="F2F2F2"/>
            <w:tcMar>
              <w:top w:w="70" w:type="dxa"/>
              <w:left w:w="90" w:type="dxa"/>
              <w:bottom w:w="70" w:type="dxa"/>
              <w:right w:w="90" w:type="dxa"/>
            </w:tcMar>
            <w:vAlign w:val="center"/>
          </w:tcPr>
          <w:p w14:paraId="1D1DEC3B" w14:textId="0D45220F" w:rsidR="00EC1D6B" w:rsidRDefault="00BE6F4A">
            <w:pPr>
              <w:spacing w:after="0"/>
              <w:jc w:val="center"/>
            </w:pPr>
            <w:r>
              <w:t>240</w:t>
            </w:r>
          </w:p>
        </w:tc>
      </w:tr>
      <w:tr w:rsidR="00EC1D6B" w14:paraId="19B808FE" w14:textId="77777777" w:rsidTr="0051136E">
        <w:trPr>
          <w:jc w:val="center"/>
        </w:trPr>
        <w:tc>
          <w:tcPr>
            <w:tcW w:w="7056" w:type="dxa"/>
            <w:tcMar>
              <w:top w:w="70" w:type="dxa"/>
              <w:left w:w="90" w:type="dxa"/>
              <w:bottom w:w="70" w:type="dxa"/>
              <w:right w:w="90" w:type="dxa"/>
            </w:tcMar>
            <w:vAlign w:val="center"/>
          </w:tcPr>
          <w:p w14:paraId="2C616882" w14:textId="554BB564" w:rsidR="00EC1D6B" w:rsidRDefault="00BE57A5">
            <w:pPr>
              <w:spacing w:after="0"/>
            </w:pPr>
            <w:r>
              <w:rPr>
                <w:color w:val="222222"/>
              </w:rPr>
              <w:t xml:space="preserve">Research </w:t>
            </w:r>
            <w:r w:rsidR="000A647F">
              <w:rPr>
                <w:color w:val="222222"/>
              </w:rPr>
              <w:t xml:space="preserve">Studios (Best 5 of </w:t>
            </w:r>
            <w:r w:rsidR="0006319A">
              <w:rPr>
                <w:color w:val="222222"/>
              </w:rPr>
              <w:t>7</w:t>
            </w:r>
            <w:r w:rsidR="000A647F">
              <w:rPr>
                <w:color w:val="222222"/>
              </w:rPr>
              <w:t>, 5x</w:t>
            </w:r>
            <w:r w:rsidR="0006319A">
              <w:rPr>
                <w:color w:val="222222"/>
              </w:rPr>
              <w:t>5</w:t>
            </w:r>
            <w:r w:rsidR="000A647F">
              <w:rPr>
                <w:color w:val="222222"/>
              </w:rPr>
              <w:t>)</w:t>
            </w:r>
          </w:p>
        </w:tc>
        <w:tc>
          <w:tcPr>
            <w:tcW w:w="3427" w:type="dxa"/>
            <w:tcMar>
              <w:top w:w="70" w:type="dxa"/>
              <w:left w:w="90" w:type="dxa"/>
              <w:bottom w:w="70" w:type="dxa"/>
              <w:right w:w="90" w:type="dxa"/>
            </w:tcMar>
            <w:vAlign w:val="center"/>
          </w:tcPr>
          <w:p w14:paraId="2FF30949" w14:textId="74E0DDA7" w:rsidR="00EC1D6B" w:rsidRDefault="0006319A">
            <w:pPr>
              <w:spacing w:after="0"/>
              <w:jc w:val="center"/>
            </w:pPr>
            <w:r>
              <w:t>25</w:t>
            </w:r>
          </w:p>
        </w:tc>
      </w:tr>
      <w:tr w:rsidR="00EC1D6B" w14:paraId="0342C72A" w14:textId="77777777" w:rsidTr="0051136E">
        <w:trPr>
          <w:jc w:val="center"/>
        </w:trPr>
        <w:tc>
          <w:tcPr>
            <w:tcW w:w="7056" w:type="dxa"/>
            <w:shd w:val="clear" w:color="auto" w:fill="F2F2F2"/>
            <w:tcMar>
              <w:top w:w="70" w:type="dxa"/>
              <w:left w:w="90" w:type="dxa"/>
              <w:bottom w:w="70" w:type="dxa"/>
              <w:right w:w="90" w:type="dxa"/>
            </w:tcMar>
            <w:vAlign w:val="center"/>
          </w:tcPr>
          <w:p w14:paraId="443DB916" w14:textId="77777777" w:rsidR="00EC1D6B" w:rsidRDefault="00BE57A5">
            <w:pPr>
              <w:spacing w:after="0"/>
            </w:pPr>
            <w:r>
              <w:rPr>
                <w:color w:val="222222"/>
              </w:rPr>
              <w:t>Research Question and Problem Statement</w:t>
            </w:r>
          </w:p>
        </w:tc>
        <w:tc>
          <w:tcPr>
            <w:tcW w:w="3427" w:type="dxa"/>
            <w:shd w:val="clear" w:color="auto" w:fill="F2F2F2"/>
            <w:tcMar>
              <w:top w:w="70" w:type="dxa"/>
              <w:left w:w="90" w:type="dxa"/>
              <w:bottom w:w="70" w:type="dxa"/>
              <w:right w:w="90" w:type="dxa"/>
            </w:tcMar>
            <w:vAlign w:val="center"/>
          </w:tcPr>
          <w:p w14:paraId="0EF25F68" w14:textId="77777777" w:rsidR="00EC1D6B" w:rsidRDefault="0098732A">
            <w:pPr>
              <w:spacing w:after="0"/>
              <w:jc w:val="center"/>
            </w:pPr>
            <w:r>
              <w:t>40</w:t>
            </w:r>
          </w:p>
        </w:tc>
      </w:tr>
      <w:tr w:rsidR="00EC1D6B" w14:paraId="282F921B" w14:textId="77777777" w:rsidTr="0051136E">
        <w:trPr>
          <w:jc w:val="center"/>
        </w:trPr>
        <w:tc>
          <w:tcPr>
            <w:tcW w:w="7056" w:type="dxa"/>
            <w:tcMar>
              <w:top w:w="70" w:type="dxa"/>
              <w:left w:w="90" w:type="dxa"/>
              <w:bottom w:w="70" w:type="dxa"/>
              <w:right w:w="90" w:type="dxa"/>
            </w:tcMar>
            <w:vAlign w:val="center"/>
          </w:tcPr>
          <w:p w14:paraId="33DF5A72" w14:textId="77777777" w:rsidR="00EC1D6B" w:rsidRDefault="00BE57A5">
            <w:pPr>
              <w:spacing w:after="0"/>
            </w:pPr>
            <w:r>
              <w:rPr>
                <w:color w:val="222222"/>
              </w:rPr>
              <w:t>Measurement and Sampling Application</w:t>
            </w:r>
          </w:p>
        </w:tc>
        <w:tc>
          <w:tcPr>
            <w:tcW w:w="3427" w:type="dxa"/>
            <w:tcMar>
              <w:top w:w="70" w:type="dxa"/>
              <w:left w:w="90" w:type="dxa"/>
              <w:bottom w:w="70" w:type="dxa"/>
              <w:right w:w="90" w:type="dxa"/>
            </w:tcMar>
            <w:vAlign w:val="center"/>
          </w:tcPr>
          <w:p w14:paraId="1A9D8622" w14:textId="77777777" w:rsidR="00EC1D6B" w:rsidRDefault="00000000">
            <w:pPr>
              <w:spacing w:after="0"/>
              <w:jc w:val="center"/>
            </w:pPr>
            <w:r>
              <w:rPr>
                <w:color w:val="222222"/>
              </w:rPr>
              <w:t>50</w:t>
            </w:r>
          </w:p>
        </w:tc>
      </w:tr>
      <w:tr w:rsidR="00EC1D6B" w14:paraId="3C99BE70" w14:textId="77777777" w:rsidTr="0051136E">
        <w:trPr>
          <w:jc w:val="center"/>
        </w:trPr>
        <w:tc>
          <w:tcPr>
            <w:tcW w:w="7056" w:type="dxa"/>
            <w:shd w:val="clear" w:color="auto" w:fill="F2F2F2"/>
            <w:tcMar>
              <w:top w:w="70" w:type="dxa"/>
              <w:left w:w="90" w:type="dxa"/>
              <w:bottom w:w="70" w:type="dxa"/>
              <w:right w:w="90" w:type="dxa"/>
            </w:tcMar>
            <w:vAlign w:val="center"/>
          </w:tcPr>
          <w:p w14:paraId="4404E1C9" w14:textId="77777777" w:rsidR="00EC1D6B" w:rsidRDefault="00BE57A5">
            <w:pPr>
              <w:spacing w:after="0"/>
            </w:pPr>
            <w:r>
              <w:rPr>
                <w:color w:val="222222"/>
              </w:rPr>
              <w:t>Research Design Application</w:t>
            </w:r>
          </w:p>
        </w:tc>
        <w:tc>
          <w:tcPr>
            <w:tcW w:w="3427" w:type="dxa"/>
            <w:shd w:val="clear" w:color="auto" w:fill="F2F2F2"/>
            <w:tcMar>
              <w:top w:w="70" w:type="dxa"/>
              <w:left w:w="90" w:type="dxa"/>
              <w:bottom w:w="70" w:type="dxa"/>
              <w:right w:w="90" w:type="dxa"/>
            </w:tcMar>
            <w:vAlign w:val="center"/>
          </w:tcPr>
          <w:p w14:paraId="0A56BCE8" w14:textId="77777777" w:rsidR="00EC1D6B" w:rsidRDefault="00000000">
            <w:pPr>
              <w:spacing w:after="0"/>
              <w:jc w:val="center"/>
            </w:pPr>
            <w:r>
              <w:rPr>
                <w:color w:val="222222"/>
              </w:rPr>
              <w:t>50</w:t>
            </w:r>
          </w:p>
        </w:tc>
      </w:tr>
      <w:tr w:rsidR="00EC1D6B" w14:paraId="2CD96025" w14:textId="77777777" w:rsidTr="0051136E">
        <w:trPr>
          <w:jc w:val="center"/>
        </w:trPr>
        <w:tc>
          <w:tcPr>
            <w:tcW w:w="7056" w:type="dxa"/>
            <w:tcMar>
              <w:top w:w="70" w:type="dxa"/>
              <w:left w:w="90" w:type="dxa"/>
              <w:bottom w:w="70" w:type="dxa"/>
              <w:right w:w="90" w:type="dxa"/>
            </w:tcMar>
            <w:vAlign w:val="center"/>
          </w:tcPr>
          <w:p w14:paraId="712BA454" w14:textId="77777777" w:rsidR="00EC1D6B" w:rsidRDefault="00000000">
            <w:pPr>
              <w:spacing w:after="0"/>
            </w:pPr>
            <w:r>
              <w:rPr>
                <w:color w:val="222222"/>
              </w:rPr>
              <w:t>Scholarly Sources Portfolio</w:t>
            </w:r>
          </w:p>
        </w:tc>
        <w:tc>
          <w:tcPr>
            <w:tcW w:w="3427" w:type="dxa"/>
            <w:tcMar>
              <w:top w:w="70" w:type="dxa"/>
              <w:left w:w="90" w:type="dxa"/>
              <w:bottom w:w="70" w:type="dxa"/>
              <w:right w:w="90" w:type="dxa"/>
            </w:tcMar>
            <w:vAlign w:val="center"/>
          </w:tcPr>
          <w:p w14:paraId="324C1BF5" w14:textId="1521843C" w:rsidR="00EC1D6B" w:rsidRDefault="0051136E">
            <w:pPr>
              <w:spacing w:after="0"/>
              <w:jc w:val="center"/>
            </w:pPr>
            <w:r>
              <w:t>50</w:t>
            </w:r>
          </w:p>
        </w:tc>
      </w:tr>
      <w:tr w:rsidR="00EC1D6B" w14:paraId="35861BA2" w14:textId="77777777" w:rsidTr="0051136E">
        <w:trPr>
          <w:jc w:val="center"/>
        </w:trPr>
        <w:tc>
          <w:tcPr>
            <w:tcW w:w="7056" w:type="dxa"/>
            <w:shd w:val="clear" w:color="auto" w:fill="E8F3EC"/>
            <w:tcMar>
              <w:top w:w="70" w:type="dxa"/>
              <w:left w:w="90" w:type="dxa"/>
              <w:bottom w:w="70" w:type="dxa"/>
              <w:right w:w="90" w:type="dxa"/>
            </w:tcMar>
            <w:vAlign w:val="center"/>
          </w:tcPr>
          <w:p w14:paraId="2A4A32A0" w14:textId="77777777" w:rsidR="00EC1D6B" w:rsidRDefault="00000000">
            <w:pPr>
              <w:spacing w:after="0"/>
            </w:pPr>
            <w:r>
              <w:rPr>
                <w:color w:val="00753A"/>
              </w:rPr>
              <w:t>Final Research Pitch</w:t>
            </w:r>
          </w:p>
        </w:tc>
        <w:tc>
          <w:tcPr>
            <w:tcW w:w="3427" w:type="dxa"/>
            <w:shd w:val="clear" w:color="auto" w:fill="E8F3EC"/>
            <w:tcMar>
              <w:top w:w="70" w:type="dxa"/>
              <w:left w:w="90" w:type="dxa"/>
              <w:bottom w:w="70" w:type="dxa"/>
              <w:right w:w="90" w:type="dxa"/>
            </w:tcMar>
            <w:vAlign w:val="center"/>
          </w:tcPr>
          <w:p w14:paraId="7B84ED07" w14:textId="7BAC891A" w:rsidR="00EC1D6B" w:rsidRDefault="00BE6F4A">
            <w:pPr>
              <w:spacing w:after="0"/>
              <w:jc w:val="center"/>
            </w:pPr>
            <w:r>
              <w:t>8</w:t>
            </w:r>
            <w:r w:rsidR="0098732A">
              <w:t>5</w:t>
            </w:r>
          </w:p>
        </w:tc>
      </w:tr>
      <w:tr w:rsidR="00F86EA8" w14:paraId="0277E51C" w14:textId="77777777" w:rsidTr="0051136E">
        <w:trPr>
          <w:jc w:val="center"/>
        </w:trPr>
        <w:tc>
          <w:tcPr>
            <w:tcW w:w="7056" w:type="dxa"/>
            <w:shd w:val="clear" w:color="auto" w:fill="00753A"/>
            <w:tcMar>
              <w:top w:w="70" w:type="dxa"/>
              <w:left w:w="90" w:type="dxa"/>
              <w:bottom w:w="70" w:type="dxa"/>
              <w:right w:w="90" w:type="dxa"/>
            </w:tcMar>
            <w:vAlign w:val="center"/>
          </w:tcPr>
          <w:p w14:paraId="74DED384" w14:textId="77777777" w:rsidR="00F86EA8" w:rsidRDefault="00000000">
            <w:r>
              <w:rPr>
                <w:b/>
                <w:color w:val="FFFFFF"/>
              </w:rPr>
              <w:t>Total</w:t>
            </w:r>
          </w:p>
        </w:tc>
        <w:tc>
          <w:tcPr>
            <w:tcW w:w="3427" w:type="dxa"/>
            <w:shd w:val="clear" w:color="auto" w:fill="00753A"/>
            <w:tcMar>
              <w:top w:w="70" w:type="dxa"/>
              <w:left w:w="90" w:type="dxa"/>
              <w:bottom w:w="70" w:type="dxa"/>
              <w:right w:w="90" w:type="dxa"/>
            </w:tcMar>
            <w:vAlign w:val="center"/>
          </w:tcPr>
          <w:p w14:paraId="23655B9A" w14:textId="533DC785" w:rsidR="00F86EA8" w:rsidRDefault="00BE6F4A">
            <w:pPr>
              <w:jc w:val="center"/>
            </w:pPr>
            <w:r>
              <w:rPr>
                <w:b/>
                <w:color w:val="FFFFFF"/>
              </w:rPr>
              <w:t>5</w:t>
            </w:r>
            <w:r w:rsidR="0006360C">
              <w:rPr>
                <w:b/>
                <w:color w:val="FFFFFF"/>
              </w:rPr>
              <w:t>50</w:t>
            </w:r>
          </w:p>
        </w:tc>
      </w:tr>
    </w:tbl>
    <w:p w14:paraId="4C9D258F" w14:textId="77777777" w:rsidR="00EC1D6B" w:rsidRDefault="00000000">
      <w:pPr>
        <w:pStyle w:val="Heading2"/>
      </w:pPr>
      <w:r>
        <w:t>Syllabus Quiz — 10 points</w:t>
      </w:r>
    </w:p>
    <w:p w14:paraId="43B6B63E" w14:textId="2782B9E9" w:rsidR="00EC1D6B" w:rsidRDefault="00000000">
      <w:r>
        <w:t xml:space="preserve">The in-class syllabus quiz on August </w:t>
      </w:r>
      <w:r w:rsidR="00037455">
        <w:t>20</w:t>
      </w:r>
      <w:r>
        <w:t xml:space="preserve"> confirms understanding of course requirements, grading, deadlines, and major policies. Students may use the syllabus while completing it.</w:t>
      </w:r>
    </w:p>
    <w:p w14:paraId="537A4A74" w14:textId="24E071A3" w:rsidR="00EC1D6B" w:rsidRDefault="00201088">
      <w:pPr>
        <w:pStyle w:val="Heading2"/>
      </w:pPr>
      <w:r>
        <w:t xml:space="preserve">Exams — </w:t>
      </w:r>
      <w:r w:rsidR="00F36C33">
        <w:t>240 points</w:t>
      </w:r>
    </w:p>
    <w:p w14:paraId="599199B9" w14:textId="4922855E" w:rsidR="00F36C33" w:rsidRDefault="00F36C33" w:rsidP="00F36C33">
      <w:pPr>
        <w:spacing w:after="0"/>
        <w:contextualSpacing/>
        <w:rPr>
          <w:rFonts w:cs="Arial"/>
          <w:bCs/>
        </w:rPr>
      </w:pPr>
      <w:r>
        <w:rPr>
          <w:rFonts w:cs="Arial"/>
          <w:bCs/>
        </w:rPr>
        <w:t xml:space="preserve">Each student will be required to take four </w:t>
      </w:r>
      <w:r w:rsidR="00201088">
        <w:rPr>
          <w:rFonts w:cs="Arial"/>
          <w:bCs/>
        </w:rPr>
        <w:t>exams</w:t>
      </w:r>
      <w:r>
        <w:rPr>
          <w:rFonts w:cs="Arial"/>
          <w:bCs/>
        </w:rPr>
        <w:t xml:space="preserve"> </w:t>
      </w:r>
      <w:r w:rsidR="00201088">
        <w:rPr>
          <w:rFonts w:cs="Arial"/>
          <w:bCs/>
        </w:rPr>
        <w:t>in</w:t>
      </w:r>
      <w:r>
        <w:rPr>
          <w:rFonts w:cs="Arial"/>
          <w:bCs/>
        </w:rPr>
        <w:t xml:space="preserve"> this course for a total of 240 points (each worth 60 points). Each will consist of 30 multiple choice and true/false questions. Each will cover all module note material, assigned material in the classroom, and other assigned reading material. By its nature, the material in this class builds off of prior material. As such, the tests may have material from prior sections on it. </w:t>
      </w:r>
    </w:p>
    <w:p w14:paraId="0E861FE4" w14:textId="25251780" w:rsidR="00DB2274" w:rsidRDefault="00DB2274">
      <w:pPr>
        <w:pStyle w:val="Heading2"/>
        <w:rPr>
          <w:rFonts w:ascii="Arial" w:eastAsia="Arial" w:hAnsi="Arial" w:cs="Arial"/>
          <w:b w:val="0"/>
          <w:color w:val="auto"/>
          <w:sz w:val="18"/>
          <w:szCs w:val="22"/>
        </w:rPr>
      </w:pPr>
      <w:r w:rsidRPr="00DB2274">
        <w:rPr>
          <w:rFonts w:ascii="Arial" w:eastAsia="Arial" w:hAnsi="Arial" w:cs="Arial"/>
          <w:b w:val="0"/>
          <w:color w:val="auto"/>
          <w:sz w:val="18"/>
          <w:szCs w:val="22"/>
        </w:rPr>
        <w:t xml:space="preserve">Exams are completed online through Canvas outside of class. We will not meet in person on scheduled exam days. Each exam will </w:t>
      </w:r>
      <w:r w:rsidR="00647340" w:rsidRPr="00DB2274">
        <w:rPr>
          <w:rFonts w:ascii="Arial" w:eastAsia="Arial" w:hAnsi="Arial" w:cs="Arial"/>
          <w:b w:val="0"/>
          <w:color w:val="auto"/>
          <w:sz w:val="18"/>
          <w:szCs w:val="22"/>
        </w:rPr>
        <w:t>open on</w:t>
      </w:r>
      <w:r w:rsidRPr="00DB2274">
        <w:rPr>
          <w:rFonts w:ascii="Arial" w:eastAsia="Arial" w:hAnsi="Arial" w:cs="Arial"/>
          <w:b w:val="0"/>
          <w:color w:val="auto"/>
          <w:sz w:val="18"/>
          <w:szCs w:val="22"/>
        </w:rPr>
        <w:t xml:space="preserve"> Thursday</w:t>
      </w:r>
      <w:r w:rsidR="00647340">
        <w:rPr>
          <w:rFonts w:ascii="Arial" w:eastAsia="Arial" w:hAnsi="Arial" w:cs="Arial"/>
          <w:b w:val="0"/>
          <w:color w:val="auto"/>
          <w:sz w:val="18"/>
          <w:szCs w:val="22"/>
        </w:rPr>
        <w:t>s</w:t>
      </w:r>
      <w:r w:rsidRPr="00DB2274">
        <w:rPr>
          <w:rFonts w:ascii="Arial" w:eastAsia="Arial" w:hAnsi="Arial" w:cs="Arial"/>
          <w:b w:val="0"/>
          <w:color w:val="auto"/>
          <w:sz w:val="18"/>
          <w:szCs w:val="22"/>
        </w:rPr>
        <w:t xml:space="preserve"> at 6:00 a.m. and close</w:t>
      </w:r>
      <w:r w:rsidR="00647340">
        <w:rPr>
          <w:rFonts w:ascii="Arial" w:eastAsia="Arial" w:hAnsi="Arial" w:cs="Arial"/>
          <w:b w:val="0"/>
          <w:color w:val="auto"/>
          <w:sz w:val="18"/>
          <w:szCs w:val="22"/>
        </w:rPr>
        <w:t xml:space="preserve"> </w:t>
      </w:r>
      <w:r w:rsidRPr="00DB2274">
        <w:rPr>
          <w:rFonts w:ascii="Arial" w:eastAsia="Arial" w:hAnsi="Arial" w:cs="Arial"/>
          <w:b w:val="0"/>
          <w:color w:val="auto"/>
          <w:sz w:val="18"/>
          <w:szCs w:val="22"/>
        </w:rPr>
        <w:t xml:space="preserve">at 11:59 p.m. Once </w:t>
      </w:r>
      <w:r w:rsidR="00647340" w:rsidRPr="00DB2274">
        <w:rPr>
          <w:rFonts w:ascii="Arial" w:eastAsia="Arial" w:hAnsi="Arial" w:cs="Arial"/>
          <w:b w:val="0"/>
          <w:color w:val="auto"/>
          <w:sz w:val="18"/>
          <w:szCs w:val="22"/>
        </w:rPr>
        <w:t>starting</w:t>
      </w:r>
      <w:r w:rsidRPr="00DB2274">
        <w:rPr>
          <w:rFonts w:ascii="Arial" w:eastAsia="Arial" w:hAnsi="Arial" w:cs="Arial"/>
          <w:b w:val="0"/>
          <w:color w:val="auto"/>
          <w:sz w:val="18"/>
          <w:szCs w:val="22"/>
        </w:rPr>
        <w:t xml:space="preserve">, students will have 60 minutes to complete it. </w:t>
      </w:r>
    </w:p>
    <w:p w14:paraId="19D88F7E" w14:textId="0291996F" w:rsidR="00EC1D6B" w:rsidRDefault="00DB2274">
      <w:pPr>
        <w:pStyle w:val="Heading2"/>
      </w:pPr>
      <w:r w:rsidRPr="00DB2274">
        <w:rPr>
          <w:rFonts w:ascii="Arial" w:eastAsia="Arial" w:hAnsi="Arial" w:cs="Arial"/>
          <w:b w:val="0"/>
          <w:color w:val="auto"/>
          <w:sz w:val="18"/>
          <w:szCs w:val="22"/>
        </w:rPr>
        <w:t xml:space="preserve"> </w:t>
      </w:r>
      <w:r>
        <w:t>Research</w:t>
      </w:r>
      <w:r w:rsidR="006471AB">
        <w:t xml:space="preserve"> Studios—Best 5 of </w:t>
      </w:r>
      <w:r w:rsidR="0006319A">
        <w:t>7</w:t>
      </w:r>
      <w:r w:rsidR="006471AB">
        <w:t xml:space="preserve">, </w:t>
      </w:r>
      <w:r w:rsidR="0006319A">
        <w:t>25</w:t>
      </w:r>
      <w:r w:rsidR="006471AB">
        <w:t xml:space="preserve"> points total</w:t>
      </w:r>
    </w:p>
    <w:p w14:paraId="52E10BB4" w14:textId="24915251" w:rsidR="00C207A4" w:rsidRPr="00C207A4" w:rsidRDefault="006471AB" w:rsidP="00C207A4">
      <w:pPr>
        <w:pStyle w:val="Heading2"/>
      </w:pPr>
      <w:r w:rsidRPr="006471AB">
        <w:rPr>
          <w:rFonts w:ascii="Arial" w:eastAsia="Arial" w:hAnsi="Arial" w:cstheme="minorBidi"/>
          <w:b w:val="0"/>
          <w:bCs w:val="0"/>
          <w:color w:val="auto"/>
          <w:sz w:val="18"/>
          <w:szCs w:val="22"/>
        </w:rPr>
        <w:t xml:space="preserve">Research Studios provide guided, in-class opportunities to apply research-methods concepts before completing related assignments independently. </w:t>
      </w:r>
      <w:r w:rsidR="00C207A4">
        <w:rPr>
          <w:rFonts w:ascii="Arial" w:eastAsia="Arial" w:hAnsi="Arial" w:cstheme="minorBidi"/>
          <w:b w:val="0"/>
          <w:bCs w:val="0"/>
          <w:color w:val="auto"/>
          <w:sz w:val="18"/>
          <w:szCs w:val="22"/>
        </w:rPr>
        <w:t>Seven</w:t>
      </w:r>
      <w:r w:rsidRPr="006471AB">
        <w:rPr>
          <w:rFonts w:ascii="Arial" w:eastAsia="Arial" w:hAnsi="Arial" w:cstheme="minorBidi"/>
          <w:b w:val="0"/>
          <w:bCs w:val="0"/>
          <w:color w:val="auto"/>
          <w:sz w:val="18"/>
          <w:szCs w:val="22"/>
        </w:rPr>
        <w:t xml:space="preserve"> Research Studios are offered during the semester. Each studio is worth </w:t>
      </w:r>
      <w:r w:rsidR="00C207A4">
        <w:rPr>
          <w:rFonts w:ascii="Arial" w:eastAsia="Arial" w:hAnsi="Arial" w:cstheme="minorBidi"/>
          <w:b w:val="0"/>
          <w:bCs w:val="0"/>
          <w:color w:val="auto"/>
          <w:sz w:val="18"/>
          <w:szCs w:val="22"/>
        </w:rPr>
        <w:t>5</w:t>
      </w:r>
      <w:r w:rsidRPr="006471AB">
        <w:rPr>
          <w:rFonts w:ascii="Arial" w:eastAsia="Arial" w:hAnsi="Arial" w:cstheme="minorBidi"/>
          <w:b w:val="0"/>
          <w:bCs w:val="0"/>
          <w:color w:val="auto"/>
          <w:sz w:val="18"/>
          <w:szCs w:val="22"/>
        </w:rPr>
        <w:t xml:space="preserve"> points, and</w:t>
      </w:r>
      <w:r w:rsidR="00C207A4">
        <w:rPr>
          <w:rFonts w:ascii="Arial" w:eastAsia="Arial" w:hAnsi="Arial" w:cstheme="minorBidi"/>
          <w:b w:val="0"/>
          <w:bCs w:val="0"/>
          <w:color w:val="auto"/>
          <w:sz w:val="18"/>
          <w:szCs w:val="22"/>
        </w:rPr>
        <w:t xml:space="preserve"> only</w:t>
      </w:r>
      <w:r w:rsidRPr="006471AB">
        <w:rPr>
          <w:rFonts w:ascii="Arial" w:eastAsia="Arial" w:hAnsi="Arial" w:cstheme="minorBidi"/>
          <w:b w:val="0"/>
          <w:bCs w:val="0"/>
          <w:color w:val="auto"/>
          <w:sz w:val="18"/>
          <w:szCs w:val="22"/>
        </w:rPr>
        <w:t xml:space="preserve"> the five highest scores count toward the final grade.</w:t>
      </w:r>
      <w:r w:rsidR="00C207A4" w:rsidRPr="00C207A4">
        <w:rPr>
          <w:rFonts w:ascii="Times New Roman" w:eastAsia="Times New Roman" w:hAnsi="Times New Roman" w:cs="Times New Roman"/>
          <w:sz w:val="24"/>
          <w:szCs w:val="24"/>
        </w:rPr>
        <w:t xml:space="preserve"> </w:t>
      </w:r>
      <w:r w:rsidR="00C207A4" w:rsidRPr="00C207A4">
        <w:rPr>
          <w:sz w:val="20"/>
          <w:szCs w:val="20"/>
        </w:rPr>
        <w:t>Because two additional Studio opportunities are built into the course, missed Studios due to routine absences cannot be made up</w:t>
      </w:r>
      <w:r w:rsidR="00C207A4">
        <w:rPr>
          <w:sz w:val="20"/>
          <w:szCs w:val="20"/>
        </w:rPr>
        <w:t xml:space="preserve"> unless it is a</w:t>
      </w:r>
      <w:r w:rsidR="00C207A4" w:rsidRPr="00C207A4">
        <w:rPr>
          <w:sz w:val="20"/>
          <w:szCs w:val="20"/>
        </w:rPr>
        <w:t xml:space="preserve"> university-authorized absence</w:t>
      </w:r>
      <w:r w:rsidR="00C207A4">
        <w:rPr>
          <w:sz w:val="20"/>
          <w:szCs w:val="20"/>
        </w:rPr>
        <w:t>. A</w:t>
      </w:r>
      <w:r w:rsidR="00C207A4" w:rsidRPr="00C207A4">
        <w:rPr>
          <w:sz w:val="20"/>
          <w:szCs w:val="20"/>
        </w:rPr>
        <w:t>pproved accommodations will be addressed in accordance with university policy.</w:t>
      </w:r>
    </w:p>
    <w:p w14:paraId="70B06EC8" w14:textId="4FB6AA41" w:rsidR="006471AB" w:rsidRPr="00C207A4" w:rsidRDefault="006471AB" w:rsidP="00C207A4">
      <w:pPr>
        <w:pStyle w:val="NoSpacing"/>
      </w:pPr>
      <w:r w:rsidRPr="006471AB">
        <w:rPr>
          <w:rFonts w:ascii="Arial" w:eastAsia="Arial" w:hAnsi="Arial"/>
          <w:sz w:val="18"/>
        </w:rPr>
        <w:t xml:space="preserve"> Research Studios are graded primarily on preparation, participation, reasonable effort, and application of course concepts rather than polished writing.</w:t>
      </w:r>
      <w:r w:rsidR="00C207A4">
        <w:rPr>
          <w:rFonts w:ascii="Arial" w:eastAsia="Arial" w:hAnsi="Arial"/>
          <w:b/>
          <w:bCs/>
          <w:sz w:val="18"/>
        </w:rPr>
        <w:t xml:space="preserve"> </w:t>
      </w:r>
      <w:r w:rsidRPr="00C207A4">
        <w:rPr>
          <w:rFonts w:ascii="Arial" w:hAnsi="Arial" w:cs="Arial"/>
          <w:sz w:val="18"/>
          <w:szCs w:val="18"/>
        </w:rPr>
        <w:t>Research Studios are held periodically on Thursdays and use articles, case studies, scenarios, datasets, or sample research studies to help students practice the same skills required in upcoming assignments and the final Research Pitch.</w:t>
      </w:r>
    </w:p>
    <w:p w14:paraId="10AEC589" w14:textId="71874969" w:rsidR="006471AB" w:rsidRPr="006471AB" w:rsidRDefault="006471AB" w:rsidP="006471AB">
      <w:pPr>
        <w:pStyle w:val="ListParagraph"/>
        <w:numPr>
          <w:ilvl w:val="0"/>
          <w:numId w:val="12"/>
        </w:numPr>
      </w:pPr>
      <w:r w:rsidRPr="006471AB">
        <w:rPr>
          <w:b/>
          <w:bCs/>
        </w:rPr>
        <w:t>Guided application:</w:t>
      </w:r>
      <w:r w:rsidRPr="006471AB">
        <w:t xml:space="preserve"> Students first practice with a common example before applying the concept to their own research topic or a provided case. </w:t>
      </w:r>
    </w:p>
    <w:p w14:paraId="713C9E6D" w14:textId="77777777" w:rsidR="0006360C" w:rsidRDefault="006471AB" w:rsidP="006471AB">
      <w:pPr>
        <w:pStyle w:val="ListParagraph"/>
        <w:numPr>
          <w:ilvl w:val="0"/>
          <w:numId w:val="12"/>
        </w:numPr>
      </w:pPr>
      <w:r w:rsidRPr="0006360C">
        <w:rPr>
          <w:b/>
          <w:bCs/>
        </w:rPr>
        <w:t>Research skills:</w:t>
      </w:r>
      <w:r w:rsidRPr="006471AB">
        <w:t xml:space="preserve"> Studios emphasize practical skills such as </w:t>
      </w:r>
      <w:r w:rsidR="0006360C" w:rsidRPr="0006360C">
        <w:t>developing research questions, assessing research design and validity, operationalizing and measuring concepts, selecting sampling strategies, developing qualitative interview questions, analyzing research articles, and applying research-methods concepts to students’ own projects.</w:t>
      </w:r>
    </w:p>
    <w:p w14:paraId="0185D3B3" w14:textId="70726FEC" w:rsidR="006471AB" w:rsidRPr="006471AB" w:rsidRDefault="006471AB" w:rsidP="006471AB">
      <w:pPr>
        <w:pStyle w:val="ListParagraph"/>
        <w:numPr>
          <w:ilvl w:val="0"/>
          <w:numId w:val="12"/>
        </w:numPr>
      </w:pPr>
      <w:r w:rsidRPr="0006360C">
        <w:rPr>
          <w:b/>
          <w:bCs/>
        </w:rPr>
        <w:t>Attendance and flexibility:</w:t>
      </w:r>
      <w:r w:rsidRPr="006471AB">
        <w:t xml:space="preserve"> The </w:t>
      </w:r>
      <w:r w:rsidR="00F40A25">
        <w:t xml:space="preserve">two </w:t>
      </w:r>
      <w:r w:rsidRPr="006471AB">
        <w:t>lowest Research Studio score</w:t>
      </w:r>
      <w:r w:rsidR="00F40A25">
        <w:t>s</w:t>
      </w:r>
      <w:r w:rsidRPr="006471AB">
        <w:t xml:space="preserve">, including a zero from an ordinary absence, </w:t>
      </w:r>
      <w:r w:rsidR="00F40A25">
        <w:t>are</w:t>
      </w:r>
      <w:r w:rsidRPr="006471AB">
        <w:t xml:space="preserve"> automatically dropped. Because this flexibility is built into the course, routine make-up Research Studios are not offered. </w:t>
      </w:r>
    </w:p>
    <w:p w14:paraId="4AF2EC39" w14:textId="4C240467" w:rsidR="006471AB" w:rsidRPr="006471AB" w:rsidRDefault="006471AB" w:rsidP="006471AB">
      <w:pPr>
        <w:pStyle w:val="ListParagraph"/>
        <w:numPr>
          <w:ilvl w:val="0"/>
          <w:numId w:val="12"/>
        </w:numPr>
      </w:pPr>
      <w:r w:rsidRPr="006471AB">
        <w:rPr>
          <w:b/>
          <w:bCs/>
        </w:rPr>
        <w:t>Assignment connection:</w:t>
      </w:r>
      <w:r w:rsidRPr="006471AB">
        <w:t xml:space="preserve"> Each Research Studio directly supports a later course assignment or the Final Research Pitch by allowing students to practice concepts before demonstrating them independently.</w:t>
      </w:r>
    </w:p>
    <w:p w14:paraId="1112D6FA" w14:textId="77777777" w:rsidR="00EC1D6B" w:rsidRDefault="00000000">
      <w:pPr>
        <w:pStyle w:val="Heading1"/>
      </w:pPr>
      <w:r>
        <w:t>Undergraduate Research Project</w:t>
      </w:r>
    </w:p>
    <w:p w14:paraId="1ACDF2A4" w14:textId="77777777" w:rsidR="00EC1D6B" w:rsidRDefault="00000000">
      <w:r>
        <w:t>The project develops through four focused applications and a concise final research pitch. Students are not required to write a complete research proposal; instead, they demonstrate that they can connect a research question with scholarly evidence and appropriate methodological choices. Detailed directions, templates, and rubrics will be available in Canvas.</w:t>
      </w:r>
    </w:p>
    <w:tbl>
      <w:tblPr>
        <w:tblW w:w="0" w:type="auto"/>
        <w:jc w:val="center"/>
        <w:tblBorders>
          <w:top w:val="single" w:sz="4" w:space="0" w:color="B7C4BC"/>
          <w:left w:val="single" w:sz="4" w:space="0" w:color="B7C4BC"/>
          <w:bottom w:val="single" w:sz="4" w:space="0" w:color="B7C4BC"/>
          <w:right w:val="single" w:sz="4" w:space="0" w:color="B7C4BC"/>
          <w:insideH w:val="single" w:sz="4" w:space="0" w:color="B7C4BC"/>
          <w:insideV w:val="single" w:sz="4" w:space="0" w:color="B7C4BC"/>
        </w:tblBorders>
        <w:tblLook w:val="04A0" w:firstRow="1" w:lastRow="0" w:firstColumn="1" w:lastColumn="0" w:noHBand="0" w:noVBand="1"/>
      </w:tblPr>
      <w:tblGrid>
        <w:gridCol w:w="10282"/>
      </w:tblGrid>
      <w:tr w:rsidR="00EC1D6B" w14:paraId="24A92176" w14:textId="77777777">
        <w:trPr>
          <w:jc w:val="center"/>
        </w:trPr>
        <w:tc>
          <w:tcPr>
            <w:tcW w:w="10282" w:type="dxa"/>
            <w:shd w:val="clear" w:color="auto" w:fill="E8F3EC"/>
            <w:tcMar>
              <w:top w:w="100" w:type="dxa"/>
              <w:left w:w="120" w:type="dxa"/>
              <w:bottom w:w="100" w:type="dxa"/>
              <w:right w:w="120" w:type="dxa"/>
            </w:tcMar>
            <w:vAlign w:val="center"/>
          </w:tcPr>
          <w:p w14:paraId="69E22B6F" w14:textId="77777777" w:rsidR="00EC1D6B" w:rsidRDefault="00000000">
            <w:pPr>
              <w:spacing w:after="0"/>
            </w:pPr>
            <w:r>
              <w:t xml:space="preserve">Assignment feedback identifies the most important conceptual, methodological, organizational, and source-use issues. It is </w:t>
            </w:r>
            <w:r>
              <w:lastRenderedPageBreak/>
              <w:t>not comprehensive copyediting. Students remain responsible for proofreading, following directions, and applying feedback to later work and the final research pitch.</w:t>
            </w:r>
          </w:p>
        </w:tc>
      </w:tr>
    </w:tbl>
    <w:p w14:paraId="07756112" w14:textId="77777777" w:rsidR="00EC1D6B" w:rsidRDefault="00000000">
      <w:pPr>
        <w:pStyle w:val="Heading2"/>
      </w:pPr>
      <w:r>
        <w:lastRenderedPageBreak/>
        <w:t>Research Question and Problem Statement — 40 points</w:t>
      </w:r>
    </w:p>
    <w:p w14:paraId="3D19A1AB" w14:textId="54DA300A" w:rsidR="00EC1D6B" w:rsidRDefault="00000000">
      <w:r>
        <w:rPr>
          <w:b/>
        </w:rPr>
        <w:t xml:space="preserve">Due </w:t>
      </w:r>
      <w:r w:rsidR="00805F1E">
        <w:rPr>
          <w:b/>
        </w:rPr>
        <w:t>August 30</w:t>
      </w:r>
      <w:r>
        <w:rPr>
          <w:b/>
        </w:rPr>
        <w:t xml:space="preserve"> </w:t>
      </w:r>
      <w:r w:rsidR="0006360C">
        <w:rPr>
          <w:b/>
        </w:rPr>
        <w:t xml:space="preserve">(20 pts) </w:t>
      </w:r>
      <w:r w:rsidR="0051136E">
        <w:rPr>
          <w:b/>
        </w:rPr>
        <w:t>and September 2</w:t>
      </w:r>
      <w:r w:rsidR="00805F1E">
        <w:rPr>
          <w:b/>
        </w:rPr>
        <w:t>0</w:t>
      </w:r>
      <w:r w:rsidR="0051136E">
        <w:rPr>
          <w:b/>
        </w:rPr>
        <w:t xml:space="preserve"> </w:t>
      </w:r>
      <w:r w:rsidR="0006360C">
        <w:rPr>
          <w:b/>
        </w:rPr>
        <w:t xml:space="preserve">(20 pts) </w:t>
      </w:r>
      <w:r>
        <w:rPr>
          <w:b/>
        </w:rPr>
        <w:t>by 11:59 p.m.</w:t>
      </w:r>
    </w:p>
    <w:p w14:paraId="26B67350" w14:textId="77777777" w:rsidR="0006360C" w:rsidRDefault="0006360C">
      <w:pPr>
        <w:pStyle w:val="Heading2"/>
        <w:rPr>
          <w:rFonts w:ascii="Arial" w:eastAsia="Arial" w:hAnsi="Arial" w:cstheme="minorBidi"/>
          <w:b w:val="0"/>
          <w:bCs w:val="0"/>
          <w:color w:val="auto"/>
          <w:sz w:val="18"/>
          <w:szCs w:val="22"/>
        </w:rPr>
      </w:pPr>
      <w:r w:rsidRPr="0006360C">
        <w:rPr>
          <w:rFonts w:ascii="Arial" w:eastAsia="Arial" w:hAnsi="Arial" w:cstheme="minorBidi"/>
          <w:b w:val="0"/>
          <w:bCs w:val="0"/>
          <w:color w:val="auto"/>
          <w:sz w:val="18"/>
          <w:szCs w:val="22"/>
        </w:rPr>
        <w:t>Students will first submit a preliminary research question and problem statement. After receiving feedback and completing additional course content, students will submit a revised version with a focused, researchable criminal justice research question and a concise problem statement explaining why the issue matters and identifying the proposed population, setting, or unit of analysis.</w:t>
      </w:r>
    </w:p>
    <w:p w14:paraId="2F580CFC" w14:textId="1ABB83A8" w:rsidR="00EC1D6B" w:rsidRDefault="00000000">
      <w:pPr>
        <w:pStyle w:val="Heading2"/>
      </w:pPr>
      <w:r>
        <w:t>Measurement and Sampling Application — 50 points</w:t>
      </w:r>
    </w:p>
    <w:p w14:paraId="5FF6E707" w14:textId="77E33BD3" w:rsidR="00EC1D6B" w:rsidRDefault="00000000">
      <w:r>
        <w:rPr>
          <w:b/>
        </w:rPr>
        <w:t xml:space="preserve">Due October </w:t>
      </w:r>
      <w:r w:rsidR="00805F1E">
        <w:rPr>
          <w:b/>
        </w:rPr>
        <w:t>11</w:t>
      </w:r>
      <w:r>
        <w:rPr>
          <w:b/>
        </w:rPr>
        <w:t xml:space="preserve"> by 11:59 p.m.</w:t>
      </w:r>
    </w:p>
    <w:p w14:paraId="1E09DC53" w14:textId="77777777" w:rsidR="00EC1D6B" w:rsidRDefault="00000000">
      <w:r>
        <w:t>Using their own research question, students identify and define the major concepts or variables, explain how they could be measured, identify the level of measurement, specify the target population and unit of analysis, select a sampling strategy, and discuss one likely source of bias or validity concern.</w:t>
      </w:r>
    </w:p>
    <w:p w14:paraId="5068D088" w14:textId="3E13552E" w:rsidR="00F36C33" w:rsidRDefault="00F36C33" w:rsidP="00F36C33">
      <w:pPr>
        <w:pStyle w:val="Heading2"/>
      </w:pPr>
      <w:r>
        <w:t xml:space="preserve">Scholarly Sources Portfolio — </w:t>
      </w:r>
      <w:r w:rsidR="000A647F">
        <w:t>50</w:t>
      </w:r>
      <w:r>
        <w:t xml:space="preserve"> points</w:t>
      </w:r>
    </w:p>
    <w:p w14:paraId="6014CC98" w14:textId="0305F9ED" w:rsidR="00F36C33" w:rsidRDefault="00F36C33" w:rsidP="00F36C33">
      <w:r>
        <w:rPr>
          <w:b/>
        </w:rPr>
        <w:t xml:space="preserve">Due November </w:t>
      </w:r>
      <w:r w:rsidR="00805F1E">
        <w:rPr>
          <w:b/>
        </w:rPr>
        <w:t>1</w:t>
      </w:r>
      <w:r>
        <w:rPr>
          <w:b/>
        </w:rPr>
        <w:t xml:space="preserve"> by 11:59 p.m.</w:t>
      </w:r>
    </w:p>
    <w:p w14:paraId="1B596AF4" w14:textId="402A165F" w:rsidR="00F36C33" w:rsidRDefault="00F36C33">
      <w:r>
        <w:t>Students locate three to five peer-reviewed empirical articles that support the final research pitch. One article receives a full Article Anatomy evaluation; the remaining articles receive shorter source analyses identifying the purpose, method, major finding, relevance, and APA citation. A brief synthesis explains what the sources collectively show and what remains unanswered.</w:t>
      </w:r>
    </w:p>
    <w:p w14:paraId="7D3C70BD" w14:textId="77777777" w:rsidR="00F36C33" w:rsidRDefault="00000000" w:rsidP="00F36C33">
      <w:pPr>
        <w:pStyle w:val="Heading2"/>
        <w:spacing w:after="40"/>
        <w:ind w:left="202" w:hanging="202"/>
      </w:pPr>
      <w:r>
        <w:t>Research Design Application — 50 points</w:t>
      </w:r>
    </w:p>
    <w:p w14:paraId="3B40B672" w14:textId="77777777" w:rsidR="00F36C33" w:rsidRDefault="00000000" w:rsidP="00F36C33">
      <w:pPr>
        <w:rPr>
          <w:b/>
          <w:bCs/>
        </w:rPr>
      </w:pPr>
      <w:r w:rsidRPr="00F36C33">
        <w:rPr>
          <w:b/>
          <w:bCs/>
        </w:rPr>
        <w:t>Due November 15 by 11:59 p.m.</w:t>
      </w:r>
    </w:p>
    <w:p w14:paraId="2DC8F0C5" w14:textId="3CA415DF" w:rsidR="00F36C33" w:rsidRPr="00F36C33" w:rsidRDefault="00000000" w:rsidP="00F36C33">
      <w:pPr>
        <w:rPr>
          <w:b/>
          <w:bCs/>
        </w:rPr>
      </w:pPr>
      <w:r w:rsidRPr="00F36C33">
        <w:rPr>
          <w:bCs/>
        </w:rPr>
        <w:t>Students select and justify an appropriate quantitative, qualitative, or mixed-method design for their research question. They identify the data source and collection method, timing, ethical considerations, one strength, one limitation, and what conclusions the design could reasonably support.</w:t>
      </w:r>
    </w:p>
    <w:p w14:paraId="0BAC968A" w14:textId="4E200E01" w:rsidR="00F36C33" w:rsidRDefault="00000000" w:rsidP="00F36C33">
      <w:pPr>
        <w:pStyle w:val="Heading2"/>
      </w:pPr>
      <w:r>
        <w:t xml:space="preserve">Final Research Pitch — </w:t>
      </w:r>
      <w:r w:rsidR="000A647F">
        <w:t>8</w:t>
      </w:r>
      <w:r>
        <w:t>5 points</w:t>
      </w:r>
    </w:p>
    <w:p w14:paraId="409D0B5D" w14:textId="247EA835" w:rsidR="00F36C33" w:rsidRDefault="00000000" w:rsidP="00F36C33">
      <w:pPr>
        <w:rPr>
          <w:b/>
          <w:bCs/>
        </w:rPr>
      </w:pPr>
      <w:r w:rsidRPr="00F36C33">
        <w:rPr>
          <w:b/>
          <w:bCs/>
        </w:rPr>
        <w:t>Present</w:t>
      </w:r>
      <w:r w:rsidR="00F36C33" w:rsidRPr="00F36C33">
        <w:rPr>
          <w:b/>
          <w:bCs/>
        </w:rPr>
        <w:t>ations</w:t>
      </w:r>
      <w:r w:rsidRPr="00F36C33">
        <w:rPr>
          <w:b/>
          <w:bCs/>
        </w:rPr>
        <w:t xml:space="preserve"> Nov</w:t>
      </w:r>
      <w:r w:rsidR="00315D5F">
        <w:rPr>
          <w:b/>
          <w:bCs/>
        </w:rPr>
        <w:t>.</w:t>
      </w:r>
      <w:r w:rsidRPr="00F36C33">
        <w:rPr>
          <w:b/>
          <w:bCs/>
        </w:rPr>
        <w:t xml:space="preserve"> </w:t>
      </w:r>
      <w:r w:rsidR="00615903">
        <w:rPr>
          <w:b/>
          <w:bCs/>
        </w:rPr>
        <w:t>17</w:t>
      </w:r>
      <w:r w:rsidR="00315D5F">
        <w:rPr>
          <w:b/>
          <w:bCs/>
        </w:rPr>
        <w:t xml:space="preserve">, </w:t>
      </w:r>
      <w:r w:rsidRPr="00F36C33">
        <w:rPr>
          <w:b/>
          <w:bCs/>
        </w:rPr>
        <w:t>Dec</w:t>
      </w:r>
      <w:r w:rsidR="00315D5F">
        <w:rPr>
          <w:b/>
          <w:bCs/>
        </w:rPr>
        <w:t>.</w:t>
      </w:r>
      <w:r w:rsidR="0051136E" w:rsidRPr="00F36C33">
        <w:rPr>
          <w:b/>
          <w:bCs/>
        </w:rPr>
        <w:t xml:space="preserve"> 1 and Dec</w:t>
      </w:r>
      <w:r w:rsidR="00315D5F">
        <w:rPr>
          <w:b/>
          <w:bCs/>
        </w:rPr>
        <w:t>.</w:t>
      </w:r>
      <w:r w:rsidRPr="00F36C33">
        <w:rPr>
          <w:b/>
          <w:bCs/>
        </w:rPr>
        <w:t xml:space="preserve"> 3</w:t>
      </w:r>
    </w:p>
    <w:p w14:paraId="79AD6F4B" w14:textId="5905E1D4" w:rsidR="00EC1D6B" w:rsidRDefault="00000000" w:rsidP="00F36C33">
      <w:pPr>
        <w:rPr>
          <w:bCs/>
        </w:rPr>
      </w:pPr>
      <w:r w:rsidRPr="00F36C33">
        <w:rPr>
          <w:bCs/>
        </w:rPr>
        <w:t xml:space="preserve">Students deliver a concise </w:t>
      </w:r>
      <w:r w:rsidR="0051136E" w:rsidRPr="00F36C33">
        <w:rPr>
          <w:bCs/>
        </w:rPr>
        <w:t>three</w:t>
      </w:r>
      <w:r w:rsidRPr="00F36C33">
        <w:rPr>
          <w:bCs/>
        </w:rPr>
        <w:t xml:space="preserve">-minute presentation explaining the problem, research </w:t>
      </w:r>
      <w:r w:rsidR="00A67A46" w:rsidRPr="00F36C33">
        <w:rPr>
          <w:bCs/>
        </w:rPr>
        <w:t>questions</w:t>
      </w:r>
      <w:r w:rsidRPr="00F36C33">
        <w:rPr>
          <w:bCs/>
        </w:rPr>
        <w:t xml:space="preserve">, relevant scholarly evidence, major concepts or variables, measurement, target population and sample, proposed research design and data source, and one ethical concern or limitation. </w:t>
      </w:r>
      <w:r w:rsidR="001C2C38" w:rsidRPr="00F36C33">
        <w:rPr>
          <w:bCs/>
        </w:rPr>
        <w:t>Students will present on</w:t>
      </w:r>
      <w:r w:rsidRPr="00F36C33">
        <w:rPr>
          <w:bCs/>
        </w:rPr>
        <w:t xml:space="preserve"> assigned class date</w:t>
      </w:r>
    </w:p>
    <w:p w14:paraId="51633C63" w14:textId="77777777" w:rsidR="00A67A46" w:rsidRPr="00A67A46" w:rsidRDefault="00A67A46" w:rsidP="00A67A46">
      <w:pPr>
        <w:numPr>
          <w:ilvl w:val="0"/>
          <w:numId w:val="14"/>
        </w:numPr>
        <w:rPr>
          <w:b/>
          <w:bCs/>
        </w:rPr>
      </w:pPr>
      <w:r w:rsidRPr="00A67A46">
        <w:rPr>
          <w:b/>
          <w:bCs/>
        </w:rPr>
        <w:t xml:space="preserve">Research Pitch Presentation: 75 points </w:t>
      </w:r>
    </w:p>
    <w:p w14:paraId="67108432" w14:textId="77777777" w:rsidR="00A67A46" w:rsidRPr="00A67A46" w:rsidRDefault="00A67A46" w:rsidP="00A67A46">
      <w:pPr>
        <w:numPr>
          <w:ilvl w:val="0"/>
          <w:numId w:val="14"/>
        </w:numPr>
        <w:rPr>
          <w:b/>
          <w:bCs/>
        </w:rPr>
      </w:pPr>
      <w:r w:rsidRPr="00A67A46">
        <w:rPr>
          <w:b/>
          <w:bCs/>
        </w:rPr>
        <w:t xml:space="preserve">Professional Engagement: 10 points </w:t>
      </w:r>
    </w:p>
    <w:p w14:paraId="6C279EC4" w14:textId="6CAE8801" w:rsidR="0006360C" w:rsidRDefault="0006360C">
      <w:pPr>
        <w:pStyle w:val="Heading1"/>
        <w:rPr>
          <w:rFonts w:ascii="Arial" w:eastAsia="Arial" w:hAnsi="Arial" w:cstheme="minorBidi"/>
          <w:b w:val="0"/>
          <w:bCs w:val="0"/>
          <w:color w:val="auto"/>
          <w:sz w:val="18"/>
          <w:szCs w:val="22"/>
        </w:rPr>
      </w:pPr>
      <w:r w:rsidRPr="0006360C">
        <w:rPr>
          <w:rFonts w:ascii="Arial" w:eastAsia="Arial" w:hAnsi="Arial" w:cstheme="minorBidi"/>
          <w:b w:val="0"/>
          <w:bCs w:val="0"/>
          <w:color w:val="auto"/>
          <w:sz w:val="18"/>
          <w:szCs w:val="22"/>
        </w:rPr>
        <w:t xml:space="preserve">Professional Engagement is earned by attending and participating in two Research Pitch sessions in addition to the student’s assigned presentation session. The student’s own presentation session does not count toward the two required engagement sessions. Students will provide thoughtful feedback or complete a </w:t>
      </w:r>
      <w:r w:rsidR="004147E8" w:rsidRPr="0006360C">
        <w:rPr>
          <w:rFonts w:ascii="Arial" w:eastAsia="Arial" w:hAnsi="Arial" w:cstheme="minorBidi"/>
          <w:b w:val="0"/>
          <w:bCs w:val="0"/>
          <w:color w:val="auto"/>
          <w:sz w:val="18"/>
          <w:szCs w:val="22"/>
        </w:rPr>
        <w:t>brief</w:t>
      </w:r>
      <w:r w:rsidRPr="0006360C">
        <w:rPr>
          <w:rFonts w:ascii="Arial" w:eastAsia="Arial" w:hAnsi="Arial" w:cstheme="minorBidi"/>
          <w:b w:val="0"/>
          <w:bCs w:val="0"/>
          <w:color w:val="auto"/>
          <w:sz w:val="18"/>
          <w:szCs w:val="22"/>
        </w:rPr>
        <w:t xml:space="preserve"> </w:t>
      </w:r>
      <w:r w:rsidR="004147E8">
        <w:rPr>
          <w:rFonts w:ascii="Arial" w:eastAsia="Arial" w:hAnsi="Arial" w:cstheme="minorBidi"/>
          <w:b w:val="0"/>
          <w:bCs w:val="0"/>
          <w:color w:val="auto"/>
          <w:sz w:val="18"/>
          <w:szCs w:val="22"/>
        </w:rPr>
        <w:t>audience</w:t>
      </w:r>
      <w:r w:rsidRPr="0006360C">
        <w:rPr>
          <w:rFonts w:ascii="Arial" w:eastAsia="Arial" w:hAnsi="Arial" w:cstheme="minorBidi"/>
          <w:b w:val="0"/>
          <w:bCs w:val="0"/>
          <w:color w:val="auto"/>
          <w:sz w:val="18"/>
          <w:szCs w:val="22"/>
        </w:rPr>
        <w:t xml:space="preserve"> form during each required session.</w:t>
      </w:r>
    </w:p>
    <w:p w14:paraId="0D937939" w14:textId="43353B10" w:rsidR="00EC1D6B" w:rsidRDefault="00000000">
      <w:pPr>
        <w:pStyle w:val="Heading1"/>
      </w:pPr>
      <w:r>
        <w:t>Grading Scale</w:t>
      </w:r>
    </w:p>
    <w:tbl>
      <w:tblPr>
        <w:tblW w:w="0" w:type="auto"/>
        <w:jc w:val="center"/>
        <w:tblBorders>
          <w:top w:val="single" w:sz="4" w:space="0" w:color="B7C4BC"/>
          <w:left w:val="single" w:sz="4" w:space="0" w:color="B7C4BC"/>
          <w:bottom w:val="single" w:sz="4" w:space="0" w:color="B7C4BC"/>
          <w:right w:val="single" w:sz="4" w:space="0" w:color="B7C4BC"/>
          <w:insideH w:val="single" w:sz="4" w:space="0" w:color="B7C4BC"/>
          <w:insideV w:val="single" w:sz="4" w:space="0" w:color="B7C4BC"/>
        </w:tblBorders>
        <w:tblLook w:val="04A0" w:firstRow="1" w:lastRow="0" w:firstColumn="1" w:lastColumn="0" w:noHBand="0" w:noVBand="1"/>
      </w:tblPr>
      <w:tblGrid>
        <w:gridCol w:w="2056"/>
        <w:gridCol w:w="2056"/>
        <w:gridCol w:w="2056"/>
        <w:gridCol w:w="2056"/>
        <w:gridCol w:w="2056"/>
      </w:tblGrid>
      <w:tr w:rsidR="00EC1D6B" w14:paraId="3FE49064" w14:textId="77777777">
        <w:trPr>
          <w:jc w:val="center"/>
        </w:trPr>
        <w:tc>
          <w:tcPr>
            <w:tcW w:w="2056" w:type="dxa"/>
            <w:shd w:val="clear" w:color="auto" w:fill="00753A"/>
            <w:tcMar>
              <w:top w:w="70" w:type="dxa"/>
              <w:left w:w="90" w:type="dxa"/>
              <w:bottom w:w="70" w:type="dxa"/>
              <w:right w:w="90" w:type="dxa"/>
            </w:tcMar>
            <w:vAlign w:val="center"/>
          </w:tcPr>
          <w:p w14:paraId="6D9E459D" w14:textId="77777777" w:rsidR="00EC1D6B" w:rsidRDefault="00000000">
            <w:pPr>
              <w:spacing w:after="0"/>
              <w:jc w:val="center"/>
            </w:pPr>
            <w:r>
              <w:rPr>
                <w:b/>
                <w:color w:val="FFFFFF"/>
              </w:rPr>
              <w:t>A</w:t>
            </w:r>
          </w:p>
        </w:tc>
        <w:tc>
          <w:tcPr>
            <w:tcW w:w="2056" w:type="dxa"/>
            <w:shd w:val="clear" w:color="auto" w:fill="00753A"/>
            <w:tcMar>
              <w:top w:w="70" w:type="dxa"/>
              <w:left w:w="90" w:type="dxa"/>
              <w:bottom w:w="70" w:type="dxa"/>
              <w:right w:w="90" w:type="dxa"/>
            </w:tcMar>
            <w:vAlign w:val="center"/>
          </w:tcPr>
          <w:p w14:paraId="6BE183EE" w14:textId="77777777" w:rsidR="00EC1D6B" w:rsidRDefault="00000000">
            <w:pPr>
              <w:spacing w:after="0"/>
              <w:jc w:val="center"/>
            </w:pPr>
            <w:r>
              <w:rPr>
                <w:b/>
                <w:color w:val="FFFFFF"/>
              </w:rPr>
              <w:t>B</w:t>
            </w:r>
          </w:p>
        </w:tc>
        <w:tc>
          <w:tcPr>
            <w:tcW w:w="2056" w:type="dxa"/>
            <w:shd w:val="clear" w:color="auto" w:fill="00753A"/>
            <w:tcMar>
              <w:top w:w="70" w:type="dxa"/>
              <w:left w:w="90" w:type="dxa"/>
              <w:bottom w:w="70" w:type="dxa"/>
              <w:right w:w="90" w:type="dxa"/>
            </w:tcMar>
            <w:vAlign w:val="center"/>
          </w:tcPr>
          <w:p w14:paraId="458F30E1" w14:textId="77777777" w:rsidR="00EC1D6B" w:rsidRDefault="00000000">
            <w:pPr>
              <w:spacing w:after="0"/>
              <w:jc w:val="center"/>
            </w:pPr>
            <w:r>
              <w:rPr>
                <w:b/>
                <w:color w:val="FFFFFF"/>
              </w:rPr>
              <w:t>C</w:t>
            </w:r>
          </w:p>
        </w:tc>
        <w:tc>
          <w:tcPr>
            <w:tcW w:w="2056" w:type="dxa"/>
            <w:shd w:val="clear" w:color="auto" w:fill="00753A"/>
            <w:tcMar>
              <w:top w:w="70" w:type="dxa"/>
              <w:left w:w="90" w:type="dxa"/>
              <w:bottom w:w="70" w:type="dxa"/>
              <w:right w:w="90" w:type="dxa"/>
            </w:tcMar>
            <w:vAlign w:val="center"/>
          </w:tcPr>
          <w:p w14:paraId="2153057A" w14:textId="77777777" w:rsidR="00EC1D6B" w:rsidRDefault="00000000">
            <w:pPr>
              <w:spacing w:after="0"/>
              <w:jc w:val="center"/>
            </w:pPr>
            <w:r>
              <w:rPr>
                <w:b/>
                <w:color w:val="FFFFFF"/>
              </w:rPr>
              <w:t>D</w:t>
            </w:r>
          </w:p>
        </w:tc>
        <w:tc>
          <w:tcPr>
            <w:tcW w:w="2056" w:type="dxa"/>
            <w:shd w:val="clear" w:color="auto" w:fill="00753A"/>
            <w:tcMar>
              <w:top w:w="70" w:type="dxa"/>
              <w:left w:w="90" w:type="dxa"/>
              <w:bottom w:w="70" w:type="dxa"/>
              <w:right w:w="90" w:type="dxa"/>
            </w:tcMar>
            <w:vAlign w:val="center"/>
          </w:tcPr>
          <w:p w14:paraId="0905D5B7" w14:textId="77777777" w:rsidR="00EC1D6B" w:rsidRDefault="00000000">
            <w:pPr>
              <w:spacing w:after="0"/>
              <w:jc w:val="center"/>
            </w:pPr>
            <w:r>
              <w:rPr>
                <w:b/>
                <w:color w:val="FFFFFF"/>
              </w:rPr>
              <w:t>F</w:t>
            </w:r>
          </w:p>
        </w:tc>
      </w:tr>
      <w:tr w:rsidR="00EC1D6B" w14:paraId="347323C6" w14:textId="77777777">
        <w:trPr>
          <w:jc w:val="center"/>
        </w:trPr>
        <w:tc>
          <w:tcPr>
            <w:tcW w:w="2056" w:type="dxa"/>
            <w:tcMar>
              <w:top w:w="70" w:type="dxa"/>
              <w:left w:w="90" w:type="dxa"/>
              <w:bottom w:w="70" w:type="dxa"/>
              <w:right w:w="90" w:type="dxa"/>
            </w:tcMar>
            <w:vAlign w:val="center"/>
          </w:tcPr>
          <w:p w14:paraId="3E842E09" w14:textId="2C00F0FB" w:rsidR="00EC1D6B" w:rsidRDefault="0006360C">
            <w:pPr>
              <w:spacing w:after="0"/>
              <w:jc w:val="center"/>
            </w:pPr>
            <w:r>
              <w:t>495-550</w:t>
            </w:r>
          </w:p>
        </w:tc>
        <w:tc>
          <w:tcPr>
            <w:tcW w:w="2056" w:type="dxa"/>
            <w:tcMar>
              <w:top w:w="70" w:type="dxa"/>
              <w:left w:w="90" w:type="dxa"/>
              <w:bottom w:w="70" w:type="dxa"/>
              <w:right w:w="90" w:type="dxa"/>
            </w:tcMar>
            <w:vAlign w:val="center"/>
          </w:tcPr>
          <w:p w14:paraId="6FE6E3B6" w14:textId="184280F3" w:rsidR="00EC1D6B" w:rsidRDefault="0006360C">
            <w:pPr>
              <w:spacing w:after="0"/>
              <w:jc w:val="center"/>
            </w:pPr>
            <w:r>
              <w:t>440-494</w:t>
            </w:r>
          </w:p>
        </w:tc>
        <w:tc>
          <w:tcPr>
            <w:tcW w:w="2056" w:type="dxa"/>
            <w:tcMar>
              <w:top w:w="70" w:type="dxa"/>
              <w:left w:w="90" w:type="dxa"/>
              <w:bottom w:w="70" w:type="dxa"/>
              <w:right w:w="90" w:type="dxa"/>
            </w:tcMar>
            <w:vAlign w:val="center"/>
          </w:tcPr>
          <w:p w14:paraId="07BAB229" w14:textId="13D4A898" w:rsidR="00EC1D6B" w:rsidRDefault="0006360C">
            <w:pPr>
              <w:spacing w:after="0"/>
              <w:jc w:val="center"/>
            </w:pPr>
            <w:r>
              <w:t>385-439</w:t>
            </w:r>
          </w:p>
        </w:tc>
        <w:tc>
          <w:tcPr>
            <w:tcW w:w="2056" w:type="dxa"/>
            <w:tcMar>
              <w:top w:w="70" w:type="dxa"/>
              <w:left w:w="90" w:type="dxa"/>
              <w:bottom w:w="70" w:type="dxa"/>
              <w:right w:w="90" w:type="dxa"/>
            </w:tcMar>
            <w:vAlign w:val="center"/>
          </w:tcPr>
          <w:p w14:paraId="205177E2" w14:textId="4338D2C6" w:rsidR="00EC1D6B" w:rsidRDefault="0006360C">
            <w:pPr>
              <w:spacing w:after="0"/>
              <w:jc w:val="center"/>
            </w:pPr>
            <w:r>
              <w:t>330-384</w:t>
            </w:r>
          </w:p>
        </w:tc>
        <w:tc>
          <w:tcPr>
            <w:tcW w:w="2056" w:type="dxa"/>
            <w:tcMar>
              <w:top w:w="70" w:type="dxa"/>
              <w:left w:w="90" w:type="dxa"/>
              <w:bottom w:w="70" w:type="dxa"/>
              <w:right w:w="90" w:type="dxa"/>
            </w:tcMar>
            <w:vAlign w:val="center"/>
          </w:tcPr>
          <w:p w14:paraId="7070DA49" w14:textId="35FB6857" w:rsidR="00EC1D6B" w:rsidRDefault="0006360C">
            <w:pPr>
              <w:spacing w:after="0"/>
              <w:jc w:val="center"/>
            </w:pPr>
            <w:r>
              <w:rPr>
                <w:color w:val="222222"/>
              </w:rPr>
              <w:t>329 and below</w:t>
            </w:r>
          </w:p>
        </w:tc>
      </w:tr>
    </w:tbl>
    <w:p w14:paraId="40302325" w14:textId="77777777" w:rsidR="00EC1D6B" w:rsidRDefault="00000000">
      <w:pPr>
        <w:pStyle w:val="Heading1"/>
      </w:pPr>
      <w:r>
        <w:t>Attendance, Deadlines, and Flexibility</w:t>
      </w:r>
    </w:p>
    <w:p w14:paraId="11C10F79" w14:textId="49ABB9A5" w:rsidR="00080409" w:rsidRPr="00080409" w:rsidRDefault="00080409" w:rsidP="00080409">
      <w:r w:rsidRPr="00080409">
        <w:t>I expect you to attend class regularly and arrive prepared to participate. Attendance is recorded in accordance with university procedures but is not a separate point category.</w:t>
      </w:r>
      <w:r w:rsidR="00BD3B33">
        <w:t xml:space="preserve"> </w:t>
      </w:r>
      <w:r w:rsidR="00BD3B33" w:rsidRPr="00BD3B33">
        <w:t xml:space="preserve">Attendance expectations are consistent with </w:t>
      </w:r>
      <w:r w:rsidR="00BD3B33" w:rsidRPr="00BD3B33">
        <w:rPr>
          <w:b/>
          <w:bCs/>
        </w:rPr>
        <w:t>UNT Student Attendance and Authorized Absences Policy 06.039</w:t>
      </w:r>
      <w:r w:rsidR="00BD3B33">
        <w:rPr>
          <w:b/>
          <w:bCs/>
        </w:rPr>
        <w:t>.</w:t>
      </w:r>
      <w:r w:rsidRPr="00BD3B33">
        <w:rPr>
          <w:b/>
          <w:bCs/>
        </w:rPr>
        <w:t xml:space="preserve"> </w:t>
      </w:r>
      <w:r w:rsidRPr="00080409">
        <w:t>Tuesday meetings introduce course content; Thursday meetings commonly include graded application activities and direct preparation for upcoming assignments. These experiences may not be fully replicated outside class and are important to success in the course.</w:t>
      </w:r>
    </w:p>
    <w:p w14:paraId="367B3DF2" w14:textId="0C1E13FE" w:rsidR="00080409" w:rsidRDefault="00080409" w:rsidP="00080409">
      <w:r w:rsidRPr="00080409">
        <w:t>Students are responsible for reviewing Canvas, obtaining notes and course information, and completing all required work after an absence. Missing class does not automatically extend an assignment or</w:t>
      </w:r>
      <w:r w:rsidR="00676F5E">
        <w:t xml:space="preserve"> exam</w:t>
      </w:r>
      <w:r w:rsidRPr="00080409">
        <w:t xml:space="preserve"> deadline. </w:t>
      </w:r>
      <w:r w:rsidR="00391E84" w:rsidRPr="00391E84">
        <w:t xml:space="preserve">Flexibility is built into the course through the Best 5 of </w:t>
      </w:r>
      <w:r w:rsidR="00F40A25">
        <w:t>7</w:t>
      </w:r>
      <w:r w:rsidR="00391E84" w:rsidRPr="00391E84">
        <w:t xml:space="preserve"> Research Studio policy. Students may miss </w:t>
      </w:r>
      <w:r w:rsidR="002B5B72">
        <w:t>two research</w:t>
      </w:r>
      <w:r w:rsidR="00391E84" w:rsidRPr="00391E84">
        <w:t xml:space="preserve"> studio</w:t>
      </w:r>
      <w:r w:rsidR="002B5B72">
        <w:t>s</w:t>
      </w:r>
      <w:r w:rsidR="00391E84" w:rsidRPr="00391E84">
        <w:t xml:space="preserve"> without affecting their grade.</w:t>
      </w:r>
    </w:p>
    <w:p w14:paraId="75757A87" w14:textId="77777777" w:rsidR="0006360C" w:rsidRDefault="0006360C" w:rsidP="00080409"/>
    <w:p w14:paraId="6D21E88C" w14:textId="77777777" w:rsidR="00037455" w:rsidRPr="00080409" w:rsidRDefault="00037455" w:rsidP="00080409"/>
    <w:tbl>
      <w:tblPr>
        <w:tblW w:w="0" w:type="auto"/>
        <w:jc w:val="center"/>
        <w:tblBorders>
          <w:top w:val="single" w:sz="4" w:space="0" w:color="B7C4BC"/>
          <w:left w:val="single" w:sz="4" w:space="0" w:color="B7C4BC"/>
          <w:bottom w:val="single" w:sz="4" w:space="0" w:color="B7C4BC"/>
          <w:right w:val="single" w:sz="4" w:space="0" w:color="B7C4BC"/>
          <w:insideH w:val="single" w:sz="4" w:space="0" w:color="B7C4BC"/>
          <w:insideV w:val="single" w:sz="4" w:space="0" w:color="B7C4BC"/>
        </w:tblBorders>
        <w:tblLayout w:type="fixed"/>
        <w:tblLook w:val="04A0" w:firstRow="1" w:lastRow="0" w:firstColumn="1" w:lastColumn="0" w:noHBand="0" w:noVBand="1"/>
      </w:tblPr>
      <w:tblGrid>
        <w:gridCol w:w="5141"/>
        <w:gridCol w:w="5141"/>
      </w:tblGrid>
      <w:tr w:rsidR="00EC1D6B" w14:paraId="50ED8161" w14:textId="77777777">
        <w:trPr>
          <w:tblHeader/>
          <w:jc w:val="center"/>
        </w:trPr>
        <w:tc>
          <w:tcPr>
            <w:tcW w:w="5141" w:type="dxa"/>
            <w:shd w:val="clear" w:color="auto" w:fill="00753A"/>
            <w:tcMar>
              <w:top w:w="70" w:type="dxa"/>
              <w:left w:w="90" w:type="dxa"/>
              <w:bottom w:w="70" w:type="dxa"/>
              <w:right w:w="90" w:type="dxa"/>
            </w:tcMar>
            <w:vAlign w:val="center"/>
          </w:tcPr>
          <w:p w14:paraId="31042E1A" w14:textId="77777777" w:rsidR="00EC1D6B" w:rsidRDefault="00000000">
            <w:pPr>
              <w:spacing w:after="0"/>
            </w:pPr>
            <w:r>
              <w:rPr>
                <w:b/>
                <w:color w:val="FFFFFF"/>
              </w:rPr>
              <w:lastRenderedPageBreak/>
              <w:t>Course item</w:t>
            </w:r>
          </w:p>
        </w:tc>
        <w:tc>
          <w:tcPr>
            <w:tcW w:w="5141" w:type="dxa"/>
            <w:shd w:val="clear" w:color="auto" w:fill="00753A"/>
            <w:tcMar>
              <w:top w:w="70" w:type="dxa"/>
              <w:left w:w="90" w:type="dxa"/>
              <w:bottom w:w="70" w:type="dxa"/>
              <w:right w:w="90" w:type="dxa"/>
            </w:tcMar>
            <w:vAlign w:val="center"/>
          </w:tcPr>
          <w:p w14:paraId="08697656" w14:textId="77777777" w:rsidR="00EC1D6B" w:rsidRDefault="00000000">
            <w:pPr>
              <w:spacing w:after="0"/>
            </w:pPr>
            <w:r>
              <w:rPr>
                <w:b/>
                <w:color w:val="FFFFFF"/>
              </w:rPr>
              <w:t>Standard rule</w:t>
            </w:r>
          </w:p>
        </w:tc>
      </w:tr>
      <w:tr w:rsidR="00EC1D6B" w14:paraId="6F093575" w14:textId="77777777">
        <w:trPr>
          <w:jc w:val="center"/>
        </w:trPr>
        <w:tc>
          <w:tcPr>
            <w:tcW w:w="5141" w:type="dxa"/>
            <w:tcMar>
              <w:top w:w="70" w:type="dxa"/>
              <w:left w:w="90" w:type="dxa"/>
              <w:bottom w:w="70" w:type="dxa"/>
              <w:right w:w="90" w:type="dxa"/>
            </w:tcMar>
            <w:vAlign w:val="center"/>
          </w:tcPr>
          <w:p w14:paraId="428952A9" w14:textId="187EBA82" w:rsidR="00EC1D6B" w:rsidRDefault="0098732A">
            <w:pPr>
              <w:spacing w:after="0"/>
            </w:pPr>
            <w:r>
              <w:rPr>
                <w:color w:val="222222"/>
              </w:rPr>
              <w:t xml:space="preserve">Research </w:t>
            </w:r>
            <w:r w:rsidR="006471AB">
              <w:rPr>
                <w:color w:val="222222"/>
              </w:rPr>
              <w:t>Studios</w:t>
            </w:r>
          </w:p>
        </w:tc>
        <w:tc>
          <w:tcPr>
            <w:tcW w:w="5141" w:type="dxa"/>
            <w:tcMar>
              <w:top w:w="70" w:type="dxa"/>
              <w:left w:w="90" w:type="dxa"/>
              <w:bottom w:w="70" w:type="dxa"/>
              <w:right w:w="90" w:type="dxa"/>
            </w:tcMar>
            <w:vAlign w:val="center"/>
          </w:tcPr>
          <w:p w14:paraId="2934F0DE" w14:textId="13929B2D" w:rsidR="00EC1D6B" w:rsidRDefault="006471AB">
            <w:pPr>
              <w:spacing w:after="0"/>
            </w:pPr>
            <w:r>
              <w:rPr>
                <w:color w:val="222222"/>
              </w:rPr>
              <w:t>Best 5</w:t>
            </w:r>
            <w:r w:rsidR="00F36C33">
              <w:rPr>
                <w:color w:val="222222"/>
              </w:rPr>
              <w:t xml:space="preserve"> of </w:t>
            </w:r>
            <w:r w:rsidR="00C207A4">
              <w:rPr>
                <w:color w:val="222222"/>
              </w:rPr>
              <w:t>7</w:t>
            </w:r>
            <w:r>
              <w:rPr>
                <w:color w:val="222222"/>
              </w:rPr>
              <w:t xml:space="preserve"> with lowest score automatically dropped. Routine makeups are not offered.</w:t>
            </w:r>
          </w:p>
        </w:tc>
      </w:tr>
      <w:tr w:rsidR="00EC1D6B" w14:paraId="0623C852" w14:textId="77777777">
        <w:trPr>
          <w:jc w:val="center"/>
        </w:trPr>
        <w:tc>
          <w:tcPr>
            <w:tcW w:w="5141" w:type="dxa"/>
            <w:shd w:val="clear" w:color="auto" w:fill="F2F2F2"/>
            <w:tcMar>
              <w:top w:w="70" w:type="dxa"/>
              <w:left w:w="90" w:type="dxa"/>
              <w:bottom w:w="70" w:type="dxa"/>
              <w:right w:w="90" w:type="dxa"/>
            </w:tcMar>
            <w:vAlign w:val="center"/>
          </w:tcPr>
          <w:p w14:paraId="4F54CE47" w14:textId="047A4C97" w:rsidR="00EC1D6B" w:rsidRDefault="00201088">
            <w:pPr>
              <w:spacing w:after="0"/>
            </w:pPr>
            <w:r>
              <w:rPr>
                <w:color w:val="222222"/>
              </w:rPr>
              <w:t>Exams</w:t>
            </w:r>
          </w:p>
        </w:tc>
        <w:tc>
          <w:tcPr>
            <w:tcW w:w="5141" w:type="dxa"/>
            <w:shd w:val="clear" w:color="auto" w:fill="F2F2F2"/>
            <w:tcMar>
              <w:top w:w="70" w:type="dxa"/>
              <w:left w:w="90" w:type="dxa"/>
              <w:bottom w:w="70" w:type="dxa"/>
              <w:right w:w="90" w:type="dxa"/>
            </w:tcMar>
            <w:vAlign w:val="center"/>
          </w:tcPr>
          <w:p w14:paraId="037A4E8A" w14:textId="15EC070E" w:rsidR="00EC1D6B" w:rsidRPr="00F36C33" w:rsidRDefault="00F36C33">
            <w:pPr>
              <w:spacing w:after="0"/>
              <w:contextualSpacing/>
              <w:rPr>
                <w:rFonts w:cs="Arial"/>
                <w:bCs/>
              </w:rPr>
            </w:pPr>
            <w:r>
              <w:rPr>
                <w:rFonts w:cs="Arial"/>
                <w:bCs/>
              </w:rPr>
              <w:t xml:space="preserve">Each student will be required to take four </w:t>
            </w:r>
            <w:r w:rsidR="00201088">
              <w:rPr>
                <w:rFonts w:cs="Arial"/>
                <w:bCs/>
              </w:rPr>
              <w:t>Exams</w:t>
            </w:r>
            <w:r>
              <w:rPr>
                <w:rFonts w:cs="Arial"/>
                <w:bCs/>
              </w:rPr>
              <w:t xml:space="preserve"> </w:t>
            </w:r>
            <w:proofErr w:type="gramStart"/>
            <w:r>
              <w:rPr>
                <w:rFonts w:cs="Arial"/>
                <w:bCs/>
              </w:rPr>
              <w:t>in</w:t>
            </w:r>
            <w:proofErr w:type="gramEnd"/>
            <w:r>
              <w:rPr>
                <w:rFonts w:cs="Arial"/>
                <w:bCs/>
              </w:rPr>
              <w:t xml:space="preserve"> this course for a total of 240 points (each worth 60 points). </w:t>
            </w:r>
          </w:p>
        </w:tc>
      </w:tr>
      <w:tr w:rsidR="00EC1D6B" w14:paraId="615F8EDD" w14:textId="77777777">
        <w:trPr>
          <w:jc w:val="center"/>
        </w:trPr>
        <w:tc>
          <w:tcPr>
            <w:tcW w:w="5141" w:type="dxa"/>
            <w:tcMar>
              <w:top w:w="70" w:type="dxa"/>
              <w:left w:w="90" w:type="dxa"/>
              <w:bottom w:w="70" w:type="dxa"/>
              <w:right w:w="90" w:type="dxa"/>
            </w:tcMar>
            <w:vAlign w:val="center"/>
          </w:tcPr>
          <w:p w14:paraId="25C8B082" w14:textId="77777777" w:rsidR="00EC1D6B" w:rsidRDefault="0098732A">
            <w:pPr>
              <w:spacing w:after="0"/>
            </w:pPr>
            <w:r>
              <w:rPr>
                <w:color w:val="222222"/>
              </w:rPr>
              <w:t>Research assignments</w:t>
            </w:r>
          </w:p>
        </w:tc>
        <w:tc>
          <w:tcPr>
            <w:tcW w:w="5141" w:type="dxa"/>
            <w:tcMar>
              <w:top w:w="70" w:type="dxa"/>
              <w:left w:w="90" w:type="dxa"/>
              <w:bottom w:w="70" w:type="dxa"/>
              <w:right w:w="90" w:type="dxa"/>
            </w:tcMar>
            <w:vAlign w:val="center"/>
          </w:tcPr>
          <w:p w14:paraId="1F281FFA" w14:textId="4C3697F9" w:rsidR="00EC1D6B" w:rsidRDefault="002B5B72">
            <w:pPr>
              <w:spacing w:after="0"/>
            </w:pPr>
            <w:r w:rsidRPr="002B5B72">
              <w:t xml:space="preserve">Late work is not accepted. Exceptions require a university-authorized absence or an extension approved </w:t>
            </w:r>
            <w:r w:rsidRPr="002B5B72">
              <w:rPr>
                <w:b/>
                <w:bCs/>
              </w:rPr>
              <w:t xml:space="preserve">before </w:t>
            </w:r>
            <w:r w:rsidRPr="002B5B72">
              <w:t>the deadline.</w:t>
            </w:r>
          </w:p>
        </w:tc>
      </w:tr>
      <w:tr w:rsidR="00EC1D6B" w14:paraId="359E18ED" w14:textId="77777777">
        <w:trPr>
          <w:jc w:val="center"/>
        </w:trPr>
        <w:tc>
          <w:tcPr>
            <w:tcW w:w="5141" w:type="dxa"/>
            <w:shd w:val="clear" w:color="auto" w:fill="F2F2F2"/>
            <w:tcMar>
              <w:top w:w="70" w:type="dxa"/>
              <w:left w:w="90" w:type="dxa"/>
              <w:bottom w:w="70" w:type="dxa"/>
              <w:right w:w="90" w:type="dxa"/>
            </w:tcMar>
            <w:vAlign w:val="center"/>
          </w:tcPr>
          <w:p w14:paraId="29F89458" w14:textId="77777777" w:rsidR="00EC1D6B" w:rsidRDefault="0098732A">
            <w:pPr>
              <w:spacing w:after="0"/>
            </w:pPr>
            <w:r>
              <w:rPr>
                <w:color w:val="222222"/>
              </w:rPr>
              <w:t>Final Research Pitch</w:t>
            </w:r>
          </w:p>
        </w:tc>
        <w:tc>
          <w:tcPr>
            <w:tcW w:w="5141" w:type="dxa"/>
            <w:shd w:val="clear" w:color="auto" w:fill="F2F2F2"/>
            <w:tcMar>
              <w:top w:w="70" w:type="dxa"/>
              <w:left w:w="90" w:type="dxa"/>
              <w:bottom w:w="70" w:type="dxa"/>
              <w:right w:w="90" w:type="dxa"/>
            </w:tcMar>
            <w:vAlign w:val="center"/>
          </w:tcPr>
          <w:p w14:paraId="405FC890" w14:textId="3BFA2741" w:rsidR="00EC1D6B" w:rsidRDefault="00374913">
            <w:pPr>
              <w:spacing w:after="0"/>
            </w:pPr>
            <w:r>
              <w:rPr>
                <w:color w:val="222222"/>
              </w:rPr>
              <w:t>Students present on their assigned date; alternative arrangements require an authorized absence or prior approval.</w:t>
            </w:r>
          </w:p>
        </w:tc>
      </w:tr>
    </w:tbl>
    <w:p w14:paraId="0D2F030F" w14:textId="77777777" w:rsidR="00EC1D6B" w:rsidRDefault="00000000">
      <w:pPr>
        <w:pStyle w:val="Heading2"/>
      </w:pPr>
      <w:r>
        <w:t>Authorized Absences</w:t>
      </w:r>
    </w:p>
    <w:p w14:paraId="5F950A73" w14:textId="77777777" w:rsidR="00EC1D6B" w:rsidRDefault="00000000">
      <w:r>
        <w:t>Authorized absences include religious holy days, official university functions, required military service, student pregnancy or parenting protections, university closure, and other documented extenuating circumstances approved through university procedures. Notify the instructor as soon as possible. University-authorized absences and approved accommodations supersede the standard rules above. The last day to withdraw with a “W” is November 6, 2026.</w:t>
      </w:r>
    </w:p>
    <w:p w14:paraId="73BEB9DD" w14:textId="77777777" w:rsidR="00EC1D6B" w:rsidRDefault="00000000">
      <w:pPr>
        <w:pStyle w:val="Heading1"/>
      </w:pPr>
      <w:r>
        <w:t>Academic Course Schedule — Fall 2026</w:t>
      </w:r>
    </w:p>
    <w:p w14:paraId="76ED3630" w14:textId="5DCCEC5B" w:rsidR="00EC1D6B" w:rsidRDefault="00000000">
      <w:r>
        <w:t>Canvas contains the official assignment instructions</w:t>
      </w:r>
      <w:r w:rsidR="00676F5E">
        <w:t xml:space="preserve">, quiz, and exam </w:t>
      </w:r>
      <w:r>
        <w:t>links. The instructor may adjust pacing when needed; changes will be announced in class and through Canvas.</w:t>
      </w:r>
    </w:p>
    <w:tbl>
      <w:tblPr>
        <w:tblW w:w="9792" w:type="dxa"/>
        <w:jc w:val="center"/>
        <w:tblBorders>
          <w:top w:val="single" w:sz="4" w:space="0" w:color="B7C4BC"/>
          <w:left w:val="single" w:sz="4" w:space="0" w:color="B7C4BC"/>
          <w:bottom w:val="single" w:sz="4" w:space="0" w:color="B7C4BC"/>
          <w:right w:val="single" w:sz="4" w:space="0" w:color="B7C4BC"/>
          <w:insideH w:val="single" w:sz="4" w:space="0" w:color="B7C4BC"/>
          <w:insideV w:val="single" w:sz="4" w:space="0" w:color="B7C4BC"/>
        </w:tblBorders>
        <w:tblLayout w:type="fixed"/>
        <w:tblLook w:val="04A0" w:firstRow="1" w:lastRow="0" w:firstColumn="1" w:lastColumn="0" w:noHBand="0" w:noVBand="1"/>
      </w:tblPr>
      <w:tblGrid>
        <w:gridCol w:w="600"/>
        <w:gridCol w:w="2900"/>
        <w:gridCol w:w="3492"/>
        <w:gridCol w:w="2800"/>
      </w:tblGrid>
      <w:tr w:rsidR="00EC1D6B" w14:paraId="2B742B83" w14:textId="77777777">
        <w:trPr>
          <w:tblHeader/>
          <w:jc w:val="center"/>
        </w:trPr>
        <w:tc>
          <w:tcPr>
            <w:tcW w:w="600" w:type="dxa"/>
            <w:shd w:val="clear" w:color="auto" w:fill="00753A"/>
            <w:tcMar>
              <w:top w:w="70" w:type="dxa"/>
              <w:left w:w="90" w:type="dxa"/>
              <w:bottom w:w="70" w:type="dxa"/>
              <w:right w:w="90" w:type="dxa"/>
            </w:tcMar>
            <w:vAlign w:val="center"/>
          </w:tcPr>
          <w:p w14:paraId="0544C6A7" w14:textId="77777777" w:rsidR="00EC1D6B" w:rsidRDefault="00000000">
            <w:pPr>
              <w:spacing w:after="0" w:line="240" w:lineRule="auto"/>
              <w:jc w:val="center"/>
            </w:pPr>
            <w:r>
              <w:rPr>
                <w:b/>
                <w:color w:val="FFFFFF"/>
                <w:sz w:val="16"/>
              </w:rPr>
              <w:t>Week</w:t>
            </w:r>
          </w:p>
        </w:tc>
        <w:tc>
          <w:tcPr>
            <w:tcW w:w="2900" w:type="dxa"/>
            <w:shd w:val="clear" w:color="auto" w:fill="00753A"/>
            <w:tcMar>
              <w:top w:w="70" w:type="dxa"/>
              <w:left w:w="90" w:type="dxa"/>
              <w:bottom w:w="70" w:type="dxa"/>
              <w:right w:w="90" w:type="dxa"/>
            </w:tcMar>
            <w:vAlign w:val="center"/>
          </w:tcPr>
          <w:p w14:paraId="3A85A7D8" w14:textId="77777777" w:rsidR="00EC1D6B" w:rsidRDefault="00000000">
            <w:pPr>
              <w:spacing w:after="0" w:line="240" w:lineRule="auto"/>
            </w:pPr>
            <w:r>
              <w:rPr>
                <w:b/>
                <w:color w:val="FFFFFF"/>
                <w:sz w:val="16"/>
              </w:rPr>
              <w:t>Tuesday</w:t>
            </w:r>
          </w:p>
        </w:tc>
        <w:tc>
          <w:tcPr>
            <w:tcW w:w="3492" w:type="dxa"/>
            <w:shd w:val="clear" w:color="auto" w:fill="00753A"/>
            <w:vAlign w:val="center"/>
          </w:tcPr>
          <w:p w14:paraId="3484E5A2" w14:textId="77777777" w:rsidR="00F86EA8" w:rsidRDefault="00000000">
            <w:pPr>
              <w:spacing w:after="0" w:line="240" w:lineRule="auto"/>
            </w:pPr>
            <w:r>
              <w:rPr>
                <w:b/>
                <w:color w:val="FFFFFF"/>
                <w:sz w:val="16"/>
              </w:rPr>
              <w:t>Thursday</w:t>
            </w:r>
          </w:p>
        </w:tc>
        <w:tc>
          <w:tcPr>
            <w:tcW w:w="2800" w:type="dxa"/>
            <w:shd w:val="clear" w:color="auto" w:fill="00753A"/>
            <w:vAlign w:val="center"/>
          </w:tcPr>
          <w:p w14:paraId="696A3B5C" w14:textId="77777777" w:rsidR="00F86EA8" w:rsidRDefault="00000000">
            <w:pPr>
              <w:spacing w:after="0" w:line="240" w:lineRule="auto"/>
            </w:pPr>
            <w:r>
              <w:rPr>
                <w:b/>
                <w:color w:val="FFFFFF"/>
                <w:sz w:val="16"/>
              </w:rPr>
              <w:t>Deadlines</w:t>
            </w:r>
          </w:p>
        </w:tc>
      </w:tr>
      <w:tr w:rsidR="00EC1D6B" w14:paraId="10622481" w14:textId="77777777">
        <w:trPr>
          <w:cantSplit/>
          <w:jc w:val="center"/>
        </w:trPr>
        <w:tc>
          <w:tcPr>
            <w:tcW w:w="600" w:type="dxa"/>
            <w:shd w:val="clear" w:color="auto" w:fill="FFFFFF"/>
            <w:tcMar>
              <w:top w:w="70" w:type="dxa"/>
              <w:left w:w="90" w:type="dxa"/>
              <w:bottom w:w="70" w:type="dxa"/>
              <w:right w:w="90" w:type="dxa"/>
            </w:tcMar>
            <w:vAlign w:val="center"/>
          </w:tcPr>
          <w:p w14:paraId="22B61A6E" w14:textId="5F07DEEB" w:rsidR="00EC1D6B" w:rsidRDefault="00F4117F">
            <w:pPr>
              <w:spacing w:after="0" w:line="240" w:lineRule="auto"/>
              <w:jc w:val="center"/>
            </w:pPr>
            <w:r>
              <w:rPr>
                <w:color w:val="00753A"/>
                <w:sz w:val="16"/>
              </w:rPr>
              <w:t>1</w:t>
            </w:r>
          </w:p>
        </w:tc>
        <w:tc>
          <w:tcPr>
            <w:tcW w:w="2900" w:type="dxa"/>
            <w:shd w:val="clear" w:color="auto" w:fill="FFFFFF"/>
            <w:tcMar>
              <w:top w:w="70" w:type="dxa"/>
              <w:left w:w="90" w:type="dxa"/>
              <w:bottom w:w="70" w:type="dxa"/>
              <w:right w:w="90" w:type="dxa"/>
            </w:tcMar>
            <w:vAlign w:val="center"/>
          </w:tcPr>
          <w:p w14:paraId="3F20BFA2" w14:textId="7B40977B" w:rsidR="00EC1D6B" w:rsidRDefault="00000000">
            <w:pPr>
              <w:spacing w:after="0" w:line="240" w:lineRule="auto"/>
            </w:pPr>
            <w:r>
              <w:rPr>
                <w:color w:val="222222"/>
                <w:sz w:val="16"/>
              </w:rPr>
              <w:t>Aug. 18 — Course introduction</w:t>
            </w:r>
            <w:r w:rsidR="00F4117F">
              <w:rPr>
                <w:color w:val="222222"/>
                <w:sz w:val="16"/>
              </w:rPr>
              <w:t xml:space="preserve">; </w:t>
            </w:r>
            <w:r w:rsidR="00F4117F">
              <w:rPr>
                <w:sz w:val="16"/>
              </w:rPr>
              <w:t>Syllabus Review</w:t>
            </w:r>
            <w:r w:rsidR="00647340">
              <w:rPr>
                <w:sz w:val="16"/>
              </w:rPr>
              <w:t xml:space="preserve"> </w:t>
            </w:r>
          </w:p>
        </w:tc>
        <w:tc>
          <w:tcPr>
            <w:tcW w:w="3492" w:type="dxa"/>
            <w:shd w:val="clear" w:color="auto" w:fill="FFFFFF"/>
            <w:vAlign w:val="center"/>
          </w:tcPr>
          <w:p w14:paraId="6664833D" w14:textId="56A56347" w:rsidR="00F86EA8" w:rsidRDefault="00000000">
            <w:pPr>
              <w:spacing w:after="0" w:line="240" w:lineRule="auto"/>
            </w:pPr>
            <w:r>
              <w:rPr>
                <w:sz w:val="16"/>
              </w:rPr>
              <w:t>Aug. 20 —</w:t>
            </w:r>
            <w:r w:rsidR="00037455">
              <w:rPr>
                <w:sz w:val="16"/>
              </w:rPr>
              <w:t xml:space="preserve">Syllabus Quiz; </w:t>
            </w:r>
            <w:r w:rsidR="00F4117F">
              <w:rPr>
                <w:sz w:val="16"/>
              </w:rPr>
              <w:t>Ch. 1: Crime, Criminal Justice, and Scientific Inquiry</w:t>
            </w:r>
          </w:p>
        </w:tc>
        <w:tc>
          <w:tcPr>
            <w:tcW w:w="2800" w:type="dxa"/>
            <w:shd w:val="clear" w:color="auto" w:fill="FFFFFF"/>
            <w:vAlign w:val="center"/>
          </w:tcPr>
          <w:p w14:paraId="390BAFC0" w14:textId="6F972F2D" w:rsidR="00F86EA8" w:rsidRDefault="0006319A">
            <w:pPr>
              <w:spacing w:after="0" w:line="240" w:lineRule="auto"/>
            </w:pPr>
            <w:r>
              <w:rPr>
                <w:sz w:val="16"/>
              </w:rPr>
              <w:t>—</w:t>
            </w:r>
          </w:p>
        </w:tc>
      </w:tr>
      <w:tr w:rsidR="00EC1D6B" w14:paraId="33F48C63" w14:textId="77777777">
        <w:trPr>
          <w:cantSplit/>
          <w:jc w:val="center"/>
        </w:trPr>
        <w:tc>
          <w:tcPr>
            <w:tcW w:w="600" w:type="dxa"/>
            <w:shd w:val="clear" w:color="auto" w:fill="F2F2F2"/>
            <w:tcMar>
              <w:top w:w="70" w:type="dxa"/>
              <w:left w:w="90" w:type="dxa"/>
              <w:bottom w:w="70" w:type="dxa"/>
              <w:right w:w="90" w:type="dxa"/>
            </w:tcMar>
            <w:vAlign w:val="center"/>
          </w:tcPr>
          <w:p w14:paraId="201F34D8" w14:textId="2E074E90" w:rsidR="00EC1D6B" w:rsidRDefault="00F4117F">
            <w:pPr>
              <w:spacing w:after="0" w:line="240" w:lineRule="auto"/>
              <w:jc w:val="center"/>
            </w:pPr>
            <w:r>
              <w:rPr>
                <w:color w:val="00753A"/>
                <w:sz w:val="16"/>
              </w:rPr>
              <w:t>2</w:t>
            </w:r>
          </w:p>
        </w:tc>
        <w:tc>
          <w:tcPr>
            <w:tcW w:w="2900" w:type="dxa"/>
            <w:shd w:val="clear" w:color="auto" w:fill="F2F2F2"/>
            <w:tcMar>
              <w:top w:w="70" w:type="dxa"/>
              <w:left w:w="90" w:type="dxa"/>
              <w:bottom w:w="70" w:type="dxa"/>
              <w:right w:w="90" w:type="dxa"/>
            </w:tcMar>
            <w:vAlign w:val="center"/>
          </w:tcPr>
          <w:p w14:paraId="683AFCFC" w14:textId="7FCBFF23" w:rsidR="00EC1D6B" w:rsidRDefault="00000000">
            <w:pPr>
              <w:spacing w:after="0" w:line="240" w:lineRule="auto"/>
            </w:pPr>
            <w:r>
              <w:rPr>
                <w:color w:val="222222"/>
                <w:sz w:val="16"/>
              </w:rPr>
              <w:t xml:space="preserve">Aug. 25 — </w:t>
            </w:r>
            <w:r w:rsidR="00F4117F">
              <w:rPr>
                <w:color w:val="222222"/>
                <w:sz w:val="16"/>
              </w:rPr>
              <w:t>Ch. 2: Foundations of Criminal Justice Research</w:t>
            </w:r>
          </w:p>
        </w:tc>
        <w:tc>
          <w:tcPr>
            <w:tcW w:w="3492" w:type="dxa"/>
            <w:shd w:val="clear" w:color="auto" w:fill="F2F2F2"/>
            <w:vAlign w:val="center"/>
          </w:tcPr>
          <w:p w14:paraId="3A084A6E" w14:textId="5E688FFF" w:rsidR="00F86EA8" w:rsidRDefault="00000000">
            <w:pPr>
              <w:spacing w:after="0" w:line="240" w:lineRule="auto"/>
            </w:pPr>
            <w:r>
              <w:rPr>
                <w:sz w:val="16"/>
              </w:rPr>
              <w:t xml:space="preserve">Aug. 27 — </w:t>
            </w:r>
            <w:r w:rsidR="00F4117F">
              <w:rPr>
                <w:sz w:val="16"/>
              </w:rPr>
              <w:t xml:space="preserve">Ch. 2 continued; </w:t>
            </w:r>
            <w:r w:rsidR="00826594">
              <w:rPr>
                <w:sz w:val="16"/>
              </w:rPr>
              <w:t xml:space="preserve">Research Studio #1: </w:t>
            </w:r>
            <w:r w:rsidR="0006319A">
              <w:rPr>
                <w:sz w:val="16"/>
              </w:rPr>
              <w:t>RQ and Problem Activity</w:t>
            </w:r>
          </w:p>
        </w:tc>
        <w:tc>
          <w:tcPr>
            <w:tcW w:w="2800" w:type="dxa"/>
            <w:shd w:val="clear" w:color="auto" w:fill="F2F2F2"/>
            <w:vAlign w:val="center"/>
          </w:tcPr>
          <w:p w14:paraId="6B1C339A" w14:textId="6F18D270" w:rsidR="00F86EA8" w:rsidRDefault="00F4117F">
            <w:pPr>
              <w:spacing w:after="0" w:line="240" w:lineRule="auto"/>
            </w:pPr>
            <w:r>
              <w:rPr>
                <w:sz w:val="16"/>
              </w:rPr>
              <w:t>Preliminary Research Question and Problem Statement due Aug. 30</w:t>
            </w:r>
          </w:p>
        </w:tc>
      </w:tr>
      <w:tr w:rsidR="00EC1D6B" w14:paraId="0923B15B" w14:textId="77777777">
        <w:trPr>
          <w:cantSplit/>
          <w:jc w:val="center"/>
        </w:trPr>
        <w:tc>
          <w:tcPr>
            <w:tcW w:w="600" w:type="dxa"/>
            <w:shd w:val="clear" w:color="auto" w:fill="FFFFFF"/>
            <w:tcMar>
              <w:top w:w="70" w:type="dxa"/>
              <w:left w:w="90" w:type="dxa"/>
              <w:bottom w:w="70" w:type="dxa"/>
              <w:right w:w="90" w:type="dxa"/>
            </w:tcMar>
            <w:vAlign w:val="center"/>
          </w:tcPr>
          <w:p w14:paraId="47BA8C1A" w14:textId="4CE4A1B8" w:rsidR="00EC1D6B" w:rsidRDefault="00F4117F">
            <w:pPr>
              <w:spacing w:after="0" w:line="240" w:lineRule="auto"/>
              <w:jc w:val="center"/>
            </w:pPr>
            <w:r>
              <w:rPr>
                <w:color w:val="00753A"/>
                <w:sz w:val="16"/>
              </w:rPr>
              <w:t>3</w:t>
            </w:r>
          </w:p>
        </w:tc>
        <w:tc>
          <w:tcPr>
            <w:tcW w:w="2900" w:type="dxa"/>
            <w:shd w:val="clear" w:color="auto" w:fill="FFFFFF"/>
            <w:tcMar>
              <w:top w:w="70" w:type="dxa"/>
              <w:left w:w="90" w:type="dxa"/>
              <w:bottom w:w="70" w:type="dxa"/>
              <w:right w:w="90" w:type="dxa"/>
            </w:tcMar>
            <w:vAlign w:val="center"/>
          </w:tcPr>
          <w:p w14:paraId="5A9DAEFD" w14:textId="26AE69B9" w:rsidR="00EC1D6B" w:rsidRDefault="00000000">
            <w:pPr>
              <w:spacing w:after="0" w:line="240" w:lineRule="auto"/>
            </w:pPr>
            <w:r>
              <w:rPr>
                <w:color w:val="222222"/>
                <w:sz w:val="16"/>
              </w:rPr>
              <w:t xml:space="preserve">Sept. 1 — </w:t>
            </w:r>
            <w:r w:rsidR="00F4117F">
              <w:rPr>
                <w:color w:val="222222"/>
                <w:sz w:val="16"/>
              </w:rPr>
              <w:t xml:space="preserve">Ch. 3: Ethics and Criminal Justice Research </w:t>
            </w:r>
          </w:p>
        </w:tc>
        <w:tc>
          <w:tcPr>
            <w:tcW w:w="3492" w:type="dxa"/>
            <w:shd w:val="clear" w:color="auto" w:fill="FFFFFF"/>
            <w:vAlign w:val="center"/>
          </w:tcPr>
          <w:p w14:paraId="6E4F0F2D" w14:textId="663DD73B" w:rsidR="00F86EA8" w:rsidRDefault="00000000">
            <w:pPr>
              <w:spacing w:after="0" w:line="240" w:lineRule="auto"/>
            </w:pPr>
            <w:r>
              <w:rPr>
                <w:sz w:val="16"/>
              </w:rPr>
              <w:t xml:space="preserve">Sept. 3 — </w:t>
            </w:r>
            <w:r w:rsidR="0065058D">
              <w:rPr>
                <w:sz w:val="16"/>
              </w:rPr>
              <w:t xml:space="preserve">Exam 1 </w:t>
            </w:r>
          </w:p>
        </w:tc>
        <w:tc>
          <w:tcPr>
            <w:tcW w:w="2800" w:type="dxa"/>
            <w:shd w:val="clear" w:color="auto" w:fill="FFFFFF"/>
            <w:vAlign w:val="center"/>
          </w:tcPr>
          <w:p w14:paraId="6A06276F" w14:textId="76E295BD" w:rsidR="00F86EA8" w:rsidRDefault="0065058D">
            <w:pPr>
              <w:spacing w:after="0" w:line="240" w:lineRule="auto"/>
            </w:pPr>
            <w:r>
              <w:rPr>
                <w:sz w:val="16"/>
              </w:rPr>
              <w:t>—</w:t>
            </w:r>
          </w:p>
        </w:tc>
      </w:tr>
      <w:tr w:rsidR="00EC1D6B" w14:paraId="41001A2A" w14:textId="77777777">
        <w:trPr>
          <w:cantSplit/>
          <w:jc w:val="center"/>
        </w:trPr>
        <w:tc>
          <w:tcPr>
            <w:tcW w:w="600" w:type="dxa"/>
            <w:shd w:val="clear" w:color="auto" w:fill="F2F2F2"/>
            <w:tcMar>
              <w:top w:w="70" w:type="dxa"/>
              <w:left w:w="90" w:type="dxa"/>
              <w:bottom w:w="70" w:type="dxa"/>
              <w:right w:w="90" w:type="dxa"/>
            </w:tcMar>
            <w:vAlign w:val="center"/>
          </w:tcPr>
          <w:p w14:paraId="3957B658" w14:textId="43742247" w:rsidR="00EC1D6B" w:rsidRDefault="00F4117F">
            <w:pPr>
              <w:spacing w:after="0" w:line="240" w:lineRule="auto"/>
              <w:jc w:val="center"/>
            </w:pPr>
            <w:r>
              <w:rPr>
                <w:color w:val="00753A"/>
                <w:sz w:val="16"/>
              </w:rPr>
              <w:t>4</w:t>
            </w:r>
          </w:p>
        </w:tc>
        <w:tc>
          <w:tcPr>
            <w:tcW w:w="2900" w:type="dxa"/>
            <w:shd w:val="clear" w:color="auto" w:fill="F2F2F2"/>
            <w:tcMar>
              <w:top w:w="70" w:type="dxa"/>
              <w:left w:w="90" w:type="dxa"/>
              <w:bottom w:w="70" w:type="dxa"/>
              <w:right w:w="90" w:type="dxa"/>
            </w:tcMar>
            <w:vAlign w:val="center"/>
          </w:tcPr>
          <w:p w14:paraId="74FB0FFA" w14:textId="150C0916" w:rsidR="00EC1D6B" w:rsidRDefault="00000000">
            <w:pPr>
              <w:spacing w:after="0" w:line="240" w:lineRule="auto"/>
            </w:pPr>
            <w:r>
              <w:rPr>
                <w:color w:val="222222"/>
                <w:sz w:val="16"/>
              </w:rPr>
              <w:t xml:space="preserve">Sept. 8 — </w:t>
            </w:r>
            <w:r w:rsidR="00F4117F">
              <w:rPr>
                <w:color w:val="222222"/>
                <w:sz w:val="16"/>
              </w:rPr>
              <w:t>Ch. 4: General Issues in Research Design</w:t>
            </w:r>
            <w:r w:rsidR="0006319A">
              <w:rPr>
                <w:color w:val="222222"/>
                <w:sz w:val="16"/>
              </w:rPr>
              <w:t xml:space="preserve"> </w:t>
            </w:r>
          </w:p>
        </w:tc>
        <w:tc>
          <w:tcPr>
            <w:tcW w:w="3492" w:type="dxa"/>
            <w:shd w:val="clear" w:color="auto" w:fill="F2F2F2"/>
            <w:vAlign w:val="center"/>
          </w:tcPr>
          <w:p w14:paraId="5EA0EAFF" w14:textId="34F790E3" w:rsidR="00F86EA8" w:rsidRDefault="00000000">
            <w:pPr>
              <w:spacing w:after="0" w:line="240" w:lineRule="auto"/>
            </w:pPr>
            <w:r>
              <w:rPr>
                <w:sz w:val="16"/>
              </w:rPr>
              <w:t xml:space="preserve">Sept. 10 — </w:t>
            </w:r>
            <w:r w:rsidR="00206D76">
              <w:rPr>
                <w:sz w:val="16"/>
              </w:rPr>
              <w:t>Ch. 4 continued; Research Studio #2: Design</w:t>
            </w:r>
            <w:r w:rsidR="005B65AA">
              <w:rPr>
                <w:sz w:val="16"/>
              </w:rPr>
              <w:t xml:space="preserve"> Doctor</w:t>
            </w:r>
          </w:p>
        </w:tc>
        <w:tc>
          <w:tcPr>
            <w:tcW w:w="2800" w:type="dxa"/>
            <w:shd w:val="clear" w:color="auto" w:fill="F2F2F2"/>
            <w:vAlign w:val="center"/>
          </w:tcPr>
          <w:p w14:paraId="5E64182B" w14:textId="782CF3F0" w:rsidR="00F86EA8" w:rsidRDefault="0006319A">
            <w:pPr>
              <w:spacing w:after="0" w:line="240" w:lineRule="auto"/>
            </w:pPr>
            <w:r>
              <w:rPr>
                <w:sz w:val="16"/>
              </w:rPr>
              <w:t>—</w:t>
            </w:r>
          </w:p>
        </w:tc>
      </w:tr>
      <w:tr w:rsidR="00EC1D6B" w14:paraId="0E2701E7" w14:textId="77777777">
        <w:trPr>
          <w:cantSplit/>
          <w:jc w:val="center"/>
        </w:trPr>
        <w:tc>
          <w:tcPr>
            <w:tcW w:w="600" w:type="dxa"/>
            <w:shd w:val="clear" w:color="auto" w:fill="FFFFFF"/>
            <w:tcMar>
              <w:top w:w="70" w:type="dxa"/>
              <w:left w:w="90" w:type="dxa"/>
              <w:bottom w:w="70" w:type="dxa"/>
              <w:right w:w="90" w:type="dxa"/>
            </w:tcMar>
            <w:vAlign w:val="center"/>
          </w:tcPr>
          <w:p w14:paraId="3BF8905B" w14:textId="02C319AA" w:rsidR="00EC1D6B" w:rsidRDefault="00F4117F">
            <w:pPr>
              <w:spacing w:after="0" w:line="240" w:lineRule="auto"/>
              <w:jc w:val="center"/>
            </w:pPr>
            <w:r>
              <w:rPr>
                <w:color w:val="00753A"/>
                <w:sz w:val="16"/>
              </w:rPr>
              <w:t>5</w:t>
            </w:r>
          </w:p>
        </w:tc>
        <w:tc>
          <w:tcPr>
            <w:tcW w:w="2900" w:type="dxa"/>
            <w:shd w:val="clear" w:color="auto" w:fill="FFFFFF"/>
            <w:tcMar>
              <w:top w:w="70" w:type="dxa"/>
              <w:left w:w="90" w:type="dxa"/>
              <w:bottom w:w="70" w:type="dxa"/>
              <w:right w:w="90" w:type="dxa"/>
            </w:tcMar>
            <w:vAlign w:val="center"/>
          </w:tcPr>
          <w:p w14:paraId="49C6B765" w14:textId="0F4ACE88" w:rsidR="00EC1D6B" w:rsidRDefault="00000000">
            <w:pPr>
              <w:spacing w:after="0" w:line="240" w:lineRule="auto"/>
            </w:pPr>
            <w:r>
              <w:rPr>
                <w:color w:val="222222"/>
                <w:sz w:val="16"/>
              </w:rPr>
              <w:t xml:space="preserve">Sept. 15 — </w:t>
            </w:r>
            <w:r w:rsidR="00F4117F">
              <w:rPr>
                <w:color w:val="222222"/>
                <w:sz w:val="16"/>
              </w:rPr>
              <w:t>Ch. 5: Concepts, Operationalization, and Measurement</w:t>
            </w:r>
          </w:p>
        </w:tc>
        <w:tc>
          <w:tcPr>
            <w:tcW w:w="3492" w:type="dxa"/>
            <w:shd w:val="clear" w:color="auto" w:fill="FFFFFF"/>
            <w:vAlign w:val="center"/>
          </w:tcPr>
          <w:p w14:paraId="67766A57" w14:textId="5AEBE09A" w:rsidR="00F86EA8" w:rsidRDefault="00000000">
            <w:pPr>
              <w:spacing w:after="0" w:line="240" w:lineRule="auto"/>
            </w:pPr>
            <w:r>
              <w:rPr>
                <w:sz w:val="16"/>
              </w:rPr>
              <w:t xml:space="preserve">Sept. 17 — </w:t>
            </w:r>
            <w:r w:rsidR="00206D76">
              <w:rPr>
                <w:sz w:val="16"/>
              </w:rPr>
              <w:t>Ch. 5 continued</w:t>
            </w:r>
            <w:r w:rsidR="0006319A">
              <w:rPr>
                <w:sz w:val="16"/>
              </w:rPr>
              <w:t>; Research Studio #3</w:t>
            </w:r>
            <w:r w:rsidR="00C207A4">
              <w:rPr>
                <w:sz w:val="16"/>
              </w:rPr>
              <w:t>:</w:t>
            </w:r>
            <w:r w:rsidR="0006319A">
              <w:rPr>
                <w:sz w:val="16"/>
              </w:rPr>
              <w:t xml:space="preserve"> </w:t>
            </w:r>
            <w:r w:rsidR="00C207A4">
              <w:rPr>
                <w:sz w:val="16"/>
              </w:rPr>
              <w:t xml:space="preserve">Measurement Activity </w:t>
            </w:r>
            <w:r w:rsidR="0006319A">
              <w:rPr>
                <w:sz w:val="16"/>
              </w:rPr>
              <w:t xml:space="preserve"> </w:t>
            </w:r>
          </w:p>
        </w:tc>
        <w:tc>
          <w:tcPr>
            <w:tcW w:w="2800" w:type="dxa"/>
            <w:shd w:val="clear" w:color="auto" w:fill="FFFFFF"/>
            <w:vAlign w:val="center"/>
          </w:tcPr>
          <w:p w14:paraId="44DA84D7" w14:textId="376CDCE1" w:rsidR="00F86EA8" w:rsidRDefault="00206D76">
            <w:pPr>
              <w:spacing w:after="0" w:line="240" w:lineRule="auto"/>
            </w:pPr>
            <w:r w:rsidRPr="00682E11">
              <w:rPr>
                <w:sz w:val="16"/>
                <w:szCs w:val="16"/>
              </w:rPr>
              <w:t>Revised Research Question and Problem Statement</w:t>
            </w:r>
            <w:r>
              <w:rPr>
                <w:sz w:val="16"/>
                <w:szCs w:val="16"/>
              </w:rPr>
              <w:t xml:space="preserve"> due Sept. 20</w:t>
            </w:r>
          </w:p>
        </w:tc>
      </w:tr>
      <w:tr w:rsidR="00EC1D6B" w14:paraId="56C41118" w14:textId="77777777">
        <w:trPr>
          <w:cantSplit/>
          <w:jc w:val="center"/>
        </w:trPr>
        <w:tc>
          <w:tcPr>
            <w:tcW w:w="600" w:type="dxa"/>
            <w:shd w:val="clear" w:color="auto" w:fill="F2F2F2"/>
            <w:tcMar>
              <w:top w:w="70" w:type="dxa"/>
              <w:left w:w="90" w:type="dxa"/>
              <w:bottom w:w="70" w:type="dxa"/>
              <w:right w:w="90" w:type="dxa"/>
            </w:tcMar>
            <w:vAlign w:val="center"/>
          </w:tcPr>
          <w:p w14:paraId="0980AD93" w14:textId="7B6BAA51" w:rsidR="00EC1D6B" w:rsidRDefault="00F4117F">
            <w:pPr>
              <w:spacing w:after="0" w:line="240" w:lineRule="auto"/>
              <w:jc w:val="center"/>
            </w:pPr>
            <w:r>
              <w:rPr>
                <w:color w:val="00753A"/>
                <w:sz w:val="16"/>
              </w:rPr>
              <w:t>6</w:t>
            </w:r>
          </w:p>
        </w:tc>
        <w:tc>
          <w:tcPr>
            <w:tcW w:w="2900" w:type="dxa"/>
            <w:shd w:val="clear" w:color="auto" w:fill="F2F2F2"/>
            <w:tcMar>
              <w:top w:w="70" w:type="dxa"/>
              <w:left w:w="90" w:type="dxa"/>
              <w:bottom w:w="70" w:type="dxa"/>
              <w:right w:w="90" w:type="dxa"/>
            </w:tcMar>
            <w:vAlign w:val="center"/>
          </w:tcPr>
          <w:p w14:paraId="288F8BCA" w14:textId="56DC8262" w:rsidR="00EC1D6B" w:rsidRDefault="00000000">
            <w:pPr>
              <w:spacing w:after="0" w:line="240" w:lineRule="auto"/>
            </w:pPr>
            <w:r>
              <w:rPr>
                <w:color w:val="222222"/>
                <w:sz w:val="16"/>
              </w:rPr>
              <w:t xml:space="preserve">Sept. 22 — </w:t>
            </w:r>
            <w:r w:rsidR="00F4117F">
              <w:rPr>
                <w:color w:val="222222"/>
                <w:sz w:val="16"/>
              </w:rPr>
              <w:t>Ch. 6: Measuring Crime</w:t>
            </w:r>
          </w:p>
        </w:tc>
        <w:tc>
          <w:tcPr>
            <w:tcW w:w="3492" w:type="dxa"/>
            <w:shd w:val="clear" w:color="auto" w:fill="F2F2F2"/>
            <w:vAlign w:val="center"/>
          </w:tcPr>
          <w:p w14:paraId="25F27E61" w14:textId="3EDD7617" w:rsidR="00F86EA8" w:rsidRDefault="00000000">
            <w:pPr>
              <w:spacing w:after="0" w:line="240" w:lineRule="auto"/>
            </w:pPr>
            <w:r>
              <w:rPr>
                <w:sz w:val="16"/>
              </w:rPr>
              <w:t xml:space="preserve">Sept. 24 — </w:t>
            </w:r>
            <w:r w:rsidR="0065058D">
              <w:rPr>
                <w:sz w:val="16"/>
              </w:rPr>
              <w:t>Exam 2</w:t>
            </w:r>
          </w:p>
        </w:tc>
        <w:tc>
          <w:tcPr>
            <w:tcW w:w="2800" w:type="dxa"/>
            <w:shd w:val="clear" w:color="auto" w:fill="F2F2F2"/>
            <w:vAlign w:val="center"/>
          </w:tcPr>
          <w:p w14:paraId="62E71957" w14:textId="65B7DD71" w:rsidR="00F86EA8" w:rsidRPr="00682E11" w:rsidRDefault="0065058D">
            <w:pPr>
              <w:spacing w:after="0" w:line="240" w:lineRule="auto"/>
              <w:rPr>
                <w:sz w:val="16"/>
                <w:szCs w:val="16"/>
              </w:rPr>
            </w:pPr>
            <w:r>
              <w:rPr>
                <w:sz w:val="16"/>
              </w:rPr>
              <w:t>—</w:t>
            </w:r>
          </w:p>
        </w:tc>
      </w:tr>
      <w:tr w:rsidR="00EC1D6B" w14:paraId="76278AB5" w14:textId="77777777">
        <w:trPr>
          <w:cantSplit/>
          <w:jc w:val="center"/>
        </w:trPr>
        <w:tc>
          <w:tcPr>
            <w:tcW w:w="600" w:type="dxa"/>
            <w:shd w:val="clear" w:color="auto" w:fill="FFFFFF"/>
            <w:tcMar>
              <w:top w:w="70" w:type="dxa"/>
              <w:left w:w="90" w:type="dxa"/>
              <w:bottom w:w="70" w:type="dxa"/>
              <w:right w:w="90" w:type="dxa"/>
            </w:tcMar>
            <w:vAlign w:val="center"/>
          </w:tcPr>
          <w:p w14:paraId="3AD0B48A" w14:textId="67C84BB7" w:rsidR="00EC1D6B" w:rsidRDefault="00F4117F">
            <w:pPr>
              <w:spacing w:after="0" w:line="240" w:lineRule="auto"/>
              <w:jc w:val="center"/>
            </w:pPr>
            <w:r>
              <w:rPr>
                <w:color w:val="00753A"/>
                <w:sz w:val="16"/>
              </w:rPr>
              <w:t>7</w:t>
            </w:r>
          </w:p>
        </w:tc>
        <w:tc>
          <w:tcPr>
            <w:tcW w:w="2900" w:type="dxa"/>
            <w:shd w:val="clear" w:color="auto" w:fill="FFFFFF"/>
            <w:tcMar>
              <w:top w:w="70" w:type="dxa"/>
              <w:left w:w="90" w:type="dxa"/>
              <w:bottom w:w="70" w:type="dxa"/>
              <w:right w:w="90" w:type="dxa"/>
            </w:tcMar>
            <w:vAlign w:val="center"/>
          </w:tcPr>
          <w:p w14:paraId="73AADE68" w14:textId="44DC8B57" w:rsidR="00EC1D6B" w:rsidRDefault="00000000">
            <w:pPr>
              <w:spacing w:after="0" w:line="240" w:lineRule="auto"/>
            </w:pPr>
            <w:r>
              <w:rPr>
                <w:color w:val="222222"/>
                <w:sz w:val="16"/>
              </w:rPr>
              <w:t xml:space="preserve">Sept. 29 — </w:t>
            </w:r>
            <w:r w:rsidR="00206D76">
              <w:rPr>
                <w:color w:val="222222"/>
                <w:sz w:val="16"/>
              </w:rPr>
              <w:t>Ch. 7: Experimental and Quasi-Experimental Designs</w:t>
            </w:r>
          </w:p>
        </w:tc>
        <w:tc>
          <w:tcPr>
            <w:tcW w:w="3492" w:type="dxa"/>
            <w:shd w:val="clear" w:color="auto" w:fill="FFFFFF"/>
            <w:vAlign w:val="center"/>
          </w:tcPr>
          <w:p w14:paraId="7D233889" w14:textId="63A66518" w:rsidR="00F86EA8" w:rsidRDefault="00000000">
            <w:pPr>
              <w:spacing w:after="0" w:line="240" w:lineRule="auto"/>
            </w:pPr>
            <w:r>
              <w:rPr>
                <w:sz w:val="16"/>
              </w:rPr>
              <w:t xml:space="preserve">Oct. 1 — Ch. </w:t>
            </w:r>
            <w:r w:rsidR="00206D76">
              <w:rPr>
                <w:sz w:val="16"/>
              </w:rPr>
              <w:t>7</w:t>
            </w:r>
            <w:r>
              <w:rPr>
                <w:sz w:val="16"/>
              </w:rPr>
              <w:t xml:space="preserve"> continued</w:t>
            </w:r>
            <w:r w:rsidR="00826594">
              <w:rPr>
                <w:sz w:val="16"/>
              </w:rPr>
              <w:t xml:space="preserve"> </w:t>
            </w:r>
          </w:p>
        </w:tc>
        <w:tc>
          <w:tcPr>
            <w:tcW w:w="2800" w:type="dxa"/>
            <w:shd w:val="clear" w:color="auto" w:fill="FFFFFF"/>
            <w:vAlign w:val="center"/>
          </w:tcPr>
          <w:p w14:paraId="4B3CCA3E" w14:textId="3AF40E78" w:rsidR="00F86EA8" w:rsidRDefault="00206D76">
            <w:pPr>
              <w:spacing w:after="0" w:line="240" w:lineRule="auto"/>
            </w:pPr>
            <w:r>
              <w:rPr>
                <w:sz w:val="16"/>
              </w:rPr>
              <w:t>—</w:t>
            </w:r>
          </w:p>
        </w:tc>
      </w:tr>
      <w:tr w:rsidR="00EC1D6B" w14:paraId="1E00CDAE" w14:textId="77777777">
        <w:trPr>
          <w:cantSplit/>
          <w:jc w:val="center"/>
        </w:trPr>
        <w:tc>
          <w:tcPr>
            <w:tcW w:w="600" w:type="dxa"/>
            <w:shd w:val="clear" w:color="auto" w:fill="F2F2F2"/>
            <w:tcMar>
              <w:top w:w="70" w:type="dxa"/>
              <w:left w:w="90" w:type="dxa"/>
              <w:bottom w:w="70" w:type="dxa"/>
              <w:right w:w="90" w:type="dxa"/>
            </w:tcMar>
            <w:vAlign w:val="center"/>
          </w:tcPr>
          <w:p w14:paraId="660127F4" w14:textId="45AED638" w:rsidR="00EC1D6B" w:rsidRDefault="00F4117F">
            <w:pPr>
              <w:spacing w:after="0" w:line="240" w:lineRule="auto"/>
              <w:jc w:val="center"/>
            </w:pPr>
            <w:r>
              <w:rPr>
                <w:color w:val="00753A"/>
                <w:sz w:val="16"/>
              </w:rPr>
              <w:t>8</w:t>
            </w:r>
          </w:p>
        </w:tc>
        <w:tc>
          <w:tcPr>
            <w:tcW w:w="2900" w:type="dxa"/>
            <w:shd w:val="clear" w:color="auto" w:fill="F2F2F2"/>
            <w:tcMar>
              <w:top w:w="70" w:type="dxa"/>
              <w:left w:w="90" w:type="dxa"/>
              <w:bottom w:w="70" w:type="dxa"/>
              <w:right w:w="90" w:type="dxa"/>
            </w:tcMar>
            <w:vAlign w:val="center"/>
          </w:tcPr>
          <w:p w14:paraId="5566B28D" w14:textId="136AC76A" w:rsidR="00EC1D6B" w:rsidRDefault="00000000">
            <w:pPr>
              <w:spacing w:after="0" w:line="240" w:lineRule="auto"/>
            </w:pPr>
            <w:r>
              <w:rPr>
                <w:color w:val="222222"/>
                <w:sz w:val="16"/>
              </w:rPr>
              <w:t xml:space="preserve">Oct. 6 — </w:t>
            </w:r>
            <w:r w:rsidR="00206D76">
              <w:rPr>
                <w:color w:val="222222"/>
                <w:sz w:val="16"/>
              </w:rPr>
              <w:t>Ch. 8: Sampling</w:t>
            </w:r>
          </w:p>
        </w:tc>
        <w:tc>
          <w:tcPr>
            <w:tcW w:w="3492" w:type="dxa"/>
            <w:shd w:val="clear" w:color="auto" w:fill="F2F2F2"/>
            <w:vAlign w:val="center"/>
          </w:tcPr>
          <w:p w14:paraId="5FDCAF2D" w14:textId="4F1117F3" w:rsidR="00F86EA8" w:rsidRDefault="00000000">
            <w:pPr>
              <w:spacing w:after="0" w:line="240" w:lineRule="auto"/>
            </w:pPr>
            <w:r>
              <w:rPr>
                <w:sz w:val="16"/>
              </w:rPr>
              <w:t xml:space="preserve">Oct. 8 — Ch. </w:t>
            </w:r>
            <w:r w:rsidR="00206D76">
              <w:rPr>
                <w:sz w:val="16"/>
              </w:rPr>
              <w:t>8</w:t>
            </w:r>
            <w:r>
              <w:rPr>
                <w:sz w:val="16"/>
              </w:rPr>
              <w:t xml:space="preserve"> continued;</w:t>
            </w:r>
            <w:r w:rsidR="00206D76">
              <w:rPr>
                <w:sz w:val="16"/>
              </w:rPr>
              <w:t xml:space="preserve"> Research Studio #</w:t>
            </w:r>
            <w:r w:rsidR="0006319A">
              <w:rPr>
                <w:sz w:val="16"/>
              </w:rPr>
              <w:t>4</w:t>
            </w:r>
            <w:r w:rsidR="00206D76">
              <w:rPr>
                <w:sz w:val="16"/>
              </w:rPr>
              <w:t xml:space="preserve">: </w:t>
            </w:r>
            <w:r w:rsidR="004B72EE">
              <w:rPr>
                <w:sz w:val="16"/>
              </w:rPr>
              <w:t xml:space="preserve">Candy </w:t>
            </w:r>
            <w:r w:rsidR="00206D76">
              <w:rPr>
                <w:sz w:val="16"/>
              </w:rPr>
              <w:t>Sampling</w:t>
            </w:r>
            <w:r w:rsidR="004B72EE">
              <w:rPr>
                <w:sz w:val="16"/>
              </w:rPr>
              <w:t xml:space="preserve"> Lab</w:t>
            </w:r>
            <w:r w:rsidR="00206D76">
              <w:rPr>
                <w:sz w:val="16"/>
              </w:rPr>
              <w:t xml:space="preserve"> Activity</w:t>
            </w:r>
          </w:p>
        </w:tc>
        <w:tc>
          <w:tcPr>
            <w:tcW w:w="2800" w:type="dxa"/>
            <w:shd w:val="clear" w:color="auto" w:fill="F2F2F2"/>
            <w:vAlign w:val="center"/>
          </w:tcPr>
          <w:p w14:paraId="30393707" w14:textId="4578E14B" w:rsidR="00F86EA8" w:rsidRDefault="00206D76">
            <w:pPr>
              <w:spacing w:after="0" w:line="240" w:lineRule="auto"/>
            </w:pPr>
            <w:r>
              <w:rPr>
                <w:sz w:val="16"/>
              </w:rPr>
              <w:t>Measurement and Sampling Application due Oct. 11</w:t>
            </w:r>
          </w:p>
        </w:tc>
      </w:tr>
      <w:tr w:rsidR="0065058D" w14:paraId="7B3DD856" w14:textId="77777777">
        <w:trPr>
          <w:cantSplit/>
          <w:jc w:val="center"/>
        </w:trPr>
        <w:tc>
          <w:tcPr>
            <w:tcW w:w="600" w:type="dxa"/>
            <w:shd w:val="clear" w:color="auto" w:fill="FFFFFF"/>
            <w:tcMar>
              <w:top w:w="70" w:type="dxa"/>
              <w:left w:w="90" w:type="dxa"/>
              <w:bottom w:w="70" w:type="dxa"/>
              <w:right w:w="90" w:type="dxa"/>
            </w:tcMar>
            <w:vAlign w:val="center"/>
          </w:tcPr>
          <w:p w14:paraId="1FDF404A" w14:textId="0A74C915" w:rsidR="0065058D" w:rsidRDefault="0065058D" w:rsidP="0065058D">
            <w:pPr>
              <w:spacing w:after="0" w:line="240" w:lineRule="auto"/>
              <w:jc w:val="center"/>
            </w:pPr>
            <w:r>
              <w:rPr>
                <w:color w:val="00753A"/>
                <w:sz w:val="16"/>
              </w:rPr>
              <w:t>9</w:t>
            </w:r>
          </w:p>
        </w:tc>
        <w:tc>
          <w:tcPr>
            <w:tcW w:w="2900" w:type="dxa"/>
            <w:shd w:val="clear" w:color="auto" w:fill="FFFFFF"/>
            <w:tcMar>
              <w:top w:w="70" w:type="dxa"/>
              <w:left w:w="90" w:type="dxa"/>
              <w:bottom w:w="70" w:type="dxa"/>
              <w:right w:w="90" w:type="dxa"/>
            </w:tcMar>
            <w:vAlign w:val="center"/>
          </w:tcPr>
          <w:p w14:paraId="52B21393" w14:textId="727A250A" w:rsidR="0065058D" w:rsidRDefault="0065058D" w:rsidP="0065058D">
            <w:pPr>
              <w:spacing w:after="0" w:line="240" w:lineRule="auto"/>
            </w:pPr>
            <w:r>
              <w:rPr>
                <w:color w:val="222222"/>
                <w:sz w:val="16"/>
              </w:rPr>
              <w:t>Oct. 13 — Ch. 9: Survey Research</w:t>
            </w:r>
          </w:p>
        </w:tc>
        <w:tc>
          <w:tcPr>
            <w:tcW w:w="3492" w:type="dxa"/>
            <w:shd w:val="clear" w:color="auto" w:fill="FFFFFF"/>
            <w:vAlign w:val="center"/>
          </w:tcPr>
          <w:p w14:paraId="14A5CD31" w14:textId="16DB93BB" w:rsidR="0065058D" w:rsidRDefault="0065058D" w:rsidP="0065058D">
            <w:pPr>
              <w:spacing w:after="0" w:line="240" w:lineRule="auto"/>
            </w:pPr>
            <w:r>
              <w:rPr>
                <w:sz w:val="16"/>
              </w:rPr>
              <w:t xml:space="preserve">Oct. 15 — Exam 3 </w:t>
            </w:r>
          </w:p>
        </w:tc>
        <w:tc>
          <w:tcPr>
            <w:tcW w:w="2800" w:type="dxa"/>
            <w:shd w:val="clear" w:color="auto" w:fill="FFFFFF"/>
            <w:vAlign w:val="center"/>
          </w:tcPr>
          <w:p w14:paraId="37BD7BA9" w14:textId="77E35863" w:rsidR="0065058D" w:rsidRDefault="0065058D" w:rsidP="0065058D">
            <w:pPr>
              <w:spacing w:after="0" w:line="240" w:lineRule="auto"/>
            </w:pPr>
            <w:r>
              <w:rPr>
                <w:sz w:val="16"/>
              </w:rPr>
              <w:t>—</w:t>
            </w:r>
          </w:p>
        </w:tc>
      </w:tr>
      <w:tr w:rsidR="0065058D" w14:paraId="21F7F1D3" w14:textId="77777777">
        <w:trPr>
          <w:cantSplit/>
          <w:jc w:val="center"/>
        </w:trPr>
        <w:tc>
          <w:tcPr>
            <w:tcW w:w="600" w:type="dxa"/>
            <w:shd w:val="clear" w:color="auto" w:fill="F2F2F2"/>
            <w:tcMar>
              <w:top w:w="70" w:type="dxa"/>
              <w:left w:w="90" w:type="dxa"/>
              <w:bottom w:w="70" w:type="dxa"/>
              <w:right w:w="90" w:type="dxa"/>
            </w:tcMar>
            <w:vAlign w:val="center"/>
          </w:tcPr>
          <w:p w14:paraId="0EA14232" w14:textId="7102C7D1" w:rsidR="0065058D" w:rsidRDefault="0065058D" w:rsidP="0065058D">
            <w:pPr>
              <w:spacing w:after="0" w:line="240" w:lineRule="auto"/>
              <w:jc w:val="center"/>
            </w:pPr>
            <w:r>
              <w:rPr>
                <w:color w:val="00753A"/>
                <w:sz w:val="16"/>
              </w:rPr>
              <w:t>10</w:t>
            </w:r>
          </w:p>
        </w:tc>
        <w:tc>
          <w:tcPr>
            <w:tcW w:w="2900" w:type="dxa"/>
            <w:shd w:val="clear" w:color="auto" w:fill="F2F2F2"/>
            <w:tcMar>
              <w:top w:w="70" w:type="dxa"/>
              <w:left w:w="90" w:type="dxa"/>
              <w:bottom w:w="70" w:type="dxa"/>
              <w:right w:w="90" w:type="dxa"/>
            </w:tcMar>
            <w:vAlign w:val="center"/>
          </w:tcPr>
          <w:p w14:paraId="5B7541D1" w14:textId="45C31D4C" w:rsidR="0065058D" w:rsidRDefault="0065058D" w:rsidP="0065058D">
            <w:pPr>
              <w:spacing w:after="0" w:line="240" w:lineRule="auto"/>
            </w:pPr>
            <w:r>
              <w:rPr>
                <w:color w:val="222222"/>
                <w:sz w:val="16"/>
              </w:rPr>
              <w:t>Oct. 20 — Ch. 10: Qualitative Interviewing</w:t>
            </w:r>
          </w:p>
        </w:tc>
        <w:tc>
          <w:tcPr>
            <w:tcW w:w="3492" w:type="dxa"/>
            <w:shd w:val="clear" w:color="auto" w:fill="F2F2F2"/>
            <w:vAlign w:val="center"/>
          </w:tcPr>
          <w:p w14:paraId="3C6ADDF8" w14:textId="218FA741" w:rsidR="0065058D" w:rsidRDefault="0065058D" w:rsidP="0065058D">
            <w:pPr>
              <w:spacing w:after="0" w:line="240" w:lineRule="auto"/>
            </w:pPr>
            <w:r>
              <w:rPr>
                <w:sz w:val="16"/>
              </w:rPr>
              <w:t>Oct. 22 — Ch. 10 continued; Research Studio #5: Qualitative Interviewing Activity</w:t>
            </w:r>
          </w:p>
        </w:tc>
        <w:tc>
          <w:tcPr>
            <w:tcW w:w="2800" w:type="dxa"/>
            <w:shd w:val="clear" w:color="auto" w:fill="F2F2F2"/>
            <w:vAlign w:val="center"/>
          </w:tcPr>
          <w:p w14:paraId="6AD25446" w14:textId="530D85DB" w:rsidR="0065058D" w:rsidRDefault="0065058D" w:rsidP="0065058D">
            <w:pPr>
              <w:spacing w:after="0" w:line="240" w:lineRule="auto"/>
            </w:pPr>
            <w:r>
              <w:rPr>
                <w:sz w:val="16"/>
              </w:rPr>
              <w:t>—</w:t>
            </w:r>
          </w:p>
        </w:tc>
      </w:tr>
      <w:tr w:rsidR="0065058D" w14:paraId="02FB4ABA" w14:textId="77777777">
        <w:trPr>
          <w:cantSplit/>
          <w:jc w:val="center"/>
        </w:trPr>
        <w:tc>
          <w:tcPr>
            <w:tcW w:w="600" w:type="dxa"/>
            <w:shd w:val="clear" w:color="auto" w:fill="FFFFFF"/>
            <w:tcMar>
              <w:top w:w="70" w:type="dxa"/>
              <w:left w:w="90" w:type="dxa"/>
              <w:bottom w:w="70" w:type="dxa"/>
              <w:right w:w="90" w:type="dxa"/>
            </w:tcMar>
            <w:vAlign w:val="center"/>
          </w:tcPr>
          <w:p w14:paraId="4004F0D0" w14:textId="4EF53238" w:rsidR="0065058D" w:rsidRDefault="0065058D" w:rsidP="0065058D">
            <w:pPr>
              <w:spacing w:after="0" w:line="240" w:lineRule="auto"/>
              <w:jc w:val="center"/>
            </w:pPr>
            <w:r>
              <w:rPr>
                <w:color w:val="00753A"/>
                <w:sz w:val="16"/>
              </w:rPr>
              <w:t>11</w:t>
            </w:r>
          </w:p>
        </w:tc>
        <w:tc>
          <w:tcPr>
            <w:tcW w:w="2900" w:type="dxa"/>
            <w:shd w:val="clear" w:color="auto" w:fill="FFFFFF"/>
            <w:tcMar>
              <w:top w:w="70" w:type="dxa"/>
              <w:left w:w="90" w:type="dxa"/>
              <w:bottom w:w="70" w:type="dxa"/>
              <w:right w:w="90" w:type="dxa"/>
            </w:tcMar>
            <w:vAlign w:val="center"/>
          </w:tcPr>
          <w:p w14:paraId="18972824" w14:textId="5FCFEED5" w:rsidR="0065058D" w:rsidRDefault="0065058D" w:rsidP="0065058D">
            <w:pPr>
              <w:spacing w:after="0" w:line="240" w:lineRule="auto"/>
            </w:pPr>
            <w:r>
              <w:rPr>
                <w:color w:val="222222"/>
                <w:sz w:val="16"/>
              </w:rPr>
              <w:t>Oct. 27 — Chs. 11–12: Field Observation; Agency Records, Content Analysis, and Secondary Data</w:t>
            </w:r>
          </w:p>
        </w:tc>
        <w:tc>
          <w:tcPr>
            <w:tcW w:w="3492" w:type="dxa"/>
            <w:shd w:val="clear" w:color="auto" w:fill="FFFFFF"/>
            <w:vAlign w:val="center"/>
          </w:tcPr>
          <w:p w14:paraId="79EBB8FA" w14:textId="4C25E115" w:rsidR="0065058D" w:rsidRDefault="0065058D" w:rsidP="0065058D">
            <w:pPr>
              <w:spacing w:after="0" w:line="240" w:lineRule="auto"/>
            </w:pPr>
            <w:r>
              <w:rPr>
                <w:sz w:val="16"/>
              </w:rPr>
              <w:t xml:space="preserve">Oct. 29 — Chs. 11–12 continued; Research Studio #6: Article Anatomy </w:t>
            </w:r>
          </w:p>
        </w:tc>
        <w:tc>
          <w:tcPr>
            <w:tcW w:w="2800" w:type="dxa"/>
            <w:shd w:val="clear" w:color="auto" w:fill="FFFFFF"/>
            <w:vAlign w:val="center"/>
          </w:tcPr>
          <w:p w14:paraId="63244F19" w14:textId="7DAA5102" w:rsidR="0065058D" w:rsidRDefault="0065058D" w:rsidP="0065058D">
            <w:pPr>
              <w:pStyle w:val="ListParagraph"/>
              <w:spacing w:after="0" w:line="240" w:lineRule="auto"/>
              <w:ind w:left="0"/>
            </w:pPr>
            <w:r>
              <w:rPr>
                <w:sz w:val="16"/>
              </w:rPr>
              <w:t>Scholarly Sources Portfolio due Nov. 1</w:t>
            </w:r>
          </w:p>
        </w:tc>
      </w:tr>
      <w:tr w:rsidR="0065058D" w14:paraId="6A375C6B" w14:textId="77777777">
        <w:trPr>
          <w:cantSplit/>
          <w:jc w:val="center"/>
        </w:trPr>
        <w:tc>
          <w:tcPr>
            <w:tcW w:w="600" w:type="dxa"/>
            <w:shd w:val="clear" w:color="auto" w:fill="F2F2F2"/>
            <w:tcMar>
              <w:top w:w="70" w:type="dxa"/>
              <w:left w:w="90" w:type="dxa"/>
              <w:bottom w:w="70" w:type="dxa"/>
              <w:right w:w="90" w:type="dxa"/>
            </w:tcMar>
            <w:vAlign w:val="center"/>
          </w:tcPr>
          <w:p w14:paraId="7D6E7079" w14:textId="6EEB9C86" w:rsidR="0065058D" w:rsidRDefault="0065058D" w:rsidP="0065058D">
            <w:pPr>
              <w:spacing w:after="0" w:line="240" w:lineRule="auto"/>
              <w:jc w:val="center"/>
            </w:pPr>
            <w:r>
              <w:rPr>
                <w:color w:val="00753A"/>
                <w:sz w:val="16"/>
              </w:rPr>
              <w:t>12</w:t>
            </w:r>
          </w:p>
        </w:tc>
        <w:tc>
          <w:tcPr>
            <w:tcW w:w="2900" w:type="dxa"/>
            <w:shd w:val="clear" w:color="auto" w:fill="F2F2F2"/>
            <w:tcMar>
              <w:top w:w="70" w:type="dxa"/>
              <w:left w:w="90" w:type="dxa"/>
              <w:bottom w:w="70" w:type="dxa"/>
              <w:right w:w="90" w:type="dxa"/>
            </w:tcMar>
            <w:vAlign w:val="center"/>
          </w:tcPr>
          <w:p w14:paraId="10DDC6ED" w14:textId="1441A9CB" w:rsidR="0065058D" w:rsidRDefault="0065058D" w:rsidP="0065058D">
            <w:pPr>
              <w:spacing w:after="0" w:line="240" w:lineRule="auto"/>
            </w:pPr>
            <w:r>
              <w:rPr>
                <w:color w:val="222222"/>
                <w:sz w:val="16"/>
              </w:rPr>
              <w:t>Nov. 3 — Ch. 13: Evaluation Research and Problem Analysis</w:t>
            </w:r>
          </w:p>
        </w:tc>
        <w:tc>
          <w:tcPr>
            <w:tcW w:w="3492" w:type="dxa"/>
            <w:shd w:val="clear" w:color="auto" w:fill="F2F2F2"/>
            <w:vAlign w:val="center"/>
          </w:tcPr>
          <w:p w14:paraId="27252AF8" w14:textId="11D4997A" w:rsidR="0065058D" w:rsidRDefault="0065058D" w:rsidP="0065058D">
            <w:pPr>
              <w:spacing w:after="0" w:line="240" w:lineRule="auto"/>
            </w:pPr>
            <w:r>
              <w:rPr>
                <w:sz w:val="16"/>
              </w:rPr>
              <w:t xml:space="preserve">Nov. 5 — Exam 4 </w:t>
            </w:r>
          </w:p>
        </w:tc>
        <w:tc>
          <w:tcPr>
            <w:tcW w:w="2800" w:type="dxa"/>
            <w:shd w:val="clear" w:color="auto" w:fill="F2F2F2"/>
            <w:vAlign w:val="center"/>
          </w:tcPr>
          <w:p w14:paraId="57EE40C3" w14:textId="033CCEE9" w:rsidR="0065058D" w:rsidRDefault="0065058D" w:rsidP="0065058D">
            <w:pPr>
              <w:spacing w:after="0" w:line="240" w:lineRule="auto"/>
            </w:pPr>
            <w:r>
              <w:rPr>
                <w:sz w:val="16"/>
              </w:rPr>
              <w:t>—</w:t>
            </w:r>
          </w:p>
        </w:tc>
      </w:tr>
      <w:tr w:rsidR="0065058D" w14:paraId="777D41ED" w14:textId="77777777">
        <w:trPr>
          <w:cantSplit/>
          <w:jc w:val="center"/>
        </w:trPr>
        <w:tc>
          <w:tcPr>
            <w:tcW w:w="600" w:type="dxa"/>
            <w:shd w:val="clear" w:color="auto" w:fill="FFFFFF"/>
            <w:tcMar>
              <w:top w:w="70" w:type="dxa"/>
              <w:left w:w="90" w:type="dxa"/>
              <w:bottom w:w="70" w:type="dxa"/>
              <w:right w:w="90" w:type="dxa"/>
            </w:tcMar>
            <w:vAlign w:val="center"/>
          </w:tcPr>
          <w:p w14:paraId="68E15E11" w14:textId="49EA6B94" w:rsidR="0065058D" w:rsidRDefault="0065058D" w:rsidP="0065058D">
            <w:pPr>
              <w:spacing w:after="0" w:line="240" w:lineRule="auto"/>
              <w:jc w:val="center"/>
            </w:pPr>
            <w:r>
              <w:rPr>
                <w:color w:val="00753A"/>
                <w:sz w:val="16"/>
              </w:rPr>
              <w:t>13</w:t>
            </w:r>
          </w:p>
        </w:tc>
        <w:tc>
          <w:tcPr>
            <w:tcW w:w="2900" w:type="dxa"/>
            <w:shd w:val="clear" w:color="auto" w:fill="FFFFFF"/>
            <w:tcMar>
              <w:top w:w="70" w:type="dxa"/>
              <w:left w:w="90" w:type="dxa"/>
              <w:bottom w:w="70" w:type="dxa"/>
              <w:right w:w="90" w:type="dxa"/>
            </w:tcMar>
            <w:vAlign w:val="center"/>
          </w:tcPr>
          <w:p w14:paraId="28E2B347" w14:textId="2823C034" w:rsidR="0065058D" w:rsidRDefault="0065058D" w:rsidP="0065058D">
            <w:pPr>
              <w:spacing w:after="0" w:line="240" w:lineRule="auto"/>
            </w:pPr>
            <w:r>
              <w:rPr>
                <w:color w:val="222222"/>
                <w:sz w:val="16"/>
              </w:rPr>
              <w:t xml:space="preserve">Nov. 10 — </w:t>
            </w:r>
            <w:r w:rsidRPr="00C61ACB">
              <w:rPr>
                <w:color w:val="222222"/>
                <w:sz w:val="16"/>
              </w:rPr>
              <w:t>Research Pitch Overview &amp; Presentation Expectations</w:t>
            </w:r>
          </w:p>
        </w:tc>
        <w:tc>
          <w:tcPr>
            <w:tcW w:w="3492" w:type="dxa"/>
            <w:shd w:val="clear" w:color="auto" w:fill="FFFFFF"/>
            <w:vAlign w:val="center"/>
          </w:tcPr>
          <w:p w14:paraId="1C04835C" w14:textId="6F9A79A7" w:rsidR="0065058D" w:rsidRDefault="0065058D" w:rsidP="0065058D">
            <w:pPr>
              <w:spacing w:after="0" w:line="240" w:lineRule="auto"/>
            </w:pPr>
            <w:r>
              <w:rPr>
                <w:sz w:val="16"/>
              </w:rPr>
              <w:t xml:space="preserve">Nov. 12 — </w:t>
            </w:r>
            <w:r>
              <w:rPr>
                <w:color w:val="222222"/>
                <w:sz w:val="16"/>
              </w:rPr>
              <w:t>Research Studio #7: Project Workday</w:t>
            </w:r>
          </w:p>
        </w:tc>
        <w:tc>
          <w:tcPr>
            <w:tcW w:w="2800" w:type="dxa"/>
            <w:shd w:val="clear" w:color="auto" w:fill="FFFFFF"/>
            <w:vAlign w:val="center"/>
          </w:tcPr>
          <w:p w14:paraId="74302EB8" w14:textId="7A2E7D6D" w:rsidR="0065058D" w:rsidRDefault="0065058D" w:rsidP="0065058D">
            <w:pPr>
              <w:spacing w:after="0" w:line="240" w:lineRule="auto"/>
            </w:pPr>
            <w:r>
              <w:rPr>
                <w:sz w:val="16"/>
              </w:rPr>
              <w:t>Research Design Application due Nov. 15</w:t>
            </w:r>
          </w:p>
        </w:tc>
      </w:tr>
      <w:tr w:rsidR="0065058D" w14:paraId="5584A0F2" w14:textId="77777777">
        <w:trPr>
          <w:cantSplit/>
          <w:jc w:val="center"/>
        </w:trPr>
        <w:tc>
          <w:tcPr>
            <w:tcW w:w="600" w:type="dxa"/>
            <w:shd w:val="clear" w:color="auto" w:fill="F2F2F2"/>
            <w:tcMar>
              <w:top w:w="70" w:type="dxa"/>
              <w:left w:w="90" w:type="dxa"/>
              <w:bottom w:w="70" w:type="dxa"/>
              <w:right w:w="90" w:type="dxa"/>
            </w:tcMar>
            <w:vAlign w:val="center"/>
          </w:tcPr>
          <w:p w14:paraId="1B570F52" w14:textId="1970346C" w:rsidR="0065058D" w:rsidRDefault="0065058D" w:rsidP="0065058D">
            <w:pPr>
              <w:spacing w:after="0" w:line="240" w:lineRule="auto"/>
              <w:jc w:val="center"/>
            </w:pPr>
            <w:r>
              <w:rPr>
                <w:color w:val="00753A"/>
                <w:sz w:val="16"/>
              </w:rPr>
              <w:t>14</w:t>
            </w:r>
          </w:p>
        </w:tc>
        <w:tc>
          <w:tcPr>
            <w:tcW w:w="2900" w:type="dxa"/>
            <w:shd w:val="clear" w:color="auto" w:fill="F2F2F2"/>
            <w:tcMar>
              <w:top w:w="70" w:type="dxa"/>
              <w:left w:w="90" w:type="dxa"/>
              <w:bottom w:w="70" w:type="dxa"/>
              <w:right w:w="90" w:type="dxa"/>
            </w:tcMar>
            <w:vAlign w:val="center"/>
          </w:tcPr>
          <w:p w14:paraId="75F377C1" w14:textId="1D51378E" w:rsidR="0065058D" w:rsidRDefault="0065058D" w:rsidP="0065058D">
            <w:pPr>
              <w:spacing w:after="0" w:line="240" w:lineRule="auto"/>
            </w:pPr>
            <w:r>
              <w:rPr>
                <w:color w:val="222222"/>
                <w:sz w:val="16"/>
              </w:rPr>
              <w:t xml:space="preserve">Nov. 17 — </w:t>
            </w:r>
            <w:r>
              <w:rPr>
                <w:sz w:val="16"/>
              </w:rPr>
              <w:t>Final Research Pitches</w:t>
            </w:r>
          </w:p>
        </w:tc>
        <w:tc>
          <w:tcPr>
            <w:tcW w:w="3492" w:type="dxa"/>
            <w:shd w:val="clear" w:color="auto" w:fill="F2F2F2"/>
            <w:vAlign w:val="center"/>
          </w:tcPr>
          <w:p w14:paraId="18462572" w14:textId="1DFF2135" w:rsidR="0065058D" w:rsidRDefault="0065058D" w:rsidP="0065058D">
            <w:pPr>
              <w:spacing w:after="0" w:line="240" w:lineRule="auto"/>
            </w:pPr>
            <w:r>
              <w:rPr>
                <w:sz w:val="16"/>
              </w:rPr>
              <w:t xml:space="preserve">Nov. 19 — </w:t>
            </w:r>
            <w:r w:rsidR="004147E8">
              <w:rPr>
                <w:sz w:val="16"/>
              </w:rPr>
              <w:t xml:space="preserve">Final Project Workday </w:t>
            </w:r>
          </w:p>
        </w:tc>
        <w:tc>
          <w:tcPr>
            <w:tcW w:w="2800" w:type="dxa"/>
            <w:shd w:val="clear" w:color="auto" w:fill="F2F2F2"/>
            <w:vAlign w:val="center"/>
          </w:tcPr>
          <w:p w14:paraId="5617437B" w14:textId="658B2419" w:rsidR="0065058D" w:rsidRDefault="0065058D" w:rsidP="0065058D">
            <w:pPr>
              <w:spacing w:after="0" w:line="240" w:lineRule="auto"/>
            </w:pPr>
            <w:r>
              <w:rPr>
                <w:sz w:val="16"/>
              </w:rPr>
              <w:t xml:space="preserve">Assigned presentation date </w:t>
            </w:r>
          </w:p>
        </w:tc>
      </w:tr>
      <w:tr w:rsidR="0065058D" w14:paraId="40F50348" w14:textId="77777777" w:rsidTr="00826594">
        <w:trPr>
          <w:cantSplit/>
          <w:jc w:val="center"/>
        </w:trPr>
        <w:tc>
          <w:tcPr>
            <w:tcW w:w="600" w:type="dxa"/>
            <w:shd w:val="clear" w:color="auto" w:fill="00CC66"/>
            <w:tcMar>
              <w:top w:w="70" w:type="dxa"/>
              <w:left w:w="90" w:type="dxa"/>
              <w:bottom w:w="70" w:type="dxa"/>
              <w:right w:w="90" w:type="dxa"/>
            </w:tcMar>
            <w:vAlign w:val="center"/>
          </w:tcPr>
          <w:p w14:paraId="5C1F46E5" w14:textId="5BCE4D58" w:rsidR="0065058D" w:rsidRDefault="0065058D" w:rsidP="0065058D">
            <w:pPr>
              <w:spacing w:after="0" w:line="240" w:lineRule="auto"/>
              <w:jc w:val="center"/>
            </w:pPr>
            <w:r>
              <w:rPr>
                <w:color w:val="00753A"/>
                <w:sz w:val="16"/>
              </w:rPr>
              <w:t>15</w:t>
            </w:r>
          </w:p>
        </w:tc>
        <w:tc>
          <w:tcPr>
            <w:tcW w:w="2900" w:type="dxa"/>
            <w:shd w:val="clear" w:color="auto" w:fill="00CC66"/>
            <w:tcMar>
              <w:top w:w="70" w:type="dxa"/>
              <w:left w:w="90" w:type="dxa"/>
              <w:bottom w:w="70" w:type="dxa"/>
              <w:right w:w="90" w:type="dxa"/>
            </w:tcMar>
            <w:vAlign w:val="center"/>
          </w:tcPr>
          <w:p w14:paraId="36EF9702" w14:textId="77777777" w:rsidR="0065058D" w:rsidRDefault="0065058D" w:rsidP="0065058D">
            <w:pPr>
              <w:spacing w:after="0" w:line="240" w:lineRule="auto"/>
            </w:pPr>
            <w:r>
              <w:rPr>
                <w:color w:val="222222"/>
                <w:sz w:val="16"/>
              </w:rPr>
              <w:t>Nov. 24 — No class; Fall Break</w:t>
            </w:r>
          </w:p>
        </w:tc>
        <w:tc>
          <w:tcPr>
            <w:tcW w:w="3492" w:type="dxa"/>
            <w:shd w:val="clear" w:color="auto" w:fill="00CC66"/>
            <w:vAlign w:val="center"/>
          </w:tcPr>
          <w:p w14:paraId="2080FD12" w14:textId="77777777" w:rsidR="0065058D" w:rsidRDefault="0065058D" w:rsidP="0065058D">
            <w:pPr>
              <w:spacing w:after="0" w:line="240" w:lineRule="auto"/>
            </w:pPr>
            <w:r>
              <w:rPr>
                <w:sz w:val="16"/>
              </w:rPr>
              <w:t>Nov. 26 — No class; Fall Break</w:t>
            </w:r>
          </w:p>
        </w:tc>
        <w:tc>
          <w:tcPr>
            <w:tcW w:w="2800" w:type="dxa"/>
            <w:shd w:val="clear" w:color="auto" w:fill="00CC66"/>
            <w:vAlign w:val="center"/>
          </w:tcPr>
          <w:p w14:paraId="0F79711C" w14:textId="77777777" w:rsidR="0065058D" w:rsidRDefault="0065058D" w:rsidP="0065058D">
            <w:pPr>
              <w:spacing w:after="0" w:line="240" w:lineRule="auto"/>
            </w:pPr>
            <w:r>
              <w:rPr>
                <w:sz w:val="16"/>
              </w:rPr>
              <w:t>—</w:t>
            </w:r>
          </w:p>
        </w:tc>
      </w:tr>
      <w:tr w:rsidR="0065058D" w14:paraId="3DD485EA" w14:textId="77777777">
        <w:trPr>
          <w:cantSplit/>
          <w:jc w:val="center"/>
        </w:trPr>
        <w:tc>
          <w:tcPr>
            <w:tcW w:w="600" w:type="dxa"/>
            <w:shd w:val="clear" w:color="auto" w:fill="F2F2F2"/>
            <w:tcMar>
              <w:top w:w="70" w:type="dxa"/>
              <w:left w:w="90" w:type="dxa"/>
              <w:bottom w:w="70" w:type="dxa"/>
              <w:right w:w="90" w:type="dxa"/>
            </w:tcMar>
            <w:vAlign w:val="center"/>
          </w:tcPr>
          <w:p w14:paraId="128BBF45" w14:textId="2BBB8EF1" w:rsidR="0065058D" w:rsidRDefault="0065058D" w:rsidP="0065058D">
            <w:pPr>
              <w:spacing w:after="0" w:line="240" w:lineRule="auto"/>
              <w:jc w:val="center"/>
            </w:pPr>
            <w:r>
              <w:rPr>
                <w:color w:val="00753A"/>
                <w:sz w:val="16"/>
              </w:rPr>
              <w:t>16</w:t>
            </w:r>
          </w:p>
        </w:tc>
        <w:tc>
          <w:tcPr>
            <w:tcW w:w="2900" w:type="dxa"/>
            <w:shd w:val="clear" w:color="auto" w:fill="F2F2F2"/>
            <w:tcMar>
              <w:top w:w="70" w:type="dxa"/>
              <w:left w:w="90" w:type="dxa"/>
              <w:bottom w:w="70" w:type="dxa"/>
              <w:right w:w="90" w:type="dxa"/>
            </w:tcMar>
            <w:vAlign w:val="center"/>
          </w:tcPr>
          <w:p w14:paraId="163572F1" w14:textId="77777777" w:rsidR="0065058D" w:rsidRDefault="0065058D" w:rsidP="0065058D">
            <w:pPr>
              <w:spacing w:after="0" w:line="240" w:lineRule="auto"/>
            </w:pPr>
            <w:r>
              <w:rPr>
                <w:color w:val="222222"/>
                <w:sz w:val="16"/>
              </w:rPr>
              <w:t>Dec. 1 — Final Research Pitches</w:t>
            </w:r>
          </w:p>
        </w:tc>
        <w:tc>
          <w:tcPr>
            <w:tcW w:w="3492" w:type="dxa"/>
            <w:shd w:val="clear" w:color="auto" w:fill="F2F2F2"/>
            <w:vAlign w:val="center"/>
          </w:tcPr>
          <w:p w14:paraId="1B8735DC" w14:textId="77777777" w:rsidR="0065058D" w:rsidRDefault="0065058D" w:rsidP="0065058D">
            <w:pPr>
              <w:spacing w:after="0" w:line="240" w:lineRule="auto"/>
            </w:pPr>
            <w:r>
              <w:rPr>
                <w:sz w:val="16"/>
              </w:rPr>
              <w:t>Dec. 3 — Final Research Pitches</w:t>
            </w:r>
          </w:p>
        </w:tc>
        <w:tc>
          <w:tcPr>
            <w:tcW w:w="2800" w:type="dxa"/>
            <w:shd w:val="clear" w:color="auto" w:fill="F2F2F2"/>
            <w:vAlign w:val="center"/>
          </w:tcPr>
          <w:p w14:paraId="2D29F624" w14:textId="0E206886" w:rsidR="0065058D" w:rsidRDefault="0065058D" w:rsidP="0065058D">
            <w:pPr>
              <w:spacing w:after="0" w:line="240" w:lineRule="auto"/>
            </w:pPr>
            <w:r>
              <w:rPr>
                <w:sz w:val="16"/>
              </w:rPr>
              <w:t>Assigned presentation date</w:t>
            </w:r>
          </w:p>
        </w:tc>
      </w:tr>
      <w:tr w:rsidR="0065058D" w14:paraId="7871304D" w14:textId="77777777" w:rsidTr="001832C9">
        <w:trPr>
          <w:cantSplit/>
          <w:jc w:val="center"/>
        </w:trPr>
        <w:tc>
          <w:tcPr>
            <w:tcW w:w="600" w:type="dxa"/>
            <w:shd w:val="clear" w:color="auto" w:fill="00CC66"/>
            <w:tcMar>
              <w:top w:w="70" w:type="dxa"/>
              <w:left w:w="90" w:type="dxa"/>
              <w:bottom w:w="70" w:type="dxa"/>
              <w:right w:w="90" w:type="dxa"/>
            </w:tcMar>
            <w:vAlign w:val="center"/>
          </w:tcPr>
          <w:p w14:paraId="6002F739" w14:textId="24383A7A" w:rsidR="0065058D" w:rsidRPr="001832C9" w:rsidRDefault="0065058D" w:rsidP="0065058D">
            <w:pPr>
              <w:spacing w:after="0" w:line="240" w:lineRule="auto"/>
              <w:jc w:val="center"/>
              <w:rPr>
                <w:sz w:val="16"/>
              </w:rPr>
            </w:pPr>
          </w:p>
        </w:tc>
        <w:tc>
          <w:tcPr>
            <w:tcW w:w="2900" w:type="dxa"/>
            <w:shd w:val="clear" w:color="auto" w:fill="00CC66"/>
            <w:tcMar>
              <w:top w:w="70" w:type="dxa"/>
              <w:left w:w="90" w:type="dxa"/>
              <w:bottom w:w="70" w:type="dxa"/>
              <w:right w:w="90" w:type="dxa"/>
            </w:tcMar>
            <w:vAlign w:val="center"/>
          </w:tcPr>
          <w:p w14:paraId="6CD333ED" w14:textId="619C48C1" w:rsidR="0065058D" w:rsidRPr="001832C9" w:rsidRDefault="0065058D" w:rsidP="0065058D">
            <w:pPr>
              <w:spacing w:after="0" w:line="240" w:lineRule="auto"/>
              <w:rPr>
                <w:sz w:val="16"/>
              </w:rPr>
            </w:pPr>
            <w:r w:rsidRPr="001832C9">
              <w:rPr>
                <w:sz w:val="16"/>
              </w:rPr>
              <w:t xml:space="preserve">Finals Week </w:t>
            </w:r>
          </w:p>
        </w:tc>
        <w:tc>
          <w:tcPr>
            <w:tcW w:w="3492" w:type="dxa"/>
            <w:shd w:val="clear" w:color="auto" w:fill="00CC66"/>
            <w:vAlign w:val="center"/>
          </w:tcPr>
          <w:p w14:paraId="7D7BEC5A" w14:textId="460CAE3E" w:rsidR="0065058D" w:rsidRPr="001832C9" w:rsidRDefault="0065058D" w:rsidP="0065058D">
            <w:pPr>
              <w:spacing w:after="0" w:line="240" w:lineRule="auto"/>
              <w:rPr>
                <w:sz w:val="16"/>
              </w:rPr>
            </w:pPr>
            <w:r w:rsidRPr="001832C9">
              <w:rPr>
                <w:sz w:val="16"/>
              </w:rPr>
              <w:t>Finals Week</w:t>
            </w:r>
          </w:p>
        </w:tc>
        <w:tc>
          <w:tcPr>
            <w:tcW w:w="2800" w:type="dxa"/>
            <w:shd w:val="clear" w:color="auto" w:fill="00CC66"/>
            <w:vAlign w:val="center"/>
          </w:tcPr>
          <w:p w14:paraId="16273035" w14:textId="3607DED2" w:rsidR="0065058D" w:rsidRPr="001832C9" w:rsidRDefault="0065058D" w:rsidP="0065058D">
            <w:pPr>
              <w:spacing w:after="0" w:line="240" w:lineRule="auto"/>
              <w:rPr>
                <w:sz w:val="16"/>
              </w:rPr>
            </w:pPr>
          </w:p>
        </w:tc>
      </w:tr>
    </w:tbl>
    <w:p w14:paraId="1D223CC0" w14:textId="77777777" w:rsidR="00EC1D6B" w:rsidRDefault="00000000">
      <w:pPr>
        <w:pStyle w:val="Heading1"/>
      </w:pPr>
      <w:r>
        <w:lastRenderedPageBreak/>
        <w:t>Class and University Policies</w:t>
      </w:r>
    </w:p>
    <w:p w14:paraId="458143F4" w14:textId="77777777" w:rsidR="00EC1D6B" w:rsidRDefault="00000000">
      <w:pPr>
        <w:pStyle w:val="Heading2"/>
      </w:pPr>
      <w:r>
        <w:t>Classroom Conduct</w:t>
      </w:r>
    </w:p>
    <w:p w14:paraId="0B18B5F2" w14:textId="77777777" w:rsidR="00B11AB8" w:rsidRDefault="00000000">
      <w:r>
        <w:t>This course values the different perspectives students bring to criminal justice research. Discussion and disagreement are welcome when they remain civil, relevant, and respectful. Personal attacks, harassment, and disruptive behavior are not acceptable. Students should complete assigned preparation, participate thoughtfully, and help maintain a professional learning environment.</w:t>
      </w:r>
    </w:p>
    <w:p w14:paraId="4E08B145" w14:textId="77777777" w:rsidR="00B11AB8" w:rsidRDefault="00B11AB8" w:rsidP="00B11AB8">
      <w:pPr>
        <w:pStyle w:val="Heading2"/>
      </w:pPr>
      <w:r w:rsidRPr="00B11AB8">
        <w:t>Technology Use in Class</w:t>
      </w:r>
    </w:p>
    <w:p w14:paraId="3E859249" w14:textId="77777777" w:rsidR="00B11AB8" w:rsidRPr="00B11AB8" w:rsidRDefault="00B11AB8" w:rsidP="00B11AB8">
      <w:r w:rsidRPr="00B11AB8">
        <w:t>Laptops, tablets, and cell phones should be put away unless they are being actively used for a class-related purpose, such as taking notes, accessing course materials, conducting an assigned activity, or working on a course assignment or research pitch. Devices should not be used during class for social media, messaging, shopping, unrelated coursework, entertainment, or other activities that interfere with attention and participation.</w:t>
      </w:r>
    </w:p>
    <w:p w14:paraId="2549DBC7" w14:textId="3D96B8CE" w:rsidR="00B11AB8" w:rsidRPr="00B11AB8" w:rsidRDefault="00B11AB8" w:rsidP="00B11AB8">
      <w:r w:rsidRPr="00B11AB8">
        <w:t>Cell phones should be silenced and kept out of sight when they are not needed for a class activity. Students whose technology use becomes distracting may be asked to close or put away the device. Approved accommodation</w:t>
      </w:r>
      <w:r w:rsidR="0006360C">
        <w:t>s</w:t>
      </w:r>
      <w:r w:rsidRPr="00B11AB8">
        <w:t xml:space="preserve"> and legitimate emergency situations will be respected.</w:t>
      </w:r>
    </w:p>
    <w:p w14:paraId="1D81324B" w14:textId="77777777" w:rsidR="00EC1D6B" w:rsidRDefault="00000000">
      <w:pPr>
        <w:pStyle w:val="Heading2"/>
      </w:pPr>
      <w:r>
        <w:t>Academic Integrity</w:t>
      </w:r>
    </w:p>
    <w:p w14:paraId="0073284A" w14:textId="6EBDA4DA" w:rsidR="00EC1D6B" w:rsidRDefault="00000000">
      <w:r>
        <w:t xml:space="preserve">Cheating, plagiarism, fabrication, unauthorized assistance, submitting another person’s work, reusing work from another course without approval, or any other act intended to create an unfair academic advantage violates </w:t>
      </w:r>
      <w:r w:rsidR="00BD3B33" w:rsidRPr="00BD3B33">
        <w:rPr>
          <w:b/>
          <w:bCs/>
        </w:rPr>
        <w:t>UNT Student Academic Integrity Policy 06.003.</w:t>
      </w:r>
      <w:r w:rsidR="00BD3B33">
        <w:t xml:space="preserve"> </w:t>
      </w:r>
      <w:r>
        <w:t>A student found responsible for academic misconduct may receive a zero on the assignment or assessment, and the incident may be reported through university procedures.</w:t>
      </w:r>
    </w:p>
    <w:p w14:paraId="5CDD4578" w14:textId="77777777" w:rsidR="00EC1D6B" w:rsidRDefault="00000000">
      <w:pPr>
        <w:pStyle w:val="Heading2"/>
      </w:pPr>
      <w:r>
        <w:t>Generative AI and Writing Tools</w:t>
      </w:r>
    </w:p>
    <w:p w14:paraId="2FBEFB57" w14:textId="77777777" w:rsidR="00EC1D6B" w:rsidRDefault="00000000">
      <w:r>
        <w:t>The course uses a transparent, limited-use approach to generative AI tools, including ChatGPT, Gemini, Claude, Copilot, and generative features within writing software.</w:t>
      </w:r>
    </w:p>
    <w:p w14:paraId="4CBD0961" w14:textId="0EEB74F2" w:rsidR="00EC1D6B" w:rsidRDefault="00000000">
      <w:pPr>
        <w:spacing w:after="40"/>
        <w:ind w:left="317" w:hanging="202"/>
      </w:pPr>
      <w:r>
        <w:rPr>
          <w:b/>
        </w:rPr>
        <w:t xml:space="preserve">• Not permitted on assessments: Generative AI may not be used on the syllabus quiz, </w:t>
      </w:r>
      <w:r w:rsidR="00201088">
        <w:rPr>
          <w:b/>
        </w:rPr>
        <w:t>Exams</w:t>
      </w:r>
      <w:r>
        <w:rPr>
          <w:b/>
        </w:rPr>
        <w:t xml:space="preserve">, Research </w:t>
      </w:r>
      <w:r w:rsidR="00391E84">
        <w:rPr>
          <w:b/>
        </w:rPr>
        <w:t>Studios</w:t>
      </w:r>
      <w:r>
        <w:rPr>
          <w:b/>
        </w:rPr>
        <w:t>, or any assessment requiring independent demonstration of course knowledge.</w:t>
      </w:r>
    </w:p>
    <w:p w14:paraId="0B1DA0BD" w14:textId="77777777" w:rsidR="00EC1D6B" w:rsidRDefault="00000000">
      <w:pPr>
        <w:spacing w:after="40"/>
        <w:ind w:left="317" w:hanging="202"/>
      </w:pPr>
      <w:r>
        <w:rPr>
          <w:b/>
        </w:rPr>
        <w:t>• Student-authored assignments: Research assignments and the Final Research Pitch must reflect the student’s own reading, reasoning, methodological decisions, and writing. Unless an assignment explicitly authorizes it, generative AI may not draft, rewrite, or supply submitted content.</w:t>
      </w:r>
    </w:p>
    <w:p w14:paraId="0AAC259D" w14:textId="77777777" w:rsidR="00EC1D6B" w:rsidRDefault="00000000">
      <w:pPr>
        <w:spacing w:after="40"/>
        <w:ind w:left="317" w:hanging="202"/>
      </w:pPr>
      <w:r>
        <w:rPr>
          <w:b/>
        </w:rPr>
        <w:t>• Article and source work: AI may not analyze an article for the student, identify the article’s required components, summarize a source the student has not read, fabricate or supply citations, or replace the student’s evaluation of evidence.</w:t>
      </w:r>
    </w:p>
    <w:p w14:paraId="092BBF4C" w14:textId="77777777" w:rsidR="00EC1D6B" w:rsidRDefault="00000000">
      <w:pPr>
        <w:spacing w:after="40"/>
        <w:ind w:left="317" w:hanging="202"/>
      </w:pPr>
      <w:r>
        <w:rPr>
          <w:b/>
        </w:rPr>
        <w:t>• Instructor-authorized use: If a specific activity permits generative AI, the written directions will identify the permitted purpose. Any authorized use must be disclosed by naming the tool and explaining how it was used.</w:t>
      </w:r>
    </w:p>
    <w:p w14:paraId="6E56701E" w14:textId="77777777" w:rsidR="00EC1D6B" w:rsidRDefault="00000000">
      <w:pPr>
        <w:spacing w:after="40"/>
        <w:ind w:left="317" w:hanging="202"/>
      </w:pPr>
      <w:r>
        <w:rPr>
          <w:b/>
        </w:rPr>
        <w:t xml:space="preserve">• Responsibility: </w:t>
      </w:r>
      <w:r>
        <w:t>Students are responsible for the accuracy, citations, reasoning, and authorship of everything submitted.</w:t>
      </w:r>
    </w:p>
    <w:p w14:paraId="051820DE" w14:textId="77777777" w:rsidR="00EC1D6B" w:rsidRDefault="00000000">
      <w:pPr>
        <w:pStyle w:val="SmallText"/>
      </w:pPr>
      <w:r>
        <w:rPr>
          <w:b/>
        </w:rPr>
        <w:t>Suggested disclosure format: “I used [tool] for [authorized purpose]. I reviewed the result and take responsibility for the final submission.”</w:t>
      </w:r>
    </w:p>
    <w:p w14:paraId="09B1A2C5" w14:textId="77777777" w:rsidR="00EC1D6B" w:rsidRDefault="00000000">
      <w:pPr>
        <w:pStyle w:val="Heading2"/>
      </w:pPr>
      <w:r>
        <w:t>Office of Disability Access</w:t>
      </w:r>
    </w:p>
    <w:p w14:paraId="53604555" w14:textId="5DC9AE13" w:rsidR="00BD3B33" w:rsidRPr="00945F66" w:rsidRDefault="00BD3B33" w:rsidP="00BD3B33">
      <w:pPr>
        <w:spacing w:after="0" w:line="240" w:lineRule="auto"/>
        <w:rPr>
          <w:rFonts w:cstheme="minorHAnsi"/>
          <w:color w:val="201F1E"/>
          <w:shd w:val="clear" w:color="auto" w:fill="FFFFFF"/>
        </w:rPr>
      </w:pPr>
      <w:r w:rsidRPr="00945F66">
        <w:rPr>
          <w:rFonts w:cstheme="minorHAnsi"/>
          <w:color w:val="201F1E"/>
          <w:shd w:val="clear" w:color="auto" w:fill="FFFFFF"/>
        </w:rPr>
        <w:t>The University of North Texas makes reasonable accommodations for students with disabilities. To request accommodations, you must first register with the Office of Disability Access (ODA) by completing an application for services and providing documentation to verify your eligibility each semester. Once your eligibility is confirmed, you may request your letter of accommodation</w:t>
      </w:r>
      <w:r w:rsidR="0006360C">
        <w:rPr>
          <w:rFonts w:cstheme="minorHAnsi"/>
          <w:color w:val="201F1E"/>
          <w:shd w:val="clear" w:color="auto" w:fill="FFFFFF"/>
        </w:rPr>
        <w:t>s</w:t>
      </w:r>
      <w:r w:rsidRPr="00945F66">
        <w:rPr>
          <w:rFonts w:cstheme="minorHAnsi"/>
          <w:color w:val="201F1E"/>
          <w:shd w:val="clear" w:color="auto" w:fill="FFFFFF"/>
        </w:rPr>
        <w:t>. ODA will then email your faculty a letter of reasonable accommodation</w:t>
      </w:r>
      <w:r w:rsidR="0006360C">
        <w:rPr>
          <w:rFonts w:cstheme="minorHAnsi"/>
          <w:color w:val="201F1E"/>
          <w:shd w:val="clear" w:color="auto" w:fill="FFFFFF"/>
        </w:rPr>
        <w:t>s</w:t>
      </w:r>
      <w:r w:rsidRPr="00945F66">
        <w:rPr>
          <w:rFonts w:cstheme="minorHAnsi"/>
          <w:color w:val="201F1E"/>
          <w:shd w:val="clear" w:color="auto" w:fill="FFFFFF"/>
        </w:rPr>
        <w:t xml:space="preserve">, initiating a private discussion about your specific needs in the course. </w:t>
      </w:r>
    </w:p>
    <w:p w14:paraId="2F50AE76" w14:textId="77777777" w:rsidR="00BD3B33" w:rsidRPr="00945F66" w:rsidRDefault="00BD3B33" w:rsidP="00BD3B33">
      <w:pPr>
        <w:spacing w:after="0" w:line="240" w:lineRule="auto"/>
        <w:rPr>
          <w:rFonts w:cstheme="minorHAnsi"/>
          <w:color w:val="201F1E"/>
          <w:shd w:val="clear" w:color="auto" w:fill="FFFFFF"/>
        </w:rPr>
      </w:pPr>
      <w:r w:rsidRPr="00945F66">
        <w:rPr>
          <w:rFonts w:cstheme="minorHAnsi"/>
          <w:color w:val="201F1E"/>
          <w:shd w:val="clear" w:color="auto" w:fill="FFFFFF"/>
        </w:rPr>
        <w:t xml:space="preserve">You can request accommodations at any time, but it’s important to provide ODA notice to your faculty as early as possible in the semester to avoid delays in implementation. Keep in mind that you must obtain a new letter of accommodation for each semester and meet with each faculty member before accommodations can be </w:t>
      </w:r>
      <w:proofErr w:type="gramStart"/>
      <w:r w:rsidRPr="00945F66">
        <w:rPr>
          <w:rFonts w:cstheme="minorHAnsi"/>
          <w:color w:val="201F1E"/>
          <w:shd w:val="clear" w:color="auto" w:fill="FFFFFF"/>
        </w:rPr>
        <w:t>implemented</w:t>
      </w:r>
      <w:proofErr w:type="gramEnd"/>
      <w:r w:rsidRPr="00945F66">
        <w:rPr>
          <w:rFonts w:cstheme="minorHAnsi"/>
          <w:color w:val="201F1E"/>
          <w:shd w:val="clear" w:color="auto" w:fill="FFFFFF"/>
        </w:rPr>
        <w:t xml:space="preserve"> in each class. You are strongly encouraged to meet with faculty regarding your accommodations during office hours or by appointment. Faculty have the authority to ask you to discuss your letter during their designated office hours to protect your privacy. For more information and to access resources that can support your needs, refer to the </w:t>
      </w:r>
      <w:hyperlink r:id="rId8" w:history="1">
        <w:r w:rsidRPr="00945F66">
          <w:rPr>
            <w:rStyle w:val="Hyperlink"/>
            <w:rFonts w:cstheme="minorHAnsi"/>
            <w:shd w:val="clear" w:color="auto" w:fill="FFFFFF"/>
          </w:rPr>
          <w:t>Office of Disability Access</w:t>
        </w:r>
      </w:hyperlink>
      <w:r w:rsidRPr="00945F66">
        <w:rPr>
          <w:rFonts w:cstheme="minorHAnsi"/>
          <w:color w:val="201F1E"/>
          <w:shd w:val="clear" w:color="auto" w:fill="FFFFFF"/>
        </w:rPr>
        <w:t xml:space="preserve"> website (</w:t>
      </w:r>
      <w:hyperlink r:id="rId9" w:history="1">
        <w:r w:rsidRPr="00945F66">
          <w:rPr>
            <w:rStyle w:val="Hyperlink"/>
            <w:rFonts w:cstheme="minorHAnsi"/>
            <w:shd w:val="clear" w:color="auto" w:fill="FFFFFF"/>
          </w:rPr>
          <w:t>https://studentaffairs.unt.edu/office-disability-access</w:t>
        </w:r>
      </w:hyperlink>
      <w:r w:rsidRPr="00945F66">
        <w:rPr>
          <w:rFonts w:cstheme="minorHAnsi"/>
          <w:color w:val="201F1E"/>
          <w:u w:val="single"/>
          <w:shd w:val="clear" w:color="auto" w:fill="FFFFFF"/>
        </w:rPr>
        <w:t>)</w:t>
      </w:r>
      <w:r w:rsidRPr="00945F66">
        <w:rPr>
          <w:rFonts w:cstheme="minorHAnsi"/>
          <w:color w:val="201F1E"/>
          <w:shd w:val="clear" w:color="auto" w:fill="FFFFFF"/>
        </w:rPr>
        <w:t>.</w:t>
      </w:r>
    </w:p>
    <w:p w14:paraId="5A835A79" w14:textId="77777777" w:rsidR="00EC1D6B" w:rsidRDefault="00000000">
      <w:pPr>
        <w:pStyle w:val="Heading2"/>
      </w:pPr>
      <w:r>
        <w:t>Pregnancy and Parenting / Title IX</w:t>
      </w:r>
    </w:p>
    <w:p w14:paraId="7C32B117" w14:textId="77777777" w:rsidR="00EC1D6B" w:rsidRDefault="00000000">
      <w:r>
        <w:t>Students seeking pregnancy- or parenting-related adjustments should contact the appropriate UNT Title IX or Dean of Students resource. UNT is committed to a learning environment free from sexual harassment, relationship violence, stalking, and sexual assault. Survivor Advocates may be reached at SurvivorAdvocate@unt.edu, and the Dean of Students Office may be reached at 940-565-2648.</w:t>
      </w:r>
    </w:p>
    <w:p w14:paraId="3FC0B717" w14:textId="77777777" w:rsidR="00EC1D6B" w:rsidRDefault="00000000">
      <w:pPr>
        <w:pStyle w:val="Heading2"/>
      </w:pPr>
      <w:r>
        <w:lastRenderedPageBreak/>
        <w:t>Course Materials, Recordings, and Intellectual Property</w:t>
      </w:r>
    </w:p>
    <w:p w14:paraId="5F3CD162" w14:textId="77777777" w:rsidR="00EC1D6B" w:rsidRDefault="00000000">
      <w:r>
        <w:t>Course materials are the intellectual property of the instructor or UNT and are provided for use in this course only. Students may not distribute course materials, assessments, or class recordings outside the course without permission. Any authorized recording is for enrolled students’ educational use only.</w:t>
      </w:r>
    </w:p>
    <w:p w14:paraId="3B398940" w14:textId="77777777" w:rsidR="00EC1D6B" w:rsidRDefault="00000000">
      <w:pPr>
        <w:pStyle w:val="Heading2"/>
      </w:pPr>
      <w:r>
        <w:t>Syllabus Changes and Course Announcements</w:t>
      </w:r>
    </w:p>
    <w:p w14:paraId="29531E43" w14:textId="77777777" w:rsidR="00EC1D6B" w:rsidRDefault="00000000">
      <w:r>
        <w:t>The instructor may make reasonable changes to pacing, readings, activities, or deadlines when needed. Changes will be announced in class and through Canvas. Students are responsible for reviewing Canvas announcements and the course calendar regularly.</w:t>
      </w:r>
    </w:p>
    <w:p w14:paraId="74BCCB26" w14:textId="77777777" w:rsidR="00EC1D6B" w:rsidRDefault="00000000">
      <w:pPr>
        <w:pStyle w:val="Heading2"/>
      </w:pPr>
      <w:r>
        <w:t>Emergency Notifications</w:t>
      </w:r>
    </w:p>
    <w:p w14:paraId="09CA76B5" w14:textId="77777777" w:rsidR="00EC1D6B" w:rsidRDefault="00000000">
      <w:r>
        <w:t>UNT uses Eagle Alert to distribute critical information during emergencies and university closures. Students should keep their contact information current at my.unt.edu. If the university closes or normal instruction is disrupted, contingency instructions will be posted in Canvas.</w:t>
      </w:r>
    </w:p>
    <w:p w14:paraId="3738A1A5" w14:textId="77777777" w:rsidR="00EC1D6B" w:rsidRDefault="00000000">
      <w:pPr>
        <w:pStyle w:val="Heading2"/>
      </w:pPr>
      <w:r>
        <w:t>Technology Requirements and Assistance</w:t>
      </w:r>
    </w:p>
    <w:p w14:paraId="129E1102" w14:textId="77777777" w:rsidR="00EC1D6B" w:rsidRDefault="00000000">
      <w:pPr>
        <w:spacing w:after="40"/>
        <w:ind w:left="317" w:hanging="202"/>
      </w:pPr>
      <w:r>
        <w:rPr>
          <w:b/>
        </w:rPr>
        <w:t xml:space="preserve">• </w:t>
      </w:r>
      <w:r>
        <w:t>A computer with reliable internet access, speakers, microphone, and current web browser</w:t>
      </w:r>
    </w:p>
    <w:p w14:paraId="54FF39F0" w14:textId="77777777" w:rsidR="00EC1D6B" w:rsidRDefault="00000000">
      <w:pPr>
        <w:spacing w:after="40"/>
        <w:ind w:left="317" w:hanging="202"/>
      </w:pPr>
      <w:r>
        <w:rPr>
          <w:b/>
        </w:rPr>
        <w:t xml:space="preserve">• </w:t>
      </w:r>
      <w:r>
        <w:t>Microsoft Office or another compatible word-processing program capable of creating DOCX and PDF files</w:t>
      </w:r>
    </w:p>
    <w:p w14:paraId="5E5E9F93" w14:textId="77777777" w:rsidR="00EC1D6B" w:rsidRDefault="00000000">
      <w:pPr>
        <w:spacing w:after="40"/>
        <w:ind w:left="317" w:hanging="202"/>
      </w:pPr>
      <w:r>
        <w:rPr>
          <w:b/>
        </w:rPr>
        <w:t xml:space="preserve">• </w:t>
      </w:r>
      <w:r>
        <w:t>Ability to use Canvas, email attachments, downloads, and common file formats</w:t>
      </w:r>
    </w:p>
    <w:p w14:paraId="6F1CC01D" w14:textId="77777777" w:rsidR="00EC1D6B" w:rsidRDefault="00000000">
      <w:r>
        <w:rPr>
          <w:b/>
        </w:rPr>
        <w:t xml:space="preserve">UNT UIT Help Desk: </w:t>
      </w:r>
      <w:r>
        <w:t>940-565-2324 | helpdesk@unt.edu | Sage Hall 130. Students should preserve help-ticket numbers when a technical problem affects an assessment or deadline.</w:t>
      </w:r>
    </w:p>
    <w:p w14:paraId="3D030016" w14:textId="77777777" w:rsidR="00EC1D6B" w:rsidRDefault="00000000">
      <w:pPr>
        <w:pStyle w:val="Heading2"/>
      </w:pPr>
      <w:r>
        <w:t>Student Evaluation of Instruction</w:t>
      </w:r>
    </w:p>
    <w:p w14:paraId="37272708" w14:textId="77777777" w:rsidR="00EC1D6B" w:rsidRDefault="00000000">
      <w:r>
        <w:t>Students will have an opportunity to evaluate the course through UNT’s official Student Evaluation of Instruction survey. Constructive feedback supports continued improvement of the course and its design.</w:t>
      </w:r>
    </w:p>
    <w:p w14:paraId="74112BFB" w14:textId="77777777" w:rsidR="00EC1D6B" w:rsidRDefault="00000000">
      <w:pPr>
        <w:pStyle w:val="Heading2"/>
      </w:pPr>
      <w:r>
        <w:t>Retention of Student Records</w:t>
      </w:r>
    </w:p>
    <w:p w14:paraId="51D1205D" w14:textId="77777777" w:rsidR="00EC1D6B" w:rsidRDefault="00000000">
      <w:r>
        <w:t>Course records are maintained securely for at least one calendar year after the course ends. Students may request access to their individual records in accordance with university policy.</w:t>
      </w:r>
    </w:p>
    <w:p w14:paraId="5ED36414" w14:textId="77777777" w:rsidR="00EC1D6B" w:rsidRDefault="00000000">
      <w:pPr>
        <w:spacing w:before="200"/>
        <w:jc w:val="center"/>
      </w:pPr>
      <w:r>
        <w:rPr>
          <w:b/>
          <w:color w:val="00753A"/>
          <w:sz w:val="21"/>
        </w:rPr>
        <w:t>Read the syllabus, use the Canvas module sequence, and ask questions early.</w:t>
      </w:r>
    </w:p>
    <w:sectPr w:rsidR="00EC1D6B" w:rsidSect="00034616">
      <w:headerReference w:type="default" r:id="rId10"/>
      <w:footerReference w:type="default" r:id="rId11"/>
      <w:pgSz w:w="12240" w:h="15840"/>
      <w:pgMar w:top="835" w:right="979" w:bottom="835" w:left="979" w:header="36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BD58C" w14:textId="77777777" w:rsidR="004C28D9" w:rsidRDefault="004C28D9">
      <w:pPr>
        <w:spacing w:after="0" w:line="240" w:lineRule="auto"/>
      </w:pPr>
      <w:r>
        <w:separator/>
      </w:r>
    </w:p>
  </w:endnote>
  <w:endnote w:type="continuationSeparator" w:id="0">
    <w:p w14:paraId="5CB9DC71" w14:textId="77777777" w:rsidR="004C28D9" w:rsidRDefault="004C2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858F9" w14:textId="4EE69CFF" w:rsidR="00EC1D6B" w:rsidRDefault="00000000">
    <w:pPr>
      <w:pStyle w:val="Footer"/>
      <w:jc w:val="center"/>
    </w:pPr>
    <w:r>
      <w:rPr>
        <w:color w:val="5A5A5A"/>
        <w:sz w:val="15"/>
      </w:rPr>
      <w:t xml:space="preserve">CJUS 3900.001• Fall 2026 • Page </w:t>
    </w:r>
    <w:r>
      <w:fldChar w:fldCharType="begin"/>
    </w:r>
    <w:r>
      <w:instrText>PAGE</w:instrText>
    </w:r>
    <w:r>
      <w:fldChar w:fldCharType="separate"/>
    </w:r>
    <w:r w:rsidR="00BE57A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5BC75" w14:textId="77777777" w:rsidR="004C28D9" w:rsidRDefault="004C28D9">
      <w:pPr>
        <w:spacing w:after="0" w:line="240" w:lineRule="auto"/>
      </w:pPr>
      <w:r>
        <w:separator/>
      </w:r>
    </w:p>
  </w:footnote>
  <w:footnote w:type="continuationSeparator" w:id="0">
    <w:p w14:paraId="669BD637" w14:textId="77777777" w:rsidR="004C28D9" w:rsidRDefault="004C2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5DCE2" w14:textId="77777777" w:rsidR="00EC1D6B" w:rsidRDefault="00000000">
    <w:pPr>
      <w:pStyle w:val="Header"/>
      <w:jc w:val="right"/>
    </w:pPr>
    <w:r>
      <w:rPr>
        <w:color w:val="00753A"/>
        <w:sz w:val="15"/>
      </w:rPr>
      <w:t>CJUS 3900.001 | Research Methods in Criminal Justice | Fall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876453"/>
    <w:multiLevelType w:val="multilevel"/>
    <w:tmpl w:val="1BEA4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491589"/>
    <w:multiLevelType w:val="hybridMultilevel"/>
    <w:tmpl w:val="8766FDA6"/>
    <w:lvl w:ilvl="0" w:tplc="A7784F0A">
      <w:numFmt w:val="bullet"/>
      <w:lvlText w:val=""/>
      <w:lvlJc w:val="left"/>
      <w:pPr>
        <w:ind w:left="720" w:hanging="360"/>
      </w:pPr>
      <w:rPr>
        <w:rFonts w:ascii="Wingdings" w:eastAsia="Arial"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A801BA"/>
    <w:multiLevelType w:val="hybridMultilevel"/>
    <w:tmpl w:val="C7A2402A"/>
    <w:lvl w:ilvl="0" w:tplc="17CC686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250905"/>
    <w:multiLevelType w:val="hybridMultilevel"/>
    <w:tmpl w:val="BA56F06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F400FD7"/>
    <w:multiLevelType w:val="hybridMultilevel"/>
    <w:tmpl w:val="D046C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8031010">
    <w:abstractNumId w:val="8"/>
  </w:num>
  <w:num w:numId="2" w16cid:durableId="967012003">
    <w:abstractNumId w:val="6"/>
  </w:num>
  <w:num w:numId="3" w16cid:durableId="1870026036">
    <w:abstractNumId w:val="5"/>
  </w:num>
  <w:num w:numId="4" w16cid:durableId="1752847427">
    <w:abstractNumId w:val="4"/>
  </w:num>
  <w:num w:numId="5" w16cid:durableId="879248097">
    <w:abstractNumId w:val="7"/>
  </w:num>
  <w:num w:numId="6" w16cid:durableId="1176269506">
    <w:abstractNumId w:val="3"/>
  </w:num>
  <w:num w:numId="7" w16cid:durableId="1751921236">
    <w:abstractNumId w:val="2"/>
  </w:num>
  <w:num w:numId="8" w16cid:durableId="1564171742">
    <w:abstractNumId w:val="1"/>
  </w:num>
  <w:num w:numId="9" w16cid:durableId="493960512">
    <w:abstractNumId w:val="0"/>
  </w:num>
  <w:num w:numId="10" w16cid:durableId="83848254">
    <w:abstractNumId w:val="13"/>
  </w:num>
  <w:num w:numId="11" w16cid:durableId="343363469">
    <w:abstractNumId w:val="11"/>
  </w:num>
  <w:num w:numId="12" w16cid:durableId="936861537">
    <w:abstractNumId w:val="12"/>
  </w:num>
  <w:num w:numId="13" w16cid:durableId="1561592693">
    <w:abstractNumId w:val="10"/>
  </w:num>
  <w:num w:numId="14" w16cid:durableId="15186174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7455"/>
    <w:rsid w:val="0006063C"/>
    <w:rsid w:val="0006319A"/>
    <w:rsid w:val="0006360C"/>
    <w:rsid w:val="00080409"/>
    <w:rsid w:val="000927C0"/>
    <w:rsid w:val="000A647F"/>
    <w:rsid w:val="0015074B"/>
    <w:rsid w:val="001832C9"/>
    <w:rsid w:val="001C2C38"/>
    <w:rsid w:val="00201088"/>
    <w:rsid w:val="00206D76"/>
    <w:rsid w:val="00237A38"/>
    <w:rsid w:val="0029639D"/>
    <w:rsid w:val="002B5B72"/>
    <w:rsid w:val="002C306B"/>
    <w:rsid w:val="00315D5F"/>
    <w:rsid w:val="00326F90"/>
    <w:rsid w:val="00355E49"/>
    <w:rsid w:val="00374913"/>
    <w:rsid w:val="00391E84"/>
    <w:rsid w:val="00392149"/>
    <w:rsid w:val="003C064E"/>
    <w:rsid w:val="004147E8"/>
    <w:rsid w:val="004B72EE"/>
    <w:rsid w:val="004C28D9"/>
    <w:rsid w:val="004D62FC"/>
    <w:rsid w:val="004E3210"/>
    <w:rsid w:val="004E7A6B"/>
    <w:rsid w:val="0051136E"/>
    <w:rsid w:val="00555193"/>
    <w:rsid w:val="005B65AA"/>
    <w:rsid w:val="00615903"/>
    <w:rsid w:val="006471AB"/>
    <w:rsid w:val="00647340"/>
    <w:rsid w:val="0065058D"/>
    <w:rsid w:val="006635F6"/>
    <w:rsid w:val="00676F5E"/>
    <w:rsid w:val="00682E11"/>
    <w:rsid w:val="00744AEB"/>
    <w:rsid w:val="00784DA5"/>
    <w:rsid w:val="007E2D93"/>
    <w:rsid w:val="00805F1E"/>
    <w:rsid w:val="00826594"/>
    <w:rsid w:val="00925059"/>
    <w:rsid w:val="0098732A"/>
    <w:rsid w:val="0099698F"/>
    <w:rsid w:val="009E7872"/>
    <w:rsid w:val="00A22BDE"/>
    <w:rsid w:val="00A67A46"/>
    <w:rsid w:val="00AA1D8D"/>
    <w:rsid w:val="00AE15E3"/>
    <w:rsid w:val="00B05A20"/>
    <w:rsid w:val="00B11AB8"/>
    <w:rsid w:val="00B47730"/>
    <w:rsid w:val="00B83B4E"/>
    <w:rsid w:val="00B974F5"/>
    <w:rsid w:val="00BD3B33"/>
    <w:rsid w:val="00BE57A5"/>
    <w:rsid w:val="00BE6F4A"/>
    <w:rsid w:val="00C207A4"/>
    <w:rsid w:val="00C61ACB"/>
    <w:rsid w:val="00CA0129"/>
    <w:rsid w:val="00CB0664"/>
    <w:rsid w:val="00CF1746"/>
    <w:rsid w:val="00D30E26"/>
    <w:rsid w:val="00DB2274"/>
    <w:rsid w:val="00EC19BB"/>
    <w:rsid w:val="00EC1D6B"/>
    <w:rsid w:val="00F36C33"/>
    <w:rsid w:val="00F40A25"/>
    <w:rsid w:val="00F4117F"/>
    <w:rsid w:val="00F86EA8"/>
    <w:rsid w:val="00FC693F"/>
    <w:rsid w:val="00FD1DC1"/>
    <w:rsid w:val="00FE3A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F8B18F"/>
  <w14:defaultImageDpi w14:val="300"/>
  <w15:docId w15:val="{C1B6A360-BB08-41A1-95EA-715D42E4B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47" w:lineRule="auto"/>
    </w:pPr>
    <w:rPr>
      <w:rFonts w:ascii="Arial" w:eastAsia="Arial" w:hAnsi="Arial"/>
      <w:sz w:val="18"/>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00753A"/>
      <w:sz w:val="28"/>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color w:val="00753A"/>
      <w:sz w:val="23"/>
      <w:szCs w:val="26"/>
    </w:rPr>
  </w:style>
  <w:style w:type="paragraph" w:styleId="Heading3">
    <w:name w:val="heading 3"/>
    <w:basedOn w:val="Normal"/>
    <w:next w:val="Normal"/>
    <w:link w:val="Heading3Char"/>
    <w:uiPriority w:val="9"/>
    <w:unhideWhenUsed/>
    <w:qFormat/>
    <w:rsid w:val="00FC693F"/>
    <w:pPr>
      <w:keepNext/>
      <w:keepLines/>
      <w:spacing w:before="100" w:after="40"/>
      <w:outlineLvl w:val="2"/>
    </w:pPr>
    <w:rPr>
      <w:rFonts w:asciiTheme="majorHAnsi" w:eastAsiaTheme="majorEastAsia" w:hAnsiTheme="majorHAnsi" w:cstheme="majorBidi"/>
      <w:b/>
      <w:bCs/>
      <w:color w:val="222222"/>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00753A"/>
      </w:pBdr>
      <w:spacing w:after="40" w:line="240" w:lineRule="auto"/>
      <w:contextualSpacing/>
    </w:pPr>
    <w:rPr>
      <w:rFonts w:asciiTheme="majorHAnsi" w:eastAsiaTheme="majorEastAsia" w:hAnsiTheme="majorHAnsi" w:cstheme="majorBidi"/>
      <w:b/>
      <w:color w:val="00753A"/>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120"/>
    </w:pPr>
    <w:rPr>
      <w:rFonts w:asciiTheme="majorHAnsi" w:eastAsiaTheme="majorEastAsia" w:hAnsiTheme="majorHAnsi" w:cstheme="majorBidi"/>
      <w:b/>
      <w:i/>
      <w:iCs/>
      <w:color w:val="222222"/>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Text">
    <w:name w:val="Small Text"/>
    <w:pPr>
      <w:spacing w:after="40" w:line="240" w:lineRule="auto"/>
    </w:pPr>
    <w:rPr>
      <w:rFonts w:ascii="Arial" w:eastAsia="Arial" w:hAnsi="Arial"/>
      <w:sz w:val="16"/>
    </w:rPr>
  </w:style>
  <w:style w:type="character" w:styleId="Hyperlink">
    <w:name w:val="Hyperlink"/>
    <w:basedOn w:val="DefaultParagraphFont"/>
    <w:uiPriority w:val="99"/>
    <w:unhideWhenUsed/>
    <w:rsid w:val="00BD3B33"/>
    <w:rPr>
      <w:color w:val="984806" w:themeColor="accent6" w:themeShade="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entaffairs.unt.edu/office-disability-acces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tudentaffairs.unt.edu/office-disability-ac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6</Pages>
  <Words>3144</Words>
  <Characters>17921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CJUS 3900.001 Research Methods in Criminal Justice - Fall 2026</vt:lpstr>
    </vt:vector>
  </TitlesOfParts>
  <Manager/>
  <Company/>
  <LinksUpToDate>false</LinksUpToDate>
  <CharactersWithSpaces>21023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CJUS 3900.001 Research Methods in Criminal Justice - Fall 2026</dc:title>
  <dc:subject>Simplified course syllabus</dc:subject>
  <dc:creator>Francheska Brinkley</dc:creator>
  <cp:keywords>CJUS 3900, research methods, criminal justice, syllabus, Fall 2026</cp:keywords>
  <dc:description>generated by python-docx</dc:description>
  <cp:lastModifiedBy>Francheska Brinkley</cp:lastModifiedBy>
  <cp:revision>20</cp:revision>
  <dcterms:created xsi:type="dcterms:W3CDTF">2026-08-06T16:10:00Z</dcterms:created>
  <dcterms:modified xsi:type="dcterms:W3CDTF">2026-08-16T00:32:00Z</dcterms:modified>
  <cp:category/>
</cp:coreProperties>
</file>