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78EE1177" w14:textId="7CB60D56"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96041A">
        <w:rPr>
          <w:rFonts w:ascii="Times New Roman" w:hAnsi="Times New Roman"/>
          <w:b/>
          <w:lang w:bidi="ar-SA"/>
        </w:rPr>
        <w:t xml:space="preserve"> Dr. Esther Sánchez-Couto</w:t>
      </w:r>
    </w:p>
    <w:p w14:paraId="6020EAC1" w14:textId="4D95F7A1"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96041A">
        <w:rPr>
          <w:rFonts w:ascii="Times New Roman" w:hAnsi="Times New Roman"/>
          <w:b/>
          <w:lang w:bidi="ar-SA"/>
        </w:rPr>
        <w:t xml:space="preserve"> esther.sanchez-couto@unt.edu</w:t>
      </w:r>
    </w:p>
    <w:p w14:paraId="69DAD6F0" w14:textId="22B561CF"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96041A">
        <w:rPr>
          <w:rFonts w:ascii="Times New Roman" w:hAnsi="Times New Roman"/>
          <w:b/>
          <w:lang w:bidi="ar-SA"/>
        </w:rPr>
        <w:t xml:space="preserve"> MW 1-1:50pm or by appointment (Lang. 403B)</w:t>
      </w:r>
    </w:p>
    <w:p w14:paraId="1294985A" w14:textId="349C23EA" w:rsidR="00034F56" w:rsidRDefault="00034F56" w:rsidP="0096041A">
      <w:pPr>
        <w:pStyle w:val="NoSpacing"/>
        <w:spacing w:before="120"/>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w:t>
      </w:r>
      <w:r w:rsidRPr="00735798">
        <w:rPr>
          <w:rFonts w:ascii="Times New Roman" w:hAnsi="Times New Roman"/>
          <w:lang w:bidi="ar-SA"/>
        </w:rPr>
        <w:lastRenderedPageBreak/>
        <w:t xml:space="preserve">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lastRenderedPageBreak/>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lastRenderedPageBreak/>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75E660F" w14:textId="77777777" w:rsidR="00BC548B" w:rsidRPr="00DE5932" w:rsidRDefault="00BC548B" w:rsidP="009115B9">
      <w:pPr>
        <w:autoSpaceDE w:val="0"/>
        <w:autoSpaceDN w:val="0"/>
        <w:adjustRightInd w:val="0"/>
        <w:rPr>
          <w:rFonts w:ascii="Times New Roman" w:hAnsi="Times New Roman"/>
          <w:b/>
          <w:bCs/>
          <w:color w:val="000000"/>
          <w:sz w:val="32"/>
          <w:szCs w:val="32"/>
        </w:rPr>
      </w:pP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Default="009115B9" w:rsidP="009115B9">
      <w:pPr>
        <w:rPr>
          <w:rFonts w:ascii="Times New Roman" w:hAnsi="Times New Roman"/>
          <w:iCs/>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6FE8FA3E" w14:textId="77777777" w:rsidR="00A66891" w:rsidRDefault="00A66891" w:rsidP="00A66891">
      <w:pPr>
        <w:rPr>
          <w:rFonts w:ascii="Times New Roman" w:hAnsi="Times New Roman"/>
          <w:color w:val="000000"/>
          <w:shd w:val="clear" w:color="auto" w:fill="FFFFFF"/>
          <w:lang w:bidi="ar-SA"/>
        </w:rPr>
      </w:pPr>
    </w:p>
    <w:p w14:paraId="047DF9E8" w14:textId="77777777" w:rsidR="00A66891" w:rsidRPr="00A66891" w:rsidRDefault="00A66891" w:rsidP="00A66891">
      <w:pPr>
        <w:rPr>
          <w:rFonts w:ascii="Times New Roman" w:hAnsi="Times New Roman"/>
          <w:lang w:bidi="ar-SA"/>
        </w:rPr>
      </w:pPr>
      <w:r w:rsidRPr="00A66891">
        <w:rPr>
          <w:rFonts w:ascii="Times New Roman" w:hAnsi="Times New Roman"/>
          <w:color w:val="000000"/>
          <w:shd w:val="clear" w:color="auto" w:fill="FFFFFF"/>
          <w:lang w:bidi="ar-SA"/>
        </w:rPr>
        <w:t>Note: Students with a modification in course attendance are allowed 3 unexcused absences according to the language of the accommodation. Thereafter, students must follow the course attendance policy as written in the syllabus.</w:t>
      </w:r>
    </w:p>
    <w:p w14:paraId="58B281D7" w14:textId="77777777" w:rsidR="00A66891" w:rsidRPr="00D52B61" w:rsidRDefault="00A66891" w:rsidP="009115B9">
      <w:pPr>
        <w:rPr>
          <w:rFonts w:ascii="Times New Roman" w:hAnsi="Times New Roman"/>
          <w:i/>
          <w:lang w:bidi="ar-SA"/>
        </w:rPr>
      </w:pP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 xml:space="preserve">s and tablets may be used to access the electronic text during </w:t>
      </w:r>
      <w:bookmarkStart w:id="0" w:name="_GoBack"/>
      <w:bookmarkEnd w:id="0"/>
      <w:r>
        <w:rPr>
          <w:rFonts w:ascii="Times New Roman" w:hAnsi="Times New Roman"/>
          <w:color w:val="000000"/>
        </w:rPr>
        <w:t>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0E3CA389" w14:textId="392AEDE4"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lastRenderedPageBreak/>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9B2B4B"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7DE1EB5E" w14:textId="77777777" w:rsidR="00345683" w:rsidRDefault="00AB5EE4" w:rsidP="00345683">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00345683">
              <w:rPr>
                <w:rFonts w:ascii="Times New Roman" w:hAnsi="Times New Roman"/>
              </w:rPr>
              <w:t xml:space="preserve">). </w:t>
            </w:r>
          </w:p>
          <w:p w14:paraId="126F3931" w14:textId="5F0F5F78" w:rsidR="00345683" w:rsidRPr="00345683" w:rsidRDefault="00345683" w:rsidP="00345683">
            <w:pPr>
              <w:pStyle w:val="ListParagraph"/>
              <w:numPr>
                <w:ilvl w:val="0"/>
                <w:numId w:val="6"/>
              </w:numPr>
              <w:rPr>
                <w:rFonts w:ascii="Times New Roman" w:hAnsi="Times New Roman"/>
                <w:b/>
              </w:rPr>
            </w:pPr>
            <w:r w:rsidRPr="00345683">
              <w:rPr>
                <w:rFonts w:ascii="Times New Roman" w:hAnsi="Times New Roman"/>
                <w:b/>
              </w:rPr>
              <w:t>Quiz 1</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28C1FD2C"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lastRenderedPageBreak/>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70D38422"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w:t>
            </w:r>
            <w:r w:rsidRPr="00077C84">
              <w:rPr>
                <w:rFonts w:ascii="Times New Roman" w:hAnsi="Times New Roman"/>
                <w:lang w:val="es-ES"/>
              </w:rPr>
              <w:t xml:space="preserve"> (p. 3</w:t>
            </w:r>
            <w:r w:rsidR="00064334">
              <w:rPr>
                <w:rFonts w:ascii="Times New Roman" w:hAnsi="Times New Roman"/>
                <w:lang w:val="es-ES"/>
              </w:rPr>
              <w:t>2</w:t>
            </w:r>
            <w:r w:rsidR="009307C1">
              <w:rPr>
                <w:rFonts w:ascii="Times New Roman" w:hAnsi="Times New Roman"/>
                <w:lang w:val="es-ES"/>
              </w:rPr>
              <w:t>-33</w:t>
            </w:r>
            <w:r w:rsidRPr="00077C84">
              <w:rPr>
                <w:rFonts w:ascii="Times New Roman" w:hAnsi="Times New Roman"/>
                <w:lang w:val="es-ES"/>
              </w:rPr>
              <w:t>)</w:t>
            </w:r>
          </w:p>
          <w:p w14:paraId="583FF507" w14:textId="5A07FE20" w:rsidR="00AB5EE4" w:rsidRPr="00077C84" w:rsidRDefault="009307C1" w:rsidP="007A5307">
            <w:pPr>
              <w:pStyle w:val="ListParagraph"/>
              <w:numPr>
                <w:ilvl w:val="0"/>
                <w:numId w:val="10"/>
              </w:numPr>
              <w:rPr>
                <w:rFonts w:ascii="Times New Roman" w:hAnsi="Times New Roman"/>
                <w:b/>
                <w:lang w:val="es-ES"/>
              </w:rPr>
            </w:pPr>
            <w:proofErr w:type="spellStart"/>
            <w:r>
              <w:rPr>
                <w:rFonts w:ascii="Times New Roman" w:hAnsi="Times New Roman"/>
                <w:b/>
                <w:lang w:val="es-ES"/>
              </w:rPr>
              <w:t>Quiz</w:t>
            </w:r>
            <w:proofErr w:type="spellEnd"/>
            <w:r>
              <w:rPr>
                <w:rFonts w:ascii="Times New Roman" w:hAnsi="Times New Roman"/>
                <w:b/>
                <w:lang w:val="es-ES"/>
              </w:rPr>
              <w:t xml:space="preserve"> 2</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w:t>
            </w:r>
            <w:proofErr w:type="gramStart"/>
            <w:r w:rsidR="00B92956">
              <w:rPr>
                <w:rFonts w:ascii="Times New Roman" w:hAnsi="Times New Roman"/>
                <w:lang w:val="es-ES"/>
              </w:rPr>
              <w:t>5,</w:t>
            </w:r>
            <w:r>
              <w:rPr>
                <w:rFonts w:ascii="Times New Roman" w:hAnsi="Times New Roman"/>
                <w:lang w:val="es-ES"/>
              </w:rPr>
              <w:t xml:space="preserve"> </w:t>
            </w:r>
            <w:r w:rsidR="00F824E6">
              <w:rPr>
                <w:rFonts w:ascii="Times New Roman" w:hAnsi="Times New Roman"/>
                <w:lang w:val="es-ES"/>
              </w:rPr>
              <w:t xml:space="preserve">  </w:t>
            </w:r>
            <w:proofErr w:type="gramEnd"/>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9307C1">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305D777D" w14:textId="77777777" w:rsidR="00AB5EE4" w:rsidRPr="009307C1" w:rsidRDefault="00AB5EE4" w:rsidP="009307C1">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proofErr w:type="gramStart"/>
            <w:r w:rsidR="00CA61A5">
              <w:rPr>
                <w:rFonts w:ascii="Times New Roman" w:hAnsi="Times New Roman"/>
                <w:i/>
                <w:lang w:val="es-ES"/>
              </w:rPr>
              <w:t xml:space="preserve">   </w:t>
            </w:r>
            <w:r w:rsidRPr="00536F6A">
              <w:rPr>
                <w:rFonts w:ascii="Times New Roman" w:hAnsi="Times New Roman"/>
                <w:lang w:val="es-ES"/>
              </w:rPr>
              <w:t>(</w:t>
            </w:r>
            <w:proofErr w:type="gramEnd"/>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p w14:paraId="0CBDCFA7" w14:textId="77777777" w:rsidR="009307C1" w:rsidRPr="00536F6A" w:rsidRDefault="009307C1" w:rsidP="009307C1">
            <w:pPr>
              <w:pStyle w:val="ListParagraph"/>
              <w:numPr>
                <w:ilvl w:val="0"/>
                <w:numId w:val="13"/>
              </w:numPr>
              <w:rPr>
                <w:rFonts w:ascii="Times New Roman" w:hAnsi="Times New Roman"/>
                <w:i/>
                <w:lang w:val="es-ES_tradnl"/>
              </w:rPr>
            </w:pPr>
            <w:proofErr w:type="spellStart"/>
            <w:r>
              <w:rPr>
                <w:rFonts w:ascii="Times New Roman" w:hAnsi="Times New Roman"/>
                <w:b/>
                <w:lang w:val="es-ES"/>
              </w:rPr>
              <w:t>Quiz</w:t>
            </w:r>
            <w:proofErr w:type="spellEnd"/>
            <w:r>
              <w:rPr>
                <w:rFonts w:ascii="Times New Roman" w:hAnsi="Times New Roman"/>
                <w:b/>
                <w:lang w:val="es-ES"/>
              </w:rPr>
              <w:t xml:space="preserve"> 3</w:t>
            </w:r>
          </w:p>
          <w:p w14:paraId="293575C5" w14:textId="6BEB2CA0" w:rsidR="009307C1" w:rsidRPr="009307C1" w:rsidRDefault="009307C1" w:rsidP="009307C1">
            <w:pPr>
              <w:ind w:left="360"/>
              <w:rPr>
                <w:rFonts w:ascii="Times New Roman" w:hAnsi="Times New Roman"/>
                <w:i/>
                <w:lang w:val="es-ES"/>
              </w:rPr>
            </w:pP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28BAD211" w14:textId="785D5A48" w:rsidR="00AB5EE4" w:rsidRPr="009307C1" w:rsidRDefault="00AB5EE4" w:rsidP="009307C1">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7C2D3D21" w14:textId="77777777" w:rsidR="00AB5EE4"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p w14:paraId="3222F695" w14:textId="6E8F0529" w:rsidR="009307C1" w:rsidRPr="009307C1" w:rsidRDefault="009307C1" w:rsidP="00B02A42">
            <w:pPr>
              <w:pStyle w:val="ListParagraph"/>
              <w:numPr>
                <w:ilvl w:val="0"/>
                <w:numId w:val="16"/>
              </w:numPr>
              <w:rPr>
                <w:rFonts w:ascii="Times New Roman" w:hAnsi="Times New Roman"/>
                <w:b/>
              </w:rPr>
            </w:pPr>
            <w:r w:rsidRPr="009307C1">
              <w:rPr>
                <w:rFonts w:ascii="Times New Roman" w:hAnsi="Times New Roman"/>
                <w:b/>
              </w:rPr>
              <w:t>Quiz 4</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846568" w:rsidRPr="00BC548B" w14:paraId="168D1CED" w14:textId="77777777" w:rsidTr="00A90B29">
        <w:tc>
          <w:tcPr>
            <w:tcW w:w="787" w:type="dxa"/>
            <w:gridSpan w:val="2"/>
          </w:tcPr>
          <w:p w14:paraId="367EC925" w14:textId="6CC47FC0" w:rsidR="00846568" w:rsidRDefault="00846568" w:rsidP="007F06D3">
            <w:pPr>
              <w:rPr>
                <w:rFonts w:ascii="Times New Roman" w:hAnsi="Times New Roman"/>
                <w:b/>
                <w:lang w:val="es-ES_tradnl"/>
              </w:rPr>
            </w:pPr>
            <w:r>
              <w:rPr>
                <w:rFonts w:ascii="Times New Roman" w:hAnsi="Times New Roman"/>
                <w:b/>
                <w:lang w:val="es-ES_tradnl"/>
              </w:rPr>
              <w:t>9-27</w:t>
            </w:r>
          </w:p>
        </w:tc>
        <w:tc>
          <w:tcPr>
            <w:tcW w:w="5850" w:type="dxa"/>
          </w:tcPr>
          <w:p w14:paraId="2E0E04B3" w14:textId="77777777" w:rsidR="00846568" w:rsidRPr="005B77B0" w:rsidRDefault="00846568" w:rsidP="0036404B">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6AD70D62" w14:textId="77777777" w:rsidR="00846568" w:rsidRPr="00E46314" w:rsidRDefault="00846568" w:rsidP="0036404B">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Pr>
                <w:rFonts w:ascii="Times New Roman" w:hAnsi="Times New Roman"/>
              </w:rPr>
              <w:t>4</w:t>
            </w:r>
            <w:r w:rsidRPr="00E46314">
              <w:rPr>
                <w:rFonts w:ascii="Times New Roman" w:hAnsi="Times New Roman"/>
              </w:rPr>
              <w:t>)</w:t>
            </w:r>
          </w:p>
          <w:p w14:paraId="572957F2" w14:textId="77777777" w:rsidR="00846568" w:rsidRDefault="00846568" w:rsidP="0036404B">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Pr>
                <w:rFonts w:ascii="Times New Roman" w:hAnsi="Times New Roman"/>
                <w:i/>
                <w:lang w:val="es-ES"/>
              </w:rPr>
              <w:t xml:space="preserve">De colores </w:t>
            </w:r>
            <w:r>
              <w:rPr>
                <w:rFonts w:ascii="Times New Roman" w:hAnsi="Times New Roman"/>
                <w:lang w:val="es-ES"/>
              </w:rPr>
              <w:t>(p. 76)</w:t>
            </w:r>
          </w:p>
          <w:p w14:paraId="38F76D5A" w14:textId="77777777" w:rsidR="00846568" w:rsidRPr="00440005" w:rsidRDefault="00846568" w:rsidP="00846568">
            <w:pPr>
              <w:pStyle w:val="ListParagraph"/>
              <w:rPr>
                <w:rFonts w:ascii="Times New Roman" w:hAnsi="Times New Roman"/>
                <w:b/>
                <w:lang w:val="es-ES"/>
              </w:rPr>
            </w:pPr>
          </w:p>
        </w:tc>
        <w:tc>
          <w:tcPr>
            <w:tcW w:w="2479" w:type="dxa"/>
          </w:tcPr>
          <w:p w14:paraId="072AF888" w14:textId="529B477F" w:rsidR="00846568" w:rsidRPr="00846568" w:rsidRDefault="00846568" w:rsidP="00846568">
            <w:pPr>
              <w:rPr>
                <w:rFonts w:ascii="Times New Roman" w:hAnsi="Times New Roman"/>
                <w:lang w:val="es-ES"/>
              </w:rPr>
            </w:pPr>
            <w:r w:rsidRPr="00846568">
              <w:rPr>
                <w:rFonts w:ascii="Times New Roman" w:hAnsi="Times New Roman"/>
                <w:lang w:val="es-ES"/>
              </w:rPr>
              <w:t>P2-85, P2-86, P2-87, P2-94</w:t>
            </w:r>
            <w:r>
              <w:rPr>
                <w:rFonts w:ascii="Times New Roman" w:hAnsi="Times New Roman"/>
                <w:lang w:val="es-ES"/>
              </w:rPr>
              <w:t xml:space="preserve">, </w:t>
            </w:r>
            <w:r w:rsidRPr="00846568">
              <w:rPr>
                <w:rFonts w:ascii="Times New Roman" w:hAnsi="Times New Roman"/>
                <w:lang w:val="es-ES"/>
              </w:rPr>
              <w:t>R3-1, L3-2, U3-15, U3-16, R3-17, U3-18</w:t>
            </w:r>
          </w:p>
        </w:tc>
      </w:tr>
      <w:tr w:rsidR="00846568" w:rsidRPr="006A3957" w14:paraId="7FBFCCC5" w14:textId="77777777" w:rsidTr="00031EAF">
        <w:tc>
          <w:tcPr>
            <w:tcW w:w="9116" w:type="dxa"/>
            <w:gridSpan w:val="4"/>
            <w:shd w:val="clear" w:color="auto" w:fill="BFBFBF" w:themeFill="background1" w:themeFillShade="BF"/>
          </w:tcPr>
          <w:p w14:paraId="4587A488" w14:textId="269C0791" w:rsidR="00846568" w:rsidRPr="00031EAF" w:rsidRDefault="00846568" w:rsidP="00031EAF">
            <w:pPr>
              <w:jc w:val="center"/>
              <w:rPr>
                <w:rFonts w:ascii="Times New Roman" w:hAnsi="Times New Roman"/>
                <w:b/>
                <w:lang w:val="es-ES"/>
              </w:rPr>
            </w:pPr>
            <w:r>
              <w:rPr>
                <w:rFonts w:ascii="Times New Roman" w:hAnsi="Times New Roman"/>
                <w:b/>
                <w:lang w:val="es-ES"/>
              </w:rPr>
              <w:t>WEEK SIX</w:t>
            </w:r>
          </w:p>
        </w:tc>
      </w:tr>
      <w:tr w:rsidR="00846568" w:rsidRPr="006D1ED9" w14:paraId="33465932" w14:textId="0BA1243E" w:rsidTr="00A90B29">
        <w:tc>
          <w:tcPr>
            <w:tcW w:w="787" w:type="dxa"/>
            <w:gridSpan w:val="2"/>
          </w:tcPr>
          <w:p w14:paraId="4E137D65" w14:textId="0654DB79" w:rsidR="00846568" w:rsidRPr="00852F38" w:rsidRDefault="00846568" w:rsidP="007F06D3">
            <w:pPr>
              <w:rPr>
                <w:rFonts w:ascii="Times New Roman" w:hAnsi="Times New Roman"/>
                <w:b/>
                <w:lang w:val="es-ES"/>
              </w:rPr>
            </w:pPr>
            <w:r>
              <w:rPr>
                <w:rFonts w:ascii="Times New Roman" w:hAnsi="Times New Roman"/>
                <w:b/>
                <w:lang w:val="es-ES"/>
              </w:rPr>
              <w:t>9-30</w:t>
            </w:r>
          </w:p>
        </w:tc>
        <w:tc>
          <w:tcPr>
            <w:tcW w:w="5850" w:type="dxa"/>
          </w:tcPr>
          <w:p w14:paraId="44EE5778" w14:textId="77777777" w:rsidR="00846568" w:rsidRPr="00E46314" w:rsidRDefault="00846568" w:rsidP="00846568">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351CF741" w14:textId="733894A8" w:rsidR="00846568" w:rsidRPr="00846568" w:rsidRDefault="00846568" w:rsidP="00846568">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Pr>
                <w:rFonts w:ascii="Times New Roman" w:hAnsi="Times New Roman"/>
                <w:lang w:val="es-ES"/>
              </w:rPr>
              <w:t>78</w:t>
            </w:r>
            <w:r w:rsidRPr="00E46314">
              <w:rPr>
                <w:rFonts w:ascii="Times New Roman" w:hAnsi="Times New Roman"/>
                <w:lang w:val="es-ES"/>
              </w:rPr>
              <w:t>)</w:t>
            </w:r>
          </w:p>
        </w:tc>
        <w:tc>
          <w:tcPr>
            <w:tcW w:w="2479" w:type="dxa"/>
          </w:tcPr>
          <w:p w14:paraId="3FF8178B" w14:textId="16B95F0E" w:rsidR="00846568" w:rsidRPr="00106C48" w:rsidRDefault="00846568" w:rsidP="0078014D">
            <w:pPr>
              <w:rPr>
                <w:rFonts w:ascii="Times New Roman" w:hAnsi="Times New Roman"/>
              </w:rPr>
            </w:pPr>
            <w:r>
              <w:rPr>
                <w:rFonts w:ascii="Times New Roman" w:hAnsi="Times New Roman"/>
                <w:lang w:val="es-ES"/>
              </w:rPr>
              <w:t>P3-4, P3-5, P3-</w:t>
            </w:r>
            <w:proofErr w:type="gramStart"/>
            <w:r>
              <w:rPr>
                <w:rFonts w:ascii="Times New Roman" w:hAnsi="Times New Roman"/>
                <w:lang w:val="es-ES"/>
              </w:rPr>
              <w:t xml:space="preserve">6,   </w:t>
            </w:r>
            <w:proofErr w:type="gramEnd"/>
            <w:r>
              <w:rPr>
                <w:rFonts w:ascii="Times New Roman" w:hAnsi="Times New Roman"/>
                <w:lang w:val="es-ES"/>
              </w:rPr>
              <w:t xml:space="preserve">   R3-20, U3-21, U3-22, R3-23, L3-24</w:t>
            </w:r>
          </w:p>
        </w:tc>
      </w:tr>
      <w:tr w:rsidR="00846568" w:rsidRPr="00846568" w14:paraId="50FE92E9" w14:textId="77777777" w:rsidTr="00A90B29">
        <w:tc>
          <w:tcPr>
            <w:tcW w:w="787" w:type="dxa"/>
            <w:gridSpan w:val="2"/>
          </w:tcPr>
          <w:p w14:paraId="1038281D" w14:textId="0C7185AC" w:rsidR="00846568" w:rsidRPr="00852F38" w:rsidRDefault="00846568" w:rsidP="007F06D3">
            <w:pPr>
              <w:rPr>
                <w:rFonts w:ascii="Times New Roman" w:hAnsi="Times New Roman"/>
                <w:b/>
                <w:lang w:val="es-ES_tradnl"/>
              </w:rPr>
            </w:pPr>
            <w:r>
              <w:rPr>
                <w:rFonts w:ascii="Times New Roman" w:hAnsi="Times New Roman"/>
                <w:b/>
                <w:lang w:val="es-ES_tradnl"/>
              </w:rPr>
              <w:lastRenderedPageBreak/>
              <w:t>10-2</w:t>
            </w:r>
          </w:p>
        </w:tc>
        <w:tc>
          <w:tcPr>
            <w:tcW w:w="5850" w:type="dxa"/>
          </w:tcPr>
          <w:p w14:paraId="6B89770E" w14:textId="77777777" w:rsidR="00846568" w:rsidRPr="00E46314" w:rsidRDefault="00846568" w:rsidP="00846568">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Pr>
                <w:rFonts w:ascii="Times New Roman" w:hAnsi="Times New Roman"/>
                <w:lang w:val="es-ES"/>
              </w:rPr>
              <w:t>p</w:t>
            </w:r>
            <w:r w:rsidRPr="00E46314">
              <w:rPr>
                <w:rFonts w:ascii="Times New Roman" w:hAnsi="Times New Roman"/>
                <w:lang w:val="es-ES"/>
              </w:rPr>
              <w:t>. 8</w:t>
            </w:r>
            <w:r>
              <w:rPr>
                <w:rFonts w:ascii="Times New Roman" w:hAnsi="Times New Roman"/>
                <w:lang w:val="es-ES"/>
              </w:rPr>
              <w:t>1-82</w:t>
            </w:r>
            <w:r w:rsidRPr="00E46314">
              <w:rPr>
                <w:rFonts w:ascii="Times New Roman" w:hAnsi="Times New Roman"/>
                <w:lang w:val="es-ES"/>
              </w:rPr>
              <w:t>)</w:t>
            </w:r>
          </w:p>
          <w:p w14:paraId="13A94D66" w14:textId="77777777" w:rsidR="00846568" w:rsidRPr="00E46314" w:rsidRDefault="00846568" w:rsidP="00846568">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Pr>
                <w:rFonts w:ascii="Times New Roman" w:hAnsi="Times New Roman"/>
                <w:lang w:val="es-ES"/>
              </w:rPr>
              <w:t>p</w:t>
            </w:r>
            <w:r w:rsidRPr="00E46314">
              <w:rPr>
                <w:rFonts w:ascii="Times New Roman" w:hAnsi="Times New Roman"/>
                <w:lang w:val="es-ES"/>
              </w:rPr>
              <w:t xml:space="preserve">. </w:t>
            </w:r>
            <w:r>
              <w:rPr>
                <w:rFonts w:ascii="Times New Roman" w:hAnsi="Times New Roman"/>
                <w:lang w:val="es-ES"/>
              </w:rPr>
              <w:t>86-87</w:t>
            </w:r>
            <w:r w:rsidRPr="00E46314">
              <w:rPr>
                <w:rFonts w:ascii="Times New Roman" w:hAnsi="Times New Roman"/>
                <w:lang w:val="es-ES"/>
              </w:rPr>
              <w:t>)</w:t>
            </w:r>
          </w:p>
          <w:p w14:paraId="1462BB7B" w14:textId="77777777" w:rsidR="00846568" w:rsidRPr="00846568" w:rsidRDefault="00846568" w:rsidP="00EE6A80">
            <w:pPr>
              <w:rPr>
                <w:rFonts w:ascii="Times New Roman" w:hAnsi="Times New Roman"/>
                <w:b/>
                <w:lang w:val="es-ES"/>
              </w:rPr>
            </w:pPr>
          </w:p>
          <w:p w14:paraId="73A98813" w14:textId="21F3E888" w:rsidR="00846568" w:rsidRPr="00846568" w:rsidRDefault="00846568" w:rsidP="006D1ED9">
            <w:pPr>
              <w:rPr>
                <w:rFonts w:ascii="Times New Roman" w:hAnsi="Times New Roman"/>
                <w:b/>
                <w:lang w:val="es-ES"/>
              </w:rPr>
            </w:pPr>
            <w:r w:rsidRPr="00846568">
              <w:rPr>
                <w:rFonts w:ascii="Times New Roman" w:hAnsi="Times New Roman"/>
                <w:b/>
                <w:lang w:val="es-ES"/>
              </w:rPr>
              <w:t xml:space="preserve"> </w:t>
            </w:r>
          </w:p>
        </w:tc>
        <w:tc>
          <w:tcPr>
            <w:tcW w:w="2479" w:type="dxa"/>
          </w:tcPr>
          <w:p w14:paraId="7CED2EE7" w14:textId="77777777" w:rsidR="00846568" w:rsidRDefault="00846568" w:rsidP="00846568">
            <w:pPr>
              <w:rPr>
                <w:rFonts w:ascii="Times New Roman" w:hAnsi="Times New Roman"/>
                <w:lang w:val="es-ES"/>
              </w:rPr>
            </w:pPr>
            <w:r>
              <w:rPr>
                <w:rFonts w:ascii="Times New Roman" w:hAnsi="Times New Roman"/>
                <w:lang w:val="es-ES"/>
              </w:rPr>
              <w:t>P3-25, P3-26, P3-27, P3-29, R3-34, L3-35, R3-48, U3-49</w:t>
            </w:r>
          </w:p>
          <w:p w14:paraId="37F1C425" w14:textId="6A443A34" w:rsidR="00846568" w:rsidRPr="00846568" w:rsidRDefault="00846568" w:rsidP="006E27EE">
            <w:pPr>
              <w:rPr>
                <w:rFonts w:ascii="Times New Roman" w:hAnsi="Times New Roman"/>
                <w:b/>
                <w:lang w:val="es-ES"/>
              </w:rPr>
            </w:pPr>
          </w:p>
        </w:tc>
      </w:tr>
      <w:tr w:rsidR="00846568" w:rsidRPr="00846568" w14:paraId="22590C14" w14:textId="77777777" w:rsidTr="00A90B29">
        <w:tc>
          <w:tcPr>
            <w:tcW w:w="787" w:type="dxa"/>
            <w:gridSpan w:val="2"/>
          </w:tcPr>
          <w:p w14:paraId="6B7FEA96" w14:textId="7DC498EA" w:rsidR="00846568" w:rsidRDefault="00846568" w:rsidP="007F06D3">
            <w:pPr>
              <w:rPr>
                <w:rFonts w:ascii="Times New Roman" w:hAnsi="Times New Roman"/>
                <w:b/>
                <w:lang w:val="es-ES_tradnl"/>
              </w:rPr>
            </w:pPr>
            <w:r>
              <w:rPr>
                <w:rFonts w:ascii="Times New Roman" w:hAnsi="Times New Roman"/>
                <w:b/>
                <w:lang w:val="es-ES_tradnl"/>
              </w:rPr>
              <w:t>10-4</w:t>
            </w:r>
          </w:p>
        </w:tc>
        <w:tc>
          <w:tcPr>
            <w:tcW w:w="5850" w:type="dxa"/>
          </w:tcPr>
          <w:p w14:paraId="0135015D" w14:textId="77777777" w:rsidR="00846568" w:rsidRPr="00DD2CD6" w:rsidRDefault="00846568" w:rsidP="00846568">
            <w:pPr>
              <w:pStyle w:val="ListParagraph"/>
              <w:numPr>
                <w:ilvl w:val="0"/>
                <w:numId w:val="18"/>
              </w:numPr>
              <w:rPr>
                <w:rFonts w:ascii="Times New Roman" w:hAnsi="Times New Roman"/>
                <w:b/>
              </w:rPr>
            </w:pPr>
            <w:r w:rsidRPr="00DD2CD6">
              <w:rPr>
                <w:rFonts w:ascii="Times New Roman" w:hAnsi="Times New Roman"/>
              </w:rPr>
              <w:t xml:space="preserve">Time, days, months, and saying the date (p. </w:t>
            </w:r>
            <w:r>
              <w:rPr>
                <w:rFonts w:ascii="Times New Roman" w:hAnsi="Times New Roman"/>
              </w:rPr>
              <w:t>88</w:t>
            </w:r>
            <w:r w:rsidRPr="00DD2CD6">
              <w:rPr>
                <w:rFonts w:ascii="Times New Roman" w:hAnsi="Times New Roman"/>
              </w:rPr>
              <w:t>)</w:t>
            </w:r>
          </w:p>
          <w:p w14:paraId="6982020F" w14:textId="77777777" w:rsidR="00846568" w:rsidRPr="00852C32" w:rsidRDefault="00846568" w:rsidP="00846568">
            <w:pPr>
              <w:pStyle w:val="ListParagraph"/>
              <w:numPr>
                <w:ilvl w:val="0"/>
                <w:numId w:val="18"/>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255769E4" w14:textId="2E47A8AF" w:rsidR="00846568" w:rsidRPr="005B77B0" w:rsidRDefault="00846568" w:rsidP="00846568">
            <w:pPr>
              <w:pStyle w:val="ListParagraph"/>
              <w:rPr>
                <w:rFonts w:ascii="Times New Roman" w:hAnsi="Times New Roman"/>
                <w:b/>
                <w:lang w:val="es-ES"/>
              </w:rPr>
            </w:pPr>
          </w:p>
        </w:tc>
        <w:tc>
          <w:tcPr>
            <w:tcW w:w="2479" w:type="dxa"/>
          </w:tcPr>
          <w:p w14:paraId="25860ACC" w14:textId="2203E5FE" w:rsidR="00846568" w:rsidRPr="005277A7" w:rsidRDefault="00846568" w:rsidP="00846568">
            <w:pPr>
              <w:rPr>
                <w:rFonts w:ascii="Times New Roman" w:hAnsi="Times New Roman"/>
                <w:lang w:val="es-ES"/>
              </w:rPr>
            </w:pPr>
            <w:r>
              <w:rPr>
                <w:rFonts w:ascii="Times New Roman" w:hAnsi="Times New Roman"/>
              </w:rPr>
              <w:t>P3-37, P3-39, P3-40, U3-43, L3-53, U3-64, U3-65, U3-68</w:t>
            </w:r>
          </w:p>
        </w:tc>
      </w:tr>
      <w:tr w:rsidR="00846568" w:rsidRPr="006A2832" w14:paraId="44B345A2" w14:textId="77777777" w:rsidTr="00031EAF">
        <w:tc>
          <w:tcPr>
            <w:tcW w:w="9116" w:type="dxa"/>
            <w:gridSpan w:val="4"/>
            <w:shd w:val="clear" w:color="auto" w:fill="BFBFBF" w:themeFill="background1" w:themeFillShade="BF"/>
          </w:tcPr>
          <w:p w14:paraId="01C38433" w14:textId="36E11FDB" w:rsidR="00846568" w:rsidRPr="00031EAF" w:rsidRDefault="00846568" w:rsidP="00031EAF">
            <w:pPr>
              <w:tabs>
                <w:tab w:val="left" w:pos="240"/>
              </w:tabs>
              <w:jc w:val="center"/>
              <w:rPr>
                <w:rFonts w:ascii="Times New Roman" w:hAnsi="Times New Roman"/>
                <w:b/>
                <w:lang w:val="es-ES"/>
              </w:rPr>
            </w:pPr>
            <w:r>
              <w:rPr>
                <w:rFonts w:ascii="Times New Roman" w:hAnsi="Times New Roman"/>
                <w:b/>
                <w:lang w:val="es-ES"/>
              </w:rPr>
              <w:t>WEEK SEVEN</w:t>
            </w:r>
          </w:p>
        </w:tc>
      </w:tr>
      <w:tr w:rsidR="00846568" w:rsidRPr="00745D4A" w14:paraId="3E288E84" w14:textId="77777777" w:rsidTr="00A90B29">
        <w:tc>
          <w:tcPr>
            <w:tcW w:w="787" w:type="dxa"/>
            <w:gridSpan w:val="2"/>
          </w:tcPr>
          <w:p w14:paraId="480F79A9" w14:textId="6BBB164F" w:rsidR="00846568" w:rsidRPr="00E805F1" w:rsidRDefault="00846568" w:rsidP="007F06D3">
            <w:pPr>
              <w:rPr>
                <w:rFonts w:ascii="Times New Roman" w:hAnsi="Times New Roman"/>
                <w:b/>
                <w:lang w:val="es-ES"/>
              </w:rPr>
            </w:pPr>
            <w:r>
              <w:rPr>
                <w:rFonts w:ascii="Times New Roman" w:hAnsi="Times New Roman"/>
                <w:b/>
                <w:lang w:val="es-ES"/>
              </w:rPr>
              <w:t>10-7</w:t>
            </w:r>
          </w:p>
        </w:tc>
        <w:tc>
          <w:tcPr>
            <w:tcW w:w="5850" w:type="dxa"/>
          </w:tcPr>
          <w:p w14:paraId="6A528C4D" w14:textId="77777777" w:rsidR="00745D4A" w:rsidRPr="00852C32" w:rsidRDefault="00745D4A" w:rsidP="00745D4A">
            <w:pPr>
              <w:pStyle w:val="ListParagraph"/>
              <w:numPr>
                <w:ilvl w:val="0"/>
                <w:numId w:val="19"/>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7BDD517E" w14:textId="77777777" w:rsidR="00745D4A" w:rsidRPr="00DD2CD6" w:rsidRDefault="00745D4A" w:rsidP="00745D4A">
            <w:pPr>
              <w:pStyle w:val="ListParagraph"/>
              <w:numPr>
                <w:ilvl w:val="0"/>
                <w:numId w:val="19"/>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Pr>
                <w:rFonts w:ascii="Times New Roman" w:hAnsi="Times New Roman"/>
                <w:lang w:val="es-ES"/>
              </w:rPr>
              <w:t>pp</w:t>
            </w:r>
            <w:r w:rsidRPr="00DD2CD6">
              <w:rPr>
                <w:rFonts w:ascii="Times New Roman" w:hAnsi="Times New Roman"/>
                <w:lang w:val="es-ES"/>
              </w:rPr>
              <w:t xml:space="preserve">. </w:t>
            </w:r>
            <w:r>
              <w:rPr>
                <w:rFonts w:ascii="Times New Roman" w:hAnsi="Times New Roman"/>
                <w:lang w:val="es-ES"/>
              </w:rPr>
              <w:t>92-</w:t>
            </w:r>
            <w:r w:rsidRPr="00DD2CD6">
              <w:rPr>
                <w:rFonts w:ascii="Times New Roman" w:hAnsi="Times New Roman"/>
                <w:lang w:val="es-ES"/>
              </w:rPr>
              <w:t>9</w:t>
            </w:r>
            <w:r>
              <w:rPr>
                <w:rFonts w:ascii="Times New Roman" w:hAnsi="Times New Roman"/>
                <w:lang w:val="es-ES"/>
              </w:rPr>
              <w:t>3</w:t>
            </w:r>
            <w:r w:rsidRPr="00DD2CD6">
              <w:rPr>
                <w:rFonts w:ascii="Times New Roman" w:hAnsi="Times New Roman"/>
                <w:lang w:val="es-ES"/>
              </w:rPr>
              <w:t>)</w:t>
            </w:r>
          </w:p>
          <w:p w14:paraId="1F78563F" w14:textId="77777777" w:rsidR="00745D4A" w:rsidRPr="007659FD" w:rsidRDefault="00745D4A" w:rsidP="00745D4A">
            <w:pPr>
              <w:pStyle w:val="ListParagraph"/>
              <w:numPr>
                <w:ilvl w:val="0"/>
                <w:numId w:val="19"/>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Pr>
                <w:rFonts w:ascii="Times New Roman" w:hAnsi="Times New Roman"/>
                <w:lang w:val="es-ES"/>
              </w:rPr>
              <w:t>5</w:t>
            </w:r>
            <w:r w:rsidRPr="007659FD">
              <w:rPr>
                <w:rFonts w:ascii="Times New Roman" w:hAnsi="Times New Roman"/>
                <w:lang w:val="es-ES"/>
              </w:rPr>
              <w:t>)</w:t>
            </w:r>
          </w:p>
          <w:p w14:paraId="5D490C15" w14:textId="77777777" w:rsidR="00846568" w:rsidRDefault="00745D4A" w:rsidP="00745D4A">
            <w:pPr>
              <w:pStyle w:val="ListParagraph"/>
              <w:numPr>
                <w:ilvl w:val="0"/>
                <w:numId w:val="19"/>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p w14:paraId="5BDBAB31" w14:textId="669180EE" w:rsidR="00721820" w:rsidRPr="00596EBD" w:rsidRDefault="00721820" w:rsidP="00721820">
            <w:pPr>
              <w:pStyle w:val="ListParagraph"/>
              <w:rPr>
                <w:rFonts w:ascii="Times New Roman" w:hAnsi="Times New Roman"/>
                <w:lang w:val="es-ES"/>
              </w:rPr>
            </w:pPr>
          </w:p>
        </w:tc>
        <w:tc>
          <w:tcPr>
            <w:tcW w:w="2479" w:type="dxa"/>
          </w:tcPr>
          <w:p w14:paraId="1C23A239" w14:textId="77777777" w:rsidR="00745D4A" w:rsidRDefault="00745D4A" w:rsidP="00745D4A">
            <w:pPr>
              <w:rPr>
                <w:rFonts w:ascii="Times New Roman" w:hAnsi="Times New Roman"/>
                <w:lang w:val="es-ES"/>
              </w:rPr>
            </w:pPr>
            <w:r>
              <w:rPr>
                <w:rFonts w:ascii="Times New Roman" w:hAnsi="Times New Roman"/>
                <w:lang w:val="es-ES"/>
              </w:rPr>
              <w:t>P3-54, P3-58, P3-60, U3-62, U3-70, R3-72, L3-73</w:t>
            </w:r>
          </w:p>
          <w:p w14:paraId="30C2D9C1" w14:textId="667DB82E" w:rsidR="00846568" w:rsidRPr="00B84F4F" w:rsidRDefault="00846568" w:rsidP="00846568">
            <w:pPr>
              <w:rPr>
                <w:rFonts w:ascii="Times New Roman" w:hAnsi="Times New Roman"/>
                <w:lang w:val="es-ES"/>
              </w:rPr>
            </w:pPr>
          </w:p>
        </w:tc>
      </w:tr>
      <w:tr w:rsidR="00846568" w:rsidRPr="005677F2" w14:paraId="5B6DBDBD" w14:textId="77777777" w:rsidTr="00281E93">
        <w:trPr>
          <w:trHeight w:val="935"/>
        </w:trPr>
        <w:tc>
          <w:tcPr>
            <w:tcW w:w="787" w:type="dxa"/>
            <w:gridSpan w:val="2"/>
          </w:tcPr>
          <w:p w14:paraId="7C7FB099" w14:textId="5C51E262" w:rsidR="00846568" w:rsidRPr="00E805F1" w:rsidRDefault="00846568" w:rsidP="007F06D3">
            <w:pPr>
              <w:rPr>
                <w:rFonts w:ascii="Times New Roman" w:hAnsi="Times New Roman"/>
                <w:b/>
                <w:lang w:val="es-ES"/>
              </w:rPr>
            </w:pPr>
            <w:r>
              <w:rPr>
                <w:rFonts w:ascii="Times New Roman" w:hAnsi="Times New Roman"/>
                <w:b/>
                <w:lang w:val="es-ES"/>
              </w:rPr>
              <w:t>10-9</w:t>
            </w:r>
          </w:p>
        </w:tc>
        <w:tc>
          <w:tcPr>
            <w:tcW w:w="5850" w:type="dxa"/>
          </w:tcPr>
          <w:p w14:paraId="27301E64" w14:textId="77777777" w:rsidR="00846568" w:rsidRPr="00BC548B" w:rsidRDefault="00721820" w:rsidP="000165CE">
            <w:pPr>
              <w:pStyle w:val="ListParagraph"/>
              <w:jc w:val="center"/>
              <w:rPr>
                <w:rFonts w:ascii="Times New Roman" w:hAnsi="Times New Roman"/>
                <w:b/>
              </w:rPr>
            </w:pPr>
            <w:r w:rsidRPr="00BC548B">
              <w:rPr>
                <w:rFonts w:ascii="Times New Roman" w:hAnsi="Times New Roman"/>
                <w:b/>
              </w:rPr>
              <w:t>MIFLC CONFERENCE</w:t>
            </w:r>
          </w:p>
          <w:p w14:paraId="56617B76" w14:textId="77777777" w:rsidR="00721820" w:rsidRPr="00BC548B" w:rsidRDefault="00721820" w:rsidP="000165CE">
            <w:pPr>
              <w:pStyle w:val="ListParagraph"/>
              <w:jc w:val="center"/>
              <w:rPr>
                <w:rFonts w:ascii="Times New Roman" w:hAnsi="Times New Roman"/>
                <w:b/>
              </w:rPr>
            </w:pPr>
            <w:r w:rsidRPr="00BC548B">
              <w:rPr>
                <w:rFonts w:ascii="Times New Roman" w:hAnsi="Times New Roman"/>
                <w:b/>
              </w:rPr>
              <w:t>NO CLASS</w:t>
            </w:r>
          </w:p>
          <w:p w14:paraId="693E0605" w14:textId="77777777" w:rsidR="00721820" w:rsidRPr="000165CE" w:rsidRDefault="000165CE" w:rsidP="00745D4A">
            <w:pPr>
              <w:pStyle w:val="ListParagraph"/>
              <w:rPr>
                <w:rFonts w:ascii="Times New Roman" w:hAnsi="Times New Roman"/>
                <w:b/>
              </w:rPr>
            </w:pPr>
            <w:r w:rsidRPr="000165CE">
              <w:rPr>
                <w:rFonts w:ascii="Times New Roman" w:hAnsi="Times New Roman"/>
                <w:b/>
              </w:rPr>
              <w:t xml:space="preserve">Activities due in </w:t>
            </w:r>
            <w:proofErr w:type="spellStart"/>
            <w:r w:rsidRPr="000165CE">
              <w:rPr>
                <w:rFonts w:ascii="Times New Roman" w:hAnsi="Times New Roman"/>
                <w:b/>
              </w:rPr>
              <w:t>MindTap</w:t>
            </w:r>
            <w:proofErr w:type="spellEnd"/>
          </w:p>
          <w:p w14:paraId="5DEC9BA9" w14:textId="77777777" w:rsidR="000165CE" w:rsidRPr="000165CE" w:rsidRDefault="000165CE" w:rsidP="00745D4A">
            <w:pPr>
              <w:pStyle w:val="ListParagraph"/>
              <w:rPr>
                <w:rFonts w:ascii="Times New Roman" w:hAnsi="Times New Roman"/>
                <w:b/>
              </w:rPr>
            </w:pPr>
            <w:r w:rsidRPr="000165CE">
              <w:rPr>
                <w:rFonts w:ascii="Times New Roman" w:hAnsi="Times New Roman"/>
                <w:b/>
              </w:rPr>
              <w:t>Prepare for IPA 1 Interpersonal Task</w:t>
            </w:r>
          </w:p>
          <w:p w14:paraId="0E4CF62C" w14:textId="3D4A0FB3" w:rsidR="000165CE" w:rsidRPr="000165CE" w:rsidRDefault="000165CE" w:rsidP="00745D4A">
            <w:pPr>
              <w:pStyle w:val="ListParagraph"/>
              <w:rPr>
                <w:rFonts w:ascii="Times New Roman" w:hAnsi="Times New Roman"/>
                <w:b/>
              </w:rPr>
            </w:pPr>
          </w:p>
        </w:tc>
        <w:tc>
          <w:tcPr>
            <w:tcW w:w="2479" w:type="dxa"/>
          </w:tcPr>
          <w:p w14:paraId="494AF389" w14:textId="32A0C28D" w:rsidR="00846568" w:rsidRPr="00D824D9" w:rsidRDefault="00745D4A" w:rsidP="009710EF">
            <w:pPr>
              <w:rPr>
                <w:rFonts w:ascii="Times New Roman" w:hAnsi="Times New Roman"/>
              </w:rPr>
            </w:pPr>
            <w:r>
              <w:rPr>
                <w:rFonts w:ascii="Times New Roman" w:hAnsi="Times New Roman"/>
                <w:lang w:val="es-ES"/>
              </w:rPr>
              <w:t>P3-75, P3-76, P3-77, U3-80, R3-81, L3-82, R3-92, U3-93</w:t>
            </w:r>
          </w:p>
        </w:tc>
      </w:tr>
      <w:tr w:rsidR="00846568" w:rsidRPr="00852C32" w14:paraId="31EBAA8F" w14:textId="77777777" w:rsidTr="0078014D">
        <w:trPr>
          <w:trHeight w:val="1133"/>
        </w:trPr>
        <w:tc>
          <w:tcPr>
            <w:tcW w:w="787" w:type="dxa"/>
            <w:gridSpan w:val="2"/>
          </w:tcPr>
          <w:p w14:paraId="26B4EED8" w14:textId="591C98DB" w:rsidR="00846568" w:rsidRDefault="00846568" w:rsidP="007F06D3">
            <w:pPr>
              <w:rPr>
                <w:rFonts w:ascii="Times New Roman" w:hAnsi="Times New Roman"/>
                <w:b/>
                <w:lang w:val="es-ES"/>
              </w:rPr>
            </w:pPr>
            <w:r>
              <w:rPr>
                <w:rFonts w:ascii="Times New Roman" w:hAnsi="Times New Roman"/>
                <w:b/>
                <w:lang w:val="es-ES"/>
              </w:rPr>
              <w:t>10-11</w:t>
            </w:r>
          </w:p>
        </w:tc>
        <w:tc>
          <w:tcPr>
            <w:tcW w:w="5850" w:type="dxa"/>
          </w:tcPr>
          <w:p w14:paraId="761E363A" w14:textId="77777777" w:rsidR="000165CE" w:rsidRPr="00BC548B" w:rsidRDefault="000165CE" w:rsidP="000165CE">
            <w:pPr>
              <w:pStyle w:val="ListParagraph"/>
              <w:jc w:val="center"/>
              <w:rPr>
                <w:rFonts w:ascii="Times New Roman" w:hAnsi="Times New Roman"/>
                <w:b/>
              </w:rPr>
            </w:pPr>
            <w:r w:rsidRPr="00BC548B">
              <w:rPr>
                <w:rFonts w:ascii="Times New Roman" w:hAnsi="Times New Roman"/>
                <w:b/>
              </w:rPr>
              <w:t>MIFLC CONFERENCE</w:t>
            </w:r>
          </w:p>
          <w:p w14:paraId="00133EA5" w14:textId="77777777" w:rsidR="000165CE" w:rsidRPr="00BC548B" w:rsidRDefault="000165CE" w:rsidP="000165CE">
            <w:pPr>
              <w:pStyle w:val="ListParagraph"/>
              <w:jc w:val="center"/>
              <w:rPr>
                <w:rFonts w:ascii="Times New Roman" w:hAnsi="Times New Roman"/>
                <w:b/>
              </w:rPr>
            </w:pPr>
            <w:r w:rsidRPr="00BC548B">
              <w:rPr>
                <w:rFonts w:ascii="Times New Roman" w:hAnsi="Times New Roman"/>
                <w:b/>
              </w:rPr>
              <w:t>NO CLASS</w:t>
            </w:r>
          </w:p>
          <w:p w14:paraId="1D4762A2" w14:textId="569FA556" w:rsidR="000165CE" w:rsidRPr="00BC548B" w:rsidRDefault="000165CE" w:rsidP="000165CE">
            <w:pPr>
              <w:pStyle w:val="ListParagraph"/>
              <w:rPr>
                <w:rFonts w:ascii="Times New Roman" w:hAnsi="Times New Roman"/>
                <w:b/>
              </w:rPr>
            </w:pPr>
            <w:r w:rsidRPr="00BC548B">
              <w:rPr>
                <w:rFonts w:ascii="Times New Roman" w:hAnsi="Times New Roman"/>
                <w:b/>
              </w:rPr>
              <w:t>Activities due in Canvas</w:t>
            </w:r>
          </w:p>
          <w:p w14:paraId="063B8CF8" w14:textId="503DF71B" w:rsidR="00846568" w:rsidRPr="00BC548B" w:rsidRDefault="00846568" w:rsidP="00745D4A">
            <w:pPr>
              <w:pStyle w:val="ListParagraph"/>
              <w:rPr>
                <w:rFonts w:ascii="Times New Roman" w:hAnsi="Times New Roman"/>
              </w:rPr>
            </w:pPr>
          </w:p>
        </w:tc>
        <w:tc>
          <w:tcPr>
            <w:tcW w:w="2479" w:type="dxa"/>
          </w:tcPr>
          <w:p w14:paraId="4596AED5" w14:textId="77777777" w:rsidR="00846568" w:rsidRPr="00BC548B" w:rsidRDefault="00846568" w:rsidP="00745D4A">
            <w:pPr>
              <w:rPr>
                <w:rFonts w:ascii="Times New Roman" w:hAnsi="Times New Roman"/>
              </w:rPr>
            </w:pPr>
          </w:p>
          <w:p w14:paraId="359BB7EC" w14:textId="40BDEC02" w:rsidR="000165CE" w:rsidRPr="005277A7" w:rsidRDefault="000165CE" w:rsidP="00745D4A">
            <w:pPr>
              <w:rPr>
                <w:rFonts w:ascii="Times New Roman" w:hAnsi="Times New Roman"/>
                <w:lang w:val="es-ES"/>
              </w:rPr>
            </w:pPr>
            <w:proofErr w:type="spellStart"/>
            <w:r>
              <w:rPr>
                <w:rFonts w:ascii="Times New Roman" w:hAnsi="Times New Roman"/>
                <w:lang w:val="es-ES"/>
              </w:rPr>
              <w:t>See</w:t>
            </w:r>
            <w:proofErr w:type="spellEnd"/>
            <w:r>
              <w:rPr>
                <w:rFonts w:ascii="Times New Roman" w:hAnsi="Times New Roman"/>
                <w:lang w:val="es-ES"/>
              </w:rPr>
              <w:t xml:space="preserve"> </w:t>
            </w:r>
            <w:proofErr w:type="spellStart"/>
            <w:r>
              <w:rPr>
                <w:rFonts w:ascii="Times New Roman" w:hAnsi="Times New Roman"/>
                <w:lang w:val="es-ES"/>
              </w:rPr>
              <w:t>Canvas</w:t>
            </w:r>
            <w:proofErr w:type="spellEnd"/>
          </w:p>
        </w:tc>
      </w:tr>
      <w:tr w:rsidR="00846568" w:rsidRPr="006A2832" w14:paraId="4F5719ED" w14:textId="77777777" w:rsidTr="004F775F">
        <w:tc>
          <w:tcPr>
            <w:tcW w:w="9116" w:type="dxa"/>
            <w:gridSpan w:val="4"/>
            <w:shd w:val="clear" w:color="auto" w:fill="BFBFBF" w:themeFill="background1" w:themeFillShade="BF"/>
          </w:tcPr>
          <w:p w14:paraId="2D6D25FD" w14:textId="3FF43CB9" w:rsidR="00846568" w:rsidRPr="004F775F" w:rsidRDefault="00846568" w:rsidP="004F775F">
            <w:pPr>
              <w:jc w:val="center"/>
              <w:rPr>
                <w:rFonts w:ascii="Times New Roman" w:hAnsi="Times New Roman"/>
                <w:b/>
                <w:lang w:val="es-ES"/>
              </w:rPr>
            </w:pPr>
            <w:r>
              <w:rPr>
                <w:rFonts w:ascii="Times New Roman" w:hAnsi="Times New Roman"/>
                <w:b/>
                <w:lang w:val="es-ES"/>
              </w:rPr>
              <w:t xml:space="preserve">WEEK EIGHT </w:t>
            </w:r>
          </w:p>
        </w:tc>
      </w:tr>
      <w:tr w:rsidR="00846568" w:rsidRPr="00D863F7" w14:paraId="5FABE910" w14:textId="77777777" w:rsidTr="00A90B29">
        <w:tc>
          <w:tcPr>
            <w:tcW w:w="787" w:type="dxa"/>
            <w:gridSpan w:val="2"/>
          </w:tcPr>
          <w:p w14:paraId="46A9371E" w14:textId="4D1EB12C" w:rsidR="00846568" w:rsidRPr="00E805F1" w:rsidRDefault="00846568" w:rsidP="007F06D3">
            <w:pPr>
              <w:rPr>
                <w:rFonts w:ascii="Times New Roman" w:hAnsi="Times New Roman"/>
                <w:b/>
                <w:lang w:val="es-ES"/>
              </w:rPr>
            </w:pPr>
            <w:r>
              <w:rPr>
                <w:rFonts w:ascii="Times New Roman" w:hAnsi="Times New Roman"/>
                <w:b/>
                <w:lang w:val="es-ES"/>
              </w:rPr>
              <w:t>10-14</w:t>
            </w:r>
          </w:p>
        </w:tc>
        <w:tc>
          <w:tcPr>
            <w:tcW w:w="5850" w:type="dxa"/>
          </w:tcPr>
          <w:p w14:paraId="2627FD3E" w14:textId="77777777" w:rsidR="00846568" w:rsidRDefault="00846568" w:rsidP="00852F38">
            <w:pPr>
              <w:rPr>
                <w:rFonts w:ascii="Times New Roman" w:hAnsi="Times New Roman"/>
                <w:b/>
              </w:rPr>
            </w:pPr>
          </w:p>
          <w:p w14:paraId="7D56DEE2" w14:textId="77777777" w:rsidR="000165CE" w:rsidRPr="00BC548B" w:rsidRDefault="000165CE" w:rsidP="000165CE">
            <w:pPr>
              <w:pStyle w:val="ListParagraph"/>
              <w:jc w:val="center"/>
              <w:rPr>
                <w:rFonts w:ascii="Times New Roman" w:hAnsi="Times New Roman"/>
                <w:b/>
              </w:rPr>
            </w:pPr>
            <w:r w:rsidRPr="00BC548B">
              <w:rPr>
                <w:rFonts w:ascii="Times New Roman" w:hAnsi="Times New Roman"/>
                <w:b/>
              </w:rPr>
              <w:t>MIFLC CONFERENCE</w:t>
            </w:r>
          </w:p>
          <w:p w14:paraId="08B184FC" w14:textId="77777777" w:rsidR="000165CE" w:rsidRPr="00BC548B" w:rsidRDefault="000165CE" w:rsidP="000165CE">
            <w:pPr>
              <w:pStyle w:val="ListParagraph"/>
              <w:jc w:val="center"/>
              <w:rPr>
                <w:rFonts w:ascii="Times New Roman" w:hAnsi="Times New Roman"/>
                <w:b/>
              </w:rPr>
            </w:pPr>
            <w:r w:rsidRPr="00BC548B">
              <w:rPr>
                <w:rFonts w:ascii="Times New Roman" w:hAnsi="Times New Roman"/>
                <w:b/>
              </w:rPr>
              <w:t>NO CLASS</w:t>
            </w:r>
          </w:p>
          <w:p w14:paraId="17CB4A89" w14:textId="77777777" w:rsidR="000165CE" w:rsidRPr="00BC548B" w:rsidRDefault="000165CE" w:rsidP="000165CE">
            <w:pPr>
              <w:pStyle w:val="ListParagraph"/>
              <w:rPr>
                <w:rFonts w:ascii="Times New Roman" w:hAnsi="Times New Roman"/>
                <w:b/>
              </w:rPr>
            </w:pPr>
            <w:r w:rsidRPr="00BC548B">
              <w:rPr>
                <w:rFonts w:ascii="Times New Roman" w:hAnsi="Times New Roman"/>
                <w:b/>
              </w:rPr>
              <w:t>Activities due in Canvas</w:t>
            </w:r>
          </w:p>
          <w:p w14:paraId="64B44FC4" w14:textId="7538FBFD" w:rsidR="00846568" w:rsidRPr="006D1ED9" w:rsidRDefault="00846568" w:rsidP="00852F38">
            <w:pPr>
              <w:rPr>
                <w:rFonts w:ascii="Times New Roman" w:hAnsi="Times New Roman"/>
                <w:b/>
              </w:rPr>
            </w:pPr>
          </w:p>
        </w:tc>
        <w:tc>
          <w:tcPr>
            <w:tcW w:w="2479" w:type="dxa"/>
          </w:tcPr>
          <w:p w14:paraId="4324A5E3" w14:textId="77777777" w:rsidR="00846568" w:rsidRDefault="00846568" w:rsidP="00BC4236">
            <w:pPr>
              <w:rPr>
                <w:rFonts w:ascii="Times New Roman" w:hAnsi="Times New Roman"/>
              </w:rPr>
            </w:pPr>
          </w:p>
          <w:p w14:paraId="7464F22F" w14:textId="60B3B0D8" w:rsidR="00846568" w:rsidRPr="00B90CDC" w:rsidRDefault="000165CE" w:rsidP="00BC4236">
            <w:pPr>
              <w:rPr>
                <w:rFonts w:ascii="Times New Roman" w:hAnsi="Times New Roman"/>
              </w:rPr>
            </w:pPr>
            <w:proofErr w:type="spellStart"/>
            <w:r>
              <w:rPr>
                <w:rFonts w:ascii="Times New Roman" w:hAnsi="Times New Roman"/>
                <w:lang w:val="es-ES"/>
              </w:rPr>
              <w:t>See</w:t>
            </w:r>
            <w:proofErr w:type="spellEnd"/>
            <w:r>
              <w:rPr>
                <w:rFonts w:ascii="Times New Roman" w:hAnsi="Times New Roman"/>
                <w:lang w:val="es-ES"/>
              </w:rPr>
              <w:t xml:space="preserve"> </w:t>
            </w:r>
            <w:proofErr w:type="spellStart"/>
            <w:r>
              <w:rPr>
                <w:rFonts w:ascii="Times New Roman" w:hAnsi="Times New Roman"/>
                <w:lang w:val="es-ES"/>
              </w:rPr>
              <w:t>Canvas</w:t>
            </w:r>
            <w:proofErr w:type="spellEnd"/>
          </w:p>
        </w:tc>
      </w:tr>
      <w:tr w:rsidR="00846568" w:rsidRPr="006D1ED9" w14:paraId="06768B1A" w14:textId="77777777" w:rsidTr="00A90B29">
        <w:tc>
          <w:tcPr>
            <w:tcW w:w="787" w:type="dxa"/>
            <w:gridSpan w:val="2"/>
          </w:tcPr>
          <w:p w14:paraId="441F5763" w14:textId="1952701F" w:rsidR="00846568" w:rsidRPr="00E805F1" w:rsidRDefault="00846568" w:rsidP="007F06D3">
            <w:pPr>
              <w:rPr>
                <w:rFonts w:ascii="Times New Roman" w:hAnsi="Times New Roman"/>
                <w:b/>
                <w:lang w:val="es-ES"/>
              </w:rPr>
            </w:pPr>
            <w:r>
              <w:rPr>
                <w:rFonts w:ascii="Times New Roman" w:hAnsi="Times New Roman"/>
                <w:b/>
                <w:lang w:val="es-ES"/>
              </w:rPr>
              <w:t>10-16</w:t>
            </w:r>
          </w:p>
        </w:tc>
        <w:tc>
          <w:tcPr>
            <w:tcW w:w="5850" w:type="dxa"/>
          </w:tcPr>
          <w:p w14:paraId="4B1CF99C" w14:textId="3EE4AF31" w:rsidR="00846568" w:rsidRDefault="00846568" w:rsidP="006D1ED9">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544E3FF8" w14:textId="77777777" w:rsidR="0078014D" w:rsidRDefault="0078014D" w:rsidP="006D1ED9">
            <w:pPr>
              <w:rPr>
                <w:rFonts w:ascii="Times New Roman" w:hAnsi="Times New Roman"/>
                <w:b/>
              </w:rPr>
            </w:pPr>
          </w:p>
          <w:p w14:paraId="18EDD3CE" w14:textId="672AEF64" w:rsidR="00846568" w:rsidRPr="006D1ED9" w:rsidRDefault="00846568" w:rsidP="003D6B9D">
            <w:pPr>
              <w:rPr>
                <w:rFonts w:ascii="Times New Roman" w:hAnsi="Times New Roman"/>
              </w:rPr>
            </w:pPr>
          </w:p>
        </w:tc>
        <w:tc>
          <w:tcPr>
            <w:tcW w:w="2479" w:type="dxa"/>
          </w:tcPr>
          <w:p w14:paraId="76E33BB5" w14:textId="23E97AAD" w:rsidR="00846568" w:rsidRPr="006D1ED9" w:rsidRDefault="00846568" w:rsidP="00DF4D79">
            <w:pPr>
              <w:rPr>
                <w:rFonts w:ascii="Times New Roman" w:hAnsi="Times New Roman"/>
              </w:rPr>
            </w:pPr>
          </w:p>
        </w:tc>
      </w:tr>
      <w:tr w:rsidR="00846568" w:rsidRPr="00852C32" w14:paraId="1ADEB447" w14:textId="77777777" w:rsidTr="0031379F">
        <w:trPr>
          <w:trHeight w:val="251"/>
        </w:trPr>
        <w:tc>
          <w:tcPr>
            <w:tcW w:w="787" w:type="dxa"/>
            <w:gridSpan w:val="2"/>
          </w:tcPr>
          <w:p w14:paraId="211E632C" w14:textId="50F8D774" w:rsidR="00846568" w:rsidRDefault="00846568" w:rsidP="007F06D3">
            <w:pPr>
              <w:rPr>
                <w:rFonts w:ascii="Times New Roman" w:hAnsi="Times New Roman"/>
                <w:b/>
                <w:lang w:val="es-ES"/>
              </w:rPr>
            </w:pPr>
            <w:r>
              <w:rPr>
                <w:rFonts w:ascii="Times New Roman" w:hAnsi="Times New Roman"/>
                <w:b/>
                <w:lang w:val="es-ES"/>
              </w:rPr>
              <w:t>10-18</w:t>
            </w:r>
          </w:p>
        </w:tc>
        <w:tc>
          <w:tcPr>
            <w:tcW w:w="5850" w:type="dxa"/>
          </w:tcPr>
          <w:p w14:paraId="2208C5A8" w14:textId="77777777" w:rsidR="00745D4A" w:rsidRDefault="00745D4A" w:rsidP="00745D4A">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608055B4" w14:textId="77777777" w:rsidR="0078014D" w:rsidRDefault="0078014D" w:rsidP="00745D4A">
            <w:pPr>
              <w:rPr>
                <w:rFonts w:ascii="Times New Roman" w:hAnsi="Times New Roman"/>
                <w:b/>
              </w:rPr>
            </w:pPr>
          </w:p>
          <w:p w14:paraId="3664CE61" w14:textId="77777777" w:rsidR="0078014D" w:rsidRDefault="0078014D" w:rsidP="00745D4A">
            <w:pPr>
              <w:rPr>
                <w:rFonts w:ascii="Times New Roman" w:hAnsi="Times New Roman"/>
                <w:b/>
              </w:rPr>
            </w:pPr>
          </w:p>
          <w:p w14:paraId="25CF460F" w14:textId="7E29AA54" w:rsidR="00846568" w:rsidRPr="00745D4A" w:rsidRDefault="00846568" w:rsidP="00745D4A">
            <w:pPr>
              <w:rPr>
                <w:rFonts w:ascii="Times New Roman" w:hAnsi="Times New Roman"/>
              </w:rPr>
            </w:pPr>
          </w:p>
        </w:tc>
        <w:tc>
          <w:tcPr>
            <w:tcW w:w="2479" w:type="dxa"/>
          </w:tcPr>
          <w:p w14:paraId="1BBF7455" w14:textId="5FA75CD2" w:rsidR="00846568" w:rsidRPr="00745D4A" w:rsidRDefault="00846568" w:rsidP="00EA57D2">
            <w:pPr>
              <w:rPr>
                <w:rFonts w:ascii="Times New Roman" w:hAnsi="Times New Roman"/>
              </w:rPr>
            </w:pPr>
          </w:p>
        </w:tc>
      </w:tr>
      <w:tr w:rsidR="00846568" w:rsidRPr="00DF4D79" w14:paraId="59796040" w14:textId="77777777" w:rsidTr="00B65EC8">
        <w:trPr>
          <w:trHeight w:val="323"/>
        </w:trPr>
        <w:tc>
          <w:tcPr>
            <w:tcW w:w="9116" w:type="dxa"/>
            <w:gridSpan w:val="4"/>
            <w:shd w:val="clear" w:color="auto" w:fill="BFBFBF" w:themeFill="background1" w:themeFillShade="BF"/>
          </w:tcPr>
          <w:p w14:paraId="28D39EA1" w14:textId="0A91B7A6" w:rsidR="00846568" w:rsidRDefault="00846568" w:rsidP="00B65EC8">
            <w:pPr>
              <w:jc w:val="center"/>
              <w:rPr>
                <w:rFonts w:ascii="Times New Roman" w:hAnsi="Times New Roman"/>
                <w:b/>
                <w:lang w:val="es-ES"/>
              </w:rPr>
            </w:pPr>
            <w:r>
              <w:rPr>
                <w:rFonts w:ascii="Times New Roman" w:hAnsi="Times New Roman"/>
                <w:b/>
                <w:lang w:val="es-ES"/>
              </w:rPr>
              <w:t>WEEK NINE</w:t>
            </w:r>
          </w:p>
        </w:tc>
      </w:tr>
      <w:tr w:rsidR="00846568" w:rsidRPr="00B06A8E" w14:paraId="1D46D659" w14:textId="77777777" w:rsidTr="00A90B29">
        <w:tc>
          <w:tcPr>
            <w:tcW w:w="787" w:type="dxa"/>
            <w:gridSpan w:val="2"/>
          </w:tcPr>
          <w:p w14:paraId="2DDD1EAF" w14:textId="6AA9985C" w:rsidR="00846568" w:rsidRDefault="00846568" w:rsidP="007F06D3">
            <w:pPr>
              <w:rPr>
                <w:rFonts w:ascii="Times New Roman" w:hAnsi="Times New Roman"/>
                <w:b/>
                <w:lang w:val="es-ES"/>
              </w:rPr>
            </w:pPr>
            <w:r>
              <w:rPr>
                <w:rFonts w:ascii="Times New Roman" w:hAnsi="Times New Roman"/>
                <w:b/>
                <w:lang w:val="es-ES"/>
              </w:rPr>
              <w:t>10-21</w:t>
            </w:r>
          </w:p>
        </w:tc>
        <w:tc>
          <w:tcPr>
            <w:tcW w:w="5850" w:type="dxa"/>
          </w:tcPr>
          <w:p w14:paraId="6CADBC59" w14:textId="4CFE3A92" w:rsidR="00846568" w:rsidRPr="007659FD" w:rsidRDefault="00846568"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Pr>
                <w:rFonts w:ascii="Times New Roman" w:hAnsi="Times New Roman"/>
                <w:lang w:val="es-ES"/>
              </w:rPr>
              <w:t>2</w:t>
            </w:r>
            <w:r w:rsidRPr="007659FD">
              <w:rPr>
                <w:rFonts w:ascii="Times New Roman" w:hAnsi="Times New Roman"/>
                <w:lang w:val="es-ES"/>
              </w:rPr>
              <w:t>)</w:t>
            </w:r>
          </w:p>
          <w:p w14:paraId="5366CE19" w14:textId="06CA7CF4" w:rsidR="00846568" w:rsidRPr="007659FD" w:rsidRDefault="00846568"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w:t>
            </w:r>
            <w:r>
              <w:rPr>
                <w:rFonts w:ascii="Times New Roman" w:hAnsi="Times New Roman"/>
                <w:lang w:val="es-ES"/>
              </w:rPr>
              <w:t>3</w:t>
            </w:r>
            <w:r w:rsidRPr="007659FD">
              <w:rPr>
                <w:rFonts w:ascii="Times New Roman" w:hAnsi="Times New Roman"/>
                <w:lang w:val="es-ES"/>
              </w:rPr>
              <w:t>)</w:t>
            </w:r>
          </w:p>
          <w:p w14:paraId="795B5A3C" w14:textId="77777777" w:rsidR="00846568" w:rsidRDefault="00846568" w:rsidP="00ED6B0E">
            <w:pPr>
              <w:rPr>
                <w:rFonts w:ascii="Times New Roman" w:hAnsi="Times New Roman"/>
                <w:lang w:val="es-ES"/>
              </w:rPr>
            </w:pPr>
          </w:p>
          <w:p w14:paraId="40F0EB52" w14:textId="7D08F4C1" w:rsidR="00846568" w:rsidRDefault="00846568" w:rsidP="00ED6B0E">
            <w:pPr>
              <w:rPr>
                <w:rFonts w:ascii="Times New Roman" w:hAnsi="Times New Roman"/>
              </w:rPr>
            </w:pPr>
            <w:r>
              <w:rPr>
                <w:rFonts w:ascii="Times New Roman" w:hAnsi="Times New Roman"/>
                <w:b/>
              </w:rPr>
              <w:t xml:space="preserve">IPA #1 </w:t>
            </w:r>
            <w:r w:rsidRPr="00D863F7">
              <w:rPr>
                <w:rFonts w:ascii="Times New Roman" w:hAnsi="Times New Roman"/>
                <w:b/>
              </w:rPr>
              <w:t>PRESENTATIONAL TASK</w:t>
            </w:r>
            <w:r>
              <w:rPr>
                <w:rFonts w:ascii="Times New Roman" w:hAnsi="Times New Roman"/>
                <w:b/>
              </w:rPr>
              <w:t xml:space="preserve"> (completed in last 25 minutes of class)</w:t>
            </w:r>
          </w:p>
          <w:p w14:paraId="16EEEC3B" w14:textId="6A40545A" w:rsidR="00846568" w:rsidRPr="00E86D89" w:rsidRDefault="00846568" w:rsidP="00ED6B0E">
            <w:pPr>
              <w:rPr>
                <w:rFonts w:ascii="Times New Roman" w:hAnsi="Times New Roman"/>
              </w:rPr>
            </w:pPr>
          </w:p>
        </w:tc>
        <w:tc>
          <w:tcPr>
            <w:tcW w:w="2479" w:type="dxa"/>
          </w:tcPr>
          <w:p w14:paraId="66E93FF0" w14:textId="63469257" w:rsidR="00846568" w:rsidRPr="00B06A8E" w:rsidRDefault="00846568" w:rsidP="000A36F4">
            <w:pPr>
              <w:rPr>
                <w:rFonts w:ascii="Times New Roman" w:hAnsi="Times New Roman"/>
              </w:rPr>
            </w:pPr>
            <w:r>
              <w:rPr>
                <w:rFonts w:ascii="Times New Roman" w:hAnsi="Times New Roman"/>
              </w:rPr>
              <w:t>P3-83, P3-84, P3-86, U3-90, P3-95</w:t>
            </w:r>
          </w:p>
        </w:tc>
      </w:tr>
      <w:tr w:rsidR="00846568" w:rsidRPr="00170B09" w14:paraId="5022887C" w14:textId="34D7D0D4" w:rsidTr="00A90B29">
        <w:tc>
          <w:tcPr>
            <w:tcW w:w="787" w:type="dxa"/>
            <w:gridSpan w:val="2"/>
          </w:tcPr>
          <w:p w14:paraId="1DECE733" w14:textId="487B1B4A" w:rsidR="00846568" w:rsidRDefault="00846568" w:rsidP="007F06D3">
            <w:pPr>
              <w:rPr>
                <w:rFonts w:ascii="Times New Roman" w:hAnsi="Times New Roman"/>
                <w:b/>
                <w:lang w:val="es-ES"/>
              </w:rPr>
            </w:pPr>
            <w:r>
              <w:rPr>
                <w:rFonts w:ascii="Times New Roman" w:hAnsi="Times New Roman"/>
                <w:b/>
                <w:lang w:val="es-ES"/>
              </w:rPr>
              <w:lastRenderedPageBreak/>
              <w:t>10-23</w:t>
            </w:r>
          </w:p>
        </w:tc>
        <w:tc>
          <w:tcPr>
            <w:tcW w:w="5850" w:type="dxa"/>
          </w:tcPr>
          <w:p w14:paraId="5769C21C" w14:textId="43C0E9CB" w:rsidR="00846568" w:rsidRPr="005B77B0" w:rsidRDefault="00846568"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846568" w:rsidRPr="007659FD" w:rsidRDefault="00846568"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Pr>
                <w:rFonts w:ascii="Times New Roman" w:hAnsi="Times New Roman"/>
              </w:rPr>
              <w:t>08</w:t>
            </w:r>
            <w:r w:rsidRPr="007659FD">
              <w:rPr>
                <w:rFonts w:ascii="Times New Roman" w:hAnsi="Times New Roman"/>
              </w:rPr>
              <w:t>)</w:t>
            </w:r>
          </w:p>
          <w:p w14:paraId="7A8D28D5" w14:textId="77777777" w:rsidR="00846568" w:rsidRDefault="00846568"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Pr>
                <w:rFonts w:ascii="Times New Roman" w:hAnsi="Times New Roman"/>
                <w:lang w:val="es-ES"/>
              </w:rPr>
              <w:t>0</w:t>
            </w:r>
            <w:r w:rsidRPr="007659FD">
              <w:rPr>
                <w:rFonts w:ascii="Times New Roman" w:hAnsi="Times New Roman"/>
                <w:lang w:val="es-ES"/>
              </w:rPr>
              <w:t>)</w:t>
            </w:r>
          </w:p>
          <w:p w14:paraId="17F36E19" w14:textId="77777777" w:rsidR="00846568" w:rsidRDefault="00846568" w:rsidP="00F0596B">
            <w:pPr>
              <w:pStyle w:val="ListParagraph"/>
              <w:rPr>
                <w:rFonts w:ascii="Times New Roman" w:hAnsi="Times New Roman"/>
                <w:lang w:val="es-ES"/>
              </w:rPr>
            </w:pPr>
          </w:p>
          <w:p w14:paraId="38DEA311" w14:textId="49AD49C2" w:rsidR="00846568" w:rsidRPr="007659FD" w:rsidRDefault="00846568" w:rsidP="00F0596B">
            <w:pPr>
              <w:pStyle w:val="ListParagraph"/>
              <w:rPr>
                <w:rFonts w:ascii="Times New Roman" w:hAnsi="Times New Roman"/>
                <w:lang w:val="es-ES"/>
              </w:rPr>
            </w:pPr>
          </w:p>
        </w:tc>
        <w:tc>
          <w:tcPr>
            <w:tcW w:w="2479" w:type="dxa"/>
          </w:tcPr>
          <w:p w14:paraId="567323C4" w14:textId="4C8BA90A" w:rsidR="00846568" w:rsidRPr="0034469D" w:rsidRDefault="00846568" w:rsidP="00F0596B">
            <w:pPr>
              <w:rPr>
                <w:rFonts w:ascii="Times New Roman" w:hAnsi="Times New Roman"/>
                <w:lang w:val="es-ES"/>
              </w:rPr>
            </w:pPr>
            <w:r>
              <w:rPr>
                <w:rFonts w:ascii="Times New Roman" w:hAnsi="Times New Roman"/>
                <w:lang w:val="es-ES"/>
              </w:rPr>
              <w:t>R4-1, L4-2, U4-12, U4-13, U4-15</w:t>
            </w:r>
          </w:p>
        </w:tc>
      </w:tr>
      <w:tr w:rsidR="00846568" w:rsidRPr="00CE4BA7" w14:paraId="11B83CA7" w14:textId="77777777" w:rsidTr="00A90B29">
        <w:tc>
          <w:tcPr>
            <w:tcW w:w="787" w:type="dxa"/>
            <w:gridSpan w:val="2"/>
          </w:tcPr>
          <w:p w14:paraId="75001E56" w14:textId="731476BA" w:rsidR="00846568" w:rsidRDefault="00846568" w:rsidP="007F06D3">
            <w:pPr>
              <w:rPr>
                <w:rFonts w:ascii="Times New Roman" w:hAnsi="Times New Roman"/>
                <w:b/>
                <w:lang w:val="es-ES"/>
              </w:rPr>
            </w:pPr>
            <w:r>
              <w:rPr>
                <w:rFonts w:ascii="Times New Roman" w:hAnsi="Times New Roman"/>
                <w:b/>
                <w:lang w:val="es-ES"/>
              </w:rPr>
              <w:t>10-25</w:t>
            </w:r>
          </w:p>
        </w:tc>
        <w:tc>
          <w:tcPr>
            <w:tcW w:w="5850" w:type="dxa"/>
          </w:tcPr>
          <w:p w14:paraId="384FFB1A" w14:textId="77777777" w:rsidR="00846568" w:rsidRDefault="00846568"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846568" w:rsidRPr="00CE4BA7" w:rsidRDefault="00846568"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(pp. 112-113)</w:t>
            </w:r>
          </w:p>
          <w:p w14:paraId="2098B969" w14:textId="1281465F" w:rsidR="00846568" w:rsidRPr="00CE4BA7" w:rsidRDefault="00846568" w:rsidP="00CE4BA7">
            <w:pPr>
              <w:pStyle w:val="ListParagraph"/>
              <w:rPr>
                <w:rFonts w:ascii="Times New Roman" w:hAnsi="Times New Roman"/>
              </w:rPr>
            </w:pPr>
          </w:p>
        </w:tc>
        <w:tc>
          <w:tcPr>
            <w:tcW w:w="2479" w:type="dxa"/>
          </w:tcPr>
          <w:p w14:paraId="33EE0503" w14:textId="7EE797D7" w:rsidR="00846568" w:rsidRPr="00CE4BA7" w:rsidRDefault="00846568" w:rsidP="00F0596B">
            <w:pPr>
              <w:rPr>
                <w:rFonts w:ascii="Times New Roman" w:hAnsi="Times New Roman"/>
              </w:rPr>
            </w:pPr>
            <w:r>
              <w:rPr>
                <w:rFonts w:ascii="Times New Roman" w:hAnsi="Times New Roman"/>
              </w:rPr>
              <w:t>P4-5, P4-7, P4-</w:t>
            </w:r>
            <w:proofErr w:type="gramStart"/>
            <w:r>
              <w:rPr>
                <w:rFonts w:ascii="Times New Roman" w:hAnsi="Times New Roman"/>
              </w:rPr>
              <w:t>9,  R</w:t>
            </w:r>
            <w:proofErr w:type="gramEnd"/>
            <w:r>
              <w:rPr>
                <w:rFonts w:ascii="Times New Roman" w:hAnsi="Times New Roman"/>
              </w:rPr>
              <w:t>4-17, U4-18, R4-20, L4-21</w:t>
            </w:r>
          </w:p>
          <w:p w14:paraId="1E0DC7D7" w14:textId="467A5388" w:rsidR="00846568" w:rsidRPr="00CE4BA7" w:rsidRDefault="00846568" w:rsidP="00011C50">
            <w:pPr>
              <w:rPr>
                <w:rFonts w:ascii="Times New Roman" w:hAnsi="Times New Roman"/>
              </w:rPr>
            </w:pPr>
          </w:p>
        </w:tc>
      </w:tr>
      <w:tr w:rsidR="00846568" w:rsidRPr="000A36F4" w14:paraId="3A750A0A" w14:textId="77777777" w:rsidTr="0034469D">
        <w:tc>
          <w:tcPr>
            <w:tcW w:w="9116" w:type="dxa"/>
            <w:gridSpan w:val="4"/>
            <w:shd w:val="clear" w:color="auto" w:fill="BFBFBF" w:themeFill="background1" w:themeFillShade="BF"/>
          </w:tcPr>
          <w:p w14:paraId="242855EC" w14:textId="7C1D21F4" w:rsidR="00846568" w:rsidRPr="0034469D" w:rsidRDefault="00846568" w:rsidP="0034469D">
            <w:pPr>
              <w:jc w:val="center"/>
              <w:rPr>
                <w:rFonts w:ascii="Times New Roman" w:hAnsi="Times New Roman"/>
                <w:b/>
                <w:lang w:val="es-ES"/>
              </w:rPr>
            </w:pPr>
            <w:r w:rsidRPr="0034469D">
              <w:rPr>
                <w:rFonts w:ascii="Times New Roman" w:hAnsi="Times New Roman"/>
                <w:b/>
                <w:lang w:val="es-ES"/>
              </w:rPr>
              <w:t>WEEK TEN</w:t>
            </w:r>
          </w:p>
        </w:tc>
      </w:tr>
      <w:tr w:rsidR="00846568" w:rsidRPr="00170B09" w14:paraId="3E00A9CE" w14:textId="7EBAAF63" w:rsidTr="00A90B29">
        <w:tc>
          <w:tcPr>
            <w:tcW w:w="787" w:type="dxa"/>
            <w:gridSpan w:val="2"/>
          </w:tcPr>
          <w:p w14:paraId="744A7A8E" w14:textId="08EA9683" w:rsidR="00846568" w:rsidRPr="00985882" w:rsidRDefault="00846568" w:rsidP="007F06D3">
            <w:pPr>
              <w:rPr>
                <w:rFonts w:ascii="Times New Roman" w:hAnsi="Times New Roman"/>
                <w:b/>
              </w:rPr>
            </w:pPr>
            <w:r>
              <w:rPr>
                <w:rFonts w:ascii="Times New Roman" w:hAnsi="Times New Roman"/>
                <w:b/>
              </w:rPr>
              <w:t>10-28</w:t>
            </w:r>
          </w:p>
        </w:tc>
        <w:tc>
          <w:tcPr>
            <w:tcW w:w="5850" w:type="dxa"/>
          </w:tcPr>
          <w:p w14:paraId="04CC6C88" w14:textId="776D99AB" w:rsidR="00846568" w:rsidRPr="001E1D5C" w:rsidRDefault="00846568"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Pr>
                <w:rFonts w:ascii="Times New Roman" w:hAnsi="Times New Roman"/>
              </w:rPr>
              <w:t>15</w:t>
            </w:r>
            <w:r w:rsidRPr="001E1D5C">
              <w:rPr>
                <w:rFonts w:ascii="Times New Roman" w:hAnsi="Times New Roman"/>
              </w:rPr>
              <w:t>)</w:t>
            </w:r>
          </w:p>
          <w:p w14:paraId="5E64042A" w14:textId="25CE92EC" w:rsidR="00846568" w:rsidRPr="00C74ECA" w:rsidRDefault="00846568"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Pr>
                <w:rFonts w:ascii="Times New Roman" w:hAnsi="Times New Roman"/>
                <w:lang w:val="es-ES"/>
              </w:rPr>
              <w:t>p</w:t>
            </w:r>
            <w:r w:rsidRPr="001E1D5C">
              <w:rPr>
                <w:rFonts w:ascii="Times New Roman" w:hAnsi="Times New Roman"/>
                <w:lang w:val="es-ES"/>
              </w:rPr>
              <w:t>p. 12</w:t>
            </w:r>
            <w:r>
              <w:rPr>
                <w:rFonts w:ascii="Times New Roman" w:hAnsi="Times New Roman"/>
                <w:lang w:val="es-ES"/>
              </w:rPr>
              <w:t>0-121</w:t>
            </w:r>
            <w:r w:rsidRPr="001E1D5C">
              <w:rPr>
                <w:rFonts w:ascii="Times New Roman" w:hAnsi="Times New Roman"/>
                <w:lang w:val="es-ES"/>
              </w:rPr>
              <w:t>)</w:t>
            </w:r>
          </w:p>
        </w:tc>
        <w:tc>
          <w:tcPr>
            <w:tcW w:w="2479" w:type="dxa"/>
          </w:tcPr>
          <w:p w14:paraId="01A2FE02" w14:textId="77777777" w:rsidR="00846568" w:rsidRDefault="00846568" w:rsidP="000A36F4">
            <w:pPr>
              <w:rPr>
                <w:rFonts w:ascii="Times New Roman" w:hAnsi="Times New Roman"/>
                <w:lang w:val="es-ES"/>
              </w:rPr>
            </w:pPr>
            <w:r>
              <w:rPr>
                <w:rFonts w:ascii="Times New Roman" w:hAnsi="Times New Roman"/>
                <w:lang w:val="es-ES"/>
              </w:rPr>
              <w:t>P4-23, P4-24, P4-25, R4-29, L4-30, R4-43, U4-44, U4-45</w:t>
            </w:r>
          </w:p>
          <w:p w14:paraId="5AE75F46" w14:textId="57B2CE59" w:rsidR="00846568" w:rsidRPr="000A36F4" w:rsidRDefault="00846568" w:rsidP="000A36F4">
            <w:pPr>
              <w:rPr>
                <w:rFonts w:ascii="Times New Roman" w:hAnsi="Times New Roman"/>
                <w:lang w:val="es-ES"/>
              </w:rPr>
            </w:pPr>
          </w:p>
        </w:tc>
      </w:tr>
      <w:tr w:rsidR="00846568" w:rsidRPr="008F4479" w14:paraId="6E95B671" w14:textId="77777777" w:rsidTr="00A90B29">
        <w:tc>
          <w:tcPr>
            <w:tcW w:w="787" w:type="dxa"/>
            <w:gridSpan w:val="2"/>
          </w:tcPr>
          <w:p w14:paraId="2743DD01" w14:textId="5E84F765" w:rsidR="00846568" w:rsidRPr="00E63678" w:rsidRDefault="00846568" w:rsidP="007F06D3">
            <w:pPr>
              <w:rPr>
                <w:rFonts w:ascii="Times New Roman" w:hAnsi="Times New Roman"/>
                <w:b/>
                <w:lang w:val="es-ES"/>
              </w:rPr>
            </w:pPr>
            <w:r>
              <w:rPr>
                <w:rFonts w:ascii="Times New Roman" w:hAnsi="Times New Roman"/>
                <w:b/>
                <w:lang w:val="es-ES"/>
              </w:rPr>
              <w:t>10-30</w:t>
            </w:r>
          </w:p>
        </w:tc>
        <w:tc>
          <w:tcPr>
            <w:tcW w:w="5850" w:type="dxa"/>
          </w:tcPr>
          <w:p w14:paraId="6FAF4A60" w14:textId="38E93FAF" w:rsidR="00846568" w:rsidRPr="007659FD" w:rsidRDefault="00846568" w:rsidP="003E0B0C">
            <w:pPr>
              <w:pStyle w:val="ListParagraph"/>
              <w:numPr>
                <w:ilvl w:val="0"/>
                <w:numId w:val="26"/>
              </w:numPr>
              <w:rPr>
                <w:rFonts w:ascii="Times New Roman" w:hAnsi="Times New Roman"/>
              </w:rPr>
            </w:pPr>
            <w:r w:rsidRPr="007659FD">
              <w:rPr>
                <w:rFonts w:ascii="Times New Roman" w:hAnsi="Times New Roman"/>
              </w:rPr>
              <w:t>Furniture and appliances (p. 12</w:t>
            </w:r>
            <w:r>
              <w:rPr>
                <w:rFonts w:ascii="Times New Roman" w:hAnsi="Times New Roman"/>
              </w:rPr>
              <w:t>2</w:t>
            </w:r>
            <w:r w:rsidRPr="007659FD">
              <w:rPr>
                <w:rFonts w:ascii="Times New Roman" w:hAnsi="Times New Roman"/>
              </w:rPr>
              <w:t>)</w:t>
            </w:r>
          </w:p>
          <w:p w14:paraId="32C527B5" w14:textId="57549CEB" w:rsidR="00846568" w:rsidRPr="009307C1" w:rsidRDefault="00846568"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Pr>
                <w:rFonts w:ascii="Times New Roman" w:hAnsi="Times New Roman"/>
                <w:i/>
                <w:lang w:val="es-ES"/>
              </w:rPr>
              <w:t>Refranes</w:t>
            </w:r>
            <w:r w:rsidRPr="001E1D5C">
              <w:rPr>
                <w:rFonts w:ascii="Times New Roman" w:hAnsi="Times New Roman"/>
                <w:i/>
                <w:lang w:val="es-ES"/>
              </w:rPr>
              <w:t xml:space="preserve"> </w:t>
            </w:r>
            <w:r w:rsidRPr="001E1D5C">
              <w:rPr>
                <w:rFonts w:ascii="Times New Roman" w:hAnsi="Times New Roman"/>
                <w:lang w:val="es-ES"/>
              </w:rPr>
              <w:t>(p. 1</w:t>
            </w:r>
            <w:r>
              <w:rPr>
                <w:rFonts w:ascii="Times New Roman" w:hAnsi="Times New Roman"/>
                <w:lang w:val="es-ES"/>
              </w:rPr>
              <w:t>24</w:t>
            </w:r>
            <w:r w:rsidRPr="001E1D5C">
              <w:rPr>
                <w:rFonts w:ascii="Times New Roman" w:hAnsi="Times New Roman"/>
                <w:lang w:val="es-ES"/>
              </w:rPr>
              <w:t>)</w:t>
            </w:r>
          </w:p>
          <w:p w14:paraId="7FC5DE91" w14:textId="64F8576F" w:rsidR="009307C1" w:rsidRPr="001E1D5C" w:rsidRDefault="009307C1" w:rsidP="003E0B0C">
            <w:pPr>
              <w:pStyle w:val="ListParagraph"/>
              <w:numPr>
                <w:ilvl w:val="0"/>
                <w:numId w:val="26"/>
              </w:numPr>
              <w:rPr>
                <w:rFonts w:ascii="Times New Roman" w:hAnsi="Times New Roman"/>
                <w:i/>
                <w:lang w:val="es-ES"/>
              </w:rPr>
            </w:pPr>
            <w:proofErr w:type="spellStart"/>
            <w:r>
              <w:rPr>
                <w:rFonts w:ascii="Times New Roman" w:hAnsi="Times New Roman"/>
                <w:b/>
                <w:lang w:val="es-ES"/>
              </w:rPr>
              <w:t>Quiz</w:t>
            </w:r>
            <w:proofErr w:type="spellEnd"/>
            <w:r>
              <w:rPr>
                <w:rFonts w:ascii="Times New Roman" w:hAnsi="Times New Roman"/>
                <w:b/>
                <w:lang w:val="es-ES"/>
              </w:rPr>
              <w:t xml:space="preserve"> 5</w:t>
            </w:r>
          </w:p>
          <w:p w14:paraId="71823FD5" w14:textId="77777777" w:rsidR="00846568" w:rsidRPr="001E1D5C" w:rsidRDefault="00846568" w:rsidP="000303F9">
            <w:pPr>
              <w:pStyle w:val="ListParagraph"/>
              <w:rPr>
                <w:rFonts w:ascii="Times New Roman" w:hAnsi="Times New Roman"/>
              </w:rPr>
            </w:pPr>
          </w:p>
        </w:tc>
        <w:tc>
          <w:tcPr>
            <w:tcW w:w="2479" w:type="dxa"/>
          </w:tcPr>
          <w:p w14:paraId="7D3BCB56" w14:textId="77777777" w:rsidR="00846568" w:rsidRDefault="00846568" w:rsidP="00094D70">
            <w:pPr>
              <w:rPr>
                <w:rFonts w:ascii="Times New Roman" w:hAnsi="Times New Roman"/>
                <w:lang w:val="es-ES"/>
              </w:rPr>
            </w:pPr>
            <w:r>
              <w:rPr>
                <w:rFonts w:ascii="Times New Roman" w:hAnsi="Times New Roman"/>
                <w:lang w:val="es-ES"/>
              </w:rPr>
              <w:t>P4-32, P4-34, L4-48, U4-59, U4-60, R4-61, U4-62</w:t>
            </w:r>
          </w:p>
          <w:p w14:paraId="2CD7D1BB" w14:textId="64F745C0" w:rsidR="00846568" w:rsidRDefault="00846568" w:rsidP="00094D70">
            <w:pPr>
              <w:rPr>
                <w:rFonts w:ascii="Times New Roman" w:hAnsi="Times New Roman"/>
                <w:lang w:val="es-ES"/>
              </w:rPr>
            </w:pPr>
          </w:p>
        </w:tc>
      </w:tr>
      <w:tr w:rsidR="00846568" w:rsidRPr="00170B09" w14:paraId="3F6EFB2A" w14:textId="77777777" w:rsidTr="00A90B29">
        <w:tc>
          <w:tcPr>
            <w:tcW w:w="787" w:type="dxa"/>
            <w:gridSpan w:val="2"/>
          </w:tcPr>
          <w:p w14:paraId="110D9B73" w14:textId="4A263805" w:rsidR="00846568" w:rsidRPr="000C76C1" w:rsidRDefault="00846568" w:rsidP="007F06D3">
            <w:pPr>
              <w:rPr>
                <w:rFonts w:ascii="Times New Roman" w:hAnsi="Times New Roman"/>
                <w:b/>
                <w:lang w:val="es-ES"/>
              </w:rPr>
            </w:pPr>
            <w:r>
              <w:rPr>
                <w:rFonts w:ascii="Times New Roman" w:hAnsi="Times New Roman"/>
                <w:b/>
                <w:lang w:val="es-ES"/>
              </w:rPr>
              <w:t>11-1</w:t>
            </w:r>
          </w:p>
        </w:tc>
        <w:tc>
          <w:tcPr>
            <w:tcW w:w="5850" w:type="dxa"/>
          </w:tcPr>
          <w:p w14:paraId="79597C5A" w14:textId="5002E2CF" w:rsidR="00846568" w:rsidRPr="001E1D5C" w:rsidRDefault="0084656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846568" w:rsidRPr="00EC29FD" w:rsidRDefault="0084656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846568" w:rsidRDefault="00846568" w:rsidP="00011C50">
            <w:pPr>
              <w:rPr>
                <w:rFonts w:ascii="Times New Roman" w:hAnsi="Times New Roman"/>
                <w:lang w:val="es-ES"/>
              </w:rPr>
            </w:pPr>
            <w:r>
              <w:rPr>
                <w:rFonts w:ascii="Times New Roman" w:hAnsi="Times New Roman"/>
                <w:lang w:val="es-ES"/>
              </w:rPr>
              <w:t>P4-50, P4-52, P4-55, U4-57, U4-65, R4-67, L4-68</w:t>
            </w:r>
          </w:p>
          <w:p w14:paraId="7C2C02A9" w14:textId="2770B579" w:rsidR="00846568" w:rsidRPr="00BB114C" w:rsidRDefault="00846568" w:rsidP="00011C50">
            <w:pPr>
              <w:rPr>
                <w:rFonts w:ascii="Times New Roman" w:hAnsi="Times New Roman"/>
                <w:lang w:val="es-ES"/>
              </w:rPr>
            </w:pPr>
          </w:p>
        </w:tc>
      </w:tr>
      <w:tr w:rsidR="00846568" w:rsidRPr="006A2832" w14:paraId="6DFC9059" w14:textId="77777777" w:rsidTr="00B65EC8">
        <w:trPr>
          <w:trHeight w:val="332"/>
        </w:trPr>
        <w:tc>
          <w:tcPr>
            <w:tcW w:w="9116" w:type="dxa"/>
            <w:gridSpan w:val="4"/>
            <w:shd w:val="clear" w:color="auto" w:fill="BFBFBF" w:themeFill="background1" w:themeFillShade="BF"/>
          </w:tcPr>
          <w:p w14:paraId="63311B98" w14:textId="0A368799" w:rsidR="00846568" w:rsidRPr="00B65EC8" w:rsidRDefault="00846568" w:rsidP="00B65EC8">
            <w:pPr>
              <w:jc w:val="center"/>
              <w:rPr>
                <w:rFonts w:ascii="Times New Roman" w:hAnsi="Times New Roman"/>
                <w:b/>
                <w:lang w:val="es-ES"/>
              </w:rPr>
            </w:pPr>
            <w:r>
              <w:rPr>
                <w:rFonts w:ascii="Times New Roman" w:hAnsi="Times New Roman"/>
                <w:b/>
                <w:lang w:val="es-ES"/>
              </w:rPr>
              <w:t>WEEK ELEVEN</w:t>
            </w:r>
          </w:p>
        </w:tc>
      </w:tr>
      <w:tr w:rsidR="00846568" w:rsidRPr="007567FA" w14:paraId="7599B355" w14:textId="77777777" w:rsidTr="00A90B29">
        <w:tc>
          <w:tcPr>
            <w:tcW w:w="787" w:type="dxa"/>
            <w:gridSpan w:val="2"/>
          </w:tcPr>
          <w:p w14:paraId="5329AF78" w14:textId="2BA50604" w:rsidR="00846568" w:rsidRDefault="00846568" w:rsidP="007F06D3">
            <w:pPr>
              <w:rPr>
                <w:rFonts w:ascii="Times New Roman" w:hAnsi="Times New Roman"/>
                <w:b/>
              </w:rPr>
            </w:pPr>
            <w:r>
              <w:rPr>
                <w:rFonts w:ascii="Times New Roman" w:hAnsi="Times New Roman"/>
                <w:b/>
              </w:rPr>
              <w:t>11-4</w:t>
            </w:r>
          </w:p>
        </w:tc>
        <w:tc>
          <w:tcPr>
            <w:tcW w:w="5850" w:type="dxa"/>
          </w:tcPr>
          <w:p w14:paraId="39254F0A" w14:textId="77777777" w:rsidR="00846568" w:rsidRPr="005C73F1" w:rsidRDefault="00846568"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846568" w:rsidRDefault="00846568" w:rsidP="00886C6F">
            <w:pPr>
              <w:pStyle w:val="ListParagraph"/>
              <w:rPr>
                <w:rFonts w:ascii="Times New Roman" w:hAnsi="Times New Roman"/>
                <w:lang w:val="es-ES"/>
              </w:rPr>
            </w:pPr>
          </w:p>
          <w:p w14:paraId="013D7A0C" w14:textId="6D18F9BA" w:rsidR="00846568" w:rsidRPr="005C73F1" w:rsidRDefault="00846568" w:rsidP="00886C6F">
            <w:pPr>
              <w:pStyle w:val="ListParagraph"/>
              <w:rPr>
                <w:rFonts w:ascii="Times New Roman" w:hAnsi="Times New Roman"/>
                <w:lang w:val="es-ES"/>
              </w:rPr>
            </w:pPr>
          </w:p>
        </w:tc>
        <w:tc>
          <w:tcPr>
            <w:tcW w:w="2479" w:type="dxa"/>
          </w:tcPr>
          <w:p w14:paraId="2E7FBD9B" w14:textId="7811C701" w:rsidR="00846568" w:rsidRPr="00B3760C" w:rsidRDefault="00846568" w:rsidP="00EC29FD">
            <w:pPr>
              <w:rPr>
                <w:rFonts w:ascii="Times New Roman" w:hAnsi="Times New Roman"/>
                <w:b/>
              </w:rPr>
            </w:pPr>
          </w:p>
        </w:tc>
      </w:tr>
      <w:tr w:rsidR="00846568" w:rsidRPr="00170B09" w14:paraId="00C2CEAB" w14:textId="0B88600A" w:rsidTr="00A90B29">
        <w:tc>
          <w:tcPr>
            <w:tcW w:w="787" w:type="dxa"/>
            <w:gridSpan w:val="2"/>
          </w:tcPr>
          <w:p w14:paraId="71E83216" w14:textId="7DCDFCCD" w:rsidR="00846568" w:rsidRPr="00894D26" w:rsidRDefault="00846568" w:rsidP="007F06D3">
            <w:pPr>
              <w:rPr>
                <w:rFonts w:ascii="Times New Roman" w:hAnsi="Times New Roman"/>
                <w:b/>
              </w:rPr>
            </w:pPr>
            <w:r>
              <w:rPr>
                <w:rFonts w:ascii="Times New Roman" w:hAnsi="Times New Roman"/>
                <w:b/>
              </w:rPr>
              <w:t>11-6</w:t>
            </w:r>
          </w:p>
        </w:tc>
        <w:tc>
          <w:tcPr>
            <w:tcW w:w="5850" w:type="dxa"/>
          </w:tcPr>
          <w:p w14:paraId="61946BA8" w14:textId="542AF832" w:rsidR="00846568" w:rsidRPr="001E1D5C" w:rsidRDefault="00846568"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Pr>
                <w:rFonts w:ascii="Times New Roman" w:hAnsi="Times New Roman"/>
              </w:rPr>
              <w:t>p</w:t>
            </w:r>
            <w:r w:rsidRPr="001E1D5C">
              <w:rPr>
                <w:rFonts w:ascii="Times New Roman" w:hAnsi="Times New Roman"/>
              </w:rPr>
              <w:t>. 1</w:t>
            </w:r>
            <w:r>
              <w:rPr>
                <w:rFonts w:ascii="Times New Roman" w:hAnsi="Times New Roman"/>
              </w:rPr>
              <w:t>29-130</w:t>
            </w:r>
            <w:r w:rsidRPr="001E1D5C">
              <w:rPr>
                <w:rFonts w:ascii="Times New Roman" w:hAnsi="Times New Roman"/>
              </w:rPr>
              <w:t>)</w:t>
            </w:r>
          </w:p>
          <w:p w14:paraId="15F2F11D" w14:textId="72E43CE9" w:rsidR="00846568" w:rsidRPr="001E1D5C" w:rsidRDefault="00846568"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13</w:t>
            </w:r>
            <w:r>
              <w:rPr>
                <w:rFonts w:ascii="Times New Roman" w:hAnsi="Times New Roman"/>
                <w:lang w:val="es-ES"/>
              </w:rPr>
              <w:t>2-133</w:t>
            </w:r>
            <w:r w:rsidRPr="001E1D5C">
              <w:rPr>
                <w:rFonts w:ascii="Times New Roman" w:hAnsi="Times New Roman"/>
                <w:lang w:val="es-ES"/>
              </w:rPr>
              <w:t>)</w:t>
            </w:r>
          </w:p>
          <w:p w14:paraId="064784EB" w14:textId="77777777" w:rsidR="00846568" w:rsidRPr="000A36F4" w:rsidRDefault="00846568" w:rsidP="001A5E37">
            <w:pPr>
              <w:pStyle w:val="ListParagraph"/>
              <w:rPr>
                <w:rFonts w:ascii="Times New Roman" w:hAnsi="Times New Roman"/>
                <w:lang w:val="es-ES"/>
              </w:rPr>
            </w:pPr>
          </w:p>
        </w:tc>
        <w:tc>
          <w:tcPr>
            <w:tcW w:w="2479" w:type="dxa"/>
          </w:tcPr>
          <w:p w14:paraId="09D91702" w14:textId="2BF667D0" w:rsidR="00846568" w:rsidRPr="000A36F4" w:rsidRDefault="00846568" w:rsidP="00227987">
            <w:pPr>
              <w:rPr>
                <w:rFonts w:ascii="Times New Roman" w:hAnsi="Times New Roman"/>
                <w:lang w:val="es-ES"/>
              </w:rPr>
            </w:pPr>
            <w:r>
              <w:rPr>
                <w:rFonts w:ascii="Times New Roman" w:hAnsi="Times New Roman"/>
                <w:lang w:val="es-ES"/>
              </w:rPr>
              <w:t>P4-69, P4-73, P4-74, U4-75, R4-79, L4-80, R4-90, U4-91</w:t>
            </w:r>
          </w:p>
        </w:tc>
      </w:tr>
      <w:tr w:rsidR="00846568" w:rsidRPr="009307C1" w14:paraId="724DF6F2" w14:textId="77777777" w:rsidTr="00A90B29">
        <w:tc>
          <w:tcPr>
            <w:tcW w:w="787" w:type="dxa"/>
            <w:gridSpan w:val="2"/>
          </w:tcPr>
          <w:p w14:paraId="033CA162" w14:textId="52C98D7E" w:rsidR="00846568" w:rsidRPr="00894D26" w:rsidRDefault="00846568" w:rsidP="007F06D3">
            <w:pPr>
              <w:rPr>
                <w:rFonts w:ascii="Times New Roman" w:hAnsi="Times New Roman"/>
                <w:b/>
              </w:rPr>
            </w:pPr>
            <w:r>
              <w:rPr>
                <w:rFonts w:ascii="Times New Roman" w:hAnsi="Times New Roman"/>
                <w:b/>
              </w:rPr>
              <w:t>11-8</w:t>
            </w:r>
          </w:p>
        </w:tc>
        <w:tc>
          <w:tcPr>
            <w:tcW w:w="5850" w:type="dxa"/>
          </w:tcPr>
          <w:p w14:paraId="2CCA1FE6" w14:textId="6A13F508" w:rsidR="00846568" w:rsidRPr="001E1D5C" w:rsidRDefault="00846568"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w:t>
            </w:r>
            <w:r w:rsidRPr="001E1D5C">
              <w:rPr>
                <w:rFonts w:ascii="Times New Roman" w:hAnsi="Times New Roman"/>
                <w:lang w:val="es-ES"/>
              </w:rPr>
              <w:t xml:space="preserve"> (p. 1</w:t>
            </w:r>
            <w:r>
              <w:rPr>
                <w:rFonts w:ascii="Times New Roman" w:hAnsi="Times New Roman"/>
                <w:lang w:val="es-ES"/>
              </w:rPr>
              <w:t>36</w:t>
            </w:r>
            <w:r w:rsidR="009307C1">
              <w:rPr>
                <w:rFonts w:ascii="Times New Roman" w:hAnsi="Times New Roman"/>
                <w:lang w:val="es-ES"/>
              </w:rPr>
              <w:t>-137</w:t>
            </w:r>
            <w:r w:rsidRPr="001E1D5C">
              <w:rPr>
                <w:rFonts w:ascii="Times New Roman" w:hAnsi="Times New Roman"/>
                <w:lang w:val="es-ES"/>
              </w:rPr>
              <w:t>)</w:t>
            </w:r>
          </w:p>
          <w:p w14:paraId="4807EF96" w14:textId="59E7F865" w:rsidR="00846568" w:rsidRPr="00A02359" w:rsidRDefault="009307C1" w:rsidP="004A5994">
            <w:pPr>
              <w:pStyle w:val="ListParagraph"/>
              <w:numPr>
                <w:ilvl w:val="0"/>
                <w:numId w:val="29"/>
              </w:numPr>
              <w:rPr>
                <w:rFonts w:ascii="Times New Roman" w:hAnsi="Times New Roman"/>
                <w:lang w:val="es-ES"/>
              </w:rPr>
            </w:pPr>
            <w:proofErr w:type="spellStart"/>
            <w:r>
              <w:rPr>
                <w:rFonts w:ascii="Times New Roman" w:hAnsi="Times New Roman"/>
                <w:b/>
                <w:lang w:val="es-ES"/>
              </w:rPr>
              <w:t>Quiz</w:t>
            </w:r>
            <w:proofErr w:type="spellEnd"/>
            <w:r>
              <w:rPr>
                <w:rFonts w:ascii="Times New Roman" w:hAnsi="Times New Roman"/>
                <w:b/>
                <w:lang w:val="es-ES"/>
              </w:rPr>
              <w:t xml:space="preserve"> 6</w:t>
            </w:r>
          </w:p>
        </w:tc>
        <w:tc>
          <w:tcPr>
            <w:tcW w:w="2479" w:type="dxa"/>
          </w:tcPr>
          <w:p w14:paraId="64EF3B05" w14:textId="75A31CBA" w:rsidR="00846568" w:rsidRDefault="00846568" w:rsidP="00011C50">
            <w:pPr>
              <w:rPr>
                <w:rFonts w:ascii="Times New Roman" w:hAnsi="Times New Roman"/>
                <w:lang w:val="es-ES"/>
              </w:rPr>
            </w:pPr>
            <w:r>
              <w:rPr>
                <w:rFonts w:ascii="Times New Roman" w:hAnsi="Times New Roman"/>
                <w:lang w:val="es-ES"/>
              </w:rPr>
              <w:t>U4-47, P4-82, P4-83, P4-84, P4-86, P4-87</w:t>
            </w:r>
          </w:p>
          <w:p w14:paraId="737F362B" w14:textId="4649660C" w:rsidR="00846568" w:rsidRPr="004A5994" w:rsidRDefault="00846568" w:rsidP="00011C50">
            <w:pPr>
              <w:rPr>
                <w:rFonts w:ascii="Times New Roman" w:hAnsi="Times New Roman"/>
                <w:lang w:val="es-ES"/>
              </w:rPr>
            </w:pPr>
          </w:p>
        </w:tc>
      </w:tr>
      <w:tr w:rsidR="00846568" w:rsidRPr="009307C1" w14:paraId="44232E90" w14:textId="77777777" w:rsidTr="009E15C5">
        <w:tc>
          <w:tcPr>
            <w:tcW w:w="9116" w:type="dxa"/>
            <w:gridSpan w:val="4"/>
            <w:shd w:val="clear" w:color="auto" w:fill="BFBFBF" w:themeFill="background1" w:themeFillShade="BF"/>
          </w:tcPr>
          <w:p w14:paraId="01416097" w14:textId="05DA69B9" w:rsidR="00846568" w:rsidRPr="00E741DF" w:rsidRDefault="00846568" w:rsidP="00E741DF">
            <w:pPr>
              <w:jc w:val="center"/>
              <w:rPr>
                <w:rFonts w:ascii="Times New Roman" w:hAnsi="Times New Roman"/>
                <w:b/>
                <w:lang w:val="es-ES"/>
              </w:rPr>
            </w:pPr>
            <w:r>
              <w:rPr>
                <w:rFonts w:ascii="Times New Roman" w:hAnsi="Times New Roman"/>
                <w:b/>
                <w:lang w:val="es-ES"/>
              </w:rPr>
              <w:t>WEEK TWELVE</w:t>
            </w:r>
          </w:p>
        </w:tc>
      </w:tr>
      <w:tr w:rsidR="00846568" w:rsidRPr="00170B09" w14:paraId="21EAF076" w14:textId="77777777" w:rsidTr="00A90B29">
        <w:tc>
          <w:tcPr>
            <w:tcW w:w="787" w:type="dxa"/>
            <w:gridSpan w:val="2"/>
          </w:tcPr>
          <w:p w14:paraId="43B9A331" w14:textId="2EB9FAB2" w:rsidR="00846568" w:rsidRPr="00E805F1" w:rsidRDefault="00846568" w:rsidP="007F06D3">
            <w:pPr>
              <w:rPr>
                <w:rFonts w:ascii="Times New Roman" w:hAnsi="Times New Roman"/>
                <w:b/>
                <w:lang w:val="es-ES"/>
              </w:rPr>
            </w:pPr>
            <w:r>
              <w:rPr>
                <w:rFonts w:ascii="Times New Roman" w:hAnsi="Times New Roman"/>
                <w:b/>
                <w:lang w:val="es-ES"/>
              </w:rPr>
              <w:t>11-11</w:t>
            </w:r>
          </w:p>
        </w:tc>
        <w:tc>
          <w:tcPr>
            <w:tcW w:w="5850" w:type="dxa"/>
          </w:tcPr>
          <w:p w14:paraId="6C36AAB5" w14:textId="77777777" w:rsidR="00846568" w:rsidRPr="005B77B0" w:rsidRDefault="00846568"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846568" w:rsidRPr="00C42172" w:rsidRDefault="00846568"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Pr>
                <w:rFonts w:ascii="Times New Roman" w:hAnsi="Times New Roman"/>
              </w:rPr>
              <w:t>44</w:t>
            </w:r>
            <w:r w:rsidRPr="00C42172">
              <w:rPr>
                <w:rFonts w:ascii="Times New Roman" w:hAnsi="Times New Roman"/>
              </w:rPr>
              <w:t>)</w:t>
            </w:r>
          </w:p>
          <w:p w14:paraId="2EDEF080" w14:textId="1F4FD4B5" w:rsidR="00846568" w:rsidRPr="00C74ECA" w:rsidRDefault="00846568"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El arte y la emoción    </w:t>
            </w:r>
            <w:proofErr w:type="gramStart"/>
            <w:r>
              <w:rPr>
                <w:rFonts w:ascii="Times New Roman" w:hAnsi="Times New Roman"/>
                <w:i/>
                <w:lang w:val="es-ES"/>
              </w:rPr>
              <w:t xml:space="preserve">   </w:t>
            </w:r>
            <w:r>
              <w:rPr>
                <w:rFonts w:ascii="Times New Roman" w:hAnsi="Times New Roman"/>
                <w:lang w:val="es-ES"/>
              </w:rPr>
              <w:t>(</w:t>
            </w:r>
            <w:proofErr w:type="gramEnd"/>
            <w:r>
              <w:rPr>
                <w:rFonts w:ascii="Times New Roman" w:hAnsi="Times New Roman"/>
                <w:lang w:val="es-ES"/>
              </w:rPr>
              <w:t>p. 146)</w:t>
            </w:r>
          </w:p>
        </w:tc>
        <w:tc>
          <w:tcPr>
            <w:tcW w:w="2479" w:type="dxa"/>
          </w:tcPr>
          <w:p w14:paraId="4C52E94E" w14:textId="46379BC0" w:rsidR="00846568" w:rsidRPr="005277A7" w:rsidRDefault="00846568" w:rsidP="004A5994">
            <w:pPr>
              <w:rPr>
                <w:rFonts w:ascii="Times New Roman" w:hAnsi="Times New Roman"/>
                <w:lang w:val="es-ES"/>
              </w:rPr>
            </w:pPr>
            <w:r>
              <w:rPr>
                <w:rFonts w:ascii="Times New Roman" w:hAnsi="Times New Roman"/>
                <w:lang w:val="es-ES"/>
              </w:rPr>
              <w:t>R5-1, L5-2, U5-12, U5-13, U5-15</w:t>
            </w:r>
          </w:p>
          <w:p w14:paraId="679724ED" w14:textId="77777777" w:rsidR="00846568" w:rsidRDefault="00846568" w:rsidP="00011C50">
            <w:pPr>
              <w:rPr>
                <w:rFonts w:ascii="Times New Roman" w:hAnsi="Times New Roman"/>
                <w:lang w:val="es-ES"/>
              </w:rPr>
            </w:pPr>
          </w:p>
          <w:p w14:paraId="718AAD73" w14:textId="77777777" w:rsidR="00846568" w:rsidRDefault="00846568" w:rsidP="00011C50">
            <w:pPr>
              <w:rPr>
                <w:rFonts w:ascii="Times New Roman" w:hAnsi="Times New Roman"/>
                <w:lang w:val="es-ES"/>
              </w:rPr>
            </w:pPr>
          </w:p>
          <w:p w14:paraId="312635CE" w14:textId="2C7076CF" w:rsidR="00846568" w:rsidRPr="00852C32" w:rsidRDefault="00846568" w:rsidP="00011C50">
            <w:pPr>
              <w:rPr>
                <w:rFonts w:ascii="Times New Roman" w:hAnsi="Times New Roman"/>
                <w:lang w:val="es-ES"/>
              </w:rPr>
            </w:pPr>
          </w:p>
        </w:tc>
      </w:tr>
      <w:tr w:rsidR="00846568" w:rsidRPr="00975CFC" w14:paraId="4B000258" w14:textId="11C03243" w:rsidTr="00A90B29">
        <w:tc>
          <w:tcPr>
            <w:tcW w:w="787" w:type="dxa"/>
            <w:gridSpan w:val="2"/>
          </w:tcPr>
          <w:p w14:paraId="4420BBA4" w14:textId="238772C0" w:rsidR="00846568" w:rsidRDefault="00846568" w:rsidP="007F06D3">
            <w:pPr>
              <w:rPr>
                <w:rFonts w:ascii="Times New Roman" w:hAnsi="Times New Roman"/>
                <w:b/>
                <w:lang w:val="es-ES"/>
              </w:rPr>
            </w:pPr>
            <w:r>
              <w:rPr>
                <w:rFonts w:ascii="Times New Roman" w:hAnsi="Times New Roman"/>
                <w:b/>
                <w:lang w:val="es-ES"/>
              </w:rPr>
              <w:t>11-13</w:t>
            </w:r>
          </w:p>
        </w:tc>
        <w:tc>
          <w:tcPr>
            <w:tcW w:w="5850" w:type="dxa"/>
          </w:tcPr>
          <w:p w14:paraId="27A8BA91" w14:textId="77777777" w:rsidR="00846568" w:rsidRPr="00945365" w:rsidRDefault="00846568"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846568" w:rsidRPr="00945365" w:rsidRDefault="00846568"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Pr>
                <w:rFonts w:ascii="Times New Roman" w:hAnsi="Times New Roman"/>
              </w:rPr>
              <w:t>p</w:t>
            </w:r>
            <w:r w:rsidRPr="00945365">
              <w:rPr>
                <w:rFonts w:ascii="Times New Roman" w:hAnsi="Times New Roman"/>
              </w:rPr>
              <w:t>. 1</w:t>
            </w:r>
            <w:r>
              <w:rPr>
                <w:rFonts w:ascii="Times New Roman" w:hAnsi="Times New Roman"/>
              </w:rPr>
              <w:t>48-149</w:t>
            </w:r>
            <w:r w:rsidRPr="00945365">
              <w:rPr>
                <w:rFonts w:ascii="Times New Roman" w:hAnsi="Times New Roman"/>
              </w:rPr>
              <w:t>)</w:t>
            </w:r>
          </w:p>
          <w:p w14:paraId="2FEDA5D7" w14:textId="557BECAD" w:rsidR="00846568" w:rsidRPr="00975CFC" w:rsidRDefault="00846568" w:rsidP="00C443CA">
            <w:pPr>
              <w:pStyle w:val="ListParagraph"/>
              <w:rPr>
                <w:rFonts w:ascii="Times New Roman" w:hAnsi="Times New Roman"/>
              </w:rPr>
            </w:pPr>
          </w:p>
        </w:tc>
        <w:tc>
          <w:tcPr>
            <w:tcW w:w="2479" w:type="dxa"/>
          </w:tcPr>
          <w:p w14:paraId="6F9E5A73" w14:textId="3A4DA993" w:rsidR="00846568" w:rsidRPr="00975CFC" w:rsidRDefault="00846568" w:rsidP="00605C45">
            <w:pPr>
              <w:rPr>
                <w:rFonts w:ascii="Times New Roman" w:hAnsi="Times New Roman"/>
              </w:rPr>
            </w:pPr>
            <w:r>
              <w:rPr>
                <w:rFonts w:ascii="Times New Roman" w:hAnsi="Times New Roman"/>
              </w:rPr>
              <w:t>P5-5, P5-6, P5-</w:t>
            </w:r>
            <w:proofErr w:type="gramStart"/>
            <w:r>
              <w:rPr>
                <w:rFonts w:ascii="Times New Roman" w:hAnsi="Times New Roman"/>
              </w:rPr>
              <w:t xml:space="preserve">7,   </w:t>
            </w:r>
            <w:proofErr w:type="gramEnd"/>
            <w:r>
              <w:rPr>
                <w:rFonts w:ascii="Times New Roman" w:hAnsi="Times New Roman"/>
              </w:rPr>
              <w:t xml:space="preserve">  U5-10, U5-18, U5-19, R5-20, L5-21</w:t>
            </w:r>
          </w:p>
          <w:p w14:paraId="58F8FA0A" w14:textId="77777777" w:rsidR="00846568" w:rsidRDefault="00846568" w:rsidP="00605C45">
            <w:pPr>
              <w:rPr>
                <w:rFonts w:ascii="Times New Roman" w:hAnsi="Times New Roman"/>
              </w:rPr>
            </w:pPr>
          </w:p>
          <w:p w14:paraId="629D2F84" w14:textId="77777777" w:rsidR="0078014D" w:rsidRDefault="0078014D" w:rsidP="00605C45">
            <w:pPr>
              <w:rPr>
                <w:rFonts w:ascii="Times New Roman" w:hAnsi="Times New Roman"/>
              </w:rPr>
            </w:pPr>
          </w:p>
          <w:p w14:paraId="1554E246" w14:textId="17C5DC83" w:rsidR="0078014D" w:rsidRPr="00975CFC" w:rsidRDefault="0078014D" w:rsidP="00605C45">
            <w:pPr>
              <w:rPr>
                <w:rFonts w:ascii="Times New Roman" w:hAnsi="Times New Roman"/>
              </w:rPr>
            </w:pPr>
          </w:p>
        </w:tc>
      </w:tr>
      <w:tr w:rsidR="00846568" w:rsidRPr="00BF613D" w14:paraId="5B616DEF" w14:textId="67FD2342" w:rsidTr="00A90B29">
        <w:tc>
          <w:tcPr>
            <w:tcW w:w="787" w:type="dxa"/>
            <w:gridSpan w:val="2"/>
          </w:tcPr>
          <w:p w14:paraId="749CBF0D" w14:textId="13C45810" w:rsidR="00846568" w:rsidRPr="00E805F1" w:rsidRDefault="00846568" w:rsidP="007F06D3">
            <w:pPr>
              <w:rPr>
                <w:rFonts w:ascii="Times New Roman" w:hAnsi="Times New Roman"/>
                <w:b/>
                <w:lang w:val="es-ES"/>
              </w:rPr>
            </w:pPr>
            <w:r>
              <w:rPr>
                <w:rFonts w:ascii="Times New Roman" w:hAnsi="Times New Roman"/>
                <w:b/>
                <w:lang w:val="es-ES"/>
              </w:rPr>
              <w:lastRenderedPageBreak/>
              <w:t>11-15</w:t>
            </w:r>
          </w:p>
        </w:tc>
        <w:tc>
          <w:tcPr>
            <w:tcW w:w="5850" w:type="dxa"/>
          </w:tcPr>
          <w:p w14:paraId="12156F74" w14:textId="05A4C9BC" w:rsidR="00846568" w:rsidRPr="0078014D" w:rsidRDefault="00846568" w:rsidP="0078014D">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tc>
        <w:tc>
          <w:tcPr>
            <w:tcW w:w="2479" w:type="dxa"/>
          </w:tcPr>
          <w:p w14:paraId="1DDBDCFC" w14:textId="77777777" w:rsidR="00846568" w:rsidRDefault="00846568" w:rsidP="004A5994">
            <w:pPr>
              <w:rPr>
                <w:rFonts w:ascii="Times New Roman" w:hAnsi="Times New Roman"/>
                <w:b/>
                <w:sz w:val="32"/>
                <w:szCs w:val="32"/>
              </w:rPr>
            </w:pPr>
          </w:p>
          <w:p w14:paraId="753E8765" w14:textId="77777777" w:rsidR="0078014D" w:rsidRPr="00BF613D" w:rsidRDefault="0078014D" w:rsidP="004A5994">
            <w:pPr>
              <w:rPr>
                <w:rFonts w:ascii="Times New Roman" w:hAnsi="Times New Roman"/>
                <w:b/>
                <w:sz w:val="32"/>
                <w:szCs w:val="32"/>
              </w:rPr>
            </w:pPr>
          </w:p>
        </w:tc>
      </w:tr>
      <w:tr w:rsidR="00846568" w:rsidRPr="00BF613D" w14:paraId="2712D2C6" w14:textId="77777777" w:rsidTr="009E15C5">
        <w:tc>
          <w:tcPr>
            <w:tcW w:w="9116" w:type="dxa"/>
            <w:gridSpan w:val="4"/>
            <w:shd w:val="clear" w:color="auto" w:fill="BFBFBF" w:themeFill="background1" w:themeFillShade="BF"/>
          </w:tcPr>
          <w:p w14:paraId="4EF4F975" w14:textId="72634116" w:rsidR="00846568" w:rsidRPr="00094AC8" w:rsidRDefault="00846568" w:rsidP="00094AC8">
            <w:pPr>
              <w:jc w:val="center"/>
              <w:rPr>
                <w:rFonts w:ascii="Times New Roman" w:hAnsi="Times New Roman"/>
                <w:b/>
              </w:rPr>
            </w:pPr>
            <w:r w:rsidRPr="00094AC8">
              <w:rPr>
                <w:rFonts w:ascii="Times New Roman" w:hAnsi="Times New Roman"/>
                <w:b/>
              </w:rPr>
              <w:t>WEEK THIRTEEN</w:t>
            </w:r>
          </w:p>
        </w:tc>
      </w:tr>
      <w:tr w:rsidR="00846568" w:rsidRPr="00CC754C" w14:paraId="4829B86F" w14:textId="1F8056C7" w:rsidTr="00A90B29">
        <w:tc>
          <w:tcPr>
            <w:tcW w:w="787" w:type="dxa"/>
            <w:gridSpan w:val="2"/>
          </w:tcPr>
          <w:p w14:paraId="75536B11" w14:textId="52D20E5E" w:rsidR="00846568" w:rsidRDefault="00846568" w:rsidP="007F06D3">
            <w:pPr>
              <w:rPr>
                <w:rFonts w:ascii="Times New Roman" w:hAnsi="Times New Roman"/>
                <w:b/>
                <w:lang w:val="es-ES"/>
              </w:rPr>
            </w:pPr>
            <w:r>
              <w:rPr>
                <w:rFonts w:ascii="Times New Roman" w:hAnsi="Times New Roman"/>
                <w:b/>
                <w:lang w:val="es-ES"/>
              </w:rPr>
              <w:t>11-18</w:t>
            </w:r>
          </w:p>
        </w:tc>
        <w:tc>
          <w:tcPr>
            <w:tcW w:w="5850" w:type="dxa"/>
          </w:tcPr>
          <w:p w14:paraId="47A76EAE" w14:textId="1E2AAAF1" w:rsidR="00846568" w:rsidRDefault="00846568" w:rsidP="00CA72B8">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p w14:paraId="497A1F8B" w14:textId="77777777" w:rsidR="00846568" w:rsidRDefault="00846568" w:rsidP="009D6377">
            <w:pPr>
              <w:rPr>
                <w:rFonts w:ascii="Times New Roman" w:hAnsi="Times New Roman"/>
                <w:b/>
              </w:rPr>
            </w:pPr>
          </w:p>
          <w:p w14:paraId="2385C331" w14:textId="77D535B4" w:rsidR="00846568" w:rsidRPr="00CC754C" w:rsidRDefault="00846568" w:rsidP="009D6377">
            <w:pPr>
              <w:rPr>
                <w:rFonts w:ascii="Times New Roman" w:hAnsi="Times New Roman"/>
                <w:b/>
              </w:rPr>
            </w:pPr>
          </w:p>
        </w:tc>
        <w:tc>
          <w:tcPr>
            <w:tcW w:w="2479" w:type="dxa"/>
          </w:tcPr>
          <w:p w14:paraId="198DE0D8" w14:textId="479355F1" w:rsidR="00846568" w:rsidRPr="00CC754C" w:rsidRDefault="00846568" w:rsidP="00E057A9">
            <w:pPr>
              <w:rPr>
                <w:rFonts w:ascii="Times New Roman" w:hAnsi="Times New Roman"/>
                <w:b/>
              </w:rPr>
            </w:pPr>
          </w:p>
        </w:tc>
      </w:tr>
      <w:tr w:rsidR="00846568" w:rsidRPr="008F4479" w14:paraId="4EB4061E" w14:textId="77777777" w:rsidTr="008645B3">
        <w:trPr>
          <w:trHeight w:val="1070"/>
        </w:trPr>
        <w:tc>
          <w:tcPr>
            <w:tcW w:w="787" w:type="dxa"/>
            <w:gridSpan w:val="2"/>
          </w:tcPr>
          <w:p w14:paraId="478B0554" w14:textId="55A91097" w:rsidR="00846568" w:rsidRPr="00E805F1" w:rsidRDefault="00846568" w:rsidP="007F06D3">
            <w:pPr>
              <w:rPr>
                <w:rFonts w:ascii="Times New Roman" w:hAnsi="Times New Roman"/>
                <w:b/>
                <w:lang w:val="es-ES"/>
              </w:rPr>
            </w:pPr>
            <w:r>
              <w:rPr>
                <w:rFonts w:ascii="Times New Roman" w:hAnsi="Times New Roman"/>
                <w:b/>
                <w:lang w:val="es-ES"/>
              </w:rPr>
              <w:t>11-20</w:t>
            </w:r>
          </w:p>
        </w:tc>
        <w:tc>
          <w:tcPr>
            <w:tcW w:w="5850" w:type="dxa"/>
          </w:tcPr>
          <w:p w14:paraId="508C56E9" w14:textId="6F91F8C7" w:rsidR="00846568" w:rsidRPr="002B77FF" w:rsidRDefault="00846568"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Pr>
                <w:rFonts w:ascii="Times New Roman" w:hAnsi="Times New Roman"/>
                <w:lang w:val="es-ES"/>
              </w:rPr>
              <w:t>p</w:t>
            </w:r>
            <w:r w:rsidRPr="002B77FF">
              <w:rPr>
                <w:rFonts w:ascii="Times New Roman" w:hAnsi="Times New Roman"/>
                <w:lang w:val="es-ES"/>
              </w:rPr>
              <w:t>. 15</w:t>
            </w:r>
            <w:r>
              <w:rPr>
                <w:rFonts w:ascii="Times New Roman" w:hAnsi="Times New Roman"/>
                <w:lang w:val="es-ES"/>
              </w:rPr>
              <w:t>1-152</w:t>
            </w:r>
            <w:r w:rsidRPr="002B77FF">
              <w:rPr>
                <w:rFonts w:ascii="Times New Roman" w:hAnsi="Times New Roman"/>
                <w:lang w:val="es-ES"/>
              </w:rPr>
              <w:t>)</w:t>
            </w:r>
          </w:p>
          <w:p w14:paraId="15422C1A" w14:textId="77777777" w:rsidR="00846568" w:rsidRPr="002B77FF" w:rsidRDefault="00846568"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22FD4DFC" w14:textId="4E756815" w:rsidR="00846568" w:rsidRDefault="00846568" w:rsidP="008E41AB">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(p</w:t>
            </w:r>
            <w:r>
              <w:rPr>
                <w:rFonts w:ascii="Times New Roman" w:hAnsi="Times New Roman"/>
                <w:lang w:val="es-ES"/>
              </w:rPr>
              <w:t>p</w:t>
            </w:r>
            <w:r w:rsidRPr="005B77B0">
              <w:rPr>
                <w:rFonts w:ascii="Times New Roman" w:hAnsi="Times New Roman"/>
                <w:lang w:val="es-ES"/>
              </w:rPr>
              <w:t>. 1</w:t>
            </w:r>
            <w:r>
              <w:rPr>
                <w:rFonts w:ascii="Times New Roman" w:hAnsi="Times New Roman"/>
                <w:lang w:val="es-ES"/>
              </w:rPr>
              <w:t>56-157</w:t>
            </w:r>
            <w:r w:rsidRPr="005B77B0">
              <w:rPr>
                <w:rFonts w:ascii="Times New Roman" w:hAnsi="Times New Roman"/>
                <w:lang w:val="es-ES"/>
              </w:rPr>
              <w:t>)</w:t>
            </w:r>
          </w:p>
          <w:p w14:paraId="4393B472" w14:textId="33140B2B" w:rsidR="00846568" w:rsidRPr="00596EBD" w:rsidRDefault="00846568" w:rsidP="008E41AB">
            <w:pPr>
              <w:rPr>
                <w:rFonts w:ascii="Times New Roman" w:hAnsi="Times New Roman"/>
                <w:lang w:val="es-ES"/>
              </w:rPr>
            </w:pPr>
          </w:p>
        </w:tc>
        <w:tc>
          <w:tcPr>
            <w:tcW w:w="2479" w:type="dxa"/>
          </w:tcPr>
          <w:p w14:paraId="147E5C9F" w14:textId="7A1F5F2A" w:rsidR="00846568" w:rsidRPr="00F235DA" w:rsidRDefault="00846568" w:rsidP="00011C50">
            <w:pPr>
              <w:rPr>
                <w:rFonts w:ascii="Times New Roman" w:hAnsi="Times New Roman"/>
                <w:lang w:val="es-ES"/>
              </w:rPr>
            </w:pPr>
            <w:r>
              <w:rPr>
                <w:rFonts w:ascii="Times New Roman" w:hAnsi="Times New Roman"/>
                <w:lang w:val="es-ES"/>
              </w:rPr>
              <w:t>P5-22, P5-23, P5-24, R5-29, L5-30, R5-43, U5-44</w:t>
            </w:r>
          </w:p>
        </w:tc>
      </w:tr>
      <w:tr w:rsidR="00846568" w:rsidRPr="006A2832" w14:paraId="4391875D" w14:textId="77777777" w:rsidTr="00A90B29">
        <w:trPr>
          <w:cantSplit/>
          <w:trHeight w:val="591"/>
        </w:trPr>
        <w:tc>
          <w:tcPr>
            <w:tcW w:w="787" w:type="dxa"/>
            <w:gridSpan w:val="2"/>
          </w:tcPr>
          <w:p w14:paraId="52A7F26D" w14:textId="4C23F893" w:rsidR="00846568" w:rsidRPr="00E805F1" w:rsidRDefault="00846568" w:rsidP="007F06D3">
            <w:pPr>
              <w:rPr>
                <w:rFonts w:ascii="Times New Roman" w:hAnsi="Times New Roman"/>
                <w:b/>
                <w:lang w:val="es-ES"/>
              </w:rPr>
            </w:pPr>
            <w:r>
              <w:rPr>
                <w:rFonts w:ascii="Times New Roman" w:hAnsi="Times New Roman"/>
                <w:b/>
                <w:lang w:val="es-ES"/>
              </w:rPr>
              <w:t>11-22</w:t>
            </w:r>
          </w:p>
        </w:tc>
        <w:tc>
          <w:tcPr>
            <w:tcW w:w="5850" w:type="dxa"/>
          </w:tcPr>
          <w:p w14:paraId="64E732F7" w14:textId="05CDDE1C" w:rsidR="00846568" w:rsidRPr="00BD01C4" w:rsidRDefault="00846568"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Pr>
                <w:rFonts w:ascii="Times New Roman" w:hAnsi="Times New Roman"/>
                <w:lang w:val="es-ES"/>
              </w:rPr>
              <w:t>58</w:t>
            </w:r>
            <w:r w:rsidRPr="00BD01C4">
              <w:rPr>
                <w:rFonts w:ascii="Times New Roman" w:hAnsi="Times New Roman"/>
                <w:lang w:val="es-ES"/>
              </w:rPr>
              <w:t>)</w:t>
            </w:r>
          </w:p>
          <w:p w14:paraId="668A3227" w14:textId="77777777" w:rsidR="00846568" w:rsidRPr="0026609B" w:rsidRDefault="00846568"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Pr>
                <w:rFonts w:ascii="Times New Roman" w:hAnsi="Times New Roman"/>
                <w:i/>
                <w:lang w:val="es-ES"/>
              </w:rPr>
              <w:t xml:space="preserve">¿Quién trabaja más?    </w:t>
            </w:r>
            <w:r w:rsidRPr="00BD01C4">
              <w:rPr>
                <w:rFonts w:ascii="Times New Roman" w:hAnsi="Times New Roman"/>
                <w:lang w:val="es-ES"/>
              </w:rPr>
              <w:t>(p. 16</w:t>
            </w:r>
            <w:r>
              <w:rPr>
                <w:rFonts w:ascii="Times New Roman" w:hAnsi="Times New Roman"/>
                <w:lang w:val="es-ES"/>
              </w:rPr>
              <w:t>0</w:t>
            </w:r>
            <w:r w:rsidRPr="00BD01C4">
              <w:rPr>
                <w:rFonts w:ascii="Times New Roman" w:hAnsi="Times New Roman"/>
                <w:lang w:val="es-ES"/>
              </w:rPr>
              <w:t>)</w:t>
            </w:r>
          </w:p>
          <w:p w14:paraId="0F0B0643" w14:textId="77777777" w:rsidR="0026609B" w:rsidRDefault="0026609B" w:rsidP="00BD01C4">
            <w:pPr>
              <w:pStyle w:val="ListParagraph"/>
              <w:numPr>
                <w:ilvl w:val="0"/>
                <w:numId w:val="32"/>
              </w:numPr>
              <w:rPr>
                <w:rFonts w:ascii="Times New Roman" w:hAnsi="Times New Roman"/>
                <w:b/>
                <w:lang w:val="es-ES"/>
              </w:rPr>
            </w:pPr>
            <w:proofErr w:type="spellStart"/>
            <w:r>
              <w:rPr>
                <w:rFonts w:ascii="Times New Roman" w:hAnsi="Times New Roman"/>
                <w:b/>
                <w:lang w:val="es-ES"/>
              </w:rPr>
              <w:t>Quiz</w:t>
            </w:r>
            <w:proofErr w:type="spellEnd"/>
            <w:r>
              <w:rPr>
                <w:rFonts w:ascii="Times New Roman" w:hAnsi="Times New Roman"/>
                <w:b/>
                <w:lang w:val="es-ES"/>
              </w:rPr>
              <w:t xml:space="preserve"> 7</w:t>
            </w:r>
          </w:p>
          <w:p w14:paraId="086A1E6C" w14:textId="5EB2DE67" w:rsidR="0026609B" w:rsidRPr="00BD01C4" w:rsidRDefault="0026609B" w:rsidP="0026609B">
            <w:pPr>
              <w:pStyle w:val="ListParagraph"/>
              <w:rPr>
                <w:rFonts w:ascii="Times New Roman" w:hAnsi="Times New Roman"/>
                <w:b/>
                <w:lang w:val="es-ES"/>
              </w:rPr>
            </w:pPr>
          </w:p>
        </w:tc>
        <w:tc>
          <w:tcPr>
            <w:tcW w:w="2479" w:type="dxa"/>
          </w:tcPr>
          <w:p w14:paraId="0B214CE7" w14:textId="77777777" w:rsidR="00846568" w:rsidRDefault="00846568" w:rsidP="00011C50">
            <w:pPr>
              <w:rPr>
                <w:rFonts w:ascii="Times New Roman" w:hAnsi="Times New Roman"/>
                <w:lang w:val="es-ES"/>
              </w:rPr>
            </w:pPr>
            <w:r>
              <w:rPr>
                <w:rFonts w:ascii="Times New Roman" w:hAnsi="Times New Roman"/>
                <w:lang w:val="es-ES"/>
              </w:rPr>
              <w:t>P5-32, P5-33, P5-35, P5-36, L5-48, R5-60, U5-61</w:t>
            </w:r>
          </w:p>
          <w:p w14:paraId="54EA8231" w14:textId="08890213" w:rsidR="00846568" w:rsidRPr="005277A7" w:rsidRDefault="00846568" w:rsidP="00011C50">
            <w:pPr>
              <w:rPr>
                <w:rFonts w:ascii="Times New Roman" w:hAnsi="Times New Roman"/>
                <w:lang w:val="es-ES"/>
              </w:rPr>
            </w:pPr>
          </w:p>
        </w:tc>
      </w:tr>
      <w:tr w:rsidR="00846568"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846568" w:rsidRPr="007072D6" w:rsidRDefault="00846568" w:rsidP="007072D6">
            <w:pPr>
              <w:jc w:val="center"/>
              <w:rPr>
                <w:rFonts w:ascii="Times New Roman" w:hAnsi="Times New Roman"/>
                <w:b/>
                <w:lang w:val="es-ES"/>
              </w:rPr>
            </w:pPr>
            <w:r>
              <w:rPr>
                <w:rFonts w:ascii="Times New Roman" w:hAnsi="Times New Roman"/>
                <w:b/>
                <w:lang w:val="es-ES"/>
              </w:rPr>
              <w:t>WEEK FOURTEEN</w:t>
            </w:r>
          </w:p>
        </w:tc>
      </w:tr>
      <w:tr w:rsidR="00846568" w:rsidRPr="00CC38AC" w14:paraId="5E6765CC" w14:textId="77777777" w:rsidTr="00A90B29">
        <w:trPr>
          <w:cantSplit/>
          <w:trHeight w:val="591"/>
        </w:trPr>
        <w:tc>
          <w:tcPr>
            <w:tcW w:w="787" w:type="dxa"/>
            <w:gridSpan w:val="2"/>
          </w:tcPr>
          <w:p w14:paraId="249B3030" w14:textId="052C3647" w:rsidR="00846568" w:rsidRPr="00E805F1" w:rsidRDefault="00846568" w:rsidP="007F06D3">
            <w:pPr>
              <w:rPr>
                <w:rFonts w:ascii="Times New Roman" w:hAnsi="Times New Roman"/>
                <w:b/>
                <w:lang w:val="es-ES"/>
              </w:rPr>
            </w:pPr>
            <w:r>
              <w:rPr>
                <w:rFonts w:ascii="Times New Roman" w:hAnsi="Times New Roman"/>
                <w:b/>
                <w:lang w:val="es-ES"/>
              </w:rPr>
              <w:t>11-25</w:t>
            </w:r>
          </w:p>
        </w:tc>
        <w:tc>
          <w:tcPr>
            <w:tcW w:w="5850" w:type="dxa"/>
          </w:tcPr>
          <w:p w14:paraId="74B9A1FE" w14:textId="3AC93F69" w:rsidR="00846568" w:rsidRPr="00BD01C4" w:rsidRDefault="00846568"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Pr>
                <w:rFonts w:ascii="Times New Roman" w:hAnsi="Times New Roman"/>
              </w:rPr>
              <w:t>p. 162-163</w:t>
            </w:r>
            <w:r w:rsidRPr="00BD01C4">
              <w:rPr>
                <w:rFonts w:ascii="Times New Roman" w:hAnsi="Times New Roman"/>
              </w:rPr>
              <w:t>)</w:t>
            </w:r>
          </w:p>
          <w:p w14:paraId="1DFA0084" w14:textId="77777777" w:rsidR="00846568" w:rsidRDefault="00846568" w:rsidP="00B77208">
            <w:pPr>
              <w:rPr>
                <w:rFonts w:ascii="Times New Roman" w:hAnsi="Times New Roman"/>
                <w:b/>
              </w:rPr>
            </w:pPr>
          </w:p>
          <w:p w14:paraId="5684C0EE" w14:textId="189D62D8" w:rsidR="00846568" w:rsidRPr="00960A13" w:rsidRDefault="00846568" w:rsidP="00B77208">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274DBF4B" w14:textId="391FE020" w:rsidR="00846568" w:rsidRPr="00B77208" w:rsidRDefault="00846568" w:rsidP="00B77208">
            <w:pPr>
              <w:pStyle w:val="ListParagraph"/>
              <w:rPr>
                <w:rFonts w:ascii="Times New Roman" w:hAnsi="Times New Roman"/>
              </w:rPr>
            </w:pPr>
          </w:p>
        </w:tc>
        <w:tc>
          <w:tcPr>
            <w:tcW w:w="2479" w:type="dxa"/>
          </w:tcPr>
          <w:p w14:paraId="20B86E2D" w14:textId="1C0340CA" w:rsidR="00846568" w:rsidRPr="00550A15" w:rsidRDefault="00846568" w:rsidP="0058458C">
            <w:pPr>
              <w:rPr>
                <w:rFonts w:ascii="Times New Roman" w:hAnsi="Times New Roman"/>
              </w:rPr>
            </w:pPr>
            <w:r>
              <w:rPr>
                <w:rFonts w:ascii="Times New Roman" w:hAnsi="Times New Roman"/>
              </w:rPr>
              <w:t>P5-51, P5-53, P5-54, P5-55, R5-66, L5-67</w:t>
            </w:r>
          </w:p>
        </w:tc>
      </w:tr>
      <w:tr w:rsidR="00846568" w:rsidRPr="00170B09" w14:paraId="60467A4F" w14:textId="77777777" w:rsidTr="00A90B29">
        <w:trPr>
          <w:cantSplit/>
          <w:trHeight w:val="591"/>
        </w:trPr>
        <w:tc>
          <w:tcPr>
            <w:tcW w:w="787" w:type="dxa"/>
            <w:gridSpan w:val="2"/>
          </w:tcPr>
          <w:p w14:paraId="53775011" w14:textId="688E7889" w:rsidR="00846568" w:rsidRDefault="00846568" w:rsidP="007F06D3">
            <w:pPr>
              <w:rPr>
                <w:rFonts w:ascii="Times New Roman" w:hAnsi="Times New Roman"/>
                <w:b/>
                <w:lang w:val="es-ES"/>
              </w:rPr>
            </w:pPr>
            <w:r>
              <w:rPr>
                <w:rFonts w:ascii="Times New Roman" w:hAnsi="Times New Roman"/>
                <w:b/>
                <w:lang w:val="es-ES"/>
              </w:rPr>
              <w:t>11-27</w:t>
            </w:r>
          </w:p>
        </w:tc>
        <w:tc>
          <w:tcPr>
            <w:tcW w:w="5850" w:type="dxa"/>
          </w:tcPr>
          <w:p w14:paraId="74BEA137" w14:textId="77777777" w:rsidR="00846568" w:rsidRDefault="00846568"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846568" w:rsidRPr="00BD01C4" w:rsidRDefault="00846568"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Pr>
                <w:rFonts w:ascii="Times New Roman" w:hAnsi="Times New Roman"/>
                <w:lang w:val="es-ES"/>
              </w:rPr>
              <w:t>65</w:t>
            </w:r>
            <w:r w:rsidRPr="00BD01C4">
              <w:rPr>
                <w:rFonts w:ascii="Times New Roman" w:hAnsi="Times New Roman"/>
                <w:lang w:val="es-ES"/>
              </w:rPr>
              <w:t>)</w:t>
            </w:r>
          </w:p>
          <w:p w14:paraId="23477472" w14:textId="2CBD50E2" w:rsidR="00846568" w:rsidRPr="00BD01C4" w:rsidRDefault="00846568" w:rsidP="00C84777">
            <w:pPr>
              <w:pStyle w:val="ListParagraph"/>
              <w:rPr>
                <w:rFonts w:ascii="Times New Roman" w:hAnsi="Times New Roman"/>
                <w:b/>
                <w:lang w:val="es-ES"/>
              </w:rPr>
            </w:pPr>
          </w:p>
        </w:tc>
        <w:tc>
          <w:tcPr>
            <w:tcW w:w="2479" w:type="dxa"/>
          </w:tcPr>
          <w:p w14:paraId="5C3FB27C" w14:textId="17521623" w:rsidR="00846568" w:rsidRDefault="00846568" w:rsidP="000C7737">
            <w:pPr>
              <w:rPr>
                <w:rFonts w:ascii="Times New Roman" w:hAnsi="Times New Roman"/>
                <w:lang w:val="es-ES"/>
              </w:rPr>
            </w:pPr>
            <w:r>
              <w:rPr>
                <w:rFonts w:ascii="Times New Roman" w:hAnsi="Times New Roman"/>
                <w:lang w:val="es-ES"/>
              </w:rPr>
              <w:t>U5-64, P5-68, P5-70, P5-72, P5-74, R5-77, L5-78</w:t>
            </w:r>
          </w:p>
          <w:p w14:paraId="074AEBD8" w14:textId="23A08324" w:rsidR="00846568" w:rsidRPr="00CC754C" w:rsidRDefault="00846568" w:rsidP="00C92E92">
            <w:pPr>
              <w:jc w:val="both"/>
              <w:rPr>
                <w:rFonts w:ascii="Times New Roman" w:hAnsi="Times New Roman"/>
                <w:lang w:val="es-ES"/>
              </w:rPr>
            </w:pPr>
          </w:p>
        </w:tc>
      </w:tr>
      <w:tr w:rsidR="00846568" w:rsidRPr="00170B09" w14:paraId="5D7E2B75" w14:textId="77777777" w:rsidTr="00A4477D">
        <w:trPr>
          <w:cantSplit/>
          <w:trHeight w:val="591"/>
        </w:trPr>
        <w:tc>
          <w:tcPr>
            <w:tcW w:w="787" w:type="dxa"/>
            <w:gridSpan w:val="2"/>
          </w:tcPr>
          <w:p w14:paraId="6A2386FF" w14:textId="1DEDE087" w:rsidR="00846568" w:rsidRDefault="00846568" w:rsidP="007F06D3">
            <w:pPr>
              <w:rPr>
                <w:rFonts w:ascii="Times New Roman" w:hAnsi="Times New Roman"/>
                <w:b/>
                <w:lang w:val="es-ES"/>
              </w:rPr>
            </w:pPr>
            <w:r>
              <w:rPr>
                <w:rFonts w:ascii="Times New Roman" w:hAnsi="Times New Roman"/>
                <w:b/>
                <w:lang w:val="es-ES"/>
              </w:rPr>
              <w:t>11-29</w:t>
            </w:r>
          </w:p>
        </w:tc>
        <w:tc>
          <w:tcPr>
            <w:tcW w:w="8329" w:type="dxa"/>
            <w:gridSpan w:val="2"/>
          </w:tcPr>
          <w:p w14:paraId="19DB8469" w14:textId="400987EA" w:rsidR="00846568" w:rsidRDefault="00846568" w:rsidP="000C7737">
            <w:pPr>
              <w:rPr>
                <w:rFonts w:ascii="Times New Roman" w:hAnsi="Times New Roman"/>
                <w:b/>
                <w:lang w:val="es-ES"/>
              </w:rPr>
            </w:pPr>
            <w:r>
              <w:rPr>
                <w:rFonts w:ascii="Times New Roman" w:hAnsi="Times New Roman"/>
                <w:b/>
                <w:lang w:val="es-ES"/>
              </w:rPr>
              <w:t>NO CLASS – THANKSGIVING BREAK</w:t>
            </w:r>
          </w:p>
          <w:p w14:paraId="20224357" w14:textId="0B3C0D6B" w:rsidR="00846568" w:rsidRPr="003F56A8" w:rsidRDefault="00846568" w:rsidP="000C7737">
            <w:pPr>
              <w:rPr>
                <w:rFonts w:ascii="Times New Roman" w:hAnsi="Times New Roman"/>
                <w:b/>
                <w:lang w:val="es-ES"/>
              </w:rPr>
            </w:pPr>
          </w:p>
        </w:tc>
      </w:tr>
      <w:tr w:rsidR="00846568"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846568" w:rsidRPr="000567D8" w:rsidRDefault="00846568" w:rsidP="000567D8">
            <w:pPr>
              <w:jc w:val="center"/>
              <w:rPr>
                <w:rFonts w:ascii="Times New Roman" w:hAnsi="Times New Roman"/>
                <w:b/>
                <w:lang w:val="es-ES"/>
              </w:rPr>
            </w:pPr>
            <w:r w:rsidRPr="000567D8">
              <w:rPr>
                <w:rFonts w:ascii="Times New Roman" w:hAnsi="Times New Roman"/>
                <w:b/>
                <w:lang w:val="es-ES"/>
              </w:rPr>
              <w:t>WEEK FIFTEEN</w:t>
            </w:r>
          </w:p>
        </w:tc>
      </w:tr>
      <w:tr w:rsidR="00846568" w:rsidRPr="00D863F7" w14:paraId="582B59B0" w14:textId="2B4DDB61" w:rsidTr="002F1625">
        <w:trPr>
          <w:cantSplit/>
          <w:trHeight w:val="1052"/>
        </w:trPr>
        <w:tc>
          <w:tcPr>
            <w:tcW w:w="787" w:type="dxa"/>
            <w:gridSpan w:val="2"/>
          </w:tcPr>
          <w:p w14:paraId="7FA2BCF3" w14:textId="2350D874" w:rsidR="00846568" w:rsidRPr="00E805F1" w:rsidRDefault="00846568" w:rsidP="007F06D3">
            <w:pPr>
              <w:rPr>
                <w:rFonts w:ascii="Times New Roman" w:hAnsi="Times New Roman"/>
                <w:b/>
                <w:lang w:val="es-ES"/>
              </w:rPr>
            </w:pPr>
            <w:r>
              <w:rPr>
                <w:rFonts w:ascii="Times New Roman" w:hAnsi="Times New Roman"/>
                <w:b/>
                <w:lang w:val="es-ES"/>
              </w:rPr>
              <w:t>12-2</w:t>
            </w:r>
          </w:p>
          <w:p w14:paraId="581BAD50" w14:textId="7076847D" w:rsidR="00846568" w:rsidRPr="00E805F1" w:rsidRDefault="00846568" w:rsidP="007F06D3">
            <w:pPr>
              <w:rPr>
                <w:rFonts w:ascii="Times New Roman" w:hAnsi="Times New Roman"/>
                <w:b/>
                <w:lang w:val="es-ES"/>
              </w:rPr>
            </w:pPr>
          </w:p>
        </w:tc>
        <w:tc>
          <w:tcPr>
            <w:tcW w:w="5850" w:type="dxa"/>
          </w:tcPr>
          <w:p w14:paraId="20CCDEE2" w14:textId="77777777" w:rsidR="00846568" w:rsidRDefault="00846568"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846568" w:rsidRPr="005277A7" w:rsidRDefault="00846568" w:rsidP="00590C10">
            <w:pPr>
              <w:rPr>
                <w:rFonts w:ascii="Times New Roman" w:hAnsi="Times New Roman"/>
                <w:lang w:val="es-ES"/>
              </w:rPr>
            </w:pPr>
          </w:p>
        </w:tc>
        <w:tc>
          <w:tcPr>
            <w:tcW w:w="2479" w:type="dxa"/>
          </w:tcPr>
          <w:p w14:paraId="64E5CFAF" w14:textId="0D7C60D7" w:rsidR="00846568" w:rsidRPr="0029183C" w:rsidRDefault="00846568" w:rsidP="00792EB9">
            <w:pPr>
              <w:rPr>
                <w:rFonts w:ascii="Times New Roman" w:hAnsi="Times New Roman"/>
              </w:rPr>
            </w:pPr>
            <w:r>
              <w:rPr>
                <w:rFonts w:ascii="Times New Roman" w:hAnsi="Times New Roman"/>
                <w:lang w:val="es-ES"/>
              </w:rPr>
              <w:t>G1-97, G1-98, G2-95, P5-79, P5-80, P5-82, P5-84</w:t>
            </w:r>
          </w:p>
        </w:tc>
      </w:tr>
      <w:tr w:rsidR="00846568" w:rsidRPr="00D863F7" w14:paraId="1D03DFF7" w14:textId="77777777" w:rsidTr="002F1625">
        <w:trPr>
          <w:cantSplit/>
          <w:trHeight w:val="647"/>
        </w:trPr>
        <w:tc>
          <w:tcPr>
            <w:tcW w:w="787" w:type="dxa"/>
            <w:gridSpan w:val="2"/>
          </w:tcPr>
          <w:p w14:paraId="4626F573" w14:textId="00523EDB" w:rsidR="00846568" w:rsidRDefault="00846568" w:rsidP="007F06D3">
            <w:pPr>
              <w:rPr>
                <w:rFonts w:ascii="Times New Roman" w:hAnsi="Times New Roman"/>
                <w:b/>
                <w:lang w:val="es-ES"/>
              </w:rPr>
            </w:pPr>
            <w:r>
              <w:rPr>
                <w:rFonts w:ascii="Times New Roman" w:hAnsi="Times New Roman"/>
                <w:b/>
                <w:lang w:val="es-ES"/>
              </w:rPr>
              <w:t>12-4</w:t>
            </w:r>
          </w:p>
        </w:tc>
        <w:tc>
          <w:tcPr>
            <w:tcW w:w="5850" w:type="dxa"/>
          </w:tcPr>
          <w:p w14:paraId="025DC761" w14:textId="5B7559F9" w:rsidR="00846568" w:rsidRDefault="00846568" w:rsidP="00590C10">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5FA31CC2" w14:textId="1AEFF384" w:rsidR="00846568" w:rsidRDefault="00846568" w:rsidP="00590C10">
            <w:pPr>
              <w:rPr>
                <w:rFonts w:ascii="Times New Roman" w:hAnsi="Times New Roman"/>
                <w:b/>
                <w:lang w:val="es-ES"/>
              </w:rPr>
            </w:pPr>
          </w:p>
        </w:tc>
        <w:tc>
          <w:tcPr>
            <w:tcW w:w="2479" w:type="dxa"/>
          </w:tcPr>
          <w:p w14:paraId="0F933278" w14:textId="37FB6C5E" w:rsidR="00846568" w:rsidRPr="00B84F4F" w:rsidRDefault="00846568" w:rsidP="00011C50">
            <w:pPr>
              <w:rPr>
                <w:rFonts w:ascii="Times New Roman" w:hAnsi="Times New Roman"/>
              </w:rPr>
            </w:pPr>
            <w:r>
              <w:rPr>
                <w:rFonts w:ascii="Times New Roman" w:hAnsi="Times New Roman"/>
              </w:rPr>
              <w:t>G3-96, G4-94, G5-93</w:t>
            </w:r>
          </w:p>
        </w:tc>
      </w:tr>
      <w:tr w:rsidR="00846568" w:rsidRPr="001F2B41" w14:paraId="2EC2D616" w14:textId="70834ACE" w:rsidTr="001E1D5C">
        <w:tc>
          <w:tcPr>
            <w:tcW w:w="780" w:type="dxa"/>
            <w:tcBorders>
              <w:right w:val="single" w:sz="4" w:space="0" w:color="auto"/>
            </w:tcBorders>
          </w:tcPr>
          <w:p w14:paraId="1379A258" w14:textId="76ED6718" w:rsidR="00846568" w:rsidRPr="0089760D" w:rsidRDefault="00846568" w:rsidP="00F83551">
            <w:pPr>
              <w:rPr>
                <w:rFonts w:ascii="Times New Roman" w:hAnsi="Times New Roman"/>
                <w:b/>
              </w:rPr>
            </w:pPr>
            <w:r>
              <w:rPr>
                <w:rFonts w:ascii="Times New Roman" w:hAnsi="Times New Roman"/>
                <w:b/>
              </w:rPr>
              <w:t>12-6</w:t>
            </w:r>
          </w:p>
        </w:tc>
        <w:tc>
          <w:tcPr>
            <w:tcW w:w="8336" w:type="dxa"/>
            <w:gridSpan w:val="3"/>
            <w:tcBorders>
              <w:right w:val="single" w:sz="4" w:space="0" w:color="auto"/>
            </w:tcBorders>
          </w:tcPr>
          <w:p w14:paraId="79B3BF38" w14:textId="77777777" w:rsidR="00846568" w:rsidRPr="00687C59" w:rsidRDefault="00846568" w:rsidP="00F83551">
            <w:pPr>
              <w:rPr>
                <w:rFonts w:ascii="Times New Roman" w:hAnsi="Times New Roman"/>
                <w:b/>
              </w:rPr>
            </w:pPr>
            <w:r>
              <w:rPr>
                <w:rFonts w:ascii="Times New Roman" w:hAnsi="Times New Roman"/>
                <w:b/>
              </w:rPr>
              <w:t>NO CLASS – READING DAY</w:t>
            </w:r>
          </w:p>
          <w:p w14:paraId="77D9B7D2" w14:textId="05BAE461" w:rsidR="00846568" w:rsidRPr="00BD4E14" w:rsidRDefault="00846568" w:rsidP="007F06D3">
            <w:pPr>
              <w:rPr>
                <w:rFonts w:ascii="Times New Roman" w:hAnsi="Times New Roman"/>
                <w:sz w:val="32"/>
                <w:szCs w:val="32"/>
                <w:lang w:val="es-ES_tradnl"/>
              </w:rPr>
            </w:pPr>
          </w:p>
        </w:tc>
      </w:tr>
      <w:tr w:rsidR="00846568"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846568" w:rsidRPr="002478C7" w:rsidRDefault="00846568" w:rsidP="002478C7">
            <w:pPr>
              <w:jc w:val="center"/>
              <w:rPr>
                <w:rFonts w:ascii="Times New Roman" w:hAnsi="Times New Roman"/>
                <w:b/>
              </w:rPr>
            </w:pPr>
            <w:r>
              <w:rPr>
                <w:rFonts w:ascii="Times New Roman" w:hAnsi="Times New Roman"/>
                <w:b/>
              </w:rPr>
              <w:t>WEEK SIXTEEN</w:t>
            </w:r>
          </w:p>
        </w:tc>
      </w:tr>
      <w:tr w:rsidR="00846568" w:rsidRPr="00C33B7F" w14:paraId="48D169EE" w14:textId="2B19426B" w:rsidTr="002478C7">
        <w:trPr>
          <w:cantSplit/>
          <w:trHeight w:val="224"/>
        </w:trPr>
        <w:tc>
          <w:tcPr>
            <w:tcW w:w="780" w:type="dxa"/>
            <w:tcBorders>
              <w:right w:val="single" w:sz="4" w:space="0" w:color="auto"/>
            </w:tcBorders>
          </w:tcPr>
          <w:p w14:paraId="3DC1B06B" w14:textId="6538467B" w:rsidR="00846568" w:rsidRDefault="00846568" w:rsidP="002478C7">
            <w:pPr>
              <w:rPr>
                <w:rFonts w:ascii="Times New Roman" w:hAnsi="Times New Roman"/>
                <w:b/>
              </w:rPr>
            </w:pPr>
            <w:r>
              <w:rPr>
                <w:rFonts w:ascii="Times New Roman" w:hAnsi="Times New Roman"/>
                <w:b/>
              </w:rPr>
              <w:t>12-7</w:t>
            </w:r>
          </w:p>
          <w:p w14:paraId="4A99CF43" w14:textId="5A051919" w:rsidR="00846568" w:rsidRPr="00ED1368" w:rsidRDefault="00846568" w:rsidP="002478C7">
            <w:pPr>
              <w:rPr>
                <w:rFonts w:ascii="Times New Roman" w:hAnsi="Times New Roman"/>
                <w:b/>
              </w:rPr>
            </w:pPr>
            <w:r>
              <w:rPr>
                <w:rFonts w:ascii="Times New Roman" w:hAnsi="Times New Roman"/>
                <w:b/>
              </w:rPr>
              <w:t>– 13</w:t>
            </w:r>
          </w:p>
          <w:p w14:paraId="24CE6752" w14:textId="77777777" w:rsidR="00846568" w:rsidRDefault="00846568" w:rsidP="007F06D3">
            <w:pPr>
              <w:rPr>
                <w:rFonts w:ascii="Times New Roman" w:hAnsi="Times New Roman"/>
                <w:b/>
                <w:sz w:val="32"/>
                <w:szCs w:val="32"/>
              </w:rPr>
            </w:pPr>
          </w:p>
          <w:p w14:paraId="1261B109" w14:textId="26083B0F" w:rsidR="00846568" w:rsidRPr="00F235DA" w:rsidRDefault="00846568"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846568" w:rsidRPr="00BD15BF" w:rsidRDefault="00846568" w:rsidP="002478C7">
            <w:pPr>
              <w:rPr>
                <w:rFonts w:ascii="Times New Roman" w:hAnsi="Times New Roman"/>
                <w:b/>
                <w:sz w:val="32"/>
                <w:szCs w:val="32"/>
              </w:rPr>
            </w:pPr>
            <w:r w:rsidRPr="00BD15BF">
              <w:rPr>
                <w:rFonts w:ascii="Times New Roman" w:hAnsi="Times New Roman"/>
                <w:b/>
                <w:sz w:val="32"/>
                <w:szCs w:val="32"/>
              </w:rPr>
              <w:t>FINAL EXAM</w:t>
            </w:r>
          </w:p>
          <w:p w14:paraId="0315CDA7" w14:textId="4334CBA5" w:rsidR="00846568" w:rsidRPr="00F235DA" w:rsidRDefault="00846568" w:rsidP="0078014D">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7B1FC" w14:textId="77777777" w:rsidR="009B2B4B" w:rsidRDefault="009B2B4B" w:rsidP="001124E9">
      <w:r>
        <w:separator/>
      </w:r>
    </w:p>
  </w:endnote>
  <w:endnote w:type="continuationSeparator" w:id="0">
    <w:p w14:paraId="70113BBD" w14:textId="77777777" w:rsidR="009B2B4B" w:rsidRDefault="009B2B4B"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BC548B">
          <w:rPr>
            <w:rFonts w:ascii="Times New Roman" w:hAnsi="Times New Roman"/>
            <w:noProof/>
          </w:rPr>
          <w:t>10</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E49C" w14:textId="77777777" w:rsidR="009B2B4B" w:rsidRDefault="009B2B4B" w:rsidP="001124E9">
      <w:r>
        <w:separator/>
      </w:r>
    </w:p>
  </w:footnote>
  <w:footnote w:type="continuationSeparator" w:id="0">
    <w:p w14:paraId="342FA42A" w14:textId="77777777" w:rsidR="009B2B4B" w:rsidRDefault="009B2B4B"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D38EE"/>
    <w:multiLevelType w:val="hybridMultilevel"/>
    <w:tmpl w:val="9DA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5503"/>
    <w:rsid w:val="00006B2C"/>
    <w:rsid w:val="00010D53"/>
    <w:rsid w:val="000118D1"/>
    <w:rsid w:val="00011C50"/>
    <w:rsid w:val="00014453"/>
    <w:rsid w:val="00014B23"/>
    <w:rsid w:val="000165CE"/>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1D02"/>
    <w:rsid w:val="00075E7B"/>
    <w:rsid w:val="000764EA"/>
    <w:rsid w:val="00077C84"/>
    <w:rsid w:val="0008030C"/>
    <w:rsid w:val="00081610"/>
    <w:rsid w:val="00084040"/>
    <w:rsid w:val="0008611E"/>
    <w:rsid w:val="000918F5"/>
    <w:rsid w:val="00092D6A"/>
    <w:rsid w:val="00093E98"/>
    <w:rsid w:val="00094511"/>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389"/>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28A"/>
    <w:rsid w:val="002455BE"/>
    <w:rsid w:val="00246005"/>
    <w:rsid w:val="00246F06"/>
    <w:rsid w:val="002478C7"/>
    <w:rsid w:val="00250C6E"/>
    <w:rsid w:val="00251014"/>
    <w:rsid w:val="00251827"/>
    <w:rsid w:val="00252F80"/>
    <w:rsid w:val="00255DBD"/>
    <w:rsid w:val="002619B3"/>
    <w:rsid w:val="00262220"/>
    <w:rsid w:val="0026483D"/>
    <w:rsid w:val="00264D9C"/>
    <w:rsid w:val="0026609B"/>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379F"/>
    <w:rsid w:val="0031475B"/>
    <w:rsid w:val="00315E89"/>
    <w:rsid w:val="00316466"/>
    <w:rsid w:val="00321738"/>
    <w:rsid w:val="00321B9D"/>
    <w:rsid w:val="0032303A"/>
    <w:rsid w:val="003314CB"/>
    <w:rsid w:val="00332EF9"/>
    <w:rsid w:val="00336850"/>
    <w:rsid w:val="00336F57"/>
    <w:rsid w:val="003373DE"/>
    <w:rsid w:val="00340F90"/>
    <w:rsid w:val="003411D0"/>
    <w:rsid w:val="00341986"/>
    <w:rsid w:val="003420DB"/>
    <w:rsid w:val="0034469D"/>
    <w:rsid w:val="00344EF0"/>
    <w:rsid w:val="003454E2"/>
    <w:rsid w:val="00345683"/>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2102"/>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820"/>
    <w:rsid w:val="00721A96"/>
    <w:rsid w:val="00722910"/>
    <w:rsid w:val="00722C6F"/>
    <w:rsid w:val="00723007"/>
    <w:rsid w:val="00724654"/>
    <w:rsid w:val="00730F8C"/>
    <w:rsid w:val="00731033"/>
    <w:rsid w:val="0073227F"/>
    <w:rsid w:val="00732D69"/>
    <w:rsid w:val="00733735"/>
    <w:rsid w:val="00734968"/>
    <w:rsid w:val="00735798"/>
    <w:rsid w:val="007362DE"/>
    <w:rsid w:val="00737014"/>
    <w:rsid w:val="0074085E"/>
    <w:rsid w:val="007433AB"/>
    <w:rsid w:val="00744BE6"/>
    <w:rsid w:val="00744C1E"/>
    <w:rsid w:val="00744C97"/>
    <w:rsid w:val="00745A09"/>
    <w:rsid w:val="00745D4A"/>
    <w:rsid w:val="007567FA"/>
    <w:rsid w:val="00762F96"/>
    <w:rsid w:val="007659FD"/>
    <w:rsid w:val="007712F9"/>
    <w:rsid w:val="007713BA"/>
    <w:rsid w:val="0077218F"/>
    <w:rsid w:val="007729AE"/>
    <w:rsid w:val="00780054"/>
    <w:rsid w:val="0078014D"/>
    <w:rsid w:val="007801F3"/>
    <w:rsid w:val="00780D98"/>
    <w:rsid w:val="00781137"/>
    <w:rsid w:val="007836D4"/>
    <w:rsid w:val="007847B5"/>
    <w:rsid w:val="00785016"/>
    <w:rsid w:val="00785B3E"/>
    <w:rsid w:val="0079205E"/>
    <w:rsid w:val="007922FE"/>
    <w:rsid w:val="00792EB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46568"/>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07C1"/>
    <w:rsid w:val="009318BE"/>
    <w:rsid w:val="00932F04"/>
    <w:rsid w:val="00934CCC"/>
    <w:rsid w:val="00937AA7"/>
    <w:rsid w:val="00940476"/>
    <w:rsid w:val="00940AED"/>
    <w:rsid w:val="0094313F"/>
    <w:rsid w:val="00945365"/>
    <w:rsid w:val="0094698A"/>
    <w:rsid w:val="00951185"/>
    <w:rsid w:val="00955059"/>
    <w:rsid w:val="00955B28"/>
    <w:rsid w:val="00955B4C"/>
    <w:rsid w:val="00957243"/>
    <w:rsid w:val="0096041A"/>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4B"/>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66891"/>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48B"/>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customStyle="1"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41100037">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E:\www.unt.edu\csrr" TargetMode="External"/><Relationship Id="rId12" Type="http://schemas.openxmlformats.org/officeDocument/2006/relationships/hyperlink" Target="http://eagleconnect.unt.edu/" TargetMode="External"/><Relationship Id="rId13" Type="http://schemas.openxmlformats.org/officeDocument/2006/relationships/hyperlink" Target="mailto:steven.sheppard@unt.edu" TargetMode="External"/><Relationship Id="rId14" Type="http://schemas.openxmlformats.org/officeDocument/2006/relationships/hyperlink" Target="https://registrar.unt.edu/exams/final-exam-schedule/fall"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gistrar.unt.edu/exams/final-exam-schedule/fall" TargetMode="External"/><Relationship Id="rId9" Type="http://schemas.openxmlformats.org/officeDocument/2006/relationships/hyperlink" Target="http://www.unt.edu/oda" TargetMode="External"/><Relationship Id="rId10"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7116-5990-F54A-A4BF-895E821C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7731</TotalTime>
  <Pages>10</Pages>
  <Words>2992</Words>
  <Characters>17058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202</cp:revision>
  <cp:lastPrinted>2015-08-01T21:25:00Z</cp:lastPrinted>
  <dcterms:created xsi:type="dcterms:W3CDTF">2019-07-13T21:07:00Z</dcterms:created>
  <dcterms:modified xsi:type="dcterms:W3CDTF">2019-08-24T14:56:00Z</dcterms:modified>
</cp:coreProperties>
</file>