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5A7" w14:textId="77777777" w:rsidR="00FC50FB" w:rsidRPr="00FC50FB" w:rsidRDefault="00FC50FB" w:rsidP="00FC50FB">
      <w:pPr>
        <w:rPr>
          <w:b/>
          <w:bCs/>
        </w:rPr>
      </w:pPr>
      <w:r w:rsidRPr="00FC50FB">
        <w:rPr>
          <w:b/>
          <w:bCs/>
        </w:rPr>
        <w:t>TECM 4180: Advanced Technical Communication </w:t>
      </w:r>
    </w:p>
    <w:p w14:paraId="36C4E4B1" w14:textId="77777777" w:rsidR="00FC50FB" w:rsidRPr="00FC50FB" w:rsidRDefault="00FC50FB" w:rsidP="00FC50FB">
      <w:pPr>
        <w:rPr>
          <w:b/>
          <w:bCs/>
        </w:rPr>
      </w:pPr>
      <w:r w:rsidRPr="00FC50FB">
        <w:rPr>
          <w:b/>
          <w:bCs/>
        </w:rPr>
        <w:t>Instructor Information </w:t>
      </w:r>
    </w:p>
    <w:p w14:paraId="3A8618DE" w14:textId="77777777" w:rsidR="00FC50FB" w:rsidRPr="00FC50FB" w:rsidRDefault="00FC50FB" w:rsidP="00FC50FB">
      <w:r w:rsidRPr="00FC50FB">
        <w:rPr>
          <w:b/>
          <w:bCs/>
        </w:rPr>
        <w:t>Name: </w:t>
      </w:r>
      <w:r w:rsidRPr="00FC50FB">
        <w:t>Eric Williams</w:t>
      </w:r>
    </w:p>
    <w:p w14:paraId="4574C9D3" w14:textId="77777777" w:rsidR="00FC50FB" w:rsidRPr="00FC50FB" w:rsidRDefault="00FC50FB" w:rsidP="00FC50FB">
      <w:r w:rsidRPr="00FC50FB">
        <w:rPr>
          <w:b/>
          <w:bCs/>
        </w:rPr>
        <w:t xml:space="preserve">Office Location: </w:t>
      </w:r>
      <w:r w:rsidRPr="00FC50FB">
        <w:t>AUDB 302</w:t>
      </w:r>
    </w:p>
    <w:p w14:paraId="2C6F80F1" w14:textId="77777777" w:rsidR="00FC50FB" w:rsidRPr="00FC50FB" w:rsidRDefault="00FC50FB" w:rsidP="00FC50FB">
      <w:r w:rsidRPr="00FC50FB">
        <w:rPr>
          <w:b/>
          <w:bCs/>
        </w:rPr>
        <w:t>Office Hours</w:t>
      </w:r>
      <w:proofErr w:type="gramStart"/>
      <w:r w:rsidRPr="00FC50FB">
        <w:rPr>
          <w:b/>
          <w:bCs/>
        </w:rPr>
        <w:t>: </w:t>
      </w:r>
      <w:r w:rsidRPr="00FC50FB">
        <w:t xml:space="preserve"> TWR</w:t>
      </w:r>
      <w:proofErr w:type="gramEnd"/>
      <w:r w:rsidRPr="00FC50FB">
        <w:t xml:space="preserve"> 1:00pm-3:00pm (in person &amp; online)</w:t>
      </w:r>
    </w:p>
    <w:p w14:paraId="4CB2567F" w14:textId="77777777" w:rsidR="00FC50FB" w:rsidRPr="00FC50FB" w:rsidRDefault="00FC50FB" w:rsidP="00FC50FB">
      <w:r w:rsidRPr="00FC50FB">
        <w:rPr>
          <w:b/>
          <w:bCs/>
        </w:rPr>
        <w:t>Email:</w:t>
      </w:r>
      <w:r w:rsidRPr="00FC50FB">
        <w:t xml:space="preserve"> eric.williams@unt.edu</w:t>
      </w:r>
    </w:p>
    <w:p w14:paraId="70AD21C5" w14:textId="77777777" w:rsidR="00FC50FB" w:rsidRPr="00FC50FB" w:rsidRDefault="00FC50FB" w:rsidP="00FC50FB">
      <w:pPr>
        <w:rPr>
          <w:b/>
          <w:bCs/>
        </w:rPr>
      </w:pPr>
      <w:r w:rsidRPr="00FC50FB">
        <w:rPr>
          <w:b/>
          <w:bCs/>
        </w:rPr>
        <w:t>Course Information </w:t>
      </w:r>
    </w:p>
    <w:p w14:paraId="3CF58864" w14:textId="77777777" w:rsidR="00FC50FB" w:rsidRPr="00FC50FB" w:rsidRDefault="00FC50FB" w:rsidP="00FC50FB">
      <w:r w:rsidRPr="00FC50FB">
        <w:rPr>
          <w:b/>
          <w:bCs/>
        </w:rPr>
        <w:t>Meeting Times: </w:t>
      </w:r>
      <w:r w:rsidRPr="00FC50FB">
        <w:t>Asynchronous online</w:t>
      </w:r>
    </w:p>
    <w:p w14:paraId="327E27B1" w14:textId="77777777" w:rsidR="00FC50FB" w:rsidRPr="00FC50FB" w:rsidRDefault="00FC50FB" w:rsidP="00FC50FB">
      <w:r w:rsidRPr="00FC50FB">
        <w:rPr>
          <w:b/>
          <w:bCs/>
        </w:rPr>
        <w:t xml:space="preserve">Location: </w:t>
      </w:r>
      <w:r w:rsidRPr="00FC50FB">
        <w:t>Online</w:t>
      </w:r>
    </w:p>
    <w:p w14:paraId="2CC57018" w14:textId="77777777" w:rsidR="00FC50FB" w:rsidRPr="00FC50FB" w:rsidRDefault="00FC50FB" w:rsidP="00FC50FB">
      <w:pPr>
        <w:rPr>
          <w:b/>
          <w:bCs/>
        </w:rPr>
      </w:pPr>
      <w:r w:rsidRPr="00FC50FB">
        <w:rPr>
          <w:b/>
          <w:bCs/>
        </w:rPr>
        <w:t>Description </w:t>
      </w:r>
    </w:p>
    <w:p w14:paraId="2D6A0470" w14:textId="77777777" w:rsidR="00FC50FB" w:rsidRPr="00FC50FB" w:rsidRDefault="00FC50FB" w:rsidP="00FC50FB">
      <w:r w:rsidRPr="00FC50FB">
        <w:t xml:space="preserve">Professionals in all fields are increasingly called upon to evaluate processes, improve outcomes, and lead change. To </w:t>
      </w:r>
      <w:proofErr w:type="gramStart"/>
      <w:r w:rsidRPr="00FC50FB">
        <w:t>make</w:t>
      </w:r>
      <w:proofErr w:type="gramEnd"/>
      <w:r w:rsidRPr="00FC50FB">
        <w:t xml:space="preserve"> sound conclusions and to influence others, you need to gather information, ensure that it’s valid and credible, and present your findings and recommendations in a clear compelling way. In this course, you’ll gather information through interviews, surveys, and secondary research. You’ll hone your critical thinking skills. You’ll learn how to organize your content for maximum impact. And you’ll develop memos, articles, reports, and graphs. </w:t>
      </w:r>
    </w:p>
    <w:p w14:paraId="57390D9C" w14:textId="77777777" w:rsidR="00FC50FB" w:rsidRPr="00FC50FB" w:rsidRDefault="00FC50FB" w:rsidP="00FC50FB">
      <w:r w:rsidRPr="00FC50FB">
        <w:t>By the end of this course, you should be able to— </w:t>
      </w:r>
    </w:p>
    <w:p w14:paraId="42CBFA1B" w14:textId="77777777" w:rsidR="00FC50FB" w:rsidRPr="00FC50FB" w:rsidRDefault="00FC50FB" w:rsidP="00FC50FB">
      <w:pPr>
        <w:numPr>
          <w:ilvl w:val="0"/>
          <w:numId w:val="1"/>
        </w:numPr>
      </w:pPr>
      <w:r w:rsidRPr="00FC50FB">
        <w:t xml:space="preserve">work in a </w:t>
      </w:r>
      <w:proofErr w:type="gramStart"/>
      <w:r w:rsidRPr="00FC50FB">
        <w:t>team;</w:t>
      </w:r>
      <w:proofErr w:type="gramEnd"/>
      <w:r w:rsidRPr="00FC50FB">
        <w:t> </w:t>
      </w:r>
    </w:p>
    <w:p w14:paraId="2646AEE2" w14:textId="77777777" w:rsidR="00FC50FB" w:rsidRPr="00FC50FB" w:rsidRDefault="00FC50FB" w:rsidP="00FC50FB">
      <w:pPr>
        <w:numPr>
          <w:ilvl w:val="0"/>
          <w:numId w:val="1"/>
        </w:numPr>
      </w:pPr>
      <w:r w:rsidRPr="00FC50FB">
        <w:t xml:space="preserve">make decisions and solve </w:t>
      </w:r>
      <w:proofErr w:type="gramStart"/>
      <w:r w:rsidRPr="00FC50FB">
        <w:t>problems;</w:t>
      </w:r>
      <w:proofErr w:type="gramEnd"/>
      <w:r w:rsidRPr="00FC50FB">
        <w:t> </w:t>
      </w:r>
    </w:p>
    <w:p w14:paraId="00AFDC1D" w14:textId="77777777" w:rsidR="00FC50FB" w:rsidRPr="00FC50FB" w:rsidRDefault="00FC50FB" w:rsidP="00FC50FB">
      <w:pPr>
        <w:numPr>
          <w:ilvl w:val="0"/>
          <w:numId w:val="1"/>
        </w:numPr>
      </w:pPr>
      <w:r w:rsidRPr="00FC50FB">
        <w:t xml:space="preserve">plan, organize and prioritize </w:t>
      </w:r>
      <w:proofErr w:type="gramStart"/>
      <w:r w:rsidRPr="00FC50FB">
        <w:t>work;</w:t>
      </w:r>
      <w:proofErr w:type="gramEnd"/>
      <w:r w:rsidRPr="00FC50FB">
        <w:t> </w:t>
      </w:r>
    </w:p>
    <w:p w14:paraId="759BE700" w14:textId="77777777" w:rsidR="00FC50FB" w:rsidRPr="00FC50FB" w:rsidRDefault="00FC50FB" w:rsidP="00FC50FB">
      <w:pPr>
        <w:numPr>
          <w:ilvl w:val="0"/>
          <w:numId w:val="1"/>
        </w:numPr>
      </w:pPr>
      <w:r w:rsidRPr="00FC50FB">
        <w:t xml:space="preserve">communicate </w:t>
      </w:r>
      <w:proofErr w:type="gramStart"/>
      <w:r w:rsidRPr="00FC50FB">
        <w:t>verbally;</w:t>
      </w:r>
      <w:proofErr w:type="gramEnd"/>
      <w:r w:rsidRPr="00FC50FB">
        <w:t> </w:t>
      </w:r>
    </w:p>
    <w:p w14:paraId="78F9DA1E" w14:textId="77777777" w:rsidR="00FC50FB" w:rsidRPr="00FC50FB" w:rsidRDefault="00FC50FB" w:rsidP="00FC50FB">
      <w:pPr>
        <w:numPr>
          <w:ilvl w:val="0"/>
          <w:numId w:val="1"/>
        </w:numPr>
      </w:pPr>
      <w:r w:rsidRPr="00FC50FB">
        <w:t xml:space="preserve">obtain and process </w:t>
      </w:r>
      <w:proofErr w:type="gramStart"/>
      <w:r w:rsidRPr="00FC50FB">
        <w:t>information;</w:t>
      </w:r>
      <w:proofErr w:type="gramEnd"/>
      <w:r w:rsidRPr="00FC50FB">
        <w:t> </w:t>
      </w:r>
    </w:p>
    <w:p w14:paraId="2431A4AA" w14:textId="77777777" w:rsidR="00FC50FB" w:rsidRPr="00FC50FB" w:rsidRDefault="00FC50FB" w:rsidP="00FC50FB">
      <w:pPr>
        <w:numPr>
          <w:ilvl w:val="0"/>
          <w:numId w:val="1"/>
        </w:numPr>
      </w:pPr>
      <w:r w:rsidRPr="00FC50FB">
        <w:t xml:space="preserve">analyze quantitative </w:t>
      </w:r>
      <w:proofErr w:type="gramStart"/>
      <w:r w:rsidRPr="00FC50FB">
        <w:t>data;</w:t>
      </w:r>
      <w:proofErr w:type="gramEnd"/>
      <w:r w:rsidRPr="00FC50FB">
        <w:t> </w:t>
      </w:r>
    </w:p>
    <w:p w14:paraId="1F86D9AA" w14:textId="77777777" w:rsidR="00FC50FB" w:rsidRPr="00FC50FB" w:rsidRDefault="00FC50FB" w:rsidP="00FC50FB">
      <w:pPr>
        <w:numPr>
          <w:ilvl w:val="0"/>
          <w:numId w:val="1"/>
        </w:numPr>
      </w:pPr>
      <w:r w:rsidRPr="00FC50FB">
        <w:t xml:space="preserve">understand technology related to the </w:t>
      </w:r>
      <w:proofErr w:type="gramStart"/>
      <w:r w:rsidRPr="00FC50FB">
        <w:t>job;</w:t>
      </w:r>
      <w:proofErr w:type="gramEnd"/>
      <w:r w:rsidRPr="00FC50FB">
        <w:t> </w:t>
      </w:r>
    </w:p>
    <w:p w14:paraId="13590250" w14:textId="77777777" w:rsidR="00FC50FB" w:rsidRPr="00FC50FB" w:rsidRDefault="00FC50FB" w:rsidP="00FC50FB">
      <w:pPr>
        <w:numPr>
          <w:ilvl w:val="0"/>
          <w:numId w:val="1"/>
        </w:numPr>
      </w:pPr>
      <w:r w:rsidRPr="00FC50FB">
        <w:t xml:space="preserve">use software </w:t>
      </w:r>
      <w:proofErr w:type="gramStart"/>
      <w:r w:rsidRPr="00FC50FB">
        <w:t>proficiently;</w:t>
      </w:r>
      <w:proofErr w:type="gramEnd"/>
      <w:r w:rsidRPr="00FC50FB">
        <w:t> </w:t>
      </w:r>
    </w:p>
    <w:p w14:paraId="58BA6957" w14:textId="77777777" w:rsidR="00FC50FB" w:rsidRPr="00FC50FB" w:rsidRDefault="00FC50FB" w:rsidP="00FC50FB">
      <w:pPr>
        <w:numPr>
          <w:ilvl w:val="0"/>
          <w:numId w:val="1"/>
        </w:numPr>
      </w:pPr>
      <w:r w:rsidRPr="00FC50FB">
        <w:t>create and/or edit reports </w:t>
      </w:r>
    </w:p>
    <w:p w14:paraId="026803E1" w14:textId="77777777" w:rsidR="00FC50FB" w:rsidRPr="00FC50FB" w:rsidRDefault="00FC50FB" w:rsidP="00FC50FB">
      <w:pPr>
        <w:rPr>
          <w:b/>
          <w:bCs/>
        </w:rPr>
      </w:pPr>
      <w:r w:rsidRPr="00FC50FB">
        <w:rPr>
          <w:b/>
          <w:bCs/>
        </w:rPr>
        <w:t>Prerequisites </w:t>
      </w:r>
    </w:p>
    <w:p w14:paraId="6B6976F9" w14:textId="77777777" w:rsidR="00FC50FB" w:rsidRPr="00FC50FB" w:rsidRDefault="00FC50FB" w:rsidP="00FC50FB">
      <w:r w:rsidRPr="00FC50FB">
        <w:lastRenderedPageBreak/>
        <w:t>TECM 2700 </w:t>
      </w:r>
    </w:p>
    <w:p w14:paraId="48061D0E" w14:textId="77777777" w:rsidR="00FC50FB" w:rsidRPr="00FC50FB" w:rsidRDefault="00FC50FB" w:rsidP="00FC50FB">
      <w:pPr>
        <w:rPr>
          <w:b/>
          <w:bCs/>
        </w:rPr>
      </w:pPr>
      <w:r w:rsidRPr="00FC50FB">
        <w:rPr>
          <w:b/>
          <w:bCs/>
        </w:rPr>
        <w:t>Objectives </w:t>
      </w:r>
    </w:p>
    <w:p w14:paraId="2D95708A" w14:textId="77777777" w:rsidR="00FC50FB" w:rsidRPr="00FC50FB" w:rsidRDefault="00FC50FB" w:rsidP="00FC50FB">
      <w:r w:rsidRPr="00FC50FB">
        <w:t>The objectives for this course are to continue developing professional communication skills, complete professional interviews, create individual research, and develop teamwork strategies.  </w:t>
      </w:r>
    </w:p>
    <w:p w14:paraId="590B186D" w14:textId="77777777" w:rsidR="00FC50FB" w:rsidRPr="00FC50FB" w:rsidRDefault="00FC50FB" w:rsidP="00FC50FB">
      <w:pPr>
        <w:rPr>
          <w:b/>
          <w:bCs/>
        </w:rPr>
      </w:pPr>
      <w:r w:rsidRPr="00FC50FB">
        <w:rPr>
          <w:b/>
          <w:bCs/>
        </w:rPr>
        <w:t>Required Materials </w:t>
      </w:r>
    </w:p>
    <w:p w14:paraId="19B4F394" w14:textId="77777777" w:rsidR="00FC50FB" w:rsidRPr="00FC50FB" w:rsidRDefault="00FC50FB" w:rsidP="00FC50FB">
      <w:pPr>
        <w:numPr>
          <w:ilvl w:val="0"/>
          <w:numId w:val="2"/>
        </w:numPr>
      </w:pPr>
      <w:r w:rsidRPr="00FC50FB">
        <w:rPr>
          <w:i/>
          <w:iCs/>
        </w:rPr>
        <w:t>Organizing Ideas</w:t>
      </w:r>
      <w:r w:rsidRPr="00FC50FB">
        <w:t xml:space="preserve"> by Matthew Spence </w:t>
      </w:r>
    </w:p>
    <w:p w14:paraId="4DF13068" w14:textId="77777777" w:rsidR="00FC50FB" w:rsidRPr="00FC50FB" w:rsidRDefault="00FC50FB" w:rsidP="00FC50FB">
      <w:pPr>
        <w:numPr>
          <w:ilvl w:val="0"/>
          <w:numId w:val="2"/>
        </w:numPr>
      </w:pPr>
      <w:r w:rsidRPr="00FC50FB">
        <w:rPr>
          <w:i/>
          <w:iCs/>
        </w:rPr>
        <w:t>Think Smarter, Critical Thinking to Improve Problem-Solving and Decision-Making Skills</w:t>
      </w:r>
      <w:r w:rsidRPr="00FC50FB">
        <w:t xml:space="preserve"> by Michael Kallet </w:t>
      </w:r>
    </w:p>
    <w:p w14:paraId="38DAF619" w14:textId="77777777" w:rsidR="00FC50FB" w:rsidRPr="00FC50FB" w:rsidRDefault="00FC50FB" w:rsidP="00FC50FB">
      <w:pPr>
        <w:rPr>
          <w:b/>
          <w:bCs/>
        </w:rPr>
      </w:pPr>
      <w:r w:rsidRPr="00FC50FB">
        <w:rPr>
          <w:b/>
          <w:bCs/>
        </w:rPr>
        <w:t>Course Requirements </w:t>
      </w:r>
    </w:p>
    <w:p w14:paraId="432001A3" w14:textId="77777777" w:rsidR="00FC50FB" w:rsidRPr="00FC50FB" w:rsidRDefault="00FC50FB" w:rsidP="00FC50FB">
      <w:pPr>
        <w:rPr>
          <w:b/>
          <w:bCs/>
        </w:rPr>
      </w:pPr>
      <w:r w:rsidRPr="00FC50FB">
        <w:rPr>
          <w:b/>
          <w:bCs/>
        </w:rPr>
        <w:t>Major Assignments &amp; Grading</w:t>
      </w:r>
    </w:p>
    <w:tbl>
      <w:tblPr>
        <w:tblW w:w="4163"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901"/>
        <w:gridCol w:w="793"/>
        <w:gridCol w:w="5049"/>
      </w:tblGrid>
      <w:tr w:rsidR="00FC50FB" w:rsidRPr="00FC50FB" w14:paraId="711E2722" w14:textId="77777777">
        <w:trPr>
          <w:trHeight w:val="467"/>
          <w:tblHeader/>
        </w:trPr>
        <w:tc>
          <w:tcPr>
            <w:tcW w:w="1340" w:type="pct"/>
            <w:vAlign w:val="center"/>
            <w:hideMark/>
          </w:tcPr>
          <w:p w14:paraId="3DEB9AEA" w14:textId="77777777" w:rsidR="00FC50FB" w:rsidRPr="00FC50FB" w:rsidRDefault="00FC50FB" w:rsidP="00FC50FB">
            <w:pPr>
              <w:rPr>
                <w:b/>
                <w:bCs/>
              </w:rPr>
            </w:pPr>
            <w:r w:rsidRPr="00FC50FB">
              <w:rPr>
                <w:b/>
                <w:bCs/>
              </w:rPr>
              <w:t>Assignment</w:t>
            </w:r>
          </w:p>
        </w:tc>
        <w:tc>
          <w:tcPr>
            <w:tcW w:w="287" w:type="pct"/>
            <w:vAlign w:val="center"/>
            <w:hideMark/>
          </w:tcPr>
          <w:p w14:paraId="12A2CE8A" w14:textId="77777777" w:rsidR="00FC50FB" w:rsidRPr="00FC50FB" w:rsidRDefault="00FC50FB" w:rsidP="00FC50FB">
            <w:pPr>
              <w:rPr>
                <w:b/>
                <w:bCs/>
              </w:rPr>
            </w:pPr>
            <w:r w:rsidRPr="00FC50FB">
              <w:rPr>
                <w:b/>
                <w:bCs/>
              </w:rPr>
              <w:t>Weight</w:t>
            </w:r>
          </w:p>
        </w:tc>
        <w:tc>
          <w:tcPr>
            <w:tcW w:w="3372" w:type="pct"/>
            <w:vAlign w:val="center"/>
            <w:hideMark/>
          </w:tcPr>
          <w:p w14:paraId="0ADA3B35" w14:textId="77777777" w:rsidR="00FC50FB" w:rsidRPr="00FC50FB" w:rsidRDefault="00FC50FB" w:rsidP="00FC50FB">
            <w:pPr>
              <w:rPr>
                <w:b/>
                <w:bCs/>
              </w:rPr>
            </w:pPr>
            <w:r w:rsidRPr="00FC50FB">
              <w:rPr>
                <w:b/>
                <w:bCs/>
              </w:rPr>
              <w:t>Description</w:t>
            </w:r>
          </w:p>
        </w:tc>
      </w:tr>
      <w:tr w:rsidR="00FC50FB" w:rsidRPr="00FC50FB" w14:paraId="13B2F5D4" w14:textId="77777777">
        <w:trPr>
          <w:trHeight w:val="497"/>
        </w:trPr>
        <w:tc>
          <w:tcPr>
            <w:tcW w:w="1340" w:type="pct"/>
            <w:vAlign w:val="center"/>
            <w:hideMark/>
          </w:tcPr>
          <w:p w14:paraId="2CD03D1D" w14:textId="77777777" w:rsidR="00FC50FB" w:rsidRPr="00FC50FB" w:rsidRDefault="00FC50FB" w:rsidP="00FC50FB">
            <w:r w:rsidRPr="00FC50FB">
              <w:t>Weekly Activities</w:t>
            </w:r>
          </w:p>
        </w:tc>
        <w:tc>
          <w:tcPr>
            <w:tcW w:w="287" w:type="pct"/>
            <w:vAlign w:val="center"/>
            <w:hideMark/>
          </w:tcPr>
          <w:p w14:paraId="4BC53B74" w14:textId="77777777" w:rsidR="00FC50FB" w:rsidRPr="00FC50FB" w:rsidRDefault="00FC50FB" w:rsidP="00FC50FB">
            <w:r w:rsidRPr="00FC50FB">
              <w:t>20%</w:t>
            </w:r>
          </w:p>
        </w:tc>
        <w:tc>
          <w:tcPr>
            <w:tcW w:w="3372" w:type="pct"/>
            <w:vAlign w:val="center"/>
            <w:hideMark/>
          </w:tcPr>
          <w:p w14:paraId="6886BAA3" w14:textId="77777777" w:rsidR="00FC50FB" w:rsidRPr="00FC50FB" w:rsidRDefault="00FC50FB" w:rsidP="00FC50FB">
            <w:r w:rsidRPr="00FC50FB">
              <w:t>Practice key concepts through individual or group assignments, discussions, or quizzes</w:t>
            </w:r>
          </w:p>
        </w:tc>
      </w:tr>
      <w:tr w:rsidR="00FC50FB" w:rsidRPr="00FC50FB" w14:paraId="14AF32D3" w14:textId="77777777">
        <w:trPr>
          <w:trHeight w:val="497"/>
        </w:trPr>
        <w:tc>
          <w:tcPr>
            <w:tcW w:w="1340" w:type="pct"/>
            <w:vAlign w:val="center"/>
            <w:hideMark/>
          </w:tcPr>
          <w:p w14:paraId="538D8E19" w14:textId="77777777" w:rsidR="00FC50FB" w:rsidRPr="00FC50FB" w:rsidRDefault="00FC50FB" w:rsidP="00FC50FB">
            <w:r w:rsidRPr="00FC50FB">
              <w:t>Student Interview Report</w:t>
            </w:r>
          </w:p>
        </w:tc>
        <w:tc>
          <w:tcPr>
            <w:tcW w:w="287" w:type="pct"/>
            <w:vAlign w:val="center"/>
            <w:hideMark/>
          </w:tcPr>
          <w:p w14:paraId="789124E1" w14:textId="77777777" w:rsidR="00FC50FB" w:rsidRPr="00FC50FB" w:rsidRDefault="00FC50FB" w:rsidP="00FC50FB">
            <w:r w:rsidRPr="00FC50FB">
              <w:t>10%</w:t>
            </w:r>
          </w:p>
        </w:tc>
        <w:tc>
          <w:tcPr>
            <w:tcW w:w="3372" w:type="pct"/>
            <w:vAlign w:val="center"/>
            <w:hideMark/>
          </w:tcPr>
          <w:p w14:paraId="7340B6BC" w14:textId="77777777" w:rsidR="00FC50FB" w:rsidRPr="00FC50FB" w:rsidRDefault="00FC50FB" w:rsidP="00FC50FB">
            <w:r w:rsidRPr="00FC50FB">
              <w:t>Interview a peer and report your findings</w:t>
            </w:r>
          </w:p>
        </w:tc>
      </w:tr>
      <w:tr w:rsidR="00FC50FB" w:rsidRPr="00FC50FB" w14:paraId="6F2C18DF" w14:textId="77777777">
        <w:trPr>
          <w:trHeight w:val="497"/>
        </w:trPr>
        <w:tc>
          <w:tcPr>
            <w:tcW w:w="1340" w:type="pct"/>
            <w:vAlign w:val="center"/>
            <w:hideMark/>
          </w:tcPr>
          <w:p w14:paraId="203D8B1E" w14:textId="77777777" w:rsidR="00FC50FB" w:rsidRPr="00FC50FB" w:rsidRDefault="00FC50FB" w:rsidP="00FC50FB">
            <w:r w:rsidRPr="00FC50FB">
              <w:t>Client Interview Report</w:t>
            </w:r>
          </w:p>
        </w:tc>
        <w:tc>
          <w:tcPr>
            <w:tcW w:w="287" w:type="pct"/>
            <w:vAlign w:val="center"/>
            <w:hideMark/>
          </w:tcPr>
          <w:p w14:paraId="740EB5CB" w14:textId="77777777" w:rsidR="00FC50FB" w:rsidRPr="00FC50FB" w:rsidRDefault="00FC50FB" w:rsidP="00FC50FB">
            <w:r w:rsidRPr="00FC50FB">
              <w:t>15%</w:t>
            </w:r>
          </w:p>
        </w:tc>
        <w:tc>
          <w:tcPr>
            <w:tcW w:w="3372" w:type="pct"/>
            <w:vAlign w:val="center"/>
            <w:hideMark/>
          </w:tcPr>
          <w:p w14:paraId="736119EA" w14:textId="77777777" w:rsidR="00FC50FB" w:rsidRPr="00FC50FB" w:rsidRDefault="00FC50FB" w:rsidP="00FC50FB">
            <w:r w:rsidRPr="00FC50FB">
              <w:t>Research an industry, interview a client, and report your findings</w:t>
            </w:r>
          </w:p>
        </w:tc>
      </w:tr>
      <w:tr w:rsidR="00FC50FB" w:rsidRPr="00FC50FB" w14:paraId="6E3C3532" w14:textId="77777777">
        <w:trPr>
          <w:trHeight w:val="917"/>
        </w:trPr>
        <w:tc>
          <w:tcPr>
            <w:tcW w:w="1340" w:type="pct"/>
            <w:vAlign w:val="center"/>
            <w:hideMark/>
          </w:tcPr>
          <w:p w14:paraId="09C30E63" w14:textId="77777777" w:rsidR="00FC50FB" w:rsidRPr="00FC50FB" w:rsidRDefault="00FC50FB" w:rsidP="00FC50FB">
            <w:r w:rsidRPr="00FC50FB">
              <w:t>Intercultural Communication Report</w:t>
            </w:r>
          </w:p>
        </w:tc>
        <w:tc>
          <w:tcPr>
            <w:tcW w:w="287" w:type="pct"/>
            <w:vAlign w:val="center"/>
            <w:hideMark/>
          </w:tcPr>
          <w:p w14:paraId="1B0BAAAF" w14:textId="77777777" w:rsidR="00FC50FB" w:rsidRPr="00FC50FB" w:rsidRDefault="00FC50FB" w:rsidP="00FC50FB">
            <w:r w:rsidRPr="00FC50FB">
              <w:t>15%</w:t>
            </w:r>
          </w:p>
        </w:tc>
        <w:tc>
          <w:tcPr>
            <w:tcW w:w="3372" w:type="pct"/>
            <w:vAlign w:val="center"/>
            <w:hideMark/>
          </w:tcPr>
          <w:p w14:paraId="299FB053" w14:textId="77777777" w:rsidR="00FC50FB" w:rsidRPr="00FC50FB" w:rsidRDefault="00FC50FB" w:rsidP="00FC50FB">
            <w:r w:rsidRPr="00FC50FB">
              <w:t>Research an international franchise, analyze intercultural communication, and write a report</w:t>
            </w:r>
          </w:p>
        </w:tc>
      </w:tr>
      <w:tr w:rsidR="00FC50FB" w:rsidRPr="00FC50FB" w14:paraId="1DEBD53C" w14:textId="77777777">
        <w:trPr>
          <w:trHeight w:val="497"/>
        </w:trPr>
        <w:tc>
          <w:tcPr>
            <w:tcW w:w="1340" w:type="pct"/>
            <w:vAlign w:val="center"/>
            <w:hideMark/>
          </w:tcPr>
          <w:p w14:paraId="16D19F3A" w14:textId="77777777" w:rsidR="00FC50FB" w:rsidRPr="00FC50FB" w:rsidRDefault="00FC50FB" w:rsidP="00FC50FB">
            <w:r w:rsidRPr="00FC50FB">
              <w:t>Pitch Proposal</w:t>
            </w:r>
          </w:p>
        </w:tc>
        <w:tc>
          <w:tcPr>
            <w:tcW w:w="287" w:type="pct"/>
            <w:vAlign w:val="center"/>
            <w:hideMark/>
          </w:tcPr>
          <w:p w14:paraId="02D62274" w14:textId="77777777" w:rsidR="00FC50FB" w:rsidRPr="00FC50FB" w:rsidRDefault="00FC50FB" w:rsidP="00FC50FB">
            <w:r w:rsidRPr="00FC50FB">
              <w:t>10%</w:t>
            </w:r>
          </w:p>
        </w:tc>
        <w:tc>
          <w:tcPr>
            <w:tcW w:w="3372" w:type="pct"/>
            <w:vAlign w:val="center"/>
            <w:hideMark/>
          </w:tcPr>
          <w:p w14:paraId="6BF48053" w14:textId="77777777" w:rsidR="00FC50FB" w:rsidRPr="00FC50FB" w:rsidRDefault="00FC50FB" w:rsidP="00FC50FB">
            <w:r w:rsidRPr="00FC50FB">
              <w:t>Develop a persuasive summary and proposal for a research project</w:t>
            </w:r>
          </w:p>
        </w:tc>
      </w:tr>
      <w:tr w:rsidR="00FC50FB" w:rsidRPr="00FC50FB" w14:paraId="51A18867" w14:textId="77777777">
        <w:trPr>
          <w:trHeight w:val="497"/>
        </w:trPr>
        <w:tc>
          <w:tcPr>
            <w:tcW w:w="1340" w:type="pct"/>
            <w:vAlign w:val="center"/>
            <w:hideMark/>
          </w:tcPr>
          <w:p w14:paraId="7B602A8C" w14:textId="77777777" w:rsidR="00FC50FB" w:rsidRPr="00FC50FB" w:rsidRDefault="00FC50FB" w:rsidP="00FC50FB">
            <w:r w:rsidRPr="00FC50FB">
              <w:t>Research Plan</w:t>
            </w:r>
          </w:p>
        </w:tc>
        <w:tc>
          <w:tcPr>
            <w:tcW w:w="287" w:type="pct"/>
            <w:vAlign w:val="center"/>
            <w:hideMark/>
          </w:tcPr>
          <w:p w14:paraId="334D2F33" w14:textId="77777777" w:rsidR="00FC50FB" w:rsidRPr="00FC50FB" w:rsidRDefault="00FC50FB" w:rsidP="00FC50FB">
            <w:r w:rsidRPr="00FC50FB">
              <w:t>10%</w:t>
            </w:r>
          </w:p>
        </w:tc>
        <w:tc>
          <w:tcPr>
            <w:tcW w:w="3372" w:type="pct"/>
            <w:vAlign w:val="center"/>
            <w:hideMark/>
          </w:tcPr>
          <w:p w14:paraId="33189890" w14:textId="77777777" w:rsidR="00FC50FB" w:rsidRPr="00FC50FB" w:rsidRDefault="00FC50FB" w:rsidP="00FC50FB">
            <w:r w:rsidRPr="00FC50FB">
              <w:t>Work with your group to summarize a problem, find sources, and create survey questions</w:t>
            </w:r>
          </w:p>
        </w:tc>
      </w:tr>
      <w:tr w:rsidR="00FC50FB" w:rsidRPr="00FC50FB" w14:paraId="0818A820" w14:textId="77777777">
        <w:trPr>
          <w:trHeight w:val="497"/>
        </w:trPr>
        <w:tc>
          <w:tcPr>
            <w:tcW w:w="1340" w:type="pct"/>
            <w:vAlign w:val="center"/>
            <w:hideMark/>
          </w:tcPr>
          <w:p w14:paraId="3CFACB2F" w14:textId="77777777" w:rsidR="00FC50FB" w:rsidRPr="00FC50FB" w:rsidRDefault="00FC50FB" w:rsidP="00FC50FB">
            <w:r w:rsidRPr="00FC50FB">
              <w:t>Survey Report</w:t>
            </w:r>
          </w:p>
        </w:tc>
        <w:tc>
          <w:tcPr>
            <w:tcW w:w="287" w:type="pct"/>
            <w:vAlign w:val="center"/>
            <w:hideMark/>
          </w:tcPr>
          <w:p w14:paraId="7C5195E6" w14:textId="77777777" w:rsidR="00FC50FB" w:rsidRPr="00FC50FB" w:rsidRDefault="00FC50FB" w:rsidP="00FC50FB">
            <w:r w:rsidRPr="00FC50FB">
              <w:t>20%</w:t>
            </w:r>
          </w:p>
        </w:tc>
        <w:tc>
          <w:tcPr>
            <w:tcW w:w="3372" w:type="pct"/>
            <w:vAlign w:val="center"/>
            <w:hideMark/>
          </w:tcPr>
          <w:p w14:paraId="60F091DD" w14:textId="77777777" w:rsidR="00FC50FB" w:rsidRPr="00FC50FB" w:rsidRDefault="00FC50FB" w:rsidP="00FC50FB">
            <w:r w:rsidRPr="00FC50FB">
              <w:t>Collect and analyze group survey data, make recommendations, and report findings</w:t>
            </w:r>
          </w:p>
        </w:tc>
      </w:tr>
    </w:tbl>
    <w:p w14:paraId="34F68920" w14:textId="77777777" w:rsidR="00FC50FB" w:rsidRPr="00FC50FB" w:rsidRDefault="00FC50FB" w:rsidP="00FC50FB">
      <w:r w:rsidRPr="00FC50FB">
        <w:t> </w:t>
      </w:r>
    </w:p>
    <w:p w14:paraId="70F75E9F" w14:textId="77777777" w:rsidR="00FC50FB" w:rsidRPr="00FC50FB" w:rsidRDefault="00FC50FB" w:rsidP="00FC50FB">
      <w:pPr>
        <w:rPr>
          <w:b/>
          <w:bCs/>
        </w:rPr>
      </w:pPr>
      <w:r w:rsidRPr="00FC50FB">
        <w:rPr>
          <w:b/>
          <w:bCs/>
        </w:rPr>
        <w:t>Course Policies </w:t>
      </w:r>
    </w:p>
    <w:p w14:paraId="5CF5FD56" w14:textId="77777777" w:rsidR="00FC50FB" w:rsidRPr="00FC50FB" w:rsidRDefault="00FC50FB" w:rsidP="00FC50FB">
      <w:pPr>
        <w:rPr>
          <w:b/>
          <w:bCs/>
        </w:rPr>
      </w:pPr>
      <w:r w:rsidRPr="00FC50FB">
        <w:rPr>
          <w:b/>
          <w:bCs/>
        </w:rPr>
        <w:lastRenderedPageBreak/>
        <w:t>Assignment Policy </w:t>
      </w:r>
    </w:p>
    <w:p w14:paraId="6404A495" w14:textId="77777777" w:rsidR="00FC50FB" w:rsidRPr="00FC50FB" w:rsidRDefault="00FC50FB" w:rsidP="00FC50FB">
      <w:r w:rsidRPr="00FC50FB">
        <w:t>All assignments in this class will be submitted via Canvas. If you have any technical issues with assignment submission through Canvas, email your instructor with the assignment before the deadline.  </w:t>
      </w:r>
    </w:p>
    <w:p w14:paraId="212AC7E4" w14:textId="77777777" w:rsidR="00FC50FB" w:rsidRPr="00FC50FB" w:rsidRDefault="00FC50FB" w:rsidP="00FC50FB">
      <w:r w:rsidRPr="00FC50FB">
        <w:rPr>
          <w:b/>
          <w:bCs/>
        </w:rPr>
        <w:t>Weekly Activities are in-class assignments that will not be accepted late and cannot be made up if you are absent.  </w:t>
      </w:r>
    </w:p>
    <w:p w14:paraId="01432E8E" w14:textId="77777777" w:rsidR="00FC50FB" w:rsidRPr="00FC50FB" w:rsidRDefault="00FC50FB" w:rsidP="00FC50FB">
      <w:r w:rsidRPr="00FC50FB">
        <w:t>Reports and Proposals, apart from the Survey Report, may be submitted late without prior approval from the instructor. O</w:t>
      </w:r>
      <w:r w:rsidRPr="00FC50FB">
        <w:rPr>
          <w:b/>
          <w:bCs/>
        </w:rPr>
        <w:t>ne letter grade will be deducted per 24 hours the assignment is late.  </w:t>
      </w:r>
    </w:p>
    <w:p w14:paraId="095D9DF5" w14:textId="77777777" w:rsidR="00FC50FB" w:rsidRPr="00FC50FB" w:rsidRDefault="00FC50FB" w:rsidP="00FC50FB">
      <w:r w:rsidRPr="00FC50FB">
        <w:t xml:space="preserve">Survey Reports will not be accepted late unless an extension has been granted. </w:t>
      </w:r>
      <w:r w:rsidRPr="00FC50FB">
        <w:rPr>
          <w:b/>
          <w:bCs/>
        </w:rPr>
        <w:t>Requests for extensions must be submitted via email at least 48 hours before the assignment deadline. </w:t>
      </w:r>
    </w:p>
    <w:p w14:paraId="67818576" w14:textId="77777777" w:rsidR="00FC50FB" w:rsidRPr="00FC50FB" w:rsidRDefault="00FC50FB" w:rsidP="00FC50FB">
      <w:r w:rsidRPr="00FC50FB">
        <w:t>Templates from programs such as Microsoft Word are prohibited for assignments.  </w:t>
      </w:r>
    </w:p>
    <w:p w14:paraId="6EE9F3D1" w14:textId="77777777" w:rsidR="00FC50FB" w:rsidRPr="00FC50FB" w:rsidRDefault="00FC50FB" w:rsidP="00FC50FB">
      <w:pPr>
        <w:rPr>
          <w:b/>
          <w:bCs/>
        </w:rPr>
      </w:pPr>
      <w:r w:rsidRPr="00FC50FB">
        <w:rPr>
          <w:b/>
          <w:bCs/>
        </w:rPr>
        <w:t>Communication and Feedback </w:t>
      </w:r>
    </w:p>
    <w:p w14:paraId="203B8952" w14:textId="77777777" w:rsidR="00FC50FB" w:rsidRPr="00FC50FB" w:rsidRDefault="00FC50FB" w:rsidP="00FC50FB">
      <w:r w:rsidRPr="00FC50FB">
        <w:t xml:space="preserve">Email your instructor with any questions you have throughout the semester. Allow for at least 48 </w:t>
      </w:r>
      <w:proofErr w:type="gramStart"/>
      <w:r w:rsidRPr="00FC50FB">
        <w:t>hours</w:t>
      </w:r>
      <w:proofErr w:type="gramEnd"/>
      <w:r w:rsidRPr="00FC50FB">
        <w:t xml:space="preserve"> response time. Emails must be addressed and formatted appropriately to receive a response. </w:t>
      </w:r>
    </w:p>
    <w:p w14:paraId="270FD3F3" w14:textId="77777777" w:rsidR="00FC50FB" w:rsidRPr="00FC50FB" w:rsidRDefault="00FC50FB" w:rsidP="00FC50FB">
      <w:r w:rsidRPr="00FC50FB">
        <w:t>Assignments will be graded within 2 weeks of submission. If additional time is needed, you will be notified. Grades are non-negotiable. If you have a question about your grade, first review your feedback and wait 24 hours before contacting your instructor.  </w:t>
      </w:r>
    </w:p>
    <w:p w14:paraId="2542DDDB" w14:textId="77777777" w:rsidR="00FC50FB" w:rsidRPr="00FC50FB" w:rsidRDefault="00FC50FB" w:rsidP="00FC50FB">
      <w:pPr>
        <w:rPr>
          <w:b/>
          <w:bCs/>
        </w:rPr>
      </w:pPr>
      <w:r w:rsidRPr="00FC50FB">
        <w:rPr>
          <w:b/>
          <w:bCs/>
        </w:rPr>
        <w:t>Use of AI</w:t>
      </w:r>
    </w:p>
    <w:p w14:paraId="1145E677" w14:textId="77777777" w:rsidR="00FC50FB" w:rsidRPr="00FC50FB" w:rsidRDefault="00FC50FB" w:rsidP="00FC50FB">
      <w:r w:rsidRPr="00FC50FB">
        <w:t xml:space="preserve">You can leverage AI tools for brainstorming, proofreading, and general research assistance. However, you should thoroughly review, edit, and understand any direct output from an AI tool before submitting it. </w:t>
      </w:r>
      <w:r w:rsidRPr="00FC50FB">
        <w:rPr>
          <w:b/>
          <w:bCs/>
        </w:rPr>
        <w:t>Just like any other source, if you use insights or outputs from an AI, ensure you acknowledge or cite it appropriately.</w:t>
      </w:r>
    </w:p>
    <w:p w14:paraId="41A716C8" w14:textId="77777777" w:rsidR="00FC50FB" w:rsidRPr="00FC50FB" w:rsidRDefault="00FC50FB" w:rsidP="00FC50FB">
      <w:r w:rsidRPr="00FC50FB">
        <w:t>AI tools, while powerful, can sometimes produce fabricated or inaccurate information. It's your responsibility to vet any content, AI-generated or otherwise, before submission.</w:t>
      </w:r>
    </w:p>
    <w:p w14:paraId="4221CF4C" w14:textId="77777777" w:rsidR="00FC50FB" w:rsidRPr="00FC50FB" w:rsidRDefault="00FC50FB" w:rsidP="00FC50FB">
      <w:r w:rsidRPr="00FC50FB">
        <w:t>Understand that actions, such as fabricating content or misrepresenting work would be considered breaches of academic integrity, with or without the use of AI. If you're unsure about the appropriateness of using AI for a specific task, consult your instructor before proceeding.</w:t>
      </w:r>
    </w:p>
    <w:p w14:paraId="261A6BE1" w14:textId="77777777" w:rsidR="00FC50FB" w:rsidRPr="00FC50FB" w:rsidRDefault="00FC50FB" w:rsidP="00FC50FB">
      <w:pPr>
        <w:rPr>
          <w:b/>
          <w:bCs/>
        </w:rPr>
      </w:pPr>
      <w:r w:rsidRPr="00FC50FB">
        <w:rPr>
          <w:b/>
          <w:bCs/>
        </w:rPr>
        <w:t>University Policies </w:t>
      </w:r>
    </w:p>
    <w:p w14:paraId="5EA96556" w14:textId="77777777" w:rsidR="00FC50FB" w:rsidRPr="00FC50FB" w:rsidRDefault="00FC50FB" w:rsidP="00FC50FB">
      <w:pPr>
        <w:rPr>
          <w:b/>
          <w:bCs/>
        </w:rPr>
      </w:pPr>
      <w:r w:rsidRPr="00FC50FB">
        <w:rPr>
          <w:b/>
          <w:bCs/>
        </w:rPr>
        <w:lastRenderedPageBreak/>
        <w:t>Americans with Disabilities Act (ADA) </w:t>
      </w:r>
    </w:p>
    <w:p w14:paraId="23A182D7" w14:textId="77777777" w:rsidR="00FC50FB" w:rsidRPr="00FC50FB" w:rsidRDefault="00FC50FB" w:rsidP="00FC50FB">
      <w:r w:rsidRPr="00FC50FB">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FC50FB">
        <w:t>accommodations</w:t>
      </w:r>
      <w:proofErr w:type="gramEnd"/>
      <w:r w:rsidRPr="00FC50FB">
        <w:t xml:space="preserve"> at any </w:t>
      </w:r>
      <w:proofErr w:type="gramStart"/>
      <w:r w:rsidRPr="00FC50FB">
        <w:t>time,</w:t>
      </w:r>
      <w:proofErr w:type="gramEnd"/>
      <w:r w:rsidRPr="00FC50FB">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5" w:tgtFrame="_blank" w:history="1">
        <w:r w:rsidRPr="00FC50FB">
          <w:rPr>
            <w:rStyle w:val="Hyperlink"/>
          </w:rPr>
          <w:t xml:space="preserve">ODA website </w:t>
        </w:r>
      </w:hyperlink>
    </w:p>
    <w:p w14:paraId="0625297B" w14:textId="77777777" w:rsidR="00FC50FB" w:rsidRPr="00FC50FB" w:rsidRDefault="00FC50FB" w:rsidP="00FC50FB">
      <w:hyperlink r:id="rId6" w:tgtFrame="_blank" w:history="1">
        <w:r w:rsidRPr="00FC50FB">
          <w:rPr>
            <w:rStyle w:val="Hyperlink"/>
          </w:rPr>
          <w:t>Links to an external site.</w:t>
        </w:r>
      </w:hyperlink>
      <w:r w:rsidRPr="00FC50FB">
        <w:t>. </w:t>
      </w:r>
    </w:p>
    <w:p w14:paraId="5AB51013" w14:textId="77777777" w:rsidR="00FC50FB" w:rsidRPr="00FC50FB" w:rsidRDefault="00FC50FB" w:rsidP="00FC50FB">
      <w:pPr>
        <w:rPr>
          <w:b/>
          <w:bCs/>
        </w:rPr>
      </w:pPr>
      <w:r w:rsidRPr="00FC50FB">
        <w:rPr>
          <w:b/>
          <w:bCs/>
        </w:rPr>
        <w:t>Academic Integrity Policy </w:t>
      </w:r>
    </w:p>
    <w:p w14:paraId="6F36922D" w14:textId="77777777" w:rsidR="00FC50FB" w:rsidRPr="00FC50FB" w:rsidRDefault="00FC50FB" w:rsidP="00FC50FB">
      <w:r w:rsidRPr="00FC50FB">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1B92AA0F" w14:textId="77777777" w:rsidR="00FC50FB" w:rsidRPr="00FC50FB" w:rsidRDefault="00FC50FB" w:rsidP="00FC50FB">
      <w:pPr>
        <w:rPr>
          <w:b/>
          <w:bCs/>
        </w:rPr>
      </w:pPr>
      <w:r w:rsidRPr="00FC50FB">
        <w:rPr>
          <w:b/>
          <w:bCs/>
        </w:rPr>
        <w:t>Acceptable Student Behavior  </w:t>
      </w:r>
    </w:p>
    <w:p w14:paraId="6492AF87" w14:textId="77777777" w:rsidR="00FC50FB" w:rsidRPr="00FC50FB" w:rsidRDefault="00FC50FB" w:rsidP="00FC50FB">
      <w:r w:rsidRPr="00FC50FB">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7" w:tgtFrame="_blank" w:history="1">
        <w:r w:rsidRPr="00FC50FB">
          <w:rPr>
            <w:rStyle w:val="Hyperlink"/>
          </w:rPr>
          <w:t xml:space="preserve">Code of Student Conduct </w:t>
        </w:r>
      </w:hyperlink>
    </w:p>
    <w:p w14:paraId="6A64C314" w14:textId="77777777" w:rsidR="00FC50FB" w:rsidRPr="00FC50FB" w:rsidRDefault="00FC50FB" w:rsidP="00FC50FB">
      <w:hyperlink r:id="rId8" w:tgtFrame="_blank" w:history="1">
        <w:r w:rsidRPr="00FC50FB">
          <w:rPr>
            <w:rStyle w:val="Hyperlink"/>
          </w:rPr>
          <w:t>Links to an external site.</w:t>
        </w:r>
      </w:hyperlink>
      <w:r w:rsidRPr="00FC50FB">
        <w:t>to learn more. </w:t>
      </w:r>
    </w:p>
    <w:p w14:paraId="369CCBD4" w14:textId="77777777" w:rsidR="00FC50FB" w:rsidRPr="00FC50FB" w:rsidRDefault="00FC50FB" w:rsidP="00FC50FB">
      <w:pPr>
        <w:rPr>
          <w:b/>
          <w:bCs/>
        </w:rPr>
      </w:pPr>
      <w:r w:rsidRPr="00FC50FB">
        <w:rPr>
          <w:b/>
          <w:bCs/>
        </w:rPr>
        <w:t>Prohibition of Discrimination, Harassment, and Retaliation (Policy 16.004) </w:t>
      </w:r>
    </w:p>
    <w:p w14:paraId="38445DA1" w14:textId="77777777" w:rsidR="00FC50FB" w:rsidRPr="00FC50FB" w:rsidRDefault="00FC50FB" w:rsidP="00FC50FB">
      <w:r w:rsidRPr="00FC50FB">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w:t>
      </w:r>
      <w:r w:rsidRPr="00FC50FB">
        <w:lastRenderedPageBreak/>
        <w:t xml:space="preserve">and university facilities. The University takes active measures to prevent such conduct and </w:t>
      </w:r>
      <w:proofErr w:type="gramStart"/>
      <w:r w:rsidRPr="00FC50FB">
        <w:t>investigates</w:t>
      </w:r>
      <w:proofErr w:type="gramEnd"/>
      <w:r w:rsidRPr="00FC50FB">
        <w:t xml:space="preserve"> and takes remedial action when appropriate. </w:t>
      </w:r>
    </w:p>
    <w:p w14:paraId="31C8CC9F" w14:textId="77777777" w:rsidR="00FC50FB" w:rsidRPr="00FC50FB" w:rsidRDefault="00FC50FB" w:rsidP="00FC50FB">
      <w:pPr>
        <w:rPr>
          <w:b/>
          <w:bCs/>
        </w:rPr>
      </w:pPr>
      <w:r w:rsidRPr="00FC50FB">
        <w:rPr>
          <w:b/>
          <w:bCs/>
        </w:rPr>
        <w:t>Emergency Notification &amp; Procedures </w:t>
      </w:r>
    </w:p>
    <w:p w14:paraId="7F5EAF26" w14:textId="77777777" w:rsidR="00FC50FB" w:rsidRPr="00FC50FB" w:rsidRDefault="00FC50FB" w:rsidP="00FC50FB">
      <w:r w:rsidRPr="00FC50F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6E723844" w14:textId="77777777" w:rsidR="00FC50FB" w:rsidRPr="00FC50FB" w:rsidRDefault="00FC50FB" w:rsidP="00FC50FB">
      <w:pPr>
        <w:rPr>
          <w:b/>
          <w:bCs/>
        </w:rPr>
      </w:pPr>
      <w:r w:rsidRPr="00FC50FB">
        <w:rPr>
          <w:b/>
          <w:bCs/>
        </w:rPr>
        <w:t>Course Policies (Key Points)</w:t>
      </w:r>
    </w:p>
    <w:p w14:paraId="2EE58576" w14:textId="77777777" w:rsidR="00FC50FB" w:rsidRPr="00FC50FB" w:rsidRDefault="00FC50FB" w:rsidP="00FC50FB">
      <w:pPr>
        <w:numPr>
          <w:ilvl w:val="0"/>
          <w:numId w:val="3"/>
        </w:numPr>
      </w:pPr>
      <w:r w:rsidRPr="00FC50FB">
        <w:rPr>
          <w:b/>
          <w:bCs/>
        </w:rPr>
        <w:t>All assignments</w:t>
      </w:r>
      <w:r w:rsidRPr="00FC50FB">
        <w:t xml:space="preserve"> must be submitted via Canvas.</w:t>
      </w:r>
    </w:p>
    <w:p w14:paraId="363DC3FA" w14:textId="77777777" w:rsidR="00FC50FB" w:rsidRPr="00FC50FB" w:rsidRDefault="00FC50FB" w:rsidP="00FC50FB">
      <w:pPr>
        <w:numPr>
          <w:ilvl w:val="0"/>
          <w:numId w:val="3"/>
        </w:numPr>
      </w:pPr>
      <w:r w:rsidRPr="00FC50FB">
        <w:rPr>
          <w:b/>
          <w:bCs/>
        </w:rPr>
        <w:t>If you have a technical issue,</w:t>
      </w:r>
      <w:r w:rsidRPr="00FC50FB">
        <w:t xml:space="preserve"> email the instructor with your assignment before the deadline.</w:t>
      </w:r>
    </w:p>
    <w:p w14:paraId="7A942BED" w14:textId="77777777" w:rsidR="00FC50FB" w:rsidRPr="00FC50FB" w:rsidRDefault="00FC50FB" w:rsidP="00FC50FB">
      <w:pPr>
        <w:numPr>
          <w:ilvl w:val="0"/>
          <w:numId w:val="3"/>
        </w:numPr>
      </w:pPr>
      <w:r w:rsidRPr="00FC50FB">
        <w:rPr>
          <w:b/>
          <w:bCs/>
        </w:rPr>
        <w:t>Weekly Activities</w:t>
      </w:r>
      <w:r w:rsidRPr="00FC50FB">
        <w:t xml:space="preserve"> are in-class and cannot be made up if missed.</w:t>
      </w:r>
    </w:p>
    <w:p w14:paraId="216628B2" w14:textId="77777777" w:rsidR="00FC50FB" w:rsidRPr="00FC50FB" w:rsidRDefault="00FC50FB" w:rsidP="00FC50FB">
      <w:pPr>
        <w:numPr>
          <w:ilvl w:val="0"/>
          <w:numId w:val="3"/>
        </w:numPr>
      </w:pPr>
      <w:r w:rsidRPr="00FC50FB">
        <w:rPr>
          <w:b/>
          <w:bCs/>
        </w:rPr>
        <w:t>Reports and Proposals</w:t>
      </w:r>
      <w:r w:rsidRPr="00FC50FB">
        <w:t xml:space="preserve"> (except Survey Report) may be submitted late (with a one-letter-grade deduction per 24 hours).</w:t>
      </w:r>
    </w:p>
    <w:p w14:paraId="67340968" w14:textId="77777777" w:rsidR="00FC50FB" w:rsidRPr="00FC50FB" w:rsidRDefault="00FC50FB" w:rsidP="00FC50FB">
      <w:pPr>
        <w:numPr>
          <w:ilvl w:val="0"/>
          <w:numId w:val="3"/>
        </w:numPr>
      </w:pPr>
      <w:r w:rsidRPr="00FC50FB">
        <w:rPr>
          <w:b/>
          <w:bCs/>
        </w:rPr>
        <w:t>Survey Reports</w:t>
      </w:r>
      <w:r w:rsidRPr="00FC50FB">
        <w:t xml:space="preserve"> will </w:t>
      </w:r>
      <w:r w:rsidRPr="00FC50FB">
        <w:rPr>
          <w:b/>
          <w:bCs/>
        </w:rPr>
        <w:t>not</w:t>
      </w:r>
      <w:r w:rsidRPr="00FC50FB">
        <w:t xml:space="preserve"> be accepted late unless an extension is approved (request at least 48 hours in advance).</w:t>
      </w:r>
    </w:p>
    <w:p w14:paraId="5259C554" w14:textId="77777777" w:rsidR="00FC50FB" w:rsidRPr="00FC50FB" w:rsidRDefault="00FC50FB" w:rsidP="00FC50FB">
      <w:pPr>
        <w:numPr>
          <w:ilvl w:val="0"/>
          <w:numId w:val="3"/>
        </w:numPr>
      </w:pPr>
      <w:r w:rsidRPr="00FC50FB">
        <w:rPr>
          <w:b/>
          <w:bCs/>
        </w:rPr>
        <w:t>Do not use Microsoft Word templates</w:t>
      </w:r>
      <w:r w:rsidRPr="00FC50FB">
        <w:t xml:space="preserve"> for assignments.</w:t>
      </w:r>
    </w:p>
    <w:p w14:paraId="58F40C98" w14:textId="77777777" w:rsidR="00FC50FB" w:rsidRPr="00FC50FB" w:rsidRDefault="00FC50FB" w:rsidP="00FC50FB">
      <w:r w:rsidRPr="00FC50FB">
        <w:pict w14:anchorId="431E22CB">
          <v:rect id="_x0000_i1031" style="width:0;height:1.5pt" o:hralign="center" o:hrstd="t" o:hr="t" fillcolor="#a0a0a0" stroked="f"/>
        </w:pict>
      </w:r>
    </w:p>
    <w:p w14:paraId="2593FE55" w14:textId="77777777" w:rsidR="00FC50FB" w:rsidRPr="00FC50FB" w:rsidRDefault="00FC50FB" w:rsidP="00FC50FB">
      <w:pPr>
        <w:rPr>
          <w:b/>
          <w:bCs/>
        </w:rPr>
      </w:pPr>
      <w:r w:rsidRPr="00FC50FB">
        <w:rPr>
          <w:b/>
          <w:bCs/>
        </w:rPr>
        <w:t>Getting Started</w:t>
      </w:r>
    </w:p>
    <w:p w14:paraId="3990D7EC" w14:textId="77777777" w:rsidR="00FC50FB" w:rsidRPr="00FC50FB" w:rsidRDefault="00FC50FB" w:rsidP="00FC50FB">
      <w:pPr>
        <w:numPr>
          <w:ilvl w:val="0"/>
          <w:numId w:val="4"/>
        </w:numPr>
      </w:pPr>
      <w:r w:rsidRPr="00FC50FB">
        <w:t>Review the AI Use Policy and Module Zero before beginning your first assignment.</w:t>
      </w:r>
    </w:p>
    <w:p w14:paraId="04B858CC" w14:textId="77777777" w:rsidR="00FC50FB" w:rsidRPr="00FC50FB" w:rsidRDefault="00FC50FB" w:rsidP="00FC50FB">
      <w:pPr>
        <w:numPr>
          <w:ilvl w:val="0"/>
          <w:numId w:val="4"/>
        </w:numPr>
      </w:pPr>
      <w:r w:rsidRPr="00FC50FB">
        <w:t xml:space="preserve">Reach out if you have </w:t>
      </w:r>
      <w:proofErr w:type="gramStart"/>
      <w:r w:rsidRPr="00FC50FB">
        <w:t>questions—</w:t>
      </w:r>
      <w:proofErr w:type="gramEnd"/>
      <w:r w:rsidRPr="00FC50FB">
        <w:t>we’re here to help!</w:t>
      </w:r>
    </w:p>
    <w:p w14:paraId="74095591" w14:textId="77777777" w:rsidR="00292887" w:rsidRDefault="00292887"/>
    <w:sectPr w:rsidR="00292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821DB"/>
    <w:multiLevelType w:val="multilevel"/>
    <w:tmpl w:val="271A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4268E"/>
    <w:multiLevelType w:val="multilevel"/>
    <w:tmpl w:val="B76A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D24B3"/>
    <w:multiLevelType w:val="multilevel"/>
    <w:tmpl w:val="429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95ED7"/>
    <w:multiLevelType w:val="multilevel"/>
    <w:tmpl w:val="3D7E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279169">
    <w:abstractNumId w:val="1"/>
  </w:num>
  <w:num w:numId="2" w16cid:durableId="2124158">
    <w:abstractNumId w:val="2"/>
  </w:num>
  <w:num w:numId="3" w16cid:durableId="1228420538">
    <w:abstractNumId w:val="0"/>
  </w:num>
  <w:num w:numId="4" w16cid:durableId="626476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FB"/>
    <w:rsid w:val="001906B2"/>
    <w:rsid w:val="00292887"/>
    <w:rsid w:val="00826920"/>
    <w:rsid w:val="00A82D8F"/>
    <w:rsid w:val="00B917EE"/>
    <w:rsid w:val="00FC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9C1C6"/>
  <w15:chartTrackingRefBased/>
  <w15:docId w15:val="{F7869BE7-4284-4DE8-AC3E-9D60EED7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0FB"/>
    <w:rPr>
      <w:rFonts w:eastAsiaTheme="majorEastAsia" w:cstheme="majorBidi"/>
      <w:color w:val="272727" w:themeColor="text1" w:themeTint="D8"/>
    </w:rPr>
  </w:style>
  <w:style w:type="paragraph" w:styleId="Title">
    <w:name w:val="Title"/>
    <w:basedOn w:val="Normal"/>
    <w:next w:val="Normal"/>
    <w:link w:val="TitleChar"/>
    <w:uiPriority w:val="10"/>
    <w:qFormat/>
    <w:rsid w:val="00FC5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0FB"/>
    <w:pPr>
      <w:spacing w:before="160"/>
      <w:jc w:val="center"/>
    </w:pPr>
    <w:rPr>
      <w:i/>
      <w:iCs/>
      <w:color w:val="404040" w:themeColor="text1" w:themeTint="BF"/>
    </w:rPr>
  </w:style>
  <w:style w:type="character" w:customStyle="1" w:styleId="QuoteChar">
    <w:name w:val="Quote Char"/>
    <w:basedOn w:val="DefaultParagraphFont"/>
    <w:link w:val="Quote"/>
    <w:uiPriority w:val="29"/>
    <w:rsid w:val="00FC50FB"/>
    <w:rPr>
      <w:i/>
      <w:iCs/>
      <w:color w:val="404040" w:themeColor="text1" w:themeTint="BF"/>
    </w:rPr>
  </w:style>
  <w:style w:type="paragraph" w:styleId="ListParagraph">
    <w:name w:val="List Paragraph"/>
    <w:basedOn w:val="Normal"/>
    <w:uiPriority w:val="34"/>
    <w:qFormat/>
    <w:rsid w:val="00FC50FB"/>
    <w:pPr>
      <w:ind w:left="720"/>
      <w:contextualSpacing/>
    </w:pPr>
  </w:style>
  <w:style w:type="character" w:styleId="IntenseEmphasis">
    <w:name w:val="Intense Emphasis"/>
    <w:basedOn w:val="DefaultParagraphFont"/>
    <w:uiPriority w:val="21"/>
    <w:qFormat/>
    <w:rsid w:val="00FC50FB"/>
    <w:rPr>
      <w:i/>
      <w:iCs/>
      <w:color w:val="0F4761" w:themeColor="accent1" w:themeShade="BF"/>
    </w:rPr>
  </w:style>
  <w:style w:type="paragraph" w:styleId="IntenseQuote">
    <w:name w:val="Intense Quote"/>
    <w:basedOn w:val="Normal"/>
    <w:next w:val="Normal"/>
    <w:link w:val="IntenseQuoteChar"/>
    <w:uiPriority w:val="30"/>
    <w:qFormat/>
    <w:rsid w:val="00FC5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0FB"/>
    <w:rPr>
      <w:i/>
      <w:iCs/>
      <w:color w:val="0F4761" w:themeColor="accent1" w:themeShade="BF"/>
    </w:rPr>
  </w:style>
  <w:style w:type="character" w:styleId="IntenseReference">
    <w:name w:val="Intense Reference"/>
    <w:basedOn w:val="DefaultParagraphFont"/>
    <w:uiPriority w:val="32"/>
    <w:qFormat/>
    <w:rsid w:val="00FC50FB"/>
    <w:rPr>
      <w:b/>
      <w:bCs/>
      <w:smallCaps/>
      <w:color w:val="0F4761" w:themeColor="accent1" w:themeShade="BF"/>
      <w:spacing w:val="5"/>
    </w:rPr>
  </w:style>
  <w:style w:type="character" w:styleId="Hyperlink">
    <w:name w:val="Hyperlink"/>
    <w:basedOn w:val="DefaultParagraphFont"/>
    <w:uiPriority w:val="99"/>
    <w:unhideWhenUsed/>
    <w:rsid w:val="00FC50FB"/>
    <w:rPr>
      <w:color w:val="467886" w:themeColor="hyperlink"/>
      <w:u w:val="single"/>
    </w:rPr>
  </w:style>
  <w:style w:type="character" w:styleId="UnresolvedMention">
    <w:name w:val="Unresolved Mention"/>
    <w:basedOn w:val="DefaultParagraphFont"/>
    <w:uiPriority w:val="99"/>
    <w:semiHidden/>
    <w:unhideWhenUsed/>
    <w:rsid w:val="00FC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hyperlink" Target="https://deanofstudents.unt.edu/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ability.unt.edu/" TargetMode="External"/><Relationship Id="rId5" Type="http://schemas.openxmlformats.org/officeDocument/2006/relationships/hyperlink" Target="https://disability.un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Eric</dc:creator>
  <cp:keywords/>
  <dc:description/>
  <cp:lastModifiedBy>Williams, Eric</cp:lastModifiedBy>
  <cp:revision>1</cp:revision>
  <dcterms:created xsi:type="dcterms:W3CDTF">2025-08-15T15:39:00Z</dcterms:created>
  <dcterms:modified xsi:type="dcterms:W3CDTF">2025-08-15T15:39:00Z</dcterms:modified>
</cp:coreProperties>
</file>