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A6F3" w14:textId="4CEDC1B5" w:rsidR="00962CFD" w:rsidRPr="00110FC8" w:rsidRDefault="00962CFD" w:rsidP="00962CFD">
      <w:pPr>
        <w:shd w:val="clear" w:color="auto" w:fill="FFFFFF"/>
        <w:jc w:val="center"/>
        <w:rPr>
          <w:rFonts w:ascii="TimesNewRomanPS" w:eastAsia="Times New Roman" w:hAnsi="TimesNewRomanPS" w:cs="Times New Roman"/>
          <w:b/>
          <w:bCs/>
          <w:sz w:val="36"/>
          <w:szCs w:val="32"/>
          <w:u w:val="single"/>
        </w:rPr>
      </w:pPr>
      <w:r w:rsidRPr="00962CFD">
        <w:rPr>
          <w:rFonts w:ascii="TimesNewRomanPS" w:eastAsia="Times New Roman" w:hAnsi="TimesNewRomanPS" w:cs="Times New Roman"/>
          <w:b/>
          <w:bCs/>
          <w:sz w:val="36"/>
          <w:szCs w:val="32"/>
          <w:u w:val="single"/>
        </w:rPr>
        <w:t xml:space="preserve">University of North Texas Mariachi </w:t>
      </w:r>
      <w:proofErr w:type="spellStart"/>
      <w:r w:rsidRPr="00962CFD">
        <w:rPr>
          <w:rFonts w:ascii="TimesNewRomanPS" w:eastAsia="Times New Roman" w:hAnsi="TimesNewRomanPS" w:cs="Times New Roman"/>
          <w:b/>
          <w:bCs/>
          <w:sz w:val="36"/>
          <w:szCs w:val="32"/>
          <w:u w:val="single"/>
        </w:rPr>
        <w:t>Águilas</w:t>
      </w:r>
      <w:proofErr w:type="spellEnd"/>
      <w:r w:rsidRPr="00962CFD">
        <w:rPr>
          <w:rFonts w:ascii="TimesNewRomanPS" w:eastAsia="Times New Roman" w:hAnsi="TimesNewRomanPS" w:cs="Times New Roman"/>
          <w:b/>
          <w:bCs/>
          <w:sz w:val="36"/>
          <w:szCs w:val="32"/>
          <w:u w:val="single"/>
        </w:rPr>
        <w:t>:</w:t>
      </w:r>
    </w:p>
    <w:p w14:paraId="35E145E3" w14:textId="582D182A" w:rsidR="00962CFD" w:rsidRPr="00110FC8" w:rsidRDefault="00962CFD" w:rsidP="00962CFD">
      <w:pPr>
        <w:shd w:val="clear" w:color="auto" w:fill="FFFFFF"/>
        <w:jc w:val="center"/>
        <w:rPr>
          <w:rFonts w:ascii="Garamond" w:eastAsia="Times New Roman" w:hAnsi="Garamond" w:cs="Times New Roman"/>
          <w:b/>
          <w:bCs/>
          <w:sz w:val="32"/>
          <w:szCs w:val="32"/>
        </w:rPr>
      </w:pPr>
      <w:r w:rsidRPr="00962CFD">
        <w:rPr>
          <w:rFonts w:ascii="Garamond" w:eastAsia="Times New Roman" w:hAnsi="Garamond" w:cs="Times New Roman"/>
          <w:b/>
          <w:bCs/>
          <w:sz w:val="32"/>
          <w:szCs w:val="32"/>
        </w:rPr>
        <w:t>MUEN 2626.500</w:t>
      </w:r>
    </w:p>
    <w:p w14:paraId="157F7009" w14:textId="54F9B82C" w:rsidR="00962CFD" w:rsidRPr="00110FC8" w:rsidRDefault="00962CFD" w:rsidP="00962CFD">
      <w:pPr>
        <w:shd w:val="clear" w:color="auto" w:fill="FFFFFF"/>
        <w:jc w:val="center"/>
        <w:rPr>
          <w:rFonts w:ascii="Times New Roman" w:eastAsia="Times New Roman" w:hAnsi="Times New Roman" w:cs="Times New Roman"/>
          <w:sz w:val="22"/>
          <w:szCs w:val="22"/>
        </w:rPr>
      </w:pPr>
      <w:r w:rsidRPr="00110FC8">
        <w:rPr>
          <w:rFonts w:ascii="Garamond" w:eastAsia="Times New Roman" w:hAnsi="Garamond" w:cs="Times New Roman"/>
          <w:b/>
          <w:bCs/>
          <w:sz w:val="32"/>
          <w:szCs w:val="32"/>
        </w:rPr>
        <w:t>MUEN 5626.500</w:t>
      </w:r>
    </w:p>
    <w:p w14:paraId="435A983B" w14:textId="594A7D70" w:rsidR="00962CFD" w:rsidRDefault="00962CFD" w:rsidP="00962CFD">
      <w:pPr>
        <w:shd w:val="clear" w:color="auto" w:fill="FFFFFF"/>
        <w:jc w:val="center"/>
        <w:rPr>
          <w:rFonts w:ascii="Garamond" w:eastAsia="Times New Roman" w:hAnsi="Garamond" w:cs="Times New Roman"/>
          <w:sz w:val="30"/>
          <w:szCs w:val="30"/>
        </w:rPr>
      </w:pPr>
      <w:proofErr w:type="gramStart"/>
      <w:r w:rsidRPr="00962CFD">
        <w:rPr>
          <w:rFonts w:ascii="Garamond" w:eastAsia="Times New Roman" w:hAnsi="Garamond" w:cs="Times New Roman"/>
          <w:sz w:val="30"/>
          <w:szCs w:val="30"/>
        </w:rPr>
        <w:t>Monday</w:t>
      </w:r>
      <w:r w:rsidR="00303AEC">
        <w:rPr>
          <w:rFonts w:ascii="Garamond" w:eastAsia="Times New Roman" w:hAnsi="Garamond" w:cs="Times New Roman"/>
          <w:sz w:val="30"/>
          <w:szCs w:val="30"/>
        </w:rPr>
        <w:t>’s</w:t>
      </w:r>
      <w:proofErr w:type="gramEnd"/>
      <w:r w:rsidR="00303AEC">
        <w:rPr>
          <w:rFonts w:ascii="Garamond" w:eastAsia="Times New Roman" w:hAnsi="Garamond" w:cs="Times New Roman"/>
          <w:sz w:val="30"/>
          <w:szCs w:val="30"/>
        </w:rPr>
        <w:t xml:space="preserve"> and Wednesday’s</w:t>
      </w:r>
      <w:r w:rsidRPr="00962CFD">
        <w:rPr>
          <w:rFonts w:ascii="Garamond" w:eastAsia="Times New Roman" w:hAnsi="Garamond" w:cs="Times New Roman"/>
          <w:sz w:val="30"/>
          <w:szCs w:val="30"/>
        </w:rPr>
        <w:t xml:space="preserve"> 6:30-</w:t>
      </w:r>
      <w:r>
        <w:rPr>
          <w:rFonts w:ascii="Garamond" w:eastAsia="Times New Roman" w:hAnsi="Garamond" w:cs="Times New Roman"/>
          <w:sz w:val="30"/>
          <w:szCs w:val="30"/>
        </w:rPr>
        <w:t>8:00pm</w:t>
      </w:r>
      <w:r w:rsidRPr="00962CFD">
        <w:rPr>
          <w:rFonts w:ascii="Garamond" w:eastAsia="Times New Roman" w:hAnsi="Garamond" w:cs="Times New Roman"/>
          <w:sz w:val="30"/>
          <w:szCs w:val="30"/>
        </w:rPr>
        <w:t xml:space="preserve"> MUSI 258</w:t>
      </w:r>
    </w:p>
    <w:p w14:paraId="79784D73" w14:textId="77777777" w:rsidR="00962CFD" w:rsidRDefault="00962CFD" w:rsidP="00962CFD">
      <w:pPr>
        <w:shd w:val="clear" w:color="auto" w:fill="FFFFFF"/>
        <w:rPr>
          <w:rFonts w:ascii="Times New Roman" w:eastAsia="Times New Roman" w:hAnsi="Times New Roman" w:cs="Times New Roman"/>
        </w:rPr>
      </w:pPr>
      <w:r w:rsidRPr="00962CFD">
        <w:rPr>
          <w:rFonts w:ascii="Garamond" w:eastAsia="Times New Roman" w:hAnsi="Garamond" w:cs="Times New Roman"/>
          <w:b/>
          <w:bCs/>
        </w:rPr>
        <w:t xml:space="preserve">INSTRUCTOR: </w:t>
      </w:r>
    </w:p>
    <w:p w14:paraId="1A31A188" w14:textId="77777777" w:rsidR="00962CFD" w:rsidRDefault="00962CFD" w:rsidP="00962CFD">
      <w:pPr>
        <w:shd w:val="clear" w:color="auto" w:fill="FFFFFF"/>
        <w:rPr>
          <w:rFonts w:ascii="Garamond" w:eastAsia="Times New Roman" w:hAnsi="Garamond" w:cs="Times New Roman"/>
        </w:rPr>
      </w:pPr>
      <w:r w:rsidRPr="00962CFD">
        <w:rPr>
          <w:rFonts w:ascii="Garamond" w:eastAsia="Times New Roman" w:hAnsi="Garamond" w:cs="Times New Roman"/>
        </w:rPr>
        <w:t xml:space="preserve">Erika J. </w:t>
      </w:r>
      <w:proofErr w:type="spellStart"/>
      <w:r w:rsidRPr="00962CFD">
        <w:rPr>
          <w:rFonts w:ascii="Garamond" w:eastAsia="Times New Roman" w:hAnsi="Garamond" w:cs="Times New Roman"/>
        </w:rPr>
        <w:t>Soveranes</w:t>
      </w:r>
      <w:proofErr w:type="spellEnd"/>
      <w:r w:rsidRPr="00962CFD">
        <w:rPr>
          <w:rFonts w:ascii="Garamond" w:eastAsia="Times New Roman" w:hAnsi="Garamond" w:cs="Times New Roman"/>
        </w:rPr>
        <w:t xml:space="preserve">, Ph.D. Teaching Fellow </w:t>
      </w:r>
    </w:p>
    <w:p w14:paraId="06CAE927" w14:textId="3C4ABC96" w:rsidR="00962CFD" w:rsidRPr="00962CFD" w:rsidRDefault="00962CFD" w:rsidP="00962CFD">
      <w:pPr>
        <w:shd w:val="clear" w:color="auto" w:fill="FFFFFF"/>
        <w:rPr>
          <w:rFonts w:ascii="Garamond" w:eastAsia="Times New Roman" w:hAnsi="Garamond" w:cs="Times New Roman"/>
        </w:rPr>
      </w:pPr>
      <w:r w:rsidRPr="00962CFD">
        <w:rPr>
          <w:rFonts w:ascii="Garamond" w:eastAsia="Times New Roman" w:hAnsi="Garamond" w:cs="Times New Roman"/>
        </w:rPr>
        <w:t>Office Hours: by appointment</w:t>
      </w:r>
      <w:r w:rsidRPr="00962CFD">
        <w:rPr>
          <w:rFonts w:ascii="Garamond" w:eastAsia="Times New Roman" w:hAnsi="Garamond" w:cs="Times New Roman"/>
        </w:rPr>
        <w:br/>
        <w:t xml:space="preserve">Email: </w:t>
      </w:r>
      <w:r w:rsidRPr="00962CFD">
        <w:rPr>
          <w:rFonts w:ascii="Garamond" w:eastAsia="Times New Roman" w:hAnsi="Garamond" w:cs="Times New Roman"/>
          <w:b/>
          <w:bCs/>
          <w:color w:val="0000FF"/>
        </w:rPr>
        <w:t xml:space="preserve">erika.soveranes@my.unt.edu </w:t>
      </w:r>
    </w:p>
    <w:p w14:paraId="603FAE4B" w14:textId="77777777" w:rsidR="00962CFD" w:rsidRPr="00962CFD" w:rsidRDefault="00962CFD" w:rsidP="00962CFD">
      <w:pPr>
        <w:shd w:val="clear" w:color="auto" w:fill="FFFFFF"/>
        <w:rPr>
          <w:rFonts w:ascii="Times New Roman" w:eastAsia="Times New Roman" w:hAnsi="Times New Roman" w:cs="Times New Roman"/>
        </w:rPr>
      </w:pPr>
    </w:p>
    <w:p w14:paraId="2AE169E6" w14:textId="04B3F501" w:rsidR="00962CFD" w:rsidRPr="00962CFD" w:rsidRDefault="00962CFD" w:rsidP="00962CFD">
      <w:pPr>
        <w:shd w:val="clear" w:color="auto" w:fill="FFFFFF"/>
        <w:rPr>
          <w:rFonts w:ascii="Times New Roman" w:eastAsia="Times New Roman" w:hAnsi="Times New Roman" w:cs="Times New Roman"/>
        </w:rPr>
      </w:pPr>
      <w:r w:rsidRPr="00962CFD">
        <w:rPr>
          <w:rFonts w:ascii="Garamond" w:eastAsia="Times New Roman" w:hAnsi="Garamond" w:cs="Times New Roman"/>
          <w:b/>
          <w:bCs/>
        </w:rPr>
        <w:t xml:space="preserve">COURSE EVALUATION: </w:t>
      </w:r>
    </w:p>
    <w:p w14:paraId="1FD53F63" w14:textId="672CFE32" w:rsidR="00962CFD" w:rsidRDefault="00962CFD" w:rsidP="00962CFD">
      <w:pPr>
        <w:shd w:val="clear" w:color="auto" w:fill="FFFFFF"/>
        <w:rPr>
          <w:rFonts w:ascii="Garamond" w:eastAsia="Times New Roman" w:hAnsi="Garamond" w:cs="Times New Roman"/>
        </w:rPr>
      </w:pPr>
      <w:r w:rsidRPr="00962CFD">
        <w:rPr>
          <w:rFonts w:ascii="Garamond" w:eastAsia="Times New Roman" w:hAnsi="Garamond" w:cs="Times New Roman"/>
        </w:rPr>
        <w:t xml:space="preserve">Participation </w:t>
      </w:r>
      <w:r w:rsidR="00110FC8">
        <w:rPr>
          <w:rFonts w:ascii="Garamond" w:eastAsia="Times New Roman" w:hAnsi="Garamond" w:cs="Times New Roman"/>
        </w:rPr>
        <w:t>4</w:t>
      </w:r>
      <w:r w:rsidRPr="00962CFD">
        <w:rPr>
          <w:rFonts w:ascii="Garamond" w:eastAsia="Times New Roman" w:hAnsi="Garamond" w:cs="Times New Roman"/>
        </w:rPr>
        <w:t>0%</w:t>
      </w:r>
    </w:p>
    <w:p w14:paraId="2A844925" w14:textId="2A9E4AD6" w:rsidR="00110FC8" w:rsidRDefault="00110FC8" w:rsidP="00962CFD">
      <w:pPr>
        <w:shd w:val="clear" w:color="auto" w:fill="FFFFFF"/>
        <w:rPr>
          <w:rFonts w:ascii="Garamond" w:eastAsia="Times New Roman" w:hAnsi="Garamond" w:cs="Times New Roman"/>
        </w:rPr>
      </w:pPr>
      <w:r>
        <w:rPr>
          <w:rFonts w:ascii="Garamond" w:eastAsia="Times New Roman" w:hAnsi="Garamond" w:cs="Times New Roman"/>
        </w:rPr>
        <w:t>Gigs 20%</w:t>
      </w:r>
    </w:p>
    <w:p w14:paraId="7A4632A2" w14:textId="29FBF3AB" w:rsidR="00962CFD" w:rsidRDefault="00962CFD" w:rsidP="00962CFD">
      <w:pPr>
        <w:shd w:val="clear" w:color="auto" w:fill="FFFFFF"/>
        <w:rPr>
          <w:rFonts w:ascii="Garamond" w:eastAsia="Times New Roman" w:hAnsi="Garamond" w:cs="Times New Roman"/>
        </w:rPr>
      </w:pPr>
      <w:r w:rsidRPr="00962CFD">
        <w:rPr>
          <w:rFonts w:ascii="Garamond" w:eastAsia="Times New Roman" w:hAnsi="Garamond" w:cs="Times New Roman"/>
        </w:rPr>
        <w:t xml:space="preserve">Semester Concert </w:t>
      </w:r>
      <w:r w:rsidR="00110FC8">
        <w:rPr>
          <w:rFonts w:ascii="Garamond" w:eastAsia="Times New Roman" w:hAnsi="Garamond" w:cs="Times New Roman"/>
        </w:rPr>
        <w:t>2</w:t>
      </w:r>
      <w:r w:rsidRPr="00962CFD">
        <w:rPr>
          <w:rFonts w:ascii="Garamond" w:eastAsia="Times New Roman" w:hAnsi="Garamond" w:cs="Times New Roman"/>
        </w:rPr>
        <w:t xml:space="preserve">0% </w:t>
      </w:r>
    </w:p>
    <w:p w14:paraId="24A857D3" w14:textId="49973EAF" w:rsidR="00962CFD" w:rsidRDefault="00962CFD" w:rsidP="00962CFD">
      <w:pPr>
        <w:shd w:val="clear" w:color="auto" w:fill="FFFFFF"/>
        <w:rPr>
          <w:rFonts w:ascii="Garamond" w:eastAsia="Times New Roman" w:hAnsi="Garamond" w:cs="Times New Roman"/>
        </w:rPr>
      </w:pPr>
      <w:r>
        <w:rPr>
          <w:rFonts w:ascii="Garamond" w:eastAsia="Times New Roman" w:hAnsi="Garamond" w:cs="Times New Roman"/>
        </w:rPr>
        <w:t>Playing Quizzes/Written Assignments</w:t>
      </w:r>
      <w:r w:rsidRPr="00962CFD">
        <w:rPr>
          <w:rFonts w:ascii="Garamond" w:eastAsia="Times New Roman" w:hAnsi="Garamond" w:cs="Times New Roman"/>
        </w:rPr>
        <w:t xml:space="preserve"> 20% </w:t>
      </w:r>
    </w:p>
    <w:p w14:paraId="72437F4E" w14:textId="77777777" w:rsidR="00962CFD" w:rsidRPr="00962CFD" w:rsidRDefault="00962CFD" w:rsidP="00962CFD">
      <w:pPr>
        <w:shd w:val="clear" w:color="auto" w:fill="FFFFFF"/>
        <w:rPr>
          <w:rFonts w:ascii="Times New Roman" w:eastAsia="Times New Roman" w:hAnsi="Times New Roman" w:cs="Times New Roman"/>
        </w:rPr>
      </w:pPr>
    </w:p>
    <w:p w14:paraId="693E0720" w14:textId="77777777" w:rsidR="00962CFD" w:rsidRPr="00962CFD" w:rsidRDefault="00962CFD" w:rsidP="00962CFD">
      <w:pPr>
        <w:shd w:val="clear" w:color="auto" w:fill="FFFFFF"/>
        <w:rPr>
          <w:rFonts w:ascii="Times New Roman" w:eastAsia="Times New Roman" w:hAnsi="Times New Roman" w:cs="Times New Roman"/>
        </w:rPr>
      </w:pPr>
      <w:r w:rsidRPr="00962CFD">
        <w:rPr>
          <w:rFonts w:ascii="Garamond" w:eastAsia="Times New Roman" w:hAnsi="Garamond" w:cs="Times New Roman"/>
          <w:b/>
          <w:bCs/>
        </w:rPr>
        <w:t xml:space="preserve">GRADING: </w:t>
      </w:r>
    </w:p>
    <w:p w14:paraId="0BA44FCA" w14:textId="77777777" w:rsidR="00962CFD" w:rsidRPr="00962CFD" w:rsidRDefault="00962CFD" w:rsidP="00962CFD">
      <w:pPr>
        <w:shd w:val="clear" w:color="auto" w:fill="FFFFFF"/>
        <w:rPr>
          <w:rFonts w:ascii="Times New Roman" w:eastAsia="Times New Roman" w:hAnsi="Times New Roman" w:cs="Times New Roman"/>
        </w:rPr>
      </w:pPr>
      <w:r w:rsidRPr="00962CFD">
        <w:rPr>
          <w:rFonts w:ascii="Garamond" w:eastAsia="Times New Roman" w:hAnsi="Garamond" w:cs="Times New Roman"/>
        </w:rPr>
        <w:t xml:space="preserve">University Criteria is as follows: </w:t>
      </w:r>
    </w:p>
    <w:p w14:paraId="118ABCDF" w14:textId="77777777" w:rsidR="00962CFD" w:rsidRDefault="00962CFD" w:rsidP="00962CFD">
      <w:pPr>
        <w:shd w:val="clear" w:color="auto" w:fill="FFFFFF"/>
        <w:rPr>
          <w:rFonts w:ascii="Garamond" w:eastAsia="Times New Roman" w:hAnsi="Garamond" w:cs="Times New Roman"/>
        </w:rPr>
      </w:pPr>
      <w:r w:rsidRPr="00962CFD">
        <w:rPr>
          <w:rFonts w:ascii="Garamond" w:eastAsia="Times New Roman" w:hAnsi="Garamond" w:cs="Times New Roman"/>
        </w:rPr>
        <w:t xml:space="preserve">A = Excellent work </w:t>
      </w:r>
    </w:p>
    <w:p w14:paraId="6D9AA675" w14:textId="77777777" w:rsidR="00962CFD" w:rsidRDefault="00962CFD" w:rsidP="00962CFD">
      <w:pPr>
        <w:shd w:val="clear" w:color="auto" w:fill="FFFFFF"/>
        <w:rPr>
          <w:rFonts w:ascii="Garamond" w:eastAsia="Times New Roman" w:hAnsi="Garamond" w:cs="Times New Roman"/>
        </w:rPr>
      </w:pPr>
      <w:r w:rsidRPr="00962CFD">
        <w:rPr>
          <w:rFonts w:ascii="Garamond" w:eastAsia="Times New Roman" w:hAnsi="Garamond" w:cs="Times New Roman"/>
        </w:rPr>
        <w:t>B = Good work</w:t>
      </w:r>
      <w:r w:rsidRPr="00962CFD">
        <w:rPr>
          <w:rFonts w:ascii="Garamond" w:eastAsia="Times New Roman" w:hAnsi="Garamond" w:cs="Times New Roman"/>
        </w:rPr>
        <w:br/>
        <w:t>C = Fair work</w:t>
      </w:r>
      <w:r w:rsidRPr="00962CFD">
        <w:rPr>
          <w:rFonts w:ascii="Garamond" w:eastAsia="Times New Roman" w:hAnsi="Garamond" w:cs="Times New Roman"/>
        </w:rPr>
        <w:br/>
        <w:t xml:space="preserve">D = Passing work </w:t>
      </w:r>
    </w:p>
    <w:p w14:paraId="3995A0D8" w14:textId="16B30A31" w:rsidR="00962CFD" w:rsidRPr="00962CFD" w:rsidRDefault="00962CFD" w:rsidP="00962CFD">
      <w:pPr>
        <w:shd w:val="clear" w:color="auto" w:fill="FFFFFF"/>
        <w:rPr>
          <w:rFonts w:ascii="Times New Roman" w:eastAsia="Times New Roman" w:hAnsi="Times New Roman" w:cs="Times New Roman"/>
        </w:rPr>
      </w:pPr>
      <w:r w:rsidRPr="00962CFD">
        <w:rPr>
          <w:rFonts w:ascii="Garamond" w:eastAsia="Times New Roman" w:hAnsi="Garamond" w:cs="Times New Roman"/>
        </w:rPr>
        <w:t xml:space="preserve">F = Failure </w:t>
      </w:r>
    </w:p>
    <w:p w14:paraId="3C485B9B" w14:textId="77777777" w:rsidR="00962CFD" w:rsidRPr="00962CFD" w:rsidRDefault="00962CFD" w:rsidP="00962CFD">
      <w:pPr>
        <w:shd w:val="clear" w:color="auto" w:fill="FFFFFF"/>
        <w:spacing w:before="100" w:beforeAutospacing="1" w:after="100" w:afterAutospacing="1"/>
        <w:rPr>
          <w:rFonts w:ascii="Times New Roman" w:eastAsia="Times New Roman" w:hAnsi="Times New Roman" w:cs="Times New Roman"/>
        </w:rPr>
      </w:pPr>
      <w:r w:rsidRPr="00962CFD">
        <w:rPr>
          <w:rFonts w:ascii="Garamond" w:eastAsia="Times New Roman" w:hAnsi="Garamond" w:cs="Times New Roman"/>
          <w:b/>
          <w:bCs/>
        </w:rPr>
        <w:t xml:space="preserve">GRADING COMPONENTS: </w:t>
      </w:r>
    </w:p>
    <w:p w14:paraId="26CEA5D1" w14:textId="44701FF2" w:rsidR="00962CFD" w:rsidRDefault="00962CFD" w:rsidP="00962CFD">
      <w:pPr>
        <w:shd w:val="clear" w:color="auto" w:fill="FFFFFF"/>
        <w:rPr>
          <w:rFonts w:ascii="Garamond" w:eastAsia="Times New Roman" w:hAnsi="Garamond" w:cs="Times New Roman"/>
        </w:rPr>
      </w:pPr>
      <w:r w:rsidRPr="00962CFD">
        <w:rPr>
          <w:rFonts w:ascii="Garamond" w:eastAsia="Times New Roman" w:hAnsi="Garamond" w:cs="Times New Roman"/>
          <w:i/>
          <w:iCs/>
        </w:rPr>
        <w:t xml:space="preserve">Rehearsal </w:t>
      </w:r>
      <w:r w:rsidR="006C6808">
        <w:rPr>
          <w:rFonts w:ascii="Garamond" w:eastAsia="Times New Roman" w:hAnsi="Garamond" w:cs="Times New Roman"/>
          <w:i/>
          <w:iCs/>
        </w:rPr>
        <w:t>P</w:t>
      </w:r>
      <w:r w:rsidRPr="00962CFD">
        <w:rPr>
          <w:rFonts w:ascii="Garamond" w:eastAsia="Times New Roman" w:hAnsi="Garamond" w:cs="Times New Roman"/>
          <w:i/>
          <w:iCs/>
        </w:rPr>
        <w:t xml:space="preserve">articipation: </w:t>
      </w:r>
      <w:r w:rsidR="006C6808">
        <w:rPr>
          <w:rFonts w:ascii="Garamond" w:eastAsia="Times New Roman" w:hAnsi="Garamond" w:cs="Times New Roman"/>
        </w:rPr>
        <w:t>Attendance will be taken at every rehearsal</w:t>
      </w:r>
      <w:r w:rsidRPr="00962CFD">
        <w:rPr>
          <w:rFonts w:ascii="Garamond" w:eastAsia="Times New Roman" w:hAnsi="Garamond" w:cs="Times New Roman"/>
        </w:rPr>
        <w:t>.</w:t>
      </w:r>
      <w:r w:rsidR="006C6808">
        <w:rPr>
          <w:rFonts w:ascii="Garamond" w:eastAsia="Times New Roman" w:hAnsi="Garamond" w:cs="Times New Roman"/>
        </w:rPr>
        <w:t xml:space="preserve"> Participation includes attending all rehearsals with music printed out and ready to go in a binder (electronic formats will be accepted </w:t>
      </w:r>
      <w:proofErr w:type="gramStart"/>
      <w:r w:rsidR="006C6808">
        <w:rPr>
          <w:rFonts w:ascii="Garamond" w:eastAsia="Times New Roman" w:hAnsi="Garamond" w:cs="Times New Roman"/>
        </w:rPr>
        <w:t>as long as</w:t>
      </w:r>
      <w:proofErr w:type="gramEnd"/>
      <w:r w:rsidR="006C6808">
        <w:rPr>
          <w:rFonts w:ascii="Garamond" w:eastAsia="Times New Roman" w:hAnsi="Garamond" w:cs="Times New Roman"/>
        </w:rPr>
        <w:t xml:space="preserve"> it is in a cohesive format that doesn’t require internet connection). Participation also includes attendance to individual sectionals as needed. Students will come prepared to class already knowing their music and will not use group rehearsal time to learn their music. </w:t>
      </w:r>
    </w:p>
    <w:p w14:paraId="3EEF1AAE" w14:textId="12DCF9AD" w:rsidR="00962CFD" w:rsidRDefault="00962CFD" w:rsidP="00962CFD">
      <w:pPr>
        <w:shd w:val="clear" w:color="auto" w:fill="FFFFFF"/>
        <w:rPr>
          <w:rFonts w:ascii="Garamond" w:eastAsia="Times New Roman" w:hAnsi="Garamond" w:cs="Times New Roman"/>
        </w:rPr>
      </w:pPr>
      <w:r w:rsidRPr="00962CFD">
        <w:rPr>
          <w:rFonts w:ascii="Garamond" w:eastAsia="Times New Roman" w:hAnsi="Garamond" w:cs="Times New Roman"/>
        </w:rPr>
        <w:br/>
      </w:r>
      <w:r w:rsidRPr="00962CFD">
        <w:rPr>
          <w:rFonts w:ascii="Garamond" w:eastAsia="Times New Roman" w:hAnsi="Garamond" w:cs="Times New Roman"/>
          <w:i/>
          <w:iCs/>
        </w:rPr>
        <w:t xml:space="preserve">Semester Concert: </w:t>
      </w:r>
      <w:r w:rsidR="006C6808">
        <w:rPr>
          <w:rFonts w:ascii="Garamond" w:eastAsia="Times New Roman" w:hAnsi="Garamond" w:cs="Times New Roman"/>
        </w:rPr>
        <w:t>Students</w:t>
      </w:r>
      <w:r w:rsidRPr="00962CFD">
        <w:rPr>
          <w:rFonts w:ascii="Garamond" w:eastAsia="Times New Roman" w:hAnsi="Garamond" w:cs="Times New Roman"/>
        </w:rPr>
        <w:t xml:space="preserve"> are required to participate in the end of semester concert where the ensemble will perform the cumulative repertoire from the semester. Semester concerts are mandatory</w:t>
      </w:r>
      <w:r w:rsidR="006C6808">
        <w:rPr>
          <w:rFonts w:ascii="Garamond" w:eastAsia="Times New Roman" w:hAnsi="Garamond" w:cs="Times New Roman"/>
        </w:rPr>
        <w:t xml:space="preserve">. </w:t>
      </w:r>
      <w:r w:rsidRPr="00962CFD">
        <w:rPr>
          <w:rFonts w:ascii="Garamond" w:eastAsia="Times New Roman" w:hAnsi="Garamond" w:cs="Times New Roman"/>
        </w:rPr>
        <w:t>Exceptions for emergencies will require proof of said emergency (</w:t>
      </w:r>
      <w:proofErr w:type="gramStart"/>
      <w:r w:rsidRPr="00962CFD">
        <w:rPr>
          <w:rFonts w:ascii="Garamond" w:eastAsia="Times New Roman" w:hAnsi="Garamond" w:cs="Times New Roman"/>
        </w:rPr>
        <w:t>i.e.</w:t>
      </w:r>
      <w:proofErr w:type="gramEnd"/>
      <w:r w:rsidRPr="00962CFD">
        <w:rPr>
          <w:rFonts w:ascii="Garamond" w:eastAsia="Times New Roman" w:hAnsi="Garamond" w:cs="Times New Roman"/>
        </w:rPr>
        <w:t xml:space="preserve"> doctors note, phone calls, etc.) </w:t>
      </w:r>
      <w:r w:rsidR="006C6808">
        <w:rPr>
          <w:rFonts w:ascii="Garamond" w:eastAsia="Times New Roman" w:hAnsi="Garamond" w:cs="Times New Roman"/>
        </w:rPr>
        <w:t>by the next rehearsal.</w:t>
      </w:r>
    </w:p>
    <w:p w14:paraId="1BEE9C33" w14:textId="77777777" w:rsidR="00110FC8" w:rsidRPr="00962CFD" w:rsidRDefault="00110FC8" w:rsidP="00962CFD">
      <w:pPr>
        <w:shd w:val="clear" w:color="auto" w:fill="FFFFFF"/>
        <w:rPr>
          <w:rFonts w:ascii="Garamond" w:eastAsia="Times New Roman" w:hAnsi="Garamond" w:cs="Times New Roman"/>
        </w:rPr>
      </w:pPr>
    </w:p>
    <w:p w14:paraId="1FF50AFB" w14:textId="0917D059" w:rsidR="00962CFD" w:rsidRDefault="00962CFD" w:rsidP="00110FC8">
      <w:pPr>
        <w:shd w:val="clear" w:color="auto" w:fill="FFFFFF"/>
        <w:rPr>
          <w:rFonts w:ascii="Garamond" w:eastAsia="Times New Roman" w:hAnsi="Garamond" w:cs="Times New Roman"/>
        </w:rPr>
      </w:pPr>
      <w:r>
        <w:rPr>
          <w:rFonts w:ascii="Garamond" w:eastAsia="Times New Roman" w:hAnsi="Garamond" w:cs="Times New Roman"/>
          <w:i/>
          <w:iCs/>
        </w:rPr>
        <w:t>Playing Quizzes/Written Assignments</w:t>
      </w:r>
      <w:r w:rsidRPr="00962CFD">
        <w:rPr>
          <w:rFonts w:ascii="Garamond" w:eastAsia="Times New Roman" w:hAnsi="Garamond" w:cs="Times New Roman"/>
          <w:i/>
          <w:iCs/>
        </w:rPr>
        <w:t xml:space="preserve">: </w:t>
      </w:r>
      <w:r w:rsidRPr="00962CFD">
        <w:rPr>
          <w:rFonts w:ascii="Garamond" w:eastAsia="Times New Roman" w:hAnsi="Garamond" w:cs="Times New Roman"/>
        </w:rPr>
        <w:t>Students will be required to write out musical phrases, translations, and transposition exercises throughout the semester. Students are also required to write program notes for</w:t>
      </w:r>
      <w:r w:rsidR="006C6808">
        <w:rPr>
          <w:rFonts w:ascii="Garamond" w:eastAsia="Times New Roman" w:hAnsi="Garamond" w:cs="Times New Roman"/>
        </w:rPr>
        <w:t xml:space="preserve"> a</w:t>
      </w:r>
      <w:r w:rsidRPr="00962CFD">
        <w:rPr>
          <w:rFonts w:ascii="Garamond" w:eastAsia="Times New Roman" w:hAnsi="Garamond" w:cs="Times New Roman"/>
        </w:rPr>
        <w:t xml:space="preserve"> minimum </w:t>
      </w:r>
      <w:r w:rsidR="006C6808">
        <w:rPr>
          <w:rFonts w:ascii="Garamond" w:eastAsia="Times New Roman" w:hAnsi="Garamond" w:cs="Times New Roman"/>
        </w:rPr>
        <w:t xml:space="preserve">of </w:t>
      </w:r>
      <w:r w:rsidRPr="00962CFD">
        <w:rPr>
          <w:rFonts w:ascii="Garamond" w:eastAsia="Times New Roman" w:hAnsi="Garamond" w:cs="Times New Roman"/>
        </w:rPr>
        <w:t xml:space="preserve">one song </w:t>
      </w:r>
      <w:r w:rsidR="006C6808">
        <w:rPr>
          <w:rFonts w:ascii="Garamond" w:eastAsia="Times New Roman" w:hAnsi="Garamond" w:cs="Times New Roman"/>
        </w:rPr>
        <w:t>for the</w:t>
      </w:r>
      <w:r w:rsidRPr="00962CFD">
        <w:rPr>
          <w:rFonts w:ascii="Garamond" w:eastAsia="Times New Roman" w:hAnsi="Garamond" w:cs="Times New Roman"/>
        </w:rPr>
        <w:t xml:space="preserve"> semester concerts. Students will also be asked to perform certain sections of their music, as assigned by the instructor, for </w:t>
      </w:r>
      <w:r w:rsidR="006C6808">
        <w:rPr>
          <w:rFonts w:ascii="Garamond" w:eastAsia="Times New Roman" w:hAnsi="Garamond" w:cs="Times New Roman"/>
        </w:rPr>
        <w:t>memorization and playing quizzes</w:t>
      </w:r>
      <w:r w:rsidRPr="00962CFD">
        <w:rPr>
          <w:rFonts w:ascii="Garamond" w:eastAsia="Times New Roman" w:hAnsi="Garamond" w:cs="Times New Roman"/>
        </w:rPr>
        <w:t>.</w:t>
      </w:r>
    </w:p>
    <w:p w14:paraId="40D4A90A" w14:textId="6ED6FD97" w:rsidR="006C6808" w:rsidRDefault="00962CFD" w:rsidP="00110FC8">
      <w:pPr>
        <w:shd w:val="clear" w:color="auto" w:fill="FFFFFF"/>
        <w:rPr>
          <w:rFonts w:ascii="Garamond" w:eastAsia="Times New Roman" w:hAnsi="Garamond" w:cs="Times New Roman"/>
        </w:rPr>
      </w:pPr>
      <w:r w:rsidRPr="00962CFD">
        <w:rPr>
          <w:rFonts w:ascii="Garamond" w:eastAsia="Times New Roman" w:hAnsi="Garamond" w:cs="Times New Roman"/>
        </w:rPr>
        <w:br/>
      </w:r>
      <w:r w:rsidR="00110FC8">
        <w:rPr>
          <w:rFonts w:ascii="Garamond" w:eastAsia="Times New Roman" w:hAnsi="Garamond" w:cs="Times New Roman"/>
          <w:i/>
          <w:iCs/>
        </w:rPr>
        <w:t>Performances/Gigs</w:t>
      </w:r>
      <w:r w:rsidRPr="00962CFD">
        <w:rPr>
          <w:rFonts w:ascii="Garamond" w:eastAsia="Times New Roman" w:hAnsi="Garamond" w:cs="Times New Roman"/>
          <w:i/>
          <w:iCs/>
        </w:rPr>
        <w:t xml:space="preserve">: </w:t>
      </w:r>
      <w:r w:rsidRPr="00962CFD">
        <w:rPr>
          <w:rFonts w:ascii="Garamond" w:eastAsia="Times New Roman" w:hAnsi="Garamond" w:cs="Times New Roman"/>
        </w:rPr>
        <w:t xml:space="preserve">During the semester, Mariachi </w:t>
      </w:r>
      <w:proofErr w:type="spellStart"/>
      <w:r w:rsidRPr="00962CFD">
        <w:rPr>
          <w:rFonts w:ascii="Garamond" w:eastAsia="Times New Roman" w:hAnsi="Garamond" w:cs="Times New Roman"/>
        </w:rPr>
        <w:t>Águilas</w:t>
      </w:r>
      <w:proofErr w:type="spellEnd"/>
      <w:r w:rsidRPr="00962CFD">
        <w:rPr>
          <w:rFonts w:ascii="Garamond" w:eastAsia="Times New Roman" w:hAnsi="Garamond" w:cs="Times New Roman"/>
        </w:rPr>
        <w:t xml:space="preserve"> will be invited to perform for all manner of </w:t>
      </w:r>
      <w:r w:rsidR="006C6808">
        <w:rPr>
          <w:rFonts w:ascii="Garamond" w:eastAsia="Times New Roman" w:hAnsi="Garamond" w:cs="Times New Roman"/>
        </w:rPr>
        <w:t>‘</w:t>
      </w:r>
      <w:proofErr w:type="gramStart"/>
      <w:r w:rsidR="006C6808">
        <w:rPr>
          <w:rFonts w:ascii="Garamond" w:eastAsia="Times New Roman" w:hAnsi="Garamond" w:cs="Times New Roman"/>
        </w:rPr>
        <w:t>gigs’</w:t>
      </w:r>
      <w:proofErr w:type="gramEnd"/>
      <w:r w:rsidRPr="00962CFD">
        <w:rPr>
          <w:rFonts w:ascii="Garamond" w:eastAsia="Times New Roman" w:hAnsi="Garamond" w:cs="Times New Roman"/>
        </w:rPr>
        <w:t>.</w:t>
      </w:r>
      <w:r w:rsidR="006C6808">
        <w:rPr>
          <w:rFonts w:ascii="Garamond" w:eastAsia="Times New Roman" w:hAnsi="Garamond" w:cs="Times New Roman"/>
        </w:rPr>
        <w:t xml:space="preserve"> These events are often scheduled last minute, and the number of performances varies by semester.</w:t>
      </w:r>
      <w:r w:rsidRPr="00962CFD">
        <w:rPr>
          <w:rFonts w:ascii="Garamond" w:eastAsia="Times New Roman" w:hAnsi="Garamond" w:cs="Times New Roman"/>
        </w:rPr>
        <w:t xml:space="preserve"> </w:t>
      </w:r>
      <w:r w:rsidR="00110FC8">
        <w:rPr>
          <w:rFonts w:ascii="Garamond" w:eastAsia="Times New Roman" w:hAnsi="Garamond" w:cs="Times New Roman"/>
        </w:rPr>
        <w:t>S</w:t>
      </w:r>
      <w:r w:rsidR="006C6808">
        <w:rPr>
          <w:rFonts w:ascii="Garamond" w:eastAsia="Times New Roman" w:hAnsi="Garamond" w:cs="Times New Roman"/>
        </w:rPr>
        <w:t xml:space="preserve">tudents shall not miss more than one ‘gig’ without proof of conflict. Class conflicts will be resolved through email between the instructors </w:t>
      </w:r>
      <w:r w:rsidR="00110FC8">
        <w:rPr>
          <w:rFonts w:ascii="Garamond" w:eastAsia="Times New Roman" w:hAnsi="Garamond" w:cs="Times New Roman"/>
        </w:rPr>
        <w:t xml:space="preserve">given the students provide the contact </w:t>
      </w:r>
      <w:r w:rsidR="00110FC8">
        <w:rPr>
          <w:rFonts w:ascii="Garamond" w:eastAsia="Times New Roman" w:hAnsi="Garamond" w:cs="Times New Roman"/>
        </w:rPr>
        <w:lastRenderedPageBreak/>
        <w:t>information ahead of time. Any other conflicts will be resolved between the student and the mariachi instructor accordingly.</w:t>
      </w:r>
    </w:p>
    <w:p w14:paraId="1CC066BA" w14:textId="77777777" w:rsidR="00907373" w:rsidRDefault="00907373" w:rsidP="00110FC8">
      <w:pPr>
        <w:shd w:val="clear" w:color="auto" w:fill="FFFFFF"/>
        <w:rPr>
          <w:rFonts w:ascii="Garamond" w:eastAsia="Times New Roman" w:hAnsi="Garamond" w:cs="Times New Roman"/>
        </w:rPr>
      </w:pPr>
    </w:p>
    <w:p w14:paraId="75DF6916" w14:textId="12E5D61F" w:rsidR="00962CFD" w:rsidRPr="00962CFD" w:rsidRDefault="006C6808" w:rsidP="00907373">
      <w:pPr>
        <w:shd w:val="clear" w:color="auto" w:fill="FFFFFF"/>
        <w:spacing w:after="100" w:afterAutospacing="1"/>
        <w:rPr>
          <w:rFonts w:ascii="Garamond" w:eastAsia="Times New Roman" w:hAnsi="Garamond" w:cs="Times New Roman"/>
        </w:rPr>
      </w:pPr>
      <w:r>
        <w:rPr>
          <w:rFonts w:ascii="Garamond" w:eastAsia="Times New Roman" w:hAnsi="Garamond" w:cs="Times New Roman"/>
        </w:rPr>
        <w:t>Students</w:t>
      </w:r>
      <w:r w:rsidR="00962CFD" w:rsidRPr="00962CFD">
        <w:rPr>
          <w:rFonts w:ascii="Garamond" w:eastAsia="Times New Roman" w:hAnsi="Garamond" w:cs="Times New Roman"/>
        </w:rPr>
        <w:t xml:space="preserve"> are obliged to notify the instructor if </w:t>
      </w:r>
      <w:r w:rsidR="00110FC8">
        <w:rPr>
          <w:rFonts w:ascii="Garamond" w:eastAsia="Times New Roman" w:hAnsi="Garamond" w:cs="Times New Roman"/>
        </w:rPr>
        <w:t>they</w:t>
      </w:r>
      <w:r w:rsidR="00962CFD" w:rsidRPr="00962CFD">
        <w:rPr>
          <w:rFonts w:ascii="Garamond" w:eastAsia="Times New Roman" w:hAnsi="Garamond" w:cs="Times New Roman"/>
        </w:rPr>
        <w:t xml:space="preserve"> are unavailable to attend</w:t>
      </w:r>
      <w:r>
        <w:rPr>
          <w:rFonts w:ascii="Garamond" w:eastAsia="Times New Roman" w:hAnsi="Garamond" w:cs="Times New Roman"/>
        </w:rPr>
        <w:t>.</w:t>
      </w:r>
      <w:r w:rsidRPr="006C6808">
        <w:rPr>
          <w:rFonts w:ascii="Garamond" w:eastAsia="Times New Roman" w:hAnsi="Garamond" w:cs="Times New Roman"/>
        </w:rPr>
        <w:t xml:space="preserve"> </w:t>
      </w:r>
      <w:r w:rsidRPr="00962CFD">
        <w:rPr>
          <w:rFonts w:ascii="Garamond" w:eastAsia="Times New Roman" w:hAnsi="Garamond" w:cs="Times New Roman"/>
        </w:rPr>
        <w:t xml:space="preserve">If </w:t>
      </w:r>
      <w:r w:rsidR="00110FC8">
        <w:rPr>
          <w:rFonts w:ascii="Garamond" w:eastAsia="Times New Roman" w:hAnsi="Garamond" w:cs="Times New Roman"/>
        </w:rPr>
        <w:t>a student is</w:t>
      </w:r>
      <w:r w:rsidRPr="00962CFD">
        <w:rPr>
          <w:rFonts w:ascii="Garamond" w:eastAsia="Times New Roman" w:hAnsi="Garamond" w:cs="Times New Roman"/>
        </w:rPr>
        <w:t xml:space="preserve"> unable to attend </w:t>
      </w:r>
      <w:r>
        <w:rPr>
          <w:rFonts w:ascii="Garamond" w:eastAsia="Times New Roman" w:hAnsi="Garamond" w:cs="Times New Roman"/>
        </w:rPr>
        <w:t>any of</w:t>
      </w:r>
      <w:r w:rsidRPr="00962CFD">
        <w:rPr>
          <w:rFonts w:ascii="Garamond" w:eastAsia="Times New Roman" w:hAnsi="Garamond" w:cs="Times New Roman"/>
        </w:rPr>
        <w:t xml:space="preserve"> the</w:t>
      </w:r>
      <w:r>
        <w:rPr>
          <w:rFonts w:ascii="Garamond" w:eastAsia="Times New Roman" w:hAnsi="Garamond" w:cs="Times New Roman"/>
        </w:rPr>
        <w:t xml:space="preserve"> ‘gigs’</w:t>
      </w:r>
      <w:r w:rsidRPr="00962CFD">
        <w:rPr>
          <w:rFonts w:ascii="Garamond" w:eastAsia="Times New Roman" w:hAnsi="Garamond" w:cs="Times New Roman"/>
        </w:rPr>
        <w:t xml:space="preserve">, </w:t>
      </w:r>
      <w:r w:rsidR="00110FC8">
        <w:rPr>
          <w:rFonts w:ascii="Garamond" w:eastAsia="Times New Roman" w:hAnsi="Garamond" w:cs="Times New Roman"/>
        </w:rPr>
        <w:t>they must</w:t>
      </w:r>
      <w:r w:rsidRPr="00962CFD">
        <w:rPr>
          <w:rFonts w:ascii="Garamond" w:eastAsia="Times New Roman" w:hAnsi="Garamond" w:cs="Times New Roman"/>
        </w:rPr>
        <w:t xml:space="preserve"> notify the instructor a minimum of </w:t>
      </w:r>
      <w:r>
        <w:rPr>
          <w:rFonts w:ascii="Garamond" w:eastAsia="Times New Roman" w:hAnsi="Garamond" w:cs="Times New Roman"/>
        </w:rPr>
        <w:t>72</w:t>
      </w:r>
      <w:r w:rsidRPr="00962CFD">
        <w:rPr>
          <w:rFonts w:ascii="Garamond" w:eastAsia="Times New Roman" w:hAnsi="Garamond" w:cs="Times New Roman"/>
        </w:rPr>
        <w:t xml:space="preserve"> hours </w:t>
      </w:r>
      <w:r>
        <w:rPr>
          <w:rFonts w:ascii="Garamond" w:eastAsia="Times New Roman" w:hAnsi="Garamond" w:cs="Times New Roman"/>
        </w:rPr>
        <w:t xml:space="preserve">(3 days) </w:t>
      </w:r>
      <w:r w:rsidRPr="00962CFD">
        <w:rPr>
          <w:rFonts w:ascii="Garamond" w:eastAsia="Times New Roman" w:hAnsi="Garamond" w:cs="Times New Roman"/>
        </w:rPr>
        <w:t>prior.</w:t>
      </w:r>
      <w:r w:rsidR="00962CFD" w:rsidRPr="00962CFD">
        <w:rPr>
          <w:rFonts w:ascii="Garamond" w:eastAsia="Times New Roman" w:hAnsi="Garamond" w:cs="Times New Roman"/>
        </w:rPr>
        <w:t xml:space="preserve"> </w:t>
      </w:r>
      <w:proofErr w:type="gramStart"/>
      <w:r w:rsidR="00962CFD" w:rsidRPr="00962CFD">
        <w:rPr>
          <w:rFonts w:ascii="Garamond" w:eastAsia="Times New Roman" w:hAnsi="Garamond" w:cs="Times New Roman"/>
        </w:rPr>
        <w:t>The majority of</w:t>
      </w:r>
      <w:proofErr w:type="gramEnd"/>
      <w:r w:rsidR="00962CFD" w:rsidRPr="00962CFD">
        <w:rPr>
          <w:rFonts w:ascii="Garamond" w:eastAsia="Times New Roman" w:hAnsi="Garamond" w:cs="Times New Roman"/>
        </w:rPr>
        <w:t xml:space="preserve"> these performances will be scheduled with at least one to two week-notice unless a last-minute request is received. A performance schedule will be issued to the ensemble</w:t>
      </w:r>
      <w:r w:rsidR="00110FC8">
        <w:rPr>
          <w:rFonts w:ascii="Garamond" w:eastAsia="Times New Roman" w:hAnsi="Garamond" w:cs="Times New Roman"/>
        </w:rPr>
        <w:t xml:space="preserve"> and periodically</w:t>
      </w:r>
      <w:r w:rsidR="00962CFD" w:rsidRPr="00962CFD">
        <w:rPr>
          <w:rFonts w:ascii="Garamond" w:eastAsia="Times New Roman" w:hAnsi="Garamond" w:cs="Times New Roman"/>
        </w:rPr>
        <w:t xml:space="preserve"> updated throughout the semester on Canvas. </w:t>
      </w:r>
    </w:p>
    <w:p w14:paraId="2FF1346E" w14:textId="77777777" w:rsidR="00962CFD" w:rsidRPr="00962CFD" w:rsidRDefault="00962CFD" w:rsidP="00962CFD">
      <w:pPr>
        <w:shd w:val="clear" w:color="auto" w:fill="FFFFFF"/>
        <w:spacing w:before="100" w:beforeAutospacing="1" w:after="100" w:afterAutospacing="1"/>
        <w:rPr>
          <w:rFonts w:ascii="Times New Roman" w:eastAsia="Times New Roman" w:hAnsi="Times New Roman" w:cs="Times New Roman"/>
        </w:rPr>
      </w:pPr>
      <w:r w:rsidRPr="00962CFD">
        <w:rPr>
          <w:rFonts w:ascii="Garamond" w:eastAsia="Times New Roman" w:hAnsi="Garamond" w:cs="Times New Roman"/>
          <w:b/>
          <w:bCs/>
        </w:rPr>
        <w:t xml:space="preserve">ATTENDANCE: </w:t>
      </w:r>
    </w:p>
    <w:p w14:paraId="53753A06" w14:textId="77777777" w:rsidR="00962CFD" w:rsidRPr="00962CFD" w:rsidRDefault="00962CFD" w:rsidP="00962CFD">
      <w:pPr>
        <w:shd w:val="clear" w:color="auto" w:fill="FFFFFF"/>
        <w:spacing w:before="100" w:beforeAutospacing="1" w:after="100" w:afterAutospacing="1"/>
        <w:rPr>
          <w:rFonts w:ascii="Times New Roman" w:eastAsia="Times New Roman" w:hAnsi="Times New Roman" w:cs="Times New Roman"/>
        </w:rPr>
      </w:pPr>
      <w:r w:rsidRPr="00962CFD">
        <w:rPr>
          <w:rFonts w:ascii="Garamond" w:eastAsia="Times New Roman" w:hAnsi="Garamond" w:cs="Times New Roman"/>
        </w:rPr>
        <w:t>Per the Division of the College of Music Attendance Policy, three absences are allowed without penalty. An additional absence will result in your being dropped from the class with a grade of “F”. Three “</w:t>
      </w:r>
      <w:proofErr w:type="spellStart"/>
      <w:r w:rsidRPr="00962CFD">
        <w:rPr>
          <w:rFonts w:ascii="Garamond" w:eastAsia="Times New Roman" w:hAnsi="Garamond" w:cs="Times New Roman"/>
        </w:rPr>
        <w:t>tardies</w:t>
      </w:r>
      <w:proofErr w:type="spellEnd"/>
      <w:r w:rsidRPr="00962CFD">
        <w:rPr>
          <w:rFonts w:ascii="Garamond" w:eastAsia="Times New Roman" w:hAnsi="Garamond" w:cs="Times New Roman"/>
        </w:rPr>
        <w:t xml:space="preserve">” are the equivalent of one unexcused absence. </w:t>
      </w:r>
    </w:p>
    <w:p w14:paraId="5E1F9C05" w14:textId="77777777" w:rsidR="00891C15" w:rsidRPr="00891C15" w:rsidRDefault="00891C15" w:rsidP="00891C15">
      <w:pPr>
        <w:rPr>
          <w:rFonts w:ascii="Times New Roman" w:hAnsi="Times New Roman" w:cs="Times New Roman"/>
        </w:rPr>
      </w:pPr>
      <w:r w:rsidRPr="00891C15">
        <w:rPr>
          <w:rFonts w:ascii="Times New Roman" w:hAnsi="Times New Roman" w:cs="Times New Roman"/>
          <w:b/>
          <w:bCs/>
        </w:rPr>
        <w:t>ACADEMIC INTEGRITY</w:t>
      </w:r>
    </w:p>
    <w:p w14:paraId="7DB158E9"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Students caught cheating or plagiarizing will receive a "0" for that </w:t>
      </w:r>
      <w:proofErr w:type="gramStart"/>
      <w:r w:rsidRPr="00891C15">
        <w:rPr>
          <w:rFonts w:ascii="Times New Roman" w:hAnsi="Times New Roman" w:cs="Times New Roman"/>
        </w:rPr>
        <w:t>particular assignment</w:t>
      </w:r>
      <w:proofErr w:type="gramEnd"/>
      <w:r w:rsidRPr="00891C15">
        <w:rPr>
          <w:rFonts w:ascii="Times New Roman" w:hAnsi="Times New Roman" w:cs="Times New Roman"/>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891C15">
        <w:rPr>
          <w:rFonts w:ascii="Times New Roman" w:hAnsi="Times New Roman" w:cs="Times New Roman"/>
        </w:rPr>
        <w:t>includes, but</w:t>
      </w:r>
      <w:proofErr w:type="gramEnd"/>
      <w:r w:rsidRPr="00891C15">
        <w:rPr>
          <w:rFonts w:ascii="Times New Roman" w:hAnsi="Times New Roman" w:cs="Times New Roman"/>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17ACCE78"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hyperlink r:id="rId4" w:history="1">
        <w:r w:rsidRPr="00891C15">
          <w:rPr>
            <w:rStyle w:val="Hyperlink"/>
            <w:rFonts w:ascii="Times New Roman" w:hAnsi="Times New Roman" w:cs="Times New Roman"/>
          </w:rPr>
          <w:t>Academic Integrity</w:t>
        </w:r>
      </w:hyperlink>
    </w:p>
    <w:p w14:paraId="5B7993C1" w14:textId="77777777" w:rsidR="00891C15" w:rsidRPr="00891C15" w:rsidRDefault="00891C15" w:rsidP="00891C15">
      <w:pPr>
        <w:rPr>
          <w:rFonts w:ascii="Times New Roman" w:hAnsi="Times New Roman" w:cs="Times New Roman"/>
          <w:sz w:val="22"/>
          <w:szCs w:val="22"/>
        </w:rPr>
      </w:pPr>
      <w:r w:rsidRPr="00891C15">
        <w:rPr>
          <w:rFonts w:ascii="Times New Roman" w:hAnsi="Times New Roman" w:cs="Times New Roman"/>
        </w:rPr>
        <w:t xml:space="preserve">LINK:  </w:t>
      </w:r>
      <w:hyperlink r:id="rId5" w:history="1">
        <w:r w:rsidRPr="00891C15">
          <w:rPr>
            <w:rStyle w:val="Hyperlink"/>
            <w:rFonts w:ascii="Times New Roman" w:hAnsi="Times New Roman" w:cs="Times New Roman"/>
          </w:rPr>
          <w:t>https://policy.unt.edu/policy/06-003</w:t>
        </w:r>
      </w:hyperlink>
    </w:p>
    <w:p w14:paraId="62263BDC" w14:textId="77777777" w:rsidR="00891C15" w:rsidRPr="00891C15" w:rsidRDefault="00891C15" w:rsidP="00891C15">
      <w:pPr>
        <w:rPr>
          <w:rFonts w:ascii="Times New Roman" w:hAnsi="Times New Roman" w:cs="Times New Roman"/>
        </w:rPr>
      </w:pPr>
    </w:p>
    <w:p w14:paraId="6FD36493" w14:textId="77777777" w:rsidR="00891C15" w:rsidRPr="00891C15" w:rsidRDefault="00891C15" w:rsidP="00891C15">
      <w:pPr>
        <w:rPr>
          <w:rFonts w:ascii="Times New Roman" w:hAnsi="Times New Roman" w:cs="Times New Roman"/>
        </w:rPr>
      </w:pPr>
      <w:r w:rsidRPr="00891C15">
        <w:rPr>
          <w:rFonts w:ascii="Times New Roman" w:hAnsi="Times New Roman" w:cs="Times New Roman"/>
          <w:b/>
          <w:bCs/>
        </w:rPr>
        <w:t>STUDENT BEHAVIOR </w:t>
      </w:r>
    </w:p>
    <w:p w14:paraId="1BC64CB2"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217914B8"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hyperlink r:id="rId6" w:history="1">
        <w:r w:rsidRPr="00891C15">
          <w:rPr>
            <w:rStyle w:val="Hyperlink"/>
            <w:rFonts w:ascii="Times New Roman" w:hAnsi="Times New Roman" w:cs="Times New Roman"/>
          </w:rPr>
          <w:t>Student Code of Conduct</w:t>
        </w:r>
      </w:hyperlink>
      <w:r w:rsidRPr="00891C15">
        <w:rPr>
          <w:rFonts w:ascii="Times New Roman" w:hAnsi="Times New Roman" w:cs="Times New Roman"/>
        </w:rPr>
        <w:t xml:space="preserve"> </w:t>
      </w:r>
    </w:p>
    <w:p w14:paraId="3D1C9855"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Link: </w:t>
      </w:r>
      <w:hyperlink r:id="rId7" w:history="1">
        <w:r w:rsidRPr="00891C15">
          <w:rPr>
            <w:rStyle w:val="Hyperlink"/>
            <w:rFonts w:ascii="Times New Roman" w:hAnsi="Times New Roman" w:cs="Times New Roman"/>
          </w:rPr>
          <w:t>https://deanofstudents.unt.edu/conduct</w:t>
        </w:r>
      </w:hyperlink>
    </w:p>
    <w:p w14:paraId="0D0CC548" w14:textId="77777777" w:rsidR="00891C15" w:rsidRPr="00891C15" w:rsidRDefault="00891C15" w:rsidP="00891C15">
      <w:pPr>
        <w:rPr>
          <w:rFonts w:ascii="Times New Roman" w:hAnsi="Times New Roman" w:cs="Times New Roman"/>
        </w:rPr>
      </w:pPr>
    </w:p>
    <w:p w14:paraId="3DF90AD0" w14:textId="77777777" w:rsidR="00891C15" w:rsidRPr="00891C15" w:rsidRDefault="00891C15" w:rsidP="00891C15">
      <w:pPr>
        <w:rPr>
          <w:rFonts w:ascii="Times New Roman" w:hAnsi="Times New Roman" w:cs="Times New Roman"/>
        </w:rPr>
      </w:pPr>
      <w:r w:rsidRPr="00891C15">
        <w:rPr>
          <w:rFonts w:ascii="Times New Roman" w:hAnsi="Times New Roman" w:cs="Times New Roman"/>
          <w:b/>
          <w:bCs/>
        </w:rPr>
        <w:t>ACCESS TO INFORMATION – EAGLE CONNECT </w:t>
      </w:r>
    </w:p>
    <w:p w14:paraId="1620951F"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lastRenderedPageBreak/>
        <w:t>Your access point for business and academic services at UNT occurs at </w:t>
      </w:r>
      <w:hyperlink r:id="rId8" w:history="1">
        <w:r w:rsidRPr="00891C15">
          <w:rPr>
            <w:rStyle w:val="Hyperlink"/>
            <w:rFonts w:ascii="Times New Roman" w:hAnsi="Times New Roman" w:cs="Times New Roman"/>
          </w:rPr>
          <w:t>my.unt.edu</w:t>
        </w:r>
      </w:hyperlink>
      <w:r w:rsidRPr="00891C15">
        <w:rPr>
          <w:rFonts w:ascii="Times New Roman" w:hAnsi="Times New Roman" w:cs="Times New Roman"/>
        </w:rPr>
        <w:t xml:space="preserve">. All official communication from the university will be delivered to your Eagle Connect account.  For more information, please visit the website that explains Eagle Connect.  </w:t>
      </w:r>
    </w:p>
    <w:p w14:paraId="7B058BA4"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hyperlink r:id="rId9" w:history="1">
        <w:r w:rsidRPr="00891C15">
          <w:rPr>
            <w:rStyle w:val="Hyperlink"/>
            <w:rFonts w:ascii="Times New Roman" w:hAnsi="Times New Roman" w:cs="Times New Roman"/>
          </w:rPr>
          <w:t>Eagle Connect</w:t>
        </w:r>
      </w:hyperlink>
    </w:p>
    <w:p w14:paraId="1ECB1A6D"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LINK:   </w:t>
      </w:r>
      <w:hyperlink r:id="rId10" w:history="1">
        <w:r w:rsidRPr="00891C15">
          <w:rPr>
            <w:rStyle w:val="Hyperlink"/>
            <w:rFonts w:ascii="Times New Roman" w:hAnsi="Times New Roman" w:cs="Times New Roman"/>
          </w:rPr>
          <w:t>eagleconnect.unt.edu/</w:t>
        </w:r>
      </w:hyperlink>
      <w:r w:rsidRPr="00891C15">
        <w:rPr>
          <w:rFonts w:ascii="Times New Roman" w:hAnsi="Times New Roman" w:cs="Times New Roman"/>
        </w:rPr>
        <w:t> </w:t>
      </w:r>
    </w:p>
    <w:p w14:paraId="70C18736" w14:textId="77777777" w:rsidR="00891C15" w:rsidRPr="00891C15" w:rsidRDefault="00891C15" w:rsidP="00891C15">
      <w:pPr>
        <w:rPr>
          <w:rFonts w:ascii="Times New Roman" w:hAnsi="Times New Roman" w:cs="Times New Roman"/>
        </w:rPr>
      </w:pPr>
    </w:p>
    <w:p w14:paraId="4B6D049F" w14:textId="77777777" w:rsidR="00891C15" w:rsidRPr="00891C15" w:rsidRDefault="00891C15" w:rsidP="00891C15">
      <w:pPr>
        <w:rPr>
          <w:rFonts w:ascii="Times New Roman" w:hAnsi="Times New Roman" w:cs="Times New Roman"/>
        </w:rPr>
      </w:pPr>
      <w:r w:rsidRPr="00891C15">
        <w:rPr>
          <w:rFonts w:ascii="Times New Roman" w:hAnsi="Times New Roman" w:cs="Times New Roman"/>
          <w:b/>
          <w:bCs/>
        </w:rPr>
        <w:t>ODA STATEMENT </w:t>
      </w:r>
    </w:p>
    <w:p w14:paraId="30573815" w14:textId="77777777" w:rsidR="00891C15" w:rsidRPr="00891C15" w:rsidRDefault="00891C15" w:rsidP="00891C15">
      <w:pPr>
        <w:rPr>
          <w:rFonts w:ascii="Times New Roman" w:hAnsi="Times New Roman" w:cs="Times New Roman"/>
          <w:color w:val="000000" w:themeColor="text1"/>
        </w:rPr>
      </w:pPr>
      <w:r w:rsidRPr="00891C15">
        <w:rPr>
          <w:rFonts w:ascii="Times New Roman" w:hAnsi="Times New Roman" w:cs="Times New Roman"/>
          <w:color w:val="000000" w:themeColor="text1"/>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891C15">
        <w:rPr>
          <w:rStyle w:val="apple-converted-space"/>
          <w:rFonts w:ascii="Times New Roman" w:hAnsi="Times New Roman" w:cs="Times New Roman"/>
          <w:color w:val="000000" w:themeColor="text1"/>
        </w:rPr>
        <w:t> </w:t>
      </w:r>
      <w:r w:rsidRPr="00891C15">
        <w:rPr>
          <w:rFonts w:ascii="Times New Roman" w:hAnsi="Times New Roman" w:cs="Times New Roman"/>
          <w:color w:val="000000" w:themeColor="text1"/>
          <w:shd w:val="clear" w:color="auto" w:fill="FFFFFF"/>
        </w:rPr>
        <w:t>You can now request your </w:t>
      </w:r>
      <w:r w:rsidRPr="00891C15">
        <w:rPr>
          <w:rFonts w:ascii="Times New Roman" w:hAnsi="Times New Roman" w:cs="Times New Roman"/>
          <w:color w:val="000000" w:themeColor="text1"/>
        </w:rPr>
        <w:t>Letters</w:t>
      </w:r>
      <w:r w:rsidRPr="00891C15">
        <w:rPr>
          <w:rFonts w:ascii="Times New Roman" w:hAnsi="Times New Roman" w:cs="Times New Roman"/>
          <w:color w:val="000000" w:themeColor="text1"/>
          <w:shd w:val="clear" w:color="auto" w:fill="FFFFFF"/>
        </w:rPr>
        <w:t> of Accommodation ONLINE and </w:t>
      </w:r>
      <w:r w:rsidRPr="00891C15">
        <w:rPr>
          <w:rFonts w:ascii="Times New Roman" w:hAnsi="Times New Roman" w:cs="Times New Roman"/>
          <w:bCs/>
          <w:color w:val="000000" w:themeColor="text1"/>
        </w:rPr>
        <w:t>ODA</w:t>
      </w:r>
      <w:r w:rsidRPr="00891C15">
        <w:rPr>
          <w:rFonts w:ascii="Times New Roman" w:hAnsi="Times New Roman" w:cs="Times New Roman"/>
          <w:color w:val="000000" w:themeColor="text1"/>
          <w:shd w:val="clear" w:color="auto" w:fill="FFFFFF"/>
        </w:rPr>
        <w:t> will mail your Letters of Accommodation to your instructors.</w:t>
      </w:r>
      <w:r w:rsidRPr="00891C15">
        <w:rPr>
          <w:rStyle w:val="apple-converted-space"/>
          <w:rFonts w:ascii="Times New Roman" w:hAnsi="Times New Roman" w:cs="Times New Roman"/>
          <w:color w:val="000000" w:themeColor="text1"/>
          <w:shd w:val="clear" w:color="auto" w:fill="FFFFFF"/>
        </w:rPr>
        <w:t> </w:t>
      </w:r>
      <w:r w:rsidRPr="00891C15">
        <w:rPr>
          <w:rFonts w:ascii="Times New Roman" w:hAnsi="Times New Roman" w:cs="Times New Roman"/>
          <w:color w:val="000000" w:themeColor="text1"/>
          <w:shd w:val="clear" w:color="auto" w:fill="FFFFFF"/>
        </w:rPr>
        <w:t>You may wish</w:t>
      </w:r>
      <w:r w:rsidRPr="00891C15">
        <w:rPr>
          <w:rStyle w:val="apple-converted-space"/>
          <w:rFonts w:ascii="Times New Roman" w:hAnsi="Times New Roman" w:cs="Times New Roman"/>
          <w:color w:val="000000" w:themeColor="text1"/>
          <w:shd w:val="clear" w:color="auto" w:fill="FFFFFF"/>
        </w:rPr>
        <w:t> </w:t>
      </w:r>
      <w:r w:rsidRPr="00891C15">
        <w:rPr>
          <w:rFonts w:ascii="Times New Roman" w:hAnsi="Times New Roman" w:cs="Times New Roman"/>
          <w:color w:val="000000" w:themeColor="text1"/>
        </w:rPr>
        <w:t xml:space="preserve">to begin a private discussion with your professors regarding your specific needs in a course. Note that students must obtain a new letter of accommodation for every semester.  </w:t>
      </w:r>
      <w:r w:rsidRPr="00891C15">
        <w:rPr>
          <w:rFonts w:ascii="Times New Roman" w:hAnsi="Times New Roman" w:cs="Times New Roman"/>
        </w:rPr>
        <w:t>For additional information see the Office of Disability Access.</w:t>
      </w:r>
    </w:p>
    <w:p w14:paraId="1D0F3BD2"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hyperlink r:id="rId11" w:history="1">
        <w:r w:rsidRPr="00891C15">
          <w:rPr>
            <w:rStyle w:val="Hyperlink"/>
            <w:rFonts w:ascii="Times New Roman" w:hAnsi="Times New Roman" w:cs="Times New Roman"/>
          </w:rPr>
          <w:t>ODA</w:t>
        </w:r>
      </w:hyperlink>
    </w:p>
    <w:p w14:paraId="6C76B7FC"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LINK:  </w:t>
      </w:r>
      <w:hyperlink r:id="rId12" w:history="1">
        <w:r w:rsidRPr="00891C15">
          <w:rPr>
            <w:rStyle w:val="Hyperlink"/>
            <w:rFonts w:ascii="Times New Roman" w:hAnsi="Times New Roman" w:cs="Times New Roman"/>
          </w:rPr>
          <w:t>disability.unt.edu</w:t>
        </w:r>
      </w:hyperlink>
      <w:r w:rsidRPr="00891C15">
        <w:rPr>
          <w:rFonts w:ascii="Times New Roman" w:hAnsi="Times New Roman" w:cs="Times New Roman"/>
        </w:rPr>
        <w:t>. (Phone: (940) 565-4323)</w:t>
      </w:r>
    </w:p>
    <w:p w14:paraId="217D3071" w14:textId="77777777" w:rsidR="00891C15" w:rsidRPr="00891C15" w:rsidRDefault="00891C15" w:rsidP="00891C15">
      <w:pPr>
        <w:rPr>
          <w:rFonts w:ascii="Times New Roman" w:hAnsi="Times New Roman" w:cs="Times New Roman"/>
        </w:rPr>
      </w:pPr>
    </w:p>
    <w:p w14:paraId="5AB8161F" w14:textId="77777777" w:rsidR="00891C15" w:rsidRPr="00891C15" w:rsidRDefault="00891C15" w:rsidP="00891C15">
      <w:pPr>
        <w:rPr>
          <w:rFonts w:ascii="Times New Roman" w:hAnsi="Times New Roman" w:cs="Times New Roman"/>
        </w:rPr>
      </w:pPr>
    </w:p>
    <w:p w14:paraId="63359081" w14:textId="77777777" w:rsidR="00891C15" w:rsidRPr="00891C15" w:rsidRDefault="00891C15" w:rsidP="00891C15">
      <w:pPr>
        <w:rPr>
          <w:rFonts w:ascii="Times New Roman" w:hAnsi="Times New Roman" w:cs="Times New Roman"/>
          <w:b/>
          <w:bCs/>
        </w:rPr>
      </w:pPr>
      <w:r w:rsidRPr="00891C15">
        <w:rPr>
          <w:rFonts w:ascii="Times New Roman" w:hAnsi="Times New Roman" w:cs="Times New Roman"/>
          <w:b/>
          <w:bCs/>
        </w:rPr>
        <w:t>Health and Safety Information</w:t>
      </w:r>
    </w:p>
    <w:p w14:paraId="18F59EA0"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Students can access information about health and safety at:  </w:t>
      </w:r>
      <w:hyperlink r:id="rId13" w:tooltip="https://music.unt.edu/student-health-and-wellness" w:history="1">
        <w:r w:rsidRPr="00891C15">
          <w:rPr>
            <w:rStyle w:val="Hyperlink"/>
            <w:rFonts w:ascii="Times New Roman" w:hAnsi="Times New Roman" w:cs="Times New Roman"/>
            <w:color w:val="0563C1"/>
            <w:sz w:val="22"/>
            <w:szCs w:val="22"/>
          </w:rPr>
          <w:t>https://music.unt.edu/student-health-and-wellness</w:t>
        </w:r>
      </w:hyperlink>
    </w:p>
    <w:p w14:paraId="21D319F9" w14:textId="77777777" w:rsidR="00891C15" w:rsidRPr="00891C15" w:rsidRDefault="00891C15" w:rsidP="00891C15">
      <w:pPr>
        <w:rPr>
          <w:rFonts w:ascii="Times New Roman" w:hAnsi="Times New Roman" w:cs="Times New Roman"/>
        </w:rPr>
      </w:pPr>
    </w:p>
    <w:p w14:paraId="3A9821A0" w14:textId="77777777" w:rsidR="00891C15" w:rsidRPr="00891C15" w:rsidRDefault="00891C15" w:rsidP="00891C15">
      <w:pPr>
        <w:rPr>
          <w:rFonts w:ascii="Times New Roman" w:hAnsi="Times New Roman" w:cs="Times New Roman"/>
          <w:b/>
          <w:bCs/>
        </w:rPr>
      </w:pPr>
      <w:r w:rsidRPr="00891C15">
        <w:rPr>
          <w:rFonts w:ascii="Times New Roman" w:hAnsi="Times New Roman" w:cs="Times New Roman"/>
          <w:b/>
          <w:bCs/>
        </w:rPr>
        <w:t>Registration Information for Students</w:t>
      </w:r>
    </w:p>
    <w:p w14:paraId="794ECB7E"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hyperlink r:id="rId14" w:history="1">
        <w:r w:rsidRPr="00891C15">
          <w:rPr>
            <w:rStyle w:val="Hyperlink"/>
            <w:rFonts w:ascii="Times New Roman" w:hAnsi="Times New Roman" w:cs="Times New Roman"/>
          </w:rPr>
          <w:t>Registration Information</w:t>
        </w:r>
      </w:hyperlink>
    </w:p>
    <w:p w14:paraId="5EE18ED7"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Link:  </w:t>
      </w:r>
      <w:hyperlink r:id="rId15" w:history="1">
        <w:r w:rsidRPr="00891C15">
          <w:rPr>
            <w:rStyle w:val="Hyperlink"/>
            <w:rFonts w:ascii="Times New Roman" w:hAnsi="Times New Roman" w:cs="Times New Roman"/>
          </w:rPr>
          <w:t>https://registrar.unt.edu/students</w:t>
        </w:r>
      </w:hyperlink>
    </w:p>
    <w:p w14:paraId="0E31C7DE" w14:textId="77777777" w:rsidR="00891C15" w:rsidRPr="00891C15" w:rsidRDefault="00891C15" w:rsidP="00891C15">
      <w:pPr>
        <w:rPr>
          <w:rFonts w:ascii="Times New Roman" w:hAnsi="Times New Roman" w:cs="Times New Roman"/>
        </w:rPr>
      </w:pPr>
    </w:p>
    <w:p w14:paraId="26CD497F" w14:textId="77777777" w:rsidR="00891C15" w:rsidRPr="00891C15" w:rsidRDefault="00891C15" w:rsidP="00891C15">
      <w:pPr>
        <w:rPr>
          <w:rFonts w:ascii="Times New Roman" w:hAnsi="Times New Roman" w:cs="Times New Roman"/>
          <w:b/>
          <w:bCs/>
        </w:rPr>
      </w:pPr>
      <w:r w:rsidRPr="00891C15">
        <w:rPr>
          <w:rFonts w:ascii="Times New Roman" w:hAnsi="Times New Roman" w:cs="Times New Roman"/>
          <w:b/>
          <w:bCs/>
        </w:rPr>
        <w:t>Academic Calendar, Spring 2025</w:t>
      </w:r>
    </w:p>
    <w:p w14:paraId="2C89494E" w14:textId="77777777" w:rsidR="00891C15" w:rsidRPr="00891C15" w:rsidRDefault="00891C15" w:rsidP="00891C15">
      <w:pPr>
        <w:rPr>
          <w:rFonts w:ascii="Times New Roman" w:hAnsi="Times New Roman" w:cs="Times New Roman"/>
          <w:bCs/>
        </w:rPr>
      </w:pPr>
      <w:r w:rsidRPr="00891C15">
        <w:rPr>
          <w:rFonts w:ascii="Times New Roman" w:hAnsi="Times New Roman" w:cs="Times New Roman"/>
          <w:bCs/>
        </w:rPr>
        <w:t xml:space="preserve">See:  </w:t>
      </w:r>
      <w:hyperlink r:id="rId16" w:history="1">
        <w:r w:rsidRPr="00891C15">
          <w:rPr>
            <w:rStyle w:val="Hyperlink"/>
            <w:rFonts w:ascii="Times New Roman" w:hAnsi="Times New Roman" w:cs="Times New Roman"/>
            <w:bCs/>
          </w:rPr>
          <w:t>Spring 2025 Academic Calendar</w:t>
        </w:r>
      </w:hyperlink>
      <w:r w:rsidRPr="00891C15">
        <w:rPr>
          <w:rFonts w:ascii="Times New Roman" w:hAnsi="Times New Roman" w:cs="Times New Roman"/>
          <w:bCs/>
        </w:rPr>
        <w:t xml:space="preserve"> </w:t>
      </w:r>
    </w:p>
    <w:p w14:paraId="29CE09B5"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Link:  </w:t>
      </w:r>
      <w:hyperlink r:id="rId17" w:history="1">
        <w:r w:rsidRPr="00891C15">
          <w:rPr>
            <w:rStyle w:val="Hyperlink"/>
            <w:rFonts w:ascii="Times New Roman" w:hAnsi="Times New Roman" w:cs="Times New Roman"/>
          </w:rPr>
          <w:t>https://registrar.unt.edu/registration/spring-academic-calendar.html</w:t>
        </w:r>
      </w:hyperlink>
      <w:r w:rsidRPr="00891C15">
        <w:rPr>
          <w:rFonts w:ascii="Times New Roman" w:hAnsi="Times New Roman" w:cs="Times New Roman"/>
        </w:rPr>
        <w:t xml:space="preserve"> </w:t>
      </w:r>
    </w:p>
    <w:p w14:paraId="60572C75" w14:textId="77777777" w:rsidR="00891C15" w:rsidRPr="00891C15" w:rsidRDefault="00891C15" w:rsidP="00891C15">
      <w:pPr>
        <w:rPr>
          <w:rFonts w:ascii="Times New Roman" w:hAnsi="Times New Roman" w:cs="Times New Roman"/>
        </w:rPr>
      </w:pPr>
    </w:p>
    <w:p w14:paraId="0B517E31" w14:textId="77777777" w:rsidR="00891C15" w:rsidRPr="00891C15" w:rsidRDefault="00891C15" w:rsidP="00891C15">
      <w:pPr>
        <w:rPr>
          <w:rFonts w:ascii="Times New Roman" w:hAnsi="Times New Roman" w:cs="Times New Roman"/>
          <w:b/>
          <w:bCs/>
        </w:rPr>
      </w:pPr>
      <w:r w:rsidRPr="00891C15">
        <w:rPr>
          <w:rFonts w:ascii="Times New Roman" w:hAnsi="Times New Roman" w:cs="Times New Roman"/>
          <w:b/>
          <w:bCs/>
        </w:rPr>
        <w:t>Final Exam Schedule, Spring 2025</w:t>
      </w:r>
    </w:p>
    <w:p w14:paraId="5062D0AD"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proofErr w:type="gramStart"/>
      <w:r w:rsidRPr="00891C15">
        <w:rPr>
          <w:rFonts w:ascii="Times New Roman" w:hAnsi="Times New Roman" w:cs="Times New Roman"/>
        </w:rPr>
        <w:t>above</w:t>
      </w:r>
      <w:proofErr w:type="gramEnd"/>
    </w:p>
    <w:p w14:paraId="79EC637F" w14:textId="77777777" w:rsidR="00891C15" w:rsidRPr="00891C15" w:rsidRDefault="00891C15" w:rsidP="00891C15">
      <w:pPr>
        <w:rPr>
          <w:rFonts w:ascii="Times New Roman" w:hAnsi="Times New Roman" w:cs="Times New Roman"/>
          <w:b/>
          <w:bCs/>
        </w:rPr>
      </w:pPr>
    </w:p>
    <w:p w14:paraId="7CB1F97E" w14:textId="77777777" w:rsidR="00891C15" w:rsidRPr="00891C15" w:rsidRDefault="00891C15" w:rsidP="00891C15">
      <w:pPr>
        <w:rPr>
          <w:rFonts w:ascii="Times New Roman" w:hAnsi="Times New Roman" w:cs="Times New Roman"/>
        </w:rPr>
      </w:pPr>
      <w:r w:rsidRPr="00891C15">
        <w:rPr>
          <w:rFonts w:ascii="Times New Roman" w:hAnsi="Times New Roman" w:cs="Times New Roman"/>
          <w:b/>
          <w:bCs/>
        </w:rPr>
        <w:t>Financial Aid and Satisfactory Academic Progress</w:t>
      </w:r>
    </w:p>
    <w:p w14:paraId="52BD4870" w14:textId="77777777" w:rsidR="00891C15" w:rsidRPr="00891C15" w:rsidRDefault="00891C15" w:rsidP="00891C15">
      <w:pPr>
        <w:rPr>
          <w:rFonts w:ascii="Times New Roman" w:hAnsi="Times New Roman" w:cs="Times New Roman"/>
          <w:u w:val="single"/>
        </w:rPr>
      </w:pPr>
    </w:p>
    <w:p w14:paraId="4290DFA8" w14:textId="77777777" w:rsidR="00891C15" w:rsidRPr="00891C15" w:rsidRDefault="00891C15" w:rsidP="00891C15">
      <w:pPr>
        <w:rPr>
          <w:rFonts w:ascii="Times New Roman" w:hAnsi="Times New Roman" w:cs="Times New Roman"/>
        </w:rPr>
      </w:pPr>
      <w:r w:rsidRPr="00891C15">
        <w:rPr>
          <w:rFonts w:ascii="Times New Roman" w:hAnsi="Times New Roman" w:cs="Times New Roman"/>
          <w:u w:val="single"/>
        </w:rPr>
        <w:t>Undergraduates</w:t>
      </w:r>
    </w:p>
    <w:p w14:paraId="4AE10A3F"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3652E10A" w14:textId="77777777" w:rsidR="00891C15" w:rsidRPr="00891C15" w:rsidRDefault="00891C15" w:rsidP="00891C15">
      <w:pPr>
        <w:rPr>
          <w:rFonts w:ascii="Times New Roman" w:hAnsi="Times New Roman" w:cs="Times New Roman"/>
        </w:rPr>
      </w:pPr>
    </w:p>
    <w:p w14:paraId="2490016B"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Students holding music scholarships must maintain a minimum 2.5 overall cumulative GPA and 3.0 cumulative GPA in music courses.</w:t>
      </w:r>
    </w:p>
    <w:p w14:paraId="439335F8" w14:textId="77777777" w:rsidR="00891C15" w:rsidRPr="00891C15" w:rsidRDefault="00891C15" w:rsidP="00891C15">
      <w:pPr>
        <w:rPr>
          <w:rFonts w:ascii="Times New Roman" w:hAnsi="Times New Roman" w:cs="Times New Roman"/>
        </w:rPr>
      </w:pPr>
    </w:p>
    <w:p w14:paraId="018A4B9B"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lastRenderedPageBreak/>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31832AFD"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hyperlink r:id="rId18" w:history="1">
        <w:r w:rsidRPr="00891C15">
          <w:rPr>
            <w:rStyle w:val="Hyperlink"/>
            <w:rFonts w:ascii="Times New Roman" w:hAnsi="Times New Roman" w:cs="Times New Roman"/>
          </w:rPr>
          <w:t>Financial Aid</w:t>
        </w:r>
      </w:hyperlink>
    </w:p>
    <w:p w14:paraId="1014EFCD"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LINK:   </w:t>
      </w:r>
      <w:hyperlink r:id="rId19" w:history="1">
        <w:r w:rsidRPr="00891C15">
          <w:rPr>
            <w:rStyle w:val="Hyperlink"/>
            <w:rFonts w:ascii="Times New Roman" w:hAnsi="Times New Roman" w:cs="Times New Roman"/>
          </w:rPr>
          <w:t>http://financialaid.unt.edu/sap</w:t>
        </w:r>
      </w:hyperlink>
    </w:p>
    <w:p w14:paraId="0E4039D2"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w:t>
      </w:r>
    </w:p>
    <w:p w14:paraId="50F6DACF" w14:textId="77777777" w:rsidR="00891C15" w:rsidRPr="00891C15" w:rsidRDefault="00891C15" w:rsidP="00891C15">
      <w:pPr>
        <w:rPr>
          <w:rFonts w:ascii="Times New Roman" w:hAnsi="Times New Roman" w:cs="Times New Roman"/>
        </w:rPr>
      </w:pPr>
      <w:r w:rsidRPr="00891C15">
        <w:rPr>
          <w:rFonts w:ascii="Times New Roman" w:hAnsi="Times New Roman" w:cs="Times New Roman"/>
          <w:u w:val="single"/>
        </w:rPr>
        <w:t>Graduates</w:t>
      </w:r>
    </w:p>
    <w:p w14:paraId="29350B28"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72F9D87E" w14:textId="77777777" w:rsidR="00891C15" w:rsidRPr="00891C15" w:rsidRDefault="00891C15" w:rsidP="00891C15">
      <w:pPr>
        <w:rPr>
          <w:rFonts w:ascii="Times New Roman" w:hAnsi="Times New Roman" w:cs="Times New Roman"/>
        </w:rPr>
      </w:pPr>
    </w:p>
    <w:p w14:paraId="75F3473E"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1100FDE7"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hyperlink r:id="rId20" w:history="1">
        <w:r w:rsidRPr="00891C15">
          <w:rPr>
            <w:rStyle w:val="Hyperlink"/>
            <w:rFonts w:ascii="Times New Roman" w:hAnsi="Times New Roman" w:cs="Times New Roman"/>
          </w:rPr>
          <w:t>Financial Aid</w:t>
        </w:r>
      </w:hyperlink>
    </w:p>
    <w:p w14:paraId="6E193B71"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LINK:   </w:t>
      </w:r>
      <w:hyperlink r:id="rId21" w:history="1">
        <w:r w:rsidRPr="00891C15">
          <w:rPr>
            <w:rStyle w:val="Hyperlink"/>
            <w:rFonts w:ascii="Times New Roman" w:hAnsi="Times New Roman" w:cs="Times New Roman"/>
          </w:rPr>
          <w:t>http://financialaid.unt.edu/sap</w:t>
        </w:r>
      </w:hyperlink>
    </w:p>
    <w:p w14:paraId="590A448D" w14:textId="77777777" w:rsidR="00891C15" w:rsidRPr="00891C15" w:rsidRDefault="00891C15" w:rsidP="00891C15">
      <w:pPr>
        <w:rPr>
          <w:rFonts w:ascii="Times New Roman" w:hAnsi="Times New Roman" w:cs="Times New Roman"/>
        </w:rPr>
      </w:pPr>
    </w:p>
    <w:p w14:paraId="79F4C1A4" w14:textId="77777777" w:rsidR="00891C15" w:rsidRPr="00891C15" w:rsidRDefault="00891C15" w:rsidP="00891C15">
      <w:pPr>
        <w:rPr>
          <w:rFonts w:ascii="Times New Roman" w:hAnsi="Times New Roman" w:cs="Times New Roman"/>
        </w:rPr>
      </w:pPr>
      <w:r w:rsidRPr="00891C15">
        <w:rPr>
          <w:rFonts w:ascii="Times New Roman" w:hAnsi="Times New Roman" w:cs="Times New Roman"/>
          <w:b/>
          <w:bCs/>
        </w:rPr>
        <w:t>RETENTION OF STUDENT RECORDS </w:t>
      </w:r>
    </w:p>
    <w:p w14:paraId="3DB5AA69"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7D576578"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hyperlink r:id="rId22" w:history="1">
        <w:r w:rsidRPr="00891C15">
          <w:rPr>
            <w:rStyle w:val="Hyperlink"/>
            <w:rFonts w:ascii="Times New Roman" w:hAnsi="Times New Roman" w:cs="Times New Roman"/>
          </w:rPr>
          <w:t>FERPA</w:t>
        </w:r>
      </w:hyperlink>
    </w:p>
    <w:p w14:paraId="1CDC98F1"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Link: </w:t>
      </w:r>
      <w:hyperlink r:id="rId23" w:history="1">
        <w:r w:rsidRPr="00891C15">
          <w:rPr>
            <w:rStyle w:val="Hyperlink"/>
            <w:rFonts w:ascii="Times New Roman" w:hAnsi="Times New Roman" w:cs="Times New Roman"/>
          </w:rPr>
          <w:t>http://ferpa.unt.edu/</w:t>
        </w:r>
      </w:hyperlink>
    </w:p>
    <w:p w14:paraId="55E42234" w14:textId="77777777" w:rsidR="00891C15" w:rsidRPr="00891C15" w:rsidRDefault="00891C15" w:rsidP="00891C15">
      <w:pPr>
        <w:rPr>
          <w:rFonts w:ascii="Times New Roman" w:hAnsi="Times New Roman" w:cs="Times New Roman"/>
        </w:rPr>
      </w:pPr>
    </w:p>
    <w:p w14:paraId="2C00F7C3" w14:textId="77777777" w:rsidR="00891C15" w:rsidRPr="00891C15" w:rsidRDefault="00891C15" w:rsidP="00891C15">
      <w:pPr>
        <w:rPr>
          <w:rFonts w:ascii="Times New Roman" w:hAnsi="Times New Roman" w:cs="Times New Roman"/>
          <w:b/>
          <w:bCs/>
          <w:color w:val="000000" w:themeColor="text1"/>
        </w:rPr>
      </w:pPr>
      <w:r w:rsidRPr="00891C15">
        <w:rPr>
          <w:rFonts w:ascii="Times New Roman" w:hAnsi="Times New Roman" w:cs="Times New Roman"/>
          <w:b/>
          <w:bCs/>
          <w:color w:val="000000" w:themeColor="text1"/>
        </w:rPr>
        <w:t>COUNSELING AND TESTING</w:t>
      </w:r>
    </w:p>
    <w:p w14:paraId="3C2DC9A2" w14:textId="77777777" w:rsidR="00891C15" w:rsidRPr="00891C15" w:rsidRDefault="00891C15" w:rsidP="00891C15">
      <w:pPr>
        <w:rPr>
          <w:rFonts w:ascii="Times New Roman" w:hAnsi="Times New Roman" w:cs="Times New Roman"/>
          <w:bCs/>
          <w:color w:val="000000" w:themeColor="text1"/>
        </w:rPr>
      </w:pPr>
      <w:r w:rsidRPr="00891C15">
        <w:rPr>
          <w:rFonts w:ascii="Times New Roman" w:hAnsi="Times New Roman" w:cs="Times New Roman"/>
          <w:bCs/>
          <w:color w:val="000000" w:themeColor="text1"/>
        </w:rPr>
        <w:t xml:space="preserve">UNT’s Center for Counseling and Testing has an available counselor for students in need.  Please visit the Center’s website for further information: </w:t>
      </w:r>
    </w:p>
    <w:p w14:paraId="439D24DE" w14:textId="77777777" w:rsidR="00891C15" w:rsidRPr="00891C15" w:rsidRDefault="00891C15" w:rsidP="00891C15">
      <w:pPr>
        <w:rPr>
          <w:rFonts w:ascii="Times New Roman" w:hAnsi="Times New Roman" w:cs="Times New Roman"/>
          <w:bCs/>
          <w:color w:val="000000" w:themeColor="text1"/>
        </w:rPr>
      </w:pPr>
      <w:r w:rsidRPr="00891C15">
        <w:rPr>
          <w:rFonts w:ascii="Times New Roman" w:hAnsi="Times New Roman" w:cs="Times New Roman"/>
          <w:bCs/>
          <w:color w:val="000000" w:themeColor="text1"/>
        </w:rPr>
        <w:t xml:space="preserve">See: </w:t>
      </w:r>
      <w:hyperlink r:id="rId24" w:history="1">
        <w:r w:rsidRPr="00891C15">
          <w:rPr>
            <w:rStyle w:val="Hyperlink"/>
            <w:rFonts w:ascii="Times New Roman" w:hAnsi="Times New Roman" w:cs="Times New Roman"/>
            <w:bCs/>
            <w:color w:val="000000" w:themeColor="text1"/>
          </w:rPr>
          <w:t>Counseling and Testing</w:t>
        </w:r>
      </w:hyperlink>
    </w:p>
    <w:p w14:paraId="7E9C2A64" w14:textId="77777777" w:rsidR="00891C15" w:rsidRPr="00891C15" w:rsidRDefault="00891C15" w:rsidP="00891C15">
      <w:pPr>
        <w:rPr>
          <w:rFonts w:ascii="Times New Roman" w:hAnsi="Times New Roman" w:cs="Times New Roman"/>
          <w:bCs/>
          <w:color w:val="000000" w:themeColor="text1"/>
        </w:rPr>
      </w:pPr>
      <w:r w:rsidRPr="00891C15">
        <w:rPr>
          <w:rFonts w:ascii="Times New Roman" w:hAnsi="Times New Roman" w:cs="Times New Roman"/>
          <w:color w:val="000000" w:themeColor="text1"/>
        </w:rPr>
        <w:t xml:space="preserve">Link:  </w:t>
      </w:r>
      <w:hyperlink r:id="rId25" w:history="1">
        <w:r w:rsidRPr="00891C15">
          <w:rPr>
            <w:rStyle w:val="Hyperlink"/>
            <w:rFonts w:ascii="Times New Roman" w:hAnsi="Times New Roman" w:cs="Times New Roman"/>
            <w:bCs/>
            <w:color w:val="000000" w:themeColor="text1"/>
          </w:rPr>
          <w:t>http://studentaffairs.unt.edu/counseling-and-testing-services</w:t>
        </w:r>
      </w:hyperlink>
      <w:r w:rsidRPr="00891C15">
        <w:rPr>
          <w:rFonts w:ascii="Times New Roman" w:hAnsi="Times New Roman" w:cs="Times New Roman"/>
          <w:bCs/>
          <w:color w:val="000000" w:themeColor="text1"/>
        </w:rPr>
        <w:t xml:space="preserve">.  </w:t>
      </w:r>
    </w:p>
    <w:p w14:paraId="4813450D" w14:textId="77777777" w:rsidR="00891C15" w:rsidRPr="00891C15" w:rsidRDefault="00891C15" w:rsidP="00891C15">
      <w:pPr>
        <w:rPr>
          <w:rFonts w:ascii="Times New Roman" w:hAnsi="Times New Roman" w:cs="Times New Roman"/>
          <w:bCs/>
        </w:rPr>
      </w:pPr>
    </w:p>
    <w:p w14:paraId="264CCDFA" w14:textId="77777777" w:rsidR="00891C15" w:rsidRPr="00891C15" w:rsidRDefault="00891C15" w:rsidP="00891C15">
      <w:pPr>
        <w:rPr>
          <w:rFonts w:ascii="Times New Roman" w:hAnsi="Times New Roman" w:cs="Times New Roman"/>
          <w:bCs/>
        </w:rPr>
      </w:pPr>
      <w:r w:rsidRPr="00891C15">
        <w:rPr>
          <w:rFonts w:ascii="Times New Roman" w:hAnsi="Times New Roman" w:cs="Times New Roman"/>
          <w:bCs/>
        </w:rPr>
        <w:t xml:space="preserve">For more information on mental health resources, please visit:  </w:t>
      </w:r>
    </w:p>
    <w:p w14:paraId="6B86C9E2" w14:textId="77777777" w:rsidR="00891C15" w:rsidRPr="00891C15" w:rsidRDefault="00891C15" w:rsidP="00891C15">
      <w:pPr>
        <w:rPr>
          <w:rFonts w:ascii="Times New Roman" w:hAnsi="Times New Roman" w:cs="Times New Roman"/>
          <w:bCs/>
        </w:rPr>
      </w:pPr>
      <w:r w:rsidRPr="00891C15">
        <w:rPr>
          <w:rFonts w:ascii="Times New Roman" w:hAnsi="Times New Roman" w:cs="Times New Roman"/>
          <w:bCs/>
        </w:rPr>
        <w:t xml:space="preserve">See: </w:t>
      </w:r>
      <w:hyperlink r:id="rId26" w:history="1">
        <w:r w:rsidRPr="00891C15">
          <w:rPr>
            <w:rStyle w:val="Hyperlink"/>
            <w:rFonts w:ascii="Times New Roman" w:hAnsi="Times New Roman" w:cs="Times New Roman"/>
            <w:bCs/>
          </w:rPr>
          <w:t xml:space="preserve"> Mental Health Resources</w:t>
        </w:r>
      </w:hyperlink>
    </w:p>
    <w:p w14:paraId="2CFBC9AE" w14:textId="77777777" w:rsidR="00891C15" w:rsidRPr="00891C15" w:rsidRDefault="00891C15" w:rsidP="00891C15">
      <w:pPr>
        <w:rPr>
          <w:rFonts w:ascii="Times New Roman" w:hAnsi="Times New Roman" w:cs="Times New Roman"/>
          <w:bCs/>
        </w:rPr>
      </w:pPr>
      <w:r w:rsidRPr="00891C15">
        <w:rPr>
          <w:rFonts w:ascii="Times New Roman" w:hAnsi="Times New Roman" w:cs="Times New Roman"/>
          <w:bCs/>
        </w:rPr>
        <w:t xml:space="preserve">Link:  </w:t>
      </w:r>
      <w:hyperlink r:id="rId27" w:history="1">
        <w:r w:rsidRPr="00891C15">
          <w:rPr>
            <w:rStyle w:val="Hyperlink"/>
            <w:rFonts w:ascii="Times New Roman" w:hAnsi="Times New Roman" w:cs="Times New Roman"/>
          </w:rPr>
          <w:t>https://disparities.unt.edu/mental-health-resources</w:t>
        </w:r>
      </w:hyperlink>
      <w:r w:rsidRPr="00891C15">
        <w:rPr>
          <w:rFonts w:ascii="Times New Roman" w:hAnsi="Times New Roman" w:cs="Times New Roman"/>
        </w:rPr>
        <w:t xml:space="preserve"> </w:t>
      </w:r>
    </w:p>
    <w:p w14:paraId="5274E550" w14:textId="77777777" w:rsidR="00891C15" w:rsidRPr="00891C15" w:rsidRDefault="00891C15" w:rsidP="00891C15">
      <w:pPr>
        <w:rPr>
          <w:rFonts w:ascii="Times New Roman" w:hAnsi="Times New Roman" w:cs="Times New Roman"/>
        </w:rPr>
      </w:pPr>
    </w:p>
    <w:p w14:paraId="698E0461" w14:textId="77777777" w:rsidR="00891C15" w:rsidRPr="00891C15" w:rsidRDefault="00891C15" w:rsidP="00891C15">
      <w:pPr>
        <w:rPr>
          <w:rFonts w:ascii="Times New Roman" w:hAnsi="Times New Roman" w:cs="Times New Roman"/>
          <w:b/>
          <w:bCs/>
        </w:rPr>
      </w:pPr>
      <w:r w:rsidRPr="00891C15">
        <w:rPr>
          <w:rFonts w:ascii="Times New Roman" w:hAnsi="Times New Roman" w:cs="Times New Roman"/>
          <w:b/>
          <w:bCs/>
        </w:rPr>
        <w:lastRenderedPageBreak/>
        <w:t>ADD/DROP POLICY</w:t>
      </w:r>
    </w:p>
    <w:p w14:paraId="084AE0AC" w14:textId="77777777" w:rsidR="00891C15" w:rsidRPr="00891C15" w:rsidRDefault="00891C15" w:rsidP="00891C15">
      <w:pPr>
        <w:rPr>
          <w:rFonts w:ascii="Times New Roman" w:hAnsi="Times New Roman" w:cs="Times New Roman"/>
          <w:bCs/>
        </w:rPr>
      </w:pPr>
      <w:r w:rsidRPr="00891C15">
        <w:rPr>
          <w:rFonts w:ascii="Times New Roman" w:hAnsi="Times New Roman" w:cs="Times New Roman"/>
          <w:bCs/>
        </w:rPr>
        <w:t xml:space="preserve">Please be reminded that dropping classes or failing to complete and pass registered hours may make you ineligible for financial aid.  In addition, if you drop below half-time </w:t>
      </w:r>
      <w:proofErr w:type="gramStart"/>
      <w:r w:rsidRPr="00891C15">
        <w:rPr>
          <w:rFonts w:ascii="Times New Roman" w:hAnsi="Times New Roman" w:cs="Times New Roman"/>
          <w:bCs/>
        </w:rPr>
        <w:t>enrollment</w:t>
      </w:r>
      <w:proofErr w:type="gramEnd"/>
      <w:r w:rsidRPr="00891C15">
        <w:rPr>
          <w:rFonts w:ascii="Times New Roman" w:hAnsi="Times New Roman" w:cs="Times New Roman"/>
          <w:bCs/>
        </w:rPr>
        <w:t xml:space="preserve"> you may be required to begin paying back your student loans.  </w:t>
      </w:r>
      <w:r w:rsidRPr="00891C15">
        <w:rPr>
          <w:rFonts w:ascii="Times New Roman" w:hAnsi="Times New Roman" w:cs="Times New Roman"/>
          <w:bCs/>
          <w:color w:val="000000" w:themeColor="text1"/>
        </w:rPr>
        <w:t xml:space="preserve">See Academic Calendar (listed above) for additional add/drop </w:t>
      </w:r>
      <w:r w:rsidRPr="00891C15">
        <w:rPr>
          <w:rFonts w:ascii="Times New Roman" w:hAnsi="Times New Roman" w:cs="Times New Roman"/>
          <w:bCs/>
        </w:rPr>
        <w:t xml:space="preserve">Information.  </w:t>
      </w:r>
    </w:p>
    <w:p w14:paraId="3B99DB62" w14:textId="77777777" w:rsidR="00891C15" w:rsidRPr="00891C15" w:rsidRDefault="00891C15" w:rsidP="00891C15">
      <w:pPr>
        <w:rPr>
          <w:rFonts w:ascii="Times New Roman" w:hAnsi="Times New Roman" w:cs="Times New Roman"/>
          <w:bCs/>
        </w:rPr>
      </w:pPr>
    </w:p>
    <w:p w14:paraId="18822196" w14:textId="77777777" w:rsidR="00891C15" w:rsidRPr="00891C15" w:rsidRDefault="00891C15" w:rsidP="00891C15">
      <w:pPr>
        <w:rPr>
          <w:rFonts w:ascii="Times New Roman" w:hAnsi="Times New Roman" w:cs="Times New Roman"/>
        </w:rPr>
      </w:pPr>
      <w:r w:rsidRPr="00891C15">
        <w:rPr>
          <w:rFonts w:ascii="Times New Roman" w:hAnsi="Times New Roman" w:cs="Times New Roman"/>
          <w:bCs/>
        </w:rPr>
        <w:t xml:space="preserve">Drop Information:  </w:t>
      </w:r>
      <w:hyperlink r:id="rId28" w:history="1">
        <w:r w:rsidRPr="00891C15">
          <w:rPr>
            <w:rStyle w:val="Hyperlink"/>
            <w:rFonts w:ascii="Times New Roman" w:hAnsi="Times New Roman" w:cs="Times New Roman"/>
          </w:rPr>
          <w:t>https://registrar.unt.edu/registration/spring-academic-calendar.html</w:t>
        </w:r>
      </w:hyperlink>
    </w:p>
    <w:p w14:paraId="534F28F2" w14:textId="77777777" w:rsidR="00891C15" w:rsidRPr="00891C15" w:rsidRDefault="00891C15" w:rsidP="00891C15">
      <w:pPr>
        <w:rPr>
          <w:rFonts w:ascii="Times New Roman" w:hAnsi="Times New Roman" w:cs="Times New Roman"/>
          <w:bCs/>
        </w:rPr>
      </w:pPr>
    </w:p>
    <w:p w14:paraId="1EE2A142" w14:textId="77777777" w:rsidR="00891C15" w:rsidRPr="00891C15" w:rsidRDefault="00891C15" w:rsidP="00891C15">
      <w:pPr>
        <w:rPr>
          <w:rFonts w:ascii="Times New Roman" w:hAnsi="Times New Roman" w:cs="Times New Roman"/>
          <w:b/>
          <w:bCs/>
        </w:rPr>
      </w:pPr>
    </w:p>
    <w:p w14:paraId="7751368B" w14:textId="77777777" w:rsidR="00891C15" w:rsidRPr="00891C15" w:rsidRDefault="00891C15" w:rsidP="00891C15">
      <w:pPr>
        <w:rPr>
          <w:rFonts w:ascii="Times New Roman" w:hAnsi="Times New Roman" w:cs="Times New Roman"/>
          <w:b/>
          <w:bCs/>
        </w:rPr>
      </w:pPr>
      <w:r w:rsidRPr="00891C15">
        <w:rPr>
          <w:rFonts w:ascii="Times New Roman" w:hAnsi="Times New Roman" w:cs="Times New Roman"/>
          <w:b/>
          <w:bCs/>
        </w:rPr>
        <w:t>STUDENT RESOURCES</w:t>
      </w:r>
    </w:p>
    <w:p w14:paraId="01A65CF9"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The University of North Texas has many resources available to students.  For a complete list, go to:</w:t>
      </w:r>
    </w:p>
    <w:p w14:paraId="66497447"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hyperlink r:id="rId29" w:history="1">
        <w:r w:rsidRPr="00891C15">
          <w:rPr>
            <w:rStyle w:val="Hyperlink"/>
            <w:rFonts w:ascii="Times New Roman" w:hAnsi="Times New Roman" w:cs="Times New Roman"/>
          </w:rPr>
          <w:t>Student Resources</w:t>
        </w:r>
      </w:hyperlink>
    </w:p>
    <w:p w14:paraId="2AFEADFF"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Link:   </w:t>
      </w:r>
      <w:hyperlink r:id="rId30" w:history="1">
        <w:r w:rsidRPr="00891C15">
          <w:rPr>
            <w:rStyle w:val="Hyperlink"/>
            <w:rFonts w:ascii="Times New Roman" w:hAnsi="Times New Roman" w:cs="Times New Roman"/>
          </w:rPr>
          <w:t>https://success.unt.edu/aa-sa-resources</w:t>
        </w:r>
      </w:hyperlink>
    </w:p>
    <w:p w14:paraId="0765EBA7" w14:textId="77777777" w:rsidR="00891C15" w:rsidRPr="00891C15" w:rsidRDefault="00891C15" w:rsidP="00891C15">
      <w:pPr>
        <w:rPr>
          <w:rFonts w:ascii="Times New Roman" w:hAnsi="Times New Roman" w:cs="Times New Roman"/>
        </w:rPr>
      </w:pPr>
    </w:p>
    <w:p w14:paraId="6C0E1B3D" w14:textId="77777777" w:rsidR="00891C15" w:rsidRPr="00891C15" w:rsidRDefault="00891C15" w:rsidP="00891C15">
      <w:pPr>
        <w:rPr>
          <w:rFonts w:ascii="Times New Roman" w:hAnsi="Times New Roman" w:cs="Times New Roman"/>
          <w:b/>
          <w:bCs/>
        </w:rPr>
      </w:pPr>
      <w:r w:rsidRPr="00891C15">
        <w:rPr>
          <w:rFonts w:ascii="Times New Roman" w:hAnsi="Times New Roman" w:cs="Times New Roman"/>
          <w:b/>
          <w:bCs/>
        </w:rPr>
        <w:t>CARE TEAM</w:t>
      </w:r>
    </w:p>
    <w:p w14:paraId="7437EE7D"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The Care Team is a collaborative interdisciplinary committee of university officials that meets regularly to provide a response to student, staff, and faculty whose behavior could be harmful to themselves or others.</w:t>
      </w:r>
    </w:p>
    <w:p w14:paraId="20C53104"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See:  </w:t>
      </w:r>
      <w:hyperlink r:id="rId31" w:history="1">
        <w:r w:rsidRPr="00891C15">
          <w:rPr>
            <w:rStyle w:val="Hyperlink"/>
            <w:rFonts w:ascii="Times New Roman" w:hAnsi="Times New Roman" w:cs="Times New Roman"/>
          </w:rPr>
          <w:t>Care Team</w:t>
        </w:r>
      </w:hyperlink>
    </w:p>
    <w:p w14:paraId="47F626D1" w14:textId="77777777" w:rsidR="00891C15" w:rsidRPr="00891C15" w:rsidRDefault="00891C15" w:rsidP="00891C15">
      <w:pPr>
        <w:rPr>
          <w:rFonts w:ascii="Times New Roman" w:hAnsi="Times New Roman" w:cs="Times New Roman"/>
        </w:rPr>
      </w:pPr>
      <w:r w:rsidRPr="00891C15">
        <w:rPr>
          <w:rFonts w:ascii="Times New Roman" w:hAnsi="Times New Roman" w:cs="Times New Roman"/>
        </w:rPr>
        <w:t xml:space="preserve">Link:  </w:t>
      </w:r>
      <w:hyperlink r:id="rId32" w:history="1">
        <w:r w:rsidRPr="00891C15">
          <w:rPr>
            <w:rStyle w:val="Hyperlink"/>
            <w:rFonts w:ascii="Times New Roman" w:hAnsi="Times New Roman" w:cs="Times New Roman"/>
          </w:rPr>
          <w:t>https://studentaffairs.unt.edu/care-team</w:t>
        </w:r>
      </w:hyperlink>
    </w:p>
    <w:p w14:paraId="493BFAE3" w14:textId="77777777" w:rsidR="00891C15" w:rsidRPr="00891C15" w:rsidRDefault="00891C15" w:rsidP="00891C15">
      <w:pPr>
        <w:rPr>
          <w:rFonts w:ascii="Times New Roman" w:hAnsi="Times New Roman" w:cs="Times New Roman"/>
        </w:rPr>
      </w:pPr>
    </w:p>
    <w:p w14:paraId="3EF61E13" w14:textId="77777777" w:rsidR="00AE6CB7" w:rsidRPr="00891C15" w:rsidRDefault="00AE6CB7" w:rsidP="00891C15">
      <w:pPr>
        <w:shd w:val="clear" w:color="auto" w:fill="FFFFFF"/>
        <w:spacing w:before="100" w:beforeAutospacing="1" w:after="100" w:afterAutospacing="1"/>
        <w:rPr>
          <w:rFonts w:ascii="Times New Roman" w:hAnsi="Times New Roman" w:cs="Times New Roman"/>
        </w:rPr>
      </w:pPr>
    </w:p>
    <w:sectPr w:rsidR="00AE6CB7" w:rsidRPr="00891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FD"/>
    <w:rsid w:val="00110FC8"/>
    <w:rsid w:val="00303AEC"/>
    <w:rsid w:val="00464721"/>
    <w:rsid w:val="004E6653"/>
    <w:rsid w:val="006C6808"/>
    <w:rsid w:val="00891C15"/>
    <w:rsid w:val="00907373"/>
    <w:rsid w:val="00962CFD"/>
    <w:rsid w:val="00AE6CB7"/>
    <w:rsid w:val="00C8077E"/>
    <w:rsid w:val="00FA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08D594"/>
  <w15:chartTrackingRefBased/>
  <w15:docId w15:val="{0E737D3B-410C-E84C-AEA7-3676A9D2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CF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91C15"/>
    <w:rPr>
      <w:color w:val="0563C1" w:themeColor="hyperlink"/>
      <w:u w:val="single"/>
    </w:rPr>
  </w:style>
  <w:style w:type="character" w:customStyle="1" w:styleId="apple-converted-space">
    <w:name w:val="apple-converted-space"/>
    <w:basedOn w:val="DefaultParagraphFont"/>
    <w:rsid w:val="0089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75590">
      <w:bodyDiv w:val="1"/>
      <w:marLeft w:val="0"/>
      <w:marRight w:val="0"/>
      <w:marTop w:val="0"/>
      <w:marBottom w:val="0"/>
      <w:divBdr>
        <w:top w:val="none" w:sz="0" w:space="0" w:color="auto"/>
        <w:left w:val="none" w:sz="0" w:space="0" w:color="auto"/>
        <w:bottom w:val="none" w:sz="0" w:space="0" w:color="auto"/>
        <w:right w:val="none" w:sz="0" w:space="0" w:color="auto"/>
      </w:divBdr>
      <w:divsChild>
        <w:div w:id="1062019502">
          <w:marLeft w:val="0"/>
          <w:marRight w:val="0"/>
          <w:marTop w:val="0"/>
          <w:marBottom w:val="0"/>
          <w:divBdr>
            <w:top w:val="none" w:sz="0" w:space="0" w:color="auto"/>
            <w:left w:val="none" w:sz="0" w:space="0" w:color="auto"/>
            <w:bottom w:val="none" w:sz="0" w:space="0" w:color="auto"/>
            <w:right w:val="none" w:sz="0" w:space="0" w:color="auto"/>
          </w:divBdr>
          <w:divsChild>
            <w:div w:id="1245606321">
              <w:marLeft w:val="0"/>
              <w:marRight w:val="0"/>
              <w:marTop w:val="0"/>
              <w:marBottom w:val="0"/>
              <w:divBdr>
                <w:top w:val="none" w:sz="0" w:space="0" w:color="auto"/>
                <w:left w:val="none" w:sz="0" w:space="0" w:color="auto"/>
                <w:bottom w:val="none" w:sz="0" w:space="0" w:color="auto"/>
                <w:right w:val="none" w:sz="0" w:space="0" w:color="auto"/>
              </w:divBdr>
              <w:divsChild>
                <w:div w:id="1647321489">
                  <w:marLeft w:val="0"/>
                  <w:marRight w:val="0"/>
                  <w:marTop w:val="0"/>
                  <w:marBottom w:val="0"/>
                  <w:divBdr>
                    <w:top w:val="none" w:sz="0" w:space="0" w:color="auto"/>
                    <w:left w:val="none" w:sz="0" w:space="0" w:color="auto"/>
                    <w:bottom w:val="none" w:sz="0" w:space="0" w:color="auto"/>
                    <w:right w:val="none" w:sz="0" w:space="0" w:color="auto"/>
                  </w:divBdr>
                  <w:divsChild>
                    <w:div w:id="1342003872">
                      <w:marLeft w:val="0"/>
                      <w:marRight w:val="0"/>
                      <w:marTop w:val="0"/>
                      <w:marBottom w:val="0"/>
                      <w:divBdr>
                        <w:top w:val="none" w:sz="0" w:space="0" w:color="auto"/>
                        <w:left w:val="none" w:sz="0" w:space="0" w:color="auto"/>
                        <w:bottom w:val="none" w:sz="0" w:space="0" w:color="auto"/>
                        <w:right w:val="none" w:sz="0" w:space="0" w:color="auto"/>
                      </w:divBdr>
                    </w:div>
                  </w:divsChild>
                </w:div>
                <w:div w:id="1810398003">
                  <w:marLeft w:val="0"/>
                  <w:marRight w:val="0"/>
                  <w:marTop w:val="0"/>
                  <w:marBottom w:val="0"/>
                  <w:divBdr>
                    <w:top w:val="none" w:sz="0" w:space="0" w:color="auto"/>
                    <w:left w:val="none" w:sz="0" w:space="0" w:color="auto"/>
                    <w:bottom w:val="none" w:sz="0" w:space="0" w:color="auto"/>
                    <w:right w:val="none" w:sz="0" w:space="0" w:color="auto"/>
                  </w:divBdr>
                  <w:divsChild>
                    <w:div w:id="1032224423">
                      <w:marLeft w:val="0"/>
                      <w:marRight w:val="0"/>
                      <w:marTop w:val="0"/>
                      <w:marBottom w:val="0"/>
                      <w:divBdr>
                        <w:top w:val="none" w:sz="0" w:space="0" w:color="auto"/>
                        <w:left w:val="none" w:sz="0" w:space="0" w:color="auto"/>
                        <w:bottom w:val="none" w:sz="0" w:space="0" w:color="auto"/>
                        <w:right w:val="none" w:sz="0" w:space="0" w:color="auto"/>
                      </w:divBdr>
                    </w:div>
                  </w:divsChild>
                </w:div>
                <w:div w:id="244073841">
                  <w:marLeft w:val="0"/>
                  <w:marRight w:val="0"/>
                  <w:marTop w:val="0"/>
                  <w:marBottom w:val="0"/>
                  <w:divBdr>
                    <w:top w:val="none" w:sz="0" w:space="0" w:color="auto"/>
                    <w:left w:val="none" w:sz="0" w:space="0" w:color="auto"/>
                    <w:bottom w:val="none" w:sz="0" w:space="0" w:color="auto"/>
                    <w:right w:val="none" w:sz="0" w:space="0" w:color="auto"/>
                  </w:divBdr>
                  <w:divsChild>
                    <w:div w:id="259679906">
                      <w:marLeft w:val="0"/>
                      <w:marRight w:val="0"/>
                      <w:marTop w:val="0"/>
                      <w:marBottom w:val="0"/>
                      <w:divBdr>
                        <w:top w:val="none" w:sz="0" w:space="0" w:color="auto"/>
                        <w:left w:val="none" w:sz="0" w:space="0" w:color="auto"/>
                        <w:bottom w:val="none" w:sz="0" w:space="0" w:color="auto"/>
                        <w:right w:val="none" w:sz="0" w:space="0" w:color="auto"/>
                      </w:divBdr>
                    </w:div>
                  </w:divsChild>
                </w:div>
                <w:div w:id="331185293">
                  <w:marLeft w:val="0"/>
                  <w:marRight w:val="0"/>
                  <w:marTop w:val="0"/>
                  <w:marBottom w:val="0"/>
                  <w:divBdr>
                    <w:top w:val="none" w:sz="0" w:space="0" w:color="auto"/>
                    <w:left w:val="none" w:sz="0" w:space="0" w:color="auto"/>
                    <w:bottom w:val="none" w:sz="0" w:space="0" w:color="auto"/>
                    <w:right w:val="none" w:sz="0" w:space="0" w:color="auto"/>
                  </w:divBdr>
                  <w:divsChild>
                    <w:div w:id="7158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8726">
          <w:marLeft w:val="0"/>
          <w:marRight w:val="0"/>
          <w:marTop w:val="0"/>
          <w:marBottom w:val="0"/>
          <w:divBdr>
            <w:top w:val="none" w:sz="0" w:space="0" w:color="auto"/>
            <w:left w:val="none" w:sz="0" w:space="0" w:color="auto"/>
            <w:bottom w:val="none" w:sz="0" w:space="0" w:color="auto"/>
            <w:right w:val="none" w:sz="0" w:space="0" w:color="auto"/>
          </w:divBdr>
          <w:divsChild>
            <w:div w:id="1965774107">
              <w:marLeft w:val="0"/>
              <w:marRight w:val="0"/>
              <w:marTop w:val="0"/>
              <w:marBottom w:val="0"/>
              <w:divBdr>
                <w:top w:val="none" w:sz="0" w:space="0" w:color="auto"/>
                <w:left w:val="none" w:sz="0" w:space="0" w:color="auto"/>
                <w:bottom w:val="none" w:sz="0" w:space="0" w:color="auto"/>
                <w:right w:val="none" w:sz="0" w:space="0" w:color="auto"/>
              </w:divBdr>
              <w:divsChild>
                <w:div w:id="1201088958">
                  <w:marLeft w:val="0"/>
                  <w:marRight w:val="0"/>
                  <w:marTop w:val="0"/>
                  <w:marBottom w:val="0"/>
                  <w:divBdr>
                    <w:top w:val="none" w:sz="0" w:space="0" w:color="auto"/>
                    <w:left w:val="none" w:sz="0" w:space="0" w:color="auto"/>
                    <w:bottom w:val="none" w:sz="0" w:space="0" w:color="auto"/>
                    <w:right w:val="none" w:sz="0" w:space="0" w:color="auto"/>
                  </w:divBdr>
                  <w:divsChild>
                    <w:div w:id="3978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8582">
          <w:marLeft w:val="0"/>
          <w:marRight w:val="0"/>
          <w:marTop w:val="0"/>
          <w:marBottom w:val="0"/>
          <w:divBdr>
            <w:top w:val="none" w:sz="0" w:space="0" w:color="auto"/>
            <w:left w:val="none" w:sz="0" w:space="0" w:color="auto"/>
            <w:bottom w:val="none" w:sz="0" w:space="0" w:color="auto"/>
            <w:right w:val="none" w:sz="0" w:space="0" w:color="auto"/>
          </w:divBdr>
          <w:divsChild>
            <w:div w:id="800540086">
              <w:marLeft w:val="0"/>
              <w:marRight w:val="0"/>
              <w:marTop w:val="0"/>
              <w:marBottom w:val="0"/>
              <w:divBdr>
                <w:top w:val="none" w:sz="0" w:space="0" w:color="auto"/>
                <w:left w:val="none" w:sz="0" w:space="0" w:color="auto"/>
                <w:bottom w:val="none" w:sz="0" w:space="0" w:color="auto"/>
                <w:right w:val="none" w:sz="0" w:space="0" w:color="auto"/>
              </w:divBdr>
              <w:divsChild>
                <w:div w:id="2104303596">
                  <w:marLeft w:val="0"/>
                  <w:marRight w:val="0"/>
                  <w:marTop w:val="0"/>
                  <w:marBottom w:val="0"/>
                  <w:divBdr>
                    <w:top w:val="none" w:sz="0" w:space="0" w:color="auto"/>
                    <w:left w:val="none" w:sz="0" w:space="0" w:color="auto"/>
                    <w:bottom w:val="none" w:sz="0" w:space="0" w:color="auto"/>
                    <w:right w:val="none" w:sz="0" w:space="0" w:color="auto"/>
                  </w:divBdr>
                  <w:divsChild>
                    <w:div w:id="1998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6809">
          <w:marLeft w:val="0"/>
          <w:marRight w:val="0"/>
          <w:marTop w:val="0"/>
          <w:marBottom w:val="0"/>
          <w:divBdr>
            <w:top w:val="none" w:sz="0" w:space="0" w:color="auto"/>
            <w:left w:val="none" w:sz="0" w:space="0" w:color="auto"/>
            <w:bottom w:val="none" w:sz="0" w:space="0" w:color="auto"/>
            <w:right w:val="none" w:sz="0" w:space="0" w:color="auto"/>
          </w:divBdr>
          <w:divsChild>
            <w:div w:id="1294754713">
              <w:marLeft w:val="0"/>
              <w:marRight w:val="0"/>
              <w:marTop w:val="0"/>
              <w:marBottom w:val="0"/>
              <w:divBdr>
                <w:top w:val="none" w:sz="0" w:space="0" w:color="auto"/>
                <w:left w:val="none" w:sz="0" w:space="0" w:color="auto"/>
                <w:bottom w:val="none" w:sz="0" w:space="0" w:color="auto"/>
                <w:right w:val="none" w:sz="0" w:space="0" w:color="auto"/>
              </w:divBdr>
              <w:divsChild>
                <w:div w:id="1912814625">
                  <w:marLeft w:val="0"/>
                  <w:marRight w:val="0"/>
                  <w:marTop w:val="0"/>
                  <w:marBottom w:val="0"/>
                  <w:divBdr>
                    <w:top w:val="none" w:sz="0" w:space="0" w:color="auto"/>
                    <w:left w:val="none" w:sz="0" w:space="0" w:color="auto"/>
                    <w:bottom w:val="none" w:sz="0" w:space="0" w:color="auto"/>
                    <w:right w:val="none" w:sz="0" w:space="0" w:color="auto"/>
                  </w:divBdr>
                  <w:divsChild>
                    <w:div w:id="1679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1959">
          <w:marLeft w:val="0"/>
          <w:marRight w:val="0"/>
          <w:marTop w:val="0"/>
          <w:marBottom w:val="0"/>
          <w:divBdr>
            <w:top w:val="none" w:sz="0" w:space="0" w:color="auto"/>
            <w:left w:val="none" w:sz="0" w:space="0" w:color="auto"/>
            <w:bottom w:val="none" w:sz="0" w:space="0" w:color="auto"/>
            <w:right w:val="none" w:sz="0" w:space="0" w:color="auto"/>
          </w:divBdr>
          <w:divsChild>
            <w:div w:id="1050572334">
              <w:marLeft w:val="0"/>
              <w:marRight w:val="0"/>
              <w:marTop w:val="0"/>
              <w:marBottom w:val="0"/>
              <w:divBdr>
                <w:top w:val="none" w:sz="0" w:space="0" w:color="auto"/>
                <w:left w:val="none" w:sz="0" w:space="0" w:color="auto"/>
                <w:bottom w:val="none" w:sz="0" w:space="0" w:color="auto"/>
                <w:right w:val="none" w:sz="0" w:space="0" w:color="auto"/>
              </w:divBdr>
              <w:divsChild>
                <w:div w:id="832069490">
                  <w:marLeft w:val="0"/>
                  <w:marRight w:val="0"/>
                  <w:marTop w:val="0"/>
                  <w:marBottom w:val="0"/>
                  <w:divBdr>
                    <w:top w:val="none" w:sz="0" w:space="0" w:color="auto"/>
                    <w:left w:val="none" w:sz="0" w:space="0" w:color="auto"/>
                    <w:bottom w:val="none" w:sz="0" w:space="0" w:color="auto"/>
                    <w:right w:val="none" w:sz="0" w:space="0" w:color="auto"/>
                  </w:divBdr>
                  <w:divsChild>
                    <w:div w:id="5922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sic.unt.edu/student-health-and-wellness" TargetMode="External"/><Relationship Id="rId18" Type="http://schemas.openxmlformats.org/officeDocument/2006/relationships/hyperlink" Target="http://financialaid.unt.edu/sap" TargetMode="External"/><Relationship Id="rId26" Type="http://schemas.openxmlformats.org/officeDocument/2006/relationships/hyperlink" Target="https://disparities.unt.edu/mental-health-resources" TargetMode="External"/><Relationship Id="rId3" Type="http://schemas.openxmlformats.org/officeDocument/2006/relationships/webSettings" Target="webSettings.xml"/><Relationship Id="rId21" Type="http://schemas.openxmlformats.org/officeDocument/2006/relationships/hyperlink" Target="http://financialaid.unt.edu/sap" TargetMode="External"/><Relationship Id="rId34" Type="http://schemas.openxmlformats.org/officeDocument/2006/relationships/theme" Target="theme/theme1.xml"/><Relationship Id="rId7" Type="http://schemas.openxmlformats.org/officeDocument/2006/relationships/hyperlink" Target="https://deanofstudents.unt.edu/conduct" TargetMode="External"/><Relationship Id="rId12" Type="http://schemas.openxmlformats.org/officeDocument/2006/relationships/hyperlink" Target="http://disability.unt.edu/" TargetMode="External"/><Relationship Id="rId17" Type="http://schemas.openxmlformats.org/officeDocument/2006/relationships/hyperlink" Target="https://registrar.unt.edu/registration/spring-academic-calendar.html" TargetMode="External"/><Relationship Id="rId25" Type="http://schemas.openxmlformats.org/officeDocument/2006/relationships/hyperlink" Target="http://studentaffairs.unt.edu/counseling-and-testing-services"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gistrar.unt.edu/registration/spring-academic-calendar.html" TargetMode="External"/><Relationship Id="rId20" Type="http://schemas.openxmlformats.org/officeDocument/2006/relationships/hyperlink" Target="http://financialaid.unt.edu/sap" TargetMode="External"/><Relationship Id="rId29" Type="http://schemas.openxmlformats.org/officeDocument/2006/relationships/hyperlink" Target="https://success.unt.edu/aa-sa-resources" TargetMode="External"/><Relationship Id="rId1" Type="http://schemas.openxmlformats.org/officeDocument/2006/relationships/styles" Target="styles.xml"/><Relationship Id="rId6" Type="http://schemas.openxmlformats.org/officeDocument/2006/relationships/hyperlink" Target="https://deanofstudents.unt.edu/conduct" TargetMode="External"/><Relationship Id="rId11" Type="http://schemas.openxmlformats.org/officeDocument/2006/relationships/hyperlink" Target="https://disability.unt.edu/" TargetMode="External"/><Relationship Id="rId24" Type="http://schemas.openxmlformats.org/officeDocument/2006/relationships/hyperlink" Target="http://studentaffairs.unt.edu/counseling-and-testing-services" TargetMode="External"/><Relationship Id="rId32" Type="http://schemas.openxmlformats.org/officeDocument/2006/relationships/hyperlink" Target="https://studentaffairs.unt.edu/care-team" TargetMode="External"/><Relationship Id="rId5" Type="http://schemas.openxmlformats.org/officeDocument/2006/relationships/hyperlink" Target="https://policy.unt.edu/policy/06-003" TargetMode="External"/><Relationship Id="rId15" Type="http://schemas.openxmlformats.org/officeDocument/2006/relationships/hyperlink" Target="https://registrar.unt.edu/students" TargetMode="External"/><Relationship Id="rId23" Type="http://schemas.openxmlformats.org/officeDocument/2006/relationships/hyperlink" Target="http://ferpa.unt.edu/" TargetMode="External"/><Relationship Id="rId28" Type="http://schemas.openxmlformats.org/officeDocument/2006/relationships/hyperlink" Target="https://registrar.unt.edu/registration/spring-academic-calendar.html" TargetMode="External"/><Relationship Id="rId10" Type="http://schemas.openxmlformats.org/officeDocument/2006/relationships/hyperlink" Target="http://eagleconnect.unt.edu/" TargetMode="External"/><Relationship Id="rId19" Type="http://schemas.openxmlformats.org/officeDocument/2006/relationships/hyperlink" Target="http://financialaid.unt.edu/sap" TargetMode="External"/><Relationship Id="rId31" Type="http://schemas.openxmlformats.org/officeDocument/2006/relationships/hyperlink" Target="https://studentaffairs.unt.edu/care-team" TargetMode="External"/><Relationship Id="rId4" Type="http://schemas.openxmlformats.org/officeDocument/2006/relationships/hyperlink" Target="https://policy.unt.edu/policy/06-003" TargetMode="External"/><Relationship Id="rId9" Type="http://schemas.openxmlformats.org/officeDocument/2006/relationships/hyperlink" Target="http://eagleconnect.unt.edu/" TargetMode="External"/><Relationship Id="rId14" Type="http://schemas.openxmlformats.org/officeDocument/2006/relationships/hyperlink" Target="https://registrar.unt.edu/students" TargetMode="External"/><Relationship Id="rId22" Type="http://schemas.openxmlformats.org/officeDocument/2006/relationships/hyperlink" Target="http://ferpa.unt.edu/" TargetMode="External"/><Relationship Id="rId27" Type="http://schemas.openxmlformats.org/officeDocument/2006/relationships/hyperlink" Target="https://disparities.unt.edu/mental-health-resources" TargetMode="External"/><Relationship Id="rId30" Type="http://schemas.openxmlformats.org/officeDocument/2006/relationships/hyperlink" Target="https://success.unt.edu/aa-sa-resources" TargetMode="External"/><Relationship Id="rId8" Type="http://schemas.openxmlformats.org/officeDocument/2006/relationships/hyperlink" Target="http://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5</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Soveranes, Erika</dc:creator>
  <cp:keywords/>
  <dc:description/>
  <cp:lastModifiedBy>Soveranes, Erika</cp:lastModifiedBy>
  <cp:revision>4</cp:revision>
  <dcterms:created xsi:type="dcterms:W3CDTF">2024-04-26T17:25:00Z</dcterms:created>
  <dcterms:modified xsi:type="dcterms:W3CDTF">2025-02-06T15:57:00Z</dcterms:modified>
</cp:coreProperties>
</file>