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DA0F01" w:rsidRDefault="00433568" w:rsidP="00636F27">
      <w:pPr>
        <w:pStyle w:val="Heading1"/>
        <w:spacing w:before="100" w:beforeAutospacing="1" w:after="100" w:afterAutospacing="1"/>
        <w:rPr>
          <w:rFonts w:asciiTheme="minorHAnsi" w:hAnsiTheme="minorHAnsi" w:cstheme="minorHAnsi"/>
          <w:color w:val="000000" w:themeColor="text1"/>
        </w:rPr>
      </w:pPr>
      <w:r w:rsidRPr="00DA0F01">
        <w:rPr>
          <w:rFonts w:asciiTheme="minorHAnsi" w:hAnsiTheme="minorHAnsi" w:cstheme="minorHAnsi"/>
          <w:noProof/>
        </w:rPr>
        <w:drawing>
          <wp:inline distT="0" distB="0" distL="0" distR="0" wp14:anchorId="3F3A9EFD" wp14:editId="0C38C1B9">
            <wp:extent cx="4789381" cy="8506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6726" cy="880326"/>
                    </a:xfrm>
                    <a:prstGeom prst="rect">
                      <a:avLst/>
                    </a:prstGeom>
                    <a:noFill/>
                    <a:ln>
                      <a:noFill/>
                    </a:ln>
                  </pic:spPr>
                </pic:pic>
              </a:graphicData>
            </a:graphic>
          </wp:inline>
        </w:drawing>
      </w:r>
    </w:p>
    <w:p w14:paraId="1EA2F065" w14:textId="02E6076E" w:rsidR="00433568" w:rsidRPr="00DA0F01" w:rsidRDefault="00433568" w:rsidP="00636F27">
      <w:pPr>
        <w:pStyle w:val="Default"/>
        <w:spacing w:before="100" w:beforeAutospacing="1" w:after="100" w:afterAutospacing="1" w:line="240" w:lineRule="auto"/>
        <w:jc w:val="center"/>
        <w:rPr>
          <w:rFonts w:asciiTheme="minorHAnsi" w:hAnsiTheme="minorHAnsi" w:cstheme="minorHAnsi"/>
          <w:b/>
          <w:bCs/>
          <w:color w:val="auto"/>
          <w:szCs w:val="24"/>
        </w:rPr>
      </w:pPr>
      <w:r w:rsidRPr="00DA0F01">
        <w:rPr>
          <w:rFonts w:asciiTheme="minorHAnsi" w:hAnsiTheme="minorHAnsi" w:cstheme="minorHAnsi"/>
          <w:b/>
          <w:bCs/>
          <w:color w:val="auto"/>
          <w:szCs w:val="24"/>
        </w:rPr>
        <w:t>DEPARTMENT OF TEACHER EDUCATION AND ADMINISTRATION</w:t>
      </w:r>
    </w:p>
    <w:p w14:paraId="23B179A8" w14:textId="17316675" w:rsidR="00C029E5" w:rsidRPr="00DA0F01" w:rsidRDefault="00433568" w:rsidP="00636F27">
      <w:pPr>
        <w:pStyle w:val="Default"/>
        <w:spacing w:before="100" w:beforeAutospacing="1" w:after="100" w:afterAutospacing="1" w:line="240" w:lineRule="auto"/>
        <w:jc w:val="center"/>
        <w:rPr>
          <w:rFonts w:asciiTheme="minorHAnsi" w:hAnsiTheme="minorHAnsi" w:cstheme="minorHAnsi"/>
          <w:b/>
          <w:bCs/>
          <w:color w:val="auto"/>
          <w:szCs w:val="24"/>
        </w:rPr>
      </w:pPr>
      <w:r w:rsidRPr="00DA0F01">
        <w:rPr>
          <w:rFonts w:asciiTheme="minorHAnsi" w:hAnsiTheme="minorHAnsi" w:cstheme="minorHAnsi"/>
          <w:b/>
          <w:bCs/>
          <w:color w:val="auto"/>
          <w:szCs w:val="24"/>
        </w:rPr>
        <w:t xml:space="preserve">EDBE </w:t>
      </w:r>
      <w:r w:rsidR="007F6418" w:rsidRPr="00DA0F01">
        <w:rPr>
          <w:rFonts w:asciiTheme="minorHAnsi" w:hAnsiTheme="minorHAnsi" w:cstheme="minorHAnsi"/>
          <w:b/>
          <w:bCs/>
          <w:color w:val="auto"/>
          <w:szCs w:val="24"/>
        </w:rPr>
        <w:t>3</w:t>
      </w:r>
      <w:r w:rsidR="00974F3F" w:rsidRPr="00DA0F01">
        <w:rPr>
          <w:rFonts w:asciiTheme="minorHAnsi" w:hAnsiTheme="minorHAnsi" w:cstheme="minorHAnsi"/>
          <w:b/>
          <w:bCs/>
          <w:color w:val="auto"/>
          <w:szCs w:val="24"/>
        </w:rPr>
        <w:t>6</w:t>
      </w:r>
      <w:r w:rsidR="003671D3">
        <w:rPr>
          <w:rFonts w:asciiTheme="minorHAnsi" w:hAnsiTheme="minorHAnsi" w:cstheme="minorHAnsi"/>
          <w:b/>
          <w:bCs/>
          <w:color w:val="auto"/>
          <w:szCs w:val="24"/>
        </w:rPr>
        <w:t>5</w:t>
      </w:r>
      <w:r w:rsidR="00974F3F" w:rsidRPr="00DA0F01">
        <w:rPr>
          <w:rFonts w:asciiTheme="minorHAnsi" w:hAnsiTheme="minorHAnsi" w:cstheme="minorHAnsi"/>
          <w:b/>
          <w:bCs/>
          <w:color w:val="auto"/>
          <w:szCs w:val="24"/>
        </w:rPr>
        <w:t>0</w:t>
      </w:r>
      <w:r w:rsidRPr="00DA0F01">
        <w:rPr>
          <w:rFonts w:asciiTheme="minorHAnsi" w:hAnsiTheme="minorHAnsi" w:cstheme="minorHAnsi"/>
          <w:b/>
          <w:bCs/>
          <w:color w:val="auto"/>
          <w:szCs w:val="24"/>
        </w:rPr>
        <w:t xml:space="preserve"> SYLLABUS</w:t>
      </w:r>
    </w:p>
    <w:p w14:paraId="29EC2D72" w14:textId="67D4425F" w:rsidR="00290E5F" w:rsidRPr="00DA0F01" w:rsidRDefault="00A476A9" w:rsidP="00636F27">
      <w:pPr>
        <w:spacing w:before="100" w:beforeAutospacing="1" w:after="100" w:afterAutospacing="1"/>
        <w:jc w:val="center"/>
        <w:rPr>
          <w:rFonts w:asciiTheme="minorHAnsi" w:hAnsiTheme="minorHAnsi" w:cstheme="minorHAnsi"/>
          <w:b/>
        </w:rPr>
      </w:pPr>
      <w:r>
        <w:rPr>
          <w:rFonts w:asciiTheme="minorHAnsi" w:hAnsiTheme="minorHAnsi" w:cstheme="minorHAnsi"/>
          <w:b/>
        </w:rPr>
        <w:t>SPRING 2023</w:t>
      </w:r>
    </w:p>
    <w:p w14:paraId="4747DC6B" w14:textId="77777777" w:rsidR="00290E5F" w:rsidRPr="00DA0F01" w:rsidRDefault="0043356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t>COURSE NUMBER</w:t>
      </w:r>
      <w:r w:rsidR="00EA40D8" w:rsidRPr="00DA0F01">
        <w:rPr>
          <w:rStyle w:val="Heading1Char"/>
          <w:rFonts w:asciiTheme="minorHAnsi" w:hAnsiTheme="minorHAnsi" w:cstheme="minorHAnsi"/>
          <w:b/>
          <w:szCs w:val="24"/>
        </w:rPr>
        <w:t xml:space="preserve"> AND</w:t>
      </w:r>
      <w:r w:rsidRPr="00DA0F01">
        <w:rPr>
          <w:rStyle w:val="Heading1Char"/>
          <w:rFonts w:asciiTheme="minorHAnsi" w:hAnsiTheme="minorHAnsi" w:cstheme="minorHAnsi"/>
          <w:b/>
          <w:szCs w:val="24"/>
        </w:rPr>
        <w:t xml:space="preserve"> TITLE</w:t>
      </w:r>
    </w:p>
    <w:p w14:paraId="5D0EE952" w14:textId="04A13B3D" w:rsidR="00974F3F" w:rsidRPr="00DA0F01" w:rsidRDefault="00433568" w:rsidP="003671D3">
      <w:pPr>
        <w:spacing w:before="100" w:beforeAutospacing="1" w:after="100" w:afterAutospacing="1"/>
        <w:ind w:firstLine="720"/>
        <w:rPr>
          <w:rStyle w:val="Heading1Char"/>
          <w:rFonts w:asciiTheme="minorHAnsi" w:hAnsiTheme="minorHAnsi" w:cstheme="minorHAnsi"/>
          <w:bCs/>
        </w:rPr>
      </w:pPr>
      <w:r w:rsidRPr="00DA0F01">
        <w:rPr>
          <w:rStyle w:val="Heading1Char"/>
          <w:rFonts w:asciiTheme="minorHAnsi" w:hAnsiTheme="minorHAnsi" w:cstheme="minorHAnsi"/>
          <w:bCs/>
        </w:rPr>
        <w:t xml:space="preserve">EDBE </w:t>
      </w:r>
      <w:r w:rsidR="007F6418" w:rsidRPr="00DA0F01">
        <w:rPr>
          <w:rStyle w:val="Heading1Char"/>
          <w:rFonts w:asciiTheme="minorHAnsi" w:hAnsiTheme="minorHAnsi" w:cstheme="minorHAnsi"/>
          <w:bCs/>
        </w:rPr>
        <w:t>3</w:t>
      </w:r>
      <w:r w:rsidR="00974F3F" w:rsidRPr="00DA0F01">
        <w:rPr>
          <w:rStyle w:val="Heading1Char"/>
          <w:rFonts w:asciiTheme="minorHAnsi" w:hAnsiTheme="minorHAnsi" w:cstheme="minorHAnsi"/>
          <w:bCs/>
        </w:rPr>
        <w:t>6</w:t>
      </w:r>
      <w:r w:rsidR="003671D3">
        <w:rPr>
          <w:rStyle w:val="Heading1Char"/>
          <w:rFonts w:asciiTheme="minorHAnsi" w:hAnsiTheme="minorHAnsi" w:cstheme="minorHAnsi"/>
          <w:bCs/>
        </w:rPr>
        <w:t>5</w:t>
      </w:r>
      <w:r w:rsidR="00974F3F" w:rsidRPr="00DA0F01">
        <w:rPr>
          <w:rStyle w:val="Heading1Char"/>
          <w:rFonts w:asciiTheme="minorHAnsi" w:hAnsiTheme="minorHAnsi" w:cstheme="minorHAnsi"/>
          <w:bCs/>
        </w:rPr>
        <w:t>0</w:t>
      </w:r>
      <w:r w:rsidR="007F79B5" w:rsidRPr="00DA0F01">
        <w:rPr>
          <w:rStyle w:val="Heading1Char"/>
          <w:rFonts w:asciiTheme="minorHAnsi" w:hAnsiTheme="minorHAnsi" w:cstheme="minorHAnsi"/>
          <w:bCs/>
        </w:rPr>
        <w:t xml:space="preserve"> </w:t>
      </w:r>
      <w:r w:rsidR="003671D3">
        <w:rPr>
          <w:rStyle w:val="Heading1Char"/>
          <w:rFonts w:asciiTheme="minorHAnsi" w:hAnsiTheme="minorHAnsi" w:cstheme="minorHAnsi"/>
          <w:bCs/>
        </w:rPr>
        <w:t>Teaching and Learning in the Bilingual Classroom</w:t>
      </w:r>
    </w:p>
    <w:p w14:paraId="2E271B5A" w14:textId="77777777" w:rsidR="00290E5F" w:rsidRPr="00DA0F01" w:rsidRDefault="0043356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hAnsiTheme="minorHAnsi" w:cstheme="minorHAnsi"/>
          <w:color w:val="auto"/>
          <w:szCs w:val="24"/>
        </w:rPr>
      </w:pPr>
      <w:r w:rsidRPr="00DA0F01">
        <w:rPr>
          <w:rStyle w:val="Heading1Char"/>
          <w:rFonts w:asciiTheme="minorHAnsi" w:hAnsiTheme="minorHAnsi" w:cstheme="minorHAnsi"/>
          <w:b/>
          <w:szCs w:val="24"/>
        </w:rPr>
        <w:t>INSTRUCTOR</w:t>
      </w:r>
    </w:p>
    <w:p w14:paraId="510BB82D" w14:textId="7902E632" w:rsidR="00290E5F" w:rsidRPr="00DA0F01" w:rsidRDefault="00433568" w:rsidP="00636F27">
      <w:pPr>
        <w:pStyle w:val="Default"/>
        <w:widowControl w:val="0"/>
        <w:tabs>
          <w:tab w:val="left" w:pos="450"/>
        </w:tabs>
        <w:autoSpaceDE w:val="0"/>
        <w:autoSpaceDN w:val="0"/>
        <w:adjustRightInd w:val="0"/>
        <w:spacing w:before="100" w:beforeAutospacing="1" w:after="100" w:afterAutospacing="1" w:line="240" w:lineRule="auto"/>
        <w:rPr>
          <w:rFonts w:asciiTheme="minorHAnsi" w:hAnsiTheme="minorHAnsi" w:cstheme="minorHAnsi"/>
          <w:szCs w:val="24"/>
        </w:rPr>
      </w:pPr>
      <w:r w:rsidRPr="00DA0F01">
        <w:rPr>
          <w:rFonts w:asciiTheme="minorHAnsi" w:hAnsiTheme="minorHAnsi" w:cstheme="minorHAnsi"/>
          <w:b/>
          <w:bCs/>
          <w:iCs/>
          <w:szCs w:val="24"/>
        </w:rPr>
        <w:tab/>
      </w:r>
      <w:r w:rsidRPr="00DA0F01">
        <w:rPr>
          <w:rFonts w:asciiTheme="minorHAnsi" w:hAnsiTheme="minorHAnsi" w:cstheme="minorHAnsi"/>
          <w:b/>
          <w:bCs/>
          <w:iCs/>
          <w:szCs w:val="24"/>
        </w:rPr>
        <w:tab/>
      </w:r>
      <w:r w:rsidR="00290E5F" w:rsidRPr="00DA0F01">
        <w:rPr>
          <w:rFonts w:asciiTheme="minorHAnsi" w:hAnsiTheme="minorHAnsi" w:cstheme="minorHAnsi"/>
          <w:b/>
          <w:bCs/>
          <w:szCs w:val="24"/>
        </w:rPr>
        <w:t>Name:</w:t>
      </w:r>
      <w:r w:rsidR="00974F3F" w:rsidRPr="00DA0F01">
        <w:rPr>
          <w:rFonts w:asciiTheme="minorHAnsi" w:hAnsiTheme="minorHAnsi" w:cstheme="minorHAnsi"/>
          <w:b/>
          <w:bCs/>
          <w:szCs w:val="24"/>
        </w:rPr>
        <w:t xml:space="preserve"> </w:t>
      </w:r>
      <w:r w:rsidR="00974F3F" w:rsidRPr="00DA0F01">
        <w:rPr>
          <w:rFonts w:asciiTheme="minorHAnsi" w:hAnsiTheme="minorHAnsi" w:cstheme="minorHAnsi"/>
          <w:szCs w:val="24"/>
        </w:rPr>
        <w:t xml:space="preserve">Dr. </w:t>
      </w:r>
      <w:r w:rsidR="00B07B1D">
        <w:rPr>
          <w:rFonts w:asciiTheme="minorHAnsi" w:hAnsiTheme="minorHAnsi" w:cstheme="minorHAnsi"/>
          <w:szCs w:val="24"/>
        </w:rPr>
        <w:t>Elba Barahona</w:t>
      </w:r>
    </w:p>
    <w:p w14:paraId="3521D34E" w14:textId="51DF3788" w:rsidR="00290E5F" w:rsidRPr="00DA0F01" w:rsidRDefault="00433568" w:rsidP="00636F27">
      <w:pPr>
        <w:spacing w:before="100" w:beforeAutospacing="1" w:after="100" w:afterAutospacing="1"/>
        <w:ind w:left="810" w:hanging="90"/>
        <w:rPr>
          <w:rFonts w:asciiTheme="minorHAnsi" w:hAnsiTheme="minorHAnsi" w:cstheme="minorHAnsi"/>
        </w:rPr>
      </w:pPr>
      <w:r w:rsidRPr="00DA0F01">
        <w:rPr>
          <w:rFonts w:asciiTheme="minorHAnsi" w:hAnsiTheme="minorHAnsi" w:cstheme="minorHAnsi"/>
          <w:b/>
          <w:bCs/>
        </w:rPr>
        <w:t>Office Hours:</w:t>
      </w:r>
      <w:r w:rsidR="00974F3F" w:rsidRPr="00DA0F01">
        <w:rPr>
          <w:rFonts w:asciiTheme="minorHAnsi" w:hAnsiTheme="minorHAnsi" w:cstheme="minorHAnsi"/>
          <w:b/>
          <w:bCs/>
        </w:rPr>
        <w:t xml:space="preserve"> </w:t>
      </w:r>
      <w:r w:rsidR="00B07B1D">
        <w:rPr>
          <w:rFonts w:asciiTheme="minorHAnsi" w:hAnsiTheme="minorHAnsi" w:cstheme="minorHAnsi"/>
        </w:rPr>
        <w:t>Monday and Wednesday</w:t>
      </w:r>
      <w:r w:rsidR="00974F3F" w:rsidRPr="00DA0F01">
        <w:rPr>
          <w:rFonts w:asciiTheme="minorHAnsi" w:hAnsiTheme="minorHAnsi" w:cstheme="minorHAnsi"/>
        </w:rPr>
        <w:t xml:space="preserve"> from </w:t>
      </w:r>
      <w:r w:rsidR="00B07B1D">
        <w:rPr>
          <w:rFonts w:asciiTheme="minorHAnsi" w:hAnsiTheme="minorHAnsi" w:cstheme="minorHAnsi"/>
        </w:rPr>
        <w:t>11:00</w:t>
      </w:r>
      <w:r w:rsidR="00974F3F" w:rsidRPr="00DA0F01">
        <w:rPr>
          <w:rFonts w:asciiTheme="minorHAnsi" w:hAnsiTheme="minorHAnsi" w:cstheme="minorHAnsi"/>
        </w:rPr>
        <w:t xml:space="preserve"> </w:t>
      </w:r>
      <w:r w:rsidR="00B07B1D">
        <w:rPr>
          <w:rFonts w:asciiTheme="minorHAnsi" w:hAnsiTheme="minorHAnsi" w:cstheme="minorHAnsi"/>
        </w:rPr>
        <w:t xml:space="preserve">AM </w:t>
      </w:r>
      <w:r w:rsidR="00974F3F" w:rsidRPr="00DA0F01">
        <w:rPr>
          <w:rFonts w:asciiTheme="minorHAnsi" w:hAnsiTheme="minorHAnsi" w:cstheme="minorHAnsi"/>
        </w:rPr>
        <w:t xml:space="preserve">to </w:t>
      </w:r>
      <w:r w:rsidR="00B07B1D">
        <w:rPr>
          <w:rFonts w:asciiTheme="minorHAnsi" w:hAnsiTheme="minorHAnsi" w:cstheme="minorHAnsi"/>
        </w:rPr>
        <w:t>1:00</w:t>
      </w:r>
      <w:r w:rsidR="00974F3F" w:rsidRPr="00DA0F01">
        <w:rPr>
          <w:rFonts w:asciiTheme="minorHAnsi" w:hAnsiTheme="minorHAnsi" w:cstheme="minorHAnsi"/>
        </w:rPr>
        <w:t xml:space="preserve"> pm</w:t>
      </w:r>
      <w:r w:rsidR="0076217F">
        <w:rPr>
          <w:rFonts w:asciiTheme="minorHAnsi" w:hAnsiTheme="minorHAnsi" w:cstheme="minorHAnsi"/>
        </w:rPr>
        <w:t xml:space="preserve"> in Matthews Hall </w:t>
      </w:r>
      <w:r w:rsidR="00B07B1D">
        <w:rPr>
          <w:rFonts w:asciiTheme="minorHAnsi" w:hAnsiTheme="minorHAnsi" w:cstheme="minorHAnsi"/>
        </w:rPr>
        <w:t>206S</w:t>
      </w:r>
      <w:r w:rsidR="00974F3F" w:rsidRPr="00DA0F01">
        <w:rPr>
          <w:rFonts w:asciiTheme="minorHAnsi" w:hAnsiTheme="minorHAnsi" w:cstheme="minorHAnsi"/>
        </w:rPr>
        <w:t xml:space="preserve">. Also available through appointment in person or </w:t>
      </w:r>
      <w:proofErr w:type="gramStart"/>
      <w:r w:rsidR="00974F3F" w:rsidRPr="00DA0F01">
        <w:rPr>
          <w:rFonts w:asciiTheme="minorHAnsi" w:hAnsiTheme="minorHAnsi" w:cstheme="minorHAnsi"/>
        </w:rPr>
        <w:t>Zoom</w:t>
      </w:r>
      <w:proofErr w:type="gramEnd"/>
      <w:r w:rsidR="00974F3F" w:rsidRPr="00DA0F01">
        <w:rPr>
          <w:rFonts w:asciiTheme="minorHAnsi" w:hAnsiTheme="minorHAnsi" w:cstheme="minorHAnsi"/>
        </w:rPr>
        <w:t>.</w:t>
      </w:r>
    </w:p>
    <w:p w14:paraId="7460CF5F" w14:textId="6ACF45A4" w:rsidR="00FF137D" w:rsidRPr="00DA0F01" w:rsidRDefault="00433568" w:rsidP="00636F27">
      <w:pPr>
        <w:spacing w:before="100" w:beforeAutospacing="1" w:after="100" w:afterAutospacing="1"/>
        <w:ind w:left="3600" w:hanging="2880"/>
        <w:rPr>
          <w:rFonts w:asciiTheme="minorHAnsi" w:hAnsiTheme="minorHAnsi" w:cstheme="minorHAnsi"/>
        </w:rPr>
      </w:pPr>
      <w:r w:rsidRPr="00DA0F01">
        <w:rPr>
          <w:rFonts w:asciiTheme="minorHAnsi" w:hAnsiTheme="minorHAnsi" w:cstheme="minorHAnsi"/>
          <w:b/>
          <w:bCs/>
        </w:rPr>
        <w:t>Email:</w:t>
      </w:r>
      <w:r w:rsidRPr="00DA0F01">
        <w:rPr>
          <w:rFonts w:asciiTheme="minorHAnsi" w:hAnsiTheme="minorHAnsi" w:cstheme="minorHAnsi"/>
        </w:rPr>
        <w:t xml:space="preserve"> </w:t>
      </w:r>
      <w:r w:rsidR="002E4613">
        <w:rPr>
          <w:rFonts w:asciiTheme="minorHAnsi" w:hAnsiTheme="minorHAnsi" w:cstheme="minorHAnsi"/>
        </w:rPr>
        <w:t>Elba.Barahona</w:t>
      </w:r>
      <w:r w:rsidR="00974F3F" w:rsidRPr="00DA0F01">
        <w:rPr>
          <w:rFonts w:asciiTheme="minorHAnsi" w:hAnsiTheme="minorHAnsi" w:cstheme="minorHAnsi"/>
        </w:rPr>
        <w:t>@unt.edu</w:t>
      </w:r>
      <w:r w:rsidR="00EA40D8" w:rsidRPr="00DA0F01">
        <w:rPr>
          <w:rFonts w:asciiTheme="minorHAnsi" w:hAnsiTheme="minorHAnsi" w:cstheme="minorHAnsi"/>
        </w:rPr>
        <w:t xml:space="preserve"> </w:t>
      </w:r>
    </w:p>
    <w:p w14:paraId="50058F2A" w14:textId="4ED7EAF2" w:rsidR="00402AB6" w:rsidRPr="00DA0F01" w:rsidRDefault="00402AB6">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t>COURSE PREREQUISITES</w:t>
      </w:r>
      <w:r w:rsidR="00297A0C" w:rsidRPr="00DA0F01">
        <w:rPr>
          <w:rStyle w:val="Heading1Char"/>
          <w:rFonts w:asciiTheme="minorHAnsi" w:hAnsiTheme="minorHAnsi" w:cstheme="minorHAnsi"/>
          <w:b/>
          <w:szCs w:val="24"/>
        </w:rPr>
        <w:t xml:space="preserve"> AND COREQUISITES</w:t>
      </w:r>
    </w:p>
    <w:p w14:paraId="04736ACF" w14:textId="4FAB4971" w:rsidR="000C6FD0" w:rsidRPr="00DA0F01" w:rsidRDefault="00974F3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Prerequisite:</w:t>
      </w:r>
      <w:r w:rsidR="00297A0C" w:rsidRPr="00DA0F01">
        <w:rPr>
          <w:rFonts w:asciiTheme="minorHAnsi" w:hAnsiTheme="minorHAnsi" w:cstheme="minorHAnsi"/>
        </w:rPr>
        <w:t xml:space="preserve"> </w:t>
      </w:r>
      <w:hyperlink r:id="rId12" w:anchor="tt7263" w:tgtFrame="_blank" w:history="1">
        <w:r w:rsidRPr="00DA0F01">
          <w:rPr>
            <w:rFonts w:asciiTheme="minorHAnsi" w:hAnsiTheme="minorHAnsi" w:cstheme="minorHAnsi"/>
          </w:rPr>
          <w:t>EDBE 3060</w:t>
        </w:r>
      </w:hyperlink>
      <w:r w:rsidRPr="00DA0F01">
        <w:rPr>
          <w:rFonts w:asciiTheme="minorHAnsi" w:hAnsiTheme="minorHAnsi" w:cstheme="minorHAnsi"/>
        </w:rPr>
        <w:t> </w:t>
      </w:r>
      <w:r w:rsidRPr="00DA0F01">
        <w:rPr>
          <w:rFonts w:asciiTheme="minorHAnsi" w:hAnsiTheme="minorHAnsi" w:cstheme="minorHAnsi"/>
        </w:rPr>
        <w:br/>
      </w:r>
      <w:r w:rsidRPr="00DA0F01">
        <w:rPr>
          <w:rFonts w:asciiTheme="minorHAnsi" w:hAnsiTheme="minorHAnsi" w:cstheme="minorHAnsi"/>
        </w:rPr>
        <w:br/>
        <w:t>Corequisite:</w:t>
      </w:r>
      <w:r w:rsidR="008673B7">
        <w:rPr>
          <w:rFonts w:asciiTheme="minorHAnsi" w:hAnsiTheme="minorHAnsi" w:cstheme="minorHAnsi"/>
        </w:rPr>
        <w:t xml:space="preserve"> EDBE 3600</w:t>
      </w:r>
      <w:r w:rsidR="008673B7" w:rsidRPr="00DA0F01">
        <w:rPr>
          <w:rFonts w:asciiTheme="minorHAnsi" w:hAnsiTheme="minorHAnsi" w:cstheme="minorHAnsi"/>
        </w:rPr>
        <w:t xml:space="preserve"> </w:t>
      </w:r>
      <w:r w:rsidRPr="00DA0F01">
        <w:rPr>
          <w:rFonts w:asciiTheme="minorHAnsi" w:hAnsiTheme="minorHAnsi" w:cstheme="minorHAnsi"/>
        </w:rPr>
        <w:br/>
      </w:r>
      <w:r w:rsidRPr="00DA0F01">
        <w:rPr>
          <w:rFonts w:asciiTheme="minorHAnsi" w:hAnsiTheme="minorHAnsi" w:cstheme="minorHAnsi"/>
        </w:rPr>
        <w:br/>
        <w:t xml:space="preserve">Must be taken in Block A; Course taught in </w:t>
      </w:r>
      <w:proofErr w:type="gramStart"/>
      <w:r w:rsidRPr="00DA0F01">
        <w:rPr>
          <w:rFonts w:asciiTheme="minorHAnsi" w:hAnsiTheme="minorHAnsi" w:cstheme="minorHAnsi"/>
        </w:rPr>
        <w:t>Spanish</w:t>
      </w:r>
      <w:proofErr w:type="gramEnd"/>
    </w:p>
    <w:p w14:paraId="3D752210" w14:textId="66D54AC1" w:rsidR="000C6FD0" w:rsidRPr="00DA0F01" w:rsidRDefault="000C6FD0">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CATALOGUE DESCRIPTION</w:t>
      </w:r>
    </w:p>
    <w:p w14:paraId="52FD945D" w14:textId="53559AD0" w:rsidR="008673B7" w:rsidRDefault="00EF11D3" w:rsidP="008673B7">
      <w:pPr>
        <w:spacing w:before="100" w:beforeAutospacing="1" w:after="100" w:afterAutospacing="1"/>
        <w:ind w:left="720"/>
        <w:jc w:val="both"/>
        <w:rPr>
          <w:rFonts w:asciiTheme="minorHAnsi" w:hAnsiTheme="minorHAnsi" w:cstheme="minorHAnsi"/>
        </w:rPr>
      </w:pPr>
      <w:r>
        <w:rPr>
          <w:rFonts w:asciiTheme="minorHAnsi" w:hAnsiTheme="minorHAnsi" w:cstheme="minorHAnsi"/>
        </w:rPr>
        <w:t>This course e</w:t>
      </w:r>
      <w:r w:rsidR="008673B7" w:rsidRPr="008673B7">
        <w:rPr>
          <w:rFonts w:asciiTheme="minorHAnsi" w:hAnsiTheme="minorHAnsi" w:cstheme="minorHAnsi"/>
        </w:rPr>
        <w:t xml:space="preserve">xamines research-based strategies, methods, and materials to teach the different content areas in the bilingual classroom. Special attention is given to the affective, </w:t>
      </w:r>
      <w:proofErr w:type="gramStart"/>
      <w:r w:rsidR="008673B7" w:rsidRPr="008673B7">
        <w:rPr>
          <w:rFonts w:asciiTheme="minorHAnsi" w:hAnsiTheme="minorHAnsi" w:cstheme="minorHAnsi"/>
        </w:rPr>
        <w:t>linguistic</w:t>
      </w:r>
      <w:proofErr w:type="gramEnd"/>
      <w:r w:rsidR="008673B7" w:rsidRPr="008673B7">
        <w:rPr>
          <w:rFonts w:asciiTheme="minorHAnsi" w:hAnsiTheme="minorHAnsi" w:cstheme="minorHAnsi"/>
        </w:rPr>
        <w:t xml:space="preserve"> and academic needs of bilingual students in grades Pre-K through 5. Using an asset-based paradigm to linguistic diversity, this course acknowledges the value of home and community languages and connects these perspectives to classroom instruction and assessment for bilingual learners.</w:t>
      </w:r>
    </w:p>
    <w:p w14:paraId="1621081D" w14:textId="0C40FF41" w:rsidR="00765B23" w:rsidRDefault="00765B23" w:rsidP="008673B7">
      <w:pPr>
        <w:spacing w:before="100" w:beforeAutospacing="1" w:after="100" w:afterAutospacing="1"/>
        <w:ind w:left="720"/>
        <w:jc w:val="both"/>
        <w:rPr>
          <w:rFonts w:asciiTheme="minorHAnsi" w:hAnsiTheme="minorHAnsi" w:cstheme="minorHAnsi"/>
        </w:rPr>
      </w:pPr>
    </w:p>
    <w:p w14:paraId="348D155D" w14:textId="77777777" w:rsidR="00765B23" w:rsidRPr="008673B7" w:rsidRDefault="00765B23" w:rsidP="008673B7">
      <w:pPr>
        <w:spacing w:before="100" w:beforeAutospacing="1" w:after="100" w:afterAutospacing="1"/>
        <w:ind w:left="720"/>
        <w:jc w:val="both"/>
        <w:rPr>
          <w:rFonts w:asciiTheme="minorHAnsi" w:hAnsiTheme="minorHAnsi" w:cstheme="minorHAnsi"/>
        </w:rPr>
      </w:pPr>
    </w:p>
    <w:p w14:paraId="5A2F5613" w14:textId="4D28328B" w:rsidR="00370F53" w:rsidRPr="00DA0F01" w:rsidRDefault="0002266D">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lastRenderedPageBreak/>
        <w:t>COURSE GOALS</w:t>
      </w:r>
      <w:r w:rsidR="008A1323" w:rsidRPr="00DA0F01">
        <w:rPr>
          <w:rStyle w:val="Heading1Char"/>
          <w:rFonts w:asciiTheme="minorHAnsi" w:hAnsiTheme="minorHAnsi" w:cstheme="minorHAnsi"/>
          <w:b/>
          <w:szCs w:val="24"/>
        </w:rPr>
        <w:t xml:space="preserve"> AND MATERIALS</w:t>
      </w:r>
    </w:p>
    <w:p w14:paraId="32D96569" w14:textId="7E968B63" w:rsidR="00A05724" w:rsidRDefault="00A05724" w:rsidP="00636F27">
      <w:pPr>
        <w:spacing w:before="100" w:beforeAutospacing="1" w:after="100" w:afterAutospacing="1"/>
        <w:ind w:firstLine="720"/>
        <w:jc w:val="both"/>
        <w:rPr>
          <w:rFonts w:asciiTheme="minorHAnsi" w:hAnsiTheme="minorHAnsi" w:cstheme="minorHAnsi"/>
        </w:rPr>
      </w:pPr>
      <w:r w:rsidRPr="00DA0F01">
        <w:rPr>
          <w:rFonts w:asciiTheme="minorHAnsi" w:hAnsiTheme="minorHAnsi" w:cstheme="minorHAnsi"/>
        </w:rPr>
        <w:t>The con</w:t>
      </w:r>
      <w:r w:rsidR="00D70068" w:rsidRPr="00DA0F01">
        <w:rPr>
          <w:rFonts w:asciiTheme="minorHAnsi" w:hAnsiTheme="minorHAnsi" w:cstheme="minorHAnsi"/>
        </w:rPr>
        <w:t>tent of this course is aimed at these goals:</w:t>
      </w:r>
    </w:p>
    <w:p w14:paraId="41A4F938"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Examining the historical background of bilingual education in the United States, with particular attention to the Texas context.</w:t>
      </w:r>
    </w:p>
    <w:p w14:paraId="70F9AF82"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Identifying the models of bilingual education and assessing research findings of their effectiveness.</w:t>
      </w:r>
    </w:p>
    <w:p w14:paraId="35CF0A15"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Planning instruction to create an effective bilingual and multicultural learning environment.</w:t>
      </w:r>
    </w:p>
    <w:p w14:paraId="62C2AB35"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Applying knowledge of linguistic concepts to support students’ language development.</w:t>
      </w:r>
    </w:p>
    <w:p w14:paraId="612EF974" w14:textId="77777777" w:rsidR="00EF11D3" w:rsidRPr="00EF11D3" w:rsidRDefault="00EF11D3" w:rsidP="00EF11D3">
      <w:pPr>
        <w:numPr>
          <w:ilvl w:val="0"/>
          <w:numId w:val="1"/>
        </w:numPr>
        <w:spacing w:line="259" w:lineRule="auto"/>
        <w:ind w:left="1080"/>
        <w:jc w:val="both"/>
        <w:rPr>
          <w:rFonts w:asciiTheme="minorHAnsi" w:hAnsiTheme="minorHAnsi" w:cstheme="minorHAnsi"/>
        </w:rPr>
      </w:pPr>
      <w:r w:rsidRPr="00EF11D3">
        <w:rPr>
          <w:rFonts w:asciiTheme="minorHAnsi" w:hAnsiTheme="minorHAnsi" w:cstheme="minorHAnsi"/>
        </w:rPr>
        <w:t>Analyzing stages of first and second language development and theories/models of first and second language development and considering the instructional implications of these stages and theories/models.</w:t>
      </w:r>
    </w:p>
    <w:p w14:paraId="6224B1E1"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 xml:space="preserve">Using knowledge of linguistic concepts and theories/models of language acquisition to select and implement linguistically and developmentally appropriate instructional methods, </w:t>
      </w:r>
      <w:proofErr w:type="gramStart"/>
      <w:r w:rsidRPr="00EF11D3">
        <w:rPr>
          <w:rFonts w:asciiTheme="minorHAnsi" w:hAnsiTheme="minorHAnsi" w:cstheme="minorHAnsi"/>
        </w:rPr>
        <w:t>strategies</w:t>
      </w:r>
      <w:proofErr w:type="gramEnd"/>
      <w:r w:rsidRPr="00EF11D3">
        <w:rPr>
          <w:rFonts w:asciiTheme="minorHAnsi" w:hAnsiTheme="minorHAnsi" w:cstheme="minorHAnsi"/>
        </w:rPr>
        <w:t xml:space="preserve"> and materials for teaching in bilingual classrooms.</w:t>
      </w:r>
    </w:p>
    <w:p w14:paraId="34C8DD4E"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Designing lesson plans that promote biliteracy development and making appropriate instructional modifications for students at various levels of literacy development.</w:t>
      </w:r>
    </w:p>
    <w:p w14:paraId="18DEC7A4"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 xml:space="preserve">Appraising the cognitive, linguistic, </w:t>
      </w:r>
      <w:proofErr w:type="gramStart"/>
      <w:r w:rsidRPr="00EF11D3">
        <w:rPr>
          <w:rFonts w:asciiTheme="minorHAnsi" w:hAnsiTheme="minorHAnsi" w:cstheme="minorHAnsi"/>
        </w:rPr>
        <w:t>social</w:t>
      </w:r>
      <w:proofErr w:type="gramEnd"/>
      <w:r w:rsidRPr="00EF11D3">
        <w:rPr>
          <w:rFonts w:asciiTheme="minorHAnsi" w:hAnsiTheme="minorHAnsi" w:cstheme="minorHAnsi"/>
        </w:rPr>
        <w:t xml:space="preserve"> and affective factors affecting second-language acquisition.</w:t>
      </w:r>
    </w:p>
    <w:p w14:paraId="359D8AF0"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Studying the different types of formal and informal literacy assessments in Spanish and designing culturally responsive assessments.</w:t>
      </w:r>
    </w:p>
    <w:p w14:paraId="77E7E10A" w14:textId="77777777" w:rsidR="00EF11D3" w:rsidRPr="00EF11D3" w:rsidRDefault="00EF11D3" w:rsidP="00EF11D3">
      <w:pPr>
        <w:numPr>
          <w:ilvl w:val="0"/>
          <w:numId w:val="1"/>
        </w:numPr>
        <w:spacing w:line="259" w:lineRule="auto"/>
        <w:ind w:left="1080"/>
        <w:jc w:val="both"/>
        <w:rPr>
          <w:rFonts w:asciiTheme="minorHAnsi" w:hAnsiTheme="minorHAnsi" w:cstheme="minorHAnsi"/>
        </w:rPr>
      </w:pPr>
      <w:r w:rsidRPr="00EF11D3">
        <w:rPr>
          <w:rFonts w:asciiTheme="minorHAnsi" w:hAnsiTheme="minorHAnsi" w:cstheme="minorHAnsi"/>
        </w:rPr>
        <w:t>Considering the integration of language arts skills in English and Spanish in all content areas.</w:t>
      </w:r>
    </w:p>
    <w:p w14:paraId="15B14442" w14:textId="77777777" w:rsidR="00EF11D3" w:rsidRPr="00EF11D3" w:rsidRDefault="00EF11D3" w:rsidP="00EF11D3">
      <w:pPr>
        <w:numPr>
          <w:ilvl w:val="0"/>
          <w:numId w:val="1"/>
        </w:numPr>
        <w:spacing w:line="259" w:lineRule="auto"/>
        <w:ind w:left="1080"/>
        <w:jc w:val="both"/>
        <w:rPr>
          <w:rFonts w:asciiTheme="minorHAnsi" w:eastAsiaTheme="minorEastAsia" w:hAnsiTheme="minorHAnsi" w:cstheme="minorHAnsi"/>
        </w:rPr>
      </w:pPr>
      <w:r w:rsidRPr="00EF11D3">
        <w:rPr>
          <w:rFonts w:asciiTheme="minorHAnsi" w:hAnsiTheme="minorHAnsi" w:cstheme="minorHAnsi"/>
        </w:rPr>
        <w:t>Promoting the Spanish language development of bilingual students by using the state’s Spanish language arts and reading curriculum.</w:t>
      </w:r>
    </w:p>
    <w:p w14:paraId="4C9442C3" w14:textId="77777777" w:rsidR="00EF11D3" w:rsidRPr="00EF11D3" w:rsidRDefault="00EF11D3" w:rsidP="00EF11D3">
      <w:pPr>
        <w:numPr>
          <w:ilvl w:val="0"/>
          <w:numId w:val="1"/>
        </w:numPr>
        <w:spacing w:line="259" w:lineRule="auto"/>
        <w:ind w:left="1080"/>
        <w:jc w:val="both"/>
        <w:rPr>
          <w:rFonts w:asciiTheme="minorHAnsi" w:hAnsiTheme="minorHAnsi" w:cstheme="minorHAnsi"/>
        </w:rPr>
      </w:pPr>
      <w:r w:rsidRPr="00EF11D3">
        <w:rPr>
          <w:rFonts w:asciiTheme="minorHAnsi" w:hAnsiTheme="minorHAnsi" w:cstheme="minorHAnsi"/>
        </w:rPr>
        <w:t>Mapping instruction that considers the transfer of literacy skills across English and Spanish and promotes students’ biliteracy.</w:t>
      </w:r>
    </w:p>
    <w:p w14:paraId="4F62214F" w14:textId="28928A32" w:rsidR="00D813EA" w:rsidRPr="00DA0F01" w:rsidRDefault="00174BD3" w:rsidP="00636F27">
      <w:pPr>
        <w:spacing w:before="100" w:beforeAutospacing="1" w:after="100" w:afterAutospacing="1"/>
        <w:ind w:firstLine="720"/>
        <w:rPr>
          <w:rFonts w:asciiTheme="minorHAnsi" w:hAnsiTheme="minorHAnsi" w:cstheme="minorHAnsi"/>
          <w:b/>
          <w:color w:val="000000" w:themeColor="text1"/>
          <w:lang w:val="es-ES"/>
        </w:rPr>
      </w:pPr>
      <w:r w:rsidRPr="00DA0F01">
        <w:rPr>
          <w:rFonts w:asciiTheme="minorHAnsi" w:hAnsiTheme="minorHAnsi" w:cstheme="minorHAnsi"/>
          <w:b/>
          <w:color w:val="000000" w:themeColor="text1"/>
          <w:lang w:val="es-ES"/>
        </w:rPr>
        <w:t>REQUIRED TEXTBOOK</w:t>
      </w:r>
      <w:r w:rsidR="00DA0F01">
        <w:rPr>
          <w:rFonts w:asciiTheme="minorHAnsi" w:hAnsiTheme="minorHAnsi" w:cstheme="minorHAnsi"/>
          <w:b/>
          <w:color w:val="000000" w:themeColor="text1"/>
          <w:lang w:val="es-ES"/>
        </w:rPr>
        <w:t>S</w:t>
      </w:r>
    </w:p>
    <w:p w14:paraId="79810E23" w14:textId="77777777" w:rsidR="00EF11D3" w:rsidRPr="00EF11D3" w:rsidRDefault="00EF11D3" w:rsidP="00EF11D3">
      <w:pPr>
        <w:spacing w:line="259" w:lineRule="auto"/>
        <w:ind w:left="720"/>
        <w:rPr>
          <w:rFonts w:asciiTheme="minorHAnsi" w:hAnsiTheme="minorHAnsi" w:cstheme="minorHAnsi"/>
          <w:lang w:val="es-ES"/>
        </w:rPr>
      </w:pPr>
      <w:proofErr w:type="spellStart"/>
      <w:r w:rsidRPr="00EF11D3">
        <w:rPr>
          <w:rFonts w:asciiTheme="minorHAnsi" w:hAnsiTheme="minorHAnsi" w:cstheme="minorHAnsi"/>
          <w:lang w:val="es-ES"/>
        </w:rPr>
        <w:t>Mercuri</w:t>
      </w:r>
      <w:proofErr w:type="spellEnd"/>
      <w:r w:rsidRPr="00EF11D3">
        <w:rPr>
          <w:rFonts w:asciiTheme="minorHAnsi" w:hAnsiTheme="minorHAnsi" w:cstheme="minorHAnsi"/>
          <w:lang w:val="es-ES"/>
        </w:rPr>
        <w:t xml:space="preserve">, S., </w:t>
      </w:r>
      <w:proofErr w:type="spellStart"/>
      <w:r w:rsidRPr="00EF11D3">
        <w:rPr>
          <w:rFonts w:asciiTheme="minorHAnsi" w:hAnsiTheme="minorHAnsi" w:cstheme="minorHAnsi"/>
          <w:lang w:val="es-ES"/>
        </w:rPr>
        <w:t>Musanti</w:t>
      </w:r>
      <w:proofErr w:type="spellEnd"/>
      <w:r w:rsidRPr="00EF11D3">
        <w:rPr>
          <w:rFonts w:asciiTheme="minorHAnsi" w:hAnsiTheme="minorHAnsi" w:cstheme="minorHAnsi"/>
          <w:lang w:val="es-ES"/>
        </w:rPr>
        <w:t xml:space="preserve">, S., &amp; Rodríguez, A. (2020). </w:t>
      </w:r>
      <w:r w:rsidRPr="00EF11D3">
        <w:rPr>
          <w:rFonts w:asciiTheme="minorHAnsi" w:hAnsiTheme="minorHAnsi" w:cstheme="minorHAnsi"/>
          <w:i/>
          <w:iCs/>
          <w:lang w:val="es-ES"/>
        </w:rPr>
        <w:t xml:space="preserve">La enseñanza en el aula bilingüe: Content, </w:t>
      </w:r>
      <w:proofErr w:type="spellStart"/>
      <w:r w:rsidRPr="00EF11D3">
        <w:rPr>
          <w:rFonts w:asciiTheme="minorHAnsi" w:hAnsiTheme="minorHAnsi" w:cstheme="minorHAnsi"/>
          <w:i/>
          <w:iCs/>
          <w:lang w:val="es-ES"/>
        </w:rPr>
        <w:t>language</w:t>
      </w:r>
      <w:proofErr w:type="spellEnd"/>
      <w:r w:rsidRPr="00EF11D3">
        <w:rPr>
          <w:rFonts w:asciiTheme="minorHAnsi" w:hAnsiTheme="minorHAnsi" w:cstheme="minorHAnsi"/>
          <w:i/>
          <w:iCs/>
          <w:lang w:val="es-ES"/>
        </w:rPr>
        <w:t xml:space="preserve">, and </w:t>
      </w:r>
      <w:proofErr w:type="spellStart"/>
      <w:r w:rsidRPr="00EF11D3">
        <w:rPr>
          <w:rFonts w:asciiTheme="minorHAnsi" w:hAnsiTheme="minorHAnsi" w:cstheme="minorHAnsi"/>
          <w:i/>
          <w:iCs/>
          <w:lang w:val="es-ES"/>
        </w:rPr>
        <w:t>biliteracy</w:t>
      </w:r>
      <w:proofErr w:type="spellEnd"/>
      <w:r w:rsidRPr="00EF11D3">
        <w:rPr>
          <w:rFonts w:asciiTheme="minorHAnsi" w:hAnsiTheme="minorHAnsi" w:cstheme="minorHAnsi"/>
          <w:lang w:val="es-ES"/>
        </w:rPr>
        <w:t xml:space="preserve">. </w:t>
      </w:r>
      <w:proofErr w:type="spellStart"/>
      <w:r w:rsidRPr="00EF11D3">
        <w:rPr>
          <w:rFonts w:asciiTheme="minorHAnsi" w:hAnsiTheme="minorHAnsi" w:cstheme="minorHAnsi"/>
          <w:lang w:val="es-ES"/>
        </w:rPr>
        <w:t>Caslon</w:t>
      </w:r>
      <w:proofErr w:type="spellEnd"/>
      <w:r w:rsidRPr="00EF11D3">
        <w:rPr>
          <w:rFonts w:asciiTheme="minorHAnsi" w:hAnsiTheme="minorHAnsi" w:cstheme="minorHAnsi"/>
          <w:lang w:val="es-ES"/>
        </w:rPr>
        <w:t xml:space="preserve"> Publishing.</w:t>
      </w:r>
    </w:p>
    <w:p w14:paraId="670846AE" w14:textId="77777777" w:rsidR="00EF11D3" w:rsidRPr="00EF11D3" w:rsidRDefault="00EF11D3" w:rsidP="00EF11D3">
      <w:pPr>
        <w:ind w:left="720"/>
        <w:rPr>
          <w:rFonts w:asciiTheme="minorHAnsi" w:hAnsiTheme="minorHAnsi" w:cstheme="minorHAnsi"/>
          <w:lang w:val="es-ES"/>
        </w:rPr>
      </w:pPr>
    </w:p>
    <w:p w14:paraId="0F7A292D" w14:textId="7CD339F4" w:rsidR="00EF11D3" w:rsidRPr="00EF11D3" w:rsidRDefault="00EF11D3" w:rsidP="00EF11D3">
      <w:pPr>
        <w:ind w:left="720"/>
        <w:rPr>
          <w:rFonts w:asciiTheme="minorHAnsi" w:hAnsiTheme="minorHAnsi" w:cstheme="minorHAnsi"/>
        </w:rPr>
      </w:pPr>
      <w:r w:rsidRPr="00EF11D3">
        <w:rPr>
          <w:rFonts w:asciiTheme="minorHAnsi" w:hAnsiTheme="minorHAnsi" w:cstheme="minorHAnsi"/>
          <w:lang w:val="es-ES"/>
        </w:rPr>
        <w:t xml:space="preserve">Sánchez, É. (2018). </w:t>
      </w:r>
      <w:r w:rsidRPr="00EF11D3">
        <w:rPr>
          <w:rFonts w:asciiTheme="minorHAnsi" w:hAnsiTheme="minorHAnsi" w:cstheme="minorHAnsi"/>
          <w:i/>
          <w:iCs/>
          <w:lang w:val="es-ES"/>
        </w:rPr>
        <w:t>Yo no soy tu perfecta hija mexicana</w:t>
      </w:r>
      <w:r w:rsidRPr="00EF11D3">
        <w:rPr>
          <w:rFonts w:asciiTheme="minorHAnsi" w:hAnsiTheme="minorHAnsi" w:cstheme="minorHAnsi"/>
          <w:lang w:val="es-ES"/>
        </w:rPr>
        <w:t xml:space="preserve">. </w:t>
      </w:r>
      <w:r w:rsidRPr="00EF11D3">
        <w:rPr>
          <w:rFonts w:asciiTheme="minorHAnsi" w:hAnsiTheme="minorHAnsi" w:cstheme="minorHAnsi"/>
        </w:rPr>
        <w:t>Vintage Español.</w:t>
      </w:r>
    </w:p>
    <w:p w14:paraId="03445614" w14:textId="71A543BF" w:rsidR="00765B23" w:rsidRDefault="009342EF" w:rsidP="00765B23">
      <w:pPr>
        <w:pStyle w:val="NormalWeb"/>
        <w:shd w:val="clear" w:color="auto" w:fill="FFFFFF"/>
        <w:spacing w:beforeLines="0" w:before="100" w:beforeAutospacing="1" w:afterLines="0" w:after="100" w:afterAutospacing="1"/>
        <w:ind w:left="720"/>
        <w:rPr>
          <w:rFonts w:asciiTheme="minorHAnsi" w:hAnsiTheme="minorHAnsi" w:cstheme="minorHAnsi"/>
          <w:color w:val="201F1E"/>
          <w:sz w:val="24"/>
          <w:szCs w:val="24"/>
        </w:rPr>
      </w:pPr>
      <w:r w:rsidRPr="00DA0F01">
        <w:rPr>
          <w:rFonts w:asciiTheme="minorHAnsi" w:hAnsiTheme="minorHAnsi" w:cstheme="minorHAnsi"/>
          <w:color w:val="201F1E"/>
          <w:sz w:val="24"/>
          <w:szCs w:val="24"/>
        </w:rPr>
        <w:t>***Other readings and materials will be uploaded to Canvas</w:t>
      </w:r>
    </w:p>
    <w:p w14:paraId="6C24FAC8" w14:textId="77777777" w:rsidR="00765B23" w:rsidRPr="00765B23" w:rsidRDefault="00765B23" w:rsidP="00765B23">
      <w:pPr>
        <w:pStyle w:val="NormalWeb"/>
        <w:shd w:val="clear" w:color="auto" w:fill="FFFFFF"/>
        <w:spacing w:beforeLines="0" w:before="100" w:beforeAutospacing="1" w:afterLines="0" w:after="100" w:afterAutospacing="1"/>
        <w:ind w:left="720"/>
        <w:rPr>
          <w:rStyle w:val="Heading1Char"/>
          <w:rFonts w:asciiTheme="minorHAnsi" w:eastAsiaTheme="minorHAnsi" w:hAnsiTheme="minorHAnsi" w:cstheme="minorHAnsi"/>
          <w:color w:val="201F1E"/>
          <w:sz w:val="24"/>
          <w:szCs w:val="24"/>
        </w:rPr>
      </w:pPr>
    </w:p>
    <w:p w14:paraId="57CF2F87" w14:textId="237965D5" w:rsidR="000C7F3D" w:rsidRPr="00DA0F01" w:rsidRDefault="00892134">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lastRenderedPageBreak/>
        <w:t xml:space="preserve">UNT </w:t>
      </w:r>
      <w:r w:rsidR="00174BD3" w:rsidRPr="00DA0F01">
        <w:rPr>
          <w:rStyle w:val="Heading1Char"/>
          <w:rFonts w:asciiTheme="minorHAnsi" w:hAnsiTheme="minorHAnsi" w:cstheme="minorHAnsi"/>
          <w:b/>
          <w:bCs/>
          <w:szCs w:val="24"/>
        </w:rPr>
        <w:t>ATTENDANCE EXPECTATIONS</w:t>
      </w:r>
    </w:p>
    <w:p w14:paraId="618DC218" w14:textId="3DECED32" w:rsidR="004D639A" w:rsidRPr="00DA0F01" w:rsidRDefault="004D639A" w:rsidP="00636F27">
      <w:pPr>
        <w:spacing w:before="100" w:beforeAutospacing="1" w:after="100" w:afterAutospacing="1"/>
        <w:ind w:left="720"/>
        <w:rPr>
          <w:rFonts w:asciiTheme="minorHAnsi" w:hAnsiTheme="minorHAnsi" w:cstheme="minorHAnsi"/>
          <w:color w:val="201F1E"/>
        </w:rPr>
      </w:pPr>
      <w:r w:rsidRPr="00DA0F01">
        <w:rPr>
          <w:rFonts w:asciiTheme="minorHAnsi" w:hAnsiTheme="minorHAnsi" w:cstheme="minorHAnsi"/>
          <w:color w:val="201F1E"/>
        </w:rPr>
        <w:t xml:space="preserve">This course is designed and organized to be highly collaborative and interactive. Our sessions will involve small and whole group activities and discussions. Therefore, your attendance and participation are essential to the learning of everyone </w:t>
      </w:r>
      <w:proofErr w:type="gramStart"/>
      <w:r w:rsidRPr="00DA0F01">
        <w:rPr>
          <w:rFonts w:asciiTheme="minorHAnsi" w:hAnsiTheme="minorHAnsi" w:cstheme="minorHAnsi"/>
          <w:color w:val="201F1E"/>
        </w:rPr>
        <w:t>in</w:t>
      </w:r>
      <w:proofErr w:type="gramEnd"/>
      <w:r w:rsidRPr="00DA0F01">
        <w:rPr>
          <w:rFonts w:asciiTheme="minorHAnsi" w:hAnsiTheme="minorHAnsi" w:cstheme="minorHAnsi"/>
          <w:color w:val="201F1E"/>
        </w:rPr>
        <w:t xml:space="preserve"> our course. It is very difficult to be enriched by discussions and collaborations if you are not physically present or prepared for class.</w:t>
      </w:r>
      <w:r w:rsidRPr="00DA0F01">
        <w:rPr>
          <w:rFonts w:asciiTheme="minorHAnsi" w:hAnsiTheme="minorHAnsi" w:cstheme="minorHAnsi"/>
          <w:color w:val="000000"/>
        </w:rPr>
        <w:t> </w:t>
      </w:r>
      <w:hyperlink r:id="rId13" w:history="1">
        <w:r w:rsidRPr="00DA0F01">
          <w:rPr>
            <w:rStyle w:val="Hyperlink"/>
            <w:rFonts w:asciiTheme="minorHAnsi" w:hAnsiTheme="minorHAnsi" w:cstheme="minorHAnsi"/>
            <w:color w:val="1155CC"/>
          </w:rPr>
          <w:t>University policy 06.039</w:t>
        </w:r>
      </w:hyperlink>
      <w:r w:rsidRPr="00DA0F01">
        <w:rPr>
          <w:rFonts w:asciiTheme="minorHAnsi" w:hAnsiTheme="minorHAnsi" w:cstheme="minorHAnsi"/>
          <w:color w:val="201F1E"/>
        </w:rPr>
        <w:t xml:space="preserve"> will be followed for attendance problems. If necessary, students may miss class with a valid excuse (see </w:t>
      </w:r>
      <w:hyperlink r:id="rId14" w:history="1">
        <w:r w:rsidRPr="00DA0F01">
          <w:rPr>
            <w:rStyle w:val="Hyperlink"/>
            <w:rFonts w:asciiTheme="minorHAnsi" w:hAnsiTheme="minorHAnsi" w:cstheme="minorHAnsi"/>
            <w:color w:val="1155CC"/>
            <w:shd w:val="clear" w:color="auto" w:fill="FFFFFF"/>
          </w:rPr>
          <w:t>university policy for excused absences</w:t>
        </w:r>
      </w:hyperlink>
      <w:r w:rsidRPr="00DA0F01">
        <w:rPr>
          <w:rFonts w:asciiTheme="minorHAnsi" w:hAnsiTheme="minorHAnsi" w:cstheme="minorHAnsi"/>
          <w:color w:val="201F1E"/>
        </w:rPr>
        <w:t xml:space="preserve">) and not face penalties related to their grade. Students must let the instructor know as soon as possible if they will </w:t>
      </w:r>
      <w:r w:rsidR="00720487" w:rsidRPr="00DA0F01">
        <w:rPr>
          <w:rFonts w:asciiTheme="minorHAnsi" w:hAnsiTheme="minorHAnsi" w:cstheme="minorHAnsi"/>
          <w:color w:val="201F1E"/>
        </w:rPr>
        <w:t>miss</w:t>
      </w:r>
      <w:r w:rsidRPr="00DA0F01">
        <w:rPr>
          <w:rFonts w:asciiTheme="minorHAnsi" w:hAnsiTheme="minorHAnsi" w:cstheme="minorHAnsi"/>
          <w:color w:val="201F1E"/>
        </w:rPr>
        <w:t xml:space="preserve">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w:t>
      </w:r>
      <w:proofErr w:type="gramStart"/>
      <w:r w:rsidRPr="00DA0F01">
        <w:rPr>
          <w:rFonts w:asciiTheme="minorHAnsi" w:hAnsiTheme="minorHAnsi" w:cstheme="minorHAnsi"/>
          <w:color w:val="201F1E"/>
        </w:rPr>
        <w:t>note:</w:t>
      </w:r>
      <w:proofErr w:type="gramEnd"/>
      <w:r w:rsidRPr="00DA0F01">
        <w:rPr>
          <w:rFonts w:asciiTheme="minorHAnsi" w:hAnsiTheme="minorHAnsi" w:cstheme="minorHAnsi"/>
          <w:color w:val="201F1E"/>
        </w:rPr>
        <w:t xml:space="preserve"> 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4D639A" w:rsidRPr="00DA0F01" w14:paraId="52EC0A5B"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5C013E"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 xml:space="preserve"># </w:t>
            </w:r>
            <w:proofErr w:type="gramStart"/>
            <w:r w:rsidRPr="00DA0F01">
              <w:rPr>
                <w:rFonts w:asciiTheme="minorHAnsi" w:hAnsiTheme="minorHAnsi" w:cstheme="minorHAnsi"/>
                <w:color w:val="201F1E"/>
                <w:sz w:val="24"/>
                <w:szCs w:val="24"/>
              </w:rPr>
              <w:t>of</w:t>
            </w:r>
            <w:proofErr w:type="gramEnd"/>
            <w:r w:rsidRPr="00DA0F01">
              <w:rPr>
                <w:rFonts w:asciiTheme="minorHAnsi" w:hAnsiTheme="minorHAnsi" w:cstheme="minorHAnsi"/>
                <w:color w:val="201F1E"/>
                <w:sz w:val="24"/>
                <w:szCs w:val="24"/>
              </w:rPr>
              <w:t xml:space="preserve">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4205F9" w14:textId="0D6984B9" w:rsidR="004D639A" w:rsidRPr="00DA0F01" w:rsidRDefault="004D639A" w:rsidP="00636F27">
            <w:pPr>
              <w:pStyle w:val="NormalWeb"/>
              <w:shd w:val="clear" w:color="auto" w:fill="FFFFFF"/>
              <w:spacing w:beforeLines="0" w:before="100" w:beforeAutospacing="1" w:afterLines="0" w:after="100" w:afterAutospacing="1"/>
              <w:rPr>
                <w:rFonts w:asciiTheme="minorHAnsi" w:hAnsiTheme="minorHAnsi" w:cstheme="minorHAnsi"/>
                <w:color w:val="201F1E"/>
                <w:sz w:val="24"/>
                <w:szCs w:val="24"/>
              </w:rPr>
            </w:pPr>
            <w:r w:rsidRPr="00DA0F01">
              <w:rPr>
                <w:rFonts w:asciiTheme="minorHAnsi" w:hAnsiTheme="minorHAnsi" w:cstheme="minorHAnsi"/>
                <w:color w:val="201F1E"/>
                <w:sz w:val="24"/>
                <w:szCs w:val="24"/>
              </w:rPr>
              <w:t>Total participation points for the class</w:t>
            </w:r>
            <w:r w:rsidR="00A1477A" w:rsidRPr="00DA0F01">
              <w:rPr>
                <w:rFonts w:asciiTheme="minorHAnsi" w:hAnsiTheme="minorHAnsi" w:cstheme="minorHAnsi"/>
                <w:color w:val="201F1E"/>
                <w:sz w:val="24"/>
                <w:szCs w:val="24"/>
              </w:rPr>
              <w:t xml:space="preserve"> </w:t>
            </w:r>
            <w:r w:rsidRPr="00DA0F01">
              <w:rPr>
                <w:rFonts w:asciiTheme="minorHAnsi" w:hAnsiTheme="minorHAnsi" w:cstheme="minorHAnsi"/>
                <w:color w:val="201F1E"/>
                <w:sz w:val="24"/>
                <w:szCs w:val="24"/>
              </w:rPr>
              <w:t>(out of 10 points)</w:t>
            </w:r>
          </w:p>
        </w:tc>
      </w:tr>
      <w:tr w:rsidR="004D639A" w:rsidRPr="00DA0F01" w14:paraId="17AB7CD8"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2A49"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0 –2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1B92" w14:textId="0902F81B"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10</w:t>
            </w:r>
            <w:r w:rsidR="00624D60">
              <w:rPr>
                <w:rFonts w:asciiTheme="minorHAnsi" w:hAnsiTheme="minorHAnsi" w:cstheme="minorHAnsi"/>
                <w:color w:val="201F1E"/>
                <w:sz w:val="24"/>
                <w:szCs w:val="24"/>
              </w:rPr>
              <w:t>0</w:t>
            </w:r>
          </w:p>
        </w:tc>
      </w:tr>
      <w:tr w:rsidR="004D639A" w:rsidRPr="00DA0F01" w14:paraId="42D331B7"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24EA"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1F28F" w14:textId="51F4E1ED"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7</w:t>
            </w:r>
            <w:r w:rsidR="00624D60">
              <w:rPr>
                <w:rFonts w:asciiTheme="minorHAnsi" w:hAnsiTheme="minorHAnsi" w:cstheme="minorHAnsi"/>
                <w:color w:val="201F1E"/>
                <w:sz w:val="24"/>
                <w:szCs w:val="24"/>
              </w:rPr>
              <w:t>0</w:t>
            </w:r>
          </w:p>
        </w:tc>
      </w:tr>
      <w:tr w:rsidR="004D639A" w:rsidRPr="00DA0F01" w14:paraId="2164B458"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7042F"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85C95" w14:textId="3A8C1654"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r w:rsidR="00624D60">
              <w:rPr>
                <w:rFonts w:asciiTheme="minorHAnsi" w:hAnsiTheme="minorHAnsi" w:cstheme="minorHAnsi"/>
                <w:color w:val="201F1E"/>
                <w:sz w:val="24"/>
                <w:szCs w:val="24"/>
              </w:rPr>
              <w:t>0</w:t>
            </w:r>
          </w:p>
        </w:tc>
      </w:tr>
      <w:tr w:rsidR="004D639A" w:rsidRPr="00DA0F01" w14:paraId="25C444D2"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7633F"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221C"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You will automatically receive an F for your final grade</w:t>
            </w:r>
          </w:p>
        </w:tc>
      </w:tr>
    </w:tbl>
    <w:p w14:paraId="00263438" w14:textId="77777777" w:rsidR="00EF11D3" w:rsidRDefault="00EF11D3" w:rsidP="00EF11D3">
      <w:pPr>
        <w:spacing w:after="160" w:line="259" w:lineRule="auto"/>
        <w:ind w:left="720"/>
        <w:rPr>
          <w:rFonts w:asciiTheme="minorHAnsi" w:hAnsiTheme="minorHAnsi" w:cstheme="minorHAnsi"/>
          <w:b/>
          <w:bCs/>
          <w:sz w:val="22"/>
          <w:szCs w:val="22"/>
        </w:rPr>
      </w:pPr>
    </w:p>
    <w:p w14:paraId="63E3D364" w14:textId="4D52E4F4" w:rsidR="00EF11D3" w:rsidRPr="00EF11D3" w:rsidRDefault="00EF11D3" w:rsidP="00EF11D3">
      <w:pPr>
        <w:spacing w:after="160" w:line="259" w:lineRule="auto"/>
        <w:ind w:left="720"/>
        <w:rPr>
          <w:rFonts w:asciiTheme="minorHAnsi" w:hAnsiTheme="minorHAnsi" w:cstheme="minorHAnsi"/>
          <w:b/>
          <w:bCs/>
        </w:rPr>
      </w:pPr>
      <w:r w:rsidRPr="00EF11D3">
        <w:rPr>
          <w:rFonts w:asciiTheme="minorHAnsi" w:hAnsiTheme="minorHAnsi" w:cstheme="minorHAnsi"/>
          <w:b/>
          <w:bCs/>
        </w:rPr>
        <w:t>Late Work</w:t>
      </w:r>
    </w:p>
    <w:p w14:paraId="5D8CF64A" w14:textId="00AD0770" w:rsidR="00EF11D3" w:rsidRPr="00EF11D3" w:rsidRDefault="00EF11D3" w:rsidP="00EF11D3">
      <w:pPr>
        <w:spacing w:after="160" w:line="259" w:lineRule="auto"/>
        <w:ind w:left="720"/>
        <w:rPr>
          <w:rStyle w:val="Heading1Char"/>
          <w:rFonts w:asciiTheme="minorHAnsi" w:eastAsia="Times New Roman" w:hAnsiTheme="minorHAnsi" w:cstheme="minorHAnsi"/>
          <w:b/>
          <w:bCs/>
          <w:color w:val="auto"/>
        </w:rPr>
      </w:pPr>
      <w:r w:rsidRPr="00EF11D3">
        <w:rPr>
          <w:rFonts w:asciiTheme="minorHAnsi" w:hAnsiTheme="minorHAnsi" w:cstheme="minorHAnsi"/>
        </w:rPr>
        <w:t>Assignments turned in after the due date will be deducted 10</w:t>
      </w:r>
      <w:r w:rsidR="00624D60">
        <w:rPr>
          <w:rFonts w:asciiTheme="minorHAnsi" w:hAnsiTheme="minorHAnsi" w:cstheme="minorHAnsi"/>
        </w:rPr>
        <w:t>%</w:t>
      </w:r>
      <w:r w:rsidRPr="00EF11D3">
        <w:rPr>
          <w:rFonts w:asciiTheme="minorHAnsi" w:hAnsiTheme="minorHAnsi" w:cstheme="minorHAnsi"/>
        </w:rPr>
        <w:t xml:space="preserve">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1DF4AF46" w14:textId="1D90F829" w:rsidR="00A00674" w:rsidRPr="00DA0F01" w:rsidRDefault="00E7310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eastAsia="Times" w:hAnsiTheme="minorHAnsi" w:cstheme="minorHAnsi"/>
          <w:b/>
          <w:bCs/>
          <w:szCs w:val="24"/>
        </w:rPr>
      </w:pPr>
      <w:r w:rsidRPr="00DA0F01">
        <w:rPr>
          <w:rStyle w:val="Heading1Char"/>
          <w:rFonts w:asciiTheme="minorHAnsi" w:hAnsiTheme="minorHAnsi" w:cstheme="minorHAnsi"/>
          <w:b/>
          <w:bCs/>
          <w:szCs w:val="24"/>
        </w:rPr>
        <w:t xml:space="preserve">SUMMARY OF </w:t>
      </w:r>
      <w:r w:rsidR="00174BD3" w:rsidRPr="00DA0F01">
        <w:rPr>
          <w:rStyle w:val="Heading1Char"/>
          <w:rFonts w:asciiTheme="minorHAnsi" w:hAnsiTheme="minorHAnsi" w:cstheme="minorHAnsi"/>
          <w:b/>
          <w:bCs/>
          <w:szCs w:val="24"/>
        </w:rPr>
        <w:t>COURSE ASSIGNMENTS</w:t>
      </w:r>
    </w:p>
    <w:p w14:paraId="39F8CFF3" w14:textId="10583790" w:rsidR="00A00674" w:rsidRPr="00DA0F01" w:rsidRDefault="00A00674"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rPr>
        <w:t xml:space="preserve">Grading </w:t>
      </w:r>
      <w:r w:rsidR="00440188" w:rsidRPr="00DA0F01">
        <w:rPr>
          <w:rFonts w:asciiTheme="minorHAnsi" w:hAnsiTheme="minorHAnsi" w:cstheme="minorHAnsi"/>
        </w:rPr>
        <w:t>s</w:t>
      </w:r>
      <w:r w:rsidRPr="00DA0F01">
        <w:rPr>
          <w:rFonts w:asciiTheme="minorHAnsi" w:hAnsiTheme="minorHAnsi" w:cstheme="minorHAnsi"/>
        </w:rPr>
        <w:t xml:space="preserve">cale for this </w:t>
      </w:r>
      <w:r w:rsidR="00440188" w:rsidRPr="00DA0F01">
        <w:rPr>
          <w:rFonts w:asciiTheme="minorHAnsi" w:hAnsiTheme="minorHAnsi" w:cstheme="minorHAnsi"/>
        </w:rPr>
        <w:t>c</w:t>
      </w:r>
      <w:r w:rsidRPr="00DA0F01">
        <w:rPr>
          <w:rFonts w:asciiTheme="minorHAnsi" w:hAnsiTheme="minorHAnsi" w:cstheme="minorHAnsi"/>
        </w:rPr>
        <w:t>ourse:</w:t>
      </w:r>
    </w:p>
    <w:p w14:paraId="7DEE3AF9" w14:textId="5F3AAE27" w:rsidR="00766F9F" w:rsidRPr="00DA0F01" w:rsidRDefault="00A00674"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rPr>
        <w:t>90</w:t>
      </w:r>
      <w:r w:rsidR="005D05FE">
        <w:rPr>
          <w:rFonts w:asciiTheme="minorHAnsi" w:hAnsiTheme="minorHAnsi" w:cstheme="minorHAnsi"/>
        </w:rPr>
        <w:t>0</w:t>
      </w:r>
      <w:r w:rsidRPr="00DA0F01">
        <w:rPr>
          <w:rFonts w:asciiTheme="minorHAnsi" w:hAnsiTheme="minorHAnsi" w:cstheme="minorHAnsi"/>
        </w:rPr>
        <w:t>-100</w:t>
      </w:r>
      <w:r w:rsidR="005D05FE">
        <w:rPr>
          <w:rFonts w:asciiTheme="minorHAnsi" w:hAnsiTheme="minorHAnsi" w:cstheme="minorHAnsi"/>
        </w:rPr>
        <w:t>0</w:t>
      </w:r>
      <w:r w:rsidRPr="00DA0F01">
        <w:rPr>
          <w:rFonts w:asciiTheme="minorHAnsi" w:hAnsiTheme="minorHAnsi" w:cstheme="minorHAnsi"/>
        </w:rPr>
        <w:t>=A, 80</w:t>
      </w:r>
      <w:r w:rsidR="005D05FE">
        <w:rPr>
          <w:rFonts w:asciiTheme="minorHAnsi" w:hAnsiTheme="minorHAnsi" w:cstheme="minorHAnsi"/>
        </w:rPr>
        <w:t>0</w:t>
      </w:r>
      <w:r w:rsidRPr="00DA0F01">
        <w:rPr>
          <w:rFonts w:asciiTheme="minorHAnsi" w:hAnsiTheme="minorHAnsi" w:cstheme="minorHAnsi"/>
        </w:rPr>
        <w:t>-8</w:t>
      </w:r>
      <w:r w:rsidR="005D05FE">
        <w:rPr>
          <w:rFonts w:asciiTheme="minorHAnsi" w:hAnsiTheme="minorHAnsi" w:cstheme="minorHAnsi"/>
        </w:rPr>
        <w:t>9</w:t>
      </w:r>
      <w:r w:rsidRPr="00DA0F01">
        <w:rPr>
          <w:rFonts w:asciiTheme="minorHAnsi" w:hAnsiTheme="minorHAnsi" w:cstheme="minorHAnsi"/>
        </w:rPr>
        <w:t>9=B, 70</w:t>
      </w:r>
      <w:r w:rsidR="005D05FE">
        <w:rPr>
          <w:rFonts w:asciiTheme="minorHAnsi" w:hAnsiTheme="minorHAnsi" w:cstheme="minorHAnsi"/>
        </w:rPr>
        <w:t>0</w:t>
      </w:r>
      <w:r w:rsidRPr="00DA0F01">
        <w:rPr>
          <w:rFonts w:asciiTheme="minorHAnsi" w:hAnsiTheme="minorHAnsi" w:cstheme="minorHAnsi"/>
        </w:rPr>
        <w:t>-7</w:t>
      </w:r>
      <w:r w:rsidR="005D05FE">
        <w:rPr>
          <w:rFonts w:asciiTheme="minorHAnsi" w:hAnsiTheme="minorHAnsi" w:cstheme="minorHAnsi"/>
        </w:rPr>
        <w:t>9</w:t>
      </w:r>
      <w:r w:rsidRPr="00DA0F01">
        <w:rPr>
          <w:rFonts w:asciiTheme="minorHAnsi" w:hAnsiTheme="minorHAnsi" w:cstheme="minorHAnsi"/>
        </w:rPr>
        <w:t>9=C, 60</w:t>
      </w:r>
      <w:r w:rsidR="005D05FE">
        <w:rPr>
          <w:rFonts w:asciiTheme="minorHAnsi" w:hAnsiTheme="minorHAnsi" w:cstheme="minorHAnsi"/>
        </w:rPr>
        <w:t>0</w:t>
      </w:r>
      <w:r w:rsidRPr="00DA0F01">
        <w:rPr>
          <w:rFonts w:asciiTheme="minorHAnsi" w:hAnsiTheme="minorHAnsi" w:cstheme="minorHAnsi"/>
        </w:rPr>
        <w:t>-69</w:t>
      </w:r>
      <w:r w:rsidR="005D05FE">
        <w:rPr>
          <w:rFonts w:asciiTheme="minorHAnsi" w:hAnsiTheme="minorHAnsi" w:cstheme="minorHAnsi"/>
        </w:rPr>
        <w:t>9</w:t>
      </w:r>
      <w:r w:rsidRPr="00DA0F01">
        <w:rPr>
          <w:rFonts w:asciiTheme="minorHAnsi" w:hAnsiTheme="minorHAnsi" w:cstheme="minorHAnsi"/>
        </w:rPr>
        <w:t xml:space="preserve">=D, </w:t>
      </w:r>
      <w:r w:rsidR="00193E49" w:rsidRPr="00DA0F01">
        <w:rPr>
          <w:rFonts w:asciiTheme="minorHAnsi" w:hAnsiTheme="minorHAnsi" w:cstheme="minorHAnsi"/>
        </w:rPr>
        <w:t>below</w:t>
      </w:r>
      <w:r w:rsidRPr="00DA0F01">
        <w:rPr>
          <w:rFonts w:asciiTheme="minorHAnsi" w:hAnsiTheme="minorHAnsi" w:cstheme="minorHAnsi"/>
        </w:rPr>
        <w:t xml:space="preserve"> 6</w:t>
      </w:r>
      <w:r w:rsidR="005D05FE">
        <w:rPr>
          <w:rFonts w:asciiTheme="minorHAnsi" w:hAnsiTheme="minorHAnsi" w:cstheme="minorHAnsi"/>
        </w:rPr>
        <w:t>0</w:t>
      </w:r>
      <w:r w:rsidRPr="00DA0F01">
        <w:rPr>
          <w:rFonts w:asciiTheme="minorHAnsi" w:hAnsiTheme="minorHAnsi" w:cstheme="minorHAnsi"/>
        </w:rPr>
        <w:t>0=</w:t>
      </w:r>
      <w:r w:rsidR="00CC18A4" w:rsidRPr="00DA0F01">
        <w:rPr>
          <w:rFonts w:asciiTheme="minorHAnsi" w:hAnsiTheme="minorHAnsi" w:cstheme="minorHAnsi"/>
        </w:rPr>
        <w:t>F</w:t>
      </w:r>
    </w:p>
    <w:tbl>
      <w:tblPr>
        <w:tblW w:w="8630" w:type="dxa"/>
        <w:jc w:val="right"/>
        <w:tblLayout w:type="fixed"/>
        <w:tblLook w:val="04A0" w:firstRow="1" w:lastRow="0" w:firstColumn="1" w:lastColumn="0" w:noHBand="0" w:noVBand="1"/>
      </w:tblPr>
      <w:tblGrid>
        <w:gridCol w:w="6470"/>
        <w:gridCol w:w="1260"/>
        <w:gridCol w:w="900"/>
      </w:tblGrid>
      <w:tr w:rsidR="00766F9F" w:rsidRPr="00DA0F01" w14:paraId="2759562A"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6393BCB8" w14:textId="77777777" w:rsidR="00766F9F" w:rsidRPr="00DA0F01" w:rsidRDefault="00766F9F"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b/>
                <w:bCs/>
                <w:color w:val="000000" w:themeColor="text1"/>
              </w:rPr>
              <w:lastRenderedPageBreak/>
              <w:t>Assignments</w:t>
            </w:r>
            <w:r w:rsidRPr="00DA0F01">
              <w:rPr>
                <w:rFonts w:asciiTheme="minorHAnsi" w:hAnsiTheme="minorHAnsi" w:cstheme="minorHAnsi"/>
                <w:color w:val="000000" w:themeColor="text1"/>
              </w:rPr>
              <w:t xml:space="preserve"> </w:t>
            </w:r>
          </w:p>
        </w:tc>
        <w:tc>
          <w:tcPr>
            <w:tcW w:w="1260" w:type="dxa"/>
            <w:tcBorders>
              <w:top w:val="single" w:sz="8" w:space="0" w:color="auto"/>
              <w:left w:val="single" w:sz="8" w:space="0" w:color="auto"/>
              <w:bottom w:val="single" w:sz="8" w:space="0" w:color="auto"/>
              <w:right w:val="single" w:sz="8" w:space="0" w:color="auto"/>
            </w:tcBorders>
            <w:vAlign w:val="center"/>
          </w:tcPr>
          <w:p w14:paraId="35BBCB44" w14:textId="77777777" w:rsidR="00766F9F" w:rsidRPr="00DA0F01" w:rsidRDefault="00766F9F" w:rsidP="00636F27">
            <w:pPr>
              <w:spacing w:before="100" w:beforeAutospacing="1" w:after="100" w:afterAutospacing="1"/>
              <w:jc w:val="center"/>
              <w:rPr>
                <w:rFonts w:asciiTheme="minorHAnsi" w:hAnsiTheme="minorHAnsi" w:cstheme="minorHAnsi"/>
                <w:b/>
                <w:bCs/>
                <w:color w:val="000000" w:themeColor="text1"/>
              </w:rPr>
            </w:pPr>
            <w:r w:rsidRPr="00DA0F01">
              <w:rPr>
                <w:rFonts w:asciiTheme="minorHAnsi" w:hAnsiTheme="minorHAnsi" w:cstheme="minorHAnsi"/>
                <w:b/>
                <w:bCs/>
                <w:color w:val="000000" w:themeColor="text1"/>
              </w:rPr>
              <w:t>Week</w:t>
            </w:r>
          </w:p>
        </w:tc>
        <w:tc>
          <w:tcPr>
            <w:tcW w:w="900" w:type="dxa"/>
            <w:tcBorders>
              <w:top w:val="single" w:sz="8" w:space="0" w:color="auto"/>
              <w:left w:val="single" w:sz="8" w:space="0" w:color="auto"/>
              <w:bottom w:val="single" w:sz="8" w:space="0" w:color="auto"/>
              <w:right w:val="single" w:sz="8" w:space="0" w:color="auto"/>
            </w:tcBorders>
            <w:vAlign w:val="center"/>
          </w:tcPr>
          <w:p w14:paraId="0071C32D" w14:textId="77777777" w:rsidR="00766F9F" w:rsidRPr="00DA0F01" w:rsidRDefault="00766F9F"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b/>
                <w:bCs/>
                <w:color w:val="000000" w:themeColor="text1"/>
              </w:rPr>
              <w:t>Points</w:t>
            </w:r>
            <w:r w:rsidRPr="00DA0F01">
              <w:rPr>
                <w:rFonts w:asciiTheme="minorHAnsi" w:hAnsiTheme="minorHAnsi" w:cstheme="minorHAnsi"/>
                <w:color w:val="000000" w:themeColor="text1"/>
              </w:rPr>
              <w:t xml:space="preserve"> </w:t>
            </w:r>
          </w:p>
        </w:tc>
      </w:tr>
      <w:tr w:rsidR="00766F9F" w:rsidRPr="00DA0F01" w14:paraId="3373E5D2"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294B414F" w14:textId="7C333CD1" w:rsidR="00766F9F" w:rsidRPr="00DA0F01" w:rsidRDefault="00766F9F" w:rsidP="00636F27">
            <w:pPr>
              <w:spacing w:before="100" w:beforeAutospacing="1" w:after="100" w:afterAutospacing="1"/>
              <w:rPr>
                <w:rFonts w:asciiTheme="minorHAnsi" w:hAnsiTheme="minorHAnsi" w:cstheme="minorHAnsi"/>
              </w:rPr>
            </w:pPr>
            <w:r w:rsidRPr="00DA0F01">
              <w:rPr>
                <w:rFonts w:asciiTheme="minorHAnsi" w:hAnsiTheme="minorHAnsi" w:cstheme="minorHAnsi"/>
                <w:color w:val="000000" w:themeColor="text1"/>
              </w:rPr>
              <w:t>Attendance</w:t>
            </w:r>
            <w:r w:rsidR="00DB4253" w:rsidRPr="00DA0F01">
              <w:rPr>
                <w:rFonts w:asciiTheme="minorHAnsi" w:hAnsiTheme="minorHAnsi" w:cstheme="minorHAnsi"/>
                <w:color w:val="000000" w:themeColor="text1"/>
              </w:rPr>
              <w:t xml:space="preserve"> and </w:t>
            </w:r>
            <w:r w:rsidR="00765B23">
              <w:rPr>
                <w:rFonts w:asciiTheme="minorHAnsi" w:hAnsiTheme="minorHAnsi" w:cstheme="minorHAnsi"/>
                <w:color w:val="000000" w:themeColor="text1"/>
              </w:rPr>
              <w:t>C</w:t>
            </w:r>
            <w:r w:rsidR="00DB4253" w:rsidRPr="00DA0F01">
              <w:rPr>
                <w:rFonts w:asciiTheme="minorHAnsi" w:hAnsiTheme="minorHAnsi" w:cstheme="minorHAnsi"/>
                <w:color w:val="000000" w:themeColor="text1"/>
              </w:rPr>
              <w:t xml:space="preserve">lassroom </w:t>
            </w:r>
            <w:r w:rsidR="00765B23">
              <w:rPr>
                <w:rFonts w:asciiTheme="minorHAnsi" w:hAnsiTheme="minorHAnsi" w:cstheme="minorHAnsi"/>
                <w:color w:val="000000" w:themeColor="text1"/>
              </w:rPr>
              <w:t>E</w:t>
            </w:r>
            <w:r w:rsidR="00DB4253" w:rsidRPr="00DA0F01">
              <w:rPr>
                <w:rFonts w:asciiTheme="minorHAnsi" w:hAnsiTheme="minorHAnsi" w:cstheme="minorHAnsi"/>
                <w:color w:val="000000" w:themeColor="text1"/>
              </w:rPr>
              <w:t>ngagement</w:t>
            </w:r>
          </w:p>
        </w:tc>
        <w:tc>
          <w:tcPr>
            <w:tcW w:w="1260" w:type="dxa"/>
            <w:tcBorders>
              <w:top w:val="single" w:sz="8" w:space="0" w:color="auto"/>
              <w:left w:val="single" w:sz="8" w:space="0" w:color="auto"/>
              <w:bottom w:val="single" w:sz="8" w:space="0" w:color="auto"/>
              <w:right w:val="single" w:sz="8" w:space="0" w:color="auto"/>
            </w:tcBorders>
            <w:vAlign w:val="center"/>
          </w:tcPr>
          <w:p w14:paraId="47152D95" w14:textId="77777777" w:rsidR="00766F9F" w:rsidRPr="00DA0F01" w:rsidRDefault="00766F9F" w:rsidP="00636F27">
            <w:pPr>
              <w:spacing w:before="100" w:beforeAutospacing="1" w:after="100" w:afterAutospacing="1"/>
              <w:jc w:val="center"/>
              <w:rPr>
                <w:rFonts w:asciiTheme="minorHAnsi" w:hAnsiTheme="minorHAnsi" w:cstheme="minorHAnsi"/>
                <w:color w:val="000000" w:themeColor="text1"/>
              </w:rPr>
            </w:pPr>
            <w:r w:rsidRPr="00DA0F01">
              <w:rPr>
                <w:rFonts w:asciiTheme="minorHAnsi" w:hAnsiTheme="minorHAnsi" w:cstheme="minorHAnsi"/>
                <w:color w:val="000000" w:themeColor="text1"/>
              </w:rPr>
              <w:t>Ongoing</w:t>
            </w:r>
          </w:p>
        </w:tc>
        <w:tc>
          <w:tcPr>
            <w:tcW w:w="900" w:type="dxa"/>
            <w:tcBorders>
              <w:top w:val="single" w:sz="8" w:space="0" w:color="auto"/>
              <w:left w:val="single" w:sz="8" w:space="0" w:color="auto"/>
              <w:bottom w:val="single" w:sz="8" w:space="0" w:color="auto"/>
              <w:right w:val="single" w:sz="8" w:space="0" w:color="auto"/>
            </w:tcBorders>
            <w:vAlign w:val="center"/>
          </w:tcPr>
          <w:p w14:paraId="12827FF7" w14:textId="260C3032" w:rsidR="00766F9F" w:rsidRPr="00DA0F01" w:rsidRDefault="00766F9F"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10</w:t>
            </w:r>
            <w:r w:rsidR="0085461A">
              <w:rPr>
                <w:rFonts w:asciiTheme="minorHAnsi" w:hAnsiTheme="minorHAnsi" w:cstheme="minorHAnsi"/>
                <w:color w:val="000000" w:themeColor="text1"/>
              </w:rPr>
              <w:t>0</w:t>
            </w:r>
            <w:r w:rsidRPr="00DA0F01">
              <w:rPr>
                <w:rFonts w:asciiTheme="minorHAnsi" w:hAnsiTheme="minorHAnsi" w:cstheme="minorHAnsi"/>
                <w:color w:val="000000" w:themeColor="text1"/>
              </w:rPr>
              <w:t xml:space="preserve"> </w:t>
            </w:r>
          </w:p>
        </w:tc>
      </w:tr>
      <w:tr w:rsidR="00D735B2" w:rsidRPr="00DA0F01" w14:paraId="14450317"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442E9C2D" w14:textId="77777777" w:rsidR="00D735B2" w:rsidRDefault="001C13F2" w:rsidP="00AD7314">
            <w:pPr>
              <w:jc w:val="both"/>
              <w:rPr>
                <w:rFonts w:asciiTheme="minorHAnsi" w:hAnsiTheme="minorHAnsi" w:cstheme="minorHAnsi"/>
                <w:lang w:val="es-ES"/>
              </w:rPr>
            </w:pPr>
            <w:r>
              <w:rPr>
                <w:rFonts w:asciiTheme="minorHAnsi" w:hAnsiTheme="minorHAnsi" w:cstheme="minorHAnsi"/>
                <w:lang w:val="es-ES"/>
              </w:rPr>
              <w:t>Tarea</w:t>
            </w:r>
            <w:r w:rsidR="00F770D7" w:rsidRPr="00AD7314">
              <w:rPr>
                <w:rFonts w:asciiTheme="minorHAnsi" w:hAnsiTheme="minorHAnsi" w:cstheme="minorHAnsi"/>
                <w:lang w:val="es-ES"/>
              </w:rPr>
              <w:t xml:space="preserve"> #1 Reflexiones </w:t>
            </w:r>
            <w:r w:rsidR="00AD7314" w:rsidRPr="00AD7314">
              <w:rPr>
                <w:rFonts w:asciiTheme="minorHAnsi" w:hAnsiTheme="minorHAnsi" w:cstheme="minorHAnsi"/>
                <w:lang w:val="es-ES"/>
              </w:rPr>
              <w:t xml:space="preserve">sobre la </w:t>
            </w:r>
            <w:r w:rsidR="00765B23">
              <w:rPr>
                <w:rFonts w:asciiTheme="minorHAnsi" w:hAnsiTheme="minorHAnsi" w:cstheme="minorHAnsi"/>
                <w:lang w:val="es-ES"/>
              </w:rPr>
              <w:t>L</w:t>
            </w:r>
            <w:r w:rsidR="00AD7314">
              <w:rPr>
                <w:rFonts w:asciiTheme="minorHAnsi" w:hAnsiTheme="minorHAnsi" w:cstheme="minorHAnsi"/>
                <w:lang w:val="es-ES"/>
              </w:rPr>
              <w:t>atinidad</w:t>
            </w:r>
          </w:p>
          <w:p w14:paraId="78D4F42E" w14:textId="56ED7DAE" w:rsidR="00F15D54" w:rsidRDefault="00F15D54" w:rsidP="00AD7314">
            <w:pPr>
              <w:jc w:val="both"/>
              <w:rPr>
                <w:rFonts w:asciiTheme="minorHAnsi" w:hAnsiTheme="minorHAnsi" w:cstheme="minorHAnsi"/>
                <w:lang w:val="es-ES"/>
              </w:rPr>
            </w:pPr>
            <w:r>
              <w:rPr>
                <w:rFonts w:asciiTheme="minorHAnsi" w:hAnsiTheme="minorHAnsi" w:cstheme="minorHAnsi"/>
                <w:lang w:val="es-ES"/>
              </w:rPr>
              <w:t>Discusión # 1:  Jan. 27</w:t>
            </w:r>
          </w:p>
          <w:p w14:paraId="3530A071" w14:textId="6FFB68DB" w:rsidR="00F15D54" w:rsidRDefault="00F15D54" w:rsidP="00F15D54">
            <w:pPr>
              <w:jc w:val="both"/>
              <w:rPr>
                <w:rFonts w:asciiTheme="minorHAnsi" w:hAnsiTheme="minorHAnsi" w:cstheme="minorHAnsi"/>
                <w:lang w:val="es-ES"/>
              </w:rPr>
            </w:pPr>
            <w:r>
              <w:rPr>
                <w:rFonts w:asciiTheme="minorHAnsi" w:hAnsiTheme="minorHAnsi" w:cstheme="minorHAnsi"/>
                <w:lang w:val="es-ES"/>
              </w:rPr>
              <w:t>Discusión # 2:  Feb. 10</w:t>
            </w:r>
          </w:p>
          <w:p w14:paraId="61498450" w14:textId="1AF281F0" w:rsidR="00F15D54" w:rsidRDefault="00F15D54" w:rsidP="00F15D54">
            <w:pPr>
              <w:jc w:val="both"/>
              <w:rPr>
                <w:rFonts w:asciiTheme="minorHAnsi" w:hAnsiTheme="minorHAnsi" w:cstheme="minorHAnsi"/>
                <w:lang w:val="es-ES"/>
              </w:rPr>
            </w:pPr>
            <w:r>
              <w:rPr>
                <w:rFonts w:asciiTheme="minorHAnsi" w:hAnsiTheme="minorHAnsi" w:cstheme="minorHAnsi"/>
                <w:lang w:val="es-ES"/>
              </w:rPr>
              <w:t>Discusión # 3:  Mar. 10</w:t>
            </w:r>
          </w:p>
          <w:p w14:paraId="4B2F6106" w14:textId="646F88B6" w:rsidR="00F15D54" w:rsidRDefault="00F15D54" w:rsidP="00F15D54">
            <w:pPr>
              <w:jc w:val="both"/>
              <w:rPr>
                <w:rFonts w:asciiTheme="minorHAnsi" w:hAnsiTheme="minorHAnsi" w:cstheme="minorHAnsi"/>
                <w:lang w:val="es-ES"/>
              </w:rPr>
            </w:pPr>
            <w:r>
              <w:rPr>
                <w:rFonts w:asciiTheme="minorHAnsi" w:hAnsiTheme="minorHAnsi" w:cstheme="minorHAnsi"/>
                <w:lang w:val="es-ES"/>
              </w:rPr>
              <w:t>Discusión # 4:  April 7</w:t>
            </w:r>
          </w:p>
          <w:p w14:paraId="11DFC799" w14:textId="25DC949F" w:rsidR="00F15D54" w:rsidRDefault="00F15D54" w:rsidP="00F15D54">
            <w:pPr>
              <w:jc w:val="both"/>
              <w:rPr>
                <w:rFonts w:asciiTheme="minorHAnsi" w:hAnsiTheme="minorHAnsi" w:cstheme="minorHAnsi"/>
                <w:lang w:val="es-ES"/>
              </w:rPr>
            </w:pPr>
            <w:r>
              <w:rPr>
                <w:rFonts w:asciiTheme="minorHAnsi" w:hAnsiTheme="minorHAnsi" w:cstheme="minorHAnsi"/>
                <w:lang w:val="es-ES"/>
              </w:rPr>
              <w:t>Discusión # 5:  May 5</w:t>
            </w:r>
          </w:p>
          <w:p w14:paraId="076122C9" w14:textId="0E233C82" w:rsidR="00F15D54" w:rsidRPr="00AD7314" w:rsidRDefault="00F15D54" w:rsidP="00AD7314">
            <w:pPr>
              <w:jc w:val="both"/>
              <w:rPr>
                <w:rFonts w:asciiTheme="minorHAnsi" w:hAnsiTheme="minorHAnsi" w:cstheme="minorHAnsi"/>
                <w:lang w:val="es-ES"/>
              </w:rPr>
            </w:pPr>
          </w:p>
        </w:tc>
        <w:tc>
          <w:tcPr>
            <w:tcW w:w="1260" w:type="dxa"/>
            <w:tcBorders>
              <w:top w:val="single" w:sz="8" w:space="0" w:color="auto"/>
              <w:left w:val="single" w:sz="8" w:space="0" w:color="auto"/>
              <w:bottom w:val="single" w:sz="8" w:space="0" w:color="auto"/>
              <w:right w:val="single" w:sz="8" w:space="0" w:color="auto"/>
            </w:tcBorders>
            <w:vAlign w:val="center"/>
          </w:tcPr>
          <w:p w14:paraId="34802A19" w14:textId="7C4C1216" w:rsidR="00D735B2" w:rsidRPr="00DA0F01" w:rsidRDefault="00F770D7"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Weekly</w:t>
            </w:r>
          </w:p>
        </w:tc>
        <w:tc>
          <w:tcPr>
            <w:tcW w:w="900" w:type="dxa"/>
            <w:tcBorders>
              <w:top w:val="single" w:sz="8" w:space="0" w:color="auto"/>
              <w:left w:val="single" w:sz="8" w:space="0" w:color="auto"/>
              <w:bottom w:val="single" w:sz="8" w:space="0" w:color="auto"/>
              <w:right w:val="single" w:sz="8" w:space="0" w:color="auto"/>
            </w:tcBorders>
            <w:vAlign w:val="center"/>
          </w:tcPr>
          <w:p w14:paraId="33DBD9F3" w14:textId="3CA1A89C" w:rsidR="00D735B2" w:rsidRPr="00DA0F01" w:rsidRDefault="00D9309E"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2</w:t>
            </w:r>
            <w:r w:rsidR="00F770D7">
              <w:rPr>
                <w:rFonts w:asciiTheme="minorHAnsi" w:hAnsiTheme="minorHAnsi" w:cstheme="minorHAnsi"/>
                <w:color w:val="000000" w:themeColor="text1"/>
              </w:rPr>
              <w:t>0</w:t>
            </w:r>
            <w:r w:rsidR="0085461A">
              <w:rPr>
                <w:rFonts w:asciiTheme="minorHAnsi" w:hAnsiTheme="minorHAnsi" w:cstheme="minorHAnsi"/>
                <w:color w:val="000000" w:themeColor="text1"/>
              </w:rPr>
              <w:t>0</w:t>
            </w:r>
          </w:p>
        </w:tc>
      </w:tr>
      <w:tr w:rsidR="00D735B2" w:rsidRPr="00DA0F01" w14:paraId="1B373B8D"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004480E2" w14:textId="031BE418" w:rsidR="00D735B2" w:rsidRPr="00CE21B6" w:rsidRDefault="00877581" w:rsidP="00636F27">
            <w:pPr>
              <w:spacing w:before="100" w:beforeAutospacing="1" w:after="100" w:afterAutospacing="1"/>
              <w:rPr>
                <w:rFonts w:asciiTheme="minorHAnsi" w:hAnsiTheme="minorHAnsi" w:cstheme="minorHAnsi"/>
                <w:lang w:val="es-ES"/>
              </w:rPr>
            </w:pPr>
            <w:r>
              <w:rPr>
                <w:rFonts w:asciiTheme="minorHAnsi" w:hAnsiTheme="minorHAnsi" w:cstheme="minorHAnsi"/>
                <w:lang w:val="es-ES"/>
              </w:rPr>
              <w:t>Tarea</w:t>
            </w:r>
            <w:r w:rsidRPr="00AD7314">
              <w:rPr>
                <w:rFonts w:asciiTheme="minorHAnsi" w:hAnsiTheme="minorHAnsi" w:cstheme="minorHAnsi"/>
                <w:lang w:val="es-ES"/>
              </w:rPr>
              <w:t xml:space="preserve"> </w:t>
            </w:r>
            <w:r w:rsidR="00497A5E" w:rsidRPr="00CE21B6">
              <w:rPr>
                <w:rFonts w:asciiTheme="minorHAnsi" w:hAnsiTheme="minorHAnsi" w:cstheme="minorHAnsi"/>
                <w:lang w:val="es-ES"/>
              </w:rPr>
              <w:t xml:space="preserve">#2 </w:t>
            </w:r>
            <w:r w:rsidR="00CE21B6" w:rsidRPr="00CE21B6">
              <w:rPr>
                <w:rFonts w:asciiTheme="minorHAnsi" w:hAnsiTheme="minorHAnsi" w:cstheme="minorHAnsi"/>
                <w:lang w:val="es-ES"/>
              </w:rPr>
              <w:t>Desafíos y Oportunidades para las Maestras Bilingües</w:t>
            </w:r>
          </w:p>
        </w:tc>
        <w:tc>
          <w:tcPr>
            <w:tcW w:w="1260" w:type="dxa"/>
            <w:tcBorders>
              <w:top w:val="single" w:sz="8" w:space="0" w:color="auto"/>
              <w:left w:val="single" w:sz="8" w:space="0" w:color="auto"/>
              <w:bottom w:val="single" w:sz="8" w:space="0" w:color="auto"/>
              <w:right w:val="single" w:sz="8" w:space="0" w:color="auto"/>
            </w:tcBorders>
            <w:vAlign w:val="center"/>
          </w:tcPr>
          <w:p w14:paraId="5F111E8A" w14:textId="47D51782" w:rsidR="00D735B2" w:rsidRPr="00DA0F01" w:rsidRDefault="00F15D54"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Feb.24</w:t>
            </w:r>
          </w:p>
        </w:tc>
        <w:tc>
          <w:tcPr>
            <w:tcW w:w="900" w:type="dxa"/>
            <w:tcBorders>
              <w:top w:val="single" w:sz="8" w:space="0" w:color="auto"/>
              <w:left w:val="single" w:sz="8" w:space="0" w:color="auto"/>
              <w:bottom w:val="single" w:sz="8" w:space="0" w:color="auto"/>
              <w:right w:val="single" w:sz="8" w:space="0" w:color="auto"/>
            </w:tcBorders>
            <w:vAlign w:val="center"/>
          </w:tcPr>
          <w:p w14:paraId="2ECD7611" w14:textId="20CE363A" w:rsidR="00D735B2" w:rsidRPr="00DA0F01" w:rsidRDefault="003B458A" w:rsidP="00636F27">
            <w:pPr>
              <w:spacing w:before="100" w:beforeAutospacing="1" w:after="100" w:afterAutospacing="1"/>
              <w:jc w:val="center"/>
              <w:rPr>
                <w:rFonts w:asciiTheme="minorHAnsi" w:hAnsiTheme="minorHAnsi" w:cstheme="minorHAnsi"/>
              </w:rPr>
            </w:pPr>
            <w:r>
              <w:rPr>
                <w:rFonts w:asciiTheme="minorHAnsi" w:hAnsiTheme="minorHAnsi" w:cstheme="minorHAnsi"/>
                <w:color w:val="000000" w:themeColor="text1"/>
              </w:rPr>
              <w:t>1</w:t>
            </w:r>
            <w:r w:rsidR="00D735B2" w:rsidRPr="00DA0F01">
              <w:rPr>
                <w:rFonts w:asciiTheme="minorHAnsi" w:hAnsiTheme="minorHAnsi" w:cstheme="minorHAnsi"/>
                <w:color w:val="000000" w:themeColor="text1"/>
              </w:rPr>
              <w:t>0</w:t>
            </w:r>
            <w:r w:rsidR="0085461A">
              <w:rPr>
                <w:rFonts w:asciiTheme="minorHAnsi" w:hAnsiTheme="minorHAnsi" w:cstheme="minorHAnsi"/>
                <w:color w:val="000000" w:themeColor="text1"/>
              </w:rPr>
              <w:t>0</w:t>
            </w:r>
          </w:p>
        </w:tc>
      </w:tr>
      <w:tr w:rsidR="00D735B2" w:rsidRPr="00DA0F01" w14:paraId="0A516145" w14:textId="77777777" w:rsidTr="00F15D54">
        <w:trPr>
          <w:trHeight w:val="475"/>
          <w:jc w:val="right"/>
        </w:trPr>
        <w:tc>
          <w:tcPr>
            <w:tcW w:w="6470" w:type="dxa"/>
            <w:tcBorders>
              <w:top w:val="single" w:sz="8" w:space="0" w:color="auto"/>
              <w:left w:val="single" w:sz="8" w:space="0" w:color="auto"/>
              <w:bottom w:val="single" w:sz="8" w:space="0" w:color="auto"/>
              <w:right w:val="single" w:sz="8" w:space="0" w:color="auto"/>
            </w:tcBorders>
            <w:vAlign w:val="center"/>
          </w:tcPr>
          <w:p w14:paraId="30F44DBD" w14:textId="7E87DB16" w:rsidR="00D735B2" w:rsidRPr="001D3203" w:rsidRDefault="00877581" w:rsidP="001D3203">
            <w:pPr>
              <w:spacing w:before="100" w:beforeAutospacing="1" w:after="100" w:afterAutospacing="1"/>
              <w:rPr>
                <w:rFonts w:asciiTheme="minorHAnsi" w:hAnsiTheme="minorHAnsi" w:cstheme="minorHAnsi"/>
                <w:lang w:val="es-ES"/>
              </w:rPr>
            </w:pPr>
            <w:r>
              <w:rPr>
                <w:rFonts w:asciiTheme="minorHAnsi" w:hAnsiTheme="minorHAnsi" w:cstheme="minorHAnsi"/>
                <w:lang w:val="es-ES"/>
              </w:rPr>
              <w:t>Tarea</w:t>
            </w:r>
            <w:r w:rsidRPr="00AD7314">
              <w:rPr>
                <w:rFonts w:asciiTheme="minorHAnsi" w:hAnsiTheme="minorHAnsi" w:cstheme="minorHAnsi"/>
                <w:lang w:val="es-ES"/>
              </w:rPr>
              <w:t xml:space="preserve"> </w:t>
            </w:r>
            <w:r w:rsidR="001D3203" w:rsidRPr="001D3203">
              <w:rPr>
                <w:rFonts w:asciiTheme="minorHAnsi" w:hAnsiTheme="minorHAnsi" w:cstheme="minorHAnsi"/>
                <w:lang w:val="es-ES"/>
              </w:rPr>
              <w:t>#3 La Enseñanza Simultánea de Contenidos y Lengua</w:t>
            </w:r>
          </w:p>
        </w:tc>
        <w:tc>
          <w:tcPr>
            <w:tcW w:w="1260" w:type="dxa"/>
            <w:tcBorders>
              <w:top w:val="single" w:sz="8" w:space="0" w:color="auto"/>
              <w:left w:val="single" w:sz="8" w:space="0" w:color="auto"/>
              <w:bottom w:val="single" w:sz="8" w:space="0" w:color="auto"/>
              <w:right w:val="single" w:sz="8" w:space="0" w:color="auto"/>
            </w:tcBorders>
            <w:vAlign w:val="center"/>
          </w:tcPr>
          <w:p w14:paraId="27572A5F" w14:textId="2000ED7C" w:rsidR="00D735B2" w:rsidRPr="00DA0F01" w:rsidRDefault="00F15D54"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March 31</w:t>
            </w:r>
          </w:p>
        </w:tc>
        <w:tc>
          <w:tcPr>
            <w:tcW w:w="900" w:type="dxa"/>
            <w:tcBorders>
              <w:top w:val="single" w:sz="8" w:space="0" w:color="auto"/>
              <w:left w:val="single" w:sz="8" w:space="0" w:color="auto"/>
              <w:bottom w:val="single" w:sz="8" w:space="0" w:color="auto"/>
              <w:right w:val="single" w:sz="8" w:space="0" w:color="auto"/>
            </w:tcBorders>
            <w:vAlign w:val="center"/>
          </w:tcPr>
          <w:p w14:paraId="560148C4" w14:textId="22030279" w:rsidR="00D735B2" w:rsidRPr="00DA0F01" w:rsidRDefault="003443B9"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2</w:t>
            </w:r>
            <w:r w:rsidR="00D735B2" w:rsidRPr="00DA0F01">
              <w:rPr>
                <w:rFonts w:asciiTheme="minorHAnsi" w:hAnsiTheme="minorHAnsi" w:cstheme="minorHAnsi"/>
                <w:color w:val="000000" w:themeColor="text1"/>
              </w:rPr>
              <w:t>0</w:t>
            </w:r>
            <w:r w:rsidR="0085461A">
              <w:rPr>
                <w:rFonts w:asciiTheme="minorHAnsi" w:hAnsiTheme="minorHAnsi" w:cstheme="minorHAnsi"/>
                <w:color w:val="000000" w:themeColor="text1"/>
              </w:rPr>
              <w:t>0</w:t>
            </w:r>
          </w:p>
        </w:tc>
      </w:tr>
      <w:tr w:rsidR="00DB4253" w:rsidRPr="00DA0F01" w14:paraId="0D927BDD"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6F0D5447" w14:textId="6173E052" w:rsidR="00DB4253" w:rsidRPr="00877581" w:rsidRDefault="00877581" w:rsidP="00877581">
            <w:pPr>
              <w:spacing w:before="100" w:beforeAutospacing="1" w:after="100" w:afterAutospacing="1"/>
              <w:rPr>
                <w:rFonts w:asciiTheme="minorHAnsi" w:hAnsiTheme="minorHAnsi" w:cstheme="minorHAnsi"/>
                <w:lang w:val="es-ES"/>
              </w:rPr>
            </w:pPr>
            <w:r>
              <w:rPr>
                <w:rFonts w:asciiTheme="minorHAnsi" w:hAnsiTheme="minorHAnsi" w:cstheme="minorHAnsi"/>
                <w:lang w:val="es-ES"/>
              </w:rPr>
              <w:t xml:space="preserve">Tarea </w:t>
            </w:r>
            <w:r w:rsidRPr="001D3203">
              <w:rPr>
                <w:rFonts w:asciiTheme="minorHAnsi" w:hAnsiTheme="minorHAnsi" w:cstheme="minorHAnsi"/>
                <w:lang w:val="es-ES"/>
              </w:rPr>
              <w:t>#</w:t>
            </w:r>
            <w:r>
              <w:rPr>
                <w:rFonts w:asciiTheme="minorHAnsi" w:hAnsiTheme="minorHAnsi" w:cstheme="minorHAnsi"/>
                <w:lang w:val="es-ES"/>
              </w:rPr>
              <w:t>4</w:t>
            </w:r>
            <w:r w:rsidRPr="00877581">
              <w:rPr>
                <w:rFonts w:asciiTheme="minorHAnsi" w:hAnsiTheme="minorHAnsi" w:cstheme="minorHAnsi"/>
                <w:lang w:val="es-ES"/>
              </w:rPr>
              <w:t xml:space="preserve"> La Enseñanza del Lenguaje Académico</w:t>
            </w:r>
          </w:p>
        </w:tc>
        <w:tc>
          <w:tcPr>
            <w:tcW w:w="1260" w:type="dxa"/>
            <w:tcBorders>
              <w:top w:val="single" w:sz="8" w:space="0" w:color="auto"/>
              <w:left w:val="single" w:sz="8" w:space="0" w:color="auto"/>
              <w:bottom w:val="single" w:sz="8" w:space="0" w:color="auto"/>
              <w:right w:val="single" w:sz="8" w:space="0" w:color="auto"/>
            </w:tcBorders>
            <w:vAlign w:val="center"/>
          </w:tcPr>
          <w:p w14:paraId="6D671B2E" w14:textId="04DB7359" w:rsidR="00DB4253" w:rsidRPr="00DA0F01" w:rsidRDefault="00F15D54"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April 14</w:t>
            </w:r>
          </w:p>
        </w:tc>
        <w:tc>
          <w:tcPr>
            <w:tcW w:w="900" w:type="dxa"/>
            <w:tcBorders>
              <w:top w:val="single" w:sz="8" w:space="0" w:color="auto"/>
              <w:left w:val="single" w:sz="8" w:space="0" w:color="auto"/>
              <w:bottom w:val="single" w:sz="8" w:space="0" w:color="auto"/>
              <w:right w:val="single" w:sz="8" w:space="0" w:color="auto"/>
            </w:tcBorders>
            <w:vAlign w:val="center"/>
          </w:tcPr>
          <w:p w14:paraId="278AA96D" w14:textId="6882A6A9" w:rsidR="00DB4253" w:rsidRPr="00DA0F01" w:rsidRDefault="003443B9"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2</w:t>
            </w:r>
            <w:r w:rsidR="00DB4253" w:rsidRPr="00DA0F01">
              <w:rPr>
                <w:rFonts w:asciiTheme="minorHAnsi" w:hAnsiTheme="minorHAnsi" w:cstheme="minorHAnsi"/>
                <w:color w:val="000000" w:themeColor="text1"/>
              </w:rPr>
              <w:t>0</w:t>
            </w:r>
            <w:r w:rsidR="0085461A">
              <w:rPr>
                <w:rFonts w:asciiTheme="minorHAnsi" w:hAnsiTheme="minorHAnsi" w:cstheme="minorHAnsi"/>
                <w:color w:val="000000" w:themeColor="text1"/>
              </w:rPr>
              <w:t>0</w:t>
            </w:r>
            <w:r w:rsidR="00DB4253" w:rsidRPr="00DA0F01">
              <w:rPr>
                <w:rFonts w:asciiTheme="minorHAnsi" w:hAnsiTheme="minorHAnsi" w:cstheme="minorHAnsi"/>
                <w:color w:val="000000" w:themeColor="text1"/>
              </w:rPr>
              <w:t xml:space="preserve"> </w:t>
            </w:r>
          </w:p>
        </w:tc>
      </w:tr>
      <w:tr w:rsidR="00D735B2" w:rsidRPr="00DA0F01" w14:paraId="76A49D1A" w14:textId="77777777" w:rsidTr="00F15D54">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47A688C7" w14:textId="4793BF1D" w:rsidR="00D735B2" w:rsidRPr="00B80C73" w:rsidRDefault="007259BA" w:rsidP="00B80C73">
            <w:pPr>
              <w:spacing w:before="100" w:beforeAutospacing="1" w:after="100" w:afterAutospacing="1"/>
              <w:rPr>
                <w:rFonts w:asciiTheme="minorHAnsi" w:hAnsiTheme="minorHAnsi" w:cstheme="minorHAnsi"/>
                <w:lang w:val="es-ES"/>
              </w:rPr>
            </w:pPr>
            <w:r w:rsidRPr="00B80C73">
              <w:rPr>
                <w:rFonts w:asciiTheme="minorHAnsi" w:hAnsiTheme="minorHAnsi" w:cstheme="minorHAnsi"/>
                <w:lang w:val="es-ES"/>
              </w:rPr>
              <w:t xml:space="preserve">Tarea #5 </w:t>
            </w:r>
            <w:r w:rsidR="00B80C73" w:rsidRPr="00B80C73">
              <w:rPr>
                <w:rFonts w:asciiTheme="minorHAnsi" w:hAnsiTheme="minorHAnsi" w:cstheme="minorHAnsi"/>
                <w:lang w:val="es-ES"/>
              </w:rPr>
              <w:t>La Evaluación del Contenido y el Lenguaje</w:t>
            </w:r>
          </w:p>
        </w:tc>
        <w:tc>
          <w:tcPr>
            <w:tcW w:w="1260" w:type="dxa"/>
            <w:tcBorders>
              <w:top w:val="single" w:sz="8" w:space="0" w:color="auto"/>
              <w:left w:val="single" w:sz="8" w:space="0" w:color="auto"/>
              <w:bottom w:val="single" w:sz="8" w:space="0" w:color="auto"/>
              <w:right w:val="single" w:sz="8" w:space="0" w:color="auto"/>
            </w:tcBorders>
            <w:vAlign w:val="center"/>
          </w:tcPr>
          <w:p w14:paraId="5ADA1CAC" w14:textId="6F6E47C1" w:rsidR="00D735B2" w:rsidRPr="00DA0F01" w:rsidRDefault="00F15D54"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April 28</w:t>
            </w:r>
          </w:p>
        </w:tc>
        <w:tc>
          <w:tcPr>
            <w:tcW w:w="900" w:type="dxa"/>
            <w:tcBorders>
              <w:top w:val="single" w:sz="8" w:space="0" w:color="auto"/>
              <w:left w:val="single" w:sz="8" w:space="0" w:color="auto"/>
              <w:bottom w:val="single" w:sz="8" w:space="0" w:color="auto"/>
              <w:right w:val="single" w:sz="8" w:space="0" w:color="auto"/>
            </w:tcBorders>
            <w:vAlign w:val="center"/>
          </w:tcPr>
          <w:p w14:paraId="7C8ADF47" w14:textId="77407EE7" w:rsidR="00D735B2" w:rsidRPr="00DA0F01" w:rsidRDefault="003443B9"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2</w:t>
            </w:r>
            <w:r w:rsidR="00D735B2" w:rsidRPr="00DA0F01">
              <w:rPr>
                <w:rFonts w:asciiTheme="minorHAnsi" w:hAnsiTheme="minorHAnsi" w:cstheme="minorHAnsi"/>
                <w:color w:val="000000" w:themeColor="text1"/>
              </w:rPr>
              <w:t>0</w:t>
            </w:r>
            <w:r w:rsidR="0085461A">
              <w:rPr>
                <w:rFonts w:asciiTheme="minorHAnsi" w:hAnsiTheme="minorHAnsi" w:cstheme="minorHAnsi"/>
                <w:color w:val="000000" w:themeColor="text1"/>
              </w:rPr>
              <w:t>0</w:t>
            </w:r>
            <w:r w:rsidR="00D735B2" w:rsidRPr="00DA0F01">
              <w:rPr>
                <w:rFonts w:asciiTheme="minorHAnsi" w:hAnsiTheme="minorHAnsi" w:cstheme="minorHAnsi"/>
                <w:color w:val="000000" w:themeColor="text1"/>
              </w:rPr>
              <w:t xml:space="preserve"> </w:t>
            </w:r>
          </w:p>
        </w:tc>
      </w:tr>
    </w:tbl>
    <w:p w14:paraId="71587900" w14:textId="0F32EFFD" w:rsidR="00810E17" w:rsidRDefault="000D5608" w:rsidP="00636F27">
      <w:pPr>
        <w:spacing w:before="100" w:beforeAutospacing="1" w:after="100" w:afterAutospacing="1"/>
        <w:ind w:firstLine="720"/>
        <w:jc w:val="center"/>
        <w:rPr>
          <w:rFonts w:asciiTheme="minorHAnsi" w:hAnsiTheme="minorHAnsi" w:cstheme="minorHAnsi"/>
          <w:b/>
          <w:bCs/>
        </w:rPr>
      </w:pPr>
      <w:r w:rsidRPr="00DA0F01">
        <w:rPr>
          <w:rFonts w:asciiTheme="minorHAnsi" w:hAnsiTheme="minorHAnsi" w:cstheme="minorHAnsi"/>
          <w:b/>
          <w:bCs/>
        </w:rPr>
        <w:t xml:space="preserve">Description of </w:t>
      </w:r>
      <w:r w:rsidR="002528C4" w:rsidRPr="00DA0F01">
        <w:rPr>
          <w:rFonts w:asciiTheme="minorHAnsi" w:hAnsiTheme="minorHAnsi" w:cstheme="minorHAnsi"/>
          <w:b/>
          <w:bCs/>
        </w:rPr>
        <w:t>Assignments</w:t>
      </w:r>
    </w:p>
    <w:p w14:paraId="36E41092" w14:textId="15102846" w:rsidR="00F770D7" w:rsidRPr="00F770D7" w:rsidRDefault="00F770D7" w:rsidP="00F770D7">
      <w:pPr>
        <w:ind w:left="720"/>
        <w:jc w:val="both"/>
        <w:rPr>
          <w:rFonts w:asciiTheme="minorHAnsi" w:hAnsiTheme="minorHAnsi" w:cstheme="minorHAnsi"/>
        </w:rPr>
      </w:pPr>
      <w:r w:rsidRPr="00F770D7">
        <w:rPr>
          <w:rFonts w:asciiTheme="minorHAnsi" w:hAnsiTheme="minorHAnsi" w:cstheme="minorHAnsi"/>
          <w:b/>
          <w:bCs/>
        </w:rPr>
        <w:t>Attendance</w:t>
      </w:r>
      <w:r>
        <w:rPr>
          <w:rFonts w:asciiTheme="minorHAnsi" w:hAnsiTheme="minorHAnsi" w:cstheme="minorHAnsi"/>
          <w:b/>
          <w:bCs/>
        </w:rPr>
        <w:t xml:space="preserve"> and classroom engagement</w:t>
      </w:r>
    </w:p>
    <w:p w14:paraId="665C7C1D" w14:textId="77777777" w:rsidR="00F770D7" w:rsidRPr="00F770D7" w:rsidRDefault="00F770D7" w:rsidP="00F770D7">
      <w:pPr>
        <w:ind w:left="720"/>
        <w:jc w:val="both"/>
        <w:rPr>
          <w:rFonts w:asciiTheme="minorHAnsi" w:hAnsiTheme="minorHAnsi" w:cstheme="minorHAnsi"/>
        </w:rPr>
      </w:pPr>
      <w:r w:rsidRPr="00F770D7">
        <w:rPr>
          <w:rFonts w:asciiTheme="minorHAnsi" w:hAnsiTheme="minorHAnsi" w:cstheme="minorHAnsi"/>
          <w:b/>
          <w:bCs/>
        </w:rPr>
        <w:t xml:space="preserve"> </w:t>
      </w:r>
    </w:p>
    <w:p w14:paraId="051264E4" w14:textId="457C7441" w:rsidR="00F770D7" w:rsidRPr="00F770D7" w:rsidRDefault="00F770D7" w:rsidP="00F770D7">
      <w:pPr>
        <w:ind w:left="720"/>
        <w:jc w:val="both"/>
        <w:rPr>
          <w:rFonts w:asciiTheme="minorHAnsi" w:hAnsiTheme="minorHAnsi" w:cstheme="minorHAnsi"/>
        </w:rPr>
      </w:pPr>
      <w:r w:rsidRPr="00F770D7">
        <w:rPr>
          <w:rFonts w:asciiTheme="minorHAnsi" w:hAnsiTheme="minorHAnsi" w:cstheme="minorHAnsi"/>
        </w:rPr>
        <w:t xml:space="preserve">It is expected that you attend the totality of the class sessions in the semester.  Furthermore, it is also expected that you </w:t>
      </w:r>
      <w:r w:rsidR="002528C4" w:rsidRPr="00F770D7">
        <w:rPr>
          <w:rFonts w:asciiTheme="minorHAnsi" w:hAnsiTheme="minorHAnsi" w:cstheme="minorHAnsi"/>
        </w:rPr>
        <w:t>will make</w:t>
      </w:r>
      <w:r w:rsidRPr="00F770D7">
        <w:rPr>
          <w:rFonts w:asciiTheme="minorHAnsi" w:hAnsiTheme="minorHAnsi" w:cstheme="minorHAnsi"/>
        </w:rPr>
        <w:t xml:space="preserve"> meaningful intellectual contributions to the class by participating in the activities and discussions.</w:t>
      </w:r>
    </w:p>
    <w:p w14:paraId="2DB53813" w14:textId="77777777" w:rsidR="00F770D7" w:rsidRPr="00F770D7" w:rsidRDefault="00F770D7" w:rsidP="00F770D7">
      <w:pPr>
        <w:ind w:left="720"/>
        <w:jc w:val="both"/>
        <w:rPr>
          <w:rFonts w:asciiTheme="minorHAnsi" w:hAnsiTheme="minorHAnsi" w:cstheme="minorHAnsi"/>
        </w:rPr>
      </w:pPr>
    </w:p>
    <w:p w14:paraId="1C35020D" w14:textId="77777777" w:rsidR="00F770D7" w:rsidRPr="00F770D7" w:rsidRDefault="00F770D7" w:rsidP="00F770D7">
      <w:pPr>
        <w:ind w:left="720"/>
        <w:jc w:val="both"/>
        <w:rPr>
          <w:rFonts w:asciiTheme="minorHAnsi" w:hAnsiTheme="minorHAnsi" w:cstheme="minorHAnsi"/>
        </w:rPr>
      </w:pPr>
      <w:r w:rsidRPr="00F770D7">
        <w:rPr>
          <w:rFonts w:asciiTheme="minorHAnsi" w:hAnsiTheme="minorHAnsi" w:cstheme="minorHAnsi"/>
        </w:rPr>
        <w:t>Absences due to religious observations, military duty, and participation in UNT-sponsored activities will be excused. Other circumstances such as illnesses, accidents, inclement weather, death in the family, or epidemics will be dealt with on a case-by-case basis.</w:t>
      </w:r>
    </w:p>
    <w:p w14:paraId="389C7BB3" w14:textId="77777777" w:rsidR="00F770D7" w:rsidRPr="00F770D7" w:rsidRDefault="00F770D7" w:rsidP="00F770D7">
      <w:pPr>
        <w:ind w:left="720"/>
        <w:rPr>
          <w:rFonts w:asciiTheme="minorHAnsi" w:hAnsiTheme="minorHAnsi" w:cstheme="minorHAnsi"/>
          <w:color w:val="000000" w:themeColor="text1"/>
        </w:rPr>
      </w:pPr>
    </w:p>
    <w:p w14:paraId="664246BC" w14:textId="2707300C" w:rsidR="00F770D7" w:rsidRPr="00613424" w:rsidRDefault="00FC4E75" w:rsidP="00F770D7">
      <w:pPr>
        <w:ind w:left="720"/>
        <w:jc w:val="both"/>
        <w:rPr>
          <w:rFonts w:asciiTheme="minorHAnsi" w:hAnsiTheme="minorHAnsi" w:cstheme="minorHAnsi"/>
          <w:b/>
          <w:bCs/>
        </w:rPr>
      </w:pPr>
      <w:r w:rsidRPr="00613424">
        <w:rPr>
          <w:rFonts w:asciiTheme="minorHAnsi" w:hAnsiTheme="minorHAnsi" w:cstheme="minorHAnsi"/>
          <w:b/>
          <w:bCs/>
        </w:rPr>
        <w:t>Tarea</w:t>
      </w:r>
      <w:r w:rsidR="00F770D7" w:rsidRPr="00613424">
        <w:rPr>
          <w:rFonts w:asciiTheme="minorHAnsi" w:hAnsiTheme="minorHAnsi" w:cstheme="minorHAnsi"/>
          <w:b/>
          <w:bCs/>
        </w:rPr>
        <w:t xml:space="preserve"> #1 </w:t>
      </w:r>
      <w:proofErr w:type="spellStart"/>
      <w:r w:rsidR="00F770D7" w:rsidRPr="00613424">
        <w:rPr>
          <w:rFonts w:asciiTheme="minorHAnsi" w:hAnsiTheme="minorHAnsi" w:cstheme="minorHAnsi"/>
          <w:b/>
          <w:bCs/>
        </w:rPr>
        <w:t>Reflexiones</w:t>
      </w:r>
      <w:proofErr w:type="spellEnd"/>
      <w:r w:rsidR="00F770D7" w:rsidRPr="00613424">
        <w:rPr>
          <w:rFonts w:asciiTheme="minorHAnsi" w:hAnsiTheme="minorHAnsi" w:cstheme="minorHAnsi"/>
          <w:b/>
          <w:bCs/>
        </w:rPr>
        <w:t xml:space="preserve"> </w:t>
      </w:r>
      <w:proofErr w:type="spellStart"/>
      <w:r w:rsidR="00AD7314" w:rsidRPr="00613424">
        <w:rPr>
          <w:rFonts w:asciiTheme="minorHAnsi" w:hAnsiTheme="minorHAnsi" w:cstheme="minorHAnsi"/>
          <w:b/>
          <w:bCs/>
        </w:rPr>
        <w:t>sobre</w:t>
      </w:r>
      <w:proofErr w:type="spellEnd"/>
      <w:r w:rsidR="00AD7314" w:rsidRPr="00613424">
        <w:rPr>
          <w:rFonts w:asciiTheme="minorHAnsi" w:hAnsiTheme="minorHAnsi" w:cstheme="minorHAnsi"/>
          <w:b/>
          <w:bCs/>
        </w:rPr>
        <w:t xml:space="preserve"> la </w:t>
      </w:r>
      <w:proofErr w:type="spellStart"/>
      <w:r w:rsidR="00AD7314" w:rsidRPr="00613424">
        <w:rPr>
          <w:rFonts w:asciiTheme="minorHAnsi" w:hAnsiTheme="minorHAnsi" w:cstheme="minorHAnsi"/>
          <w:b/>
          <w:bCs/>
        </w:rPr>
        <w:t>Latinidad</w:t>
      </w:r>
      <w:proofErr w:type="spellEnd"/>
    </w:p>
    <w:p w14:paraId="17A089CB" w14:textId="77777777" w:rsidR="00F770D7" w:rsidRPr="00613424" w:rsidRDefault="00F770D7" w:rsidP="00F770D7">
      <w:pPr>
        <w:ind w:left="720"/>
        <w:jc w:val="both"/>
        <w:rPr>
          <w:rFonts w:asciiTheme="minorHAnsi" w:hAnsiTheme="minorHAnsi" w:cstheme="minorHAnsi"/>
        </w:rPr>
      </w:pPr>
      <w:r w:rsidRPr="00613424">
        <w:rPr>
          <w:rFonts w:asciiTheme="minorHAnsi" w:hAnsiTheme="minorHAnsi" w:cstheme="minorHAnsi"/>
        </w:rPr>
        <w:t xml:space="preserve"> </w:t>
      </w:r>
    </w:p>
    <w:p w14:paraId="04D2EF04" w14:textId="102FE969" w:rsidR="00F770D7" w:rsidRPr="00F770D7" w:rsidRDefault="00F770D7" w:rsidP="00F770D7">
      <w:pPr>
        <w:spacing w:line="259" w:lineRule="auto"/>
        <w:ind w:left="720"/>
        <w:rPr>
          <w:rFonts w:asciiTheme="minorHAnsi" w:hAnsiTheme="minorHAnsi" w:cstheme="minorHAnsi"/>
        </w:rPr>
      </w:pPr>
      <w:r w:rsidRPr="00F770D7">
        <w:rPr>
          <w:rFonts w:asciiTheme="minorHAnsi" w:hAnsiTheme="minorHAnsi" w:cstheme="minorHAnsi"/>
        </w:rPr>
        <w:t xml:space="preserve">For this assignment, you will need to make a series of reflections on the novel chosen for this course. These reflections will delve into themes related to the course content and will be directly connected to the challenges and opportunities that Latino youth experience in the United States. </w:t>
      </w:r>
      <w:r>
        <w:rPr>
          <w:rFonts w:asciiTheme="minorHAnsi" w:hAnsiTheme="minorHAnsi" w:cstheme="minorHAnsi"/>
        </w:rPr>
        <w:t>A weekly class discussion will be followed by a reflective post in Canvas.</w:t>
      </w:r>
    </w:p>
    <w:p w14:paraId="71D65204" w14:textId="3DC7D40B" w:rsidR="00810E17" w:rsidRPr="00497A5E" w:rsidRDefault="00FC4E75" w:rsidP="00497A5E">
      <w:pPr>
        <w:spacing w:before="100" w:beforeAutospacing="1" w:after="100" w:afterAutospacing="1"/>
        <w:ind w:firstLine="720"/>
        <w:rPr>
          <w:rFonts w:asciiTheme="minorHAnsi" w:hAnsiTheme="minorHAnsi" w:cstheme="minorHAnsi"/>
          <w:b/>
          <w:bCs/>
          <w:lang w:val="es-ES"/>
        </w:rPr>
      </w:pPr>
      <w:r>
        <w:rPr>
          <w:rFonts w:asciiTheme="minorHAnsi" w:hAnsiTheme="minorHAnsi" w:cstheme="minorHAnsi"/>
          <w:b/>
          <w:bCs/>
          <w:lang w:val="es-ES"/>
        </w:rPr>
        <w:t>Tarea</w:t>
      </w:r>
      <w:r w:rsidRPr="00AD7314">
        <w:rPr>
          <w:rFonts w:asciiTheme="minorHAnsi" w:hAnsiTheme="minorHAnsi" w:cstheme="minorHAnsi"/>
          <w:b/>
          <w:bCs/>
          <w:lang w:val="es-ES"/>
        </w:rPr>
        <w:t xml:space="preserve"> </w:t>
      </w:r>
      <w:r w:rsidR="00497A5E" w:rsidRPr="00AD7314">
        <w:rPr>
          <w:rFonts w:asciiTheme="minorHAnsi" w:hAnsiTheme="minorHAnsi" w:cstheme="minorHAnsi"/>
          <w:b/>
          <w:bCs/>
          <w:lang w:val="es-ES"/>
        </w:rPr>
        <w:t>#</w:t>
      </w:r>
      <w:r w:rsidR="00497A5E">
        <w:rPr>
          <w:rFonts w:asciiTheme="minorHAnsi" w:hAnsiTheme="minorHAnsi" w:cstheme="minorHAnsi"/>
          <w:b/>
          <w:bCs/>
          <w:lang w:val="es-ES"/>
        </w:rPr>
        <w:t>2 Desafíos y Oportunidades para las Maestras Bilingües</w:t>
      </w:r>
    </w:p>
    <w:p w14:paraId="391C49B7" w14:textId="1990F93D" w:rsidR="00810E17" w:rsidRDefault="00497A5E" w:rsidP="00497A5E">
      <w:pPr>
        <w:spacing w:before="100" w:beforeAutospacing="1" w:after="100" w:afterAutospacing="1"/>
        <w:ind w:left="720"/>
        <w:rPr>
          <w:rFonts w:asciiTheme="minorHAnsi" w:hAnsiTheme="minorHAnsi" w:cstheme="minorHAnsi"/>
        </w:rPr>
      </w:pPr>
      <w:r w:rsidRPr="00497A5E">
        <w:rPr>
          <w:rFonts w:asciiTheme="minorHAnsi" w:hAnsiTheme="minorHAnsi" w:cstheme="minorHAnsi"/>
        </w:rPr>
        <w:t xml:space="preserve">Based on the readings for </w:t>
      </w:r>
      <w:r>
        <w:rPr>
          <w:rFonts w:asciiTheme="minorHAnsi" w:hAnsiTheme="minorHAnsi" w:cstheme="minorHAnsi"/>
        </w:rPr>
        <w:t xml:space="preserve">weeks 1 through 4, you will record a video presentation reflecting on the challenges and opportunities for Latina teachers </w:t>
      </w:r>
      <w:r w:rsidR="00CE21B6">
        <w:rPr>
          <w:rFonts w:asciiTheme="minorHAnsi" w:hAnsiTheme="minorHAnsi" w:cstheme="minorHAnsi"/>
        </w:rPr>
        <w:t xml:space="preserve">to develop an educational identity centered around the notion of </w:t>
      </w:r>
      <w:r w:rsidR="00613424">
        <w:rPr>
          <w:rFonts w:asciiTheme="minorHAnsi" w:hAnsiTheme="minorHAnsi" w:cstheme="minorHAnsi"/>
        </w:rPr>
        <w:t>equity</w:t>
      </w:r>
      <w:r w:rsidR="00CE21B6">
        <w:rPr>
          <w:rFonts w:asciiTheme="minorHAnsi" w:hAnsiTheme="minorHAnsi" w:cstheme="minorHAnsi"/>
        </w:rPr>
        <w:t xml:space="preserve">. This presentation will have a length of </w:t>
      </w:r>
      <w:r w:rsidR="00F56F15">
        <w:rPr>
          <w:rFonts w:asciiTheme="minorHAnsi" w:hAnsiTheme="minorHAnsi" w:cstheme="minorHAnsi"/>
        </w:rPr>
        <w:t xml:space="preserve">5 to 10 </w:t>
      </w:r>
      <w:r w:rsidR="00CE21B6">
        <w:rPr>
          <w:rFonts w:asciiTheme="minorHAnsi" w:hAnsiTheme="minorHAnsi" w:cstheme="minorHAnsi"/>
        </w:rPr>
        <w:t>minutes.</w:t>
      </w:r>
    </w:p>
    <w:p w14:paraId="39E98BD2" w14:textId="4C5B32EA" w:rsidR="00CE21B6" w:rsidRPr="00F15D54" w:rsidRDefault="00FC4E75" w:rsidP="00497A5E">
      <w:pPr>
        <w:spacing w:before="100" w:beforeAutospacing="1" w:after="100" w:afterAutospacing="1"/>
        <w:ind w:left="720"/>
        <w:rPr>
          <w:rFonts w:asciiTheme="minorHAnsi" w:hAnsiTheme="minorHAnsi" w:cstheme="minorHAnsi"/>
        </w:rPr>
      </w:pPr>
      <w:r w:rsidRPr="00F15D54">
        <w:rPr>
          <w:rFonts w:asciiTheme="minorHAnsi" w:hAnsiTheme="minorHAnsi" w:cstheme="minorHAnsi"/>
          <w:b/>
          <w:bCs/>
        </w:rPr>
        <w:lastRenderedPageBreak/>
        <w:t xml:space="preserve">Tarea </w:t>
      </w:r>
      <w:r w:rsidR="00CE21B6" w:rsidRPr="00F15D54">
        <w:rPr>
          <w:rFonts w:asciiTheme="minorHAnsi" w:hAnsiTheme="minorHAnsi" w:cstheme="minorHAnsi"/>
          <w:b/>
          <w:bCs/>
        </w:rPr>
        <w:t xml:space="preserve">#3 </w:t>
      </w:r>
      <w:r w:rsidR="006A128E" w:rsidRPr="00F15D54">
        <w:rPr>
          <w:rFonts w:asciiTheme="minorHAnsi" w:hAnsiTheme="minorHAnsi" w:cstheme="minorHAnsi"/>
          <w:b/>
          <w:bCs/>
        </w:rPr>
        <w:t xml:space="preserve">La </w:t>
      </w:r>
      <w:proofErr w:type="spellStart"/>
      <w:r w:rsidR="006A128E" w:rsidRPr="00F15D54">
        <w:rPr>
          <w:rFonts w:asciiTheme="minorHAnsi" w:hAnsiTheme="minorHAnsi" w:cstheme="minorHAnsi"/>
          <w:b/>
          <w:bCs/>
        </w:rPr>
        <w:t>Enseñanza</w:t>
      </w:r>
      <w:proofErr w:type="spellEnd"/>
      <w:r w:rsidR="006A128E" w:rsidRPr="00F15D54">
        <w:rPr>
          <w:rFonts w:asciiTheme="minorHAnsi" w:hAnsiTheme="minorHAnsi" w:cstheme="minorHAnsi"/>
          <w:b/>
          <w:bCs/>
        </w:rPr>
        <w:t xml:space="preserve"> </w:t>
      </w:r>
      <w:proofErr w:type="spellStart"/>
      <w:r w:rsidR="006A128E" w:rsidRPr="00F15D54">
        <w:rPr>
          <w:rFonts w:asciiTheme="minorHAnsi" w:hAnsiTheme="minorHAnsi" w:cstheme="minorHAnsi"/>
          <w:b/>
          <w:bCs/>
        </w:rPr>
        <w:t>Simultánea</w:t>
      </w:r>
      <w:proofErr w:type="spellEnd"/>
      <w:r w:rsidR="006A128E" w:rsidRPr="00F15D54">
        <w:rPr>
          <w:rFonts w:asciiTheme="minorHAnsi" w:hAnsiTheme="minorHAnsi" w:cstheme="minorHAnsi"/>
          <w:b/>
          <w:bCs/>
        </w:rPr>
        <w:t xml:space="preserve"> de </w:t>
      </w:r>
      <w:proofErr w:type="spellStart"/>
      <w:r w:rsidR="006A128E" w:rsidRPr="00F15D54">
        <w:rPr>
          <w:rFonts w:asciiTheme="minorHAnsi" w:hAnsiTheme="minorHAnsi" w:cstheme="minorHAnsi"/>
          <w:b/>
          <w:bCs/>
        </w:rPr>
        <w:t>Contenidos</w:t>
      </w:r>
      <w:proofErr w:type="spellEnd"/>
      <w:r w:rsidR="006A128E" w:rsidRPr="00F15D54">
        <w:rPr>
          <w:rFonts w:asciiTheme="minorHAnsi" w:hAnsiTheme="minorHAnsi" w:cstheme="minorHAnsi"/>
          <w:b/>
          <w:bCs/>
        </w:rPr>
        <w:t xml:space="preserve"> y Lengua</w:t>
      </w:r>
    </w:p>
    <w:p w14:paraId="7D9B78CA" w14:textId="510DFA06" w:rsidR="00810E17" w:rsidRDefault="006A128E" w:rsidP="006A128E">
      <w:pPr>
        <w:spacing w:before="100" w:beforeAutospacing="1" w:after="100" w:afterAutospacing="1"/>
        <w:ind w:left="720"/>
        <w:rPr>
          <w:rFonts w:asciiTheme="minorHAnsi" w:hAnsiTheme="minorHAnsi" w:cstheme="minorHAnsi"/>
        </w:rPr>
      </w:pPr>
      <w:r w:rsidRPr="006A128E">
        <w:rPr>
          <w:rFonts w:asciiTheme="minorHAnsi" w:hAnsiTheme="minorHAnsi" w:cstheme="minorHAnsi"/>
        </w:rPr>
        <w:t>Based on chapters 1-3 from the te</w:t>
      </w:r>
      <w:r>
        <w:rPr>
          <w:rFonts w:asciiTheme="minorHAnsi" w:hAnsiTheme="minorHAnsi" w:cstheme="minorHAnsi"/>
        </w:rPr>
        <w:t>xtbook, design a lesson plan where you will teach content and language concurrently. In other words, you will use the content areas to advance your students´ biliteracy.</w:t>
      </w:r>
    </w:p>
    <w:p w14:paraId="203D9671" w14:textId="2C712A8B" w:rsidR="001D3203" w:rsidRDefault="00FC4E75" w:rsidP="006A128E">
      <w:pPr>
        <w:spacing w:before="100" w:beforeAutospacing="1" w:after="100" w:afterAutospacing="1"/>
        <w:ind w:left="720"/>
        <w:rPr>
          <w:rFonts w:asciiTheme="minorHAnsi" w:hAnsiTheme="minorHAnsi" w:cstheme="minorHAnsi"/>
          <w:lang w:val="es-ES"/>
        </w:rPr>
      </w:pPr>
      <w:r>
        <w:rPr>
          <w:rFonts w:asciiTheme="minorHAnsi" w:hAnsiTheme="minorHAnsi" w:cstheme="minorHAnsi"/>
          <w:b/>
          <w:bCs/>
          <w:lang w:val="es-ES"/>
        </w:rPr>
        <w:t>Tarea</w:t>
      </w:r>
      <w:r w:rsidRPr="00AD7314">
        <w:rPr>
          <w:rFonts w:asciiTheme="minorHAnsi" w:hAnsiTheme="minorHAnsi" w:cstheme="minorHAnsi"/>
          <w:b/>
          <w:bCs/>
          <w:lang w:val="es-ES"/>
        </w:rPr>
        <w:t xml:space="preserve"> </w:t>
      </w:r>
      <w:r w:rsidR="001C13F2" w:rsidRPr="001C13F2">
        <w:rPr>
          <w:rFonts w:asciiTheme="minorHAnsi" w:hAnsiTheme="minorHAnsi" w:cstheme="minorHAnsi"/>
          <w:b/>
          <w:bCs/>
          <w:lang w:val="es-ES"/>
        </w:rPr>
        <w:t xml:space="preserve">#4 La Enseñanza del Lenguaje </w:t>
      </w:r>
      <w:r w:rsidR="001C13F2">
        <w:rPr>
          <w:rFonts w:asciiTheme="minorHAnsi" w:hAnsiTheme="minorHAnsi" w:cstheme="minorHAnsi"/>
          <w:b/>
          <w:bCs/>
          <w:lang w:val="es-ES"/>
        </w:rPr>
        <w:t>Académico</w:t>
      </w:r>
    </w:p>
    <w:p w14:paraId="44435F3A" w14:textId="37EBA746" w:rsidR="001C13F2" w:rsidRDefault="001C13F2" w:rsidP="006A128E">
      <w:pPr>
        <w:spacing w:before="100" w:beforeAutospacing="1" w:after="100" w:afterAutospacing="1"/>
        <w:ind w:left="720"/>
        <w:rPr>
          <w:rFonts w:asciiTheme="minorHAnsi" w:hAnsiTheme="minorHAnsi" w:cstheme="minorHAnsi"/>
        </w:rPr>
      </w:pPr>
      <w:r w:rsidRPr="001C13F2">
        <w:rPr>
          <w:rFonts w:asciiTheme="minorHAnsi" w:hAnsiTheme="minorHAnsi" w:cstheme="minorHAnsi"/>
        </w:rPr>
        <w:t>Based on chapters 4 and 5 from the te</w:t>
      </w:r>
      <w:r>
        <w:rPr>
          <w:rFonts w:asciiTheme="minorHAnsi" w:hAnsiTheme="minorHAnsi" w:cstheme="minorHAnsi"/>
        </w:rPr>
        <w:t>xtbook, design a lesson plan focused on one of the content areas (mathematics, Spanish language arts, science or social studies). This lesson plan will give special consideration to the teaching of academic vocabulary.</w:t>
      </w:r>
    </w:p>
    <w:p w14:paraId="667D0364" w14:textId="390C52B2" w:rsidR="00B80C73" w:rsidRPr="00B80C73" w:rsidRDefault="00FC4E75" w:rsidP="006A128E">
      <w:pPr>
        <w:spacing w:before="100" w:beforeAutospacing="1" w:after="100" w:afterAutospacing="1"/>
        <w:ind w:left="720"/>
        <w:rPr>
          <w:rFonts w:asciiTheme="minorHAnsi" w:hAnsiTheme="minorHAnsi" w:cstheme="minorHAnsi"/>
          <w:lang w:val="es-ES"/>
        </w:rPr>
      </w:pPr>
      <w:r>
        <w:rPr>
          <w:rFonts w:asciiTheme="minorHAnsi" w:hAnsiTheme="minorHAnsi" w:cstheme="minorHAnsi"/>
          <w:b/>
          <w:bCs/>
          <w:lang w:val="es-ES"/>
        </w:rPr>
        <w:t>Tarea</w:t>
      </w:r>
      <w:r w:rsidRPr="00AD7314">
        <w:rPr>
          <w:rFonts w:asciiTheme="minorHAnsi" w:hAnsiTheme="minorHAnsi" w:cstheme="minorHAnsi"/>
          <w:b/>
          <w:bCs/>
          <w:lang w:val="es-ES"/>
        </w:rPr>
        <w:t xml:space="preserve"> </w:t>
      </w:r>
      <w:r w:rsidR="00B80C73" w:rsidRPr="001C13F2">
        <w:rPr>
          <w:rFonts w:asciiTheme="minorHAnsi" w:hAnsiTheme="minorHAnsi" w:cstheme="minorHAnsi"/>
          <w:b/>
          <w:bCs/>
          <w:lang w:val="es-ES"/>
        </w:rPr>
        <w:t>#</w:t>
      </w:r>
      <w:r w:rsidR="00B80C73">
        <w:rPr>
          <w:rFonts w:asciiTheme="minorHAnsi" w:hAnsiTheme="minorHAnsi" w:cstheme="minorHAnsi"/>
          <w:b/>
          <w:bCs/>
          <w:lang w:val="es-ES"/>
        </w:rPr>
        <w:t>5 La Evaluación del Contenido y el Lenguaje</w:t>
      </w:r>
    </w:p>
    <w:p w14:paraId="19437A6A" w14:textId="3BEFB111" w:rsidR="00B80C73" w:rsidRPr="004B787A" w:rsidRDefault="004B787A" w:rsidP="006A128E">
      <w:pPr>
        <w:spacing w:before="100" w:beforeAutospacing="1" w:after="100" w:afterAutospacing="1"/>
        <w:ind w:left="720"/>
        <w:rPr>
          <w:rFonts w:asciiTheme="minorHAnsi" w:hAnsiTheme="minorHAnsi" w:cstheme="minorHAnsi"/>
        </w:rPr>
      </w:pPr>
      <w:r w:rsidRPr="004B787A">
        <w:rPr>
          <w:rFonts w:asciiTheme="minorHAnsi" w:hAnsiTheme="minorHAnsi" w:cstheme="minorHAnsi"/>
        </w:rPr>
        <w:t xml:space="preserve">Based on chapters 6 through 9, and </w:t>
      </w:r>
      <w:r>
        <w:rPr>
          <w:rFonts w:asciiTheme="minorHAnsi" w:hAnsiTheme="minorHAnsi" w:cstheme="minorHAnsi"/>
        </w:rPr>
        <w:t>particularly chapter 8, you will design a plan to assess your students’ learning of the content areas and language.</w:t>
      </w:r>
    </w:p>
    <w:p w14:paraId="53AB2F7D" w14:textId="714A0C92" w:rsidR="00440188" w:rsidRPr="00DA0F01" w:rsidRDefault="0044018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COURSE SCHEDULE</w:t>
      </w:r>
    </w:p>
    <w:tbl>
      <w:tblPr>
        <w:tblW w:w="9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4310"/>
        <w:gridCol w:w="3780"/>
      </w:tblGrid>
      <w:tr w:rsidR="009575D6" w:rsidRPr="00DA0F01" w14:paraId="3C507837"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33E6B214" w14:textId="77777777"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Week</w:t>
            </w:r>
          </w:p>
        </w:tc>
        <w:tc>
          <w:tcPr>
            <w:tcW w:w="4310" w:type="dxa"/>
            <w:shd w:val="clear" w:color="auto" w:fill="auto"/>
            <w:tcMar>
              <w:top w:w="100" w:type="dxa"/>
              <w:left w:w="100" w:type="dxa"/>
              <w:bottom w:w="100" w:type="dxa"/>
              <w:right w:w="100" w:type="dxa"/>
            </w:tcMar>
            <w:vAlign w:val="center"/>
          </w:tcPr>
          <w:p w14:paraId="344A8AE6" w14:textId="56B05610"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Readings</w:t>
            </w:r>
          </w:p>
        </w:tc>
        <w:tc>
          <w:tcPr>
            <w:tcW w:w="3780" w:type="dxa"/>
            <w:shd w:val="clear" w:color="auto" w:fill="auto"/>
            <w:tcMar>
              <w:top w:w="100" w:type="dxa"/>
              <w:left w:w="100" w:type="dxa"/>
              <w:bottom w:w="100" w:type="dxa"/>
              <w:right w:w="100" w:type="dxa"/>
            </w:tcMar>
            <w:vAlign w:val="center"/>
          </w:tcPr>
          <w:p w14:paraId="2ABF6708" w14:textId="77777777"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Key topics/overarching questions</w:t>
            </w:r>
          </w:p>
        </w:tc>
      </w:tr>
      <w:tr w:rsidR="009575D6" w:rsidRPr="003D0D0A" w14:paraId="45F47C2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CA5A1A7" w14:textId="223140F1" w:rsidR="009575D6" w:rsidRPr="00DA0F01" w:rsidRDefault="00232F08"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1</w:t>
            </w:r>
          </w:p>
        </w:tc>
        <w:tc>
          <w:tcPr>
            <w:tcW w:w="4310" w:type="dxa"/>
            <w:shd w:val="clear" w:color="auto" w:fill="auto"/>
            <w:tcMar>
              <w:top w:w="100" w:type="dxa"/>
              <w:left w:w="100" w:type="dxa"/>
              <w:bottom w:w="100" w:type="dxa"/>
              <w:right w:w="100" w:type="dxa"/>
            </w:tcMar>
            <w:vAlign w:val="center"/>
          </w:tcPr>
          <w:p w14:paraId="29377C3B" w14:textId="1FDF9883" w:rsidR="009575D6" w:rsidRPr="00EE38C0" w:rsidRDefault="00DC751A" w:rsidP="00EE38C0">
            <w:pPr>
              <w:widowControl w:val="0"/>
              <w:spacing w:before="100" w:beforeAutospacing="1" w:after="100" w:afterAutospacing="1"/>
              <w:rPr>
                <w:rFonts w:asciiTheme="minorHAnsi" w:hAnsiTheme="minorHAnsi" w:cstheme="minorHAnsi"/>
              </w:rPr>
            </w:pPr>
            <w:r>
              <w:rPr>
                <w:rFonts w:asciiTheme="minorHAnsi" w:hAnsiTheme="minorHAnsi" w:cstheme="minorHAnsi"/>
              </w:rPr>
              <w:t>Introduction to the course</w:t>
            </w:r>
          </w:p>
        </w:tc>
        <w:tc>
          <w:tcPr>
            <w:tcW w:w="3780" w:type="dxa"/>
            <w:shd w:val="clear" w:color="auto" w:fill="auto"/>
            <w:tcMar>
              <w:top w:w="100" w:type="dxa"/>
              <w:left w:w="100" w:type="dxa"/>
              <w:bottom w:w="100" w:type="dxa"/>
              <w:right w:w="100" w:type="dxa"/>
            </w:tcMar>
            <w:vAlign w:val="center"/>
          </w:tcPr>
          <w:p w14:paraId="50A5A0F3" w14:textId="6C9847F1" w:rsidR="009575D6" w:rsidRPr="00DA0F01" w:rsidRDefault="009575D6" w:rsidP="00EC2228">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
        </w:tc>
      </w:tr>
      <w:tr w:rsidR="00DC751A" w:rsidRPr="00A476A9" w14:paraId="276CD09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F4C3165" w14:textId="32B5997B"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2</w:t>
            </w:r>
          </w:p>
        </w:tc>
        <w:tc>
          <w:tcPr>
            <w:tcW w:w="4310" w:type="dxa"/>
            <w:shd w:val="clear" w:color="auto" w:fill="auto"/>
            <w:tcMar>
              <w:top w:w="100" w:type="dxa"/>
              <w:left w:w="100" w:type="dxa"/>
              <w:bottom w:w="100" w:type="dxa"/>
              <w:right w:w="100" w:type="dxa"/>
            </w:tcMar>
            <w:vAlign w:val="center"/>
          </w:tcPr>
          <w:p w14:paraId="390FDD3D" w14:textId="52186745" w:rsidR="00DC751A" w:rsidRPr="00FA23CC" w:rsidRDefault="00000000" w:rsidP="00DC751A">
            <w:pPr>
              <w:widowControl w:val="0"/>
              <w:pBdr>
                <w:top w:val="nil"/>
                <w:left w:val="nil"/>
                <w:bottom w:val="nil"/>
                <w:right w:val="nil"/>
                <w:between w:val="nil"/>
              </w:pBdr>
              <w:spacing w:before="100" w:beforeAutospacing="1" w:after="100" w:afterAutospacing="1"/>
              <w:rPr>
                <w:rFonts w:asciiTheme="minorHAnsi" w:hAnsiTheme="minorHAnsi" w:cstheme="minorHAnsi"/>
              </w:rPr>
            </w:pPr>
            <w:hyperlink r:id="rId15" w:history="1">
              <w:r w:rsidR="00DC751A" w:rsidRPr="00FA23CC">
                <w:rPr>
                  <w:rStyle w:val="Hyperlink"/>
                  <w:rFonts w:asciiTheme="minorHAnsi" w:hAnsiTheme="minorHAnsi" w:cstheme="minorHAnsi"/>
                </w:rPr>
                <w:t>Bilingual education in the United States: Historical development and current issues</w:t>
              </w:r>
            </w:hyperlink>
            <w:r w:rsidR="00DC751A" w:rsidRPr="00EE38C0">
              <w:rPr>
                <w:rFonts w:asciiTheme="minorHAnsi" w:hAnsiTheme="minorHAnsi" w:cstheme="minorHAnsi"/>
              </w:rPr>
              <w:t xml:space="preserve"> </w:t>
            </w:r>
            <w:r w:rsidR="00DC751A">
              <w:rPr>
                <w:rFonts w:asciiTheme="minorHAnsi" w:hAnsiTheme="minorHAnsi" w:cstheme="minorHAnsi"/>
              </w:rPr>
              <w:t>(Ovando, 2003)</w:t>
            </w:r>
          </w:p>
        </w:tc>
        <w:tc>
          <w:tcPr>
            <w:tcW w:w="3780" w:type="dxa"/>
            <w:shd w:val="clear" w:color="auto" w:fill="auto"/>
            <w:tcMar>
              <w:top w:w="100" w:type="dxa"/>
              <w:left w:w="100" w:type="dxa"/>
              <w:bottom w:w="100" w:type="dxa"/>
              <w:right w:w="100" w:type="dxa"/>
            </w:tcMar>
            <w:vAlign w:val="center"/>
          </w:tcPr>
          <w:p w14:paraId="30A73611" w14:textId="0D3E9863"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Historia de la educación bilingüe en Estados Unidos</w:t>
            </w:r>
          </w:p>
        </w:tc>
      </w:tr>
      <w:tr w:rsidR="00DC751A" w:rsidRPr="00DA0F01" w14:paraId="58238D1D"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148AD0C7" w14:textId="41583E1D"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3</w:t>
            </w:r>
          </w:p>
        </w:tc>
        <w:tc>
          <w:tcPr>
            <w:tcW w:w="4310" w:type="dxa"/>
            <w:shd w:val="clear" w:color="auto" w:fill="auto"/>
            <w:tcMar>
              <w:top w:w="100" w:type="dxa"/>
              <w:left w:w="100" w:type="dxa"/>
              <w:bottom w:w="100" w:type="dxa"/>
              <w:right w:w="100" w:type="dxa"/>
            </w:tcMar>
            <w:vAlign w:val="center"/>
          </w:tcPr>
          <w:p w14:paraId="18159F27" w14:textId="5DC01CD5" w:rsidR="00DC751A" w:rsidRPr="00FA23CC" w:rsidRDefault="00000000" w:rsidP="00DC751A">
            <w:pPr>
              <w:widowControl w:val="0"/>
              <w:spacing w:before="100" w:beforeAutospacing="1" w:after="100" w:afterAutospacing="1"/>
              <w:rPr>
                <w:rFonts w:asciiTheme="minorHAnsi" w:hAnsiTheme="minorHAnsi" w:cstheme="minorHAnsi"/>
              </w:rPr>
            </w:pPr>
            <w:hyperlink r:id="rId16" w:history="1">
              <w:r w:rsidR="00DC751A" w:rsidRPr="00C17E53">
                <w:rPr>
                  <w:rStyle w:val="Hyperlink"/>
                  <w:rFonts w:asciiTheme="minorHAnsi" w:hAnsiTheme="minorHAnsi" w:cstheme="minorHAnsi"/>
                </w:rPr>
                <w:t xml:space="preserve">From academic language to language architecture: Challenging </w:t>
              </w:r>
              <w:proofErr w:type="spellStart"/>
              <w:r w:rsidR="00DC751A" w:rsidRPr="00C17E53">
                <w:rPr>
                  <w:rStyle w:val="Hyperlink"/>
                  <w:rFonts w:asciiTheme="minorHAnsi" w:hAnsiTheme="minorHAnsi" w:cstheme="minorHAnsi"/>
                </w:rPr>
                <w:t>raciolinguistic</w:t>
              </w:r>
              <w:proofErr w:type="spellEnd"/>
              <w:r w:rsidR="00DC751A" w:rsidRPr="00C17E53">
                <w:rPr>
                  <w:rStyle w:val="Hyperlink"/>
                  <w:rFonts w:asciiTheme="minorHAnsi" w:hAnsiTheme="minorHAnsi" w:cstheme="minorHAnsi"/>
                </w:rPr>
                <w:t xml:space="preserve"> ideologies in research and practice</w:t>
              </w:r>
            </w:hyperlink>
            <w:r w:rsidR="00DC751A" w:rsidRPr="00FA23CC">
              <w:rPr>
                <w:rFonts w:asciiTheme="minorHAnsi" w:hAnsiTheme="minorHAnsi" w:cstheme="minorHAnsi"/>
              </w:rPr>
              <w:t xml:space="preserve"> </w:t>
            </w:r>
            <w:r w:rsidR="00DC751A">
              <w:rPr>
                <w:rFonts w:asciiTheme="minorHAnsi" w:hAnsiTheme="minorHAnsi" w:cstheme="minorHAnsi"/>
              </w:rPr>
              <w:t>(Flores, 2019)</w:t>
            </w:r>
          </w:p>
        </w:tc>
        <w:tc>
          <w:tcPr>
            <w:tcW w:w="3780" w:type="dxa"/>
            <w:shd w:val="clear" w:color="auto" w:fill="auto"/>
            <w:tcMar>
              <w:top w:w="100" w:type="dxa"/>
              <w:left w:w="100" w:type="dxa"/>
              <w:bottom w:w="100" w:type="dxa"/>
              <w:right w:w="100" w:type="dxa"/>
            </w:tcMar>
            <w:vAlign w:val="center"/>
          </w:tcPr>
          <w:p w14:paraId="10875457" w14:textId="160F230B" w:rsidR="00DC751A" w:rsidRPr="00C17E53"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roofErr w:type="spellStart"/>
            <w:r>
              <w:rPr>
                <w:rFonts w:asciiTheme="minorHAnsi" w:hAnsiTheme="minorHAnsi" w:cstheme="minorHAnsi"/>
              </w:rPr>
              <w:t>Lenguage</w:t>
            </w:r>
            <w:proofErr w:type="spellEnd"/>
            <w:r>
              <w:rPr>
                <w:rFonts w:asciiTheme="minorHAnsi" w:hAnsiTheme="minorHAnsi" w:cstheme="minorHAnsi"/>
              </w:rPr>
              <w:t xml:space="preserve"> </w:t>
            </w:r>
            <w:proofErr w:type="spellStart"/>
            <w:r>
              <w:rPr>
                <w:rFonts w:asciiTheme="minorHAnsi" w:hAnsiTheme="minorHAnsi" w:cstheme="minorHAnsi"/>
              </w:rPr>
              <w:t>acad</w:t>
            </w:r>
            <w:r>
              <w:rPr>
                <w:rFonts w:asciiTheme="minorHAnsi" w:hAnsiTheme="minorHAnsi" w:cstheme="minorHAnsi"/>
                <w:lang w:val="es-ES"/>
              </w:rPr>
              <w:t>émico</w:t>
            </w:r>
            <w:proofErr w:type="spellEnd"/>
            <w:r>
              <w:rPr>
                <w:rFonts w:asciiTheme="minorHAnsi" w:hAnsiTheme="minorHAnsi" w:cstheme="minorHAnsi"/>
                <w:lang w:val="es-ES"/>
              </w:rPr>
              <w:t>: crítica</w:t>
            </w:r>
          </w:p>
        </w:tc>
      </w:tr>
      <w:tr w:rsidR="00DC751A" w:rsidRPr="00A476A9" w14:paraId="7E75E218"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6E97C3B" w14:textId="6138663B"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4</w:t>
            </w:r>
          </w:p>
        </w:tc>
        <w:tc>
          <w:tcPr>
            <w:tcW w:w="4310" w:type="dxa"/>
            <w:shd w:val="clear" w:color="auto" w:fill="auto"/>
            <w:tcMar>
              <w:top w:w="100" w:type="dxa"/>
              <w:left w:w="100" w:type="dxa"/>
              <w:bottom w:w="100" w:type="dxa"/>
              <w:right w:w="100" w:type="dxa"/>
            </w:tcMar>
            <w:vAlign w:val="center"/>
          </w:tcPr>
          <w:p w14:paraId="264FD673" w14:textId="175583DE" w:rsidR="00DC751A" w:rsidRPr="00DA0F01" w:rsidRDefault="00000000" w:rsidP="00DC751A">
            <w:pPr>
              <w:widowControl w:val="0"/>
              <w:spacing w:before="100" w:beforeAutospacing="1" w:after="100" w:afterAutospacing="1"/>
              <w:rPr>
                <w:rFonts w:asciiTheme="minorHAnsi" w:hAnsiTheme="minorHAnsi" w:cstheme="minorHAnsi"/>
              </w:rPr>
            </w:pPr>
            <w:hyperlink r:id="rId17" w:history="1">
              <w:r w:rsidR="00DC751A" w:rsidRPr="00BB715F">
                <w:rPr>
                  <w:rStyle w:val="Hyperlink"/>
                  <w:rFonts w:asciiTheme="minorHAnsi" w:hAnsiTheme="minorHAnsi" w:cstheme="minorHAnsi"/>
                </w:rPr>
                <w:t>The role of language ideologies in the self-efficacy of preservice bilingual education teachers</w:t>
              </w:r>
            </w:hyperlink>
            <w:r w:rsidR="00DC751A">
              <w:rPr>
                <w:rFonts w:asciiTheme="minorHAnsi" w:hAnsiTheme="minorHAnsi" w:cstheme="minorHAnsi"/>
              </w:rPr>
              <w:t xml:space="preserve"> (Szwed &amp; González-Carriedo, 2019)</w:t>
            </w:r>
          </w:p>
        </w:tc>
        <w:tc>
          <w:tcPr>
            <w:tcW w:w="3780" w:type="dxa"/>
            <w:shd w:val="clear" w:color="auto" w:fill="auto"/>
            <w:tcMar>
              <w:top w:w="100" w:type="dxa"/>
              <w:left w:w="100" w:type="dxa"/>
              <w:bottom w:w="100" w:type="dxa"/>
              <w:right w:w="100" w:type="dxa"/>
            </w:tcMar>
            <w:vAlign w:val="center"/>
          </w:tcPr>
          <w:p w14:paraId="5FE2CCA5" w14:textId="2AB31493" w:rsidR="00DC751A" w:rsidRPr="00C17E53"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C17E53">
              <w:rPr>
                <w:rFonts w:asciiTheme="minorHAnsi" w:hAnsiTheme="minorHAnsi" w:cstheme="minorHAnsi"/>
                <w:lang w:val="es-ES"/>
              </w:rPr>
              <w:t xml:space="preserve">Ideologías </w:t>
            </w:r>
            <w:proofErr w:type="spellStart"/>
            <w:r w:rsidRPr="00C17E53">
              <w:rPr>
                <w:rFonts w:asciiTheme="minorHAnsi" w:hAnsiTheme="minorHAnsi" w:cstheme="minorHAnsi"/>
                <w:lang w:val="es-ES"/>
              </w:rPr>
              <w:t>lingüisticas</w:t>
            </w:r>
            <w:proofErr w:type="spellEnd"/>
            <w:r w:rsidRPr="00C17E53">
              <w:rPr>
                <w:rFonts w:asciiTheme="minorHAnsi" w:hAnsiTheme="minorHAnsi" w:cstheme="minorHAnsi"/>
                <w:lang w:val="es-ES"/>
              </w:rPr>
              <w:t xml:space="preserve"> en los programas de preparación de </w:t>
            </w:r>
            <w:r>
              <w:rPr>
                <w:rFonts w:asciiTheme="minorHAnsi" w:hAnsiTheme="minorHAnsi" w:cstheme="minorHAnsi"/>
                <w:lang w:val="es-ES"/>
              </w:rPr>
              <w:t>maestros</w:t>
            </w:r>
          </w:p>
        </w:tc>
      </w:tr>
      <w:tr w:rsidR="00DC751A" w:rsidRPr="00A476A9" w14:paraId="1273C9B9"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B6FAAD5" w14:textId="4F6A6A44"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5</w:t>
            </w:r>
          </w:p>
        </w:tc>
        <w:tc>
          <w:tcPr>
            <w:tcW w:w="4310" w:type="dxa"/>
            <w:shd w:val="clear" w:color="auto" w:fill="auto"/>
            <w:tcMar>
              <w:top w:w="100" w:type="dxa"/>
              <w:left w:w="100" w:type="dxa"/>
              <w:bottom w:w="100" w:type="dxa"/>
              <w:right w:w="100" w:type="dxa"/>
            </w:tcMar>
            <w:vAlign w:val="center"/>
          </w:tcPr>
          <w:p w14:paraId="55F96773" w14:textId="5E9B5DEF" w:rsidR="00DC751A" w:rsidRPr="00613424"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iCs/>
                <w:lang w:val="es-ES"/>
              </w:rPr>
            </w:pPr>
            <w:r w:rsidRPr="003D0D0A">
              <w:rPr>
                <w:rFonts w:asciiTheme="minorHAnsi" w:hAnsiTheme="minorHAnsi" w:cstheme="minorHAnsi"/>
                <w:lang w:val="es-ES"/>
              </w:rPr>
              <w:t xml:space="preserve">Capítulo 1 de La Enseñanza en el Aula Bilingüe  </w:t>
            </w:r>
          </w:p>
        </w:tc>
        <w:tc>
          <w:tcPr>
            <w:tcW w:w="3780" w:type="dxa"/>
            <w:shd w:val="clear" w:color="auto" w:fill="auto"/>
            <w:tcMar>
              <w:top w:w="100" w:type="dxa"/>
              <w:left w:w="100" w:type="dxa"/>
              <w:bottom w:w="100" w:type="dxa"/>
              <w:right w:w="100" w:type="dxa"/>
            </w:tcMar>
            <w:vAlign w:val="center"/>
          </w:tcPr>
          <w:p w14:paraId="5C0277D9" w14:textId="096F8546" w:rsidR="00DC751A" w:rsidRPr="00613424"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Los contextos de la enseñanza bilingüe</w:t>
            </w:r>
          </w:p>
        </w:tc>
      </w:tr>
      <w:tr w:rsidR="00DC751A" w:rsidRPr="00DA0F01" w14:paraId="573B2804"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7F0E86F5" w14:textId="305BD69E"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6</w:t>
            </w:r>
          </w:p>
        </w:tc>
        <w:tc>
          <w:tcPr>
            <w:tcW w:w="4310" w:type="dxa"/>
            <w:shd w:val="clear" w:color="auto" w:fill="auto"/>
            <w:tcMar>
              <w:top w:w="100" w:type="dxa"/>
              <w:left w:w="100" w:type="dxa"/>
              <w:bottom w:w="100" w:type="dxa"/>
              <w:right w:w="100" w:type="dxa"/>
            </w:tcMar>
            <w:vAlign w:val="center"/>
          </w:tcPr>
          <w:p w14:paraId="6B5C7384" w14:textId="1658940A" w:rsidR="00DC751A" w:rsidRPr="00232F08" w:rsidRDefault="00DC751A" w:rsidP="00DC751A">
            <w:pPr>
              <w:widowControl w:val="0"/>
              <w:spacing w:before="100" w:beforeAutospacing="1" w:after="100" w:afterAutospacing="1"/>
              <w:rPr>
                <w:rFonts w:asciiTheme="minorHAnsi" w:hAnsiTheme="minorHAnsi" w:cstheme="minorHAnsi"/>
                <w:i/>
                <w:lang w:val="es-ES"/>
              </w:rPr>
            </w:pPr>
            <w:r w:rsidRPr="003D0D0A">
              <w:rPr>
                <w:rFonts w:asciiTheme="minorHAnsi" w:hAnsiTheme="minorHAnsi" w:cstheme="minorHAnsi"/>
                <w:lang w:val="es-ES"/>
              </w:rPr>
              <w:t xml:space="preserve">Capítulo </w:t>
            </w:r>
            <w:r>
              <w:rPr>
                <w:rFonts w:asciiTheme="minorHAnsi" w:hAnsiTheme="minorHAnsi" w:cstheme="minorHAnsi"/>
                <w:lang w:val="es-ES"/>
              </w:rPr>
              <w:t>2</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54C87B60" w14:textId="5F3413A8" w:rsidR="00DC751A" w:rsidRPr="00DA0F01"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rPr>
            </w:pPr>
            <w:r>
              <w:rPr>
                <w:rFonts w:asciiTheme="minorHAnsi" w:hAnsiTheme="minorHAnsi" w:cstheme="minorHAnsi"/>
                <w:lang w:val="es-ES"/>
              </w:rPr>
              <w:t xml:space="preserve">Bilingüismo y </w:t>
            </w:r>
            <w:proofErr w:type="spellStart"/>
            <w:r>
              <w:rPr>
                <w:rFonts w:asciiTheme="minorHAnsi" w:hAnsiTheme="minorHAnsi" w:cstheme="minorHAnsi"/>
                <w:lang w:val="es-ES"/>
              </w:rPr>
              <w:t>biliteracidad</w:t>
            </w:r>
            <w:proofErr w:type="spellEnd"/>
          </w:p>
        </w:tc>
      </w:tr>
      <w:tr w:rsidR="00DC751A" w:rsidRPr="00DA0F01" w14:paraId="417E9017"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137AFBBF" w14:textId="428EB361"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lastRenderedPageBreak/>
              <w:t>7</w:t>
            </w:r>
          </w:p>
        </w:tc>
        <w:tc>
          <w:tcPr>
            <w:tcW w:w="4310" w:type="dxa"/>
            <w:shd w:val="clear" w:color="auto" w:fill="auto"/>
            <w:tcMar>
              <w:top w:w="100" w:type="dxa"/>
              <w:left w:w="100" w:type="dxa"/>
              <w:bottom w:w="100" w:type="dxa"/>
              <w:right w:w="100" w:type="dxa"/>
            </w:tcMar>
            <w:vAlign w:val="center"/>
          </w:tcPr>
          <w:p w14:paraId="70187D24" w14:textId="6E8ACFA0" w:rsidR="00DC751A" w:rsidRPr="00232F08"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3</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7685B51A" w14:textId="5E4C2742" w:rsidR="00DC751A" w:rsidRPr="00DA0F01"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rPr>
            </w:pPr>
            <w:r>
              <w:rPr>
                <w:rFonts w:asciiTheme="minorHAnsi" w:hAnsiTheme="minorHAnsi" w:cstheme="minorHAnsi"/>
                <w:lang w:val="es-ES"/>
              </w:rPr>
              <w:t>Integración curricular</w:t>
            </w:r>
          </w:p>
        </w:tc>
      </w:tr>
      <w:tr w:rsidR="002E6BBE" w:rsidRPr="00A476A9" w14:paraId="11883D6E" w14:textId="77777777" w:rsidTr="00EA12D4">
        <w:trPr>
          <w:trHeight w:val="576"/>
          <w:jc w:val="center"/>
        </w:trPr>
        <w:tc>
          <w:tcPr>
            <w:tcW w:w="1260" w:type="dxa"/>
            <w:shd w:val="clear" w:color="auto" w:fill="auto"/>
            <w:tcMar>
              <w:top w:w="100" w:type="dxa"/>
              <w:left w:w="100" w:type="dxa"/>
              <w:bottom w:w="100" w:type="dxa"/>
              <w:right w:w="100" w:type="dxa"/>
            </w:tcMar>
            <w:vAlign w:val="center"/>
          </w:tcPr>
          <w:p w14:paraId="7F84F8CB" w14:textId="5105C9B5" w:rsidR="002E6BBE" w:rsidRPr="00DA0F01" w:rsidRDefault="002E6BBE"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8</w:t>
            </w:r>
          </w:p>
        </w:tc>
        <w:tc>
          <w:tcPr>
            <w:tcW w:w="8090" w:type="dxa"/>
            <w:gridSpan w:val="2"/>
            <w:shd w:val="clear" w:color="auto" w:fill="auto"/>
            <w:tcMar>
              <w:top w:w="100" w:type="dxa"/>
              <w:left w:w="100" w:type="dxa"/>
              <w:bottom w:w="100" w:type="dxa"/>
              <w:right w:w="100" w:type="dxa"/>
            </w:tcMar>
            <w:vAlign w:val="center"/>
          </w:tcPr>
          <w:p w14:paraId="3C1BCCB0" w14:textId="0998287D" w:rsidR="002E6BBE" w:rsidRDefault="002E6BBE" w:rsidP="002E6BBE">
            <w:pPr>
              <w:widowControl w:val="0"/>
              <w:pBdr>
                <w:top w:val="nil"/>
                <w:left w:val="nil"/>
                <w:bottom w:val="nil"/>
                <w:right w:val="nil"/>
                <w:between w:val="nil"/>
              </w:pBdr>
              <w:spacing w:before="100" w:beforeAutospacing="1" w:after="100" w:afterAutospacing="1"/>
              <w:jc w:val="center"/>
              <w:rPr>
                <w:rFonts w:asciiTheme="minorHAnsi" w:hAnsiTheme="minorHAnsi" w:cstheme="minorHAnsi"/>
                <w:lang w:val="es-ES"/>
              </w:rPr>
            </w:pPr>
            <w:r w:rsidRPr="00222006">
              <w:rPr>
                <w:rFonts w:asciiTheme="minorHAnsi" w:hAnsiTheme="minorHAnsi" w:cstheme="minorHAnsi"/>
                <w:lang w:val="es-ES"/>
              </w:rPr>
              <w:t xml:space="preserve">Oportunidad para recapitular, reflexionar y </w:t>
            </w:r>
            <w:r>
              <w:rPr>
                <w:rFonts w:asciiTheme="minorHAnsi" w:hAnsiTheme="minorHAnsi" w:cstheme="minorHAnsi"/>
                <w:lang w:val="es-ES"/>
              </w:rPr>
              <w:t>descansar</w:t>
            </w:r>
          </w:p>
        </w:tc>
      </w:tr>
      <w:tr w:rsidR="00DC751A" w:rsidRPr="00DA0F01" w14:paraId="7E60C855"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AE0267C" w14:textId="0CDE8E4D"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9</w:t>
            </w:r>
          </w:p>
        </w:tc>
        <w:tc>
          <w:tcPr>
            <w:tcW w:w="4310" w:type="dxa"/>
            <w:shd w:val="clear" w:color="auto" w:fill="auto"/>
            <w:tcMar>
              <w:top w:w="100" w:type="dxa"/>
              <w:left w:w="100" w:type="dxa"/>
              <w:bottom w:w="100" w:type="dxa"/>
              <w:right w:w="100" w:type="dxa"/>
            </w:tcMar>
            <w:vAlign w:val="center"/>
          </w:tcPr>
          <w:p w14:paraId="543117B8" w14:textId="259B4D5A"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4</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7A67E247" w14:textId="51F34618"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Enseñanza de contenidos</w:t>
            </w:r>
          </w:p>
        </w:tc>
      </w:tr>
      <w:tr w:rsidR="00DC751A" w:rsidRPr="00DA0F01" w14:paraId="7C484E83"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2F5675BD" w14:textId="7AB5006F"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10</w:t>
            </w:r>
          </w:p>
        </w:tc>
        <w:tc>
          <w:tcPr>
            <w:tcW w:w="4310" w:type="dxa"/>
            <w:shd w:val="clear" w:color="auto" w:fill="auto"/>
            <w:tcMar>
              <w:top w:w="100" w:type="dxa"/>
              <w:left w:w="100" w:type="dxa"/>
              <w:bottom w:w="100" w:type="dxa"/>
              <w:right w:w="100" w:type="dxa"/>
            </w:tcMar>
            <w:vAlign w:val="center"/>
          </w:tcPr>
          <w:p w14:paraId="22EFAEC6" w14:textId="6D4F3CFF"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5</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6010B6F9" w14:textId="13E40756"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iCs/>
                <w:lang w:val="es-ES"/>
              </w:rPr>
              <w:t>Desarrollo del lenguaje académico</w:t>
            </w:r>
          </w:p>
        </w:tc>
      </w:tr>
      <w:tr w:rsidR="00DC751A" w:rsidRPr="00A476A9" w14:paraId="3E099499"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90C95D3" w14:textId="4CD756E6" w:rsidR="00DC751A" w:rsidRPr="00DA0F01"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Pr>
                <w:rFonts w:asciiTheme="minorHAnsi" w:hAnsiTheme="minorHAnsi" w:cstheme="minorHAnsi"/>
                <w:b/>
                <w:bCs/>
              </w:rPr>
              <w:t>11</w:t>
            </w:r>
          </w:p>
        </w:tc>
        <w:tc>
          <w:tcPr>
            <w:tcW w:w="4310" w:type="dxa"/>
            <w:shd w:val="clear" w:color="auto" w:fill="auto"/>
            <w:tcMar>
              <w:top w:w="100" w:type="dxa"/>
              <w:left w:w="100" w:type="dxa"/>
              <w:bottom w:w="100" w:type="dxa"/>
              <w:right w:w="100" w:type="dxa"/>
            </w:tcMar>
            <w:vAlign w:val="center"/>
          </w:tcPr>
          <w:p w14:paraId="42DC74A0" w14:textId="2DFA3C18"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6</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1E730813" w14:textId="73E033FD"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iCs/>
                <w:lang w:val="es-ES"/>
              </w:rPr>
            </w:pPr>
            <w:r>
              <w:rPr>
                <w:rFonts w:asciiTheme="minorHAnsi" w:hAnsiTheme="minorHAnsi" w:cstheme="minorHAnsi"/>
                <w:lang w:val="es-ES"/>
              </w:rPr>
              <w:t>Leer en el aula bilingüe</w:t>
            </w:r>
          </w:p>
        </w:tc>
      </w:tr>
      <w:tr w:rsidR="00DC751A" w:rsidRPr="00A476A9" w14:paraId="4A5F91A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51DABC9" w14:textId="3F38D409" w:rsidR="00DC751A" w:rsidRPr="00232F08"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lang w:val="es-ES"/>
              </w:rPr>
            </w:pPr>
            <w:r>
              <w:rPr>
                <w:rFonts w:asciiTheme="minorHAnsi" w:hAnsiTheme="minorHAnsi" w:cstheme="minorHAnsi"/>
                <w:b/>
                <w:bCs/>
                <w:lang w:val="es-ES"/>
              </w:rPr>
              <w:t>12</w:t>
            </w:r>
          </w:p>
        </w:tc>
        <w:tc>
          <w:tcPr>
            <w:tcW w:w="4310" w:type="dxa"/>
            <w:shd w:val="clear" w:color="auto" w:fill="auto"/>
            <w:tcMar>
              <w:top w:w="100" w:type="dxa"/>
              <w:left w:w="100" w:type="dxa"/>
              <w:bottom w:w="100" w:type="dxa"/>
              <w:right w:w="100" w:type="dxa"/>
            </w:tcMar>
            <w:vAlign w:val="center"/>
          </w:tcPr>
          <w:p w14:paraId="1E542799" w14:textId="7B3777DA"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7</w:t>
            </w:r>
            <w:r w:rsidRPr="003D0D0A">
              <w:rPr>
                <w:rFonts w:asciiTheme="minorHAnsi" w:hAnsiTheme="minorHAnsi" w:cstheme="minorHAnsi"/>
                <w:lang w:val="es-ES"/>
              </w:rPr>
              <w:t xml:space="preserve"> de La Enseñanza en el Aula Bilingüe</w:t>
            </w:r>
          </w:p>
        </w:tc>
        <w:tc>
          <w:tcPr>
            <w:tcW w:w="3780" w:type="dxa"/>
            <w:shd w:val="clear" w:color="auto" w:fill="auto"/>
            <w:tcMar>
              <w:top w:w="100" w:type="dxa"/>
              <w:left w:w="100" w:type="dxa"/>
              <w:bottom w:w="100" w:type="dxa"/>
              <w:right w:w="100" w:type="dxa"/>
            </w:tcMar>
            <w:vAlign w:val="center"/>
          </w:tcPr>
          <w:p w14:paraId="1D7FC970" w14:textId="19FDEBA5"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Escribir en el aula bilingüe</w:t>
            </w:r>
          </w:p>
        </w:tc>
      </w:tr>
      <w:tr w:rsidR="00DC751A" w:rsidRPr="00A476A9" w14:paraId="4AA30EC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0BFE753" w14:textId="4EB7BF99" w:rsidR="00DC751A" w:rsidRPr="00232F08"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lang w:val="es-ES"/>
              </w:rPr>
            </w:pPr>
            <w:r>
              <w:rPr>
                <w:rFonts w:asciiTheme="minorHAnsi" w:hAnsiTheme="minorHAnsi" w:cstheme="minorHAnsi"/>
                <w:b/>
                <w:bCs/>
                <w:lang w:val="es-ES"/>
              </w:rPr>
              <w:t>13</w:t>
            </w:r>
          </w:p>
        </w:tc>
        <w:tc>
          <w:tcPr>
            <w:tcW w:w="4310" w:type="dxa"/>
            <w:shd w:val="clear" w:color="auto" w:fill="auto"/>
            <w:tcMar>
              <w:top w:w="100" w:type="dxa"/>
              <w:left w:w="100" w:type="dxa"/>
              <w:bottom w:w="100" w:type="dxa"/>
              <w:right w:w="100" w:type="dxa"/>
            </w:tcMar>
            <w:vAlign w:val="center"/>
          </w:tcPr>
          <w:p w14:paraId="3D1A56EF" w14:textId="03F0780D"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8</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3685EB5D" w14:textId="3B3A30F0"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Pr>
                <w:rFonts w:asciiTheme="minorHAnsi" w:hAnsiTheme="minorHAnsi" w:cstheme="minorHAnsi"/>
                <w:lang w:val="es-ES"/>
              </w:rPr>
              <w:t xml:space="preserve">La evaluación del lenguaje, contenidos y </w:t>
            </w:r>
            <w:proofErr w:type="spellStart"/>
            <w:r>
              <w:rPr>
                <w:rFonts w:asciiTheme="minorHAnsi" w:hAnsiTheme="minorHAnsi" w:cstheme="minorHAnsi"/>
                <w:lang w:val="es-ES"/>
              </w:rPr>
              <w:t>biliteracidad</w:t>
            </w:r>
            <w:proofErr w:type="spellEnd"/>
          </w:p>
        </w:tc>
      </w:tr>
      <w:tr w:rsidR="00DC751A" w:rsidRPr="00807B71" w14:paraId="03919AC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2ED0A95" w14:textId="44EEB825" w:rsidR="00DC751A" w:rsidRPr="00232F08"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lang w:val="es-ES"/>
              </w:rPr>
            </w:pPr>
            <w:r>
              <w:rPr>
                <w:rFonts w:asciiTheme="minorHAnsi" w:hAnsiTheme="minorHAnsi" w:cstheme="minorHAnsi"/>
                <w:b/>
                <w:bCs/>
                <w:lang w:val="es-ES"/>
              </w:rPr>
              <w:t>14</w:t>
            </w:r>
          </w:p>
        </w:tc>
        <w:tc>
          <w:tcPr>
            <w:tcW w:w="4310" w:type="dxa"/>
            <w:shd w:val="clear" w:color="auto" w:fill="auto"/>
            <w:tcMar>
              <w:top w:w="100" w:type="dxa"/>
              <w:left w:w="100" w:type="dxa"/>
              <w:bottom w:w="100" w:type="dxa"/>
              <w:right w:w="100" w:type="dxa"/>
            </w:tcMar>
            <w:vAlign w:val="center"/>
          </w:tcPr>
          <w:p w14:paraId="1ABBD810" w14:textId="42743317"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3D0D0A">
              <w:rPr>
                <w:rFonts w:asciiTheme="minorHAnsi" w:hAnsiTheme="minorHAnsi" w:cstheme="minorHAnsi"/>
                <w:lang w:val="es-ES"/>
              </w:rPr>
              <w:t xml:space="preserve">Capítulo </w:t>
            </w:r>
            <w:r>
              <w:rPr>
                <w:rFonts w:asciiTheme="minorHAnsi" w:hAnsiTheme="minorHAnsi" w:cstheme="minorHAnsi"/>
                <w:lang w:val="es-ES"/>
              </w:rPr>
              <w:t>9</w:t>
            </w:r>
            <w:r w:rsidRPr="003D0D0A">
              <w:rPr>
                <w:rFonts w:asciiTheme="minorHAnsi" w:hAnsiTheme="minorHAnsi" w:cstheme="minorHAnsi"/>
                <w:lang w:val="es-ES"/>
              </w:rPr>
              <w:t xml:space="preserve"> de La Enseñanza en el Aula Bilingüe  </w:t>
            </w:r>
          </w:p>
        </w:tc>
        <w:tc>
          <w:tcPr>
            <w:tcW w:w="3780" w:type="dxa"/>
            <w:shd w:val="clear" w:color="auto" w:fill="auto"/>
            <w:tcMar>
              <w:top w:w="100" w:type="dxa"/>
              <w:left w:w="100" w:type="dxa"/>
              <w:bottom w:w="100" w:type="dxa"/>
              <w:right w:w="100" w:type="dxa"/>
            </w:tcMar>
            <w:vAlign w:val="center"/>
          </w:tcPr>
          <w:p w14:paraId="335CA0CD" w14:textId="7ED8D344"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roofErr w:type="spellStart"/>
            <w:r>
              <w:rPr>
                <w:rFonts w:asciiTheme="minorHAnsi" w:hAnsiTheme="minorHAnsi" w:cstheme="minorHAnsi"/>
                <w:lang w:val="es-ES"/>
              </w:rPr>
              <w:t>Biliteracidad</w:t>
            </w:r>
            <w:proofErr w:type="spellEnd"/>
            <w:r>
              <w:rPr>
                <w:rFonts w:asciiTheme="minorHAnsi" w:hAnsiTheme="minorHAnsi" w:cstheme="minorHAnsi"/>
                <w:lang w:val="es-ES"/>
              </w:rPr>
              <w:t xml:space="preserve"> académica</w:t>
            </w:r>
          </w:p>
        </w:tc>
      </w:tr>
      <w:tr w:rsidR="00DC751A" w:rsidRPr="00807B71" w14:paraId="0449F8A2"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22F25FD3" w14:textId="370B5399" w:rsidR="00DC751A" w:rsidRPr="00232F08" w:rsidRDefault="00DC751A" w:rsidP="00DC751A">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lang w:val="es-ES"/>
              </w:rPr>
            </w:pPr>
            <w:r>
              <w:rPr>
                <w:rFonts w:asciiTheme="minorHAnsi" w:hAnsiTheme="minorHAnsi" w:cstheme="minorHAnsi"/>
                <w:b/>
                <w:bCs/>
                <w:lang w:val="es-ES"/>
              </w:rPr>
              <w:t>15</w:t>
            </w:r>
          </w:p>
        </w:tc>
        <w:tc>
          <w:tcPr>
            <w:tcW w:w="4310" w:type="dxa"/>
            <w:shd w:val="clear" w:color="auto" w:fill="auto"/>
            <w:tcMar>
              <w:top w:w="100" w:type="dxa"/>
              <w:left w:w="100" w:type="dxa"/>
              <w:bottom w:w="100" w:type="dxa"/>
              <w:right w:w="100" w:type="dxa"/>
            </w:tcMar>
            <w:vAlign w:val="center"/>
          </w:tcPr>
          <w:p w14:paraId="4752D7FA" w14:textId="673D3ADD" w:rsidR="00DC751A" w:rsidRPr="003D0D0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
        </w:tc>
        <w:tc>
          <w:tcPr>
            <w:tcW w:w="3780" w:type="dxa"/>
            <w:shd w:val="clear" w:color="auto" w:fill="auto"/>
            <w:tcMar>
              <w:top w:w="100" w:type="dxa"/>
              <w:left w:w="100" w:type="dxa"/>
              <w:bottom w:w="100" w:type="dxa"/>
              <w:right w:w="100" w:type="dxa"/>
            </w:tcMar>
            <w:vAlign w:val="center"/>
          </w:tcPr>
          <w:p w14:paraId="50345FBF" w14:textId="07AF32D1" w:rsidR="00DC751A" w:rsidRDefault="00DC751A" w:rsidP="00DC751A">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
        </w:tc>
      </w:tr>
    </w:tbl>
    <w:p w14:paraId="3F4A76ED" w14:textId="79C2CA2A" w:rsidR="009178D9" w:rsidRPr="00DA0F01" w:rsidRDefault="009178D9">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 xml:space="preserve">UNT TEACHER EDUCATION PROGRAM COMMITMENTS  </w:t>
      </w:r>
    </w:p>
    <w:p w14:paraId="26C12B14" w14:textId="77777777" w:rsidR="009178D9" w:rsidRPr="00DA0F01" w:rsidRDefault="009178D9"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9E74F5" w14:textId="77777777" w:rsidR="009178D9" w:rsidRPr="00DA0F01" w:rsidRDefault="009178D9"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w:t>
      </w:r>
      <w:r w:rsidRPr="00DA0F01">
        <w:rPr>
          <w:rFonts w:asciiTheme="minorHAnsi" w:hAnsiTheme="minorHAnsi" w:cstheme="minorHAnsi"/>
        </w:rPr>
        <w:lastRenderedPageBreak/>
        <w:t xml:space="preserve">movement. Our teacher education program supports the development of core values related to: </w:t>
      </w:r>
    </w:p>
    <w:p w14:paraId="68F9BAE9"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Identity. Preparing teachers who have agency and critically reflect on their lived experiences and identities as a way of informing their professional knowledge and humanizing pedagogies.</w:t>
      </w:r>
    </w:p>
    <w:p w14:paraId="4F8469AA"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Inquiry. Preparing teachers who value and inquire into the complex identities, as well as intellectual and transformational capacities, of children and youth.</w:t>
      </w:r>
    </w:p>
    <w:p w14:paraId="25D6839D"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Activism. Preparing teachers who create curriculum that responds to children’s and youth’s inquiries and identities, as well as the sociopolitical and socioeconomic conditions of the world outside of schools—in neighborhoods, communities, and society-at-large.</w:t>
      </w:r>
    </w:p>
    <w:p w14:paraId="3183E43F"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Community. Preparing teachers who recognize and honor the unique sociocultural experiences and communities of children and youth with whom they work.</w:t>
      </w:r>
    </w:p>
    <w:p w14:paraId="602875E4" w14:textId="14E468F1" w:rsidR="009178D9" w:rsidRPr="00DA0F01" w:rsidRDefault="009178D9" w:rsidP="00C561C2">
      <w:pPr>
        <w:spacing w:before="100" w:beforeAutospacing="1" w:after="100" w:afterAutospacing="1"/>
        <w:ind w:left="720"/>
        <w:rPr>
          <w:rFonts w:asciiTheme="minorHAnsi" w:hAnsiTheme="minorHAnsi" w:cstheme="minorHAnsi"/>
        </w:rPr>
      </w:pPr>
      <w:r w:rsidRPr="00DA0F01">
        <w:rPr>
          <w:rFonts w:asciiTheme="minorHAnsi" w:hAnsiTheme="minorHAnsi" w:cstheme="minorHAnsi"/>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9178D9" w:rsidRPr="00DA0F01" w14:paraId="42728DAD" w14:textId="77777777" w:rsidTr="000E4934">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94A8"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Commitments-&gt;</w:t>
            </w:r>
            <w:r w:rsidRPr="00DA0F01">
              <w:rPr>
                <w:rFonts w:asciiTheme="minorHAnsi" w:eastAsia="Times" w:hAnsiTheme="minorHAnsi" w:cstheme="minorHAnsi"/>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2136A8EE"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As Teachers</w:t>
            </w:r>
            <w:r w:rsidRPr="00DA0F01">
              <w:rPr>
                <w:rFonts w:asciiTheme="minorHAnsi" w:eastAsia="Times" w:hAnsiTheme="minorHAnsi" w:cstheme="minorHAnsi"/>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48FB7945"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To Children and Youth</w:t>
            </w:r>
            <w:r w:rsidRPr="00DA0F01">
              <w:rPr>
                <w:rFonts w:asciiTheme="minorHAnsi" w:eastAsia="Times" w:hAnsiTheme="minorHAnsi" w:cstheme="minorHAnsi"/>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7268187E"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In our Practice</w:t>
            </w:r>
            <w:r w:rsidRPr="00DA0F01">
              <w:rPr>
                <w:rFonts w:asciiTheme="minorHAnsi" w:eastAsia="Times" w:hAnsiTheme="minorHAnsi" w:cstheme="minorHAnsi"/>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1E807E1B"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 To Radically Imagine</w:t>
            </w:r>
            <w:r w:rsidRPr="00DA0F01">
              <w:rPr>
                <w:rFonts w:asciiTheme="minorHAnsi" w:eastAsia="Times" w:hAnsiTheme="minorHAnsi" w:cstheme="minorHAnsi"/>
              </w:rPr>
              <w:t> </w:t>
            </w:r>
          </w:p>
        </w:tc>
      </w:tr>
      <w:tr w:rsidR="009178D9" w:rsidRPr="00DA0F01" w14:paraId="794E6DD2"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3FB204B5"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Identity</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2B6B6BF2"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xml:space="preserve"> individuals with cultural histories, </w:t>
            </w:r>
            <w:proofErr w:type="gramStart"/>
            <w:r w:rsidRPr="00DA0F01">
              <w:rPr>
                <w:rFonts w:asciiTheme="minorHAnsi" w:eastAsia="Times" w:hAnsiTheme="minorHAnsi" w:cstheme="minorHAnsi"/>
              </w:rPr>
              <w:t>knowledges</w:t>
            </w:r>
            <w:proofErr w:type="gramEnd"/>
            <w:r w:rsidRPr="00DA0F01">
              <w:rPr>
                <w:rFonts w:asciiTheme="minorHAnsi" w:eastAsia="Times" w:hAnsiTheme="minorHAnsi" w:cstheme="minorHAnsi"/>
              </w:rPr>
              <w:t>,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318F4B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 </w:t>
            </w:r>
            <w:r w:rsidRPr="00DA0F01">
              <w:rPr>
                <w:rFonts w:asciiTheme="minorHAnsi" w:eastAsia="Times" w:hAnsiTheme="minorHAnsi" w:cstheme="minorHAnsi"/>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7F71B79F"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489E3B1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 </w:t>
            </w:r>
            <w:r w:rsidRPr="00DA0F01">
              <w:rPr>
                <w:rFonts w:asciiTheme="minorHAnsi" w:eastAsia="Times" w:hAnsiTheme="minorHAnsi" w:cstheme="minorHAnsi"/>
              </w:rPr>
              <w:t>schools as spaces where teachers are encouraged and given space to be different in what they do with young people and their communities.  </w:t>
            </w:r>
          </w:p>
        </w:tc>
      </w:tr>
      <w:tr w:rsidR="009178D9" w:rsidRPr="00DA0F01" w14:paraId="03FC0F1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50D80A86"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Inquiry</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0B188CA0"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47D796B7"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w:t>
            </w:r>
            <w:r w:rsidRPr="00DA0F01">
              <w:rPr>
                <w:rFonts w:asciiTheme="minorHAnsi" w:eastAsia="Times" w:hAnsiTheme="minorHAnsi" w:cstheme="minorHAnsi"/>
              </w:rPr>
              <w:t xml:space="preserve"> young people’s knowledge, creativity, curiosity, aesthetics, imagination, and embodied ways of being as essential, </w:t>
            </w:r>
            <w:proofErr w:type="gramStart"/>
            <w:r w:rsidRPr="00DA0F01">
              <w:rPr>
                <w:rFonts w:asciiTheme="minorHAnsi" w:eastAsia="Times" w:hAnsiTheme="minorHAnsi" w:cstheme="minorHAnsi"/>
              </w:rPr>
              <w:t>educative</w:t>
            </w:r>
            <w:proofErr w:type="gramEnd"/>
            <w:r w:rsidRPr="00DA0F01">
              <w:rPr>
                <w:rFonts w:asciiTheme="minorHAnsi" w:eastAsia="Times" w:hAnsiTheme="minorHAnsi" w:cstheme="minorHAnsi"/>
              </w:rPr>
              <w:t xml:space="preserve"> and liberating </w:t>
            </w:r>
          </w:p>
        </w:tc>
        <w:tc>
          <w:tcPr>
            <w:tcW w:w="2035" w:type="dxa"/>
            <w:tcBorders>
              <w:top w:val="nil"/>
              <w:left w:val="nil"/>
              <w:bottom w:val="single" w:sz="6" w:space="0" w:color="000000"/>
              <w:right w:val="single" w:sz="6" w:space="0" w:color="000000"/>
            </w:tcBorders>
            <w:shd w:val="clear" w:color="auto" w:fill="auto"/>
          </w:tcPr>
          <w:p w14:paraId="34BDB3F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xml:space="preserve"> curriculum as critical inquiry and research where children and youth are positioned as capable, </w:t>
            </w:r>
            <w:proofErr w:type="gramStart"/>
            <w:r w:rsidRPr="00DA0F01">
              <w:rPr>
                <w:rFonts w:asciiTheme="minorHAnsi" w:eastAsia="Times" w:hAnsiTheme="minorHAnsi" w:cstheme="minorHAnsi"/>
              </w:rPr>
              <w:t>knowledgeable</w:t>
            </w:r>
            <w:proofErr w:type="gramEnd"/>
            <w:r w:rsidRPr="00DA0F01">
              <w:rPr>
                <w:rFonts w:asciiTheme="minorHAnsi" w:eastAsia="Times" w:hAnsiTheme="minorHAnsi" w:cstheme="minorHAnsi"/>
              </w:rPr>
              <w:t xml:space="preserve"> </w:t>
            </w:r>
            <w:r w:rsidRPr="00DA0F01">
              <w:rPr>
                <w:rFonts w:asciiTheme="minorHAnsi" w:eastAsia="Times" w:hAnsiTheme="minorHAnsi" w:cstheme="minorHAnsi"/>
              </w:rPr>
              <w:lastRenderedPageBreak/>
              <w:t>and social agents for change. </w:t>
            </w:r>
          </w:p>
        </w:tc>
        <w:tc>
          <w:tcPr>
            <w:tcW w:w="2320" w:type="dxa"/>
            <w:tcBorders>
              <w:top w:val="nil"/>
              <w:left w:val="nil"/>
              <w:bottom w:val="single" w:sz="6" w:space="0" w:color="000000"/>
              <w:right w:val="single" w:sz="6" w:space="0" w:color="000000"/>
            </w:tcBorders>
            <w:shd w:val="clear" w:color="auto" w:fill="auto"/>
          </w:tcPr>
          <w:p w14:paraId="6CAEABA7"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lastRenderedPageBreak/>
              <w:t>We imagine</w:t>
            </w:r>
            <w:r w:rsidRPr="00DA0F01">
              <w:rPr>
                <w:rFonts w:asciiTheme="minorHAnsi" w:eastAsia="Times" w:hAnsiTheme="minorHAnsi" w:cstheme="minorHAnsi"/>
              </w:rPr>
              <w:t> a curriculum in schools that is shaped by societal goals and influenced daily by events unfolding in the world around us.</w:t>
            </w:r>
            <w:r w:rsidRPr="00DA0F01">
              <w:rPr>
                <w:rFonts w:asciiTheme="minorHAnsi" w:eastAsia="Times" w:hAnsiTheme="minorHAnsi" w:cstheme="minorHAnsi"/>
                <w:b/>
              </w:rPr>
              <w:t> </w:t>
            </w:r>
            <w:r w:rsidRPr="00DA0F01">
              <w:rPr>
                <w:rFonts w:asciiTheme="minorHAnsi" w:eastAsia="Times" w:hAnsiTheme="minorHAnsi" w:cstheme="minorHAnsi"/>
              </w:rPr>
              <w:t> </w:t>
            </w:r>
          </w:p>
        </w:tc>
      </w:tr>
      <w:tr w:rsidR="009178D9" w:rsidRPr="00DA0F01" w14:paraId="09882FF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77DBD512"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Advocacy &amp; </w:t>
            </w:r>
            <w:r w:rsidRPr="00DA0F01">
              <w:rPr>
                <w:rFonts w:asciiTheme="minorHAnsi" w:eastAsia="Times" w:hAnsiTheme="minorHAnsi" w:cstheme="minorHAnsi"/>
              </w:rPr>
              <w:t> </w:t>
            </w:r>
          </w:p>
          <w:p w14:paraId="478A0D1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Activism</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16245D5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0C1E4288"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 </w:t>
            </w:r>
            <w:r w:rsidRPr="00DA0F01">
              <w:rPr>
                <w:rFonts w:asciiTheme="minorHAnsi" w:eastAsia="Times" w:hAnsiTheme="minorHAnsi" w:cstheme="minorHAnsi"/>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FEB000B"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xml:space="preserve"> activism in the curriculum by engaging children and youth in work that contributes to the creation </w:t>
            </w:r>
            <w:proofErr w:type="gramStart"/>
            <w:r w:rsidRPr="00DA0F01">
              <w:rPr>
                <w:rFonts w:asciiTheme="minorHAnsi" w:eastAsia="Times" w:hAnsiTheme="minorHAnsi" w:cstheme="minorHAnsi"/>
              </w:rPr>
              <w:t>of  more</w:t>
            </w:r>
            <w:proofErr w:type="gramEnd"/>
            <w:r w:rsidRPr="00DA0F01">
              <w:rPr>
                <w:rFonts w:asciiTheme="minorHAnsi" w:eastAsia="Times" w:hAnsiTheme="minorHAnsi" w:cstheme="minorHAnsi"/>
              </w:rPr>
              <w:t xml:space="preserve"> just, more caring, and more peaceful world.</w:t>
            </w:r>
            <w:r w:rsidRPr="00DA0F01">
              <w:rPr>
                <w:rFonts w:asciiTheme="minorHAnsi" w:eastAsia="Times" w:hAnsiTheme="minorHAnsi" w:cstheme="minorHAnsi"/>
                <w:b/>
              </w:rPr>
              <w:t> </w:t>
            </w:r>
            <w:r w:rsidRPr="00DA0F01">
              <w:rPr>
                <w:rFonts w:asciiTheme="minorHAnsi" w:eastAsia="Times" w:hAnsiTheme="minorHAnsi" w:cstheme="minorHAnsi"/>
              </w:rPr>
              <w:t> </w:t>
            </w:r>
          </w:p>
        </w:tc>
        <w:tc>
          <w:tcPr>
            <w:tcW w:w="2320" w:type="dxa"/>
            <w:tcBorders>
              <w:top w:val="nil"/>
              <w:left w:val="nil"/>
              <w:bottom w:val="single" w:sz="6" w:space="0" w:color="000000"/>
              <w:right w:val="single" w:sz="6" w:space="0" w:color="000000"/>
            </w:tcBorders>
            <w:shd w:val="clear" w:color="auto" w:fill="auto"/>
          </w:tcPr>
          <w:p w14:paraId="756D9F61"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w:t>
            </w:r>
            <w:r w:rsidRPr="00DA0F01">
              <w:rPr>
                <w:rFonts w:asciiTheme="minorHAnsi" w:eastAsia="Times" w:hAnsiTheme="minorHAnsi" w:cstheme="minorHAnsi"/>
              </w:rPr>
              <w:t> metaphors for schools as nurturing spaces for the whole individual rather than as efficient factories or businesses that produce products and profit. </w:t>
            </w:r>
          </w:p>
        </w:tc>
      </w:tr>
      <w:tr w:rsidR="009178D9" w:rsidRPr="00DA0F01" w14:paraId="1651B355"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48A50DF1"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Communities</w:t>
            </w:r>
            <w:r w:rsidRPr="00DA0F01">
              <w:rPr>
                <w:rFonts w:asciiTheme="minorHAnsi" w:eastAsia="Times" w:hAnsiTheme="minorHAnsi" w:cstheme="minorHAnsi"/>
              </w:rPr>
              <w:t> </w:t>
            </w:r>
          </w:p>
          <w:p w14:paraId="7F14B00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57B15EA5"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xml:space="preserve"> members of </w:t>
            </w:r>
            <w:proofErr w:type="gramStart"/>
            <w:r w:rsidRPr="00DA0F01">
              <w:rPr>
                <w:rFonts w:asciiTheme="minorHAnsi" w:eastAsia="Times" w:hAnsiTheme="minorHAnsi" w:cstheme="minorHAnsi"/>
              </w:rPr>
              <w:t>a multiple</w:t>
            </w:r>
            <w:proofErr w:type="gramEnd"/>
            <w:r w:rsidRPr="00DA0F01">
              <w:rPr>
                <w:rFonts w:asciiTheme="minorHAnsi" w:eastAsia="Times" w:hAnsiTheme="minorHAnsi" w:cstheme="minorHAnsi"/>
              </w:rPr>
              <w:t xml:space="preserve"> 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4A88CE0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w:t>
            </w:r>
            <w:r w:rsidRPr="00DA0F01">
              <w:rPr>
                <w:rFonts w:asciiTheme="minorHAnsi" w:eastAsia="Times" w:hAnsiTheme="minorHAnsi" w:cstheme="minorHAnsi"/>
              </w:rPr>
              <w:t> inclusive learning 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7D541C68"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humility 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1ED2C16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w:t>
            </w:r>
            <w:r w:rsidRPr="00DA0F01">
              <w:rPr>
                <w:rFonts w:asciiTheme="minorHAnsi" w:eastAsia="Times" w:hAnsiTheme="minorHAnsi" w:cstheme="minorHAnsi"/>
              </w:rPr>
              <w:t> schools as sustaining intersecting ways of being, knowing, and </w:t>
            </w:r>
            <w:proofErr w:type="spellStart"/>
            <w:r w:rsidRPr="00DA0F01">
              <w:rPr>
                <w:rFonts w:asciiTheme="minorHAnsi" w:eastAsia="Times" w:hAnsiTheme="minorHAnsi" w:cstheme="minorHAnsi"/>
              </w:rPr>
              <w:t>languaging</w:t>
            </w:r>
            <w:proofErr w:type="spellEnd"/>
            <w:r w:rsidRPr="00DA0F01">
              <w:rPr>
                <w:rFonts w:asciiTheme="minorHAnsi" w:eastAsia="Times" w:hAnsiTheme="minorHAnsi" w:cstheme="minorHAnsi"/>
              </w:rPr>
              <w:t>. </w:t>
            </w:r>
          </w:p>
        </w:tc>
      </w:tr>
    </w:tbl>
    <w:p w14:paraId="1570A3D3" w14:textId="37FE5369" w:rsidR="008975DA" w:rsidRPr="00DA0F01" w:rsidRDefault="000572D2">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DEPARTMENT OF TEACHER EDUCATION AND ADMINISTRATION: PREPARING</w:t>
      </w:r>
      <w:r w:rsidR="0094427B" w:rsidRPr="00DA0F01">
        <w:rPr>
          <w:rStyle w:val="Heading1Char"/>
          <w:rFonts w:asciiTheme="minorHAnsi" w:hAnsiTheme="minorHAnsi" w:cstheme="minorHAnsi"/>
          <w:b/>
          <w:bCs/>
          <w:szCs w:val="24"/>
        </w:rPr>
        <w:t xml:space="preserve"> </w:t>
      </w:r>
      <w:r w:rsidRPr="00DA0F01">
        <w:rPr>
          <w:rStyle w:val="Heading1Char"/>
          <w:rFonts w:asciiTheme="minorHAnsi" w:hAnsiTheme="minorHAnsi" w:cstheme="minorHAnsi"/>
          <w:b/>
          <w:bCs/>
          <w:szCs w:val="24"/>
        </w:rPr>
        <w:t>TOMORROW’S EDUCATORS AND SCHOLARS</w:t>
      </w:r>
    </w:p>
    <w:p w14:paraId="2A8B983D" w14:textId="43B65BFF" w:rsidR="008975DA" w:rsidRPr="00DA0F01" w:rsidRDefault="008975DA"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The </w:t>
      </w:r>
      <w:r w:rsidRPr="00DA0F01">
        <w:rPr>
          <w:rFonts w:asciiTheme="minorHAnsi" w:hAnsiTheme="minorHAnsi" w:cstheme="minorHAnsi"/>
          <w:b/>
          <w:bCs/>
        </w:rPr>
        <w:t>Department of Teacher Education and Administration</w:t>
      </w:r>
      <w:r w:rsidRPr="00DA0F01">
        <w:rPr>
          <w:rFonts w:asciiTheme="minorHAnsi" w:hAnsiTheme="minorHAnsi" w:cstheme="minorHAnsi"/>
        </w:rPr>
        <w:t xml:space="preserve"> seeks to improve educational practice through the generation of knowledge and to prepare education professionals who serve all students in an effective, </w:t>
      </w:r>
      <w:r w:rsidR="000367DF" w:rsidRPr="00DA0F01">
        <w:rPr>
          <w:rFonts w:asciiTheme="minorHAnsi" w:hAnsiTheme="minorHAnsi" w:cstheme="minorHAnsi"/>
        </w:rPr>
        <w:t>inclusive,</w:t>
      </w:r>
      <w:r w:rsidRPr="00DA0F01">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35F46181" w14:textId="21028E5A" w:rsidR="008975DA" w:rsidRPr="00DA0F01" w:rsidRDefault="008975DA" w:rsidP="00636F27">
      <w:pPr>
        <w:autoSpaceDE w:val="0"/>
        <w:autoSpaceDN w:val="0"/>
        <w:adjustRightInd w:val="0"/>
        <w:spacing w:before="100" w:beforeAutospacing="1" w:after="100" w:afterAutospacing="1"/>
        <w:ind w:left="720"/>
        <w:rPr>
          <w:rFonts w:asciiTheme="minorHAnsi" w:eastAsiaTheme="minorHAnsi" w:hAnsiTheme="minorHAnsi" w:cstheme="minorHAnsi"/>
          <w:b/>
          <w:bCs/>
          <w:color w:val="000000"/>
        </w:rPr>
      </w:pPr>
      <w:r w:rsidRPr="00DA0F01">
        <w:rPr>
          <w:rFonts w:asciiTheme="minorHAnsi" w:eastAsiaTheme="minorHAnsi" w:hAnsiTheme="minorHAnsi" w:cstheme="minorHAnsi"/>
          <w:b/>
          <w:bCs/>
          <w:color w:val="000000"/>
        </w:rPr>
        <w:t xml:space="preserve">Mission </w:t>
      </w:r>
      <w:r w:rsidR="002A1EEF" w:rsidRPr="00DA0F01">
        <w:rPr>
          <w:rFonts w:asciiTheme="minorHAnsi" w:eastAsiaTheme="minorHAnsi" w:hAnsiTheme="minorHAnsi" w:cstheme="minorHAnsi"/>
          <w:b/>
          <w:bCs/>
          <w:color w:val="000000"/>
        </w:rPr>
        <w:t xml:space="preserve">- </w:t>
      </w:r>
      <w:r w:rsidRPr="00DA0F01">
        <w:rPr>
          <w:rFonts w:asciiTheme="minorHAnsi" w:eastAsia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890655A" w14:textId="7D23A98E" w:rsidR="008975DA" w:rsidRPr="00DA0F01" w:rsidRDefault="008975DA" w:rsidP="00636F27">
      <w:pPr>
        <w:autoSpaceDE w:val="0"/>
        <w:autoSpaceDN w:val="0"/>
        <w:adjustRightInd w:val="0"/>
        <w:spacing w:before="100" w:beforeAutospacing="1" w:after="100" w:afterAutospacing="1"/>
        <w:ind w:left="720"/>
        <w:rPr>
          <w:rFonts w:asciiTheme="minorHAnsi" w:eastAsiaTheme="minorHAnsi" w:hAnsiTheme="minorHAnsi" w:cstheme="minorHAnsi"/>
          <w:b/>
          <w:bCs/>
          <w:color w:val="000000"/>
        </w:rPr>
      </w:pPr>
      <w:r w:rsidRPr="00DA0F01">
        <w:rPr>
          <w:rFonts w:asciiTheme="minorHAnsi" w:eastAsiaTheme="minorHAnsi" w:hAnsiTheme="minorHAnsi" w:cstheme="minorHAnsi"/>
          <w:b/>
          <w:bCs/>
          <w:color w:val="000000"/>
        </w:rPr>
        <w:t xml:space="preserve">Vision </w:t>
      </w:r>
      <w:r w:rsidR="002A1EEF" w:rsidRPr="00DA0F01">
        <w:rPr>
          <w:rFonts w:asciiTheme="minorHAnsi" w:eastAsiaTheme="minorHAnsi" w:hAnsiTheme="minorHAnsi" w:cstheme="minorHAnsi"/>
          <w:b/>
          <w:bCs/>
          <w:color w:val="000000"/>
        </w:rPr>
        <w:t xml:space="preserve">- </w:t>
      </w:r>
      <w:r w:rsidRPr="00DA0F01">
        <w:rPr>
          <w:rFonts w:asciiTheme="minorHAnsi" w:eastAsiaTheme="minorHAnsi" w:hAnsiTheme="minorHAnsi" w:cstheme="minorHAnsi"/>
        </w:rPr>
        <w:t>We aspire to be internationally recognized for developing visionary educators who provide leadership, promote social justice, and effectively educate all learners.</w:t>
      </w:r>
    </w:p>
    <w:p w14:paraId="04A7522C" w14:textId="27603C52" w:rsidR="008975DA" w:rsidRPr="00DA0F01" w:rsidRDefault="008975DA" w:rsidP="00636F27">
      <w:pPr>
        <w:spacing w:before="100" w:beforeAutospacing="1" w:after="100" w:afterAutospacing="1"/>
        <w:ind w:left="720"/>
        <w:rPr>
          <w:rFonts w:asciiTheme="minorHAnsi" w:hAnsiTheme="minorHAnsi" w:cstheme="minorHAnsi"/>
          <w:color w:val="0000FF"/>
        </w:rPr>
      </w:pPr>
      <w:proofErr w:type="spellStart"/>
      <w:r w:rsidRPr="00DA0F01">
        <w:rPr>
          <w:rFonts w:asciiTheme="minorHAnsi" w:hAnsiTheme="minorHAnsi" w:cstheme="minorHAnsi"/>
          <w:b/>
          <w:bCs/>
        </w:rPr>
        <w:t>Foliotek</w:t>
      </w:r>
      <w:proofErr w:type="spellEnd"/>
      <w:r w:rsidRPr="00DA0F01">
        <w:rPr>
          <w:rFonts w:asciiTheme="minorHAnsi" w:hAnsiTheme="minorHAnsi" w:cstheme="minorHAnsi"/>
          <w:b/>
          <w:bCs/>
        </w:rPr>
        <w:t xml:space="preserve"> </w:t>
      </w:r>
      <w:proofErr w:type="spellStart"/>
      <w:r w:rsidRPr="00DA0F01">
        <w:rPr>
          <w:rFonts w:asciiTheme="minorHAnsi" w:hAnsiTheme="minorHAnsi" w:cstheme="minorHAnsi"/>
          <w:b/>
          <w:bCs/>
        </w:rPr>
        <w:t>ePortfolio</w:t>
      </w:r>
      <w:proofErr w:type="spellEnd"/>
      <w:r w:rsidRPr="00DA0F01">
        <w:rPr>
          <w:rFonts w:asciiTheme="minorHAnsi" w:hAnsiTheme="minorHAnsi" w:cstheme="minorHAnsi"/>
        </w:rPr>
        <w:t xml:space="preserve"> (where applicable).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is a software data management system (DMS) used in the assessment of your knowledge, skills, and dispositions relevant to program standards and objectives. You will be required to use your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account for </w:t>
      </w:r>
      <w:r w:rsidRPr="00DA0F01">
        <w:rPr>
          <w:rFonts w:asciiTheme="minorHAnsi" w:hAnsiTheme="minorHAnsi" w:cstheme="minorHAnsi"/>
        </w:rPr>
        <w:lastRenderedPageBreak/>
        <w:t xml:space="preserve">the duration of your enrollment in the College of Education </w:t>
      </w:r>
      <w:proofErr w:type="gramStart"/>
      <w:r w:rsidRPr="00DA0F01">
        <w:rPr>
          <w:rFonts w:asciiTheme="minorHAnsi" w:hAnsiTheme="minorHAnsi" w:cstheme="minorHAnsi"/>
        </w:rPr>
        <w:t>in order to</w:t>
      </w:r>
      <w:proofErr w:type="gramEnd"/>
      <w:r w:rsidRPr="00DA0F01">
        <w:rPr>
          <w:rFonts w:asciiTheme="minorHAnsi" w:hAnsiTheme="minorHAnsi" w:cstheme="minorHAnsi"/>
        </w:rPr>
        <w:t xml:space="preserve"> upload required applications, course assignments, and other electronic </w:t>
      </w:r>
      <w:r w:rsidR="006C408B" w:rsidRPr="00DA0F01">
        <w:rPr>
          <w:rFonts w:asciiTheme="minorHAnsi" w:hAnsiTheme="minorHAnsi" w:cstheme="minorHAnsi"/>
        </w:rPr>
        <w:t>evidence</w:t>
      </w:r>
      <w:r w:rsidRPr="00DA0F01">
        <w:rPr>
          <w:rFonts w:asciiTheme="minorHAnsi" w:hAnsiTheme="minorHAnsi" w:cstheme="minorHAnsi"/>
        </w:rPr>
        <w:t xml:space="preserve">/evaluation as required. This course may require assignment(s) to be uploaded and graded in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sidRPr="00DA0F01">
        <w:rPr>
          <w:rFonts w:asciiTheme="minorHAnsi" w:hAnsiTheme="minorHAnsi" w:cstheme="minorHAnsi"/>
          <w:color w:val="0000FF"/>
        </w:rPr>
        <w:t>https://coe.unt.edu/educator-preparation-office/foliotek</w:t>
      </w:r>
      <w:proofErr w:type="gramEnd"/>
      <w:r w:rsidRPr="00DA0F01">
        <w:rPr>
          <w:rFonts w:asciiTheme="minorHAnsi" w:hAnsiTheme="minorHAnsi" w:cstheme="minorHAnsi"/>
          <w:color w:val="0000FF"/>
        </w:rPr>
        <w:t xml:space="preserve"> </w:t>
      </w:r>
    </w:p>
    <w:p w14:paraId="412C4B59" w14:textId="3F7BD0AF" w:rsidR="00B26086" w:rsidRPr="00DA0F01" w:rsidRDefault="00061B1D">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 xml:space="preserve">UNT’S STANDARD SYLLABUS STATEMENTS </w:t>
      </w:r>
    </w:p>
    <w:p w14:paraId="055B4107" w14:textId="0088A311" w:rsidR="00B26086" w:rsidRPr="00C561C2" w:rsidRDefault="00B26086" w:rsidP="00C561C2">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Academic Integrity Standards and Consequences. </w:t>
      </w:r>
      <w:r w:rsidRPr="00DA0F01">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DA49D7" w14:textId="1CA9E276" w:rsidR="00B26086" w:rsidRPr="00DA0F01" w:rsidRDefault="00B26086"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ADA Accommodation Statement. </w:t>
      </w:r>
      <w:r w:rsidRPr="00DA0F01">
        <w:rPr>
          <w:rFonts w:asciiTheme="minorHAnsi" w:hAnsiTheme="minorHAnsi" w:cstheme="minorHAnsi"/>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DA0F01">
        <w:rPr>
          <w:rFonts w:asciiTheme="minorHAnsi" w:hAnsiTheme="minorHAnsi" w:cstheme="minorHAnsi"/>
          <w:color w:val="211E1E"/>
        </w:rPr>
        <w:t>accommodations</w:t>
      </w:r>
      <w:proofErr w:type="gramEnd"/>
      <w:r w:rsidRPr="00DA0F01">
        <w:rPr>
          <w:rFonts w:asciiTheme="minorHAnsi" w:hAnsiTheme="minorHAnsi" w:cstheme="minorHAnsi"/>
          <w:color w:val="211E1E"/>
        </w:rPr>
        <w:t xml:space="preserve"> at any </w:t>
      </w:r>
      <w:r w:rsidR="0D56B78C" w:rsidRPr="00DA0F01">
        <w:rPr>
          <w:rFonts w:asciiTheme="minorHAnsi" w:hAnsiTheme="minorHAnsi" w:cstheme="minorHAnsi"/>
          <w:color w:val="211E1E"/>
        </w:rPr>
        <w:t>time;</w:t>
      </w:r>
      <w:r w:rsidRPr="00DA0F01">
        <w:rPr>
          <w:rFonts w:asciiTheme="minorHAnsi" w:hAnsiTheme="minorHAnsi" w:cstheme="minorHAnsi"/>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A0F01">
        <w:rPr>
          <w:rFonts w:asciiTheme="minorHAnsi" w:hAnsiTheme="minorHAnsi" w:cstheme="minorHAnsi"/>
          <w:color w:val="0000FF"/>
        </w:rPr>
        <w:t xml:space="preserve">disability.unt.edu. </w:t>
      </w:r>
      <w:r w:rsidRPr="00DA0F01">
        <w:rPr>
          <w:rFonts w:asciiTheme="minorHAnsi" w:eastAsiaTheme="minorEastAsia" w:hAnsiTheme="minorHAnsi" w:cstheme="minorHAnsi"/>
        </w:rPr>
        <w:t>(UNT Policy 16.001)</w:t>
      </w:r>
    </w:p>
    <w:p w14:paraId="59B41E50" w14:textId="77777777" w:rsidR="00E14E3D" w:rsidRPr="00DA0F01" w:rsidRDefault="00B26086"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Emergency Notification &amp; Procedures. </w:t>
      </w:r>
      <w:r w:rsidRPr="00DA0F01">
        <w:rPr>
          <w:rFonts w:asciiTheme="minorHAnsi" w:hAnsiTheme="minorHAnsi" w:cstheme="minorHAns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w:t>
      </w:r>
      <w:proofErr w:type="gramStart"/>
      <w:r w:rsidRPr="00DA0F01">
        <w:rPr>
          <w:rFonts w:asciiTheme="minorHAnsi" w:hAnsiTheme="minorHAnsi" w:cstheme="minorHAnsi"/>
        </w:rPr>
        <w:t>course</w:t>
      </w:r>
      <w:proofErr w:type="gramEnd"/>
      <w:r w:rsidRPr="00DA0F01">
        <w:rPr>
          <w:rFonts w:asciiTheme="minorHAnsi" w:hAnsiTheme="minorHAnsi" w:cstheme="minorHAnsi"/>
        </w:rPr>
        <w:t>.</w:t>
      </w:r>
    </w:p>
    <w:p w14:paraId="2822EB27" w14:textId="2594D16C" w:rsidR="00E14E3D" w:rsidRPr="00DA0F01" w:rsidRDefault="00E14E3D"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Student Evaluation Administration Dates. </w:t>
      </w:r>
      <w:r w:rsidRPr="00DA0F01">
        <w:rPr>
          <w:rFonts w:asciiTheme="minorHAnsi" w:hAnsiTheme="minorHAnsi" w:cstheme="minorHAnsi"/>
          <w:color w:val="211E1E"/>
        </w:rPr>
        <w:t xml:space="preserve">Student feedback is important and an essential part of participation in this course. The student evaluation of instruction is a requirement for all organized classes at UNT. The survey will be made available </w:t>
      </w:r>
      <w:r w:rsidRPr="00DA0F01">
        <w:rPr>
          <w:rFonts w:asciiTheme="minorHAnsi" w:hAnsiTheme="minorHAnsi" w:cstheme="minorHAnsi"/>
        </w:rPr>
        <w:t xml:space="preserve">during weeks 13, 14 and 15 of the long semesters </w:t>
      </w:r>
      <w:r w:rsidRPr="00DA0F01">
        <w:rPr>
          <w:rFonts w:asciiTheme="minorHAnsi" w:hAnsiTheme="minorHAnsi" w:cstheme="minorHAnsi"/>
          <w:color w:val="211E1E"/>
        </w:rPr>
        <w:t xml:space="preserve">to provide students with an opportunity to evaluate how this course is taught. Students will receive an email from "UNT SPOT Course Evaluations via </w:t>
      </w:r>
      <w:proofErr w:type="spellStart"/>
      <w:r w:rsidRPr="00DA0F01">
        <w:rPr>
          <w:rFonts w:asciiTheme="minorHAnsi" w:hAnsiTheme="minorHAnsi" w:cstheme="minorHAnsi"/>
          <w:i/>
          <w:iCs/>
          <w:color w:val="211E1E"/>
        </w:rPr>
        <w:t>IASystem</w:t>
      </w:r>
      <w:proofErr w:type="spellEnd"/>
      <w:r w:rsidRPr="00DA0F01">
        <w:rPr>
          <w:rFonts w:asciiTheme="minorHAnsi" w:hAnsiTheme="minorHAnsi" w:cstheme="minorHAnsi"/>
          <w:i/>
          <w:iCs/>
          <w:color w:val="211E1E"/>
        </w:rPr>
        <w:t xml:space="preserve"> </w:t>
      </w:r>
      <w:r w:rsidRPr="00DA0F01">
        <w:rPr>
          <w:rFonts w:asciiTheme="minorHAnsi" w:hAnsiTheme="minorHAnsi" w:cstheme="minorHAnsi"/>
          <w:color w:val="211E1E"/>
        </w:rPr>
        <w:t>Notification" (</w:t>
      </w:r>
      <w:r w:rsidRPr="00DA0F01">
        <w:rPr>
          <w:rFonts w:asciiTheme="minorHAnsi" w:hAnsiTheme="minorHAnsi" w:cstheme="minorHAnsi"/>
          <w:color w:val="0000FF"/>
        </w:rPr>
        <w:t>no-reply@iasystem.org</w:t>
      </w:r>
      <w:r w:rsidRPr="00DA0F01">
        <w:rPr>
          <w:rFonts w:asciiTheme="minorHAnsi" w:hAnsiTheme="minorHAnsi" w:cstheme="minorHAnsi"/>
          <w:color w:val="211E1E"/>
        </w:rPr>
        <w:t xml:space="preserve">) with the survey link. Students should look for the email in their UNT email inbox. Simply click on the link and complete the survey. Once students complete the survey, they will receive a </w:t>
      </w:r>
      <w:r w:rsidRPr="00DA0F01">
        <w:rPr>
          <w:rFonts w:asciiTheme="minorHAnsi" w:hAnsiTheme="minorHAnsi" w:cstheme="minorHAnsi"/>
          <w:color w:val="211E1E"/>
        </w:rPr>
        <w:lastRenderedPageBreak/>
        <w:t xml:space="preserve">confirmation email that the survey has been submitted. For additional information, please visit the SPOT website at </w:t>
      </w:r>
      <w:r w:rsidRPr="00DA0F01">
        <w:rPr>
          <w:rFonts w:asciiTheme="minorHAnsi" w:hAnsiTheme="minorHAnsi" w:cstheme="minorHAnsi"/>
          <w:color w:val="0000FF"/>
        </w:rPr>
        <w:t xml:space="preserve">www.spot.unt.edu </w:t>
      </w:r>
      <w:r w:rsidRPr="00DA0F01">
        <w:rPr>
          <w:rFonts w:asciiTheme="minorHAnsi" w:hAnsiTheme="minorHAnsi" w:cstheme="minorHAnsi"/>
          <w:color w:val="211E1E"/>
        </w:rPr>
        <w:t xml:space="preserve">or email </w:t>
      </w:r>
      <w:hyperlink r:id="rId18" w:history="1">
        <w:r w:rsidRPr="00DA0F01">
          <w:rPr>
            <w:rStyle w:val="Hyperlink"/>
            <w:rFonts w:asciiTheme="minorHAnsi" w:hAnsiTheme="minorHAnsi" w:cstheme="minorHAnsi"/>
          </w:rPr>
          <w:t>spot@unt.edu</w:t>
        </w:r>
      </w:hyperlink>
      <w:r w:rsidRPr="00DA0F01">
        <w:rPr>
          <w:rFonts w:asciiTheme="minorHAnsi" w:hAnsiTheme="minorHAnsi" w:cstheme="minorHAnsi"/>
          <w:color w:val="211E1E"/>
        </w:rPr>
        <w:t xml:space="preserve">. </w:t>
      </w:r>
    </w:p>
    <w:p w14:paraId="52EBDC69" w14:textId="77777777" w:rsidR="00E14E3D" w:rsidRPr="00DA0F01" w:rsidRDefault="00E14E3D" w:rsidP="00636F27">
      <w:pPr>
        <w:pStyle w:val="NormalWeb"/>
        <w:spacing w:beforeLines="0" w:before="100" w:beforeAutospacing="1" w:afterLines="0" w:after="100" w:afterAutospacing="1"/>
        <w:ind w:left="630"/>
        <w:rPr>
          <w:rFonts w:asciiTheme="minorHAnsi" w:hAnsiTheme="minorHAnsi" w:cstheme="minorHAnsi"/>
          <w:color w:val="211E1E"/>
          <w:sz w:val="24"/>
          <w:szCs w:val="24"/>
        </w:rPr>
      </w:pPr>
      <w:r w:rsidRPr="00DA0F01">
        <w:rPr>
          <w:rFonts w:asciiTheme="minorHAnsi" w:hAnsiTheme="minorHAnsi" w:cstheme="minorHAnsi"/>
          <w:b/>
          <w:bCs/>
          <w:sz w:val="24"/>
          <w:szCs w:val="24"/>
        </w:rPr>
        <w:t xml:space="preserve">Sexual Assault Prevention. </w:t>
      </w:r>
      <w:r w:rsidRPr="00DA0F01">
        <w:rPr>
          <w:rFonts w:asciiTheme="minorHAnsi" w:hAnsiTheme="minorHAnsi" w:cstheme="minorHAnsi"/>
          <w:color w:val="211E1E"/>
          <w:sz w:val="24"/>
          <w:szCs w:val="24"/>
        </w:rPr>
        <w:t xml:space="preserve">UNT is committed to providing a safe learning environment free of all forms of sexual misconduct. Federal laws and UNT policies prohibit discrimination </w:t>
      </w:r>
      <w:proofErr w:type="gramStart"/>
      <w:r w:rsidRPr="00DA0F01">
        <w:rPr>
          <w:rFonts w:asciiTheme="minorHAnsi" w:hAnsiTheme="minorHAnsi" w:cstheme="minorHAnsi"/>
          <w:color w:val="211E1E"/>
          <w:sz w:val="24"/>
          <w:szCs w:val="24"/>
        </w:rPr>
        <w:t>on the basis of</w:t>
      </w:r>
      <w:proofErr w:type="gramEnd"/>
      <w:r w:rsidRPr="00DA0F01">
        <w:rPr>
          <w:rFonts w:asciiTheme="minorHAnsi" w:hAnsiTheme="minorHAnsi" w:cstheme="minorHAnsi"/>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DA0F01" w:rsidRDefault="00E14E3D" w:rsidP="00636F27">
      <w:pPr>
        <w:pStyle w:val="NormalWeb"/>
        <w:spacing w:beforeLines="0" w:before="100" w:beforeAutospacing="1" w:afterLines="0" w:after="100" w:afterAutospacing="1"/>
        <w:ind w:left="630"/>
        <w:rPr>
          <w:rFonts w:asciiTheme="minorHAnsi" w:hAnsiTheme="minorHAnsi" w:cstheme="minorHAnsi"/>
          <w:sz w:val="24"/>
          <w:szCs w:val="24"/>
        </w:rPr>
      </w:pPr>
      <w:r w:rsidRPr="00DA0F01">
        <w:rPr>
          <w:rFonts w:asciiTheme="minorHAnsi" w:hAnsiTheme="minorHAnsi" w:cstheme="minorHAnsi"/>
          <w:b/>
          <w:bCs/>
          <w:sz w:val="24"/>
          <w:szCs w:val="24"/>
        </w:rPr>
        <w:t xml:space="preserve">Acceptable Student Behavior. </w:t>
      </w:r>
      <w:r w:rsidRPr="00DA0F01">
        <w:rPr>
          <w:rFonts w:asciiTheme="minorHAnsi" w:hAnsiTheme="minorHAnsi"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DA0F01">
        <w:rPr>
          <w:rFonts w:asciiTheme="minorHAnsi" w:hAnsiTheme="minorHAnsi" w:cstheme="minorHAnsi"/>
          <w:color w:val="1053CC"/>
          <w:sz w:val="24"/>
          <w:szCs w:val="24"/>
        </w:rPr>
        <w:t>deanofstudents.unt.edu/conduct.</w:t>
      </w:r>
    </w:p>
    <w:p w14:paraId="655CB95C" w14:textId="6551AD7D" w:rsidR="00EF04FF" w:rsidRPr="00DA0F01" w:rsidRDefault="00EF04F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szCs w:val="24"/>
        </w:rPr>
      </w:pPr>
      <w:r w:rsidRPr="00DA0F01">
        <w:rPr>
          <w:rStyle w:val="Heading1Char"/>
          <w:rFonts w:asciiTheme="minorHAnsi" w:hAnsiTheme="minorHAnsi" w:cstheme="minorHAnsi"/>
          <w:b/>
          <w:szCs w:val="24"/>
        </w:rPr>
        <w:t>EDUCATOR STANDARDS ADDRESSED IN THIS COURSE</w:t>
      </w:r>
    </w:p>
    <w:p w14:paraId="7E79F8E8" w14:textId="78B75134" w:rsidR="00EF04FF" w:rsidRPr="00DA0F01" w:rsidRDefault="00EF04FF"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DA0F01">
        <w:rPr>
          <w:rFonts w:asciiTheme="minorHAnsi" w:hAnsiTheme="minorHAnsi" w:cstheme="minorHAnsi"/>
        </w:rPr>
        <w:t>TExES</w:t>
      </w:r>
      <w:proofErr w:type="spellEnd"/>
      <w:r w:rsidRPr="00DA0F01">
        <w:rPr>
          <w:rFonts w:asciiTheme="minorHAnsi" w:hAnsiTheme="minorHAnsi" w:cstheme="minorHAnsi"/>
        </w:rPr>
        <w:t xml:space="preserve"> Certification exams required for your teaching certificate. Additionally, the Commissioner of TEA has adopted these rules pertaining to Texas teaching standards:</w:t>
      </w:r>
    </w:p>
    <w:p w14:paraId="73D4F9B8" w14:textId="70652D40" w:rsidR="00EF04FF" w:rsidRPr="00DA0F01" w:rsidRDefault="00EF04FF" w:rsidP="00636F27">
      <w:pPr>
        <w:spacing w:before="100" w:beforeAutospacing="1" w:after="100" w:afterAutospacing="1"/>
        <w:ind w:firstLine="630"/>
        <w:rPr>
          <w:rFonts w:asciiTheme="minorHAnsi" w:hAnsiTheme="minorHAnsi" w:cstheme="minorHAnsi"/>
          <w:b/>
          <w:color w:val="000000" w:themeColor="text1"/>
        </w:rPr>
      </w:pPr>
      <w:r w:rsidRPr="00DA0F01">
        <w:rPr>
          <w:rFonts w:asciiTheme="minorHAnsi" w:hAnsiTheme="minorHAnsi" w:cstheme="minorHAnsi"/>
          <w:b/>
          <w:color w:val="000000" w:themeColor="text1"/>
        </w:rPr>
        <w:t>Texas Teaching Standards </w:t>
      </w:r>
    </w:p>
    <w:p w14:paraId="4C7D09C5" w14:textId="77777777" w:rsidR="00EF04FF" w:rsidRPr="00DA0F01" w:rsidRDefault="00EF04FF"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rPr>
        <w:t>Standards required for all Texas beginning teachers fall into the following 6 broad categories:</w:t>
      </w:r>
    </w:p>
    <w:p w14:paraId="583DFD85" w14:textId="77777777" w:rsidR="00EF04FF" w:rsidRPr="00DA0F01" w:rsidRDefault="00EF04FF">
      <w:pPr>
        <w:numPr>
          <w:ilvl w:val="0"/>
          <w:numId w:val="1"/>
        </w:numPr>
        <w:spacing w:before="100" w:beforeAutospacing="1" w:after="100" w:afterAutospacing="1"/>
        <w:ind w:left="1080"/>
        <w:rPr>
          <w:rFonts w:asciiTheme="minorHAnsi" w:hAnsiTheme="minorHAnsi" w:cstheme="minorHAnsi"/>
          <w:lang w:val="it-IT"/>
        </w:rPr>
      </w:pPr>
      <w:r w:rsidRPr="00DA0F01">
        <w:rPr>
          <w:rFonts w:asciiTheme="minorHAnsi" w:hAnsiTheme="minorHAnsi" w:cstheme="minorHAnsi"/>
        </w:rPr>
        <w:t xml:space="preserve">Standard 1--Instructional Planning and Delivery. </w:t>
      </w:r>
      <w:r w:rsidRPr="00DA0F01">
        <w:rPr>
          <w:rFonts w:asciiTheme="minorHAnsi" w:hAnsiTheme="minorHAnsi" w:cstheme="minorHAnsi"/>
          <w:lang w:val="it-IT"/>
        </w:rPr>
        <w:t>Standard 1Ai, ii, iv; 1Bi, ii (Lesson design)</w:t>
      </w:r>
    </w:p>
    <w:p w14:paraId="5D33CC6E" w14:textId="5EA78565"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2--Knowledge of Students and Student Learning </w:t>
      </w:r>
    </w:p>
    <w:p w14:paraId="27366E21" w14:textId="1BF60A9C"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3--Content Knowledge and Expertise </w:t>
      </w:r>
    </w:p>
    <w:p w14:paraId="6E2BBD7B" w14:textId="12D149E5"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4--Learning Environment </w:t>
      </w:r>
    </w:p>
    <w:p w14:paraId="1F10FB31" w14:textId="61B4F3B9"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5--Data-Driven Practice </w:t>
      </w:r>
    </w:p>
    <w:p w14:paraId="436AB96C" w14:textId="46D2446E" w:rsidR="00AC0A18"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6--Professional Practices and Responsibilities</w:t>
      </w:r>
    </w:p>
    <w:p w14:paraId="2922EDB3" w14:textId="7D16605D" w:rsidR="00EF04FF" w:rsidRPr="00DA0F01" w:rsidRDefault="00EF04FF" w:rsidP="00636F27">
      <w:pPr>
        <w:spacing w:before="100" w:beforeAutospacing="1" w:after="100" w:afterAutospacing="1"/>
        <w:ind w:firstLine="720"/>
        <w:rPr>
          <w:rFonts w:asciiTheme="minorHAnsi" w:hAnsiTheme="minorHAnsi" w:cstheme="minorHAnsi"/>
          <w:b/>
          <w:color w:val="000000" w:themeColor="text1"/>
        </w:rPr>
      </w:pPr>
      <w:r w:rsidRPr="00DA0F01">
        <w:rPr>
          <w:rFonts w:asciiTheme="minorHAnsi" w:hAnsiTheme="minorHAnsi" w:cstheme="minorHAnsi"/>
          <w:b/>
          <w:color w:val="000000" w:themeColor="text1"/>
        </w:rPr>
        <w:t xml:space="preserve">Bilingual Education Certification Standards </w:t>
      </w:r>
    </w:p>
    <w:p w14:paraId="3C05ACFE" w14:textId="77777777" w:rsidR="00EF04FF" w:rsidRPr="00DA0F01" w:rsidRDefault="00EF04FF" w:rsidP="00636F27">
      <w:pPr>
        <w:spacing w:before="100" w:beforeAutospacing="1" w:after="100" w:afterAutospacing="1"/>
        <w:ind w:left="720"/>
        <w:rPr>
          <w:rFonts w:asciiTheme="minorHAnsi" w:hAnsiTheme="minorHAnsi" w:cstheme="minorHAnsi"/>
          <w:color w:val="444444"/>
          <w:shd w:val="clear" w:color="auto" w:fill="FFFFFF"/>
        </w:rPr>
      </w:pPr>
      <w:r w:rsidRPr="00DA0F01">
        <w:rPr>
          <w:rFonts w:asciiTheme="minorHAnsi" w:hAnsiTheme="minorHAnsi" w:cstheme="minorHAnsi"/>
          <w:color w:val="444444"/>
          <w:shd w:val="clear" w:color="auto" w:fill="FFFFFF"/>
        </w:rPr>
        <w:lastRenderedPageBreak/>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4E9487A5" w14:textId="77777777" w:rsidR="00EF04FF"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1322273" w14:textId="34747DFC" w:rsidR="00EF04FF"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003: The beginning Bilingual Education teacher has comprehensive knowledge of the development and assessment of literacy in L1 and the development and assessment of biliteracy.</w:t>
      </w:r>
    </w:p>
    <w:p w14:paraId="5CEF7D7D" w14:textId="28272379" w:rsidR="00EF04FF" w:rsidRPr="00DA0F01" w:rsidRDefault="00EF04FF" w:rsidP="00C561C2">
      <w:pPr>
        <w:spacing w:before="100" w:beforeAutospacing="1" w:after="100" w:afterAutospacing="1"/>
        <w:ind w:left="720"/>
        <w:rPr>
          <w:rFonts w:asciiTheme="minorHAnsi" w:hAnsiTheme="minorHAnsi" w:cstheme="minorHAnsi"/>
          <w:b/>
          <w:color w:val="000000" w:themeColor="text1"/>
        </w:rPr>
      </w:pPr>
      <w:r w:rsidRPr="00DA0F01">
        <w:rPr>
          <w:rFonts w:asciiTheme="minorHAnsi" w:hAnsiTheme="minorHAnsi" w:cstheme="minorHAnsi"/>
          <w:b/>
          <w:color w:val="000000" w:themeColor="text1"/>
        </w:rPr>
        <w:t>Standards, Domains, and Competencies for the Core Subjects EC-6 English Language Arts and Reading (Test 391)</w:t>
      </w:r>
    </w:p>
    <w:p w14:paraId="6AAE1A7F" w14:textId="77777777" w:rsidR="00EF04FF" w:rsidRPr="00DA0F01" w:rsidRDefault="00EF04FF" w:rsidP="00636F27">
      <w:pPr>
        <w:spacing w:before="100" w:beforeAutospacing="1" w:after="100" w:afterAutospacing="1"/>
        <w:ind w:left="720"/>
        <w:rPr>
          <w:rFonts w:asciiTheme="minorHAnsi" w:hAnsiTheme="minorHAnsi" w:cstheme="minorHAnsi"/>
          <w:b/>
          <w:shd w:val="clear" w:color="auto" w:fill="FFFFFF"/>
        </w:rPr>
      </w:pPr>
      <w:r w:rsidRPr="00DA0F01">
        <w:rPr>
          <w:rFonts w:asciiTheme="minorHAnsi" w:hAnsiTheme="minorHAnsi" w:cstheme="minorHAnsi"/>
          <w:b/>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44574F4B" w14:textId="66E04CE6" w:rsidR="0013304A"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44F14951" w14:textId="3AA2EE54" w:rsidR="00EA2313"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7D728ED4" w14:textId="5CABC6AA" w:rsidR="00EF04FF" w:rsidRPr="00DA0F01" w:rsidRDefault="00EF04FF" w:rsidP="00636F27">
      <w:pPr>
        <w:spacing w:before="100" w:beforeAutospacing="1" w:after="100" w:afterAutospacing="1"/>
        <w:ind w:left="720"/>
        <w:rPr>
          <w:rFonts w:asciiTheme="minorHAnsi" w:hAnsiTheme="minorHAnsi" w:cstheme="minorHAnsi"/>
          <w:b/>
          <w:color w:val="444444"/>
          <w:shd w:val="clear" w:color="auto" w:fill="FFFFFF"/>
        </w:rPr>
      </w:pPr>
      <w:r w:rsidRPr="00DA0F01">
        <w:rPr>
          <w:rFonts w:asciiTheme="minorHAnsi" w:hAnsiTheme="minorHAnsi" w:cstheme="minorHAnsi"/>
          <w:b/>
          <w:shd w:val="clear" w:color="auto" w:fill="FFFFFF"/>
        </w:rPr>
        <w:t>Texas Examinations of Educator Standards. English as a Second Language Supplemental (154</w:t>
      </w:r>
      <w:r w:rsidRPr="00DA0F01">
        <w:rPr>
          <w:rFonts w:asciiTheme="minorHAnsi" w:hAnsiTheme="minorHAnsi" w:cstheme="minorHAnsi"/>
          <w:b/>
          <w:color w:val="444444"/>
          <w:shd w:val="clear" w:color="auto" w:fill="FFFFFF"/>
        </w:rPr>
        <w:t xml:space="preserve">) </w:t>
      </w:r>
    </w:p>
    <w:p w14:paraId="2EDE5CB8" w14:textId="2CCA91FE" w:rsidR="00EF04FF" w:rsidRPr="00DA0F01" w:rsidRDefault="00EF04FF" w:rsidP="00636F27">
      <w:pPr>
        <w:spacing w:before="100" w:beforeAutospacing="1" w:after="100" w:afterAutospacing="1"/>
        <w:ind w:firstLine="720"/>
        <w:rPr>
          <w:rFonts w:asciiTheme="minorHAnsi" w:hAnsiTheme="minorHAnsi" w:cstheme="minorHAnsi"/>
          <w:b/>
          <w:bCs/>
        </w:rPr>
      </w:pPr>
      <w:r w:rsidRPr="00DA0F01">
        <w:rPr>
          <w:rFonts w:asciiTheme="minorHAnsi" w:hAnsiTheme="minorHAnsi" w:cstheme="minorHAnsi"/>
          <w:b/>
          <w:bCs/>
        </w:rPr>
        <w:t xml:space="preserve">Domain I — Language Concepts and Language Acquisition </w:t>
      </w:r>
    </w:p>
    <w:p w14:paraId="2397C282"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001: </w:t>
      </w:r>
      <w:r w:rsidRPr="00DA0F01">
        <w:rPr>
          <w:rFonts w:asciiTheme="minorHAnsi" w:hAnsiTheme="minorHAnsi" w:cstheme="minorHAnsi"/>
          <w:i/>
          <w:iCs/>
        </w:rPr>
        <w:t xml:space="preserve">The ESL teacher understands fundamental language concepts and knows the structure and conventions of the English language. </w:t>
      </w:r>
    </w:p>
    <w:p w14:paraId="3CA233C4" w14:textId="04267BE4"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002: </w:t>
      </w:r>
      <w:r w:rsidRPr="00DA0F01">
        <w:rPr>
          <w:rFonts w:asciiTheme="minorHAnsi" w:hAnsiTheme="minorHAnsi" w:cstheme="minorHAnsi"/>
          <w:iCs/>
        </w:rPr>
        <w:t xml:space="preserve">The ESL teacher understands the processes of </w:t>
      </w:r>
      <w:proofErr w:type="gramStart"/>
      <w:r w:rsidRPr="00DA0F01">
        <w:rPr>
          <w:rFonts w:asciiTheme="minorHAnsi" w:hAnsiTheme="minorHAnsi" w:cstheme="minorHAnsi"/>
          <w:iCs/>
        </w:rPr>
        <w:t>first-language</w:t>
      </w:r>
      <w:proofErr w:type="gramEnd"/>
      <w:r w:rsidRPr="00DA0F01">
        <w:rPr>
          <w:rFonts w:asciiTheme="minorHAnsi" w:hAnsiTheme="minorHAnsi" w:cstheme="minorHAnsi"/>
          <w:iCs/>
        </w:rPr>
        <w:t xml:space="preserve"> (L1) and second-language (L2) acquisition and the interrelatedness of L1 and L2 development. </w:t>
      </w:r>
    </w:p>
    <w:p w14:paraId="3B89FFF7" w14:textId="67970A41" w:rsidR="00EF04FF" w:rsidRPr="00DA0F01" w:rsidRDefault="00EF04FF"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b/>
          <w:bCs/>
        </w:rPr>
        <w:t xml:space="preserve">Domain II — ESL Instruction and Assessment </w:t>
      </w:r>
    </w:p>
    <w:p w14:paraId="382D6D63"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lastRenderedPageBreak/>
        <w:t xml:space="preserve">Competency 003: </w:t>
      </w:r>
      <w:r w:rsidRPr="00DA0F01">
        <w:rPr>
          <w:rFonts w:asciiTheme="minorHAnsi" w:hAnsiTheme="minorHAnsi" w:cstheme="minorHAnsi"/>
          <w:iCs/>
        </w:rPr>
        <w:t xml:space="preserve">The ESL teacher understands ESL teaching methods and uses this knowledge to plan and implement effective, developmentally appropriate instruction. </w:t>
      </w:r>
    </w:p>
    <w:p w14:paraId="09F244F6" w14:textId="309FF76B"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004: </w:t>
      </w:r>
      <w:r w:rsidRPr="00DA0F01">
        <w:rPr>
          <w:rFonts w:asciiTheme="minorHAnsi" w:hAnsiTheme="minorHAnsi" w:cstheme="minorHAnsi"/>
          <w:iCs/>
        </w:rPr>
        <w:t xml:space="preserve">The ESL teacher understands how to promote students’ communicative language development in English. </w:t>
      </w:r>
    </w:p>
    <w:p w14:paraId="7F9454D2" w14:textId="3660F359"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005: </w:t>
      </w:r>
      <w:r w:rsidRPr="00DA0F01">
        <w:rPr>
          <w:rFonts w:asciiTheme="minorHAnsi" w:hAnsiTheme="minorHAnsi" w:cstheme="minorHAnsi"/>
          <w:iCs/>
        </w:rPr>
        <w:t xml:space="preserve">The ESL teacher understands how to promote students’ literacy development in English. </w:t>
      </w:r>
    </w:p>
    <w:p w14:paraId="482EAB51" w14:textId="791AA010"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006: </w:t>
      </w:r>
      <w:r w:rsidRPr="00DA0F01">
        <w:rPr>
          <w:rFonts w:asciiTheme="minorHAnsi" w:hAnsiTheme="minorHAnsi" w:cstheme="minorHAnsi"/>
          <w:iCs/>
        </w:rPr>
        <w:t xml:space="preserve">The ESL teacher understands how to promote students’ content- area learning, academic-language </w:t>
      </w:r>
      <w:proofErr w:type="gramStart"/>
      <w:r w:rsidRPr="00DA0F01">
        <w:rPr>
          <w:rFonts w:asciiTheme="minorHAnsi" w:hAnsiTheme="minorHAnsi" w:cstheme="minorHAnsi"/>
          <w:iCs/>
        </w:rPr>
        <w:t>development</w:t>
      </w:r>
      <w:proofErr w:type="gramEnd"/>
      <w:r w:rsidRPr="00DA0F01">
        <w:rPr>
          <w:rFonts w:asciiTheme="minorHAnsi" w:hAnsiTheme="minorHAnsi" w:cstheme="minorHAnsi"/>
          <w:iCs/>
        </w:rPr>
        <w:t xml:space="preserve"> and achievement across the curriculum. </w:t>
      </w:r>
    </w:p>
    <w:p w14:paraId="4619B92C" w14:textId="4482DAB2" w:rsidR="008C14D7" w:rsidRPr="00DA0F01" w:rsidRDefault="00EF04FF" w:rsidP="00636F27">
      <w:pPr>
        <w:spacing w:before="100" w:beforeAutospacing="1" w:after="100" w:afterAutospacing="1"/>
        <w:ind w:left="720"/>
        <w:rPr>
          <w:rFonts w:asciiTheme="minorHAnsi" w:hAnsiTheme="minorHAnsi" w:cstheme="minorHAnsi"/>
          <w:b/>
          <w:bCs/>
        </w:rPr>
      </w:pPr>
      <w:r w:rsidRPr="00DA0F01">
        <w:rPr>
          <w:rFonts w:asciiTheme="minorHAnsi" w:hAnsiTheme="minorHAnsi" w:cstheme="minorHAnsi"/>
        </w:rPr>
        <w:t xml:space="preserve">Competency 007: </w:t>
      </w:r>
      <w:r w:rsidRPr="00DA0F01">
        <w:rPr>
          <w:rFonts w:asciiTheme="minorHAnsi" w:hAnsiTheme="minorHAnsi" w:cstheme="minorHAnsi"/>
          <w:iCs/>
        </w:rPr>
        <w:t>The ESL teacher understands formal and informal assessment procedures and instruments used in ESL programs</w:t>
      </w:r>
      <w:r w:rsidRPr="00DA0F01">
        <w:rPr>
          <w:rFonts w:asciiTheme="minorHAnsi" w:hAnsiTheme="minorHAnsi" w:cstheme="minorHAnsi"/>
          <w:b/>
          <w:iCs/>
        </w:rPr>
        <w:t xml:space="preserve"> and uses assessment results to plan and adapt instruction.</w:t>
      </w:r>
    </w:p>
    <w:p w14:paraId="124FE08A" w14:textId="2A16C1E8" w:rsidR="0013304A"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b/>
          <w:bCs/>
        </w:rPr>
        <w:t xml:space="preserve">Domain III — Foundations of ESL Education, Cultural Awareness and Family and Community Involvement </w:t>
      </w:r>
    </w:p>
    <w:p w14:paraId="5C79DD19" w14:textId="3320F47B"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008: </w:t>
      </w:r>
      <w:r w:rsidRPr="00DA0F01">
        <w:rPr>
          <w:rFonts w:asciiTheme="minorHAnsi" w:hAnsiTheme="minorHAnsi" w:cstheme="minorHAnsi"/>
          <w:i/>
          <w:iCs/>
        </w:rPr>
        <w:t xml:space="preserve">The ESL teacher understands the foundations of ESL education and types of ESL programs. </w:t>
      </w:r>
    </w:p>
    <w:p w14:paraId="73F7D438"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009: </w:t>
      </w:r>
      <w:r w:rsidRPr="00DA0F01">
        <w:rPr>
          <w:rFonts w:asciiTheme="minorHAnsi" w:hAnsiTheme="minorHAnsi" w:cstheme="minorHAnsi"/>
          <w:i/>
          <w:iCs/>
        </w:rPr>
        <w:t xml:space="preserve">The ESL teacher understands factors that affect ESL students’ learning and implements strategies for creating an effective multicultural and multilingual learning environment. </w:t>
      </w:r>
    </w:p>
    <w:p w14:paraId="32CD0693" w14:textId="6B0CBB6C" w:rsidR="00EF04FF" w:rsidRPr="00DA0F01" w:rsidRDefault="00EF04FF" w:rsidP="00636F27">
      <w:pPr>
        <w:spacing w:before="100" w:beforeAutospacing="1" w:after="100" w:afterAutospacing="1"/>
        <w:ind w:left="720"/>
        <w:rPr>
          <w:rFonts w:asciiTheme="minorHAnsi" w:hAnsiTheme="minorHAnsi" w:cstheme="minorHAnsi"/>
          <w:iCs/>
        </w:rPr>
      </w:pPr>
      <w:r w:rsidRPr="00DA0F01">
        <w:rPr>
          <w:rFonts w:asciiTheme="minorHAnsi" w:hAnsiTheme="minorHAnsi" w:cstheme="minorHAnsi"/>
        </w:rPr>
        <w:t xml:space="preserve">Competency 010: </w:t>
      </w:r>
      <w:r w:rsidRPr="00DA0F01">
        <w:rPr>
          <w:rFonts w:asciiTheme="minorHAnsi" w:hAnsiTheme="minorHAnsi" w:cstheme="minorHAnsi"/>
          <w:iCs/>
        </w:rPr>
        <w:t>The ESL teacher knows how to serve as an advocate for ESL students and facilitate family and community involvement in their education.</w:t>
      </w:r>
    </w:p>
    <w:p w14:paraId="05A72F2B" w14:textId="3309A55D" w:rsidR="00EF04FF" w:rsidRPr="00DA0F01" w:rsidRDefault="00982952" w:rsidP="00982952">
      <w:pPr>
        <w:spacing w:before="100" w:beforeAutospacing="1" w:after="100" w:afterAutospacing="1"/>
        <w:jc w:val="center"/>
        <w:rPr>
          <w:rFonts w:asciiTheme="minorHAnsi" w:hAnsiTheme="minorHAnsi" w:cstheme="minorHAnsi"/>
          <w:b/>
        </w:rPr>
      </w:pPr>
      <w:r w:rsidRPr="00DA0F01">
        <w:rPr>
          <w:rFonts w:asciiTheme="minorHAnsi" w:hAnsiTheme="minorHAnsi" w:cstheme="minorHAnsi"/>
          <w:b/>
        </w:rPr>
        <w:t>This syllabus may be modified by the instructor as needed.</w:t>
      </w:r>
    </w:p>
    <w:sectPr w:rsidR="00EF04FF" w:rsidRPr="00DA0F01">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6575" w14:textId="77777777" w:rsidR="00B15EC8" w:rsidRDefault="00B15EC8" w:rsidP="00FD5911">
      <w:r>
        <w:separator/>
      </w:r>
    </w:p>
  </w:endnote>
  <w:endnote w:type="continuationSeparator" w:id="0">
    <w:p w14:paraId="3BED6F5E" w14:textId="77777777" w:rsidR="00B15EC8" w:rsidRDefault="00B15EC8"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8C42" w14:textId="77777777" w:rsidR="00B15EC8" w:rsidRDefault="00B15EC8" w:rsidP="00FD5911">
      <w:r>
        <w:separator/>
      </w:r>
    </w:p>
  </w:footnote>
  <w:footnote w:type="continuationSeparator" w:id="0">
    <w:p w14:paraId="4C15A4FF" w14:textId="77777777" w:rsidR="00B15EC8" w:rsidRDefault="00B15EC8"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E3CBAA6"/>
    <w:lvl w:ilvl="0" w:tplc="02B08EE4">
      <w:start w:val="1"/>
      <w:numFmt w:val="upperRoman"/>
      <w:lvlText w:val="%1."/>
      <w:lvlJc w:val="left"/>
      <w:pPr>
        <w:ind w:left="1080" w:hanging="720"/>
      </w:pPr>
      <w:rPr>
        <w:rFonts w:asciiTheme="minorHAnsi" w:hAnsiTheme="minorHAnsi" w:cs="Calibri (Body)"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3C"/>
    <w:multiLevelType w:val="hybridMultilevel"/>
    <w:tmpl w:val="AC106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F6699F"/>
    <w:multiLevelType w:val="hybridMultilevel"/>
    <w:tmpl w:val="A28C6AA4"/>
    <w:lvl w:ilvl="0" w:tplc="53A2BD2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C2BE0"/>
    <w:multiLevelType w:val="hybridMultilevel"/>
    <w:tmpl w:val="D5F46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E9333C"/>
    <w:multiLevelType w:val="multilevel"/>
    <w:tmpl w:val="7A325C2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531310759">
    <w:abstractNumId w:val="3"/>
  </w:num>
  <w:num w:numId="2" w16cid:durableId="1383674496">
    <w:abstractNumId w:val="0"/>
  </w:num>
  <w:num w:numId="3" w16cid:durableId="1356736397">
    <w:abstractNumId w:val="2"/>
  </w:num>
  <w:num w:numId="4" w16cid:durableId="1991211113">
    <w:abstractNumId w:val="5"/>
  </w:num>
  <w:num w:numId="5" w16cid:durableId="1840849277">
    <w:abstractNumId w:val="1"/>
  </w:num>
  <w:num w:numId="6" w16cid:durableId="884563545">
    <w:abstractNumId w:val="6"/>
  </w:num>
  <w:num w:numId="7" w16cid:durableId="7575994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2202"/>
    <w:rsid w:val="000367DF"/>
    <w:rsid w:val="00053655"/>
    <w:rsid w:val="000572D2"/>
    <w:rsid w:val="00061B1D"/>
    <w:rsid w:val="0007458C"/>
    <w:rsid w:val="000826F8"/>
    <w:rsid w:val="00085EE3"/>
    <w:rsid w:val="000A7188"/>
    <w:rsid w:val="000A7333"/>
    <w:rsid w:val="000B40A4"/>
    <w:rsid w:val="000C6FD0"/>
    <w:rsid w:val="000C7F3D"/>
    <w:rsid w:val="000D5608"/>
    <w:rsid w:val="000E7FDB"/>
    <w:rsid w:val="00100FE1"/>
    <w:rsid w:val="0010224D"/>
    <w:rsid w:val="001143C7"/>
    <w:rsid w:val="00123170"/>
    <w:rsid w:val="00123669"/>
    <w:rsid w:val="001241F3"/>
    <w:rsid w:val="00124AD8"/>
    <w:rsid w:val="0013304A"/>
    <w:rsid w:val="00143035"/>
    <w:rsid w:val="001470CC"/>
    <w:rsid w:val="00162F9E"/>
    <w:rsid w:val="00174BD3"/>
    <w:rsid w:val="00176D9E"/>
    <w:rsid w:val="00177317"/>
    <w:rsid w:val="00193E49"/>
    <w:rsid w:val="001A35BC"/>
    <w:rsid w:val="001C13F2"/>
    <w:rsid w:val="001C4EC6"/>
    <w:rsid w:val="001D3203"/>
    <w:rsid w:val="001D352F"/>
    <w:rsid w:val="001D5C56"/>
    <w:rsid w:val="001D6D75"/>
    <w:rsid w:val="001E0BD5"/>
    <w:rsid w:val="001E312F"/>
    <w:rsid w:val="001F3769"/>
    <w:rsid w:val="002022D9"/>
    <w:rsid w:val="00224BA4"/>
    <w:rsid w:val="00224CA3"/>
    <w:rsid w:val="00232F08"/>
    <w:rsid w:val="00247EA5"/>
    <w:rsid w:val="002528C4"/>
    <w:rsid w:val="00277278"/>
    <w:rsid w:val="00290E5F"/>
    <w:rsid w:val="00292785"/>
    <w:rsid w:val="00297A0C"/>
    <w:rsid w:val="002A1EEF"/>
    <w:rsid w:val="002B4D83"/>
    <w:rsid w:val="002B6910"/>
    <w:rsid w:val="002C0E1A"/>
    <w:rsid w:val="002E4613"/>
    <w:rsid w:val="002E6BBE"/>
    <w:rsid w:val="002F333A"/>
    <w:rsid w:val="003149F1"/>
    <w:rsid w:val="00322E03"/>
    <w:rsid w:val="003443B9"/>
    <w:rsid w:val="00355349"/>
    <w:rsid w:val="003671D3"/>
    <w:rsid w:val="003707BD"/>
    <w:rsid w:val="00370F53"/>
    <w:rsid w:val="0037430B"/>
    <w:rsid w:val="003769CC"/>
    <w:rsid w:val="003B458A"/>
    <w:rsid w:val="003B4ABA"/>
    <w:rsid w:val="003D0D0A"/>
    <w:rsid w:val="003D0D31"/>
    <w:rsid w:val="003D21F1"/>
    <w:rsid w:val="003F686E"/>
    <w:rsid w:val="00401947"/>
    <w:rsid w:val="00402AB6"/>
    <w:rsid w:val="00406BD1"/>
    <w:rsid w:val="004135C6"/>
    <w:rsid w:val="0042012E"/>
    <w:rsid w:val="0043002C"/>
    <w:rsid w:val="00433568"/>
    <w:rsid w:val="00440188"/>
    <w:rsid w:val="00451FE9"/>
    <w:rsid w:val="004523CC"/>
    <w:rsid w:val="00456C53"/>
    <w:rsid w:val="00457B6B"/>
    <w:rsid w:val="00461058"/>
    <w:rsid w:val="004633B8"/>
    <w:rsid w:val="00463B44"/>
    <w:rsid w:val="00466468"/>
    <w:rsid w:val="00475993"/>
    <w:rsid w:val="004910CC"/>
    <w:rsid w:val="00493E04"/>
    <w:rsid w:val="00495CDF"/>
    <w:rsid w:val="00497A5E"/>
    <w:rsid w:val="004B787A"/>
    <w:rsid w:val="004B7B48"/>
    <w:rsid w:val="004D05A9"/>
    <w:rsid w:val="004D21F2"/>
    <w:rsid w:val="004D639A"/>
    <w:rsid w:val="004D6451"/>
    <w:rsid w:val="005009A2"/>
    <w:rsid w:val="005031C1"/>
    <w:rsid w:val="0052631B"/>
    <w:rsid w:val="00530D8E"/>
    <w:rsid w:val="005323F0"/>
    <w:rsid w:val="0053685E"/>
    <w:rsid w:val="00536D5C"/>
    <w:rsid w:val="00542766"/>
    <w:rsid w:val="005454E7"/>
    <w:rsid w:val="00553BA7"/>
    <w:rsid w:val="00563946"/>
    <w:rsid w:val="00565643"/>
    <w:rsid w:val="005B2D74"/>
    <w:rsid w:val="005D05FE"/>
    <w:rsid w:val="005D4963"/>
    <w:rsid w:val="005D7A44"/>
    <w:rsid w:val="005E13C3"/>
    <w:rsid w:val="006031B1"/>
    <w:rsid w:val="00605408"/>
    <w:rsid w:val="00612453"/>
    <w:rsid w:val="006124CC"/>
    <w:rsid w:val="00613424"/>
    <w:rsid w:val="00614029"/>
    <w:rsid w:val="00623B30"/>
    <w:rsid w:val="00623FB6"/>
    <w:rsid w:val="00624D60"/>
    <w:rsid w:val="00630CB9"/>
    <w:rsid w:val="006349DB"/>
    <w:rsid w:val="00635B46"/>
    <w:rsid w:val="00636F27"/>
    <w:rsid w:val="00641BC4"/>
    <w:rsid w:val="0064511D"/>
    <w:rsid w:val="00656D02"/>
    <w:rsid w:val="00657CE4"/>
    <w:rsid w:val="006740C4"/>
    <w:rsid w:val="006956B5"/>
    <w:rsid w:val="006A128E"/>
    <w:rsid w:val="006C408B"/>
    <w:rsid w:val="006D02D9"/>
    <w:rsid w:val="006D32FA"/>
    <w:rsid w:val="007032B8"/>
    <w:rsid w:val="00720487"/>
    <w:rsid w:val="007259BA"/>
    <w:rsid w:val="00745272"/>
    <w:rsid w:val="00750F48"/>
    <w:rsid w:val="0076217F"/>
    <w:rsid w:val="00765B23"/>
    <w:rsid w:val="00766F9F"/>
    <w:rsid w:val="0077220C"/>
    <w:rsid w:val="00797869"/>
    <w:rsid w:val="007A3565"/>
    <w:rsid w:val="007A370A"/>
    <w:rsid w:val="007A6770"/>
    <w:rsid w:val="007C0268"/>
    <w:rsid w:val="007D2D81"/>
    <w:rsid w:val="007F6418"/>
    <w:rsid w:val="007F79B5"/>
    <w:rsid w:val="00802005"/>
    <w:rsid w:val="00806D2C"/>
    <w:rsid w:val="00807B71"/>
    <w:rsid w:val="00810E17"/>
    <w:rsid w:val="00831093"/>
    <w:rsid w:val="0083289D"/>
    <w:rsid w:val="00833CF3"/>
    <w:rsid w:val="00843BBD"/>
    <w:rsid w:val="0085461A"/>
    <w:rsid w:val="00856412"/>
    <w:rsid w:val="008673B7"/>
    <w:rsid w:val="00877581"/>
    <w:rsid w:val="00881CD0"/>
    <w:rsid w:val="00883E67"/>
    <w:rsid w:val="00892134"/>
    <w:rsid w:val="00894AFD"/>
    <w:rsid w:val="008950F8"/>
    <w:rsid w:val="008975DA"/>
    <w:rsid w:val="008A1323"/>
    <w:rsid w:val="008A5720"/>
    <w:rsid w:val="008C14D7"/>
    <w:rsid w:val="008F2E55"/>
    <w:rsid w:val="00901068"/>
    <w:rsid w:val="00902FC6"/>
    <w:rsid w:val="009047C1"/>
    <w:rsid w:val="009178D9"/>
    <w:rsid w:val="00931DDD"/>
    <w:rsid w:val="009342EF"/>
    <w:rsid w:val="0094427B"/>
    <w:rsid w:val="009462CF"/>
    <w:rsid w:val="00950344"/>
    <w:rsid w:val="009575D6"/>
    <w:rsid w:val="00974F3F"/>
    <w:rsid w:val="00977AA6"/>
    <w:rsid w:val="00980986"/>
    <w:rsid w:val="00982952"/>
    <w:rsid w:val="00984008"/>
    <w:rsid w:val="009B041E"/>
    <w:rsid w:val="009B10C1"/>
    <w:rsid w:val="009B3307"/>
    <w:rsid w:val="009D5769"/>
    <w:rsid w:val="009E0105"/>
    <w:rsid w:val="009E4F34"/>
    <w:rsid w:val="009F0276"/>
    <w:rsid w:val="009F2350"/>
    <w:rsid w:val="00A00674"/>
    <w:rsid w:val="00A05724"/>
    <w:rsid w:val="00A1477A"/>
    <w:rsid w:val="00A304F6"/>
    <w:rsid w:val="00A41072"/>
    <w:rsid w:val="00A46353"/>
    <w:rsid w:val="00A476A9"/>
    <w:rsid w:val="00A52562"/>
    <w:rsid w:val="00A6091C"/>
    <w:rsid w:val="00A7215F"/>
    <w:rsid w:val="00A86E0F"/>
    <w:rsid w:val="00AC0A18"/>
    <w:rsid w:val="00AD5B68"/>
    <w:rsid w:val="00AD7314"/>
    <w:rsid w:val="00AE24AA"/>
    <w:rsid w:val="00AE78E5"/>
    <w:rsid w:val="00AF20CF"/>
    <w:rsid w:val="00AF4C73"/>
    <w:rsid w:val="00B00200"/>
    <w:rsid w:val="00B003D5"/>
    <w:rsid w:val="00B00E30"/>
    <w:rsid w:val="00B018EF"/>
    <w:rsid w:val="00B07B1D"/>
    <w:rsid w:val="00B15EC8"/>
    <w:rsid w:val="00B1675F"/>
    <w:rsid w:val="00B26086"/>
    <w:rsid w:val="00B31F04"/>
    <w:rsid w:val="00B325B7"/>
    <w:rsid w:val="00B35880"/>
    <w:rsid w:val="00B66CD8"/>
    <w:rsid w:val="00B7661C"/>
    <w:rsid w:val="00B80C73"/>
    <w:rsid w:val="00B8679B"/>
    <w:rsid w:val="00B901AA"/>
    <w:rsid w:val="00BA6A4B"/>
    <w:rsid w:val="00BB715F"/>
    <w:rsid w:val="00BD67FB"/>
    <w:rsid w:val="00BE038E"/>
    <w:rsid w:val="00BF724F"/>
    <w:rsid w:val="00C029E5"/>
    <w:rsid w:val="00C1076C"/>
    <w:rsid w:val="00C17E53"/>
    <w:rsid w:val="00C2609F"/>
    <w:rsid w:val="00C37031"/>
    <w:rsid w:val="00C561C2"/>
    <w:rsid w:val="00C76E42"/>
    <w:rsid w:val="00C85C5C"/>
    <w:rsid w:val="00C86C0F"/>
    <w:rsid w:val="00C96F5B"/>
    <w:rsid w:val="00CA0A63"/>
    <w:rsid w:val="00CB627F"/>
    <w:rsid w:val="00CC18A4"/>
    <w:rsid w:val="00CC3673"/>
    <w:rsid w:val="00CE21B6"/>
    <w:rsid w:val="00CE3912"/>
    <w:rsid w:val="00CE781C"/>
    <w:rsid w:val="00D121FE"/>
    <w:rsid w:val="00D23104"/>
    <w:rsid w:val="00D37664"/>
    <w:rsid w:val="00D37DDD"/>
    <w:rsid w:val="00D441C4"/>
    <w:rsid w:val="00D449A3"/>
    <w:rsid w:val="00D461CF"/>
    <w:rsid w:val="00D62E2A"/>
    <w:rsid w:val="00D64FF5"/>
    <w:rsid w:val="00D653CD"/>
    <w:rsid w:val="00D70068"/>
    <w:rsid w:val="00D735B2"/>
    <w:rsid w:val="00D73642"/>
    <w:rsid w:val="00D813EA"/>
    <w:rsid w:val="00D9309E"/>
    <w:rsid w:val="00D935E4"/>
    <w:rsid w:val="00DA09CC"/>
    <w:rsid w:val="00DA0F01"/>
    <w:rsid w:val="00DB4253"/>
    <w:rsid w:val="00DC123E"/>
    <w:rsid w:val="00DC6EE4"/>
    <w:rsid w:val="00DC751A"/>
    <w:rsid w:val="00DD5394"/>
    <w:rsid w:val="00DE4C41"/>
    <w:rsid w:val="00DE5528"/>
    <w:rsid w:val="00DE5FBB"/>
    <w:rsid w:val="00DF168A"/>
    <w:rsid w:val="00E0319C"/>
    <w:rsid w:val="00E14E3D"/>
    <w:rsid w:val="00E22D98"/>
    <w:rsid w:val="00E46CCD"/>
    <w:rsid w:val="00E61D46"/>
    <w:rsid w:val="00E70900"/>
    <w:rsid w:val="00E716A7"/>
    <w:rsid w:val="00E7310F"/>
    <w:rsid w:val="00E83334"/>
    <w:rsid w:val="00E938A1"/>
    <w:rsid w:val="00E97626"/>
    <w:rsid w:val="00E97D2B"/>
    <w:rsid w:val="00EA2313"/>
    <w:rsid w:val="00EA40D8"/>
    <w:rsid w:val="00EA5F3A"/>
    <w:rsid w:val="00EB4B3B"/>
    <w:rsid w:val="00EB4E4C"/>
    <w:rsid w:val="00EB6E56"/>
    <w:rsid w:val="00EC2228"/>
    <w:rsid w:val="00EC3832"/>
    <w:rsid w:val="00EC46E8"/>
    <w:rsid w:val="00EC4DBA"/>
    <w:rsid w:val="00ED1BC0"/>
    <w:rsid w:val="00ED33F0"/>
    <w:rsid w:val="00EE38C0"/>
    <w:rsid w:val="00EE402E"/>
    <w:rsid w:val="00EE41E2"/>
    <w:rsid w:val="00EF04FF"/>
    <w:rsid w:val="00EF11D3"/>
    <w:rsid w:val="00EF18AC"/>
    <w:rsid w:val="00EF1E00"/>
    <w:rsid w:val="00EF2562"/>
    <w:rsid w:val="00EF78E4"/>
    <w:rsid w:val="00F15D54"/>
    <w:rsid w:val="00F254EC"/>
    <w:rsid w:val="00F34737"/>
    <w:rsid w:val="00F43CF6"/>
    <w:rsid w:val="00F524F2"/>
    <w:rsid w:val="00F56F15"/>
    <w:rsid w:val="00F75EE7"/>
    <w:rsid w:val="00F770D7"/>
    <w:rsid w:val="00F81473"/>
    <w:rsid w:val="00FA23CC"/>
    <w:rsid w:val="00FB7A1D"/>
    <w:rsid w:val="00FC4E75"/>
    <w:rsid w:val="00FD0733"/>
    <w:rsid w:val="00FD5911"/>
    <w:rsid w:val="00FD7A8B"/>
    <w:rsid w:val="00FE25B3"/>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9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3562714">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291904521">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393814134">
      <w:bodyDiv w:val="1"/>
      <w:marLeft w:val="0"/>
      <w:marRight w:val="0"/>
      <w:marTop w:val="0"/>
      <w:marBottom w:val="0"/>
      <w:divBdr>
        <w:top w:val="none" w:sz="0" w:space="0" w:color="auto"/>
        <w:left w:val="none" w:sz="0" w:space="0" w:color="auto"/>
        <w:bottom w:val="none" w:sz="0" w:space="0" w:color="auto"/>
        <w:right w:val="none" w:sz="0" w:space="0" w:color="auto"/>
      </w:divBdr>
    </w:div>
    <w:div w:id="39782657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71625632">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198733473">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47387576">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1457">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1021997">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hyperlink" Target="mailto:spot@un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atalog.unt.edu/preview_entity.php?catoid=26&amp;ent_oid=2436&amp;returnto=2773" TargetMode="External"/><Relationship Id="rId17" Type="http://schemas.openxmlformats.org/officeDocument/2006/relationships/hyperlink" Target="https://www.tandfonline.com/doi/pdf/10.1080/15235882.2019.1593262" TargetMode="External"/><Relationship Id="rId2" Type="http://schemas.openxmlformats.org/officeDocument/2006/relationships/customXml" Target="../customXml/item2.xml"/><Relationship Id="rId16" Type="http://schemas.openxmlformats.org/officeDocument/2006/relationships/hyperlink" Target="https://www.tandfonline.com/doi/full/10.1080/00405841.2019.1665411?casa_token=mdLl5eW-tyUAAAAA%3A_PJGddgj8SCCc97wAZw5YlEHibZnTYQ3nk68OunY2eovR8yb-QJ1quAz4bQruqhRPFOOYCxiG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andfonline.com/doi/pdf/10.1080/15235882.2003.10162589?needAccess=tru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D40F23-D656-C44A-B13E-276F3AAD4923}">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2.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3.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2023-01-22T02:38:00Z</dcterms:created>
  <dcterms:modified xsi:type="dcterms:W3CDTF">2023-01-22T02:38:00Z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