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C7EF7" w14:textId="333BA8C3" w:rsidR="00FB1F9B" w:rsidRPr="00A02459" w:rsidRDefault="007142B9" w:rsidP="00873D60">
      <w:pPr>
        <w:pStyle w:val="Heading1"/>
        <w:spacing w:before="0" w:line="240" w:lineRule="auto"/>
        <w:rPr>
          <w:rFonts w:eastAsiaTheme="minorEastAsia" w:cstheme="minorHAnsi"/>
          <w:color w:val="056E9F" w:themeColor="accent6" w:themeShade="80"/>
        </w:rPr>
      </w:pPr>
      <w:r>
        <w:rPr>
          <w:rFonts w:eastAsiaTheme="minorEastAsia" w:cstheme="minorHAnsi"/>
          <w:color w:val="056E9F" w:themeColor="accent6" w:themeShade="80"/>
        </w:rPr>
        <w:t>FALL</w:t>
      </w:r>
      <w:r w:rsidR="00FB1F9B" w:rsidRPr="00A02459">
        <w:rPr>
          <w:rFonts w:eastAsiaTheme="minorEastAsia" w:cstheme="minorHAnsi"/>
          <w:color w:val="056E9F" w:themeColor="accent6" w:themeShade="80"/>
        </w:rPr>
        <w:t xml:space="preserve"> 2025</w:t>
      </w:r>
    </w:p>
    <w:p w14:paraId="64625D5E" w14:textId="53EF06EA" w:rsidR="00873D60" w:rsidRPr="00A02459" w:rsidRDefault="00050689" w:rsidP="00873D60">
      <w:pPr>
        <w:pStyle w:val="Heading1"/>
        <w:spacing w:before="0" w:line="240" w:lineRule="auto"/>
        <w:rPr>
          <w:rFonts w:eastAsiaTheme="minorEastAsia" w:cstheme="minorHAnsi"/>
          <w:color w:val="056E9F" w:themeColor="accent6" w:themeShade="80"/>
        </w:rPr>
      </w:pPr>
      <w:r w:rsidRPr="00A02459">
        <w:rPr>
          <w:rFonts w:eastAsiaTheme="minorEastAsia" w:cstheme="minorHAnsi"/>
          <w:color w:val="056E9F" w:themeColor="accent6" w:themeShade="80"/>
        </w:rPr>
        <w:t>Marketing 36</w:t>
      </w:r>
      <w:r w:rsidR="002C069D" w:rsidRPr="00A02459">
        <w:rPr>
          <w:rFonts w:eastAsiaTheme="minorEastAsia" w:cstheme="minorHAnsi"/>
          <w:color w:val="056E9F" w:themeColor="accent6" w:themeShade="80"/>
        </w:rPr>
        <w:t>51</w:t>
      </w:r>
      <w:r w:rsidR="00904906">
        <w:rPr>
          <w:rFonts w:eastAsiaTheme="minorEastAsia" w:cstheme="minorHAnsi"/>
          <w:color w:val="056E9F" w:themeColor="accent6" w:themeShade="80"/>
        </w:rPr>
        <w:t xml:space="preserve">.407 (12618) </w:t>
      </w:r>
      <w:r w:rsidRPr="00A02459">
        <w:rPr>
          <w:rFonts w:eastAsiaTheme="minorEastAsia" w:cstheme="minorHAnsi"/>
          <w:color w:val="056E9F" w:themeColor="accent6" w:themeShade="80"/>
        </w:rPr>
        <w:t xml:space="preserve"> </w:t>
      </w:r>
      <w:r w:rsidR="00FB1F9B" w:rsidRPr="00A02459">
        <w:rPr>
          <w:rFonts w:eastAsiaTheme="minorEastAsia" w:cstheme="minorHAnsi"/>
          <w:color w:val="056E9F" w:themeColor="accent6" w:themeShade="80"/>
        </w:rPr>
        <w:t>Foundations of Marketing Practice for Non-Business Majors</w:t>
      </w:r>
    </w:p>
    <w:p w14:paraId="50FC2ADE" w14:textId="1CC5D143" w:rsidR="00050689" w:rsidRPr="00A02459" w:rsidRDefault="00050689" w:rsidP="00050689">
      <w:pPr>
        <w:pStyle w:val="Heading2"/>
        <w:spacing w:before="0" w:after="0" w:line="240" w:lineRule="auto"/>
        <w:rPr>
          <w:color w:val="056E9F" w:themeColor="accent6" w:themeShade="80"/>
          <w:sz w:val="28"/>
          <w:szCs w:val="28"/>
        </w:rPr>
      </w:pPr>
      <w:r w:rsidRPr="00A02459">
        <w:rPr>
          <w:color w:val="056E9F" w:themeColor="accent6" w:themeShade="80"/>
          <w:sz w:val="28"/>
          <w:szCs w:val="28"/>
        </w:rPr>
        <w:t>Course Description</w:t>
      </w:r>
    </w:p>
    <w:p w14:paraId="773612D5" w14:textId="77777777" w:rsidR="000547B5" w:rsidRPr="000547B5" w:rsidRDefault="00FB1F9B" w:rsidP="00050689">
      <w:pPr>
        <w:pStyle w:val="Heading2"/>
        <w:spacing w:before="0" w:after="0" w:line="240" w:lineRule="auto"/>
        <w:rPr>
          <w:rFonts w:eastAsiaTheme="minorEastAsia" w:cstheme="minorHAnsi"/>
          <w:b/>
          <w:bCs/>
          <w:color w:val="363636"/>
          <w:sz w:val="22"/>
          <w:szCs w:val="22"/>
        </w:rPr>
      </w:pPr>
      <w:r w:rsidRPr="000547B5">
        <w:rPr>
          <w:rFonts w:eastAsiaTheme="minorEastAsia" w:cstheme="minorHAnsi"/>
          <w:b/>
          <w:bCs/>
          <w:color w:val="363636"/>
          <w:sz w:val="22"/>
          <w:szCs w:val="22"/>
        </w:rPr>
        <w:t xml:space="preserve">3651. Foundations of Marketing Practice for Non-Business Majors. 3 hours. </w:t>
      </w:r>
    </w:p>
    <w:p w14:paraId="02EDF6A2" w14:textId="7DDF3661" w:rsidR="00050689" w:rsidRPr="000547B5" w:rsidRDefault="00FB1F9B" w:rsidP="00050689">
      <w:pPr>
        <w:pStyle w:val="Heading2"/>
        <w:spacing w:before="0" w:after="0" w:line="240" w:lineRule="auto"/>
        <w:rPr>
          <w:i/>
          <w:iCs/>
        </w:rPr>
      </w:pPr>
      <w:r w:rsidRPr="00FB1F9B">
        <w:rPr>
          <w:rFonts w:eastAsiaTheme="minorEastAsia" w:cstheme="minorHAnsi"/>
          <w:color w:val="363636"/>
          <w:sz w:val="22"/>
          <w:szCs w:val="22"/>
        </w:rPr>
        <w:t xml:space="preserve">An introductory survey of marketing terminology, concepts and practices from an applied perspective. Emphasis is on the activities performed by marketing managers to address real world marketing problems. Primary emphasis is on the identification of marketing opportunities and the planning and execution of marketing mix activities required to target these opportunities. Marketing mix topics include development and management of products/services, price setting and management, supply chain and distribution channel management, and management of integrated marketing communications. Special emphasis is given to ethical, </w:t>
      </w:r>
      <w:r w:rsidR="00B9794C" w:rsidRPr="00FB1F9B">
        <w:rPr>
          <w:rFonts w:eastAsiaTheme="minorEastAsia" w:cstheme="minorHAnsi"/>
          <w:color w:val="363636"/>
          <w:sz w:val="22"/>
          <w:szCs w:val="22"/>
        </w:rPr>
        <w:t>socially responsible</w:t>
      </w:r>
      <w:r w:rsidRPr="00FB1F9B">
        <w:rPr>
          <w:rFonts w:eastAsiaTheme="minorEastAsia" w:cstheme="minorHAnsi"/>
          <w:color w:val="363636"/>
          <w:sz w:val="22"/>
          <w:szCs w:val="22"/>
        </w:rPr>
        <w:t xml:space="preserve"> and sustainable decision making and business practices. </w:t>
      </w:r>
      <w:r w:rsidR="00B9794C" w:rsidRPr="00FB1F9B">
        <w:rPr>
          <w:rFonts w:eastAsiaTheme="minorEastAsia" w:cstheme="minorHAnsi"/>
          <w:color w:val="363636"/>
          <w:sz w:val="22"/>
          <w:szCs w:val="22"/>
        </w:rPr>
        <w:t>The course</w:t>
      </w:r>
      <w:r w:rsidRPr="00FB1F9B">
        <w:rPr>
          <w:rFonts w:eastAsiaTheme="minorEastAsia" w:cstheme="minorHAnsi"/>
          <w:color w:val="363636"/>
          <w:sz w:val="22"/>
          <w:szCs w:val="22"/>
        </w:rPr>
        <w:t xml:space="preserve"> is designated for non-business majors. </w:t>
      </w:r>
      <w:r w:rsidRPr="000547B5">
        <w:rPr>
          <w:rFonts w:eastAsiaTheme="minorEastAsia" w:cstheme="minorHAnsi"/>
          <w:i/>
          <w:iCs/>
          <w:color w:val="363636"/>
          <w:sz w:val="22"/>
          <w:szCs w:val="22"/>
        </w:rPr>
        <w:t>Prerequisite(s) : For non-business majors only.</w:t>
      </w:r>
    </w:p>
    <w:p w14:paraId="75D46E11" w14:textId="77777777" w:rsidR="00FB1F9B" w:rsidRDefault="00FB1F9B" w:rsidP="00050689">
      <w:pPr>
        <w:pStyle w:val="Heading2"/>
        <w:spacing w:before="0" w:after="0" w:line="240" w:lineRule="auto"/>
        <w:rPr>
          <w:sz w:val="28"/>
          <w:szCs w:val="28"/>
        </w:rPr>
      </w:pPr>
    </w:p>
    <w:p w14:paraId="6A384548" w14:textId="18FB2558" w:rsidR="00050689" w:rsidRPr="00A02459" w:rsidRDefault="00050689" w:rsidP="00050689">
      <w:pPr>
        <w:pStyle w:val="Heading2"/>
        <w:spacing w:before="0" w:after="0" w:line="240" w:lineRule="auto"/>
        <w:rPr>
          <w:color w:val="056E9F" w:themeColor="accent6" w:themeShade="80"/>
          <w:sz w:val="28"/>
          <w:szCs w:val="28"/>
        </w:rPr>
      </w:pPr>
      <w:r w:rsidRPr="00A02459">
        <w:rPr>
          <w:color w:val="056E9F" w:themeColor="accent6" w:themeShade="80"/>
          <w:sz w:val="28"/>
          <w:szCs w:val="28"/>
        </w:rPr>
        <w:t>Instructor Information</w:t>
      </w:r>
    </w:p>
    <w:p w14:paraId="5163F647" w14:textId="724F4030" w:rsidR="00050689" w:rsidRDefault="00050689" w:rsidP="00050689">
      <w:pPr>
        <w:spacing w:after="0"/>
      </w:pPr>
      <w:r>
        <w:t>Beth McConahay, Adjunct Professor</w:t>
      </w:r>
    </w:p>
    <w:p w14:paraId="7091310C" w14:textId="718F7EDB" w:rsidR="00050689" w:rsidRDefault="00050689" w:rsidP="00050689">
      <w:pPr>
        <w:spacing w:after="0"/>
      </w:pPr>
      <w:hyperlink r:id="rId10" w:history="1">
        <w:r w:rsidRPr="001244E1">
          <w:rPr>
            <w:rStyle w:val="Hyperlink"/>
          </w:rPr>
          <w:t>Elizabeth.McConahay@unt.edu</w:t>
        </w:r>
      </w:hyperlink>
      <w:r>
        <w:t xml:space="preserve"> </w:t>
      </w:r>
    </w:p>
    <w:p w14:paraId="4EA23F9F" w14:textId="56D222EB" w:rsidR="00050689" w:rsidRDefault="00050689" w:rsidP="00050689">
      <w:pPr>
        <w:spacing w:after="0"/>
      </w:pPr>
      <w:r>
        <w:t>Mobile:  651-724-0243 (Feel free to text anytime between 7:00 a.m. – 10:30 p.m.)</w:t>
      </w:r>
    </w:p>
    <w:p w14:paraId="4A6CC52F" w14:textId="039B7865" w:rsidR="00050689" w:rsidRDefault="00050689" w:rsidP="00050689">
      <w:pPr>
        <w:spacing w:after="0"/>
      </w:pPr>
      <w:r>
        <w:t>Office Hours: by appointment</w:t>
      </w:r>
    </w:p>
    <w:p w14:paraId="18246605" w14:textId="0B08F45B" w:rsidR="00617F77" w:rsidRDefault="00617F77" w:rsidP="00050689">
      <w:pPr>
        <w:spacing w:after="0"/>
      </w:pPr>
      <w:hyperlink r:id="rId11" w:history="1">
        <w:r w:rsidRPr="005637AC">
          <w:rPr>
            <w:rStyle w:val="Hyperlink"/>
          </w:rPr>
          <w:t>www.linkedin.com/in/beth-mcconahay</w:t>
        </w:r>
      </w:hyperlink>
    </w:p>
    <w:p w14:paraId="02C66B83" w14:textId="77777777" w:rsidR="00617F77" w:rsidRDefault="00617F77" w:rsidP="00050689">
      <w:pPr>
        <w:spacing w:after="0"/>
        <w:rPr>
          <w:rStyle w:val="xxnormaltextrun"/>
          <w:rFonts w:cstheme="minorHAnsi"/>
          <w:color w:val="000000"/>
          <w:shd w:val="clear" w:color="auto" w:fill="FFFFFF"/>
        </w:rPr>
      </w:pPr>
    </w:p>
    <w:p w14:paraId="2A98F307" w14:textId="4FA4C8FE" w:rsidR="003331E4" w:rsidRPr="003331E4" w:rsidRDefault="003331E4" w:rsidP="00050689">
      <w:pPr>
        <w:spacing w:after="0"/>
      </w:pPr>
      <w:r w:rsidRPr="003331E4">
        <w:rPr>
          <w:rStyle w:val="xxnormaltextrun"/>
          <w:rFonts w:cstheme="minorHAnsi"/>
          <w:color w:val="000000"/>
          <w:shd w:val="clear" w:color="auto" w:fill="FFFFFF"/>
        </w:rPr>
        <w:t>UNT strives to offer you a high-quality education and a supportive environment, so you learn and grow. I am committed to helping you be successful as a student</w:t>
      </w:r>
      <w:r>
        <w:rPr>
          <w:rStyle w:val="xxnormaltextrun"/>
          <w:rFonts w:cstheme="minorHAnsi"/>
          <w:color w:val="000000"/>
          <w:shd w:val="clear" w:color="auto" w:fill="FFFFFF"/>
        </w:rPr>
        <w:t xml:space="preserve">.  </w:t>
      </w:r>
      <w:r w:rsidRPr="003331E4">
        <w:rPr>
          <w:rFonts w:eastAsiaTheme="minorEastAsia" w:cstheme="minorHAnsi"/>
        </w:rPr>
        <w:t xml:space="preserve">I value the many perspectives students bring to our campus. Please work with me to create a culture of open communication, mutual respect, and belonging. All </w:t>
      </w:r>
      <w:r w:rsidR="00904906">
        <w:rPr>
          <w:rFonts w:eastAsiaTheme="minorEastAsia" w:cstheme="minorHAnsi"/>
        </w:rPr>
        <w:t xml:space="preserve">online </w:t>
      </w:r>
      <w:r w:rsidRPr="003331E4">
        <w:rPr>
          <w:rFonts w:eastAsiaTheme="minorEastAsia" w:cstheme="minorHAnsi"/>
        </w:rPr>
        <w:t xml:space="preserve">discussions should be respectful and civil. Although disagreements and debates are encouraged, personal attacks are unacceptable. Together, we can ensure a safe and welcoming </w:t>
      </w:r>
      <w:r w:rsidR="00904906">
        <w:rPr>
          <w:rFonts w:eastAsiaTheme="minorEastAsia" w:cstheme="minorHAnsi"/>
        </w:rPr>
        <w:t>online environment</w:t>
      </w:r>
      <w:r w:rsidRPr="003331E4">
        <w:rPr>
          <w:rFonts w:eastAsiaTheme="minorEastAsia" w:cstheme="minorHAnsi"/>
        </w:rPr>
        <w:t xml:space="preserve"> for all.</w:t>
      </w:r>
    </w:p>
    <w:p w14:paraId="74B8C611" w14:textId="77777777" w:rsidR="003331E4" w:rsidRDefault="003331E4" w:rsidP="00050689">
      <w:pPr>
        <w:spacing w:after="0"/>
      </w:pPr>
    </w:p>
    <w:p w14:paraId="1717EB72" w14:textId="35F8DC99" w:rsidR="00A503C5" w:rsidRPr="00A02459" w:rsidRDefault="00A503C5" w:rsidP="00A503C5">
      <w:pPr>
        <w:autoSpaceDE w:val="0"/>
        <w:autoSpaceDN w:val="0"/>
        <w:adjustRightInd w:val="0"/>
        <w:spacing w:after="0" w:line="240" w:lineRule="auto"/>
        <w:rPr>
          <w:rFonts w:cstheme="minorHAnsi"/>
          <w:color w:val="056E9F" w:themeColor="accent6" w:themeShade="80"/>
          <w:sz w:val="28"/>
          <w:szCs w:val="28"/>
        </w:rPr>
      </w:pPr>
      <w:r w:rsidRPr="00A02459">
        <w:rPr>
          <w:rFonts w:cstheme="minorHAnsi"/>
          <w:color w:val="056E9F" w:themeColor="accent6" w:themeShade="80"/>
          <w:sz w:val="28"/>
          <w:szCs w:val="28"/>
        </w:rPr>
        <w:t>Course Learning Objectives</w:t>
      </w:r>
    </w:p>
    <w:p w14:paraId="2CC7969B" w14:textId="53C5C7C3" w:rsidR="000547B5" w:rsidRDefault="000547B5" w:rsidP="00A503C5">
      <w:pPr>
        <w:autoSpaceDE w:val="0"/>
        <w:autoSpaceDN w:val="0"/>
        <w:adjustRightInd w:val="0"/>
        <w:spacing w:after="0" w:line="240" w:lineRule="auto"/>
        <w:rPr>
          <w:rFonts w:cstheme="minorHAnsi"/>
          <w:color w:val="000000"/>
        </w:rPr>
      </w:pPr>
      <w:r w:rsidRPr="000547B5">
        <w:rPr>
          <w:rFonts w:cstheme="minorHAnsi"/>
          <w:color w:val="000000"/>
        </w:rPr>
        <w:t>By the end of this course, students will be able to:</w:t>
      </w:r>
    </w:p>
    <w:p w14:paraId="04CDDA5B" w14:textId="77777777" w:rsidR="000547B5" w:rsidRDefault="000547B5" w:rsidP="00A503C5">
      <w:pPr>
        <w:autoSpaceDE w:val="0"/>
        <w:autoSpaceDN w:val="0"/>
        <w:adjustRightInd w:val="0"/>
        <w:spacing w:after="0" w:line="240" w:lineRule="auto"/>
        <w:rPr>
          <w:rFonts w:cstheme="minorHAnsi"/>
          <w:color w:val="000000"/>
        </w:rPr>
      </w:pPr>
    </w:p>
    <w:p w14:paraId="3E0EAAB0" w14:textId="3C3800FE" w:rsidR="000547B5" w:rsidRDefault="000547B5" w:rsidP="000547B5">
      <w:pPr>
        <w:pStyle w:val="ListParagraph"/>
        <w:numPr>
          <w:ilvl w:val="0"/>
          <w:numId w:val="44"/>
        </w:numPr>
        <w:autoSpaceDE w:val="0"/>
        <w:autoSpaceDN w:val="0"/>
        <w:adjustRightInd w:val="0"/>
        <w:spacing w:after="0" w:line="240" w:lineRule="auto"/>
        <w:rPr>
          <w:rFonts w:cstheme="minorHAnsi"/>
          <w:color w:val="000000"/>
        </w:rPr>
      </w:pPr>
      <w:r w:rsidRPr="000547B5">
        <w:rPr>
          <w:rFonts w:cstheme="minorHAnsi"/>
          <w:color w:val="000000"/>
        </w:rPr>
        <w:t xml:space="preserve">Describe the scope of marketing and its role within the firm and society. </w:t>
      </w:r>
    </w:p>
    <w:p w14:paraId="2D6198EA" w14:textId="41E40854" w:rsidR="000547B5" w:rsidRDefault="000547B5" w:rsidP="00D44F10">
      <w:pPr>
        <w:pStyle w:val="ListParagraph"/>
        <w:numPr>
          <w:ilvl w:val="0"/>
          <w:numId w:val="44"/>
        </w:numPr>
        <w:autoSpaceDE w:val="0"/>
        <w:autoSpaceDN w:val="0"/>
        <w:adjustRightInd w:val="0"/>
        <w:spacing w:after="0" w:line="240" w:lineRule="auto"/>
        <w:rPr>
          <w:rFonts w:cstheme="minorHAnsi"/>
          <w:color w:val="000000"/>
        </w:rPr>
      </w:pPr>
      <w:r w:rsidRPr="000547B5">
        <w:rPr>
          <w:rFonts w:cstheme="minorHAnsi"/>
          <w:color w:val="000000"/>
        </w:rPr>
        <w:t xml:space="preserve">Articulate the scope of tasks, responsibilities and challenges that marketing managers face in the complex and competitive global business environments that currently prevail. </w:t>
      </w:r>
    </w:p>
    <w:p w14:paraId="2846EAB8" w14:textId="62835EC1" w:rsidR="000547B5" w:rsidRDefault="000547B5" w:rsidP="00D44F10">
      <w:pPr>
        <w:pStyle w:val="ListParagraph"/>
        <w:numPr>
          <w:ilvl w:val="0"/>
          <w:numId w:val="44"/>
        </w:numPr>
        <w:autoSpaceDE w:val="0"/>
        <w:autoSpaceDN w:val="0"/>
        <w:adjustRightInd w:val="0"/>
        <w:spacing w:after="0" w:line="240" w:lineRule="auto"/>
        <w:rPr>
          <w:rFonts w:cstheme="minorHAnsi"/>
          <w:color w:val="000000"/>
        </w:rPr>
      </w:pPr>
      <w:r>
        <w:rPr>
          <w:rFonts w:cstheme="minorHAnsi"/>
          <w:color w:val="000000"/>
        </w:rPr>
        <w:t>Identify basic marketing terminology and concepts.</w:t>
      </w:r>
    </w:p>
    <w:p w14:paraId="2565D2F6" w14:textId="74ADB616" w:rsidR="000547B5" w:rsidRDefault="000547B5" w:rsidP="00D44F10">
      <w:pPr>
        <w:pStyle w:val="ListParagraph"/>
        <w:numPr>
          <w:ilvl w:val="0"/>
          <w:numId w:val="44"/>
        </w:numPr>
        <w:autoSpaceDE w:val="0"/>
        <w:autoSpaceDN w:val="0"/>
        <w:adjustRightInd w:val="0"/>
        <w:spacing w:after="0" w:line="240" w:lineRule="auto"/>
        <w:rPr>
          <w:rFonts w:cstheme="minorHAnsi"/>
          <w:color w:val="000000"/>
        </w:rPr>
      </w:pPr>
      <w:r>
        <w:rPr>
          <w:rFonts w:cstheme="minorHAnsi"/>
          <w:color w:val="000000"/>
        </w:rPr>
        <w:t>Examine the marketing function as a basic and indispensable driver of all business success</w:t>
      </w:r>
    </w:p>
    <w:p w14:paraId="2AFC4F71" w14:textId="77777777" w:rsidR="000547B5" w:rsidRDefault="000547B5" w:rsidP="00EC70B8">
      <w:pPr>
        <w:spacing w:after="0" w:line="240" w:lineRule="auto"/>
        <w:rPr>
          <w:rFonts w:cstheme="minorHAnsi"/>
          <w:color w:val="056E9F" w:themeColor="accent6" w:themeShade="80"/>
          <w:sz w:val="28"/>
          <w:szCs w:val="28"/>
        </w:rPr>
      </w:pPr>
    </w:p>
    <w:p w14:paraId="286B2579" w14:textId="4B8AE83D" w:rsidR="00EC70B8" w:rsidRPr="00A02459" w:rsidRDefault="00A503C5" w:rsidP="00EC70B8">
      <w:pPr>
        <w:spacing w:after="0" w:line="240" w:lineRule="auto"/>
        <w:rPr>
          <w:rFonts w:cstheme="minorHAnsi"/>
          <w:color w:val="056E9F" w:themeColor="accent6" w:themeShade="80"/>
        </w:rPr>
      </w:pPr>
      <w:r w:rsidRPr="00A02459">
        <w:rPr>
          <w:rFonts w:cstheme="minorHAnsi"/>
          <w:color w:val="056E9F" w:themeColor="accent6" w:themeShade="80"/>
          <w:sz w:val="28"/>
          <w:szCs w:val="28"/>
        </w:rPr>
        <w:t xml:space="preserve">Course </w:t>
      </w:r>
      <w:r w:rsidR="00EC70B8" w:rsidRPr="00A02459">
        <w:rPr>
          <w:rFonts w:cstheme="minorHAnsi"/>
          <w:color w:val="056E9F" w:themeColor="accent6" w:themeShade="80"/>
          <w:sz w:val="28"/>
          <w:szCs w:val="28"/>
        </w:rPr>
        <w:t>Structure</w:t>
      </w:r>
      <w:r w:rsidR="00EC70B8" w:rsidRPr="00A02459">
        <w:rPr>
          <w:rFonts w:cstheme="minorHAnsi"/>
          <w:color w:val="056E9F" w:themeColor="accent6" w:themeShade="80"/>
        </w:rPr>
        <w:t>:</w:t>
      </w:r>
    </w:p>
    <w:p w14:paraId="292E9E28" w14:textId="3F938862" w:rsidR="003331E4" w:rsidRDefault="00904906" w:rsidP="00EC70B8">
      <w:pPr>
        <w:pStyle w:val="Heading2"/>
        <w:spacing w:after="0"/>
        <w:rPr>
          <w:rFonts w:cstheme="minorHAnsi"/>
          <w:sz w:val="28"/>
          <w:szCs w:val="28"/>
        </w:rPr>
      </w:pPr>
      <w:r w:rsidRPr="00904906">
        <w:rPr>
          <w:rFonts w:eastAsiaTheme="minorHAnsi" w:cstheme="minorHAnsi"/>
          <w:color w:val="000000"/>
          <w:sz w:val="22"/>
          <w:szCs w:val="22"/>
        </w:rPr>
        <w:t xml:space="preserve">This is an online, asynchronous class.  Assignments will be completed and submitted through Pearson </w:t>
      </w:r>
      <w:proofErr w:type="spellStart"/>
      <w:r w:rsidRPr="00904906">
        <w:rPr>
          <w:rFonts w:eastAsiaTheme="minorHAnsi" w:cstheme="minorHAnsi"/>
          <w:color w:val="000000"/>
          <w:sz w:val="22"/>
          <w:szCs w:val="22"/>
        </w:rPr>
        <w:t>MyLab</w:t>
      </w:r>
      <w:proofErr w:type="spellEnd"/>
      <w:r w:rsidRPr="00904906">
        <w:rPr>
          <w:rFonts w:eastAsiaTheme="minorHAnsi" w:cstheme="minorHAnsi"/>
          <w:color w:val="000000"/>
          <w:sz w:val="22"/>
          <w:szCs w:val="22"/>
        </w:rPr>
        <w:t xml:space="preserve"> and Canvas.  Students should select the Access Pearson link to get access to the e-Text and </w:t>
      </w:r>
      <w:proofErr w:type="spellStart"/>
      <w:r w:rsidRPr="00904906">
        <w:rPr>
          <w:rFonts w:eastAsiaTheme="minorHAnsi" w:cstheme="minorHAnsi"/>
          <w:color w:val="000000"/>
          <w:sz w:val="22"/>
          <w:szCs w:val="22"/>
        </w:rPr>
        <w:t>MyLab</w:t>
      </w:r>
      <w:proofErr w:type="spellEnd"/>
      <w:r w:rsidRPr="00904906">
        <w:rPr>
          <w:rFonts w:eastAsiaTheme="minorHAnsi" w:cstheme="minorHAnsi"/>
          <w:color w:val="000000"/>
          <w:sz w:val="22"/>
          <w:szCs w:val="22"/>
        </w:rPr>
        <w:t xml:space="preserve"> content.</w:t>
      </w:r>
    </w:p>
    <w:p w14:paraId="21981DE4" w14:textId="77777777" w:rsidR="00EC70B8" w:rsidRPr="000D4509" w:rsidRDefault="00EC70B8" w:rsidP="00A503C5">
      <w:pPr>
        <w:autoSpaceDE w:val="0"/>
        <w:autoSpaceDN w:val="0"/>
        <w:adjustRightInd w:val="0"/>
        <w:spacing w:after="0" w:line="240" w:lineRule="auto"/>
        <w:rPr>
          <w:rFonts w:ascii="CIDFont+F1" w:hAnsi="CIDFont+F1" w:cs="CIDFont+F1"/>
          <w:noProof/>
          <w:color w:val="000000"/>
        </w:rPr>
      </w:pPr>
    </w:p>
    <w:p w14:paraId="51A7162A" w14:textId="77777777" w:rsidR="00763A95" w:rsidRDefault="00763A95" w:rsidP="00A503C5">
      <w:pPr>
        <w:autoSpaceDE w:val="0"/>
        <w:autoSpaceDN w:val="0"/>
        <w:adjustRightInd w:val="0"/>
        <w:spacing w:after="0" w:line="240" w:lineRule="auto"/>
        <w:rPr>
          <w:rFonts w:cstheme="minorHAnsi"/>
          <w:color w:val="297C52" w:themeColor="accent3" w:themeShade="BF"/>
          <w:sz w:val="28"/>
          <w:szCs w:val="28"/>
        </w:rPr>
      </w:pPr>
    </w:p>
    <w:p w14:paraId="3A4AE84A" w14:textId="77777777" w:rsidR="00032DA9" w:rsidRDefault="00032DA9" w:rsidP="00A503C5">
      <w:pPr>
        <w:autoSpaceDE w:val="0"/>
        <w:autoSpaceDN w:val="0"/>
        <w:adjustRightInd w:val="0"/>
        <w:spacing w:after="0" w:line="240" w:lineRule="auto"/>
        <w:rPr>
          <w:rFonts w:cstheme="minorHAnsi"/>
          <w:color w:val="056E9F" w:themeColor="accent6" w:themeShade="80"/>
          <w:sz w:val="28"/>
          <w:szCs w:val="28"/>
        </w:rPr>
      </w:pPr>
    </w:p>
    <w:p w14:paraId="7010C145" w14:textId="77777777" w:rsidR="00032DA9" w:rsidRDefault="00032DA9" w:rsidP="00A503C5">
      <w:pPr>
        <w:autoSpaceDE w:val="0"/>
        <w:autoSpaceDN w:val="0"/>
        <w:adjustRightInd w:val="0"/>
        <w:spacing w:after="0" w:line="240" w:lineRule="auto"/>
        <w:rPr>
          <w:rFonts w:cstheme="minorHAnsi"/>
          <w:color w:val="056E9F" w:themeColor="accent6" w:themeShade="80"/>
          <w:sz w:val="28"/>
          <w:szCs w:val="28"/>
        </w:rPr>
      </w:pPr>
    </w:p>
    <w:p w14:paraId="23A65259" w14:textId="69229DE8" w:rsidR="00A503C5" w:rsidRPr="00A02459" w:rsidRDefault="000D4509" w:rsidP="00A503C5">
      <w:pPr>
        <w:autoSpaceDE w:val="0"/>
        <w:autoSpaceDN w:val="0"/>
        <w:adjustRightInd w:val="0"/>
        <w:spacing w:after="0" w:line="240" w:lineRule="auto"/>
        <w:rPr>
          <w:rFonts w:cstheme="minorHAnsi"/>
          <w:color w:val="056E9F" w:themeColor="accent6" w:themeShade="80"/>
          <w:sz w:val="28"/>
          <w:szCs w:val="28"/>
        </w:rPr>
      </w:pPr>
      <w:r w:rsidRPr="00A02459">
        <w:rPr>
          <w:rFonts w:cstheme="minorHAnsi"/>
          <w:color w:val="056E9F" w:themeColor="accent6" w:themeShade="80"/>
          <w:sz w:val="28"/>
          <w:szCs w:val="28"/>
        </w:rPr>
        <w:lastRenderedPageBreak/>
        <w:t xml:space="preserve">Required </w:t>
      </w:r>
      <w:r w:rsidR="00A503C5" w:rsidRPr="00A02459">
        <w:rPr>
          <w:rFonts w:cstheme="minorHAnsi"/>
          <w:color w:val="056E9F" w:themeColor="accent6" w:themeShade="80"/>
          <w:sz w:val="28"/>
          <w:szCs w:val="28"/>
        </w:rPr>
        <w:t>Materials</w:t>
      </w:r>
    </w:p>
    <w:p w14:paraId="1BC60D39" w14:textId="77777777" w:rsidR="00032DA9" w:rsidRDefault="00032DA9" w:rsidP="00993C01">
      <w:pPr>
        <w:autoSpaceDE w:val="0"/>
        <w:autoSpaceDN w:val="0"/>
        <w:adjustRightInd w:val="0"/>
        <w:spacing w:after="0" w:line="240" w:lineRule="auto"/>
        <w:rPr>
          <w:rFonts w:ascii="CIDFont+F2" w:hAnsi="CIDFont+F2" w:cs="CIDFont+F2"/>
          <w:color w:val="000000"/>
        </w:rPr>
      </w:pPr>
    </w:p>
    <w:p w14:paraId="5212D801" w14:textId="44115CD1" w:rsidR="00032DA9" w:rsidRDefault="00032DA9" w:rsidP="00993C01">
      <w:pPr>
        <w:autoSpaceDE w:val="0"/>
        <w:autoSpaceDN w:val="0"/>
        <w:adjustRightInd w:val="0"/>
        <w:spacing w:after="0" w:line="240" w:lineRule="auto"/>
        <w:rPr>
          <w:rFonts w:ascii="CIDFont+F2" w:hAnsi="CIDFont+F2" w:cs="CIDFont+F2"/>
          <w:color w:val="000000"/>
        </w:rPr>
      </w:pPr>
      <w:r w:rsidRPr="002E40A4">
        <w:rPr>
          <w:rFonts w:ascii="CIDFont+F2" w:hAnsi="CIDFont+F2" w:cs="CIDFont+F2"/>
          <w:noProof/>
          <w:color w:val="000000"/>
        </w:rPr>
        <w:drawing>
          <wp:anchor distT="0" distB="0" distL="114300" distR="114300" simplePos="0" relativeHeight="251658240" behindDoc="0" locked="0" layoutInCell="1" allowOverlap="1" wp14:anchorId="1BEB6EA9" wp14:editId="24221AB8">
            <wp:simplePos x="0" y="0"/>
            <wp:positionH relativeFrom="column">
              <wp:posOffset>-47625</wp:posOffset>
            </wp:positionH>
            <wp:positionV relativeFrom="paragraph">
              <wp:posOffset>75565</wp:posOffset>
            </wp:positionV>
            <wp:extent cx="558829" cy="730288"/>
            <wp:effectExtent l="0" t="0" r="0" b="0"/>
            <wp:wrapSquare wrapText="bothSides"/>
            <wp:docPr id="595617709" name="Picture 1" descr="A person using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617709" name="Picture 1" descr="A person using a compu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58829" cy="730288"/>
                    </a:xfrm>
                    <a:prstGeom prst="rect">
                      <a:avLst/>
                    </a:prstGeom>
                  </pic:spPr>
                </pic:pic>
              </a:graphicData>
            </a:graphic>
          </wp:anchor>
        </w:drawing>
      </w:r>
    </w:p>
    <w:p w14:paraId="3EB1EA83" w14:textId="6B3DFC9F" w:rsidR="00993C01" w:rsidRDefault="00A503C5" w:rsidP="00993C01">
      <w:pPr>
        <w:autoSpaceDE w:val="0"/>
        <w:autoSpaceDN w:val="0"/>
        <w:adjustRightInd w:val="0"/>
        <w:spacing w:after="0" w:line="240" w:lineRule="auto"/>
        <w:rPr>
          <w:rFonts w:ascii="CIDFont+F2" w:hAnsi="CIDFont+F2" w:cs="CIDFont+F2"/>
          <w:color w:val="000000"/>
        </w:rPr>
      </w:pPr>
      <w:r w:rsidRPr="000D4509">
        <w:rPr>
          <w:rFonts w:ascii="CIDFont+F2" w:hAnsi="CIDFont+F2" w:cs="CIDFont+F2"/>
          <w:color w:val="000000"/>
        </w:rPr>
        <w:t xml:space="preserve">You are required to purchase </w:t>
      </w:r>
      <w:r w:rsidR="00993C01">
        <w:rPr>
          <w:rFonts w:ascii="CIDFont+F2" w:hAnsi="CIDFont+F2" w:cs="CIDFont+F2"/>
          <w:color w:val="000000"/>
        </w:rPr>
        <w:t xml:space="preserve">the </w:t>
      </w:r>
      <w:r w:rsidR="002E40A4">
        <w:rPr>
          <w:rFonts w:ascii="CIDFont+F2" w:hAnsi="CIDFont+F2" w:cs="CIDFont+F2"/>
          <w:color w:val="000000"/>
        </w:rPr>
        <w:t xml:space="preserve">e-Text Marketing: Real People, Real Choices (Pearson </w:t>
      </w:r>
      <w:proofErr w:type="spellStart"/>
      <w:r w:rsidR="00904906">
        <w:rPr>
          <w:rFonts w:ascii="CIDFont+F2" w:hAnsi="CIDFont+F2" w:cs="CIDFont+F2"/>
          <w:color w:val="000000"/>
        </w:rPr>
        <w:t>MyLab</w:t>
      </w:r>
      <w:proofErr w:type="spellEnd"/>
      <w:r w:rsidR="002E40A4">
        <w:rPr>
          <w:rFonts w:ascii="CIDFont+F2" w:hAnsi="CIDFont+F2" w:cs="CIDFont+F2"/>
          <w:color w:val="000000"/>
        </w:rPr>
        <w:t xml:space="preserve">) by Michael Solomon; Greg Marshall; Elnora Stuart – </w:t>
      </w:r>
      <w:r w:rsidR="00904906">
        <w:rPr>
          <w:rFonts w:ascii="CIDFont+F2" w:hAnsi="CIDFont+F2" w:cs="CIDFont+F2"/>
          <w:color w:val="000000"/>
        </w:rPr>
        <w:t>12</w:t>
      </w:r>
      <w:r w:rsidR="00904906" w:rsidRPr="00904906">
        <w:rPr>
          <w:rFonts w:ascii="CIDFont+F2" w:hAnsi="CIDFont+F2" w:cs="CIDFont+F2"/>
          <w:color w:val="000000"/>
          <w:vertAlign w:val="superscript"/>
        </w:rPr>
        <w:t>th</w:t>
      </w:r>
      <w:r w:rsidR="00904906">
        <w:rPr>
          <w:rFonts w:ascii="CIDFont+F2" w:hAnsi="CIDFont+F2" w:cs="CIDFont+F2"/>
          <w:color w:val="000000"/>
        </w:rPr>
        <w:t xml:space="preserve"> edition, 2025 with the Pearson </w:t>
      </w:r>
      <w:proofErr w:type="spellStart"/>
      <w:r w:rsidR="00904906">
        <w:rPr>
          <w:rFonts w:ascii="CIDFont+F2" w:hAnsi="CIDFont+F2" w:cs="CIDFont+F2"/>
          <w:color w:val="000000"/>
        </w:rPr>
        <w:t>MyLab</w:t>
      </w:r>
      <w:proofErr w:type="spellEnd"/>
      <w:r w:rsidR="00904906">
        <w:rPr>
          <w:rFonts w:ascii="CIDFont+F2" w:hAnsi="CIDFont+F2" w:cs="CIDFont+F2"/>
          <w:color w:val="000000"/>
        </w:rPr>
        <w:t xml:space="preserve"> Electronic product.</w:t>
      </w:r>
      <w:r w:rsidR="002E40A4">
        <w:rPr>
          <w:rFonts w:ascii="CIDFont+F2" w:hAnsi="CIDFont+F2" w:cs="CIDFont+F2"/>
          <w:color w:val="000000"/>
        </w:rPr>
        <w:t xml:space="preserve"> </w:t>
      </w:r>
    </w:p>
    <w:p w14:paraId="69C5A618" w14:textId="319A6B5F" w:rsidR="00032DA9" w:rsidRDefault="00032DA9" w:rsidP="00032DA9">
      <w:pPr>
        <w:autoSpaceDE w:val="0"/>
        <w:autoSpaceDN w:val="0"/>
        <w:adjustRightInd w:val="0"/>
        <w:spacing w:after="0" w:line="240" w:lineRule="auto"/>
        <w:rPr>
          <w:rFonts w:ascii="CIDFont+F2" w:hAnsi="CIDFont+F2" w:cs="CIDFont+F2"/>
          <w:color w:val="000000"/>
        </w:rPr>
      </w:pPr>
    </w:p>
    <w:p w14:paraId="633439AF" w14:textId="78CF0D01" w:rsidR="00032DA9" w:rsidRDefault="002E40A4" w:rsidP="00032DA9">
      <w:pPr>
        <w:autoSpaceDE w:val="0"/>
        <w:autoSpaceDN w:val="0"/>
        <w:adjustRightInd w:val="0"/>
        <w:spacing w:after="0" w:line="240" w:lineRule="auto"/>
        <w:rPr>
          <w:rFonts w:ascii="CIDFont+F2" w:hAnsi="CIDFont+F2" w:cs="CIDFont+F2"/>
          <w:color w:val="000000"/>
        </w:rPr>
      </w:pPr>
      <w:r>
        <w:rPr>
          <w:rFonts w:ascii="CIDFont+F2" w:hAnsi="CIDFont+F2" w:cs="CIDFont+F2"/>
          <w:color w:val="000000"/>
        </w:rPr>
        <w:t xml:space="preserve">You should be able to access and purchase </w:t>
      </w:r>
      <w:r w:rsidRPr="00032DA9">
        <w:rPr>
          <w:rFonts w:ascii="CIDFont+F2" w:hAnsi="CIDFont+F2" w:cs="CIDFont+F2"/>
          <w:b/>
          <w:bCs/>
          <w:color w:val="000000"/>
        </w:rPr>
        <w:t xml:space="preserve">via the Access Pearson link in </w:t>
      </w:r>
      <w:r w:rsidR="00032DA9" w:rsidRPr="00032DA9">
        <w:rPr>
          <w:rFonts w:ascii="CIDFont+F2" w:hAnsi="CIDFont+F2" w:cs="CIDFont+F2"/>
          <w:b/>
          <w:bCs/>
          <w:color w:val="000000"/>
        </w:rPr>
        <w:t>Canvas</w:t>
      </w:r>
      <w:r w:rsidR="00032DA9">
        <w:rPr>
          <w:rFonts w:ascii="CIDFont+F2" w:hAnsi="CIDFont+F2" w:cs="CIDFont+F2"/>
          <w:color w:val="000000"/>
        </w:rPr>
        <w:t xml:space="preserve">. </w:t>
      </w:r>
      <w:r w:rsidR="00032DA9" w:rsidRPr="00032DA9">
        <w:rPr>
          <w:rFonts w:ascii="CIDFont+F2" w:hAnsi="CIDFont+F2" w:cs="CIDFont+F2"/>
          <w:color w:val="000000"/>
        </w:rPr>
        <w:t xml:space="preserve">The cost for the e-textbook and </w:t>
      </w:r>
      <w:proofErr w:type="spellStart"/>
      <w:r w:rsidR="00032DA9" w:rsidRPr="00032DA9">
        <w:rPr>
          <w:rFonts w:ascii="CIDFont+F2" w:hAnsi="CIDFont+F2" w:cs="CIDFont+F2"/>
          <w:color w:val="000000"/>
        </w:rPr>
        <w:t>MyLab</w:t>
      </w:r>
      <w:proofErr w:type="spellEnd"/>
      <w:r w:rsidR="00032DA9" w:rsidRPr="00032DA9">
        <w:rPr>
          <w:rFonts w:ascii="CIDFont+F2" w:hAnsi="CIDFont+F2" w:cs="CIDFont+F2"/>
          <w:color w:val="000000"/>
        </w:rPr>
        <w:t xml:space="preserve"> content is</w:t>
      </w:r>
      <w:r w:rsidR="00032DA9">
        <w:rPr>
          <w:rFonts w:ascii="CIDFont+F2" w:hAnsi="CIDFont+F2" w:cs="CIDFont+F2"/>
          <w:color w:val="000000"/>
        </w:rPr>
        <w:t xml:space="preserve"> around</w:t>
      </w:r>
      <w:r w:rsidR="00032DA9" w:rsidRPr="00032DA9">
        <w:rPr>
          <w:rFonts w:ascii="CIDFont+F2" w:hAnsi="CIDFont+F2" w:cs="CIDFont+F2"/>
          <w:b/>
          <w:bCs/>
          <w:color w:val="000000"/>
        </w:rPr>
        <w:t> $92</w:t>
      </w:r>
      <w:r w:rsidR="00032DA9" w:rsidRPr="00032DA9">
        <w:rPr>
          <w:rFonts w:ascii="CIDFont+F2" w:hAnsi="CIDFont+F2" w:cs="CIDFont+F2"/>
          <w:color w:val="000000"/>
        </w:rPr>
        <w:t>, but only if you purchase directly through Pearson.  If you purchase through the bookstore, your price will be higher.</w:t>
      </w:r>
    </w:p>
    <w:p w14:paraId="54618C12" w14:textId="77777777" w:rsidR="00032DA9" w:rsidRDefault="00032DA9" w:rsidP="00032DA9">
      <w:pPr>
        <w:autoSpaceDE w:val="0"/>
        <w:autoSpaceDN w:val="0"/>
        <w:adjustRightInd w:val="0"/>
        <w:spacing w:after="0" w:line="240" w:lineRule="auto"/>
        <w:rPr>
          <w:rFonts w:ascii="CIDFont+F2" w:hAnsi="CIDFont+F2" w:cs="CIDFont+F2"/>
          <w:color w:val="000000"/>
        </w:rPr>
      </w:pPr>
    </w:p>
    <w:p w14:paraId="6595E4F5" w14:textId="6B6C5446" w:rsidR="00032DA9" w:rsidRDefault="00032DA9" w:rsidP="00032DA9">
      <w:pPr>
        <w:autoSpaceDE w:val="0"/>
        <w:autoSpaceDN w:val="0"/>
        <w:adjustRightInd w:val="0"/>
        <w:spacing w:after="0" w:line="240" w:lineRule="auto"/>
        <w:rPr>
          <w:rFonts w:ascii="CIDFont+F2" w:hAnsi="CIDFont+F2" w:cs="CIDFont+F2"/>
          <w:color w:val="000000"/>
        </w:rPr>
      </w:pPr>
      <w:r w:rsidRPr="00032DA9">
        <w:rPr>
          <w:rFonts w:ascii="CIDFont+F2" w:hAnsi="CIDFont+F2" w:cs="CIDFont+F2"/>
          <w:color w:val="000000"/>
        </w:rPr>
        <w:t xml:space="preserve">To purchase your e-textbook and </w:t>
      </w:r>
      <w:proofErr w:type="spellStart"/>
      <w:r w:rsidRPr="00032DA9">
        <w:rPr>
          <w:rFonts w:ascii="CIDFont+F2" w:hAnsi="CIDFont+F2" w:cs="CIDFont+F2"/>
          <w:color w:val="000000"/>
        </w:rPr>
        <w:t>MyLab</w:t>
      </w:r>
      <w:proofErr w:type="spellEnd"/>
      <w:r w:rsidRPr="00032DA9">
        <w:rPr>
          <w:rFonts w:ascii="CIDFont+F2" w:hAnsi="CIDFont+F2" w:cs="CIDFont+F2"/>
          <w:color w:val="000000"/>
        </w:rPr>
        <w:t xml:space="preserve"> package,  click on the Access Pearson link </w:t>
      </w:r>
      <w:r>
        <w:rPr>
          <w:rFonts w:ascii="CIDFont+F2" w:hAnsi="CIDFont+F2" w:cs="CIDFont+F2"/>
          <w:color w:val="000000"/>
        </w:rPr>
        <w:t>in Canvas</w:t>
      </w:r>
      <w:r w:rsidRPr="00032DA9">
        <w:rPr>
          <w:rFonts w:ascii="CIDFont+F2" w:hAnsi="CIDFont+F2" w:cs="CIDFont+F2"/>
          <w:color w:val="000000"/>
        </w:rPr>
        <w:t xml:space="preserve">.  From there, you will be able to select the e-textbook and </w:t>
      </w:r>
      <w:proofErr w:type="spellStart"/>
      <w:r w:rsidRPr="00032DA9">
        <w:rPr>
          <w:rFonts w:ascii="CIDFont+F2" w:hAnsi="CIDFont+F2" w:cs="CIDFont+F2"/>
          <w:color w:val="000000"/>
        </w:rPr>
        <w:t>MyLab</w:t>
      </w:r>
      <w:proofErr w:type="spellEnd"/>
      <w:r w:rsidRPr="00032DA9">
        <w:rPr>
          <w:rFonts w:ascii="CIDFont+F2" w:hAnsi="CIDFont+F2" w:cs="CIDFont+F2"/>
          <w:color w:val="000000"/>
        </w:rPr>
        <w:t xml:space="preserve"> package (ISBN 9780135563557) and you will be charged directly from that site.</w:t>
      </w:r>
    </w:p>
    <w:p w14:paraId="5A0919DE" w14:textId="77777777" w:rsidR="00032DA9" w:rsidRPr="00032DA9" w:rsidRDefault="00032DA9" w:rsidP="00032DA9">
      <w:pPr>
        <w:autoSpaceDE w:val="0"/>
        <w:autoSpaceDN w:val="0"/>
        <w:adjustRightInd w:val="0"/>
        <w:spacing w:after="0" w:line="240" w:lineRule="auto"/>
        <w:rPr>
          <w:rFonts w:ascii="CIDFont+F2" w:hAnsi="CIDFont+F2" w:cs="CIDFont+F2"/>
          <w:color w:val="000000"/>
        </w:rPr>
      </w:pPr>
    </w:p>
    <w:p w14:paraId="34C6A725" w14:textId="36FA121E" w:rsidR="00032DA9" w:rsidRDefault="00032DA9" w:rsidP="00032DA9">
      <w:pPr>
        <w:autoSpaceDE w:val="0"/>
        <w:autoSpaceDN w:val="0"/>
        <w:adjustRightInd w:val="0"/>
        <w:spacing w:after="0" w:line="240" w:lineRule="auto"/>
        <w:rPr>
          <w:rFonts w:ascii="CIDFont+F2" w:hAnsi="CIDFont+F2" w:cs="CIDFont+F2"/>
          <w:color w:val="000000"/>
        </w:rPr>
      </w:pPr>
      <w:r>
        <w:rPr>
          <w:rFonts w:ascii="CIDFont+F2" w:hAnsi="CIDFont+F2" w:cs="CIDFont+F2"/>
          <w:color w:val="000000"/>
        </w:rPr>
        <w:t xml:space="preserve">You must purchase the e-text and </w:t>
      </w:r>
      <w:proofErr w:type="spellStart"/>
      <w:r>
        <w:rPr>
          <w:rFonts w:ascii="CIDFont+F2" w:hAnsi="CIDFont+F2" w:cs="CIDFont+F2"/>
          <w:color w:val="000000"/>
        </w:rPr>
        <w:t>MyLab</w:t>
      </w:r>
      <w:proofErr w:type="spellEnd"/>
      <w:r>
        <w:rPr>
          <w:rFonts w:ascii="CIDFont+F2" w:hAnsi="CIDFont+F2" w:cs="CIDFont+F2"/>
          <w:color w:val="000000"/>
        </w:rPr>
        <w:t xml:space="preserve"> content within the first few days of the course.  Not purchasing the e-text and electronic package is not an excuse for late/missing work.</w:t>
      </w:r>
    </w:p>
    <w:p w14:paraId="4ACC0576" w14:textId="77777777" w:rsidR="00032DA9" w:rsidRDefault="00032DA9" w:rsidP="00993C01">
      <w:pPr>
        <w:autoSpaceDE w:val="0"/>
        <w:autoSpaceDN w:val="0"/>
        <w:adjustRightInd w:val="0"/>
        <w:spacing w:after="0" w:line="240" w:lineRule="auto"/>
        <w:rPr>
          <w:rFonts w:ascii="CIDFont+F2" w:hAnsi="CIDFont+F2" w:cs="CIDFont+F2"/>
          <w:color w:val="000000"/>
        </w:rPr>
      </w:pPr>
    </w:p>
    <w:p w14:paraId="2E143C6F" w14:textId="0FFA676C" w:rsidR="002E40A4" w:rsidRDefault="002E40A4" w:rsidP="00993C01">
      <w:pPr>
        <w:autoSpaceDE w:val="0"/>
        <w:autoSpaceDN w:val="0"/>
        <w:adjustRightInd w:val="0"/>
        <w:spacing w:after="0" w:line="240" w:lineRule="auto"/>
      </w:pPr>
      <w:r>
        <w:rPr>
          <w:rFonts w:ascii="CIDFont+F2" w:hAnsi="CIDFont+F2" w:cs="CIDFont+F2"/>
          <w:color w:val="000000"/>
        </w:rPr>
        <w:t>If you have any issues accessing the Pearson content, here is the link to the Pearson Help Desk.</w:t>
      </w:r>
    </w:p>
    <w:p w14:paraId="259C0B6B" w14:textId="0B534407" w:rsidR="00162DBA" w:rsidRPr="00B9794C" w:rsidRDefault="00306AAC" w:rsidP="00306AAC">
      <w:pPr>
        <w:autoSpaceDE w:val="0"/>
        <w:autoSpaceDN w:val="0"/>
        <w:adjustRightInd w:val="0"/>
        <w:spacing w:after="0" w:line="240" w:lineRule="auto"/>
        <w:rPr>
          <w:rFonts w:eastAsiaTheme="minorEastAsia" w:cstheme="minorHAnsi"/>
        </w:rPr>
      </w:pPr>
      <w:hyperlink r:id="rId13" w:history="1">
        <w:r w:rsidRPr="00B9794C">
          <w:rPr>
            <w:rStyle w:val="Hyperlink"/>
            <w:rFonts w:eastAsiaTheme="minorEastAsia" w:cstheme="minorHAnsi"/>
            <w:b/>
            <w:bCs/>
          </w:rPr>
          <w:t xml:space="preserve">Pearson Back </w:t>
        </w:r>
        <w:proofErr w:type="gramStart"/>
        <w:r w:rsidRPr="00B9794C">
          <w:rPr>
            <w:rStyle w:val="Hyperlink"/>
            <w:rFonts w:eastAsiaTheme="minorEastAsia" w:cstheme="minorHAnsi"/>
            <w:b/>
            <w:bCs/>
          </w:rPr>
          <w:t>To</w:t>
        </w:r>
        <w:proofErr w:type="gramEnd"/>
        <w:r w:rsidRPr="00B9794C">
          <w:rPr>
            <w:rStyle w:val="Hyperlink"/>
            <w:rFonts w:eastAsiaTheme="minorEastAsia" w:cstheme="minorHAnsi"/>
            <w:b/>
            <w:bCs/>
          </w:rPr>
          <w:t xml:space="preserve"> School Virtual Help Desk</w:t>
        </w:r>
      </w:hyperlink>
      <w:r w:rsidRPr="00B9794C">
        <w:rPr>
          <w:rFonts w:eastAsiaTheme="minorEastAsia" w:cstheme="minorHAnsi"/>
        </w:rPr>
        <w:t xml:space="preserve"> </w:t>
      </w:r>
    </w:p>
    <w:p w14:paraId="782C2E24" w14:textId="77777777" w:rsidR="00904906" w:rsidRDefault="00904906" w:rsidP="00D55C83">
      <w:pPr>
        <w:pStyle w:val="Heading2"/>
        <w:spacing w:after="0"/>
        <w:rPr>
          <w:rFonts w:cstheme="minorHAnsi"/>
          <w:color w:val="056E9F" w:themeColor="accent6" w:themeShade="80"/>
          <w:sz w:val="28"/>
          <w:szCs w:val="28"/>
        </w:rPr>
      </w:pPr>
    </w:p>
    <w:p w14:paraId="57F6548C" w14:textId="3A555F0C" w:rsidR="00D55C83" w:rsidRPr="00A02459" w:rsidRDefault="00D55C83" w:rsidP="00D55C83">
      <w:pPr>
        <w:pStyle w:val="Heading2"/>
        <w:spacing w:after="0"/>
        <w:rPr>
          <w:rFonts w:cstheme="minorHAnsi"/>
          <w:color w:val="056E9F" w:themeColor="accent6" w:themeShade="80"/>
          <w:sz w:val="28"/>
          <w:szCs w:val="28"/>
        </w:rPr>
      </w:pPr>
      <w:r w:rsidRPr="00A02459">
        <w:rPr>
          <w:rFonts w:cstheme="minorHAnsi"/>
          <w:color w:val="056E9F" w:themeColor="accent6" w:themeShade="80"/>
          <w:sz w:val="28"/>
          <w:szCs w:val="28"/>
        </w:rPr>
        <w:t>Eagle Alert for Campus Closure Notices</w:t>
      </w:r>
    </w:p>
    <w:p w14:paraId="201656E7" w14:textId="77777777" w:rsidR="00D55C83" w:rsidRDefault="00D55C83" w:rsidP="00D55C83">
      <w:pPr>
        <w:pStyle w:val="Heading2"/>
        <w:spacing w:after="0"/>
        <w:rPr>
          <w:rFonts w:eastAsiaTheme="minorEastAsia" w:cstheme="minorHAnsi"/>
          <w:color w:val="000000" w:themeColor="text1"/>
          <w:sz w:val="22"/>
          <w:szCs w:val="22"/>
        </w:rPr>
      </w:pPr>
      <w:r w:rsidRPr="00FC1AC0">
        <w:rPr>
          <w:rFonts w:eastAsiaTheme="minorEastAsia" w:cstheme="minorHAnsi"/>
          <w:color w:val="000000" w:themeColor="text1"/>
          <w:sz w:val="22"/>
          <w:szCs w:val="22"/>
        </w:rPr>
        <w:t xml:space="preserve">Students will be notified by Eagle Alert if there is a campus closing that will impact a class and describe that the calendar is subject to change, citing </w:t>
      </w:r>
      <w:r w:rsidRPr="00B9794C">
        <w:rPr>
          <w:rFonts w:eastAsiaTheme="minorEastAsia" w:cstheme="minorHAnsi"/>
          <w:color w:val="auto"/>
          <w:sz w:val="22"/>
          <w:szCs w:val="22"/>
        </w:rPr>
        <w:t>the</w:t>
      </w:r>
      <w:r w:rsidRPr="00B9794C">
        <w:rPr>
          <w:rFonts w:eastAsiaTheme="minorEastAsia" w:cstheme="minorHAnsi"/>
          <w:color w:val="056E9F" w:themeColor="accent6" w:themeShade="80"/>
          <w:sz w:val="22"/>
          <w:szCs w:val="22"/>
        </w:rPr>
        <w:t xml:space="preserve"> </w:t>
      </w:r>
      <w:hyperlink r:id="rId14" w:history="1">
        <w:r w:rsidRPr="00B9794C">
          <w:rPr>
            <w:rStyle w:val="Hyperlink"/>
            <w:rFonts w:eastAsiaTheme="minorEastAsia" w:cstheme="minorHAnsi"/>
            <w:sz w:val="22"/>
            <w:szCs w:val="22"/>
          </w:rPr>
          <w:t>Campus Closures Policy</w:t>
        </w:r>
      </w:hyperlink>
      <w:r w:rsidRPr="00B9794C">
        <w:rPr>
          <w:rFonts w:eastAsiaTheme="minorEastAsia" w:cstheme="minorHAnsi"/>
          <w:color w:val="056E9F" w:themeColor="accent6" w:themeShade="80"/>
          <w:sz w:val="22"/>
          <w:szCs w:val="22"/>
        </w:rPr>
        <w:t xml:space="preserve"> (</w:t>
      </w:r>
      <w:hyperlink r:id="rId15" w:history="1">
        <w:r w:rsidRPr="00B9794C">
          <w:rPr>
            <w:rStyle w:val="Hyperlink"/>
            <w:rFonts w:eastAsiaTheme="minorEastAsia" w:cstheme="minorHAnsi"/>
            <w:sz w:val="22"/>
            <w:szCs w:val="22"/>
          </w:rPr>
          <w:t>https://policy.unt.edu/policy/15-006</w:t>
        </w:r>
      </w:hyperlink>
      <w:r w:rsidRPr="00B9794C">
        <w:rPr>
          <w:rFonts w:eastAsiaTheme="minorEastAsia" w:cstheme="minorHAnsi"/>
          <w:color w:val="056E9F" w:themeColor="accent6" w:themeShade="80"/>
          <w:sz w:val="22"/>
          <w:szCs w:val="22"/>
        </w:rPr>
        <w:t xml:space="preserve">). </w:t>
      </w:r>
    </w:p>
    <w:p w14:paraId="613331F1" w14:textId="77777777" w:rsidR="00D55C83" w:rsidRDefault="00D55C83" w:rsidP="00D55C83"/>
    <w:p w14:paraId="4A5FF5A0" w14:textId="23321F37" w:rsidR="005A4B40" w:rsidRPr="005A4B40" w:rsidRDefault="005A4B40" w:rsidP="005A4B40">
      <w:r>
        <w:rPr>
          <w:rFonts w:cstheme="minorHAnsi"/>
          <w:color w:val="056E9F" w:themeColor="accent6" w:themeShade="80"/>
          <w:sz w:val="28"/>
          <w:szCs w:val="28"/>
        </w:rPr>
        <w:t>Sona Research Participation Requirement</w:t>
      </w:r>
    </w:p>
    <w:p w14:paraId="5E5ED27D" w14:textId="77777777" w:rsidR="005A4B40" w:rsidRPr="005A4B40" w:rsidRDefault="005A4B40" w:rsidP="005A4B40">
      <w:r w:rsidRPr="005A4B40">
        <w:t xml:space="preserve">As part of your learning experience </w:t>
      </w:r>
      <w:proofErr w:type="gramStart"/>
      <w:r w:rsidRPr="005A4B40">
        <w:t>in</w:t>
      </w:r>
      <w:proofErr w:type="gramEnd"/>
      <w:r w:rsidRPr="005A4B40">
        <w:t xml:space="preserve"> this course, you will be required to participate in research studies to gain experience with the research process and learn about methods and scaling techniques. Your participation in these research studies will make up </w:t>
      </w:r>
      <w:r w:rsidRPr="005A4B40">
        <w:rPr>
          <w:b/>
          <w:bCs/>
        </w:rPr>
        <w:t>8%</w:t>
      </w:r>
      <w:r w:rsidRPr="005A4B40">
        <w:t> of your final class grade. </w:t>
      </w:r>
    </w:p>
    <w:p w14:paraId="76BDFDAB" w14:textId="05A143A1" w:rsidR="005A4B40" w:rsidRPr="005A4B40" w:rsidRDefault="005A4B40" w:rsidP="005A4B40">
      <w:r w:rsidRPr="005A4B40">
        <w:t> To fulfil the requirement, you </w:t>
      </w:r>
      <w:r w:rsidRPr="005A4B40">
        <w:rPr>
          <w:b/>
          <w:bCs/>
        </w:rPr>
        <w:t>must</w:t>
      </w:r>
      <w:r w:rsidRPr="005A4B40">
        <w:t> create an account on the </w:t>
      </w:r>
      <w:r w:rsidRPr="005A4B40">
        <w:rPr>
          <w:b/>
          <w:bCs/>
        </w:rPr>
        <w:t>College of Business REP</w:t>
      </w:r>
      <w:r w:rsidRPr="005A4B40">
        <w:t> webpage </w:t>
      </w:r>
      <w:hyperlink r:id="rId16" w:tgtFrame="_blank" w:history="1">
        <w:r>
          <w:rPr>
            <w:rStyle w:val="Hyperlink"/>
          </w:rPr>
          <w:t>unt-cob.sona-systems.com</w:t>
        </w:r>
      </w:hyperlink>
      <w:r w:rsidRPr="005A4B40">
        <w:t> which allows you to browse and sign up for available studies. </w:t>
      </w:r>
      <w:r w:rsidRPr="005A4B40">
        <w:rPr>
          <w:b/>
          <w:bCs/>
        </w:rPr>
        <w:t>DO NOT</w:t>
      </w:r>
      <w:r w:rsidRPr="005A4B40">
        <w:t> sign up for the SONA in the Psychology Department! Use the </w:t>
      </w:r>
      <w:proofErr w:type="spellStart"/>
      <w:r w:rsidRPr="005A4B40">
        <w:rPr>
          <w:b/>
          <w:bCs/>
        </w:rPr>
        <w:t>CoB</w:t>
      </w:r>
      <w:proofErr w:type="spellEnd"/>
      <w:r w:rsidRPr="005A4B40">
        <w:rPr>
          <w:b/>
          <w:bCs/>
        </w:rPr>
        <w:t xml:space="preserve"> SONA</w:t>
      </w:r>
      <w:r w:rsidRPr="005A4B40">
        <w:t> link provided above.  </w:t>
      </w:r>
    </w:p>
    <w:p w14:paraId="71B9776A" w14:textId="77777777" w:rsidR="005A4B40" w:rsidRPr="005A4B40" w:rsidRDefault="005A4B40" w:rsidP="005A4B40">
      <w:r w:rsidRPr="005A4B40">
        <w:t> The amount of credit assigned is based on the length of time the study takes to complete and whether you participate online or in-person in the COB behavioral Lab (BLB 279): </w:t>
      </w:r>
    </w:p>
    <w:p w14:paraId="732705BB" w14:textId="77777777" w:rsidR="005A4B40" w:rsidRPr="005A4B40" w:rsidRDefault="005A4B40" w:rsidP="005A4B40">
      <w:r w:rsidRPr="005A4B40">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96"/>
        <w:gridCol w:w="4547"/>
      </w:tblGrid>
      <w:tr w:rsidR="005A4B40" w:rsidRPr="005A4B40" w14:paraId="790E0907" w14:textId="77777777">
        <w:tc>
          <w:tcPr>
            <w:tcW w:w="0" w:type="auto"/>
            <w:shd w:val="clear" w:color="auto" w:fill="FFFFFF"/>
            <w:tcMar>
              <w:top w:w="30" w:type="dxa"/>
              <w:left w:w="30" w:type="dxa"/>
              <w:bottom w:w="30" w:type="dxa"/>
              <w:right w:w="30" w:type="dxa"/>
            </w:tcMar>
            <w:vAlign w:val="center"/>
            <w:hideMark/>
          </w:tcPr>
          <w:p w14:paraId="3B13CA40" w14:textId="77777777" w:rsidR="005A4B40" w:rsidRPr="005A4B40" w:rsidRDefault="005A4B40" w:rsidP="005A4B40">
            <w:r w:rsidRPr="005A4B40">
              <w:rPr>
                <w:b/>
                <w:bCs/>
              </w:rPr>
              <w:t>Online Studies</w:t>
            </w:r>
            <w:r w:rsidRPr="005A4B40">
              <w:t> </w:t>
            </w:r>
          </w:p>
        </w:tc>
        <w:tc>
          <w:tcPr>
            <w:tcW w:w="0" w:type="auto"/>
            <w:shd w:val="clear" w:color="auto" w:fill="FFFFFF"/>
            <w:tcMar>
              <w:top w:w="30" w:type="dxa"/>
              <w:left w:w="30" w:type="dxa"/>
              <w:bottom w:w="30" w:type="dxa"/>
              <w:right w:w="30" w:type="dxa"/>
            </w:tcMar>
            <w:vAlign w:val="center"/>
            <w:hideMark/>
          </w:tcPr>
          <w:p w14:paraId="0142C1B6" w14:textId="77777777" w:rsidR="005A4B40" w:rsidRPr="005A4B40" w:rsidRDefault="005A4B40" w:rsidP="005A4B40">
            <w:r w:rsidRPr="005A4B40">
              <w:rPr>
                <w:b/>
                <w:bCs/>
              </w:rPr>
              <w:t>In-Person Lab Studies (Behavioral Lab - BLB 279) </w:t>
            </w:r>
            <w:r w:rsidRPr="005A4B40">
              <w:t> </w:t>
            </w:r>
          </w:p>
        </w:tc>
      </w:tr>
      <w:tr w:rsidR="005A4B40" w:rsidRPr="005A4B40" w14:paraId="212B43D3" w14:textId="77777777">
        <w:tc>
          <w:tcPr>
            <w:tcW w:w="0" w:type="auto"/>
            <w:shd w:val="clear" w:color="auto" w:fill="FFFFFF"/>
            <w:tcMar>
              <w:top w:w="30" w:type="dxa"/>
              <w:left w:w="30" w:type="dxa"/>
              <w:bottom w:w="30" w:type="dxa"/>
              <w:right w:w="30" w:type="dxa"/>
            </w:tcMar>
            <w:vAlign w:val="center"/>
            <w:hideMark/>
          </w:tcPr>
          <w:p w14:paraId="2A7D4E4D" w14:textId="77777777" w:rsidR="005A4B40" w:rsidRPr="005A4B40" w:rsidRDefault="005A4B40" w:rsidP="005A4B40">
            <w:pPr>
              <w:numPr>
                <w:ilvl w:val="0"/>
                <w:numId w:val="45"/>
              </w:numPr>
            </w:pPr>
            <w:r w:rsidRPr="005A4B40">
              <w:t>&lt;</w:t>
            </w:r>
            <w:proofErr w:type="gramStart"/>
            <w:r w:rsidRPr="005A4B40">
              <w:t>15 minute</w:t>
            </w:r>
            <w:proofErr w:type="gramEnd"/>
            <w:r w:rsidRPr="005A4B40">
              <w:t xml:space="preserve"> studies = 1 credit </w:t>
            </w:r>
          </w:p>
        </w:tc>
        <w:tc>
          <w:tcPr>
            <w:tcW w:w="0" w:type="auto"/>
            <w:shd w:val="clear" w:color="auto" w:fill="FFFFFF"/>
            <w:tcMar>
              <w:top w:w="30" w:type="dxa"/>
              <w:left w:w="30" w:type="dxa"/>
              <w:bottom w:w="30" w:type="dxa"/>
              <w:right w:w="30" w:type="dxa"/>
            </w:tcMar>
            <w:vAlign w:val="center"/>
            <w:hideMark/>
          </w:tcPr>
          <w:p w14:paraId="2431AFA0" w14:textId="77777777" w:rsidR="005A4B40" w:rsidRPr="005A4B40" w:rsidRDefault="005A4B40" w:rsidP="005A4B40">
            <w:pPr>
              <w:numPr>
                <w:ilvl w:val="0"/>
                <w:numId w:val="46"/>
              </w:numPr>
            </w:pPr>
            <w:r w:rsidRPr="005A4B40">
              <w:t>&lt;</w:t>
            </w:r>
            <w:proofErr w:type="gramStart"/>
            <w:r w:rsidRPr="005A4B40">
              <w:t>15 minute</w:t>
            </w:r>
            <w:proofErr w:type="gramEnd"/>
            <w:r w:rsidRPr="005A4B40">
              <w:t xml:space="preserve"> studies = 3 credit </w:t>
            </w:r>
          </w:p>
        </w:tc>
      </w:tr>
      <w:tr w:rsidR="005A4B40" w:rsidRPr="005A4B40" w14:paraId="4B3D4754" w14:textId="77777777">
        <w:tc>
          <w:tcPr>
            <w:tcW w:w="0" w:type="auto"/>
            <w:shd w:val="clear" w:color="auto" w:fill="FFFFFF"/>
            <w:tcMar>
              <w:top w:w="30" w:type="dxa"/>
              <w:left w:w="30" w:type="dxa"/>
              <w:bottom w:w="30" w:type="dxa"/>
              <w:right w:w="30" w:type="dxa"/>
            </w:tcMar>
            <w:vAlign w:val="center"/>
            <w:hideMark/>
          </w:tcPr>
          <w:p w14:paraId="13D5C00F" w14:textId="77777777" w:rsidR="005A4B40" w:rsidRPr="005A4B40" w:rsidRDefault="005A4B40" w:rsidP="005A4B40">
            <w:pPr>
              <w:numPr>
                <w:ilvl w:val="0"/>
                <w:numId w:val="47"/>
              </w:numPr>
            </w:pPr>
            <w:proofErr w:type="gramStart"/>
            <w:r w:rsidRPr="005A4B40">
              <w:t>15-30 minute</w:t>
            </w:r>
            <w:proofErr w:type="gramEnd"/>
            <w:r w:rsidRPr="005A4B40">
              <w:t xml:space="preserve"> studies = 2 credits </w:t>
            </w:r>
          </w:p>
        </w:tc>
        <w:tc>
          <w:tcPr>
            <w:tcW w:w="0" w:type="auto"/>
            <w:shd w:val="clear" w:color="auto" w:fill="FFFFFF"/>
            <w:tcMar>
              <w:top w:w="30" w:type="dxa"/>
              <w:left w:w="30" w:type="dxa"/>
              <w:bottom w:w="30" w:type="dxa"/>
              <w:right w:w="30" w:type="dxa"/>
            </w:tcMar>
            <w:vAlign w:val="center"/>
            <w:hideMark/>
          </w:tcPr>
          <w:p w14:paraId="0A35C117" w14:textId="77777777" w:rsidR="005A4B40" w:rsidRPr="005A4B40" w:rsidRDefault="005A4B40" w:rsidP="005A4B40">
            <w:pPr>
              <w:numPr>
                <w:ilvl w:val="0"/>
                <w:numId w:val="48"/>
              </w:numPr>
            </w:pPr>
            <w:proofErr w:type="gramStart"/>
            <w:r w:rsidRPr="005A4B40">
              <w:t>15-30 minute</w:t>
            </w:r>
            <w:proofErr w:type="gramEnd"/>
            <w:r w:rsidRPr="005A4B40">
              <w:t xml:space="preserve"> studies = 4 credits </w:t>
            </w:r>
          </w:p>
        </w:tc>
      </w:tr>
      <w:tr w:rsidR="005A4B40" w:rsidRPr="005A4B40" w14:paraId="0207BDEE" w14:textId="77777777">
        <w:tc>
          <w:tcPr>
            <w:tcW w:w="0" w:type="auto"/>
            <w:shd w:val="clear" w:color="auto" w:fill="FFFFFF"/>
            <w:tcMar>
              <w:top w:w="30" w:type="dxa"/>
              <w:left w:w="30" w:type="dxa"/>
              <w:bottom w:w="30" w:type="dxa"/>
              <w:right w:w="30" w:type="dxa"/>
            </w:tcMar>
            <w:vAlign w:val="center"/>
            <w:hideMark/>
          </w:tcPr>
          <w:p w14:paraId="08E62F4B" w14:textId="77777777" w:rsidR="005A4B40" w:rsidRPr="005A4B40" w:rsidRDefault="005A4B40" w:rsidP="005A4B40">
            <w:pPr>
              <w:numPr>
                <w:ilvl w:val="0"/>
                <w:numId w:val="49"/>
              </w:numPr>
            </w:pPr>
            <w:r w:rsidRPr="005A4B40">
              <w:t>&gt;</w:t>
            </w:r>
            <w:proofErr w:type="gramStart"/>
            <w:r w:rsidRPr="005A4B40">
              <w:t>30 minute</w:t>
            </w:r>
            <w:proofErr w:type="gramEnd"/>
            <w:r w:rsidRPr="005A4B40">
              <w:t xml:space="preserve"> studies = 3 credits </w:t>
            </w:r>
          </w:p>
        </w:tc>
        <w:tc>
          <w:tcPr>
            <w:tcW w:w="0" w:type="auto"/>
            <w:shd w:val="clear" w:color="auto" w:fill="FFFFFF"/>
            <w:tcMar>
              <w:top w:w="30" w:type="dxa"/>
              <w:left w:w="30" w:type="dxa"/>
              <w:bottom w:w="30" w:type="dxa"/>
              <w:right w:w="30" w:type="dxa"/>
            </w:tcMar>
            <w:vAlign w:val="center"/>
            <w:hideMark/>
          </w:tcPr>
          <w:p w14:paraId="01B1188E" w14:textId="77777777" w:rsidR="005A4B40" w:rsidRPr="005A4B40" w:rsidRDefault="005A4B40" w:rsidP="005A4B40">
            <w:pPr>
              <w:numPr>
                <w:ilvl w:val="0"/>
                <w:numId w:val="50"/>
              </w:numPr>
            </w:pPr>
            <w:r w:rsidRPr="005A4B40">
              <w:t>&gt;</w:t>
            </w:r>
            <w:proofErr w:type="gramStart"/>
            <w:r w:rsidRPr="005A4B40">
              <w:t>30 minute</w:t>
            </w:r>
            <w:proofErr w:type="gramEnd"/>
            <w:r w:rsidRPr="005A4B40">
              <w:t xml:space="preserve"> studies = 5 credits </w:t>
            </w:r>
          </w:p>
        </w:tc>
      </w:tr>
    </w:tbl>
    <w:p w14:paraId="7E0E0BBB" w14:textId="77777777" w:rsidR="005A4B40" w:rsidRPr="005A4B40" w:rsidRDefault="005A4B40" w:rsidP="005A4B40">
      <w:r w:rsidRPr="005A4B40">
        <w:t> </w:t>
      </w:r>
    </w:p>
    <w:p w14:paraId="7BE50594" w14:textId="77777777" w:rsidR="005A4B40" w:rsidRPr="005A4B40" w:rsidRDefault="005A4B40" w:rsidP="005A4B40">
      <w:r w:rsidRPr="005A4B40">
        <w:lastRenderedPageBreak/>
        <w:t>To fulfill the 8% course requirement, you must earn a total of </w:t>
      </w:r>
      <w:r w:rsidRPr="005A4B40">
        <w:rPr>
          <w:b/>
          <w:bCs/>
        </w:rPr>
        <w:t>10 REP credits</w:t>
      </w:r>
      <w:r w:rsidRPr="005A4B40">
        <w:t> throughout the semester (i.e., 1 credit = 1 percent of your final grade). All credits earned will be added to your final course grade at the end of the semester. Additional extra credit points may be available at my discretion.  </w:t>
      </w:r>
    </w:p>
    <w:p w14:paraId="1C13F2AF" w14:textId="16C8CCB4" w:rsidR="005A4B40" w:rsidRPr="005A4B40" w:rsidRDefault="005A4B40" w:rsidP="005A4B40">
      <w:r w:rsidRPr="005A4B40">
        <w:t>To sign up, please visit </w:t>
      </w:r>
      <w:hyperlink r:id="rId17" w:tgtFrame="_blank" w:history="1">
        <w:r>
          <w:rPr>
            <w:rStyle w:val="Hyperlink"/>
          </w:rPr>
          <w:t>unt-cob.sona-systems.com</w:t>
        </w:r>
      </w:hyperlink>
      <w:r w:rsidRPr="005A4B40">
        <w:t>. If you have questions, DO NOT contact me. Instead, contact the SONA managers via email at </w:t>
      </w:r>
      <w:hyperlink r:id="rId18" w:history="1">
        <w:r w:rsidRPr="005A4B40">
          <w:rPr>
            <w:rStyle w:val="Hyperlink"/>
          </w:rPr>
          <w:t>RCoBRep@unt.edu</w:t>
        </w:r>
      </w:hyperlink>
      <w:r w:rsidRPr="005A4B40">
        <w:t>. Your questions will be addressed promptly, usually within 24 hours.  </w:t>
      </w:r>
    </w:p>
    <w:p w14:paraId="4451D70D" w14:textId="77777777" w:rsidR="005A4B40" w:rsidRPr="005A4B40" w:rsidRDefault="005A4B40" w:rsidP="005A4B40">
      <w:r w:rsidRPr="005A4B40">
        <w:t> </w:t>
      </w:r>
      <w:r w:rsidRPr="005A4B40">
        <w:rPr>
          <w:b/>
          <w:bCs/>
        </w:rPr>
        <w:t>Please Note</w:t>
      </w:r>
      <w:r w:rsidRPr="005A4B40">
        <w:t>:  </w:t>
      </w:r>
    </w:p>
    <w:p w14:paraId="338FB722" w14:textId="77777777" w:rsidR="005A4B40" w:rsidRDefault="005A4B40" w:rsidP="0097448C">
      <w:pPr>
        <w:numPr>
          <w:ilvl w:val="0"/>
          <w:numId w:val="51"/>
        </w:numPr>
      </w:pPr>
      <w:r w:rsidRPr="005A4B40">
        <w:t>Don’t wait! Create your account ASAP! Get first access to available studies.  </w:t>
      </w:r>
    </w:p>
    <w:p w14:paraId="198DFF15" w14:textId="43E4975E" w:rsidR="005A4B40" w:rsidRPr="005A4B40" w:rsidRDefault="005A4B40" w:rsidP="0097448C">
      <w:pPr>
        <w:numPr>
          <w:ilvl w:val="0"/>
          <w:numId w:val="51"/>
        </w:numPr>
      </w:pPr>
      <w:r w:rsidRPr="005A4B40">
        <w:t>Assign your credits to the proper course. This course is: ________________. </w:t>
      </w:r>
    </w:p>
    <w:p w14:paraId="777F96DA" w14:textId="4B74B668" w:rsidR="005A4B40" w:rsidRPr="005A4B40" w:rsidRDefault="005A4B40" w:rsidP="005A4B40">
      <w:pPr>
        <w:pStyle w:val="ListParagraph"/>
        <w:numPr>
          <w:ilvl w:val="0"/>
          <w:numId w:val="51"/>
        </w:numPr>
      </w:pPr>
      <w:r w:rsidRPr="005A4B40">
        <w:t>If you have another course that also requires SONA credits, you must complete those credits separately. On the main SONA account page, you can assign your completed credits to specific courses (of your choice). You have up to December 5th to adjust these credits! </w:t>
      </w:r>
    </w:p>
    <w:p w14:paraId="74CB1B4F" w14:textId="4BC6FF65" w:rsidR="005A4B40" w:rsidRPr="005A4B40" w:rsidRDefault="005A4B40" w:rsidP="005A4B40">
      <w:pPr>
        <w:pStyle w:val="ListParagraph"/>
        <w:numPr>
          <w:ilvl w:val="0"/>
          <w:numId w:val="51"/>
        </w:numPr>
      </w:pPr>
      <w:r w:rsidRPr="005A4B40">
        <w:t>If you do not want to participate in the posted studies, you can complete a 2-page research article critique for 2 points of REP credit each. To do so, please email </w:t>
      </w:r>
      <w:hyperlink r:id="rId19" w:history="1">
        <w:r w:rsidRPr="005A4B40">
          <w:rPr>
            <w:rStyle w:val="Hyperlink"/>
          </w:rPr>
          <w:t>RCoBRep@unt.edu</w:t>
        </w:r>
      </w:hyperlink>
      <w:r w:rsidRPr="005A4B40">
        <w:t> and they will assign you an article to critique. Critiques are due on or before Nov. 28th.  </w:t>
      </w:r>
    </w:p>
    <w:p w14:paraId="2EE3981E" w14:textId="77777777" w:rsidR="005A4B40" w:rsidRPr="005A4B40" w:rsidRDefault="005A4B40" w:rsidP="005A4B40">
      <w:r w:rsidRPr="005A4B40">
        <w:t> </w:t>
      </w:r>
      <w:r w:rsidRPr="005A4B40">
        <w:rPr>
          <w:b/>
          <w:bCs/>
        </w:rPr>
        <w:t>Important Deadlines!</w:t>
      </w:r>
      <w:r w:rsidRPr="005A4B40">
        <w:t> </w:t>
      </w:r>
    </w:p>
    <w:p w14:paraId="6C4F7875" w14:textId="77777777" w:rsidR="005A4B40" w:rsidRPr="005A4B40" w:rsidRDefault="005A4B40" w:rsidP="005A4B40">
      <w:r w:rsidRPr="005A4B40">
        <w:rPr>
          <w:b/>
          <w:bCs/>
        </w:rPr>
        <w:t>November 28th, 5:00 PM</w:t>
      </w:r>
      <w:r w:rsidRPr="005A4B40">
        <w:t xml:space="preserve"> – Last day to participate in SONA for Fall semester. You will have one week from this date to adjust your final credits assigned to </w:t>
      </w:r>
      <w:proofErr w:type="gramStart"/>
      <w:r w:rsidRPr="005A4B40">
        <w:t>particular classes</w:t>
      </w:r>
      <w:proofErr w:type="gramEnd"/>
      <w:r w:rsidRPr="005A4B40">
        <w:t xml:space="preserve"> in SONA. On December 5th, final scores will be distributed to instructors and cannot be changed after that point.   </w:t>
      </w:r>
    </w:p>
    <w:p w14:paraId="17719B56" w14:textId="77777777" w:rsidR="005A4B40" w:rsidRDefault="005A4B40" w:rsidP="00D55C83"/>
    <w:p w14:paraId="75851428" w14:textId="0D633DDE" w:rsidR="005A4B40" w:rsidRPr="005A4B40" w:rsidRDefault="00A02459" w:rsidP="005A4B40">
      <w:pPr>
        <w:pStyle w:val="Heading2"/>
        <w:spacing w:after="0"/>
        <w:rPr>
          <w:rFonts w:eastAsiaTheme="minorEastAsia" w:cstheme="minorHAnsi"/>
          <w:color w:val="056E9F" w:themeColor="accent6" w:themeShade="80"/>
          <w:sz w:val="28"/>
          <w:szCs w:val="28"/>
        </w:rPr>
      </w:pPr>
      <w:r w:rsidRPr="00A02459">
        <w:rPr>
          <w:rFonts w:eastAsiaTheme="minorEastAsia" w:cstheme="minorHAnsi"/>
          <w:color w:val="056E9F" w:themeColor="accent6" w:themeShade="80"/>
          <w:sz w:val="28"/>
          <w:szCs w:val="28"/>
        </w:rPr>
        <w:t>Grading</w:t>
      </w:r>
    </w:p>
    <w:p w14:paraId="47F63498" w14:textId="77777777" w:rsidR="00904906" w:rsidRPr="00904906" w:rsidRDefault="00904906" w:rsidP="00904906">
      <w:pPr>
        <w:rPr>
          <w:rFonts w:eastAsiaTheme="minorEastAsia" w:cstheme="minorHAnsi"/>
          <w:color w:val="000000" w:themeColor="text1"/>
        </w:rPr>
      </w:pPr>
      <w:r w:rsidRPr="00904906">
        <w:rPr>
          <w:rFonts w:eastAsiaTheme="minorEastAsia" w:cstheme="minorHAnsi"/>
          <w:color w:val="000000" w:themeColor="text1"/>
        </w:rPr>
        <w:t>Total Points available for course: 1400</w:t>
      </w:r>
    </w:p>
    <w:p w14:paraId="58BD0D50" w14:textId="77777777" w:rsidR="00904906" w:rsidRDefault="00904906" w:rsidP="00904906">
      <w:pPr>
        <w:spacing w:line="240" w:lineRule="auto"/>
        <w:contextualSpacing/>
        <w:rPr>
          <w:rFonts w:eastAsiaTheme="minorEastAsia" w:cstheme="minorHAnsi"/>
          <w:color w:val="000000" w:themeColor="text1"/>
        </w:rPr>
      </w:pPr>
      <w:r w:rsidRPr="00904906">
        <w:rPr>
          <w:rFonts w:eastAsiaTheme="minorEastAsia" w:cstheme="minorHAnsi"/>
          <w:color w:val="000000" w:themeColor="text1"/>
        </w:rPr>
        <w:t>A = 1260 points and up</w:t>
      </w:r>
    </w:p>
    <w:p w14:paraId="51574518" w14:textId="6CB0E138" w:rsidR="00904906" w:rsidRPr="00904906" w:rsidRDefault="00904906" w:rsidP="00904906">
      <w:pPr>
        <w:spacing w:line="240" w:lineRule="auto"/>
        <w:contextualSpacing/>
        <w:rPr>
          <w:rFonts w:eastAsiaTheme="minorEastAsia" w:cstheme="minorHAnsi"/>
          <w:color w:val="000000" w:themeColor="text1"/>
        </w:rPr>
      </w:pPr>
      <w:r w:rsidRPr="00904906">
        <w:rPr>
          <w:rFonts w:eastAsiaTheme="minorEastAsia" w:cstheme="minorHAnsi"/>
          <w:color w:val="000000" w:themeColor="text1"/>
        </w:rPr>
        <w:t>B = 1120 - 1259 points</w:t>
      </w:r>
    </w:p>
    <w:p w14:paraId="1C02952B" w14:textId="77777777" w:rsidR="00904906" w:rsidRPr="00904906" w:rsidRDefault="00904906" w:rsidP="00904906">
      <w:pPr>
        <w:spacing w:line="240" w:lineRule="auto"/>
        <w:contextualSpacing/>
        <w:rPr>
          <w:rFonts w:eastAsiaTheme="minorEastAsia" w:cstheme="minorHAnsi"/>
          <w:color w:val="000000" w:themeColor="text1"/>
        </w:rPr>
      </w:pPr>
      <w:r w:rsidRPr="00904906">
        <w:rPr>
          <w:rFonts w:eastAsiaTheme="minorEastAsia" w:cstheme="minorHAnsi"/>
          <w:color w:val="000000" w:themeColor="text1"/>
        </w:rPr>
        <w:t>C = 980 - 1119 points</w:t>
      </w:r>
    </w:p>
    <w:p w14:paraId="2A21583B" w14:textId="77777777" w:rsidR="00904906" w:rsidRPr="00904906" w:rsidRDefault="00904906" w:rsidP="00904906">
      <w:pPr>
        <w:spacing w:line="240" w:lineRule="auto"/>
        <w:contextualSpacing/>
        <w:rPr>
          <w:rFonts w:eastAsiaTheme="minorEastAsia" w:cstheme="minorHAnsi"/>
          <w:color w:val="000000" w:themeColor="text1"/>
        </w:rPr>
      </w:pPr>
      <w:r w:rsidRPr="00904906">
        <w:rPr>
          <w:rFonts w:eastAsiaTheme="minorEastAsia" w:cstheme="minorHAnsi"/>
          <w:color w:val="000000" w:themeColor="text1"/>
        </w:rPr>
        <w:t>D = 840 - 979 points</w:t>
      </w:r>
    </w:p>
    <w:p w14:paraId="5C429F75" w14:textId="77777777" w:rsidR="00904906" w:rsidRPr="00904906" w:rsidRDefault="00904906" w:rsidP="00904906">
      <w:pPr>
        <w:spacing w:line="240" w:lineRule="auto"/>
        <w:contextualSpacing/>
        <w:rPr>
          <w:rFonts w:eastAsiaTheme="minorEastAsia" w:cstheme="minorHAnsi"/>
          <w:color w:val="000000" w:themeColor="text1"/>
        </w:rPr>
      </w:pPr>
      <w:r w:rsidRPr="00904906">
        <w:rPr>
          <w:rFonts w:eastAsiaTheme="minorEastAsia" w:cstheme="minorHAnsi"/>
          <w:color w:val="000000" w:themeColor="text1"/>
        </w:rPr>
        <w:t>F = 839 points and below</w:t>
      </w:r>
    </w:p>
    <w:p w14:paraId="20D77D53" w14:textId="77777777" w:rsidR="00A02459" w:rsidRDefault="00A02459" w:rsidP="00D55C83"/>
    <w:p w14:paraId="017BCF1E" w14:textId="77777777" w:rsidR="00A02459" w:rsidRPr="00A02459" w:rsidRDefault="00A02459" w:rsidP="00A02459">
      <w:pPr>
        <w:pStyle w:val="Heading2"/>
        <w:spacing w:after="0"/>
        <w:rPr>
          <w:rFonts w:eastAsiaTheme="minorEastAsia" w:cstheme="minorHAnsi"/>
          <w:color w:val="056E9F" w:themeColor="accent6" w:themeShade="80"/>
          <w:sz w:val="22"/>
          <w:szCs w:val="22"/>
        </w:rPr>
      </w:pPr>
      <w:r w:rsidRPr="00A02459">
        <w:rPr>
          <w:rFonts w:eastAsiaTheme="minorEastAsia" w:cstheme="minorHAnsi"/>
          <w:color w:val="056E9F" w:themeColor="accent6" w:themeShade="80"/>
          <w:sz w:val="28"/>
          <w:szCs w:val="28"/>
        </w:rPr>
        <w:t>Assignments Percentage to Total Grade</w:t>
      </w:r>
    </w:p>
    <w:p w14:paraId="05C56F91" w14:textId="7A086282" w:rsidR="00A02459" w:rsidRDefault="00904906" w:rsidP="00A02459">
      <w:pPr>
        <w:spacing w:after="0" w:line="240" w:lineRule="auto"/>
        <w:rPr>
          <w:rFonts w:eastAsiaTheme="minorEastAsia" w:cstheme="minorHAnsi"/>
          <w:color w:val="000000" w:themeColor="text1"/>
        </w:rPr>
      </w:pPr>
      <w:r>
        <w:rPr>
          <w:rFonts w:eastAsiaTheme="minorEastAsia" w:cstheme="minorHAnsi"/>
          <w:color w:val="000000" w:themeColor="text1"/>
        </w:rPr>
        <w:t xml:space="preserve">Pearson </w:t>
      </w:r>
      <w:proofErr w:type="spellStart"/>
      <w:r>
        <w:rPr>
          <w:rFonts w:eastAsiaTheme="minorEastAsia" w:cstheme="minorHAnsi"/>
          <w:color w:val="000000" w:themeColor="text1"/>
        </w:rPr>
        <w:t>MyLab</w:t>
      </w:r>
      <w:proofErr w:type="spellEnd"/>
      <w:r>
        <w:rPr>
          <w:rFonts w:eastAsiaTheme="minorEastAsia" w:cstheme="minorHAnsi"/>
          <w:color w:val="000000" w:themeColor="text1"/>
        </w:rPr>
        <w:t xml:space="preserve"> content</w:t>
      </w:r>
      <w:r>
        <w:rPr>
          <w:rFonts w:eastAsiaTheme="minorEastAsia" w:cstheme="minorHAnsi"/>
          <w:color w:val="000000" w:themeColor="text1"/>
        </w:rPr>
        <w:tab/>
        <w:t>37%</w:t>
      </w:r>
    </w:p>
    <w:p w14:paraId="0255D3F7" w14:textId="6D829A8E" w:rsidR="00A02459" w:rsidRDefault="00A02459" w:rsidP="00A02459">
      <w:pPr>
        <w:spacing w:after="0" w:line="240" w:lineRule="auto"/>
        <w:rPr>
          <w:rFonts w:eastAsiaTheme="minorEastAsia" w:cstheme="minorHAnsi"/>
          <w:color w:val="000000" w:themeColor="text1"/>
        </w:rPr>
      </w:pPr>
      <w:r>
        <w:rPr>
          <w:rFonts w:eastAsiaTheme="minorEastAsia" w:cstheme="minorHAnsi"/>
          <w:color w:val="000000" w:themeColor="text1"/>
        </w:rPr>
        <w:t xml:space="preserve">Chapter Quizzes: </w:t>
      </w:r>
      <w:r w:rsidR="00904906">
        <w:rPr>
          <w:rFonts w:eastAsiaTheme="minorEastAsia" w:cstheme="minorHAnsi"/>
          <w:color w:val="000000" w:themeColor="text1"/>
        </w:rPr>
        <w:tab/>
        <w:t>21</w:t>
      </w:r>
      <w:r>
        <w:rPr>
          <w:rFonts w:eastAsiaTheme="minorEastAsia" w:cstheme="minorHAnsi"/>
          <w:color w:val="000000" w:themeColor="text1"/>
        </w:rPr>
        <w:t>%</w:t>
      </w:r>
      <w:r>
        <w:rPr>
          <w:rFonts w:eastAsiaTheme="minorEastAsia" w:cstheme="minorHAnsi"/>
          <w:color w:val="000000" w:themeColor="text1"/>
        </w:rPr>
        <w:tab/>
      </w:r>
      <w:r>
        <w:rPr>
          <w:rFonts w:eastAsiaTheme="minorEastAsia" w:cstheme="minorHAnsi"/>
          <w:color w:val="000000" w:themeColor="text1"/>
        </w:rPr>
        <w:tab/>
      </w:r>
    </w:p>
    <w:p w14:paraId="239438B9" w14:textId="77777777" w:rsidR="00904906" w:rsidRDefault="00904906" w:rsidP="00A02459">
      <w:pPr>
        <w:spacing w:after="0" w:line="240" w:lineRule="auto"/>
        <w:rPr>
          <w:rFonts w:eastAsiaTheme="minorEastAsia" w:cstheme="minorHAnsi"/>
          <w:color w:val="000000" w:themeColor="text1"/>
        </w:rPr>
      </w:pPr>
      <w:r>
        <w:rPr>
          <w:rFonts w:eastAsiaTheme="minorEastAsia" w:cstheme="minorHAnsi"/>
          <w:color w:val="000000" w:themeColor="text1"/>
        </w:rPr>
        <w:t>Exams:</w:t>
      </w:r>
      <w:r>
        <w:rPr>
          <w:rFonts w:eastAsiaTheme="minorEastAsia" w:cstheme="minorHAnsi"/>
          <w:color w:val="000000" w:themeColor="text1"/>
        </w:rPr>
        <w:tab/>
      </w:r>
      <w:r>
        <w:rPr>
          <w:rFonts w:eastAsiaTheme="minorEastAsia" w:cstheme="minorHAnsi"/>
          <w:color w:val="000000" w:themeColor="text1"/>
        </w:rPr>
        <w:tab/>
      </w:r>
      <w:r>
        <w:rPr>
          <w:rFonts w:eastAsiaTheme="minorEastAsia" w:cstheme="minorHAnsi"/>
          <w:color w:val="000000" w:themeColor="text1"/>
        </w:rPr>
        <w:tab/>
        <w:t>21%</w:t>
      </w:r>
    </w:p>
    <w:p w14:paraId="34152E01" w14:textId="77777777" w:rsidR="00904906" w:rsidRDefault="00904906" w:rsidP="00A02459">
      <w:pPr>
        <w:spacing w:after="0" w:line="240" w:lineRule="auto"/>
        <w:rPr>
          <w:rFonts w:eastAsiaTheme="minorEastAsia" w:cstheme="minorHAnsi"/>
          <w:color w:val="000000" w:themeColor="text1"/>
        </w:rPr>
      </w:pPr>
      <w:r>
        <w:rPr>
          <w:rFonts w:eastAsiaTheme="minorEastAsia" w:cstheme="minorHAnsi"/>
          <w:color w:val="000000" w:themeColor="text1"/>
        </w:rPr>
        <w:t>Sona Participation:</w:t>
      </w:r>
      <w:r>
        <w:rPr>
          <w:rFonts w:eastAsiaTheme="minorEastAsia" w:cstheme="minorHAnsi"/>
          <w:color w:val="000000" w:themeColor="text1"/>
        </w:rPr>
        <w:tab/>
        <w:t>8%</w:t>
      </w:r>
    </w:p>
    <w:p w14:paraId="31B151E1" w14:textId="209BE1A4" w:rsidR="00A02459" w:rsidRDefault="00904906" w:rsidP="00A02459">
      <w:pPr>
        <w:spacing w:after="0" w:line="240" w:lineRule="auto"/>
        <w:rPr>
          <w:rFonts w:eastAsiaTheme="minorEastAsia" w:cstheme="minorHAnsi"/>
          <w:color w:val="000000" w:themeColor="text1"/>
        </w:rPr>
      </w:pPr>
      <w:r>
        <w:rPr>
          <w:rFonts w:eastAsiaTheme="minorEastAsia" w:cstheme="minorHAnsi"/>
          <w:color w:val="000000" w:themeColor="text1"/>
        </w:rPr>
        <w:t>Discussion Board Posts:</w:t>
      </w:r>
      <w:r>
        <w:rPr>
          <w:rFonts w:eastAsiaTheme="minorEastAsia" w:cstheme="minorHAnsi"/>
          <w:color w:val="000000" w:themeColor="text1"/>
        </w:rPr>
        <w:tab/>
        <w:t>12%</w:t>
      </w:r>
      <w:r w:rsidR="00A02459">
        <w:rPr>
          <w:rFonts w:eastAsiaTheme="minorEastAsia" w:cstheme="minorHAnsi"/>
          <w:color w:val="000000" w:themeColor="text1"/>
        </w:rPr>
        <w:tab/>
      </w:r>
      <w:r w:rsidR="00A02459">
        <w:rPr>
          <w:rFonts w:eastAsiaTheme="minorEastAsia" w:cstheme="minorHAnsi"/>
          <w:color w:val="000000" w:themeColor="text1"/>
        </w:rPr>
        <w:tab/>
      </w:r>
    </w:p>
    <w:p w14:paraId="52D411DD" w14:textId="77777777" w:rsidR="00904906" w:rsidRDefault="00904906" w:rsidP="00A02459">
      <w:pPr>
        <w:spacing w:after="0" w:line="240" w:lineRule="auto"/>
        <w:rPr>
          <w:rFonts w:eastAsiaTheme="minorEastAsia" w:cstheme="minorHAnsi"/>
          <w:color w:val="000000" w:themeColor="text1"/>
        </w:rPr>
      </w:pPr>
    </w:p>
    <w:p w14:paraId="3C0C4ADD" w14:textId="48D3A25B" w:rsidR="00A02459" w:rsidRDefault="00A02459" w:rsidP="00A02459">
      <w:pPr>
        <w:spacing w:after="0" w:line="240" w:lineRule="auto"/>
        <w:rPr>
          <w:rFonts w:eastAsiaTheme="minorEastAsia" w:cstheme="minorHAnsi"/>
          <w:color w:val="000000" w:themeColor="text1"/>
        </w:rPr>
      </w:pPr>
      <w:r>
        <w:rPr>
          <w:rFonts w:eastAsiaTheme="minorEastAsia" w:cstheme="minorHAnsi"/>
          <w:color w:val="000000" w:themeColor="text1"/>
        </w:rPr>
        <w:tab/>
      </w:r>
    </w:p>
    <w:p w14:paraId="67A8BEEA" w14:textId="77777777" w:rsidR="00032DA9" w:rsidRDefault="00032DA9" w:rsidP="00032DA9">
      <w:pPr>
        <w:spacing w:after="0" w:line="240" w:lineRule="auto"/>
        <w:rPr>
          <w:rFonts w:eastAsiaTheme="minorEastAsia" w:cstheme="minorHAnsi"/>
          <w:color w:val="000000" w:themeColor="text1"/>
        </w:rPr>
      </w:pPr>
      <w:r>
        <w:rPr>
          <w:rFonts w:eastAsiaTheme="minorEastAsia" w:cstheme="minorHAnsi"/>
          <w:color w:val="000000" w:themeColor="text1"/>
        </w:rPr>
        <w:t>All</w:t>
      </w:r>
      <w:r w:rsidRPr="00FC1AC0">
        <w:rPr>
          <w:rFonts w:eastAsiaTheme="minorEastAsia" w:cstheme="minorHAnsi"/>
          <w:color w:val="000000" w:themeColor="text1"/>
        </w:rPr>
        <w:t xml:space="preserve"> grade discrepancies</w:t>
      </w:r>
      <w:r>
        <w:rPr>
          <w:rFonts w:eastAsiaTheme="minorEastAsia" w:cstheme="minorHAnsi"/>
          <w:color w:val="000000" w:themeColor="text1"/>
        </w:rPr>
        <w:t xml:space="preserve"> </w:t>
      </w:r>
      <w:r w:rsidRPr="00FC1AC0">
        <w:rPr>
          <w:rFonts w:eastAsiaTheme="minorEastAsia" w:cstheme="minorHAnsi"/>
          <w:color w:val="000000" w:themeColor="text1"/>
        </w:rPr>
        <w:t xml:space="preserve">should be raised prior to the end of the semester. If you need help or cannot complete the work because of </w:t>
      </w:r>
      <w:proofErr w:type="gramStart"/>
      <w:r w:rsidRPr="00FC1AC0">
        <w:rPr>
          <w:rFonts w:eastAsiaTheme="minorEastAsia" w:cstheme="minorHAnsi"/>
          <w:color w:val="000000" w:themeColor="text1"/>
        </w:rPr>
        <w:t>a personal</w:t>
      </w:r>
      <w:proofErr w:type="gramEnd"/>
      <w:r>
        <w:rPr>
          <w:rFonts w:eastAsiaTheme="minorEastAsia" w:cstheme="minorHAnsi"/>
          <w:color w:val="000000" w:themeColor="text1"/>
        </w:rPr>
        <w:t xml:space="preserve"> </w:t>
      </w:r>
      <w:r w:rsidRPr="00FC1AC0">
        <w:rPr>
          <w:rFonts w:eastAsiaTheme="minorEastAsia" w:cstheme="minorHAnsi"/>
          <w:color w:val="000000" w:themeColor="text1"/>
        </w:rPr>
        <w:t xml:space="preserve">difficulty, please contact me immediately so that </w:t>
      </w:r>
      <w:r>
        <w:rPr>
          <w:rFonts w:eastAsiaTheme="minorEastAsia" w:cstheme="minorHAnsi"/>
          <w:color w:val="000000" w:themeColor="text1"/>
        </w:rPr>
        <w:t>we can review alternatives.</w:t>
      </w:r>
      <w:r w:rsidRPr="00FC1AC0">
        <w:rPr>
          <w:rFonts w:eastAsiaTheme="minorEastAsia" w:cstheme="minorHAnsi"/>
          <w:color w:val="000000" w:themeColor="text1"/>
        </w:rPr>
        <w:t xml:space="preserve"> </w:t>
      </w:r>
      <w:r>
        <w:rPr>
          <w:rFonts w:eastAsiaTheme="minorEastAsia" w:cstheme="minorHAnsi"/>
          <w:color w:val="000000" w:themeColor="text1"/>
        </w:rPr>
        <w:t xml:space="preserve">There </w:t>
      </w:r>
      <w:r w:rsidRPr="00FC1AC0">
        <w:rPr>
          <w:rFonts w:eastAsiaTheme="minorEastAsia" w:cstheme="minorHAnsi"/>
          <w:color w:val="000000" w:themeColor="text1"/>
        </w:rPr>
        <w:t>may be extra credit opportunities throughout the semester. However, I will not offer extra credit</w:t>
      </w:r>
      <w:r>
        <w:rPr>
          <w:rFonts w:eastAsiaTheme="minorEastAsia" w:cstheme="minorHAnsi"/>
          <w:color w:val="000000" w:themeColor="text1"/>
        </w:rPr>
        <w:t xml:space="preserve"> </w:t>
      </w:r>
      <w:r w:rsidRPr="00FC1AC0">
        <w:rPr>
          <w:rFonts w:eastAsiaTheme="minorEastAsia" w:cstheme="minorHAnsi"/>
          <w:color w:val="000000" w:themeColor="text1"/>
        </w:rPr>
        <w:t xml:space="preserve">after the final </w:t>
      </w:r>
      <w:r>
        <w:rPr>
          <w:rFonts w:eastAsiaTheme="minorEastAsia" w:cstheme="minorHAnsi"/>
          <w:color w:val="000000" w:themeColor="text1"/>
        </w:rPr>
        <w:t>exams are submitted.</w:t>
      </w:r>
    </w:p>
    <w:p w14:paraId="76251D86" w14:textId="77777777" w:rsidR="005A4B40" w:rsidRDefault="005A4B40" w:rsidP="00B96A3B">
      <w:pPr>
        <w:spacing w:after="0" w:line="240" w:lineRule="auto"/>
        <w:rPr>
          <w:rFonts w:cstheme="minorHAnsi"/>
          <w:color w:val="056E9F" w:themeColor="accent6" w:themeShade="80"/>
          <w:sz w:val="28"/>
          <w:szCs w:val="28"/>
        </w:rPr>
      </w:pPr>
    </w:p>
    <w:p w14:paraId="45933FE3" w14:textId="681B309E" w:rsidR="008335EF" w:rsidRPr="00A02459" w:rsidRDefault="008335EF" w:rsidP="00B96A3B">
      <w:pPr>
        <w:spacing w:after="0" w:line="240" w:lineRule="auto"/>
        <w:rPr>
          <w:rFonts w:eastAsiaTheme="minorEastAsia" w:cstheme="minorHAnsi"/>
          <w:color w:val="056E9F" w:themeColor="accent6" w:themeShade="80"/>
          <w:sz w:val="24"/>
          <w:szCs w:val="24"/>
        </w:rPr>
      </w:pPr>
      <w:r w:rsidRPr="00A02459">
        <w:rPr>
          <w:rFonts w:cstheme="minorHAnsi"/>
          <w:color w:val="056E9F" w:themeColor="accent6" w:themeShade="80"/>
          <w:sz w:val="28"/>
          <w:szCs w:val="28"/>
        </w:rPr>
        <w:lastRenderedPageBreak/>
        <w:t xml:space="preserve">Course Requirements/Schedule </w:t>
      </w:r>
    </w:p>
    <w:p w14:paraId="3D06C919" w14:textId="4F43F2F3" w:rsidR="008335EF" w:rsidRPr="00EC70B8" w:rsidRDefault="008335EF" w:rsidP="008335EF">
      <w:pPr>
        <w:spacing w:after="0" w:line="240" w:lineRule="auto"/>
        <w:rPr>
          <w:rFonts w:cstheme="minorHAnsi"/>
          <w:color w:val="4C661A" w:themeColor="accent1" w:themeShade="7F"/>
          <w:sz w:val="24"/>
        </w:rPr>
      </w:pPr>
    </w:p>
    <w:p w14:paraId="35397B65" w14:textId="41D4CE9D" w:rsidR="00763A95" w:rsidRDefault="007142B9" w:rsidP="00FC1AC0">
      <w:pPr>
        <w:pStyle w:val="Heading2"/>
        <w:spacing w:after="0"/>
        <w:rPr>
          <w:rFonts w:cstheme="minorHAnsi"/>
          <w:sz w:val="28"/>
          <w:szCs w:val="28"/>
        </w:rPr>
      </w:pPr>
      <w:r w:rsidRPr="007142B9">
        <w:drawing>
          <wp:inline distT="0" distB="0" distL="0" distR="0" wp14:anchorId="6CC3AD0D" wp14:editId="3F04DD68">
            <wp:extent cx="6400800" cy="7058660"/>
            <wp:effectExtent l="0" t="0" r="0" b="8890"/>
            <wp:docPr id="56695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7058660"/>
                    </a:xfrm>
                    <a:prstGeom prst="rect">
                      <a:avLst/>
                    </a:prstGeom>
                    <a:noFill/>
                    <a:ln>
                      <a:noFill/>
                    </a:ln>
                  </pic:spPr>
                </pic:pic>
              </a:graphicData>
            </a:graphic>
          </wp:inline>
        </w:drawing>
      </w:r>
    </w:p>
    <w:p w14:paraId="4A01BA26" w14:textId="77777777" w:rsidR="00C25EB0" w:rsidRDefault="00C25EB0" w:rsidP="00FC1AC0">
      <w:pPr>
        <w:spacing w:after="0" w:line="240" w:lineRule="auto"/>
        <w:rPr>
          <w:rFonts w:eastAsiaTheme="minorEastAsia" w:cstheme="minorHAnsi"/>
          <w:color w:val="000000" w:themeColor="text1"/>
        </w:rPr>
      </w:pPr>
    </w:p>
    <w:p w14:paraId="5C3371F4" w14:textId="65FB384B" w:rsidR="00C25EB0" w:rsidRPr="00A02459" w:rsidRDefault="00C25EB0" w:rsidP="00FC1AC0">
      <w:pPr>
        <w:spacing w:after="0" w:line="240" w:lineRule="auto"/>
        <w:rPr>
          <w:rFonts w:eastAsiaTheme="minorEastAsia" w:cstheme="minorHAnsi"/>
          <w:color w:val="056E9F" w:themeColor="accent6" w:themeShade="80"/>
          <w:sz w:val="28"/>
          <w:szCs w:val="28"/>
        </w:rPr>
      </w:pPr>
      <w:r w:rsidRPr="00A02459">
        <w:rPr>
          <w:rFonts w:eastAsiaTheme="minorEastAsia" w:cstheme="minorHAnsi"/>
          <w:color w:val="056E9F" w:themeColor="accent6" w:themeShade="80"/>
          <w:sz w:val="28"/>
          <w:szCs w:val="28"/>
        </w:rPr>
        <w:t>Late Work Policy</w:t>
      </w:r>
    </w:p>
    <w:p w14:paraId="138FC6D8" w14:textId="204E5665" w:rsidR="00C25EB0" w:rsidRPr="00FC1AC0" w:rsidRDefault="00904906" w:rsidP="00FC1AC0">
      <w:pPr>
        <w:spacing w:after="0" w:line="240" w:lineRule="auto"/>
        <w:rPr>
          <w:rFonts w:eastAsiaTheme="minorEastAsia" w:cstheme="minorHAnsi"/>
          <w:color w:val="297C52" w:themeColor="accent3" w:themeShade="BF"/>
        </w:rPr>
      </w:pPr>
      <w:r>
        <w:rPr>
          <w:rFonts w:eastAsiaTheme="minorEastAsia" w:cstheme="minorHAnsi"/>
          <w:color w:val="000000" w:themeColor="text1"/>
        </w:rPr>
        <w:t>All scores for assignments, quizzes and exams will be</w:t>
      </w:r>
      <w:r w:rsidR="00037D10">
        <w:rPr>
          <w:rFonts w:eastAsiaTheme="minorEastAsia" w:cstheme="minorHAnsi"/>
          <w:color w:val="000000" w:themeColor="text1"/>
        </w:rPr>
        <w:t xml:space="preserve"> </w:t>
      </w:r>
      <w:r w:rsidR="00037D10" w:rsidRPr="00D55C83">
        <w:rPr>
          <w:rFonts w:eastAsiaTheme="minorEastAsia" w:cstheme="minorHAnsi"/>
          <w:b/>
          <w:bCs/>
          <w:color w:val="000000" w:themeColor="text1"/>
        </w:rPr>
        <w:t xml:space="preserve">reduced by </w:t>
      </w:r>
      <w:r w:rsidR="00C25EB0" w:rsidRPr="00D55C83">
        <w:rPr>
          <w:rFonts w:eastAsiaTheme="minorEastAsia" w:cstheme="minorHAnsi"/>
          <w:b/>
          <w:bCs/>
          <w:color w:val="000000" w:themeColor="text1"/>
        </w:rPr>
        <w:t>10%</w:t>
      </w:r>
      <w:r w:rsidR="00C25EB0">
        <w:rPr>
          <w:rFonts w:eastAsiaTheme="minorEastAsia" w:cstheme="minorHAnsi"/>
          <w:color w:val="000000" w:themeColor="text1"/>
        </w:rPr>
        <w:t xml:space="preserve"> if completed after the due date.</w:t>
      </w:r>
    </w:p>
    <w:p w14:paraId="24DB9FA8" w14:textId="7BE24563" w:rsidR="0087335D" w:rsidRDefault="0087335D" w:rsidP="00FC1AC0">
      <w:pPr>
        <w:spacing w:after="0" w:line="240" w:lineRule="auto"/>
        <w:rPr>
          <w:rFonts w:eastAsiaTheme="minorEastAsia" w:cstheme="minorHAnsi"/>
          <w:color w:val="000000" w:themeColor="text1"/>
        </w:rPr>
      </w:pPr>
    </w:p>
    <w:p w14:paraId="384B29F3" w14:textId="77777777" w:rsidR="00A02459" w:rsidRDefault="00A02459" w:rsidP="003633A8">
      <w:pPr>
        <w:spacing w:after="0" w:line="240" w:lineRule="auto"/>
        <w:rPr>
          <w:rFonts w:eastAsiaTheme="minorEastAsia" w:cstheme="minorHAnsi"/>
          <w:color w:val="297C52" w:themeColor="accent3" w:themeShade="BF"/>
          <w:sz w:val="28"/>
          <w:szCs w:val="28"/>
        </w:rPr>
      </w:pPr>
    </w:p>
    <w:p w14:paraId="7DC5E599" w14:textId="35BD58F3" w:rsidR="0087335D" w:rsidRPr="00A02459" w:rsidRDefault="00C25EB0" w:rsidP="00C25EB0">
      <w:pPr>
        <w:pStyle w:val="Heading3"/>
        <w:spacing w:line="240" w:lineRule="auto"/>
        <w:rPr>
          <w:rFonts w:cstheme="minorHAnsi"/>
          <w:color w:val="056E9F" w:themeColor="accent6" w:themeShade="80"/>
          <w:sz w:val="32"/>
          <w:szCs w:val="32"/>
        </w:rPr>
      </w:pPr>
      <w:r w:rsidRPr="00A02459">
        <w:rPr>
          <w:rFonts w:cstheme="minorHAnsi"/>
          <w:color w:val="056E9F" w:themeColor="accent6" w:themeShade="80"/>
          <w:sz w:val="32"/>
          <w:szCs w:val="32"/>
        </w:rPr>
        <w:lastRenderedPageBreak/>
        <w:t>Professionalism</w:t>
      </w:r>
    </w:p>
    <w:p w14:paraId="73386322" w14:textId="77777777" w:rsidR="00C25EB0" w:rsidRDefault="00C25EB0" w:rsidP="00C25EB0">
      <w:r w:rsidRPr="00C25EB0">
        <w:t xml:space="preserve">Students are expected to treat any digital communications in the Course–including emails–as professional communication. Thus, it is expected that such communications: </w:t>
      </w:r>
    </w:p>
    <w:p w14:paraId="657179E0" w14:textId="77777777" w:rsidR="00904906" w:rsidRDefault="00C25EB0" w:rsidP="00904906">
      <w:pPr>
        <w:spacing w:line="240" w:lineRule="auto"/>
        <w:contextualSpacing/>
      </w:pPr>
      <w:r w:rsidRPr="00C25EB0">
        <w:t xml:space="preserve">• Will be written in complete sentences and utilize proper punctuation, spelling, grammar, capitalization, usage, etc. </w:t>
      </w:r>
    </w:p>
    <w:p w14:paraId="364B1CCD" w14:textId="75CD70E8" w:rsidR="00C25EB0" w:rsidRPr="00C25EB0" w:rsidRDefault="00C25EB0" w:rsidP="00904906">
      <w:pPr>
        <w:spacing w:line="240" w:lineRule="auto"/>
        <w:contextualSpacing/>
      </w:pPr>
      <w:r w:rsidRPr="00C25EB0">
        <w:t xml:space="preserve">• Words will be spelled out completely (i.e., no jargon/text messaging </w:t>
      </w:r>
      <w:r w:rsidR="00037D10" w:rsidRPr="00C25EB0">
        <w:t>shorthand</w:t>
      </w:r>
      <w:r w:rsidRPr="00C25EB0">
        <w:t xml:space="preserve">) </w:t>
      </w:r>
    </w:p>
    <w:p w14:paraId="7A9CA668" w14:textId="77777777" w:rsidR="00C25EB0" w:rsidRPr="00C25EB0" w:rsidRDefault="00C25EB0" w:rsidP="00904906">
      <w:pPr>
        <w:spacing w:after="0" w:line="240" w:lineRule="auto"/>
        <w:contextualSpacing/>
      </w:pPr>
      <w:r w:rsidRPr="00C25EB0">
        <w:t xml:space="preserve">• Will not be written in all capital letters. </w:t>
      </w:r>
    </w:p>
    <w:p w14:paraId="66A8DDFD" w14:textId="77777777" w:rsidR="00C25EB0" w:rsidRPr="00C25EB0" w:rsidRDefault="00C25EB0" w:rsidP="00904906">
      <w:pPr>
        <w:spacing w:after="0" w:line="240" w:lineRule="auto"/>
        <w:contextualSpacing/>
      </w:pPr>
      <w:r w:rsidRPr="00C25EB0">
        <w:t xml:space="preserve">• Email messages should come from appropriate (i.e., not be from addresses such as hotmama@gmail.com) accounts, and it is suggested that students utilize their UNT email addresses. Due to the threat of viruses, etc., emails from questionable accounts will be deleted without being read. </w:t>
      </w:r>
    </w:p>
    <w:p w14:paraId="775916A3" w14:textId="77777777" w:rsidR="00C25EB0" w:rsidRPr="00C25EB0" w:rsidRDefault="00C25EB0" w:rsidP="00904906">
      <w:pPr>
        <w:spacing w:after="0" w:line="240" w:lineRule="auto"/>
        <w:contextualSpacing/>
      </w:pPr>
      <w:r w:rsidRPr="00C25EB0">
        <w:t xml:space="preserve">• Emails should include a specific subject line. </w:t>
      </w:r>
    </w:p>
    <w:p w14:paraId="2FC6625A" w14:textId="77777777" w:rsidR="00C25EB0" w:rsidRPr="00C25EB0" w:rsidRDefault="00C25EB0" w:rsidP="00904906">
      <w:pPr>
        <w:spacing w:after="0" w:line="240" w:lineRule="auto"/>
        <w:contextualSpacing/>
      </w:pPr>
      <w:r w:rsidRPr="00C25EB0">
        <w:t xml:space="preserve">• All communications should be courteous and respectful </w:t>
      </w:r>
    </w:p>
    <w:p w14:paraId="4B7DC57C" w14:textId="77777777" w:rsidR="00C25EB0" w:rsidRPr="00C25EB0" w:rsidRDefault="00C25EB0" w:rsidP="00904906">
      <w:pPr>
        <w:spacing w:line="240" w:lineRule="auto"/>
        <w:contextualSpacing/>
      </w:pPr>
    </w:p>
    <w:p w14:paraId="2C0628E7" w14:textId="352FBE47" w:rsidR="0087335D" w:rsidRPr="00A02459" w:rsidRDefault="003633A8" w:rsidP="003633A8">
      <w:pPr>
        <w:pStyle w:val="Heading3"/>
        <w:rPr>
          <w:rFonts w:cstheme="minorHAnsi"/>
          <w:color w:val="056E9F" w:themeColor="accent6" w:themeShade="80"/>
          <w:sz w:val="28"/>
          <w:szCs w:val="28"/>
        </w:rPr>
      </w:pPr>
      <w:r w:rsidRPr="00A02459">
        <w:rPr>
          <w:rFonts w:cstheme="minorHAnsi"/>
          <w:color w:val="056E9F" w:themeColor="accent6" w:themeShade="80"/>
          <w:sz w:val="28"/>
          <w:szCs w:val="28"/>
        </w:rPr>
        <w:t>Integrity</w:t>
      </w:r>
    </w:p>
    <w:p w14:paraId="02E09E6F" w14:textId="2B031A5D" w:rsidR="0087335D" w:rsidRDefault="003633A8" w:rsidP="00C25EB0">
      <w:pPr>
        <w:rPr>
          <w:rStyle w:val="contentpasted0"/>
          <w:rFonts w:cstheme="minorHAnsi"/>
          <w:color w:val="202124"/>
        </w:rPr>
      </w:pPr>
      <w:r>
        <w:t xml:space="preserve">The University of North Texas </w:t>
      </w:r>
      <w:r w:rsidR="00C25EB0">
        <w:t>sets high standards of honesty and integrity.  I expect al</w:t>
      </w:r>
      <w:r w:rsidR="00A8162C">
        <w:t>l</w:t>
      </w:r>
      <w:r w:rsidR="00C25EB0">
        <w:t xml:space="preserve"> students to commit to the </w:t>
      </w:r>
      <w:r w:rsidR="0087335D" w:rsidRPr="00C25EB0">
        <w:rPr>
          <w:rFonts w:cstheme="minorHAnsi"/>
        </w:rPr>
        <w:t xml:space="preserve">Honor Code: </w:t>
      </w:r>
      <w:r w:rsidR="0087335D" w:rsidRPr="00C25EB0">
        <w:rPr>
          <w:rStyle w:val="contentpasted0"/>
          <w:rFonts w:cstheme="minorHAnsi"/>
          <w:color w:val="202124"/>
        </w:rPr>
        <w:t xml:space="preserve">“I commit myself to honor, integrity, and responsibility as a student representing the University of North Texas community. I understand and pledge to uphold academic integrity as set forth by </w:t>
      </w:r>
      <w:hyperlink r:id="rId21" w:history="1">
        <w:r w:rsidR="0087335D" w:rsidRPr="009E5587">
          <w:rPr>
            <w:rStyle w:val="Hyperlink"/>
            <w:rFonts w:cstheme="minorHAnsi"/>
          </w:rPr>
          <w:t>UNT Student Academic Integrity Policy, 06.003</w:t>
        </w:r>
      </w:hyperlink>
      <w:r w:rsidR="0087335D" w:rsidRPr="009E5587">
        <w:rPr>
          <w:rStyle w:val="contentpasted0"/>
          <w:rFonts w:cstheme="minorHAnsi"/>
          <w:color w:val="056E9F" w:themeColor="accent6" w:themeShade="80"/>
        </w:rPr>
        <w:t xml:space="preserve"> (</w:t>
      </w:r>
      <w:hyperlink r:id="rId22" w:history="1">
        <w:r w:rsidR="00902205" w:rsidRPr="009E5587">
          <w:rPr>
            <w:rStyle w:val="Hyperlink"/>
            <w:rFonts w:eastAsiaTheme="minorEastAsia" w:cstheme="minorHAnsi"/>
          </w:rPr>
          <w:t>https://policy.unt.edu/policy/06-003</w:t>
        </w:r>
      </w:hyperlink>
      <w:r w:rsidR="0087335D" w:rsidRPr="00C25EB0">
        <w:rPr>
          <w:rFonts w:eastAsiaTheme="minorEastAsia" w:cstheme="minorHAnsi"/>
        </w:rPr>
        <w:t>)</w:t>
      </w:r>
      <w:r w:rsidR="0087335D" w:rsidRPr="00C25EB0">
        <w:rPr>
          <w:rStyle w:val="contentpasted0"/>
          <w:rFonts w:cstheme="minorHAnsi"/>
          <w:color w:val="202124"/>
        </w:rPr>
        <w:t>.</w:t>
      </w:r>
      <w:r w:rsidR="00902205" w:rsidRPr="00C25EB0">
        <w:rPr>
          <w:rStyle w:val="contentpasted0"/>
          <w:rFonts w:cstheme="minorHAnsi"/>
          <w:color w:val="202124"/>
        </w:rPr>
        <w:t xml:space="preserve"> </w:t>
      </w:r>
      <w:r w:rsidR="0087335D" w:rsidRPr="00C25EB0">
        <w:rPr>
          <w:rStyle w:val="contentpasted0"/>
          <w:rFonts w:cstheme="minorHAnsi"/>
          <w:color w:val="202124"/>
        </w:rPr>
        <w:t>I affirm that the work I submit will always be my own, and the support I provide and receive will always be honorable.”</w:t>
      </w:r>
    </w:p>
    <w:p w14:paraId="094B167E" w14:textId="77777777" w:rsidR="00C25EB0" w:rsidRPr="00C25EB0" w:rsidRDefault="00C25EB0" w:rsidP="00C25EB0">
      <w:pPr>
        <w:rPr>
          <w:rFonts w:cstheme="minorHAnsi"/>
          <w:color w:val="202124"/>
        </w:rPr>
      </w:pPr>
      <w:r w:rsidRPr="00C25EB0">
        <w:rPr>
          <w:rFonts w:cstheme="minorHAnsi"/>
          <w:b/>
          <w:bCs/>
          <w:color w:val="202124"/>
        </w:rPr>
        <w:t>Academic Integrity Standards and Consequences</w:t>
      </w:r>
      <w:r w:rsidRPr="00C25EB0">
        <w:rPr>
          <w:rFonts w:cstheme="minorHAnsi"/>
          <w:color w:val="202124"/>
        </w:rPr>
        <w:t xml:space="preserve">.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5BACE6D7" w14:textId="77777777" w:rsidR="003F087F" w:rsidRDefault="003F087F" w:rsidP="003331E4">
      <w:pPr>
        <w:spacing w:after="0" w:line="240" w:lineRule="auto"/>
        <w:rPr>
          <w:rFonts w:cstheme="minorHAnsi"/>
          <w:color w:val="056E9F" w:themeColor="accent6" w:themeShade="80"/>
          <w:sz w:val="28"/>
          <w:szCs w:val="28"/>
        </w:rPr>
      </w:pPr>
    </w:p>
    <w:p w14:paraId="373701AF" w14:textId="4FE6B2EB" w:rsidR="00904906" w:rsidRDefault="00904906" w:rsidP="003331E4">
      <w:pPr>
        <w:spacing w:after="0" w:line="240" w:lineRule="auto"/>
        <w:rPr>
          <w:rFonts w:cstheme="minorHAnsi"/>
          <w:color w:val="056E9F" w:themeColor="accent6" w:themeShade="80"/>
          <w:sz w:val="28"/>
          <w:szCs w:val="28"/>
        </w:rPr>
      </w:pPr>
      <w:r>
        <w:rPr>
          <w:rFonts w:cstheme="minorHAnsi"/>
          <w:color w:val="056E9F" w:themeColor="accent6" w:themeShade="80"/>
          <w:sz w:val="28"/>
          <w:szCs w:val="28"/>
        </w:rPr>
        <w:t>Artificial Intelligence Policy</w:t>
      </w:r>
    </w:p>
    <w:p w14:paraId="3560C233" w14:textId="19712861" w:rsidR="00904906" w:rsidRPr="00904906" w:rsidRDefault="00904906" w:rsidP="00904906">
      <w:pPr>
        <w:spacing w:after="0" w:line="240" w:lineRule="auto"/>
        <w:rPr>
          <w:rFonts w:cstheme="minorHAnsi"/>
          <w:color w:val="202124"/>
        </w:rPr>
      </w:pPr>
      <w:r w:rsidRPr="00904906">
        <w:rPr>
          <w:rFonts w:cstheme="minorHAnsi"/>
          <w:color w:val="202124"/>
        </w:rPr>
        <w:t xml:space="preserve">At the University of North Texas, we value creativity and growth and aim for all members of our community to thrive in an ever-changing world. In line with these values, it is critical that we prepare our academic community to embrace AI literacy by intentionally incorporating the use of GenAI into relevant learning experiences. Generative Artificial Intelligence (GenAI) refers to software systems and platforms that create new content, such as text, images, audio or video using generative models. These models identify patterns from large datasets, enabling them to generate data in response to specific prompts, which in many ways can resemble human-created content. While there are courses that have work that supports use of GenAI, </w:t>
      </w:r>
      <w:r w:rsidRPr="00904906">
        <w:rPr>
          <w:rFonts w:cstheme="minorHAnsi"/>
          <w:b/>
          <w:bCs/>
          <w:color w:val="202124"/>
        </w:rPr>
        <w:t>the written work you will submit in this course does not align with the use of GenAI.</w:t>
      </w:r>
    </w:p>
    <w:p w14:paraId="36088672" w14:textId="77777777" w:rsidR="00904906" w:rsidRDefault="00904906" w:rsidP="00904906">
      <w:pPr>
        <w:spacing w:after="0" w:line="240" w:lineRule="auto"/>
        <w:rPr>
          <w:rFonts w:cstheme="minorHAnsi"/>
          <w:color w:val="202124"/>
        </w:rPr>
      </w:pPr>
    </w:p>
    <w:p w14:paraId="5C06E722" w14:textId="6A1B57E9" w:rsidR="00904906" w:rsidRDefault="00904906" w:rsidP="00904906">
      <w:pPr>
        <w:spacing w:after="0" w:line="240" w:lineRule="auto"/>
        <w:rPr>
          <w:rFonts w:cstheme="minorHAnsi"/>
          <w:color w:val="202124"/>
        </w:rPr>
      </w:pPr>
      <w:r w:rsidRPr="00904906">
        <w:rPr>
          <w:rFonts w:cstheme="minorHAnsi"/>
          <w:color w:val="202124"/>
        </w:rPr>
        <w:t xml:space="preserve">The written work you will be submitting for this course requires your original thoughts.  Consequently, </w:t>
      </w:r>
      <w:r w:rsidRPr="00904906">
        <w:rPr>
          <w:rFonts w:cstheme="minorHAnsi"/>
          <w:b/>
          <w:bCs/>
          <w:color w:val="202124"/>
        </w:rPr>
        <w:t>the use of GenAI tools is not permissible.</w:t>
      </w:r>
      <w:r w:rsidRPr="00904906">
        <w:rPr>
          <w:rFonts w:cstheme="minorHAnsi"/>
          <w:color w:val="202124"/>
        </w:rPr>
        <w:t xml:space="preserve"> No matter the approach, any attempt to represent GenAI output as a student’s own work will be considered fabrication, cheating, and/or academic dishonesty as determined on a case-by-case basis.</w:t>
      </w:r>
    </w:p>
    <w:p w14:paraId="5FCAAD2D" w14:textId="77777777" w:rsidR="00904906" w:rsidRPr="00904906" w:rsidRDefault="00904906" w:rsidP="00904906">
      <w:pPr>
        <w:spacing w:after="0" w:line="240" w:lineRule="auto"/>
        <w:rPr>
          <w:rFonts w:cstheme="minorHAnsi"/>
          <w:color w:val="202124"/>
        </w:rPr>
      </w:pPr>
    </w:p>
    <w:p w14:paraId="23C4D6DA" w14:textId="77777777" w:rsidR="00032DA9" w:rsidRDefault="00032DA9" w:rsidP="003331E4">
      <w:pPr>
        <w:spacing w:after="0" w:line="240" w:lineRule="auto"/>
        <w:rPr>
          <w:rFonts w:cstheme="minorHAnsi"/>
          <w:color w:val="056E9F" w:themeColor="accent6" w:themeShade="80"/>
          <w:sz w:val="28"/>
          <w:szCs w:val="28"/>
        </w:rPr>
      </w:pPr>
    </w:p>
    <w:p w14:paraId="48704089" w14:textId="77777777" w:rsidR="00032DA9" w:rsidRDefault="00032DA9" w:rsidP="003331E4">
      <w:pPr>
        <w:spacing w:after="0" w:line="240" w:lineRule="auto"/>
        <w:rPr>
          <w:rFonts w:cstheme="minorHAnsi"/>
          <w:color w:val="056E9F" w:themeColor="accent6" w:themeShade="80"/>
          <w:sz w:val="28"/>
          <w:szCs w:val="28"/>
        </w:rPr>
      </w:pPr>
    </w:p>
    <w:p w14:paraId="69EFF0A2" w14:textId="77777777" w:rsidR="00032DA9" w:rsidRDefault="00032DA9" w:rsidP="003331E4">
      <w:pPr>
        <w:spacing w:after="0" w:line="240" w:lineRule="auto"/>
        <w:rPr>
          <w:rFonts w:cstheme="minorHAnsi"/>
          <w:color w:val="056E9F" w:themeColor="accent6" w:themeShade="80"/>
          <w:sz w:val="28"/>
          <w:szCs w:val="28"/>
        </w:rPr>
      </w:pPr>
    </w:p>
    <w:p w14:paraId="6213219E" w14:textId="77777777" w:rsidR="00032DA9" w:rsidRDefault="00032DA9" w:rsidP="003331E4">
      <w:pPr>
        <w:spacing w:after="0" w:line="240" w:lineRule="auto"/>
        <w:rPr>
          <w:rFonts w:cstheme="minorHAnsi"/>
          <w:color w:val="056E9F" w:themeColor="accent6" w:themeShade="80"/>
          <w:sz w:val="28"/>
          <w:szCs w:val="28"/>
        </w:rPr>
      </w:pPr>
    </w:p>
    <w:p w14:paraId="42309FE9" w14:textId="34EF7974" w:rsidR="003331E4" w:rsidRPr="00A02459" w:rsidRDefault="003331E4" w:rsidP="003331E4">
      <w:pPr>
        <w:spacing w:after="0" w:line="240" w:lineRule="auto"/>
        <w:rPr>
          <w:rFonts w:cstheme="minorHAnsi"/>
          <w:color w:val="056E9F" w:themeColor="accent6" w:themeShade="80"/>
          <w:sz w:val="28"/>
          <w:szCs w:val="28"/>
        </w:rPr>
      </w:pPr>
      <w:r w:rsidRPr="00A02459">
        <w:rPr>
          <w:rFonts w:cstheme="minorHAnsi"/>
          <w:color w:val="056E9F" w:themeColor="accent6" w:themeShade="80"/>
          <w:sz w:val="28"/>
          <w:szCs w:val="28"/>
        </w:rPr>
        <w:lastRenderedPageBreak/>
        <w:t>ADA accommodation statement</w:t>
      </w:r>
    </w:p>
    <w:p w14:paraId="7182CE48" w14:textId="6E5B0BF5" w:rsidR="003331E4" w:rsidRPr="00EC70B8" w:rsidRDefault="003331E4" w:rsidP="002C61FB">
      <w:pPr>
        <w:spacing w:after="0" w:line="240" w:lineRule="auto"/>
        <w:rPr>
          <w:rFonts w:cstheme="minorHAnsi"/>
          <w:color w:val="00833B"/>
        </w:rPr>
      </w:pPr>
      <w:r w:rsidRPr="00EC70B8">
        <w:rPr>
          <w:rFonts w:cstheme="minorHAnsi"/>
          <w:color w:val="201F1E"/>
          <w:shd w:val="clear" w:color="auto" w:fill="FFFFFF"/>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w:t>
      </w:r>
      <w:r w:rsidRPr="00EC70B8">
        <w:rPr>
          <w:rFonts w:cstheme="minorHAnsi"/>
          <w:color w:val="201F1E"/>
          <w:sz w:val="24"/>
          <w:szCs w:val="24"/>
          <w:shd w:val="clear" w:color="auto" w:fill="FFFFFF"/>
        </w:rPr>
        <w:t xml:space="preserve"> </w:t>
      </w:r>
      <w:r w:rsidR="00C25EB0" w:rsidRPr="00EC70B8">
        <w:rPr>
          <w:rFonts w:cstheme="minorHAnsi"/>
          <w:color w:val="201F1E"/>
          <w:shd w:val="clear" w:color="auto" w:fill="FFFFFF"/>
        </w:rPr>
        <w:t>accommodation</w:t>
      </w:r>
      <w:r w:rsidRPr="00EC70B8">
        <w:rPr>
          <w:rFonts w:cstheme="minorHAnsi"/>
          <w:color w:val="201F1E"/>
          <w:shd w:val="clear" w:color="auto" w:fill="FFFFFF"/>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3" w:history="1">
        <w:r w:rsidRPr="009E5587">
          <w:rPr>
            <w:rStyle w:val="Hyperlink"/>
            <w:rFonts w:cstheme="minorHAnsi"/>
            <w:shd w:val="clear" w:color="auto" w:fill="FFFFFF"/>
          </w:rPr>
          <w:t>Office of Disability Access</w:t>
        </w:r>
      </w:hyperlink>
      <w:r w:rsidRPr="009E5587">
        <w:rPr>
          <w:rFonts w:cstheme="minorHAnsi"/>
          <w:color w:val="056E9F" w:themeColor="accent6" w:themeShade="80"/>
          <w:shd w:val="clear" w:color="auto" w:fill="FFFFFF"/>
        </w:rPr>
        <w:t xml:space="preserve"> </w:t>
      </w:r>
      <w:r w:rsidRPr="00EC70B8">
        <w:rPr>
          <w:rFonts w:cstheme="minorHAnsi"/>
          <w:color w:val="201F1E"/>
          <w:shd w:val="clear" w:color="auto" w:fill="FFFFFF"/>
        </w:rPr>
        <w:t>website (</w:t>
      </w:r>
      <w:hyperlink r:id="rId24" w:history="1">
        <w:r w:rsidRPr="009E5587">
          <w:rPr>
            <w:rStyle w:val="Hyperlink"/>
            <w:rFonts w:cstheme="minorHAnsi"/>
            <w:shd w:val="clear" w:color="auto" w:fill="FFFFFF"/>
          </w:rPr>
          <w:t>https://studentaffairs.unt.edu/office-disability-access</w:t>
        </w:r>
      </w:hyperlink>
      <w:r w:rsidRPr="00EC70B8">
        <w:rPr>
          <w:rFonts w:cstheme="minorHAnsi"/>
          <w:color w:val="201F1E"/>
          <w:shd w:val="clear" w:color="auto" w:fill="FFFFFF"/>
        </w:rPr>
        <w:t>)</w:t>
      </w:r>
      <w:r w:rsidRPr="00EC70B8">
        <w:rPr>
          <w:rFonts w:cstheme="minorHAnsi"/>
          <w:bdr w:val="none" w:sz="0" w:space="0" w:color="auto" w:frame="1"/>
          <w:shd w:val="clear" w:color="auto" w:fill="FFFFFF"/>
        </w:rPr>
        <w:t xml:space="preserve">. </w:t>
      </w:r>
      <w:r w:rsidRPr="00EC70B8">
        <w:rPr>
          <w:rFonts w:cstheme="minorHAnsi"/>
          <w:color w:val="201F1E"/>
          <w:shd w:val="clear" w:color="auto" w:fill="FFFFFF"/>
        </w:rPr>
        <w:t>You may also contact ODA by phone at (940) 565-4323.</w:t>
      </w:r>
    </w:p>
    <w:sectPr w:rsidR="003331E4" w:rsidRPr="00EC70B8" w:rsidSect="00EC70B8">
      <w:footerReference w:type="default" r:id="rId25"/>
      <w:pgSz w:w="12240" w:h="15840"/>
      <w:pgMar w:top="90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29320" w14:textId="77777777" w:rsidR="00311DA1" w:rsidRDefault="00311DA1" w:rsidP="00F41A70">
      <w:pPr>
        <w:spacing w:after="0" w:line="240" w:lineRule="auto"/>
      </w:pPr>
      <w:r>
        <w:separator/>
      </w:r>
    </w:p>
  </w:endnote>
  <w:endnote w:type="continuationSeparator" w:id="0">
    <w:p w14:paraId="6BEA6232" w14:textId="77777777" w:rsidR="00311DA1" w:rsidRDefault="00311DA1" w:rsidP="00F41A70">
      <w:pPr>
        <w:spacing w:after="0" w:line="240" w:lineRule="auto"/>
      </w:pPr>
      <w:r>
        <w:continuationSeparator/>
      </w:r>
    </w:p>
  </w:endnote>
  <w:endnote w:type="continuationNotice" w:id="1">
    <w:p w14:paraId="5F8AA0EE" w14:textId="77777777" w:rsidR="00311DA1" w:rsidRDefault="00311D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4DB48AE4" w:rsidR="00F41A70" w:rsidRDefault="5167209C" w:rsidP="00350D7B">
        <w:pPr>
          <w:pStyle w:val="Footer"/>
          <w:jc w:val="right"/>
        </w:pPr>
        <w:r>
          <w:t xml:space="preserve">University of North Texas | </w:t>
        </w:r>
        <w:r w:rsidR="00B9794C">
          <w:t>01.07.25</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412E" w14:textId="77777777" w:rsidR="00311DA1" w:rsidRDefault="00311DA1" w:rsidP="00F41A70">
      <w:pPr>
        <w:spacing w:after="0" w:line="240" w:lineRule="auto"/>
      </w:pPr>
      <w:r>
        <w:separator/>
      </w:r>
    </w:p>
  </w:footnote>
  <w:footnote w:type="continuationSeparator" w:id="0">
    <w:p w14:paraId="6F6753CC" w14:textId="77777777" w:rsidR="00311DA1" w:rsidRDefault="00311DA1" w:rsidP="00F41A70">
      <w:pPr>
        <w:spacing w:after="0" w:line="240" w:lineRule="auto"/>
      </w:pPr>
      <w:r>
        <w:continuationSeparator/>
      </w:r>
    </w:p>
  </w:footnote>
  <w:footnote w:type="continuationNotice" w:id="1">
    <w:p w14:paraId="1ADB539C" w14:textId="77777777" w:rsidR="00311DA1" w:rsidRDefault="00311D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A24"/>
    <w:multiLevelType w:val="multilevel"/>
    <w:tmpl w:val="3C2A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27EF1"/>
    <w:multiLevelType w:val="multilevel"/>
    <w:tmpl w:val="4C86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7C3C53"/>
    <w:multiLevelType w:val="multilevel"/>
    <w:tmpl w:val="0954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67100"/>
    <w:multiLevelType w:val="multilevel"/>
    <w:tmpl w:val="DFB8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C528C2"/>
    <w:multiLevelType w:val="multilevel"/>
    <w:tmpl w:val="9B1AC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C0DC3"/>
    <w:multiLevelType w:val="multilevel"/>
    <w:tmpl w:val="5C7EA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F2FB8"/>
    <w:multiLevelType w:val="multilevel"/>
    <w:tmpl w:val="9E886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64319"/>
    <w:multiLevelType w:val="multilevel"/>
    <w:tmpl w:val="963E3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680AD2"/>
    <w:multiLevelType w:val="hybridMultilevel"/>
    <w:tmpl w:val="C362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6"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F2664B"/>
    <w:multiLevelType w:val="multilevel"/>
    <w:tmpl w:val="4DE8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C56FAC"/>
    <w:multiLevelType w:val="hybridMultilevel"/>
    <w:tmpl w:val="A9665772"/>
    <w:lvl w:ilvl="0" w:tplc="974A929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034057"/>
    <w:multiLevelType w:val="hybridMultilevel"/>
    <w:tmpl w:val="1444B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F5C6CDB"/>
    <w:multiLevelType w:val="hybridMultilevel"/>
    <w:tmpl w:val="D3C2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027A9F"/>
    <w:multiLevelType w:val="hybridMultilevel"/>
    <w:tmpl w:val="4CACE66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0" w15:restartNumberingAfterBreak="0">
    <w:nsid w:val="76F90965"/>
    <w:multiLevelType w:val="multilevel"/>
    <w:tmpl w:val="4336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4A2183"/>
    <w:multiLevelType w:val="hybridMultilevel"/>
    <w:tmpl w:val="B5D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42"/>
  </w:num>
  <w:num w:numId="2" w16cid:durableId="1397119488">
    <w:abstractNumId w:val="38"/>
  </w:num>
  <w:num w:numId="3" w16cid:durableId="1757823624">
    <w:abstractNumId w:val="48"/>
  </w:num>
  <w:num w:numId="4" w16cid:durableId="551232803">
    <w:abstractNumId w:val="1"/>
  </w:num>
  <w:num w:numId="5" w16cid:durableId="287972995">
    <w:abstractNumId w:val="32"/>
  </w:num>
  <w:num w:numId="6" w16cid:durableId="2120251775">
    <w:abstractNumId w:val="27"/>
  </w:num>
  <w:num w:numId="7" w16cid:durableId="751897314">
    <w:abstractNumId w:val="24"/>
  </w:num>
  <w:num w:numId="8" w16cid:durableId="676615659">
    <w:abstractNumId w:val="10"/>
  </w:num>
  <w:num w:numId="9" w16cid:durableId="1441486621">
    <w:abstractNumId w:val="6"/>
  </w:num>
  <w:num w:numId="10" w16cid:durableId="1453090834">
    <w:abstractNumId w:val="33"/>
  </w:num>
  <w:num w:numId="11" w16cid:durableId="900140371">
    <w:abstractNumId w:val="21"/>
  </w:num>
  <w:num w:numId="12" w16cid:durableId="2073574840">
    <w:abstractNumId w:val="47"/>
  </w:num>
  <w:num w:numId="13" w16cid:durableId="676930358">
    <w:abstractNumId w:val="36"/>
  </w:num>
  <w:num w:numId="14" w16cid:durableId="494221341">
    <w:abstractNumId w:val="4"/>
  </w:num>
  <w:num w:numId="15" w16cid:durableId="475029785">
    <w:abstractNumId w:val="3"/>
  </w:num>
  <w:num w:numId="16" w16cid:durableId="7563734">
    <w:abstractNumId w:val="12"/>
  </w:num>
  <w:num w:numId="17" w16cid:durableId="1299140380">
    <w:abstractNumId w:val="37"/>
  </w:num>
  <w:num w:numId="18" w16cid:durableId="1967857140">
    <w:abstractNumId w:val="44"/>
  </w:num>
  <w:num w:numId="19" w16cid:durableId="1301111973">
    <w:abstractNumId w:val="9"/>
  </w:num>
  <w:num w:numId="20" w16cid:durableId="704871732">
    <w:abstractNumId w:val="8"/>
  </w:num>
  <w:num w:numId="21" w16cid:durableId="1937443510">
    <w:abstractNumId w:val="18"/>
  </w:num>
  <w:num w:numId="22" w16cid:durableId="626088703">
    <w:abstractNumId w:val="34"/>
  </w:num>
  <w:num w:numId="23" w16cid:durableId="1406952696">
    <w:abstractNumId w:val="16"/>
  </w:num>
  <w:num w:numId="24" w16cid:durableId="766851812">
    <w:abstractNumId w:val="7"/>
  </w:num>
  <w:num w:numId="25" w16cid:durableId="1739860735">
    <w:abstractNumId w:val="11"/>
  </w:num>
  <w:num w:numId="26" w16cid:durableId="1977640652">
    <w:abstractNumId w:val="41"/>
  </w:num>
  <w:num w:numId="27" w16cid:durableId="273639911">
    <w:abstractNumId w:val="5"/>
  </w:num>
  <w:num w:numId="28" w16cid:durableId="404186733">
    <w:abstractNumId w:val="40"/>
  </w:num>
  <w:num w:numId="29" w16cid:durableId="1639913978">
    <w:abstractNumId w:val="30"/>
  </w:num>
  <w:num w:numId="30" w16cid:durableId="610354172">
    <w:abstractNumId w:val="52"/>
  </w:num>
  <w:num w:numId="31" w16cid:durableId="1193835089">
    <w:abstractNumId w:val="25"/>
  </w:num>
  <w:num w:numId="32" w16cid:durableId="240409330">
    <w:abstractNumId w:val="28"/>
  </w:num>
  <w:num w:numId="33" w16cid:durableId="1272206380">
    <w:abstractNumId w:val="53"/>
  </w:num>
  <w:num w:numId="34" w16cid:durableId="599947183">
    <w:abstractNumId w:val="43"/>
  </w:num>
  <w:num w:numId="35" w16cid:durableId="77950745">
    <w:abstractNumId w:val="35"/>
  </w:num>
  <w:num w:numId="36" w16cid:durableId="824278596">
    <w:abstractNumId w:val="31"/>
  </w:num>
  <w:num w:numId="37" w16cid:durableId="1877962185">
    <w:abstractNumId w:val="17"/>
  </w:num>
  <w:num w:numId="38" w16cid:durableId="1987010079">
    <w:abstractNumId w:val="26"/>
  </w:num>
  <w:num w:numId="39" w16cid:durableId="1956325514">
    <w:abstractNumId w:val="49"/>
  </w:num>
  <w:num w:numId="40" w16cid:durableId="1941444912">
    <w:abstractNumId w:val="46"/>
  </w:num>
  <w:num w:numId="41" w16cid:durableId="1987468383">
    <w:abstractNumId w:val="51"/>
  </w:num>
  <w:num w:numId="42" w16cid:durableId="839855386">
    <w:abstractNumId w:val="45"/>
  </w:num>
  <w:num w:numId="43" w16cid:durableId="118568901">
    <w:abstractNumId w:val="39"/>
  </w:num>
  <w:num w:numId="44" w16cid:durableId="333191111">
    <w:abstractNumId w:val="23"/>
  </w:num>
  <w:num w:numId="45" w16cid:durableId="2122259882">
    <w:abstractNumId w:val="29"/>
  </w:num>
  <w:num w:numId="46" w16cid:durableId="469128405">
    <w:abstractNumId w:val="14"/>
  </w:num>
  <w:num w:numId="47" w16cid:durableId="516191686">
    <w:abstractNumId w:val="13"/>
  </w:num>
  <w:num w:numId="48" w16cid:durableId="1074087333">
    <w:abstractNumId w:val="0"/>
  </w:num>
  <w:num w:numId="49" w16cid:durableId="2025934996">
    <w:abstractNumId w:val="2"/>
  </w:num>
  <w:num w:numId="50" w16cid:durableId="463817479">
    <w:abstractNumId w:val="50"/>
  </w:num>
  <w:num w:numId="51" w16cid:durableId="139812611">
    <w:abstractNumId w:val="22"/>
  </w:num>
  <w:num w:numId="52" w16cid:durableId="618688764">
    <w:abstractNumId w:val="19"/>
  </w:num>
  <w:num w:numId="53" w16cid:durableId="275988705">
    <w:abstractNumId w:val="20"/>
  </w:num>
  <w:num w:numId="54" w16cid:durableId="5124539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701D"/>
    <w:rsid w:val="00032DA9"/>
    <w:rsid w:val="00037D10"/>
    <w:rsid w:val="00042C51"/>
    <w:rsid w:val="0004507D"/>
    <w:rsid w:val="00047C9A"/>
    <w:rsid w:val="00050689"/>
    <w:rsid w:val="00054748"/>
    <w:rsid w:val="000547B5"/>
    <w:rsid w:val="0005681E"/>
    <w:rsid w:val="00057A98"/>
    <w:rsid w:val="00062872"/>
    <w:rsid w:val="000648B7"/>
    <w:rsid w:val="000806E4"/>
    <w:rsid w:val="000939B0"/>
    <w:rsid w:val="000A484F"/>
    <w:rsid w:val="000A5E27"/>
    <w:rsid w:val="000B0A07"/>
    <w:rsid w:val="000B55A4"/>
    <w:rsid w:val="000C14CA"/>
    <w:rsid w:val="000D03E9"/>
    <w:rsid w:val="000D225A"/>
    <w:rsid w:val="000D4509"/>
    <w:rsid w:val="000E5B95"/>
    <w:rsid w:val="000F202A"/>
    <w:rsid w:val="000F2A7F"/>
    <w:rsid w:val="000F3AC2"/>
    <w:rsid w:val="000F3B26"/>
    <w:rsid w:val="00103141"/>
    <w:rsid w:val="0011415D"/>
    <w:rsid w:val="001177A4"/>
    <w:rsid w:val="00121624"/>
    <w:rsid w:val="001222B3"/>
    <w:rsid w:val="0014283E"/>
    <w:rsid w:val="0015039B"/>
    <w:rsid w:val="00154670"/>
    <w:rsid w:val="00157417"/>
    <w:rsid w:val="00160583"/>
    <w:rsid w:val="00162DBA"/>
    <w:rsid w:val="0016686F"/>
    <w:rsid w:val="001779C5"/>
    <w:rsid w:val="00182A21"/>
    <w:rsid w:val="0018493F"/>
    <w:rsid w:val="00186820"/>
    <w:rsid w:val="00195D52"/>
    <w:rsid w:val="001A3CC3"/>
    <w:rsid w:val="001B1319"/>
    <w:rsid w:val="001B3D5B"/>
    <w:rsid w:val="001B497F"/>
    <w:rsid w:val="001B4C94"/>
    <w:rsid w:val="001B518D"/>
    <w:rsid w:val="001B5365"/>
    <w:rsid w:val="001B76F7"/>
    <w:rsid w:val="001B7D0C"/>
    <w:rsid w:val="001C079B"/>
    <w:rsid w:val="001C1D81"/>
    <w:rsid w:val="001C2BC3"/>
    <w:rsid w:val="001C3553"/>
    <w:rsid w:val="001C368C"/>
    <w:rsid w:val="001C3DD0"/>
    <w:rsid w:val="001C599D"/>
    <w:rsid w:val="001D0B5F"/>
    <w:rsid w:val="001D6B98"/>
    <w:rsid w:val="001E2443"/>
    <w:rsid w:val="001E7DE3"/>
    <w:rsid w:val="001F052A"/>
    <w:rsid w:val="001F4D2B"/>
    <w:rsid w:val="001F6308"/>
    <w:rsid w:val="00212AA5"/>
    <w:rsid w:val="00217E4B"/>
    <w:rsid w:val="00222701"/>
    <w:rsid w:val="00224731"/>
    <w:rsid w:val="00225EE9"/>
    <w:rsid w:val="00226B58"/>
    <w:rsid w:val="002342A1"/>
    <w:rsid w:val="00236DD6"/>
    <w:rsid w:val="00243DB4"/>
    <w:rsid w:val="00244604"/>
    <w:rsid w:val="002446AD"/>
    <w:rsid w:val="002446DC"/>
    <w:rsid w:val="00250E78"/>
    <w:rsid w:val="00266FD7"/>
    <w:rsid w:val="00271577"/>
    <w:rsid w:val="00273D0C"/>
    <w:rsid w:val="0028285A"/>
    <w:rsid w:val="00286E00"/>
    <w:rsid w:val="0029132C"/>
    <w:rsid w:val="00291946"/>
    <w:rsid w:val="00292A13"/>
    <w:rsid w:val="00295A4A"/>
    <w:rsid w:val="002967F3"/>
    <w:rsid w:val="002B2027"/>
    <w:rsid w:val="002B50B4"/>
    <w:rsid w:val="002B6FE8"/>
    <w:rsid w:val="002C04A6"/>
    <w:rsid w:val="002C069D"/>
    <w:rsid w:val="002C180D"/>
    <w:rsid w:val="002C5E35"/>
    <w:rsid w:val="002C61FB"/>
    <w:rsid w:val="002D246A"/>
    <w:rsid w:val="002D795C"/>
    <w:rsid w:val="002E1FD1"/>
    <w:rsid w:val="002E3F68"/>
    <w:rsid w:val="002E40A4"/>
    <w:rsid w:val="002E76BB"/>
    <w:rsid w:val="002F06D2"/>
    <w:rsid w:val="002F28F2"/>
    <w:rsid w:val="002F6AB1"/>
    <w:rsid w:val="002F7630"/>
    <w:rsid w:val="002F79C4"/>
    <w:rsid w:val="00304051"/>
    <w:rsid w:val="00304847"/>
    <w:rsid w:val="00305956"/>
    <w:rsid w:val="00306AAC"/>
    <w:rsid w:val="00311DA1"/>
    <w:rsid w:val="003132F6"/>
    <w:rsid w:val="003167EF"/>
    <w:rsid w:val="00321267"/>
    <w:rsid w:val="0033092B"/>
    <w:rsid w:val="003331E4"/>
    <w:rsid w:val="00335A83"/>
    <w:rsid w:val="00337127"/>
    <w:rsid w:val="003408FF"/>
    <w:rsid w:val="003421BE"/>
    <w:rsid w:val="0035007F"/>
    <w:rsid w:val="00350D7B"/>
    <w:rsid w:val="003565BD"/>
    <w:rsid w:val="0035737A"/>
    <w:rsid w:val="003633A8"/>
    <w:rsid w:val="00367F84"/>
    <w:rsid w:val="00372955"/>
    <w:rsid w:val="00373A9D"/>
    <w:rsid w:val="003742CE"/>
    <w:rsid w:val="00375554"/>
    <w:rsid w:val="003829E2"/>
    <w:rsid w:val="003840D8"/>
    <w:rsid w:val="00384B85"/>
    <w:rsid w:val="003865E9"/>
    <w:rsid w:val="00386D2A"/>
    <w:rsid w:val="00395460"/>
    <w:rsid w:val="00396A10"/>
    <w:rsid w:val="003A2C8B"/>
    <w:rsid w:val="003A2C99"/>
    <w:rsid w:val="003A4805"/>
    <w:rsid w:val="003A6494"/>
    <w:rsid w:val="003B365C"/>
    <w:rsid w:val="003B3704"/>
    <w:rsid w:val="003B7429"/>
    <w:rsid w:val="003C24AA"/>
    <w:rsid w:val="003C3D07"/>
    <w:rsid w:val="003D0F23"/>
    <w:rsid w:val="003D340E"/>
    <w:rsid w:val="003F020B"/>
    <w:rsid w:val="003F087F"/>
    <w:rsid w:val="003F1E47"/>
    <w:rsid w:val="0040606E"/>
    <w:rsid w:val="00406AD7"/>
    <w:rsid w:val="00413AD8"/>
    <w:rsid w:val="00416953"/>
    <w:rsid w:val="004349B7"/>
    <w:rsid w:val="004372CE"/>
    <w:rsid w:val="004400E5"/>
    <w:rsid w:val="00444772"/>
    <w:rsid w:val="004448B2"/>
    <w:rsid w:val="00444E21"/>
    <w:rsid w:val="0044674B"/>
    <w:rsid w:val="004473AB"/>
    <w:rsid w:val="004475F3"/>
    <w:rsid w:val="00450CAD"/>
    <w:rsid w:val="00453F96"/>
    <w:rsid w:val="004665D8"/>
    <w:rsid w:val="00466C1E"/>
    <w:rsid w:val="00467300"/>
    <w:rsid w:val="00470BA4"/>
    <w:rsid w:val="00482EDF"/>
    <w:rsid w:val="00483BE6"/>
    <w:rsid w:val="00491916"/>
    <w:rsid w:val="004931A3"/>
    <w:rsid w:val="00494B3D"/>
    <w:rsid w:val="004A7231"/>
    <w:rsid w:val="004B4E10"/>
    <w:rsid w:val="004B52E3"/>
    <w:rsid w:val="004B63C3"/>
    <w:rsid w:val="004C48BC"/>
    <w:rsid w:val="004C56E8"/>
    <w:rsid w:val="004C6ABF"/>
    <w:rsid w:val="004D007D"/>
    <w:rsid w:val="004D0916"/>
    <w:rsid w:val="004D3F49"/>
    <w:rsid w:val="004D40CC"/>
    <w:rsid w:val="004E4B8A"/>
    <w:rsid w:val="004E6648"/>
    <w:rsid w:val="004E68F5"/>
    <w:rsid w:val="004F5535"/>
    <w:rsid w:val="004F5E87"/>
    <w:rsid w:val="004F67F3"/>
    <w:rsid w:val="004F7262"/>
    <w:rsid w:val="0050169A"/>
    <w:rsid w:val="00501CFC"/>
    <w:rsid w:val="0050305E"/>
    <w:rsid w:val="00505801"/>
    <w:rsid w:val="005109E3"/>
    <w:rsid w:val="00510D6C"/>
    <w:rsid w:val="00512A0E"/>
    <w:rsid w:val="0051420A"/>
    <w:rsid w:val="00515192"/>
    <w:rsid w:val="00515C0A"/>
    <w:rsid w:val="0052132D"/>
    <w:rsid w:val="00524AE1"/>
    <w:rsid w:val="00525CFA"/>
    <w:rsid w:val="005313DC"/>
    <w:rsid w:val="00531DCE"/>
    <w:rsid w:val="00533169"/>
    <w:rsid w:val="00536B87"/>
    <w:rsid w:val="00542E46"/>
    <w:rsid w:val="005431AB"/>
    <w:rsid w:val="00551836"/>
    <w:rsid w:val="00552A45"/>
    <w:rsid w:val="0056099B"/>
    <w:rsid w:val="00562A01"/>
    <w:rsid w:val="00571154"/>
    <w:rsid w:val="005764B5"/>
    <w:rsid w:val="005777DF"/>
    <w:rsid w:val="00581D4B"/>
    <w:rsid w:val="005823AF"/>
    <w:rsid w:val="00582E34"/>
    <w:rsid w:val="00583996"/>
    <w:rsid w:val="00583FF6"/>
    <w:rsid w:val="005A0E56"/>
    <w:rsid w:val="005A4B40"/>
    <w:rsid w:val="005B0444"/>
    <w:rsid w:val="005B0E88"/>
    <w:rsid w:val="005B54C8"/>
    <w:rsid w:val="005B63CC"/>
    <w:rsid w:val="005C0D32"/>
    <w:rsid w:val="005C718B"/>
    <w:rsid w:val="005C7253"/>
    <w:rsid w:val="005C756C"/>
    <w:rsid w:val="005D25BB"/>
    <w:rsid w:val="005D422B"/>
    <w:rsid w:val="005E1034"/>
    <w:rsid w:val="005E27A2"/>
    <w:rsid w:val="005F0AAE"/>
    <w:rsid w:val="005F261A"/>
    <w:rsid w:val="005F4F28"/>
    <w:rsid w:val="00604E45"/>
    <w:rsid w:val="00607A22"/>
    <w:rsid w:val="00617BBD"/>
    <w:rsid w:val="00617F77"/>
    <w:rsid w:val="00626153"/>
    <w:rsid w:val="00630795"/>
    <w:rsid w:val="00631FFB"/>
    <w:rsid w:val="00641C07"/>
    <w:rsid w:val="00643A1E"/>
    <w:rsid w:val="00644E04"/>
    <w:rsid w:val="00647DAE"/>
    <w:rsid w:val="0065221E"/>
    <w:rsid w:val="006537F1"/>
    <w:rsid w:val="00655321"/>
    <w:rsid w:val="00662772"/>
    <w:rsid w:val="00665FFF"/>
    <w:rsid w:val="006710B2"/>
    <w:rsid w:val="00674522"/>
    <w:rsid w:val="00690757"/>
    <w:rsid w:val="006A0DFA"/>
    <w:rsid w:val="006A1652"/>
    <w:rsid w:val="006B3111"/>
    <w:rsid w:val="006B7C4A"/>
    <w:rsid w:val="006C437E"/>
    <w:rsid w:val="006D3986"/>
    <w:rsid w:val="006D456A"/>
    <w:rsid w:val="006D55C0"/>
    <w:rsid w:val="006D5C21"/>
    <w:rsid w:val="006E25C5"/>
    <w:rsid w:val="006E58B1"/>
    <w:rsid w:val="006F33EA"/>
    <w:rsid w:val="006F5D9A"/>
    <w:rsid w:val="006F5F75"/>
    <w:rsid w:val="00700E4C"/>
    <w:rsid w:val="00701FCB"/>
    <w:rsid w:val="007142B9"/>
    <w:rsid w:val="0071535B"/>
    <w:rsid w:val="00715E54"/>
    <w:rsid w:val="00717817"/>
    <w:rsid w:val="00724DA8"/>
    <w:rsid w:val="00727E4A"/>
    <w:rsid w:val="00741457"/>
    <w:rsid w:val="00741777"/>
    <w:rsid w:val="0075020C"/>
    <w:rsid w:val="00755AFB"/>
    <w:rsid w:val="00757C85"/>
    <w:rsid w:val="00763208"/>
    <w:rsid w:val="00763A95"/>
    <w:rsid w:val="007648F1"/>
    <w:rsid w:val="007727ED"/>
    <w:rsid w:val="0077626D"/>
    <w:rsid w:val="00780E79"/>
    <w:rsid w:val="00787A1D"/>
    <w:rsid w:val="007955FA"/>
    <w:rsid w:val="007A0702"/>
    <w:rsid w:val="007A3084"/>
    <w:rsid w:val="007A6EE8"/>
    <w:rsid w:val="007B0167"/>
    <w:rsid w:val="007B1815"/>
    <w:rsid w:val="007B2AC9"/>
    <w:rsid w:val="007B4703"/>
    <w:rsid w:val="007B7702"/>
    <w:rsid w:val="007C17D1"/>
    <w:rsid w:val="007C4C25"/>
    <w:rsid w:val="007C50EE"/>
    <w:rsid w:val="007C6991"/>
    <w:rsid w:val="007C6ACE"/>
    <w:rsid w:val="007D441B"/>
    <w:rsid w:val="007D5F0C"/>
    <w:rsid w:val="007E7284"/>
    <w:rsid w:val="007F035B"/>
    <w:rsid w:val="007F036A"/>
    <w:rsid w:val="007F1C22"/>
    <w:rsid w:val="007F2323"/>
    <w:rsid w:val="007F4428"/>
    <w:rsid w:val="007F5D85"/>
    <w:rsid w:val="00802AD1"/>
    <w:rsid w:val="0080664F"/>
    <w:rsid w:val="00807DE8"/>
    <w:rsid w:val="00812C70"/>
    <w:rsid w:val="0081319A"/>
    <w:rsid w:val="00820055"/>
    <w:rsid w:val="008209C7"/>
    <w:rsid w:val="00826162"/>
    <w:rsid w:val="00826ADB"/>
    <w:rsid w:val="008313A0"/>
    <w:rsid w:val="00832E75"/>
    <w:rsid w:val="008333CE"/>
    <w:rsid w:val="008335EF"/>
    <w:rsid w:val="00833F6C"/>
    <w:rsid w:val="00834A93"/>
    <w:rsid w:val="008428DF"/>
    <w:rsid w:val="0085011E"/>
    <w:rsid w:val="00853CA2"/>
    <w:rsid w:val="0087335D"/>
    <w:rsid w:val="00873506"/>
    <w:rsid w:val="00873D60"/>
    <w:rsid w:val="00875F17"/>
    <w:rsid w:val="0089451A"/>
    <w:rsid w:val="008A0BD7"/>
    <w:rsid w:val="008A188C"/>
    <w:rsid w:val="008A2A9A"/>
    <w:rsid w:val="008A2E7C"/>
    <w:rsid w:val="008A65AF"/>
    <w:rsid w:val="008A6CEE"/>
    <w:rsid w:val="008A7834"/>
    <w:rsid w:val="008B13FB"/>
    <w:rsid w:val="008B4CAA"/>
    <w:rsid w:val="008B70FF"/>
    <w:rsid w:val="008B7AAD"/>
    <w:rsid w:val="008B7CB4"/>
    <w:rsid w:val="008C335F"/>
    <w:rsid w:val="008C3C2B"/>
    <w:rsid w:val="008C7BB4"/>
    <w:rsid w:val="008D1B3F"/>
    <w:rsid w:val="008E150C"/>
    <w:rsid w:val="008F738A"/>
    <w:rsid w:val="009008E3"/>
    <w:rsid w:val="00902205"/>
    <w:rsid w:val="009045F0"/>
    <w:rsid w:val="00904906"/>
    <w:rsid w:val="00912FCE"/>
    <w:rsid w:val="00913227"/>
    <w:rsid w:val="00914B76"/>
    <w:rsid w:val="00917569"/>
    <w:rsid w:val="00920011"/>
    <w:rsid w:val="00923FD6"/>
    <w:rsid w:val="009244B7"/>
    <w:rsid w:val="009269E8"/>
    <w:rsid w:val="009303DF"/>
    <w:rsid w:val="00930D1E"/>
    <w:rsid w:val="009353AD"/>
    <w:rsid w:val="00945084"/>
    <w:rsid w:val="00947616"/>
    <w:rsid w:val="009476BD"/>
    <w:rsid w:val="0095468F"/>
    <w:rsid w:val="00955A2D"/>
    <w:rsid w:val="00957CF6"/>
    <w:rsid w:val="00960728"/>
    <w:rsid w:val="00961CDF"/>
    <w:rsid w:val="00962BFB"/>
    <w:rsid w:val="00963266"/>
    <w:rsid w:val="0096369A"/>
    <w:rsid w:val="009664A5"/>
    <w:rsid w:val="0097126D"/>
    <w:rsid w:val="009765DD"/>
    <w:rsid w:val="00977D27"/>
    <w:rsid w:val="009838C6"/>
    <w:rsid w:val="009842F1"/>
    <w:rsid w:val="00984EF3"/>
    <w:rsid w:val="00990AF9"/>
    <w:rsid w:val="00991F30"/>
    <w:rsid w:val="009936FD"/>
    <w:rsid w:val="00993B5E"/>
    <w:rsid w:val="00993C01"/>
    <w:rsid w:val="0099645B"/>
    <w:rsid w:val="00997BCD"/>
    <w:rsid w:val="00997BCE"/>
    <w:rsid w:val="009A3DDE"/>
    <w:rsid w:val="009A6305"/>
    <w:rsid w:val="009C0CA8"/>
    <w:rsid w:val="009C313B"/>
    <w:rsid w:val="009C6386"/>
    <w:rsid w:val="009C6D2B"/>
    <w:rsid w:val="009C7686"/>
    <w:rsid w:val="009D0E86"/>
    <w:rsid w:val="009E04B5"/>
    <w:rsid w:val="009E094B"/>
    <w:rsid w:val="009E3853"/>
    <w:rsid w:val="009E4684"/>
    <w:rsid w:val="009E5587"/>
    <w:rsid w:val="009E62BC"/>
    <w:rsid w:val="00A0024E"/>
    <w:rsid w:val="00A01196"/>
    <w:rsid w:val="00A02459"/>
    <w:rsid w:val="00A03A58"/>
    <w:rsid w:val="00A079D6"/>
    <w:rsid w:val="00A15F84"/>
    <w:rsid w:val="00A2136B"/>
    <w:rsid w:val="00A233DD"/>
    <w:rsid w:val="00A23A30"/>
    <w:rsid w:val="00A316C7"/>
    <w:rsid w:val="00A32A16"/>
    <w:rsid w:val="00A367A3"/>
    <w:rsid w:val="00A36B0C"/>
    <w:rsid w:val="00A36CAE"/>
    <w:rsid w:val="00A36E7F"/>
    <w:rsid w:val="00A41682"/>
    <w:rsid w:val="00A47E0F"/>
    <w:rsid w:val="00A503C5"/>
    <w:rsid w:val="00A504B1"/>
    <w:rsid w:val="00A53E9D"/>
    <w:rsid w:val="00A574A1"/>
    <w:rsid w:val="00A63531"/>
    <w:rsid w:val="00A65A99"/>
    <w:rsid w:val="00A65EF1"/>
    <w:rsid w:val="00A76BF2"/>
    <w:rsid w:val="00A771FB"/>
    <w:rsid w:val="00A774EA"/>
    <w:rsid w:val="00A80BD1"/>
    <w:rsid w:val="00A8162C"/>
    <w:rsid w:val="00A81D95"/>
    <w:rsid w:val="00A8274C"/>
    <w:rsid w:val="00A82EF1"/>
    <w:rsid w:val="00A86222"/>
    <w:rsid w:val="00A906A2"/>
    <w:rsid w:val="00A944E2"/>
    <w:rsid w:val="00A95ED9"/>
    <w:rsid w:val="00A96B77"/>
    <w:rsid w:val="00AA22E6"/>
    <w:rsid w:val="00AA63E6"/>
    <w:rsid w:val="00AA6C40"/>
    <w:rsid w:val="00AA6CD8"/>
    <w:rsid w:val="00AA7398"/>
    <w:rsid w:val="00AB69A9"/>
    <w:rsid w:val="00AB77F2"/>
    <w:rsid w:val="00AC2D75"/>
    <w:rsid w:val="00AC34C6"/>
    <w:rsid w:val="00AD0ACC"/>
    <w:rsid w:val="00AD0D99"/>
    <w:rsid w:val="00AD6069"/>
    <w:rsid w:val="00AD6E76"/>
    <w:rsid w:val="00AE67FE"/>
    <w:rsid w:val="00AF4EA2"/>
    <w:rsid w:val="00AF6C9F"/>
    <w:rsid w:val="00B011C1"/>
    <w:rsid w:val="00B01BCB"/>
    <w:rsid w:val="00B07CB3"/>
    <w:rsid w:val="00B11DC7"/>
    <w:rsid w:val="00B312F7"/>
    <w:rsid w:val="00B32B4A"/>
    <w:rsid w:val="00B36319"/>
    <w:rsid w:val="00B400CC"/>
    <w:rsid w:val="00B43D9A"/>
    <w:rsid w:val="00B45E1C"/>
    <w:rsid w:val="00B47E5C"/>
    <w:rsid w:val="00B50C17"/>
    <w:rsid w:val="00B5228A"/>
    <w:rsid w:val="00B613A4"/>
    <w:rsid w:val="00B61536"/>
    <w:rsid w:val="00B67848"/>
    <w:rsid w:val="00B73409"/>
    <w:rsid w:val="00B73D4E"/>
    <w:rsid w:val="00B75140"/>
    <w:rsid w:val="00B76DA3"/>
    <w:rsid w:val="00B8062A"/>
    <w:rsid w:val="00B82167"/>
    <w:rsid w:val="00B841E3"/>
    <w:rsid w:val="00B8597A"/>
    <w:rsid w:val="00B9167C"/>
    <w:rsid w:val="00B9294D"/>
    <w:rsid w:val="00B94399"/>
    <w:rsid w:val="00B96A3B"/>
    <w:rsid w:val="00B9794C"/>
    <w:rsid w:val="00BA4167"/>
    <w:rsid w:val="00BB0B45"/>
    <w:rsid w:val="00BB28FF"/>
    <w:rsid w:val="00BB7779"/>
    <w:rsid w:val="00BC0019"/>
    <w:rsid w:val="00BC73B8"/>
    <w:rsid w:val="00BD34E3"/>
    <w:rsid w:val="00BF0555"/>
    <w:rsid w:val="00BF1278"/>
    <w:rsid w:val="00BF76C2"/>
    <w:rsid w:val="00C00464"/>
    <w:rsid w:val="00C0115D"/>
    <w:rsid w:val="00C01C0C"/>
    <w:rsid w:val="00C03098"/>
    <w:rsid w:val="00C07CFB"/>
    <w:rsid w:val="00C14845"/>
    <w:rsid w:val="00C211DC"/>
    <w:rsid w:val="00C2409C"/>
    <w:rsid w:val="00C246D2"/>
    <w:rsid w:val="00C252C4"/>
    <w:rsid w:val="00C25EB0"/>
    <w:rsid w:val="00C26284"/>
    <w:rsid w:val="00C30029"/>
    <w:rsid w:val="00C374DF"/>
    <w:rsid w:val="00C401A4"/>
    <w:rsid w:val="00C42C47"/>
    <w:rsid w:val="00C529D4"/>
    <w:rsid w:val="00C60184"/>
    <w:rsid w:val="00C610A5"/>
    <w:rsid w:val="00C65463"/>
    <w:rsid w:val="00C70A99"/>
    <w:rsid w:val="00C70CB9"/>
    <w:rsid w:val="00C71466"/>
    <w:rsid w:val="00C73D48"/>
    <w:rsid w:val="00C75A68"/>
    <w:rsid w:val="00C7676A"/>
    <w:rsid w:val="00C94CA5"/>
    <w:rsid w:val="00C97BD1"/>
    <w:rsid w:val="00CA2745"/>
    <w:rsid w:val="00CA7241"/>
    <w:rsid w:val="00CB1BBD"/>
    <w:rsid w:val="00CB6C6A"/>
    <w:rsid w:val="00CD40E7"/>
    <w:rsid w:val="00CD4187"/>
    <w:rsid w:val="00CF2F7B"/>
    <w:rsid w:val="00CF60D4"/>
    <w:rsid w:val="00CF6669"/>
    <w:rsid w:val="00CF75EC"/>
    <w:rsid w:val="00D00116"/>
    <w:rsid w:val="00D00788"/>
    <w:rsid w:val="00D019DE"/>
    <w:rsid w:val="00D03084"/>
    <w:rsid w:val="00D046CC"/>
    <w:rsid w:val="00D0505E"/>
    <w:rsid w:val="00D11334"/>
    <w:rsid w:val="00D13420"/>
    <w:rsid w:val="00D14752"/>
    <w:rsid w:val="00D1666A"/>
    <w:rsid w:val="00D30887"/>
    <w:rsid w:val="00D30A90"/>
    <w:rsid w:val="00D37D2A"/>
    <w:rsid w:val="00D40267"/>
    <w:rsid w:val="00D40C61"/>
    <w:rsid w:val="00D43E60"/>
    <w:rsid w:val="00D536A6"/>
    <w:rsid w:val="00D53B34"/>
    <w:rsid w:val="00D55A0B"/>
    <w:rsid w:val="00D55C83"/>
    <w:rsid w:val="00D57A3C"/>
    <w:rsid w:val="00D66884"/>
    <w:rsid w:val="00D722CC"/>
    <w:rsid w:val="00D75492"/>
    <w:rsid w:val="00D80334"/>
    <w:rsid w:val="00D85FDE"/>
    <w:rsid w:val="00D9227C"/>
    <w:rsid w:val="00D93151"/>
    <w:rsid w:val="00D942CC"/>
    <w:rsid w:val="00D960A0"/>
    <w:rsid w:val="00DA0387"/>
    <w:rsid w:val="00DA2870"/>
    <w:rsid w:val="00DB11D5"/>
    <w:rsid w:val="00DB191B"/>
    <w:rsid w:val="00DC3DB5"/>
    <w:rsid w:val="00DC41E6"/>
    <w:rsid w:val="00DC43B6"/>
    <w:rsid w:val="00DC4B38"/>
    <w:rsid w:val="00DC7AB2"/>
    <w:rsid w:val="00DD10AD"/>
    <w:rsid w:val="00DD3AD3"/>
    <w:rsid w:val="00DD44D4"/>
    <w:rsid w:val="00DD4624"/>
    <w:rsid w:val="00DD5705"/>
    <w:rsid w:val="00DD7A9A"/>
    <w:rsid w:val="00DE3424"/>
    <w:rsid w:val="00DE6A56"/>
    <w:rsid w:val="00DF3FD5"/>
    <w:rsid w:val="00DF734A"/>
    <w:rsid w:val="00DF73B8"/>
    <w:rsid w:val="00E0314C"/>
    <w:rsid w:val="00E06E54"/>
    <w:rsid w:val="00E07387"/>
    <w:rsid w:val="00E154E5"/>
    <w:rsid w:val="00E1607C"/>
    <w:rsid w:val="00E20B1D"/>
    <w:rsid w:val="00E224A1"/>
    <w:rsid w:val="00E23427"/>
    <w:rsid w:val="00E26175"/>
    <w:rsid w:val="00E31396"/>
    <w:rsid w:val="00E33F6F"/>
    <w:rsid w:val="00E346BB"/>
    <w:rsid w:val="00E3770D"/>
    <w:rsid w:val="00E40125"/>
    <w:rsid w:val="00E44577"/>
    <w:rsid w:val="00E477BE"/>
    <w:rsid w:val="00E50393"/>
    <w:rsid w:val="00E51FEC"/>
    <w:rsid w:val="00E52BE6"/>
    <w:rsid w:val="00E54491"/>
    <w:rsid w:val="00E6274C"/>
    <w:rsid w:val="00E77C6A"/>
    <w:rsid w:val="00E870C5"/>
    <w:rsid w:val="00E9019A"/>
    <w:rsid w:val="00E919A7"/>
    <w:rsid w:val="00E93E3E"/>
    <w:rsid w:val="00E97640"/>
    <w:rsid w:val="00EA1345"/>
    <w:rsid w:val="00EA21F2"/>
    <w:rsid w:val="00EA46CA"/>
    <w:rsid w:val="00EA47DE"/>
    <w:rsid w:val="00EB13B7"/>
    <w:rsid w:val="00EB13F4"/>
    <w:rsid w:val="00EB35DA"/>
    <w:rsid w:val="00EC2894"/>
    <w:rsid w:val="00EC3110"/>
    <w:rsid w:val="00EC6692"/>
    <w:rsid w:val="00EC67D5"/>
    <w:rsid w:val="00EC70B8"/>
    <w:rsid w:val="00ED571C"/>
    <w:rsid w:val="00EE437C"/>
    <w:rsid w:val="00EE6828"/>
    <w:rsid w:val="00EE715A"/>
    <w:rsid w:val="00EF1744"/>
    <w:rsid w:val="00EF3207"/>
    <w:rsid w:val="00EF3C1B"/>
    <w:rsid w:val="00EF4FE1"/>
    <w:rsid w:val="00EF6299"/>
    <w:rsid w:val="00F058D6"/>
    <w:rsid w:val="00F06DC8"/>
    <w:rsid w:val="00F06F15"/>
    <w:rsid w:val="00F122B5"/>
    <w:rsid w:val="00F162C0"/>
    <w:rsid w:val="00F25AA8"/>
    <w:rsid w:val="00F27153"/>
    <w:rsid w:val="00F31D58"/>
    <w:rsid w:val="00F32B3F"/>
    <w:rsid w:val="00F365B4"/>
    <w:rsid w:val="00F41A70"/>
    <w:rsid w:val="00F4665E"/>
    <w:rsid w:val="00F620E8"/>
    <w:rsid w:val="00F64EB6"/>
    <w:rsid w:val="00F6650C"/>
    <w:rsid w:val="00F7047E"/>
    <w:rsid w:val="00F76862"/>
    <w:rsid w:val="00F82995"/>
    <w:rsid w:val="00F866C0"/>
    <w:rsid w:val="00F95839"/>
    <w:rsid w:val="00F97992"/>
    <w:rsid w:val="00FA39E8"/>
    <w:rsid w:val="00FA3AE0"/>
    <w:rsid w:val="00FA42F5"/>
    <w:rsid w:val="00FA7209"/>
    <w:rsid w:val="00FA76F8"/>
    <w:rsid w:val="00FB1458"/>
    <w:rsid w:val="00FB1F9B"/>
    <w:rsid w:val="00FB3375"/>
    <w:rsid w:val="00FB6E65"/>
    <w:rsid w:val="00FC12D3"/>
    <w:rsid w:val="00FC12FE"/>
    <w:rsid w:val="00FC1A5D"/>
    <w:rsid w:val="00FC1AC0"/>
    <w:rsid w:val="00FC30C0"/>
    <w:rsid w:val="00FD6D17"/>
    <w:rsid w:val="00FE232F"/>
    <w:rsid w:val="00FE514E"/>
    <w:rsid w:val="00FF20EE"/>
    <w:rsid w:val="00FF3549"/>
    <w:rsid w:val="00FF5278"/>
    <w:rsid w:val="00FF6269"/>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372462534">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amsalguero7.wixsite.com/website" TargetMode="External"/><Relationship Id="rId18" Type="http://schemas.openxmlformats.org/officeDocument/2006/relationships/hyperlink" Target="mailto:RCoBRep@unt.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olicy.unt.edu/policy/06-003"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unt-cob.sona-systems.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nt-cob.sona-systems.com/"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inkedin.com/in/beth-mcconahay" TargetMode="External"/><Relationship Id="rId24" Type="http://schemas.openxmlformats.org/officeDocument/2006/relationships/hyperlink" Target="https://studentaffairs.unt.edu/office-disability-access" TargetMode="External"/><Relationship Id="rId5" Type="http://schemas.openxmlformats.org/officeDocument/2006/relationships/styles" Target="styles.xml"/><Relationship Id="rId15" Type="http://schemas.openxmlformats.org/officeDocument/2006/relationships/hyperlink" Target="https://policy.unt.edu/policy/15-006" TargetMode="External"/><Relationship Id="rId23" Type="http://schemas.openxmlformats.org/officeDocument/2006/relationships/hyperlink" Target="https://studentaffairs.unt.edu/office-disability-access" TargetMode="External"/><Relationship Id="rId10" Type="http://schemas.openxmlformats.org/officeDocument/2006/relationships/hyperlink" Target="mailto:Elizabeth.McConahay@unt.edu" TargetMode="External"/><Relationship Id="rId19" Type="http://schemas.openxmlformats.org/officeDocument/2006/relationships/hyperlink" Target="mailto:RCoBRep@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policy/15-006" TargetMode="External"/><Relationship Id="rId22" Type="http://schemas.openxmlformats.org/officeDocument/2006/relationships/hyperlink" Target="https://policy.unt.edu/policy/06-00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1826</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12214</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786497</vt:i4>
      </vt:variant>
      <vt:variant>
        <vt:i4>72</vt:i4>
      </vt:variant>
      <vt:variant>
        <vt:i4>0</vt:i4>
      </vt:variant>
      <vt:variant>
        <vt:i4>5</vt:i4>
      </vt:variant>
      <vt:variant>
        <vt:lpwstr>https://navigate.unt.edu/</vt:lpwstr>
      </vt:variant>
      <vt:variant>
        <vt:lpwstr/>
      </vt:variant>
      <vt:variant>
        <vt:i4>8323198</vt:i4>
      </vt:variant>
      <vt:variant>
        <vt:i4>69</vt:i4>
      </vt:variant>
      <vt:variant>
        <vt:i4>0</vt:i4>
      </vt:variant>
      <vt:variant>
        <vt:i4>5</vt:i4>
      </vt:variant>
      <vt:variant>
        <vt:lpwstr>https://acrobat.adobe.com/link/track?uri=urn:aaid:scds:US:58ff8b2b-e3e5-47c1-a6a7-d3d35bdb82a9</vt:lpwstr>
      </vt:variant>
      <vt:variant>
        <vt:lpwstr/>
      </vt:variant>
      <vt:variant>
        <vt:i4>23</vt:i4>
      </vt:variant>
      <vt:variant>
        <vt:i4>66</vt:i4>
      </vt:variant>
      <vt:variant>
        <vt:i4>0</vt:i4>
      </vt:variant>
      <vt:variant>
        <vt:i4>5</vt:i4>
      </vt:variant>
      <vt:variant>
        <vt:lpwstr>https://documentcloud.adobe.com/link/track?uri=urn:aaid:scds:US:58ff8b2b-e3e5-47c1-a6a7-d3d35bdb82a9</vt:lpwstr>
      </vt:variant>
      <vt:variant>
        <vt:lpwstr/>
      </vt:variant>
      <vt:variant>
        <vt:i4>2687077</vt:i4>
      </vt:variant>
      <vt:variant>
        <vt:i4>63</vt:i4>
      </vt:variant>
      <vt:variant>
        <vt:i4>0</vt:i4>
      </vt:variant>
      <vt:variant>
        <vt:i4>5</vt:i4>
      </vt:variant>
      <vt:variant>
        <vt:lpwstr>https://clear.unt.edu/student-support-services-policies</vt:lpwstr>
      </vt:variant>
      <vt:variant>
        <vt:lpwstr/>
      </vt:variant>
      <vt:variant>
        <vt:i4>1048652</vt:i4>
      </vt:variant>
      <vt:variant>
        <vt:i4>60</vt:i4>
      </vt:variant>
      <vt:variant>
        <vt:i4>0</vt:i4>
      </vt:variant>
      <vt:variant>
        <vt:i4>5</vt:i4>
      </vt:variant>
      <vt:variant>
        <vt:lpwstr>https://policy.unt.edu/policy/06-049</vt:lpwstr>
      </vt:variant>
      <vt:variant>
        <vt:lpwstr/>
      </vt:variant>
      <vt:variant>
        <vt:i4>1048652</vt:i4>
      </vt:variant>
      <vt:variant>
        <vt:i4>57</vt:i4>
      </vt:variant>
      <vt:variant>
        <vt:i4>0</vt:i4>
      </vt:variant>
      <vt:variant>
        <vt:i4>5</vt:i4>
      </vt:variant>
      <vt:variant>
        <vt:lpwstr>https://policy.unt.edu/policy/06-049</vt:lpwstr>
      </vt:variant>
      <vt:variant>
        <vt:lpwstr/>
      </vt:variant>
      <vt:variant>
        <vt:i4>1048652</vt:i4>
      </vt:variant>
      <vt:variant>
        <vt:i4>54</vt:i4>
      </vt:variant>
      <vt:variant>
        <vt:i4>0</vt:i4>
      </vt:variant>
      <vt:variant>
        <vt:i4>5</vt:i4>
      </vt:variant>
      <vt:variant>
        <vt:lpwstr>https://policy.unt.edu/policy/06-049</vt:lpwstr>
      </vt:variant>
      <vt:variant>
        <vt:lpwstr/>
      </vt:variant>
      <vt:variant>
        <vt:i4>1048652</vt:i4>
      </vt:variant>
      <vt:variant>
        <vt:i4>51</vt:i4>
      </vt:variant>
      <vt:variant>
        <vt:i4>0</vt:i4>
      </vt:variant>
      <vt:variant>
        <vt:i4>5</vt:i4>
      </vt:variant>
      <vt:variant>
        <vt:lpwstr>https://policy.unt.edu/policy/06-049</vt:lpwstr>
      </vt:variant>
      <vt:variant>
        <vt:lpwstr/>
      </vt:variant>
      <vt:variant>
        <vt:i4>7471141</vt:i4>
      </vt:variant>
      <vt:variant>
        <vt:i4>48</vt:i4>
      </vt:variant>
      <vt:variant>
        <vt:i4>0</vt:i4>
      </vt:variant>
      <vt:variant>
        <vt:i4>5</vt:i4>
      </vt:variant>
      <vt:variant>
        <vt:lpwstr>https://community.canvaslms.com/t5/Instructor-Guide/How-do-I-use-the-Syllabus-as-an-instructor/ta-p/638</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65567</vt:i4>
      </vt:variant>
      <vt:variant>
        <vt:i4>42</vt:i4>
      </vt:variant>
      <vt:variant>
        <vt:i4>0</vt:i4>
      </vt:variant>
      <vt:variant>
        <vt:i4>5</vt:i4>
      </vt:variant>
      <vt:variant>
        <vt:lpwstr>https://online.unt.edu/learn</vt:lpwstr>
      </vt:variant>
      <vt:variant>
        <vt:lpwstr/>
      </vt:variant>
      <vt:variant>
        <vt:i4>65567</vt:i4>
      </vt:variant>
      <vt:variant>
        <vt:i4>39</vt:i4>
      </vt:variant>
      <vt:variant>
        <vt:i4>0</vt:i4>
      </vt:variant>
      <vt:variant>
        <vt:i4>5</vt:i4>
      </vt:variant>
      <vt:variant>
        <vt:lpwstr>https://online.unt.edu/learn</vt:lpwstr>
      </vt:variant>
      <vt:variant>
        <vt:lpwstr/>
      </vt:variant>
      <vt:variant>
        <vt:i4>1704009</vt:i4>
      </vt:variant>
      <vt:variant>
        <vt:i4>36</vt:i4>
      </vt:variant>
      <vt:variant>
        <vt:i4>0</vt:i4>
      </vt:variant>
      <vt:variant>
        <vt:i4>5</vt:i4>
      </vt:variant>
      <vt:variant>
        <vt:lpwstr>https://policy.unt.edu/policy/07-012</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2031692</vt:i4>
      </vt:variant>
      <vt:variant>
        <vt:i4>30</vt:i4>
      </vt:variant>
      <vt:variant>
        <vt:i4>0</vt:i4>
      </vt:variant>
      <vt:variant>
        <vt:i4>5</vt:i4>
      </vt:variant>
      <vt:variant>
        <vt:lpwstr>https://wellness.unt.edu/</vt:lpwstr>
      </vt:variant>
      <vt:variant>
        <vt:lpwstr/>
      </vt:variant>
      <vt:variant>
        <vt:i4>2031692</vt:i4>
      </vt:variant>
      <vt:variant>
        <vt:i4>27</vt:i4>
      </vt:variant>
      <vt:variant>
        <vt:i4>0</vt:i4>
      </vt:variant>
      <vt:variant>
        <vt:i4>5</vt:i4>
      </vt:variant>
      <vt:variant>
        <vt:lpwstr>https://wellness.unt.edu/</vt:lpwstr>
      </vt:variant>
      <vt:variant>
        <vt:lpwstr/>
      </vt:variant>
      <vt:variant>
        <vt:i4>5308503</vt:i4>
      </vt:variant>
      <vt:variant>
        <vt:i4>24</vt:i4>
      </vt:variant>
      <vt:variant>
        <vt:i4>0</vt:i4>
      </vt:variant>
      <vt:variant>
        <vt:i4>5</vt:i4>
      </vt:variant>
      <vt:variant>
        <vt:lpwstr>https://success.unt.edu/</vt:lpwstr>
      </vt:variant>
      <vt:variant>
        <vt:lpwstr/>
      </vt:variant>
      <vt:variant>
        <vt:i4>3932262</vt:i4>
      </vt:variant>
      <vt:variant>
        <vt:i4>21</vt:i4>
      </vt:variant>
      <vt:variant>
        <vt:i4>0</vt:i4>
      </vt:variant>
      <vt:variant>
        <vt:i4>5</vt:i4>
      </vt:variant>
      <vt:variant>
        <vt:lpwstr>http://success.unt.edu/</vt:lpwstr>
      </vt:variant>
      <vt:variant>
        <vt:lpwstr/>
      </vt:variant>
      <vt:variant>
        <vt:i4>3407935</vt:i4>
      </vt:variant>
      <vt:variant>
        <vt:i4>18</vt:i4>
      </vt:variant>
      <vt:variant>
        <vt:i4>0</vt:i4>
      </vt:variant>
      <vt:variant>
        <vt:i4>5</vt:i4>
      </vt:variant>
      <vt:variant>
        <vt:lpwstr>http://www.unt.edu/oda</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7340039</vt:i4>
      </vt:variant>
      <vt:variant>
        <vt:i4>12</vt:i4>
      </vt:variant>
      <vt:variant>
        <vt:i4>0</vt:i4>
      </vt:variant>
      <vt:variant>
        <vt:i4>5</vt:i4>
      </vt:variant>
      <vt:variant>
        <vt:lpwstr>https://clear.unt.edu/sites/default/files/uploads/page-assets/Online/clear_f1_online_student_procedures_rev2018_10_08.doc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Beth McConahay</cp:lastModifiedBy>
  <cp:revision>10</cp:revision>
  <cp:lastPrinted>2023-06-07T16:47:00Z</cp:lastPrinted>
  <dcterms:created xsi:type="dcterms:W3CDTF">2025-08-13T20:23:00Z</dcterms:created>
  <dcterms:modified xsi:type="dcterms:W3CDTF">2025-08-14T14:10:00Z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