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B162" w14:textId="432E0F21" w:rsidR="00F41A70" w:rsidRPr="003029A1" w:rsidRDefault="00D722CC" w:rsidP="00C14845">
      <w:pPr>
        <w:pStyle w:val="Heading1"/>
      </w:pPr>
      <w:r w:rsidRPr="003029A1">
        <w:t xml:space="preserve">Accessible </w:t>
      </w:r>
      <w:r w:rsidR="00DD3AD3" w:rsidRPr="003029A1">
        <w:t>Syllabus</w:t>
      </w:r>
    </w:p>
    <w:p w14:paraId="5C5EC87F" w14:textId="7270FD4D" w:rsidR="00736E40" w:rsidRPr="007132E4" w:rsidRDefault="009E0BD7" w:rsidP="00C14845">
      <w:pPr>
        <w:pStyle w:val="Heading2"/>
        <w:rPr>
          <w:sz w:val="32"/>
          <w:szCs w:val="32"/>
        </w:rPr>
      </w:pPr>
      <w:r w:rsidRPr="007132E4">
        <w:rPr>
          <w:sz w:val="32"/>
          <w:szCs w:val="32"/>
        </w:rPr>
        <w:t xml:space="preserve">LTEC </w:t>
      </w:r>
      <w:r w:rsidR="00C81E6D">
        <w:rPr>
          <w:sz w:val="32"/>
          <w:szCs w:val="32"/>
        </w:rPr>
        <w:t>4741</w:t>
      </w:r>
      <w:r w:rsidRPr="007132E4">
        <w:rPr>
          <w:sz w:val="32"/>
          <w:szCs w:val="32"/>
        </w:rPr>
        <w:t xml:space="preserve">: </w:t>
      </w:r>
      <w:r w:rsidR="00324B7F">
        <w:rPr>
          <w:sz w:val="32"/>
          <w:szCs w:val="32"/>
        </w:rPr>
        <w:t>LTEC Capstone: Integrated Portfolios</w:t>
      </w:r>
    </w:p>
    <w:p w14:paraId="5050E8A2" w14:textId="5E9A3136" w:rsidR="002F6AB1" w:rsidRDefault="00D40C61" w:rsidP="00C14845">
      <w:pPr>
        <w:pStyle w:val="Heading2"/>
      </w:pPr>
      <w:r>
        <w:t>Instructor Contact</w:t>
      </w:r>
    </w:p>
    <w:p w14:paraId="2BA48B8B" w14:textId="57F8E36B" w:rsidR="005C7253" w:rsidRPr="0028285A" w:rsidRDefault="00D40C61" w:rsidP="00D40C61">
      <w:pPr>
        <w:spacing w:after="0"/>
        <w:rPr>
          <w:b/>
        </w:rPr>
      </w:pPr>
      <w:r w:rsidRPr="0028285A">
        <w:rPr>
          <w:b/>
        </w:rPr>
        <w:t>Name:</w:t>
      </w:r>
      <w:r w:rsidR="008909A8">
        <w:rPr>
          <w:b/>
        </w:rPr>
        <w:t xml:space="preserve"> </w:t>
      </w:r>
      <w:r w:rsidR="00AE6ACC">
        <w:rPr>
          <w:b/>
        </w:rPr>
        <w:t>Deborah Cockerham</w:t>
      </w:r>
    </w:p>
    <w:p w14:paraId="33F9C8CC" w14:textId="427DC111" w:rsidR="00D40C61" w:rsidRPr="0028285A" w:rsidRDefault="00D40C61" w:rsidP="00D40C61">
      <w:pPr>
        <w:spacing w:after="0"/>
        <w:rPr>
          <w:b/>
        </w:rPr>
      </w:pPr>
      <w:r w:rsidRPr="0028285A">
        <w:rPr>
          <w:b/>
        </w:rPr>
        <w:t>Office Location:</w:t>
      </w:r>
      <w:r w:rsidR="008909A8">
        <w:rPr>
          <w:b/>
        </w:rPr>
        <w:t xml:space="preserve"> Discovery Park G18</w:t>
      </w:r>
      <w:r w:rsidR="00AE6ACC">
        <w:rPr>
          <w:b/>
        </w:rPr>
        <w:t>4</w:t>
      </w:r>
    </w:p>
    <w:p w14:paraId="10990C9C" w14:textId="02EFA7F4" w:rsidR="00D40C61" w:rsidRPr="0028285A" w:rsidRDefault="00D40C61" w:rsidP="00D40C61">
      <w:pPr>
        <w:spacing w:after="0"/>
        <w:rPr>
          <w:b/>
        </w:rPr>
      </w:pPr>
      <w:r w:rsidRPr="0028285A">
        <w:rPr>
          <w:b/>
        </w:rPr>
        <w:t>Office Hours:</w:t>
      </w:r>
      <w:r w:rsidR="008909A8">
        <w:rPr>
          <w:b/>
        </w:rPr>
        <w:t xml:space="preserve"> </w:t>
      </w:r>
      <w:r w:rsidR="00AE6ACC">
        <w:rPr>
          <w:b/>
        </w:rPr>
        <w:t>In person or online</w:t>
      </w:r>
      <w:r w:rsidR="008909A8">
        <w:rPr>
          <w:b/>
        </w:rPr>
        <w:t xml:space="preserve"> by appointment</w:t>
      </w:r>
    </w:p>
    <w:p w14:paraId="5A856F9F" w14:textId="5AB001F4" w:rsidR="00D40C61" w:rsidRPr="0028285A" w:rsidRDefault="008909A8" w:rsidP="00D40C61">
      <w:pPr>
        <w:spacing w:after="0"/>
        <w:rPr>
          <w:b/>
        </w:rPr>
      </w:pPr>
      <w:r>
        <w:rPr>
          <w:b/>
        </w:rPr>
        <w:t>Contact:</w:t>
      </w:r>
      <w:r w:rsidR="00227076">
        <w:rPr>
          <w:b/>
        </w:rPr>
        <w:t xml:space="preserve"> deborah.cockerham@unt.edu</w:t>
      </w:r>
    </w:p>
    <w:p w14:paraId="0CC91AF8" w14:textId="79A76D34" w:rsidR="009E0BD7" w:rsidRPr="008A218A" w:rsidRDefault="00D40C61" w:rsidP="009E0BD7">
      <w:r w:rsidRPr="0028285A">
        <w:rPr>
          <w:b/>
        </w:rPr>
        <w:t>Communication Expectations:</w:t>
      </w:r>
      <w:r w:rsidR="0095468F">
        <w:t xml:space="preserve"> </w:t>
      </w:r>
      <w:r w:rsidR="001A1B2E">
        <w:t xml:space="preserve">Send a Canvas </w:t>
      </w:r>
      <w:r w:rsidR="00AE6ACC">
        <w:t xml:space="preserve">or email </w:t>
      </w:r>
      <w:r w:rsidR="001A1B2E">
        <w:t>message anytime and expect a response within 48 business hours.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75283DA8" w:rsidR="00D40C61" w:rsidRDefault="00AE6ACC" w:rsidP="009E0BD7">
      <w:r w:rsidRPr="00AE6ACC">
        <w:t xml:space="preserve">This course supports students in producing a professionally viable portfolio and associated online materials that can be used to seek a position or advancement in the instructional design, training, or workforce development field. Students reflect on prior academic and professional performance, make presentations highlighting elements of their portfolio, engage in peer reviewing, use relevant social media tools, and prepare for job interviews. The course requires </w:t>
      </w:r>
      <w:proofErr w:type="gramStart"/>
      <w:r w:rsidRPr="00AE6ACC">
        <w:t>the critical</w:t>
      </w:r>
      <w:proofErr w:type="gramEnd"/>
      <w:r w:rsidRPr="00AE6ACC">
        <w:t xml:space="preserve"> evaluation of sources with particular emphasis on methodology and application to educational environments.</w:t>
      </w:r>
    </w:p>
    <w:p w14:paraId="5AD0C657" w14:textId="49A2AA21" w:rsidR="005956B7" w:rsidRDefault="005956B7" w:rsidP="009E0BD7">
      <w:r>
        <w:t>In addition, s</w:t>
      </w:r>
      <w:r w:rsidRPr="005956B7">
        <w:t xml:space="preserve">tudents will </w:t>
      </w:r>
      <w:r w:rsidR="00C81E6D">
        <w:t xml:space="preserve">have the opportunity to partner with a </w:t>
      </w:r>
      <w:proofErr w:type="gramStart"/>
      <w:r w:rsidR="00C81E6D">
        <w:t>Masters</w:t>
      </w:r>
      <w:proofErr w:type="gramEnd"/>
      <w:r w:rsidR="00C81E6D">
        <w:t xml:space="preserve"> student on</w:t>
      </w:r>
      <w:r w:rsidRPr="005956B7">
        <w:t xml:space="preserve"> an additional project: prepare a professional artifact by updating, enriching, or expanding upon a project </w:t>
      </w:r>
      <w:r w:rsidR="00B7411B">
        <w:t xml:space="preserve">that the </w:t>
      </w:r>
      <w:proofErr w:type="gramStart"/>
      <w:r w:rsidR="00B7411B">
        <w:t>Masters</w:t>
      </w:r>
      <w:proofErr w:type="gramEnd"/>
      <w:r w:rsidR="00B7411B">
        <w:t xml:space="preserve"> student </w:t>
      </w:r>
      <w:r w:rsidRPr="005956B7">
        <w:t>completed in a previous program course. The artifact will be implemented with a client.</w:t>
      </w:r>
    </w:p>
    <w:p w14:paraId="30BE4424" w14:textId="77777777" w:rsidR="00D40C61" w:rsidRDefault="00D40C61" w:rsidP="00C14845">
      <w:pPr>
        <w:pStyle w:val="Heading2"/>
      </w:pPr>
      <w:r>
        <w:t>Course Structure</w:t>
      </w:r>
    </w:p>
    <w:p w14:paraId="22D61D9D" w14:textId="72E1AED7" w:rsidR="008F66EB" w:rsidRDefault="009E0BD7" w:rsidP="001A1B2E">
      <w:r>
        <w:t xml:space="preserve">The course will be offered </w:t>
      </w:r>
      <w:r w:rsidR="00010051">
        <w:t>face-to-face</w:t>
      </w:r>
      <w:r>
        <w:t xml:space="preserve"> in a</w:t>
      </w:r>
      <w:r w:rsidR="00AE6ACC">
        <w:t>n 8</w:t>
      </w:r>
      <w:r w:rsidR="001A1B2E">
        <w:t>-</w:t>
      </w:r>
      <w:r>
        <w:t>week format using Canvas LMS accessed through standard web browsers. Each week</w:t>
      </w:r>
      <w:r w:rsidR="008E2F9B">
        <w:t>’s module</w:t>
      </w:r>
      <w:r>
        <w:t xml:space="preserve"> will be scheduled with a beginning and ending date, with multiple activities assigned and due within each week. All students </w:t>
      </w:r>
      <w:r w:rsidR="00BF0801">
        <w:t xml:space="preserve">are expected to </w:t>
      </w:r>
      <w:r w:rsidR="00432256">
        <w:t>attend</w:t>
      </w:r>
      <w:r w:rsidR="00F05F02">
        <w:t xml:space="preserve"> and </w:t>
      </w:r>
      <w:r>
        <w:t>participate</w:t>
      </w:r>
      <w:r w:rsidR="00F05F02">
        <w:t xml:space="preserve"> in each face-to-face ca</w:t>
      </w:r>
      <w:r w:rsidR="00F95B78">
        <w:t>mpus meeting.</w:t>
      </w:r>
      <w:r>
        <w:t xml:space="preserve"> Communication will be a mixture of asynchronous discussion postings and </w:t>
      </w:r>
      <w:r w:rsidR="00F95B78">
        <w:t xml:space="preserve">campus </w:t>
      </w:r>
      <w:r>
        <w:t xml:space="preserve">meetings. </w:t>
      </w:r>
      <w:r w:rsidR="00F95B78">
        <w:t>Meeting times and location are posted on Canvas.</w:t>
      </w:r>
    </w:p>
    <w:p w14:paraId="1C269AE1" w14:textId="77777777" w:rsidR="00D40C61" w:rsidRDefault="00D40C61" w:rsidP="00C14845">
      <w:pPr>
        <w:pStyle w:val="Heading2"/>
      </w:pPr>
      <w:r>
        <w:t>Course Prerequisites or Other Restrictions</w:t>
      </w:r>
    </w:p>
    <w:p w14:paraId="1D3DF65D" w14:textId="410ED3C2" w:rsidR="009E0BD7" w:rsidRDefault="009E0BD7" w:rsidP="009E0BD7">
      <w:pPr>
        <w:spacing w:after="0"/>
      </w:pPr>
      <w:r>
        <w:t>This course is the</w:t>
      </w:r>
      <w:r w:rsidR="00AE6ACC">
        <w:t xml:space="preserve"> master’s degree</w:t>
      </w:r>
      <w:r>
        <w:t xml:space="preserve"> capstone and should be the final course in the master’s degree</w:t>
      </w:r>
    </w:p>
    <w:p w14:paraId="10106011" w14:textId="6D211AA9" w:rsidR="00D40C61" w:rsidRPr="00D40C61" w:rsidRDefault="009E0BD7" w:rsidP="009E0BD7">
      <w:pPr>
        <w:spacing w:after="0"/>
      </w:pPr>
      <w:r>
        <w:t>program.</w:t>
      </w:r>
    </w:p>
    <w:p w14:paraId="5F4213BD" w14:textId="174818E8" w:rsidR="00D40C61" w:rsidRDefault="00D40C61" w:rsidP="00C14845">
      <w:pPr>
        <w:pStyle w:val="Heading2"/>
      </w:pPr>
      <w:r>
        <w:t xml:space="preserve">Course </w:t>
      </w:r>
      <w:r w:rsidR="00245A35">
        <w:t xml:space="preserve">Goals and </w:t>
      </w:r>
      <w:r>
        <w:t>Objectives</w:t>
      </w:r>
    </w:p>
    <w:p w14:paraId="15BF08AA" w14:textId="3C9FFD01" w:rsidR="00F41A70" w:rsidRDefault="00F41A70" w:rsidP="00F41A70">
      <w:r w:rsidRPr="00244604">
        <w:t>By the end of this co</w:t>
      </w:r>
      <w:r>
        <w:t>urse, students will be able to:</w:t>
      </w:r>
    </w:p>
    <w:p w14:paraId="644A366C" w14:textId="2398B530" w:rsidR="009E0BD7" w:rsidRDefault="009E0BD7" w:rsidP="009E0BD7">
      <w:pPr>
        <w:pStyle w:val="Default"/>
        <w:rPr>
          <w:sz w:val="22"/>
          <w:szCs w:val="22"/>
        </w:rPr>
      </w:pPr>
      <w:r>
        <w:rPr>
          <w:sz w:val="22"/>
          <w:szCs w:val="22"/>
        </w:rPr>
        <w:lastRenderedPageBreak/>
        <w:t>G.1. Produce a professionally viable portfolio and associated online materials</w:t>
      </w:r>
      <w:r w:rsidR="00AE6ACC">
        <w:rPr>
          <w:sz w:val="22"/>
          <w:szCs w:val="22"/>
        </w:rPr>
        <w:t>.</w:t>
      </w:r>
    </w:p>
    <w:p w14:paraId="0E16B8E9" w14:textId="258B9CD9" w:rsidR="009E0BD7" w:rsidRDefault="009E0BD7" w:rsidP="009E0BD7">
      <w:pPr>
        <w:pStyle w:val="Default"/>
        <w:numPr>
          <w:ilvl w:val="0"/>
          <w:numId w:val="31"/>
        </w:numPr>
        <w:rPr>
          <w:sz w:val="22"/>
          <w:szCs w:val="22"/>
        </w:rPr>
      </w:pPr>
      <w:r>
        <w:rPr>
          <w:sz w:val="22"/>
          <w:szCs w:val="22"/>
        </w:rPr>
        <w:t xml:space="preserve">O.1. Reflect on prior work (courses, jobs, etc.) </w:t>
      </w:r>
      <w:proofErr w:type="gramStart"/>
      <w:r>
        <w:rPr>
          <w:sz w:val="22"/>
          <w:szCs w:val="22"/>
        </w:rPr>
        <w:t>in order to</w:t>
      </w:r>
      <w:proofErr w:type="gramEnd"/>
      <w:r>
        <w:rPr>
          <w:sz w:val="22"/>
          <w:szCs w:val="22"/>
        </w:rPr>
        <w:t xml:space="preserve"> complete each of the portfolio</w:t>
      </w:r>
      <w:r w:rsidR="00245A35">
        <w:rPr>
          <w:sz w:val="22"/>
          <w:szCs w:val="22"/>
        </w:rPr>
        <w:t xml:space="preserve"> </w:t>
      </w:r>
      <w:r>
        <w:rPr>
          <w:sz w:val="22"/>
          <w:szCs w:val="22"/>
        </w:rPr>
        <w:t>sections</w:t>
      </w:r>
      <w:r w:rsidR="00AE6ACC">
        <w:rPr>
          <w:sz w:val="22"/>
          <w:szCs w:val="22"/>
        </w:rPr>
        <w:t>.</w:t>
      </w:r>
    </w:p>
    <w:p w14:paraId="18C076CC" w14:textId="24291F25" w:rsidR="009E0BD7" w:rsidRDefault="009E0BD7" w:rsidP="009E0BD7">
      <w:pPr>
        <w:pStyle w:val="Default"/>
        <w:numPr>
          <w:ilvl w:val="0"/>
          <w:numId w:val="31"/>
        </w:numPr>
        <w:rPr>
          <w:sz w:val="22"/>
          <w:szCs w:val="22"/>
        </w:rPr>
      </w:pPr>
      <w:r>
        <w:rPr>
          <w:sz w:val="22"/>
          <w:szCs w:val="22"/>
        </w:rPr>
        <w:t xml:space="preserve">O.2. Make presentations that highlight elements of one’s portfolio that are relevant to </w:t>
      </w:r>
      <w:proofErr w:type="gramStart"/>
      <w:r>
        <w:rPr>
          <w:sz w:val="22"/>
          <w:szCs w:val="22"/>
        </w:rPr>
        <w:t>particular</w:t>
      </w:r>
      <w:r w:rsidR="00245A35">
        <w:rPr>
          <w:sz w:val="22"/>
          <w:szCs w:val="22"/>
        </w:rPr>
        <w:t xml:space="preserve"> </w:t>
      </w:r>
      <w:r>
        <w:rPr>
          <w:sz w:val="22"/>
          <w:szCs w:val="22"/>
        </w:rPr>
        <w:t>positions</w:t>
      </w:r>
      <w:proofErr w:type="gramEnd"/>
      <w:r w:rsidR="00AE6ACC">
        <w:rPr>
          <w:sz w:val="22"/>
          <w:szCs w:val="22"/>
        </w:rPr>
        <w:t>.</w:t>
      </w:r>
    </w:p>
    <w:p w14:paraId="2A9A33C5" w14:textId="589C9D31" w:rsidR="009E0BD7" w:rsidRDefault="009E0BD7" w:rsidP="009E0BD7">
      <w:pPr>
        <w:pStyle w:val="Default"/>
        <w:numPr>
          <w:ilvl w:val="0"/>
          <w:numId w:val="31"/>
        </w:numPr>
        <w:rPr>
          <w:sz w:val="22"/>
          <w:szCs w:val="22"/>
        </w:rPr>
      </w:pPr>
      <w:r>
        <w:rPr>
          <w:sz w:val="22"/>
          <w:szCs w:val="22"/>
        </w:rPr>
        <w:t xml:space="preserve">O.3. </w:t>
      </w:r>
      <w:proofErr w:type="gramStart"/>
      <w:r>
        <w:rPr>
          <w:sz w:val="22"/>
          <w:szCs w:val="22"/>
        </w:rPr>
        <w:t>Take in</w:t>
      </w:r>
      <w:proofErr w:type="gramEnd"/>
      <w:r>
        <w:rPr>
          <w:sz w:val="22"/>
          <w:szCs w:val="22"/>
        </w:rPr>
        <w:t xml:space="preserve"> feedback and use it to revise materials</w:t>
      </w:r>
      <w:r w:rsidR="00AE6ACC">
        <w:rPr>
          <w:sz w:val="22"/>
          <w:szCs w:val="22"/>
        </w:rPr>
        <w:t>.</w:t>
      </w:r>
    </w:p>
    <w:p w14:paraId="1B739408" w14:textId="46149D96" w:rsidR="009E0BD7" w:rsidRDefault="009E0BD7" w:rsidP="009E0BD7">
      <w:pPr>
        <w:pStyle w:val="Default"/>
        <w:rPr>
          <w:sz w:val="22"/>
          <w:szCs w:val="22"/>
        </w:rPr>
      </w:pPr>
      <w:r>
        <w:rPr>
          <w:sz w:val="22"/>
          <w:szCs w:val="22"/>
        </w:rPr>
        <w:t>G.2. Use effectively relevant social media tools to create a professional online profile</w:t>
      </w:r>
      <w:r w:rsidR="00AE6ACC">
        <w:rPr>
          <w:sz w:val="22"/>
          <w:szCs w:val="22"/>
        </w:rPr>
        <w:t>.</w:t>
      </w:r>
    </w:p>
    <w:p w14:paraId="3C02C967" w14:textId="1FEE6700" w:rsidR="009E0BD7" w:rsidRDefault="009E0BD7" w:rsidP="009E0BD7">
      <w:pPr>
        <w:pStyle w:val="Default"/>
        <w:numPr>
          <w:ilvl w:val="0"/>
          <w:numId w:val="32"/>
        </w:numPr>
        <w:rPr>
          <w:sz w:val="22"/>
          <w:szCs w:val="22"/>
        </w:rPr>
      </w:pPr>
      <w:r>
        <w:rPr>
          <w:sz w:val="22"/>
          <w:szCs w:val="22"/>
        </w:rPr>
        <w:t>O.1. Become familiar with a range of professional social media tools</w:t>
      </w:r>
      <w:r w:rsidR="00AE6ACC">
        <w:rPr>
          <w:sz w:val="22"/>
          <w:szCs w:val="22"/>
        </w:rPr>
        <w:t>.</w:t>
      </w:r>
    </w:p>
    <w:p w14:paraId="51F54DBB" w14:textId="17F226DF" w:rsidR="009E0BD7" w:rsidRDefault="009E0BD7" w:rsidP="009E0BD7">
      <w:pPr>
        <w:pStyle w:val="Default"/>
        <w:numPr>
          <w:ilvl w:val="0"/>
          <w:numId w:val="32"/>
        </w:numPr>
        <w:rPr>
          <w:sz w:val="22"/>
          <w:szCs w:val="22"/>
        </w:rPr>
      </w:pPr>
      <w:r>
        <w:rPr>
          <w:sz w:val="22"/>
          <w:szCs w:val="22"/>
        </w:rPr>
        <w:t>O.2. Use those professional social media tools in an iterative fashion to develop the most</w:t>
      </w:r>
      <w:r w:rsidR="00245A35">
        <w:rPr>
          <w:sz w:val="22"/>
          <w:szCs w:val="22"/>
        </w:rPr>
        <w:t xml:space="preserve"> </w:t>
      </w:r>
      <w:r>
        <w:rPr>
          <w:sz w:val="22"/>
          <w:szCs w:val="22"/>
        </w:rPr>
        <w:t>effective profile possible</w:t>
      </w:r>
      <w:r w:rsidR="00AE6ACC">
        <w:rPr>
          <w:sz w:val="22"/>
          <w:szCs w:val="22"/>
        </w:rPr>
        <w:t>.</w:t>
      </w:r>
    </w:p>
    <w:p w14:paraId="7386D375" w14:textId="4142E06B" w:rsidR="009E0BD7" w:rsidRDefault="009E0BD7" w:rsidP="009E0BD7">
      <w:pPr>
        <w:pStyle w:val="Default"/>
        <w:rPr>
          <w:sz w:val="22"/>
          <w:szCs w:val="22"/>
        </w:rPr>
      </w:pPr>
      <w:r>
        <w:rPr>
          <w:sz w:val="22"/>
          <w:szCs w:val="22"/>
        </w:rPr>
        <w:t>G.3. Present themselves as competent and confident professionals in their field</w:t>
      </w:r>
      <w:r w:rsidR="00AE6ACC">
        <w:rPr>
          <w:sz w:val="22"/>
          <w:szCs w:val="22"/>
        </w:rPr>
        <w:t>.</w:t>
      </w:r>
    </w:p>
    <w:p w14:paraId="166B2179" w14:textId="3DA83AB1" w:rsidR="009E0BD7" w:rsidRDefault="009E0BD7" w:rsidP="009E0BD7">
      <w:pPr>
        <w:pStyle w:val="Default"/>
        <w:numPr>
          <w:ilvl w:val="0"/>
          <w:numId w:val="33"/>
        </w:numPr>
        <w:rPr>
          <w:sz w:val="22"/>
          <w:szCs w:val="22"/>
        </w:rPr>
      </w:pPr>
      <w:r>
        <w:rPr>
          <w:sz w:val="22"/>
          <w:szCs w:val="22"/>
        </w:rPr>
        <w:t>O.1. Engage in critiques of peer-created artifacts</w:t>
      </w:r>
      <w:r w:rsidR="00AE6ACC">
        <w:rPr>
          <w:sz w:val="22"/>
          <w:szCs w:val="22"/>
        </w:rPr>
        <w:t>.</w:t>
      </w:r>
    </w:p>
    <w:p w14:paraId="26EFDD13" w14:textId="79E07FA0" w:rsidR="009E0BD7" w:rsidRDefault="009E0BD7" w:rsidP="009E0BD7">
      <w:pPr>
        <w:pStyle w:val="Default"/>
        <w:numPr>
          <w:ilvl w:val="0"/>
          <w:numId w:val="33"/>
        </w:numPr>
        <w:rPr>
          <w:sz w:val="22"/>
          <w:szCs w:val="22"/>
        </w:rPr>
      </w:pPr>
      <w:r>
        <w:rPr>
          <w:sz w:val="22"/>
          <w:szCs w:val="22"/>
        </w:rPr>
        <w:t>O.2. Hold conversations and provide written constructive comments for peers</w:t>
      </w:r>
      <w:r w:rsidR="00AE6ACC">
        <w:rPr>
          <w:sz w:val="22"/>
          <w:szCs w:val="22"/>
        </w:rPr>
        <w:t>.</w:t>
      </w:r>
    </w:p>
    <w:p w14:paraId="5B00EBA1" w14:textId="348D0979" w:rsidR="009E0BD7" w:rsidRDefault="009E0BD7" w:rsidP="009E0BD7">
      <w:pPr>
        <w:pStyle w:val="Default"/>
        <w:numPr>
          <w:ilvl w:val="0"/>
          <w:numId w:val="33"/>
        </w:numPr>
        <w:rPr>
          <w:sz w:val="22"/>
          <w:szCs w:val="22"/>
        </w:rPr>
      </w:pPr>
      <w:r>
        <w:rPr>
          <w:sz w:val="22"/>
          <w:szCs w:val="22"/>
        </w:rPr>
        <w:t>O.3. Prepare for interviews</w:t>
      </w:r>
      <w:r w:rsidR="00AE6ACC">
        <w:rPr>
          <w:sz w:val="22"/>
          <w:szCs w:val="22"/>
        </w:rPr>
        <w:t>.</w:t>
      </w:r>
    </w:p>
    <w:p w14:paraId="38E9B227" w14:textId="248A6D96" w:rsidR="00CF1E23" w:rsidRPr="00CF1E23" w:rsidRDefault="00CF1E23" w:rsidP="00CF1E23">
      <w:pPr>
        <w:pStyle w:val="Default"/>
        <w:rPr>
          <w:sz w:val="22"/>
          <w:szCs w:val="22"/>
        </w:rPr>
      </w:pPr>
      <w:r w:rsidRPr="00CF1E23">
        <w:rPr>
          <w:sz w:val="22"/>
          <w:szCs w:val="22"/>
        </w:rPr>
        <w:t xml:space="preserve">G.4. </w:t>
      </w:r>
      <w:r w:rsidR="008679BB">
        <w:rPr>
          <w:sz w:val="22"/>
          <w:szCs w:val="22"/>
        </w:rPr>
        <w:t xml:space="preserve">Collaborate with a </w:t>
      </w:r>
      <w:proofErr w:type="gramStart"/>
      <w:r w:rsidR="008679BB">
        <w:rPr>
          <w:sz w:val="22"/>
          <w:szCs w:val="22"/>
        </w:rPr>
        <w:t>Masters</w:t>
      </w:r>
      <w:proofErr w:type="gramEnd"/>
      <w:r w:rsidR="008679BB">
        <w:rPr>
          <w:sz w:val="22"/>
          <w:szCs w:val="22"/>
        </w:rPr>
        <w:t xml:space="preserve"> </w:t>
      </w:r>
      <w:r w:rsidR="00AE025F">
        <w:rPr>
          <w:sz w:val="22"/>
          <w:szCs w:val="22"/>
        </w:rPr>
        <w:t>s</w:t>
      </w:r>
      <w:r w:rsidR="008679BB">
        <w:rPr>
          <w:sz w:val="22"/>
          <w:szCs w:val="22"/>
        </w:rPr>
        <w:t>tudent</w:t>
      </w:r>
      <w:r w:rsidR="009E64FC">
        <w:rPr>
          <w:sz w:val="22"/>
          <w:szCs w:val="22"/>
        </w:rPr>
        <w:t xml:space="preserve"> (mentor)</w:t>
      </w:r>
      <w:r w:rsidR="008679BB">
        <w:rPr>
          <w:sz w:val="22"/>
          <w:szCs w:val="22"/>
        </w:rPr>
        <w:t xml:space="preserve"> to p</w:t>
      </w:r>
      <w:r w:rsidRPr="00CF1E23">
        <w:rPr>
          <w:sz w:val="22"/>
          <w:szCs w:val="22"/>
        </w:rPr>
        <w:t xml:space="preserve">repare a professional artifact based upon a product that </w:t>
      </w:r>
      <w:r w:rsidR="00972795">
        <w:rPr>
          <w:sz w:val="22"/>
          <w:szCs w:val="22"/>
        </w:rPr>
        <w:t xml:space="preserve">the </w:t>
      </w:r>
      <w:proofErr w:type="gramStart"/>
      <w:r w:rsidR="00972795">
        <w:rPr>
          <w:sz w:val="22"/>
          <w:szCs w:val="22"/>
        </w:rPr>
        <w:t>Masters</w:t>
      </w:r>
      <w:proofErr w:type="gramEnd"/>
      <w:r w:rsidR="00972795">
        <w:rPr>
          <w:sz w:val="22"/>
          <w:szCs w:val="22"/>
        </w:rPr>
        <w:t xml:space="preserve"> student</w:t>
      </w:r>
      <w:r w:rsidRPr="00CF1E23">
        <w:rPr>
          <w:sz w:val="22"/>
          <w:szCs w:val="22"/>
        </w:rPr>
        <w:t xml:space="preserve"> created for a Learning Technologies </w:t>
      </w:r>
      <w:proofErr w:type="gramStart"/>
      <w:r w:rsidRPr="00CF1E23">
        <w:rPr>
          <w:sz w:val="22"/>
          <w:szCs w:val="22"/>
        </w:rPr>
        <w:t>Masters of Science course</w:t>
      </w:r>
      <w:proofErr w:type="gramEnd"/>
      <w:r w:rsidRPr="00CF1E23">
        <w:rPr>
          <w:sz w:val="22"/>
          <w:szCs w:val="22"/>
        </w:rPr>
        <w:t xml:space="preserve">. </w:t>
      </w:r>
    </w:p>
    <w:p w14:paraId="78D2E9F8" w14:textId="4866E3FA" w:rsidR="00355841" w:rsidRDefault="00CF1E23" w:rsidP="009C4851">
      <w:pPr>
        <w:pStyle w:val="Default"/>
        <w:numPr>
          <w:ilvl w:val="0"/>
          <w:numId w:val="35"/>
        </w:numPr>
        <w:rPr>
          <w:sz w:val="22"/>
          <w:szCs w:val="22"/>
        </w:rPr>
      </w:pPr>
      <w:r w:rsidRPr="00CF1E23">
        <w:rPr>
          <w:sz w:val="22"/>
          <w:szCs w:val="22"/>
        </w:rPr>
        <w:t xml:space="preserve">O.1. </w:t>
      </w:r>
      <w:r w:rsidR="00972795">
        <w:rPr>
          <w:sz w:val="22"/>
          <w:szCs w:val="22"/>
        </w:rPr>
        <w:t>Assist with e</w:t>
      </w:r>
      <w:r w:rsidRPr="00CF1E23">
        <w:rPr>
          <w:sz w:val="22"/>
          <w:szCs w:val="22"/>
        </w:rPr>
        <w:t>valuat</w:t>
      </w:r>
      <w:r w:rsidR="00972795">
        <w:rPr>
          <w:sz w:val="22"/>
          <w:szCs w:val="22"/>
        </w:rPr>
        <w:t>ing the</w:t>
      </w:r>
      <w:r w:rsidRPr="00CF1E23">
        <w:rPr>
          <w:sz w:val="22"/>
          <w:szCs w:val="22"/>
        </w:rPr>
        <w:t xml:space="preserve"> project</w:t>
      </w:r>
      <w:r w:rsidR="00972795">
        <w:rPr>
          <w:sz w:val="22"/>
          <w:szCs w:val="22"/>
        </w:rPr>
        <w:t>.</w:t>
      </w:r>
    </w:p>
    <w:p w14:paraId="234F4DF5" w14:textId="5A843CE9" w:rsidR="009C4851" w:rsidRDefault="00A43BFA" w:rsidP="00FF7826">
      <w:pPr>
        <w:pStyle w:val="Default"/>
        <w:numPr>
          <w:ilvl w:val="0"/>
          <w:numId w:val="35"/>
        </w:numPr>
        <w:rPr>
          <w:sz w:val="22"/>
          <w:szCs w:val="22"/>
        </w:rPr>
      </w:pPr>
      <w:r w:rsidRPr="00A43BFA">
        <w:rPr>
          <w:sz w:val="22"/>
          <w:szCs w:val="22"/>
        </w:rPr>
        <w:t xml:space="preserve">O.2. </w:t>
      </w:r>
      <w:r w:rsidR="00A82C12">
        <w:rPr>
          <w:sz w:val="22"/>
          <w:szCs w:val="22"/>
        </w:rPr>
        <w:t xml:space="preserve">Help </w:t>
      </w:r>
      <w:proofErr w:type="gramStart"/>
      <w:r w:rsidR="00A82C12">
        <w:rPr>
          <w:sz w:val="22"/>
          <w:szCs w:val="22"/>
        </w:rPr>
        <w:t>as</w:t>
      </w:r>
      <w:proofErr w:type="gramEnd"/>
      <w:r w:rsidR="00A82C12">
        <w:rPr>
          <w:sz w:val="22"/>
          <w:szCs w:val="22"/>
        </w:rPr>
        <w:t xml:space="preserve"> needed in u</w:t>
      </w:r>
      <w:r w:rsidRPr="00A43BFA">
        <w:rPr>
          <w:sz w:val="22"/>
          <w:szCs w:val="22"/>
        </w:rPr>
        <w:t>pdat</w:t>
      </w:r>
      <w:r w:rsidR="00A82C12">
        <w:rPr>
          <w:sz w:val="22"/>
          <w:szCs w:val="22"/>
        </w:rPr>
        <w:t>ing</w:t>
      </w:r>
      <w:r w:rsidRPr="00A43BFA">
        <w:rPr>
          <w:sz w:val="22"/>
          <w:szCs w:val="22"/>
        </w:rPr>
        <w:t>, enrich</w:t>
      </w:r>
      <w:r w:rsidR="00A82C12">
        <w:rPr>
          <w:sz w:val="22"/>
          <w:szCs w:val="22"/>
        </w:rPr>
        <w:t>ing</w:t>
      </w:r>
      <w:r w:rsidRPr="00A43BFA">
        <w:rPr>
          <w:sz w:val="22"/>
          <w:szCs w:val="22"/>
        </w:rPr>
        <w:t>, or expand</w:t>
      </w:r>
      <w:r w:rsidR="00A82C12">
        <w:rPr>
          <w:sz w:val="22"/>
          <w:szCs w:val="22"/>
        </w:rPr>
        <w:t>ing</w:t>
      </w:r>
      <w:r w:rsidRPr="00A43BFA">
        <w:rPr>
          <w:sz w:val="22"/>
          <w:szCs w:val="22"/>
        </w:rPr>
        <w:t xml:space="preserve"> upon the project to strengthen its impact.</w:t>
      </w:r>
      <w:r w:rsidR="00FF7826">
        <w:rPr>
          <w:sz w:val="22"/>
          <w:szCs w:val="22"/>
        </w:rPr>
        <w:t xml:space="preserve"> </w:t>
      </w:r>
    </w:p>
    <w:p w14:paraId="4CFD79DF" w14:textId="290FAF3E" w:rsidR="00015F70" w:rsidRPr="00FF7826" w:rsidRDefault="004228E3" w:rsidP="00FF7826">
      <w:pPr>
        <w:pStyle w:val="Default"/>
        <w:numPr>
          <w:ilvl w:val="0"/>
          <w:numId w:val="35"/>
        </w:numPr>
        <w:rPr>
          <w:sz w:val="22"/>
          <w:szCs w:val="22"/>
        </w:rPr>
      </w:pPr>
      <w:r>
        <w:rPr>
          <w:sz w:val="22"/>
          <w:szCs w:val="22"/>
        </w:rPr>
        <w:t xml:space="preserve">O.3. </w:t>
      </w:r>
      <w:r w:rsidR="00AE025F">
        <w:rPr>
          <w:sz w:val="22"/>
          <w:szCs w:val="22"/>
        </w:rPr>
        <w:t xml:space="preserve">Work with the </w:t>
      </w:r>
      <w:proofErr w:type="gramStart"/>
      <w:r w:rsidR="00AE025F">
        <w:rPr>
          <w:sz w:val="22"/>
          <w:szCs w:val="22"/>
        </w:rPr>
        <w:t>Masters</w:t>
      </w:r>
      <w:proofErr w:type="gramEnd"/>
      <w:r w:rsidR="00AE025F">
        <w:rPr>
          <w:sz w:val="22"/>
          <w:szCs w:val="22"/>
        </w:rPr>
        <w:t xml:space="preserve"> student to i</w:t>
      </w:r>
      <w:r w:rsidR="00015F70" w:rsidRPr="00015F70">
        <w:rPr>
          <w:sz w:val="22"/>
          <w:szCs w:val="22"/>
        </w:rPr>
        <w:t xml:space="preserve">mplement the revised project with </w:t>
      </w:r>
      <w:r w:rsidR="00AE025F">
        <w:rPr>
          <w:sz w:val="22"/>
          <w:szCs w:val="22"/>
        </w:rPr>
        <w:t>their</w:t>
      </w:r>
      <w:r w:rsidR="00015F70" w:rsidRPr="00015F70">
        <w:rPr>
          <w:sz w:val="22"/>
          <w:szCs w:val="22"/>
        </w:rPr>
        <w:t xml:space="preserve"> client.</w:t>
      </w:r>
    </w:p>
    <w:p w14:paraId="54FAED61" w14:textId="77777777" w:rsidR="00244604" w:rsidRDefault="00244604" w:rsidP="00C14845">
      <w:pPr>
        <w:pStyle w:val="Heading2"/>
      </w:pPr>
      <w:r>
        <w:t>Materials</w:t>
      </w:r>
    </w:p>
    <w:p w14:paraId="71F3E76A" w14:textId="4A64C255" w:rsidR="009E0BD7" w:rsidRDefault="009E0BD7" w:rsidP="00C14845">
      <w:pPr>
        <w:pStyle w:val="Heading2"/>
        <w:rPr>
          <w:rFonts w:asciiTheme="minorHAnsi" w:eastAsiaTheme="minorHAnsi" w:hAnsiTheme="minorHAnsi" w:cs="Arial"/>
          <w:iCs/>
          <w:color w:val="auto"/>
          <w:sz w:val="22"/>
          <w:szCs w:val="22"/>
        </w:rPr>
      </w:pPr>
      <w:r w:rsidRPr="009E0BD7">
        <w:rPr>
          <w:rFonts w:asciiTheme="minorHAnsi" w:eastAsiaTheme="minorHAnsi" w:hAnsiTheme="minorHAnsi" w:cs="Arial"/>
          <w:iCs/>
          <w:color w:val="auto"/>
          <w:sz w:val="22"/>
          <w:szCs w:val="22"/>
        </w:rPr>
        <w:t>There is no required textbook for this course</w:t>
      </w:r>
      <w:r w:rsidR="00AE6ACC">
        <w:rPr>
          <w:rFonts w:asciiTheme="minorHAnsi" w:eastAsiaTheme="minorHAnsi" w:hAnsiTheme="minorHAnsi" w:cs="Arial"/>
          <w:iCs/>
          <w:color w:val="auto"/>
          <w:sz w:val="22"/>
          <w:szCs w:val="22"/>
        </w:rPr>
        <w:t>. Y</w:t>
      </w:r>
      <w:r w:rsidRPr="009E0BD7">
        <w:rPr>
          <w:rFonts w:asciiTheme="minorHAnsi" w:eastAsiaTheme="minorHAnsi" w:hAnsiTheme="minorHAnsi" w:cs="Arial"/>
          <w:iCs/>
          <w:color w:val="auto"/>
          <w:sz w:val="22"/>
          <w:szCs w:val="22"/>
        </w:rPr>
        <w:t xml:space="preserve">our main readings will be posted </w:t>
      </w:r>
      <w:proofErr w:type="gramStart"/>
      <w:r w:rsidRPr="009E0BD7">
        <w:rPr>
          <w:rFonts w:asciiTheme="minorHAnsi" w:eastAsiaTheme="minorHAnsi" w:hAnsiTheme="minorHAnsi" w:cs="Arial"/>
          <w:iCs/>
          <w:color w:val="auto"/>
          <w:sz w:val="22"/>
          <w:szCs w:val="22"/>
        </w:rPr>
        <w:t>in</w:t>
      </w:r>
      <w:proofErr w:type="gramEnd"/>
      <w:r w:rsidRPr="009E0BD7">
        <w:rPr>
          <w:rFonts w:asciiTheme="minorHAnsi" w:eastAsiaTheme="minorHAnsi" w:hAnsiTheme="minorHAnsi" w:cs="Arial"/>
          <w:iCs/>
          <w:color w:val="auto"/>
          <w:sz w:val="22"/>
          <w:szCs w:val="22"/>
        </w:rPr>
        <w:t xml:space="preserve"> Canvas.</w:t>
      </w:r>
    </w:p>
    <w:p w14:paraId="39B1DA99" w14:textId="6CD63D20" w:rsidR="00244604" w:rsidRDefault="00271577" w:rsidP="00C14845">
      <w:pPr>
        <w:pStyle w:val="Heading2"/>
      </w:pPr>
      <w:r>
        <w:t>Teaching Philosophy</w:t>
      </w:r>
    </w:p>
    <w:p w14:paraId="771BF1A0" w14:textId="1A506AFB" w:rsidR="00271577" w:rsidRDefault="009E0BD7" w:rsidP="00271577">
      <w:r>
        <w:t>The purpose of this course is to develop a</w:t>
      </w:r>
      <w:r w:rsidR="001A1B2E">
        <w:t>n</w:t>
      </w:r>
      <w:r w:rsidR="00AE6ACC">
        <w:t xml:space="preserve"> online</w:t>
      </w:r>
      <w:r w:rsidR="001A1B2E">
        <w:t xml:space="preserve"> </w:t>
      </w:r>
      <w:r w:rsidR="00AE6ACC">
        <w:t>portfolio</w:t>
      </w:r>
      <w:r w:rsidR="001A1B2E">
        <w:t xml:space="preserve"> containing a</w:t>
      </w:r>
      <w:r>
        <w:t xml:space="preserve"> resume and associated online materials that can be used to secure a position in the </w:t>
      </w:r>
      <w:r w:rsidR="00AE6ACC">
        <w:t>learning technologies</w:t>
      </w:r>
      <w:r>
        <w:t xml:space="preserve"> field. Topics covered will be how to write resumes, how to respond to position advertisements, how to present yourself professionally in an interview, and how to create a presence and use social media tools in a </w:t>
      </w:r>
      <w:r w:rsidR="001A1B2E">
        <w:t>professionally beneficial</w:t>
      </w:r>
      <w:r>
        <w:t xml:space="preserve"> manner.</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06742374" w:rsidR="00E07387" w:rsidRDefault="00E54491" w:rsidP="005C756C">
      <w:pPr>
        <w:pStyle w:val="ListParagraph"/>
        <w:numPr>
          <w:ilvl w:val="0"/>
          <w:numId w:val="2"/>
        </w:numPr>
        <w:rPr>
          <w:rStyle w:val="Hyperlink"/>
          <w:color w:val="auto"/>
          <w:u w:val="none"/>
        </w:rPr>
      </w:pPr>
      <w:hyperlink r:id="rId7" w:history="1">
        <w:r w:rsidRPr="003829E2">
          <w:rPr>
            <w:rStyle w:val="Hyperlink"/>
          </w:rPr>
          <w:t>Canvas Technical Requirements</w:t>
        </w:r>
      </w:hyperlink>
      <w:r w:rsidR="003829E2">
        <w:t xml:space="preserve"> (</w:t>
      </w:r>
      <w:hyperlink r:id="rId8" w:history="1">
        <w:r w:rsidR="009E0BD7" w:rsidRPr="000670E4">
          <w:rPr>
            <w:rStyle w:val="Hyperlink"/>
          </w:rPr>
          <w:t>https://clear.unt.edu/supported-technologies/canvas/requirements</w:t>
        </w:r>
      </w:hyperlink>
      <w:r w:rsidR="003829E2">
        <w:rPr>
          <w:rStyle w:val="Hyperlink"/>
          <w:color w:val="auto"/>
          <w:u w:val="none"/>
        </w:rPr>
        <w:t>)</w:t>
      </w:r>
    </w:p>
    <w:p w14:paraId="73F5FCC7" w14:textId="084BED27" w:rsidR="009E0BD7" w:rsidRDefault="009E0BD7" w:rsidP="009E0BD7">
      <w:pPr>
        <w:pStyle w:val="ListParagraph"/>
        <w:numPr>
          <w:ilvl w:val="0"/>
          <w:numId w:val="2"/>
        </w:numPr>
        <w:rPr>
          <w:rStyle w:val="Hyperlink"/>
          <w:color w:val="auto"/>
          <w:u w:val="none"/>
        </w:rPr>
      </w:pPr>
      <w:r w:rsidRPr="009E0BD7">
        <w:rPr>
          <w:rStyle w:val="Hyperlink"/>
          <w:color w:val="auto"/>
          <w:u w:val="none"/>
        </w:rPr>
        <w:t xml:space="preserve">Canvas Guide: </w:t>
      </w:r>
      <w:hyperlink r:id="rId9" w:history="1">
        <w:r w:rsidR="00AD5106" w:rsidRPr="00E10E93">
          <w:rPr>
            <w:rStyle w:val="Hyperlink"/>
          </w:rPr>
          <w:t>https://online.unt.edu/canvas-basics-unt-students</w:t>
        </w:r>
      </w:hyperlink>
    </w:p>
    <w:p w14:paraId="3102FD29" w14:textId="39438A64" w:rsidR="00AD5106" w:rsidRPr="00010051" w:rsidRDefault="00AD5106" w:rsidP="009E0BD7">
      <w:pPr>
        <w:pStyle w:val="ListParagraph"/>
        <w:numPr>
          <w:ilvl w:val="0"/>
          <w:numId w:val="2"/>
        </w:numPr>
        <w:rPr>
          <w:rStyle w:val="Hyperlink"/>
          <w:color w:val="auto"/>
          <w:u w:val="none"/>
          <w:lang w:val="es-ES"/>
        </w:rPr>
      </w:pPr>
      <w:r w:rsidRPr="00010051">
        <w:rPr>
          <w:rStyle w:val="Hyperlink"/>
          <w:color w:val="auto"/>
          <w:u w:val="none"/>
          <w:lang w:val="es-ES"/>
        </w:rPr>
        <w:t xml:space="preserve">Media </w:t>
      </w:r>
      <w:proofErr w:type="spellStart"/>
      <w:r w:rsidRPr="00010051">
        <w:rPr>
          <w:rStyle w:val="Hyperlink"/>
          <w:color w:val="auto"/>
          <w:u w:val="none"/>
          <w:lang w:val="es-ES"/>
        </w:rPr>
        <w:t>Literacy</w:t>
      </w:r>
      <w:proofErr w:type="spellEnd"/>
      <w:r w:rsidRPr="00010051">
        <w:rPr>
          <w:rStyle w:val="Hyperlink"/>
          <w:color w:val="auto"/>
          <w:u w:val="none"/>
          <w:lang w:val="es-ES"/>
        </w:rPr>
        <w:t xml:space="preserve">: </w:t>
      </w:r>
      <w:hyperlink r:id="rId10" w:history="1">
        <w:r w:rsidRPr="00010051">
          <w:rPr>
            <w:rStyle w:val="Hyperlink"/>
            <w:lang w:val="es-ES"/>
          </w:rPr>
          <w:t>https://guides.library.unt.edu/medialiteracy/home</w:t>
        </w:r>
      </w:hyperlink>
      <w:r w:rsidRPr="00010051">
        <w:rPr>
          <w:rStyle w:val="Hyperlink"/>
          <w:color w:val="auto"/>
          <w:u w:val="none"/>
          <w:lang w:val="es-ES"/>
        </w:rPr>
        <w:t xml:space="preserve"> </w:t>
      </w:r>
    </w:p>
    <w:p w14:paraId="7E7691FC" w14:textId="7900012C" w:rsidR="009E0BD7" w:rsidRPr="009E0BD7" w:rsidRDefault="009E0BD7" w:rsidP="00F77CD7">
      <w:pPr>
        <w:pStyle w:val="ListParagraph"/>
        <w:numPr>
          <w:ilvl w:val="0"/>
          <w:numId w:val="2"/>
        </w:numPr>
        <w:rPr>
          <w:rStyle w:val="Hyperlink"/>
          <w:color w:val="auto"/>
          <w:u w:val="none"/>
        </w:rPr>
      </w:pPr>
      <w:r w:rsidRPr="009E0BD7">
        <w:rPr>
          <w:rStyle w:val="Hyperlink"/>
          <w:color w:val="auto"/>
          <w:u w:val="none"/>
        </w:rPr>
        <w:lastRenderedPageBreak/>
        <w:t>Headset/Microphone (if required for synchronous chats)</w:t>
      </w:r>
    </w:p>
    <w:p w14:paraId="25CB78C5" w14:textId="1039EEE5" w:rsidR="009E0BD7" w:rsidRPr="009E0BD7" w:rsidRDefault="009E0BD7" w:rsidP="009E0BD7">
      <w:pPr>
        <w:pStyle w:val="ListParagraph"/>
        <w:numPr>
          <w:ilvl w:val="0"/>
          <w:numId w:val="2"/>
        </w:numPr>
        <w:rPr>
          <w:rStyle w:val="Hyperlink"/>
          <w:color w:val="auto"/>
          <w:u w:val="none"/>
        </w:rPr>
      </w:pPr>
      <w:r w:rsidRPr="009E0BD7">
        <w:rPr>
          <w:rStyle w:val="Hyperlink"/>
          <w:color w:val="auto"/>
          <w:u w:val="none"/>
        </w:rPr>
        <w:t>Microsoft Office compatible software including word processing and presentation applications</w:t>
      </w:r>
    </w:p>
    <w:p w14:paraId="09E4D9BD" w14:textId="198E8F0D" w:rsidR="009E0BD7" w:rsidRPr="009E0BD7" w:rsidRDefault="009E0BD7" w:rsidP="009E0BD7">
      <w:pPr>
        <w:pStyle w:val="ListParagraph"/>
        <w:numPr>
          <w:ilvl w:val="0"/>
          <w:numId w:val="2"/>
        </w:numPr>
        <w:rPr>
          <w:rStyle w:val="Hyperlink"/>
          <w:color w:val="auto"/>
          <w:u w:val="none"/>
        </w:rPr>
      </w:pPr>
      <w:r w:rsidRPr="009E0BD7">
        <w:rPr>
          <w:rStyle w:val="Hyperlink"/>
          <w:color w:val="auto"/>
          <w:u w:val="none"/>
        </w:rPr>
        <w:t>Java running on your local machine</w:t>
      </w:r>
    </w:p>
    <w:p w14:paraId="2B81D5AB" w14:textId="0D12A09F" w:rsidR="009E0BD7" w:rsidRPr="009E0BD7" w:rsidRDefault="009E0BD7" w:rsidP="009E0BD7">
      <w:pPr>
        <w:pStyle w:val="ListParagraph"/>
        <w:numPr>
          <w:ilvl w:val="0"/>
          <w:numId w:val="2"/>
        </w:numPr>
        <w:rPr>
          <w:rStyle w:val="Hyperlink"/>
          <w:color w:val="auto"/>
          <w:u w:val="none"/>
        </w:rPr>
      </w:pPr>
      <w:r w:rsidRPr="009E0BD7">
        <w:rPr>
          <w:rStyle w:val="Hyperlink"/>
          <w:color w:val="auto"/>
          <w:u w:val="none"/>
        </w:rPr>
        <w:t xml:space="preserve">Windows Media player or </w:t>
      </w:r>
      <w:proofErr w:type="spellStart"/>
      <w:r w:rsidRPr="009E0BD7">
        <w:rPr>
          <w:rStyle w:val="Hyperlink"/>
          <w:color w:val="auto"/>
          <w:u w:val="none"/>
        </w:rPr>
        <w:t>Quicktime</w:t>
      </w:r>
      <w:proofErr w:type="spellEnd"/>
    </w:p>
    <w:p w14:paraId="2EEEC8D4" w14:textId="1EA89E66" w:rsidR="009E0BD7" w:rsidRPr="009E0BD7" w:rsidRDefault="009E0BD7" w:rsidP="009E0BD7">
      <w:pPr>
        <w:pStyle w:val="ListParagraph"/>
        <w:numPr>
          <w:ilvl w:val="0"/>
          <w:numId w:val="2"/>
        </w:numPr>
        <w:rPr>
          <w:rStyle w:val="Hyperlink"/>
          <w:color w:val="auto"/>
          <w:u w:val="none"/>
        </w:rPr>
      </w:pPr>
      <w:r w:rsidRPr="009E0BD7">
        <w:rPr>
          <w:rStyle w:val="Hyperlink"/>
          <w:color w:val="auto"/>
          <w:u w:val="none"/>
        </w:rPr>
        <w:t>Working email account (make sure you have accessed your UNT Eagle Connect email and</w:t>
      </w:r>
      <w:r>
        <w:rPr>
          <w:rStyle w:val="Hyperlink"/>
          <w:color w:val="auto"/>
          <w:u w:val="none"/>
        </w:rPr>
        <w:t xml:space="preserve"> </w:t>
      </w:r>
      <w:r w:rsidRPr="009E0BD7">
        <w:rPr>
          <w:rStyle w:val="Hyperlink"/>
          <w:color w:val="auto"/>
          <w:u w:val="none"/>
        </w:rPr>
        <w:t>forwarded your mail from there)</w:t>
      </w:r>
    </w:p>
    <w:p w14:paraId="25F116DB" w14:textId="0EC615AC" w:rsidR="009E0BD7" w:rsidRDefault="009E0BD7" w:rsidP="009E0BD7">
      <w:pPr>
        <w:pStyle w:val="ListParagraph"/>
        <w:numPr>
          <w:ilvl w:val="0"/>
          <w:numId w:val="2"/>
        </w:numPr>
        <w:rPr>
          <w:rStyle w:val="Hyperlink"/>
          <w:color w:val="auto"/>
          <w:u w:val="none"/>
        </w:rPr>
      </w:pPr>
      <w:r w:rsidRPr="009E0BD7">
        <w:rPr>
          <w:rStyle w:val="Hyperlink"/>
          <w:color w:val="auto"/>
          <w:u w:val="none"/>
        </w:rPr>
        <w:t>Adobe Creative Cloud subscription</w:t>
      </w:r>
    </w:p>
    <w:p w14:paraId="4C5786D0" w14:textId="77777777" w:rsidR="002F7630" w:rsidRDefault="002F7630" w:rsidP="00EC6692">
      <w:pPr>
        <w:pStyle w:val="Heading3"/>
      </w:pPr>
      <w:r>
        <w:t>Computer Skills &amp; Digital Literacy</w:t>
      </w:r>
    </w:p>
    <w:p w14:paraId="54DBBF17" w14:textId="0613D242" w:rsidR="002F7630" w:rsidRDefault="00AE6ACC" w:rsidP="002F7630">
      <w:r>
        <w:t>L</w:t>
      </w:r>
      <w:r w:rsidR="002F7630">
        <w:t xml:space="preserve">earners must have </w:t>
      </w:r>
      <w:r>
        <w:t xml:space="preserve">access to the following tools and skills </w:t>
      </w:r>
      <w:proofErr w:type="gramStart"/>
      <w:r>
        <w:t xml:space="preserve">in order </w:t>
      </w:r>
      <w:r w:rsidR="002F7630">
        <w:t>to</w:t>
      </w:r>
      <w:proofErr w:type="gramEnd"/>
      <w:r w:rsidR="002F7630">
        <w:t xml:space="preserve"> succeed in the course</w:t>
      </w:r>
      <w:r>
        <w:t>.</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4B9A3993" w:rsidR="002F7630" w:rsidRDefault="002F7630" w:rsidP="002F7630">
      <w:pPr>
        <w:pStyle w:val="ListParagraph"/>
        <w:numPr>
          <w:ilvl w:val="0"/>
          <w:numId w:val="3"/>
        </w:numPr>
      </w:pPr>
      <w:r>
        <w:t>Using presentation and graphics programs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1"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010051" w:rsidRDefault="005C7253" w:rsidP="005C7253">
      <w:pPr>
        <w:spacing w:after="0"/>
        <w:rPr>
          <w:lang w:val="fr-FR"/>
        </w:rPr>
      </w:pPr>
      <w:proofErr w:type="gramStart"/>
      <w:r w:rsidRPr="00010051">
        <w:rPr>
          <w:rFonts w:ascii="Calibri" w:hAnsi="Calibri" w:cs="Calibri"/>
          <w:b/>
          <w:lang w:val="fr-FR"/>
        </w:rPr>
        <w:t>Email</w:t>
      </w:r>
      <w:r w:rsidRPr="00010051">
        <w:rPr>
          <w:rFonts w:ascii="Calibri" w:hAnsi="Calibri" w:cs="Calibri"/>
          <w:lang w:val="fr-FR"/>
        </w:rPr>
        <w:t>:</w:t>
      </w:r>
      <w:proofErr w:type="gramEnd"/>
      <w:r w:rsidRPr="00010051">
        <w:rPr>
          <w:rFonts w:ascii="Calibri" w:hAnsi="Calibri" w:cs="Calibri"/>
          <w:lang w:val="fr-FR"/>
        </w:rPr>
        <w:t xml:space="preserve"> </w:t>
      </w:r>
      <w:hyperlink r:id="rId12" w:history="1">
        <w:r w:rsidRPr="00010051">
          <w:rPr>
            <w:rStyle w:val="Hyperlink"/>
            <w:rFonts w:ascii="Calibri" w:hAnsi="Calibri" w:cs="Calibri"/>
            <w:lang w:val="fr-FR"/>
          </w:rPr>
          <w:t>helpdesk@unt.edu</w:t>
        </w:r>
      </w:hyperlink>
      <w:r w:rsidRPr="00010051">
        <w:rPr>
          <w:rFonts w:ascii="Calibri" w:hAnsi="Calibri" w:cs="Calibri"/>
          <w:lang w:val="fr-FR"/>
        </w:rPr>
        <w:t xml:space="preserve">     </w:t>
      </w:r>
    </w:p>
    <w:p w14:paraId="71D07B48" w14:textId="77777777" w:rsidR="005C7253" w:rsidRPr="00010051" w:rsidRDefault="005C7253" w:rsidP="005C7253">
      <w:pPr>
        <w:pStyle w:val="BodyText"/>
        <w:ind w:left="0" w:right="6649"/>
        <w:rPr>
          <w:rFonts w:ascii="Calibri" w:hAnsi="Calibri" w:cs="Calibri"/>
          <w:sz w:val="22"/>
          <w:szCs w:val="22"/>
          <w:lang w:val="fr-FR"/>
        </w:rPr>
      </w:pPr>
      <w:proofErr w:type="gramStart"/>
      <w:r w:rsidRPr="00010051">
        <w:rPr>
          <w:rFonts w:ascii="Calibri" w:hAnsi="Calibri" w:cs="Calibri"/>
          <w:b/>
          <w:sz w:val="22"/>
          <w:szCs w:val="22"/>
          <w:lang w:val="fr-FR"/>
        </w:rPr>
        <w:t>Phone</w:t>
      </w:r>
      <w:r w:rsidRPr="00010051">
        <w:rPr>
          <w:rFonts w:ascii="Calibri" w:hAnsi="Calibri" w:cs="Calibri"/>
          <w:sz w:val="22"/>
          <w:szCs w:val="22"/>
          <w:lang w:val="fr-FR"/>
        </w:rPr>
        <w:t>:</w:t>
      </w:r>
      <w:proofErr w:type="gramEnd"/>
      <w:r w:rsidRPr="00010051">
        <w:rPr>
          <w:rFonts w:ascii="Calibri" w:hAnsi="Calibri" w:cs="Calibri"/>
          <w:sz w:val="22"/>
          <w:szCs w:val="22"/>
          <w:lang w:val="fr-FR"/>
        </w:rPr>
        <w:t xml:space="preserve"> 940-565-2324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3"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E90B9D1"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w:t>
      </w:r>
      <w:r w:rsidR="00AE6ACC">
        <w:rPr>
          <w:rFonts w:cstheme="minorHAnsi"/>
          <w:shd w:val="clear" w:color="auto" w:fill="FFFFFF"/>
        </w:rPr>
        <w:t>s’</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4"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tbl>
      <w:tblPr>
        <w:tblStyle w:val="TableGrid"/>
        <w:tblW w:w="8194" w:type="dxa"/>
        <w:jc w:val="center"/>
        <w:tblLook w:val="04A0" w:firstRow="1" w:lastRow="0" w:firstColumn="1" w:lastColumn="0" w:noHBand="0" w:noVBand="1"/>
        <w:tblDescription w:val="Course Requirements Table"/>
      </w:tblPr>
      <w:tblGrid>
        <w:gridCol w:w="805"/>
        <w:gridCol w:w="6335"/>
        <w:gridCol w:w="1054"/>
      </w:tblGrid>
      <w:tr w:rsidR="008B2B6F" w:rsidRPr="003E5B81" w14:paraId="74CFE660" w14:textId="77777777" w:rsidTr="53F6BBE7">
        <w:trPr>
          <w:trHeight w:val="765"/>
          <w:tblHeader/>
          <w:jc w:val="center"/>
        </w:trPr>
        <w:tc>
          <w:tcPr>
            <w:tcW w:w="805" w:type="dxa"/>
            <w:vAlign w:val="center"/>
          </w:tcPr>
          <w:p w14:paraId="1C169D47" w14:textId="4CBFE9DA" w:rsidR="008B2B6F" w:rsidRPr="003E5B81" w:rsidRDefault="008B2B6F" w:rsidP="003E5B81">
            <w:pPr>
              <w:ind w:left="0" w:firstLine="0"/>
              <w:jc w:val="center"/>
              <w:rPr>
                <w:rFonts w:asciiTheme="minorHAnsi" w:hAnsiTheme="minorHAnsi" w:cstheme="minorHAnsi"/>
                <w:b/>
                <w:bCs/>
                <w:iCs/>
                <w:sz w:val="20"/>
                <w:szCs w:val="20"/>
              </w:rPr>
            </w:pPr>
            <w:r w:rsidRPr="003E5B81">
              <w:rPr>
                <w:rFonts w:asciiTheme="minorHAnsi" w:hAnsiTheme="minorHAnsi" w:cstheme="minorHAnsi"/>
                <w:b/>
                <w:bCs/>
                <w:iCs/>
                <w:sz w:val="20"/>
                <w:szCs w:val="20"/>
              </w:rPr>
              <w:t>Week</w:t>
            </w:r>
          </w:p>
        </w:tc>
        <w:tc>
          <w:tcPr>
            <w:tcW w:w="6335" w:type="dxa"/>
            <w:vAlign w:val="center"/>
            <w:hideMark/>
          </w:tcPr>
          <w:p w14:paraId="66091F0D" w14:textId="63505696" w:rsidR="008B2B6F" w:rsidRPr="003E5B81" w:rsidRDefault="008B2B6F" w:rsidP="000120E3">
            <w:pPr>
              <w:ind w:left="0" w:firstLine="0"/>
              <w:jc w:val="center"/>
              <w:rPr>
                <w:rFonts w:asciiTheme="minorHAnsi" w:hAnsiTheme="minorHAnsi" w:cstheme="minorHAnsi"/>
                <w:iCs/>
                <w:sz w:val="20"/>
                <w:szCs w:val="20"/>
              </w:rPr>
            </w:pPr>
            <w:r w:rsidRPr="003E5B81">
              <w:rPr>
                <w:rFonts w:asciiTheme="minorHAnsi" w:hAnsiTheme="minorHAnsi" w:cstheme="minorHAnsi"/>
                <w:b/>
                <w:bCs/>
                <w:iCs/>
                <w:sz w:val="20"/>
                <w:szCs w:val="20"/>
              </w:rPr>
              <w:t>Assignment</w:t>
            </w:r>
          </w:p>
        </w:tc>
        <w:tc>
          <w:tcPr>
            <w:tcW w:w="1054" w:type="dxa"/>
            <w:vAlign w:val="center"/>
            <w:hideMark/>
          </w:tcPr>
          <w:p w14:paraId="64CB1C03" w14:textId="77777777" w:rsidR="008B2B6F" w:rsidRPr="003E5B81" w:rsidRDefault="008B2B6F" w:rsidP="003E5B81">
            <w:pPr>
              <w:ind w:left="0" w:firstLine="0"/>
              <w:jc w:val="center"/>
              <w:rPr>
                <w:rFonts w:asciiTheme="minorHAnsi" w:hAnsiTheme="minorHAnsi" w:cstheme="minorHAnsi"/>
                <w:b/>
                <w:bCs/>
                <w:iCs/>
                <w:sz w:val="20"/>
                <w:szCs w:val="20"/>
              </w:rPr>
            </w:pPr>
            <w:r w:rsidRPr="003E5B81">
              <w:rPr>
                <w:rFonts w:asciiTheme="minorHAnsi" w:hAnsiTheme="minorHAnsi" w:cstheme="minorHAnsi"/>
                <w:b/>
                <w:bCs/>
                <w:iCs/>
                <w:sz w:val="20"/>
                <w:szCs w:val="20"/>
              </w:rPr>
              <w:t>Points Possible</w:t>
            </w:r>
          </w:p>
          <w:p w14:paraId="06F91410" w14:textId="7BE01F3D" w:rsidR="008B2B6F" w:rsidRPr="003E5B81" w:rsidRDefault="008B2B6F" w:rsidP="003E5B81">
            <w:pPr>
              <w:ind w:left="0" w:firstLine="0"/>
              <w:jc w:val="center"/>
              <w:rPr>
                <w:rFonts w:asciiTheme="minorHAnsi" w:hAnsiTheme="minorHAnsi" w:cstheme="minorHAnsi"/>
                <w:iCs/>
                <w:sz w:val="20"/>
                <w:szCs w:val="20"/>
              </w:rPr>
            </w:pPr>
            <w:r w:rsidRPr="003E5B81">
              <w:rPr>
                <w:rFonts w:asciiTheme="minorHAnsi" w:hAnsiTheme="minorHAnsi" w:cstheme="minorHAnsi"/>
                <w:b/>
                <w:bCs/>
                <w:iCs/>
                <w:sz w:val="20"/>
                <w:szCs w:val="20"/>
              </w:rPr>
              <w:t>(points)</w:t>
            </w:r>
          </w:p>
        </w:tc>
      </w:tr>
      <w:tr w:rsidR="00027771" w:rsidRPr="003E5B81" w14:paraId="27F448AB" w14:textId="77777777" w:rsidTr="53F6BBE7">
        <w:trPr>
          <w:trHeight w:val="300"/>
          <w:jc w:val="center"/>
        </w:trPr>
        <w:tc>
          <w:tcPr>
            <w:tcW w:w="805" w:type="dxa"/>
            <w:vAlign w:val="center"/>
          </w:tcPr>
          <w:p w14:paraId="201BA48F" w14:textId="77777777" w:rsidR="00027771" w:rsidRPr="003E5B81" w:rsidRDefault="00027771" w:rsidP="003E5B81">
            <w:pPr>
              <w:ind w:left="0" w:firstLine="0"/>
              <w:jc w:val="center"/>
              <w:rPr>
                <w:rFonts w:asciiTheme="minorHAnsi" w:hAnsiTheme="minorHAnsi" w:cstheme="minorHAnsi"/>
                <w:iCs/>
                <w:sz w:val="20"/>
                <w:szCs w:val="20"/>
              </w:rPr>
            </w:pPr>
          </w:p>
        </w:tc>
        <w:tc>
          <w:tcPr>
            <w:tcW w:w="6335" w:type="dxa"/>
          </w:tcPr>
          <w:p w14:paraId="5F84B918" w14:textId="69FC7E37" w:rsidR="00027771" w:rsidRPr="00C826F5" w:rsidRDefault="00027771" w:rsidP="00C02057">
            <w:pPr>
              <w:ind w:left="56" w:firstLine="14"/>
              <w:rPr>
                <w:rFonts w:asciiTheme="minorHAnsi" w:hAnsiTheme="minorHAnsi" w:cstheme="minorHAnsi"/>
                <w:b/>
                <w:bCs/>
                <w:iCs/>
                <w:sz w:val="20"/>
                <w:szCs w:val="20"/>
              </w:rPr>
            </w:pPr>
            <w:r w:rsidRPr="00C826F5">
              <w:rPr>
                <w:rFonts w:asciiTheme="minorHAnsi" w:hAnsiTheme="minorHAnsi" w:cstheme="minorHAnsi"/>
                <w:b/>
                <w:bCs/>
                <w:iCs/>
                <w:sz w:val="20"/>
                <w:szCs w:val="20"/>
              </w:rPr>
              <w:t>Required Assignments</w:t>
            </w:r>
          </w:p>
        </w:tc>
        <w:tc>
          <w:tcPr>
            <w:tcW w:w="1054" w:type="dxa"/>
            <w:vAlign w:val="center"/>
          </w:tcPr>
          <w:p w14:paraId="01BDC1F0" w14:textId="77777777" w:rsidR="00027771" w:rsidRPr="003E5B81" w:rsidRDefault="00027771" w:rsidP="003E5B81">
            <w:pPr>
              <w:ind w:left="0" w:firstLine="0"/>
              <w:jc w:val="center"/>
              <w:rPr>
                <w:rFonts w:asciiTheme="minorHAnsi" w:hAnsiTheme="minorHAnsi" w:cstheme="minorHAnsi"/>
                <w:iCs/>
                <w:sz w:val="20"/>
                <w:szCs w:val="20"/>
              </w:rPr>
            </w:pPr>
          </w:p>
        </w:tc>
      </w:tr>
      <w:tr w:rsidR="00027771" w:rsidRPr="003E5B81" w14:paraId="7589ACD6" w14:textId="77777777" w:rsidTr="53F6BBE7">
        <w:trPr>
          <w:trHeight w:val="300"/>
          <w:jc w:val="center"/>
        </w:trPr>
        <w:tc>
          <w:tcPr>
            <w:tcW w:w="805" w:type="dxa"/>
            <w:vAlign w:val="center"/>
          </w:tcPr>
          <w:p w14:paraId="5C37BC65" w14:textId="77777777" w:rsidR="00027771" w:rsidRPr="003E5B81" w:rsidRDefault="00027771" w:rsidP="003E5B81">
            <w:pPr>
              <w:ind w:left="0" w:firstLine="0"/>
              <w:jc w:val="center"/>
              <w:rPr>
                <w:rFonts w:asciiTheme="minorHAnsi" w:hAnsiTheme="minorHAnsi" w:cstheme="minorHAnsi"/>
                <w:iCs/>
                <w:sz w:val="20"/>
                <w:szCs w:val="20"/>
              </w:rPr>
            </w:pPr>
          </w:p>
        </w:tc>
        <w:tc>
          <w:tcPr>
            <w:tcW w:w="6335" w:type="dxa"/>
          </w:tcPr>
          <w:p w14:paraId="61436886" w14:textId="77777777" w:rsidR="00027771" w:rsidRPr="003E5B81" w:rsidRDefault="00027771" w:rsidP="00C02057">
            <w:pPr>
              <w:ind w:left="56" w:firstLine="14"/>
              <w:rPr>
                <w:rFonts w:asciiTheme="minorHAnsi" w:hAnsiTheme="minorHAnsi" w:cstheme="minorHAnsi"/>
                <w:iCs/>
                <w:sz w:val="20"/>
                <w:szCs w:val="20"/>
              </w:rPr>
            </w:pPr>
          </w:p>
        </w:tc>
        <w:tc>
          <w:tcPr>
            <w:tcW w:w="1054" w:type="dxa"/>
            <w:vAlign w:val="center"/>
          </w:tcPr>
          <w:p w14:paraId="720DC3DA" w14:textId="77777777" w:rsidR="00027771" w:rsidRPr="003E5B81" w:rsidRDefault="00027771" w:rsidP="003E5B81">
            <w:pPr>
              <w:ind w:left="0" w:firstLine="0"/>
              <w:jc w:val="center"/>
              <w:rPr>
                <w:rFonts w:asciiTheme="minorHAnsi" w:hAnsiTheme="minorHAnsi" w:cstheme="minorHAnsi"/>
                <w:iCs/>
                <w:sz w:val="20"/>
                <w:szCs w:val="20"/>
              </w:rPr>
            </w:pPr>
          </w:p>
        </w:tc>
      </w:tr>
      <w:tr w:rsidR="00C02057" w:rsidRPr="003E5B81" w14:paraId="67542278" w14:textId="77777777" w:rsidTr="53F6BBE7">
        <w:trPr>
          <w:trHeight w:val="300"/>
          <w:jc w:val="center"/>
        </w:trPr>
        <w:tc>
          <w:tcPr>
            <w:tcW w:w="805" w:type="dxa"/>
            <w:vAlign w:val="center"/>
          </w:tcPr>
          <w:p w14:paraId="4D00FB37" w14:textId="01C525E1"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1</w:t>
            </w:r>
          </w:p>
        </w:tc>
        <w:tc>
          <w:tcPr>
            <w:tcW w:w="6335" w:type="dxa"/>
          </w:tcPr>
          <w:p w14:paraId="33D200ED" w14:textId="270E2566" w:rsidR="00C02057" w:rsidRPr="003E5B81" w:rsidRDefault="00C02057" w:rsidP="00C02057">
            <w:pPr>
              <w:ind w:left="56" w:firstLine="14"/>
              <w:rPr>
                <w:rFonts w:asciiTheme="minorHAnsi" w:hAnsiTheme="minorHAnsi" w:cstheme="minorHAnsi"/>
                <w:iCs/>
                <w:sz w:val="20"/>
                <w:szCs w:val="20"/>
              </w:rPr>
            </w:pPr>
            <w:r w:rsidRPr="003E5B81">
              <w:rPr>
                <w:rFonts w:asciiTheme="minorHAnsi" w:hAnsiTheme="minorHAnsi" w:cstheme="minorHAnsi"/>
                <w:iCs/>
                <w:sz w:val="20"/>
                <w:szCs w:val="20"/>
              </w:rPr>
              <w:t>Introduce Yourself</w:t>
            </w:r>
          </w:p>
        </w:tc>
        <w:tc>
          <w:tcPr>
            <w:tcW w:w="1054" w:type="dxa"/>
            <w:vAlign w:val="center"/>
          </w:tcPr>
          <w:p w14:paraId="1A7A43CA" w14:textId="6A22510E" w:rsidR="00C02057"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00C02057" w:rsidRPr="003E5B81" w14:paraId="65779693" w14:textId="77777777" w:rsidTr="53F6BBE7">
        <w:trPr>
          <w:trHeight w:val="300"/>
          <w:jc w:val="center"/>
        </w:trPr>
        <w:tc>
          <w:tcPr>
            <w:tcW w:w="805" w:type="dxa"/>
            <w:vAlign w:val="center"/>
          </w:tcPr>
          <w:p w14:paraId="3708F1C2" w14:textId="507672EA"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1</w:t>
            </w:r>
          </w:p>
        </w:tc>
        <w:tc>
          <w:tcPr>
            <w:tcW w:w="6335" w:type="dxa"/>
          </w:tcPr>
          <w:p w14:paraId="66C5D594" w14:textId="247F247D" w:rsidR="00C02057" w:rsidRPr="003E5B81" w:rsidRDefault="006530C6" w:rsidP="53F6BBE7">
            <w:pPr>
              <w:ind w:left="56" w:firstLine="0"/>
              <w:rPr>
                <w:rFonts w:asciiTheme="minorHAnsi" w:hAnsiTheme="minorHAnsi"/>
                <w:sz w:val="20"/>
                <w:szCs w:val="20"/>
              </w:rPr>
            </w:pPr>
            <w:r>
              <w:rPr>
                <w:rFonts w:asciiTheme="minorHAnsi" w:hAnsiTheme="minorHAnsi"/>
                <w:sz w:val="20"/>
                <w:szCs w:val="20"/>
              </w:rPr>
              <w:t>P</w:t>
            </w:r>
            <w:r w:rsidRPr="53F6BBE7">
              <w:rPr>
                <w:rFonts w:asciiTheme="minorHAnsi" w:hAnsiTheme="minorHAnsi"/>
                <w:sz w:val="20"/>
                <w:szCs w:val="20"/>
              </w:rPr>
              <w:t>ortfolio</w:t>
            </w:r>
            <w:r w:rsidR="00C02057" w:rsidRPr="53F6BBE7">
              <w:rPr>
                <w:rFonts w:asciiTheme="minorHAnsi" w:hAnsiTheme="minorHAnsi"/>
                <w:sz w:val="20"/>
                <w:szCs w:val="20"/>
              </w:rPr>
              <w:t xml:space="preserve"> </w:t>
            </w:r>
            <w:r>
              <w:rPr>
                <w:rFonts w:asciiTheme="minorHAnsi" w:hAnsiTheme="minorHAnsi"/>
                <w:sz w:val="20"/>
                <w:szCs w:val="20"/>
              </w:rPr>
              <w:t xml:space="preserve">Setup </w:t>
            </w:r>
            <w:r w:rsidR="00C02057" w:rsidRPr="53F6BBE7">
              <w:rPr>
                <w:rFonts w:asciiTheme="minorHAnsi" w:hAnsiTheme="minorHAnsi"/>
                <w:sz w:val="20"/>
                <w:szCs w:val="20"/>
              </w:rPr>
              <w:t xml:space="preserve">and </w:t>
            </w:r>
            <w:r w:rsidR="67F6E2BC" w:rsidRPr="53F6BBE7">
              <w:rPr>
                <w:rFonts w:asciiTheme="minorHAnsi" w:hAnsiTheme="minorHAnsi"/>
                <w:sz w:val="20"/>
                <w:szCs w:val="20"/>
              </w:rPr>
              <w:t>D</w:t>
            </w:r>
            <w:r w:rsidR="00C02057" w:rsidRPr="53F6BBE7">
              <w:rPr>
                <w:rFonts w:asciiTheme="minorHAnsi" w:hAnsiTheme="minorHAnsi"/>
                <w:sz w:val="20"/>
                <w:szCs w:val="20"/>
              </w:rPr>
              <w:t xml:space="preserve">raft Identity </w:t>
            </w:r>
            <w:r w:rsidR="73BEB7B9" w:rsidRPr="53F6BBE7">
              <w:rPr>
                <w:rFonts w:asciiTheme="minorHAnsi" w:hAnsiTheme="minorHAnsi"/>
                <w:sz w:val="20"/>
                <w:szCs w:val="20"/>
              </w:rPr>
              <w:t>P</w:t>
            </w:r>
            <w:r w:rsidR="00C02057" w:rsidRPr="53F6BBE7">
              <w:rPr>
                <w:rFonts w:asciiTheme="minorHAnsi" w:hAnsiTheme="minorHAnsi"/>
                <w:sz w:val="20"/>
                <w:szCs w:val="20"/>
              </w:rPr>
              <w:t xml:space="preserve">age </w:t>
            </w:r>
            <w:r w:rsidR="301A2B58" w:rsidRPr="53F6BBE7">
              <w:rPr>
                <w:rFonts w:asciiTheme="minorHAnsi" w:hAnsiTheme="minorHAnsi"/>
                <w:sz w:val="20"/>
                <w:szCs w:val="20"/>
              </w:rPr>
              <w:t>(Homepage)</w:t>
            </w:r>
          </w:p>
        </w:tc>
        <w:tc>
          <w:tcPr>
            <w:tcW w:w="1054" w:type="dxa"/>
            <w:vAlign w:val="center"/>
          </w:tcPr>
          <w:p w14:paraId="4E9F6D66" w14:textId="756C8D37" w:rsidR="00C02057" w:rsidRPr="003E5B81" w:rsidRDefault="006530C6" w:rsidP="003E5B81">
            <w:pPr>
              <w:ind w:left="0" w:firstLine="0"/>
              <w:jc w:val="center"/>
              <w:rPr>
                <w:rFonts w:asciiTheme="minorHAnsi" w:hAnsiTheme="minorHAnsi" w:cstheme="minorHAnsi"/>
                <w:iCs/>
                <w:sz w:val="20"/>
                <w:szCs w:val="20"/>
              </w:rPr>
            </w:pPr>
            <w:r>
              <w:rPr>
                <w:rFonts w:asciiTheme="minorHAnsi" w:hAnsiTheme="minorHAnsi" w:cstheme="minorHAnsi"/>
                <w:iCs/>
                <w:sz w:val="20"/>
                <w:szCs w:val="20"/>
              </w:rPr>
              <w:t>10</w:t>
            </w:r>
          </w:p>
        </w:tc>
      </w:tr>
      <w:tr w:rsidR="53F6BBE7" w14:paraId="156E660E" w14:textId="77777777" w:rsidTr="53F6BBE7">
        <w:trPr>
          <w:trHeight w:val="300"/>
          <w:jc w:val="center"/>
        </w:trPr>
        <w:tc>
          <w:tcPr>
            <w:tcW w:w="805" w:type="dxa"/>
            <w:vAlign w:val="center"/>
          </w:tcPr>
          <w:p w14:paraId="159714C9" w14:textId="507672EA" w:rsidR="53F6BBE7" w:rsidRDefault="53F6BBE7" w:rsidP="53F6BBE7">
            <w:pPr>
              <w:ind w:left="0" w:firstLine="0"/>
              <w:jc w:val="center"/>
              <w:rPr>
                <w:rFonts w:asciiTheme="minorHAnsi" w:hAnsiTheme="minorHAnsi"/>
                <w:sz w:val="20"/>
                <w:szCs w:val="20"/>
              </w:rPr>
            </w:pPr>
            <w:r w:rsidRPr="53F6BBE7">
              <w:rPr>
                <w:rFonts w:asciiTheme="minorHAnsi" w:hAnsiTheme="minorHAnsi"/>
                <w:sz w:val="20"/>
                <w:szCs w:val="20"/>
              </w:rPr>
              <w:t>1</w:t>
            </w:r>
          </w:p>
        </w:tc>
        <w:tc>
          <w:tcPr>
            <w:tcW w:w="6335" w:type="dxa"/>
          </w:tcPr>
          <w:p w14:paraId="0FF062B6" w14:textId="22786EBF" w:rsidR="03FBD3A9" w:rsidRDefault="03FBD3A9" w:rsidP="53F6BBE7">
            <w:pPr>
              <w:ind w:left="56" w:firstLine="0"/>
              <w:rPr>
                <w:rFonts w:asciiTheme="minorHAnsi" w:hAnsiTheme="minorHAnsi"/>
                <w:sz w:val="20"/>
                <w:szCs w:val="20"/>
              </w:rPr>
            </w:pPr>
            <w:r w:rsidRPr="53F6BBE7">
              <w:rPr>
                <w:rFonts w:asciiTheme="minorHAnsi" w:hAnsiTheme="minorHAnsi"/>
                <w:sz w:val="20"/>
                <w:szCs w:val="20"/>
              </w:rPr>
              <w:t>Course Interest For</w:t>
            </w:r>
            <w:r w:rsidR="2466BCDF" w:rsidRPr="53F6BBE7">
              <w:rPr>
                <w:rFonts w:asciiTheme="minorHAnsi" w:hAnsiTheme="minorHAnsi"/>
                <w:sz w:val="20"/>
                <w:szCs w:val="20"/>
              </w:rPr>
              <w:t>m</w:t>
            </w:r>
          </w:p>
        </w:tc>
        <w:tc>
          <w:tcPr>
            <w:tcW w:w="1054" w:type="dxa"/>
            <w:vAlign w:val="center"/>
          </w:tcPr>
          <w:p w14:paraId="7D34812B" w14:textId="32F6BDC3" w:rsidR="53F6BBE7"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00F21297" w:rsidRPr="003E5B81" w14:paraId="5B92065A" w14:textId="77777777" w:rsidTr="53F6BBE7">
        <w:trPr>
          <w:trHeight w:val="300"/>
          <w:jc w:val="center"/>
        </w:trPr>
        <w:tc>
          <w:tcPr>
            <w:tcW w:w="805" w:type="dxa"/>
            <w:vAlign w:val="center"/>
          </w:tcPr>
          <w:p w14:paraId="5807C341" w14:textId="5EFC99E8" w:rsidR="00F21297" w:rsidRPr="003E5B81" w:rsidRDefault="00DB74CB" w:rsidP="003E5B81">
            <w:pPr>
              <w:ind w:left="0" w:firstLine="0"/>
              <w:jc w:val="center"/>
              <w:rPr>
                <w:rFonts w:asciiTheme="minorHAnsi" w:hAnsiTheme="minorHAnsi" w:cstheme="minorHAnsi"/>
                <w:iCs/>
                <w:sz w:val="20"/>
                <w:szCs w:val="20"/>
              </w:rPr>
            </w:pPr>
            <w:r>
              <w:rPr>
                <w:rFonts w:asciiTheme="minorHAnsi" w:hAnsiTheme="minorHAnsi" w:cstheme="minorHAnsi"/>
                <w:iCs/>
                <w:sz w:val="20"/>
                <w:szCs w:val="20"/>
              </w:rPr>
              <w:t>1</w:t>
            </w:r>
          </w:p>
        </w:tc>
        <w:tc>
          <w:tcPr>
            <w:tcW w:w="6335" w:type="dxa"/>
          </w:tcPr>
          <w:p w14:paraId="3CDA811C" w14:textId="05C1D696" w:rsidR="00F21297" w:rsidRPr="003E5B81" w:rsidRDefault="00DB74CB" w:rsidP="00C02057">
            <w:pPr>
              <w:ind w:left="56" w:firstLine="14"/>
              <w:rPr>
                <w:rFonts w:asciiTheme="minorHAnsi" w:hAnsiTheme="minorHAnsi" w:cstheme="minorHAnsi"/>
                <w:iCs/>
                <w:sz w:val="20"/>
                <w:szCs w:val="20"/>
              </w:rPr>
            </w:pPr>
            <w:r>
              <w:rPr>
                <w:rFonts w:asciiTheme="minorHAnsi" w:hAnsiTheme="minorHAnsi" w:cstheme="minorHAnsi"/>
                <w:iCs/>
                <w:sz w:val="20"/>
                <w:szCs w:val="20"/>
              </w:rPr>
              <w:t>Statement of Career Goals and Objectives</w:t>
            </w:r>
          </w:p>
        </w:tc>
        <w:tc>
          <w:tcPr>
            <w:tcW w:w="1054" w:type="dxa"/>
            <w:vAlign w:val="center"/>
          </w:tcPr>
          <w:p w14:paraId="2597E99D" w14:textId="7B7A07E1" w:rsidR="00F21297" w:rsidRPr="003E5B81" w:rsidRDefault="00DB74CB" w:rsidP="003E5B81">
            <w:pPr>
              <w:ind w:left="0" w:firstLine="0"/>
              <w:jc w:val="center"/>
              <w:rPr>
                <w:rFonts w:asciiTheme="minorHAnsi" w:hAnsiTheme="minorHAnsi" w:cstheme="minorHAnsi"/>
                <w:iCs/>
                <w:sz w:val="20"/>
                <w:szCs w:val="20"/>
              </w:rPr>
            </w:pPr>
            <w:r>
              <w:rPr>
                <w:rFonts w:asciiTheme="minorHAnsi" w:hAnsiTheme="minorHAnsi" w:cstheme="minorHAnsi"/>
                <w:iCs/>
                <w:sz w:val="20"/>
                <w:szCs w:val="20"/>
              </w:rPr>
              <w:t>10</w:t>
            </w:r>
          </w:p>
        </w:tc>
      </w:tr>
      <w:tr w:rsidR="00DB74CB" w:rsidRPr="003E5B81" w14:paraId="7742BCC8" w14:textId="77777777" w:rsidTr="53F6BBE7">
        <w:trPr>
          <w:trHeight w:val="300"/>
          <w:jc w:val="center"/>
        </w:trPr>
        <w:tc>
          <w:tcPr>
            <w:tcW w:w="805" w:type="dxa"/>
            <w:vAlign w:val="center"/>
          </w:tcPr>
          <w:p w14:paraId="7DA61BD3" w14:textId="77777777" w:rsidR="00DB74CB" w:rsidRDefault="00DB74CB" w:rsidP="003E5B81">
            <w:pPr>
              <w:jc w:val="center"/>
              <w:rPr>
                <w:rFonts w:cstheme="minorHAnsi"/>
                <w:iCs/>
                <w:sz w:val="20"/>
                <w:szCs w:val="20"/>
              </w:rPr>
            </w:pPr>
          </w:p>
        </w:tc>
        <w:tc>
          <w:tcPr>
            <w:tcW w:w="6335" w:type="dxa"/>
          </w:tcPr>
          <w:p w14:paraId="68867A37" w14:textId="77777777" w:rsidR="00DB74CB" w:rsidRDefault="00DB74CB" w:rsidP="00C02057">
            <w:pPr>
              <w:ind w:left="56" w:firstLine="14"/>
              <w:rPr>
                <w:rFonts w:cstheme="minorHAnsi"/>
                <w:iCs/>
                <w:sz w:val="20"/>
                <w:szCs w:val="20"/>
              </w:rPr>
            </w:pPr>
          </w:p>
        </w:tc>
        <w:tc>
          <w:tcPr>
            <w:tcW w:w="1054" w:type="dxa"/>
            <w:vAlign w:val="center"/>
          </w:tcPr>
          <w:p w14:paraId="0A0B86E5" w14:textId="77777777" w:rsidR="00DB74CB" w:rsidRDefault="00DB74CB" w:rsidP="003E5B81">
            <w:pPr>
              <w:jc w:val="center"/>
              <w:rPr>
                <w:rFonts w:cstheme="minorHAnsi"/>
                <w:iCs/>
                <w:sz w:val="20"/>
                <w:szCs w:val="20"/>
              </w:rPr>
            </w:pPr>
          </w:p>
        </w:tc>
      </w:tr>
      <w:tr w:rsidR="00C02057" w:rsidRPr="003E5B81" w14:paraId="7260C213" w14:textId="77777777" w:rsidTr="53F6BBE7">
        <w:trPr>
          <w:trHeight w:val="300"/>
          <w:jc w:val="center"/>
        </w:trPr>
        <w:tc>
          <w:tcPr>
            <w:tcW w:w="805" w:type="dxa"/>
            <w:vAlign w:val="center"/>
          </w:tcPr>
          <w:p w14:paraId="67CE0CCE" w14:textId="73FB2B87"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2</w:t>
            </w:r>
          </w:p>
        </w:tc>
        <w:tc>
          <w:tcPr>
            <w:tcW w:w="6335" w:type="dxa"/>
          </w:tcPr>
          <w:p w14:paraId="66CE174C" w14:textId="4C7107B2" w:rsidR="00C02057" w:rsidRPr="003E5B81" w:rsidRDefault="00C02057" w:rsidP="53F6BBE7">
            <w:pPr>
              <w:ind w:left="56" w:firstLine="14"/>
              <w:rPr>
                <w:rFonts w:asciiTheme="minorHAnsi" w:hAnsiTheme="minorHAnsi"/>
                <w:sz w:val="20"/>
                <w:szCs w:val="20"/>
              </w:rPr>
            </w:pPr>
            <w:r w:rsidRPr="53F6BBE7">
              <w:rPr>
                <w:rFonts w:asciiTheme="minorHAnsi" w:hAnsiTheme="minorHAnsi"/>
                <w:sz w:val="20"/>
                <w:szCs w:val="20"/>
              </w:rPr>
              <w:t xml:space="preserve">CV/Resume </w:t>
            </w:r>
            <w:r w:rsidR="5014ED05" w:rsidRPr="53F6BBE7">
              <w:rPr>
                <w:rFonts w:asciiTheme="minorHAnsi" w:hAnsiTheme="minorHAnsi"/>
                <w:sz w:val="20"/>
                <w:szCs w:val="20"/>
              </w:rPr>
              <w:t>(includes peer review)</w:t>
            </w:r>
          </w:p>
        </w:tc>
        <w:tc>
          <w:tcPr>
            <w:tcW w:w="1054" w:type="dxa"/>
            <w:vAlign w:val="center"/>
          </w:tcPr>
          <w:p w14:paraId="0B609DFF" w14:textId="74D34304" w:rsidR="00C02057" w:rsidRPr="003E5B81" w:rsidRDefault="5014ED05" w:rsidP="53F6BBE7">
            <w:pPr>
              <w:ind w:left="0" w:firstLine="0"/>
              <w:jc w:val="center"/>
              <w:rPr>
                <w:rFonts w:asciiTheme="minorHAnsi" w:hAnsiTheme="minorHAnsi"/>
                <w:sz w:val="20"/>
                <w:szCs w:val="20"/>
              </w:rPr>
            </w:pPr>
            <w:r w:rsidRPr="53F6BBE7">
              <w:rPr>
                <w:rFonts w:asciiTheme="minorHAnsi" w:hAnsiTheme="minorHAnsi"/>
                <w:sz w:val="20"/>
                <w:szCs w:val="20"/>
              </w:rPr>
              <w:t>5</w:t>
            </w:r>
          </w:p>
        </w:tc>
      </w:tr>
      <w:tr w:rsidR="00C02057" w:rsidRPr="003E5B81" w14:paraId="7588C88D" w14:textId="77777777" w:rsidTr="53F6BBE7">
        <w:trPr>
          <w:trHeight w:val="300"/>
          <w:jc w:val="center"/>
        </w:trPr>
        <w:tc>
          <w:tcPr>
            <w:tcW w:w="805" w:type="dxa"/>
            <w:vAlign w:val="center"/>
          </w:tcPr>
          <w:p w14:paraId="05023CDB" w14:textId="27408082"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2</w:t>
            </w:r>
          </w:p>
        </w:tc>
        <w:tc>
          <w:tcPr>
            <w:tcW w:w="6335" w:type="dxa"/>
          </w:tcPr>
          <w:p w14:paraId="41E54B0A" w14:textId="0F1B53B9" w:rsidR="00C02057" w:rsidRPr="003E5B81" w:rsidRDefault="0774826C" w:rsidP="53F6BBE7">
            <w:pPr>
              <w:spacing w:line="259" w:lineRule="auto"/>
              <w:ind w:left="56" w:firstLine="14"/>
            </w:pPr>
            <w:r w:rsidRPr="53F6BBE7">
              <w:rPr>
                <w:rFonts w:asciiTheme="minorHAnsi" w:hAnsiTheme="minorHAnsi"/>
                <w:sz w:val="20"/>
                <w:szCs w:val="20"/>
              </w:rPr>
              <w:t>CV/Resume Peer Review</w:t>
            </w:r>
          </w:p>
        </w:tc>
        <w:tc>
          <w:tcPr>
            <w:tcW w:w="1054" w:type="dxa"/>
            <w:vAlign w:val="center"/>
          </w:tcPr>
          <w:p w14:paraId="147CA24A" w14:textId="75F10910" w:rsidR="00C02057" w:rsidRPr="003E5B81" w:rsidRDefault="0774826C" w:rsidP="53F6BBE7">
            <w:pPr>
              <w:ind w:left="0" w:firstLine="0"/>
              <w:jc w:val="center"/>
              <w:rPr>
                <w:rFonts w:asciiTheme="minorHAnsi" w:hAnsiTheme="minorHAnsi"/>
                <w:sz w:val="20"/>
                <w:szCs w:val="20"/>
              </w:rPr>
            </w:pPr>
            <w:r w:rsidRPr="53F6BBE7">
              <w:rPr>
                <w:rFonts w:asciiTheme="minorHAnsi" w:hAnsiTheme="minorHAnsi"/>
                <w:sz w:val="20"/>
                <w:szCs w:val="20"/>
              </w:rPr>
              <w:t>5</w:t>
            </w:r>
          </w:p>
        </w:tc>
      </w:tr>
      <w:tr w:rsidR="00F21297" w:rsidRPr="003E5B81" w14:paraId="532D1452" w14:textId="77777777" w:rsidTr="53F6BBE7">
        <w:trPr>
          <w:trHeight w:val="300"/>
          <w:jc w:val="center"/>
        </w:trPr>
        <w:tc>
          <w:tcPr>
            <w:tcW w:w="805" w:type="dxa"/>
            <w:vAlign w:val="center"/>
          </w:tcPr>
          <w:p w14:paraId="254B9F0A" w14:textId="77777777" w:rsidR="00F21297" w:rsidRPr="003E5B81" w:rsidRDefault="00F21297" w:rsidP="003E5B81">
            <w:pPr>
              <w:ind w:left="0" w:firstLine="0"/>
              <w:jc w:val="center"/>
              <w:rPr>
                <w:rFonts w:asciiTheme="minorHAnsi" w:hAnsiTheme="minorHAnsi" w:cstheme="minorHAnsi"/>
                <w:iCs/>
                <w:sz w:val="20"/>
                <w:szCs w:val="20"/>
              </w:rPr>
            </w:pPr>
          </w:p>
        </w:tc>
        <w:tc>
          <w:tcPr>
            <w:tcW w:w="6335" w:type="dxa"/>
          </w:tcPr>
          <w:p w14:paraId="612105B1" w14:textId="77777777" w:rsidR="00F21297" w:rsidRPr="003E5B81" w:rsidRDefault="00F21297" w:rsidP="00C02057">
            <w:pPr>
              <w:ind w:left="56" w:firstLine="14"/>
              <w:rPr>
                <w:rFonts w:asciiTheme="minorHAnsi" w:hAnsiTheme="minorHAnsi" w:cstheme="minorHAnsi"/>
                <w:iCs/>
                <w:sz w:val="20"/>
                <w:szCs w:val="20"/>
              </w:rPr>
            </w:pPr>
          </w:p>
        </w:tc>
        <w:tc>
          <w:tcPr>
            <w:tcW w:w="1054" w:type="dxa"/>
            <w:vAlign w:val="center"/>
          </w:tcPr>
          <w:p w14:paraId="4AE446F2" w14:textId="77777777" w:rsidR="00F21297" w:rsidRPr="003E5B81" w:rsidRDefault="00F21297" w:rsidP="003E5B81">
            <w:pPr>
              <w:ind w:left="0" w:firstLine="0"/>
              <w:jc w:val="center"/>
              <w:rPr>
                <w:rFonts w:asciiTheme="minorHAnsi" w:hAnsiTheme="minorHAnsi" w:cstheme="minorHAnsi"/>
                <w:iCs/>
                <w:sz w:val="20"/>
                <w:szCs w:val="20"/>
              </w:rPr>
            </w:pPr>
          </w:p>
        </w:tc>
      </w:tr>
      <w:tr w:rsidR="00C02057" w:rsidRPr="003E5B81" w14:paraId="68CCDE94" w14:textId="77777777" w:rsidTr="53F6BBE7">
        <w:trPr>
          <w:trHeight w:val="300"/>
          <w:jc w:val="center"/>
        </w:trPr>
        <w:tc>
          <w:tcPr>
            <w:tcW w:w="805" w:type="dxa"/>
            <w:vAlign w:val="center"/>
          </w:tcPr>
          <w:p w14:paraId="4519C7C5" w14:textId="75B10E2B"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3</w:t>
            </w:r>
          </w:p>
        </w:tc>
        <w:tc>
          <w:tcPr>
            <w:tcW w:w="6335" w:type="dxa"/>
          </w:tcPr>
          <w:p w14:paraId="0911AC82" w14:textId="6870297B" w:rsidR="00C02057" w:rsidRPr="003E5B81" w:rsidRDefault="00880DE0" w:rsidP="53F6BBE7">
            <w:pPr>
              <w:ind w:left="56" w:firstLine="14"/>
              <w:rPr>
                <w:rFonts w:asciiTheme="minorHAnsi" w:hAnsiTheme="minorHAnsi"/>
                <w:sz w:val="20"/>
                <w:szCs w:val="20"/>
              </w:rPr>
            </w:pPr>
            <w:r>
              <w:rPr>
                <w:rFonts w:asciiTheme="minorHAnsi" w:hAnsiTheme="minorHAnsi"/>
                <w:sz w:val="20"/>
                <w:szCs w:val="20"/>
              </w:rPr>
              <w:t>Cover Letter</w:t>
            </w:r>
          </w:p>
        </w:tc>
        <w:tc>
          <w:tcPr>
            <w:tcW w:w="1054" w:type="dxa"/>
            <w:vAlign w:val="center"/>
          </w:tcPr>
          <w:p w14:paraId="0613B14D" w14:textId="565724D9" w:rsidR="00C02057"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00F21297" w:rsidRPr="003E5B81" w14:paraId="11ED88E2" w14:textId="77777777" w:rsidTr="53F6BBE7">
        <w:trPr>
          <w:trHeight w:val="300"/>
          <w:jc w:val="center"/>
        </w:trPr>
        <w:tc>
          <w:tcPr>
            <w:tcW w:w="805" w:type="dxa"/>
            <w:vAlign w:val="center"/>
          </w:tcPr>
          <w:p w14:paraId="12A3E1FC" w14:textId="77777777" w:rsidR="00F21297" w:rsidRPr="003E5B81" w:rsidRDefault="00F21297" w:rsidP="003E5B81">
            <w:pPr>
              <w:ind w:left="0" w:firstLine="0"/>
              <w:jc w:val="center"/>
              <w:rPr>
                <w:rFonts w:asciiTheme="minorHAnsi" w:hAnsiTheme="minorHAnsi" w:cstheme="minorHAnsi"/>
                <w:iCs/>
                <w:sz w:val="20"/>
                <w:szCs w:val="20"/>
              </w:rPr>
            </w:pPr>
          </w:p>
        </w:tc>
        <w:tc>
          <w:tcPr>
            <w:tcW w:w="6335" w:type="dxa"/>
          </w:tcPr>
          <w:p w14:paraId="3421433C" w14:textId="77777777" w:rsidR="00F21297" w:rsidRPr="003E5B81" w:rsidRDefault="00F21297" w:rsidP="00C02057">
            <w:pPr>
              <w:ind w:left="56" w:firstLine="14"/>
              <w:rPr>
                <w:rFonts w:asciiTheme="minorHAnsi" w:hAnsiTheme="minorHAnsi" w:cstheme="minorHAnsi"/>
                <w:iCs/>
                <w:sz w:val="20"/>
                <w:szCs w:val="20"/>
              </w:rPr>
            </w:pPr>
          </w:p>
        </w:tc>
        <w:tc>
          <w:tcPr>
            <w:tcW w:w="1054" w:type="dxa"/>
            <w:vAlign w:val="center"/>
          </w:tcPr>
          <w:p w14:paraId="7B1D2198" w14:textId="77777777" w:rsidR="00F21297" w:rsidRPr="003E5B81" w:rsidRDefault="00F21297" w:rsidP="003E5B81">
            <w:pPr>
              <w:ind w:left="0" w:firstLine="0"/>
              <w:jc w:val="center"/>
              <w:rPr>
                <w:rFonts w:asciiTheme="minorHAnsi" w:hAnsiTheme="minorHAnsi" w:cstheme="minorHAnsi"/>
                <w:iCs/>
                <w:sz w:val="20"/>
                <w:szCs w:val="20"/>
              </w:rPr>
            </w:pPr>
          </w:p>
        </w:tc>
      </w:tr>
      <w:tr w:rsidR="00C02057" w:rsidRPr="003E5B81" w14:paraId="206DB9F5" w14:textId="77777777" w:rsidTr="53F6BBE7">
        <w:trPr>
          <w:trHeight w:val="300"/>
          <w:jc w:val="center"/>
        </w:trPr>
        <w:tc>
          <w:tcPr>
            <w:tcW w:w="805" w:type="dxa"/>
            <w:vAlign w:val="center"/>
          </w:tcPr>
          <w:p w14:paraId="080EB717" w14:textId="51905106"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4</w:t>
            </w:r>
          </w:p>
        </w:tc>
        <w:tc>
          <w:tcPr>
            <w:tcW w:w="6335" w:type="dxa"/>
          </w:tcPr>
          <w:p w14:paraId="379295D1" w14:textId="453EC77F" w:rsidR="00C02057" w:rsidRPr="003E5B81" w:rsidRDefault="00C02057" w:rsidP="53F6BBE7">
            <w:pPr>
              <w:ind w:left="56" w:firstLine="14"/>
              <w:rPr>
                <w:rFonts w:asciiTheme="minorHAnsi" w:hAnsiTheme="minorHAnsi"/>
                <w:sz w:val="20"/>
                <w:szCs w:val="20"/>
              </w:rPr>
            </w:pPr>
            <w:r w:rsidRPr="53F6BBE7">
              <w:rPr>
                <w:rFonts w:asciiTheme="minorHAnsi" w:hAnsiTheme="minorHAnsi"/>
                <w:sz w:val="20"/>
                <w:szCs w:val="20"/>
              </w:rPr>
              <w:t>Cover Letter</w:t>
            </w:r>
            <w:r w:rsidR="00880DE0">
              <w:rPr>
                <w:rFonts w:asciiTheme="minorHAnsi" w:hAnsiTheme="minorHAnsi"/>
                <w:sz w:val="20"/>
                <w:szCs w:val="20"/>
              </w:rPr>
              <w:t xml:space="preserve"> Peer Critique</w:t>
            </w:r>
          </w:p>
        </w:tc>
        <w:tc>
          <w:tcPr>
            <w:tcW w:w="1054" w:type="dxa"/>
            <w:vAlign w:val="center"/>
          </w:tcPr>
          <w:p w14:paraId="0D8A5011" w14:textId="6274849C" w:rsidR="00C02057" w:rsidRPr="003E5B81" w:rsidRDefault="00C02057" w:rsidP="53F6BBE7">
            <w:pPr>
              <w:ind w:left="0" w:firstLine="0"/>
              <w:jc w:val="center"/>
              <w:rPr>
                <w:rFonts w:asciiTheme="minorHAnsi" w:hAnsiTheme="minorHAnsi"/>
                <w:sz w:val="20"/>
                <w:szCs w:val="20"/>
              </w:rPr>
            </w:pPr>
            <w:r w:rsidRPr="53F6BBE7">
              <w:rPr>
                <w:rFonts w:asciiTheme="minorHAnsi" w:hAnsiTheme="minorHAnsi"/>
                <w:sz w:val="20"/>
                <w:szCs w:val="20"/>
              </w:rPr>
              <w:t>5</w:t>
            </w:r>
          </w:p>
        </w:tc>
      </w:tr>
      <w:tr w:rsidR="53F6BBE7" w14:paraId="7160A239" w14:textId="77777777" w:rsidTr="53F6BBE7">
        <w:trPr>
          <w:trHeight w:val="300"/>
          <w:jc w:val="center"/>
        </w:trPr>
        <w:tc>
          <w:tcPr>
            <w:tcW w:w="805" w:type="dxa"/>
            <w:vAlign w:val="center"/>
          </w:tcPr>
          <w:p w14:paraId="52691A8C" w14:textId="205F1907" w:rsidR="53F6BBE7" w:rsidRDefault="53F6BBE7" w:rsidP="53F6BBE7">
            <w:pPr>
              <w:ind w:firstLine="0"/>
              <w:jc w:val="center"/>
              <w:rPr>
                <w:rFonts w:asciiTheme="minorHAnsi" w:hAnsiTheme="minorHAnsi"/>
                <w:sz w:val="20"/>
                <w:szCs w:val="20"/>
              </w:rPr>
            </w:pPr>
          </w:p>
        </w:tc>
        <w:tc>
          <w:tcPr>
            <w:tcW w:w="6335" w:type="dxa"/>
          </w:tcPr>
          <w:p w14:paraId="3DE9A484" w14:textId="13E640E5" w:rsidR="53F6BBE7" w:rsidRDefault="53F6BBE7" w:rsidP="53F6BBE7">
            <w:pPr>
              <w:ind w:firstLine="14"/>
              <w:rPr>
                <w:rFonts w:asciiTheme="minorHAnsi" w:hAnsiTheme="minorHAnsi"/>
                <w:sz w:val="20"/>
                <w:szCs w:val="20"/>
              </w:rPr>
            </w:pPr>
          </w:p>
        </w:tc>
        <w:tc>
          <w:tcPr>
            <w:tcW w:w="1054" w:type="dxa"/>
            <w:vAlign w:val="center"/>
          </w:tcPr>
          <w:p w14:paraId="5804A78F" w14:textId="0469B3A2" w:rsidR="53F6BBE7" w:rsidRDefault="53F6BBE7" w:rsidP="53F6BBE7">
            <w:pPr>
              <w:ind w:firstLine="0"/>
              <w:jc w:val="center"/>
              <w:rPr>
                <w:rFonts w:asciiTheme="minorHAnsi" w:hAnsiTheme="minorHAnsi"/>
                <w:sz w:val="20"/>
                <w:szCs w:val="20"/>
              </w:rPr>
            </w:pPr>
          </w:p>
        </w:tc>
      </w:tr>
      <w:tr w:rsidR="00C02057" w:rsidRPr="003E5B81" w14:paraId="785F365A" w14:textId="77777777" w:rsidTr="53F6BBE7">
        <w:trPr>
          <w:trHeight w:val="300"/>
          <w:jc w:val="center"/>
        </w:trPr>
        <w:tc>
          <w:tcPr>
            <w:tcW w:w="805" w:type="dxa"/>
            <w:vAlign w:val="center"/>
          </w:tcPr>
          <w:p w14:paraId="6B633414" w14:textId="1875407D" w:rsidR="00C02057" w:rsidRPr="003E5B81" w:rsidRDefault="00C02057" w:rsidP="003E5B8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5</w:t>
            </w:r>
          </w:p>
        </w:tc>
        <w:tc>
          <w:tcPr>
            <w:tcW w:w="6335" w:type="dxa"/>
          </w:tcPr>
          <w:p w14:paraId="57D1CBA4" w14:textId="10AD6621" w:rsidR="00C02057" w:rsidRPr="003E5B81" w:rsidRDefault="11E600DC" w:rsidP="53F6BBE7">
            <w:pPr>
              <w:spacing w:line="259" w:lineRule="auto"/>
              <w:ind w:left="56" w:firstLine="14"/>
            </w:pPr>
            <w:r w:rsidRPr="53F6BBE7">
              <w:rPr>
                <w:rFonts w:asciiTheme="minorHAnsi" w:hAnsiTheme="minorHAnsi"/>
                <w:sz w:val="20"/>
                <w:szCs w:val="20"/>
              </w:rPr>
              <w:t>Career Goals Statement</w:t>
            </w:r>
          </w:p>
        </w:tc>
        <w:tc>
          <w:tcPr>
            <w:tcW w:w="1054" w:type="dxa"/>
            <w:vAlign w:val="center"/>
          </w:tcPr>
          <w:p w14:paraId="267E2D78" w14:textId="219CD0FC" w:rsidR="00C02057"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53F6BBE7" w14:paraId="4C1161C8" w14:textId="77777777" w:rsidTr="53F6BBE7">
        <w:trPr>
          <w:trHeight w:val="300"/>
          <w:jc w:val="center"/>
        </w:trPr>
        <w:tc>
          <w:tcPr>
            <w:tcW w:w="805" w:type="dxa"/>
            <w:vAlign w:val="center"/>
          </w:tcPr>
          <w:p w14:paraId="6046E3F3" w14:textId="09097F4B" w:rsidR="53F6BBE7" w:rsidRDefault="53F6BBE7" w:rsidP="53F6BBE7">
            <w:pPr>
              <w:ind w:firstLine="0"/>
              <w:jc w:val="center"/>
              <w:rPr>
                <w:rFonts w:asciiTheme="minorHAnsi" w:hAnsiTheme="minorHAnsi"/>
                <w:sz w:val="20"/>
                <w:szCs w:val="20"/>
              </w:rPr>
            </w:pPr>
          </w:p>
        </w:tc>
        <w:tc>
          <w:tcPr>
            <w:tcW w:w="6335" w:type="dxa"/>
          </w:tcPr>
          <w:p w14:paraId="4003E05F" w14:textId="374B5A22" w:rsidR="53F6BBE7" w:rsidRDefault="53F6BBE7" w:rsidP="53F6BBE7">
            <w:pPr>
              <w:ind w:firstLine="14"/>
              <w:rPr>
                <w:rFonts w:asciiTheme="minorHAnsi" w:hAnsiTheme="minorHAnsi"/>
                <w:sz w:val="20"/>
                <w:szCs w:val="20"/>
              </w:rPr>
            </w:pPr>
          </w:p>
        </w:tc>
        <w:tc>
          <w:tcPr>
            <w:tcW w:w="1054" w:type="dxa"/>
            <w:vAlign w:val="center"/>
          </w:tcPr>
          <w:p w14:paraId="6A54F964" w14:textId="3CAAEF74" w:rsidR="53F6BBE7" w:rsidRDefault="53F6BBE7" w:rsidP="53F6BBE7">
            <w:pPr>
              <w:ind w:firstLine="0"/>
              <w:jc w:val="center"/>
              <w:rPr>
                <w:rFonts w:asciiTheme="minorHAnsi" w:hAnsiTheme="minorHAnsi"/>
                <w:sz w:val="20"/>
                <w:szCs w:val="20"/>
              </w:rPr>
            </w:pPr>
          </w:p>
        </w:tc>
      </w:tr>
      <w:tr w:rsidR="00232761" w:rsidRPr="003E5B81" w14:paraId="49F34D89" w14:textId="77777777" w:rsidTr="53F6BBE7">
        <w:trPr>
          <w:trHeight w:val="300"/>
          <w:jc w:val="center"/>
        </w:trPr>
        <w:tc>
          <w:tcPr>
            <w:tcW w:w="805" w:type="dxa"/>
            <w:vAlign w:val="center"/>
          </w:tcPr>
          <w:p w14:paraId="793D97C6" w14:textId="650642DD" w:rsidR="00232761" w:rsidRPr="003E5B81" w:rsidRDefault="00232761" w:rsidP="0023276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6</w:t>
            </w:r>
          </w:p>
        </w:tc>
        <w:tc>
          <w:tcPr>
            <w:tcW w:w="6335" w:type="dxa"/>
          </w:tcPr>
          <w:p w14:paraId="4AF47945" w14:textId="34AA88B1" w:rsidR="00232761" w:rsidRPr="003E5B81" w:rsidRDefault="64EF78CE" w:rsidP="53F6BBE7">
            <w:pPr>
              <w:spacing w:line="259" w:lineRule="auto"/>
              <w:ind w:left="56" w:firstLine="14"/>
            </w:pPr>
            <w:r w:rsidRPr="53F6BBE7">
              <w:rPr>
                <w:rFonts w:asciiTheme="minorHAnsi" w:hAnsiTheme="minorHAnsi"/>
                <w:sz w:val="20"/>
                <w:szCs w:val="20"/>
              </w:rPr>
              <w:t>Social Media Use and Online Presence</w:t>
            </w:r>
          </w:p>
        </w:tc>
        <w:tc>
          <w:tcPr>
            <w:tcW w:w="1054" w:type="dxa"/>
            <w:vAlign w:val="center"/>
          </w:tcPr>
          <w:p w14:paraId="1FDD2D1A" w14:textId="3C44EB68" w:rsidR="00232761"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00232761" w:rsidRPr="003E5B81" w14:paraId="6C2BE84D" w14:textId="77777777" w:rsidTr="53F6BBE7">
        <w:trPr>
          <w:trHeight w:val="300"/>
          <w:jc w:val="center"/>
        </w:trPr>
        <w:tc>
          <w:tcPr>
            <w:tcW w:w="805" w:type="dxa"/>
            <w:vAlign w:val="center"/>
          </w:tcPr>
          <w:p w14:paraId="15F24C9A" w14:textId="3A816812" w:rsidR="00232761" w:rsidRPr="003E5B81" w:rsidRDefault="00232761" w:rsidP="0023276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6</w:t>
            </w:r>
          </w:p>
        </w:tc>
        <w:tc>
          <w:tcPr>
            <w:tcW w:w="6335" w:type="dxa"/>
          </w:tcPr>
          <w:p w14:paraId="0B717389" w14:textId="5EC8DAA4" w:rsidR="00232761" w:rsidRPr="003E5B81" w:rsidRDefault="5CD3E0B3" w:rsidP="53F6BBE7">
            <w:pPr>
              <w:ind w:left="56" w:firstLine="14"/>
              <w:rPr>
                <w:rFonts w:asciiTheme="minorHAnsi" w:hAnsiTheme="minorHAnsi"/>
                <w:sz w:val="20"/>
                <w:szCs w:val="20"/>
              </w:rPr>
            </w:pPr>
            <w:r w:rsidRPr="53F6BBE7">
              <w:rPr>
                <w:rFonts w:asciiTheme="minorHAnsi" w:hAnsiTheme="minorHAnsi"/>
                <w:sz w:val="20"/>
                <w:szCs w:val="20"/>
              </w:rPr>
              <w:t>LinkedIn Profile (extra credit)</w:t>
            </w:r>
          </w:p>
        </w:tc>
        <w:tc>
          <w:tcPr>
            <w:tcW w:w="1054" w:type="dxa"/>
            <w:vAlign w:val="center"/>
          </w:tcPr>
          <w:p w14:paraId="1A69FC1B" w14:textId="1F3BF70F" w:rsidR="00232761" w:rsidRPr="003E5B81" w:rsidRDefault="5CD3E0B3" w:rsidP="53F6BBE7">
            <w:pPr>
              <w:ind w:left="0" w:firstLine="0"/>
              <w:jc w:val="center"/>
              <w:rPr>
                <w:rFonts w:asciiTheme="minorHAnsi" w:hAnsiTheme="minorHAnsi"/>
                <w:sz w:val="20"/>
                <w:szCs w:val="20"/>
              </w:rPr>
            </w:pPr>
            <w:r w:rsidRPr="53F6BBE7">
              <w:rPr>
                <w:rFonts w:asciiTheme="minorHAnsi" w:hAnsiTheme="minorHAnsi"/>
                <w:sz w:val="20"/>
                <w:szCs w:val="20"/>
              </w:rPr>
              <w:t>5</w:t>
            </w:r>
          </w:p>
        </w:tc>
      </w:tr>
      <w:tr w:rsidR="00232761" w:rsidRPr="003E5B81" w14:paraId="26B96F16" w14:textId="77777777" w:rsidTr="53F6BBE7">
        <w:trPr>
          <w:trHeight w:val="300"/>
          <w:jc w:val="center"/>
        </w:trPr>
        <w:tc>
          <w:tcPr>
            <w:tcW w:w="805" w:type="dxa"/>
            <w:vAlign w:val="center"/>
          </w:tcPr>
          <w:p w14:paraId="617CC15E" w14:textId="77777777" w:rsidR="00232761" w:rsidRPr="003E5B81" w:rsidRDefault="00232761" w:rsidP="00232761">
            <w:pPr>
              <w:ind w:left="0" w:firstLine="0"/>
              <w:jc w:val="center"/>
              <w:rPr>
                <w:rFonts w:asciiTheme="minorHAnsi" w:hAnsiTheme="minorHAnsi" w:cstheme="minorHAnsi"/>
                <w:iCs/>
                <w:sz w:val="20"/>
                <w:szCs w:val="20"/>
              </w:rPr>
            </w:pPr>
          </w:p>
        </w:tc>
        <w:tc>
          <w:tcPr>
            <w:tcW w:w="6335" w:type="dxa"/>
          </w:tcPr>
          <w:p w14:paraId="0A1310E3" w14:textId="77777777" w:rsidR="00232761" w:rsidRPr="003E5B81" w:rsidRDefault="00232761" w:rsidP="00232761">
            <w:pPr>
              <w:ind w:left="56" w:firstLine="14"/>
              <w:rPr>
                <w:rFonts w:asciiTheme="minorHAnsi" w:hAnsiTheme="minorHAnsi" w:cstheme="minorHAnsi"/>
                <w:iCs/>
                <w:sz w:val="20"/>
                <w:szCs w:val="20"/>
              </w:rPr>
            </w:pPr>
          </w:p>
        </w:tc>
        <w:tc>
          <w:tcPr>
            <w:tcW w:w="1054" w:type="dxa"/>
            <w:vAlign w:val="center"/>
          </w:tcPr>
          <w:p w14:paraId="187B90DC" w14:textId="77777777" w:rsidR="00232761" w:rsidRPr="003E5B81" w:rsidRDefault="00232761" w:rsidP="00232761">
            <w:pPr>
              <w:ind w:left="0" w:firstLine="0"/>
              <w:jc w:val="center"/>
              <w:rPr>
                <w:rFonts w:asciiTheme="minorHAnsi" w:hAnsiTheme="minorHAnsi" w:cstheme="minorHAnsi"/>
                <w:iCs/>
                <w:sz w:val="20"/>
                <w:szCs w:val="20"/>
              </w:rPr>
            </w:pPr>
          </w:p>
        </w:tc>
      </w:tr>
      <w:tr w:rsidR="00232761" w:rsidRPr="003E5B81" w14:paraId="5F01FB7D" w14:textId="77777777" w:rsidTr="53F6BBE7">
        <w:trPr>
          <w:trHeight w:val="300"/>
          <w:jc w:val="center"/>
        </w:trPr>
        <w:tc>
          <w:tcPr>
            <w:tcW w:w="805" w:type="dxa"/>
            <w:vAlign w:val="center"/>
          </w:tcPr>
          <w:p w14:paraId="6B7BCE47" w14:textId="78F23BEB" w:rsidR="00232761" w:rsidRPr="003E5B81" w:rsidRDefault="00232761" w:rsidP="0023276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7</w:t>
            </w:r>
          </w:p>
        </w:tc>
        <w:tc>
          <w:tcPr>
            <w:tcW w:w="6335" w:type="dxa"/>
          </w:tcPr>
          <w:p w14:paraId="07A560D3" w14:textId="0D75D2C8" w:rsidR="00232761" w:rsidRPr="003E5B81" w:rsidRDefault="1B78C5E5" w:rsidP="53F6BBE7">
            <w:pPr>
              <w:ind w:left="56" w:firstLine="14"/>
              <w:rPr>
                <w:rFonts w:asciiTheme="minorHAnsi" w:hAnsiTheme="minorHAnsi"/>
                <w:sz w:val="20"/>
                <w:szCs w:val="20"/>
              </w:rPr>
            </w:pPr>
            <w:r w:rsidRPr="53F6BBE7">
              <w:rPr>
                <w:rFonts w:asciiTheme="minorHAnsi" w:hAnsiTheme="minorHAnsi"/>
                <w:sz w:val="20"/>
                <w:szCs w:val="20"/>
              </w:rPr>
              <w:t>Interview Dos and Don’ts</w:t>
            </w:r>
          </w:p>
        </w:tc>
        <w:tc>
          <w:tcPr>
            <w:tcW w:w="1054" w:type="dxa"/>
            <w:vAlign w:val="center"/>
          </w:tcPr>
          <w:p w14:paraId="6E8028D6" w14:textId="36ADEE80" w:rsidR="00232761"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5</w:t>
            </w:r>
          </w:p>
        </w:tc>
      </w:tr>
      <w:tr w:rsidR="00232761" w:rsidRPr="003E5B81" w14:paraId="67842B74" w14:textId="77777777" w:rsidTr="53F6BBE7">
        <w:trPr>
          <w:trHeight w:val="300"/>
          <w:jc w:val="center"/>
        </w:trPr>
        <w:tc>
          <w:tcPr>
            <w:tcW w:w="805" w:type="dxa"/>
            <w:vAlign w:val="center"/>
          </w:tcPr>
          <w:p w14:paraId="64D2EC94" w14:textId="77777777" w:rsidR="00232761" w:rsidRPr="003E5B81" w:rsidRDefault="00232761" w:rsidP="00232761">
            <w:pPr>
              <w:ind w:left="0" w:firstLine="0"/>
              <w:jc w:val="center"/>
              <w:rPr>
                <w:rFonts w:asciiTheme="minorHAnsi" w:hAnsiTheme="minorHAnsi" w:cstheme="minorHAnsi"/>
                <w:iCs/>
                <w:sz w:val="20"/>
                <w:szCs w:val="20"/>
              </w:rPr>
            </w:pPr>
          </w:p>
        </w:tc>
        <w:tc>
          <w:tcPr>
            <w:tcW w:w="6335" w:type="dxa"/>
          </w:tcPr>
          <w:p w14:paraId="0ACADF42" w14:textId="77777777" w:rsidR="00232761" w:rsidRPr="003E5B81" w:rsidRDefault="00232761" w:rsidP="00232761">
            <w:pPr>
              <w:ind w:left="56" w:firstLine="14"/>
              <w:rPr>
                <w:rFonts w:asciiTheme="minorHAnsi" w:hAnsiTheme="minorHAnsi" w:cstheme="minorHAnsi"/>
                <w:iCs/>
                <w:sz w:val="20"/>
                <w:szCs w:val="20"/>
              </w:rPr>
            </w:pPr>
          </w:p>
        </w:tc>
        <w:tc>
          <w:tcPr>
            <w:tcW w:w="1054" w:type="dxa"/>
            <w:vAlign w:val="center"/>
          </w:tcPr>
          <w:p w14:paraId="23E3A1A6" w14:textId="77777777" w:rsidR="00232761" w:rsidRPr="003E5B81" w:rsidRDefault="00232761" w:rsidP="00232761">
            <w:pPr>
              <w:ind w:left="0" w:firstLine="0"/>
              <w:jc w:val="center"/>
              <w:rPr>
                <w:rFonts w:asciiTheme="minorHAnsi" w:hAnsiTheme="minorHAnsi" w:cstheme="minorHAnsi"/>
                <w:iCs/>
                <w:sz w:val="20"/>
                <w:szCs w:val="20"/>
              </w:rPr>
            </w:pPr>
          </w:p>
        </w:tc>
      </w:tr>
      <w:tr w:rsidR="00232761" w:rsidRPr="003E5B81" w14:paraId="463AD5D8" w14:textId="77777777" w:rsidTr="53F6BBE7">
        <w:trPr>
          <w:trHeight w:val="300"/>
          <w:jc w:val="center"/>
        </w:trPr>
        <w:tc>
          <w:tcPr>
            <w:tcW w:w="805" w:type="dxa"/>
            <w:vAlign w:val="center"/>
          </w:tcPr>
          <w:p w14:paraId="0EC50D3D" w14:textId="21D50C5E" w:rsidR="00232761" w:rsidRPr="003E5B81" w:rsidRDefault="00232761" w:rsidP="0023276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8</w:t>
            </w:r>
          </w:p>
        </w:tc>
        <w:tc>
          <w:tcPr>
            <w:tcW w:w="6335" w:type="dxa"/>
          </w:tcPr>
          <w:p w14:paraId="3899A7F0" w14:textId="14155A37" w:rsidR="00232761" w:rsidRPr="003E5B81" w:rsidRDefault="00232761" w:rsidP="53F6BBE7">
            <w:pPr>
              <w:ind w:left="56" w:firstLine="14"/>
              <w:rPr>
                <w:rFonts w:asciiTheme="minorHAnsi" w:hAnsiTheme="minorHAnsi"/>
                <w:sz w:val="20"/>
                <w:szCs w:val="20"/>
              </w:rPr>
            </w:pPr>
            <w:r w:rsidRPr="53F6BBE7">
              <w:rPr>
                <w:rFonts w:asciiTheme="minorHAnsi" w:hAnsiTheme="minorHAnsi"/>
                <w:sz w:val="20"/>
                <w:szCs w:val="20"/>
              </w:rPr>
              <w:t>Portfolio</w:t>
            </w:r>
            <w:r w:rsidR="62394331" w:rsidRPr="53F6BBE7">
              <w:rPr>
                <w:rFonts w:asciiTheme="minorHAnsi" w:hAnsiTheme="minorHAnsi"/>
                <w:sz w:val="20"/>
                <w:szCs w:val="20"/>
              </w:rPr>
              <w:t xml:space="preserve"> Presentation (includes peer review)</w:t>
            </w:r>
          </w:p>
        </w:tc>
        <w:tc>
          <w:tcPr>
            <w:tcW w:w="1054" w:type="dxa"/>
            <w:vAlign w:val="center"/>
          </w:tcPr>
          <w:p w14:paraId="79CC86AA" w14:textId="6113690B" w:rsidR="00232761"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30</w:t>
            </w:r>
          </w:p>
        </w:tc>
      </w:tr>
      <w:tr w:rsidR="00232761" w:rsidRPr="003E5B81" w14:paraId="372E6E10" w14:textId="77777777" w:rsidTr="53F6BBE7">
        <w:trPr>
          <w:trHeight w:val="300"/>
          <w:jc w:val="center"/>
        </w:trPr>
        <w:tc>
          <w:tcPr>
            <w:tcW w:w="805" w:type="dxa"/>
            <w:vAlign w:val="center"/>
          </w:tcPr>
          <w:p w14:paraId="5A2A9C87" w14:textId="054827E0" w:rsidR="00232761" w:rsidRPr="003E5B81" w:rsidRDefault="00232761" w:rsidP="00232761">
            <w:pPr>
              <w:ind w:left="0" w:firstLine="0"/>
              <w:jc w:val="center"/>
              <w:rPr>
                <w:rFonts w:asciiTheme="minorHAnsi" w:hAnsiTheme="minorHAnsi" w:cstheme="minorHAnsi"/>
                <w:iCs/>
                <w:sz w:val="20"/>
                <w:szCs w:val="20"/>
              </w:rPr>
            </w:pPr>
            <w:r w:rsidRPr="003E5B81">
              <w:rPr>
                <w:rFonts w:asciiTheme="minorHAnsi" w:hAnsiTheme="minorHAnsi" w:cstheme="minorHAnsi"/>
                <w:iCs/>
                <w:sz w:val="20"/>
                <w:szCs w:val="20"/>
              </w:rPr>
              <w:t>8</w:t>
            </w:r>
          </w:p>
        </w:tc>
        <w:tc>
          <w:tcPr>
            <w:tcW w:w="6335" w:type="dxa"/>
          </w:tcPr>
          <w:p w14:paraId="2FC3D7D0" w14:textId="0EEC202F" w:rsidR="00232761" w:rsidRPr="003E5B81" w:rsidRDefault="00232761" w:rsidP="53F6BBE7">
            <w:pPr>
              <w:ind w:left="56" w:firstLine="14"/>
              <w:rPr>
                <w:rFonts w:asciiTheme="minorHAnsi" w:hAnsiTheme="minorHAnsi"/>
                <w:sz w:val="20"/>
                <w:szCs w:val="20"/>
              </w:rPr>
            </w:pPr>
            <w:r w:rsidRPr="53F6BBE7">
              <w:rPr>
                <w:rFonts w:asciiTheme="minorHAnsi" w:hAnsiTheme="minorHAnsi"/>
                <w:sz w:val="20"/>
                <w:szCs w:val="20"/>
              </w:rPr>
              <w:t>Portfolio P</w:t>
            </w:r>
            <w:r w:rsidR="47F24C2E" w:rsidRPr="53F6BBE7">
              <w:rPr>
                <w:rFonts w:asciiTheme="minorHAnsi" w:hAnsiTheme="minorHAnsi"/>
                <w:sz w:val="20"/>
                <w:szCs w:val="20"/>
              </w:rPr>
              <w:t>eer Review</w:t>
            </w:r>
          </w:p>
        </w:tc>
        <w:tc>
          <w:tcPr>
            <w:tcW w:w="1054" w:type="dxa"/>
            <w:vAlign w:val="center"/>
          </w:tcPr>
          <w:p w14:paraId="073B0834" w14:textId="303B1070" w:rsidR="00232761" w:rsidRPr="003E5B81" w:rsidRDefault="006530C6" w:rsidP="53F6BBE7">
            <w:pPr>
              <w:ind w:left="0" w:firstLine="0"/>
              <w:jc w:val="center"/>
              <w:rPr>
                <w:rFonts w:asciiTheme="minorHAnsi" w:hAnsiTheme="minorHAnsi"/>
                <w:sz w:val="20"/>
                <w:szCs w:val="20"/>
              </w:rPr>
            </w:pPr>
            <w:r>
              <w:rPr>
                <w:rFonts w:asciiTheme="minorHAnsi" w:hAnsiTheme="minorHAnsi"/>
                <w:sz w:val="20"/>
                <w:szCs w:val="20"/>
              </w:rPr>
              <w:t>10</w:t>
            </w:r>
          </w:p>
        </w:tc>
      </w:tr>
      <w:tr w:rsidR="00C826F5" w:rsidRPr="003E5B81" w14:paraId="712668B8" w14:textId="77777777" w:rsidTr="53F6BBE7">
        <w:trPr>
          <w:trHeight w:val="300"/>
          <w:jc w:val="center"/>
        </w:trPr>
        <w:tc>
          <w:tcPr>
            <w:tcW w:w="805" w:type="dxa"/>
            <w:vAlign w:val="center"/>
          </w:tcPr>
          <w:p w14:paraId="00CFC94C" w14:textId="77777777" w:rsidR="00C826F5" w:rsidRPr="003E5B81" w:rsidRDefault="00C826F5" w:rsidP="00F11CA6">
            <w:pPr>
              <w:jc w:val="center"/>
              <w:rPr>
                <w:rFonts w:cstheme="minorHAnsi"/>
                <w:iCs/>
                <w:sz w:val="20"/>
                <w:szCs w:val="20"/>
              </w:rPr>
            </w:pPr>
          </w:p>
        </w:tc>
        <w:tc>
          <w:tcPr>
            <w:tcW w:w="6335" w:type="dxa"/>
          </w:tcPr>
          <w:p w14:paraId="3E6A23A7" w14:textId="1F5B714B" w:rsidR="00C826F5" w:rsidRPr="003E5B81" w:rsidRDefault="006530C6" w:rsidP="00F11CA6">
            <w:pPr>
              <w:ind w:left="56" w:firstLine="14"/>
              <w:rPr>
                <w:rFonts w:cstheme="minorHAnsi"/>
                <w:iCs/>
                <w:sz w:val="20"/>
                <w:szCs w:val="20"/>
              </w:rPr>
            </w:pPr>
            <w:r>
              <w:rPr>
                <w:rFonts w:cstheme="minorHAnsi"/>
                <w:iCs/>
                <w:sz w:val="20"/>
                <w:szCs w:val="20"/>
              </w:rPr>
              <w:t>SPOT course evaluation (extra credit)</w:t>
            </w:r>
          </w:p>
        </w:tc>
        <w:tc>
          <w:tcPr>
            <w:tcW w:w="1054" w:type="dxa"/>
            <w:vAlign w:val="center"/>
          </w:tcPr>
          <w:p w14:paraId="08E69C9B" w14:textId="12161986" w:rsidR="00C826F5" w:rsidRPr="003E5B81" w:rsidRDefault="006530C6" w:rsidP="006530C6">
            <w:pPr>
              <w:rPr>
                <w:rFonts w:cstheme="minorHAnsi"/>
                <w:iCs/>
                <w:sz w:val="20"/>
                <w:szCs w:val="20"/>
              </w:rPr>
            </w:pPr>
            <w:r w:rsidRPr="006530C6">
              <w:rPr>
                <w:rFonts w:cstheme="minorHAnsi"/>
                <w:iCs/>
                <w:sz w:val="18"/>
                <w:szCs w:val="18"/>
              </w:rPr>
              <w:t>5</w:t>
            </w:r>
          </w:p>
        </w:tc>
      </w:tr>
      <w:tr w:rsidR="00C826F5" w:rsidRPr="003E5B81" w14:paraId="5378CFAD" w14:textId="77777777" w:rsidTr="53F6BBE7">
        <w:trPr>
          <w:trHeight w:val="300"/>
          <w:jc w:val="center"/>
        </w:trPr>
        <w:tc>
          <w:tcPr>
            <w:tcW w:w="805" w:type="dxa"/>
            <w:vAlign w:val="center"/>
          </w:tcPr>
          <w:p w14:paraId="698C5832" w14:textId="77777777" w:rsidR="00C826F5" w:rsidRPr="003E5B81" w:rsidRDefault="00C826F5" w:rsidP="00C826F5">
            <w:pPr>
              <w:jc w:val="center"/>
              <w:rPr>
                <w:rFonts w:cstheme="minorHAnsi"/>
                <w:iCs/>
                <w:sz w:val="20"/>
                <w:szCs w:val="20"/>
              </w:rPr>
            </w:pPr>
          </w:p>
        </w:tc>
        <w:tc>
          <w:tcPr>
            <w:tcW w:w="6335" w:type="dxa"/>
          </w:tcPr>
          <w:p w14:paraId="48207205" w14:textId="1493C7C4" w:rsidR="00C826F5" w:rsidRPr="003E5B81" w:rsidRDefault="00C826F5" w:rsidP="00C826F5">
            <w:pPr>
              <w:ind w:left="56" w:firstLine="14"/>
              <w:rPr>
                <w:rFonts w:cstheme="minorHAnsi"/>
                <w:iCs/>
                <w:sz w:val="20"/>
                <w:szCs w:val="20"/>
              </w:rPr>
            </w:pPr>
            <w:r w:rsidRPr="003E5B81">
              <w:rPr>
                <w:rFonts w:asciiTheme="minorHAnsi" w:hAnsiTheme="minorHAnsi" w:cstheme="minorHAnsi"/>
                <w:b/>
                <w:bCs/>
                <w:iCs/>
                <w:sz w:val="20"/>
                <w:szCs w:val="20"/>
              </w:rPr>
              <w:t>Total</w:t>
            </w:r>
          </w:p>
        </w:tc>
        <w:tc>
          <w:tcPr>
            <w:tcW w:w="1054" w:type="dxa"/>
            <w:vAlign w:val="center"/>
          </w:tcPr>
          <w:p w14:paraId="1FC30D53" w14:textId="5F6E14AE" w:rsidR="00C826F5" w:rsidRPr="003E5B81" w:rsidRDefault="006530C6" w:rsidP="53F6BBE7">
            <w:pPr>
              <w:spacing w:line="259" w:lineRule="auto"/>
              <w:ind w:left="0"/>
              <w:jc w:val="center"/>
            </w:pPr>
            <w:r>
              <w:rPr>
                <w:rFonts w:asciiTheme="minorHAnsi" w:hAnsiTheme="minorHAnsi"/>
                <w:sz w:val="20"/>
                <w:szCs w:val="20"/>
              </w:rPr>
              <w:t xml:space="preserve">     110</w:t>
            </w:r>
          </w:p>
        </w:tc>
      </w:tr>
    </w:tbl>
    <w:p w14:paraId="566B1A71" w14:textId="3C561FE0" w:rsidR="53F6BBE7" w:rsidRDefault="53F6BBE7"/>
    <w:p w14:paraId="0895968B" w14:textId="09757CFF" w:rsidR="006E25C5" w:rsidRDefault="006E25C5" w:rsidP="00EC6692">
      <w:pPr>
        <w:pStyle w:val="Heading2"/>
      </w:pPr>
      <w:r>
        <w:t>Grading</w:t>
      </w:r>
      <w:r w:rsidR="006530C6">
        <w:t xml:space="preserve"> Scale</w:t>
      </w:r>
      <w:r w:rsidR="00A63531">
        <w:tab/>
      </w:r>
    </w:p>
    <w:p w14:paraId="28814044" w14:textId="098A2CCC" w:rsidR="00B43D9A" w:rsidRDefault="00B43D9A" w:rsidP="00A63531">
      <w:r>
        <w:t>A = 90</w:t>
      </w:r>
      <w:r w:rsidR="006530C6">
        <w:t xml:space="preserve"> and over</w:t>
      </w:r>
    </w:p>
    <w:p w14:paraId="618E6CEE" w14:textId="49FC160B" w:rsidR="00B43D9A" w:rsidRDefault="00B43D9A" w:rsidP="00A63531">
      <w:r>
        <w:t>B = 80-89</w:t>
      </w:r>
    </w:p>
    <w:p w14:paraId="7762E90F" w14:textId="1C998E7D" w:rsidR="00B43D9A" w:rsidRDefault="00B43D9A" w:rsidP="00A63531">
      <w:r>
        <w:t>C = 70-79</w:t>
      </w:r>
    </w:p>
    <w:p w14:paraId="1227AFA4" w14:textId="25006E70" w:rsidR="00B43D9A" w:rsidRDefault="00B43D9A" w:rsidP="00A63531">
      <w:r>
        <w:t>D = 60-69</w:t>
      </w:r>
    </w:p>
    <w:p w14:paraId="50C52875" w14:textId="709BD327" w:rsidR="00C7676A" w:rsidRDefault="00B43D9A" w:rsidP="00395460">
      <w:r>
        <w:t>F = 50-59</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4F20266A"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UNT</w:t>
      </w:r>
      <w:r w:rsidR="0058527F">
        <w:rPr>
          <w:shd w:val="clear" w:color="auto" w:fill="FFFFFF"/>
        </w:rPr>
        <w:t xml:space="preserve">. This evaluation </w:t>
      </w:r>
      <w:r w:rsidRPr="007E7284">
        <w:rPr>
          <w:shd w:val="clear" w:color="auto" w:fill="FFFFFF"/>
        </w:rPr>
        <w:t>allows students the ability to confidentially provide constructive feedback to their instructor and department to improve the quality of student experiences in the course.</w:t>
      </w:r>
    </w:p>
    <w:p w14:paraId="0697586D" w14:textId="0794E326" w:rsidR="000F3B26" w:rsidRDefault="000F3B26" w:rsidP="000F3B26">
      <w:pPr>
        <w:pStyle w:val="Heading2"/>
      </w:pPr>
      <w:r>
        <w:t>Course Policies</w:t>
      </w:r>
    </w:p>
    <w:p w14:paraId="1EF2016D" w14:textId="70BCE450" w:rsidR="004448B2" w:rsidRDefault="004448B2" w:rsidP="004448B2">
      <w:pPr>
        <w:rPr>
          <w:rFonts w:cs="Arial"/>
          <w:iCs/>
        </w:rPr>
      </w:pPr>
      <w:r w:rsidRPr="00EC6692">
        <w:rPr>
          <w:rStyle w:val="Heading3Char"/>
        </w:rPr>
        <w:t>Attendance Policy</w:t>
      </w:r>
      <w:r w:rsidRPr="00F058D6">
        <w:rPr>
          <w:rFonts w:cs="Arial"/>
          <w:b/>
        </w:rPr>
        <w:br/>
      </w:r>
      <w:r w:rsidR="00DB2459">
        <w:rPr>
          <w:rFonts w:cs="Arial"/>
        </w:rPr>
        <w:t>Students</w:t>
      </w:r>
      <w:r w:rsidR="00655F3D">
        <w:rPr>
          <w:rFonts w:cs="Arial"/>
        </w:rPr>
        <w:t xml:space="preserve"> are expected to</w:t>
      </w:r>
      <w:r w:rsidR="00DB2459">
        <w:rPr>
          <w:rFonts w:cs="Arial"/>
        </w:rPr>
        <w:t xml:space="preserve"> </w:t>
      </w:r>
      <w:r w:rsidR="004924A1">
        <w:rPr>
          <w:rFonts w:cs="Arial"/>
        </w:rPr>
        <w:t xml:space="preserve">attend all scheduled meetings and should </w:t>
      </w:r>
      <w:r w:rsidR="00DB2459">
        <w:rPr>
          <w:rFonts w:cs="Arial"/>
        </w:rPr>
        <w:t>submit assignments on</w:t>
      </w:r>
      <w:r w:rsidR="006530C6">
        <w:rPr>
          <w:rFonts w:cs="Arial"/>
        </w:rPr>
        <w:t xml:space="preserve"> </w:t>
      </w:r>
      <w:r w:rsidR="00DB2459">
        <w:rPr>
          <w:rFonts w:cs="Arial"/>
        </w:rPr>
        <w:t>time.</w:t>
      </w:r>
    </w:p>
    <w:p w14:paraId="76AB766F" w14:textId="65435150" w:rsidR="004448B2" w:rsidRDefault="004448B2" w:rsidP="004448B2">
      <w:pPr>
        <w:rPr>
          <w:rFonts w:cs="Arial"/>
          <w:iCs/>
        </w:rPr>
      </w:pPr>
      <w:r w:rsidRPr="00EC6692">
        <w:rPr>
          <w:rStyle w:val="Heading3Char"/>
        </w:rPr>
        <w:t>Class Participation</w:t>
      </w:r>
      <w:r w:rsidRPr="00F058D6">
        <w:rPr>
          <w:rFonts w:cs="Arial"/>
          <w:b/>
          <w:iCs/>
        </w:rPr>
        <w:br/>
      </w:r>
      <w:r w:rsidR="00DA0ACB" w:rsidRPr="00DA0ACB">
        <w:rPr>
          <w:rFonts w:cs="Arial"/>
          <w:iCs/>
        </w:rPr>
        <w:t>Active participation is essential for an engaging online learning experience. Students are expected to complete all assigned readings</w:t>
      </w:r>
      <w:r w:rsidR="00DA0ACB">
        <w:rPr>
          <w:rFonts w:cs="Arial"/>
          <w:iCs/>
        </w:rPr>
        <w:t xml:space="preserve"> and assignments</w:t>
      </w:r>
      <w:r w:rsidR="00DA0ACB" w:rsidRPr="00DA0ACB">
        <w:rPr>
          <w:rFonts w:cs="Arial"/>
          <w:iCs/>
        </w:rPr>
        <w:t>, actively participate in</w:t>
      </w:r>
      <w:r w:rsidR="00082B52">
        <w:rPr>
          <w:rFonts w:cs="Arial"/>
          <w:iCs/>
        </w:rPr>
        <w:t xml:space="preserve"> group work and both class and online</w:t>
      </w:r>
      <w:r w:rsidR="00DA0ACB" w:rsidRPr="00DA0ACB">
        <w:rPr>
          <w:rFonts w:cs="Arial"/>
          <w:iCs/>
        </w:rPr>
        <w:t xml:space="preserve"> discussions, and communicate clearly and respectfully. Working cooperatively on group projects and making relevant and thoughtful contributions are crucial. It is important to foster a respectful and inclusive online environment and use technology appropriately for class activities.</w:t>
      </w:r>
    </w:p>
    <w:p w14:paraId="34A3FD81" w14:textId="29A84EEE" w:rsidR="005E0564" w:rsidRPr="004448B2" w:rsidRDefault="004448B2" w:rsidP="005E0564">
      <w:pPr>
        <w:rPr>
          <w:rFonts w:cs="Arial"/>
          <w:iCs/>
        </w:rPr>
      </w:pPr>
      <w:r w:rsidRPr="00EC6692">
        <w:rPr>
          <w:rStyle w:val="Heading3Char"/>
        </w:rPr>
        <w:t>Late Work</w:t>
      </w:r>
      <w:r w:rsidRPr="00F058D6">
        <w:rPr>
          <w:rFonts w:cs="Arial"/>
          <w:b/>
          <w:iCs/>
        </w:rPr>
        <w:t xml:space="preserve"> </w:t>
      </w:r>
      <w:r w:rsidRPr="00F058D6">
        <w:rPr>
          <w:rFonts w:cs="Arial"/>
          <w:b/>
          <w:iCs/>
        </w:rPr>
        <w:br/>
      </w:r>
      <w:r w:rsidR="005E0564" w:rsidRPr="008949D6">
        <w:rPr>
          <w:rFonts w:cs="Arial"/>
          <w:iCs/>
        </w:rPr>
        <w:t xml:space="preserve">Assignments should be submitted by </w:t>
      </w:r>
      <w:r w:rsidR="005E0564">
        <w:rPr>
          <w:rFonts w:cs="Arial"/>
          <w:iCs/>
        </w:rPr>
        <w:t>11:59 pm</w:t>
      </w:r>
      <w:r w:rsidR="005E0564" w:rsidRPr="008949D6">
        <w:rPr>
          <w:rFonts w:cs="Arial"/>
          <w:iCs/>
        </w:rPr>
        <w:t xml:space="preserve"> on </w:t>
      </w:r>
      <w:r w:rsidR="006530C6">
        <w:rPr>
          <w:rFonts w:cs="Arial"/>
          <w:iCs/>
        </w:rPr>
        <w:t xml:space="preserve">the </w:t>
      </w:r>
      <w:r w:rsidR="005E0564" w:rsidRPr="008949D6">
        <w:rPr>
          <w:rFonts w:cs="Arial"/>
          <w:iCs/>
        </w:rPr>
        <w:t xml:space="preserve">date they are </w:t>
      </w:r>
      <w:r w:rsidR="0058527F">
        <w:rPr>
          <w:rFonts w:cs="Arial"/>
          <w:iCs/>
        </w:rPr>
        <w:t>due and may be</w:t>
      </w:r>
      <w:r w:rsidR="005E0564" w:rsidRPr="008949D6">
        <w:rPr>
          <w:rFonts w:cs="Arial"/>
          <w:iCs/>
        </w:rPr>
        <w:t xml:space="preserve"> turned in early. Assignments received on the next day</w:t>
      </w:r>
      <w:r w:rsidR="0058527F">
        <w:rPr>
          <w:rFonts w:cs="Arial"/>
          <w:iCs/>
        </w:rPr>
        <w:t xml:space="preserve"> after the due date</w:t>
      </w:r>
      <w:r w:rsidR="005E0564" w:rsidRPr="008949D6">
        <w:rPr>
          <w:rFonts w:cs="Arial"/>
          <w:iCs/>
        </w:rPr>
        <w:t xml:space="preserve"> </w:t>
      </w:r>
      <w:r w:rsidR="0058527F">
        <w:rPr>
          <w:rFonts w:cs="Arial"/>
          <w:iCs/>
        </w:rPr>
        <w:t xml:space="preserve">until the third day after the due date </w:t>
      </w:r>
      <w:r w:rsidR="005E0564" w:rsidRPr="008949D6">
        <w:rPr>
          <w:rFonts w:cs="Arial"/>
          <w:iCs/>
        </w:rPr>
        <w:t xml:space="preserve">will be penalized </w:t>
      </w:r>
      <w:r w:rsidR="00DA0ACB">
        <w:rPr>
          <w:rFonts w:cs="Arial"/>
          <w:iCs/>
        </w:rPr>
        <w:t>1</w:t>
      </w:r>
      <w:r w:rsidR="005E0564" w:rsidRPr="008949D6">
        <w:rPr>
          <w:rFonts w:cs="Arial"/>
          <w:iCs/>
        </w:rPr>
        <w:t>0%</w:t>
      </w:r>
      <w:r w:rsidR="0058527F">
        <w:rPr>
          <w:rFonts w:cs="Arial"/>
          <w:iCs/>
        </w:rPr>
        <w:t xml:space="preserve"> per day. </w:t>
      </w:r>
      <w:r w:rsidR="00DA0ACB">
        <w:rPr>
          <w:rFonts w:cs="Arial"/>
          <w:iCs/>
        </w:rPr>
        <w:t xml:space="preserve">Assignments not submitted or </w:t>
      </w:r>
      <w:r w:rsidR="005E0564" w:rsidRPr="008949D6">
        <w:rPr>
          <w:rFonts w:cs="Arial"/>
          <w:iCs/>
        </w:rPr>
        <w:t xml:space="preserve">received after the </w:t>
      </w:r>
      <w:r w:rsidR="00DA0ACB">
        <w:rPr>
          <w:rFonts w:cs="Arial"/>
          <w:iCs/>
        </w:rPr>
        <w:t>fourth</w:t>
      </w:r>
      <w:r w:rsidR="005E0564" w:rsidRPr="008949D6">
        <w:rPr>
          <w:rFonts w:cs="Arial"/>
          <w:iCs/>
        </w:rPr>
        <w:t xml:space="preserve"> day late will receive zero (0) points.</w:t>
      </w:r>
      <w:r w:rsidR="00DA0ACB">
        <w:rPr>
          <w:rFonts w:cs="Arial"/>
          <w:iCs/>
        </w:rPr>
        <w:t xml:space="preserve"> Exceptions will only be granted through the UNT Dean of Students Office.</w:t>
      </w:r>
    </w:p>
    <w:p w14:paraId="15C6B11D" w14:textId="124112C3" w:rsidR="004448B2" w:rsidRPr="00F058D6" w:rsidRDefault="004448B2" w:rsidP="005E0564">
      <w:pPr>
        <w:pStyle w:val="Heading3"/>
      </w:pPr>
      <w:r w:rsidRPr="00F058D6">
        <w:t xml:space="preserve">Examination Policy </w:t>
      </w:r>
    </w:p>
    <w:p w14:paraId="659B66E1" w14:textId="019CF730" w:rsidR="004448B2" w:rsidRPr="004448B2" w:rsidRDefault="005E0564" w:rsidP="004448B2">
      <w:pPr>
        <w:rPr>
          <w:rFonts w:cs="Arial"/>
          <w:iCs/>
        </w:rPr>
      </w:pPr>
      <w:r>
        <w:rPr>
          <w:rFonts w:cs="Arial"/>
          <w:iCs/>
        </w:rPr>
        <w:t xml:space="preserve">There are no exams </w:t>
      </w:r>
      <w:proofErr w:type="gramStart"/>
      <w:r>
        <w:rPr>
          <w:rFonts w:cs="Arial"/>
          <w:iCs/>
        </w:rPr>
        <w:t>in</w:t>
      </w:r>
      <w:proofErr w:type="gramEnd"/>
      <w:r>
        <w:rPr>
          <w:rFonts w:cs="Arial"/>
          <w:iCs/>
        </w:rPr>
        <w:t xml:space="preserve"> this course.</w:t>
      </w:r>
    </w:p>
    <w:p w14:paraId="66DA37FE" w14:textId="3B2A6CC4" w:rsidR="000F3B26" w:rsidRDefault="000F3B26" w:rsidP="000F3B26">
      <w:pPr>
        <w:pStyle w:val="Heading3"/>
      </w:pPr>
      <w:r>
        <w:t>Assignment Policy</w:t>
      </w:r>
    </w:p>
    <w:p w14:paraId="75DAD2E9" w14:textId="787C4088"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w:t>
      </w:r>
      <w:r w:rsidRPr="00F058D6">
        <w:rPr>
          <w:rFonts w:cs="Arial"/>
        </w:rPr>
        <w:lastRenderedPageBreak/>
        <w:t xml:space="preserve">an appropriate accommodation based on the situation. Students should immediately report any problems to the instructor and contact the UNT Student Help Desk: </w:t>
      </w:r>
      <w:hyperlink r:id="rId1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7380ECE3" w14:textId="70653D30" w:rsidR="005E0564" w:rsidRPr="00F058D6" w:rsidRDefault="00F058D6" w:rsidP="005E0564">
      <w:r w:rsidRPr="00EC6692">
        <w:rPr>
          <w:rStyle w:val="Heading3Char"/>
        </w:rPr>
        <w:t>Instructor Responsibilities and Feedback</w:t>
      </w:r>
      <w:r w:rsidRPr="00F058D6">
        <w:rPr>
          <w:rFonts w:cs="Arial"/>
          <w:b/>
          <w:iCs/>
        </w:rPr>
        <w:br/>
      </w:r>
      <w:r w:rsidR="005E0564" w:rsidRPr="006610DC">
        <w:rPr>
          <w:rFonts w:cs="Arial"/>
          <w:iCs/>
        </w:rPr>
        <w:t xml:space="preserve">I aim to return graded work to you within </w:t>
      </w:r>
      <w:r w:rsidR="00DA0ACB">
        <w:rPr>
          <w:rFonts w:cs="Arial"/>
          <w:iCs/>
        </w:rPr>
        <w:t>10 days</w:t>
      </w:r>
      <w:r w:rsidR="005E0564" w:rsidRPr="006610DC">
        <w:rPr>
          <w:rFonts w:cs="Arial"/>
          <w:iCs/>
        </w:rPr>
        <w:t xml:space="preserve"> of the due date. </w:t>
      </w:r>
      <w:proofErr w:type="gramStart"/>
      <w:r w:rsidR="005E0564" w:rsidRPr="006610DC">
        <w:rPr>
          <w:rFonts w:cs="Arial"/>
          <w:iCs/>
        </w:rPr>
        <w:t>When</w:t>
      </w:r>
      <w:proofErr w:type="gramEnd"/>
      <w:r w:rsidR="005E0564" w:rsidRPr="006610DC">
        <w:rPr>
          <w:rFonts w:cs="Arial"/>
          <w:iCs/>
        </w:rPr>
        <w:t xml:space="preserve"> this is not possible, I will send an announcement to the class.</w:t>
      </w:r>
    </w:p>
    <w:p w14:paraId="55BCF747" w14:textId="111BE01D" w:rsidR="005E0564" w:rsidRPr="00F058D6" w:rsidRDefault="00F058D6" w:rsidP="005E0564">
      <w:r w:rsidRPr="00EC6692">
        <w:rPr>
          <w:rStyle w:val="Heading3Char"/>
        </w:rPr>
        <w:t>Syllabus Change Policy</w:t>
      </w:r>
      <w:r w:rsidRPr="00F058D6">
        <w:rPr>
          <w:b/>
        </w:rPr>
        <w:br/>
      </w:r>
      <w:r w:rsidR="005E0564" w:rsidRPr="006610DC">
        <w:t xml:space="preserve">The information for assignments and deadlines </w:t>
      </w:r>
      <w:proofErr w:type="gramStart"/>
      <w:r w:rsidR="005E0564" w:rsidRPr="006610DC">
        <w:t>i</w:t>
      </w:r>
      <w:r w:rsidR="0058527F">
        <w:t>s</w:t>
      </w:r>
      <w:r w:rsidR="005E0564" w:rsidRPr="006610DC">
        <w:t xml:space="preserve"> </w:t>
      </w:r>
      <w:r w:rsidR="0058527F">
        <w:t>located</w:t>
      </w:r>
      <w:r w:rsidR="005E0564" w:rsidRPr="006610DC">
        <w:t xml:space="preserve"> in</w:t>
      </w:r>
      <w:proofErr w:type="gramEnd"/>
      <w:r w:rsidR="005E0564" w:rsidRPr="006610DC">
        <w:t xml:space="preserve"> the Syllabus tab in Canvas. Th</w:t>
      </w:r>
      <w:r w:rsidR="0058527F">
        <w:t>e</w:t>
      </w:r>
      <w:r w:rsidR="005E0564" w:rsidRPr="006610DC">
        <w:t xml:space="preserve"> syllabus document includes the names and </w:t>
      </w:r>
      <w:proofErr w:type="gramStart"/>
      <w:r w:rsidR="005E0564" w:rsidRPr="006610DC">
        <w:t>point</w:t>
      </w:r>
      <w:proofErr w:type="gramEnd"/>
      <w:r w:rsidR="005E0564" w:rsidRPr="006610DC">
        <w:t xml:space="preserve"> values for each assignment as well as university policies.</w:t>
      </w:r>
    </w:p>
    <w:p w14:paraId="7E8DBFF6" w14:textId="4D674824" w:rsidR="00F058D6" w:rsidRDefault="009476BD" w:rsidP="005E0564">
      <w:pPr>
        <w:pStyle w:val="Heading2"/>
      </w:pPr>
      <w:r>
        <w:t>UNT Policies</w:t>
      </w:r>
    </w:p>
    <w:p w14:paraId="381C3049" w14:textId="3EF2BE4B" w:rsidR="00EC6692" w:rsidRPr="00CA2745" w:rsidRDefault="00CA2745" w:rsidP="00CA2745">
      <w:pPr>
        <w:pStyle w:val="Heading3"/>
      </w:pPr>
      <w:r>
        <w:t>Academic Integrity Policy</w:t>
      </w:r>
    </w:p>
    <w:p w14:paraId="485E75E8" w14:textId="2BED41B0" w:rsidR="00E154E5" w:rsidRDefault="00E154E5" w:rsidP="000A484F">
      <w:r w:rsidRPr="00887206">
        <w:t>Academic Integrity Standards and Consequences. According to UNT Policy 06.003, Student Academic Integrity, academic dishonesty occurs when students engage in behaviors including, but not limited to</w:t>
      </w:r>
      <w:r w:rsidR="00B273A8">
        <w:t>,</w:t>
      </w:r>
      <w:r w:rsidRPr="00887206">
        <w:t xml:space="preserve">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47FDC22C" w:rsidR="00E154E5" w:rsidRDefault="00E154E5" w:rsidP="000A484F">
      <w:r>
        <w:t xml:space="preserve">UNT makes reasonable academic </w:t>
      </w:r>
      <w:proofErr w:type="gramStart"/>
      <w:r>
        <w:t>accommodation</w:t>
      </w:r>
      <w:r w:rsidR="00B273A8">
        <w:t>s</w:t>
      </w:r>
      <w:proofErr w:type="gramEnd"/>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history="1">
        <w:r w:rsidRPr="00E06E54">
          <w:rPr>
            <w:rStyle w:val="Hyperlink"/>
          </w:rPr>
          <w:t>ODA website</w:t>
        </w:r>
      </w:hyperlink>
      <w:r>
        <w:t xml:space="preserve"> </w:t>
      </w:r>
      <w:r w:rsidR="00E06E54">
        <w:t>(</w:t>
      </w:r>
      <w:hyperlink r:id="rId17"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8"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9"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0"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0550BC65"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t>
      </w:r>
      <w:r w:rsidR="002C720A">
        <w:t>the final weeks of the course</w:t>
      </w:r>
      <w:r>
        <w:t xml:space="preserve">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1"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2"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3"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w:t>
      </w:r>
      <w:r>
        <w:lastRenderedPageBreak/>
        <w:t xml:space="preserve">campus. The Survivor Advocates can be reached at </w:t>
      </w:r>
      <w:hyperlink r:id="rId2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5"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6"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w:t>
      </w:r>
      <w:r>
        <w:lastRenderedPageBreak/>
        <w:t xml:space="preserve">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1A6F7D28" w14:textId="3BCC429B" w:rsidR="00757C85" w:rsidRPr="004D22E2" w:rsidRDefault="00757C85" w:rsidP="004D22E2">
      <w:pPr>
        <w:pStyle w:val="Heading3"/>
      </w:pPr>
      <w:r w:rsidRPr="004D22E2">
        <w:lastRenderedPageBreak/>
        <w:t>Class Recordings &amp; Student Likenesses</w:t>
      </w:r>
      <w:r w:rsidR="00997BCE" w:rsidRPr="004D22E2">
        <w:t xml:space="preserve"> </w:t>
      </w:r>
    </w:p>
    <w:p w14:paraId="28B8A07B" w14:textId="1E455621" w:rsidR="00997BCE" w:rsidRPr="004D22E2" w:rsidRDefault="00997BCE" w:rsidP="00997BCE">
      <w:pPr>
        <w:rPr>
          <w:color w:val="000000" w:themeColor="text1"/>
        </w:rPr>
      </w:pPr>
      <w:r w:rsidRPr="004D22E2">
        <w:rPr>
          <w:color w:val="000000" w:themeColor="text1"/>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9"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1"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2"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3"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4"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5"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6"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7"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8"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9"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0"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1"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2"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3"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010051" w:rsidRDefault="00B9294D" w:rsidP="00B9294D">
      <w:pPr>
        <w:pStyle w:val="ListParagraph"/>
        <w:numPr>
          <w:ilvl w:val="0"/>
          <w:numId w:val="13"/>
        </w:numPr>
        <w:rPr>
          <w:lang w:val="pt-BR"/>
        </w:rPr>
      </w:pPr>
      <w:hyperlink r:id="rId44" w:history="1">
        <w:r w:rsidRPr="00010051">
          <w:rPr>
            <w:rStyle w:val="Hyperlink"/>
            <w:lang w:val="pt-BR"/>
          </w:rPr>
          <w:t>Registrar</w:t>
        </w:r>
      </w:hyperlink>
      <w:r w:rsidRPr="00010051">
        <w:rPr>
          <w:lang w:val="pt-BR"/>
        </w:rPr>
        <w:t xml:space="preserve"> (</w:t>
      </w:r>
      <w:r w:rsidRPr="00010051">
        <w:rPr>
          <w:rStyle w:val="Hyperlink"/>
          <w:color w:val="auto"/>
          <w:u w:val="none"/>
          <w:lang w:val="pt-BR"/>
        </w:rPr>
        <w:t>https://registrar.unt.edu/</w:t>
      </w:r>
      <w:proofErr w:type="spellStart"/>
      <w:r w:rsidRPr="00010051">
        <w:rPr>
          <w:rStyle w:val="Hyperlink"/>
          <w:color w:val="auto"/>
          <w:u w:val="none"/>
          <w:lang w:val="pt-BR"/>
        </w:rPr>
        <w:t>registration</w:t>
      </w:r>
      <w:proofErr w:type="spellEnd"/>
      <w:r w:rsidRPr="00010051">
        <w:rPr>
          <w:lang w:val="pt-BR"/>
        </w:rPr>
        <w:t>)</w:t>
      </w:r>
    </w:p>
    <w:p w14:paraId="6C96B581" w14:textId="77777777" w:rsidR="00B9294D" w:rsidRDefault="00B9294D" w:rsidP="00B9294D">
      <w:pPr>
        <w:pStyle w:val="ListParagraph"/>
        <w:numPr>
          <w:ilvl w:val="0"/>
          <w:numId w:val="13"/>
        </w:numPr>
      </w:pPr>
      <w:hyperlink r:id="rId45"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6"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7"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9"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50"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1"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2"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3" w:history="1">
        <w:r w:rsidRPr="00057A98">
          <w:rPr>
            <w:rStyle w:val="Hyperlink"/>
          </w:rPr>
          <w:t>Writing Lab</w:t>
        </w:r>
      </w:hyperlink>
      <w:r>
        <w:t xml:space="preserve"> (</w:t>
      </w:r>
      <w:hyperlink r:id="rId54" w:history="1">
        <w:r w:rsidR="00B47E5C" w:rsidRPr="00B0431F">
          <w:rPr>
            <w:rStyle w:val="Hyperlink"/>
          </w:rPr>
          <w:t>http://writingcenter.unt.edu/</w:t>
        </w:r>
      </w:hyperlink>
      <w:r>
        <w:t>)</w:t>
      </w:r>
    </w:p>
    <w:sectPr w:rsidR="00B9294D">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A315" w14:textId="77777777" w:rsidR="009C3C32" w:rsidRDefault="009C3C32" w:rsidP="00F41A70">
      <w:pPr>
        <w:spacing w:after="0" w:line="240" w:lineRule="auto"/>
      </w:pPr>
      <w:r>
        <w:separator/>
      </w:r>
    </w:p>
  </w:endnote>
  <w:endnote w:type="continuationSeparator" w:id="0">
    <w:p w14:paraId="3A3F1202" w14:textId="77777777" w:rsidR="009C3C32" w:rsidRDefault="009C3C3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AF79" w14:textId="77777777" w:rsidR="009C3C32" w:rsidRDefault="009C3C32" w:rsidP="00F41A70">
      <w:pPr>
        <w:spacing w:after="0" w:line="240" w:lineRule="auto"/>
      </w:pPr>
      <w:r>
        <w:separator/>
      </w:r>
    </w:p>
  </w:footnote>
  <w:footnote w:type="continuationSeparator" w:id="0">
    <w:p w14:paraId="6F9ACD11" w14:textId="77777777" w:rsidR="009C3C32" w:rsidRDefault="009C3C3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15"/>
    <w:multiLevelType w:val="hybridMultilevel"/>
    <w:tmpl w:val="C2D0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6525D"/>
    <w:multiLevelType w:val="hybridMultilevel"/>
    <w:tmpl w:val="EF74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B142B"/>
    <w:multiLevelType w:val="hybridMultilevel"/>
    <w:tmpl w:val="AE0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6074B"/>
    <w:multiLevelType w:val="hybridMultilevel"/>
    <w:tmpl w:val="DDE6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E2D5A"/>
    <w:multiLevelType w:val="hybridMultilevel"/>
    <w:tmpl w:val="2A84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76282">
    <w:abstractNumId w:val="28"/>
  </w:num>
  <w:num w:numId="2" w16cid:durableId="516237570">
    <w:abstractNumId w:val="24"/>
  </w:num>
  <w:num w:numId="3" w16cid:durableId="514611574">
    <w:abstractNumId w:val="32"/>
  </w:num>
  <w:num w:numId="4" w16cid:durableId="1322855021">
    <w:abstractNumId w:val="1"/>
  </w:num>
  <w:num w:numId="5" w16cid:durableId="571889858">
    <w:abstractNumId w:val="19"/>
  </w:num>
  <w:num w:numId="6" w16cid:durableId="1148479635">
    <w:abstractNumId w:val="17"/>
  </w:num>
  <w:num w:numId="7" w16cid:durableId="1904098360">
    <w:abstractNumId w:val="15"/>
  </w:num>
  <w:num w:numId="8" w16cid:durableId="424425782">
    <w:abstractNumId w:val="9"/>
  </w:num>
  <w:num w:numId="9" w16cid:durableId="752043412">
    <w:abstractNumId w:val="5"/>
  </w:num>
  <w:num w:numId="10" w16cid:durableId="997810915">
    <w:abstractNumId w:val="20"/>
  </w:num>
  <w:num w:numId="11" w16cid:durableId="1307515133">
    <w:abstractNumId w:val="14"/>
  </w:num>
  <w:num w:numId="12" w16cid:durableId="333730984">
    <w:abstractNumId w:val="31"/>
  </w:num>
  <w:num w:numId="13" w16cid:durableId="676888285">
    <w:abstractNumId w:val="22"/>
  </w:num>
  <w:num w:numId="14" w16cid:durableId="450172690">
    <w:abstractNumId w:val="3"/>
  </w:num>
  <w:num w:numId="15" w16cid:durableId="1981106029">
    <w:abstractNumId w:val="2"/>
  </w:num>
  <w:num w:numId="16" w16cid:durableId="1574584646">
    <w:abstractNumId w:val="11"/>
  </w:num>
  <w:num w:numId="17" w16cid:durableId="409885629">
    <w:abstractNumId w:val="23"/>
  </w:num>
  <w:num w:numId="18" w16cid:durableId="1635014937">
    <w:abstractNumId w:val="30"/>
  </w:num>
  <w:num w:numId="19" w16cid:durableId="2101443265">
    <w:abstractNumId w:val="8"/>
  </w:num>
  <w:num w:numId="20" w16cid:durableId="1544052563">
    <w:abstractNumId w:val="7"/>
  </w:num>
  <w:num w:numId="21" w16cid:durableId="254246243">
    <w:abstractNumId w:val="13"/>
  </w:num>
  <w:num w:numId="22" w16cid:durableId="907618275">
    <w:abstractNumId w:val="21"/>
  </w:num>
  <w:num w:numId="23" w16cid:durableId="1179202141">
    <w:abstractNumId w:val="12"/>
  </w:num>
  <w:num w:numId="24" w16cid:durableId="1550999091">
    <w:abstractNumId w:val="6"/>
  </w:num>
  <w:num w:numId="25" w16cid:durableId="45839544">
    <w:abstractNumId w:val="10"/>
  </w:num>
  <w:num w:numId="26" w16cid:durableId="1054350560">
    <w:abstractNumId w:val="27"/>
  </w:num>
  <w:num w:numId="27" w16cid:durableId="1300383227">
    <w:abstractNumId w:val="4"/>
  </w:num>
  <w:num w:numId="28" w16cid:durableId="1598516507">
    <w:abstractNumId w:val="26"/>
  </w:num>
  <w:num w:numId="29" w16cid:durableId="1534919715">
    <w:abstractNumId w:val="18"/>
  </w:num>
  <w:num w:numId="30" w16cid:durableId="1620723141">
    <w:abstractNumId w:val="33"/>
  </w:num>
  <w:num w:numId="31" w16cid:durableId="1371569239">
    <w:abstractNumId w:val="0"/>
  </w:num>
  <w:num w:numId="32" w16cid:durableId="458845373">
    <w:abstractNumId w:val="29"/>
  </w:num>
  <w:num w:numId="33" w16cid:durableId="2147237048">
    <w:abstractNumId w:val="34"/>
  </w:num>
  <w:num w:numId="34" w16cid:durableId="1885435390">
    <w:abstractNumId w:val="16"/>
  </w:num>
  <w:num w:numId="35" w16cid:durableId="10670742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9D3"/>
    <w:rsid w:val="00010051"/>
    <w:rsid w:val="000107AF"/>
    <w:rsid w:val="000120E3"/>
    <w:rsid w:val="00015F70"/>
    <w:rsid w:val="00027771"/>
    <w:rsid w:val="000350D8"/>
    <w:rsid w:val="00036604"/>
    <w:rsid w:val="0004507D"/>
    <w:rsid w:val="00057A98"/>
    <w:rsid w:val="00082B52"/>
    <w:rsid w:val="00096AC6"/>
    <w:rsid w:val="00097206"/>
    <w:rsid w:val="000A484F"/>
    <w:rsid w:val="000B0D15"/>
    <w:rsid w:val="000C14CA"/>
    <w:rsid w:val="000D135D"/>
    <w:rsid w:val="000D68A6"/>
    <w:rsid w:val="000F3B26"/>
    <w:rsid w:val="00132D2C"/>
    <w:rsid w:val="00151993"/>
    <w:rsid w:val="00154670"/>
    <w:rsid w:val="00157417"/>
    <w:rsid w:val="00160583"/>
    <w:rsid w:val="001A1B2E"/>
    <w:rsid w:val="001B3D5B"/>
    <w:rsid w:val="001C079B"/>
    <w:rsid w:val="001C3553"/>
    <w:rsid w:val="001C368C"/>
    <w:rsid w:val="001C3DD0"/>
    <w:rsid w:val="001C599D"/>
    <w:rsid w:val="001D0200"/>
    <w:rsid w:val="001F4D2B"/>
    <w:rsid w:val="00203181"/>
    <w:rsid w:val="00224731"/>
    <w:rsid w:val="00227076"/>
    <w:rsid w:val="00232761"/>
    <w:rsid w:val="00244604"/>
    <w:rsid w:val="002446AD"/>
    <w:rsid w:val="002446DC"/>
    <w:rsid w:val="00245A35"/>
    <w:rsid w:val="00250E78"/>
    <w:rsid w:val="002542EC"/>
    <w:rsid w:val="00271577"/>
    <w:rsid w:val="00273D0C"/>
    <w:rsid w:val="0028285A"/>
    <w:rsid w:val="00287BA2"/>
    <w:rsid w:val="00291946"/>
    <w:rsid w:val="00292A13"/>
    <w:rsid w:val="00295A4A"/>
    <w:rsid w:val="002B6FE8"/>
    <w:rsid w:val="002C3074"/>
    <w:rsid w:val="002C720A"/>
    <w:rsid w:val="002D1FA4"/>
    <w:rsid w:val="002D795C"/>
    <w:rsid w:val="002E3F68"/>
    <w:rsid w:val="002F28F2"/>
    <w:rsid w:val="002F6AB1"/>
    <w:rsid w:val="002F7630"/>
    <w:rsid w:val="002F79C4"/>
    <w:rsid w:val="003029A1"/>
    <w:rsid w:val="00305956"/>
    <w:rsid w:val="003068F0"/>
    <w:rsid w:val="0032219F"/>
    <w:rsid w:val="00324B7F"/>
    <w:rsid w:val="0033092B"/>
    <w:rsid w:val="003444EB"/>
    <w:rsid w:val="00355841"/>
    <w:rsid w:val="00373A9D"/>
    <w:rsid w:val="00375554"/>
    <w:rsid w:val="003829E2"/>
    <w:rsid w:val="00395460"/>
    <w:rsid w:val="003A32FF"/>
    <w:rsid w:val="003A6494"/>
    <w:rsid w:val="003B3704"/>
    <w:rsid w:val="003B420D"/>
    <w:rsid w:val="003B7429"/>
    <w:rsid w:val="003C3D07"/>
    <w:rsid w:val="003E5B81"/>
    <w:rsid w:val="003F1E47"/>
    <w:rsid w:val="0040606E"/>
    <w:rsid w:val="00413AD8"/>
    <w:rsid w:val="00416953"/>
    <w:rsid w:val="004228E3"/>
    <w:rsid w:val="00432256"/>
    <w:rsid w:val="00432EC7"/>
    <w:rsid w:val="004349B7"/>
    <w:rsid w:val="004372CE"/>
    <w:rsid w:val="004448B2"/>
    <w:rsid w:val="0044674B"/>
    <w:rsid w:val="00466C1E"/>
    <w:rsid w:val="00467300"/>
    <w:rsid w:val="004706D8"/>
    <w:rsid w:val="004814A8"/>
    <w:rsid w:val="00483BE6"/>
    <w:rsid w:val="004924A1"/>
    <w:rsid w:val="004931A3"/>
    <w:rsid w:val="004B3857"/>
    <w:rsid w:val="004B63C3"/>
    <w:rsid w:val="004C48BC"/>
    <w:rsid w:val="004D22E2"/>
    <w:rsid w:val="004D40CC"/>
    <w:rsid w:val="004E6648"/>
    <w:rsid w:val="0050169A"/>
    <w:rsid w:val="00501CFC"/>
    <w:rsid w:val="005109E3"/>
    <w:rsid w:val="00515192"/>
    <w:rsid w:val="0052132D"/>
    <w:rsid w:val="005313DC"/>
    <w:rsid w:val="00536191"/>
    <w:rsid w:val="00537979"/>
    <w:rsid w:val="00552A45"/>
    <w:rsid w:val="00571CB2"/>
    <w:rsid w:val="00583FF6"/>
    <w:rsid w:val="0058527F"/>
    <w:rsid w:val="005956B7"/>
    <w:rsid w:val="00596E85"/>
    <w:rsid w:val="005B0444"/>
    <w:rsid w:val="005B63CC"/>
    <w:rsid w:val="005C7253"/>
    <w:rsid w:val="005C756C"/>
    <w:rsid w:val="005E0564"/>
    <w:rsid w:val="005F05FB"/>
    <w:rsid w:val="00604E45"/>
    <w:rsid w:val="00607A22"/>
    <w:rsid w:val="00644E04"/>
    <w:rsid w:val="00650CDE"/>
    <w:rsid w:val="00651353"/>
    <w:rsid w:val="006530C6"/>
    <w:rsid w:val="00655F3D"/>
    <w:rsid w:val="006642C1"/>
    <w:rsid w:val="00665182"/>
    <w:rsid w:val="006710B2"/>
    <w:rsid w:val="006813B7"/>
    <w:rsid w:val="0069704B"/>
    <w:rsid w:val="006A0DFA"/>
    <w:rsid w:val="006A16D2"/>
    <w:rsid w:val="006C437E"/>
    <w:rsid w:val="006D456A"/>
    <w:rsid w:val="006D4E61"/>
    <w:rsid w:val="006D55C0"/>
    <w:rsid w:val="006E25C5"/>
    <w:rsid w:val="006E58B1"/>
    <w:rsid w:val="006F33EA"/>
    <w:rsid w:val="006F5F75"/>
    <w:rsid w:val="007132E4"/>
    <w:rsid w:val="0073684A"/>
    <w:rsid w:val="00736E40"/>
    <w:rsid w:val="00741777"/>
    <w:rsid w:val="00743E68"/>
    <w:rsid w:val="00755AFB"/>
    <w:rsid w:val="00757C85"/>
    <w:rsid w:val="00767B39"/>
    <w:rsid w:val="00775EDF"/>
    <w:rsid w:val="00787A1D"/>
    <w:rsid w:val="007A0702"/>
    <w:rsid w:val="007B1815"/>
    <w:rsid w:val="007B525E"/>
    <w:rsid w:val="007B7702"/>
    <w:rsid w:val="007C6991"/>
    <w:rsid w:val="007D441B"/>
    <w:rsid w:val="007E7284"/>
    <w:rsid w:val="007F5D85"/>
    <w:rsid w:val="0080038C"/>
    <w:rsid w:val="0080260A"/>
    <w:rsid w:val="008200E8"/>
    <w:rsid w:val="00826162"/>
    <w:rsid w:val="008313A0"/>
    <w:rsid w:val="008428DF"/>
    <w:rsid w:val="0085011E"/>
    <w:rsid w:val="00853CA2"/>
    <w:rsid w:val="008679BB"/>
    <w:rsid w:val="00880DE0"/>
    <w:rsid w:val="008909A8"/>
    <w:rsid w:val="008A0BD7"/>
    <w:rsid w:val="008A188C"/>
    <w:rsid w:val="008B2B6F"/>
    <w:rsid w:val="008C335F"/>
    <w:rsid w:val="008E2F9B"/>
    <w:rsid w:val="008E702E"/>
    <w:rsid w:val="008F66EB"/>
    <w:rsid w:val="008F738A"/>
    <w:rsid w:val="009045F0"/>
    <w:rsid w:val="00911E93"/>
    <w:rsid w:val="00912FCE"/>
    <w:rsid w:val="00914B76"/>
    <w:rsid w:val="00923FD6"/>
    <w:rsid w:val="009269E8"/>
    <w:rsid w:val="00930D1E"/>
    <w:rsid w:val="009421BD"/>
    <w:rsid w:val="00946224"/>
    <w:rsid w:val="009476BD"/>
    <w:rsid w:val="0095468F"/>
    <w:rsid w:val="00957CF6"/>
    <w:rsid w:val="00960728"/>
    <w:rsid w:val="00967317"/>
    <w:rsid w:val="0097126D"/>
    <w:rsid w:val="00972795"/>
    <w:rsid w:val="00984EF3"/>
    <w:rsid w:val="00997BCE"/>
    <w:rsid w:val="009A540C"/>
    <w:rsid w:val="009C3C32"/>
    <w:rsid w:val="009C4851"/>
    <w:rsid w:val="009C6D2B"/>
    <w:rsid w:val="009D0E86"/>
    <w:rsid w:val="009E0BD7"/>
    <w:rsid w:val="009E64FC"/>
    <w:rsid w:val="00A079D6"/>
    <w:rsid w:val="00A15F84"/>
    <w:rsid w:val="00A1754C"/>
    <w:rsid w:val="00A316C7"/>
    <w:rsid w:val="00A43B47"/>
    <w:rsid w:val="00A43BFA"/>
    <w:rsid w:val="00A63531"/>
    <w:rsid w:val="00A649E3"/>
    <w:rsid w:val="00A771FB"/>
    <w:rsid w:val="00A8274C"/>
    <w:rsid w:val="00A82C12"/>
    <w:rsid w:val="00AA63E6"/>
    <w:rsid w:val="00AB1EB5"/>
    <w:rsid w:val="00AC2D75"/>
    <w:rsid w:val="00AD5106"/>
    <w:rsid w:val="00AE025F"/>
    <w:rsid w:val="00AE6ACC"/>
    <w:rsid w:val="00B05EF1"/>
    <w:rsid w:val="00B07CB3"/>
    <w:rsid w:val="00B12A7C"/>
    <w:rsid w:val="00B13A70"/>
    <w:rsid w:val="00B273A8"/>
    <w:rsid w:val="00B32B4A"/>
    <w:rsid w:val="00B400CC"/>
    <w:rsid w:val="00B43D9A"/>
    <w:rsid w:val="00B47E5C"/>
    <w:rsid w:val="00B50C17"/>
    <w:rsid w:val="00B5228A"/>
    <w:rsid w:val="00B66271"/>
    <w:rsid w:val="00B7411B"/>
    <w:rsid w:val="00B9294D"/>
    <w:rsid w:val="00B94399"/>
    <w:rsid w:val="00BB6434"/>
    <w:rsid w:val="00BB6D0E"/>
    <w:rsid w:val="00BC0019"/>
    <w:rsid w:val="00BD34E3"/>
    <w:rsid w:val="00BF0801"/>
    <w:rsid w:val="00BF4DAA"/>
    <w:rsid w:val="00C00814"/>
    <w:rsid w:val="00C0115D"/>
    <w:rsid w:val="00C02057"/>
    <w:rsid w:val="00C07CFB"/>
    <w:rsid w:val="00C14845"/>
    <w:rsid w:val="00C246D2"/>
    <w:rsid w:val="00C252C4"/>
    <w:rsid w:val="00C26284"/>
    <w:rsid w:val="00C31204"/>
    <w:rsid w:val="00C401A4"/>
    <w:rsid w:val="00C65463"/>
    <w:rsid w:val="00C73D48"/>
    <w:rsid w:val="00C75A68"/>
    <w:rsid w:val="00C7676A"/>
    <w:rsid w:val="00C81E6D"/>
    <w:rsid w:val="00C826F5"/>
    <w:rsid w:val="00C9487E"/>
    <w:rsid w:val="00CA2745"/>
    <w:rsid w:val="00CA7241"/>
    <w:rsid w:val="00CB7A19"/>
    <w:rsid w:val="00CD40E7"/>
    <w:rsid w:val="00CE3606"/>
    <w:rsid w:val="00CF1E23"/>
    <w:rsid w:val="00CF2B3F"/>
    <w:rsid w:val="00CF60D4"/>
    <w:rsid w:val="00CF75EC"/>
    <w:rsid w:val="00D0505E"/>
    <w:rsid w:val="00D14752"/>
    <w:rsid w:val="00D14AEC"/>
    <w:rsid w:val="00D30887"/>
    <w:rsid w:val="00D3771D"/>
    <w:rsid w:val="00D40267"/>
    <w:rsid w:val="00D40C61"/>
    <w:rsid w:val="00D53B34"/>
    <w:rsid w:val="00D55A0B"/>
    <w:rsid w:val="00D722CC"/>
    <w:rsid w:val="00D80334"/>
    <w:rsid w:val="00D85FDE"/>
    <w:rsid w:val="00D974AB"/>
    <w:rsid w:val="00DA0ACB"/>
    <w:rsid w:val="00DA2870"/>
    <w:rsid w:val="00DA74F4"/>
    <w:rsid w:val="00DB11D5"/>
    <w:rsid w:val="00DB2459"/>
    <w:rsid w:val="00DB74CB"/>
    <w:rsid w:val="00DC41E6"/>
    <w:rsid w:val="00DC43B6"/>
    <w:rsid w:val="00DC7AB2"/>
    <w:rsid w:val="00DD3AD3"/>
    <w:rsid w:val="00DD44D4"/>
    <w:rsid w:val="00DD52C9"/>
    <w:rsid w:val="00DD7EDD"/>
    <w:rsid w:val="00DF734A"/>
    <w:rsid w:val="00E06E54"/>
    <w:rsid w:val="00E07387"/>
    <w:rsid w:val="00E154E5"/>
    <w:rsid w:val="00E1607C"/>
    <w:rsid w:val="00E20B1D"/>
    <w:rsid w:val="00E33F6F"/>
    <w:rsid w:val="00E50393"/>
    <w:rsid w:val="00E50AEF"/>
    <w:rsid w:val="00E51FEC"/>
    <w:rsid w:val="00E54491"/>
    <w:rsid w:val="00E7267B"/>
    <w:rsid w:val="00E77C6A"/>
    <w:rsid w:val="00E870C5"/>
    <w:rsid w:val="00E93E3E"/>
    <w:rsid w:val="00EA46CA"/>
    <w:rsid w:val="00EB13B7"/>
    <w:rsid w:val="00EC6692"/>
    <w:rsid w:val="00ED571C"/>
    <w:rsid w:val="00EE437C"/>
    <w:rsid w:val="00EF1744"/>
    <w:rsid w:val="00F058D6"/>
    <w:rsid w:val="00F05F02"/>
    <w:rsid w:val="00F06DC8"/>
    <w:rsid w:val="00F11CA6"/>
    <w:rsid w:val="00F21297"/>
    <w:rsid w:val="00F25BED"/>
    <w:rsid w:val="00F27153"/>
    <w:rsid w:val="00F41A70"/>
    <w:rsid w:val="00F45943"/>
    <w:rsid w:val="00F64EB6"/>
    <w:rsid w:val="00F6650C"/>
    <w:rsid w:val="00F7047E"/>
    <w:rsid w:val="00F80F9B"/>
    <w:rsid w:val="00F95757"/>
    <w:rsid w:val="00F95B78"/>
    <w:rsid w:val="00F97992"/>
    <w:rsid w:val="00FA7209"/>
    <w:rsid w:val="00FA76F8"/>
    <w:rsid w:val="00FB3375"/>
    <w:rsid w:val="00FB731A"/>
    <w:rsid w:val="00FF7826"/>
    <w:rsid w:val="013258D7"/>
    <w:rsid w:val="03FBD3A9"/>
    <w:rsid w:val="071CF39C"/>
    <w:rsid w:val="0774826C"/>
    <w:rsid w:val="0AD93B1D"/>
    <w:rsid w:val="0CB514D7"/>
    <w:rsid w:val="0DCDAB58"/>
    <w:rsid w:val="0E50E538"/>
    <w:rsid w:val="10AAAD85"/>
    <w:rsid w:val="11506A27"/>
    <w:rsid w:val="11E600DC"/>
    <w:rsid w:val="12EC3A88"/>
    <w:rsid w:val="1AF0B94E"/>
    <w:rsid w:val="1B78C5E5"/>
    <w:rsid w:val="1D65C9DE"/>
    <w:rsid w:val="1FE3FD39"/>
    <w:rsid w:val="209D6AA0"/>
    <w:rsid w:val="23025E52"/>
    <w:rsid w:val="2466BCDF"/>
    <w:rsid w:val="24A96110"/>
    <w:rsid w:val="252DAB3C"/>
    <w:rsid w:val="2DC9D84E"/>
    <w:rsid w:val="301A2B58"/>
    <w:rsid w:val="323E23F4"/>
    <w:rsid w:val="356D9353"/>
    <w:rsid w:val="458BE880"/>
    <w:rsid w:val="47F24C2E"/>
    <w:rsid w:val="5014ED05"/>
    <w:rsid w:val="53F6BBE7"/>
    <w:rsid w:val="54DA18E4"/>
    <w:rsid w:val="563899F9"/>
    <w:rsid w:val="591C7730"/>
    <w:rsid w:val="5CD3E0B3"/>
    <w:rsid w:val="5F830D94"/>
    <w:rsid w:val="62394331"/>
    <w:rsid w:val="64EF78CE"/>
    <w:rsid w:val="669AB830"/>
    <w:rsid w:val="67F6E2BC"/>
    <w:rsid w:val="69D258F2"/>
    <w:rsid w:val="6D09F9B4"/>
    <w:rsid w:val="6DFA3140"/>
    <w:rsid w:val="6F998D08"/>
    <w:rsid w:val="6FBCF3B7"/>
    <w:rsid w:val="70419A76"/>
    <w:rsid w:val="73BEB7B9"/>
    <w:rsid w:val="76B0DBFA"/>
    <w:rsid w:val="7C5592F0"/>
    <w:rsid w:val="7E0B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9E0B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5509351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deanofstudents.unt.edu/conduct"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file:///C:\Users\jdl0126\AppData\Local\Temp\OneNote\16.0\NT\0\no-reply@iasystem.org"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clear.unt.edu/canvas/student-resources" TargetMode="External"/><Relationship Id="rId55" Type="http://schemas.openxmlformats.org/officeDocument/2006/relationships/footer" Target="footer1.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www.unt.edu/helpdesk/index.htm" TargetMode="External"/><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9"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online.unt.edu/canvas-basics-unt-students"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pot.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studentaffairs.unt.edu/counseling-and-testing-services" TargetMode="External"/><Relationship Id="rId56" Type="http://schemas.openxmlformats.org/officeDocument/2006/relationships/fontTable" Target="fontTable.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uccess.unt.edu/asc"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disability.unt.edu/"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20" Type="http://schemas.openxmlformats.org/officeDocument/2006/relationships/hyperlink" Target="https://it.unt.edu/eagleconnect" TargetMode="External"/><Relationship Id="rId41" Type="http://schemas.openxmlformats.org/officeDocument/2006/relationships/hyperlink" Target="https://www.mypronouns.org/sharing"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deanofstudents.unt.edu/resources/food-pantry" TargetMode="External"/><Relationship Id="rId57" Type="http://schemas.openxmlformats.org/officeDocument/2006/relationships/theme" Target="theme/theme1.xml"/><Relationship Id="rId10" Type="http://schemas.openxmlformats.org/officeDocument/2006/relationships/hyperlink" Target="https://guides.library.unt.edu/medialiteracy/home"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4185</Words>
  <Characters>24780</Characters>
  <Application>Microsoft Office Word</Application>
  <DocSecurity>0</DocSecurity>
  <Lines>516</Lines>
  <Paragraphs>325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Accessible Syllabus</vt:lpstr>
      <vt:lpstr>    LTEC 5580: LTEC Capstone: Integrated Portfolios</vt:lpstr>
      <vt:lpstr>    Instructor Contact</vt:lpstr>
      <vt:lpstr>    Welcome to UNT!</vt:lpstr>
      <vt:lpstr>    Course Description</vt:lpstr>
      <vt:lpstr>    Course Structure</vt:lpstr>
      <vt:lpstr>    Course Prerequisites or Other Restrictions</vt:lpstr>
      <vt:lpstr>    Course Goals and Objectives</vt:lpstr>
      <vt:lpstr>    Materials</vt:lpstr>
      <vt:lpstr>    There is no required textbook for this course. Your main readings will be posted</vt:lpstr>
      <vt:lpstr>    Teaching Philosophy</vt:lpstr>
      <vt:lpstr>    Course Technology &amp; Skills</vt:lpstr>
      <vt:lpstr>        Minimum Technology Requirements</vt:lpstr>
      <vt:lpstr>        Computer Skills &amp; Digital Literacy</vt:lpstr>
      <vt:lpstr>        Technical Assistance</vt:lpstr>
      <vt:lpstr>        Rules of Engagement</vt:lpstr>
      <vt:lpstr>    Course Requirements</vt:lpstr>
      <vt:lpstr>    Grading Scale	</vt:lpstr>
      <vt:lpstr>    Course Evaluation</vt:lpstr>
      <vt:lpstr>    Course Policies</vt:lpstr>
      <vt:lpstr>        Examination Policy </vt:lpstr>
      <vt:lpstr>        Assignment Policy</vt:lpstr>
      <vt:lpstr>    UNT Policies</vt:lpstr>
      <vt:lpstr>        Academic Integrity Policy</vt:lpstr>
      <vt:lpstr>        ADA Policy</vt:lpstr>
      <vt:lpstr>        Prohibition of Discrimination, Harassment, and Retaliation (Policy 16.004)</vt:lpstr>
      <vt:lpstr>        Emergency Notification &amp; Procedures</vt:lpstr>
      <vt:lpstr>        Retention of Student Records</vt:lpstr>
      <vt:lpstr>        Acceptable Student Behavior</vt:lpstr>
      <vt:lpstr>        Access to Information - Eagle Connect</vt:lpstr>
      <vt:lpstr>        Student Evaluation Administration Dates</vt:lpstr>
      <vt:lpstr>        Sexual Assault Prevention</vt:lpstr>
      <vt:lpstr>        Important Notice for F-1 Students taking Distance Education Courses </vt:lpstr>
      <vt:lpstr>        Student Verification</vt:lpstr>
      <vt:lpstr>        Use of Student Work</vt:lpstr>
      <vt:lpstr>        Class Recordings &amp; Student Likenesses </vt:lpstr>
      <vt:lpstr>    Academic Support &amp; Student Services</vt:lpstr>
      <vt:lpstr>        Student Support Services</vt:lpstr>
      <vt:lpstr>        Academic Support Services</vt:lpstr>
    </vt:vector>
  </TitlesOfParts>
  <Company>University of North Texas</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Debbie Cockerham</cp:lastModifiedBy>
  <cp:revision>2</cp:revision>
  <dcterms:created xsi:type="dcterms:W3CDTF">2026-01-14T00:45:00Z</dcterms:created>
  <dcterms:modified xsi:type="dcterms:W3CDTF">2026-01-14T00:45:00Z</dcterms:modified>
</cp:coreProperties>
</file>