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CA0106" w14:textId="77777777" w:rsidR="00AF3329" w:rsidRDefault="00000000">
      <w:pPr>
        <w:spacing w:after="0" w:line="259" w:lineRule="auto"/>
        <w:ind w:left="17" w:firstLine="0"/>
      </w:pPr>
      <w:r>
        <w:rPr>
          <w:sz w:val="36"/>
        </w:rPr>
        <w:t>Seminar Syllabus for Computer Science and Engineering</w:t>
      </w:r>
      <w:r>
        <w:rPr>
          <w:rFonts w:ascii="Trebuchet MS" w:eastAsia="Trebuchet MS" w:hAnsi="Trebuchet MS" w:cs="Trebuchet MS"/>
          <w:sz w:val="36"/>
        </w:rPr>
        <w:t xml:space="preserve"> </w:t>
      </w:r>
    </w:p>
    <w:p w14:paraId="3E9637C5" w14:textId="5DE5CFB5" w:rsidR="00AF3329" w:rsidRDefault="00491373">
      <w:pPr>
        <w:spacing w:after="4"/>
        <w:ind w:left="12" w:right="415"/>
      </w:pPr>
      <w:r>
        <w:rPr>
          <w:sz w:val="26"/>
        </w:rPr>
        <w:t>CSCE 4930.001</w:t>
      </w:r>
    </w:p>
    <w:p w14:paraId="23E64C52" w14:textId="77777777" w:rsidR="00AF3329" w:rsidRDefault="00000000">
      <w:pPr>
        <w:spacing w:after="62" w:line="259" w:lineRule="auto"/>
        <w:ind w:left="17" w:firstLine="0"/>
      </w:pPr>
      <w:r>
        <w:t xml:space="preserve"> </w:t>
      </w:r>
    </w:p>
    <w:p w14:paraId="550AB1C4" w14:textId="77777777" w:rsidR="00AF3329" w:rsidRDefault="00000000">
      <w:pPr>
        <w:spacing w:after="4"/>
        <w:ind w:left="12" w:right="415"/>
      </w:pPr>
      <w:r>
        <w:rPr>
          <w:sz w:val="26"/>
        </w:rPr>
        <w:t xml:space="preserve">Refer to Canvas for the Event Calendar </w:t>
      </w:r>
    </w:p>
    <w:p w14:paraId="16528D17" w14:textId="77777777" w:rsidR="00AF3329" w:rsidRDefault="00000000">
      <w:pPr>
        <w:spacing w:after="244" w:line="259" w:lineRule="auto"/>
        <w:ind w:left="17" w:firstLine="0"/>
      </w:pPr>
      <w:r>
        <w:rPr>
          <w:color w:val="B7B7B7"/>
          <w:sz w:val="24"/>
        </w:rPr>
        <w:t xml:space="preserve"> </w:t>
      </w:r>
    </w:p>
    <w:p w14:paraId="77FB5982" w14:textId="77777777" w:rsidR="00AF3329" w:rsidRDefault="00000000">
      <w:pPr>
        <w:pStyle w:val="Heading1"/>
        <w:ind w:left="12"/>
      </w:pPr>
      <w:r>
        <w:t xml:space="preserve">Instructor Contact </w:t>
      </w:r>
    </w:p>
    <w:p w14:paraId="00A5CC3D" w14:textId="77777777" w:rsidR="00AF3329" w:rsidRDefault="00000000">
      <w:pPr>
        <w:spacing w:after="19" w:line="259" w:lineRule="auto"/>
        <w:ind w:left="17" w:firstLine="0"/>
      </w:pPr>
      <w:r>
        <w:t xml:space="preserve"> </w:t>
      </w:r>
    </w:p>
    <w:p w14:paraId="7398E4F2" w14:textId="71050DAD" w:rsidR="00AF3329" w:rsidRDefault="00000000">
      <w:pPr>
        <w:ind w:left="12"/>
      </w:pPr>
      <w:r>
        <w:rPr>
          <w:b/>
        </w:rPr>
        <w:t xml:space="preserve">Name: </w:t>
      </w:r>
      <w:r w:rsidR="00491373">
        <w:t>David Keathly</w:t>
      </w:r>
      <w:r>
        <w:t xml:space="preserve"> </w:t>
      </w:r>
    </w:p>
    <w:p w14:paraId="0C7F27D4" w14:textId="3A83B3F3" w:rsidR="00AF3329" w:rsidRDefault="00000000" w:rsidP="00491373">
      <w:pPr>
        <w:ind w:left="12"/>
      </w:pPr>
      <w:r>
        <w:rPr>
          <w:b/>
        </w:rPr>
        <w:t>Office Location:</w:t>
      </w:r>
      <w:r>
        <w:t xml:space="preserve"> </w:t>
      </w:r>
      <w:r w:rsidR="00491373">
        <w:t>Discovery Park Room F202, 940-565-4801</w:t>
      </w:r>
    </w:p>
    <w:p w14:paraId="05279A21" w14:textId="46804072" w:rsidR="00AF3329" w:rsidRDefault="00000000">
      <w:pPr>
        <w:ind w:left="12"/>
      </w:pPr>
      <w:r>
        <w:rPr>
          <w:b/>
        </w:rPr>
        <w:t>Email:</w:t>
      </w:r>
      <w:r>
        <w:t xml:space="preserve"> </w:t>
      </w:r>
      <w:r w:rsidR="00491373">
        <w:t>David.keathly</w:t>
      </w:r>
      <w:r>
        <w:t xml:space="preserve">@unt.edu </w:t>
      </w:r>
    </w:p>
    <w:p w14:paraId="5B509A9C" w14:textId="77777777" w:rsidR="00AF3329" w:rsidRDefault="00000000">
      <w:pPr>
        <w:spacing w:after="19" w:line="259" w:lineRule="auto"/>
        <w:ind w:left="17" w:firstLine="0"/>
      </w:pPr>
      <w:r>
        <w:t xml:space="preserve"> </w:t>
      </w:r>
    </w:p>
    <w:p w14:paraId="3E483C79" w14:textId="77777777" w:rsidR="00AF3329" w:rsidRDefault="00000000">
      <w:pPr>
        <w:ind w:left="12"/>
      </w:pPr>
      <w:r>
        <w:t xml:space="preserve">TA contact and office hours can be found in Canvas. </w:t>
      </w:r>
    </w:p>
    <w:p w14:paraId="7444B3B6" w14:textId="77777777" w:rsidR="00AF3329" w:rsidRDefault="00000000">
      <w:pPr>
        <w:spacing w:after="19" w:line="259" w:lineRule="auto"/>
        <w:ind w:left="17" w:firstLine="0"/>
      </w:pPr>
      <w:r>
        <w:t xml:space="preserve"> </w:t>
      </w:r>
    </w:p>
    <w:p w14:paraId="0AAF5172" w14:textId="77777777" w:rsidR="00AF3329" w:rsidRDefault="00000000">
      <w:pPr>
        <w:ind w:left="12"/>
      </w:pPr>
      <w:r>
        <w:rPr>
          <w:b/>
        </w:rPr>
        <w:t>Communication Expectations:</w:t>
      </w:r>
      <w:r>
        <w:t xml:space="preserve"> You will be expected to regularly check university email and attend class regularly. Participation is critical for seminar courses. You are expected to check the course calendar for any additional assignments. Questions not answered in class are best asked before or after class. For quick questions, email is preferred, and you can expect a response within 24 hours during the work week (M-F).  </w:t>
      </w:r>
    </w:p>
    <w:p w14:paraId="02D42D5A" w14:textId="77777777" w:rsidR="00AF3329" w:rsidRDefault="00000000">
      <w:pPr>
        <w:spacing w:after="259" w:line="259" w:lineRule="auto"/>
        <w:ind w:left="17" w:firstLine="0"/>
      </w:pPr>
      <w:r>
        <w:t xml:space="preserve"> </w:t>
      </w:r>
    </w:p>
    <w:p w14:paraId="20DC8C3F" w14:textId="77777777" w:rsidR="00AF3329" w:rsidRDefault="00000000">
      <w:pPr>
        <w:pStyle w:val="Heading1"/>
        <w:ind w:left="12"/>
      </w:pPr>
      <w:r>
        <w:t xml:space="preserve">Course Description </w:t>
      </w:r>
    </w:p>
    <w:p w14:paraId="47FD095B" w14:textId="77777777" w:rsidR="00AF3329" w:rsidRDefault="00000000">
      <w:pPr>
        <w:spacing w:after="23" w:line="259" w:lineRule="auto"/>
        <w:ind w:left="17" w:firstLine="0"/>
      </w:pPr>
      <w:r>
        <w:t xml:space="preserve"> </w:t>
      </w:r>
      <w:r>
        <w:tab/>
      </w:r>
      <w:r>
        <w:rPr>
          <w:sz w:val="24"/>
        </w:rPr>
        <w:t xml:space="preserve"> </w:t>
      </w:r>
    </w:p>
    <w:p w14:paraId="515CC8F1" w14:textId="77777777" w:rsidR="00AF3329" w:rsidRDefault="00000000">
      <w:pPr>
        <w:spacing w:after="144" w:line="276" w:lineRule="auto"/>
        <w:ind w:left="12"/>
      </w:pPr>
      <w:r>
        <w:rPr>
          <w:sz w:val="24"/>
        </w:rPr>
        <w:t xml:space="preserve">The Computer Science and Engineering department seminar is designed to bring together students interested in understanding and potentially engaging in extracurricular applications of CSE, with a focus on ongoing research and preparation for industry. Speakers will include department faculty, research students, and invited outside speakers. Students will be asked to read relevant literature and participate in discussions. Outcomes: Students will be exposed to a wide range of topics in CSE, participate in discussions, and provide feedback to assess their general understanding of the presented material. </w:t>
      </w:r>
    </w:p>
    <w:p w14:paraId="6F959A11" w14:textId="77777777" w:rsidR="00AF3329" w:rsidRDefault="00000000">
      <w:pPr>
        <w:spacing w:after="240" w:line="259" w:lineRule="auto"/>
        <w:ind w:left="17" w:firstLine="0"/>
      </w:pPr>
      <w:r>
        <w:rPr>
          <w:sz w:val="24"/>
        </w:rPr>
        <w:t xml:space="preserve"> </w:t>
      </w:r>
    </w:p>
    <w:p w14:paraId="59447A2E" w14:textId="77777777" w:rsidR="00AF3329" w:rsidRDefault="00000000">
      <w:pPr>
        <w:pStyle w:val="Heading1"/>
        <w:ind w:left="12"/>
      </w:pPr>
      <w:r>
        <w:t xml:space="preserve">Course Structure </w:t>
      </w:r>
    </w:p>
    <w:p w14:paraId="3310283A" w14:textId="77777777" w:rsidR="00AF3329" w:rsidRDefault="00000000">
      <w:pPr>
        <w:spacing w:after="19" w:line="259" w:lineRule="auto"/>
        <w:ind w:left="17" w:firstLine="0"/>
      </w:pPr>
      <w:r>
        <w:t xml:space="preserve"> </w:t>
      </w:r>
    </w:p>
    <w:p w14:paraId="0DE41A08" w14:textId="02480C8F" w:rsidR="00AF3329" w:rsidRDefault="00000000">
      <w:pPr>
        <w:ind w:left="12"/>
      </w:pPr>
      <w:r>
        <w:rPr>
          <w:b/>
        </w:rPr>
        <w:t>Time:</w:t>
      </w:r>
      <w:r>
        <w:t xml:space="preserve"> Tuesdays</w:t>
      </w:r>
      <w:r w:rsidR="00491373">
        <w:t xml:space="preserve"> and Thursdays</w:t>
      </w:r>
      <w:r>
        <w:t xml:space="preserve"> </w:t>
      </w:r>
      <w:r w:rsidR="00491373">
        <w:t>3:25</w:t>
      </w:r>
      <w:r>
        <w:t xml:space="preserve"> pm </w:t>
      </w:r>
      <w:r w:rsidR="00491373">
        <w:t>–</w:t>
      </w:r>
      <w:r>
        <w:t xml:space="preserve"> </w:t>
      </w:r>
      <w:r w:rsidR="00491373">
        <w:t>4:45 p</w:t>
      </w:r>
      <w:r>
        <w:t xml:space="preserve">m </w:t>
      </w:r>
    </w:p>
    <w:p w14:paraId="02C75A09" w14:textId="7D7D63B9" w:rsidR="00AF3329" w:rsidRDefault="00000000">
      <w:pPr>
        <w:ind w:left="12"/>
      </w:pPr>
      <w:r>
        <w:rPr>
          <w:b/>
        </w:rPr>
        <w:t>Location:</w:t>
      </w:r>
      <w:r>
        <w:t xml:space="preserve"> Discovery Park </w:t>
      </w:r>
      <w:r w:rsidR="00491373">
        <w:t>F270</w:t>
      </w:r>
    </w:p>
    <w:p w14:paraId="34D5B66E" w14:textId="4F538B7E" w:rsidR="00AF3329" w:rsidRDefault="00000000">
      <w:pPr>
        <w:spacing w:after="10" w:line="265" w:lineRule="auto"/>
        <w:ind w:left="12"/>
      </w:pPr>
      <w:r>
        <w:rPr>
          <w:b/>
        </w:rPr>
        <w:t>Credit hours:</w:t>
      </w:r>
      <w:r>
        <w:t xml:space="preserve"> </w:t>
      </w:r>
      <w:r w:rsidR="00491373">
        <w:t>3</w:t>
      </w:r>
    </w:p>
    <w:p w14:paraId="05C4656C" w14:textId="77777777" w:rsidR="00AF3329" w:rsidRDefault="00000000">
      <w:pPr>
        <w:spacing w:after="19" w:line="259" w:lineRule="auto"/>
        <w:ind w:left="17" w:firstLine="0"/>
      </w:pPr>
      <w:r>
        <w:t xml:space="preserve"> </w:t>
      </w:r>
    </w:p>
    <w:p w14:paraId="5A7380FA" w14:textId="77777777" w:rsidR="00AF3329" w:rsidRDefault="00000000">
      <w:pPr>
        <w:spacing w:after="10" w:line="265" w:lineRule="auto"/>
        <w:ind w:left="12"/>
      </w:pPr>
      <w:r>
        <w:rPr>
          <w:b/>
        </w:rPr>
        <w:t>Tentative topics</w:t>
      </w:r>
      <w:r>
        <w:t xml:space="preserve"> </w:t>
      </w:r>
    </w:p>
    <w:p w14:paraId="1C27DF1F" w14:textId="77777777" w:rsidR="00AF3329" w:rsidRDefault="00000000">
      <w:pPr>
        <w:numPr>
          <w:ilvl w:val="0"/>
          <w:numId w:val="1"/>
        </w:numPr>
        <w:ind w:hanging="360"/>
      </w:pPr>
      <w:r>
        <w:t xml:space="preserve">How to obtain an TA/IA or RA position </w:t>
      </w:r>
    </w:p>
    <w:p w14:paraId="57EC1BF6" w14:textId="54467081" w:rsidR="00491373" w:rsidRDefault="00491373">
      <w:pPr>
        <w:numPr>
          <w:ilvl w:val="0"/>
          <w:numId w:val="1"/>
        </w:numPr>
        <w:ind w:hanging="360"/>
      </w:pPr>
      <w:r>
        <w:t>Preparing for Industry or Graduate School</w:t>
      </w:r>
    </w:p>
    <w:p w14:paraId="40A77C1B" w14:textId="77777777" w:rsidR="00AF3329" w:rsidRDefault="00000000">
      <w:pPr>
        <w:numPr>
          <w:ilvl w:val="0"/>
          <w:numId w:val="1"/>
        </w:numPr>
        <w:ind w:hanging="360"/>
      </w:pPr>
      <w:r>
        <w:lastRenderedPageBreak/>
        <w:t xml:space="preserve">Research Presentations by CSE faculty </w:t>
      </w:r>
    </w:p>
    <w:p w14:paraId="7450FB76" w14:textId="77777777" w:rsidR="00AF3329" w:rsidRDefault="00000000">
      <w:pPr>
        <w:numPr>
          <w:ilvl w:val="0"/>
          <w:numId w:val="1"/>
        </w:numPr>
        <w:ind w:hanging="360"/>
      </w:pPr>
      <w:r>
        <w:t xml:space="preserve">Research Presentations by external faculty </w:t>
      </w:r>
    </w:p>
    <w:p w14:paraId="61CBCE08" w14:textId="77777777" w:rsidR="00AF3329" w:rsidRDefault="00000000">
      <w:pPr>
        <w:numPr>
          <w:ilvl w:val="0"/>
          <w:numId w:val="1"/>
        </w:numPr>
        <w:ind w:hanging="360"/>
      </w:pPr>
      <w:r>
        <w:t xml:space="preserve">CSE faculty interviews </w:t>
      </w:r>
    </w:p>
    <w:p w14:paraId="62AC05F6" w14:textId="77777777" w:rsidR="00AF3329" w:rsidRDefault="00000000">
      <w:pPr>
        <w:numPr>
          <w:ilvl w:val="0"/>
          <w:numId w:val="1"/>
        </w:numPr>
        <w:ind w:hanging="360"/>
      </w:pPr>
      <w:r>
        <w:t xml:space="preserve">Student Organization presentations </w:t>
      </w:r>
    </w:p>
    <w:p w14:paraId="7C6D8E46" w14:textId="77777777" w:rsidR="00AF3329" w:rsidRDefault="00000000">
      <w:pPr>
        <w:numPr>
          <w:ilvl w:val="0"/>
          <w:numId w:val="1"/>
        </w:numPr>
        <w:ind w:hanging="360"/>
      </w:pPr>
      <w:r>
        <w:t xml:space="preserve">Organized Tutorials </w:t>
      </w:r>
    </w:p>
    <w:p w14:paraId="11F80074" w14:textId="77777777" w:rsidR="00AF3329" w:rsidRDefault="00000000">
      <w:pPr>
        <w:numPr>
          <w:ilvl w:val="0"/>
          <w:numId w:val="1"/>
        </w:numPr>
        <w:ind w:hanging="360"/>
      </w:pPr>
      <w:r>
        <w:t xml:space="preserve">Industry Panels/Presentations </w:t>
      </w:r>
    </w:p>
    <w:p w14:paraId="723620B4" w14:textId="77777777" w:rsidR="00AF3329" w:rsidRDefault="00000000">
      <w:pPr>
        <w:numPr>
          <w:ilvl w:val="0"/>
          <w:numId w:val="1"/>
        </w:numPr>
        <w:ind w:hanging="360"/>
      </w:pPr>
      <w:r>
        <w:t xml:space="preserve">Career services presentations </w:t>
      </w:r>
    </w:p>
    <w:p w14:paraId="21918CEF" w14:textId="77777777" w:rsidR="00AF3329" w:rsidRDefault="00000000">
      <w:pPr>
        <w:spacing w:after="259" w:line="259" w:lineRule="auto"/>
        <w:ind w:left="17" w:firstLine="0"/>
      </w:pPr>
      <w:r>
        <w:t xml:space="preserve"> </w:t>
      </w:r>
    </w:p>
    <w:p w14:paraId="67D863BF" w14:textId="77777777" w:rsidR="00AF3329" w:rsidRDefault="00000000">
      <w:pPr>
        <w:pStyle w:val="Heading1"/>
        <w:ind w:left="12"/>
      </w:pPr>
      <w:r>
        <w:t xml:space="preserve">Course Prerequisites </w:t>
      </w:r>
    </w:p>
    <w:p w14:paraId="737775B1" w14:textId="77777777" w:rsidR="00AF3329" w:rsidRDefault="00000000">
      <w:pPr>
        <w:spacing w:after="177" w:line="259" w:lineRule="auto"/>
        <w:ind w:left="17" w:firstLine="0"/>
      </w:pPr>
      <w:r>
        <w:rPr>
          <w:sz w:val="24"/>
        </w:rPr>
        <w:t xml:space="preserve"> </w:t>
      </w:r>
    </w:p>
    <w:p w14:paraId="48EB094D" w14:textId="77777777" w:rsidR="00AF3329" w:rsidRDefault="00000000">
      <w:pPr>
        <w:spacing w:after="144" w:line="276" w:lineRule="auto"/>
        <w:ind w:left="12"/>
      </w:pPr>
      <w:r>
        <w:rPr>
          <w:sz w:val="24"/>
        </w:rPr>
        <w:t>All students and faculty are encouraged to attend the CSE seminar regardless of credit or experience. There are no prerequisites.</w:t>
      </w:r>
      <w:r>
        <w:t xml:space="preserve"> </w:t>
      </w:r>
    </w:p>
    <w:p w14:paraId="7BD0AE81" w14:textId="77777777" w:rsidR="00AF3329" w:rsidRDefault="00000000">
      <w:pPr>
        <w:spacing w:after="14" w:line="259" w:lineRule="auto"/>
        <w:ind w:left="17" w:firstLine="0"/>
      </w:pPr>
      <w:r>
        <w:t xml:space="preserve"> </w:t>
      </w:r>
    </w:p>
    <w:p w14:paraId="0FC37B69" w14:textId="77777777" w:rsidR="00AF3329" w:rsidRDefault="00000000">
      <w:pPr>
        <w:spacing w:after="259" w:line="259" w:lineRule="auto"/>
        <w:ind w:left="17" w:firstLine="0"/>
      </w:pPr>
      <w:r>
        <w:t xml:space="preserve"> </w:t>
      </w:r>
    </w:p>
    <w:p w14:paraId="596217E0" w14:textId="77777777" w:rsidR="00AF3329" w:rsidRDefault="00000000">
      <w:pPr>
        <w:pStyle w:val="Heading1"/>
        <w:ind w:left="12"/>
      </w:pPr>
      <w:r>
        <w:t xml:space="preserve">Materials </w:t>
      </w:r>
    </w:p>
    <w:p w14:paraId="233AD713" w14:textId="77777777" w:rsidR="00AF3329" w:rsidRDefault="00000000">
      <w:pPr>
        <w:spacing w:after="19" w:line="259" w:lineRule="auto"/>
        <w:ind w:left="17" w:firstLine="0"/>
      </w:pPr>
      <w:r>
        <w:t xml:space="preserve"> </w:t>
      </w:r>
    </w:p>
    <w:p w14:paraId="2359C08E" w14:textId="77777777" w:rsidR="00AF3329" w:rsidRDefault="00000000">
      <w:pPr>
        <w:spacing w:after="10" w:line="265" w:lineRule="auto"/>
        <w:ind w:left="12"/>
      </w:pPr>
      <w:r>
        <w:rPr>
          <w:b/>
        </w:rPr>
        <w:t>All materials (readings, videos, tutorials, quizzes, and assignments) will be accessible online and posted on the course calendar on the respective class day at the latest.</w:t>
      </w:r>
      <w:r>
        <w:t xml:space="preserve">  </w:t>
      </w:r>
    </w:p>
    <w:p w14:paraId="453CDA75" w14:textId="77777777" w:rsidR="00AF3329" w:rsidRDefault="00000000">
      <w:pPr>
        <w:spacing w:after="14" w:line="259" w:lineRule="auto"/>
        <w:ind w:left="17" w:firstLine="0"/>
      </w:pPr>
      <w:r>
        <w:t xml:space="preserve"> </w:t>
      </w:r>
    </w:p>
    <w:p w14:paraId="4A95904C" w14:textId="77777777" w:rsidR="00AF3329" w:rsidRDefault="00000000">
      <w:pPr>
        <w:ind w:left="12"/>
      </w:pPr>
      <w:r>
        <w:rPr>
          <w:b/>
        </w:rPr>
        <w:t xml:space="preserve">Textbook: </w:t>
      </w:r>
      <w:r>
        <w:t xml:space="preserve">No textbook is required. </w:t>
      </w:r>
    </w:p>
    <w:p w14:paraId="66CD8C9F" w14:textId="77777777" w:rsidR="00AF3329" w:rsidRDefault="00000000">
      <w:pPr>
        <w:spacing w:after="19" w:line="259" w:lineRule="auto"/>
        <w:ind w:left="17" w:firstLine="0"/>
      </w:pPr>
      <w:r>
        <w:t xml:space="preserve"> </w:t>
      </w:r>
    </w:p>
    <w:p w14:paraId="7698A7DE" w14:textId="77777777" w:rsidR="00AF3329" w:rsidRDefault="00000000">
      <w:pPr>
        <w:ind w:left="12"/>
      </w:pPr>
      <w:r>
        <w:rPr>
          <w:b/>
        </w:rPr>
        <w:t>Course communication:</w:t>
      </w:r>
      <w:r>
        <w:t xml:space="preserve"> This course is primarily through in-person engagement. Emails to student accounts will be a regular form of contact outside seminar hours. </w:t>
      </w:r>
    </w:p>
    <w:p w14:paraId="596CF65E" w14:textId="77777777" w:rsidR="00AF3329" w:rsidRDefault="00000000">
      <w:pPr>
        <w:spacing w:after="155" w:line="259" w:lineRule="auto"/>
        <w:ind w:left="17" w:firstLine="0"/>
      </w:pPr>
      <w:r>
        <w:rPr>
          <w:rFonts w:ascii="Calibri" w:eastAsia="Calibri" w:hAnsi="Calibri" w:cs="Calibri"/>
        </w:rPr>
        <w:t xml:space="preserve"> </w:t>
      </w:r>
    </w:p>
    <w:p w14:paraId="4434649E" w14:textId="77777777" w:rsidR="00AF3329" w:rsidRDefault="00000000">
      <w:pPr>
        <w:spacing w:after="235" w:line="259" w:lineRule="auto"/>
        <w:ind w:left="17" w:firstLine="0"/>
      </w:pPr>
      <w:r>
        <w:t xml:space="preserve"> </w:t>
      </w:r>
    </w:p>
    <w:p w14:paraId="2904CD87" w14:textId="77777777" w:rsidR="00AF3329" w:rsidRDefault="00000000">
      <w:pPr>
        <w:pStyle w:val="Heading1"/>
        <w:ind w:left="12"/>
      </w:pPr>
      <w:r>
        <w:t xml:space="preserve">Course Requirements </w:t>
      </w:r>
    </w:p>
    <w:p w14:paraId="384D7C80" w14:textId="77777777" w:rsidR="00AF3329" w:rsidRDefault="00000000">
      <w:pPr>
        <w:spacing w:after="19" w:line="259" w:lineRule="auto"/>
        <w:ind w:left="17" w:firstLine="0"/>
      </w:pPr>
      <w:r>
        <w:rPr>
          <w:i/>
        </w:rPr>
        <w:t xml:space="preserve"> </w:t>
      </w:r>
    </w:p>
    <w:p w14:paraId="0FAE06C8" w14:textId="77777777" w:rsidR="00AF3329" w:rsidRDefault="00000000">
      <w:pPr>
        <w:ind w:left="12"/>
      </w:pPr>
      <w:r>
        <w:rPr>
          <w:b/>
        </w:rPr>
        <w:t xml:space="preserve">Participation: </w:t>
      </w:r>
      <w:r>
        <w:t xml:space="preserve">Your attendance and participation in the class </w:t>
      </w:r>
      <w:proofErr w:type="gramStart"/>
      <w:r>
        <w:t>is</w:t>
      </w:r>
      <w:proofErr w:type="gramEnd"/>
      <w:r>
        <w:t xml:space="preserve"> critical to success.  This includes but is not limited to participating in discussions, asking questions, etc.</w:t>
      </w:r>
      <w:r>
        <w:rPr>
          <w:b/>
        </w:rPr>
        <w:t xml:space="preserve"> </w:t>
      </w:r>
    </w:p>
    <w:p w14:paraId="2246D6B0" w14:textId="77777777" w:rsidR="00AF3329" w:rsidRDefault="00000000">
      <w:pPr>
        <w:spacing w:after="14" w:line="259" w:lineRule="auto"/>
        <w:ind w:left="17" w:firstLine="0"/>
      </w:pPr>
      <w:r>
        <w:rPr>
          <w:b/>
        </w:rPr>
        <w:t xml:space="preserve"> </w:t>
      </w:r>
    </w:p>
    <w:p w14:paraId="12A6E1FA" w14:textId="77777777" w:rsidR="00AF3329" w:rsidRDefault="00000000">
      <w:pPr>
        <w:ind w:left="12"/>
      </w:pPr>
      <w:r>
        <w:rPr>
          <w:b/>
        </w:rPr>
        <w:t>Readings/Tutorials:</w:t>
      </w:r>
      <w:r>
        <w:t xml:space="preserve"> Although readings and tutorials will be available outside of class, participation in the seminar at the allotted time is expected and participation during the seminar time be the primary means of assigning grades. </w:t>
      </w:r>
    </w:p>
    <w:p w14:paraId="2737E49A" w14:textId="77777777" w:rsidR="00AF3329" w:rsidRDefault="00000000">
      <w:pPr>
        <w:spacing w:after="19" w:line="259" w:lineRule="auto"/>
        <w:ind w:left="17" w:firstLine="0"/>
      </w:pPr>
      <w:r>
        <w:t xml:space="preserve"> </w:t>
      </w:r>
    </w:p>
    <w:p w14:paraId="2649A4F0" w14:textId="77777777" w:rsidR="00AF3329" w:rsidRDefault="00000000">
      <w:pPr>
        <w:spacing w:after="10" w:line="265" w:lineRule="auto"/>
        <w:ind w:left="12"/>
      </w:pPr>
      <w:r>
        <w:rPr>
          <w:b/>
        </w:rPr>
        <w:t>Quizzes and Exams:</w:t>
      </w:r>
      <w:r>
        <w:t xml:space="preserve"> None </w:t>
      </w:r>
    </w:p>
    <w:p w14:paraId="72495F7B" w14:textId="77777777" w:rsidR="00AF3329" w:rsidRDefault="00000000">
      <w:pPr>
        <w:spacing w:after="0" w:line="259" w:lineRule="auto"/>
        <w:ind w:left="17" w:firstLine="0"/>
      </w:pPr>
      <w:r>
        <w:t xml:space="preserve"> </w:t>
      </w:r>
    </w:p>
    <w:p w14:paraId="03E0D8CA" w14:textId="77777777" w:rsidR="00AF3329" w:rsidRDefault="00000000">
      <w:pPr>
        <w:spacing w:after="0" w:line="257" w:lineRule="auto"/>
        <w:ind w:left="0" w:firstLine="17"/>
      </w:pPr>
      <w:r>
        <w:rPr>
          <w:b/>
        </w:rPr>
        <w:t>Assignments:</w:t>
      </w:r>
      <w:r>
        <w:rPr>
          <w:rFonts w:ascii="Trebuchet MS" w:eastAsia="Trebuchet MS" w:hAnsi="Trebuchet MS" w:cs="Trebuchet MS"/>
          <w:b/>
          <w:color w:val="666666"/>
          <w:sz w:val="24"/>
        </w:rPr>
        <w:t xml:space="preserve"> </w:t>
      </w:r>
      <w:r>
        <w:rPr>
          <w:rFonts w:ascii="Trebuchet MS" w:eastAsia="Trebuchet MS" w:hAnsi="Trebuchet MS" w:cs="Trebuchet MS"/>
          <w:b/>
          <w:color w:val="666666"/>
          <w:sz w:val="23"/>
        </w:rPr>
        <w:t xml:space="preserve">Assignments are designed to engage you in your learning, so you can begin to apply these principles in practice and tailor them to your needs.  </w:t>
      </w:r>
    </w:p>
    <w:p w14:paraId="63E96E75" w14:textId="77777777" w:rsidR="00AF3329" w:rsidRDefault="00000000">
      <w:pPr>
        <w:spacing w:after="19" w:line="259" w:lineRule="auto"/>
        <w:ind w:left="737" w:firstLine="0"/>
      </w:pPr>
      <w:r>
        <w:t xml:space="preserve"> </w:t>
      </w:r>
    </w:p>
    <w:p w14:paraId="0D3F7DBC" w14:textId="77777777" w:rsidR="00AF3329" w:rsidRDefault="00000000">
      <w:pPr>
        <w:ind w:left="12"/>
      </w:pPr>
      <w:r>
        <w:rPr>
          <w:b/>
        </w:rPr>
        <w:lastRenderedPageBreak/>
        <w:t>Assignments</w:t>
      </w:r>
      <w:r>
        <w:t xml:space="preserve"> will be minimal in the course but may be utilized prior to or after seminar events to engage outside seminar times. Grading will be pass/fail for any assignments. Assignments are generally due at the end of the day one week after they are assigned, unless otherwise specified. Reports and presentation slides are to be turned in as PDF. Results should be presentable, with appropriate comments for someone to follow what you have done. As observed below in class grade points, any assignments will have minimal impact on grades - they are for learning and self-evaluation rather than grading.  </w:t>
      </w:r>
    </w:p>
    <w:p w14:paraId="57C7591B" w14:textId="77777777" w:rsidR="00AF3329" w:rsidRDefault="00000000">
      <w:pPr>
        <w:spacing w:after="240" w:line="259" w:lineRule="auto"/>
        <w:ind w:left="17" w:firstLine="0"/>
      </w:pPr>
      <w:r>
        <w:rPr>
          <w:sz w:val="24"/>
        </w:rPr>
        <w:t xml:space="preserve"> </w:t>
      </w:r>
    </w:p>
    <w:p w14:paraId="15B24969" w14:textId="77777777" w:rsidR="00AF3329" w:rsidRDefault="00000000">
      <w:pPr>
        <w:pStyle w:val="Heading1"/>
        <w:ind w:left="12"/>
      </w:pPr>
      <w:r>
        <w:t xml:space="preserve">Grading </w:t>
      </w:r>
    </w:p>
    <w:p w14:paraId="73B70A7F" w14:textId="77777777" w:rsidR="00AF3329" w:rsidRDefault="00000000">
      <w:pPr>
        <w:spacing w:after="19" w:line="259" w:lineRule="auto"/>
        <w:ind w:left="17" w:firstLine="0"/>
      </w:pPr>
      <w:r>
        <w:t xml:space="preserve"> </w:t>
      </w:r>
    </w:p>
    <w:p w14:paraId="501AA3AB" w14:textId="33EAF20B" w:rsidR="00AF3329" w:rsidRDefault="00000000">
      <w:pPr>
        <w:spacing w:after="161" w:line="258" w:lineRule="auto"/>
        <w:ind w:left="12"/>
      </w:pPr>
      <w:r>
        <w:rPr>
          <w:color w:val="212121"/>
        </w:rPr>
        <w:t>Grades are determined by a simple points system. Students will rec</w:t>
      </w:r>
      <w:r w:rsidR="00491373">
        <w:rPr>
          <w:color w:val="212121"/>
        </w:rPr>
        <w:t xml:space="preserve">eive attendance credit </w:t>
      </w:r>
      <w:r>
        <w:rPr>
          <w:color w:val="212121"/>
        </w:rPr>
        <w:t xml:space="preserve">for every seminar attended along with engagement with any assignment or activity given that day. </w:t>
      </w:r>
      <w:r>
        <w:rPr>
          <w:b/>
          <w:color w:val="212121"/>
        </w:rPr>
        <w:t>The point will not be given if the student does not attend that day and has their attendance properly documented.</w:t>
      </w:r>
      <w:r>
        <w:rPr>
          <w:color w:val="212121"/>
        </w:rPr>
        <w:t xml:space="preserve"> Students will be able to earn extra credit for attending approved events outside class hours. These approved events will be listed on the course calendar. Note, </w:t>
      </w:r>
      <w:r>
        <w:rPr>
          <w:b/>
          <w:color w:val="212121"/>
        </w:rPr>
        <w:t>it is critical to mark your attendance at each event - both the regular seminar time and the approved external events</w:t>
      </w:r>
      <w:r>
        <w:rPr>
          <w:color w:val="212121"/>
        </w:rPr>
        <w:t xml:space="preserve">. It is not the instructor’s responsibility to grant exceptions - it is up to each student to be certain to have their attendance properly indicated each day. </w:t>
      </w:r>
    </w:p>
    <w:p w14:paraId="2905C8CA" w14:textId="77777777" w:rsidR="00AF3329" w:rsidRDefault="00000000">
      <w:pPr>
        <w:spacing w:after="151"/>
        <w:ind w:left="12"/>
      </w:pPr>
      <w:r>
        <w:t xml:space="preserve">If any student is persistently or excessively disruptive, consequences include losing the attendance point or being asked to leave that day. While the TAs/IAs and/or instructor will attempt to provide a warning, this is not required for these consequences, particularly in extreme cases (e.g. persistent conversations, loud talking, intentional disruption). If this occurs on more than one day, the potential consequence is to be removed from the course and receive an “F” grade. </w:t>
      </w:r>
    </w:p>
    <w:p w14:paraId="5DF4B5E9" w14:textId="77777777" w:rsidR="00AF3329" w:rsidRDefault="00000000">
      <w:pPr>
        <w:spacing w:after="1" w:line="258" w:lineRule="auto"/>
        <w:ind w:left="12"/>
      </w:pPr>
      <w:r>
        <w:rPr>
          <w:color w:val="212121"/>
        </w:rPr>
        <w:t xml:space="preserve">Attendance will be recorded using either a signature on an approved document managed by the </w:t>
      </w:r>
    </w:p>
    <w:p w14:paraId="0FF3A542" w14:textId="77777777" w:rsidR="00AF3329" w:rsidRDefault="00000000">
      <w:pPr>
        <w:spacing w:after="161" w:line="258" w:lineRule="auto"/>
        <w:ind w:left="12"/>
      </w:pPr>
      <w:r>
        <w:rPr>
          <w:color w:val="212121"/>
        </w:rPr>
        <w:t xml:space="preserve">TA or instructor, or by a similar card swipe mechanism. Attendance will be documented on CANVAS within 2 weeks of the event (usually within 1 week), and </w:t>
      </w:r>
      <w:r>
        <w:rPr>
          <w:b/>
          <w:color w:val="212121"/>
        </w:rPr>
        <w:t>students have up to one month from the date of the event to dispute the grade.</w:t>
      </w:r>
      <w:r>
        <w:rPr>
          <w:color w:val="212121"/>
        </w:rPr>
        <w:t xml:space="preserve"> After one month no evidence will be permitted to change the attendance record, so be sure to check your indicated attendance on canvas regularly and follow up with the TA as needed. </w:t>
      </w:r>
    </w:p>
    <w:p w14:paraId="111780E3" w14:textId="77777777" w:rsidR="00AF3329" w:rsidRDefault="00000000">
      <w:pPr>
        <w:spacing w:after="151"/>
        <w:ind w:left="12"/>
      </w:pPr>
      <w:r>
        <w:rPr>
          <w:b/>
        </w:rPr>
        <w:t>Clarification on what attendance means:</w:t>
      </w:r>
      <w:r>
        <w:t xml:space="preserve"> For documenting attendance, any presence after the first 5 minutes or leaving before the end of the event is a potential loss of credit. </w:t>
      </w:r>
      <w:proofErr w:type="gramStart"/>
      <w:r>
        <w:t>In particular, having</w:t>
      </w:r>
      <w:proofErr w:type="gramEnd"/>
      <w:r>
        <w:t xml:space="preserve"> attendance documented on entry, but not remaining after attendance is noted is equivalent to falsifying the attendance record. To address this, if you leave prior you need to inform the TA/IA taking attendance and provide a reason. </w:t>
      </w:r>
    </w:p>
    <w:p w14:paraId="4DB848E0" w14:textId="77777777" w:rsidR="00AF3329" w:rsidRDefault="00000000">
      <w:pPr>
        <w:spacing w:after="161" w:line="258" w:lineRule="auto"/>
        <w:ind w:left="12"/>
        <w:rPr>
          <w:color w:val="212121"/>
        </w:rPr>
      </w:pPr>
      <w:r>
        <w:rPr>
          <w:b/>
          <w:color w:val="212121"/>
        </w:rPr>
        <w:t>Any manipulation of the attendance record (e.g. falsely adding someone) will result in a loss of points up to and including an F in the course.</w:t>
      </w:r>
      <w:r>
        <w:rPr>
          <w:color w:val="212121"/>
        </w:rPr>
        <w:t xml:space="preserve"> This includes adding someone’s name who will be arriving or shortly. Please do not sign anyone else’s name. It is only 1 point and not worth an F grade. </w:t>
      </w:r>
    </w:p>
    <w:p w14:paraId="639E550A" w14:textId="77777777" w:rsidR="00491373" w:rsidRDefault="00491373">
      <w:pPr>
        <w:spacing w:after="161" w:line="258" w:lineRule="auto"/>
        <w:ind w:left="12"/>
        <w:rPr>
          <w:b/>
          <w:color w:val="212121"/>
        </w:rPr>
      </w:pPr>
    </w:p>
    <w:p w14:paraId="1B4EBB15" w14:textId="77777777" w:rsidR="00491373" w:rsidRDefault="00491373">
      <w:pPr>
        <w:spacing w:after="161" w:line="258" w:lineRule="auto"/>
        <w:ind w:left="12"/>
        <w:rPr>
          <w:b/>
          <w:color w:val="212121"/>
        </w:rPr>
      </w:pPr>
    </w:p>
    <w:p w14:paraId="5B5ED492" w14:textId="4C31531F" w:rsidR="00491373" w:rsidRDefault="00491373">
      <w:pPr>
        <w:spacing w:after="161" w:line="258" w:lineRule="auto"/>
        <w:ind w:left="12"/>
        <w:rPr>
          <w:b/>
          <w:color w:val="212121"/>
        </w:rPr>
      </w:pPr>
      <w:r>
        <w:rPr>
          <w:b/>
          <w:color w:val="212121"/>
        </w:rPr>
        <w:lastRenderedPageBreak/>
        <w:t>Grading Categories</w:t>
      </w:r>
    </w:p>
    <w:p w14:paraId="5F1DECAB" w14:textId="5E26832E" w:rsidR="00491373" w:rsidRDefault="00491373">
      <w:pPr>
        <w:spacing w:after="161" w:line="258" w:lineRule="auto"/>
        <w:ind w:left="12"/>
        <w:rPr>
          <w:b/>
          <w:color w:val="212121"/>
        </w:rPr>
      </w:pPr>
      <w:r>
        <w:rPr>
          <w:b/>
          <w:color w:val="212121"/>
        </w:rPr>
        <w:t>Attendance and Participation 70%</w:t>
      </w:r>
    </w:p>
    <w:p w14:paraId="7ABA4E42" w14:textId="7A934DBF" w:rsidR="00491373" w:rsidRDefault="00491373" w:rsidP="00491373">
      <w:pPr>
        <w:spacing w:after="161" w:line="258" w:lineRule="auto"/>
        <w:ind w:left="0" w:firstLine="0"/>
        <w:rPr>
          <w:b/>
          <w:color w:val="212121"/>
        </w:rPr>
      </w:pPr>
      <w:r>
        <w:rPr>
          <w:b/>
          <w:color w:val="212121"/>
        </w:rPr>
        <w:t>Assignments 30%</w:t>
      </w:r>
    </w:p>
    <w:p w14:paraId="31D08CFF" w14:textId="77777777" w:rsidR="00AF3329" w:rsidRDefault="00000000">
      <w:pPr>
        <w:spacing w:after="19" w:line="259" w:lineRule="auto"/>
        <w:ind w:left="17" w:firstLine="0"/>
      </w:pPr>
      <w:r>
        <w:t xml:space="preserve"> </w:t>
      </w:r>
    </w:p>
    <w:p w14:paraId="28BDE163" w14:textId="77777777" w:rsidR="00AF3329" w:rsidRDefault="00000000">
      <w:pPr>
        <w:spacing w:after="161" w:line="258" w:lineRule="auto"/>
        <w:ind w:left="12"/>
      </w:pPr>
      <w:r>
        <w:rPr>
          <w:b/>
          <w:color w:val="212121"/>
        </w:rPr>
        <w:t>Grading Scale:</w:t>
      </w:r>
      <w:r>
        <w:rPr>
          <w:color w:val="212121"/>
        </w:rPr>
        <w:t xml:space="preserve"> A=90+, B=80-89.9, C=70-79.9, D=60-69.9, F=0-59.9%. </w:t>
      </w:r>
      <w:r>
        <w:rPr>
          <w:b/>
          <w:color w:val="212121"/>
        </w:rPr>
        <w:t xml:space="preserve">No exceptions. </w:t>
      </w:r>
    </w:p>
    <w:p w14:paraId="177C6923" w14:textId="394B6D16" w:rsidR="00AF3329" w:rsidRDefault="00000000">
      <w:pPr>
        <w:spacing w:after="161" w:line="258" w:lineRule="auto"/>
        <w:ind w:left="12"/>
      </w:pPr>
      <w:r>
        <w:rPr>
          <w:color w:val="212121"/>
        </w:rPr>
        <w:t xml:space="preserve">There will be at least </w:t>
      </w:r>
      <w:r w:rsidR="00491373">
        <w:rPr>
          <w:color w:val="212121"/>
        </w:rPr>
        <w:t>22</w:t>
      </w:r>
      <w:r>
        <w:rPr>
          <w:color w:val="212121"/>
        </w:rPr>
        <w:t xml:space="preserve"> seminar events each semester </w:t>
      </w:r>
      <w:r w:rsidR="00491373">
        <w:rPr>
          <w:color w:val="212121"/>
        </w:rPr>
        <w:t>as well</w:t>
      </w:r>
      <w:r>
        <w:rPr>
          <w:color w:val="212121"/>
        </w:rPr>
        <w:t xml:space="preserve"> extra credit opportunities outside of class time - and likely much more. This would allow students to earn an “A” grade while missing one seminar unexcused. </w:t>
      </w:r>
      <w:r w:rsidR="00491373">
        <w:rPr>
          <w:color w:val="212121"/>
        </w:rPr>
        <w:t xml:space="preserve"> There will be approximately 5-7 individual assignments.</w:t>
      </w:r>
    </w:p>
    <w:p w14:paraId="2F6E40CC" w14:textId="77777777" w:rsidR="00AF3329" w:rsidRDefault="00000000">
      <w:pPr>
        <w:spacing w:after="4" w:line="259" w:lineRule="auto"/>
        <w:ind w:left="12"/>
      </w:pPr>
      <w:r>
        <w:rPr>
          <w:rFonts w:ascii="Trebuchet MS" w:eastAsia="Trebuchet MS" w:hAnsi="Trebuchet MS" w:cs="Trebuchet MS"/>
          <w:b/>
          <w:sz w:val="26"/>
        </w:rPr>
        <w:t xml:space="preserve">CSE Department Academic Integrity Guidelines </w:t>
      </w:r>
    </w:p>
    <w:p w14:paraId="33B89313" w14:textId="77777777" w:rsidR="00AF3329" w:rsidRDefault="00000000">
      <w:pPr>
        <w:spacing w:after="259" w:line="259" w:lineRule="auto"/>
        <w:ind w:left="17" w:firstLine="0"/>
      </w:pPr>
      <w:hyperlink r:id="rId5">
        <w:r>
          <w:rPr>
            <w:color w:val="0000FF"/>
            <w:u w:val="single" w:color="0000FF"/>
          </w:rPr>
          <w:t>https://engineering.unt.edu/cse/students/resources/academic</w:t>
        </w:r>
      </w:hyperlink>
      <w:hyperlink r:id="rId6">
        <w:r>
          <w:rPr>
            <w:color w:val="0000FF"/>
            <w:u w:val="single" w:color="0000FF"/>
          </w:rPr>
          <w:t>-</w:t>
        </w:r>
      </w:hyperlink>
      <w:hyperlink r:id="rId7">
        <w:r>
          <w:rPr>
            <w:color w:val="0000FF"/>
            <w:u w:val="single" w:color="0000FF"/>
          </w:rPr>
          <w:t>integrity.html</w:t>
        </w:r>
      </w:hyperlink>
      <w:hyperlink r:id="rId8">
        <w:r>
          <w:t xml:space="preserve"> </w:t>
        </w:r>
      </w:hyperlink>
    </w:p>
    <w:p w14:paraId="4AEF05E3" w14:textId="77777777" w:rsidR="00AF3329" w:rsidRDefault="00000000">
      <w:pPr>
        <w:pStyle w:val="Heading1"/>
        <w:ind w:left="12"/>
      </w:pPr>
      <w:r>
        <w:t xml:space="preserve">Course Late Policy </w:t>
      </w:r>
    </w:p>
    <w:p w14:paraId="4EC1A1F7" w14:textId="77777777" w:rsidR="00AF3329" w:rsidRDefault="00000000">
      <w:pPr>
        <w:spacing w:after="175"/>
        <w:ind w:left="12"/>
      </w:pPr>
      <w:r>
        <w:t xml:space="preserve">Although this class emphasizes attendance more than assignments outside of class time, late assignments will not be accepted. Any assignments will be straightforward to complete within one week of assignment, and the next seminar time can be used as a reminder to complete before the end of the day. </w:t>
      </w:r>
    </w:p>
    <w:p w14:paraId="756F6C06" w14:textId="77777777" w:rsidR="00AF3329" w:rsidRDefault="00000000">
      <w:pPr>
        <w:pStyle w:val="Heading2"/>
        <w:ind w:left="12"/>
      </w:pPr>
      <w:r>
        <w:t xml:space="preserve">Attendance Policy </w:t>
      </w:r>
    </w:p>
    <w:p w14:paraId="4E902694" w14:textId="77777777" w:rsidR="00AF3329" w:rsidRDefault="00000000">
      <w:pPr>
        <w:spacing w:after="152" w:line="265" w:lineRule="auto"/>
        <w:ind w:left="12"/>
      </w:pPr>
      <w:r>
        <w:rPr>
          <w:b/>
        </w:rPr>
        <w:t xml:space="preserve">Attendance is expected and critical for engagement in this course. Grading policy depends heavily on attendance and participation. </w:t>
      </w:r>
    </w:p>
    <w:p w14:paraId="0B24D41C" w14:textId="77777777" w:rsidR="00AF3329" w:rsidRDefault="00000000">
      <w:pPr>
        <w:spacing w:after="151"/>
        <w:ind w:left="12"/>
      </w:pPr>
      <w:r>
        <w:t xml:space="preserve">If a student is unable to attend on a particular day, the request for an exception must be received and approved by the instructor at least one business day prior.   </w:t>
      </w:r>
    </w:p>
    <w:p w14:paraId="1EE9EF92" w14:textId="77777777" w:rsidR="00AF3329" w:rsidRDefault="00000000">
      <w:pPr>
        <w:spacing w:after="163" w:line="259" w:lineRule="auto"/>
        <w:ind w:left="17" w:firstLine="0"/>
      </w:pPr>
      <w:r>
        <w:rPr>
          <w:b/>
        </w:rPr>
        <w:t xml:space="preserve"> </w:t>
      </w:r>
    </w:p>
    <w:p w14:paraId="0F986CC3" w14:textId="77777777" w:rsidR="00AF3329" w:rsidRDefault="00000000">
      <w:pPr>
        <w:spacing w:after="0" w:line="258" w:lineRule="auto"/>
        <w:ind w:left="12"/>
      </w:pPr>
      <w:r>
        <w:rPr>
          <w:b/>
        </w:rPr>
        <w:t>Covid-specific:</w:t>
      </w:r>
      <w:r>
        <w:t xml:space="preserve"> </w:t>
      </w:r>
      <w:r>
        <w:rPr>
          <w:color w:val="201E1E"/>
        </w:rPr>
        <w:t xml:space="preserve">Students are expected to attend class meetings regularly and to abide by the attendance policy established for the course.  It is important that you communicate with the professor and the instructional team prior to being absent, so you, the professor, and the instructional team can discuss and mitigate the impact of the absence on your attainment of course learning goals.  Please inform the professor and instructional team if you are unable to attend class meetings because you are ill, in mindfulness of the health and safety of everyone in our community. If you are experiencing any </w:t>
      </w:r>
      <w:r>
        <w:rPr>
          <w:color w:val="0000FF"/>
          <w:u w:val="single" w:color="0000FF"/>
        </w:rPr>
        <w:t>symptoms of COVID-19</w:t>
      </w:r>
      <w:r>
        <w:rPr>
          <w:color w:val="201E1E"/>
        </w:rPr>
        <w:t xml:space="preserve"> </w:t>
      </w:r>
    </w:p>
    <w:p w14:paraId="65913B92" w14:textId="77777777" w:rsidR="00AF3329" w:rsidRDefault="00000000">
      <w:pPr>
        <w:spacing w:after="159" w:line="258" w:lineRule="auto"/>
        <w:ind w:left="12"/>
      </w:pPr>
      <w:hyperlink r:id="rId9">
        <w:r>
          <w:rPr>
            <w:color w:val="201E1E"/>
          </w:rPr>
          <w:t>(</w:t>
        </w:r>
      </w:hyperlink>
      <w:hyperlink r:id="rId10">
        <w:r>
          <w:rPr>
            <w:color w:val="1154CC"/>
            <w:u w:val="single" w:color="1154CC"/>
          </w:rPr>
          <w:t>https://www.cdc.gov/coronavirus/2019</w:t>
        </w:r>
      </w:hyperlink>
      <w:hyperlink r:id="rId11">
        <w:r>
          <w:rPr>
            <w:color w:val="1154CC"/>
            <w:u w:val="single" w:color="1154CC"/>
          </w:rPr>
          <w:t>-</w:t>
        </w:r>
      </w:hyperlink>
      <w:hyperlink r:id="rId12">
        <w:r>
          <w:rPr>
            <w:color w:val="1154CC"/>
            <w:u w:val="single" w:color="1154CC"/>
          </w:rPr>
          <w:t>ncov/symptoms</w:t>
        </w:r>
      </w:hyperlink>
      <w:hyperlink r:id="rId13">
        <w:r>
          <w:rPr>
            <w:color w:val="1154CC"/>
            <w:u w:val="single" w:color="1154CC"/>
          </w:rPr>
          <w:t>-</w:t>
        </w:r>
      </w:hyperlink>
      <w:hyperlink r:id="rId14">
        <w:r>
          <w:rPr>
            <w:color w:val="1154CC"/>
            <w:u w:val="single" w:color="1154CC"/>
          </w:rPr>
          <w:t>testing/symptoms.html</w:t>
        </w:r>
      </w:hyperlink>
      <w:hyperlink r:id="rId15">
        <w:r>
          <w:rPr>
            <w:color w:val="201E1E"/>
          </w:rPr>
          <w:t>)</w:t>
        </w:r>
      </w:hyperlink>
      <w:r>
        <w:rPr>
          <w:color w:val="201E1E"/>
        </w:rPr>
        <w:t xml:space="preserve"> please seek medical attention from the Student Health and Wellness Center (940-565-2333 or </w:t>
      </w:r>
      <w:r>
        <w:rPr>
          <w:color w:val="201E1E"/>
          <w:u w:val="single" w:color="201E1E"/>
        </w:rPr>
        <w:t>askSHWC@unt.edu</w:t>
      </w:r>
      <w:r>
        <w:rPr>
          <w:color w:val="201E1E"/>
        </w:rPr>
        <w:t xml:space="preserve">) or your health care provider PRIOR to coming to campus.  </w:t>
      </w:r>
    </w:p>
    <w:p w14:paraId="0FA73BDD" w14:textId="77777777" w:rsidR="00AF3329" w:rsidRDefault="00000000">
      <w:pPr>
        <w:spacing w:after="0" w:line="259" w:lineRule="auto"/>
        <w:ind w:left="17" w:firstLine="0"/>
      </w:pPr>
      <w:r>
        <w:t xml:space="preserve"> </w:t>
      </w:r>
    </w:p>
    <w:p w14:paraId="1DB04F60" w14:textId="77777777" w:rsidR="00AF3329" w:rsidRDefault="00000000">
      <w:pPr>
        <w:pStyle w:val="Heading2"/>
        <w:spacing w:after="138"/>
        <w:ind w:left="12"/>
      </w:pPr>
      <w:r>
        <w:t xml:space="preserve">Syllabus Change Policy </w:t>
      </w:r>
    </w:p>
    <w:p w14:paraId="0FE1D14C" w14:textId="77777777" w:rsidR="00AF3329" w:rsidRDefault="00000000">
      <w:pPr>
        <w:spacing w:after="151"/>
        <w:ind w:left="12"/>
      </w:pPr>
      <w:r>
        <w:t xml:space="preserve">Any substantial changes to the syllabus after the first week will be highlighted in red on the online platform. Approximate point values on future assignments may change, but after being assigned they will be fixed. </w:t>
      </w:r>
    </w:p>
    <w:p w14:paraId="652705A8" w14:textId="77777777" w:rsidR="00AF3329" w:rsidRDefault="00000000">
      <w:pPr>
        <w:spacing w:after="196" w:line="259" w:lineRule="auto"/>
        <w:ind w:left="17" w:firstLine="0"/>
      </w:pPr>
      <w:r>
        <w:t xml:space="preserve"> </w:t>
      </w:r>
    </w:p>
    <w:p w14:paraId="2510EEF3" w14:textId="77777777" w:rsidR="00AF3329" w:rsidRDefault="00000000">
      <w:pPr>
        <w:pStyle w:val="Heading1"/>
        <w:spacing w:after="138"/>
        <w:ind w:left="12"/>
      </w:pPr>
      <w:r>
        <w:lastRenderedPageBreak/>
        <w:t xml:space="preserve">UNT Policies </w:t>
      </w:r>
    </w:p>
    <w:p w14:paraId="15ABAFDB" w14:textId="77777777" w:rsidR="00AF3329" w:rsidRDefault="00000000">
      <w:pPr>
        <w:pStyle w:val="Heading2"/>
        <w:ind w:left="12"/>
      </w:pPr>
      <w:r>
        <w:t xml:space="preserve">Academic Integrity Policy </w:t>
      </w:r>
    </w:p>
    <w:p w14:paraId="76861449" w14:textId="77777777" w:rsidR="00AF3329" w:rsidRDefault="00000000">
      <w:pPr>
        <w:spacing w:after="170"/>
        <w:ind w:left="12"/>
      </w:pPr>
      <w:r>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10C52969" w14:textId="77777777" w:rsidR="00AF3329" w:rsidRDefault="00000000">
      <w:pPr>
        <w:pStyle w:val="Heading2"/>
        <w:ind w:left="12"/>
      </w:pPr>
      <w:r>
        <w:t xml:space="preserve">ADA Policy </w:t>
      </w:r>
    </w:p>
    <w:p w14:paraId="76D26267" w14:textId="77777777" w:rsidR="00AF3329" w:rsidRDefault="00000000">
      <w:pPr>
        <w:spacing w:after="170"/>
        <w:ind w:left="12"/>
      </w:pPr>
      <w: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proofErr w:type="gramStart"/>
      <w:r>
        <w:t>time,</w:t>
      </w:r>
      <w:proofErr w:type="gramEnd"/>
      <w: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6">
        <w:r>
          <w:rPr>
            <w:color w:val="0463C1"/>
            <w:u w:val="single" w:color="0463C1"/>
          </w:rPr>
          <w:t>ODA website</w:t>
        </w:r>
      </w:hyperlink>
      <w:hyperlink r:id="rId17">
        <w:r>
          <w:t xml:space="preserve"> </w:t>
        </w:r>
      </w:hyperlink>
      <w:r>
        <w:t xml:space="preserve">(https://disability.unt.edu/). </w:t>
      </w:r>
    </w:p>
    <w:p w14:paraId="001611A4" w14:textId="77777777" w:rsidR="00AF3329" w:rsidRDefault="00000000">
      <w:pPr>
        <w:pStyle w:val="Heading2"/>
        <w:ind w:left="12"/>
      </w:pPr>
      <w:r>
        <w:t xml:space="preserve">Emergency Notification &amp; Procedures </w:t>
      </w:r>
    </w:p>
    <w:p w14:paraId="69AF7C98" w14:textId="77777777" w:rsidR="00AF3329" w:rsidRDefault="00000000">
      <w:pPr>
        <w:spacing w:after="170"/>
        <w:ind w:left="12"/>
      </w:pPr>
      <w:r>
        <w:t xml:space="preserve">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Blackboard for contingency plans for covering course materials. </w:t>
      </w:r>
    </w:p>
    <w:p w14:paraId="0C4BC005" w14:textId="77777777" w:rsidR="00AF3329" w:rsidRDefault="00000000">
      <w:pPr>
        <w:pStyle w:val="Heading2"/>
        <w:ind w:left="12"/>
      </w:pPr>
      <w:r>
        <w:t xml:space="preserve">Retention of Student Records </w:t>
      </w:r>
    </w:p>
    <w:p w14:paraId="5112370A" w14:textId="77777777" w:rsidR="00AF3329" w:rsidRDefault="00000000">
      <w:pPr>
        <w:spacing w:after="170"/>
        <w:ind w:left="12"/>
      </w:pPr>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Blackboard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42D64F74" w14:textId="77777777" w:rsidR="00AF3329" w:rsidRDefault="00000000">
      <w:pPr>
        <w:pStyle w:val="Heading2"/>
        <w:ind w:left="12"/>
      </w:pPr>
      <w:r>
        <w:t xml:space="preserve">Acceptable Student Behavior </w:t>
      </w:r>
    </w:p>
    <w:p w14:paraId="32B2E04B" w14:textId="77777777" w:rsidR="00AF3329" w:rsidRDefault="00000000">
      <w:pPr>
        <w:spacing w:after="176"/>
        <w:ind w:left="12"/>
      </w:pPr>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18">
        <w:r>
          <w:rPr>
            <w:color w:val="0463C1"/>
            <w:u w:val="single" w:color="0463C1"/>
          </w:rPr>
          <w:t>Code of Student Conduct</w:t>
        </w:r>
      </w:hyperlink>
      <w:hyperlink r:id="rId19">
        <w:r>
          <w:t xml:space="preserve"> </w:t>
        </w:r>
      </w:hyperlink>
      <w:r>
        <w:t xml:space="preserve">(https://deanofstudents.unt.edu/conduct) to learn more.  </w:t>
      </w:r>
    </w:p>
    <w:p w14:paraId="13537E35" w14:textId="77777777" w:rsidR="00AF3329" w:rsidRDefault="00000000">
      <w:pPr>
        <w:pStyle w:val="Heading2"/>
        <w:ind w:left="12"/>
      </w:pPr>
      <w:r>
        <w:lastRenderedPageBreak/>
        <w:t xml:space="preserve">Access to Information - Eagle Connect </w:t>
      </w:r>
    </w:p>
    <w:p w14:paraId="051D6C62" w14:textId="77777777" w:rsidR="00AF3329" w:rsidRDefault="00000000">
      <w:pPr>
        <w:spacing w:after="170"/>
        <w:ind w:left="12"/>
      </w:pPr>
      <w:r>
        <w:t xml:space="preserve">Students’ access point for business and academic services at UNT is located at: </w:t>
      </w:r>
      <w:hyperlink r:id="rId20">
        <w:r>
          <w:rPr>
            <w:color w:val="0463C1"/>
            <w:u w:val="single" w:color="0463C1"/>
          </w:rPr>
          <w:t>my.unt.edu</w:t>
        </w:r>
      </w:hyperlink>
      <w:hyperlink r:id="rId21">
        <w:r>
          <w:t>.</w:t>
        </w:r>
      </w:hyperlink>
      <w:r>
        <w:t xml:space="preserve"> All official communication from the University will be delivered to a student’s Eagle Connect account. For more information, please visit the website that explains Eagle Connect and how to forward e-mail </w:t>
      </w:r>
      <w:hyperlink r:id="rId22">
        <w:r>
          <w:rPr>
            <w:color w:val="0463C1"/>
            <w:u w:val="single" w:color="0463C1"/>
          </w:rPr>
          <w:t>Eagle Connect</w:t>
        </w:r>
      </w:hyperlink>
      <w:hyperlink r:id="rId23">
        <w:r>
          <w:t xml:space="preserve"> </w:t>
        </w:r>
      </w:hyperlink>
      <w:r>
        <w:t xml:space="preserve">(https://it.unt.edu/eagleconnect). </w:t>
      </w:r>
    </w:p>
    <w:p w14:paraId="54D396C2" w14:textId="77777777" w:rsidR="00AF3329" w:rsidRDefault="00000000">
      <w:pPr>
        <w:pStyle w:val="Heading2"/>
        <w:ind w:left="12"/>
      </w:pPr>
      <w:r>
        <w:t xml:space="preserve">Student Evaluation Administration Dates </w:t>
      </w:r>
    </w:p>
    <w:p w14:paraId="544B824B" w14:textId="77777777" w:rsidR="00AF3329" w:rsidRDefault="00000000">
      <w:pPr>
        <w:spacing w:after="151"/>
        <w:ind w:left="12"/>
      </w:pPr>
      <w: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w:t>
      </w:r>
      <w:r>
        <w:rPr>
          <w:color w:val="0463C1"/>
          <w:u w:val="single" w:color="0463C1"/>
        </w:rPr>
        <w:t>no-reply@iasystem.org</w:t>
      </w:r>
      <w:r>
        <w:t xml:space="preserve">) with the survey link. Students should look for the email in their UNT email inbox. Simply click on the link and complete the survey. Once students complete the </w:t>
      </w:r>
      <w:proofErr w:type="gramStart"/>
      <w:r>
        <w:t>survey</w:t>
      </w:r>
      <w:proofErr w:type="gramEnd"/>
      <w:r>
        <w:t xml:space="preserve"> they will receive a confirmation email that the survey has been submitted. For additional information, please visit the </w:t>
      </w:r>
      <w:hyperlink r:id="rId24">
        <w:r>
          <w:rPr>
            <w:color w:val="0463C1"/>
            <w:u w:val="single" w:color="0463C1"/>
          </w:rPr>
          <w:t>SPOT website</w:t>
        </w:r>
      </w:hyperlink>
      <w:hyperlink r:id="rId25">
        <w:r>
          <w:t xml:space="preserve"> </w:t>
        </w:r>
      </w:hyperlink>
      <w:r>
        <w:t xml:space="preserve">(http://spot.unt.edu/) or email </w:t>
      </w:r>
      <w:r>
        <w:rPr>
          <w:color w:val="0463C1"/>
          <w:u w:val="single" w:color="0463C1"/>
        </w:rPr>
        <w:t>spot@unt.edu</w:t>
      </w:r>
      <w:r>
        <w:t xml:space="preserve">. </w:t>
      </w:r>
    </w:p>
    <w:p w14:paraId="6FD24DB6" w14:textId="77777777" w:rsidR="00AF3329" w:rsidRDefault="00000000">
      <w:pPr>
        <w:spacing w:after="197" w:line="259" w:lineRule="auto"/>
        <w:ind w:left="17" w:firstLine="0"/>
      </w:pPr>
      <w:r>
        <w:t xml:space="preserve"> </w:t>
      </w:r>
    </w:p>
    <w:p w14:paraId="71FC307B" w14:textId="77777777" w:rsidR="00AF3329" w:rsidRDefault="00000000">
      <w:pPr>
        <w:pStyle w:val="Heading2"/>
        <w:ind w:left="12"/>
      </w:pPr>
      <w:r>
        <w:t>Getting Help</w:t>
      </w:r>
      <w:r>
        <w:rPr>
          <w:sz w:val="22"/>
        </w:rPr>
        <w:t xml:space="preserve"> </w:t>
      </w:r>
      <w:r>
        <w:t xml:space="preserve">Student Support Services </w:t>
      </w:r>
    </w:p>
    <w:p w14:paraId="72DCD824" w14:textId="77777777" w:rsidR="00AF3329" w:rsidRDefault="00000000">
      <w:pPr>
        <w:numPr>
          <w:ilvl w:val="0"/>
          <w:numId w:val="3"/>
        </w:numPr>
        <w:ind w:hanging="360"/>
      </w:pPr>
      <w:r>
        <w:rPr>
          <w:color w:val="0463C1"/>
          <w:u w:val="single" w:color="0463C1"/>
        </w:rPr>
        <w:t>Registrar</w:t>
      </w:r>
      <w:r>
        <w:t xml:space="preserve"> (https://registrar.unt.edu/registration) </w:t>
      </w:r>
    </w:p>
    <w:p w14:paraId="1D5CC7DA" w14:textId="77777777" w:rsidR="00AF3329" w:rsidRDefault="00000000">
      <w:pPr>
        <w:numPr>
          <w:ilvl w:val="0"/>
          <w:numId w:val="3"/>
        </w:numPr>
        <w:ind w:hanging="360"/>
      </w:pPr>
      <w:hyperlink r:id="rId26">
        <w:r>
          <w:rPr>
            <w:color w:val="0463C1"/>
            <w:u w:val="single" w:color="0463C1"/>
          </w:rPr>
          <w:t>Financial Aid</w:t>
        </w:r>
      </w:hyperlink>
      <w:hyperlink r:id="rId27">
        <w:r>
          <w:t xml:space="preserve"> </w:t>
        </w:r>
      </w:hyperlink>
      <w:r>
        <w:t xml:space="preserve">(https://financialaid.unt.edu/) </w:t>
      </w:r>
    </w:p>
    <w:p w14:paraId="0B6BC9E5" w14:textId="77777777" w:rsidR="00AF3329" w:rsidRDefault="00000000">
      <w:pPr>
        <w:numPr>
          <w:ilvl w:val="0"/>
          <w:numId w:val="3"/>
        </w:numPr>
        <w:ind w:hanging="360"/>
      </w:pPr>
      <w:hyperlink r:id="rId28">
        <w:r>
          <w:rPr>
            <w:color w:val="0463C1"/>
            <w:u w:val="single" w:color="0463C1"/>
          </w:rPr>
          <w:t>Student Legal Services</w:t>
        </w:r>
      </w:hyperlink>
      <w:hyperlink r:id="rId29">
        <w:r>
          <w:t xml:space="preserve"> </w:t>
        </w:r>
      </w:hyperlink>
      <w:r>
        <w:t xml:space="preserve">(https://studentaffairs.unt.edu/student-legal-services) </w:t>
      </w:r>
    </w:p>
    <w:p w14:paraId="412D058C" w14:textId="77777777" w:rsidR="00AF3329" w:rsidRDefault="00000000">
      <w:pPr>
        <w:numPr>
          <w:ilvl w:val="0"/>
          <w:numId w:val="3"/>
        </w:numPr>
        <w:ind w:hanging="360"/>
      </w:pPr>
      <w:hyperlink r:id="rId30">
        <w:r>
          <w:rPr>
            <w:color w:val="0463C1"/>
            <w:u w:val="single" w:color="0463C1"/>
          </w:rPr>
          <w:t>Career Center</w:t>
        </w:r>
      </w:hyperlink>
      <w:hyperlink r:id="rId31">
        <w:r>
          <w:t xml:space="preserve"> </w:t>
        </w:r>
      </w:hyperlink>
      <w:r>
        <w:t xml:space="preserve">(https://studentaffairs.unt.edu/career-center) </w:t>
      </w:r>
    </w:p>
    <w:p w14:paraId="773A9DE7" w14:textId="77777777" w:rsidR="00AF3329" w:rsidRDefault="00000000">
      <w:pPr>
        <w:numPr>
          <w:ilvl w:val="0"/>
          <w:numId w:val="3"/>
        </w:numPr>
        <w:ind w:hanging="360"/>
      </w:pPr>
      <w:hyperlink r:id="rId32">
        <w:r>
          <w:rPr>
            <w:color w:val="0463C1"/>
            <w:u w:val="single" w:color="0463C1"/>
          </w:rPr>
          <w:t>Multicultural Center</w:t>
        </w:r>
      </w:hyperlink>
      <w:hyperlink r:id="rId33">
        <w:r>
          <w:t xml:space="preserve"> </w:t>
        </w:r>
      </w:hyperlink>
      <w:r>
        <w:t xml:space="preserve">(https://edo.unt.edu/multicultural-center) </w:t>
      </w:r>
    </w:p>
    <w:p w14:paraId="1EC8A327" w14:textId="77777777" w:rsidR="00AF3329" w:rsidRDefault="00000000">
      <w:pPr>
        <w:numPr>
          <w:ilvl w:val="0"/>
          <w:numId w:val="3"/>
        </w:numPr>
        <w:ind w:hanging="360"/>
      </w:pPr>
      <w:hyperlink r:id="rId34">
        <w:r>
          <w:rPr>
            <w:color w:val="0463C1"/>
            <w:u w:val="single" w:color="0463C1"/>
          </w:rPr>
          <w:t>Counseling and Testing Services</w:t>
        </w:r>
      </w:hyperlink>
      <w:hyperlink r:id="rId35">
        <w:r>
          <w:t xml:space="preserve"> </w:t>
        </w:r>
      </w:hyperlink>
      <w:r>
        <w:t xml:space="preserve">(https://studentaffairs.unt.edu/counseling-and-testingservices) </w:t>
      </w:r>
    </w:p>
    <w:p w14:paraId="1227C8CA" w14:textId="77777777" w:rsidR="00AF3329" w:rsidRDefault="00000000">
      <w:pPr>
        <w:numPr>
          <w:ilvl w:val="0"/>
          <w:numId w:val="3"/>
        </w:numPr>
        <w:ind w:hanging="360"/>
      </w:pPr>
      <w:hyperlink r:id="rId36">
        <w:r>
          <w:rPr>
            <w:color w:val="0463C1"/>
            <w:u w:val="single" w:color="0463C1"/>
          </w:rPr>
          <w:t>Student Affairs Care Team</w:t>
        </w:r>
      </w:hyperlink>
      <w:hyperlink r:id="rId37">
        <w:r>
          <w:t xml:space="preserve"> </w:t>
        </w:r>
      </w:hyperlink>
      <w:r>
        <w:t xml:space="preserve">(https://studentaffairs.unt.edu/care) </w:t>
      </w:r>
    </w:p>
    <w:p w14:paraId="1B4EBB03" w14:textId="77777777" w:rsidR="00AF3329" w:rsidRDefault="00000000">
      <w:pPr>
        <w:numPr>
          <w:ilvl w:val="0"/>
          <w:numId w:val="3"/>
        </w:numPr>
        <w:ind w:hanging="360"/>
      </w:pPr>
      <w:hyperlink r:id="rId38">
        <w:r>
          <w:rPr>
            <w:color w:val="0463C1"/>
            <w:u w:val="single" w:color="0463C1"/>
          </w:rPr>
          <w:t>Student Health and Wellness Center</w:t>
        </w:r>
      </w:hyperlink>
      <w:hyperlink r:id="rId39">
        <w:r>
          <w:t xml:space="preserve"> </w:t>
        </w:r>
      </w:hyperlink>
      <w:r>
        <w:t xml:space="preserve">(https://studentaffairs.unt.edu/student-health-andwellness-center) </w:t>
      </w:r>
    </w:p>
    <w:p w14:paraId="36691C76" w14:textId="77777777" w:rsidR="00AF3329" w:rsidRDefault="00000000">
      <w:pPr>
        <w:numPr>
          <w:ilvl w:val="0"/>
          <w:numId w:val="3"/>
        </w:numPr>
        <w:spacing w:after="169"/>
        <w:ind w:hanging="360"/>
      </w:pPr>
      <w:hyperlink r:id="rId40">
        <w:r>
          <w:rPr>
            <w:color w:val="0463C1"/>
            <w:u w:val="single" w:color="0463C1"/>
          </w:rPr>
          <w:t>Pride Alliance</w:t>
        </w:r>
      </w:hyperlink>
      <w:hyperlink r:id="rId41">
        <w:r>
          <w:t xml:space="preserve"> </w:t>
        </w:r>
      </w:hyperlink>
      <w:r>
        <w:t xml:space="preserve">(https://edo.unt.edu/pridealliance) </w:t>
      </w:r>
    </w:p>
    <w:p w14:paraId="7975A172" w14:textId="77777777" w:rsidR="00AF3329" w:rsidRDefault="00000000">
      <w:pPr>
        <w:pStyle w:val="Heading2"/>
        <w:ind w:left="12"/>
      </w:pPr>
      <w:r>
        <w:t xml:space="preserve">Academic Support Services </w:t>
      </w:r>
    </w:p>
    <w:p w14:paraId="30BF96AA" w14:textId="77777777" w:rsidR="00AF3329" w:rsidRDefault="00000000">
      <w:pPr>
        <w:numPr>
          <w:ilvl w:val="0"/>
          <w:numId w:val="4"/>
        </w:numPr>
        <w:ind w:hanging="360"/>
      </w:pPr>
      <w:hyperlink r:id="rId42">
        <w:r>
          <w:rPr>
            <w:color w:val="0463C1"/>
            <w:u w:val="single" w:color="0463C1"/>
          </w:rPr>
          <w:t>Academic Resource Center</w:t>
        </w:r>
      </w:hyperlink>
      <w:hyperlink r:id="rId43">
        <w:r>
          <w:t xml:space="preserve"> </w:t>
        </w:r>
      </w:hyperlink>
      <w:r>
        <w:t xml:space="preserve">(https://clear.unt.edu/canvas/student-resources) </w:t>
      </w:r>
    </w:p>
    <w:p w14:paraId="4103C229" w14:textId="77777777" w:rsidR="00AF3329" w:rsidRDefault="00000000">
      <w:pPr>
        <w:numPr>
          <w:ilvl w:val="0"/>
          <w:numId w:val="4"/>
        </w:numPr>
        <w:ind w:hanging="360"/>
      </w:pPr>
      <w:hyperlink r:id="rId44">
        <w:r>
          <w:rPr>
            <w:color w:val="0463C1"/>
            <w:u w:val="single" w:color="0463C1"/>
          </w:rPr>
          <w:t>Academic Success Center</w:t>
        </w:r>
      </w:hyperlink>
      <w:hyperlink r:id="rId45">
        <w:r>
          <w:t xml:space="preserve"> </w:t>
        </w:r>
      </w:hyperlink>
      <w:r>
        <w:t xml:space="preserve">(https://success.unt.edu/asc) </w:t>
      </w:r>
    </w:p>
    <w:p w14:paraId="483C86E5" w14:textId="77777777" w:rsidR="00AF3329" w:rsidRDefault="00000000">
      <w:pPr>
        <w:numPr>
          <w:ilvl w:val="0"/>
          <w:numId w:val="4"/>
        </w:numPr>
        <w:ind w:hanging="360"/>
      </w:pPr>
      <w:hyperlink r:id="rId46">
        <w:r>
          <w:rPr>
            <w:color w:val="0463C1"/>
            <w:u w:val="single" w:color="0463C1"/>
          </w:rPr>
          <w:t>UNT Libraries</w:t>
        </w:r>
      </w:hyperlink>
      <w:hyperlink r:id="rId47">
        <w:r>
          <w:t xml:space="preserve"> </w:t>
        </w:r>
      </w:hyperlink>
      <w:r>
        <w:t xml:space="preserve">(https://library.unt.edu/) </w:t>
      </w:r>
    </w:p>
    <w:p w14:paraId="550FDD86" w14:textId="77777777" w:rsidR="00AF3329" w:rsidRDefault="00000000">
      <w:pPr>
        <w:numPr>
          <w:ilvl w:val="0"/>
          <w:numId w:val="4"/>
        </w:numPr>
        <w:ind w:hanging="360"/>
      </w:pPr>
      <w:hyperlink r:id="rId48">
        <w:r>
          <w:rPr>
            <w:color w:val="0463C1"/>
            <w:u w:val="single" w:color="0463C1"/>
          </w:rPr>
          <w:t>Writing Lab</w:t>
        </w:r>
      </w:hyperlink>
      <w:hyperlink r:id="rId49">
        <w:r>
          <w:t xml:space="preserve"> </w:t>
        </w:r>
      </w:hyperlink>
      <w:r>
        <w:t xml:space="preserve">(http://writingcenter.unt.edu/) </w:t>
      </w:r>
    </w:p>
    <w:p w14:paraId="5CB251D1" w14:textId="77777777" w:rsidR="00AF3329" w:rsidRDefault="00000000">
      <w:pPr>
        <w:numPr>
          <w:ilvl w:val="0"/>
          <w:numId w:val="4"/>
        </w:numPr>
        <w:spacing w:after="0" w:line="259" w:lineRule="auto"/>
        <w:ind w:hanging="360"/>
      </w:pPr>
      <w:hyperlink r:id="rId50">
        <w:r>
          <w:rPr>
            <w:color w:val="0463C1"/>
            <w:u w:val="single" w:color="0463C1"/>
          </w:rPr>
          <w:t>MathLab</w:t>
        </w:r>
      </w:hyperlink>
      <w:hyperlink r:id="rId51">
        <w:r>
          <w:t xml:space="preserve"> </w:t>
        </w:r>
      </w:hyperlink>
      <w:hyperlink r:id="rId52">
        <w:r>
          <w:t>(</w:t>
        </w:r>
      </w:hyperlink>
      <w:hyperlink r:id="rId53">
        <w:r>
          <w:rPr>
            <w:color w:val="1154CC"/>
            <w:u w:val="single" w:color="1154CC"/>
          </w:rPr>
          <w:t>https://math.unt.edu/mathlab</w:t>
        </w:r>
      </w:hyperlink>
      <w:hyperlink r:id="rId54">
        <w:r>
          <w:t>)</w:t>
        </w:r>
      </w:hyperlink>
      <w:r>
        <w:t xml:space="preserve"> </w:t>
      </w:r>
    </w:p>
    <w:sectPr w:rsidR="00AF3329">
      <w:pgSz w:w="12240" w:h="15840"/>
      <w:pgMar w:top="1440" w:right="1456" w:bottom="1518" w:left="142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924650"/>
    <w:multiLevelType w:val="hybridMultilevel"/>
    <w:tmpl w:val="80104C8E"/>
    <w:lvl w:ilvl="0" w:tplc="6B169978">
      <w:start w:val="1"/>
      <w:numFmt w:val="bullet"/>
      <w:lvlText w:val="●"/>
      <w:lvlJc w:val="left"/>
      <w:pPr>
        <w:ind w:left="7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5F2571E">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120B60C">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18001A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0368F0E">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44E1E5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FFAC96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FFA0B5C">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636C876">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64165AE"/>
    <w:multiLevelType w:val="hybridMultilevel"/>
    <w:tmpl w:val="38C65D50"/>
    <w:lvl w:ilvl="0" w:tplc="4E349DC2">
      <w:start w:val="1"/>
      <w:numFmt w:val="bullet"/>
      <w:lvlText w:val="●"/>
      <w:lvlJc w:val="left"/>
      <w:pPr>
        <w:ind w:left="737"/>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lvl w:ilvl="1" w:tplc="88BE54FA">
      <w:start w:val="1"/>
      <w:numFmt w:val="bullet"/>
      <w:lvlText w:val="o"/>
      <w:lvlJc w:val="left"/>
      <w:pPr>
        <w:ind w:left="1440"/>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lvl w:ilvl="2" w:tplc="84CE6A6E">
      <w:start w:val="1"/>
      <w:numFmt w:val="bullet"/>
      <w:lvlText w:val="▪"/>
      <w:lvlJc w:val="left"/>
      <w:pPr>
        <w:ind w:left="2160"/>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lvl w:ilvl="3" w:tplc="967C7F18">
      <w:start w:val="1"/>
      <w:numFmt w:val="bullet"/>
      <w:lvlText w:val="•"/>
      <w:lvlJc w:val="left"/>
      <w:pPr>
        <w:ind w:left="2880"/>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lvl w:ilvl="4" w:tplc="399205C4">
      <w:start w:val="1"/>
      <w:numFmt w:val="bullet"/>
      <w:lvlText w:val="o"/>
      <w:lvlJc w:val="left"/>
      <w:pPr>
        <w:ind w:left="3600"/>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lvl w:ilvl="5" w:tplc="71DA343A">
      <w:start w:val="1"/>
      <w:numFmt w:val="bullet"/>
      <w:lvlText w:val="▪"/>
      <w:lvlJc w:val="left"/>
      <w:pPr>
        <w:ind w:left="4320"/>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lvl w:ilvl="6" w:tplc="22E88206">
      <w:start w:val="1"/>
      <w:numFmt w:val="bullet"/>
      <w:lvlText w:val="•"/>
      <w:lvlJc w:val="left"/>
      <w:pPr>
        <w:ind w:left="5040"/>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lvl w:ilvl="7" w:tplc="AF2A856A">
      <w:start w:val="1"/>
      <w:numFmt w:val="bullet"/>
      <w:lvlText w:val="o"/>
      <w:lvlJc w:val="left"/>
      <w:pPr>
        <w:ind w:left="5760"/>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lvl w:ilvl="8" w:tplc="9D126106">
      <w:start w:val="1"/>
      <w:numFmt w:val="bullet"/>
      <w:lvlText w:val="▪"/>
      <w:lvlJc w:val="left"/>
      <w:pPr>
        <w:ind w:left="6480"/>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abstractNum>
  <w:abstractNum w:abstractNumId="2" w15:restartNumberingAfterBreak="0">
    <w:nsid w:val="5BF05AB3"/>
    <w:multiLevelType w:val="hybridMultilevel"/>
    <w:tmpl w:val="A7E45010"/>
    <w:lvl w:ilvl="0" w:tplc="F3F80DBE">
      <w:start w:val="1"/>
      <w:numFmt w:val="bullet"/>
      <w:lvlText w:val="●"/>
      <w:lvlJc w:val="left"/>
      <w:pPr>
        <w:ind w:left="7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7807140">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1F87DDA">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17E6C40">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48A846E">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C3487C8">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58262CA">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DC6D130">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0CCB2D8">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745E09F1"/>
    <w:multiLevelType w:val="hybridMultilevel"/>
    <w:tmpl w:val="433CC2CC"/>
    <w:lvl w:ilvl="0" w:tplc="89702E5A">
      <w:start w:val="1"/>
      <w:numFmt w:val="bullet"/>
      <w:lvlText w:val="●"/>
      <w:lvlJc w:val="left"/>
      <w:pPr>
        <w:ind w:left="7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110CE82">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A1472E6">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9703BCC">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BCE31C2">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49C68F0">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70AAD3A">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9F27604">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18CA288">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250583258">
    <w:abstractNumId w:val="0"/>
  </w:num>
  <w:num w:numId="2" w16cid:durableId="400250515">
    <w:abstractNumId w:val="1"/>
  </w:num>
  <w:num w:numId="3" w16cid:durableId="1687055178">
    <w:abstractNumId w:val="3"/>
  </w:num>
  <w:num w:numId="4" w16cid:durableId="96470170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329"/>
    <w:rsid w:val="00491373"/>
    <w:rsid w:val="00AD4131"/>
    <w:rsid w:val="00AF3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E2FA73"/>
  <w15:docId w15:val="{B013A2D1-08AA-964C-8D17-4F2B118D9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7" w:lineRule="auto"/>
      <w:ind w:left="27" w:hanging="10"/>
    </w:pPr>
    <w:rPr>
      <w:rFonts w:ascii="Arial" w:eastAsia="Arial" w:hAnsi="Arial" w:cs="Arial"/>
      <w:color w:val="000000"/>
      <w:sz w:val="22"/>
    </w:rPr>
  </w:style>
  <w:style w:type="paragraph" w:styleId="Heading1">
    <w:name w:val="heading 1"/>
    <w:next w:val="Normal"/>
    <w:link w:val="Heading1Char"/>
    <w:uiPriority w:val="9"/>
    <w:qFormat/>
    <w:pPr>
      <w:keepNext/>
      <w:keepLines/>
      <w:spacing w:after="4" w:line="259" w:lineRule="auto"/>
      <w:ind w:left="27" w:hanging="10"/>
      <w:outlineLvl w:val="0"/>
    </w:pPr>
    <w:rPr>
      <w:rFonts w:ascii="Trebuchet MS" w:eastAsia="Trebuchet MS" w:hAnsi="Trebuchet MS" w:cs="Trebuchet MS"/>
      <w:b/>
      <w:color w:val="000000"/>
      <w:sz w:val="26"/>
    </w:rPr>
  </w:style>
  <w:style w:type="paragraph" w:styleId="Heading2">
    <w:name w:val="heading 2"/>
    <w:next w:val="Normal"/>
    <w:link w:val="Heading2Char"/>
    <w:uiPriority w:val="9"/>
    <w:unhideWhenUsed/>
    <w:qFormat/>
    <w:pPr>
      <w:keepNext/>
      <w:keepLines/>
      <w:spacing w:after="0" w:line="259" w:lineRule="auto"/>
      <w:ind w:left="27" w:hanging="10"/>
      <w:outlineLvl w:val="1"/>
    </w:pPr>
    <w:rPr>
      <w:rFonts w:ascii="Trebuchet MS" w:eastAsia="Trebuchet MS" w:hAnsi="Trebuchet MS" w:cs="Trebuchet MS"/>
      <w:b/>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rebuchet MS" w:eastAsia="Trebuchet MS" w:hAnsi="Trebuchet MS" w:cs="Trebuchet MS"/>
      <w:b/>
      <w:color w:val="666666"/>
      <w:sz w:val="24"/>
    </w:rPr>
  </w:style>
  <w:style w:type="character" w:customStyle="1" w:styleId="Heading1Char">
    <w:name w:val="Heading 1 Char"/>
    <w:link w:val="Heading1"/>
    <w:rPr>
      <w:rFonts w:ascii="Trebuchet MS" w:eastAsia="Trebuchet MS" w:hAnsi="Trebuchet MS" w:cs="Trebuchet MS"/>
      <w:b/>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nam04.safelinks.protection.outlook.com/?url=https%3A%2F%2Fwww.cdc.gov%2Fcoronavirus%2F2019-ncov%2Fsymptoms-testing%2Fsymptoms.html&amp;data=04%7C01%7CMark.Albert%40unt.edu%7C78ae8efa93934faf9b2c08d964c2f85b%7C70de199207c6480fa318a1afcba03983%7C0%7C0%7C637651610818325511%7CUnknown%7CTWFpbGZsb3d8eyJWIjoiMC4wLjAwMDAiLCJQIjoiV2luMzIiLCJBTiI6Ik1haWwiLCJXVCI6Mn0%3D%7C1000&amp;sdata=rP%2Blhoazq0Yd9kHX9J4npYFxsYwxwpkBj0mpy2AjVsY%3D&amp;reserved=0" TargetMode="External"/><Relationship Id="rId18" Type="http://schemas.openxmlformats.org/officeDocument/2006/relationships/hyperlink" Target="https://deanofstudents.unt.edu/conduct" TargetMode="External"/><Relationship Id="rId26" Type="http://schemas.openxmlformats.org/officeDocument/2006/relationships/hyperlink" Target="https://financialaid.unt.edu/" TargetMode="External"/><Relationship Id="rId39" Type="http://schemas.openxmlformats.org/officeDocument/2006/relationships/hyperlink" Target="https://studentaffairs.unt.edu/student-health-and-wellness-center" TargetMode="External"/><Relationship Id="rId21" Type="http://schemas.openxmlformats.org/officeDocument/2006/relationships/hyperlink" Target="https://my.unt.edu/" TargetMode="External"/><Relationship Id="rId34" Type="http://schemas.openxmlformats.org/officeDocument/2006/relationships/hyperlink" Target="https://studentaffairs.unt.edu/counseling-and-testing-services" TargetMode="External"/><Relationship Id="rId42" Type="http://schemas.openxmlformats.org/officeDocument/2006/relationships/hyperlink" Target="https://clear.unt.edu/canvas/student-resources" TargetMode="External"/><Relationship Id="rId47" Type="http://schemas.openxmlformats.org/officeDocument/2006/relationships/hyperlink" Target="https://library.unt.edu/" TargetMode="External"/><Relationship Id="rId50" Type="http://schemas.openxmlformats.org/officeDocument/2006/relationships/hyperlink" Target="https://math.unt.edu/mathlab" TargetMode="External"/><Relationship Id="rId55" Type="http://schemas.openxmlformats.org/officeDocument/2006/relationships/fontTable" Target="fontTable.xml"/><Relationship Id="rId7" Type="http://schemas.openxmlformats.org/officeDocument/2006/relationships/hyperlink" Target="https://engineering.unt.edu/cse/students/resources/academic-integrity.html" TargetMode="External"/><Relationship Id="rId2" Type="http://schemas.openxmlformats.org/officeDocument/2006/relationships/styles" Target="styles.xml"/><Relationship Id="rId16" Type="http://schemas.openxmlformats.org/officeDocument/2006/relationships/hyperlink" Target="https://disability.unt.edu/" TargetMode="External"/><Relationship Id="rId29" Type="http://schemas.openxmlformats.org/officeDocument/2006/relationships/hyperlink" Target="https://studentaffairs.unt.edu/student-legal-services" TargetMode="External"/><Relationship Id="rId11" Type="http://schemas.openxmlformats.org/officeDocument/2006/relationships/hyperlink" Target="https://nam04.safelinks.protection.outlook.com/?url=https%3A%2F%2Fwww.cdc.gov%2Fcoronavirus%2F2019-ncov%2Fsymptoms-testing%2Fsymptoms.html&amp;data=04%7C01%7CMark.Albert%40unt.edu%7C78ae8efa93934faf9b2c08d964c2f85b%7C70de199207c6480fa318a1afcba03983%7C0%7C0%7C637651610818325511%7CUnknown%7CTWFpbGZsb3d8eyJWIjoiMC4wLjAwMDAiLCJQIjoiV2luMzIiLCJBTiI6Ik1haWwiLCJXVCI6Mn0%3D%7C1000&amp;sdata=rP%2Blhoazq0Yd9kHX9J4npYFxsYwxwpkBj0mpy2AjVsY%3D&amp;reserved=0" TargetMode="External"/><Relationship Id="rId24" Type="http://schemas.openxmlformats.org/officeDocument/2006/relationships/hyperlink" Target="http://spot.unt.edu/" TargetMode="External"/><Relationship Id="rId32" Type="http://schemas.openxmlformats.org/officeDocument/2006/relationships/hyperlink" Target="https://edo.unt.edu/multicultural-center" TargetMode="External"/><Relationship Id="rId37" Type="http://schemas.openxmlformats.org/officeDocument/2006/relationships/hyperlink" Target="https://studentaffairs.unt.edu/care" TargetMode="External"/><Relationship Id="rId40" Type="http://schemas.openxmlformats.org/officeDocument/2006/relationships/hyperlink" Target="https://edo.unt.edu/pridealliance" TargetMode="External"/><Relationship Id="rId45" Type="http://schemas.openxmlformats.org/officeDocument/2006/relationships/hyperlink" Target="https://success.unt.edu/asc" TargetMode="External"/><Relationship Id="rId53" Type="http://schemas.openxmlformats.org/officeDocument/2006/relationships/hyperlink" Target="https://math.unt.edu/mathlab" TargetMode="External"/><Relationship Id="rId5" Type="http://schemas.openxmlformats.org/officeDocument/2006/relationships/hyperlink" Target="https://engineering.unt.edu/cse/students/resources/academic-integrity.html" TargetMode="External"/><Relationship Id="rId10" Type="http://schemas.openxmlformats.org/officeDocument/2006/relationships/hyperlink" Target="https://nam04.safelinks.protection.outlook.com/?url=https%3A%2F%2Fwww.cdc.gov%2Fcoronavirus%2F2019-ncov%2Fsymptoms-testing%2Fsymptoms.html&amp;data=04%7C01%7CMark.Albert%40unt.edu%7C78ae8efa93934faf9b2c08d964c2f85b%7C70de199207c6480fa318a1afcba03983%7C0%7C0%7C637651610818325511%7CUnknown%7CTWFpbGZsb3d8eyJWIjoiMC4wLjAwMDAiLCJQIjoiV2luMzIiLCJBTiI6Ik1haWwiLCJXVCI6Mn0%3D%7C1000&amp;sdata=rP%2Blhoazq0Yd9kHX9J4npYFxsYwxwpkBj0mpy2AjVsY%3D&amp;reserved=0" TargetMode="External"/><Relationship Id="rId19" Type="http://schemas.openxmlformats.org/officeDocument/2006/relationships/hyperlink" Target="https://deanofstudents.unt.edu/conduct" TargetMode="External"/><Relationship Id="rId31" Type="http://schemas.openxmlformats.org/officeDocument/2006/relationships/hyperlink" Target="https://studentaffairs.unt.edu/career-center" TargetMode="External"/><Relationship Id="rId44" Type="http://schemas.openxmlformats.org/officeDocument/2006/relationships/hyperlink" Target="https://success.unt.edu/asc" TargetMode="External"/><Relationship Id="rId52" Type="http://schemas.openxmlformats.org/officeDocument/2006/relationships/hyperlink" Target="https://math.unt.edu/mathlab" TargetMode="External"/><Relationship Id="rId4" Type="http://schemas.openxmlformats.org/officeDocument/2006/relationships/webSettings" Target="webSettings.xml"/><Relationship Id="rId9" Type="http://schemas.openxmlformats.org/officeDocument/2006/relationships/hyperlink" Target="https://nam04.safelinks.protection.outlook.com/?url=https%3A%2F%2Fwww.cdc.gov%2Fcoronavirus%2F2019-ncov%2Fsymptoms-testing%2Fsymptoms.html&amp;data=04%7C01%7CMark.Albert%40unt.edu%7C78ae8efa93934faf9b2c08d964c2f85b%7C70de199207c6480fa318a1afcba03983%7C0%7C0%7C637651610818325511%7CUnknown%7CTWFpbGZsb3d8eyJWIjoiMC4wLjAwMDAiLCJQIjoiV2luMzIiLCJBTiI6Ik1haWwiLCJXVCI6Mn0%3D%7C1000&amp;sdata=rP%2Blhoazq0Yd9kHX9J4npYFxsYwxwpkBj0mpy2AjVsY%3D&amp;reserved=0" TargetMode="External"/><Relationship Id="rId14" Type="http://schemas.openxmlformats.org/officeDocument/2006/relationships/hyperlink" Target="https://nam04.safelinks.protection.outlook.com/?url=https%3A%2F%2Fwww.cdc.gov%2Fcoronavirus%2F2019-ncov%2Fsymptoms-testing%2Fsymptoms.html&amp;data=04%7C01%7CMark.Albert%40unt.edu%7C78ae8efa93934faf9b2c08d964c2f85b%7C70de199207c6480fa318a1afcba03983%7C0%7C0%7C637651610818325511%7CUnknown%7CTWFpbGZsb3d8eyJWIjoiMC4wLjAwMDAiLCJQIjoiV2luMzIiLCJBTiI6Ik1haWwiLCJXVCI6Mn0%3D%7C1000&amp;sdata=rP%2Blhoazq0Yd9kHX9J4npYFxsYwxwpkBj0mpy2AjVsY%3D&amp;reserved=0" TargetMode="External"/><Relationship Id="rId22" Type="http://schemas.openxmlformats.org/officeDocument/2006/relationships/hyperlink" Target="https://it.unt.edu/eagleconnect" TargetMode="External"/><Relationship Id="rId27" Type="http://schemas.openxmlformats.org/officeDocument/2006/relationships/hyperlink" Target="https://financialaid.unt.edu/" TargetMode="External"/><Relationship Id="rId30" Type="http://schemas.openxmlformats.org/officeDocument/2006/relationships/hyperlink" Target="https://studentaffairs.unt.edu/career-center" TargetMode="External"/><Relationship Id="rId35" Type="http://schemas.openxmlformats.org/officeDocument/2006/relationships/hyperlink" Target="https://studentaffairs.unt.edu/counseling-and-testing-services" TargetMode="External"/><Relationship Id="rId43" Type="http://schemas.openxmlformats.org/officeDocument/2006/relationships/hyperlink" Target="https://clear.unt.edu/canvas/student-resources" TargetMode="External"/><Relationship Id="rId48" Type="http://schemas.openxmlformats.org/officeDocument/2006/relationships/hyperlink" Target="http://writingcenter.unt.edu/" TargetMode="External"/><Relationship Id="rId56" Type="http://schemas.openxmlformats.org/officeDocument/2006/relationships/theme" Target="theme/theme1.xml"/><Relationship Id="rId8" Type="http://schemas.openxmlformats.org/officeDocument/2006/relationships/hyperlink" Target="https://engineering.unt.edu/cse/students/resources/academic-integrity.html" TargetMode="External"/><Relationship Id="rId51" Type="http://schemas.openxmlformats.org/officeDocument/2006/relationships/hyperlink" Target="https://math.unt.edu/mathlab" TargetMode="External"/><Relationship Id="rId3" Type="http://schemas.openxmlformats.org/officeDocument/2006/relationships/settings" Target="settings.xml"/><Relationship Id="rId12" Type="http://schemas.openxmlformats.org/officeDocument/2006/relationships/hyperlink" Target="https://nam04.safelinks.protection.outlook.com/?url=https%3A%2F%2Fwww.cdc.gov%2Fcoronavirus%2F2019-ncov%2Fsymptoms-testing%2Fsymptoms.html&amp;data=04%7C01%7CMark.Albert%40unt.edu%7C78ae8efa93934faf9b2c08d964c2f85b%7C70de199207c6480fa318a1afcba03983%7C0%7C0%7C637651610818325511%7CUnknown%7CTWFpbGZsb3d8eyJWIjoiMC4wLjAwMDAiLCJQIjoiV2luMzIiLCJBTiI6Ik1haWwiLCJXVCI6Mn0%3D%7C1000&amp;sdata=rP%2Blhoazq0Yd9kHX9J4npYFxsYwxwpkBj0mpy2AjVsY%3D&amp;reserved=0" TargetMode="External"/><Relationship Id="rId17" Type="http://schemas.openxmlformats.org/officeDocument/2006/relationships/hyperlink" Target="https://disability.unt.edu/" TargetMode="External"/><Relationship Id="rId25" Type="http://schemas.openxmlformats.org/officeDocument/2006/relationships/hyperlink" Target="http://spot.unt.edu/" TargetMode="External"/><Relationship Id="rId33" Type="http://schemas.openxmlformats.org/officeDocument/2006/relationships/hyperlink" Target="https://edo.unt.edu/multicultural-center" TargetMode="External"/><Relationship Id="rId38" Type="http://schemas.openxmlformats.org/officeDocument/2006/relationships/hyperlink" Target="https://studentaffairs.unt.edu/student-health-and-wellness-center" TargetMode="External"/><Relationship Id="rId46" Type="http://schemas.openxmlformats.org/officeDocument/2006/relationships/hyperlink" Target="https://library.unt.edu/" TargetMode="External"/><Relationship Id="rId20" Type="http://schemas.openxmlformats.org/officeDocument/2006/relationships/hyperlink" Target="https://my.unt.edu/" TargetMode="External"/><Relationship Id="rId41" Type="http://schemas.openxmlformats.org/officeDocument/2006/relationships/hyperlink" Target="https://edo.unt.edu/pridealliance" TargetMode="External"/><Relationship Id="rId54" Type="http://schemas.openxmlformats.org/officeDocument/2006/relationships/hyperlink" Target="https://math.unt.edu/mathlab" TargetMode="External"/><Relationship Id="rId1" Type="http://schemas.openxmlformats.org/officeDocument/2006/relationships/numbering" Target="numbering.xml"/><Relationship Id="rId6" Type="http://schemas.openxmlformats.org/officeDocument/2006/relationships/hyperlink" Target="https://engineering.unt.edu/cse/students/resources/academic-integrity.html" TargetMode="External"/><Relationship Id="rId15" Type="http://schemas.openxmlformats.org/officeDocument/2006/relationships/hyperlink" Target="https://nam04.safelinks.protection.outlook.com/?url=https%3A%2F%2Fwww.cdc.gov%2Fcoronavirus%2F2019-ncov%2Fsymptoms-testing%2Fsymptoms.html&amp;data=04%7C01%7CMark.Albert%40unt.edu%7C78ae8efa93934faf9b2c08d964c2f85b%7C70de199207c6480fa318a1afcba03983%7C0%7C0%7C637651610818325511%7CUnknown%7CTWFpbGZsb3d8eyJWIjoiMC4wLjAwMDAiLCJQIjoiV2luMzIiLCJBTiI6Ik1haWwiLCJXVCI6Mn0%3D%7C1000&amp;sdata=rP%2Blhoazq0Yd9kHX9J4npYFxsYwxwpkBj0mpy2AjVsY%3D&amp;reserved=0" TargetMode="External"/><Relationship Id="rId23" Type="http://schemas.openxmlformats.org/officeDocument/2006/relationships/hyperlink" Target="https://it.unt.edu/eagleconnect" TargetMode="External"/><Relationship Id="rId28" Type="http://schemas.openxmlformats.org/officeDocument/2006/relationships/hyperlink" Target="https://studentaffairs.unt.edu/student-legal-services" TargetMode="External"/><Relationship Id="rId36" Type="http://schemas.openxmlformats.org/officeDocument/2006/relationships/hyperlink" Target="https://studentaffairs.unt.edu/care" TargetMode="External"/><Relationship Id="rId49" Type="http://schemas.openxmlformats.org/officeDocument/2006/relationships/hyperlink" Target="http://writingcenter.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6</Pages>
  <Words>2921</Words>
  <Characters>16653</Characters>
  <Application>Microsoft Office Word</Application>
  <DocSecurity>0</DocSecurity>
  <Lines>138</Lines>
  <Paragraphs>39</Paragraphs>
  <ScaleCrop>false</ScaleCrop>
  <Company/>
  <LinksUpToDate>false</LinksUpToDate>
  <CharactersWithSpaces>19535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Keathly, David</dc:creator>
  <cp:keywords/>
  <cp:lastModifiedBy>Keathly, David</cp:lastModifiedBy>
  <cp:revision>2</cp:revision>
  <dcterms:created xsi:type="dcterms:W3CDTF">2026-08-13T20:27:00Z</dcterms:created>
  <dcterms:modified xsi:type="dcterms:W3CDTF">2026-08-13T20:27:00Z</dcterms:modified>
</cp:coreProperties>
</file>