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66C" w:rsidRDefault="00000000">
      <w:pPr>
        <w:pStyle w:val="Heading1"/>
        <w:rPr>
          <w:rFonts w:asciiTheme="minorHAnsi" w:eastAsia="Times New Roman" w:hAnsiTheme="minorHAnsi"/>
          <w:color w:val="auto"/>
          <w:sz w:val="32"/>
          <w:szCs w:val="32"/>
        </w:rPr>
      </w:pPr>
      <w:r>
        <w:rPr>
          <w:rFonts w:asciiTheme="minorHAnsi" w:eastAsia="Times New Roman" w:hAnsiTheme="minorHAnsi"/>
          <w:color w:val="auto"/>
          <w:sz w:val="32"/>
          <w:szCs w:val="32"/>
        </w:rPr>
        <w:t>CSCE 490</w:t>
      </w:r>
      <w:r w:rsidR="00304854">
        <w:rPr>
          <w:rFonts w:asciiTheme="minorHAnsi" w:eastAsia="Times New Roman" w:hAnsiTheme="minorHAnsi"/>
          <w:color w:val="auto"/>
          <w:sz w:val="32"/>
          <w:szCs w:val="32"/>
        </w:rPr>
        <w:t>1</w:t>
      </w:r>
      <w:r>
        <w:rPr>
          <w:rFonts w:asciiTheme="minorHAnsi" w:eastAsia="Times New Roman" w:hAnsiTheme="minorHAnsi"/>
          <w:color w:val="auto"/>
          <w:sz w:val="32"/>
          <w:szCs w:val="32"/>
        </w:rPr>
        <w:t xml:space="preserve"> Capstone I</w:t>
      </w:r>
    </w:p>
    <w:p w:rsidR="0006066C" w:rsidRDefault="0006066C">
      <w:pPr>
        <w:pStyle w:val="Heading1"/>
        <w:rPr>
          <w:rFonts w:asciiTheme="minorHAnsi" w:eastAsia="Times New Roman" w:hAnsiTheme="minorHAnsi"/>
          <w:color w:val="auto"/>
          <w:sz w:val="32"/>
          <w:szCs w:val="32"/>
        </w:rPr>
      </w:pP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Instructor: David Keathly</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Office: NTDP F202</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Phone: 940-565-4801</w:t>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Place: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Time: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Location: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Office Hours: See Canvas course page and by appointment</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 xml:space="preserve">Email: </w:t>
      </w:r>
      <w:hyperlink r:id="rId5" w:history="1">
        <w:r>
          <w:rPr>
            <w:rStyle w:val="Hyperlink"/>
            <w:rFonts w:asciiTheme="minorHAnsi" w:eastAsia="Times New Roman" w:hAnsiTheme="minorHAnsi"/>
            <w:b w:val="0"/>
            <w:bCs w:val="0"/>
            <w:sz w:val="24"/>
            <w:szCs w:val="24"/>
          </w:rPr>
          <w:t>david.keathly@unt.edu</w:t>
        </w:r>
      </w:hyperlink>
    </w:p>
    <w:p w:rsidR="0006066C" w:rsidRDefault="0006066C">
      <w:pPr>
        <w:jc w:val="center"/>
        <w:rPr>
          <w:rFonts w:asciiTheme="minorHAnsi" w:eastAsia="Times New Roman" w:hAnsiTheme="minorHAnsi"/>
          <w:color w:val="auto"/>
        </w:rPr>
      </w:pPr>
    </w:p>
    <w:p w:rsidR="0006066C" w:rsidRDefault="0006066C">
      <w:pPr>
        <w:jc w:val="center"/>
        <w:rPr>
          <w:rFonts w:asciiTheme="minorHAnsi" w:eastAsia="Times New Roman" w:hAnsiTheme="minorHAnsi"/>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Course Catalog Description</w:t>
      </w:r>
    </w:p>
    <w:p w:rsidR="0006066C" w:rsidRDefault="0006066C">
      <w:pPr>
        <w:pStyle w:val="Heading3"/>
        <w:rPr>
          <w:rFonts w:asciiTheme="minorHAnsi" w:eastAsia="Times New Roman" w:hAnsiTheme="minorHAnsi"/>
          <w:color w:val="auto"/>
          <w:sz w:val="24"/>
          <w:szCs w:val="24"/>
          <w:u w:val="single"/>
        </w:rPr>
      </w:pPr>
    </w:p>
    <w:p w:rsidR="00304854" w:rsidRPr="00304854" w:rsidRDefault="00304854" w:rsidP="00304854">
      <w:pPr>
        <w:rPr>
          <w:rFonts w:asciiTheme="minorHAnsi" w:hAnsiTheme="minorHAnsi" w:cstheme="minorHAnsi"/>
          <w:color w:val="000000" w:themeColor="text1"/>
        </w:rPr>
      </w:pPr>
      <w:r w:rsidRPr="00304854">
        <w:rPr>
          <w:rFonts w:asciiTheme="minorHAnsi" w:hAnsiTheme="minorHAnsi" w:cstheme="minorHAnsi"/>
          <w:color w:val="000000" w:themeColor="text1"/>
        </w:rPr>
        <w:t>Students demonstrate their mastery of the breadth of computer science learned in their studies. Focus is on the application of computer science techniques to the design of applications involving multiple software components. Students apply the theory acquired from numerous computer science courses to solve real-world design and developmental problems. The design considers realistic constraints including economic, environmental, critical thinking, technical writing and communications skills, and group management skills in completing their design and development project.</w:t>
      </w:r>
    </w:p>
    <w:p w:rsidR="0006066C" w:rsidRDefault="0006066C">
      <w:pPr>
        <w:rPr>
          <w:rFonts w:asciiTheme="minorHAnsi" w:hAnsiTheme="minorHAnsi"/>
          <w:color w:val="auto"/>
          <w:lang w:val="en"/>
        </w:rPr>
      </w:pPr>
    </w:p>
    <w:p w:rsidR="0006066C" w:rsidRDefault="00000000">
      <w:pPr>
        <w:pStyle w:val="Heading2"/>
        <w:rPr>
          <w:rFonts w:asciiTheme="minorHAnsi" w:hAnsiTheme="minorHAnsi"/>
          <w:color w:val="auto"/>
          <w:sz w:val="24"/>
          <w:szCs w:val="24"/>
          <w:u w:val="single"/>
          <w:lang w:val="en"/>
        </w:rPr>
      </w:pPr>
      <w:r>
        <w:rPr>
          <w:rFonts w:asciiTheme="minorHAnsi" w:hAnsiTheme="minorHAnsi"/>
          <w:color w:val="auto"/>
          <w:sz w:val="24"/>
          <w:szCs w:val="24"/>
          <w:u w:val="single"/>
          <w:lang w:val="en"/>
        </w:rPr>
        <w:t>Course Outcomes</w:t>
      </w:r>
    </w:p>
    <w:p w:rsidR="0006066C" w:rsidRDefault="0006066C">
      <w:pPr>
        <w:rPr>
          <w:rFonts w:asciiTheme="minorHAnsi" w:hAnsiTheme="minorHAnsi"/>
        </w:rPr>
      </w:pP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Gather and refine user functional requirements and other functional and non-functional requirements and constraints for a large-scale software system and create a software requirements specification document.</w:t>
      </w: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Perform software analysis and design tasks using recognized software methods to create a preliminary design specification for software based on a requirements specification.</w:t>
      </w: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Utilize project management principles, skills and tools in creating the requirements and preliminary design specifications.</w:t>
      </w: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Create a project management plan, including a schedule and budget for a large-scale software project.</w:t>
      </w: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Utilize configuration management, project management and design tools in the course of the project.</w:t>
      </w:r>
    </w:p>
    <w:p w:rsidR="00304854" w:rsidRPr="00304854" w:rsidRDefault="00304854" w:rsidP="00304854">
      <w:pPr>
        <w:numPr>
          <w:ilvl w:val="0"/>
          <w:numId w:val="20"/>
        </w:numPr>
        <w:rPr>
          <w:rFonts w:asciiTheme="minorHAnsi" w:hAnsiTheme="minorHAnsi" w:cstheme="minorHAnsi"/>
          <w:color w:val="000000" w:themeColor="text1"/>
        </w:rPr>
      </w:pPr>
      <w:r w:rsidRPr="00304854">
        <w:rPr>
          <w:rFonts w:asciiTheme="minorHAnsi" w:hAnsiTheme="minorHAnsi" w:cstheme="minorHAnsi"/>
          <w:color w:val="000000" w:themeColor="text1"/>
        </w:rPr>
        <w:t>Analyze and maintain appropriate project artifacts to reflect inclusive design and societal impact for the project sponsors, users, and other stakeholders.</w:t>
      </w:r>
    </w:p>
    <w:p w:rsidR="0006066C" w:rsidRDefault="0006066C" w:rsidP="00304854">
      <w:pPr>
        <w:widowControl w:val="0"/>
        <w:autoSpaceDE w:val="0"/>
        <w:autoSpaceDN w:val="0"/>
        <w:adjustRightInd w:val="0"/>
        <w:ind w:left="480" w:hanging="480"/>
        <w:rPr>
          <w:rFonts w:ascii="Calibri" w:eastAsia="Times New Roman" w:hAnsi="Calibri" w:cs="Calibri"/>
          <w:color w:val="auto"/>
          <w:sz w:val="30"/>
          <w:szCs w:val="30"/>
        </w:rPr>
      </w:pPr>
    </w:p>
    <w:p w:rsidR="0006066C" w:rsidRDefault="0006066C">
      <w:pPr>
        <w:jc w:val="center"/>
        <w:rPr>
          <w:rFonts w:asciiTheme="minorHAnsi" w:eastAsia="Times New Roman" w:hAnsiTheme="minorHAnsi"/>
          <w:color w:val="auto"/>
        </w:rPr>
      </w:pPr>
    </w:p>
    <w:p w:rsidR="0006066C" w:rsidRDefault="0000000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Textbook:</w:t>
      </w:r>
    </w:p>
    <w:p w:rsidR="0006066C" w:rsidRDefault="0006066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p>
    <w:p w:rsidR="0006066C" w:rsidRDefault="0000000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r>
        <w:rPr>
          <w:rFonts w:asciiTheme="minorHAnsi" w:eastAsia="Times New Roman" w:hAnsiTheme="minorHAnsi" w:cs="Times New Roman"/>
          <w:i/>
          <w:color w:val="auto"/>
        </w:rPr>
        <w:lastRenderedPageBreak/>
        <w:t>none</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 xml:space="preserve">Prerequisites </w:t>
      </w:r>
    </w:p>
    <w:p w:rsidR="0006066C" w:rsidRDefault="0006066C">
      <w:pPr>
        <w:pStyle w:val="Heading3"/>
        <w:rPr>
          <w:rFonts w:asciiTheme="minorHAnsi" w:eastAsia="Times New Roman" w:hAnsiTheme="minorHAnsi"/>
          <w:color w:val="auto"/>
          <w:sz w:val="24"/>
          <w:szCs w:val="24"/>
          <w:u w:val="single"/>
        </w:rPr>
      </w:pP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 xml:space="preserve">CSCE </w:t>
      </w:r>
      <w:proofErr w:type="spellStart"/>
      <w:r w:rsidR="00DD7D90">
        <w:rPr>
          <w:rFonts w:asciiTheme="minorHAnsi" w:eastAsia="Times New Roman" w:hAnsiTheme="minorHAnsi" w:cs="Times New Roman"/>
          <w:color w:val="auto"/>
        </w:rPr>
        <w:t>CSCE</w:t>
      </w:r>
      <w:proofErr w:type="spellEnd"/>
      <w:r w:rsidR="00DD7D90">
        <w:rPr>
          <w:rFonts w:asciiTheme="minorHAnsi" w:eastAsia="Times New Roman" w:hAnsiTheme="minorHAnsi" w:cs="Times New Roman"/>
          <w:color w:val="auto"/>
        </w:rPr>
        <w:t xml:space="preserve"> 3444</w:t>
      </w:r>
      <w:r w:rsidR="00304854">
        <w:rPr>
          <w:rFonts w:asciiTheme="minorHAnsi" w:eastAsia="Times New Roman" w:hAnsiTheme="minorHAnsi" w:cs="Times New Roman"/>
          <w:color w:val="auto"/>
        </w:rPr>
        <w:t xml:space="preserve"> </w:t>
      </w:r>
      <w:r w:rsidR="005743B8">
        <w:rPr>
          <w:rFonts w:asciiTheme="minorHAnsi" w:eastAsia="Times New Roman" w:hAnsiTheme="minorHAnsi" w:cs="Times New Roman"/>
          <w:color w:val="auto"/>
        </w:rPr>
        <w:t>w</w:t>
      </w:r>
      <w:r w:rsidR="00DD7D90">
        <w:rPr>
          <w:rFonts w:asciiTheme="minorHAnsi" w:eastAsia="Times New Roman" w:hAnsiTheme="minorHAnsi" w:cs="Times New Roman"/>
          <w:color w:val="auto"/>
        </w:rPr>
        <w:t>ith a grade of C or better</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Course Requirements:</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Attendance:</w:t>
      </w:r>
      <w:r>
        <w:rPr>
          <w:rFonts w:asciiTheme="minorHAnsi" w:eastAsia="Times New Roman" w:hAnsiTheme="minorHAnsi" w:cs="Times New Roman"/>
          <w:color w:val="auto"/>
        </w:rPr>
        <w:tab/>
        <w:t>Required</w:t>
      </w: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Exams:</w:t>
      </w:r>
      <w:r>
        <w:rPr>
          <w:rFonts w:asciiTheme="minorHAnsi" w:eastAsia="Times New Roman" w:hAnsiTheme="minorHAnsi" w:cs="Times New Roman"/>
          <w:color w:val="auto"/>
        </w:rPr>
        <w:tab/>
      </w:r>
      <w:r>
        <w:rPr>
          <w:rFonts w:asciiTheme="minorHAnsi" w:eastAsia="Times New Roman" w:hAnsiTheme="minorHAnsi" w:cs="Times New Roman"/>
          <w:color w:val="auto"/>
        </w:rPr>
        <w:tab/>
        <w:t>None</w:t>
      </w:r>
    </w:p>
    <w:p w:rsidR="0006066C" w:rsidRDefault="00000000" w:rsidP="00691AC2">
      <w:pPr>
        <w:rPr>
          <w:rFonts w:asciiTheme="minorHAnsi" w:eastAsia="Times New Roman" w:hAnsiTheme="minorHAnsi" w:cs="Times New Roman"/>
          <w:color w:val="auto"/>
        </w:rPr>
      </w:pPr>
      <w:r>
        <w:rPr>
          <w:rFonts w:asciiTheme="minorHAnsi" w:eastAsia="Times New Roman" w:hAnsiTheme="minorHAnsi" w:cs="Times New Roman"/>
          <w:color w:val="auto"/>
        </w:rPr>
        <w:t>Project:</w:t>
      </w:r>
      <w:r>
        <w:rPr>
          <w:rFonts w:asciiTheme="minorHAnsi" w:eastAsia="Times New Roman" w:hAnsiTheme="minorHAnsi" w:cs="Times New Roman"/>
          <w:color w:val="auto"/>
        </w:rPr>
        <w:tab/>
        <w:t>The majority of the assignments in this course will relate to a large group project that will extend into the</w:t>
      </w:r>
      <w:r w:rsidR="00691AC2">
        <w:rPr>
          <w:rFonts w:asciiTheme="minorHAnsi" w:eastAsia="Times New Roman" w:hAnsiTheme="minorHAnsi" w:cs="Times New Roman"/>
          <w:color w:val="auto"/>
        </w:rPr>
        <w:t xml:space="preserve"> </w:t>
      </w:r>
      <w:r>
        <w:rPr>
          <w:rFonts w:asciiTheme="minorHAnsi" w:eastAsia="Times New Roman" w:hAnsiTheme="minorHAnsi" w:cs="Times New Roman"/>
          <w:color w:val="auto"/>
        </w:rPr>
        <w:t>CSCE 49</w:t>
      </w:r>
      <w:r w:rsidR="00304854">
        <w:rPr>
          <w:rFonts w:asciiTheme="minorHAnsi" w:eastAsia="Times New Roman" w:hAnsiTheme="minorHAnsi" w:cs="Times New Roman"/>
          <w:color w:val="auto"/>
        </w:rPr>
        <w:t>02</w:t>
      </w:r>
      <w:r>
        <w:rPr>
          <w:rFonts w:asciiTheme="minorHAnsi" w:eastAsia="Times New Roman" w:hAnsiTheme="minorHAnsi" w:cs="Times New Roman"/>
          <w:color w:val="auto"/>
        </w:rPr>
        <w:t xml:space="preserve"> class in the spring semester</w:t>
      </w: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Assignments:</w:t>
      </w:r>
      <w:r>
        <w:rPr>
          <w:rFonts w:asciiTheme="minorHAnsi" w:eastAsia="Times New Roman" w:hAnsiTheme="minorHAnsi" w:cs="Times New Roman"/>
          <w:color w:val="auto"/>
        </w:rPr>
        <w:tab/>
        <w:t>There will be a few initial individual assignments and a number of group deliverables throughout the semester</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For More information</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olor w:val="auto"/>
        </w:rPr>
      </w:pPr>
      <w:r>
        <w:rPr>
          <w:rFonts w:asciiTheme="minorHAnsi" w:eastAsia="Times New Roman" w:hAnsiTheme="minorHAnsi"/>
          <w:color w:val="auto"/>
        </w:rPr>
        <w:t>Faculty Webpage:</w:t>
      </w:r>
      <w:r>
        <w:rPr>
          <w:rFonts w:asciiTheme="minorHAnsi" w:eastAsia="Times New Roman" w:hAnsiTheme="minorHAnsi"/>
          <w:color w:val="auto"/>
        </w:rPr>
        <w:tab/>
      </w:r>
      <w:r>
        <w:rPr>
          <w:rFonts w:asciiTheme="minorHAnsi" w:eastAsia="Times New Roman" w:hAnsiTheme="minorHAnsi"/>
          <w:color w:val="auto"/>
        </w:rPr>
        <w:tab/>
      </w:r>
      <w:hyperlink r:id="rId6" w:history="1">
        <w:r w:rsidR="005743B8">
          <w:rPr>
            <w:rStyle w:val="Hyperlink"/>
            <w:rFonts w:asciiTheme="minorHAnsi" w:eastAsia="Times New Roman" w:hAnsiTheme="minorHAnsi"/>
          </w:rPr>
          <w:t>fis.unt.edu</w:t>
        </w:r>
      </w:hyperlink>
      <w:r w:rsidR="005743B8">
        <w:rPr>
          <w:rStyle w:val="Hyperlink"/>
          <w:rFonts w:asciiTheme="minorHAnsi" w:eastAsia="Times New Roman" w:hAnsiTheme="minorHAnsi"/>
        </w:rPr>
        <w:t xml:space="preserve"> search </w:t>
      </w:r>
      <w:hyperlink r:id="rId7" w:history="1">
        <w:proofErr w:type="spellStart"/>
        <w:r w:rsidR="005743B8" w:rsidRPr="005743B8">
          <w:rPr>
            <w:rStyle w:val="Hyperlink"/>
            <w:rFonts w:asciiTheme="minorHAnsi" w:eastAsia="Times New Roman" w:hAnsiTheme="minorHAnsi"/>
          </w:rPr>
          <w:t>Keathly</w:t>
        </w:r>
        <w:proofErr w:type="spellEnd"/>
      </w:hyperlink>
    </w:p>
    <w:p w:rsidR="0006066C" w:rsidRDefault="00000000">
      <w:pPr>
        <w:rPr>
          <w:rFonts w:asciiTheme="minorHAnsi" w:eastAsia="Times New Roman" w:hAnsiTheme="minorHAnsi"/>
          <w:b/>
          <w:color w:val="auto"/>
        </w:rPr>
      </w:pPr>
      <w:r>
        <w:rPr>
          <w:rFonts w:asciiTheme="minorHAnsi" w:eastAsia="Times New Roman" w:hAnsiTheme="minorHAnsi"/>
          <w:color w:val="auto"/>
        </w:rPr>
        <w:t>Class Web Page:</w:t>
      </w:r>
      <w:r>
        <w:rPr>
          <w:rFonts w:asciiTheme="minorHAnsi" w:eastAsia="Times New Roman" w:hAnsiTheme="minorHAnsi"/>
          <w:color w:val="auto"/>
        </w:rPr>
        <w:tab/>
      </w:r>
      <w:r>
        <w:rPr>
          <w:rFonts w:asciiTheme="minorHAnsi" w:eastAsia="Times New Roman" w:hAnsiTheme="minorHAnsi"/>
          <w:color w:val="auto"/>
        </w:rPr>
        <w:tab/>
        <w:t>Canvas</w:t>
      </w:r>
    </w:p>
    <w:p w:rsidR="005743B8" w:rsidRDefault="005743B8">
      <w:pPr>
        <w:pStyle w:val="Heading3"/>
        <w:rPr>
          <w:rFonts w:asciiTheme="minorHAnsi" w:eastAsia="Times New Roman" w:hAnsiTheme="minorHAnsi"/>
          <w:color w:val="auto"/>
          <w:sz w:val="24"/>
          <w:szCs w:val="24"/>
          <w:u w:val="single"/>
        </w:rPr>
      </w:pPr>
    </w:p>
    <w:p w:rsidR="005743B8" w:rsidRDefault="005743B8">
      <w:pPr>
        <w:pStyle w:val="Heading3"/>
        <w:rPr>
          <w:rFonts w:asciiTheme="minorHAnsi" w:eastAsia="Times New Roman" w:hAnsiTheme="minorHAnsi"/>
          <w:color w:val="auto"/>
          <w:sz w:val="24"/>
          <w:szCs w:val="24"/>
          <w:u w:val="single"/>
        </w:rPr>
      </w:pPr>
    </w:p>
    <w:p w:rsidR="005743B8" w:rsidRPr="005743B8" w:rsidRDefault="005743B8" w:rsidP="005743B8">
      <w:pPr>
        <w:pStyle w:val="Heading2"/>
        <w:rPr>
          <w:rFonts w:ascii="Arial" w:hAnsi="Arial"/>
          <w:color w:val="000000" w:themeColor="text1"/>
        </w:rPr>
      </w:pPr>
      <w:r w:rsidRPr="005743B8">
        <w:rPr>
          <w:rFonts w:ascii="Arial" w:hAnsi="Arial"/>
          <w:color w:val="000000" w:themeColor="text1"/>
        </w:rPr>
        <w:t>Course Calendar</w:t>
      </w:r>
    </w:p>
    <w:p w:rsidR="005743B8" w:rsidRPr="005743B8" w:rsidRDefault="005743B8" w:rsidP="005743B8">
      <w:pPr>
        <w:rPr>
          <w:rFonts w:ascii="Arial" w:hAnsi="Arial"/>
          <w:color w:val="000000" w:themeColor="text1"/>
        </w:rPr>
      </w:pPr>
      <w:r w:rsidRPr="005743B8">
        <w:rPr>
          <w:rFonts w:ascii="Arial" w:hAnsi="Arial"/>
          <w:color w:val="000000" w:themeColor="text1"/>
        </w:rPr>
        <w:t>Subject to change, as needed</w:t>
      </w:r>
    </w:p>
    <w:tbl>
      <w:tblPr>
        <w:tblStyle w:val="TableGrid"/>
        <w:tblW w:w="8275" w:type="dxa"/>
        <w:tblLook w:val="04A0" w:firstRow="1" w:lastRow="0" w:firstColumn="1" w:lastColumn="0" w:noHBand="0" w:noVBand="1"/>
        <w:tblDescription w:val="Course Requirements Table"/>
      </w:tblPr>
      <w:tblGrid>
        <w:gridCol w:w="1795"/>
        <w:gridCol w:w="3065"/>
        <w:gridCol w:w="3415"/>
      </w:tblGrid>
      <w:tr w:rsidR="005743B8" w:rsidRPr="005743B8" w:rsidTr="00AF73CB">
        <w:trPr>
          <w:trHeight w:val="765"/>
          <w:tblHeader/>
        </w:trPr>
        <w:tc>
          <w:tcPr>
            <w:tcW w:w="1795" w:type="dxa"/>
            <w:hideMark/>
          </w:tcPr>
          <w:p w:rsidR="005743B8" w:rsidRPr="005743B8" w:rsidRDefault="005743B8" w:rsidP="00AF73CB">
            <w:pPr>
              <w:ind w:left="0" w:firstLine="0"/>
              <w:rPr>
                <w:rFonts w:cstheme="minorHAnsi"/>
                <w:i/>
                <w:color w:val="000000" w:themeColor="text1"/>
                <w:sz w:val="22"/>
              </w:rPr>
            </w:pPr>
            <w:r w:rsidRPr="005743B8">
              <w:rPr>
                <w:rFonts w:cstheme="minorHAnsi"/>
                <w:b/>
                <w:bCs/>
                <w:i/>
                <w:color w:val="000000" w:themeColor="text1"/>
                <w:sz w:val="22"/>
              </w:rPr>
              <w:t>Week</w:t>
            </w:r>
          </w:p>
        </w:tc>
        <w:tc>
          <w:tcPr>
            <w:tcW w:w="3065" w:type="dxa"/>
            <w:hideMark/>
          </w:tcPr>
          <w:p w:rsidR="005743B8" w:rsidRPr="005743B8" w:rsidRDefault="005743B8" w:rsidP="00AF73CB">
            <w:pPr>
              <w:ind w:left="0" w:firstLine="0"/>
              <w:rPr>
                <w:rFonts w:cstheme="minorHAnsi"/>
                <w:i/>
                <w:color w:val="000000" w:themeColor="text1"/>
                <w:sz w:val="22"/>
              </w:rPr>
            </w:pPr>
            <w:r w:rsidRPr="005743B8">
              <w:rPr>
                <w:rFonts w:cstheme="minorHAnsi"/>
                <w:i/>
                <w:color w:val="000000" w:themeColor="text1"/>
                <w:sz w:val="22"/>
              </w:rPr>
              <w:t>Topics</w:t>
            </w:r>
          </w:p>
        </w:tc>
        <w:tc>
          <w:tcPr>
            <w:tcW w:w="3415" w:type="dxa"/>
            <w:hideMark/>
          </w:tcPr>
          <w:p w:rsidR="005743B8" w:rsidRPr="005743B8" w:rsidRDefault="005743B8" w:rsidP="00AF73CB">
            <w:pPr>
              <w:ind w:left="0" w:firstLine="0"/>
              <w:rPr>
                <w:rFonts w:cstheme="minorHAnsi"/>
                <w:i/>
                <w:color w:val="000000" w:themeColor="text1"/>
                <w:sz w:val="22"/>
              </w:rPr>
            </w:pPr>
            <w:r w:rsidRPr="005743B8">
              <w:rPr>
                <w:rFonts w:cstheme="minorHAnsi"/>
                <w:b/>
                <w:bCs/>
                <w:i/>
                <w:color w:val="000000" w:themeColor="text1"/>
                <w:sz w:val="22"/>
              </w:rPr>
              <w:t>Due / Announcements</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 xml:space="preserve">Week </w:t>
            </w:r>
            <w:proofErr w:type="gramStart"/>
            <w:r w:rsidRPr="005743B8">
              <w:rPr>
                <w:color w:val="000000" w:themeColor="text1"/>
                <w:sz w:val="22"/>
              </w:rPr>
              <w:t>1  (</w:t>
            </w:r>
            <w:proofErr w:type="gramEnd"/>
            <w:r w:rsidRPr="005743B8">
              <w:rPr>
                <w:color w:val="000000" w:themeColor="text1"/>
                <w:sz w:val="22"/>
              </w:rPr>
              <w:t>8.18-)</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Course Overview, teaming, start Project planning</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Team Proposal List &amp; Practice Kanban assign due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2 (8.25-)</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Project Selection, Requirements, Design</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Project Proposal List due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3 (9.1-)</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Design, Testing, Accessibility</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Assignment 2 due 11:59pm on Saturday</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4 (</w:t>
            </w:r>
            <w:proofErr w:type="gramStart"/>
            <w:r w:rsidRPr="005743B8">
              <w:rPr>
                <w:color w:val="000000" w:themeColor="text1"/>
                <w:sz w:val="22"/>
              </w:rPr>
              <w:t>9.8-)</w:t>
            </w:r>
            <w:proofErr w:type="gramEnd"/>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Requirements doc, peer eval due Sat @ 11:59 pm; refer to Canvas for templates</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5 (9.15-)</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Assignment 3 due 11:59pm on Saturday</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6 (9.22-)</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0 Wrap-up check-ins/Sprint 1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Sprint </w:t>
            </w:r>
            <w:proofErr w:type="gramStart"/>
            <w:r w:rsidRPr="005743B8">
              <w:rPr>
                <w:color w:val="000000" w:themeColor="text1"/>
                <w:sz w:val="22"/>
              </w:rPr>
              <w:t>0,  Trello</w:t>
            </w:r>
            <w:proofErr w:type="gramEnd"/>
            <w:r w:rsidRPr="005743B8">
              <w:rPr>
                <w:color w:val="000000" w:themeColor="text1"/>
                <w:sz w:val="22"/>
              </w:rPr>
              <w:t xml:space="preserve"> board updates, peer eval due by Sat. at 11:59pm; Submit Design doc for Sprint 1 by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7 (9.29-)</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8 (10.6-)</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Cs/>
                <w:color w:val="000000" w:themeColor="text1"/>
                <w:sz w:val="22"/>
              </w:rPr>
            </w:pPr>
            <w:r w:rsidRPr="005743B8">
              <w:rPr>
                <w:rFonts w:cstheme="minorHAnsi"/>
                <w:iCs/>
                <w:color w:val="000000" w:themeColor="text1"/>
                <w:sz w:val="22"/>
              </w:rPr>
              <w:t>Assignment 4: AI in SE due Saturday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lastRenderedPageBreak/>
              <w:t>Week 9 (10.13-)</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1 Wrap-up check-ins/Sprint 2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 due by Sat.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10 (10.20-)</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11 (10.27-)</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12 (11.3-)</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2 Wrap-up check-ins/Sprint 3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evals due by Sat.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13 (11.10-)</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14 (11.17-)</w:t>
            </w:r>
          </w:p>
        </w:tc>
        <w:tc>
          <w:tcPr>
            <w:tcW w:w="3065" w:type="dxa"/>
            <w:vAlign w:val="center"/>
          </w:tcPr>
          <w:p w:rsidR="005743B8" w:rsidRPr="005743B8" w:rsidRDefault="005743B8" w:rsidP="00AF73CB">
            <w:pPr>
              <w:ind w:left="0" w:firstLine="0"/>
              <w:rPr>
                <w:color w:val="000000" w:themeColor="text1"/>
                <w:sz w:val="22"/>
              </w:rPr>
            </w:pPr>
            <w:r w:rsidRPr="005743B8">
              <w:rPr>
                <w:color w:val="000000" w:themeColor="text1"/>
                <w:sz w:val="22"/>
              </w:rPr>
              <w:t>Work Week (Tues)</w:t>
            </w:r>
          </w:p>
          <w:p w:rsidR="005743B8" w:rsidRPr="005743B8" w:rsidRDefault="005743B8" w:rsidP="00AF73CB">
            <w:pPr>
              <w:ind w:left="0" w:firstLine="0"/>
              <w:rPr>
                <w:rFonts w:cstheme="minorHAnsi"/>
                <w:i/>
                <w:color w:val="000000" w:themeColor="text1"/>
                <w:sz w:val="22"/>
              </w:rPr>
            </w:pPr>
            <w:r w:rsidRPr="005743B8">
              <w:rPr>
                <w:color w:val="000000" w:themeColor="text1"/>
                <w:sz w:val="22"/>
              </w:rPr>
              <w:t>Thanksgiving Holiday</w:t>
            </w:r>
          </w:p>
        </w:tc>
        <w:tc>
          <w:tcPr>
            <w:tcW w:w="3415" w:type="dxa"/>
            <w:vAlign w:val="center"/>
          </w:tcPr>
          <w:p w:rsidR="005743B8" w:rsidRPr="005743B8" w:rsidRDefault="005743B8" w:rsidP="00AF73CB">
            <w:pPr>
              <w:ind w:left="0" w:firstLine="0"/>
              <w:rPr>
                <w:rFonts w:cstheme="minorHAnsi"/>
                <w:i/>
                <w:color w:val="000000" w:themeColor="text1"/>
                <w:sz w:val="22"/>
              </w:rPr>
            </w:pP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15 (11.24-)</w:t>
            </w:r>
          </w:p>
        </w:tc>
        <w:tc>
          <w:tcPr>
            <w:tcW w:w="6480" w:type="dxa"/>
            <w:gridSpan w:val="2"/>
            <w:vAlign w:val="center"/>
          </w:tcPr>
          <w:p w:rsidR="005743B8" w:rsidRPr="005743B8" w:rsidRDefault="005743B8" w:rsidP="00AF73CB">
            <w:pPr>
              <w:ind w:left="0" w:firstLine="0"/>
              <w:rPr>
                <w:rFonts w:cstheme="minorHAnsi"/>
                <w:i/>
                <w:color w:val="000000" w:themeColor="text1"/>
                <w:sz w:val="22"/>
              </w:rPr>
            </w:pPr>
            <w:r w:rsidRPr="005743B8">
              <w:rPr>
                <w:rFonts w:cstheme="minorHAnsi"/>
                <w:i/>
                <w:color w:val="000000" w:themeColor="text1"/>
                <w:sz w:val="22"/>
              </w:rPr>
              <w:t>Thanksgiving Break – No Class</w:t>
            </w:r>
          </w:p>
        </w:tc>
      </w:tr>
      <w:tr w:rsidR="005743B8" w:rsidRPr="005743B8" w:rsidTr="00AF73CB">
        <w:tc>
          <w:tcPr>
            <w:tcW w:w="1795" w:type="dxa"/>
            <w:vAlign w:val="center"/>
          </w:tcPr>
          <w:p w:rsidR="005743B8" w:rsidRPr="005743B8" w:rsidRDefault="005743B8" w:rsidP="00AF73CB">
            <w:pPr>
              <w:ind w:left="0" w:firstLine="0"/>
              <w:rPr>
                <w:color w:val="000000" w:themeColor="text1"/>
              </w:rPr>
            </w:pPr>
            <w:r w:rsidRPr="005743B8">
              <w:rPr>
                <w:color w:val="000000" w:themeColor="text1"/>
              </w:rPr>
              <w:t xml:space="preserve">Week 16 </w:t>
            </w:r>
          </w:p>
          <w:p w:rsidR="005743B8" w:rsidRPr="005743B8" w:rsidRDefault="005743B8" w:rsidP="00AF73CB">
            <w:pPr>
              <w:ind w:left="0" w:firstLine="0"/>
              <w:rPr>
                <w:color w:val="000000" w:themeColor="text1"/>
              </w:rPr>
            </w:pPr>
            <w:r w:rsidRPr="005743B8">
              <w:rPr>
                <w:color w:val="000000" w:themeColor="text1"/>
              </w:rPr>
              <w:t>(11.31 -)</w:t>
            </w:r>
          </w:p>
        </w:tc>
        <w:tc>
          <w:tcPr>
            <w:tcW w:w="3065" w:type="dxa"/>
            <w:vAlign w:val="center"/>
          </w:tcPr>
          <w:p w:rsidR="005743B8" w:rsidRPr="005743B8" w:rsidRDefault="005743B8" w:rsidP="00AF73CB">
            <w:pPr>
              <w:ind w:left="0" w:firstLine="0"/>
              <w:rPr>
                <w:color w:val="000000" w:themeColor="text1"/>
              </w:rPr>
            </w:pPr>
            <w:r w:rsidRPr="005743B8">
              <w:rPr>
                <w:color w:val="000000" w:themeColor="text1"/>
                <w:sz w:val="22"/>
              </w:rPr>
              <w:t>Sprint 3 final meeting (Sprint 3 ends)</w:t>
            </w:r>
          </w:p>
        </w:tc>
        <w:tc>
          <w:tcPr>
            <w:tcW w:w="3415" w:type="dxa"/>
            <w:vAlign w:val="center"/>
          </w:tcPr>
          <w:p w:rsidR="005743B8" w:rsidRPr="005743B8" w:rsidRDefault="005743B8" w:rsidP="00AF73CB">
            <w:pPr>
              <w:ind w:left="0" w:firstLine="0"/>
              <w:rPr>
                <w:color w:val="000000" w:themeColor="text1"/>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 due by Thurs. at 11:59pm</w:t>
            </w:r>
          </w:p>
        </w:tc>
      </w:tr>
      <w:tr w:rsidR="005743B8" w:rsidRPr="005743B8" w:rsidTr="00AF73CB">
        <w:tc>
          <w:tcPr>
            <w:tcW w:w="179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Finals</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Team Reflections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Submit Team Reflection Report by Tuesday @ 11:59pm</w:t>
            </w:r>
          </w:p>
        </w:tc>
      </w:tr>
    </w:tbl>
    <w:p w:rsidR="005743B8" w:rsidRPr="005743B8" w:rsidRDefault="005743B8" w:rsidP="005743B8">
      <w:pPr>
        <w:rPr>
          <w:rFonts w:ascii="Arial" w:hAnsi="Arial"/>
          <w:color w:val="000000" w:themeColor="text1"/>
        </w:rPr>
      </w:pPr>
      <w:r w:rsidRPr="005743B8">
        <w:rPr>
          <w:rFonts w:ascii="Arial" w:hAnsi="Arial"/>
          <w:b/>
          <w:bCs/>
          <w:color w:val="000000" w:themeColor="text1"/>
        </w:rPr>
        <w:t xml:space="preserve">NOTE: It is expected that after Week 3, your Trello board will be up to date (it will be periodically checked); </w:t>
      </w:r>
      <w:proofErr w:type="gramStart"/>
      <w:r w:rsidRPr="005743B8">
        <w:rPr>
          <w:rFonts w:ascii="Arial" w:hAnsi="Arial"/>
          <w:b/>
          <w:bCs/>
          <w:color w:val="000000" w:themeColor="text1"/>
        </w:rPr>
        <w:t>also</w:t>
      </w:r>
      <w:proofErr w:type="gramEnd"/>
      <w:r w:rsidRPr="005743B8">
        <w:rPr>
          <w:rFonts w:ascii="Arial" w:hAnsi="Arial"/>
          <w:b/>
          <w:bCs/>
          <w:color w:val="000000" w:themeColor="text1"/>
        </w:rPr>
        <w:t xml:space="preserve"> after Sprint 0 you need to keep all project artifacts up-to-date</w:t>
      </w:r>
    </w:p>
    <w:p w:rsidR="005743B8" w:rsidRPr="005743B8" w:rsidRDefault="005743B8" w:rsidP="005743B8">
      <w:pPr>
        <w:pStyle w:val="Heading2"/>
        <w:rPr>
          <w:rFonts w:ascii="Arial" w:hAnsi="Arial"/>
          <w:color w:val="000000" w:themeColor="text1"/>
        </w:rPr>
      </w:pPr>
    </w:p>
    <w:p w:rsidR="005743B8" w:rsidRDefault="005743B8">
      <w:pPr>
        <w:pStyle w:val="Heading3"/>
        <w:rPr>
          <w:rFonts w:asciiTheme="minorHAnsi" w:eastAsia="Times New Roman" w:hAnsiTheme="minorHAnsi"/>
          <w:color w:val="auto"/>
          <w:sz w:val="24"/>
          <w:szCs w:val="24"/>
          <w:u w:val="single"/>
        </w:rPr>
      </w:pPr>
    </w:p>
    <w:p w:rsidR="0006066C" w:rsidRDefault="005743B8">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 xml:space="preserve">Grading Policy </w:t>
      </w:r>
    </w:p>
    <w:p w:rsidR="0006066C" w:rsidRDefault="0006066C">
      <w:pPr>
        <w:pStyle w:val="Heading3"/>
        <w:rPr>
          <w:rFonts w:asciiTheme="minorHAnsi" w:eastAsia="Times New Roman" w:hAnsiTheme="minorHAnsi"/>
          <w:color w:val="auto"/>
          <w:sz w:val="24"/>
          <w:szCs w:val="24"/>
          <w:u w:val="single"/>
        </w:rPr>
      </w:pPr>
    </w:p>
    <w:p w:rsidR="0006066C" w:rsidRDefault="00000000">
      <w:pPr>
        <w:pStyle w:val="NormalWeb"/>
        <w:rPr>
          <w:b/>
          <w:color w:val="auto"/>
        </w:rPr>
      </w:pPr>
      <w:r>
        <w:rPr>
          <w:b/>
          <w:color w:val="auto"/>
        </w:rPr>
        <w:t xml:space="preserve">The various components of your grade are weighted as follows: </w:t>
      </w:r>
    </w:p>
    <w:tbl>
      <w:tblPr>
        <w:tblW w:w="0" w:type="auto"/>
        <w:tblCellSpacing w:w="15" w:type="dxa"/>
        <w:tblLook w:val="04A0" w:firstRow="1" w:lastRow="0" w:firstColumn="1" w:lastColumn="0" w:noHBand="0" w:noVBand="1"/>
      </w:tblPr>
      <w:tblGrid>
        <w:gridCol w:w="5993"/>
        <w:gridCol w:w="1020"/>
      </w:tblGrid>
      <w:tr w:rsidR="0006066C">
        <w:trPr>
          <w:tblCellSpacing w:w="15" w:type="dxa"/>
        </w:trPr>
        <w:tc>
          <w:tcPr>
            <w:tcW w:w="3345" w:type="dxa"/>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Team Project Deliverables </w:t>
            </w:r>
          </w:p>
        </w:tc>
        <w:tc>
          <w:tcPr>
            <w:tcW w:w="975" w:type="dxa"/>
            <w:tcMar>
              <w:top w:w="15" w:type="dxa"/>
              <w:left w:w="15" w:type="dxa"/>
              <w:bottom w:w="15" w:type="dxa"/>
              <w:right w:w="15" w:type="dxa"/>
            </w:tcMar>
            <w:vAlign w:val="center"/>
            <w:hideMark/>
          </w:tcPr>
          <w:p w:rsidR="0006066C" w:rsidRDefault="005743B8">
            <w:pPr>
              <w:rPr>
                <w:rFonts w:eastAsia="Times New Roman" w:cs="Times New Roman"/>
                <w:color w:val="auto"/>
              </w:rPr>
            </w:pPr>
            <w:r>
              <w:rPr>
                <w:rFonts w:eastAsia="Times New Roman" w:cs="Times New Roman"/>
                <w:color w:val="auto"/>
              </w:rPr>
              <w:t>5</w:t>
            </w:r>
            <w:r w:rsidR="00FD5BDA">
              <w:rPr>
                <w:rFonts w:eastAsia="Times New Roman" w:cs="Times New Roman"/>
                <w:color w:val="auto"/>
              </w:rPr>
              <w:t>5</w:t>
            </w:r>
            <w:r>
              <w:rPr>
                <w:rFonts w:eastAsia="Times New Roman" w:cs="Times New Roman"/>
                <w:color w:val="auto"/>
              </w:rPr>
              <w:t>%</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Individual </w:t>
            </w:r>
            <w:r w:rsidR="005743B8">
              <w:rPr>
                <w:rFonts w:eastAsia="Times New Roman" w:cs="Times New Roman"/>
                <w:color w:val="auto"/>
              </w:rPr>
              <w:t>Assignments</w:t>
            </w:r>
          </w:p>
        </w:tc>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15%</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Team </w:t>
            </w:r>
            <w:r w:rsidR="005743B8">
              <w:rPr>
                <w:rFonts w:eastAsia="Times New Roman" w:cs="Times New Roman"/>
                <w:color w:val="auto"/>
              </w:rPr>
              <w:t>Reflection Report (Final)</w:t>
            </w:r>
          </w:p>
        </w:tc>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15% </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Peer</w:t>
            </w:r>
            <w:r w:rsidR="005743B8">
              <w:rPr>
                <w:rFonts w:eastAsia="Times New Roman" w:cs="Times New Roman"/>
                <w:color w:val="auto"/>
              </w:rPr>
              <w:t>, Client,</w:t>
            </w:r>
            <w:r>
              <w:rPr>
                <w:rFonts w:eastAsia="Times New Roman" w:cs="Times New Roman"/>
                <w:color w:val="auto"/>
              </w:rPr>
              <w:t xml:space="preserve"> Instructor Performance Reviews and Attendance</w:t>
            </w:r>
          </w:p>
        </w:tc>
        <w:tc>
          <w:tcPr>
            <w:tcW w:w="0" w:type="auto"/>
            <w:tcMar>
              <w:top w:w="15" w:type="dxa"/>
              <w:left w:w="15" w:type="dxa"/>
              <w:bottom w:w="15" w:type="dxa"/>
              <w:right w:w="15" w:type="dxa"/>
            </w:tcMar>
            <w:vAlign w:val="center"/>
            <w:hideMark/>
          </w:tcPr>
          <w:p w:rsidR="005743B8" w:rsidRDefault="005743B8">
            <w:pPr>
              <w:rPr>
                <w:rFonts w:eastAsia="Times New Roman" w:cs="Times New Roman"/>
                <w:color w:val="auto"/>
              </w:rPr>
            </w:pPr>
            <w:r>
              <w:rPr>
                <w:rFonts w:eastAsia="Times New Roman" w:cs="Times New Roman"/>
                <w:color w:val="auto"/>
              </w:rPr>
              <w:t>1</w:t>
            </w:r>
            <w:r w:rsidR="00FD5BDA">
              <w:rPr>
                <w:rFonts w:eastAsia="Times New Roman" w:cs="Times New Roman"/>
                <w:color w:val="auto"/>
              </w:rPr>
              <w:t>5</w:t>
            </w:r>
            <w:r>
              <w:rPr>
                <w:rFonts w:eastAsia="Times New Roman" w:cs="Times New Roman"/>
                <w:color w:val="auto"/>
              </w:rPr>
              <w:t>%</w:t>
            </w:r>
          </w:p>
        </w:tc>
      </w:tr>
      <w:tr w:rsidR="005743B8">
        <w:trPr>
          <w:tblCellSpacing w:w="15" w:type="dxa"/>
        </w:trPr>
        <w:tc>
          <w:tcPr>
            <w:tcW w:w="0" w:type="auto"/>
            <w:tcMar>
              <w:top w:w="15" w:type="dxa"/>
              <w:left w:w="15" w:type="dxa"/>
              <w:bottom w:w="15" w:type="dxa"/>
              <w:right w:w="15" w:type="dxa"/>
            </w:tcMar>
            <w:vAlign w:val="center"/>
          </w:tcPr>
          <w:p w:rsidR="005743B8" w:rsidRDefault="005743B8">
            <w:pPr>
              <w:rPr>
                <w:rFonts w:eastAsia="Times New Roman" w:cs="Times New Roman"/>
                <w:color w:val="auto"/>
              </w:rPr>
            </w:pPr>
          </w:p>
        </w:tc>
        <w:tc>
          <w:tcPr>
            <w:tcW w:w="0" w:type="auto"/>
            <w:tcMar>
              <w:top w:w="15" w:type="dxa"/>
              <w:left w:w="15" w:type="dxa"/>
              <w:bottom w:w="15" w:type="dxa"/>
              <w:right w:w="15" w:type="dxa"/>
            </w:tcMar>
            <w:vAlign w:val="center"/>
          </w:tcPr>
          <w:p w:rsidR="005743B8" w:rsidRDefault="005743B8">
            <w:pPr>
              <w:rPr>
                <w:rFonts w:eastAsia="Times New Roman" w:cs="Times New Roman"/>
                <w:color w:val="auto"/>
              </w:rPr>
            </w:pPr>
          </w:p>
        </w:tc>
      </w:tr>
    </w:tbl>
    <w:p w:rsidR="0006066C" w:rsidRDefault="0006066C">
      <w:pPr>
        <w:jc w:val="center"/>
        <w:rPr>
          <w:rFonts w:asciiTheme="minorHAnsi" w:eastAsia="Times New Roman" w:hAnsiTheme="minorHAnsi"/>
          <w:b/>
          <w:color w:val="auto"/>
        </w:rPr>
      </w:pPr>
    </w:p>
    <w:p w:rsidR="005743B8" w:rsidRPr="005743B8" w:rsidRDefault="005743B8" w:rsidP="005743B8">
      <w:pPr>
        <w:pStyle w:val="Heading2"/>
        <w:rPr>
          <w:rFonts w:ascii="Arial" w:hAnsi="Arial"/>
          <w:color w:val="000000" w:themeColor="text1"/>
        </w:rPr>
      </w:pPr>
      <w:r w:rsidRPr="005743B8">
        <w:rPr>
          <w:rFonts w:ascii="Arial" w:hAnsi="Arial"/>
          <w:color w:val="000000" w:themeColor="text1"/>
        </w:rPr>
        <w:t>Teaching Philosophy</w:t>
      </w:r>
    </w:p>
    <w:p w:rsidR="005743B8" w:rsidRPr="005743B8" w:rsidRDefault="005743B8" w:rsidP="005743B8">
      <w:pPr>
        <w:rPr>
          <w:rFonts w:ascii="Arial" w:hAnsi="Arial"/>
          <w:color w:val="000000" w:themeColor="text1"/>
        </w:rPr>
      </w:pPr>
      <w:r w:rsidRPr="005743B8">
        <w:rPr>
          <w:rFonts w:ascii="Arial" w:hAnsi="Arial"/>
          <w:color w:val="000000" w:themeColor="text1"/>
        </w:rPr>
        <w:t xml:space="preserve">This course is very hands-on, with the expectation that you will both apply material from prior courses as well as learn new skills as appropriate to your project.  In order to truly </w:t>
      </w:r>
      <w:r w:rsidRPr="005743B8">
        <w:rPr>
          <w:rFonts w:ascii="Arial" w:hAnsi="Arial"/>
          <w:color w:val="000000" w:themeColor="text1"/>
        </w:rPr>
        <w:lastRenderedPageBreak/>
        <w:t xml:space="preserve">benefit from the </w:t>
      </w:r>
      <w:proofErr w:type="gramStart"/>
      <w:r w:rsidRPr="005743B8">
        <w:rPr>
          <w:rFonts w:ascii="Arial" w:hAnsi="Arial"/>
          <w:color w:val="000000" w:themeColor="text1"/>
        </w:rPr>
        <w:t>course</w:t>
      </w:r>
      <w:proofErr w:type="gramEnd"/>
      <w:r w:rsidRPr="005743B8">
        <w:rPr>
          <w:rFonts w:ascii="Arial" w:hAnsi="Arial"/>
          <w:color w:val="000000" w:themeColor="text1"/>
        </w:rPr>
        <w:t xml:space="preserve"> you will want to be open to learning new development skills and technologies.  In the beginning of the </w:t>
      </w:r>
      <w:proofErr w:type="gramStart"/>
      <w:r w:rsidRPr="005743B8">
        <w:rPr>
          <w:rFonts w:ascii="Arial" w:hAnsi="Arial"/>
          <w:color w:val="000000" w:themeColor="text1"/>
        </w:rPr>
        <w:t>course</w:t>
      </w:r>
      <w:proofErr w:type="gramEnd"/>
      <w:r w:rsidRPr="005743B8">
        <w:rPr>
          <w:rFonts w:ascii="Arial" w:hAnsi="Arial"/>
          <w:color w:val="000000" w:themeColor="text1"/>
        </w:rPr>
        <w:t xml:space="preserve"> you will get a quick review of key topics from 3444/4444, and the bulk of the course will be the project (which includes team meetings with the instructor and demos of progress).</w:t>
      </w:r>
    </w:p>
    <w:p w:rsidR="005743B8" w:rsidRPr="005743B8" w:rsidRDefault="002339BE" w:rsidP="00A73942">
      <w:pPr>
        <w:pStyle w:val="Heading2"/>
        <w:rPr>
          <w:rFonts w:ascii="Arial" w:hAnsi="Arial"/>
          <w:color w:val="000000" w:themeColor="text1"/>
        </w:rPr>
      </w:pPr>
      <w:r>
        <w:rPr>
          <w:rFonts w:ascii="Arial" w:hAnsi="Arial"/>
          <w:color w:val="000000" w:themeColor="text1"/>
        </w:rPr>
        <w:br/>
      </w:r>
      <w:r w:rsidR="005743B8" w:rsidRPr="005743B8">
        <w:rPr>
          <w:rFonts w:ascii="Arial" w:hAnsi="Arial"/>
          <w:color w:val="000000" w:themeColor="text1"/>
        </w:rPr>
        <w:t>Course Technology &amp; SkillsMinimum Technology Requirements</w:t>
      </w:r>
    </w:p>
    <w:p w:rsidR="005743B8" w:rsidRPr="005743B8" w:rsidRDefault="005743B8" w:rsidP="005743B8">
      <w:pPr>
        <w:rPr>
          <w:rFonts w:ascii="Arial" w:hAnsi="Arial"/>
          <w:color w:val="000000" w:themeColor="text1"/>
        </w:rPr>
      </w:pPr>
      <w:r w:rsidRPr="005743B8">
        <w:rPr>
          <w:rFonts w:ascii="Arial" w:hAnsi="Arial"/>
          <w:color w:val="000000" w:themeColor="text1"/>
        </w:rPr>
        <w:t>Provide a list of the minimum technology requirements for students, such as: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Computer</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 xml:space="preserve">Reliable internet access </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Speakers (for any online meetings)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Microphone (for any online meetings)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Appropriate programming tools to support your project</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GitHub account (can be created during class)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Trello account (can be created during class)</w:t>
      </w:r>
    </w:p>
    <w:p w:rsidR="005743B8" w:rsidRPr="005743B8" w:rsidRDefault="005743B8" w:rsidP="005743B8">
      <w:pPr>
        <w:pStyle w:val="ListParagraph"/>
        <w:numPr>
          <w:ilvl w:val="0"/>
          <w:numId w:val="9"/>
        </w:numPr>
        <w:spacing w:line="259" w:lineRule="auto"/>
        <w:rPr>
          <w:rFonts w:ascii="Arial" w:hAnsi="Arial"/>
          <w:color w:val="000000" w:themeColor="text1"/>
        </w:rPr>
      </w:pPr>
      <w:r w:rsidRPr="005743B8">
        <w:rPr>
          <w:rFonts w:ascii="Arial" w:hAnsi="Arial"/>
          <w:color w:val="000000" w:themeColor="text1"/>
        </w:rPr>
        <w:t>Microsoft Office Suite</w:t>
      </w:r>
    </w:p>
    <w:p w:rsidR="005743B8" w:rsidRPr="005743B8" w:rsidRDefault="00000000" w:rsidP="005743B8">
      <w:pPr>
        <w:pStyle w:val="ListParagraph"/>
        <w:numPr>
          <w:ilvl w:val="0"/>
          <w:numId w:val="9"/>
        </w:numPr>
        <w:spacing w:after="160" w:line="259" w:lineRule="auto"/>
        <w:rPr>
          <w:rStyle w:val="Hyperlink"/>
          <w:rFonts w:ascii="Arial" w:hAnsi="Arial"/>
          <w:color w:val="000000" w:themeColor="text1"/>
          <w:u w:val="none"/>
        </w:rPr>
      </w:pPr>
      <w:hyperlink r:id="rId8" w:history="1">
        <w:r w:rsidR="005743B8" w:rsidRPr="005743B8">
          <w:rPr>
            <w:rStyle w:val="Hyperlink"/>
            <w:rFonts w:ascii="Arial" w:hAnsi="Arial"/>
            <w:color w:val="000000" w:themeColor="text1"/>
          </w:rPr>
          <w:t>Canvas Technical Requirements</w:t>
        </w:r>
      </w:hyperlink>
      <w:r w:rsidR="005743B8" w:rsidRPr="005743B8">
        <w:rPr>
          <w:rFonts w:ascii="Arial" w:hAnsi="Arial"/>
          <w:color w:val="000000" w:themeColor="text1"/>
        </w:rPr>
        <w:t xml:space="preserve"> (https://clear.unt.edu/supported-technologies/canvas/requirements</w:t>
      </w:r>
      <w:r w:rsidR="005743B8" w:rsidRPr="005743B8">
        <w:rPr>
          <w:rStyle w:val="Hyperlink"/>
          <w:rFonts w:ascii="Arial" w:hAnsi="Arial"/>
          <w:color w:val="000000" w:themeColor="text1"/>
          <w:u w:val="none"/>
        </w:rPr>
        <w:t>)</w:t>
      </w: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t>Computer Skills &amp; Digital Literacy</w:t>
      </w:r>
    </w:p>
    <w:p w:rsidR="005743B8" w:rsidRPr="005743B8" w:rsidRDefault="005743B8" w:rsidP="005743B8">
      <w:pPr>
        <w:rPr>
          <w:rFonts w:ascii="Arial" w:hAnsi="Arial"/>
          <w:color w:val="000000" w:themeColor="text1"/>
        </w:rPr>
      </w:pPr>
      <w:r w:rsidRPr="005743B8">
        <w:rPr>
          <w:rFonts w:ascii="Arial" w:hAnsi="Arial"/>
          <w:color w:val="000000" w:themeColor="text1"/>
        </w:rPr>
        <w:t>Provide a list of course-specific technical skills learners must have to succeed in the course, such as: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Canvas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email with attachments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Downloading and installing software</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 xml:space="preserve">Using code repositories such as </w:t>
      </w:r>
      <w:proofErr w:type="spellStart"/>
      <w:r w:rsidRPr="005743B8">
        <w:rPr>
          <w:rFonts w:ascii="Arial" w:hAnsi="Arial"/>
          <w:color w:val="000000" w:themeColor="text1"/>
        </w:rPr>
        <w:t>Github</w:t>
      </w:r>
      <w:proofErr w:type="spellEnd"/>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Ability to conduct college-level research in support of your project and relevant assignments.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presentation and graphics programs</w:t>
      </w:r>
    </w:p>
    <w:p w:rsidR="005743B8" w:rsidRDefault="005743B8" w:rsidP="005743B8">
      <w:pPr>
        <w:pStyle w:val="Heading3"/>
        <w:rPr>
          <w:rFonts w:ascii="Arial" w:hAnsi="Arial"/>
          <w:color w:val="000000" w:themeColor="text1"/>
        </w:rPr>
      </w:pPr>
    </w:p>
    <w:p w:rsidR="005743B8" w:rsidRDefault="005743B8" w:rsidP="005743B8">
      <w:pPr>
        <w:pStyle w:val="Heading3"/>
        <w:rPr>
          <w:rFonts w:ascii="Arial" w:hAnsi="Arial"/>
          <w:color w:val="000000" w:themeColor="text1"/>
        </w:rPr>
      </w:pP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t>Technical Assistance</w:t>
      </w:r>
      <w:r>
        <w:rPr>
          <w:rFonts w:ascii="Arial" w:hAnsi="Arial"/>
          <w:color w:val="000000" w:themeColor="text1"/>
        </w:rPr>
        <w:br/>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UIT Help Desk: </w:t>
      </w:r>
      <w:hyperlink r:id="rId9" w:history="1">
        <w:r w:rsidRPr="005743B8">
          <w:rPr>
            <w:rStyle w:val="Hyperlink"/>
            <w:rFonts w:ascii="Arial" w:eastAsia="Times New Roman" w:hAnsi="Arial" w:cs="Calibri"/>
            <w:color w:val="000000" w:themeColor="text1"/>
          </w:rPr>
          <w:t>UIT Student Help Desk site</w:t>
        </w:r>
      </w:hyperlink>
      <w:r w:rsidRPr="005743B8">
        <w:rPr>
          <w:rFonts w:ascii="Arial" w:eastAsia="Times New Roman" w:hAnsi="Arial" w:cs="Calibri"/>
          <w:color w:val="000000" w:themeColor="text1"/>
        </w:rPr>
        <w:t xml:space="preserve"> (http://www.unt.edu/helpdesk/index.htm</w:t>
      </w:r>
      <w:r w:rsidRPr="005743B8">
        <w:rPr>
          <w:rFonts w:ascii="Arial" w:eastAsia="Times New Roman" w:hAnsi="Arial" w:cs="Calibri"/>
          <w:color w:val="000000" w:themeColor="text1"/>
          <w:u w:val="single"/>
        </w:rPr>
        <w:t>)</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Email: </w:t>
      </w:r>
      <w:hyperlink r:id="rId10" w:history="1">
        <w:r w:rsidRPr="005743B8">
          <w:rPr>
            <w:rStyle w:val="Hyperlink"/>
            <w:rFonts w:ascii="Arial" w:eastAsia="Times New Roman" w:hAnsi="Arial" w:cs="Calibri"/>
            <w:color w:val="000000" w:themeColor="text1"/>
          </w:rPr>
          <w:t>helpdesk@unt.edu</w:t>
        </w:r>
      </w:hyperlink>
      <w:r w:rsidRPr="005743B8">
        <w:rPr>
          <w:rFonts w:ascii="Arial" w:eastAsia="Times New Roman" w:hAnsi="Arial" w:cs="Calibri"/>
          <w:color w:val="000000" w:themeColor="text1"/>
        </w:rPr>
        <w:t xml:space="preserve">     </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Phone: 940-565-2324</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In Person: Sage Hall, Room 130</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lastRenderedPageBreak/>
        <w:t>Walk-In Availability: 8am-9pm</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Telephone Availability:</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Sunday: noon-midnight</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Monday-Thursday: 8am-midnight</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Friday: 8am-8pm</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Saturday: 9am-5pm</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Laptop Checkout: 8am-7pm</w:t>
      </w:r>
    </w:p>
    <w:p w:rsidR="005743B8" w:rsidRPr="005743B8" w:rsidRDefault="005743B8" w:rsidP="005743B8">
      <w:pPr>
        <w:pStyle w:val="Heading3"/>
        <w:rPr>
          <w:rFonts w:ascii="Arial" w:eastAsia="Times New Roman" w:hAnsi="Arial" w:cs="Calibri"/>
          <w:color w:val="000000" w:themeColor="text1"/>
        </w:rPr>
      </w:pP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For additional support, visit </w:t>
      </w:r>
      <w:hyperlink r:id="rId11" w:history="1">
        <w:r w:rsidRPr="005743B8">
          <w:rPr>
            <w:rStyle w:val="Hyperlink"/>
            <w:rFonts w:ascii="Arial" w:eastAsia="Times New Roman" w:hAnsi="Arial" w:cs="Calibri"/>
            <w:color w:val="000000" w:themeColor="text1"/>
          </w:rPr>
          <w:t>Canvas Technical Help</w:t>
        </w:r>
      </w:hyperlink>
      <w:r w:rsidRPr="005743B8">
        <w:rPr>
          <w:rFonts w:ascii="Arial" w:eastAsia="Times New Roman" w:hAnsi="Arial" w:cs="Calibri"/>
          <w:color w:val="000000" w:themeColor="text1"/>
        </w:rPr>
        <w:t xml:space="preserve"> (https://community.canvaslms.com/docs/DOC-10554-4212710328)</w:t>
      </w:r>
    </w:p>
    <w:p w:rsidR="005743B8" w:rsidRPr="005743B8" w:rsidRDefault="005743B8" w:rsidP="005743B8">
      <w:pPr>
        <w:pStyle w:val="Heading3"/>
        <w:rPr>
          <w:rFonts w:ascii="Arial" w:hAnsi="Arial"/>
          <w:color w:val="000000" w:themeColor="text1"/>
        </w:rPr>
      </w:pP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t>Rules of Engagement</w:t>
      </w:r>
    </w:p>
    <w:p w:rsidR="005743B8" w:rsidRPr="005743B8" w:rsidRDefault="005743B8" w:rsidP="005743B8">
      <w:pPr>
        <w:jc w:val="center"/>
        <w:rPr>
          <w:rFonts w:asciiTheme="minorHAnsi" w:eastAsia="Times New Roman" w:hAnsiTheme="minorHAnsi"/>
          <w:b/>
          <w:color w:val="000000" w:themeColor="text1"/>
        </w:rPr>
      </w:pPr>
      <w:r w:rsidRPr="005743B8">
        <w:rPr>
          <w:rFonts w:ascii="Arial" w:hAnsi="Arial" w:cstheme="minorHAnsi"/>
          <w:color w:val="000000" w:themeColor="text1"/>
          <w:shd w:val="clear" w:color="auto" w:fill="FFFFFF"/>
        </w:rPr>
        <w:t xml:space="preserve">Rules of engagement refer to the way students are expected to interact with each other and with their instructors. </w:t>
      </w:r>
      <w:r w:rsidRPr="005743B8">
        <w:rPr>
          <w:rFonts w:ascii="Arial" w:hAnsi="Arial" w:cstheme="minorHAnsi"/>
          <w:color w:val="000000" w:themeColor="text1"/>
        </w:rPr>
        <w:t xml:space="preserve">See these </w:t>
      </w:r>
      <w:hyperlink r:id="rId12" w:history="1">
        <w:r w:rsidRPr="005743B8">
          <w:rPr>
            <w:rStyle w:val="Hyperlink"/>
            <w:rFonts w:ascii="Arial" w:hAnsi="Arial" w:cstheme="minorHAnsi"/>
            <w:color w:val="000000" w:themeColor="text1"/>
          </w:rPr>
          <w:t>Engagement Guidelines</w:t>
        </w:r>
      </w:hyperlink>
      <w:r w:rsidRPr="005743B8">
        <w:rPr>
          <w:rFonts w:ascii="Arial" w:hAnsi="Arial" w:cstheme="minorHAnsi"/>
          <w:color w:val="000000" w:themeColor="text1"/>
        </w:rPr>
        <w:t xml:space="preserve"> (</w:t>
      </w:r>
      <w:r w:rsidRPr="005743B8">
        <w:rPr>
          <w:rFonts w:ascii="Arial" w:hAnsi="Arial"/>
          <w:color w:val="000000" w:themeColor="text1"/>
        </w:rPr>
        <w:t xml:space="preserve">https://clear.unt.edu/online-communication-tips) </w:t>
      </w:r>
      <w:r w:rsidRPr="005743B8">
        <w:rPr>
          <w:rFonts w:ascii="Arial" w:hAnsi="Arial" w:cstheme="minorHAnsi"/>
          <w:color w:val="000000" w:themeColor="text1"/>
        </w:rPr>
        <w:t>for more information</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 xml:space="preserve">Course Policies: </w:t>
      </w:r>
    </w:p>
    <w:p w:rsidR="0006066C" w:rsidRDefault="0006066C">
      <w:pPr>
        <w:pStyle w:val="Heading3"/>
        <w:rPr>
          <w:rFonts w:asciiTheme="minorHAnsi" w:eastAsia="Times New Roman" w:hAnsiTheme="minorHAnsi"/>
          <w:color w:val="auto"/>
          <w:sz w:val="24"/>
          <w:szCs w:val="24"/>
          <w:u w:val="single"/>
        </w:rPr>
      </w:pP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ABSOLUTELY, NO LATE project assignments will be graded, unless specific arrangements are made with the instructor in advance.</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All assignments will be turned in by midnight on the date due. Assignments may be submitted on Canvas in the appropriate drop box unless otherwise indicated.</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ALL requests for extensions on assignments must be made prior to the due date, in person, and must be for a valid “emergency” reason. In extreme circumstances, contact after the due date may be accepted if there is a COMPELLING reason.</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Attendance is required, is part of your grade, and will be monitored in order to ensure that all groups operate at peak efficiency. You are responsible for all discussion, lecture and other information disseminated during the lecture period, regardless of whether you attend or not. You are also responsible for all team assignments made by your team lead and deliverable leads regardless of your attendance. You must provide documentation for excused absences for emergencies etc.</w:t>
      </w:r>
    </w:p>
    <w:p w:rsidR="005743B8" w:rsidRPr="005743B8" w:rsidRDefault="005743B8" w:rsidP="0099437D">
      <w:pPr>
        <w:pStyle w:val="ListParagraph"/>
        <w:numPr>
          <w:ilvl w:val="0"/>
          <w:numId w:val="8"/>
        </w:numPr>
        <w:rPr>
          <w:rFonts w:asciiTheme="minorHAnsi" w:eastAsia="Times New Roman" w:hAnsiTheme="minorHAnsi"/>
          <w:color w:val="auto"/>
        </w:rPr>
      </w:pPr>
      <w:r w:rsidRPr="005743B8">
        <w:rPr>
          <w:rFonts w:asciiTheme="minorHAnsi" w:hAnsiTheme="minorHAnsi" w:cstheme="minorHAnsi"/>
          <w:i/>
          <w:iCs/>
          <w:color w:val="000000" w:themeColor="text1"/>
        </w:rPr>
        <w:t>Project</w:t>
      </w:r>
      <w:r w:rsidRPr="005743B8">
        <w:rPr>
          <w:rFonts w:asciiTheme="minorHAnsi" w:hAnsiTheme="minorHAnsi" w:cstheme="minorHAnsi"/>
          <w:color w:val="000000" w:themeColor="text1"/>
        </w:rPr>
        <w:t xml:space="preserve">:  The majority of the deliverables in this course will relate to a large group project that will </w:t>
      </w:r>
      <w:proofErr w:type="gramStart"/>
      <w:r w:rsidRPr="005743B8">
        <w:rPr>
          <w:rFonts w:asciiTheme="minorHAnsi" w:hAnsiTheme="minorHAnsi" w:cstheme="minorHAnsi"/>
          <w:color w:val="000000" w:themeColor="text1"/>
        </w:rPr>
        <w:t>completed</w:t>
      </w:r>
      <w:proofErr w:type="gramEnd"/>
      <w:r w:rsidRPr="005743B8">
        <w:rPr>
          <w:rFonts w:asciiTheme="minorHAnsi" w:hAnsiTheme="minorHAnsi" w:cstheme="minorHAnsi"/>
          <w:color w:val="000000" w:themeColor="text1"/>
        </w:rPr>
        <w:t xml:space="preserve"> based on client requirements.   You are expected to participate in ALL aspects of your team’s project (so not just coding, or not just writing docs).  Your effort, including that of coding, will be monitored (</w:t>
      </w:r>
      <w:proofErr w:type="gramStart"/>
      <w:r w:rsidRPr="005743B8">
        <w:rPr>
          <w:rFonts w:asciiTheme="minorHAnsi" w:hAnsiTheme="minorHAnsi" w:cstheme="minorHAnsi"/>
          <w:color w:val="000000" w:themeColor="text1"/>
        </w:rPr>
        <w:t>e.g.</w:t>
      </w:r>
      <w:proofErr w:type="gramEnd"/>
      <w:r w:rsidRPr="005743B8">
        <w:rPr>
          <w:rFonts w:asciiTheme="minorHAnsi" w:hAnsiTheme="minorHAnsi" w:cstheme="minorHAnsi"/>
          <w:color w:val="000000" w:themeColor="text1"/>
        </w:rPr>
        <w:t xml:space="preserve"> repository check-ins, peer evals and observations).  In particular, lack of coding on the project WILL RESULT in a large penalty to your project grade.  BUT lack of helping out in a meaningful way on the written docs and related tasks WILL ALSO RESULT IN A LARGE PENALTY.</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Lectures and Project assignments are included in this syllabus. However, you should regularly check the class website, as well as take note of in-class announcements for changes in the schedule or assignments.</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lastRenderedPageBreak/>
        <w:t>You should plan to spend, on average, about 10-15 hours per week outside of the normal class meetings working on the various aspects of your project. As deadlines draw near, the time commitment may increase.</w:t>
      </w:r>
    </w:p>
    <w:p w:rsidR="0006066C" w:rsidRDefault="0006066C">
      <w:pPr>
        <w:jc w:val="center"/>
        <w:rPr>
          <w:rFonts w:asciiTheme="minorHAnsi" w:eastAsia="Times New Roman" w:hAnsiTheme="minorHAnsi"/>
          <w:b/>
          <w:color w:val="auto"/>
        </w:rPr>
      </w:pPr>
    </w:p>
    <w:p w:rsidR="005743B8" w:rsidRDefault="005743B8">
      <w:pPr>
        <w:pStyle w:val="Heading3"/>
        <w:rPr>
          <w:rFonts w:asciiTheme="minorHAnsi" w:eastAsia="Times New Roman" w:hAnsiTheme="minorHAnsi"/>
          <w:color w:val="auto"/>
          <w:sz w:val="24"/>
          <w:szCs w:val="24"/>
          <w:u w:val="single"/>
        </w:rPr>
      </w:pPr>
    </w:p>
    <w:p w:rsidR="00F107B8" w:rsidRPr="00F107B8" w:rsidRDefault="00F107B8" w:rsidP="00F107B8">
      <w:pPr>
        <w:rPr>
          <w:rStyle w:val="Heading3Cha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Professional Conduct and Ethical Responsibility:</w:t>
      </w:r>
    </w:p>
    <w:p w:rsidR="00F107B8" w:rsidRPr="00F107B8" w:rsidRDefault="00F107B8" w:rsidP="00F107B8">
      <w:pPr>
        <w:rPr>
          <w:rStyle w:val="Heading3Char"/>
          <w:rFonts w:asciiTheme="minorHAnsi" w:eastAsiaTheme="minorHAnsi" w:hAnsiTheme="minorHAnsi" w:cstheme="minorHAnsi"/>
          <w:color w:val="000000" w:themeColor="text1"/>
          <w:sz w:val="22"/>
          <w:szCs w:val="22"/>
        </w:rPr>
      </w:pPr>
      <w:r w:rsidRPr="00F107B8">
        <w:rPr>
          <w:rFonts w:asciiTheme="minorHAnsi" w:hAnsiTheme="minorHAnsi" w:cstheme="minorHAnsi"/>
          <w:color w:val="000000" w:themeColor="text1"/>
        </w:rPr>
        <w:t>You will be representing yourself, your team, the CSE Department and UNT as you conduct the activities needed to deliver your capstone project.  You are expected to conduct yourself professionally during team, class and sponsor interactions both verbally and in writing.  This responsibility carries through in the project as well.  Yes, you are learning new skills and applying what you have learned in other courses.  The ACM Code of Ethics, available at: https://ethics.acm.org/, reflects the expectations of your conduct in this course.  You are also expected to abide by the UNT Code of Conduct (discussed later in the syllabus).</w:t>
      </w:r>
    </w:p>
    <w:p w:rsidR="00F107B8" w:rsidRPr="00F107B8" w:rsidRDefault="00F107B8" w:rsidP="00F107B8">
      <w:pPr>
        <w:rPr>
          <w:rFonts w:asciiTheme="minorHAnsi" w:hAnsiTheme="minorHAnsi" w:cstheme="minorHAnsi"/>
          <w:iCs/>
          <w:color w:val="000000" w:themeColor="text1"/>
        </w:rPr>
      </w:pPr>
      <w:r>
        <w:rPr>
          <w:rStyle w:val="Heading3Char"/>
          <w:rFonts w:asciiTheme="minorHAnsi" w:hAnsiTheme="minorHAnsi" w:cstheme="minorHAnsi"/>
          <w:color w:val="000000" w:themeColor="text1"/>
        </w:rPr>
        <w:br/>
      </w:r>
      <w:r w:rsidRPr="00F107B8">
        <w:rPr>
          <w:rStyle w:val="Heading3Char"/>
          <w:rFonts w:asciiTheme="minorHAnsi" w:hAnsiTheme="minorHAnsi" w:cstheme="minorHAnsi"/>
          <w:color w:val="000000" w:themeColor="text1"/>
        </w:rPr>
        <w:t>Late Work</w:t>
      </w:r>
      <w:r w:rsidRPr="00F107B8">
        <w:rPr>
          <w:rFonts w:asciiTheme="minorHAnsi" w:hAnsiTheme="minorHAnsi" w:cstheme="minorHAnsi"/>
          <w:b/>
          <w:iCs/>
          <w:color w:val="000000" w:themeColor="text1"/>
        </w:rPr>
        <w:t xml:space="preserve"> </w:t>
      </w:r>
      <w:r w:rsidRPr="00F107B8">
        <w:rPr>
          <w:rFonts w:asciiTheme="minorHAnsi" w:hAnsiTheme="minorHAnsi" w:cstheme="minorHAnsi"/>
          <w:b/>
          <w:iCs/>
          <w:color w:val="000000" w:themeColor="text1"/>
        </w:rPr>
        <w:br/>
      </w:r>
      <w:r w:rsidRPr="00F107B8">
        <w:rPr>
          <w:rFonts w:asciiTheme="minorHAnsi" w:hAnsiTheme="minorHAnsi" w:cstheme="minorHAnsi"/>
          <w:iCs/>
          <w:color w:val="000000" w:themeColor="text1"/>
        </w:rPr>
        <w:t>ABSOLUTELY NO LATE work will be graded, unless specific arrangements are made with the instructor in advance with appropriate documentation.  All assignments will be turned in by the designated date due. Assignments may be submitted on Canvas in the appropriate drop box unless otherwise indicated.  ALL requests for extensions on assignments must be made prior to the due date, in person, and must be for a valid “emergency” reason. In extreme circumstances, contact after the due date may be accepted if there is a COMPELLING reason (and yes COVID counts).</w:t>
      </w:r>
    </w:p>
    <w:p w:rsidR="00F107B8" w:rsidRDefault="00F107B8">
      <w:pPr>
        <w:pStyle w:val="Heading3"/>
        <w:rPr>
          <w:rFonts w:asciiTheme="minorHAnsi" w:eastAsia="Times New Roman" w:hAnsiTheme="minorHAnsi"/>
          <w:color w:val="auto"/>
          <w:sz w:val="24"/>
          <w:szCs w:val="24"/>
          <w:u w:val="single"/>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Collaboration and Cheating:</w:t>
      </w:r>
    </w:p>
    <w:p w:rsidR="0006066C" w:rsidRDefault="0006066C">
      <w:pPr>
        <w:pStyle w:val="Heading3"/>
        <w:rPr>
          <w:rFonts w:asciiTheme="minorHAnsi" w:eastAsia="Times New Roman" w:hAnsiTheme="minorHAnsi"/>
          <w:color w:val="auto"/>
          <w:sz w:val="24"/>
          <w:szCs w:val="24"/>
          <w:u w:val="single"/>
        </w:rPr>
      </w:pPr>
    </w:p>
    <w:p w:rsidR="00F107B8" w:rsidRPr="00F107B8" w:rsidRDefault="00000000"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Collaboration among students in class is most certainly encouraged, as it is my belief that it provides a better learning environment, and required for team assignments. </w:t>
      </w:r>
      <w:r w:rsidR="00F107B8" w:rsidRPr="00F107B8">
        <w:rPr>
          <w:rFonts w:asciiTheme="minorHAnsi" w:hAnsiTheme="minorHAnsi" w:cstheme="minorHAnsi"/>
          <w:color w:val="000000" w:themeColor="text1"/>
        </w:rPr>
        <w:t xml:space="preserve">BUT THERE ARE RULES TO FOLLOW. All resources used should be clearly cited in written work of any kind, both individual and team, using appropriate references/documentation style as relevant to the item.  While using existing API’s is a given nowadays, paying someone to code for you or taking a project and calling it your own is not appropriate.  It is also not appropriate to make it look you are coding more than what you actually contributed. </w:t>
      </w:r>
    </w:p>
    <w:p w:rsidR="0006066C" w:rsidRDefault="00000000">
      <w:pPr>
        <w:pStyle w:val="NormalWeb"/>
        <w:rPr>
          <w:rFonts w:asciiTheme="minorHAnsi" w:hAnsiTheme="minorHAnsi"/>
          <w:color w:val="auto"/>
        </w:rPr>
      </w:pPr>
      <w:r w:rsidRPr="00F107B8">
        <w:rPr>
          <w:rFonts w:asciiTheme="minorHAnsi" w:hAnsiTheme="minorHAnsi" w:cstheme="minorHAnsi"/>
          <w:color w:val="000000" w:themeColor="text1"/>
        </w:rPr>
        <w:t xml:space="preserve">For further details and clarifications regarding collaboration and cheating, view the university </w:t>
      </w:r>
      <w:hyperlink r:id="rId13" w:history="1">
        <w:r w:rsidRPr="00F107B8">
          <w:rPr>
            <w:rStyle w:val="Hyperlink"/>
            <w:rFonts w:asciiTheme="minorHAnsi" w:hAnsiTheme="minorHAnsi" w:cstheme="minorHAnsi"/>
            <w:color w:val="000000" w:themeColor="text1"/>
          </w:rPr>
          <w:t>Student Rights and Responsibilities web page.</w:t>
        </w:r>
      </w:hyperlink>
    </w:p>
    <w:p w:rsidR="008D7AC6" w:rsidRDefault="008D7AC6">
      <w:pPr>
        <w:pStyle w:val="NormalWeb"/>
        <w:rPr>
          <w:rFonts w:asciiTheme="minorHAnsi" w:hAnsiTheme="minorHAnsi"/>
          <w:color w:val="auto"/>
        </w:rPr>
      </w:pPr>
    </w:p>
    <w:p w:rsidR="008D7AC6" w:rsidRPr="008D7AC6" w:rsidRDefault="008D7AC6" w:rsidP="008D7AC6">
      <w:pPr>
        <w:pStyle w:val="Heading3"/>
        <w:rPr>
          <w:rFonts w:eastAsia="Times New Roman" w:cs="Times New Roman"/>
          <w:color w:val="000000" w:themeColor="text1"/>
        </w:rPr>
      </w:pPr>
      <w:r w:rsidRPr="008D7AC6">
        <w:rPr>
          <w:color w:val="000000" w:themeColor="text1"/>
        </w:rPr>
        <w:t>Notes on the use of AI Tools and work performed by Others</w:t>
      </w:r>
    </w:p>
    <w:p w:rsidR="008D7AC6" w:rsidRDefault="008D7AC6" w:rsidP="008D7AC6">
      <w:pPr>
        <w:pStyle w:val="NormalWeb"/>
        <w:rPr>
          <w:color w:val="000000" w:themeColor="text1"/>
        </w:rPr>
      </w:pPr>
      <w:r w:rsidRPr="008D7AC6">
        <w:rPr>
          <w:color w:val="000000" w:themeColor="text1"/>
        </w:rPr>
        <w:t xml:space="preserve">In all academic work, the ideas and contributions of others must be appropriately acknowledged and work that is presented as original must be, in fact, original. Using an AI-content generator (such as </w:t>
      </w:r>
      <w:proofErr w:type="spellStart"/>
      <w:r w:rsidRPr="008D7AC6">
        <w:rPr>
          <w:color w:val="000000" w:themeColor="text1"/>
        </w:rPr>
        <w:t>ChatGPT</w:t>
      </w:r>
      <w:proofErr w:type="spellEnd"/>
      <w:r w:rsidRPr="008D7AC6">
        <w:rPr>
          <w:color w:val="000000" w:themeColor="text1"/>
        </w:rPr>
        <w:t xml:space="preserve">, GitHub </w:t>
      </w:r>
      <w:proofErr w:type="spellStart"/>
      <w:r w:rsidRPr="008D7AC6">
        <w:rPr>
          <w:color w:val="000000" w:themeColor="text1"/>
        </w:rPr>
        <w:t>CoPilot</w:t>
      </w:r>
      <w:proofErr w:type="spellEnd"/>
      <w:r w:rsidRPr="008D7AC6">
        <w:rPr>
          <w:color w:val="000000" w:themeColor="text1"/>
        </w:rPr>
        <w:t>, Cody, Ghostwrite and others) to complete coursework without proper attribution or authorization is a form of academic dishonesty. If you are unsure about whether something may be plagiarism or academic dishonesty, please contact your instructor to discuss the issue. Faculty, students, and administrative staff all share the responsibility of ensuring the honesty and fairness of the intellectual environment.</w:t>
      </w:r>
    </w:p>
    <w:p w:rsidR="00F107B8" w:rsidRPr="00F107B8" w:rsidRDefault="00F107B8" w:rsidP="008D7AC6">
      <w:pPr>
        <w:pStyle w:val="NormalWeb"/>
        <w:rPr>
          <w:rFonts w:asciiTheme="minorHAnsi" w:hAnsiTheme="minorHAnsi" w:cstheme="minorHAnsi"/>
          <w:color w:val="000000" w:themeColor="text1"/>
        </w:rPr>
      </w:pP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lastRenderedPageBreak/>
        <w:t xml:space="preserve">It will be expected that you will use these tools in your project, however we will have deliverables to go with this expectation.  The degree will vary by project and your interest.  Having experience is expected nowadays and will give you </w:t>
      </w:r>
      <w:proofErr w:type="spellStart"/>
      <w:r w:rsidRPr="00F107B8">
        <w:rPr>
          <w:rFonts w:asciiTheme="minorHAnsi" w:hAnsiTheme="minorHAnsi" w:cstheme="minorHAnsi"/>
          <w:color w:val="000000" w:themeColor="text1"/>
        </w:rPr>
        <w:t>new</w:t>
      </w:r>
      <w:proofErr w:type="spellEnd"/>
      <w:r w:rsidRPr="00F107B8">
        <w:rPr>
          <w:rFonts w:asciiTheme="minorHAnsi" w:hAnsiTheme="minorHAnsi" w:cstheme="minorHAnsi"/>
          <w:color w:val="000000" w:themeColor="text1"/>
        </w:rPr>
        <w:t>/more skills that will help you as you start your career.  Given that, you will be expected to be honest with your use of said tools and that you will be expected to know what the code or other material does, and that it is correct/accurate and follows best practices for the item that it is connected to (</w:t>
      </w:r>
      <w:proofErr w:type="gramStart"/>
      <w:r w:rsidRPr="00F107B8">
        <w:rPr>
          <w:rFonts w:asciiTheme="minorHAnsi" w:hAnsiTheme="minorHAnsi" w:cstheme="minorHAnsi"/>
          <w:color w:val="000000" w:themeColor="text1"/>
        </w:rPr>
        <w:t>e.g.</w:t>
      </w:r>
      <w:proofErr w:type="gramEnd"/>
      <w:r w:rsidRPr="00F107B8">
        <w:rPr>
          <w:rFonts w:asciiTheme="minorHAnsi" w:hAnsiTheme="minorHAnsi" w:cstheme="minorHAnsi"/>
          <w:color w:val="000000" w:themeColor="text1"/>
        </w:rPr>
        <w:t xml:space="preserve"> code, testing, a written document).  More information will be provided in the Project and Assignments in Canvas.</w:t>
      </w:r>
    </w:p>
    <w:p w:rsidR="00F107B8" w:rsidRDefault="00F107B8">
      <w:pPr>
        <w:pStyle w:val="NormalWeb"/>
        <w:rPr>
          <w:rFonts w:asciiTheme="minorHAnsi" w:hAnsiTheme="minorHAnsi"/>
          <w:color w:val="auto"/>
        </w:rPr>
      </w:pPr>
    </w:p>
    <w:p w:rsidR="0006066C" w:rsidRDefault="0006066C">
      <w:pPr>
        <w:pStyle w:val="NormalWeb"/>
        <w:rPr>
          <w:rFonts w:asciiTheme="minorHAnsi" w:hAnsiTheme="minorHAnsi"/>
          <w:color w:val="auto"/>
        </w:rPr>
      </w:pPr>
    </w:p>
    <w:p w:rsidR="0006066C" w:rsidRDefault="00000000">
      <w:pPr>
        <w:rPr>
          <w:rFonts w:eastAsia="Times New Roman" w:cs="Times New Roman"/>
          <w:b/>
          <w:color w:val="auto"/>
        </w:rPr>
      </w:pPr>
      <w:r>
        <w:rPr>
          <w:rFonts w:eastAsia="Times New Roman" w:cs="Times New Roman"/>
          <w:b/>
          <w:color w:val="auto"/>
        </w:rPr>
        <w:t>Student Evaluation of Teaching Effectiveness (SETE)</w:t>
      </w:r>
    </w:p>
    <w:p w:rsidR="0006066C" w:rsidRDefault="00000000">
      <w:pPr>
        <w:rPr>
          <w:rFonts w:eastAsia="Times New Roman" w:cs="Times New Roman"/>
          <w:b/>
          <w:color w:val="auto"/>
        </w:rPr>
      </w:pPr>
      <w:r>
        <w:rPr>
          <w:rFonts w:cs="Times New Roman"/>
          <w:color w:val="auto"/>
        </w:rPr>
        <w:t>The Student Evaluation of Teaching Effectiveness (SETE)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ADA:</w:t>
      </w:r>
    </w:p>
    <w:p w:rsidR="0006066C" w:rsidRDefault="00000000">
      <w:pPr>
        <w:pStyle w:val="NormalWeb"/>
        <w:rPr>
          <w:rFonts w:asciiTheme="minorHAnsi" w:hAnsiTheme="minorHAnsi"/>
          <w:color w:val="auto"/>
        </w:rPr>
      </w:pPr>
      <w:r>
        <w:rPr>
          <w:rFonts w:asciiTheme="minorHAnsi" w:hAnsiTheme="minorHAnsi"/>
          <w:b/>
          <w:color w:val="auto"/>
        </w:rPr>
        <w:br/>
      </w:r>
      <w:r>
        <w:rPr>
          <w:rFonts w:asciiTheme="minorHAnsi" w:hAnsiTheme="minorHAnsi"/>
          <w:color w:val="auto"/>
        </w:rPr>
        <w:t xml:space="preserve">UNT complies with all federal and state laws and regulations regarding discrimination including the Americans with Disability Act of 1990 (ADA). If you have a disability and need a reasonable accommodation for equal access to education or </w:t>
      </w:r>
      <w:proofErr w:type="gramStart"/>
      <w:r>
        <w:rPr>
          <w:rFonts w:asciiTheme="minorHAnsi" w:hAnsiTheme="minorHAnsi"/>
          <w:color w:val="auto"/>
        </w:rPr>
        <w:t>services</w:t>
      </w:r>
      <w:proofErr w:type="gramEnd"/>
      <w:r>
        <w:rPr>
          <w:rFonts w:asciiTheme="minorHAnsi" w:hAnsiTheme="minorHAnsi"/>
          <w:color w:val="auto"/>
        </w:rPr>
        <w:t xml:space="preserve"> please contact the Office of Disability Accommodation. </w:t>
      </w:r>
    </w:p>
    <w:p w:rsidR="00F107B8" w:rsidRDefault="00F107B8">
      <w:pPr>
        <w:pStyle w:val="NormalWeb"/>
        <w:rPr>
          <w:rFonts w:asciiTheme="minorHAnsi" w:hAnsiTheme="minorHAnsi"/>
          <w:color w:val="auto"/>
        </w:rPr>
      </w:pPr>
    </w:p>
    <w:p w:rsidR="00F107B8" w:rsidRPr="00F107B8" w:rsidRDefault="00F107B8" w:rsidP="00F107B8">
      <w:pPr>
        <w:rP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Instructor Responsibilities and Feedback</w:t>
      </w:r>
      <w:r w:rsidRPr="00F107B8">
        <w:rPr>
          <w:rFonts w:asciiTheme="minorHAnsi" w:hAnsiTheme="minorHAnsi" w:cstheme="minorHAnsi"/>
          <w:b/>
          <w:iCs/>
          <w:color w:val="000000" w:themeColor="text1"/>
        </w:rPr>
        <w:br/>
      </w:r>
      <w:r w:rsidRPr="00F107B8">
        <w:rPr>
          <w:rFonts w:asciiTheme="minorHAnsi" w:hAnsiTheme="minorHAnsi" w:cstheme="minorHAnsi"/>
          <w:iCs/>
          <w:color w:val="000000" w:themeColor="text1"/>
        </w:rPr>
        <w:t xml:space="preserve">As the instructor, I want you to succeed and graduate.  To do so I will guide you in your project and advise you as needed.  I try to provide clear instructions on the assignments and deliverables though there will be differences in how something may be represented due to your project.  I (and the TA’s) will answer questions about assignments, identify additional resources as necessary, provide grading rubrics for possible, as well as review and update course content. </w:t>
      </w:r>
    </w:p>
    <w:p w:rsidR="00F107B8" w:rsidRPr="00F107B8" w:rsidRDefault="00F107B8" w:rsidP="00F107B8">
      <w:pPr>
        <w:numPr>
          <w:ilvl w:val="0"/>
          <w:numId w:val="14"/>
        </w:numPr>
        <w:spacing w:after="200" w:line="276" w:lineRule="auto"/>
        <w:rPr>
          <w:rFonts w:asciiTheme="minorHAnsi" w:hAnsiTheme="minorHAnsi" w:cstheme="minorHAnsi"/>
          <w:color w:val="000000" w:themeColor="text1"/>
        </w:rPr>
      </w:pPr>
      <w:r w:rsidRPr="00F107B8">
        <w:rPr>
          <w:rFonts w:asciiTheme="minorHAnsi" w:hAnsiTheme="minorHAnsi" w:cstheme="minorHAnsi"/>
          <w:iCs/>
          <w:color w:val="000000" w:themeColor="text1"/>
        </w:rPr>
        <w:t>Grading project deliverables and assignments can be time consuming given the size of the class, but the TA’s and I strive to get grades back within 1-1.5 weeks of submission.  Grades and comments/feedback are provided in Canvas.</w:t>
      </w:r>
    </w:p>
    <w:p w:rsidR="00F107B8" w:rsidRPr="00F107B8" w:rsidRDefault="00F107B8" w:rsidP="00F107B8">
      <w:pPr>
        <w:numPr>
          <w:ilvl w:val="0"/>
          <w:numId w:val="14"/>
        </w:numPr>
        <w:spacing w:after="200" w:line="276" w:lineRule="auto"/>
        <w:rPr>
          <w:rFonts w:asciiTheme="minorHAnsi" w:hAnsiTheme="minorHAnsi" w:cstheme="minorHAnsi"/>
          <w:color w:val="000000" w:themeColor="text1"/>
        </w:rPr>
      </w:pPr>
      <w:r w:rsidRPr="00F107B8">
        <w:rPr>
          <w:rFonts w:asciiTheme="minorHAnsi" w:hAnsiTheme="minorHAnsi" w:cstheme="minorHAnsi"/>
          <w:iCs/>
          <w:color w:val="000000" w:themeColor="text1"/>
        </w:rPr>
        <w:t xml:space="preserve">Emails to the instructor are answered within 24 hours, often earlier assuming the email is received before 5pm on the day (during the week).  The instructor checks discussion board posts every day or two.  If an immediate answer is needed, you should send an email to the instructor.  The TA will generally answer a student email within 24 hours.  When contacting either the instructor or </w:t>
      </w:r>
      <w:proofErr w:type="gramStart"/>
      <w:r w:rsidRPr="00F107B8">
        <w:rPr>
          <w:rFonts w:asciiTheme="minorHAnsi" w:hAnsiTheme="minorHAnsi" w:cstheme="minorHAnsi"/>
          <w:iCs/>
          <w:color w:val="000000" w:themeColor="text1"/>
        </w:rPr>
        <w:t>TA’s</w:t>
      </w:r>
      <w:proofErr w:type="gramEnd"/>
      <w:r w:rsidRPr="00F107B8">
        <w:rPr>
          <w:rFonts w:asciiTheme="minorHAnsi" w:hAnsiTheme="minorHAnsi" w:cstheme="minorHAnsi"/>
          <w:iCs/>
          <w:color w:val="000000" w:themeColor="text1"/>
        </w:rPr>
        <w:t xml:space="preserve"> please include your class, section and team name in the subject line (e.g. CSCE 4901-01 Team A: Deliverable 1 grade question).</w:t>
      </w:r>
    </w:p>
    <w:p w:rsidR="00F107B8" w:rsidRPr="00F107B8" w:rsidRDefault="00F107B8" w:rsidP="00F107B8">
      <w:pPr>
        <w:rP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Syllabus Change Policy</w:t>
      </w:r>
      <w:r w:rsidRPr="00F107B8">
        <w:rPr>
          <w:rFonts w:asciiTheme="minorHAnsi" w:hAnsiTheme="minorHAnsi" w:cstheme="minorHAnsi"/>
          <w:b/>
          <w:color w:val="000000" w:themeColor="text1"/>
        </w:rPr>
        <w:br/>
      </w:r>
      <w:r w:rsidRPr="00F107B8">
        <w:rPr>
          <w:rFonts w:asciiTheme="minorHAnsi" w:hAnsiTheme="minorHAnsi" w:cstheme="minorHAnsi"/>
          <w:color w:val="000000" w:themeColor="text1"/>
        </w:rPr>
        <w:t xml:space="preserve">The instructor reserves the right to change the course as needed, specifically (though not </w:t>
      </w:r>
      <w:r w:rsidRPr="00F107B8">
        <w:rPr>
          <w:rFonts w:asciiTheme="minorHAnsi" w:hAnsiTheme="minorHAnsi" w:cstheme="minorHAnsi"/>
          <w:color w:val="000000" w:themeColor="text1"/>
        </w:rPr>
        <w:lastRenderedPageBreak/>
        <w:t>limited to) the case of topics, due dates, and assignments/assessment items.  Any changes are done after careful consideration of the class/learning.</w:t>
      </w:r>
    </w:p>
    <w:p w:rsidR="00F107B8" w:rsidRPr="00F107B8" w:rsidRDefault="00F107B8" w:rsidP="00F107B8">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UNT Policies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Academic Integrity Policy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ADA Policy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F107B8">
        <w:rPr>
          <w:rFonts w:asciiTheme="minorHAnsi" w:hAnsiTheme="minorHAnsi" w:cstheme="minorHAnsi"/>
          <w:color w:val="000000" w:themeColor="text1"/>
        </w:rPr>
        <w:t>time,</w:t>
      </w:r>
      <w:proofErr w:type="gramEnd"/>
      <w:r w:rsidRPr="00F107B8">
        <w:rPr>
          <w:rFonts w:asciiTheme="minorHAnsi" w:hAnsiTheme="minorHAnsi" w:cstheme="minorHAnsi"/>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F107B8">
          <w:rPr>
            <w:rStyle w:val="Hyperlink"/>
            <w:rFonts w:asciiTheme="minorHAnsi" w:hAnsiTheme="minorHAnsi" w:cstheme="minorHAnsi"/>
            <w:color w:val="000000" w:themeColor="text1"/>
          </w:rPr>
          <w:t>ODA website</w:t>
        </w:r>
      </w:hyperlink>
      <w:r w:rsidRPr="00F107B8">
        <w:rPr>
          <w:rFonts w:asciiTheme="minorHAnsi" w:hAnsiTheme="minorHAnsi" w:cstheme="minorHAnsi"/>
          <w:color w:val="000000" w:themeColor="text1"/>
        </w:rPr>
        <w:t xml:space="preserve"> (</w:t>
      </w:r>
      <w:hyperlink r:id="rId15" w:history="1">
        <w:r w:rsidRPr="00F107B8">
          <w:rPr>
            <w:rStyle w:val="Hyperlink"/>
            <w:rFonts w:asciiTheme="minorHAnsi" w:hAnsiTheme="minorHAnsi" w:cstheme="minorHAnsi"/>
            <w:color w:val="000000" w:themeColor="text1"/>
          </w:rPr>
          <w:t>https://disability.unt.edu/</w:t>
        </w:r>
      </w:hyperlink>
      <w:r w:rsidRPr="00F107B8">
        <w:rPr>
          <w:rFonts w:asciiTheme="minorHAnsi" w:hAnsiTheme="minorHAnsi" w:cstheme="minorHAnsi"/>
          <w:color w:val="000000" w:themeColor="text1"/>
        </w:rPr>
        <w: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Prohibition of Discrimination, Harassment, and Retaliation (Policy 16.004)</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Emergency Notification &amp; Procedures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Retention of Student Records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w:t>
      </w:r>
      <w:r w:rsidRPr="00F107B8">
        <w:rPr>
          <w:rFonts w:asciiTheme="minorHAnsi" w:hAnsiTheme="minorHAnsi" w:cstheme="minorHAnsi"/>
          <w:color w:val="000000" w:themeColor="text1"/>
        </w:rPr>
        <w:lastRenderedPageBreak/>
        <w:t xml:space="preserve">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Acceptable Student Behavior</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F107B8">
          <w:rPr>
            <w:rStyle w:val="Hyperlink"/>
            <w:rFonts w:asciiTheme="minorHAnsi" w:hAnsiTheme="minorHAnsi" w:cstheme="minorHAnsi"/>
            <w:color w:val="000000" w:themeColor="text1"/>
          </w:rPr>
          <w:t>Code of Student Conduct</w:t>
        </w:r>
      </w:hyperlink>
      <w:r w:rsidRPr="00F107B8">
        <w:rPr>
          <w:rFonts w:asciiTheme="minorHAnsi" w:hAnsiTheme="minorHAnsi" w:cstheme="minorHAnsi"/>
          <w:color w:val="000000" w:themeColor="text1"/>
        </w:rPr>
        <w:t xml:space="preserve"> (https://deanofstudents.unt.edu/conduct) to learn more. </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Access to Information - Eagle Connect</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Students’ access point for business and academic services at UNT is located at: </w:t>
      </w:r>
      <w:hyperlink r:id="rId17" w:history="1">
        <w:r w:rsidRPr="00F107B8">
          <w:rPr>
            <w:rStyle w:val="Hyperlink"/>
            <w:rFonts w:asciiTheme="minorHAnsi" w:hAnsiTheme="minorHAnsi" w:cstheme="minorHAnsi"/>
            <w:color w:val="000000" w:themeColor="text1"/>
          </w:rPr>
          <w:t>my.unt.edu</w:t>
        </w:r>
      </w:hyperlink>
      <w:r w:rsidRPr="00F107B8">
        <w:rPr>
          <w:rFonts w:asciiTheme="minorHAnsi" w:hAnsiTheme="minorHAnsi" w:cstheme="minorHAnsi"/>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18" w:history="1">
        <w:r w:rsidRPr="00F107B8">
          <w:rPr>
            <w:rStyle w:val="Hyperlink"/>
            <w:rFonts w:asciiTheme="minorHAnsi" w:hAnsiTheme="minorHAnsi" w:cstheme="minorHAnsi"/>
            <w:color w:val="000000" w:themeColor="text1"/>
          </w:rPr>
          <w:t>Eagle Connect</w:t>
        </w:r>
      </w:hyperlink>
      <w:r w:rsidRPr="00F107B8">
        <w:rPr>
          <w:rFonts w:asciiTheme="minorHAnsi" w:hAnsiTheme="minorHAnsi" w:cstheme="minorHAnsi"/>
          <w:color w:val="000000" w:themeColor="text1"/>
        </w:rPr>
        <w:t xml:space="preserve"> (https://it.unt.edu/eagleconnect).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Student Evaluation Administration Dates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F107B8">
        <w:rPr>
          <w:rFonts w:asciiTheme="minorHAnsi" w:hAnsiTheme="minorHAnsi" w:cstheme="minorHAnsi"/>
          <w:color w:val="000000" w:themeColor="text1"/>
        </w:rPr>
        <w:t>IASystem</w:t>
      </w:r>
      <w:proofErr w:type="spellEnd"/>
      <w:r w:rsidRPr="00F107B8">
        <w:rPr>
          <w:rFonts w:asciiTheme="minorHAnsi" w:hAnsiTheme="minorHAnsi" w:cstheme="minorHAnsi"/>
          <w:color w:val="000000" w:themeColor="text1"/>
        </w:rPr>
        <w:t xml:space="preserve"> Notification" (</w:t>
      </w:r>
      <w:hyperlink r:id="rId19" w:history="1">
        <w:r w:rsidRPr="00F107B8">
          <w:rPr>
            <w:rStyle w:val="Hyperlink"/>
            <w:rFonts w:asciiTheme="minorHAnsi" w:hAnsiTheme="minorHAnsi" w:cstheme="minorHAnsi"/>
            <w:color w:val="000000" w:themeColor="text1"/>
          </w:rPr>
          <w:t>no-reply@iasystem.org</w:t>
        </w:r>
      </w:hyperlink>
      <w:r w:rsidRPr="00F107B8">
        <w:rPr>
          <w:rFonts w:asciiTheme="minorHAnsi" w:hAnsiTheme="minorHAnsi" w:cstheme="minorHAnsi"/>
          <w:color w:val="000000" w:themeColor="text1"/>
        </w:rPr>
        <w:t xml:space="preserve">) with the survey link. Students should look for the email in their UNT email inbox. Simply click on the link and complete the survey. Once students complete the </w:t>
      </w:r>
      <w:proofErr w:type="gramStart"/>
      <w:r w:rsidRPr="00F107B8">
        <w:rPr>
          <w:rFonts w:asciiTheme="minorHAnsi" w:hAnsiTheme="minorHAnsi" w:cstheme="minorHAnsi"/>
          <w:color w:val="000000" w:themeColor="text1"/>
        </w:rPr>
        <w:t>survey</w:t>
      </w:r>
      <w:proofErr w:type="gramEnd"/>
      <w:r w:rsidRPr="00F107B8">
        <w:rPr>
          <w:rFonts w:asciiTheme="minorHAnsi" w:hAnsiTheme="minorHAnsi" w:cstheme="minorHAnsi"/>
          <w:color w:val="000000" w:themeColor="text1"/>
        </w:rPr>
        <w:t xml:space="preserve"> they will receive a confirmation email that the survey has been submitted. For additional information, please visit the </w:t>
      </w:r>
      <w:hyperlink r:id="rId20" w:history="1">
        <w:r w:rsidRPr="00F107B8">
          <w:rPr>
            <w:rStyle w:val="Hyperlink"/>
            <w:rFonts w:asciiTheme="minorHAnsi" w:hAnsiTheme="minorHAnsi" w:cstheme="minorHAnsi"/>
            <w:color w:val="000000" w:themeColor="text1"/>
          </w:rPr>
          <w:t>SPOT website</w:t>
        </w:r>
      </w:hyperlink>
      <w:r w:rsidRPr="00F107B8">
        <w:rPr>
          <w:rFonts w:asciiTheme="minorHAnsi" w:hAnsiTheme="minorHAnsi" w:cstheme="minorHAnsi"/>
          <w:color w:val="000000" w:themeColor="text1"/>
        </w:rPr>
        <w:t xml:space="preserve"> (</w:t>
      </w:r>
      <w:r w:rsidRPr="00F107B8">
        <w:rPr>
          <w:rStyle w:val="Hyperlink"/>
          <w:rFonts w:asciiTheme="minorHAnsi" w:hAnsiTheme="minorHAnsi" w:cstheme="minorHAnsi"/>
          <w:color w:val="000000" w:themeColor="text1"/>
          <w:u w:val="none"/>
        </w:rPr>
        <w:t>http://spot.unt.edu/)</w:t>
      </w:r>
      <w:r w:rsidRPr="00F107B8">
        <w:rPr>
          <w:rFonts w:asciiTheme="minorHAnsi" w:hAnsiTheme="minorHAnsi" w:cstheme="minorHAnsi"/>
          <w:color w:val="000000" w:themeColor="text1"/>
        </w:rPr>
        <w:t xml:space="preserve"> or email </w:t>
      </w:r>
      <w:hyperlink r:id="rId21" w:history="1">
        <w:r w:rsidRPr="00F107B8">
          <w:rPr>
            <w:rStyle w:val="Hyperlink"/>
            <w:rFonts w:asciiTheme="minorHAnsi" w:hAnsiTheme="minorHAnsi" w:cstheme="minorHAnsi"/>
            <w:color w:val="000000" w:themeColor="text1"/>
          </w:rPr>
          <w:t>spot@unt.edu</w:t>
        </w:r>
      </w:hyperlink>
      <w:r w:rsidRPr="00F107B8">
        <w:rPr>
          <w:rFonts w:asciiTheme="minorHAnsi" w:hAnsiTheme="minorHAnsi" w:cstheme="minorHAnsi"/>
          <w:color w:val="000000" w:themeColor="text1"/>
        </w:rPr>
        <w: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Survivor Advocacy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history="1">
        <w:r w:rsidRPr="00F107B8">
          <w:rPr>
            <w:rStyle w:val="Hyperlink"/>
            <w:rFonts w:asciiTheme="minorHAnsi" w:hAnsiTheme="minorHAnsi" w:cstheme="minorHAnsi"/>
            <w:color w:val="000000" w:themeColor="text1"/>
          </w:rPr>
          <w:t>SurvivorAdvocate@unt.edu</w:t>
        </w:r>
      </w:hyperlink>
      <w:r w:rsidRPr="00F107B8">
        <w:rPr>
          <w:rFonts w:asciiTheme="minorHAnsi" w:hAnsiTheme="minorHAnsi" w:cstheme="minorHAnsi"/>
          <w:color w:val="000000" w:themeColor="text1"/>
        </w:rPr>
        <w:t xml:space="preserve"> or by calling the Dean of Students Office at 940-5652648.</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 xml:space="preserve">Important Notice for F-1 Students taking Distance Education Courses </w:t>
      </w:r>
    </w:p>
    <w:p w:rsidR="00F107B8" w:rsidRPr="00F107B8" w:rsidRDefault="00F107B8" w:rsidP="00F107B8">
      <w:pPr>
        <w:rPr>
          <w:rFonts w:asciiTheme="minorHAnsi" w:hAnsiTheme="minorHAnsi" w:cstheme="minorHAnsi"/>
          <w:b/>
          <w:color w:val="000000" w:themeColor="text1"/>
        </w:rPr>
      </w:pPr>
      <w:r w:rsidRPr="00F107B8">
        <w:rPr>
          <w:rFonts w:asciiTheme="minorHAnsi" w:hAnsiTheme="minorHAnsi" w:cstheme="minorHAnsi"/>
          <w:b/>
          <w:color w:val="000000" w:themeColor="text1"/>
        </w:rPr>
        <w:t>Federal Regulation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lastRenderedPageBreak/>
        <w:t xml:space="preserve">To read detailed Immigration and Customs Enforcement regulations for F-1 students taking online courses, please go to the </w:t>
      </w:r>
      <w:hyperlink r:id="rId23" w:history="1">
        <w:r w:rsidRPr="00F107B8">
          <w:rPr>
            <w:rStyle w:val="Hyperlink"/>
            <w:rFonts w:asciiTheme="minorHAnsi" w:hAnsiTheme="minorHAnsi" w:cstheme="minorHAnsi"/>
            <w:color w:val="000000" w:themeColor="text1"/>
          </w:rPr>
          <w:t>Electronic Code of Federal Regulations website</w:t>
        </w:r>
      </w:hyperlink>
      <w:r w:rsidRPr="00F107B8">
        <w:rPr>
          <w:rFonts w:asciiTheme="minorHAnsi" w:hAnsiTheme="minorHAnsi" w:cstheme="minorHAnsi"/>
          <w:color w:val="000000" w:themeColor="text1"/>
        </w:rPr>
        <w:t xml:space="preserve"> (http://www.ecfr.gov/</w:t>
      </w:r>
      <w:r w:rsidRPr="00F107B8">
        <w:rPr>
          <w:rStyle w:val="Hyperlink"/>
          <w:rFonts w:asciiTheme="minorHAnsi" w:hAnsiTheme="minorHAnsi" w:cstheme="minorHAnsi"/>
          <w:color w:val="000000" w:themeColor="text1"/>
          <w:u w:val="none"/>
        </w:rPr>
        <w:t>)</w:t>
      </w:r>
      <w:r w:rsidRPr="00F107B8">
        <w:rPr>
          <w:rFonts w:asciiTheme="minorHAnsi" w:hAnsiTheme="minorHAnsi" w:cstheme="minorHAnsi"/>
          <w:color w:val="000000" w:themeColor="text1"/>
        </w:rPr>
        <w:t>. The specific portion concerning distance education courses is located at Title 8 CFR 214.2 Paragraph (f)(6)(</w:t>
      </w:r>
      <w:proofErr w:type="spellStart"/>
      <w:r w:rsidRPr="00F107B8">
        <w:rPr>
          <w:rFonts w:asciiTheme="minorHAnsi" w:hAnsiTheme="minorHAnsi" w:cstheme="minorHAnsi"/>
          <w:color w:val="000000" w:themeColor="text1"/>
        </w:rPr>
        <w:t>i</w:t>
      </w:r>
      <w:proofErr w:type="spellEnd"/>
      <w:r w:rsidRPr="00F107B8">
        <w:rPr>
          <w:rFonts w:asciiTheme="minorHAnsi" w:hAnsiTheme="minorHAnsi" w:cstheme="minorHAnsi"/>
          <w:color w:val="000000" w:themeColor="text1"/>
        </w:rPr>
        <w:t>)(G).</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The paragraph reads: </w:t>
      </w:r>
    </w:p>
    <w:p w:rsidR="00F107B8" w:rsidRPr="00F107B8" w:rsidRDefault="00F107B8" w:rsidP="00F107B8">
      <w:pPr>
        <w:rPr>
          <w:rFonts w:asciiTheme="minorHAnsi" w:hAnsiTheme="minorHAnsi" w:cstheme="minorHAnsi"/>
          <w:b/>
          <w:color w:val="000000" w:themeColor="text1"/>
        </w:rPr>
      </w:pPr>
      <w:r w:rsidRPr="00F107B8">
        <w:rPr>
          <w:rFonts w:asciiTheme="minorHAnsi" w:hAnsiTheme="minorHAnsi" w:cstheme="minorHAnsi"/>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F107B8" w:rsidRPr="00F107B8" w:rsidRDefault="00F107B8" w:rsidP="00F107B8">
      <w:pPr>
        <w:rPr>
          <w:rFonts w:asciiTheme="minorHAnsi" w:hAnsiTheme="minorHAnsi" w:cstheme="minorHAnsi"/>
          <w:b/>
          <w:color w:val="000000" w:themeColor="text1"/>
        </w:rPr>
      </w:pPr>
      <w:r>
        <w:rPr>
          <w:rFonts w:asciiTheme="minorHAnsi" w:hAnsiTheme="minorHAnsi" w:cstheme="minorHAnsi"/>
          <w:b/>
          <w:color w:val="000000" w:themeColor="text1"/>
        </w:rPr>
        <w:br/>
      </w:r>
      <w:r w:rsidRPr="00F107B8">
        <w:rPr>
          <w:rFonts w:asciiTheme="minorHAnsi" w:hAnsiTheme="minorHAnsi" w:cstheme="minorHAnsi"/>
          <w:b/>
          <w:color w:val="000000" w:themeColor="text1"/>
        </w:rPr>
        <w:t xml:space="preserve">University of North Texas Compliance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If such an on-campus activity is required, it is the student’s responsibility to do the following:</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(1) Submit a written request to the instructor for an on-campus experiential component within one week of the start of the course.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(2) Ensure that the activity on campus takes place and the instructor documents it in writing with a notice sent to the International Student and Scholar Services Office.  ISSS has a form available that you may use for this purpose.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F107B8">
          <w:rPr>
            <w:rStyle w:val="Hyperlink"/>
            <w:rFonts w:asciiTheme="minorHAnsi" w:hAnsiTheme="minorHAnsi" w:cstheme="minorHAnsi"/>
            <w:color w:val="000000" w:themeColor="text1"/>
          </w:rPr>
          <w:t>internationaladvising@unt.edu</w:t>
        </w:r>
      </w:hyperlink>
      <w:r w:rsidRPr="00F107B8">
        <w:rPr>
          <w:rFonts w:asciiTheme="minorHAnsi" w:hAnsiTheme="minorHAnsi" w:cstheme="minorHAnsi"/>
          <w:color w:val="000000" w:themeColor="text1"/>
        </w:rPr>
        <w:t>) to get clarification before the one-week deadline.</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Student Verification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See </w:t>
      </w:r>
      <w:hyperlink r:id="rId25" w:history="1">
        <w:r w:rsidRPr="00F107B8">
          <w:rPr>
            <w:rStyle w:val="Hyperlink"/>
            <w:rFonts w:asciiTheme="minorHAnsi" w:hAnsiTheme="minorHAnsi" w:cstheme="minorHAnsi"/>
            <w:color w:val="000000" w:themeColor="text1"/>
          </w:rPr>
          <w:t>UNT Policy 07-002 Student Identity Verification, Privacy, and Notification and Distance Education Courses</w:t>
        </w:r>
      </w:hyperlink>
      <w:r w:rsidRPr="00F107B8">
        <w:rPr>
          <w:rFonts w:asciiTheme="minorHAnsi" w:hAnsiTheme="minorHAnsi" w:cstheme="minorHAnsi"/>
          <w:color w:val="000000" w:themeColor="text1"/>
        </w:rPr>
        <w:t xml:space="preserve"> (https://policy.unt.edu/policy/07-002).</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Use of Student Work</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lastRenderedPageBreak/>
        <w:t>A student owns the copyright for all work (</w:t>
      </w:r>
      <w:proofErr w:type="gramStart"/>
      <w:r w:rsidRPr="00F107B8">
        <w:rPr>
          <w:rFonts w:asciiTheme="minorHAnsi" w:hAnsiTheme="minorHAnsi" w:cstheme="minorHAnsi"/>
          <w:color w:val="000000" w:themeColor="text1"/>
        </w:rPr>
        <w:t>e.g.</w:t>
      </w:r>
      <w:proofErr w:type="gramEnd"/>
      <w:r w:rsidRPr="00F107B8">
        <w:rPr>
          <w:rFonts w:asciiTheme="minorHAnsi" w:hAnsiTheme="minorHAnsi" w:cstheme="minorHAnsi"/>
          <w:color w:val="000000" w:themeColor="text1"/>
        </w:rPr>
        <w:t xml:space="preserve"> software, photographs, reports, presentations, and email postings) he or she creates within a class and the University is not entitled to use any student work without the student’s permission unless all of the following criteria are met:</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work is used only once.</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work is not used in its entirety.</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Use of the work does not affect any potential profits from the work.</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student is not identified.</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 xml:space="preserve">The work is identified as student work. </w:t>
      </w:r>
    </w:p>
    <w:p w:rsidR="00F107B8" w:rsidRPr="00F107B8" w:rsidRDefault="00F107B8" w:rsidP="00F107B8">
      <w:pPr>
        <w:ind w:left="720"/>
        <w:rPr>
          <w:rFonts w:asciiTheme="minorHAnsi" w:hAnsiTheme="minorHAnsi" w:cstheme="minorHAnsi"/>
          <w:color w:val="000000" w:themeColor="text1"/>
        </w:rPr>
      </w:pP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If the use of the work does not meet all of the above criteria, then the University office or department using the work must obtain the student’s written permission.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Download the UNT System Permission, Waiver and Release Form</w:t>
      </w:r>
    </w:p>
    <w:p w:rsidR="00F107B8" w:rsidRPr="00F107B8" w:rsidRDefault="00F107B8" w:rsidP="00F107B8">
      <w:pPr>
        <w:rPr>
          <w:rFonts w:asciiTheme="minorHAnsi" w:hAnsiTheme="minorHAnsi" w:cstheme="minorHAnsi"/>
          <w:b/>
          <w:color w:val="000000" w:themeColor="text1"/>
        </w:rPr>
      </w:pPr>
      <w:r>
        <w:rPr>
          <w:rFonts w:asciiTheme="minorHAnsi" w:hAnsiTheme="minorHAnsi" w:cstheme="minorHAnsi"/>
          <w:b/>
          <w:color w:val="000000" w:themeColor="text1"/>
        </w:rPr>
        <w:br/>
      </w:r>
      <w:r w:rsidRPr="00F107B8">
        <w:rPr>
          <w:rFonts w:asciiTheme="minorHAnsi" w:hAnsiTheme="minorHAnsi" w:cstheme="minorHAnsi"/>
          <w:b/>
          <w:color w:val="000000" w:themeColor="text1"/>
        </w:rPr>
        <w:t>Transmission and Recording of Student Images in Electronically-Delivered Courses</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 xml:space="preserve">No permission is needed from a student for his or her image or voice to be transmitted live via videoconference or streaming media, but all students should be informed when courses are to be conducted using either method of delivery. </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In the event an instructor records student presentations, he or she must obtain permission from the student using a signed release in order to use the recording for future classes in accordance with the Use of Student-Created Work guidelines above.</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F107B8" w:rsidRPr="00F107B8" w:rsidRDefault="00F107B8" w:rsidP="00F107B8">
      <w:pPr>
        <w:ind w:left="720"/>
        <w:rPr>
          <w:rFonts w:asciiTheme="minorHAnsi" w:hAnsiTheme="minorHAnsi" w:cstheme="minorHAnsi"/>
          <w:color w:val="000000" w:themeColor="text1"/>
        </w:rPr>
      </w:pPr>
      <w:r w:rsidRPr="00F107B8">
        <w:rPr>
          <w:rFonts w:asciiTheme="minorHAnsi" w:hAnsiTheme="minorHAnsi" w:cstheme="minorHAnsi"/>
          <w:color w:val="000000" w:themeColor="text1"/>
        </w:rPr>
        <w:t>Example: This course employs lecture capture technology to record class sessions. Students may occasionally appear on video. The lecture recordings will be available to you for study purposes and may also be reused in future course offerings.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No notification is needed if only audio and slide capture is used or if the video only records the instructor's image. However, the instructor is encouraged to let students know the recordings will be available to them for study purposes.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u w:val="single"/>
        </w:rPr>
        <w:br/>
      </w:r>
      <w:r w:rsidRPr="00F107B8">
        <w:rPr>
          <w:rFonts w:asciiTheme="minorHAnsi" w:hAnsiTheme="minorHAnsi" w:cstheme="minorHAnsi"/>
          <w:color w:val="000000" w:themeColor="text1"/>
          <w:sz w:val="24"/>
          <w:szCs w:val="24"/>
          <w:u w:val="single"/>
        </w:rPr>
        <w:t>Class Recordings &amp; Student Likenesses</w:t>
      </w:r>
      <w:r w:rsidRPr="00F107B8">
        <w:rPr>
          <w:rFonts w:asciiTheme="minorHAnsi" w:hAnsiTheme="minorHAnsi" w:cstheme="minorHAnsi"/>
          <w:color w:val="000000" w:themeColor="text1"/>
          <w:sz w:val="24"/>
          <w:szCs w:val="24"/>
        </w:rPr>
        <w:t xml:space="preserve"> (if we have any)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F107B8" w:rsidRPr="00F107B8" w:rsidRDefault="00F107B8" w:rsidP="00F107B8">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br/>
      </w:r>
      <w:r w:rsidRPr="00F107B8">
        <w:rPr>
          <w:rFonts w:asciiTheme="minorHAnsi" w:hAnsiTheme="minorHAnsi" w:cstheme="minorHAnsi"/>
          <w:color w:val="000000" w:themeColor="text1"/>
          <w:sz w:val="24"/>
          <w:szCs w:val="24"/>
        </w:rPr>
        <w:t>Academic Support &amp; Student Services</w:t>
      </w:r>
    </w:p>
    <w:p w:rsidR="00F107B8" w:rsidRPr="00F107B8" w:rsidRDefault="00F107B8" w:rsidP="00F107B8">
      <w:pPr>
        <w:pStyle w:val="Heading3"/>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Student Support Services</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Mental Health</w:t>
      </w:r>
    </w:p>
    <w:p w:rsidR="00F107B8" w:rsidRPr="00F107B8" w:rsidRDefault="00F107B8" w:rsidP="00F107B8">
      <w:pPr>
        <w:contextualSpacing/>
        <w:rPr>
          <w:rFonts w:asciiTheme="minorHAnsi" w:hAnsiTheme="minorHAnsi" w:cstheme="minorHAnsi"/>
          <w:color w:val="000000" w:themeColor="text1"/>
        </w:rPr>
      </w:pPr>
      <w:r w:rsidRPr="00F107B8">
        <w:rPr>
          <w:rFonts w:asciiTheme="minorHAnsi" w:hAnsiTheme="minorHAnsi" w:cstheme="minorHAnsi"/>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6" w:history="1">
        <w:r w:rsidR="00F107B8" w:rsidRPr="00F107B8">
          <w:rPr>
            <w:rStyle w:val="Hyperlink"/>
            <w:rFonts w:asciiTheme="minorHAnsi" w:hAnsiTheme="minorHAnsi" w:cstheme="minorHAnsi"/>
            <w:color w:val="000000" w:themeColor="text1"/>
          </w:rPr>
          <w:t>Student Health and Wellness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https://studentaffairs.unt.edu/student-health-and-wellness-center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7" w:history="1">
        <w:r w:rsidR="00F107B8" w:rsidRPr="00F107B8">
          <w:rPr>
            <w:rStyle w:val="Hyperlink"/>
            <w:rFonts w:asciiTheme="minorHAnsi" w:hAnsiTheme="minorHAnsi" w:cstheme="minorHAnsi"/>
            <w:color w:val="000000" w:themeColor="text1"/>
          </w:rPr>
          <w:t>Counseling and Testing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https://studentaffairs.unt.edu/counseling-and-testing-services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8" w:history="1">
        <w:r w:rsidR="00F107B8" w:rsidRPr="00F107B8">
          <w:rPr>
            <w:rStyle w:val="Hyperlink"/>
            <w:rFonts w:asciiTheme="minorHAnsi" w:hAnsiTheme="minorHAnsi" w:cstheme="minorHAnsi"/>
            <w:color w:val="000000" w:themeColor="text1"/>
          </w:rPr>
          <w:t>UNT Care Team</w:t>
        </w:r>
      </w:hyperlink>
      <w:r w:rsidR="00F107B8" w:rsidRPr="00F107B8">
        <w:rPr>
          <w:rFonts w:asciiTheme="minorHAnsi" w:hAnsiTheme="minorHAnsi" w:cstheme="minorHAnsi"/>
          <w:color w:val="000000" w:themeColor="text1"/>
        </w:rPr>
        <w:t xml:space="preserve"> (https://studentaffairs.unt.edu/care)</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9" w:history="1">
        <w:r w:rsidR="00F107B8" w:rsidRPr="00F107B8">
          <w:rPr>
            <w:rStyle w:val="Hyperlink"/>
            <w:rFonts w:asciiTheme="minorHAnsi" w:hAnsiTheme="minorHAnsi" w:cstheme="minorHAnsi"/>
            <w:color w:val="000000" w:themeColor="text1"/>
          </w:rPr>
          <w:t>UNT Psychiatric Services</w:t>
        </w:r>
      </w:hyperlink>
      <w:r w:rsidR="00F107B8" w:rsidRPr="00F107B8">
        <w:rPr>
          <w:rFonts w:asciiTheme="minorHAnsi" w:hAnsiTheme="minorHAnsi" w:cstheme="minorHAnsi"/>
          <w:color w:val="000000" w:themeColor="text1"/>
        </w:rPr>
        <w:t xml:space="preserve"> (https://studentaffairs.unt.edu/student-health-and-wellness-center/services/psychiatry)</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30" w:history="1">
        <w:r w:rsidR="00F107B8" w:rsidRPr="00F107B8">
          <w:rPr>
            <w:rStyle w:val="Hyperlink"/>
            <w:rFonts w:asciiTheme="minorHAnsi" w:hAnsiTheme="minorHAnsi" w:cstheme="minorHAnsi"/>
            <w:color w:val="000000" w:themeColor="text1"/>
          </w:rPr>
          <w:t>Individual Counseling</w:t>
        </w:r>
      </w:hyperlink>
      <w:r w:rsidR="00F107B8" w:rsidRPr="00F107B8">
        <w:rPr>
          <w:rFonts w:asciiTheme="minorHAnsi" w:hAnsiTheme="minorHAnsi" w:cstheme="minorHAnsi"/>
          <w:color w:val="000000" w:themeColor="text1"/>
        </w:rPr>
        <w:t xml:space="preserve"> (https://studentaffairs.unt.edu/counseling-and-testing-services/services/individual-counseling)</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Chosen Names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1" w:history="1">
        <w:r w:rsidR="00F107B8" w:rsidRPr="00F107B8">
          <w:rPr>
            <w:rStyle w:val="Hyperlink"/>
            <w:rFonts w:asciiTheme="minorHAnsi" w:hAnsiTheme="minorHAnsi" w:cstheme="minorHAnsi"/>
            <w:color w:val="000000" w:themeColor="text1"/>
          </w:rPr>
          <w:t>UNT Records</w:t>
        </w:r>
      </w:hyperlink>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2" w:history="1">
        <w:r w:rsidR="00F107B8" w:rsidRPr="00F107B8">
          <w:rPr>
            <w:rStyle w:val="Hyperlink"/>
            <w:rFonts w:asciiTheme="minorHAnsi" w:hAnsiTheme="minorHAnsi" w:cstheme="minorHAnsi"/>
            <w:color w:val="000000" w:themeColor="text1"/>
          </w:rPr>
          <w:t>UNT ID Card</w:t>
        </w:r>
      </w:hyperlink>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3" w:history="1">
        <w:r w:rsidR="00F107B8" w:rsidRPr="00F107B8">
          <w:rPr>
            <w:rStyle w:val="Hyperlink"/>
            <w:rFonts w:asciiTheme="minorHAnsi" w:hAnsiTheme="minorHAnsi" w:cstheme="minorHAnsi"/>
            <w:color w:val="000000" w:themeColor="text1"/>
          </w:rPr>
          <w:t>UNT Email Address</w:t>
        </w:r>
      </w:hyperlink>
    </w:p>
    <w:p w:rsidR="00F107B8" w:rsidRPr="00F107B8" w:rsidRDefault="00000000" w:rsidP="00F107B8">
      <w:pPr>
        <w:pStyle w:val="ListParagraph"/>
        <w:numPr>
          <w:ilvl w:val="0"/>
          <w:numId w:val="18"/>
        </w:numPr>
        <w:spacing w:after="160" w:line="259" w:lineRule="auto"/>
        <w:rPr>
          <w:rStyle w:val="Hyperlink"/>
          <w:rFonts w:asciiTheme="minorHAnsi" w:hAnsiTheme="minorHAnsi" w:cstheme="minorHAnsi"/>
          <w:color w:val="000000" w:themeColor="text1"/>
          <w:u w:val="none"/>
        </w:rPr>
      </w:pPr>
      <w:hyperlink r:id="rId34" w:history="1">
        <w:r w:rsidR="00F107B8" w:rsidRPr="00F107B8">
          <w:rPr>
            <w:rStyle w:val="Hyperlink"/>
            <w:rFonts w:asciiTheme="minorHAnsi" w:hAnsiTheme="minorHAnsi" w:cstheme="minorHAnsi"/>
            <w:color w:val="000000" w:themeColor="text1"/>
          </w:rPr>
          <w:t>Legal Name</w:t>
        </w:r>
      </w:hyperlink>
    </w:p>
    <w:p w:rsidR="00F107B8" w:rsidRPr="00F107B8" w:rsidRDefault="00F107B8" w:rsidP="00F107B8">
      <w:pPr>
        <w:rPr>
          <w:rFonts w:asciiTheme="minorHAnsi" w:hAnsiTheme="minorHAnsi" w:cstheme="minorHAnsi"/>
          <w:i/>
          <w:iCs/>
          <w:color w:val="000000" w:themeColor="text1"/>
        </w:rPr>
      </w:pPr>
      <w:r w:rsidRPr="00F107B8">
        <w:rPr>
          <w:rFonts w:asciiTheme="minorHAnsi" w:hAnsiTheme="minorHAnsi" w:cstheme="minorHAnsi"/>
          <w:i/>
          <w:iCs/>
          <w:color w:val="000000" w:themeColor="text1"/>
        </w:rPr>
        <w:t xml:space="preserve">*UNT </w:t>
      </w:r>
      <w:proofErr w:type="spellStart"/>
      <w:r w:rsidRPr="00F107B8">
        <w:rPr>
          <w:rFonts w:asciiTheme="minorHAnsi" w:hAnsiTheme="minorHAnsi" w:cstheme="minorHAnsi"/>
          <w:i/>
          <w:iCs/>
          <w:color w:val="000000" w:themeColor="text1"/>
        </w:rPr>
        <w:t>euIDs</w:t>
      </w:r>
      <w:proofErr w:type="spellEnd"/>
      <w:r w:rsidRPr="00F107B8">
        <w:rPr>
          <w:rFonts w:asciiTheme="minorHAnsi" w:hAnsiTheme="minorHAnsi" w:cstheme="minorHAnsi"/>
          <w:i/>
          <w:iCs/>
          <w:color w:val="000000" w:themeColor="text1"/>
        </w:rPr>
        <w:t xml:space="preserve"> cannot be changed at this time. The collaborating offices are working on a process to make this option accessible to UNT community members.</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Pronouns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You can </w:t>
      </w:r>
      <w:hyperlink r:id="rId35" w:history="1">
        <w:r w:rsidRPr="00F107B8">
          <w:rPr>
            <w:rStyle w:val="Hyperlink"/>
            <w:rFonts w:asciiTheme="minorHAnsi" w:hAnsiTheme="minorHAnsi" w:cstheme="minorHAnsi"/>
            <w:color w:val="000000" w:themeColor="text1"/>
          </w:rPr>
          <w:t>add your pronouns to your Canvas account</w:t>
        </w:r>
      </w:hyperlink>
      <w:r w:rsidRPr="00F107B8">
        <w:rPr>
          <w:rFonts w:asciiTheme="minorHAnsi" w:hAnsiTheme="minorHAnsi" w:cstheme="minorHAnsi"/>
          <w:color w:val="000000" w:themeColor="text1"/>
        </w:rPr>
        <w:t xml:space="preserve"> so that they follow your name when posting to discussion boards, submitting assignments, etc.</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Below is a list of additional resources regarding pronouns and their usage:</w:t>
      </w:r>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6" w:history="1">
        <w:r w:rsidR="00F107B8" w:rsidRPr="00F107B8">
          <w:rPr>
            <w:rStyle w:val="Hyperlink"/>
            <w:rFonts w:asciiTheme="minorHAnsi" w:hAnsiTheme="minorHAnsi" w:cstheme="minorHAnsi"/>
            <w:color w:val="000000" w:themeColor="text1"/>
          </w:rPr>
          <w:t>What are pronouns and why are they important?</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7" w:history="1">
        <w:r w:rsidR="00F107B8" w:rsidRPr="00F107B8">
          <w:rPr>
            <w:rStyle w:val="Hyperlink"/>
            <w:rFonts w:asciiTheme="minorHAnsi" w:hAnsiTheme="minorHAnsi" w:cstheme="minorHAnsi"/>
            <w:color w:val="000000" w:themeColor="text1"/>
          </w:rPr>
          <w:t>How do I use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8" w:history="1">
        <w:r w:rsidR="00F107B8" w:rsidRPr="00F107B8">
          <w:rPr>
            <w:rStyle w:val="Hyperlink"/>
            <w:rFonts w:asciiTheme="minorHAnsi" w:hAnsiTheme="minorHAnsi" w:cstheme="minorHAnsi"/>
            <w:color w:val="000000" w:themeColor="text1"/>
          </w:rPr>
          <w:t>How do I share my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9" w:history="1">
        <w:r w:rsidR="00F107B8" w:rsidRPr="00F107B8">
          <w:rPr>
            <w:rStyle w:val="Hyperlink"/>
            <w:rFonts w:asciiTheme="minorHAnsi" w:hAnsiTheme="minorHAnsi" w:cstheme="minorHAnsi"/>
            <w:color w:val="000000" w:themeColor="text1"/>
          </w:rPr>
          <w:t>How do I ask for another person’s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40" w:history="1">
        <w:r w:rsidR="00F107B8" w:rsidRPr="00F107B8">
          <w:rPr>
            <w:rStyle w:val="Hyperlink"/>
            <w:rFonts w:asciiTheme="minorHAnsi" w:hAnsiTheme="minorHAnsi" w:cstheme="minorHAnsi"/>
            <w:color w:val="000000" w:themeColor="text1"/>
          </w:rPr>
          <w:t>How do I correct myself or others when the wrong pronoun is used?</w:t>
        </w:r>
      </w:hyperlink>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Additional Student Support Services</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1" w:history="1">
        <w:r w:rsidR="00F107B8" w:rsidRPr="00F107B8">
          <w:rPr>
            <w:rStyle w:val="Hyperlink"/>
            <w:rFonts w:asciiTheme="minorHAnsi" w:hAnsiTheme="minorHAnsi" w:cstheme="minorHAnsi"/>
            <w:color w:val="000000" w:themeColor="text1"/>
          </w:rPr>
          <w:t>Registrar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https://registrar.unt.edu/registration</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2" w:history="1">
        <w:r w:rsidR="00F107B8" w:rsidRPr="00F107B8">
          <w:rPr>
            <w:rStyle w:val="Hyperlink"/>
            <w:rFonts w:asciiTheme="minorHAnsi" w:hAnsiTheme="minorHAnsi" w:cstheme="minorHAnsi"/>
            <w:color w:val="000000" w:themeColor="text1"/>
          </w:rPr>
          <w:t>Financial Aid</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https://financialaid.unt.edu/</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3" w:history="1">
        <w:r w:rsidR="00F107B8" w:rsidRPr="00F107B8">
          <w:rPr>
            <w:rStyle w:val="Hyperlink"/>
            <w:rFonts w:asciiTheme="minorHAnsi" w:hAnsiTheme="minorHAnsi" w:cstheme="minorHAnsi"/>
            <w:color w:val="000000" w:themeColor="text1"/>
          </w:rPr>
          <w:t>Student Legal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https://studentaffairs.unt.edu/student-legal-services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4" w:history="1">
        <w:r w:rsidR="00F107B8" w:rsidRPr="00F107B8">
          <w:rPr>
            <w:rStyle w:val="Hyperlink"/>
            <w:rFonts w:asciiTheme="minorHAnsi" w:hAnsiTheme="minorHAnsi" w:cstheme="minorHAnsi"/>
            <w:color w:val="000000" w:themeColor="text1"/>
          </w:rPr>
          <w:t>Career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https://studentaffairs.unt.edu/career-center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5" w:history="1">
        <w:r w:rsidR="00F107B8" w:rsidRPr="00F107B8">
          <w:rPr>
            <w:rStyle w:val="Hyperlink"/>
            <w:rFonts w:asciiTheme="minorHAnsi" w:hAnsiTheme="minorHAnsi" w:cstheme="minorHAnsi"/>
            <w:color w:val="000000" w:themeColor="text1"/>
          </w:rPr>
          <w:t>Multicultural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https://edo.unt.edu/multicultural-center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6" w:history="1">
        <w:r w:rsidR="00F107B8" w:rsidRPr="00F107B8">
          <w:rPr>
            <w:rStyle w:val="Hyperlink"/>
            <w:rFonts w:asciiTheme="minorHAnsi" w:hAnsiTheme="minorHAnsi" w:cstheme="minorHAnsi"/>
            <w:color w:val="000000" w:themeColor="text1"/>
          </w:rPr>
          <w:t>Counseling and Testing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https://studentaffairs.unt.edu/counseling-and-testing-services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7" w:history="1">
        <w:r w:rsidR="00F107B8" w:rsidRPr="00F107B8">
          <w:rPr>
            <w:rStyle w:val="Hyperlink"/>
            <w:rFonts w:asciiTheme="minorHAnsi" w:hAnsiTheme="minorHAnsi" w:cstheme="minorHAnsi"/>
            <w:color w:val="000000" w:themeColor="text1"/>
          </w:rPr>
          <w:t>Pride Alliance</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https://edo.unt.edu/pridealliance</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8" w:history="1">
        <w:r w:rsidR="00F107B8" w:rsidRPr="00F107B8">
          <w:rPr>
            <w:rStyle w:val="Hyperlink"/>
            <w:rFonts w:asciiTheme="minorHAnsi" w:hAnsiTheme="minorHAnsi" w:cstheme="minorHAnsi"/>
            <w:color w:val="000000" w:themeColor="text1"/>
          </w:rPr>
          <w:t>UNT Food Pantry</w:t>
        </w:r>
      </w:hyperlink>
      <w:r w:rsidR="00F107B8" w:rsidRPr="00F107B8">
        <w:rPr>
          <w:rFonts w:asciiTheme="minorHAnsi" w:hAnsiTheme="minorHAnsi" w:cstheme="minorHAnsi"/>
          <w:color w:val="000000" w:themeColor="text1"/>
        </w:rPr>
        <w:t xml:space="preserve"> (https://deanofstudents.unt.edu/resources/food-pantry)</w:t>
      </w:r>
    </w:p>
    <w:p w:rsidR="00F107B8" w:rsidRPr="00F107B8" w:rsidRDefault="00F107B8" w:rsidP="00F107B8">
      <w:pPr>
        <w:pStyle w:val="Heading3"/>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Academic Support Services</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49" w:history="1">
        <w:r w:rsidR="00F107B8" w:rsidRPr="00F107B8">
          <w:rPr>
            <w:rStyle w:val="Hyperlink"/>
            <w:rFonts w:asciiTheme="minorHAnsi" w:hAnsiTheme="minorHAnsi" w:cstheme="minorHAnsi"/>
            <w:color w:val="000000" w:themeColor="text1"/>
          </w:rPr>
          <w:t>Academic Resource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https://clear.unt.edu/canvas/student-resources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0" w:history="1">
        <w:r w:rsidR="00F107B8" w:rsidRPr="00F107B8">
          <w:rPr>
            <w:rStyle w:val="Hyperlink"/>
            <w:rFonts w:asciiTheme="minorHAnsi" w:hAnsiTheme="minorHAnsi" w:cstheme="minorHAnsi"/>
            <w:color w:val="000000" w:themeColor="text1"/>
          </w:rPr>
          <w:t>Academic Success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https://success.unt.edu/asc</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1" w:history="1">
        <w:r w:rsidR="00F107B8" w:rsidRPr="00F107B8">
          <w:rPr>
            <w:rStyle w:val="Hyperlink"/>
            <w:rFonts w:asciiTheme="minorHAnsi" w:hAnsiTheme="minorHAnsi" w:cstheme="minorHAnsi"/>
            <w:color w:val="000000" w:themeColor="text1"/>
          </w:rPr>
          <w:t>UNT Libraries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https://library.unt.edu/</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2" w:history="1">
        <w:r w:rsidR="00F107B8" w:rsidRPr="00F107B8">
          <w:rPr>
            <w:rStyle w:val="Hyperlink"/>
            <w:rFonts w:asciiTheme="minorHAnsi" w:hAnsiTheme="minorHAnsi" w:cstheme="minorHAnsi"/>
            <w:color w:val="000000" w:themeColor="text1"/>
          </w:rPr>
          <w:t>Writing Lab</w:t>
        </w:r>
      </w:hyperlink>
      <w:r w:rsidR="00F107B8" w:rsidRPr="00F107B8">
        <w:rPr>
          <w:rFonts w:asciiTheme="minorHAnsi" w:hAnsiTheme="minorHAnsi" w:cstheme="minorHAnsi"/>
          <w:color w:val="000000" w:themeColor="text1"/>
        </w:rPr>
        <w:t xml:space="preserve"> (</w:t>
      </w:r>
      <w:hyperlink r:id="rId53" w:history="1">
        <w:r w:rsidR="00F107B8" w:rsidRPr="00F107B8">
          <w:rPr>
            <w:rStyle w:val="Hyperlink"/>
            <w:rFonts w:asciiTheme="minorHAnsi" w:hAnsiTheme="minorHAnsi" w:cstheme="minorHAnsi"/>
            <w:color w:val="000000" w:themeColor="text1"/>
          </w:rPr>
          <w:t>http://writingcenter.unt.edu/</w:t>
        </w:r>
      </w:hyperlink>
      <w:r w:rsidR="00F107B8" w:rsidRPr="00F107B8">
        <w:rPr>
          <w:rFonts w:asciiTheme="minorHAnsi" w:hAnsiTheme="minorHAnsi" w:cstheme="minorHAnsi"/>
          <w:color w:val="000000" w:themeColor="text1"/>
        </w:rPr>
        <w:t>)</w:t>
      </w:r>
    </w:p>
    <w:p w:rsidR="00F107B8" w:rsidRPr="00D51385" w:rsidRDefault="00F107B8" w:rsidP="00F107B8">
      <w:pPr>
        <w:rPr>
          <w:rFonts w:ascii="Arial" w:hAnsi="Arial"/>
        </w:rPr>
      </w:pPr>
      <w:r w:rsidRPr="00D51385">
        <w:rPr>
          <w:rFonts w:ascii="Arial" w:hAnsi="Arial"/>
        </w:rPr>
        <w:t> </w:t>
      </w:r>
    </w:p>
    <w:p w:rsidR="00F107B8" w:rsidRDefault="00F107B8">
      <w:pPr>
        <w:pStyle w:val="NormalWeb"/>
        <w:rPr>
          <w:rFonts w:asciiTheme="minorHAnsi" w:hAnsiTheme="minorHAnsi"/>
          <w:color w:val="auto"/>
        </w:rPr>
      </w:pPr>
    </w:p>
    <w:p w:rsidR="0006066C" w:rsidRDefault="0006066C">
      <w:pPr>
        <w:jc w:val="center"/>
        <w:rPr>
          <w:rFonts w:asciiTheme="minorHAnsi" w:eastAsia="Times New Roman" w:hAnsiTheme="minorHAnsi"/>
          <w:b/>
          <w:color w:val="auto"/>
        </w:rPr>
      </w:pPr>
    </w:p>
    <w:p w:rsidR="0006066C" w:rsidRDefault="00000000">
      <w:pPr>
        <w:pStyle w:val="NormalWeb"/>
        <w:rPr>
          <w:rFonts w:asciiTheme="minorHAnsi" w:hAnsiTheme="minorHAnsi"/>
          <w:b/>
          <w:color w:val="auto"/>
        </w:rPr>
      </w:pPr>
      <w:r>
        <w:rPr>
          <w:rFonts w:asciiTheme="minorHAnsi" w:hAnsiTheme="minorHAnsi"/>
          <w:b/>
          <w:color w:val="auto"/>
        </w:rPr>
        <w:t> </w:t>
      </w:r>
    </w:p>
    <w:p w:rsidR="0006066C" w:rsidRDefault="00000000">
      <w:pPr>
        <w:pStyle w:val="NormalWeb"/>
        <w:rPr>
          <w:rFonts w:asciiTheme="minorHAnsi" w:hAnsiTheme="minorHAnsi"/>
          <w:b/>
          <w:color w:val="auto"/>
        </w:rPr>
      </w:pPr>
      <w:r>
        <w:rPr>
          <w:rFonts w:asciiTheme="minorHAnsi" w:hAnsiTheme="minorHAnsi"/>
          <w:b/>
          <w:color w:val="auto"/>
        </w:rPr>
        <w:t> </w:t>
      </w:r>
    </w:p>
    <w:p w:rsidR="00097A99" w:rsidRDefault="00000000">
      <w:pPr>
        <w:pStyle w:val="NormalWeb"/>
        <w:rPr>
          <w:rFonts w:asciiTheme="minorHAnsi" w:hAnsiTheme="minorHAnsi"/>
          <w:b/>
          <w:color w:val="auto"/>
        </w:rPr>
      </w:pPr>
      <w:r>
        <w:rPr>
          <w:rFonts w:asciiTheme="minorHAnsi" w:hAnsiTheme="minorHAnsi"/>
          <w:b/>
          <w:color w:val="auto"/>
        </w:rPr>
        <w:t> </w:t>
      </w:r>
    </w:p>
    <w:sectPr w:rsidR="0009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2BCF"/>
    <w:multiLevelType w:val="multilevel"/>
    <w:tmpl w:val="E32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62E39"/>
    <w:multiLevelType w:val="multilevel"/>
    <w:tmpl w:val="F47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D61B1"/>
    <w:multiLevelType w:val="multilevel"/>
    <w:tmpl w:val="02F01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A26398"/>
    <w:multiLevelType w:val="hybridMultilevel"/>
    <w:tmpl w:val="0CFA561E"/>
    <w:lvl w:ilvl="0" w:tplc="A96ABCEA">
      <w:start w:val="1"/>
      <w:numFmt w:val="decimal"/>
      <w:lvlText w:val="%1."/>
      <w:lvlJc w:val="left"/>
      <w:pPr>
        <w:ind w:left="720" w:hanging="360"/>
      </w:pPr>
      <w:rPr>
        <w:rFonts w:asciiTheme="minorHAnsi" w:eastAsiaTheme="minorEastAsia" w:hAnsiTheme="minorHAnsi"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0C620C"/>
    <w:multiLevelType w:val="multilevel"/>
    <w:tmpl w:val="DE40B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742248">
    <w:abstractNumId w:val="15"/>
  </w:num>
  <w:num w:numId="2" w16cid:durableId="186911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600393">
    <w:abstractNumId w:val="6"/>
  </w:num>
  <w:num w:numId="4" w16cid:durableId="1471442528">
    <w:abstractNumId w:val="16"/>
  </w:num>
  <w:num w:numId="5" w16cid:durableId="4005213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435091">
    <w:abstractNumId w:val="4"/>
  </w:num>
  <w:num w:numId="7" w16cid:durableId="912618145">
    <w:abstractNumId w:val="14"/>
  </w:num>
  <w:num w:numId="8" w16cid:durableId="14924041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950772">
    <w:abstractNumId w:val="10"/>
  </w:num>
  <w:num w:numId="10" w16cid:durableId="1892573965">
    <w:abstractNumId w:val="13"/>
  </w:num>
  <w:num w:numId="11" w16cid:durableId="758448130">
    <w:abstractNumId w:val="12"/>
  </w:num>
  <w:num w:numId="12" w16cid:durableId="2038775116">
    <w:abstractNumId w:val="8"/>
  </w:num>
  <w:num w:numId="13" w16cid:durableId="1806004251">
    <w:abstractNumId w:val="1"/>
  </w:num>
  <w:num w:numId="14" w16cid:durableId="364718009">
    <w:abstractNumId w:val="0"/>
  </w:num>
  <w:num w:numId="15" w16cid:durableId="1695381188">
    <w:abstractNumId w:val="5"/>
  </w:num>
  <w:num w:numId="16" w16cid:durableId="2047752432">
    <w:abstractNumId w:val="9"/>
  </w:num>
  <w:num w:numId="17" w16cid:durableId="472215735">
    <w:abstractNumId w:val="2"/>
  </w:num>
  <w:num w:numId="18" w16cid:durableId="1938519233">
    <w:abstractNumId w:val="11"/>
  </w:num>
  <w:num w:numId="19" w16cid:durableId="1487697209">
    <w:abstractNumId w:val="7"/>
  </w:num>
  <w:num w:numId="20" w16cid:durableId="16259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C6"/>
    <w:rsid w:val="0006066C"/>
    <w:rsid w:val="00097A99"/>
    <w:rsid w:val="002339BE"/>
    <w:rsid w:val="00304854"/>
    <w:rsid w:val="005743B8"/>
    <w:rsid w:val="00691AC2"/>
    <w:rsid w:val="007961CC"/>
    <w:rsid w:val="00826030"/>
    <w:rsid w:val="008D7AC6"/>
    <w:rsid w:val="00A73942"/>
    <w:rsid w:val="00BE0444"/>
    <w:rsid w:val="00DD7D90"/>
    <w:rsid w:val="00F10490"/>
    <w:rsid w:val="00F107B8"/>
    <w:rsid w:val="00FD5BDA"/>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8C83"/>
  <w15:chartTrackingRefBased/>
  <w15:docId w15:val="{E8D860E1-4829-6F42-A9BC-A5521AE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cstheme="minorBidi"/>
      <w:color w:val="3333FF"/>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next w:val="Normal"/>
    <w:link w:val="Heading2Char"/>
    <w:uiPriority w:val="9"/>
    <w:qFormat/>
    <w:pPr>
      <w:keepNext/>
      <w:keepLines/>
      <w:outlineLvl w:val="1"/>
    </w:pPr>
    <w:rPr>
      <w:rFonts w:asciiTheme="majorHAnsi" w:eastAsiaTheme="majorEastAsia" w:hAnsiTheme="majorHAnsi" w:cstheme="majorBidi"/>
      <w:b/>
      <w:bCs/>
      <w:color w:val="4F81BD"/>
      <w:sz w:val="26"/>
      <w:szCs w:val="2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next w:val="Normal"/>
    <w:link w:val="Heading4Char"/>
    <w:uiPriority w:val="9"/>
    <w:unhideWhenUsed/>
    <w:qFormat/>
    <w:rsid w:val="00F107B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228D6A"/>
      <w:u w:val="single"/>
    </w:rPr>
  </w:style>
  <w:style w:type="character" w:styleId="FollowedHyperlink">
    <w:name w:val="FollowedHyperlink"/>
    <w:basedOn w:val="DefaultParagraphFont"/>
    <w:uiPriority w:val="99"/>
    <w:rPr>
      <w:color w:val="FF1CAC"/>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sz w:val="28"/>
      <w:szCs w:val="28"/>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b/>
      <w:bCs/>
      <w:color w:val="4F81BD"/>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b/>
      <w:bCs/>
      <w:color w:val="4F81BD"/>
      <w:sz w:val="24"/>
      <w:szCs w:val="24"/>
    </w:rPr>
  </w:style>
  <w:style w:type="paragraph" w:customStyle="1" w:styleId="msonormal0">
    <w:name w:val="msonormal"/>
    <w:basedOn w:val="Normal"/>
    <w:uiPriority w:val="99"/>
    <w:rPr>
      <w:rFonts w:cs="Times New Roman"/>
    </w:rPr>
  </w:style>
  <w:style w:type="paragraph" w:styleId="NormalWeb">
    <w:name w:val="Normal (Web)"/>
    <w:basedOn w:val="Normal"/>
    <w:uiPriority w:val="99"/>
    <w:rPr>
      <w:rFonts w:cs="Times New Roman"/>
    </w:rPr>
  </w:style>
  <w:style w:type="paragraph" w:styleId="PlainText">
    <w:name w:val="Plain Text"/>
    <w:basedOn w:val="Normal"/>
    <w:link w:val="PlainTextChar"/>
    <w:uiPriority w:val="99"/>
    <w:rPr>
      <w:rFonts w:ascii="Consolas" w:eastAsiaTheme="minorHAnsi" w:hAnsi="Consolas"/>
      <w:color w:val="auto"/>
      <w:sz w:val="21"/>
      <w:szCs w:val="21"/>
    </w:rPr>
  </w:style>
  <w:style w:type="character" w:customStyle="1" w:styleId="PlainTextChar">
    <w:name w:val="Plain Text Char"/>
    <w:basedOn w:val="DefaultParagraphFont"/>
    <w:link w:val="PlainText"/>
    <w:uiPriority w:val="99"/>
    <w:locked/>
    <w:rPr>
      <w:rFonts w:ascii="Consolas" w:eastAsiaTheme="minorHAnsi" w:hAnsi="Consolas" w:cstheme="minorBidi" w:hint="default"/>
      <w:sz w:val="21"/>
      <w:szCs w:val="21"/>
    </w:rPr>
  </w:style>
  <w:style w:type="paragraph" w:styleId="ListParagraph">
    <w:name w:val="List Paragraph"/>
    <w:basedOn w:val="Normal"/>
    <w:uiPriority w:val="34"/>
    <w:qFormat/>
    <w:pPr>
      <w:ind w:left="720"/>
      <w:contextualSpacing/>
    </w:pPr>
  </w:style>
  <w:style w:type="character" w:styleId="Strong">
    <w:name w:val="Strong"/>
    <w:basedOn w:val="DefaultParagraphFont"/>
    <w:qFormat/>
    <w:rPr>
      <w:b/>
      <w:bCs/>
    </w:rPr>
  </w:style>
  <w:style w:type="character" w:styleId="UnresolvedMention">
    <w:name w:val="Unresolved Mention"/>
    <w:basedOn w:val="DefaultParagraphFont"/>
    <w:uiPriority w:val="99"/>
    <w:semiHidden/>
    <w:unhideWhenUsed/>
    <w:rsid w:val="005743B8"/>
    <w:rPr>
      <w:color w:val="605E5C"/>
      <w:shd w:val="clear" w:color="auto" w:fill="E1DFDD"/>
    </w:rPr>
  </w:style>
  <w:style w:type="table" w:styleId="TableGrid">
    <w:name w:val="Table Grid"/>
    <w:basedOn w:val="TableNormal"/>
    <w:uiPriority w:val="39"/>
    <w:rsid w:val="005743B8"/>
    <w:pPr>
      <w:ind w:left="720" w:hanging="360"/>
    </w:pPr>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107B8"/>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1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csrr"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theme" Target="theme/theme1.xml"/><Relationship Id="rId7" Type="http://schemas.openxmlformats.org/officeDocument/2006/relationships/hyperlink" Target="http://fis.unt.edu/"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hyperlink" Target="mailto:david.keathly@unt.edu" TargetMode="External"/><Relationship Id="rId10" Type="http://schemas.openxmlformats.org/officeDocument/2006/relationships/hyperlink" Target="mailto:helpdesk@unt.edu" TargetMode="External"/><Relationship Id="rId19" Type="http://schemas.openxmlformats.org/officeDocument/2006/relationships/hyperlink" Target="file:///C:\Users\jdl0126\AppData\Local\Temp\OneNote\16.0\NT\0\no-reply@iasystem.org"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disability.unt.edu/"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t.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se.unt.edu/~dkeathly" TargetMode="External"/><Relationship Id="rId15" Type="http://schemas.openxmlformats.org/officeDocument/2006/relationships/hyperlink" Target="https://disability.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CSCE 4915 Computer Engineering Design II Course Information Page</vt:lpstr>
    </vt:vector>
  </TitlesOfParts>
  <Company>University of North Texas</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CSCE 4915 Computer Engineering Design II Course Information Page</dc:title>
  <dc:subject/>
  <dc:creator>dmk0080</dc:creator>
  <cp:keywords/>
  <dc:description/>
  <cp:lastModifiedBy>Keathly, David</cp:lastModifiedBy>
  <cp:revision>3</cp:revision>
  <cp:lastPrinted>2010-08-13T15:29:00Z</cp:lastPrinted>
  <dcterms:created xsi:type="dcterms:W3CDTF">2025-08-18T01:45:00Z</dcterms:created>
  <dcterms:modified xsi:type="dcterms:W3CDTF">2025-08-18T01:49:00Z</dcterms:modified>
</cp:coreProperties>
</file>