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050E" w:rsidR="00807A4A" w:rsidP="0F765E57" w:rsidRDefault="00807A4A" w14:paraId="2A6469DC" w14:textId="01FE4869">
      <w:pPr>
        <w:jc w:val="center"/>
        <w:rPr>
          <w:rFonts w:ascii="Century Gothic" w:hAnsi="Century Gothic"/>
          <w:b w:val="1"/>
          <w:bCs w:val="1"/>
          <w:color w:val="027110"/>
          <w:sz w:val="48"/>
          <w:szCs w:val="48"/>
        </w:rPr>
      </w:pPr>
      <w:r w:rsidRPr="5ACD590B" w:rsidR="68050CCE">
        <w:rPr>
          <w:rFonts w:ascii="Century Gothic" w:hAnsi="Century Gothic"/>
          <w:b w:val="1"/>
          <w:bCs w:val="1"/>
          <w:color w:val="027110"/>
          <w:sz w:val="48"/>
          <w:szCs w:val="48"/>
        </w:rPr>
        <w:t xml:space="preserve">Teaching the Tools and Practices of Writing across the Curriculum </w:t>
      </w:r>
      <w:r w:rsidRPr="5ACD590B" w:rsidR="0684492B">
        <w:rPr>
          <w:rFonts w:ascii="Century Gothic" w:hAnsi="Century Gothic"/>
          <w:b w:val="1"/>
          <w:bCs w:val="1"/>
          <w:color w:val="027110"/>
          <w:sz w:val="48"/>
          <w:szCs w:val="48"/>
        </w:rPr>
        <w:t>EC-6</w:t>
      </w:r>
      <w:r w:rsidRPr="5ACD590B" w:rsidR="5E1C6E17">
        <w:rPr>
          <w:rFonts w:ascii="Century Gothic" w:hAnsi="Century Gothic"/>
          <w:b w:val="1"/>
          <w:bCs w:val="1"/>
          <w:color w:val="027110"/>
          <w:sz w:val="48"/>
          <w:szCs w:val="48"/>
        </w:rPr>
        <w:t xml:space="preserve"> </w:t>
      </w:r>
      <w:r w:rsidRPr="5ACD590B" w:rsidR="00807A4A">
        <w:rPr>
          <w:rFonts w:ascii="Century Gothic" w:hAnsi="Century Gothic"/>
          <w:b w:val="1"/>
          <w:bCs w:val="1"/>
          <w:color w:val="027110"/>
          <w:sz w:val="48"/>
          <w:szCs w:val="48"/>
        </w:rPr>
        <w:t xml:space="preserve"> </w:t>
      </w:r>
    </w:p>
    <w:p w:rsidRPr="002A050E" w:rsidR="004C4F9D" w:rsidP="004C4F9D" w:rsidRDefault="005E211C" w14:paraId="4BA1EE05" w14:textId="1A783FCE">
      <w:pPr>
        <w:jc w:val="center"/>
        <w:rPr>
          <w:rFonts w:ascii="Century Gothic" w:hAnsi="Century Gothic"/>
          <w:b w:val="1"/>
          <w:bCs w:val="1"/>
          <w:color w:val="027110"/>
          <w:sz w:val="48"/>
          <w:szCs w:val="48"/>
        </w:rPr>
      </w:pPr>
      <w:r w:rsidRPr="5ACD590B" w:rsidR="005E211C">
        <w:rPr>
          <w:rFonts w:ascii="Century Gothic" w:hAnsi="Century Gothic"/>
          <w:b w:val="1"/>
          <w:bCs w:val="1"/>
          <w:color w:val="027110"/>
          <w:sz w:val="48"/>
          <w:szCs w:val="48"/>
        </w:rPr>
        <w:t xml:space="preserve">EDRE </w:t>
      </w:r>
      <w:r w:rsidRPr="5ACD590B" w:rsidR="74AFD4B9">
        <w:rPr>
          <w:rFonts w:ascii="Century Gothic" w:hAnsi="Century Gothic"/>
          <w:b w:val="1"/>
          <w:bCs w:val="1"/>
          <w:color w:val="027110"/>
          <w:sz w:val="48"/>
          <w:szCs w:val="48"/>
        </w:rPr>
        <w:t>4860-15</w:t>
      </w:r>
      <w:r w:rsidRPr="5ACD590B" w:rsidR="005E211C">
        <w:rPr>
          <w:rFonts w:ascii="Century Gothic" w:hAnsi="Century Gothic"/>
          <w:b w:val="1"/>
          <w:bCs w:val="1"/>
          <w:color w:val="027110"/>
          <w:sz w:val="48"/>
          <w:szCs w:val="48"/>
        </w:rPr>
        <w:t xml:space="preserve"> </w:t>
      </w:r>
      <w:r w:rsidRPr="5ACD590B" w:rsidR="00807A4A">
        <w:rPr>
          <w:rFonts w:ascii="Century Gothic" w:hAnsi="Century Gothic"/>
          <w:b w:val="1"/>
          <w:bCs w:val="1"/>
          <w:color w:val="027110"/>
          <w:sz w:val="48"/>
          <w:szCs w:val="48"/>
        </w:rPr>
        <w:t>(</w:t>
      </w:r>
      <w:r w:rsidRPr="5ACD590B" w:rsidR="14E96E1E">
        <w:rPr>
          <w:rFonts w:ascii="Century Gothic" w:hAnsi="Century Gothic"/>
          <w:b w:val="1"/>
          <w:bCs w:val="1"/>
          <w:color w:val="027110"/>
          <w:sz w:val="48"/>
          <w:szCs w:val="48"/>
        </w:rPr>
        <w:t>12728</w:t>
      </w:r>
      <w:r w:rsidRPr="5ACD590B" w:rsidR="00807A4A">
        <w:rPr>
          <w:rFonts w:ascii="Century Gothic" w:hAnsi="Century Gothic"/>
          <w:b w:val="1"/>
          <w:bCs w:val="1"/>
          <w:color w:val="027110"/>
          <w:sz w:val="48"/>
          <w:szCs w:val="48"/>
        </w:rPr>
        <w:t>)</w:t>
      </w:r>
      <w:r w:rsidRPr="5ACD590B" w:rsidR="005E211C">
        <w:rPr>
          <w:rFonts w:ascii="Century Gothic" w:hAnsi="Century Gothic"/>
          <w:b w:val="1"/>
          <w:bCs w:val="1"/>
          <w:color w:val="027110"/>
          <w:sz w:val="48"/>
          <w:szCs w:val="48"/>
        </w:rPr>
        <w:t xml:space="preserve"> </w:t>
      </w:r>
    </w:p>
    <w:p w:rsidRPr="007E7FF6" w:rsidR="004C4F9D" w:rsidP="5ACD590B" w:rsidRDefault="00D534C2" w14:paraId="1E351859" w14:textId="6D5DF69F">
      <w:pPr>
        <w:jc w:val="center"/>
        <w:rPr>
          <w:rFonts w:ascii="Calibri" w:hAnsi="Calibri" w:cs="Calibri" w:asciiTheme="minorAscii" w:hAnsiTheme="minorAscii" w:cstheme="minorAscii"/>
        </w:rPr>
      </w:pPr>
      <w:r w:rsidRPr="5ACD590B" w:rsidR="3339A761">
        <w:rPr>
          <w:rFonts w:ascii="Calibri" w:hAnsi="Calibri" w:cs="Calibri" w:asciiTheme="minorAscii" w:hAnsiTheme="minorAscii" w:cstheme="minorAscii"/>
        </w:rPr>
        <w:t xml:space="preserve">Spring </w:t>
      </w:r>
      <w:r w:rsidRPr="5ACD590B" w:rsidR="004C4F9D">
        <w:rPr>
          <w:rFonts w:ascii="Calibri" w:hAnsi="Calibri" w:cs="Calibri" w:asciiTheme="minorAscii" w:hAnsiTheme="minorAscii" w:cstheme="minorAscii"/>
        </w:rPr>
        <w:t>202</w:t>
      </w:r>
      <w:r w:rsidRPr="5ACD590B" w:rsidR="337F81FF">
        <w:rPr>
          <w:rFonts w:ascii="Calibri" w:hAnsi="Calibri" w:cs="Calibri" w:asciiTheme="minorAscii" w:hAnsiTheme="minorAscii" w:cstheme="minorAscii"/>
        </w:rPr>
        <w:t>4</w:t>
      </w:r>
      <w:r w:rsidRPr="5ACD590B" w:rsidR="004C4F9D">
        <w:rPr>
          <w:rFonts w:ascii="Calibri" w:hAnsi="Calibri" w:cs="Calibri" w:asciiTheme="minorAscii" w:hAnsiTheme="minorAscii" w:cstheme="minorAscii"/>
        </w:rPr>
        <w:t>, 3 credit hours (undergraduate)</w:t>
      </w:r>
    </w:p>
    <w:p w:rsidRPr="007E7FF6" w:rsidR="003C3D0F" w:rsidP="009E5C38" w:rsidRDefault="003C3D0F" w14:paraId="5E8B4207" w14:textId="77777777">
      <w:pPr>
        <w:rPr>
          <w:rFonts w:asciiTheme="minorHAnsi" w:hAnsiTheme="minorHAnsi" w:cstheme="minorHAnsi"/>
        </w:rPr>
      </w:pPr>
    </w:p>
    <w:p w:rsidRPr="007E7FF6" w:rsidR="005E211C" w:rsidP="0F765E57" w:rsidRDefault="004C4F9D" w14:paraId="31950A37" w14:textId="6AB296B0">
      <w:pPr>
        <w:rPr>
          <w:rFonts w:asciiTheme="minorHAnsi" w:hAnsiTheme="minorHAnsi" w:cstheme="minorBidi"/>
        </w:rPr>
      </w:pPr>
      <w:r w:rsidRPr="0F765E57">
        <w:rPr>
          <w:rFonts w:asciiTheme="minorHAnsi" w:hAnsiTheme="minorHAnsi" w:cstheme="minorBidi"/>
          <w:b/>
          <w:bCs/>
        </w:rPr>
        <w:t>Instructor</w:t>
      </w:r>
      <w:r w:rsidRPr="0F765E57">
        <w:rPr>
          <w:rFonts w:asciiTheme="minorHAnsi" w:hAnsiTheme="minorHAnsi" w:cstheme="minorBidi"/>
        </w:rPr>
        <w:t>: Doricka Menefee,</w:t>
      </w:r>
      <w:r w:rsidRPr="0F765E57" w:rsidR="00831A32">
        <w:rPr>
          <w:rFonts w:asciiTheme="minorHAnsi" w:hAnsiTheme="minorHAnsi" w:cstheme="minorBidi"/>
        </w:rPr>
        <w:t xml:space="preserve"> Ph.D.</w:t>
      </w:r>
      <w:r w:rsidRPr="0F765E57" w:rsidR="003C3D0F">
        <w:rPr>
          <w:rFonts w:asciiTheme="minorHAnsi" w:hAnsiTheme="minorHAnsi" w:cstheme="minorBidi"/>
        </w:rPr>
        <w:t xml:space="preserve"> </w:t>
      </w:r>
      <w:r w:rsidR="005E211C">
        <w:tab/>
      </w:r>
      <w:r w:rsidR="005E211C">
        <w:tab/>
      </w:r>
      <w:r w:rsidRPr="0F765E57" w:rsidR="7C18DFC9">
        <w:rPr>
          <w:rFonts w:asciiTheme="minorHAnsi" w:hAnsiTheme="minorHAnsi" w:cstheme="minorBidi"/>
        </w:rPr>
        <w:t xml:space="preserve">                          </w:t>
      </w:r>
      <w:r w:rsidRPr="0F765E57" w:rsidR="7C18DFC9">
        <w:rPr>
          <w:rFonts w:asciiTheme="minorHAnsi" w:hAnsiTheme="minorHAnsi" w:cstheme="minorBidi"/>
          <w:b/>
          <w:bCs/>
        </w:rPr>
        <w:t>Email</w:t>
      </w:r>
      <w:r w:rsidRPr="0F765E57" w:rsidR="7C18DFC9">
        <w:rPr>
          <w:rFonts w:asciiTheme="minorHAnsi" w:hAnsiTheme="minorHAnsi" w:cstheme="minorBidi"/>
        </w:rPr>
        <w:t>: doricka.menefee@unt.edu</w:t>
      </w:r>
    </w:p>
    <w:p w:rsidRPr="007E7FF6" w:rsidR="005E211C" w:rsidP="683C46BE" w:rsidRDefault="008663BC" w14:paraId="37457577" w14:textId="037A2405">
      <w:pPr>
        <w:pStyle w:val="Normal"/>
        <w:rPr>
          <w:rFonts w:ascii="Calibri" w:hAnsi="Calibri" w:cs="Arial" w:asciiTheme="minorAscii" w:hAnsiTheme="minorAscii" w:cstheme="minorBidi"/>
        </w:rPr>
      </w:pPr>
      <w:r w:rsidRPr="683C46BE" w:rsidR="008663BC">
        <w:rPr>
          <w:rFonts w:ascii="Calibri" w:hAnsi="Calibri" w:cs="Arial" w:asciiTheme="minorAscii" w:hAnsiTheme="minorAscii" w:cstheme="minorBidi"/>
          <w:b w:val="1"/>
          <w:bCs w:val="1"/>
        </w:rPr>
        <w:t>T</w:t>
      </w:r>
      <w:r w:rsidRPr="683C46BE" w:rsidR="4AB25183">
        <w:rPr>
          <w:rFonts w:ascii="Calibri" w:hAnsi="Calibri" w:cs="Arial" w:asciiTheme="minorAscii" w:hAnsiTheme="minorAscii" w:cstheme="minorBidi"/>
          <w:b w:val="1"/>
          <w:bCs w:val="1"/>
        </w:rPr>
        <w:t>hursdays</w:t>
      </w:r>
      <w:r w:rsidRPr="683C46BE" w:rsidR="008663BC">
        <w:rPr>
          <w:rFonts w:ascii="Calibri" w:hAnsi="Calibri" w:cs="Arial" w:asciiTheme="minorAscii" w:hAnsiTheme="minorAscii" w:cstheme="minorBidi"/>
          <w:b w:val="1"/>
          <w:bCs w:val="1"/>
        </w:rPr>
        <w:t xml:space="preserve"> </w:t>
      </w:r>
      <w:r w:rsidRPr="683C46BE" w:rsidR="3F5BB6B4">
        <w:rPr>
          <w:rFonts w:ascii="Calibri" w:hAnsi="Calibri" w:cs="Arial" w:asciiTheme="minorAscii" w:hAnsiTheme="minorAscii" w:cstheme="minorBidi"/>
          <w:b w:val="1"/>
          <w:bCs w:val="1"/>
        </w:rPr>
        <w:t>1</w:t>
      </w:r>
      <w:r w:rsidRPr="683C46BE" w:rsidR="5F6E12C3">
        <w:rPr>
          <w:rFonts w:ascii="Calibri" w:hAnsi="Calibri" w:cs="Arial" w:asciiTheme="minorAscii" w:hAnsiTheme="minorAscii" w:cstheme="minorBidi"/>
          <w:b w:val="1"/>
          <w:bCs w:val="1"/>
        </w:rPr>
        <w:t>:00</w:t>
      </w:r>
      <w:r w:rsidRPr="683C46BE" w:rsidR="0CD3103F">
        <w:rPr>
          <w:rFonts w:ascii="Calibri" w:hAnsi="Calibri" w:cs="Arial" w:asciiTheme="minorAscii" w:hAnsiTheme="minorAscii" w:cstheme="minorBidi"/>
          <w:b w:val="1"/>
          <w:bCs w:val="1"/>
        </w:rPr>
        <w:t>P</w:t>
      </w:r>
      <w:r w:rsidRPr="683C46BE" w:rsidR="5F6E12C3">
        <w:rPr>
          <w:rFonts w:ascii="Calibri" w:hAnsi="Calibri" w:cs="Arial" w:asciiTheme="minorAscii" w:hAnsiTheme="minorAscii" w:cstheme="minorBidi"/>
          <w:b w:val="1"/>
          <w:bCs w:val="1"/>
        </w:rPr>
        <w:t>M-</w:t>
      </w:r>
      <w:r w:rsidRPr="683C46BE" w:rsidR="75121BE6">
        <w:rPr>
          <w:rFonts w:ascii="Calibri" w:hAnsi="Calibri" w:cs="Arial" w:asciiTheme="minorAscii" w:hAnsiTheme="minorAscii" w:cstheme="minorBidi"/>
          <w:b w:val="1"/>
          <w:bCs w:val="1"/>
        </w:rPr>
        <w:t>3</w:t>
      </w:r>
      <w:r w:rsidRPr="683C46BE" w:rsidR="5F6E12C3">
        <w:rPr>
          <w:rFonts w:ascii="Calibri" w:hAnsi="Calibri" w:cs="Arial" w:asciiTheme="minorAscii" w:hAnsiTheme="minorAscii" w:cstheme="minorBidi"/>
          <w:b w:val="1"/>
          <w:bCs w:val="1"/>
        </w:rPr>
        <w:t>:50PM</w:t>
      </w:r>
      <w:r w:rsidRPr="683C46BE" w:rsidR="50AB340C">
        <w:rPr>
          <w:rFonts w:ascii="Calibri" w:hAnsi="Calibri" w:cs="Arial" w:asciiTheme="minorAscii" w:hAnsiTheme="minorAscii" w:cstheme="minorBidi"/>
          <w:b w:val="1"/>
          <w:bCs w:val="1"/>
        </w:rPr>
        <w:t xml:space="preserve"> | </w:t>
      </w:r>
      <w:r w:rsidRPr="683C46BE" w:rsidR="53E734C8">
        <w:rPr>
          <w:rFonts w:ascii="Calibri" w:hAnsi="Calibri" w:cs="Arial" w:asciiTheme="minorAscii" w:hAnsiTheme="minorAscii" w:cstheme="minorBidi"/>
          <w:b w:val="1"/>
          <w:bCs w:val="1"/>
        </w:rPr>
        <w:t>Matthews</w:t>
      </w:r>
      <w:r w:rsidRPr="683C46BE" w:rsidR="50AB340C">
        <w:rPr>
          <w:rFonts w:ascii="Calibri" w:hAnsi="Calibri" w:cs="Arial" w:asciiTheme="minorAscii" w:hAnsiTheme="minorAscii" w:cstheme="minorBidi"/>
          <w:b w:val="1"/>
          <w:bCs w:val="1"/>
        </w:rPr>
        <w:t xml:space="preserve"> Hall RM</w:t>
      </w:r>
      <w:r w:rsidRPr="683C46BE" w:rsidR="74F93E29">
        <w:rPr>
          <w:rFonts w:ascii="Calibri" w:hAnsi="Calibri" w:cs="Arial" w:asciiTheme="minorAscii" w:hAnsiTheme="minorAscii" w:cstheme="minorBidi"/>
          <w:b w:val="1"/>
          <w:bCs w:val="1"/>
        </w:rPr>
        <w:t xml:space="preserve"> 114</w:t>
      </w:r>
      <w:r w:rsidRPr="683C46BE" w:rsidR="50AB340C">
        <w:rPr>
          <w:rFonts w:ascii="Calibri" w:hAnsi="Calibri" w:cs="Arial" w:asciiTheme="minorAscii" w:hAnsiTheme="minorAscii" w:cstheme="minorBidi"/>
          <w:b w:val="1"/>
          <w:bCs w:val="1"/>
        </w:rPr>
        <w:t xml:space="preserve"> </w:t>
      </w:r>
      <w:r w:rsidRPr="683C46BE" w:rsidR="561A0033">
        <w:rPr>
          <w:rFonts w:ascii="Calibri" w:hAnsi="Calibri" w:cs="Arial" w:asciiTheme="minorAscii" w:hAnsiTheme="minorAscii" w:cstheme="minorBidi"/>
          <w:b w:val="1"/>
          <w:bCs w:val="1"/>
        </w:rPr>
        <w:t xml:space="preserve">  </w:t>
      </w:r>
      <w:r w:rsidRPr="683C46BE" w:rsidR="004C4F9D">
        <w:rPr>
          <w:rFonts w:ascii="Calibri" w:hAnsi="Calibri" w:cs="Arial" w:asciiTheme="minorAscii" w:hAnsiTheme="minorAscii" w:cstheme="minorBidi"/>
          <w:b w:val="1"/>
          <w:bCs w:val="1"/>
        </w:rPr>
        <w:t>Office Hours</w:t>
      </w:r>
      <w:r w:rsidRPr="683C46BE" w:rsidR="00796306">
        <w:rPr>
          <w:rFonts w:ascii="Calibri" w:hAnsi="Calibri" w:cs="Arial" w:asciiTheme="minorAscii" w:hAnsiTheme="minorAscii" w:cstheme="minorBidi"/>
          <w:b w:val="1"/>
          <w:bCs w:val="1"/>
        </w:rPr>
        <w:t>:</w:t>
      </w:r>
      <w:r w:rsidRPr="683C46BE" w:rsidR="00796306">
        <w:rPr>
          <w:rFonts w:ascii="Calibri" w:hAnsi="Calibri" w:cs="Arial" w:asciiTheme="minorAscii" w:hAnsiTheme="minorAscii" w:cstheme="minorBidi"/>
        </w:rPr>
        <w:t xml:space="preserve"> </w:t>
      </w:r>
      <w:r w:rsidRPr="683C46BE" w:rsidR="22AE2329">
        <w:rPr>
          <w:rFonts w:ascii="Calibri" w:hAnsi="Calibri" w:cs="Arial" w:asciiTheme="minorAscii" w:hAnsiTheme="minorAscii" w:cstheme="minorBidi"/>
        </w:rPr>
        <w:t>M</w:t>
      </w:r>
      <w:r w:rsidRPr="683C46BE" w:rsidR="4DD789F7">
        <w:rPr>
          <w:rFonts w:ascii="Calibri" w:hAnsi="Calibri" w:cs="Arial" w:asciiTheme="minorAscii" w:hAnsiTheme="minorAscii" w:cstheme="minorBidi"/>
        </w:rPr>
        <w:t>/W by</w:t>
      </w:r>
      <w:r w:rsidRPr="683C46BE" w:rsidR="2DEDCE38">
        <w:rPr>
          <w:rFonts w:ascii="Calibri" w:hAnsi="Calibri" w:cs="Arial" w:asciiTheme="minorAscii" w:hAnsiTheme="minorAscii" w:cstheme="minorBidi"/>
        </w:rPr>
        <w:t xml:space="preserve"> appointment only</w:t>
      </w:r>
    </w:p>
    <w:p w:rsidR="005E211C" w:rsidP="005E211C" w:rsidRDefault="005E211C" w14:paraId="773C20B2" w14:textId="77777777">
      <w:pPr>
        <w:rPr>
          <w:rFonts w:ascii="Century Gothic" w:hAnsi="Century Gothic"/>
          <w:color w:val="009210"/>
          <w:sz w:val="32"/>
          <w:szCs w:val="32"/>
        </w:rPr>
      </w:pPr>
    </w:p>
    <w:p w:rsidR="0F765E57" w:rsidP="683C46BE" w:rsidRDefault="0F765E57" w14:paraId="42451575" w14:textId="06E816E6">
      <w:pPr>
        <w:spacing w:line="240" w:lineRule="auto"/>
        <w:rPr>
          <w:rFonts w:ascii="Century Gothic" w:hAnsi="Century Gothic"/>
          <w:b w:val="1"/>
          <w:bCs w:val="1"/>
          <w:color w:val="027110"/>
          <w:sz w:val="32"/>
          <w:szCs w:val="32"/>
        </w:rPr>
      </w:pPr>
      <w:r w:rsidRPr="683C46BE" w:rsidR="005E211C">
        <w:rPr>
          <w:rFonts w:ascii="Century Gothic" w:hAnsi="Century Gothic"/>
          <w:b w:val="1"/>
          <w:bCs w:val="1"/>
          <w:color w:val="027110"/>
          <w:sz w:val="32"/>
          <w:szCs w:val="32"/>
        </w:rPr>
        <w:t>Course Description</w:t>
      </w:r>
    </w:p>
    <w:p w:rsidR="0F765E57" w:rsidP="683C46BE" w:rsidRDefault="0F765E57" w14:paraId="2BCD930B" w14:textId="5C9D20C3">
      <w:pPr>
        <w:pStyle w:val="Normal"/>
        <w:spacing w:line="240" w:lineRule="auto"/>
        <w:rPr>
          <w:rFonts w:ascii="Century Gothic" w:hAnsi="Century Gothic"/>
          <w:color w:val="027110"/>
          <w:sz w:val="32"/>
          <w:szCs w:val="32"/>
        </w:rPr>
      </w:pPr>
    </w:p>
    <w:p w:rsidR="0F765E57" w:rsidP="683C46BE" w:rsidRDefault="0F765E57" w14:paraId="2DFB5A7D" w14:textId="23B0CAEB">
      <w:pPr>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913B0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Writing</w:t>
      </w:r>
      <w:r w:rsidRPr="683C46BE" w:rsidR="6029C0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f</w:t>
      </w:r>
      <w:r w:rsidRPr="683C46BE" w:rsidR="1913B0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or so many of us</w:t>
      </w:r>
      <w:r w:rsidRPr="683C46BE" w:rsidR="4F14C6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683C46BE" w:rsidR="1913B0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is a daunting task full of second-guessing, frustration, anxiety, and stress. We have been taught </w:t>
      </w:r>
      <w:r w:rsidRPr="683C46BE" w:rsidR="0212AA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many </w:t>
      </w:r>
      <w:r w:rsidRPr="683C46BE" w:rsidR="641B52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rule</w:t>
      </w:r>
      <w:r w:rsidRPr="683C46BE" w:rsidR="6AD71C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 and notions</w:t>
      </w:r>
      <w:r w:rsidRPr="683C46BE" w:rsidR="641B52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about what writing is, and how we should use it. </w:t>
      </w:r>
      <w:r w:rsidRPr="683C46BE" w:rsidR="61651C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While this class</w:t>
      </w:r>
      <w:r w:rsidRPr="683C46BE" w:rsidR="6BC447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will no doubt </w:t>
      </w:r>
      <w:r w:rsidRPr="683C46BE" w:rsidR="517D50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discuss </w:t>
      </w:r>
      <w:r w:rsidRPr="683C46BE" w:rsidR="517D50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methodology</w:t>
      </w:r>
      <w:r w:rsidRPr="683C46BE" w:rsidR="517D50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 how to teach writing, the focus will instead be on </w:t>
      </w:r>
      <w:r w:rsidRPr="683C46BE" w:rsidR="517D507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cuentos</w:t>
      </w:r>
      <w:r w:rsidRPr="683C46BE" w:rsidR="6BC1D284">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683C46BE" w:rsidR="6BC1D2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or storytelling. </w:t>
      </w:r>
      <w:r w:rsidRPr="683C46BE" w:rsidR="2184DA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 will focus on telling a story. Telling your story. Telling stories that matter to you about yourself or those that you love and</w:t>
      </w:r>
      <w:r w:rsidRPr="683C46BE" w:rsidR="413134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care about. </w:t>
      </w:r>
      <w:r w:rsidRPr="683C46BE" w:rsidR="7153EB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So, let us write to tell our stories this semester. </w:t>
      </w:r>
    </w:p>
    <w:p w:rsidR="0F765E57" w:rsidP="683C46BE" w:rsidRDefault="0F765E57" w14:paraId="268A25ED" w14:textId="76F9FCEB">
      <w:pPr>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F765E57" w:rsidP="683C46BE" w:rsidRDefault="0F765E57" w14:paraId="1784804D" w14:textId="50DAE1E9">
      <w:pPr>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212529"/>
          <w:sz w:val="24"/>
          <w:szCs w:val="24"/>
          <w:lang w:val="en-US"/>
        </w:rPr>
      </w:pPr>
      <w:r w:rsidRPr="683C46BE" w:rsidR="345BDB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purpose of this course is to provide preservice teachers with instruction and practice in the teaching of writing related to purpose, audience, and content.</w:t>
      </w:r>
      <w:r w:rsidRPr="683C46BE" w:rsidR="345BDB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Emphasis is given to process writing and the teaching of writing in all content areas, </w:t>
      </w:r>
      <w:r w:rsidRPr="683C46BE" w:rsidR="345BDBE5">
        <w:rPr>
          <w:rFonts w:ascii="Calibri" w:hAnsi="Calibri" w:eastAsia="Calibri" w:cs="Calibri" w:asciiTheme="minorAscii" w:hAnsiTheme="minorAscii" w:eastAsiaTheme="minorAscii" w:cstheme="minorAscii"/>
          <w:b w:val="0"/>
          <w:bCs w:val="0"/>
          <w:i w:val="0"/>
          <w:iCs w:val="0"/>
          <w:caps w:val="0"/>
          <w:smallCaps w:val="0"/>
          <w:noProof w:val="0"/>
          <w:color w:val="212529"/>
          <w:sz w:val="24"/>
          <w:szCs w:val="24"/>
          <w:lang w:val="en-US"/>
        </w:rPr>
        <w:t xml:space="preserve">including the use of technology and multiple modes, </w:t>
      </w:r>
      <w:r w:rsidRPr="683C46BE" w:rsidR="345BDB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 order </w:t>
      </w:r>
      <w:r w:rsidRPr="683C46BE" w:rsidR="345BDBE5">
        <w:rPr>
          <w:rFonts w:ascii="Calibri" w:hAnsi="Calibri" w:eastAsia="Calibri" w:cs="Calibri" w:asciiTheme="minorAscii" w:hAnsiTheme="minorAscii" w:eastAsiaTheme="minorAscii" w:cstheme="minorAscii"/>
          <w:b w:val="0"/>
          <w:bCs w:val="0"/>
          <w:i w:val="0"/>
          <w:iCs w:val="0"/>
          <w:caps w:val="0"/>
          <w:smallCaps w:val="0"/>
          <w:noProof w:val="0"/>
          <w:color w:val="212529"/>
          <w:sz w:val="24"/>
          <w:szCs w:val="24"/>
          <w:lang w:val="en-US"/>
        </w:rPr>
        <w:t>to introduce or give students practice with the writing conventions of a discipline and to help them gain familiarity and fluency with specific genres and formats typical of a given discipline.</w:t>
      </w:r>
    </w:p>
    <w:p w:rsidR="0F765E57" w:rsidP="683C46BE" w:rsidRDefault="0F765E57" w14:paraId="43D6A419" w14:textId="78281DD9">
      <w:pPr>
        <w:pStyle w:val="Normal"/>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D534C2" w:rsidR="00831A32" w:rsidP="683C46BE" w:rsidRDefault="005E211C" w14:paraId="39B25D3D" w14:textId="342A5C2B">
      <w:pPr>
        <w:spacing w:before="60" w:line="240" w:lineRule="auto"/>
        <w:outlineLvl w:val="1"/>
        <w:rPr>
          <w:rFonts w:ascii="Century Gothic" w:hAnsi="Century Gothic" w:cs="Calibri"/>
          <w:b w:val="1"/>
          <w:bCs w:val="1"/>
          <w:color w:val="027110"/>
          <w:sz w:val="28"/>
          <w:szCs w:val="28"/>
        </w:rPr>
      </w:pPr>
      <w:r w:rsidRPr="683C46BE" w:rsidR="005E211C">
        <w:rPr>
          <w:rFonts w:ascii="Century Gothic" w:hAnsi="Century Gothic" w:cs="Calibri"/>
          <w:b w:val="1"/>
          <w:bCs w:val="1"/>
          <w:color w:val="027110"/>
          <w:sz w:val="28"/>
          <w:szCs w:val="28"/>
        </w:rPr>
        <w:t xml:space="preserve">Course Prerequisites </w:t>
      </w:r>
    </w:p>
    <w:p w:rsidR="0F765E57" w:rsidP="683C46BE" w:rsidRDefault="0F765E57" w14:paraId="58671D5E" w14:textId="096F1CE8">
      <w:pPr>
        <w:spacing w:line="240" w:lineRule="auto"/>
        <w:rPr>
          <w:rFonts w:ascii="Calibri" w:hAnsi="Calibri" w:cs="Arial" w:asciiTheme="minorAscii" w:hAnsiTheme="minorAscii" w:cstheme="minorBidi"/>
        </w:rPr>
      </w:pPr>
    </w:p>
    <w:p w:rsidRPr="00D534C2" w:rsidR="005E211C" w:rsidP="683C46BE" w:rsidRDefault="005E211C" w14:paraId="3DAC2EFC" w14:textId="24913158">
      <w:pPr>
        <w:spacing w:after="0" w:line="240"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60CE31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EDRE 3350; Admission to Teacher Education program; Concurrent enrollment in EDRE 4850; EDEE 4350; EDSP 4350; </w:t>
      </w:r>
      <w:r w:rsidRPr="683C46BE" w:rsidR="21AC4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and </w:t>
      </w:r>
      <w:r w:rsidRPr="683C46BE" w:rsidR="60CE31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EDCI 4010</w:t>
      </w:r>
    </w:p>
    <w:p w:rsidRPr="00D534C2" w:rsidR="005E211C" w:rsidP="683C46BE" w:rsidRDefault="005E211C" w14:paraId="000885F7" w14:textId="32537E1C">
      <w:pPr>
        <w:pStyle w:val="Normal"/>
        <w:spacing w:line="240" w:lineRule="auto"/>
        <w:rPr>
          <w:rFonts w:ascii="Calibri" w:hAnsi="Calibri" w:cs="Arial" w:asciiTheme="minorAscii" w:hAnsiTheme="minorAscii" w:cstheme="minorBidi"/>
          <w:b w:val="1"/>
          <w:bCs w:val="1"/>
        </w:rPr>
      </w:pPr>
    </w:p>
    <w:p w:rsidR="0F765E57" w:rsidP="683C46BE" w:rsidRDefault="0F765E57" w14:paraId="440B8B33" w14:textId="6D887DF4">
      <w:pPr>
        <w:pStyle w:val="Normal"/>
        <w:spacing w:after="120" w:line="240" w:lineRule="auto"/>
        <w:jc w:val="both"/>
        <w:rPr>
          <w:rFonts w:ascii="Century Gothic" w:hAnsi="Century Gothic"/>
          <w:b w:val="1"/>
          <w:bCs w:val="1"/>
          <w:color w:val="027110"/>
          <w:sz w:val="28"/>
          <w:szCs w:val="28"/>
        </w:rPr>
      </w:pPr>
      <w:r w:rsidRPr="683C46BE" w:rsidR="5D738A90">
        <w:rPr>
          <w:rFonts w:ascii="Century Gothic" w:hAnsi="Century Gothic"/>
          <w:b w:val="1"/>
          <w:bCs w:val="1"/>
          <w:color w:val="027110"/>
          <w:sz w:val="28"/>
          <w:szCs w:val="28"/>
        </w:rPr>
        <w:t xml:space="preserve">Course Goals </w:t>
      </w:r>
    </w:p>
    <w:p w:rsidR="3F386825" w:rsidP="683C46BE" w:rsidRDefault="3F386825" w14:paraId="1A2227B6" w14:textId="4FA2C4B1">
      <w:pPr>
        <w:pStyle w:val="ListParagraph"/>
        <w:numPr>
          <w:ilvl w:val="0"/>
          <w:numId w:val="21"/>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Develop an expanded understanding of writing and composing;</w:t>
      </w:r>
    </w:p>
    <w:p w:rsidR="3F386825" w:rsidP="683C46BE" w:rsidRDefault="3F386825" w14:paraId="77BC36F0" w14:textId="67CA4526">
      <w:pPr>
        <w:pStyle w:val="ListParagraph"/>
        <w:numPr>
          <w:ilvl w:val="0"/>
          <w:numId w:val="21"/>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Practice teaching writing using audience, purpose, and content to inform teaching;</w:t>
      </w:r>
    </w:p>
    <w:p w:rsidR="3F386825" w:rsidP="683C46BE" w:rsidRDefault="3F386825" w14:paraId="06D51E63" w14:textId="37257573">
      <w:pPr>
        <w:pStyle w:val="ListParagraph"/>
        <w:numPr>
          <w:ilvl w:val="0"/>
          <w:numId w:val="21"/>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Engage in asset-based, appreciative assessment to plan for instruction;</w:t>
      </w:r>
    </w:p>
    <w:p w:rsidR="3F386825" w:rsidP="683C46BE" w:rsidRDefault="3F386825" w14:paraId="7ED07B87" w14:textId="174E687D">
      <w:pPr>
        <w:pStyle w:val="ListParagraph"/>
        <w:numPr>
          <w:ilvl w:val="0"/>
          <w:numId w:val="21"/>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Consider the demands of composing in all content areas, genres, and modes, including technology and multimodalities;</w:t>
      </w:r>
    </w:p>
    <w:p w:rsidR="3F386825" w:rsidP="683C46BE" w:rsidRDefault="3F386825" w14:paraId="65A9EBA0" w14:textId="352AFC0A">
      <w:pPr>
        <w:pStyle w:val="ListParagraph"/>
        <w:numPr>
          <w:ilvl w:val="0"/>
          <w:numId w:val="21"/>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Develop an understanding of the interconnectedness of writing and reading. </w:t>
      </w:r>
    </w:p>
    <w:p w:rsidR="3F386825" w:rsidP="683C46BE" w:rsidRDefault="3F386825" w14:paraId="41EFE046" w14:textId="5257B445">
      <w:pPr>
        <w:pStyle w:val="ListParagraph"/>
        <w:numPr>
          <w:ilvl w:val="0"/>
          <w:numId w:val="21"/>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Develop an understanding of the content of the “science of reading</w:t>
      </w: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3F386825" w:rsidP="683C46BE" w:rsidRDefault="3F386825" w14:paraId="6F370C50" w14:textId="3A6DBD72">
      <w:p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p>
    <w:p w:rsidR="3F386825" w:rsidP="683C46BE" w:rsidRDefault="3F386825" w14:paraId="7BB60C21" w14:textId="0BD234D9">
      <w:pPr>
        <w:spacing w:after="160" w:line="240"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Students will further explore: </w:t>
      </w:r>
    </w:p>
    <w:p w:rsidR="3F386825" w:rsidP="683C46BE" w:rsidRDefault="3F386825" w14:paraId="7E085D69" w14:textId="42951F8A">
      <w:pPr>
        <w:pStyle w:val="ListParagraph"/>
        <w:numPr>
          <w:ilvl w:val="0"/>
          <w:numId w:val="27"/>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Learning within a community of practice;</w:t>
      </w:r>
    </w:p>
    <w:p w:rsidR="3F386825" w:rsidP="683C46BE" w:rsidRDefault="3F386825" w14:paraId="3EE3D032" w14:textId="39BD96AA">
      <w:pPr>
        <w:pStyle w:val="ListParagraph"/>
        <w:numPr>
          <w:ilvl w:val="0"/>
          <w:numId w:val="27"/>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Expansive vs restricted views of what counts as writing;</w:t>
      </w:r>
    </w:p>
    <w:p w:rsidR="3F386825" w:rsidP="683C46BE" w:rsidRDefault="3F386825" w14:paraId="707F9DB7" w14:textId="71DDF3D0">
      <w:pPr>
        <w:pStyle w:val="ListParagraph"/>
        <w:numPr>
          <w:ilvl w:val="0"/>
          <w:numId w:val="27"/>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Cultural and linguistic variation with humanizing pedagogies;</w:t>
      </w:r>
    </w:p>
    <w:p w:rsidR="3F386825" w:rsidP="683C46BE" w:rsidRDefault="3F386825" w14:paraId="30ADDF47" w14:textId="0C35D429">
      <w:pPr>
        <w:pStyle w:val="ListParagraph"/>
        <w:numPr>
          <w:ilvl w:val="0"/>
          <w:numId w:val="27"/>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Models for assessment of composing;</w:t>
      </w:r>
    </w:p>
    <w:p w:rsidR="3F386825" w:rsidP="683C46BE" w:rsidRDefault="3F386825" w14:paraId="1E153A09" w14:textId="17E1E23C">
      <w:pPr>
        <w:pStyle w:val="ListParagraph"/>
        <w:numPr>
          <w:ilvl w:val="0"/>
          <w:numId w:val="27"/>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Teaching as relational and responsive;</w:t>
      </w:r>
    </w:p>
    <w:p w:rsidR="3F386825" w:rsidP="683C46BE" w:rsidRDefault="3F386825" w14:paraId="216B643C" w14:textId="1BAB7720">
      <w:pPr>
        <w:pStyle w:val="ListParagraph"/>
        <w:numPr>
          <w:ilvl w:val="0"/>
          <w:numId w:val="27"/>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Inquiry and reflection as essential to writing; and</w:t>
      </w:r>
    </w:p>
    <w:p w:rsidR="3F386825" w:rsidP="683C46BE" w:rsidRDefault="3F386825" w14:paraId="7D188E90" w14:textId="18A79299">
      <w:pPr>
        <w:pStyle w:val="ListParagraph"/>
        <w:numPr>
          <w:ilvl w:val="0"/>
          <w:numId w:val="27"/>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4"/>
          <w:szCs w:val="24"/>
          <w:lang w:val="en-US"/>
        </w:rPr>
      </w:pP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Reading and writing as reciprocal processes</w:t>
      </w:r>
      <w:r w:rsidRPr="683C46BE" w:rsidR="5D738A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683C46BE" w:rsidP="683C46BE" w:rsidRDefault="683C46BE" w14:paraId="236EC8FD" w14:textId="4809A13E">
      <w:pPr>
        <w:pStyle w:val="Normal"/>
        <w:jc w:val="both"/>
        <w:rPr>
          <w:rFonts w:ascii="Century Gothic" w:hAnsi="Century Gothic"/>
          <w:color w:val="0B7E3D"/>
        </w:rPr>
      </w:pPr>
    </w:p>
    <w:p w:rsidRPr="003235B2" w:rsidR="003235B2" w:rsidP="683C46BE" w:rsidRDefault="65315DAE" w14:paraId="1A9B28D6" w14:textId="3A00AB4A">
      <w:pPr>
        <w:pStyle w:val="Normal"/>
        <w:jc w:val="both"/>
        <w:rPr>
          <w:rFonts w:ascii="Century Gothic" w:hAnsi="Century Gothic"/>
          <w:b w:val="1"/>
          <w:bCs w:val="1"/>
          <w:color w:val="0B7E3D"/>
        </w:rPr>
      </w:pPr>
      <w:r w:rsidRPr="683C46BE" w:rsidR="65315DAE">
        <w:rPr>
          <w:rFonts w:ascii="Century Gothic" w:hAnsi="Century Gothic"/>
          <w:b w:val="1"/>
          <w:bCs w:val="1"/>
          <w:color w:val="0B7E3D"/>
        </w:rPr>
        <w:t xml:space="preserve">Communication Practices </w:t>
      </w:r>
    </w:p>
    <w:p w:rsidRPr="003235B2" w:rsidR="003235B2" w:rsidP="683C46BE" w:rsidRDefault="508EAE1C" w14:paraId="68AE5C8C" w14:textId="0A9A1A5A">
      <w:pPr>
        <w:pStyle w:val="Normal"/>
        <w:spacing w:line="240" w:lineRule="auto"/>
        <w:jc w:val="left"/>
        <w:rPr>
          <w:rFonts w:ascii="Calibri" w:hAnsi="Calibri" w:eastAsia="游明朝" w:cs="Arial" w:asciiTheme="minorAscii" w:hAnsiTheme="minorAscii" w:eastAsiaTheme="minorEastAsia" w:cstheme="minorBidi"/>
        </w:rPr>
      </w:pPr>
      <w:r w:rsidRPr="683C46BE" w:rsidR="65315DAE">
        <w:rPr>
          <w:rFonts w:ascii="Calibri" w:hAnsi="Calibri" w:eastAsia="游明朝" w:cs="Arial" w:asciiTheme="minorAscii" w:hAnsiTheme="minorAscii" w:eastAsiaTheme="minorEastAsia" w:cstheme="minorBidi"/>
        </w:rPr>
        <w:t xml:space="preserve">Connect with me through email, through the message feature on Canvas, or by scheduling office hours. During peak times, my inbox stays full, so if you contact me and do not receive a </w:t>
      </w:r>
      <w:r w:rsidRPr="683C46BE" w:rsidR="65315DAE">
        <w:rPr>
          <w:rFonts w:ascii="Calibri" w:hAnsi="Calibri" w:eastAsia="游明朝" w:cs="Arial" w:asciiTheme="minorAscii" w:hAnsiTheme="minorAscii" w:eastAsiaTheme="minorEastAsia" w:cstheme="minorBidi"/>
        </w:rPr>
        <w:t>response in one or two business days, please send me a follow up email. A gentle nudge is always appreciated 😊.</w:t>
      </w:r>
    </w:p>
    <w:p w:rsidRPr="003235B2" w:rsidR="003235B2" w:rsidP="683C46BE" w:rsidRDefault="508EAE1C" w14:paraId="2FD2AD70" w14:textId="0A36377E">
      <w:pPr>
        <w:spacing w:line="240" w:lineRule="auto"/>
        <w:rPr>
          <w:rFonts w:ascii="Century Gothic" w:hAnsi="Century Gothic"/>
          <w:b w:val="0"/>
          <w:bCs w:val="0"/>
          <w:color w:val="0A8440"/>
          <w:sz w:val="24"/>
          <w:szCs w:val="24"/>
        </w:rPr>
      </w:pPr>
    </w:p>
    <w:p w:rsidRPr="003235B2" w:rsidR="003235B2" w:rsidP="683C46BE" w:rsidRDefault="508EAE1C" w14:paraId="2E997BCA" w14:textId="49011364">
      <w:pPr>
        <w:spacing w:line="240" w:lineRule="auto"/>
        <w:rPr>
          <w:rFonts w:ascii="Century Gothic" w:hAnsi="Century Gothic"/>
          <w:b w:val="1"/>
          <w:bCs w:val="1"/>
          <w:color w:val="0A8440"/>
          <w:sz w:val="24"/>
          <w:szCs w:val="24"/>
        </w:rPr>
      </w:pPr>
      <w:r w:rsidRPr="683C46BE" w:rsidR="508EAE1C">
        <w:rPr>
          <w:rFonts w:ascii="Century Gothic" w:hAnsi="Century Gothic"/>
          <w:b w:val="1"/>
          <w:bCs w:val="1"/>
          <w:color w:val="0A8440"/>
          <w:sz w:val="24"/>
          <w:szCs w:val="24"/>
        </w:rPr>
        <w:t>Instructor feedback and response time</w:t>
      </w:r>
    </w:p>
    <w:p w:rsidRPr="003235B2" w:rsidR="003235B2" w:rsidP="683C46BE" w:rsidRDefault="508EAE1C" w14:paraId="3D6B15DE" w14:textId="56FFB803">
      <w:pPr>
        <w:pStyle w:val="ListParagraph"/>
        <w:numPr>
          <w:ilvl w:val="0"/>
          <w:numId w:val="13"/>
        </w:numPr>
        <w:spacing w:line="240" w:lineRule="auto"/>
        <w:jc w:val="left"/>
        <w:rPr>
          <w:rFonts w:ascii="Calibri" w:hAnsi="Calibri" w:asciiTheme="minorAscii" w:hAnsiTheme="minorAscii"/>
        </w:rPr>
      </w:pPr>
      <w:r w:rsidRPr="683C46BE" w:rsidR="508EAE1C">
        <w:rPr>
          <w:rFonts w:ascii="Calibri" w:hAnsi="Calibri" w:asciiTheme="minorAscii" w:hAnsiTheme="minorAscii"/>
          <w:b w:val="1"/>
          <w:bCs w:val="1"/>
        </w:rPr>
        <w:t>Grading and feedback:</w:t>
      </w:r>
      <w:r w:rsidRPr="683C46BE" w:rsidR="508EAE1C">
        <w:rPr>
          <w:rFonts w:ascii="Calibri" w:hAnsi="Calibri" w:asciiTheme="minorAscii" w:hAnsiTheme="minorAscii"/>
        </w:rPr>
        <w:t xml:space="preserve"> For minor weekly assignments, you can (generally) expect feedback within </w:t>
      </w:r>
      <w:r w:rsidRPr="683C46BE" w:rsidR="508EAE1C">
        <w:rPr>
          <w:rStyle w:val="Strong"/>
          <w:rFonts w:ascii="Calibri" w:hAnsi="Calibri" w:asciiTheme="minorAscii" w:hAnsiTheme="minorAscii"/>
        </w:rPr>
        <w:t>7 days</w:t>
      </w:r>
      <w:r w:rsidRPr="683C46BE" w:rsidR="508EAE1C">
        <w:rPr>
          <w:rFonts w:ascii="Calibri" w:hAnsi="Calibri" w:asciiTheme="minorAscii" w:hAnsiTheme="minorAscii"/>
        </w:rPr>
        <w:t xml:space="preserve">. For major assignments, you can (generally) expect feedback within </w:t>
      </w:r>
      <w:r w:rsidRPr="683C46BE" w:rsidR="508EAE1C">
        <w:rPr>
          <w:rFonts w:ascii="Calibri" w:hAnsi="Calibri" w:asciiTheme="minorAscii" w:hAnsiTheme="minorAscii"/>
          <w:b w:val="1"/>
          <w:bCs w:val="1"/>
        </w:rPr>
        <w:t xml:space="preserve">10-14 days (about 2 weeks). </w:t>
      </w:r>
    </w:p>
    <w:p w:rsidRPr="003235B2" w:rsidR="003235B2" w:rsidP="683C46BE" w:rsidRDefault="508EAE1C" w14:paraId="10E165D1" w14:textId="024E5A3D">
      <w:pPr>
        <w:pStyle w:val="ListParagraph"/>
        <w:numPr>
          <w:ilvl w:val="0"/>
          <w:numId w:val="13"/>
        </w:numPr>
        <w:spacing w:line="240" w:lineRule="auto"/>
        <w:jc w:val="left"/>
        <w:rPr>
          <w:rFonts w:ascii="Calibri" w:hAnsi="Calibri" w:asciiTheme="minorAscii" w:hAnsiTheme="minorAscii"/>
        </w:rPr>
      </w:pPr>
      <w:r w:rsidRPr="683C46BE" w:rsidR="508EAE1C">
        <w:rPr>
          <w:rFonts w:ascii="Calibri" w:hAnsi="Calibri" w:asciiTheme="minorAscii" w:hAnsiTheme="minorAscii"/>
          <w:b w:val="1"/>
          <w:bCs w:val="1"/>
        </w:rPr>
        <w:t>Email:</w:t>
      </w:r>
      <w:r w:rsidRPr="683C46BE" w:rsidR="508EAE1C">
        <w:rPr>
          <w:rFonts w:ascii="Calibri" w:hAnsi="Calibri" w:asciiTheme="minorAscii" w:hAnsiTheme="minorAscii"/>
        </w:rPr>
        <w:t xml:space="preserve"> I will reply to emails within </w:t>
      </w:r>
      <w:r w:rsidRPr="683C46BE" w:rsidR="508EAE1C">
        <w:rPr>
          <w:rStyle w:val="Strong"/>
          <w:rFonts w:ascii="Calibri" w:hAnsi="Calibri" w:asciiTheme="minorAscii" w:hAnsiTheme="minorAscii"/>
        </w:rPr>
        <w:t>24 hours on days when class is in session at the university</w:t>
      </w:r>
      <w:r w:rsidRPr="683C46BE" w:rsidR="508EAE1C">
        <w:rPr>
          <w:rFonts w:ascii="Calibri" w:hAnsi="Calibri" w:asciiTheme="minorAscii" w:hAnsiTheme="minorAscii"/>
        </w:rPr>
        <w:t>.</w:t>
      </w:r>
    </w:p>
    <w:p w:rsidR="683C46BE" w:rsidP="683C46BE" w:rsidRDefault="683C46BE" w14:paraId="37B9E279" w14:textId="13C10033">
      <w:pPr>
        <w:spacing w:line="240" w:lineRule="auto"/>
        <w:jc w:val="center"/>
        <w:rPr>
          <w:rFonts w:ascii="Century Gothic" w:hAnsi="Century Gothic"/>
          <w:color w:val="0B7E3D"/>
          <w:sz w:val="28"/>
          <w:szCs w:val="28"/>
        </w:rPr>
      </w:pPr>
    </w:p>
    <w:p w:rsidRPr="002A050E" w:rsidR="00831A32" w:rsidP="683C46BE" w:rsidRDefault="00831A32" w14:paraId="790D7FCE" w14:textId="35B4F951">
      <w:pPr>
        <w:spacing w:line="240" w:lineRule="auto"/>
        <w:jc w:val="center"/>
        <w:rPr>
          <w:rFonts w:ascii="Century Gothic" w:hAnsi="Century Gothic"/>
          <w:b w:val="1"/>
          <w:bCs w:val="1"/>
          <w:color w:val="0B7E3D"/>
          <w:sz w:val="28"/>
          <w:szCs w:val="28"/>
        </w:rPr>
      </w:pPr>
      <w:r w:rsidRPr="683C46BE" w:rsidR="00831A32">
        <w:rPr>
          <w:rFonts w:ascii="Century Gothic" w:hAnsi="Century Gothic"/>
          <w:b w:val="1"/>
          <w:bCs w:val="1"/>
          <w:color w:val="0B7E3D"/>
          <w:sz w:val="28"/>
          <w:szCs w:val="28"/>
        </w:rPr>
        <w:t>How this course works:</w:t>
      </w:r>
    </w:p>
    <w:p w:rsidRPr="007E21DC" w:rsidR="00831A32" w:rsidP="683C46BE" w:rsidRDefault="00831A32" w14:paraId="15ED094F" w14:textId="77777777">
      <w:pPr>
        <w:spacing w:line="240" w:lineRule="auto"/>
        <w:rPr>
          <w:rFonts w:ascii="Arial" w:hAnsi="Arial" w:cs="Arial"/>
          <w:b w:val="1"/>
          <w:bCs w:val="1"/>
          <w:color w:val="000000" w:themeColor="text1"/>
          <w:sz w:val="22"/>
          <w:szCs w:val="22"/>
        </w:rPr>
      </w:pPr>
    </w:p>
    <w:p w:rsidRPr="00FC4D5B" w:rsidR="003235B2" w:rsidP="683C46BE" w:rsidRDefault="00831A32" w14:paraId="05A4190E" w14:textId="571F5BFE">
      <w:pPr>
        <w:spacing w:line="240" w:lineRule="auto"/>
        <w:rPr>
          <w:rFonts w:ascii="Calibri" w:hAnsi="Calibri" w:cs="Arial" w:asciiTheme="minorAscii" w:hAnsiTheme="minorAscii" w:cstheme="minorBidi"/>
          <w:color w:val="000000" w:themeColor="text1"/>
        </w:rPr>
      </w:pPr>
      <w:r w:rsidRPr="683C46BE" w:rsidR="00831A32">
        <w:rPr>
          <w:rFonts w:ascii="Calibri" w:hAnsi="Calibri" w:cs="Arial" w:asciiTheme="minorAscii" w:hAnsiTheme="minorAscii" w:cstheme="minorBidi"/>
          <w:b w:val="1"/>
          <w:bCs w:val="1"/>
          <w:color w:val="000000" w:themeColor="text1" w:themeTint="FF" w:themeShade="FF"/>
        </w:rPr>
        <w:t>Mode of delivery:</w:t>
      </w:r>
      <w:r w:rsidRPr="683C46BE" w:rsidR="00831A32">
        <w:rPr>
          <w:rFonts w:ascii="Calibri" w:hAnsi="Calibri" w:cs="Arial" w:asciiTheme="minorAscii" w:hAnsiTheme="minorAscii" w:cstheme="minorBidi"/>
          <w:color w:val="000000" w:themeColor="text1" w:themeTint="FF" w:themeShade="FF"/>
        </w:rPr>
        <w:t xml:space="preserve"> </w:t>
      </w:r>
      <w:r w:rsidRPr="683C46BE" w:rsidR="00D534C2">
        <w:rPr>
          <w:rFonts w:ascii="Calibri" w:hAnsi="Calibri" w:cs="Arial" w:asciiTheme="minorAscii" w:hAnsiTheme="minorAscii" w:cstheme="minorBidi"/>
          <w:color w:val="000000" w:themeColor="text1" w:themeTint="FF" w:themeShade="FF"/>
        </w:rPr>
        <w:t>This course meets in-person on</w:t>
      </w:r>
      <w:r w:rsidRPr="683C46BE" w:rsidR="003C3D0F">
        <w:rPr>
          <w:rFonts w:ascii="Calibri" w:hAnsi="Calibri" w:cs="Arial" w:asciiTheme="minorAscii" w:hAnsiTheme="minorAscii" w:cstheme="minorBidi"/>
          <w:color w:val="000000" w:themeColor="text1" w:themeTint="FF" w:themeShade="FF"/>
        </w:rPr>
        <w:t xml:space="preserve"> T</w:t>
      </w:r>
      <w:r w:rsidRPr="683C46BE" w:rsidR="0AF1376A">
        <w:rPr>
          <w:rFonts w:ascii="Calibri" w:hAnsi="Calibri" w:cs="Arial" w:asciiTheme="minorAscii" w:hAnsiTheme="minorAscii" w:cstheme="minorBidi"/>
          <w:color w:val="000000" w:themeColor="text1" w:themeTint="FF" w:themeShade="FF"/>
        </w:rPr>
        <w:t>hursday</w:t>
      </w:r>
      <w:r w:rsidRPr="683C46BE" w:rsidR="00831A32">
        <w:rPr>
          <w:rFonts w:ascii="Calibri" w:hAnsi="Calibri" w:cs="Arial" w:asciiTheme="minorAscii" w:hAnsiTheme="minorAscii" w:cstheme="minorBidi"/>
          <w:color w:val="000000" w:themeColor="text1" w:themeTint="FF" w:themeShade="FF"/>
        </w:rPr>
        <w:t xml:space="preserve"> from </w:t>
      </w:r>
      <w:r w:rsidRPr="683C46BE" w:rsidR="4179BEEB">
        <w:rPr>
          <w:rFonts w:ascii="Calibri" w:hAnsi="Calibri" w:cs="Arial" w:asciiTheme="minorAscii" w:hAnsiTheme="minorAscii" w:cstheme="minorBidi"/>
          <w:color w:val="000000" w:themeColor="text1" w:themeTint="FF" w:themeShade="FF"/>
        </w:rPr>
        <w:t>1</w:t>
      </w:r>
      <w:r w:rsidRPr="683C46BE" w:rsidR="003C3D0F">
        <w:rPr>
          <w:rFonts w:ascii="Calibri" w:hAnsi="Calibri" w:cs="Arial" w:asciiTheme="minorAscii" w:hAnsiTheme="minorAscii" w:cstheme="minorBidi"/>
          <w:color w:val="000000" w:themeColor="text1" w:themeTint="FF" w:themeShade="FF"/>
        </w:rPr>
        <w:t>:00PM-</w:t>
      </w:r>
      <w:r w:rsidRPr="683C46BE" w:rsidR="53FBAF9D">
        <w:rPr>
          <w:rFonts w:ascii="Calibri" w:hAnsi="Calibri" w:cs="Arial" w:asciiTheme="minorAscii" w:hAnsiTheme="minorAscii" w:cstheme="minorBidi"/>
          <w:color w:val="000000" w:themeColor="text1" w:themeTint="FF" w:themeShade="FF"/>
        </w:rPr>
        <w:t>3</w:t>
      </w:r>
      <w:r w:rsidRPr="683C46BE" w:rsidR="003C3D0F">
        <w:rPr>
          <w:rFonts w:ascii="Calibri" w:hAnsi="Calibri" w:cs="Arial" w:asciiTheme="minorAscii" w:hAnsiTheme="minorAscii" w:cstheme="minorBidi"/>
          <w:color w:val="000000" w:themeColor="text1" w:themeTint="FF" w:themeShade="FF"/>
        </w:rPr>
        <w:t>:50PM</w:t>
      </w:r>
      <w:r w:rsidRPr="683C46BE" w:rsidR="00D534C2">
        <w:rPr>
          <w:rFonts w:ascii="Calibri" w:hAnsi="Calibri" w:cs="Arial" w:asciiTheme="minorAscii" w:hAnsiTheme="minorAscii" w:cstheme="minorBidi"/>
          <w:color w:val="000000" w:themeColor="text1" w:themeTint="FF" w:themeShade="FF"/>
        </w:rPr>
        <w:t xml:space="preserve">. We will meet in </w:t>
      </w:r>
      <w:r w:rsidRPr="683C46BE" w:rsidR="614C3639">
        <w:rPr>
          <w:rFonts w:ascii="Calibri" w:hAnsi="Calibri" w:cs="Arial" w:asciiTheme="minorAscii" w:hAnsiTheme="minorAscii" w:cstheme="minorBidi"/>
          <w:color w:val="000000" w:themeColor="text1" w:themeTint="FF" w:themeShade="FF"/>
        </w:rPr>
        <w:t xml:space="preserve">Matthews </w:t>
      </w:r>
      <w:r w:rsidRPr="683C46BE" w:rsidR="10297333">
        <w:rPr>
          <w:rFonts w:ascii="Calibri" w:hAnsi="Calibri" w:cs="Arial" w:asciiTheme="minorAscii" w:hAnsiTheme="minorAscii" w:cstheme="minorBidi"/>
          <w:color w:val="000000" w:themeColor="text1" w:themeTint="FF" w:themeShade="FF"/>
        </w:rPr>
        <w:t xml:space="preserve">Hall </w:t>
      </w:r>
      <w:r w:rsidRPr="683C46BE" w:rsidR="3811CBE7">
        <w:rPr>
          <w:rFonts w:ascii="Calibri" w:hAnsi="Calibri" w:cs="Arial" w:asciiTheme="minorAscii" w:hAnsiTheme="minorAscii" w:cstheme="minorBidi"/>
          <w:color w:val="000000" w:themeColor="text1" w:themeTint="FF" w:themeShade="FF"/>
        </w:rPr>
        <w:t>114</w:t>
      </w:r>
      <w:r w:rsidRPr="683C46BE" w:rsidR="10297333">
        <w:rPr>
          <w:rFonts w:ascii="Calibri" w:hAnsi="Calibri" w:cs="Arial" w:asciiTheme="minorAscii" w:hAnsiTheme="minorAscii" w:cstheme="minorBidi"/>
          <w:color w:val="000000" w:themeColor="text1" w:themeTint="FF" w:themeShade="FF"/>
        </w:rPr>
        <w:t xml:space="preserve">. </w:t>
      </w:r>
    </w:p>
    <w:p w:rsidRPr="00FC4D5B" w:rsidR="003235B2" w:rsidP="683C46BE" w:rsidRDefault="003235B2" w14:paraId="56901733" w14:textId="1DB595AC">
      <w:pPr>
        <w:spacing w:line="240" w:lineRule="auto"/>
        <w:rPr>
          <w:rFonts w:ascii="Calibri" w:hAnsi="Calibri" w:cs="Arial" w:asciiTheme="minorAscii" w:hAnsiTheme="minorAscii" w:cstheme="minorBidi"/>
          <w:color w:val="000000" w:themeColor="text1"/>
        </w:rPr>
      </w:pPr>
    </w:p>
    <w:p w:rsidRPr="00314CDD" w:rsidR="00FC4D5B" w:rsidP="683C46BE" w:rsidRDefault="003235B2" w14:paraId="27B65510" w14:textId="3635C7EA">
      <w:pPr>
        <w:spacing w:line="240" w:lineRule="auto"/>
        <w:rPr>
          <w:rFonts w:ascii="Calibri" w:hAnsi="Calibri" w:eastAsia="游明朝" w:cs="Calibri" w:asciiTheme="minorAscii" w:hAnsiTheme="minorAscii" w:eastAsiaTheme="minorEastAsia" w:cstheme="minorAscii"/>
        </w:rPr>
      </w:pPr>
      <w:r w:rsidRPr="683C46BE" w:rsidR="003235B2">
        <w:rPr>
          <w:rFonts w:ascii="Calibri" w:hAnsi="Calibri" w:cs="Calibri" w:asciiTheme="minorAscii" w:hAnsiTheme="minorAscii" w:cstheme="minorAscii"/>
          <w:b w:val="1"/>
          <w:bCs w:val="1"/>
          <w:color w:val="000000" w:themeColor="text1" w:themeTint="FF" w:themeShade="FF"/>
        </w:rPr>
        <w:t xml:space="preserve">UNT </w:t>
      </w:r>
      <w:r w:rsidRPr="683C46BE" w:rsidR="00831A32">
        <w:rPr>
          <w:rFonts w:ascii="Calibri" w:hAnsi="Calibri" w:cs="Calibri" w:asciiTheme="minorAscii" w:hAnsiTheme="minorAscii" w:cstheme="minorAscii"/>
          <w:b w:val="1"/>
          <w:bCs w:val="1"/>
          <w:color w:val="000000" w:themeColor="text1" w:themeTint="FF" w:themeShade="FF"/>
        </w:rPr>
        <w:t>Ca</w:t>
      </w:r>
      <w:r w:rsidRPr="683C46BE" w:rsidR="00D534C2">
        <w:rPr>
          <w:rFonts w:ascii="Calibri" w:hAnsi="Calibri" w:cs="Calibri" w:asciiTheme="minorAscii" w:hAnsiTheme="minorAscii" w:cstheme="minorAscii"/>
          <w:b w:val="1"/>
          <w:bCs w:val="1"/>
          <w:color w:val="000000" w:themeColor="text1" w:themeTint="FF" w:themeShade="FF"/>
        </w:rPr>
        <w:t>nvas</w:t>
      </w:r>
      <w:r w:rsidRPr="683C46BE" w:rsidR="00831A32">
        <w:rPr>
          <w:rFonts w:ascii="Calibri" w:hAnsi="Calibri" w:cs="Calibri" w:asciiTheme="minorAscii" w:hAnsiTheme="minorAscii" w:cstheme="minorAscii"/>
          <w:b w:val="1"/>
          <w:bCs w:val="1"/>
          <w:color w:val="000000" w:themeColor="text1" w:themeTint="FF" w:themeShade="FF"/>
        </w:rPr>
        <w:t>:</w:t>
      </w:r>
      <w:r w:rsidRPr="683C46BE" w:rsidR="00831A32">
        <w:rPr>
          <w:rFonts w:ascii="Calibri" w:hAnsi="Calibri" w:cs="Calibri" w:asciiTheme="minorAscii" w:hAnsiTheme="minorAscii" w:cstheme="minorAscii"/>
          <w:color w:val="000000" w:themeColor="text1" w:themeTint="FF" w:themeShade="FF"/>
        </w:rPr>
        <w:t xml:space="preserve"> </w:t>
      </w:r>
      <w:r w:rsidRPr="683C46BE" w:rsidR="00FC4D5B">
        <w:rPr>
          <w:rFonts w:ascii="Calibri" w:hAnsi="Calibri" w:eastAsia="游明朝" w:cs="Calibri" w:asciiTheme="minorAscii" w:hAnsiTheme="minorAscii" w:eastAsiaTheme="minorEastAsia" w:cstheme="minorAscii"/>
        </w:rPr>
        <w:t xml:space="preserve">This course has digital components. To fully </w:t>
      </w:r>
      <w:r w:rsidRPr="683C46BE" w:rsidR="00FC4D5B">
        <w:rPr>
          <w:rFonts w:ascii="Calibri" w:hAnsi="Calibri" w:eastAsia="游明朝" w:cs="Calibri" w:asciiTheme="minorAscii" w:hAnsiTheme="minorAscii" w:eastAsiaTheme="minorEastAsia" w:cstheme="minorAscii"/>
        </w:rPr>
        <w:t>participate</w:t>
      </w:r>
      <w:r w:rsidRPr="683C46BE" w:rsidR="00FC4D5B">
        <w:rPr>
          <w:rFonts w:ascii="Calibri" w:hAnsi="Calibri" w:eastAsia="游明朝" w:cs="Calibri" w:asciiTheme="minorAscii" w:hAnsiTheme="minorAscii" w:eastAsiaTheme="minorEastAsia" w:cstheme="minorAscii"/>
        </w:rPr>
        <w:t xml:space="preserv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at </w:t>
      </w:r>
      <w:hyperlink r:id="R05946045671d4c07">
        <w:r w:rsidRPr="683C46BE" w:rsidR="00FC4D5B">
          <w:rPr>
            <w:rStyle w:val="Hyperlink"/>
            <w:rFonts w:ascii="Calibri" w:hAnsi="Calibri" w:eastAsia="游明朝" w:cs="Calibri" w:asciiTheme="minorAscii" w:hAnsiTheme="minorAscii" w:eastAsiaTheme="minorEastAsia" w:cstheme="minorAscii"/>
            <w:color w:val="00853E"/>
          </w:rPr>
          <w:t>Learn Anywhere</w:t>
        </w:r>
      </w:hyperlink>
      <w:r w:rsidRPr="683C46BE" w:rsidR="00FC4D5B">
        <w:rPr>
          <w:rFonts w:ascii="Calibri" w:hAnsi="Calibri" w:eastAsia="游明朝" w:cs="Calibri" w:asciiTheme="minorAscii" w:hAnsiTheme="minorAscii" w:eastAsiaTheme="minorEastAsia" w:cstheme="minorAscii"/>
          <w:color w:val="00853E"/>
        </w:rPr>
        <w:t xml:space="preserve"> </w:t>
      </w:r>
      <w:r w:rsidRPr="683C46BE" w:rsidR="00FC4D5B">
        <w:rPr>
          <w:rFonts w:ascii="Calibri" w:hAnsi="Calibri" w:eastAsia="游明朝" w:cs="Calibri" w:asciiTheme="minorAscii" w:hAnsiTheme="minorAscii" w:eastAsiaTheme="minorEastAsia" w:cstheme="minorAscii"/>
        </w:rPr>
        <w:t>(</w:t>
      </w:r>
      <w:hyperlink r:id="R19b62c0a82964650">
        <w:r w:rsidRPr="683C46BE" w:rsidR="00FC4D5B">
          <w:rPr>
            <w:rStyle w:val="Hyperlink"/>
            <w:rFonts w:ascii="Calibri" w:hAnsi="Calibri" w:eastAsia="游明朝" w:cs="Calibri" w:asciiTheme="minorAscii" w:hAnsiTheme="minorAscii" w:eastAsiaTheme="minorEastAsia" w:cstheme="minorAscii"/>
            <w:color w:val="00853E"/>
          </w:rPr>
          <w:t>https://online.unt.edu/learn</w:t>
        </w:r>
      </w:hyperlink>
      <w:r w:rsidRPr="683C46BE" w:rsidR="00FC4D5B">
        <w:rPr>
          <w:rFonts w:ascii="Calibri" w:hAnsi="Calibri" w:eastAsia="游明朝" w:cs="Calibri" w:asciiTheme="minorAscii" w:hAnsiTheme="minorAscii" w:eastAsiaTheme="minorEastAsia" w:cstheme="minorAscii"/>
        </w:rPr>
        <w:t xml:space="preserve">). </w:t>
      </w:r>
    </w:p>
    <w:p w:rsidR="00FC4D5B" w:rsidP="683C46BE" w:rsidRDefault="00FC4D5B" w14:paraId="2ECDC975" w14:textId="18EA0C33">
      <w:pPr>
        <w:spacing w:line="240" w:lineRule="auto"/>
        <w:rPr>
          <w:rFonts w:ascii="Arial" w:hAnsi="Arial" w:cs="Arial"/>
          <w:color w:val="000000" w:themeColor="text1"/>
          <w:sz w:val="22"/>
          <w:szCs w:val="22"/>
        </w:rPr>
      </w:pPr>
    </w:p>
    <w:p w:rsidRPr="00314CDD" w:rsidR="00831A32" w:rsidP="683C46BE" w:rsidRDefault="00831A32" w14:paraId="59F2F3C4" w14:textId="40384A29">
      <w:pPr>
        <w:rPr>
          <w:rFonts w:ascii="Calibri" w:hAnsi="Calibri" w:cs="Arial" w:asciiTheme="minorAscii" w:hAnsiTheme="minorAscii" w:cstheme="minorBidi"/>
          <w:color w:val="000000" w:themeColor="text1"/>
        </w:rPr>
      </w:pPr>
      <w:r w:rsidRPr="683C46BE" w:rsidR="00831A32">
        <w:rPr>
          <w:rFonts w:ascii="Calibri" w:hAnsi="Calibri" w:cs="Arial" w:asciiTheme="minorAscii" w:hAnsiTheme="minorAscii" w:cstheme="minorBidi"/>
          <w:color w:val="000000" w:themeColor="text1" w:themeTint="FF" w:themeShade="FF"/>
        </w:rPr>
        <w:t xml:space="preserve">You will be expected to log into the course </w:t>
      </w:r>
      <w:r w:rsidRPr="683C46BE" w:rsidR="5340C016">
        <w:rPr>
          <w:rFonts w:ascii="Calibri" w:hAnsi="Calibri" w:cs="Arial" w:asciiTheme="minorAscii" w:hAnsiTheme="minorAscii" w:cstheme="minorBidi"/>
          <w:color w:val="000000" w:themeColor="text1" w:themeTint="FF" w:themeShade="FF"/>
        </w:rPr>
        <w:t xml:space="preserve">on </w:t>
      </w:r>
      <w:r w:rsidRPr="683C46BE" w:rsidR="00D534C2">
        <w:rPr>
          <w:rFonts w:ascii="Calibri" w:hAnsi="Calibri" w:cs="Arial" w:asciiTheme="minorAscii" w:hAnsiTheme="minorAscii" w:cstheme="minorBidi"/>
          <w:color w:val="000000" w:themeColor="text1" w:themeTint="FF" w:themeShade="FF"/>
        </w:rPr>
        <w:t xml:space="preserve">Canvas </w:t>
      </w:r>
      <w:r w:rsidRPr="683C46BE" w:rsidR="00831A32">
        <w:rPr>
          <w:rFonts w:ascii="Calibri" w:hAnsi="Calibri" w:cs="Arial" w:asciiTheme="minorAscii" w:hAnsiTheme="minorAscii" w:cstheme="minorBidi"/>
          <w:color w:val="000000" w:themeColor="text1" w:themeTint="FF" w:themeShade="FF"/>
        </w:rPr>
        <w:t xml:space="preserve">every week. During most weeks you will </w:t>
      </w:r>
      <w:r w:rsidRPr="683C46BE" w:rsidR="155AC0B1">
        <w:rPr>
          <w:rFonts w:ascii="Calibri" w:hAnsi="Calibri" w:cs="Arial" w:asciiTheme="minorAscii" w:hAnsiTheme="minorAscii" w:cstheme="minorBidi"/>
          <w:color w:val="000000" w:themeColor="text1" w:themeTint="FF" w:themeShade="FF"/>
        </w:rPr>
        <w:t>(probably) log</w:t>
      </w:r>
      <w:r w:rsidRPr="683C46BE" w:rsidR="00831A32">
        <w:rPr>
          <w:rFonts w:ascii="Calibri" w:hAnsi="Calibri" w:cs="Arial" w:asciiTheme="minorAscii" w:hAnsiTheme="minorAscii" w:cstheme="minorBidi"/>
          <w:color w:val="000000" w:themeColor="text1" w:themeTint="FF" w:themeShade="FF"/>
        </w:rPr>
        <w:t xml:space="preserve"> in many times. This is where you will </w:t>
      </w:r>
      <w:r w:rsidRPr="683C46BE" w:rsidR="00831A32">
        <w:rPr>
          <w:rFonts w:ascii="Calibri" w:hAnsi="Calibri" w:cs="Arial" w:asciiTheme="minorAscii" w:hAnsiTheme="minorAscii" w:cstheme="minorBidi"/>
          <w:color w:val="000000" w:themeColor="text1" w:themeTint="FF" w:themeShade="FF"/>
        </w:rPr>
        <w:t>submit</w:t>
      </w:r>
      <w:r w:rsidRPr="683C46BE" w:rsidR="00831A32">
        <w:rPr>
          <w:rFonts w:ascii="Calibri" w:hAnsi="Calibri" w:cs="Arial" w:asciiTheme="minorAscii" w:hAnsiTheme="minorAscii" w:cstheme="minorBidi"/>
          <w:color w:val="000000" w:themeColor="text1" w:themeTint="FF" w:themeShade="FF"/>
        </w:rPr>
        <w:t xml:space="preserve"> most of your assignments and receive feedback, as well as find supplementary course readings.</w:t>
      </w:r>
    </w:p>
    <w:p w:rsidR="683C46BE" w:rsidP="683C46BE" w:rsidRDefault="683C46BE" w14:paraId="56FBB46F" w14:textId="6B50E32C">
      <w:pPr>
        <w:pStyle w:val="Normal"/>
        <w:rPr>
          <w:rFonts w:ascii="Calibri" w:hAnsi="Calibri" w:cs="Arial" w:asciiTheme="minorAscii" w:hAnsiTheme="minorAscii" w:cstheme="minorBidi"/>
          <w:color w:val="000000" w:themeColor="text1" w:themeTint="FF" w:themeShade="FF"/>
        </w:rPr>
      </w:pPr>
    </w:p>
    <w:p w:rsidR="6FBAF19A" w:rsidP="683C46BE" w:rsidRDefault="6FBAF19A" w14:paraId="0A15CB8B" w14:textId="3526D442">
      <w:pPr>
        <w:pStyle w:val="Normal"/>
        <w:spacing w:after="0" w:line="240" w:lineRule="auto"/>
        <w:rPr>
          <w:rFonts w:ascii="Century Gothic" w:hAnsi="Century Gothic"/>
          <w:b w:val="1"/>
          <w:bCs w:val="1"/>
          <w:color w:val="0B7E3D"/>
        </w:rPr>
      </w:pPr>
      <w:r w:rsidRPr="683C46BE" w:rsidR="6FBAF19A">
        <w:rPr>
          <w:rFonts w:ascii="Century Gothic" w:hAnsi="Century Gothic"/>
          <w:b w:val="1"/>
          <w:bCs w:val="1"/>
          <w:color w:val="0B7E3D"/>
        </w:rPr>
        <w:t xml:space="preserve">Required Field Hours </w:t>
      </w:r>
    </w:p>
    <w:p w:rsidR="683C46BE" w:rsidP="683C46BE" w:rsidRDefault="683C46BE" w14:paraId="1993BF2E" w14:textId="625604DD">
      <w:pPr>
        <w:pStyle w:val="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FBAF19A" w:rsidP="683C46BE" w:rsidRDefault="6FBAF19A" w14:paraId="75C4E3FC" w14:textId="3A131526">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This course is part of Block B in the teacher preparation program. The students enrolled in this course are in classrooms for two days a week for the entire semester. The course sessions may be offered off-campus </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 school site to </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rovide</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opportunities for </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racticum</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83C46BE" w:rsidR="6FBAF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experiences. This course is offered concurrently with the Reading course. Some of the assignments may connect.</w:t>
      </w:r>
    </w:p>
    <w:p w:rsidRPr="009E5C38" w:rsidR="009E5C38" w:rsidP="683C46BE" w:rsidRDefault="009E5C38" w14:paraId="48AF0275" w14:textId="77777777">
      <w:pPr>
        <w:pStyle w:val="Heading2"/>
        <w:rPr>
          <w:rFonts w:ascii="Century Gothic" w:hAnsi="Century Gothic"/>
          <w:b w:val="1"/>
          <w:bCs w:val="1"/>
          <w:color w:val="0B7E3D"/>
        </w:rPr>
      </w:pPr>
      <w:r w:rsidRPr="683C46BE" w:rsidR="009E5C38">
        <w:rPr>
          <w:rFonts w:ascii="Century Gothic" w:hAnsi="Century Gothic"/>
          <w:b w:val="1"/>
          <w:bCs w:val="1"/>
          <w:color w:val="0B7E3D"/>
        </w:rPr>
        <w:t xml:space="preserve">Required/Recommended Materials </w:t>
      </w:r>
    </w:p>
    <w:p w:rsidRPr="00FC4D5B" w:rsidR="00831A32" w:rsidP="683C46BE" w:rsidRDefault="37DC32AA" w14:paraId="0A2D588A" w14:textId="764ECC1E">
      <w:pPr>
        <w:pStyle w:val="Heading2"/>
        <w:spacing w:before="0" w:beforeAutospacing="off" w:after="0" w:afterAutospacing="off" w:line="240" w:lineRule="auto"/>
        <w:rPr>
          <w:rFonts w:ascii="Century Gothic" w:hAnsi="Century Gothic"/>
          <w:b w:val="0"/>
          <w:bCs w:val="0"/>
          <w:color w:val="0B7E3D"/>
          <w:sz w:val="28"/>
          <w:szCs w:val="28"/>
        </w:rPr>
      </w:pPr>
      <w:r w:rsidRPr="683C46BE" w:rsidR="37DC32AA">
        <w:rPr>
          <w:rFonts w:ascii="Century Gothic" w:hAnsi="Century Gothic"/>
          <w:b w:val="0"/>
          <w:bCs w:val="0"/>
          <w:color w:val="0B7E3D"/>
          <w:sz w:val="24"/>
          <w:szCs w:val="24"/>
        </w:rPr>
        <w:t>Required</w:t>
      </w:r>
      <w:r w:rsidRPr="683C46BE" w:rsidR="66DA35A0">
        <w:rPr>
          <w:rFonts w:ascii="Century Gothic" w:hAnsi="Century Gothic"/>
          <w:b w:val="0"/>
          <w:bCs w:val="0"/>
          <w:color w:val="0B7E3D"/>
          <w:sz w:val="24"/>
          <w:szCs w:val="24"/>
        </w:rPr>
        <w:t xml:space="preserve"> Textbook</w:t>
      </w:r>
    </w:p>
    <w:p w:rsidR="683C46BE" w:rsidP="683C46BE" w:rsidRDefault="683C46BE" w14:paraId="7E155B3E" w14:textId="25C59875">
      <w:pPr>
        <w:pStyle w:val="Normal"/>
        <w:spacing w:before="0" w:beforeAutospacing="off"/>
      </w:pPr>
    </w:p>
    <w:p w:rsidR="7EE674CB" w:rsidP="683C46BE" w:rsidRDefault="7EE674CB" w14:paraId="02F4E008" w14:textId="3C8EAC5F">
      <w:pPr>
        <w:spacing w:before="0" w:beforeAutospacing="off"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83C46BE" w:rsidR="7EE674C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Bomer, K. and Arens, C. (2020). </w:t>
      </w:r>
      <w:r w:rsidRPr="683C46BE" w:rsidR="7EE674CB">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4"/>
          <w:szCs w:val="24"/>
          <w:lang w:val="en-US"/>
        </w:rPr>
        <w:t>Writing Workshop Essentials: Time, Choice, Response</w:t>
      </w:r>
      <w:r w:rsidRPr="683C46BE" w:rsidR="7EE674CB">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4"/>
          <w:szCs w:val="24"/>
          <w:lang w:val="en-US"/>
        </w:rPr>
        <w:t xml:space="preserve">.  </w:t>
      </w:r>
      <w:r w:rsidRPr="683C46BE" w:rsidR="7EE674CB">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4"/>
          <w:szCs w:val="24"/>
          <w:lang w:val="en-US"/>
        </w:rPr>
        <w:t xml:space="preserve">    </w:t>
      </w:r>
      <w:r w:rsidRPr="683C46BE" w:rsidR="7EE674C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Portsmouth, NH: Heinemann.</w:t>
      </w:r>
    </w:p>
    <w:p w:rsidR="683C46BE" w:rsidP="683C46BE" w:rsidRDefault="683C46BE" w14:paraId="5107DF77" w14:textId="70CB4B68">
      <w:pPr>
        <w:pStyle w:val="Heading2"/>
        <w:suppressLineNumbers w:val="0"/>
        <w:bidi w:val="0"/>
        <w:spacing w:before="0" w:beforeAutospacing="off" w:after="0" w:afterAutospacing="off" w:line="240" w:lineRule="auto"/>
        <w:ind w:left="0" w:right="0"/>
        <w:jc w:val="left"/>
        <w:rPr>
          <w:rFonts w:ascii="Century Gothic" w:hAnsi="Century Gothic"/>
          <w:b w:val="0"/>
          <w:bCs w:val="0"/>
          <w:color w:val="0B7E3D"/>
          <w:sz w:val="24"/>
          <w:szCs w:val="24"/>
        </w:rPr>
      </w:pPr>
    </w:p>
    <w:p w:rsidR="5675A563" w:rsidP="683C46BE" w:rsidRDefault="5675A563" w14:paraId="08F70611" w14:textId="2F6583B3">
      <w:pPr>
        <w:pStyle w:val="Heading2"/>
        <w:suppressLineNumbers w:val="0"/>
        <w:bidi w:val="0"/>
        <w:spacing w:before="0" w:beforeAutospacing="off" w:after="0" w:afterAutospacing="off" w:line="240" w:lineRule="auto"/>
        <w:ind w:left="0" w:right="0"/>
        <w:jc w:val="left"/>
        <w:rPr>
          <w:rFonts w:ascii="Century Gothic" w:hAnsi="Century Gothic"/>
          <w:b w:val="0"/>
          <w:bCs w:val="0"/>
          <w:color w:val="0B7E3D"/>
          <w:sz w:val="24"/>
          <w:szCs w:val="24"/>
        </w:rPr>
      </w:pPr>
      <w:r w:rsidRPr="683C46BE" w:rsidR="5675A563">
        <w:rPr>
          <w:rFonts w:ascii="Century Gothic" w:hAnsi="Century Gothic"/>
          <w:b w:val="0"/>
          <w:bCs w:val="0"/>
          <w:color w:val="0B7E3D"/>
          <w:sz w:val="24"/>
          <w:szCs w:val="24"/>
        </w:rPr>
        <w:t xml:space="preserve">Articles </w:t>
      </w:r>
    </w:p>
    <w:p w:rsidR="5675A563" w:rsidP="683C46BE" w:rsidRDefault="5675A563" w14:paraId="3500DC20" w14:textId="6DFB8649">
      <w:pPr>
        <w:pStyle w:val="ListParagraph"/>
        <w:numPr>
          <w:ilvl w:val="0"/>
          <w:numId w:val="34"/>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5675A5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Additional</w:t>
      </w:r>
      <w:r w:rsidRPr="683C46BE" w:rsidR="5675A5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readings will be drawn from the professional literature on writing and literacy. The readings will be posted on Canvas.</w:t>
      </w:r>
    </w:p>
    <w:p w:rsidR="683C46BE" w:rsidP="683C46BE" w:rsidRDefault="683C46BE" w14:paraId="7B15A9DB" w14:textId="0A24B984">
      <w:pPr>
        <w:pStyle w:val="Heading2"/>
        <w:suppressLineNumbers w:val="0"/>
        <w:bidi w:val="0"/>
        <w:spacing w:before="0" w:beforeAutospacing="off" w:after="0" w:afterAutospacing="off" w:line="240" w:lineRule="auto"/>
        <w:ind w:left="0" w:right="0"/>
        <w:jc w:val="left"/>
        <w:rPr>
          <w:rFonts w:ascii="Century Gothic" w:hAnsi="Century Gothic"/>
          <w:b w:val="0"/>
          <w:bCs w:val="0"/>
          <w:color w:val="0B7E3D"/>
          <w:sz w:val="24"/>
          <w:szCs w:val="24"/>
        </w:rPr>
      </w:pPr>
    </w:p>
    <w:p w:rsidR="5675A563" w:rsidP="683C46BE" w:rsidRDefault="5675A563" w14:paraId="36E0B93E" w14:textId="50011F50">
      <w:pPr>
        <w:pStyle w:val="Heading2"/>
        <w:suppressLineNumbers w:val="0"/>
        <w:bidi w:val="0"/>
        <w:spacing w:before="0" w:beforeAutospacing="off" w:after="0" w:afterAutospacing="off" w:line="240" w:lineRule="auto"/>
        <w:ind w:left="0" w:right="0"/>
        <w:jc w:val="left"/>
        <w:rPr>
          <w:rFonts w:ascii="Century Gothic" w:hAnsi="Century Gothic"/>
          <w:b w:val="0"/>
          <w:bCs w:val="0"/>
          <w:color w:val="0B7E3D"/>
          <w:sz w:val="24"/>
          <w:szCs w:val="24"/>
        </w:rPr>
      </w:pPr>
      <w:r w:rsidRPr="683C46BE" w:rsidR="5675A563">
        <w:rPr>
          <w:rFonts w:ascii="Century Gothic" w:hAnsi="Century Gothic"/>
          <w:b w:val="0"/>
          <w:bCs w:val="0"/>
          <w:color w:val="0B7E3D"/>
          <w:sz w:val="24"/>
          <w:szCs w:val="24"/>
        </w:rPr>
        <w:t xml:space="preserve">Materials </w:t>
      </w:r>
    </w:p>
    <w:p w:rsidR="5675A563" w:rsidP="683C46BE" w:rsidRDefault="5675A563" w14:paraId="1CE022EC" w14:textId="35B70F10">
      <w:pPr>
        <w:pStyle w:val="ListParagraph"/>
        <w:numPr>
          <w:ilvl w:val="0"/>
          <w:numId w:val="3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5675A5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Writer’s Notebook</w:t>
      </w:r>
    </w:p>
    <w:p w:rsidR="5675A563" w:rsidP="683C46BE" w:rsidRDefault="5675A563" w14:paraId="6C160A78" w14:textId="6B0153C1">
      <w:pPr>
        <w:pStyle w:val="ListParagraph"/>
        <w:numPr>
          <w:ilvl w:val="0"/>
          <w:numId w:val="3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5675A5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Writing utensils (pen, pencil, </w:t>
      </w:r>
      <w:r w:rsidRPr="683C46BE" w:rsidR="5675A5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laptop</w:t>
      </w:r>
      <w:r w:rsidRPr="683C46BE" w:rsidR="5675A5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or tablet)</w:t>
      </w:r>
    </w:p>
    <w:p w:rsidR="683C46BE" w:rsidP="683C46BE" w:rsidRDefault="683C46BE" w14:paraId="0BAD8A14" w14:textId="7EEAFB71">
      <w:pPr>
        <w:pStyle w:val="Normal"/>
        <w:spacing w:before="0" w:beforeAutospacing="off" w:after="0" w:afterAutospacing="off" w:line="240" w:lineRule="auto"/>
        <w:contextualSpacing/>
        <w:rPr>
          <w:rFonts w:eastAsia="Yu Mincho" w:cs="Arial"/>
          <w:color w:val="000000" w:themeColor="text1" w:themeTint="FF" w:themeShade="FF"/>
        </w:rPr>
      </w:pPr>
    </w:p>
    <w:p w:rsidR="002A050E" w:rsidP="683C46BE" w:rsidRDefault="002A050E" w14:paraId="4CF6CF3F" w14:textId="04D100E4">
      <w:pPr>
        <w:spacing w:after="0" w:afterAutospacing="off" w:line="240" w:lineRule="auto"/>
        <w:jc w:val="center"/>
        <w:rPr>
          <w:rFonts w:ascii="Century Gothic" w:hAnsi="Century Gothic"/>
          <w:color w:val="0B7E3D"/>
          <w:sz w:val="32"/>
          <w:szCs w:val="32"/>
        </w:rPr>
      </w:pPr>
      <w:r w:rsidRPr="683C46BE" w:rsidR="5675A563">
        <w:rPr>
          <w:rFonts w:ascii="Century Gothic" w:hAnsi="Century Gothic"/>
          <w:b w:val="1"/>
          <w:bCs w:val="1"/>
          <w:color w:val="0B7E3D"/>
          <w:sz w:val="32"/>
          <w:szCs w:val="32"/>
        </w:rPr>
        <w:t xml:space="preserve">E-6 </w:t>
      </w:r>
      <w:r w:rsidRPr="683C46BE" w:rsidR="00314CDD">
        <w:rPr>
          <w:rFonts w:ascii="Century Gothic" w:hAnsi="Century Gothic"/>
          <w:b w:val="1"/>
          <w:bCs w:val="1"/>
          <w:color w:val="0B7E3D"/>
          <w:sz w:val="32"/>
          <w:szCs w:val="32"/>
        </w:rPr>
        <w:t xml:space="preserve">Attendance </w:t>
      </w:r>
      <w:r w:rsidRPr="683C46BE" w:rsidR="410FDEBC">
        <w:rPr>
          <w:rFonts w:ascii="Century Gothic" w:hAnsi="Century Gothic"/>
          <w:b w:val="1"/>
          <w:bCs w:val="1"/>
          <w:color w:val="0B7E3D"/>
          <w:sz w:val="32"/>
          <w:szCs w:val="32"/>
        </w:rPr>
        <w:t>Policy</w:t>
      </w:r>
      <w:r w:rsidRPr="683C46BE" w:rsidR="410FDEBC">
        <w:rPr>
          <w:rFonts w:ascii="Century Gothic" w:hAnsi="Century Gothic"/>
          <w:color w:val="0B7E3D"/>
          <w:sz w:val="32"/>
          <w:szCs w:val="32"/>
        </w:rPr>
        <w:t xml:space="preserve"> </w:t>
      </w:r>
    </w:p>
    <w:p w:rsidR="002A050E" w:rsidP="683C46BE" w:rsidRDefault="002A050E" w14:paraId="01E7460A" w14:textId="131A3CDE">
      <w:pPr>
        <w:spacing w:before="240"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Attendance and participation in this class is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required</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course is designed and organized to be highly collaborative and interactive.</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Our sessions will involve in-class writing activities as well as small and whole group activities and discussions.</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Therefore, your attendance and participation are essential to the learning of everyone </w:t>
      </w:r>
      <w:bookmarkStart w:name="_Int_sVgyJvJ1" w:id="576846774"/>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w:t>
      </w:r>
      <w:bookmarkEnd w:id="576846774"/>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our course. It is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very difficult</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be enriched by activities,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discussions</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collaborations if you are not physically present or prepared for class.</w:t>
      </w:r>
    </w:p>
    <w:p w:rsidR="002A050E" w:rsidP="683C46BE" w:rsidRDefault="002A050E" w14:paraId="4F316482" w14:textId="7C5617A5">
      <w:pPr>
        <w:spacing w:before="240"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ceba4b8e12a74d0d">
        <w:r w:rsidRPr="683C46BE" w:rsidR="18505E8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1155CC"/>
            <w:sz w:val="24"/>
            <w:szCs w:val="24"/>
            <w:u w:val="single"/>
            <w:lang w:val="en-US"/>
          </w:rPr>
          <w:t>University policy 06.039</w:t>
        </w:r>
      </w:hyperlink>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will be followed for attendance problems. If necessary, students may miss one class with a valid excuse (see </w:t>
      </w:r>
      <w:hyperlink r:id="R42b7dd77d5bb4469">
        <w:r w:rsidRPr="683C46BE" w:rsidR="18505E8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1155CC"/>
            <w:sz w:val="24"/>
            <w:szCs w:val="24"/>
            <w:u w:val="single"/>
            <w:lang w:val="en-US"/>
          </w:rPr>
          <w:t>university policy for excused absences</w:t>
        </w:r>
      </w:hyperlink>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not face penalties related to their grade (yet students are encouraged to save this absence for illness or emergencies that may arise). Also, this one excused absence must be accompanied by physical documentation. </w:t>
      </w:r>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t xml:space="preserve">Students must let the instructor know as soon as possible if they will </w:t>
      </w:r>
      <w:bookmarkStart w:name="_Int_CPpxgzr1" w:id="883509252"/>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t>be missing</w:t>
      </w:r>
      <w:bookmarkEnd w:id="883509252"/>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t xml:space="preserve"> class.</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It is the student’s responsibility to obtain all notes and handouts missed during their absence. </w:t>
      </w:r>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t xml:space="preserve">All assignments are due on dates </w:t>
      </w:r>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t>indicated</w:t>
      </w:r>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t xml:space="preserve"> on the syllabus regardless of student absences.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 second absence will result in a loss of points from the total grade, and a third absence will lower final grade by one letter (see table below).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 the event that</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student misses</w:t>
      </w: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t xml:space="preserve">four (4) or more classes, they will receive a failing grade. </w:t>
      </w:r>
    </w:p>
    <w:p w:rsidR="002A050E" w:rsidP="683C46BE" w:rsidRDefault="002A050E" w14:paraId="2C9883DD" w14:textId="14CB2B8F">
      <w:pPr>
        <w:spacing w:before="240"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505E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w:t>
      </w:r>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Please </w:t>
      </w:r>
      <w:r w:rsidRPr="683C46BE" w:rsidR="179D56E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note:</w:t>
      </w:r>
      <w:r w:rsidRPr="683C46BE" w:rsidR="18505E8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it is the student’s responsibility to drop this course, if necessary.  </w:t>
      </w:r>
    </w:p>
    <w:p w:rsidR="002A050E" w:rsidP="683C46BE" w:rsidRDefault="002A050E" w14:paraId="6B661596" w14:textId="4475DF3E">
      <w:pPr>
        <w:pStyle w:val="Heading2"/>
        <w:suppressLineNumbers w:val="0"/>
        <w:bidi w:val="0"/>
        <w:spacing w:before="360" w:beforeAutospacing="off" w:after="240" w:afterAutospacing="off" w:line="259" w:lineRule="auto"/>
        <w:ind w:left="0" w:right="0"/>
        <w:jc w:val="left"/>
        <w:rPr>
          <w:rFonts w:ascii="Century Gothic" w:hAnsi="Century Gothic"/>
          <w:b w:val="1"/>
          <w:bCs w:val="1"/>
          <w:color w:val="208557"/>
          <w:sz w:val="24"/>
          <w:szCs w:val="24"/>
        </w:rPr>
      </w:pPr>
      <w:r w:rsidRPr="683C46BE" w:rsidR="6DAD8550">
        <w:rPr>
          <w:rFonts w:ascii="Century Gothic" w:hAnsi="Century Gothic"/>
          <w:b w:val="1"/>
          <w:bCs w:val="1"/>
          <w:color w:val="208557"/>
          <w:sz w:val="24"/>
          <w:szCs w:val="24"/>
        </w:rPr>
        <w:t xml:space="preserve">For courses offered 1 time per week: </w:t>
      </w:r>
    </w:p>
    <w:tbl>
      <w:tblPr>
        <w:tblStyle w:val="TableNormal"/>
        <w:tblW w:w="0" w:type="auto"/>
        <w:jc w:val="center"/>
        <w:tblBorders>
          <w:top w:val="single" w:sz="6"/>
          <w:left w:val="single" w:sz="6"/>
          <w:bottom w:val="single" w:sz="6"/>
          <w:right w:val="single" w:sz="6"/>
        </w:tblBorders>
        <w:tblLayout w:type="fixed"/>
        <w:tblLook w:val="04A0" w:firstRow="1" w:lastRow="0" w:firstColumn="1" w:lastColumn="0" w:noHBand="0" w:noVBand="1"/>
      </w:tblPr>
      <w:tblGrid>
        <w:gridCol w:w="1470"/>
        <w:gridCol w:w="5130"/>
      </w:tblGrid>
      <w:tr w:rsidR="683C46BE" w:rsidTr="683C46BE" w14:paraId="586B158E">
        <w:trPr>
          <w:trHeight w:val="300"/>
        </w:trPr>
        <w:tc>
          <w:tcPr>
            <w:tcW w:w="1470" w:type="dxa"/>
            <w:tcBorders>
              <w:top w:val="single" w:color="000000" w:themeColor="text1" w:sz="6"/>
              <w:left w:val="single" w:color="000000" w:themeColor="text1" w:sz="6"/>
              <w:bottom w:val="single" w:color="000000" w:themeColor="text1" w:sz="6"/>
              <w:right w:val="single" w:color="000000" w:themeColor="text1" w:sz="6"/>
            </w:tcBorders>
            <w:shd w:val="clear" w:color="auto" w:fill="A8D08D" w:themeFill="accent6" w:themeFillTint="99"/>
            <w:tcMar>
              <w:top w:w="90" w:type="dxa"/>
              <w:left w:w="90" w:type="dxa"/>
              <w:bottom w:w="90" w:type="dxa"/>
              <w:right w:w="90" w:type="dxa"/>
            </w:tcMar>
            <w:vAlign w:val="top"/>
          </w:tcPr>
          <w:p w:rsidR="683C46BE" w:rsidP="683C46BE" w:rsidRDefault="683C46BE" w14:paraId="63729E98" w14:textId="68DF443F">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 of Absences</w:t>
            </w:r>
          </w:p>
        </w:tc>
        <w:tc>
          <w:tcPr>
            <w:tcW w:w="5130" w:type="dxa"/>
            <w:tcBorders>
              <w:top w:val="single" w:color="000000" w:themeColor="text1" w:sz="6"/>
              <w:left w:val="single" w:color="000000" w:themeColor="text1" w:sz="6"/>
              <w:bottom w:val="single" w:color="000000" w:themeColor="text1" w:sz="6"/>
              <w:right w:val="single" w:color="000000" w:themeColor="text1" w:sz="6"/>
            </w:tcBorders>
            <w:shd w:val="clear" w:color="auto" w:fill="A8D08D" w:themeFill="accent6" w:themeFillTint="99"/>
            <w:tcMar>
              <w:top w:w="90" w:type="dxa"/>
              <w:left w:w="90" w:type="dxa"/>
              <w:bottom w:w="90" w:type="dxa"/>
              <w:right w:w="90" w:type="dxa"/>
            </w:tcMar>
            <w:vAlign w:val="top"/>
          </w:tcPr>
          <w:p w:rsidR="683C46BE" w:rsidP="683C46BE" w:rsidRDefault="683C46BE" w14:paraId="4358C780" w14:textId="4333945A">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Number of participation points lost</w:t>
            </w:r>
          </w:p>
          <w:p w:rsidR="683C46BE" w:rsidP="683C46BE" w:rsidRDefault="683C46BE" w14:paraId="4ECF0A86" w14:textId="3FA3BB5B">
            <w:pPr>
              <w:spacing w:line="259" w:lineRule="auto"/>
              <w:jc w:val="center"/>
              <w:rPr>
                <w:rFonts w:ascii="Calibri" w:hAnsi="Calibri" w:eastAsia="Calibri" w:cs="Calibri" w:asciiTheme="minorAscii" w:hAnsiTheme="minorAscii" w:eastAsiaTheme="minorAscii" w:cstheme="minorAscii"/>
                <w:b w:val="0"/>
                <w:bCs w:val="0"/>
                <w:i w:val="0"/>
                <w:iCs w:val="0"/>
                <w:sz w:val="22"/>
                <w:szCs w:val="22"/>
              </w:rPr>
            </w:pPr>
          </w:p>
        </w:tc>
      </w:tr>
      <w:tr w:rsidR="683C46BE" w:rsidTr="683C46BE" w14:paraId="6FABB8CE">
        <w:trPr>
          <w:trHeight w:val="300"/>
        </w:trPr>
        <w:tc>
          <w:tcPr>
            <w:tcW w:w="147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53FB2578" w14:textId="15DB1243">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0 – 1</w:t>
            </w:r>
          </w:p>
        </w:tc>
        <w:tc>
          <w:tcPr>
            <w:tcW w:w="513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711AFAC0" w14:textId="61718390">
            <w:pPr>
              <w:spacing w:line="259" w:lineRule="auto"/>
              <w:jc w:val="center"/>
              <w:rPr>
                <w:rFonts w:ascii="Calibri" w:hAnsi="Calibri" w:eastAsia="Calibri" w:cs="Calibri" w:asciiTheme="minorAscii" w:hAnsiTheme="minorAscii" w:eastAsiaTheme="minorAscii" w:cstheme="minorAscii"/>
                <w:b w:val="0"/>
                <w:bCs w:val="0"/>
                <w:i w:val="0"/>
                <w:iCs w:val="0"/>
                <w:sz w:val="22"/>
                <w:szCs w:val="22"/>
              </w:rPr>
            </w:pPr>
            <w:r w:rsidRPr="683C46BE" w:rsidR="683C46BE">
              <w:rPr>
                <w:rFonts w:ascii="Calibri" w:hAnsi="Calibri" w:eastAsia="Calibri" w:cs="Calibri" w:asciiTheme="minorAscii" w:hAnsiTheme="minorAscii" w:eastAsiaTheme="minorAscii" w:cstheme="minorAscii"/>
                <w:b w:val="0"/>
                <w:bCs w:val="0"/>
                <w:i w:val="0"/>
                <w:iCs w:val="0"/>
                <w:sz w:val="22"/>
                <w:szCs w:val="22"/>
                <w:lang w:val="en-US"/>
              </w:rPr>
              <w:t xml:space="preserve">0 pts. </w:t>
            </w:r>
          </w:p>
        </w:tc>
      </w:tr>
      <w:tr w:rsidR="683C46BE" w:rsidTr="683C46BE" w14:paraId="36567E03">
        <w:trPr>
          <w:trHeight w:val="300"/>
        </w:trPr>
        <w:tc>
          <w:tcPr>
            <w:tcW w:w="147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612D58C5" w14:textId="7134408E">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2</w:t>
            </w:r>
          </w:p>
        </w:tc>
        <w:tc>
          <w:tcPr>
            <w:tcW w:w="513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6F64ADAC" w14:textId="43FF3EE1">
            <w:pPr>
              <w:spacing w:line="259" w:lineRule="auto"/>
              <w:jc w:val="center"/>
              <w:rPr>
                <w:rFonts w:ascii="Calibri" w:hAnsi="Calibri" w:eastAsia="Calibri" w:cs="Calibri" w:asciiTheme="minorAscii" w:hAnsiTheme="minorAscii" w:eastAsiaTheme="minorAscii" w:cstheme="minorAscii"/>
                <w:b w:val="0"/>
                <w:bCs w:val="0"/>
                <w:i w:val="0"/>
                <w:iCs w:val="0"/>
                <w:sz w:val="22"/>
                <w:szCs w:val="22"/>
              </w:rPr>
            </w:pPr>
            <w:r w:rsidRPr="683C46BE" w:rsidR="683C46BE">
              <w:rPr>
                <w:rFonts w:ascii="Calibri" w:hAnsi="Calibri" w:eastAsia="Calibri" w:cs="Calibri" w:asciiTheme="minorAscii" w:hAnsiTheme="minorAscii" w:eastAsiaTheme="minorAscii" w:cstheme="minorAscii"/>
                <w:b w:val="0"/>
                <w:bCs w:val="0"/>
                <w:i w:val="0"/>
                <w:iCs w:val="0"/>
                <w:sz w:val="22"/>
                <w:szCs w:val="22"/>
                <w:lang w:val="en-US"/>
              </w:rPr>
              <w:t>200 pts.</w:t>
            </w:r>
          </w:p>
        </w:tc>
      </w:tr>
      <w:tr w:rsidR="683C46BE" w:rsidTr="683C46BE" w14:paraId="3EC111CE">
        <w:trPr>
          <w:trHeight w:val="300"/>
        </w:trPr>
        <w:tc>
          <w:tcPr>
            <w:tcW w:w="147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3713E9A5" w14:textId="7B9A4932">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3</w:t>
            </w:r>
          </w:p>
        </w:tc>
        <w:tc>
          <w:tcPr>
            <w:tcW w:w="513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7A7674A3" w14:textId="2E2E403B">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200 pts.</w:t>
            </w:r>
          </w:p>
        </w:tc>
      </w:tr>
      <w:tr w:rsidR="683C46BE" w:rsidTr="683C46BE" w14:paraId="5E8218AC">
        <w:trPr>
          <w:trHeight w:val="300"/>
        </w:trPr>
        <w:tc>
          <w:tcPr>
            <w:tcW w:w="147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04F7A32E" w14:textId="02D8A24D">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4 or more</w:t>
            </w:r>
          </w:p>
        </w:tc>
        <w:tc>
          <w:tcPr>
            <w:tcW w:w="513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2440C03B" w14:textId="64984B5E">
            <w:pPr>
              <w:spacing w:line="259"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You will automatically receive an F for your final grade</w:t>
            </w:r>
          </w:p>
        </w:tc>
      </w:tr>
    </w:tbl>
    <w:p w:rsidR="002A050E" w:rsidP="683C46BE" w:rsidRDefault="002A050E" w14:paraId="18FA5CD7" w14:textId="3FC7ACC8">
      <w:pPr>
        <w:pStyle w:val="Normal"/>
        <w:spacing w:before="240"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002A050E" w:rsidP="683C46BE" w:rsidRDefault="00314CDD" w14:paraId="3BA3EE80" w14:textId="46FC56AF">
      <w:pPr>
        <w:jc w:val="center"/>
        <w:rPr>
          <w:rFonts w:ascii="Century Gothic" w:hAnsi="Century Gothic"/>
          <w:b w:val="1"/>
          <w:bCs w:val="1"/>
          <w:color w:val="0B7E3D"/>
          <w:sz w:val="32"/>
          <w:szCs w:val="32"/>
        </w:rPr>
      </w:pPr>
      <w:r w:rsidRPr="683C46BE" w:rsidR="00314CDD">
        <w:rPr>
          <w:rFonts w:ascii="Century Gothic" w:hAnsi="Century Gothic"/>
          <w:b w:val="1"/>
          <w:bCs w:val="1"/>
          <w:color w:val="0B7E3D"/>
          <w:sz w:val="32"/>
          <w:szCs w:val="32"/>
        </w:rPr>
        <w:t>Participation</w:t>
      </w:r>
      <w:r w:rsidRPr="683C46BE" w:rsidR="4D75F0F1">
        <w:rPr>
          <w:rFonts w:ascii="Century Gothic" w:hAnsi="Century Gothic"/>
          <w:b w:val="1"/>
          <w:bCs w:val="1"/>
          <w:color w:val="0B7E3D"/>
          <w:sz w:val="32"/>
          <w:szCs w:val="32"/>
        </w:rPr>
        <w:t xml:space="preserve"> (Professionalism and </w:t>
      </w:r>
      <w:r w:rsidRPr="683C46BE" w:rsidR="4D75F0F1">
        <w:rPr>
          <w:rFonts w:ascii="Century Gothic" w:hAnsi="Century Gothic"/>
          <w:b w:val="1"/>
          <w:bCs w:val="1"/>
          <w:color w:val="0B7E3D"/>
          <w:sz w:val="32"/>
          <w:szCs w:val="32"/>
        </w:rPr>
        <w:t>Engagement</w:t>
      </w:r>
      <w:r w:rsidRPr="683C46BE" w:rsidR="4D75F0F1">
        <w:rPr>
          <w:rFonts w:ascii="Century Gothic" w:hAnsi="Century Gothic"/>
          <w:b w:val="1"/>
          <w:bCs w:val="1"/>
          <w:color w:val="0B7E3D"/>
          <w:sz w:val="32"/>
          <w:szCs w:val="32"/>
        </w:rPr>
        <w:t xml:space="preserve">) </w:t>
      </w:r>
    </w:p>
    <w:p w:rsidR="002A050E" w:rsidP="00831A32" w:rsidRDefault="002A050E" w14:paraId="247AF438" w14:textId="77777777">
      <w:pPr>
        <w:jc w:val="both"/>
      </w:pPr>
    </w:p>
    <w:p w:rsidRPr="007E7FF6" w:rsidR="00314CDD" w:rsidP="683C46BE" w:rsidRDefault="00314CDD" w14:paraId="2AC4A1F1" w14:textId="0BFF850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ACEE075"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Teachers are required to exhibit a high degree of professionalism with their students, colleagues, administrators, parents, and members of the community.</w:t>
      </w:r>
      <w:r w:rsidRPr="6ACEE075"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Student teaching is a time for you to begin practicing professional characteristics such </w:t>
      </w:r>
      <w:r w:rsidRPr="6ACEE075"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w:t>
      </w:r>
      <w:r w:rsidRPr="6ACEE075"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reliability, integrity, flexibility, punctuality, and openness as you work with your mentors and classmates. This translates to attending this “Teaching the Tools and Practices of Writing” class, arriving to class on time, being prepared by fulfilling all written assignments and responses from course readings, and engaging </w:t>
      </w:r>
      <w:r w:rsidRPr="6ACEE075" w:rsidR="291802C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t>actively</w:t>
      </w:r>
      <w:r w:rsidRPr="6ACEE075"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during in-class experiences. </w:t>
      </w:r>
    </w:p>
    <w:p w:rsidR="79560FE1" w:rsidP="6ACEE075" w:rsidRDefault="79560FE1" w14:paraId="342F441C" w14:textId="756245EA">
      <w:pPr>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B7E3D"/>
          <w:sz w:val="24"/>
          <w:szCs w:val="24"/>
          <w:lang w:val="en-US"/>
        </w:rPr>
      </w:pPr>
      <w:r w:rsidRPr="6ACEE075" w:rsidR="79560FE1">
        <w:rPr>
          <w:rFonts w:ascii="Century Gothic" w:hAnsi="Century Gothic" w:eastAsia="Century Gothic" w:cs="Century Gothic"/>
          <w:b w:val="1"/>
          <w:bCs w:val="1"/>
          <w:i w:val="0"/>
          <w:iCs w:val="0"/>
          <w:caps w:val="0"/>
          <w:smallCaps w:val="0"/>
          <w:noProof w:val="0"/>
          <w:color w:val="0B7E3D"/>
          <w:sz w:val="24"/>
          <w:szCs w:val="24"/>
          <w:lang w:val="en-US"/>
        </w:rPr>
        <w:t>Assignment Breakdowns</w:t>
      </w:r>
      <w:r w:rsidRPr="6ACEE075" w:rsidR="79560FE1">
        <w:rPr>
          <w:rFonts w:ascii="Century Gothic" w:hAnsi="Century Gothic" w:eastAsia="Century Gothic" w:cs="Century Gothic"/>
          <w:b w:val="0"/>
          <w:bCs w:val="0"/>
          <w:i w:val="0"/>
          <w:iCs w:val="0"/>
          <w:caps w:val="0"/>
          <w:smallCaps w:val="0"/>
          <w:noProof w:val="0"/>
          <w:color w:val="0B7E3D"/>
          <w:sz w:val="24"/>
          <w:szCs w:val="24"/>
          <w:lang w:val="en-US"/>
        </w:rPr>
        <w:t xml:space="preserve"> </w:t>
      </w:r>
    </w:p>
    <w:p w:rsidR="6ACEE075" w:rsidP="6ACEE075" w:rsidRDefault="6ACEE075" w14:paraId="0E219D84" w14:textId="2983F05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00" w:firstRow="0" w:lastRow="0" w:firstColumn="0" w:lastColumn="0" w:noHBand="0" w:noVBand="1"/>
      </w:tblPr>
      <w:tblGrid>
        <w:gridCol w:w="7538"/>
        <w:gridCol w:w="1822"/>
      </w:tblGrid>
      <w:tr w:rsidR="6ACEE075" w:rsidTr="6ACEE075" w14:paraId="06298F59">
        <w:trPr>
          <w:trHeight w:val="300"/>
        </w:trPr>
        <w:tc>
          <w:tcPr>
            <w:tcW w:w="9360"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2F2F2" w:themeFill="background1" w:themeFillShade="F2"/>
            <w:tcMar>
              <w:left w:w="105" w:type="dxa"/>
              <w:right w:w="105" w:type="dxa"/>
            </w:tcMar>
            <w:vAlign w:val="top"/>
          </w:tcPr>
          <w:p w:rsidR="6ACEE075" w:rsidP="6ACEE075" w:rsidRDefault="6ACEE075" w14:paraId="21C43A51" w14:textId="40F353FF">
            <w:pPr>
              <w:spacing w:line="259" w:lineRule="auto"/>
              <w:jc w:val="center"/>
              <w:rPr>
                <w:rFonts w:ascii="Century Gothic" w:hAnsi="Century Gothic" w:eastAsia="Century Gothic" w:cs="Century Gothic"/>
                <w:b w:val="0"/>
                <w:bCs w:val="0"/>
                <w:i w:val="0"/>
                <w:iCs w:val="0"/>
                <w:color w:val="000000" w:themeColor="text1" w:themeTint="FF" w:themeShade="FF"/>
                <w:sz w:val="20"/>
                <w:szCs w:val="20"/>
                <w:lang w:val="en-US"/>
              </w:rPr>
            </w:pPr>
            <w:r w:rsidRPr="6ACEE075" w:rsidR="6ACEE075">
              <w:rPr>
                <w:rFonts w:ascii="Century Gothic" w:hAnsi="Century Gothic" w:eastAsia="Century Gothic" w:cs="Century Gothic"/>
                <w:b w:val="1"/>
                <w:bCs w:val="1"/>
                <w:i w:val="0"/>
                <w:iCs w:val="0"/>
                <w:color w:val="000000" w:themeColor="text1" w:themeTint="FF" w:themeShade="FF"/>
                <w:sz w:val="20"/>
                <w:szCs w:val="20"/>
                <w:lang w:val="en-US"/>
              </w:rPr>
              <w:t xml:space="preserve">Course Assignment Breakdown </w:t>
            </w:r>
          </w:p>
        </w:tc>
      </w:tr>
      <w:tr w:rsidR="6ACEE075" w:rsidTr="6ACEE075" w14:paraId="05DC7601">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796636F2" w14:textId="251D4B1F">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Professionalism and Engagement</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2293C410" w14:textId="5494A815">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200 pts</w:t>
            </w:r>
          </w:p>
        </w:tc>
      </w:tr>
      <w:tr w:rsidR="6ACEE075" w:rsidTr="6ACEE075" w14:paraId="16C1AF2B">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26C51D90" w14:textId="5DC855DC">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In-Class Activities and Assignments</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69EFBBF9" w14:textId="0218A8C7">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400 pts</w:t>
            </w:r>
          </w:p>
        </w:tc>
      </w:tr>
      <w:tr w:rsidR="6ACEE075" w:rsidTr="6ACEE075" w14:paraId="4561D3AD">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14A9DF02" w14:textId="57673F50">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Attendance (5pts per day)</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727BE2A2" w14:textId="439065C3">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80 pts </w:t>
            </w:r>
          </w:p>
        </w:tc>
      </w:tr>
      <w:tr w:rsidR="6ACEE075" w:rsidTr="6ACEE075" w14:paraId="74FF4A4E">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417195CE" w14:textId="6B9E40F8">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Writing Mini-Lessons and Reflection </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2C20D12C" w14:textId="565FFA43">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300 pts </w:t>
            </w:r>
          </w:p>
        </w:tc>
      </w:tr>
      <w:tr w:rsidR="6ACEE075" w:rsidTr="6ACEE075" w14:paraId="0869B874">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252113F5" w14:textId="58384A69">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Writing Portfolio and Reflections </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447521FF" w14:textId="03CDEEE5">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500 pts </w:t>
            </w:r>
          </w:p>
        </w:tc>
      </w:tr>
      <w:tr w:rsidR="6ACEE075" w:rsidTr="6ACEE075" w14:paraId="6178803C">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30AC460D" w14:textId="6ADBAF55">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Reading Responses (including Sketchnoting and Summative Haikus) </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2AAE5022" w14:textId="3995E5AB">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150 pts </w:t>
            </w:r>
          </w:p>
        </w:tc>
      </w:tr>
      <w:tr w:rsidR="6ACEE075" w:rsidTr="6ACEE075" w14:paraId="1D9E9FE9">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376B605C" w14:textId="70FA7A41">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Literature and Writing Unit Inquiry </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7C4348BC" w14:textId="7D8FF390">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400 pts </w:t>
            </w:r>
          </w:p>
        </w:tc>
      </w:tr>
      <w:tr w:rsidR="6ACEE075" w:rsidTr="6ACEE075" w14:paraId="38B66489">
        <w:trPr>
          <w:trHeight w:val="300"/>
        </w:trPr>
        <w:tc>
          <w:tcPr>
            <w:tcW w:w="753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2686BE92" w14:textId="34FB723A">
            <w:pPr>
              <w:spacing w:line="259" w:lineRule="auto"/>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TOTAL</w:t>
            </w:r>
          </w:p>
        </w:tc>
        <w:tc>
          <w:tcPr>
            <w:tcW w:w="18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ACEE075" w:rsidP="6ACEE075" w:rsidRDefault="6ACEE075" w14:paraId="42A1B962" w14:textId="364C7C34">
            <w:pPr>
              <w:spacing w:line="259" w:lineRule="auto"/>
              <w:jc w:val="center"/>
              <w:rPr>
                <w:rFonts w:ascii="Century Gothic" w:hAnsi="Century Gothic" w:eastAsia="Century Gothic" w:cs="Century Gothic"/>
                <w:b w:val="0"/>
                <w:bCs w:val="0"/>
                <w:i w:val="0"/>
                <w:iCs w:val="0"/>
                <w:sz w:val="20"/>
                <w:szCs w:val="20"/>
                <w:lang w:val="en-US"/>
              </w:rPr>
            </w:pPr>
            <w:r w:rsidRPr="6ACEE075" w:rsidR="6ACEE075">
              <w:rPr>
                <w:rFonts w:ascii="Century Gothic" w:hAnsi="Century Gothic" w:eastAsia="Century Gothic" w:cs="Century Gothic"/>
                <w:b w:val="0"/>
                <w:bCs w:val="0"/>
                <w:i w:val="0"/>
                <w:iCs w:val="0"/>
                <w:sz w:val="20"/>
                <w:szCs w:val="20"/>
                <w:lang w:val="en-US"/>
              </w:rPr>
              <w:t xml:space="preserve">1,950 pts </w:t>
            </w:r>
          </w:p>
        </w:tc>
      </w:tr>
    </w:tbl>
    <w:p w:rsidR="79560FE1" w:rsidP="6ACEE075" w:rsidRDefault="79560FE1" w14:paraId="6CA1A8C9" w14:textId="4F53387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ACEE075" w:rsidR="79560F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tab/>
      </w:r>
    </w:p>
    <w:p w:rsidR="6ACEE075" w:rsidP="6ACEE075" w:rsidRDefault="6ACEE075" w14:paraId="2AF3556F" w14:textId="70500C24">
      <w:pPr>
        <w:spacing w:before="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B7E3D"/>
          <w:sz w:val="24"/>
          <w:szCs w:val="24"/>
          <w:lang w:val="en-US"/>
        </w:rPr>
      </w:pPr>
    </w:p>
    <w:p w:rsidR="79560FE1" w:rsidP="6ACEE075" w:rsidRDefault="79560FE1" w14:paraId="04940991" w14:textId="574AAA48">
      <w:pPr>
        <w:spacing w:before="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B7E3D"/>
          <w:sz w:val="24"/>
          <w:szCs w:val="24"/>
          <w:lang w:val="en-US"/>
        </w:rPr>
      </w:pPr>
      <w:r w:rsidRPr="6ACEE075" w:rsidR="79560FE1">
        <w:rPr>
          <w:rFonts w:ascii="Century Gothic" w:hAnsi="Century Gothic" w:eastAsia="Century Gothic" w:cs="Century Gothic"/>
          <w:b w:val="0"/>
          <w:bCs w:val="0"/>
          <w:i w:val="0"/>
          <w:iCs w:val="0"/>
          <w:caps w:val="0"/>
          <w:smallCaps w:val="0"/>
          <w:noProof w:val="0"/>
          <w:color w:val="0B7E3D"/>
          <w:sz w:val="24"/>
          <w:szCs w:val="24"/>
          <w:lang w:val="en-US"/>
        </w:rPr>
        <w:t xml:space="preserve">Writing Mini-lessons and Written Reflections (including conference Recording, Analysis) </w:t>
      </w:r>
    </w:p>
    <w:p w:rsidR="79560FE1" w:rsidP="6ACEE075" w:rsidRDefault="79560FE1" w14:paraId="69CDEB9B" w14:textId="0EDA1EF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will create a writing mini-lesson and deliver it in small groups with classmates. Students will provide samples of teaching/student materials, corresponding TEKS, and accommodations. After delivering the lesson, students will write a short reflection of the lesson to turn in. Students will also be tasked with recording a writing conference with a child in their placement and write a brief response to the recording in class. As you analyze the writing conference recording, note the discourse patterns—who does the most talking? Does the child “lead” with a question or need? And what support does the teacher give the student? </w:t>
      </w:r>
    </w:p>
    <w:p w:rsidR="79560FE1" w:rsidP="6ACEE075" w:rsidRDefault="79560FE1" w14:paraId="1C2B2124" w14:textId="48740434">
      <w:pPr>
        <w:spacing w:before="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B7E3D"/>
          <w:sz w:val="24"/>
          <w:szCs w:val="24"/>
          <w:lang w:val="en-US"/>
        </w:rPr>
      </w:pPr>
      <w:r w:rsidRPr="6ACEE075" w:rsidR="79560FE1">
        <w:rPr>
          <w:rFonts w:ascii="Century Gothic" w:hAnsi="Century Gothic" w:eastAsia="Century Gothic" w:cs="Century Gothic"/>
          <w:b w:val="0"/>
          <w:bCs w:val="0"/>
          <w:i w:val="0"/>
          <w:iCs w:val="0"/>
          <w:caps w:val="0"/>
          <w:smallCaps w:val="0"/>
          <w:noProof w:val="0"/>
          <w:color w:val="0B7E3D"/>
          <w:sz w:val="24"/>
          <w:szCs w:val="24"/>
          <w:lang w:val="en-US"/>
        </w:rPr>
        <w:t xml:space="preserve">Writing Portfolio and Reflections </w:t>
      </w:r>
    </w:p>
    <w:p w:rsidR="79560FE1" w:rsidP="6ACEE075" w:rsidRDefault="79560FE1" w14:paraId="59F0D2D4" w14:textId="4861B12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will produce multiple “entries” in writing notebooks; multiple short drafts of writing pieces, using a variety of genres; and two writing projects (to include notebook entries, drafts with revisions, final draft, and reflection) to serve as a mentor text in their grade placement for their writing lesson and the joint Reading/Writing Unit. Writing samples will consider audience, purpose, and content including technology use and multiple modes. When preparing these pieces, it might be helpful to think of students as the audience. </w:t>
      </w:r>
    </w:p>
    <w:p w:rsidR="79560FE1" w:rsidP="6ACEE075" w:rsidRDefault="79560FE1" w14:paraId="0E134964" w14:textId="07A6A572">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entury Gothic" w:hAnsi="Century Gothic" w:eastAsia="Century Gothic" w:cs="Century Gothic"/>
          <w:b w:val="0"/>
          <w:bCs w:val="0"/>
          <w:i w:val="0"/>
          <w:iCs w:val="0"/>
          <w:caps w:val="0"/>
          <w:smallCaps w:val="0"/>
          <w:noProof w:val="0"/>
          <w:color w:val="0B7E3D"/>
          <w:sz w:val="24"/>
          <w:szCs w:val="24"/>
          <w:lang w:val="en-US"/>
        </w:rPr>
        <w:t xml:space="preserve">Reading Responses, Small Group, and Whole Class Discussions </w:t>
      </w:r>
    </w:p>
    <w:p w:rsidR="79560FE1" w:rsidP="6ACEE075" w:rsidRDefault="79560FE1" w14:paraId="23AF8EB3" w14:textId="310C63E8">
      <w:pPr>
        <w:spacing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Every week, you will be responding to the readings for this course. These are important in helping you prepare for discussions we will have in class. These will be posted on Canvas by Wednesday night at 11:59pm before our class meeting each week. These original responses are a chance for you to begin to articulate and engage with the ideas covered in the articles and reflect on the novels you are reading. Included in these responses are writing, </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sketchnoting</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multimodal, summative haikus, that will be the basis of all classroom discussions and instruction. In short, students will respond to the readings of this class in a variety of ways and post those responses to each week’s reading to Canvas. The written responses themselves should </w:t>
      </w:r>
      <w:r w:rsidRPr="6ACEE075" w:rsidR="79560FE1">
        <w:rPr>
          <w:rFonts w:ascii="Calibri" w:hAnsi="Calibri" w:eastAsia="Calibri" w:cs="Calibri"/>
          <w:b w:val="1"/>
          <w:bCs w:val="1"/>
          <w:i w:val="1"/>
          <w:iCs w:val="1"/>
          <w:caps w:val="0"/>
          <w:smallCaps w:val="0"/>
          <w:strike w:val="0"/>
          <w:dstrike w:val="0"/>
          <w:noProof w:val="0"/>
          <w:color w:val="000000" w:themeColor="text1" w:themeTint="FF" w:themeShade="FF"/>
          <w:sz w:val="24"/>
          <w:szCs w:val="24"/>
          <w:u w:val="single"/>
          <w:lang w:val="en-US"/>
        </w:rPr>
        <w:t>be no more than 300 words</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6ACEE075" w:rsidP="6ACEE075" w:rsidRDefault="6ACEE075" w14:paraId="58AB74C4" w14:textId="39A4D882">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79560FE1" w:rsidP="6ACEE075" w:rsidRDefault="79560FE1" w14:paraId="0E3B62E0" w14:textId="666E0B3E">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Written Reading Responses should include: </w:t>
      </w:r>
    </w:p>
    <w:p w:rsidR="79560FE1" w:rsidP="6ACEE075" w:rsidRDefault="79560FE1" w14:paraId="18C3C860" w14:textId="16C7F70B">
      <w:pPr>
        <w:pStyle w:val="ListParagraph"/>
        <w:numPr>
          <w:ilvl w:val="0"/>
          <w:numId w:val="38"/>
        </w:numPr>
        <w:spacing w:before="0" w:after="0" w:line="30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Adequately synthesize and reflect </w:t>
      </w:r>
    </w:p>
    <w:p w:rsidR="79560FE1" w:rsidP="6ACEE075" w:rsidRDefault="79560FE1" w14:paraId="493E04C6" w14:textId="3D189BB5">
      <w:pPr>
        <w:pStyle w:val="ListParagraph"/>
        <w:numPr>
          <w:ilvl w:val="0"/>
          <w:numId w:val="38"/>
        </w:numPr>
        <w:spacing w:before="0" w:after="0" w:line="30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include memorable citations from the text with proper APA </w:t>
      </w:r>
    </w:p>
    <w:p w:rsidR="79560FE1" w:rsidP="6ACEE075" w:rsidRDefault="79560FE1" w14:paraId="3312B0F6" w14:textId="46851C8D">
      <w:pPr>
        <w:pStyle w:val="ListParagraph"/>
        <w:numPr>
          <w:ilvl w:val="0"/>
          <w:numId w:val="38"/>
        </w:numPr>
        <w:spacing w:before="0" w:after="0" w:line="30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include 2-3 discussion questions about the text </w:t>
      </w:r>
    </w:p>
    <w:p w:rsidR="79560FE1" w:rsidP="6ACEE075" w:rsidRDefault="79560FE1" w14:paraId="010156DA" w14:textId="5821B82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These critical responses should be useful to you in the following ways:</w:t>
      </w:r>
    </w:p>
    <w:p w:rsidR="79560FE1" w:rsidP="6ACEE075" w:rsidRDefault="79560FE1" w14:paraId="2866CB74" w14:textId="713C5147">
      <w:pPr>
        <w:pStyle w:val="ListParagraph"/>
        <w:numPr>
          <w:ilvl w:val="0"/>
          <w:numId w:val="41"/>
        </w:numPr>
        <w:spacing w:before="0" w:after="0" w:line="30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Engage and critique readings </w:t>
      </w:r>
    </w:p>
    <w:p w:rsidR="79560FE1" w:rsidP="6ACEE075" w:rsidRDefault="79560FE1" w14:paraId="0E725694" w14:textId="120D9101">
      <w:pPr>
        <w:pStyle w:val="ListParagraph"/>
        <w:numPr>
          <w:ilvl w:val="0"/>
          <w:numId w:val="41"/>
        </w:numPr>
        <w:spacing w:before="0" w:after="0" w:line="30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a space to articulate your responses to the issues raised </w:t>
      </w:r>
    </w:p>
    <w:p w:rsidR="79560FE1" w:rsidP="6ACEE075" w:rsidRDefault="79560FE1" w14:paraId="66DD795D" w14:textId="03230418">
      <w:pPr>
        <w:pStyle w:val="ListParagraph"/>
        <w:numPr>
          <w:ilvl w:val="0"/>
          <w:numId w:val="41"/>
        </w:numPr>
        <w:spacing w:before="0" w:after="0" w:line="30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Offer you an opportunity to reflect on the connections and/or tensions between the readings </w:t>
      </w:r>
    </w:p>
    <w:p w:rsidR="6ACEE075" w:rsidP="6ACEE075" w:rsidRDefault="6ACEE075" w14:paraId="4F87331F" w14:textId="4436EEDE">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p w:rsidR="79560FE1" w:rsidP="6ACEE075" w:rsidRDefault="79560FE1" w14:paraId="5091CDC6" w14:textId="1DE7738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1"/>
          <w:bCs w:val="1"/>
          <w:i w:val="0"/>
          <w:iCs w:val="0"/>
          <w:caps w:val="0"/>
          <w:smallCaps w:val="0"/>
          <w:noProof w:val="0"/>
          <w:color w:val="000000" w:themeColor="text1" w:themeTint="FF" w:themeShade="FF"/>
          <w:sz w:val="24"/>
          <w:szCs w:val="24"/>
          <w:lang w:val="en-US"/>
        </w:rPr>
        <w:t>DUE:  Wednesdays by 11:59PM</w:t>
      </w:r>
    </w:p>
    <w:p w:rsidR="6ACEE075" w:rsidP="6ACEE075" w:rsidRDefault="6ACEE075" w14:paraId="117F075C" w14:textId="7A9274D8">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9560FE1" w:rsidP="6ACEE075" w:rsidRDefault="79560FE1" w14:paraId="1E365FEA" w14:textId="1CD5E7F4">
      <w:pPr>
        <w:spacing w:before="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B7E3D"/>
          <w:sz w:val="24"/>
          <w:szCs w:val="24"/>
          <w:lang w:val="en-US"/>
        </w:rPr>
      </w:pPr>
      <w:r w:rsidRPr="6ACEE075" w:rsidR="79560FE1">
        <w:rPr>
          <w:rFonts w:ascii="Century Gothic" w:hAnsi="Century Gothic" w:eastAsia="Century Gothic" w:cs="Century Gothic"/>
          <w:b w:val="0"/>
          <w:bCs w:val="0"/>
          <w:i w:val="0"/>
          <w:iCs w:val="0"/>
          <w:caps w:val="0"/>
          <w:smallCaps w:val="0"/>
          <w:noProof w:val="0"/>
          <w:color w:val="0B7E3D"/>
          <w:sz w:val="24"/>
          <w:szCs w:val="24"/>
          <w:lang w:val="en-US"/>
        </w:rPr>
        <w:t xml:space="preserve">Conventions Clubs </w:t>
      </w:r>
    </w:p>
    <w:p w:rsidR="79560FE1" w:rsidP="6ACEE075" w:rsidRDefault="79560FE1" w14:paraId="2C6A861D" w14:textId="1C979A97">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will form clubs and choose a writing convention to research and teach it to the class in an engaging way (a game, video, drama, mentor text demonstration). </w:t>
      </w:r>
    </w:p>
    <w:p w:rsidR="6ACEE075" w:rsidP="6ACEE075" w:rsidRDefault="6ACEE075" w14:paraId="63135213" w14:textId="63557C69">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9560FE1" w:rsidP="6ACEE075" w:rsidRDefault="79560FE1" w14:paraId="14688930" w14:textId="35B3C8BA">
      <w:pPr>
        <w:spacing w:after="0" w:line="259" w:lineRule="auto"/>
        <w:rPr>
          <w:rFonts w:ascii="Century Gothic" w:hAnsi="Century Gothic" w:eastAsia="Century Gothic" w:cs="Century Gothic"/>
          <w:b w:val="0"/>
          <w:bCs w:val="0"/>
          <w:i w:val="0"/>
          <w:iCs w:val="0"/>
          <w:caps w:val="0"/>
          <w:smallCaps w:val="0"/>
          <w:noProof w:val="0"/>
          <w:color w:val="0B7E3D"/>
          <w:sz w:val="24"/>
          <w:szCs w:val="24"/>
          <w:lang w:val="en-US"/>
        </w:rPr>
      </w:pPr>
      <w:r w:rsidRPr="6ACEE075" w:rsidR="79560FE1">
        <w:rPr>
          <w:rFonts w:ascii="Century Gothic" w:hAnsi="Century Gothic" w:eastAsia="Century Gothic" w:cs="Century Gothic"/>
          <w:b w:val="0"/>
          <w:bCs w:val="0"/>
          <w:i w:val="0"/>
          <w:iCs w:val="0"/>
          <w:caps w:val="0"/>
          <w:smallCaps w:val="0"/>
          <w:noProof w:val="0"/>
          <w:color w:val="0B7E3D"/>
          <w:sz w:val="24"/>
          <w:szCs w:val="24"/>
          <w:lang w:val="en-US"/>
        </w:rPr>
        <w:t xml:space="preserve">Literature and Writing Unit Inquiry </w:t>
      </w:r>
    </w:p>
    <w:p w:rsidR="79560FE1" w:rsidP="6ACEE075" w:rsidRDefault="79560FE1" w14:paraId="3E9A44BF" w14:textId="3E41F37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assignment will be shared with the Tools for Teaching Reading (EDRE 4850) course, and students will receive a point score for the reading </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portion</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 point score for the writing </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portion</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Students will develop a Literature and Writing Inquiry Unit to be taught during their student teaching. The assignment will build on work students completed during their Reading and Writing courses, and </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possibly also</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Science or Social Studies methods courses and will include one or more goals and </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objectives</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related to the UNT Teacher Education Program Core Commitments. Students will develop lessons in the Reading/Writing unit that incorporate a multimodal approach to include texts, media, art, music, and performance. </w:t>
      </w:r>
      <w:r>
        <w:tab/>
      </w:r>
    </w:p>
    <w:p w:rsidR="79560FE1" w:rsidP="6ACEE075" w:rsidRDefault="79560FE1" w14:paraId="0C8586DD" w14:textId="12109F35">
      <w:pPr>
        <w:spacing w:before="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B7E3D"/>
          <w:sz w:val="24"/>
          <w:szCs w:val="24"/>
          <w:lang w:val="en-US"/>
        </w:rPr>
      </w:pPr>
      <w:r w:rsidRPr="6ACEE075" w:rsidR="79560FE1">
        <w:rPr>
          <w:rFonts w:ascii="Century Gothic" w:hAnsi="Century Gothic" w:eastAsia="Century Gothic" w:cs="Century Gothic"/>
          <w:b w:val="0"/>
          <w:bCs w:val="0"/>
          <w:i w:val="0"/>
          <w:iCs w:val="0"/>
          <w:caps w:val="0"/>
          <w:smallCaps w:val="0"/>
          <w:noProof w:val="0"/>
          <w:color w:val="0B7E3D"/>
          <w:sz w:val="24"/>
          <w:szCs w:val="24"/>
          <w:lang w:val="en-US"/>
        </w:rPr>
        <w:t>Grading Scale</w:t>
      </w:r>
    </w:p>
    <w:p w:rsidR="6ACEE075" w:rsidP="6ACEE075" w:rsidRDefault="6ACEE075" w14:paraId="677290D3" w14:textId="7D89E929">
      <w:pPr>
        <w:spacing w:before="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B7E3D"/>
          <w:sz w:val="24"/>
          <w:szCs w:val="24"/>
          <w:lang w:val="en-US"/>
        </w:rPr>
      </w:pPr>
    </w:p>
    <w:tbl>
      <w:tblPr>
        <w:tblStyle w:val="TableGrid"/>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675"/>
        <w:gridCol w:w="1335"/>
      </w:tblGrid>
      <w:tr w:rsidR="6ACEE075" w:rsidTr="6ACEE075" w14:paraId="775F709D">
        <w:trPr>
          <w:trHeight w:val="300"/>
        </w:trPr>
        <w:tc>
          <w:tcPr>
            <w:tcW w:w="675" w:type="dxa"/>
            <w:tcMar>
              <w:left w:w="105" w:type="dxa"/>
              <w:right w:w="105" w:type="dxa"/>
            </w:tcMar>
            <w:vAlign w:val="top"/>
          </w:tcPr>
          <w:p w:rsidR="6ACEE075" w:rsidP="6ACEE075" w:rsidRDefault="6ACEE075" w14:paraId="4C1E7DA7" w14:textId="0D6C6D36">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 xml:space="preserve">A </w:t>
            </w:r>
          </w:p>
        </w:tc>
        <w:tc>
          <w:tcPr>
            <w:tcW w:w="1335" w:type="dxa"/>
            <w:tcMar>
              <w:left w:w="105" w:type="dxa"/>
              <w:right w:w="105" w:type="dxa"/>
            </w:tcMar>
            <w:vAlign w:val="top"/>
          </w:tcPr>
          <w:p w:rsidR="6ACEE075" w:rsidP="6ACEE075" w:rsidRDefault="6ACEE075" w14:paraId="0DFB6245" w14:textId="62E7568D">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100-90%</w:t>
            </w:r>
          </w:p>
        </w:tc>
      </w:tr>
      <w:tr w:rsidR="6ACEE075" w:rsidTr="6ACEE075" w14:paraId="157F3A40">
        <w:trPr>
          <w:trHeight w:val="300"/>
        </w:trPr>
        <w:tc>
          <w:tcPr>
            <w:tcW w:w="675" w:type="dxa"/>
            <w:tcMar>
              <w:left w:w="105" w:type="dxa"/>
              <w:right w:w="105" w:type="dxa"/>
            </w:tcMar>
            <w:vAlign w:val="top"/>
          </w:tcPr>
          <w:p w:rsidR="6ACEE075" w:rsidP="6ACEE075" w:rsidRDefault="6ACEE075" w14:paraId="0029A5B7" w14:textId="22238783">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B</w:t>
            </w:r>
          </w:p>
        </w:tc>
        <w:tc>
          <w:tcPr>
            <w:tcW w:w="1335" w:type="dxa"/>
            <w:tcMar>
              <w:left w:w="105" w:type="dxa"/>
              <w:right w:w="105" w:type="dxa"/>
            </w:tcMar>
            <w:vAlign w:val="top"/>
          </w:tcPr>
          <w:p w:rsidR="6ACEE075" w:rsidP="6ACEE075" w:rsidRDefault="6ACEE075" w14:paraId="5FB5A13E" w14:textId="69F896B6">
            <w:pPr>
              <w:spacing w:before="0" w:beforeAutospacing="off" w:after="0" w:afterAutospacing="off" w:line="259" w:lineRule="auto"/>
              <w:ind w:left="0" w:right="0"/>
              <w:jc w:val="left"/>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89-80%</w:t>
            </w:r>
          </w:p>
        </w:tc>
      </w:tr>
      <w:tr w:rsidR="6ACEE075" w:rsidTr="6ACEE075" w14:paraId="2E8C7799">
        <w:trPr>
          <w:trHeight w:val="300"/>
        </w:trPr>
        <w:tc>
          <w:tcPr>
            <w:tcW w:w="675" w:type="dxa"/>
            <w:tcMar>
              <w:left w:w="105" w:type="dxa"/>
              <w:right w:w="105" w:type="dxa"/>
            </w:tcMar>
            <w:vAlign w:val="top"/>
          </w:tcPr>
          <w:p w:rsidR="6ACEE075" w:rsidP="6ACEE075" w:rsidRDefault="6ACEE075" w14:paraId="78DB2505" w14:textId="0F4ECA19">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C</w:t>
            </w:r>
          </w:p>
        </w:tc>
        <w:tc>
          <w:tcPr>
            <w:tcW w:w="1335" w:type="dxa"/>
            <w:tcMar>
              <w:left w:w="105" w:type="dxa"/>
              <w:right w:w="105" w:type="dxa"/>
            </w:tcMar>
            <w:vAlign w:val="top"/>
          </w:tcPr>
          <w:p w:rsidR="6ACEE075" w:rsidP="6ACEE075" w:rsidRDefault="6ACEE075" w14:paraId="705A3CAB" w14:textId="354548E1">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79-70%</w:t>
            </w:r>
          </w:p>
        </w:tc>
      </w:tr>
      <w:tr w:rsidR="6ACEE075" w:rsidTr="6ACEE075" w14:paraId="0180C175">
        <w:trPr>
          <w:trHeight w:val="300"/>
        </w:trPr>
        <w:tc>
          <w:tcPr>
            <w:tcW w:w="675" w:type="dxa"/>
            <w:tcMar>
              <w:left w:w="105" w:type="dxa"/>
              <w:right w:w="105" w:type="dxa"/>
            </w:tcMar>
            <w:vAlign w:val="top"/>
          </w:tcPr>
          <w:p w:rsidR="6ACEE075" w:rsidP="6ACEE075" w:rsidRDefault="6ACEE075" w14:paraId="4D1AC299" w14:textId="65B74AA4">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D</w:t>
            </w:r>
          </w:p>
        </w:tc>
        <w:tc>
          <w:tcPr>
            <w:tcW w:w="1335" w:type="dxa"/>
            <w:tcMar>
              <w:left w:w="105" w:type="dxa"/>
              <w:right w:w="105" w:type="dxa"/>
            </w:tcMar>
            <w:vAlign w:val="top"/>
          </w:tcPr>
          <w:p w:rsidR="6ACEE075" w:rsidP="6ACEE075" w:rsidRDefault="6ACEE075" w14:paraId="4BB2216F" w14:textId="4C49F9D2">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69-60%</w:t>
            </w:r>
          </w:p>
        </w:tc>
      </w:tr>
      <w:tr w:rsidR="6ACEE075" w:rsidTr="6ACEE075" w14:paraId="7B17DEA8">
        <w:trPr>
          <w:trHeight w:val="300"/>
        </w:trPr>
        <w:tc>
          <w:tcPr>
            <w:tcW w:w="675" w:type="dxa"/>
            <w:tcMar>
              <w:left w:w="105" w:type="dxa"/>
              <w:right w:w="105" w:type="dxa"/>
            </w:tcMar>
            <w:vAlign w:val="top"/>
          </w:tcPr>
          <w:p w:rsidR="6ACEE075" w:rsidP="6ACEE075" w:rsidRDefault="6ACEE075" w14:paraId="074EE15D" w14:textId="2CFE323E">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F</w:t>
            </w:r>
          </w:p>
        </w:tc>
        <w:tc>
          <w:tcPr>
            <w:tcW w:w="1335" w:type="dxa"/>
            <w:tcMar>
              <w:left w:w="105" w:type="dxa"/>
              <w:right w:w="105" w:type="dxa"/>
            </w:tcMar>
            <w:vAlign w:val="top"/>
          </w:tcPr>
          <w:p w:rsidR="6ACEE075" w:rsidP="6ACEE075" w:rsidRDefault="6ACEE075" w14:paraId="1D49AF64" w14:textId="1DCEB836">
            <w:pPr>
              <w:spacing w:line="259" w:lineRule="auto"/>
              <w:rPr>
                <w:rFonts w:ascii="Century Gothic" w:hAnsi="Century Gothic" w:eastAsia="Century Gothic" w:cs="Century Gothic"/>
                <w:b w:val="0"/>
                <w:bCs w:val="0"/>
                <w:i w:val="0"/>
                <w:iCs w:val="0"/>
                <w:color w:val="000000" w:themeColor="text1" w:themeTint="FF" w:themeShade="FF"/>
                <w:sz w:val="22"/>
                <w:szCs w:val="22"/>
                <w:lang w:val="en-US"/>
              </w:rPr>
            </w:pPr>
            <w:r w:rsidRPr="6ACEE075" w:rsidR="6ACEE075">
              <w:rPr>
                <w:rFonts w:ascii="Century Gothic" w:hAnsi="Century Gothic" w:eastAsia="Century Gothic" w:cs="Century Gothic"/>
                <w:b w:val="0"/>
                <w:bCs w:val="0"/>
                <w:i w:val="0"/>
                <w:iCs w:val="0"/>
                <w:caps w:val="0"/>
                <w:smallCaps w:val="0"/>
                <w:color w:val="000000" w:themeColor="text1" w:themeTint="FF" w:themeShade="FF"/>
                <w:sz w:val="22"/>
                <w:szCs w:val="22"/>
                <w:lang w:val="en-US"/>
              </w:rPr>
              <w:t>under 50%</w:t>
            </w:r>
          </w:p>
        </w:tc>
      </w:tr>
    </w:tbl>
    <w:p w:rsidR="6ACEE075" w:rsidP="6ACEE075" w:rsidRDefault="6ACEE075" w14:paraId="00241C93" w14:textId="5D4D47E0">
      <w:pPr>
        <w:pStyle w:val="Normal"/>
        <w:spacing w:after="0" w:afterAutospacing="off" w:line="240" w:lineRule="auto"/>
        <w:rPr>
          <w:rFonts w:ascii="Century Gothic" w:hAnsi="Century Gothic" w:eastAsia="Century Gothic" w:cs="Century Gothic"/>
          <w:b w:val="0"/>
          <w:bCs w:val="0"/>
          <w:i w:val="0"/>
          <w:iCs w:val="0"/>
          <w:caps w:val="0"/>
          <w:smallCaps w:val="0"/>
          <w:noProof w:val="0"/>
          <w:color w:val="0B7E3D"/>
          <w:sz w:val="28"/>
          <w:szCs w:val="28"/>
          <w:lang w:val="en-US"/>
        </w:rPr>
      </w:pPr>
    </w:p>
    <w:p w:rsidR="79560FE1" w:rsidP="6ACEE075" w:rsidRDefault="79560FE1" w14:paraId="43B568CC" w14:textId="720A5AEE">
      <w:pPr>
        <w:pStyle w:val="Normal"/>
        <w:spacing w:after="160" w:line="259" w:lineRule="auto"/>
        <w:rPr>
          <w:rFonts w:ascii="Century Gothic" w:hAnsi="Century Gothic" w:eastAsia="Century Gothic" w:cs="Century Gothic"/>
          <w:b w:val="0"/>
          <w:bCs w:val="0"/>
          <w:i w:val="0"/>
          <w:iCs w:val="0"/>
          <w:caps w:val="0"/>
          <w:smallCaps w:val="0"/>
          <w:noProof w:val="0"/>
          <w:color w:val="0B7E3D"/>
          <w:sz w:val="28"/>
          <w:szCs w:val="28"/>
          <w:lang w:val="en-US"/>
        </w:rPr>
      </w:pPr>
      <w:r w:rsidRPr="6ACEE075" w:rsidR="79560FE1">
        <w:rPr>
          <w:rFonts w:ascii="Century Gothic" w:hAnsi="Century Gothic" w:eastAsia="Century Gothic" w:cs="Century Gothic"/>
          <w:b w:val="0"/>
          <w:bCs w:val="0"/>
          <w:i w:val="0"/>
          <w:iCs w:val="0"/>
          <w:caps w:val="0"/>
          <w:smallCaps w:val="0"/>
          <w:noProof w:val="0"/>
          <w:color w:val="0B7E3D"/>
          <w:sz w:val="28"/>
          <w:szCs w:val="28"/>
          <w:lang w:val="en-US"/>
        </w:rPr>
        <w:t xml:space="preserve">Assignments (Turning in and Late Work) </w:t>
      </w:r>
    </w:p>
    <w:p w:rsidR="79560FE1" w:rsidP="6ACEE075" w:rsidRDefault="79560FE1" w14:paraId="46156526" w14:textId="40EC5B1B">
      <w:pPr>
        <w:pStyle w:val="ListParagraph"/>
        <w:widowControl w:val="0"/>
        <w:numPr>
          <w:ilvl w:val="0"/>
          <w:numId w:val="44"/>
        </w:numPr>
        <w:spacing w:after="160" w:line="259" w:lineRule="auto"/>
        <w:ind w:left="36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1"/>
          <w:bCs w:val="1"/>
          <w:i w:val="0"/>
          <w:iCs w:val="0"/>
          <w:caps w:val="0"/>
          <w:smallCaps w:val="0"/>
          <w:noProof w:val="0"/>
          <w:color w:val="000000" w:themeColor="text1" w:themeTint="FF" w:themeShade="FF"/>
          <w:sz w:val="24"/>
          <w:szCs w:val="24"/>
          <w:lang w:val="en-US"/>
        </w:rPr>
        <w:t>Turning in Assignments</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All written work that is turned into Canvas for evaluation or grading should be typewritten and should employ 1-inch margins on all sides, 12-point font, either Calibri or Times New Roman, and double spacing. </w:t>
      </w:r>
    </w:p>
    <w:p w:rsidR="79560FE1" w:rsidP="6ACEE075" w:rsidRDefault="79560FE1" w14:paraId="7B72270D" w14:textId="7520EBCB">
      <w:pPr>
        <w:pStyle w:val="ListParagraph"/>
        <w:widowControl w:val="0"/>
        <w:numPr>
          <w:ilvl w:val="1"/>
          <w:numId w:val="44"/>
        </w:numPr>
        <w:spacing w:after="160" w:line="259"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submitting electronic copies, be sure to format your file so that it can be opened in Word or Adobe (.doc, .docx, or .pdf) and that </w:t>
      </w:r>
      <w:r w:rsidRPr="6ACEE075" w:rsidR="79560FE1">
        <w:rPr>
          <w:rFonts w:ascii="Calibri" w:hAnsi="Calibri" w:eastAsia="Calibri" w:cs="Calibri"/>
          <w:b w:val="1"/>
          <w:bCs w:val="1"/>
          <w:i w:val="0"/>
          <w:iCs w:val="0"/>
          <w:caps w:val="0"/>
          <w:smallCaps w:val="0"/>
          <w:noProof w:val="0"/>
          <w:color w:val="000000" w:themeColor="text1" w:themeTint="FF" w:themeShade="FF"/>
          <w:sz w:val="24"/>
          <w:szCs w:val="24"/>
          <w:lang w:val="en-US"/>
        </w:rPr>
        <w:t>the file is titled with your name and assignment name</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9560FE1" w:rsidP="6ACEE075" w:rsidRDefault="79560FE1" w14:paraId="7F32DE7B" w14:textId="3B242328">
      <w:pPr>
        <w:pStyle w:val="ListParagraph"/>
        <w:widowControl w:val="0"/>
        <w:numPr>
          <w:ilvl w:val="1"/>
          <w:numId w:val="44"/>
        </w:numPr>
        <w:spacing w:after="160" w:line="259"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 APA or MLA format for all papers and carefully proofread and edit. Look at the “References” tab in MS which automates the citing process. </w:t>
      </w:r>
      <w:r>
        <w:br/>
      </w:r>
    </w:p>
    <w:p w:rsidR="79560FE1" w:rsidP="6ACEE075" w:rsidRDefault="79560FE1" w14:paraId="2B04A583" w14:textId="443537F6">
      <w:pPr>
        <w:pStyle w:val="ListParagraph"/>
        <w:widowControl w:val="0"/>
        <w:numPr>
          <w:ilvl w:val="0"/>
          <w:numId w:val="44"/>
        </w:numPr>
        <w:spacing w:after="160" w:line="259" w:lineRule="auto"/>
        <w:ind w:left="36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1"/>
          <w:bCs w:val="1"/>
          <w:i w:val="0"/>
          <w:iCs w:val="0"/>
          <w:caps w:val="0"/>
          <w:smallCaps w:val="0"/>
          <w:noProof w:val="0"/>
          <w:color w:val="000000" w:themeColor="text1" w:themeTint="FF" w:themeShade="FF"/>
          <w:sz w:val="24"/>
          <w:szCs w:val="24"/>
          <w:lang w:val="en-US"/>
        </w:rPr>
        <w:t>Late Assignments</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All assignments must be turned in on the due date and by the time indicated.</w:t>
      </w:r>
    </w:p>
    <w:p w:rsidR="79560FE1" w:rsidP="6ACEE075" w:rsidRDefault="79560FE1" w14:paraId="4E234FE1" w14:textId="5ED1933E">
      <w:pPr>
        <w:pStyle w:val="ListParagraph"/>
        <w:widowControl w:val="0"/>
        <w:numPr>
          <w:ilvl w:val="1"/>
          <w:numId w:val="44"/>
        </w:numPr>
        <w:spacing w:after="160" w:line="259"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Assignments turned in late will have a 10% deduction of points after the date and time indicated and for each calendar day after that. </w:t>
      </w:r>
      <w:r w:rsidRPr="6ACEE075" w:rsidR="79560FE1">
        <w:rPr>
          <w:rFonts w:ascii="Calibri" w:hAnsi="Calibri" w:eastAsia="Calibri" w:cs="Calibri"/>
          <w:b w:val="1"/>
          <w:bCs w:val="1"/>
          <w:i w:val="0"/>
          <w:iCs w:val="0"/>
          <w:caps w:val="0"/>
          <w:smallCaps w:val="0"/>
          <w:noProof w:val="0"/>
          <w:color w:val="000000" w:themeColor="text1" w:themeTint="FF" w:themeShade="FF"/>
          <w:sz w:val="24"/>
          <w:szCs w:val="24"/>
          <w:lang w:val="en-US"/>
        </w:rPr>
        <w:t>After 5 days, late assignments will not be accepted.</w:t>
      </w: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9560FE1" w:rsidP="6ACEE075" w:rsidRDefault="79560FE1" w14:paraId="3258DF74" w14:textId="2046A4A2">
      <w:pPr>
        <w:pStyle w:val="ListParagraph"/>
        <w:widowControl w:val="0"/>
        <w:numPr>
          <w:ilvl w:val="1"/>
          <w:numId w:val="44"/>
        </w:numPr>
        <w:spacing w:after="160" w:line="259"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6ACEE075" w:rsidR="79560FE1">
        <w:rPr>
          <w:rFonts w:ascii="Calibri" w:hAnsi="Calibri" w:eastAsia="Calibri" w:cs="Calibri"/>
          <w:b w:val="0"/>
          <w:bCs w:val="0"/>
          <w:i w:val="0"/>
          <w:iCs w:val="0"/>
          <w:caps w:val="0"/>
          <w:smallCaps w:val="0"/>
          <w:noProof w:val="0"/>
          <w:color w:val="000000" w:themeColor="text1" w:themeTint="FF" w:themeShade="FF"/>
          <w:sz w:val="24"/>
          <w:szCs w:val="24"/>
          <w:lang w:val="en-US"/>
        </w:rPr>
        <w:t>Flexibility is possible but only when advance arrangements are made, and only when there is a good reason (e.g., documented illness or emergency).</w:t>
      </w:r>
    </w:p>
    <w:p w:rsidRPr="007E7FF6" w:rsidR="00314CDD" w:rsidP="683C46BE" w:rsidRDefault="00314CDD" w14:paraId="1D0FEDFF" w14:textId="38D3B244">
      <w:pPr>
        <w:spacing w:after="0" w:line="240" w:lineRule="auto"/>
        <w:rPr>
          <w:rFonts w:ascii="Quattrocento Sans" w:hAnsi="Quattrocento Sans" w:eastAsia="Quattrocento Sans" w:cs="Quattrocento Sans"/>
          <w:b w:val="0"/>
          <w:bCs w:val="0"/>
          <w:i w:val="0"/>
          <w:iCs w:val="0"/>
          <w:caps w:val="0"/>
          <w:smallCaps w:val="0"/>
          <w:noProof w:val="0"/>
          <w:color w:val="000000" w:themeColor="text1" w:themeTint="FF" w:themeShade="FF"/>
          <w:sz w:val="18"/>
          <w:szCs w:val="18"/>
          <w:lang w:val="en-US"/>
        </w:rPr>
      </w:pPr>
    </w:p>
    <w:p w:rsidRPr="007E7FF6" w:rsidR="00314CDD" w:rsidP="683C46BE" w:rsidRDefault="00314CDD" w14:paraId="16D32D34" w14:textId="7E6D51C3">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291802C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NOTE</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This syllabus is for informational purposes </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regarding</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anticipated course content and schedule of this course.  It addresses the most </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recent information</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available on the date of its issuance; it is as </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accurate</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complete as possible. I reserve the right to make any changes I </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deem</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necessary and/or </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appropriate</w:t>
      </w:r>
      <w:r w:rsidRPr="683C46BE" w:rsidR="291802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Pr="007E7FF6" w:rsidR="00314CDD" w:rsidP="683C46BE" w:rsidRDefault="00314CDD" w14:paraId="0F09A993" w14:textId="03A195E6">
      <w:pPr>
        <w:pStyle w:val="Normal"/>
        <w:rPr>
          <w:rFonts w:ascii="Calibri" w:hAnsi="Calibri" w:eastAsia="Calibri" w:cs="Calibri" w:asciiTheme="minorAscii" w:hAnsiTheme="minorAscii" w:eastAsiaTheme="minorAscii" w:cstheme="minorAscii"/>
          <w:sz w:val="24"/>
          <w:szCs w:val="24"/>
        </w:rPr>
      </w:pPr>
    </w:p>
    <w:p w:rsidRPr="007E7FF6" w:rsidR="00314CDD" w:rsidP="683C46BE" w:rsidRDefault="00314CDD" w14:paraId="4DA3CC43" w14:textId="4373C2B7">
      <w:pPr>
        <w:pStyle w:val="Normal"/>
        <w:suppressLineNumbers w:val="0"/>
        <w:bidi w:val="0"/>
        <w:spacing w:before="0" w:beforeAutospacing="off" w:after="0" w:afterAutospacing="off" w:line="259" w:lineRule="auto"/>
        <w:ind w:left="0" w:right="0"/>
        <w:jc w:val="center"/>
        <w:rPr>
          <w:rFonts w:ascii="Century Gothic" w:hAnsi="Century Gothic"/>
          <w:b w:val="1"/>
          <w:bCs w:val="1"/>
          <w:color w:val="0B7E3D"/>
          <w:sz w:val="32"/>
          <w:szCs w:val="32"/>
        </w:rPr>
      </w:pPr>
      <w:r w:rsidRPr="683C46BE" w:rsidR="02FE0A22">
        <w:rPr>
          <w:rFonts w:ascii="Century Gothic" w:hAnsi="Century Gothic"/>
          <w:b w:val="1"/>
          <w:bCs w:val="1"/>
          <w:color w:val="0B7E3D"/>
          <w:sz w:val="32"/>
          <w:szCs w:val="32"/>
        </w:rPr>
        <w:t>UNT Teacher Education Program Commitments</w:t>
      </w:r>
    </w:p>
    <w:p w:rsidRPr="007E7FF6" w:rsidR="00314CDD" w:rsidP="683C46BE" w:rsidRDefault="00314CDD" w14:paraId="38B03871" w14:textId="4F16634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7E7FF6" w:rsidR="00314CDD" w:rsidP="683C46BE" w:rsidRDefault="00314CDD" w14:paraId="22E95B9B" w14:textId="1266BCD6">
      <w:pPr>
        <w:spacing w:after="16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While teaching has always been a relational and intellectual endeavor, we acknowledge that</w:t>
      </w:r>
      <w:r w:rsidRPr="683C46BE" w:rsidR="1863D0C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teaching is also both an ethical and a political act.</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We recognize that many of the practices and traditions in schools today perpetuate long-seated historical and social oppressions. These social inequities are structural </w:t>
      </w:r>
      <w:r w:rsidRPr="683C46BE" w:rsidR="1863D0C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and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rsidRPr="007E7FF6" w:rsidR="00314CDD" w:rsidP="683C46BE" w:rsidRDefault="00314CDD" w14:paraId="4CA1DDB6" w14:textId="6D6AB455">
      <w:pPr>
        <w:spacing w:after="16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 important role</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 this movement. Our teacher education program supports the development of core values related to:</w:t>
      </w:r>
    </w:p>
    <w:p w:rsidRPr="007E7FF6" w:rsidR="00314CDD" w:rsidP="683C46BE" w:rsidRDefault="00314CDD" w14:paraId="6A273046" w14:textId="4B691375">
      <w:pPr>
        <w:spacing w:after="16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Identity.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Preparing teachers who have agency and critically reflect on their lived experiences and identities as a way of informing their professional knowledge and humanizing pedagogies.</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37D14B05" w14:textId="64BFA8E1">
      <w:pPr>
        <w:spacing w:after="16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Inquiry.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Preparing teachers who value and inquire into the complex identities, as well as intellectual and transformational capacities, of children and youth.</w:t>
      </w:r>
    </w:p>
    <w:p w:rsidRPr="007E7FF6" w:rsidR="00314CDD" w:rsidP="683C46BE" w:rsidRDefault="00314CDD" w14:paraId="1151D013" w14:textId="7D30999A">
      <w:pPr>
        <w:spacing w:after="16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Activism.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Preparing teachers who create curriculum that responds to children’s and youth’s inquiries and identities, as well as the sociopolitical and socioeconomic conditions of the world outside of schools—in neighborhoods, communities, and society-at-large.</w:t>
      </w:r>
    </w:p>
    <w:p w:rsidRPr="007E7FF6" w:rsidR="00314CDD" w:rsidP="683C46BE" w:rsidRDefault="00314CDD" w14:paraId="7B9914DB" w14:textId="761E6301">
      <w:pPr>
        <w:spacing w:after="16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Community.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Preparing teachers who recognize and honor the unique sociocultural experiences and communities of children and youth with whom they work.</w:t>
      </w:r>
    </w:p>
    <w:p w:rsidRPr="007E7FF6" w:rsidR="00314CDD" w:rsidP="683C46BE" w:rsidRDefault="00314CDD" w14:paraId="76B66C0A" w14:textId="4D3162F3">
      <w:pPr>
        <w:spacing w:after="16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 commit to teaching and teacher preparation that takes a transformative stance toward school change. We believe—acting in solidarity with teachers, children, youth, school leaders, and communities—we can radically reimagine and reconstruct schools and, thus, our society. </w:t>
      </w:r>
    </w:p>
    <w:p w:rsidRPr="007E7FF6" w:rsidR="00314CDD" w:rsidP="683C46BE" w:rsidRDefault="00314CDD" w14:paraId="589A1D9A" w14:textId="4C3B023C">
      <w:pPr>
        <w:pStyle w:val="Normal"/>
        <w:jc w:val="center"/>
        <w:rPr>
          <w:rFonts w:ascii="Century Gothic" w:hAnsi="Century Gothic"/>
          <w:color w:val="0B7E3D"/>
          <w:sz w:val="24"/>
          <w:szCs w:val="24"/>
        </w:rPr>
      </w:pPr>
    </w:p>
    <w:p w:rsidRPr="007E7FF6" w:rsidR="00314CDD" w:rsidP="683C46BE" w:rsidRDefault="00314CDD" w14:paraId="4E00FCC6" w14:textId="0CFDAD03">
      <w:pPr>
        <w:pStyle w:val="Normal"/>
        <w:jc w:val="center"/>
        <w:rPr>
          <w:rFonts w:ascii="Century Gothic" w:hAnsi="Century Gothic"/>
          <w:b w:val="1"/>
          <w:bCs w:val="1"/>
          <w:color w:val="0B7E3D"/>
          <w:sz w:val="24"/>
          <w:szCs w:val="24"/>
        </w:rPr>
      </w:pPr>
      <w:r w:rsidRPr="683C46BE" w:rsidR="62507CBA">
        <w:rPr>
          <w:rFonts w:ascii="Century Gothic" w:hAnsi="Century Gothic"/>
          <w:b w:val="1"/>
          <w:bCs w:val="1"/>
          <w:color w:val="0B7E3D"/>
          <w:sz w:val="24"/>
          <w:szCs w:val="24"/>
        </w:rPr>
        <w:t xml:space="preserve">Teacher Preparation at The University of North Texas Core Commitments </w:t>
      </w:r>
    </w:p>
    <w:p w:rsidRPr="007E7FF6" w:rsidR="00314CDD" w:rsidP="683C46BE" w:rsidRDefault="00314CDD" w14:paraId="51D07AB7" w14:textId="6A3A81A6">
      <w:pPr>
        <w:pStyle w:val="Normal"/>
        <w:spacing w:after="16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560"/>
        <w:gridCol w:w="1995"/>
        <w:gridCol w:w="1875"/>
        <w:gridCol w:w="2025"/>
        <w:gridCol w:w="1875"/>
      </w:tblGrid>
      <w:tr w:rsidR="683C46BE" w:rsidTr="683C46BE" w14:paraId="781985CA">
        <w:trPr>
          <w:trHeight w:val="300"/>
        </w:trPr>
        <w:tc>
          <w:tcPr>
            <w:tcW w:w="15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44266AFF" w14:textId="5BB37459">
            <w:pPr>
              <w:spacing w:after="0" w:line="240"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Commitments</w:t>
            </w:r>
          </w:p>
        </w:tc>
        <w:tc>
          <w:tcPr>
            <w:tcW w:w="199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3EE242CD" w14:textId="1FA23895">
            <w:pPr>
              <w:spacing w:after="0" w:line="240"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As Teachers</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2FA374D0" w14:textId="67A05689">
            <w:pPr>
              <w:spacing w:after="0" w:line="240"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Children and Youth</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65C900CB" w14:textId="3D784490">
            <w:pPr>
              <w:spacing w:after="0" w:line="240"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In our Practice</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007DD0E1" w14:textId="7E6364BF">
            <w:pPr>
              <w:spacing w:after="0" w:line="240" w:lineRule="auto"/>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To Radically Imagine</w:t>
            </w:r>
          </w:p>
        </w:tc>
      </w:tr>
      <w:tr w:rsidR="683C46BE" w:rsidTr="683C46BE" w14:paraId="5C67E538">
        <w:trPr>
          <w:trHeight w:val="300"/>
        </w:trPr>
        <w:tc>
          <w:tcPr>
            <w:tcW w:w="15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5634068F" w14:textId="13391E1D">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Identity</w:t>
            </w:r>
          </w:p>
        </w:tc>
        <w:tc>
          <w:tcPr>
            <w:tcW w:w="199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38FB101F" w14:textId="66170602">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are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individuals with cultural histories, knowledge, talents, and interests that we use as resources in our teaching.</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560D8F20" w14:textId="6CDB8D80">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value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and nurture the love, grace, humor, compassion, creativity, patience, joy, and peace young people bring into our teaching spaces. </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0B440785" w14:textId="7D74AF5E">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practice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humanizing pedagogies that are asset-based, </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equitable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and appreciative of who we are and who we are becoming.</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006F2E60" w14:textId="24BDBE4D">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imagine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schools as spaces where teachers are encouraged and given space to be different in what they do with young people and their communities.</w:t>
            </w:r>
          </w:p>
        </w:tc>
      </w:tr>
      <w:tr w:rsidR="683C46BE" w:rsidTr="683C46BE" w14:paraId="327F352C">
        <w:trPr>
          <w:trHeight w:val="300"/>
        </w:trPr>
        <w:tc>
          <w:tcPr>
            <w:tcW w:w="15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34D80941" w14:textId="6932E71C">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Inquiry</w:t>
            </w:r>
          </w:p>
        </w:tc>
        <w:tc>
          <w:tcPr>
            <w:tcW w:w="199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7AF32F9E" w14:textId="2D20DFFD">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are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intellectuals with a deep understanding of academic content, curriculum development, and flexible pedagogies.</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7862A958" w14:textId="77811011">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w:t>
            </w: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 xml:space="preserve">We value </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young people’s knowledge, creativity, curiosity, aesthetics, imagination, and embodied ways of being as essential, </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educative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and liberating.</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07501EE2" w14:textId="3613EA95">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practice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curriculum as critical inquiry and research where children and youth are positioned as capable, </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knowledgeable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and social agents for change. </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4594EB8B" w14:textId="21C8D700">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imagine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a curriculum in schools that is shaped by societal goals and influenced daily by events unfolding in the world around us.</w:t>
            </w:r>
          </w:p>
        </w:tc>
      </w:tr>
      <w:tr w:rsidR="683C46BE" w:rsidTr="683C46BE" w14:paraId="25E63498">
        <w:trPr>
          <w:trHeight w:val="300"/>
        </w:trPr>
        <w:tc>
          <w:tcPr>
            <w:tcW w:w="15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2BDA7714" w14:textId="0826093F">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Advocacy &amp; Activism</w:t>
            </w:r>
          </w:p>
        </w:tc>
        <w:tc>
          <w:tcPr>
            <w:tcW w:w="199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65EB17E9" w14:textId="24B28090">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are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activists working against injustice for young people, teachers, and communities rooted in racism and other forms of discrimination. </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78107460" w14:textId="5801BF8C">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value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and embody caring in all its forms- personal, social, cultural, linguistic, and ecological0 as essential to growing a positive learning and living environment.</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38357BC8" w14:textId="7485940E">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 xml:space="preserve">We practice </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activism in the curriculum by engaging children and youth in work that contributes to the creation of a more just, more caring, and more peaceful world.</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7E47FB44" w14:textId="3033C0D8">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imagine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metaphors for schools as nurturing spaces for the whole individual rather than as efficient factories or businesses that produce products and profit. </w:t>
            </w:r>
          </w:p>
        </w:tc>
      </w:tr>
      <w:tr w:rsidR="683C46BE" w:rsidTr="683C46BE" w14:paraId="1B79871A">
        <w:trPr>
          <w:trHeight w:val="300"/>
        </w:trPr>
        <w:tc>
          <w:tcPr>
            <w:tcW w:w="156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50F45D80" w14:textId="1E60B71D">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Communities</w:t>
            </w:r>
          </w:p>
        </w:tc>
        <w:tc>
          <w:tcPr>
            <w:tcW w:w="199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73CCDB0A" w14:textId="46C50AB9">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are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members of multiple communities- connected in ways that make our successes intertwined.</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09293230" w14:textId="6F27AEA9">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value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inclusive learning communities that connect us within and outside of our classrooms. </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4A0A95A1" w14:textId="30B34F53">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practice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humility </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throughout</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vulnerability; hope in the face of adversity; and resilience in response to </w:t>
            </w:r>
            <w:r w:rsidRPr="683C46BE" w:rsidR="4392AB09">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our</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efforts that have fallen short. </w:t>
            </w:r>
          </w:p>
        </w:tc>
        <w:tc>
          <w:tcPr>
            <w:tcW w:w="187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683C46BE" w:rsidP="683C46BE" w:rsidRDefault="683C46BE" w14:paraId="4C6022C4" w14:textId="6407C4BD">
            <w:pPr>
              <w:spacing w:after="0" w:line="240"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83C46BE" w:rsidR="683C46BE">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lang w:val="en-US"/>
              </w:rPr>
              <w:t>We imagine</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xml:space="preserve"> schools as sustaining intersecting ways of being, knowing, and </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languaging</w:t>
            </w:r>
            <w:r w:rsidRPr="683C46BE" w:rsidR="683C4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t>. </w:t>
            </w:r>
          </w:p>
        </w:tc>
      </w:tr>
    </w:tbl>
    <w:p w:rsidRPr="007E7FF6" w:rsidR="00314CDD" w:rsidP="683C46BE" w:rsidRDefault="00314CDD" w14:paraId="1F9087A3" w14:textId="2507EB4E">
      <w:pPr>
        <w:pStyle w:val="Normal"/>
        <w:spacing w:after="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Pr="007E7FF6" w:rsidR="00314CDD" w:rsidP="683C46BE" w:rsidRDefault="00314CDD" w14:paraId="76E6308D" w14:textId="7769059A">
      <w:pPr>
        <w:pStyle w:val="Normal"/>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STANDARDS:</w:t>
      </w:r>
    </w:p>
    <w:p w:rsidRPr="007E7FF6" w:rsidR="00314CDD" w:rsidP="683C46BE" w:rsidRDefault="00314CDD" w14:paraId="273E02A6" w14:textId="00A2CA42">
      <w:p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 xml:space="preserve">Educator Standards Addressed in this Course </w:t>
      </w:r>
    </w:p>
    <w:p w:rsidRPr="007E7FF6" w:rsidR="00314CDD" w:rsidP="683C46BE" w:rsidRDefault="00314CDD" w14:paraId="7F0687F8" w14:textId="17D5BEB3">
      <w:p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UNT Educator Preparation Program curriculum includes alignment to standards </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identified</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by the Texas State Board of Educator Certification (SBEC) for beginning educators. These standards are addressed throughout your preparation and assessed through the </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TExES</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Certification exams </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required</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 your teaching certificate. Additionally, the Commissioner of TEA has adopted these rules </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pertaining to</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Texas teaching standards: </w:t>
      </w:r>
    </w:p>
    <w:p w:rsidRPr="007E7FF6" w:rsidR="00314CDD" w:rsidP="683C46BE" w:rsidRDefault="00314CDD" w14:paraId="7B7A7EB3" w14:textId="741DC2BB">
      <w:p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3925D632" w14:textId="36E9BD3B">
      <w:p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Texas Teaching Standards:  </w:t>
      </w:r>
    </w:p>
    <w:p w:rsidRPr="007E7FF6" w:rsidR="00314CDD" w:rsidP="683C46BE" w:rsidRDefault="00314CDD" w14:paraId="0150FCFE" w14:textId="1DC41A42">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Standards required for all Texas beginning teachers fall into the following 6 broad categories:  </w:t>
      </w:r>
    </w:p>
    <w:p w:rsidRPr="007E7FF6" w:rsidR="00314CDD" w:rsidP="683C46BE" w:rsidRDefault="00314CDD" w14:paraId="5297648E" w14:textId="20F08444">
      <w:pPr>
        <w:spacing w:before="0" w:beforeAutospacing="off" w:after="0" w:afterAutospacing="off" w:line="240" w:lineRule="auto"/>
        <w:ind w:left="21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Standard 1--Instructional Planning and Delivery. Standard 1</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Ai,ii</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,iv; 1</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Bi,ii</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(Lesson design) </w:t>
      </w:r>
    </w:p>
    <w:p w:rsidRPr="007E7FF6" w:rsidR="00314CDD" w:rsidP="683C46BE" w:rsidRDefault="00314CDD" w14:paraId="6EE6893E" w14:textId="1AA8E852">
      <w:pPr>
        <w:spacing w:before="0" w:beforeAutospacing="off" w:after="0" w:afterAutospacing="off" w:line="240" w:lineRule="auto"/>
        <w:ind w:left="21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Standard 2--Knowledge of Students and Student Learning.  </w:t>
      </w:r>
    </w:p>
    <w:p w:rsidRPr="007E7FF6" w:rsidR="00314CDD" w:rsidP="683C46BE" w:rsidRDefault="00314CDD" w14:paraId="5B841726" w14:textId="34683D53">
      <w:pPr>
        <w:spacing w:before="0" w:beforeAutospacing="off" w:after="0" w:afterAutospacing="off" w:line="240" w:lineRule="auto"/>
        <w:ind w:left="21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Standard 3--Content Knowledge and Expertise.  </w:t>
      </w:r>
    </w:p>
    <w:p w:rsidRPr="007E7FF6" w:rsidR="00314CDD" w:rsidP="683C46BE" w:rsidRDefault="00314CDD" w14:paraId="2AA3DFB2" w14:textId="6D55D842">
      <w:pPr>
        <w:spacing w:before="0" w:beforeAutospacing="off" w:after="0" w:afterAutospacing="off" w:line="240" w:lineRule="auto"/>
        <w:ind w:left="21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Standard 4--Learning Environment.  </w:t>
      </w:r>
    </w:p>
    <w:p w:rsidRPr="007E7FF6" w:rsidR="00314CDD" w:rsidP="683C46BE" w:rsidRDefault="00314CDD" w14:paraId="4F71B393" w14:textId="524D255E">
      <w:pPr>
        <w:spacing w:before="0" w:beforeAutospacing="off" w:after="0" w:afterAutospacing="off" w:line="240" w:lineRule="auto"/>
        <w:ind w:left="21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Standard </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5--Data</w:t>
      </w: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-Driven Practice.  </w:t>
      </w:r>
    </w:p>
    <w:p w:rsidRPr="007E7FF6" w:rsidR="00314CDD" w:rsidP="683C46BE" w:rsidRDefault="00314CDD" w14:paraId="5D30260D" w14:textId="4491E90A">
      <w:pPr>
        <w:spacing w:before="0" w:beforeAutospacing="off" w:after="0" w:afterAutospacing="off" w:line="240" w:lineRule="auto"/>
        <w:ind w:left="21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Standard 6--Professional Practices and Responsibilities. </w:t>
      </w:r>
    </w:p>
    <w:p w:rsidRPr="007E7FF6" w:rsidR="00314CDD" w:rsidP="683C46BE" w:rsidRDefault="00314CDD" w14:paraId="5D5980A3" w14:textId="58C6CD21">
      <w:pPr>
        <w:pStyle w:val="Normal"/>
        <w:spacing w:before="0" w:beforeAutospacing="off" w:after="0" w:afterAutospacing="off" w:line="240" w:lineRule="auto"/>
        <w:ind w:left="21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7E7FF6" w:rsidR="00314CDD" w:rsidP="683C46BE" w:rsidRDefault="00314CDD" w14:paraId="1BE21234" w14:textId="11138980">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7E7FF6" w:rsidR="00314CDD" w:rsidP="683C46BE" w:rsidRDefault="00314CDD" w14:paraId="321C0454" w14:textId="389BA84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To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locate</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Science of Teaching Reading competencies addressed in this course, follow this link:   </w:t>
      </w:r>
    </w:p>
    <w:p w:rsidRPr="007E7FF6" w:rsidR="00314CDD" w:rsidP="683C46BE" w:rsidRDefault="00314CDD" w14:paraId="780E9CBF" w14:textId="3B907FA3">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5bac35e9423e4343">
        <w:r w:rsidRPr="683C46BE" w:rsidR="1863D0C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https://www.tx.nesinc.com/content/docs/TX293_SciOfTeachingReading_PrepManual.pdf</w:t>
        </w:r>
      </w:hyperlink>
    </w:p>
    <w:p w:rsidRPr="007E7FF6" w:rsidR="00314CDD" w:rsidP="683C46BE" w:rsidRDefault="00314CDD" w14:paraId="1ADCC2A4" w14:textId="6D6E20BF">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7E7FF6" w:rsidR="00314CDD" w:rsidP="683C46BE" w:rsidRDefault="00314CDD" w14:paraId="7EA1C8D5" w14:textId="77F25D39">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STR Competencies</w:t>
      </w:r>
    </w:p>
    <w:p w:rsidRPr="007E7FF6" w:rsidR="00314CDD" w:rsidP="683C46BE" w:rsidRDefault="00314CDD" w14:paraId="1FA6B739" w14:textId="47AEEE9D">
      <w:p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Competency 1 – B, C, E, J, K, L, O, Q</w:t>
      </w:r>
    </w:p>
    <w:p w:rsidRPr="007E7FF6" w:rsidR="00314CDD" w:rsidP="683C46BE" w:rsidRDefault="00314CDD" w14:paraId="7184EAE1" w14:textId="6F38931F">
      <w:p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Competency 5 – C, H, J</w:t>
      </w:r>
    </w:p>
    <w:p w:rsidRPr="007E7FF6" w:rsidR="00314CDD" w:rsidP="683C46BE" w:rsidRDefault="00314CDD" w14:paraId="4A5914F9" w14:textId="0F3250DE">
      <w:p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Competency 6 – A, B, C, E, F, G, H, I</w:t>
      </w:r>
    </w:p>
    <w:p w:rsidRPr="007E7FF6" w:rsidR="00314CDD" w:rsidP="683C46BE" w:rsidRDefault="00314CDD" w14:paraId="76866758" w14:textId="3FDD6B17">
      <w:p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Competency 7 – A, B, C, D, E, F </w:t>
      </w:r>
    </w:p>
    <w:p w:rsidRPr="007E7FF6" w:rsidR="00314CDD" w:rsidP="683C46BE" w:rsidRDefault="00314CDD" w14:paraId="078D2C6B" w14:textId="743ACC97">
      <w:p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Pr="007E7FF6" w:rsidR="00314CDD" w:rsidP="683C46BE" w:rsidRDefault="00314CDD" w14:paraId="03E1ED94" w14:textId="57BE8C2B">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EDUCATOR STANDARDS FOR EC-6 CORE SUBJECTS: </w:t>
      </w:r>
      <w:r w:rsidRPr="683C46BE" w:rsidR="1863D0C9">
        <w:rPr>
          <w:rFonts w:ascii="Calibri" w:hAnsi="Calibri" w:eastAsia="Calibri" w:cs="Calibri" w:asciiTheme="minorAscii" w:hAnsiTheme="minorAscii" w:eastAsiaTheme="minorAscii" w:cstheme="minorAscii"/>
          <w:b w:val="0"/>
          <w:bCs w:val="0"/>
          <w:i w:val="1"/>
          <w:iCs w:val="1"/>
          <w:caps w:val="0"/>
          <w:smallCaps w:val="0"/>
          <w:noProof w:val="0"/>
          <w:color w:val="208557"/>
          <w:sz w:val="24"/>
          <w:szCs w:val="24"/>
          <w:lang w:val="en-US"/>
        </w:rPr>
        <w:t> </w:t>
      </w:r>
    </w:p>
    <w:p w:rsidRPr="007E7FF6" w:rsidR="00314CDD" w:rsidP="683C46BE" w:rsidRDefault="00314CDD" w14:paraId="1FE18C59" w14:textId="4A6AB97A">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 full description of the standards and competencies can be accessed using this link: </w:t>
      </w:r>
      <w:hyperlink r:id="Rd959b8ccce63400b">
        <w:r w:rsidRPr="683C46BE" w:rsidR="1863D0C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FF"/>
            <w:sz w:val="24"/>
            <w:szCs w:val="24"/>
            <w:u w:val="single"/>
            <w:lang w:val="en-US"/>
          </w:rPr>
          <w:t>https://tea.texas.gov/texas-educators/preparation-and-continuing-education/approved-educator-standards</w:t>
        </w:r>
      </w:hyperlink>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68EDE61F" w14:textId="53C4888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w:t>
      </w:r>
    </w:p>
    <w:p w:rsidRPr="007E7FF6" w:rsidR="00314CDD" w:rsidP="683C46BE" w:rsidRDefault="00314CDD" w14:paraId="37365605" w14:textId="65F1F887">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t>English, Language Arts and Reading EC-6 Standards (specific to this course): </w:t>
      </w:r>
      <w:r w:rsidRPr="683C46BE" w:rsidR="1863D0C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6E477598" w14:textId="42B97BBB">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Standard VIII 8.1k-8.9k, 8.1s-8.12s (Development of Written Communication)  </w:t>
      </w:r>
    </w:p>
    <w:p w:rsidRPr="007E7FF6" w:rsidR="00314CDD" w:rsidP="683C46BE" w:rsidRDefault="00314CDD" w14:paraId="22D5133C" w14:textId="4727E3BB">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Standard IX 9.1k-9.3k, 9.1s-9.4s (Writing Conventions)  </w:t>
      </w:r>
    </w:p>
    <w:p w:rsidRPr="007E7FF6" w:rsidR="00314CDD" w:rsidP="683C46BE" w:rsidRDefault="00314CDD" w14:paraId="63C192C0" w14:textId="42F1233E">
      <w:pPr>
        <w:pStyle w:val="ListParagraph"/>
        <w:numPr>
          <w:ilvl w:val="0"/>
          <w:numId w:val="36"/>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w:t>
      </w:r>
      <w:r w:rsidRPr="683C46BE" w:rsidR="1863D0C9">
        <w:rPr>
          <w:rFonts w:ascii="Calibri" w:hAnsi="Calibri" w:eastAsia="Calibri" w:cs="Calibri" w:asciiTheme="minorAscii" w:hAnsiTheme="minorAscii" w:eastAsiaTheme="minorAscii" w:cstheme="minorAscii"/>
          <w:sz w:val="24"/>
          <w:szCs w:val="24"/>
        </w:rPr>
        <w:t xml:space="preserve">andard X 10, 10 A, C, D, G, J, K, L, N </w:t>
      </w:r>
      <w:r w:rsidRPr="683C46BE" w:rsidR="1863D0C9">
        <w:rPr>
          <w:rFonts w:ascii="Calibri" w:hAnsi="Calibri" w:eastAsia="Calibri" w:cs="Calibri" w:asciiTheme="minorAscii" w:hAnsiTheme="minorAscii" w:eastAsiaTheme="minorAscii" w:cstheme="minorAscii"/>
          <w:sz w:val="24"/>
          <w:szCs w:val="24"/>
        </w:rPr>
        <w:t>Assessment</w:t>
      </w:r>
      <w:r w:rsidRPr="683C46BE" w:rsidR="1863D0C9">
        <w:rPr>
          <w:rFonts w:ascii="Calibri" w:hAnsi="Calibri" w:eastAsia="Calibri" w:cs="Calibri" w:asciiTheme="minorAscii" w:hAnsiTheme="minorAscii" w:eastAsiaTheme="minorAscii" w:cstheme="minorAscii"/>
          <w:sz w:val="24"/>
          <w:szCs w:val="24"/>
        </w:rPr>
        <w:t xml:space="preserve"> and Instruction)</w:t>
      </w:r>
    </w:p>
    <w:p w:rsidRPr="007E7FF6" w:rsidR="00314CDD" w:rsidP="683C46BE" w:rsidRDefault="00314CDD" w14:paraId="6661000F" w14:textId="72BB2A40">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Standard XI 11.1k-11.4k, 11.1s-11.6s (Research and Inquiry Skills)  </w:t>
      </w:r>
    </w:p>
    <w:p w:rsidRPr="007E7FF6" w:rsidR="00314CDD" w:rsidP="683C46BE" w:rsidRDefault="00314CDD" w14:paraId="15D14595" w14:textId="1FD78908">
      <w:pPr>
        <w:pStyle w:val="ListParagraph"/>
        <w:numPr>
          <w:ilvl w:val="0"/>
          <w:numId w:val="37"/>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Standard XII   Competency 9, 9 C, D, E, F, G, H, I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Viewing</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Representing </w:t>
      </w:r>
    </w:p>
    <w:p w:rsidRPr="007E7FF6" w:rsidR="00314CDD" w:rsidP="683C46BE" w:rsidRDefault="00314CDD" w14:paraId="7CEB2DF0" w14:textId="398B19E0">
      <w:pPr>
        <w:spacing w:after="0" w:line="240" w:lineRule="auto"/>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pPr>
    </w:p>
    <w:p w:rsidRPr="007E7FF6" w:rsidR="00314CDD" w:rsidP="683C46BE" w:rsidRDefault="00314CDD" w14:paraId="064BC96F" w14:textId="271A58DA">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ENGLISH LANGUAGE PROFICIENCY STANDARDS (ELPS)</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 </w:t>
      </w:r>
    </w:p>
    <w:p w:rsidRPr="007E7FF6" w:rsidR="00314CDD" w:rsidP="683C46BE" w:rsidRDefault="00314CDD" w14:paraId="42F6E8CC" w14:textId="4C40E90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w:anchor="74.4" r:id="Rd4c2e7640dd94222">
        <w:r w:rsidRPr="683C46BE" w:rsidR="1863D0C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FF"/>
            <w:sz w:val="24"/>
            <w:szCs w:val="24"/>
            <w:u w:val="single"/>
            <w:lang w:val="en-US"/>
          </w:rPr>
          <w:t>http://ritter.tea.state.tx.us/rules/tac/chapter074/ch074a.html#74.4</w:t>
        </w:r>
      </w:hyperlink>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733BB913" w14:textId="5F796970">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792A61C6" w14:textId="555D5209">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TEXAS COLLEGE AND CAREER READINESS STANDARDS</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 </w:t>
      </w:r>
    </w:p>
    <w:p w:rsidRPr="007E7FF6" w:rsidR="00314CDD" w:rsidP="683C46BE" w:rsidRDefault="00314CDD" w14:paraId="45D2F619" w14:textId="332BB726">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Texas College and Career Readiness Standards can be accessed at the Texas Higher Education Coordinating Board Web site using the following link: </w:t>
      </w:r>
      <w:hyperlink r:id="R19fd3c9ab2da473e">
        <w:r w:rsidRPr="683C46BE" w:rsidR="1863D0C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FF"/>
            <w:sz w:val="24"/>
            <w:szCs w:val="24"/>
            <w:u w:val="single"/>
            <w:lang w:val="en-US"/>
          </w:rPr>
          <w:t>http://www.thecb.state.tx.us/index.cfm?objectid=EADF962E-0E3E-DA80-BAAD2496062F3CD8</w:t>
        </w:r>
      </w:hyperlink>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03417C28" w14:textId="5059AB6F">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FFFFFF" w:themeColor="background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FFFFFF" w:themeColor="background1" w:themeTint="FF" w:themeShade="FF"/>
          <w:sz w:val="24"/>
          <w:szCs w:val="24"/>
          <w:lang w:val="en-US"/>
        </w:rPr>
        <w:t> </w:t>
      </w:r>
    </w:p>
    <w:p w:rsidRPr="007E7FF6" w:rsidR="00314CDD" w:rsidP="683C46BE" w:rsidRDefault="00314CDD" w14:paraId="5B7451CA" w14:textId="06B64D1C">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TECHNOLOGY APPLICATIONS</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 </w:t>
      </w:r>
    </w:p>
    <w:p w:rsidRPr="007E7FF6" w:rsidR="00314CDD" w:rsidP="683C46BE" w:rsidRDefault="00314CDD" w14:paraId="4E520D5F" w14:textId="5EF93B5E">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US"/>
        </w:rPr>
      </w:pPr>
      <w:hyperlink r:id="Rd33775a17ac14459">
        <w:r w:rsidRPr="683C46BE" w:rsidR="1863D0C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0D6CB9"/>
            <w:sz w:val="24"/>
            <w:szCs w:val="24"/>
            <w:u w:val="single"/>
            <w:lang w:val="en-US"/>
          </w:rPr>
          <w:t>Technology Applications (All Beginning Teachers, PDF)</w:t>
        </w:r>
      </w:hyperlink>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US"/>
        </w:rPr>
        <w:t> The first seven standards of the Technology Applications EC-12 Standards are expected of </w:t>
      </w:r>
      <w:r w:rsidRPr="683C46BE" w:rsidR="1863D0C9">
        <w:rPr>
          <w:rFonts w:ascii="Calibri" w:hAnsi="Calibri" w:eastAsia="Calibri" w:cs="Calibri" w:asciiTheme="minorAscii" w:hAnsiTheme="minorAscii" w:eastAsiaTheme="minorAscii" w:cstheme="minorAscii"/>
          <w:b w:val="1"/>
          <w:bCs w:val="1"/>
          <w:i w:val="0"/>
          <w:iCs w:val="0"/>
          <w:caps w:val="0"/>
          <w:smallCaps w:val="0"/>
          <w:noProof w:val="0"/>
          <w:color w:val="444444"/>
          <w:sz w:val="24"/>
          <w:szCs w:val="24"/>
          <w:lang w:val="en-US"/>
        </w:rPr>
        <w:t>all</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444444"/>
          <w:sz w:val="24"/>
          <w:szCs w:val="24"/>
          <w:lang w:val="en-US"/>
        </w:rPr>
        <w:t> beginning teachers and are incorporated in to the Texas Examination of Educator Standards (TExES) Pedagogy and Professional Responsibilities (PPR) test. </w:t>
      </w:r>
    </w:p>
    <w:p w:rsidRPr="007E7FF6" w:rsidR="00314CDD" w:rsidP="683C46BE" w:rsidRDefault="00314CDD" w14:paraId="6277CE55" w14:textId="46E07FFE">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Standard I 1.1k-1.3k, 1.10k-1.18k, 1.1s-1.6s, 1.10s-1.18s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497EB6DF" w14:textId="1EFDD68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Standard II 2.1k-2.3k, 2.1s, 2.3s-2.8s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23046713" w14:textId="23A6015A">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Standard III 3.2k, 3.3k, 3.1s, 3.4s-3.8s, 3.10s, 3.13s, 3.15s </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23AE9B0F" w14:textId="40F63B6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1863D0C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Standard IV 4.1k-4.3k, 4.1s, 4.2s, 4.4s-4.7s, 4.11s, 4.12s]</w:t>
      </w:r>
      <w:r w:rsidRPr="683C46BE" w:rsidR="1863D0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Pr="007E7FF6" w:rsidR="00314CDD" w:rsidP="683C46BE" w:rsidRDefault="00314CDD" w14:paraId="7B8BD7E3" w14:textId="56C32577">
      <w:pPr>
        <w:pStyle w:val="Normal"/>
        <w:rPr>
          <w:rFonts w:ascii="Calibri" w:hAnsi="Calibri" w:eastAsia="Calibri" w:cs="Calibri" w:asciiTheme="minorAscii" w:hAnsiTheme="minorAscii" w:eastAsiaTheme="minorAscii" w:cstheme="minorAscii"/>
          <w:sz w:val="24"/>
          <w:szCs w:val="24"/>
          <w:shd w:val="clear" w:color="auto" w:fill="FFFFFF"/>
        </w:rPr>
      </w:pPr>
    </w:p>
    <w:p w:rsidRPr="007E7FF6" w:rsidR="002A050E" w:rsidP="683C46BE" w:rsidRDefault="1A437DD7" w14:paraId="69F8D4B1" w14:textId="2AEAF654">
      <w:pPr>
        <w:rPr>
          <w:rFonts w:ascii="Century Gothic" w:hAnsi="Century Gothic"/>
          <w:b w:val="0"/>
          <w:bCs w:val="0"/>
          <w:color w:val="0B7E3D"/>
          <w:sz w:val="24"/>
          <w:szCs w:val="24"/>
        </w:rPr>
      </w:pPr>
      <w:r w:rsidRPr="683C46BE" w:rsidR="1A437DD7">
        <w:rPr>
          <w:rFonts w:ascii="Century Gothic" w:hAnsi="Century Gothic"/>
          <w:b w:val="0"/>
          <w:bCs w:val="0"/>
          <w:color w:val="0B7E3D"/>
          <w:sz w:val="24"/>
          <w:szCs w:val="24"/>
        </w:rPr>
        <w:t xml:space="preserve">Supporting Your Success and Creating an Inclusive Learning Environment  </w:t>
      </w:r>
    </w:p>
    <w:p w:rsidR="683C46BE" w:rsidP="683C46BE" w:rsidRDefault="683C46BE" w14:paraId="2A85854E" w14:textId="6F78BA72">
      <w:pPr>
        <w:pStyle w:val="Normal"/>
        <w:rPr>
          <w:rFonts w:ascii="Century Gothic" w:hAnsi="Century Gothic"/>
          <w:b w:val="0"/>
          <w:bCs w:val="0"/>
          <w:color w:val="0B7E3D"/>
          <w:sz w:val="24"/>
          <w:szCs w:val="24"/>
        </w:rPr>
      </w:pPr>
    </w:p>
    <w:p w:rsidRPr="0052580C" w:rsidR="00831A32" w:rsidP="683C46BE" w:rsidRDefault="00831A32" w14:paraId="3267A64B" w14:textId="25168A37">
      <w:pPr>
        <w:rPr>
          <w:rFonts w:ascii="Calibri" w:hAnsi="Calibri" w:eastAsia="Calibri" w:cs="Arial" w:asciiTheme="minorAscii" w:hAnsiTheme="minorAscii" w:cstheme="minorBidi"/>
        </w:rPr>
      </w:pPr>
      <w:r w:rsidRPr="683C46BE" w:rsidR="1A437DD7">
        <w:rPr>
          <w:rFonts w:ascii="Calibri" w:hAnsi="Calibri" w:eastAsia="游明朝" w:cs="Arial" w:asciiTheme="minorAscii" w:hAnsiTheme="minorAscii" w:eastAsiaTheme="minorEastAsia" w:cstheme="minorBidi"/>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r w:rsidRPr="683C46BE" w:rsidR="1A437DD7">
        <w:rPr>
          <w:rFonts w:ascii="Calibri" w:hAnsi="Calibri" w:eastAsia="游明朝" w:cs="Arial" w:asciiTheme="minorAscii" w:hAnsiTheme="minorAscii" w:eastAsiaTheme="minorEastAsia" w:cstheme="minorBidi"/>
          <w:color w:val="00853E"/>
        </w:rPr>
        <w:t>(</w:t>
      </w:r>
      <w:hyperlink r:id="Ra811da77cb424674">
        <w:r w:rsidRPr="683C46BE" w:rsidR="1A437DD7">
          <w:rPr>
            <w:rStyle w:val="Hyperlink"/>
            <w:rFonts w:ascii="Calibri" w:hAnsi="Calibri" w:eastAsia="Calibri" w:cs="Arial" w:asciiTheme="minorAscii" w:hAnsiTheme="minorAscii" w:cstheme="minorBidi"/>
            <w:color w:val="00853E"/>
          </w:rPr>
          <w:t>Code of Student Conduct</w:t>
        </w:r>
      </w:hyperlink>
      <w:r w:rsidRPr="683C46BE" w:rsidR="1A437DD7">
        <w:rPr>
          <w:rFonts w:ascii="Calibri" w:hAnsi="Calibri" w:eastAsia="Calibri" w:cs="Arial" w:asciiTheme="minorAscii" w:hAnsiTheme="minorAscii" w:cstheme="minorBidi"/>
        </w:rPr>
        <w:t>) (</w:t>
      </w:r>
      <w:hyperlink r:id="Rb16560aac12046a7">
        <w:r w:rsidRPr="683C46BE" w:rsidR="1A437DD7">
          <w:rPr>
            <w:rStyle w:val="Hyperlink"/>
            <w:rFonts w:ascii="Calibri" w:hAnsi="Calibri" w:eastAsia="Calibri" w:cs="Arial" w:asciiTheme="minorAscii" w:hAnsiTheme="minorAscii" w:cstheme="minorBidi"/>
            <w:color w:val="00853E"/>
          </w:rPr>
          <w:t>https://policy.unt.edu/policy/07-012</w:t>
        </w:r>
        <w:r w:rsidRPr="683C46BE" w:rsidR="7B70DB34">
          <w:rPr>
            <w:rStyle w:val="Hyperlink"/>
            <w:rFonts w:ascii="Calibri" w:hAnsi="Calibri" w:eastAsia="Calibri" w:cs="Arial" w:asciiTheme="minorAscii" w:hAnsiTheme="minorAscii" w:cstheme="minorBidi"/>
            <w:color w:val="00853E"/>
          </w:rPr>
          <w:t>).</w:t>
        </w:r>
      </w:hyperlink>
    </w:p>
    <w:p w:rsidRPr="00D01CE1" w:rsidR="00831A32" w:rsidP="683C46BE" w:rsidRDefault="00831A32" w14:textId="77777777" w14:paraId="0B93401C">
      <w:pPr>
        <w:pStyle w:val="Heading2"/>
        <w:jc w:val="center"/>
        <w:rPr>
          <w:rFonts w:ascii="Century Gothic" w:hAnsi="Century Gothic"/>
          <w:b w:val="1"/>
          <w:bCs w:val="1"/>
          <w:color w:val="0B7E3D"/>
        </w:rPr>
      </w:pPr>
      <w:r w:rsidRPr="683C46BE" w:rsidR="327825F6">
        <w:rPr>
          <w:rFonts w:ascii="Century Gothic" w:hAnsi="Century Gothic"/>
          <w:b w:val="1"/>
          <w:bCs w:val="1"/>
          <w:color w:val="0B7E3D"/>
        </w:rPr>
        <w:t xml:space="preserve">How to Succeed in this Course </w:t>
      </w:r>
    </w:p>
    <w:p w:rsidRPr="00D01CE1" w:rsidR="00831A32" w:rsidP="683C46BE" w:rsidRDefault="00831A32" w14:paraId="65445943" w14:textId="3886F6B0">
      <w:pPr>
        <w:spacing w:line="259" w:lineRule="auto"/>
        <w:jc w:val="both"/>
        <w:rPr>
          <w:rFonts w:ascii="Century Gothic" w:hAnsi="Century Gothic"/>
          <w:color w:val="0B7E3D"/>
        </w:rPr>
      </w:pPr>
      <w:r w:rsidRPr="683C46BE" w:rsidR="327825F6">
        <w:rPr>
          <w:rFonts w:ascii="Century Gothic" w:hAnsi="Century Gothic"/>
          <w:color w:val="0B7E3D"/>
        </w:rPr>
        <w:t>Accommodations</w:t>
      </w:r>
    </w:p>
    <w:p w:rsidRPr="00D01CE1" w:rsidR="00831A32" w:rsidP="683C46BE" w:rsidRDefault="00831A32" w14:paraId="0870B380" w14:textId="48693BF5">
      <w:pPr>
        <w:rPr>
          <w:rFonts w:ascii="Arial" w:hAnsi="Arial" w:cs="Arial"/>
          <w:color w:val="201F1E"/>
          <w:sz w:val="22"/>
          <w:szCs w:val="22"/>
        </w:rPr>
      </w:pPr>
      <w:r w:rsidRPr="683C46BE" w:rsidR="327825F6">
        <w:rPr>
          <w:rFonts w:ascii="Calibri" w:hAnsi="Calibri" w:cs="Arial" w:asciiTheme="minorAscii" w:hAnsiTheme="minorAscii" w:cstheme="minorBidi"/>
          <w:color w:val="201F1E"/>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683C46BE" w:rsidR="327825F6">
        <w:rPr>
          <w:rFonts w:ascii="Arial" w:hAnsi="Arial" w:cs="Arial"/>
          <w:color w:val="201F1E"/>
        </w:rPr>
        <w:t xml:space="preserve"> </w:t>
      </w:r>
      <w:r w:rsidRPr="683C46BE" w:rsidR="327825F6">
        <w:rPr>
          <w:rFonts w:ascii="Calibri" w:hAnsi="Calibri" w:cs="Arial" w:asciiTheme="minorAscii" w:hAnsiTheme="minorAscii" w:cstheme="minorBidi"/>
          <w:color w:val="201F1E"/>
        </w:rPr>
        <w:t xml:space="preserve">accommodation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can ask students to discuss such letters during their office hours to protect the student's privacy. For additional information, refer to the </w:t>
      </w:r>
      <w:hyperlink r:id="Rd69f06822cee44a1">
        <w:r w:rsidRPr="683C46BE" w:rsidR="327825F6">
          <w:rPr>
            <w:rStyle w:val="Hyperlink"/>
            <w:rFonts w:ascii="Calibri" w:hAnsi="Calibri" w:eastAsia="MS PGothic" w:cs="Arial" w:asciiTheme="minorAscii" w:hAnsiTheme="minorAscii" w:cstheme="minorBidi"/>
            <w:color w:val="00853E"/>
          </w:rPr>
          <w:t>Office of Disability Access</w:t>
        </w:r>
      </w:hyperlink>
      <w:r w:rsidRPr="683C46BE" w:rsidR="327825F6">
        <w:rPr>
          <w:rFonts w:ascii="Calibri" w:hAnsi="Calibri" w:cs="Arial" w:asciiTheme="minorAscii" w:hAnsiTheme="minorAscii" w:cstheme="minorBidi"/>
          <w:color w:val="00853E"/>
        </w:rPr>
        <w:t xml:space="preserve"> </w:t>
      </w:r>
      <w:r w:rsidRPr="683C46BE" w:rsidR="327825F6">
        <w:rPr>
          <w:rFonts w:ascii="Calibri" w:hAnsi="Calibri" w:cs="Arial" w:asciiTheme="minorAscii" w:hAnsiTheme="minorAscii" w:cstheme="minorBidi"/>
          <w:color w:val="201F1E"/>
        </w:rPr>
        <w:t>website (</w:t>
      </w:r>
      <w:hyperlink r:id="R2febcd6e71c948bf">
        <w:r w:rsidRPr="683C46BE" w:rsidR="327825F6">
          <w:rPr>
            <w:rStyle w:val="Hyperlink"/>
            <w:rFonts w:ascii="Calibri" w:hAnsi="Calibri" w:eastAsia="MS PGothic" w:cs="Arial" w:asciiTheme="minorAscii" w:hAnsiTheme="minorAscii" w:cstheme="minorBidi"/>
            <w:color w:val="00853E"/>
          </w:rPr>
          <w:t>http://www.unt.edu/oda</w:t>
        </w:r>
      </w:hyperlink>
      <w:r w:rsidRPr="683C46BE" w:rsidR="327825F6">
        <w:rPr>
          <w:rFonts w:ascii="Calibri" w:hAnsi="Calibri" w:cs="Arial" w:asciiTheme="minorAscii" w:hAnsiTheme="minorAscii" w:cstheme="minorBidi"/>
        </w:rPr>
        <w:t xml:space="preserve">). </w:t>
      </w:r>
      <w:r w:rsidRPr="683C46BE" w:rsidR="327825F6">
        <w:rPr>
          <w:rFonts w:ascii="Calibri" w:hAnsi="Calibri" w:cs="Arial" w:asciiTheme="minorAscii" w:hAnsiTheme="minorAscii" w:cstheme="minorBidi"/>
          <w:color w:val="201F1E"/>
        </w:rPr>
        <w:t>You may also contact ODA by phone at (940) 565-4323.</w:t>
      </w:r>
    </w:p>
    <w:p w:rsidRPr="00D01CE1" w:rsidR="00831A32" w:rsidP="683C46BE" w:rsidRDefault="00831A32" w14:paraId="1B259340" w14:textId="0228E58D">
      <w:pPr>
        <w:jc w:val="both"/>
        <w:rPr>
          <w:rFonts w:ascii="Century Gothic" w:hAnsi="Century Gothic"/>
          <w:color w:val="0B7E3D"/>
          <w:sz w:val="28"/>
          <w:szCs w:val="28"/>
        </w:rPr>
      </w:pPr>
    </w:p>
    <w:p w:rsidRPr="00D01CE1" w:rsidR="00831A32" w:rsidP="683C46BE" w:rsidRDefault="00831A32" w14:paraId="20E99021" w14:textId="72E7DDF6">
      <w:pPr>
        <w:jc w:val="both"/>
        <w:rPr>
          <w:rFonts w:ascii="Century Gothic" w:hAnsi="Century Gothic" w:cs="Arial"/>
          <w:color w:val="0B7E3D"/>
        </w:rPr>
      </w:pPr>
      <w:r w:rsidRPr="683C46BE" w:rsidR="327825F6">
        <w:rPr>
          <w:rFonts w:ascii="Century Gothic" w:hAnsi="Century Gothic" w:cs="Calibri" w:cstheme="minorAscii"/>
          <w:color w:val="0B7E3D"/>
        </w:rPr>
        <w:t>Academic Success Resources</w:t>
      </w:r>
    </w:p>
    <w:p w:rsidRPr="00D01CE1" w:rsidR="00831A32" w:rsidP="683C46BE" w:rsidRDefault="00831A32" w14:paraId="3728D88E" w14:textId="5D6CA830">
      <w:pPr>
        <w:pStyle w:val="xxmsonormal"/>
        <w:rPr>
          <w:rFonts w:ascii="Calibri" w:hAnsi="Calibri" w:cs="Calibri" w:asciiTheme="minorAscii" w:hAnsiTheme="minorAscii" w:cstheme="minorAscii"/>
          <w:sz w:val="24"/>
          <w:szCs w:val="24"/>
        </w:rPr>
      </w:pPr>
      <w:r w:rsidRPr="683C46BE" w:rsidR="327825F6">
        <w:rPr>
          <w:rStyle w:val="xxnormaltextrun"/>
          <w:rFonts w:ascii="Calibri" w:hAnsi="Calibri" w:cs="Arial" w:asciiTheme="minorAscii" w:hAnsiTheme="minorAscii" w:cstheme="minorBidi"/>
          <w:color w:val="000000" w:themeColor="text1" w:themeTint="FF" w:themeShade="FF"/>
          <w:sz w:val="24"/>
          <w:szCs w:val="24"/>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40465a852f9e4dac">
        <w:r w:rsidRPr="683C46BE" w:rsidR="327825F6">
          <w:rPr>
            <w:rStyle w:val="xxnormaltextrun"/>
            <w:rFonts w:ascii="Calibri" w:hAnsi="Calibri" w:cs="Arial" w:asciiTheme="minorAscii" w:hAnsiTheme="minorAscii" w:cstheme="minorBidi"/>
            <w:color w:val="00853E"/>
            <w:sz w:val="24"/>
            <w:szCs w:val="24"/>
            <w:u w:val="single"/>
          </w:rPr>
          <w:t>unt.edu/succes</w:t>
        </w:r>
        <w:r w:rsidRPr="683C46BE" w:rsidR="327825F6">
          <w:rPr>
            <w:rStyle w:val="xxnormaltextrun"/>
            <w:rFonts w:ascii="Calibri" w:hAnsi="Calibri" w:cs="Arial" w:asciiTheme="minorAscii" w:hAnsiTheme="minorAscii" w:cstheme="minorBidi"/>
            <w:color w:val="0563C1"/>
            <w:sz w:val="24"/>
            <w:szCs w:val="24"/>
            <w:u w:val="single"/>
          </w:rPr>
          <w:t>s</w:t>
        </w:r>
      </w:hyperlink>
      <w:r w:rsidRPr="683C46BE" w:rsidR="327825F6">
        <w:rPr>
          <w:rFonts w:ascii="Calibri" w:hAnsi="Calibri" w:cs="Arial" w:asciiTheme="minorAscii" w:hAnsiTheme="minorAscii" w:cstheme="minorBidi"/>
          <w:color w:val="000000" w:themeColor="text1" w:themeTint="FF" w:themeShade="FF"/>
          <w:sz w:val="24"/>
          <w:szCs w:val="24"/>
        </w:rPr>
        <w:t xml:space="preserve"> </w:t>
      </w:r>
      <w:r w:rsidRPr="683C46BE" w:rsidR="327825F6">
        <w:rPr>
          <w:rFonts w:ascii="Calibri" w:hAnsi="Calibri" w:cs="Arial" w:asciiTheme="minorAscii" w:hAnsiTheme="minorAscii" w:cstheme="minorBidi"/>
          <w:color w:val="333333"/>
          <w:sz w:val="24"/>
          <w:szCs w:val="24"/>
        </w:rPr>
        <w:t xml:space="preserve">and explore </w:t>
      </w:r>
      <w:hyperlink r:id="R3645436fffb74c7e">
        <w:r w:rsidRPr="683C46BE" w:rsidR="327825F6">
          <w:rPr>
            <w:rStyle w:val="Hyperlink"/>
            <w:rFonts w:ascii="Calibri" w:hAnsi="Calibri" w:cs="Arial" w:asciiTheme="minorAscii" w:hAnsiTheme="minorAscii" w:cstheme="minorBidi"/>
            <w:color w:val="00853E"/>
            <w:sz w:val="24"/>
            <w:szCs w:val="24"/>
          </w:rPr>
          <w:t>unt.edu/wellness</w:t>
        </w:r>
      </w:hyperlink>
      <w:r w:rsidRPr="683C46BE" w:rsidR="327825F6">
        <w:rPr>
          <w:rStyle w:val="xxnormaltextrun"/>
          <w:rFonts w:ascii="Calibri" w:hAnsi="Calibri" w:cs="Arial" w:asciiTheme="minorAscii" w:hAnsiTheme="minorAscii" w:cstheme="minorBidi"/>
          <w:color w:val="000000" w:themeColor="text1" w:themeTint="FF" w:themeShade="FF"/>
          <w:sz w:val="24"/>
          <w:szCs w:val="24"/>
        </w:rPr>
        <w:t>. To get all your enrollment and student financial-related questions answered, go to </w:t>
      </w:r>
      <w:hyperlink r:id="R2d67ebb193924d45">
        <w:r w:rsidRPr="683C46BE" w:rsidR="327825F6">
          <w:rPr>
            <w:rStyle w:val="xxnormaltextrun"/>
            <w:rFonts w:ascii="Calibri" w:hAnsi="Calibri" w:cs="Arial" w:asciiTheme="minorAscii" w:hAnsiTheme="minorAscii" w:cstheme="minorBidi"/>
            <w:color w:val="00853E"/>
            <w:sz w:val="24"/>
            <w:szCs w:val="24"/>
            <w:u w:val="single"/>
          </w:rPr>
          <w:t>scrappysays.unt.edu</w:t>
        </w:r>
      </w:hyperlink>
      <w:r w:rsidRPr="683C46BE" w:rsidR="327825F6">
        <w:rPr>
          <w:rStyle w:val="xxnormaltextrun"/>
          <w:rFonts w:ascii="Calibri" w:hAnsi="Calibri" w:cs="Arial" w:asciiTheme="minorAscii" w:hAnsiTheme="minorAscii" w:cstheme="minorBidi"/>
          <w:color w:val="000000" w:themeColor="text1" w:themeTint="FF" w:themeShade="FF"/>
          <w:sz w:val="24"/>
          <w:szCs w:val="24"/>
        </w:rPr>
        <w:t>.</w:t>
      </w:r>
    </w:p>
    <w:p w:rsidRPr="00D01CE1" w:rsidR="00831A32" w:rsidP="683C46BE" w:rsidRDefault="00831A32" w14:paraId="7CD8BAC1" w14:textId="62C15202">
      <w:pPr>
        <w:rPr>
          <w:rFonts w:ascii="Calibri" w:hAnsi="Calibri" w:eastAsia="Calibri" w:cs="Arial" w:asciiTheme="minorAscii" w:hAnsiTheme="minorAscii" w:cstheme="minorBidi"/>
        </w:rPr>
      </w:pPr>
    </w:p>
    <w:p w:rsidRPr="00D01CE1" w:rsidR="00831A32" w:rsidP="683C46BE" w:rsidRDefault="00831A32" w14:paraId="1DD7A004" w14:textId="251277C5">
      <w:pPr>
        <w:spacing w:line="259" w:lineRule="auto"/>
        <w:jc w:val="both"/>
        <w:rPr>
          <w:rFonts w:ascii="Century Gothic" w:hAnsi="Century Gothic"/>
          <w:color w:val="0B7E3D"/>
        </w:rPr>
      </w:pPr>
      <w:r w:rsidRPr="683C46BE" w:rsidR="327825F6">
        <w:rPr>
          <w:rFonts w:ascii="Century Gothic" w:hAnsi="Century Gothic"/>
          <w:color w:val="0B7E3D"/>
        </w:rPr>
        <w:t>Academic Integrity</w:t>
      </w:r>
    </w:p>
    <w:p w:rsidRPr="00D01CE1" w:rsidR="00831A32" w:rsidP="683C46BE" w:rsidRDefault="00831A32" w14:paraId="574B342E" w14:textId="78BFA2F2">
      <w:pPr>
        <w:spacing w:line="259" w:lineRule="auto"/>
        <w:rPr>
          <w:rFonts w:ascii="Calibri" w:hAnsi="Calibri" w:eastAsia="游明朝" w:cs="Arial" w:asciiTheme="minorAscii" w:hAnsiTheme="minorAscii" w:eastAsiaTheme="minorEastAsia" w:cstheme="minorBidi"/>
          <w:color w:val="000000" w:themeColor="text1" w:themeTint="FF" w:themeShade="FF"/>
        </w:rPr>
      </w:pPr>
      <w:r w:rsidRPr="683C46BE" w:rsidR="327825F6">
        <w:rPr>
          <w:rFonts w:ascii="Calibri" w:hAnsi="Calibri" w:eastAsia="游明朝" w:cs="Arial" w:asciiTheme="minorAscii" w:hAnsiTheme="minorAscii" w:eastAsiaTheme="minorEastAsia" w:cstheme="minorBidi"/>
          <w:color w:val="000000" w:themeColor="text1" w:themeTint="FF" w:themeShade="FF"/>
        </w:rPr>
        <w:t xml:space="preserve">Academic integrity is essential to maintaining an environment that fosters excellence in 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determine the best course of action to rectify these issues. Course of actions include: </w:t>
      </w:r>
    </w:p>
    <w:p w:rsidRPr="00D01CE1" w:rsidR="00831A32" w:rsidP="683C46BE" w:rsidRDefault="00831A32" w14:paraId="65B0357D" w14:textId="5AA8E001">
      <w:pPr>
        <w:spacing w:line="259" w:lineRule="auto"/>
        <w:rPr>
          <w:rFonts w:ascii="Calibri" w:hAnsi="Calibri" w:eastAsia="游明朝" w:cs="Arial" w:asciiTheme="minorAscii" w:hAnsiTheme="minorAscii" w:eastAsiaTheme="minorEastAsia" w:cstheme="minorBidi"/>
          <w:color w:val="000000" w:themeColor="text1" w:themeTint="FF" w:themeShade="FF"/>
        </w:rPr>
      </w:pPr>
    </w:p>
    <w:p w:rsidRPr="00D01CE1" w:rsidR="00831A32" w:rsidP="683C46BE" w:rsidRDefault="00831A32" w14:paraId="623E5A3C" w14:textId="6CB236C0">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 xml:space="preserve">Admonition: </w:t>
      </w:r>
      <w:r w:rsidRPr="683C46BE" w:rsidR="327825F6">
        <w:rPr>
          <w:rFonts w:ascii="Calibri" w:hAnsi="Calibri" w:asciiTheme="minorAscii" w:hAnsiTheme="minorAscii"/>
        </w:rPr>
        <w:t xml:space="preserve">The student may be issued a verbal or written warning. </w:t>
      </w:r>
    </w:p>
    <w:p w:rsidRPr="00D01CE1" w:rsidR="00831A32" w:rsidP="683C46BE" w:rsidRDefault="00831A32" w14:paraId="70675BE2" w14:textId="3EDE8DA9">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Educational Assignment:</w:t>
      </w:r>
      <w:r w:rsidRPr="683C46BE" w:rsidR="327825F6">
        <w:rPr>
          <w:rFonts w:ascii="Calibri" w:hAnsi="Calibri" w:asciiTheme="minorAscii" w:hAnsiTheme="minorAscii"/>
        </w:rPr>
        <w:t xml:space="preserve"> The student may be required to perform additional coursework not required of other students in the specific course. </w:t>
      </w:r>
    </w:p>
    <w:p w:rsidRPr="00D01CE1" w:rsidR="00831A32" w:rsidP="683C46BE" w:rsidRDefault="00831A32" w14:paraId="791D93D7" w14:textId="773BD03F">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Partial or No Credit for an Assignment or Assessment:</w:t>
      </w:r>
      <w:r w:rsidRPr="683C46BE" w:rsidR="327825F6">
        <w:rPr>
          <w:rFonts w:ascii="Calibri" w:hAnsi="Calibri" w:asciiTheme="minorAscii" w:hAnsiTheme="minorAscii"/>
        </w:rPr>
        <w:t xml:space="preserve"> The instructor may award partial or no credit for the assignment or assessment on which the student engaged in academic misconduct.</w:t>
      </w:r>
    </w:p>
    <w:p w:rsidRPr="00D01CE1" w:rsidR="00831A32" w:rsidP="683C46BE" w:rsidRDefault="00831A32" w14:paraId="507EC591" w14:textId="512309AD">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 xml:space="preserve">Course Failure: </w:t>
      </w:r>
      <w:r w:rsidRPr="683C46BE" w:rsidR="327825F6">
        <w:rPr>
          <w:rFonts w:ascii="Calibri" w:hAnsi="Calibri" w:asciiTheme="minorAscii" w:hAnsiTheme="minorAscii"/>
        </w:rPr>
        <w:t xml:space="preserve">The instructor may assign a failing grade for the course. </w:t>
      </w:r>
    </w:p>
    <w:p w:rsidRPr="00D01CE1" w:rsidR="00831A32" w:rsidP="683C46BE" w:rsidRDefault="00831A32" w14:paraId="3AEEE238" w14:textId="0DC66BDD">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 xml:space="preserve">Lower Grade: </w:t>
      </w:r>
      <w:r w:rsidRPr="683C46BE" w:rsidR="327825F6">
        <w:rPr>
          <w:rFonts w:ascii="Calibri" w:hAnsi="Calibri" w:asciiTheme="minorAscii" w:hAnsiTheme="minorAscii"/>
        </w:rPr>
        <w:t xml:space="preserve">The instructor may lower the student’s final grade by one letter grade. </w:t>
      </w:r>
    </w:p>
    <w:p w:rsidRPr="00D01CE1" w:rsidR="00831A32" w:rsidP="683C46BE" w:rsidRDefault="00831A32" w14:paraId="55222B38" w14:textId="7157C806">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Probation:</w:t>
      </w:r>
      <w:r w:rsidRPr="683C46BE" w:rsidR="327825F6">
        <w:rPr>
          <w:rFonts w:ascii="Calibri" w:hAnsi="Calibri" w:asciiTheme="minorAscii" w:hAnsiTheme="minorAscii"/>
        </w:rPr>
        <w:t xml:space="preserve"> A student may be placed on probation for up to two (2) long semesters. Students on probation may remain at the University but may be required to satisfy specific conditions or requirements, such as, report regularly to the AIO, or be barred from holding any office or participating in any activity in which the student represents the University or University-recognized student organizations, either within or outside the University community. The sanction of probation prohibits graduation until the probation period ends, and the student has complied with all AIO requirements.</w:t>
      </w:r>
    </w:p>
    <w:p w:rsidRPr="00D01CE1" w:rsidR="00831A32" w:rsidP="683C46BE" w:rsidRDefault="00831A32" w14:paraId="20F8BECA" w14:textId="73B891C2">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Suspension:</w:t>
      </w:r>
      <w:r w:rsidRPr="683C46BE" w:rsidR="327825F6">
        <w:rPr>
          <w:rFonts w:ascii="Calibri" w:hAnsi="Calibri" w:asciiTheme="minorAscii" w:hAnsiTheme="minorAscii"/>
        </w:rPr>
        <w:t xml:space="preserve"> A student may be suspended from the University for up to one year, during which time the student is ineligible for the privileges associated with registration, including living in university housing. Suspension anticipates that the student may return once applicable conditions are satisfied. </w:t>
      </w:r>
    </w:p>
    <w:p w:rsidRPr="00D01CE1" w:rsidR="00831A32" w:rsidP="683C46BE" w:rsidRDefault="00831A32" w14:paraId="7A645410" w14:textId="36DD5E1A">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Expulsion from the University:</w:t>
      </w:r>
      <w:r w:rsidRPr="683C46BE" w:rsidR="327825F6">
        <w:rPr>
          <w:rFonts w:ascii="Calibri" w:hAnsi="Calibri" w:asciiTheme="minorAscii" w:hAnsiTheme="minorAscii"/>
        </w:rPr>
        <w:t xml:space="preserve"> The student is removed from good standing with the Office of Academic Integrity and must leave the University permanently without an expectation of return to the University. </w:t>
      </w:r>
    </w:p>
    <w:p w:rsidRPr="00D01CE1" w:rsidR="00831A32" w:rsidP="683C46BE" w:rsidRDefault="00831A32" w14:paraId="6DCEE374" w14:textId="12C54B51">
      <w:pPr>
        <w:pStyle w:val="ListParagraph"/>
        <w:numPr>
          <w:ilvl w:val="0"/>
          <w:numId w:val="11"/>
        </w:numPr>
        <w:spacing w:before="0" w:after="0" w:line="259" w:lineRule="auto"/>
        <w:rPr>
          <w:rFonts w:ascii="Calibri" w:hAnsi="Calibri" w:asciiTheme="minorAscii" w:hAnsiTheme="minorAscii"/>
        </w:rPr>
      </w:pPr>
      <w:r w:rsidRPr="683C46BE" w:rsidR="327825F6">
        <w:rPr>
          <w:rFonts w:ascii="Calibri" w:hAnsi="Calibri" w:asciiTheme="minorAscii" w:hAnsiTheme="minorAscii"/>
          <w:b w:val="1"/>
          <w:bCs w:val="1"/>
        </w:rPr>
        <w:t xml:space="preserve">Revocation of Degree: </w:t>
      </w:r>
      <w:r w:rsidRPr="683C46BE" w:rsidR="327825F6">
        <w:rPr>
          <w:rFonts w:ascii="Calibri" w:hAnsi="Calibri" w:asciiTheme="minorAscii" w:hAnsiTheme="minorAscii"/>
        </w:rPr>
        <w:t>The student’s official and unofficial transcript may reflect that revocation of degree assessed as an academic misconduct penalty.</w:t>
      </w:r>
    </w:p>
    <w:p w:rsidR="00960DAA" w:rsidP="683C46BE" w:rsidRDefault="00960DAA" w14:paraId="3D4387A4" w14:textId="0373EB5F">
      <w:pPr>
        <w:pStyle w:val="Normal"/>
      </w:pPr>
    </w:p>
    <w:p w:rsidR="00960DAA" w:rsidP="683C46BE" w:rsidRDefault="00960DAA" w14:paraId="418582EF" w14:textId="5374AFC4">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 xml:space="preserve">Emergency Notification &amp; Procedures.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UNT uses a system called Eagle Alert to quickly notify students with critical information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 the event of</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 emergency (i.e., severe weather, campus closing, and health and public safety emergencies like chemical spills, fires, or violence). In the event of a university closure, please refer to Blackboard for contingency plans for covering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course</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00960DAA" w:rsidP="683C46BE" w:rsidRDefault="00960DAA" w14:paraId="63DA14ED" w14:textId="0006ED15">
      <w:pPr>
        <w:jc w:val="center"/>
        <w:rPr>
          <w:rFonts w:ascii="Century Gothic" w:hAnsi="Century Gothic" w:cs="Arial"/>
          <w:color w:val="0B7E3D"/>
        </w:rPr>
      </w:pPr>
      <w:r w:rsidRPr="683C46BE" w:rsidR="6EA2EE3A">
        <w:rPr>
          <w:rFonts w:ascii="Century Gothic" w:hAnsi="Century Gothic" w:cs="Calibri" w:cstheme="minorAscii"/>
          <w:color w:val="0B7E3D"/>
        </w:rPr>
        <w:t xml:space="preserve">Department Syllabus Statements </w:t>
      </w:r>
    </w:p>
    <w:p w:rsidR="00960DAA" w:rsidP="683C46BE" w:rsidRDefault="00960DAA" w14:paraId="583A4005" w14:textId="112537D9">
      <w:pPr>
        <w:pStyle w:val="Normal"/>
        <w:jc w:val="both"/>
        <w:rPr>
          <w:rFonts w:ascii="Century Gothic" w:hAnsi="Century Gothic" w:cs="Calibri" w:cstheme="minorAscii"/>
          <w:color w:val="0B7E3D"/>
        </w:rPr>
      </w:pPr>
    </w:p>
    <w:p w:rsidR="00960DAA" w:rsidP="683C46BE" w:rsidRDefault="00960DAA" w14:paraId="076F3848" w14:textId="058C85BB">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Student Evaluation Administration Dates.</w:t>
      </w: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Student feedback is important and an essential part of participation in this course. The student evaluation of instruction is a requirement for all organized classes at UNT. The survey will be made available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during weeks 13, 14 and 15 of the long semesters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to provide students with an opportunity to evaluate how this course is taught. Students will receive an email from "UNT SPOT Course Evaluations via </w:t>
      </w:r>
      <w:r w:rsidRPr="683C46BE" w:rsidR="0BA01ADB">
        <w:rPr>
          <w:rFonts w:ascii="Calibri" w:hAnsi="Calibri" w:eastAsia="Calibri" w:cs="Calibri" w:asciiTheme="minorAscii" w:hAnsiTheme="minorAscii" w:eastAsiaTheme="minorAscii" w:cstheme="minorAscii"/>
          <w:b w:val="0"/>
          <w:bCs w:val="0"/>
          <w:i w:val="1"/>
          <w:iCs w:val="1"/>
          <w:caps w:val="0"/>
          <w:smallCaps w:val="0"/>
          <w:noProof w:val="0"/>
          <w:color w:val="211E1E"/>
          <w:sz w:val="24"/>
          <w:szCs w:val="24"/>
          <w:lang w:val="en-US"/>
        </w:rPr>
        <w:t>IASystem</w:t>
      </w:r>
      <w:r w:rsidRPr="683C46BE" w:rsidR="0BA01ADB">
        <w:rPr>
          <w:rFonts w:ascii="Calibri" w:hAnsi="Calibri" w:eastAsia="Calibri" w:cs="Calibri" w:asciiTheme="minorAscii" w:hAnsiTheme="minorAscii" w:eastAsiaTheme="minorAscii" w:cstheme="minorAscii"/>
          <w:b w:val="0"/>
          <w:bCs w:val="0"/>
          <w:i w:val="1"/>
          <w:iCs w:val="1"/>
          <w:caps w:val="0"/>
          <w:smallCaps w:val="0"/>
          <w:noProof w:val="0"/>
          <w:color w:val="211E1E"/>
          <w:sz w:val="24"/>
          <w:szCs w:val="24"/>
          <w:lang w:val="en-US"/>
        </w:rPr>
        <w:t xml:space="preserve">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Notification" (</w:t>
      </w:r>
      <w:hyperlink r:id="Rc27aa2028aab478a">
        <w:r w:rsidRPr="683C46BE" w:rsidR="0BA01AD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no-reply@iasystem.org</w:t>
        </w:r>
      </w:hyperlink>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with the survey link. Students should look for the email in their UNT email inbox. Simply click on the link and complete the survey. Once students complete the survey, they will receive a confirmation email that the survey has been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submitted</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For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additional</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information, please visit the SPOT website at </w:t>
      </w:r>
      <w:hyperlink>
        <w:r w:rsidRPr="683C46BE" w:rsidR="0BA01AD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www.spot.unt.edu</w:t>
        </w:r>
      </w:hyperlink>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FF"/>
          <w:sz w:val="24"/>
          <w:szCs w:val="24"/>
          <w:lang w:val="en-US"/>
        </w:rPr>
        <w:t xml:space="preserve">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or email </w:t>
      </w:r>
      <w:hyperlink r:id="Rde75eb4d7db948af">
        <w:r w:rsidRPr="683C46BE" w:rsidR="0BA01AD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spot@unt.edu</w:t>
        </w:r>
      </w:hyperlink>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w:t>
      </w:r>
    </w:p>
    <w:p w:rsidR="00960DAA" w:rsidP="683C46BE" w:rsidRDefault="00960DAA" w14:paraId="7E1302A6" w14:textId="627931E6">
      <w:pPr>
        <w:pStyle w:val="Normal"/>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pPr>
    </w:p>
    <w:p w:rsidR="00960DAA" w:rsidP="683C46BE" w:rsidRDefault="00960DAA" w14:paraId="5948AA4E" w14:textId="7A934178">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 xml:space="preserve">Sexual Assault Prevention.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UNT is committed to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providing</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a safe learning environment free of all forms of sexual misconduct. Federal laws and UNT policies prohibit discrimination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on the basis of</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sex as well as sexual misconduct. If you or someone you know is experiencing sexual harassment, relationship violence, stalking and/or sexual assault, there are campus resources available to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provide</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support and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assistance</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The Survivor Advocates can be reached at </w:t>
      </w:r>
      <w:hyperlink r:id="R3fff10211160459c">
        <w:r w:rsidRPr="683C46BE" w:rsidR="0BA01ADB">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SurvivorAdvocate@unt.edu</w:t>
        </w:r>
      </w:hyperlink>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en-US"/>
        </w:rPr>
        <w:t xml:space="preserve"> or by calling the Dean of Students Office at 940-565- 2648</w:t>
      </w:r>
    </w:p>
    <w:p w:rsidR="00960DAA" w:rsidP="683C46BE" w:rsidRDefault="00960DAA" w14:paraId="229D4BBA" w14:textId="7D47DA05">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0960DAA" w:rsidP="683C46BE" w:rsidRDefault="00960DAA" w14:paraId="0FEC5BE1" w14:textId="184BEEF5">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 xml:space="preserve">Acceptable Student </w:t>
      </w: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Behavior</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57b570ed95c5422a">
        <w:r w:rsidRPr="683C46BE" w:rsidR="0BA01AD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https://deanofstudents.unt.edu/conduct</w:t>
        </w:r>
      </w:hyperlink>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00960DAA" w:rsidP="683C46BE" w:rsidRDefault="00960DAA" w14:paraId="341DC4DF" w14:textId="6358F79F">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0960DAA" w:rsidP="683C46BE" w:rsidRDefault="00960DAA" w14:paraId="1EA37AD8" w14:textId="589FF931">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Attendance</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See the instructor’s attendance policy.</w:t>
      </w:r>
    </w:p>
    <w:p w:rsidR="00960DAA" w:rsidP="683C46BE" w:rsidRDefault="00960DAA" w14:paraId="54C52A70" w14:textId="670F8FAD">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0960DAA" w:rsidP="683C46BE" w:rsidRDefault="00960DAA" w14:paraId="239F1362" w14:textId="2552EA1D">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 xml:space="preserve">Eagle </w:t>
      </w: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Connect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 xml:space="preserve">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All official correspondence between UNT and students is conducted via Eagle Connect and it is the student's responsibility to read their Eagle Connect Email regularly.</w:t>
      </w:r>
    </w:p>
    <w:p w:rsidR="00960DAA" w:rsidP="683C46BE" w:rsidRDefault="00960DAA" w14:paraId="3AE7183A" w14:textId="01DE0126">
      <w:pPr>
        <w:spacing w:before="0" w:beforeAutospacing="off" w:after="0" w:afterAutospacing="off" w:line="240"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00960DAA" w:rsidP="683C46BE" w:rsidRDefault="00960DAA" w14:paraId="7F3E3190" w14:textId="140955C9">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 xml:space="preserve">Cell Phones and </w:t>
      </w: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Laptops</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Students should turn off cell phones when they are in class unless the phones are being used for learning activities associated with the course. Similarly, laptops should be turned off, unless they are being used to take class notes and/or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participate</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 class activities.</w:t>
      </w:r>
    </w:p>
    <w:p w:rsidR="00960DAA" w:rsidP="683C46BE" w:rsidRDefault="00960DAA" w14:paraId="3898C6DB" w14:textId="02CC7603">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0960DAA" w:rsidP="683C46BE" w:rsidRDefault="00960DAA" w14:paraId="305B314C" w14:textId="577A6DB2">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SPOT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 xml:space="preserve">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Student Perceptions of Teaching (SPOT) is expected for all organized classes at UNT. This brief online survey will be made available to you at the end of the semester, providing you a chance to comment on how this class is taught. I am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very interested</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 the constructive feedback I get from students, as I work to continually improve my teaching. I consider the SPOT to be an important part of your participation in this class.</w:t>
      </w:r>
    </w:p>
    <w:p w:rsidR="00960DAA" w:rsidP="683C46BE" w:rsidRDefault="00960DAA" w14:paraId="3FFB74FB" w14:textId="6322CB90">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pPr>
    </w:p>
    <w:p w:rsidR="00960DAA" w:rsidP="683C46BE" w:rsidRDefault="00960DAA" w14:paraId="71815F67" w14:textId="69ACA4D4">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 xml:space="preserve">Comprehensive Arts Program </w:t>
      </w: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Policy</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Elementary Education program area supports a comprehensive arts program to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assist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preservice and in-service teachers to design and implement curricular and instructional activities which infuse all areas of the arts (visual, music, theater, and movement) throughout the elementary and middle school curriculum.</w:t>
      </w:r>
    </w:p>
    <w:p w:rsidR="00960DAA" w:rsidP="683C46BE" w:rsidRDefault="00960DAA" w14:paraId="4598C7AB" w14:textId="159BC602">
      <w:pPr>
        <w:pStyle w:val="Normal"/>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0960DAA" w:rsidP="683C46BE" w:rsidRDefault="00960DAA" w14:paraId="760DF061" w14:textId="333D0424">
      <w:pPr>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 xml:space="preserve">Technology Integration </w:t>
      </w:r>
      <w:r w:rsidRPr="683C46BE" w:rsidR="0BA01ADB">
        <w:rPr>
          <w:rFonts w:ascii="Calibri" w:hAnsi="Calibri" w:eastAsia="Calibri" w:cs="Calibri" w:asciiTheme="minorAscii" w:hAnsiTheme="minorAscii" w:eastAsiaTheme="minorAscii" w:cstheme="minorAscii"/>
          <w:b w:val="1"/>
          <w:bCs w:val="1"/>
          <w:i w:val="0"/>
          <w:iCs w:val="0"/>
          <w:caps w:val="0"/>
          <w:smallCaps w:val="0"/>
          <w:noProof w:val="0"/>
          <w:color w:val="208557"/>
          <w:sz w:val="24"/>
          <w:szCs w:val="24"/>
          <w:lang w:val="en-US"/>
        </w:rPr>
        <w:t>Policy</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208557"/>
          <w:sz w:val="24"/>
          <w:szCs w:val="24"/>
          <w:lang w:val="en-US"/>
        </w:rPr>
        <w: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Elementary, Secondary, and Curriculum &amp; Instruction program areas support technology integration to </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assist</w:t>
      </w:r>
      <w:r w:rsidRPr="683C46BE" w:rsidR="0BA01A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preservice and in-service teachers to design and implement curricular and instruction activities which infuse technology throughout the K-12 curriculum.</w:t>
      </w:r>
    </w:p>
    <w:p w:rsidR="00960DAA" w:rsidP="683C46BE" w:rsidRDefault="00960DAA" w14:paraId="295FDCB8" w14:textId="51F70C0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sectPr w:rsidR="00960DAA" w:rsidSect="00883D09">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096" w:rsidP="004C4F9D" w:rsidRDefault="00C94096" w14:paraId="071C7637" w14:textId="77777777">
      <w:r>
        <w:separator/>
      </w:r>
    </w:p>
  </w:endnote>
  <w:endnote w:type="continuationSeparator" w:id="0">
    <w:p w:rsidR="00C94096" w:rsidP="004C4F9D" w:rsidRDefault="00C94096" w14:paraId="304149D1" w14:textId="77777777">
      <w:r>
        <w:continuationSeparator/>
      </w:r>
    </w:p>
  </w:endnote>
  <w:endnote w:type="continuationNotice" w:id="1">
    <w:p w:rsidR="00FB584A" w:rsidRDefault="00FB584A" w14:paraId="6A6CF0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765E57" w:rsidTr="0F765E57" w14:paraId="3F378AB1" w14:textId="77777777">
      <w:trPr>
        <w:trHeight w:val="300"/>
      </w:trPr>
      <w:tc>
        <w:tcPr>
          <w:tcW w:w="3120" w:type="dxa"/>
        </w:tcPr>
        <w:p w:rsidR="0F765E57" w:rsidP="0F765E57" w:rsidRDefault="0F765E57" w14:paraId="1DEE3F79" w14:textId="75D27EAE">
          <w:pPr>
            <w:pStyle w:val="Header"/>
            <w:ind w:left="-115"/>
          </w:pPr>
        </w:p>
      </w:tc>
      <w:tc>
        <w:tcPr>
          <w:tcW w:w="3120" w:type="dxa"/>
        </w:tcPr>
        <w:p w:rsidR="0F765E57" w:rsidP="0F765E57" w:rsidRDefault="0F765E57" w14:paraId="6D4663ED" w14:textId="1DCA55D3">
          <w:pPr>
            <w:pStyle w:val="Header"/>
            <w:jc w:val="center"/>
          </w:pPr>
        </w:p>
      </w:tc>
      <w:tc>
        <w:tcPr>
          <w:tcW w:w="3120" w:type="dxa"/>
        </w:tcPr>
        <w:p w:rsidR="0F765E57" w:rsidP="0F765E57" w:rsidRDefault="0F765E57" w14:paraId="63CFBC96" w14:textId="6E0FE82A">
          <w:pPr>
            <w:pStyle w:val="Header"/>
            <w:spacing w:line="259" w:lineRule="auto"/>
            <w:ind w:right="-115"/>
            <w:jc w:val="right"/>
          </w:pPr>
          <w:r>
            <w:t xml:space="preserve"> </w:t>
          </w:r>
          <w:r>
            <w:fldChar w:fldCharType="begin"/>
          </w:r>
          <w:r>
            <w:instrText>PAGE</w:instrText>
          </w:r>
          <w:r w:rsidR="0071512A">
            <w:fldChar w:fldCharType="separate"/>
          </w:r>
          <w:r w:rsidR="0071512A">
            <w:rPr>
              <w:noProof/>
            </w:rPr>
            <w:t>1</w:t>
          </w:r>
          <w:r>
            <w:fldChar w:fldCharType="end"/>
          </w:r>
        </w:p>
      </w:tc>
    </w:tr>
  </w:tbl>
  <w:p w:rsidR="0F765E57" w:rsidP="0F765E57" w:rsidRDefault="0F765E57" w14:paraId="625A09A7" w14:textId="6FF4B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096" w:rsidP="004C4F9D" w:rsidRDefault="00C94096" w14:paraId="6843E108" w14:textId="77777777">
      <w:r>
        <w:separator/>
      </w:r>
    </w:p>
  </w:footnote>
  <w:footnote w:type="continuationSeparator" w:id="0">
    <w:p w:rsidR="00C94096" w:rsidP="004C4F9D" w:rsidRDefault="00C94096" w14:paraId="6137963E" w14:textId="77777777">
      <w:r>
        <w:continuationSeparator/>
      </w:r>
    </w:p>
  </w:footnote>
  <w:footnote w:type="continuationNotice" w:id="1">
    <w:p w:rsidR="00FB584A" w:rsidRDefault="00FB584A" w14:paraId="7E7DDD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0DAA" w:rsidP="005E211C" w:rsidRDefault="00960DAA" w14:paraId="5EF3B2E7" w14:textId="414C511A">
    <w:pPr>
      <w:pStyle w:val="Header"/>
      <w:rPr>
        <w:rFonts w:ascii="Times New Roman" w:hAnsi="Times New Roman" w:cs="Times New Roman"/>
        <w:color w:val="C00000"/>
        <w:sz w:val="18"/>
        <w:szCs w:val="18"/>
      </w:rPr>
    </w:pPr>
  </w:p>
  <w:p w:rsidRPr="004C67CB" w:rsidR="00960DAA" w:rsidP="005E211C" w:rsidRDefault="005E211C" w14:paraId="2D43C4A8" w14:textId="27D02638">
    <w:pPr>
      <w:pStyle w:val="Header"/>
      <w:jc w:val="center"/>
      <w:rPr>
        <w:sz w:val="18"/>
        <w:szCs w:val="18"/>
      </w:rPr>
    </w:pPr>
    <w:r>
      <w:rPr>
        <w:b/>
        <w:noProof/>
        <w:sz w:val="28"/>
        <w:szCs w:val="28"/>
      </w:rPr>
      <w:drawing>
        <wp:inline distT="0" distB="0" distL="0" distR="0" wp14:anchorId="7756E8AA" wp14:editId="36025EFC">
          <wp:extent cx="6655981" cy="831850"/>
          <wp:effectExtent l="0" t="0" r="0" b="0"/>
          <wp:docPr id="3" name="Picture 3"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942" cy="83334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hSiJt90Etm3K2" int2:id="7jSbheS3">
      <int2:state int2:type="AugLoop_Text_Critique" int2:value="Rejected"/>
    </int2:textHash>
    <int2:bookmark int2:bookmarkName="_Int_CPpxgzr1" int2:invalidationBookmarkName="" int2:hashCode="+7MNmu4bDOvFQ4" int2:id="YK38Cbhs">
      <int2:state int2:type="AugLoop_Text_Critique" int2:value="Rejected"/>
    </int2:bookmark>
    <int2:bookmark int2:bookmarkName="_Int_sVgyJvJ1" int2:invalidationBookmarkName="" int2:hashCode="rxDvIN2QYLvurQ" int2:id="oWadGtUI">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2d93b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f7dc4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a2d9f2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60a4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859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f6025e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851441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4dd66f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4d048d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bce81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344d9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edbb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4269df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12b5fb9"/>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aed8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c7d0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40ffbc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e10b67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1c5b0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50fbc7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e654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e6909c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717ef3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471104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1d732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5f3a67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049d3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5b208a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f9f026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DBE82D"/>
    <w:multiLevelType w:val="hybridMultilevel"/>
    <w:tmpl w:val="1C52FF10"/>
    <w:lvl w:ilvl="0" w:tplc="C4A0A05A">
      <w:start w:val="1"/>
      <w:numFmt w:val="lowerLetter"/>
      <w:lvlText w:val="%1."/>
      <w:lvlJc w:val="left"/>
      <w:pPr>
        <w:ind w:left="720" w:hanging="360"/>
      </w:pPr>
    </w:lvl>
    <w:lvl w:ilvl="1" w:tplc="273EBB36">
      <w:start w:val="1"/>
      <w:numFmt w:val="lowerLetter"/>
      <w:lvlText w:val="%2."/>
      <w:lvlJc w:val="left"/>
      <w:pPr>
        <w:ind w:left="1440" w:hanging="360"/>
      </w:pPr>
    </w:lvl>
    <w:lvl w:ilvl="2" w:tplc="A49217C4">
      <w:start w:val="1"/>
      <w:numFmt w:val="lowerRoman"/>
      <w:lvlText w:val="%3."/>
      <w:lvlJc w:val="right"/>
      <w:pPr>
        <w:ind w:left="2160" w:hanging="180"/>
      </w:pPr>
    </w:lvl>
    <w:lvl w:ilvl="3" w:tplc="214A7208">
      <w:start w:val="1"/>
      <w:numFmt w:val="decimal"/>
      <w:lvlText w:val="%4."/>
      <w:lvlJc w:val="left"/>
      <w:pPr>
        <w:ind w:left="2880" w:hanging="360"/>
      </w:pPr>
    </w:lvl>
    <w:lvl w:ilvl="4" w:tplc="00C252AE">
      <w:start w:val="1"/>
      <w:numFmt w:val="lowerLetter"/>
      <w:lvlText w:val="%5."/>
      <w:lvlJc w:val="left"/>
      <w:pPr>
        <w:ind w:left="3600" w:hanging="360"/>
      </w:pPr>
    </w:lvl>
    <w:lvl w:ilvl="5" w:tplc="3FF62810">
      <w:start w:val="1"/>
      <w:numFmt w:val="lowerRoman"/>
      <w:lvlText w:val="%6."/>
      <w:lvlJc w:val="right"/>
      <w:pPr>
        <w:ind w:left="4320" w:hanging="180"/>
      </w:pPr>
    </w:lvl>
    <w:lvl w:ilvl="6" w:tplc="66485B18">
      <w:start w:val="1"/>
      <w:numFmt w:val="decimal"/>
      <w:lvlText w:val="%7."/>
      <w:lvlJc w:val="left"/>
      <w:pPr>
        <w:ind w:left="5040" w:hanging="360"/>
      </w:pPr>
    </w:lvl>
    <w:lvl w:ilvl="7" w:tplc="11ECE940">
      <w:start w:val="1"/>
      <w:numFmt w:val="lowerLetter"/>
      <w:lvlText w:val="%8."/>
      <w:lvlJc w:val="left"/>
      <w:pPr>
        <w:ind w:left="5760" w:hanging="360"/>
      </w:pPr>
    </w:lvl>
    <w:lvl w:ilvl="8" w:tplc="B89CDEA8">
      <w:start w:val="1"/>
      <w:numFmt w:val="lowerRoman"/>
      <w:lvlText w:val="%9."/>
      <w:lvlJc w:val="right"/>
      <w:pPr>
        <w:ind w:left="6480" w:hanging="180"/>
      </w:pPr>
    </w:lvl>
  </w:abstractNum>
  <w:abstractNum w:abstractNumId="1" w15:restartNumberingAfterBreak="0">
    <w:nsid w:val="07430042"/>
    <w:multiLevelType w:val="hybridMultilevel"/>
    <w:tmpl w:val="B448C866"/>
    <w:lvl w:ilvl="0" w:tplc="6BBED22A">
      <w:start w:val="1"/>
      <w:numFmt w:val="bullet"/>
      <w:lvlText w:val="·"/>
      <w:lvlJc w:val="left"/>
      <w:pPr>
        <w:ind w:left="720" w:hanging="360"/>
      </w:pPr>
      <w:rPr>
        <w:rFonts w:hint="default" w:ascii="Symbol" w:hAnsi="Symbol"/>
      </w:rPr>
    </w:lvl>
    <w:lvl w:ilvl="1" w:tplc="3092D538">
      <w:start w:val="1"/>
      <w:numFmt w:val="bullet"/>
      <w:lvlText w:val="o"/>
      <w:lvlJc w:val="left"/>
      <w:pPr>
        <w:ind w:left="1440" w:hanging="360"/>
      </w:pPr>
      <w:rPr>
        <w:rFonts w:hint="default" w:ascii="Courier New" w:hAnsi="Courier New"/>
      </w:rPr>
    </w:lvl>
    <w:lvl w:ilvl="2" w:tplc="4ED6FEDC">
      <w:start w:val="1"/>
      <w:numFmt w:val="bullet"/>
      <w:lvlText w:val=""/>
      <w:lvlJc w:val="left"/>
      <w:pPr>
        <w:ind w:left="2160" w:hanging="360"/>
      </w:pPr>
      <w:rPr>
        <w:rFonts w:hint="default" w:ascii="Wingdings" w:hAnsi="Wingdings"/>
      </w:rPr>
    </w:lvl>
    <w:lvl w:ilvl="3" w:tplc="DFE87C0C">
      <w:start w:val="1"/>
      <w:numFmt w:val="bullet"/>
      <w:lvlText w:val=""/>
      <w:lvlJc w:val="left"/>
      <w:pPr>
        <w:ind w:left="2880" w:hanging="360"/>
      </w:pPr>
      <w:rPr>
        <w:rFonts w:hint="default" w:ascii="Symbol" w:hAnsi="Symbol"/>
      </w:rPr>
    </w:lvl>
    <w:lvl w:ilvl="4" w:tplc="34644BF6">
      <w:start w:val="1"/>
      <w:numFmt w:val="bullet"/>
      <w:lvlText w:val="o"/>
      <w:lvlJc w:val="left"/>
      <w:pPr>
        <w:ind w:left="3600" w:hanging="360"/>
      </w:pPr>
      <w:rPr>
        <w:rFonts w:hint="default" w:ascii="Courier New" w:hAnsi="Courier New"/>
      </w:rPr>
    </w:lvl>
    <w:lvl w:ilvl="5" w:tplc="88444278">
      <w:start w:val="1"/>
      <w:numFmt w:val="bullet"/>
      <w:lvlText w:val=""/>
      <w:lvlJc w:val="left"/>
      <w:pPr>
        <w:ind w:left="4320" w:hanging="360"/>
      </w:pPr>
      <w:rPr>
        <w:rFonts w:hint="default" w:ascii="Wingdings" w:hAnsi="Wingdings"/>
      </w:rPr>
    </w:lvl>
    <w:lvl w:ilvl="6" w:tplc="56706FDA">
      <w:start w:val="1"/>
      <w:numFmt w:val="bullet"/>
      <w:lvlText w:val=""/>
      <w:lvlJc w:val="left"/>
      <w:pPr>
        <w:ind w:left="5040" w:hanging="360"/>
      </w:pPr>
      <w:rPr>
        <w:rFonts w:hint="default" w:ascii="Symbol" w:hAnsi="Symbol"/>
      </w:rPr>
    </w:lvl>
    <w:lvl w:ilvl="7" w:tplc="845E8004">
      <w:start w:val="1"/>
      <w:numFmt w:val="bullet"/>
      <w:lvlText w:val="o"/>
      <w:lvlJc w:val="left"/>
      <w:pPr>
        <w:ind w:left="5760" w:hanging="360"/>
      </w:pPr>
      <w:rPr>
        <w:rFonts w:hint="default" w:ascii="Courier New" w:hAnsi="Courier New"/>
      </w:rPr>
    </w:lvl>
    <w:lvl w:ilvl="8" w:tplc="857085A2">
      <w:start w:val="1"/>
      <w:numFmt w:val="bullet"/>
      <w:lvlText w:val=""/>
      <w:lvlJc w:val="left"/>
      <w:pPr>
        <w:ind w:left="6480" w:hanging="360"/>
      </w:pPr>
      <w:rPr>
        <w:rFonts w:hint="default" w:ascii="Wingdings" w:hAnsi="Wingdings"/>
      </w:rPr>
    </w:lvl>
  </w:abstractNum>
  <w:abstractNum w:abstractNumId="2" w15:restartNumberingAfterBreak="0">
    <w:nsid w:val="0A27377A"/>
    <w:multiLevelType w:val="hybridMultilevel"/>
    <w:tmpl w:val="E8689A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940759"/>
    <w:multiLevelType w:val="hybridMultilevel"/>
    <w:tmpl w:val="26448458"/>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4" w15:restartNumberingAfterBreak="0">
    <w:nsid w:val="13D036C8"/>
    <w:multiLevelType w:val="hybridMultilevel"/>
    <w:tmpl w:val="DDFC87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C34009"/>
    <w:multiLevelType w:val="multilevel"/>
    <w:tmpl w:val="AC384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DE71E9"/>
    <w:multiLevelType w:val="hybridMultilevel"/>
    <w:tmpl w:val="0B5400DA"/>
    <w:lvl w:ilvl="0" w:tplc="8482FD3E">
      <w:start w:val="1"/>
      <w:numFmt w:val="bullet"/>
      <w:lvlText w:val="●"/>
      <w:lvlJc w:val="left"/>
      <w:pPr>
        <w:ind w:left="360" w:hanging="360"/>
      </w:pPr>
      <w:rPr>
        <w:rFonts w:hint="default" w:ascii="Noto Sans Symbols" w:hAnsi="Noto Sans Symbols"/>
        <w:color w:val="000000" w:themeColor="text1"/>
      </w:rPr>
    </w:lvl>
    <w:lvl w:ilvl="1" w:tplc="FED24196">
      <w:start w:val="1"/>
      <w:numFmt w:val="bullet"/>
      <w:lvlText w:val="o"/>
      <w:lvlJc w:val="left"/>
      <w:pPr>
        <w:ind w:left="1080" w:hanging="360"/>
      </w:pPr>
      <w:rPr>
        <w:rFonts w:hint="default" w:ascii="Courier New" w:hAnsi="Courier New"/>
      </w:rPr>
    </w:lvl>
    <w:lvl w:ilvl="2" w:tplc="9DAEB258">
      <w:start w:val="1"/>
      <w:numFmt w:val="bullet"/>
      <w:lvlText w:val="▪"/>
      <w:lvlJc w:val="left"/>
      <w:pPr>
        <w:ind w:left="1800" w:hanging="360"/>
      </w:pPr>
      <w:rPr>
        <w:rFonts w:hint="default" w:ascii="Noto Sans Symbols" w:hAnsi="Noto Sans Symbols"/>
      </w:rPr>
    </w:lvl>
    <w:lvl w:ilvl="3" w:tplc="4B7E7AAC">
      <w:start w:val="1"/>
      <w:numFmt w:val="bullet"/>
      <w:lvlText w:val="●"/>
      <w:lvlJc w:val="left"/>
      <w:pPr>
        <w:ind w:left="2520" w:hanging="360"/>
      </w:pPr>
      <w:rPr>
        <w:rFonts w:hint="default" w:ascii="Noto Sans Symbols" w:hAnsi="Noto Sans Symbols"/>
      </w:rPr>
    </w:lvl>
    <w:lvl w:ilvl="4" w:tplc="A5D2ED3E">
      <w:start w:val="1"/>
      <w:numFmt w:val="bullet"/>
      <w:lvlText w:val="o"/>
      <w:lvlJc w:val="left"/>
      <w:pPr>
        <w:ind w:left="3240" w:hanging="360"/>
      </w:pPr>
      <w:rPr>
        <w:rFonts w:hint="default" w:ascii="Courier New" w:hAnsi="Courier New"/>
      </w:rPr>
    </w:lvl>
    <w:lvl w:ilvl="5" w:tplc="04DCB7AC">
      <w:start w:val="1"/>
      <w:numFmt w:val="bullet"/>
      <w:lvlText w:val="▪"/>
      <w:lvlJc w:val="left"/>
      <w:pPr>
        <w:ind w:left="3960" w:hanging="360"/>
      </w:pPr>
      <w:rPr>
        <w:rFonts w:hint="default" w:ascii="Noto Sans Symbols" w:hAnsi="Noto Sans Symbols"/>
      </w:rPr>
    </w:lvl>
    <w:lvl w:ilvl="6" w:tplc="B9E4139C">
      <w:start w:val="1"/>
      <w:numFmt w:val="bullet"/>
      <w:lvlText w:val="●"/>
      <w:lvlJc w:val="left"/>
      <w:pPr>
        <w:ind w:left="4680" w:hanging="360"/>
      </w:pPr>
      <w:rPr>
        <w:rFonts w:hint="default" w:ascii="Noto Sans Symbols" w:hAnsi="Noto Sans Symbols"/>
      </w:rPr>
    </w:lvl>
    <w:lvl w:ilvl="7" w:tplc="8F482D5A">
      <w:start w:val="1"/>
      <w:numFmt w:val="bullet"/>
      <w:lvlText w:val="o"/>
      <w:lvlJc w:val="left"/>
      <w:pPr>
        <w:ind w:left="5400" w:hanging="360"/>
      </w:pPr>
      <w:rPr>
        <w:rFonts w:hint="default" w:ascii="Courier New" w:hAnsi="Courier New"/>
      </w:rPr>
    </w:lvl>
    <w:lvl w:ilvl="8" w:tplc="6038A784">
      <w:start w:val="1"/>
      <w:numFmt w:val="bullet"/>
      <w:lvlText w:val="▪"/>
      <w:lvlJc w:val="left"/>
      <w:pPr>
        <w:ind w:left="6120" w:hanging="360"/>
      </w:pPr>
      <w:rPr>
        <w:rFonts w:hint="default" w:ascii="Noto Sans Symbols" w:hAnsi="Noto Sans Symbols"/>
      </w:rPr>
    </w:lvl>
  </w:abstractNum>
  <w:abstractNum w:abstractNumId="7" w15:restartNumberingAfterBreak="0">
    <w:nsid w:val="2BB5E4AF"/>
    <w:multiLevelType w:val="hybridMultilevel"/>
    <w:tmpl w:val="1DB4FF1C"/>
    <w:lvl w:ilvl="0" w:tplc="7E9C960C">
      <w:start w:val="1"/>
      <w:numFmt w:val="bullet"/>
      <w:lvlText w:val=""/>
      <w:lvlJc w:val="left"/>
      <w:pPr>
        <w:ind w:left="720" w:hanging="360"/>
      </w:pPr>
      <w:rPr>
        <w:rFonts w:hint="default" w:ascii="Symbol" w:hAnsi="Symbol"/>
      </w:rPr>
    </w:lvl>
    <w:lvl w:ilvl="1" w:tplc="D36670FC">
      <w:start w:val="1"/>
      <w:numFmt w:val="bullet"/>
      <w:lvlText w:val="o"/>
      <w:lvlJc w:val="left"/>
      <w:pPr>
        <w:ind w:left="1440" w:hanging="360"/>
      </w:pPr>
      <w:rPr>
        <w:rFonts w:hint="default" w:ascii="Courier New" w:hAnsi="Courier New"/>
      </w:rPr>
    </w:lvl>
    <w:lvl w:ilvl="2" w:tplc="EDC8CDC6">
      <w:start w:val="1"/>
      <w:numFmt w:val="bullet"/>
      <w:lvlText w:val=""/>
      <w:lvlJc w:val="left"/>
      <w:pPr>
        <w:ind w:left="2160" w:hanging="360"/>
      </w:pPr>
      <w:rPr>
        <w:rFonts w:hint="default" w:ascii="Wingdings" w:hAnsi="Wingdings"/>
      </w:rPr>
    </w:lvl>
    <w:lvl w:ilvl="3" w:tplc="ACF49306">
      <w:start w:val="1"/>
      <w:numFmt w:val="bullet"/>
      <w:lvlText w:val=""/>
      <w:lvlJc w:val="left"/>
      <w:pPr>
        <w:ind w:left="2880" w:hanging="360"/>
      </w:pPr>
      <w:rPr>
        <w:rFonts w:hint="default" w:ascii="Symbol" w:hAnsi="Symbol"/>
      </w:rPr>
    </w:lvl>
    <w:lvl w:ilvl="4" w:tplc="F7E00B92">
      <w:start w:val="1"/>
      <w:numFmt w:val="bullet"/>
      <w:lvlText w:val="o"/>
      <w:lvlJc w:val="left"/>
      <w:pPr>
        <w:ind w:left="3600" w:hanging="360"/>
      </w:pPr>
      <w:rPr>
        <w:rFonts w:hint="default" w:ascii="Courier New" w:hAnsi="Courier New"/>
      </w:rPr>
    </w:lvl>
    <w:lvl w:ilvl="5" w:tplc="64C09902">
      <w:start w:val="1"/>
      <w:numFmt w:val="bullet"/>
      <w:lvlText w:val=""/>
      <w:lvlJc w:val="left"/>
      <w:pPr>
        <w:ind w:left="4320" w:hanging="360"/>
      </w:pPr>
      <w:rPr>
        <w:rFonts w:hint="default" w:ascii="Wingdings" w:hAnsi="Wingdings"/>
      </w:rPr>
    </w:lvl>
    <w:lvl w:ilvl="6" w:tplc="64B6330A">
      <w:start w:val="1"/>
      <w:numFmt w:val="bullet"/>
      <w:lvlText w:val=""/>
      <w:lvlJc w:val="left"/>
      <w:pPr>
        <w:ind w:left="5040" w:hanging="360"/>
      </w:pPr>
      <w:rPr>
        <w:rFonts w:hint="default" w:ascii="Symbol" w:hAnsi="Symbol"/>
      </w:rPr>
    </w:lvl>
    <w:lvl w:ilvl="7" w:tplc="6C4AC69A">
      <w:start w:val="1"/>
      <w:numFmt w:val="bullet"/>
      <w:lvlText w:val="o"/>
      <w:lvlJc w:val="left"/>
      <w:pPr>
        <w:ind w:left="5760" w:hanging="360"/>
      </w:pPr>
      <w:rPr>
        <w:rFonts w:hint="default" w:ascii="Courier New" w:hAnsi="Courier New"/>
      </w:rPr>
    </w:lvl>
    <w:lvl w:ilvl="8" w:tplc="B2446262">
      <w:start w:val="1"/>
      <w:numFmt w:val="bullet"/>
      <w:lvlText w:val=""/>
      <w:lvlJc w:val="left"/>
      <w:pPr>
        <w:ind w:left="6480" w:hanging="360"/>
      </w:pPr>
      <w:rPr>
        <w:rFonts w:hint="default" w:ascii="Wingdings" w:hAnsi="Wingdings"/>
      </w:rPr>
    </w:lvl>
  </w:abstractNum>
  <w:abstractNum w:abstractNumId="8" w15:restartNumberingAfterBreak="0">
    <w:nsid w:val="2C5CC75D"/>
    <w:multiLevelType w:val="hybridMultilevel"/>
    <w:tmpl w:val="9BC087A8"/>
    <w:lvl w:ilvl="0" w:tplc="9F04F352">
      <w:start w:val="1"/>
      <w:numFmt w:val="decimal"/>
      <w:lvlText w:val="%1."/>
      <w:lvlJc w:val="left"/>
      <w:pPr>
        <w:ind w:left="720" w:hanging="360"/>
      </w:pPr>
    </w:lvl>
    <w:lvl w:ilvl="1" w:tplc="143E0D1A">
      <w:start w:val="1"/>
      <w:numFmt w:val="lowerLetter"/>
      <w:lvlText w:val="%2."/>
      <w:lvlJc w:val="left"/>
      <w:pPr>
        <w:ind w:left="1440" w:hanging="360"/>
      </w:pPr>
    </w:lvl>
    <w:lvl w:ilvl="2" w:tplc="10387AB4">
      <w:start w:val="1"/>
      <w:numFmt w:val="lowerRoman"/>
      <w:lvlText w:val="%3."/>
      <w:lvlJc w:val="right"/>
      <w:pPr>
        <w:ind w:left="2160" w:hanging="180"/>
      </w:pPr>
    </w:lvl>
    <w:lvl w:ilvl="3" w:tplc="B8B6B9D0">
      <w:start w:val="1"/>
      <w:numFmt w:val="decimal"/>
      <w:lvlText w:val="%4."/>
      <w:lvlJc w:val="left"/>
      <w:pPr>
        <w:ind w:left="2880" w:hanging="360"/>
      </w:pPr>
    </w:lvl>
    <w:lvl w:ilvl="4" w:tplc="FF90FFEE">
      <w:start w:val="1"/>
      <w:numFmt w:val="lowerLetter"/>
      <w:lvlText w:val="%5."/>
      <w:lvlJc w:val="left"/>
      <w:pPr>
        <w:ind w:left="3600" w:hanging="360"/>
      </w:pPr>
    </w:lvl>
    <w:lvl w:ilvl="5" w:tplc="F6D63BBA">
      <w:start w:val="1"/>
      <w:numFmt w:val="lowerRoman"/>
      <w:lvlText w:val="%6."/>
      <w:lvlJc w:val="right"/>
      <w:pPr>
        <w:ind w:left="4320" w:hanging="180"/>
      </w:pPr>
    </w:lvl>
    <w:lvl w:ilvl="6" w:tplc="CC0EBAC0">
      <w:start w:val="1"/>
      <w:numFmt w:val="decimal"/>
      <w:lvlText w:val="%7."/>
      <w:lvlJc w:val="left"/>
      <w:pPr>
        <w:ind w:left="5040" w:hanging="360"/>
      </w:pPr>
    </w:lvl>
    <w:lvl w:ilvl="7" w:tplc="E65CFD8E">
      <w:start w:val="1"/>
      <w:numFmt w:val="lowerLetter"/>
      <w:lvlText w:val="%8."/>
      <w:lvlJc w:val="left"/>
      <w:pPr>
        <w:ind w:left="5760" w:hanging="360"/>
      </w:pPr>
    </w:lvl>
    <w:lvl w:ilvl="8" w:tplc="F020C178">
      <w:start w:val="1"/>
      <w:numFmt w:val="lowerRoman"/>
      <w:lvlText w:val="%9."/>
      <w:lvlJc w:val="right"/>
      <w:pPr>
        <w:ind w:left="6480" w:hanging="180"/>
      </w:pPr>
    </w:lvl>
  </w:abstractNum>
  <w:abstractNum w:abstractNumId="9" w15:restartNumberingAfterBreak="0">
    <w:nsid w:val="2E305837"/>
    <w:multiLevelType w:val="hybridMultilevel"/>
    <w:tmpl w:val="1DA6C82A"/>
    <w:lvl w:ilvl="0" w:tplc="A9E2F256">
      <w:start w:val="1"/>
      <w:numFmt w:val="bullet"/>
      <w:lvlText w:val=""/>
      <w:lvlJc w:val="left"/>
      <w:pPr>
        <w:ind w:left="720" w:hanging="360"/>
      </w:pPr>
      <w:rPr>
        <w:rFonts w:hint="default" w:ascii="Symbol" w:hAnsi="Symbol"/>
      </w:rPr>
    </w:lvl>
    <w:lvl w:ilvl="1" w:tplc="530C4730">
      <w:start w:val="1"/>
      <w:numFmt w:val="bullet"/>
      <w:lvlText w:val="o"/>
      <w:lvlJc w:val="left"/>
      <w:pPr>
        <w:ind w:left="1440" w:hanging="360"/>
      </w:pPr>
      <w:rPr>
        <w:rFonts w:hint="default" w:ascii="Courier New" w:hAnsi="Courier New"/>
      </w:rPr>
    </w:lvl>
    <w:lvl w:ilvl="2" w:tplc="5FD02C2E">
      <w:start w:val="1"/>
      <w:numFmt w:val="bullet"/>
      <w:lvlText w:val=""/>
      <w:lvlJc w:val="left"/>
      <w:pPr>
        <w:ind w:left="2160" w:hanging="360"/>
      </w:pPr>
      <w:rPr>
        <w:rFonts w:hint="default" w:ascii="Wingdings" w:hAnsi="Wingdings"/>
      </w:rPr>
    </w:lvl>
    <w:lvl w:ilvl="3" w:tplc="28EEB0FC">
      <w:start w:val="1"/>
      <w:numFmt w:val="bullet"/>
      <w:lvlText w:val=""/>
      <w:lvlJc w:val="left"/>
      <w:pPr>
        <w:ind w:left="2880" w:hanging="360"/>
      </w:pPr>
      <w:rPr>
        <w:rFonts w:hint="default" w:ascii="Symbol" w:hAnsi="Symbol"/>
      </w:rPr>
    </w:lvl>
    <w:lvl w:ilvl="4" w:tplc="5EAC82C4">
      <w:start w:val="1"/>
      <w:numFmt w:val="bullet"/>
      <w:lvlText w:val="o"/>
      <w:lvlJc w:val="left"/>
      <w:pPr>
        <w:ind w:left="3600" w:hanging="360"/>
      </w:pPr>
      <w:rPr>
        <w:rFonts w:hint="default" w:ascii="Courier New" w:hAnsi="Courier New"/>
      </w:rPr>
    </w:lvl>
    <w:lvl w:ilvl="5" w:tplc="006EEDD8">
      <w:start w:val="1"/>
      <w:numFmt w:val="bullet"/>
      <w:lvlText w:val=""/>
      <w:lvlJc w:val="left"/>
      <w:pPr>
        <w:ind w:left="4320" w:hanging="360"/>
      </w:pPr>
      <w:rPr>
        <w:rFonts w:hint="default" w:ascii="Wingdings" w:hAnsi="Wingdings"/>
      </w:rPr>
    </w:lvl>
    <w:lvl w:ilvl="6" w:tplc="3A4CEF4A">
      <w:start w:val="1"/>
      <w:numFmt w:val="bullet"/>
      <w:lvlText w:val=""/>
      <w:lvlJc w:val="left"/>
      <w:pPr>
        <w:ind w:left="5040" w:hanging="360"/>
      </w:pPr>
      <w:rPr>
        <w:rFonts w:hint="default" w:ascii="Symbol" w:hAnsi="Symbol"/>
      </w:rPr>
    </w:lvl>
    <w:lvl w:ilvl="7" w:tplc="79C04F84">
      <w:start w:val="1"/>
      <w:numFmt w:val="bullet"/>
      <w:lvlText w:val="o"/>
      <w:lvlJc w:val="left"/>
      <w:pPr>
        <w:ind w:left="5760" w:hanging="360"/>
      </w:pPr>
      <w:rPr>
        <w:rFonts w:hint="default" w:ascii="Courier New" w:hAnsi="Courier New"/>
      </w:rPr>
    </w:lvl>
    <w:lvl w:ilvl="8" w:tplc="F7D659F0">
      <w:start w:val="1"/>
      <w:numFmt w:val="bullet"/>
      <w:lvlText w:val=""/>
      <w:lvlJc w:val="left"/>
      <w:pPr>
        <w:ind w:left="6480" w:hanging="360"/>
      </w:pPr>
      <w:rPr>
        <w:rFonts w:hint="default" w:ascii="Wingdings" w:hAnsi="Wingdings"/>
      </w:rPr>
    </w:lvl>
  </w:abstractNum>
  <w:abstractNum w:abstractNumId="10" w15:restartNumberingAfterBreak="0">
    <w:nsid w:val="3515F9EF"/>
    <w:multiLevelType w:val="hybridMultilevel"/>
    <w:tmpl w:val="30F69D50"/>
    <w:lvl w:ilvl="0" w:tplc="8870A480">
      <w:start w:val="1"/>
      <w:numFmt w:val="bullet"/>
      <w:lvlText w:val=""/>
      <w:lvlJc w:val="left"/>
      <w:pPr>
        <w:ind w:left="720" w:hanging="360"/>
      </w:pPr>
      <w:rPr>
        <w:rFonts w:hint="default" w:ascii="Symbol" w:hAnsi="Symbol"/>
      </w:rPr>
    </w:lvl>
    <w:lvl w:ilvl="1" w:tplc="68667DB0">
      <w:start w:val="1"/>
      <w:numFmt w:val="bullet"/>
      <w:lvlText w:val="o"/>
      <w:lvlJc w:val="left"/>
      <w:pPr>
        <w:ind w:left="1440" w:hanging="360"/>
      </w:pPr>
      <w:rPr>
        <w:rFonts w:hint="default" w:ascii="Courier New" w:hAnsi="Courier New"/>
      </w:rPr>
    </w:lvl>
    <w:lvl w:ilvl="2" w:tplc="6052AAD8">
      <w:start w:val="1"/>
      <w:numFmt w:val="bullet"/>
      <w:lvlText w:val=""/>
      <w:lvlJc w:val="left"/>
      <w:pPr>
        <w:ind w:left="2160" w:hanging="360"/>
      </w:pPr>
      <w:rPr>
        <w:rFonts w:hint="default" w:ascii="Wingdings" w:hAnsi="Wingdings"/>
      </w:rPr>
    </w:lvl>
    <w:lvl w:ilvl="3" w:tplc="C66A8504">
      <w:start w:val="1"/>
      <w:numFmt w:val="bullet"/>
      <w:lvlText w:val=""/>
      <w:lvlJc w:val="left"/>
      <w:pPr>
        <w:ind w:left="2880" w:hanging="360"/>
      </w:pPr>
      <w:rPr>
        <w:rFonts w:hint="default" w:ascii="Symbol" w:hAnsi="Symbol"/>
      </w:rPr>
    </w:lvl>
    <w:lvl w:ilvl="4" w:tplc="5D90EA92">
      <w:start w:val="1"/>
      <w:numFmt w:val="bullet"/>
      <w:lvlText w:val="o"/>
      <w:lvlJc w:val="left"/>
      <w:pPr>
        <w:ind w:left="3600" w:hanging="360"/>
      </w:pPr>
      <w:rPr>
        <w:rFonts w:hint="default" w:ascii="Courier New" w:hAnsi="Courier New"/>
      </w:rPr>
    </w:lvl>
    <w:lvl w:ilvl="5" w:tplc="8AA8D9F0">
      <w:start w:val="1"/>
      <w:numFmt w:val="bullet"/>
      <w:lvlText w:val=""/>
      <w:lvlJc w:val="left"/>
      <w:pPr>
        <w:ind w:left="4320" w:hanging="360"/>
      </w:pPr>
      <w:rPr>
        <w:rFonts w:hint="default" w:ascii="Wingdings" w:hAnsi="Wingdings"/>
      </w:rPr>
    </w:lvl>
    <w:lvl w:ilvl="6" w:tplc="44E43656">
      <w:start w:val="1"/>
      <w:numFmt w:val="bullet"/>
      <w:lvlText w:val=""/>
      <w:lvlJc w:val="left"/>
      <w:pPr>
        <w:ind w:left="5040" w:hanging="360"/>
      </w:pPr>
      <w:rPr>
        <w:rFonts w:hint="default" w:ascii="Symbol" w:hAnsi="Symbol"/>
      </w:rPr>
    </w:lvl>
    <w:lvl w:ilvl="7" w:tplc="D440263E">
      <w:start w:val="1"/>
      <w:numFmt w:val="bullet"/>
      <w:lvlText w:val="o"/>
      <w:lvlJc w:val="left"/>
      <w:pPr>
        <w:ind w:left="5760" w:hanging="360"/>
      </w:pPr>
      <w:rPr>
        <w:rFonts w:hint="default" w:ascii="Courier New" w:hAnsi="Courier New"/>
      </w:rPr>
    </w:lvl>
    <w:lvl w:ilvl="8" w:tplc="80246E52">
      <w:start w:val="1"/>
      <w:numFmt w:val="bullet"/>
      <w:lvlText w:val=""/>
      <w:lvlJc w:val="left"/>
      <w:pPr>
        <w:ind w:left="6480" w:hanging="360"/>
      </w:pPr>
      <w:rPr>
        <w:rFonts w:hint="default" w:ascii="Wingdings" w:hAnsi="Wingdings"/>
      </w:rPr>
    </w:lvl>
  </w:abstractNum>
  <w:abstractNum w:abstractNumId="11" w15:restartNumberingAfterBreak="0">
    <w:nsid w:val="3719086F"/>
    <w:multiLevelType w:val="hybridMultilevel"/>
    <w:tmpl w:val="F228B2A4"/>
    <w:lvl w:ilvl="0" w:tplc="0804C28A">
      <w:start w:val="1"/>
      <w:numFmt w:val="bullet"/>
      <w:lvlText w:val=""/>
      <w:lvlJc w:val="left"/>
      <w:pPr>
        <w:ind w:left="360" w:hanging="360"/>
      </w:pPr>
      <w:rPr>
        <w:rFonts w:hint="default" w:ascii="Symbol" w:hAnsi="Symbol"/>
        <w:color w:val="000000" w:themeColor="text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1713F69"/>
    <w:multiLevelType w:val="multilevel"/>
    <w:tmpl w:val="50042808"/>
    <w:lvl w:ilvl="0">
      <w:start w:val="1"/>
      <w:numFmt w:val="bullet"/>
      <w:lvlText w:val="●"/>
      <w:lvlJc w:val="left"/>
      <w:pPr>
        <w:ind w:left="360" w:hanging="360"/>
      </w:pPr>
      <w:rPr>
        <w:rFonts w:ascii="Noto Sans Symbols" w:hAnsi="Noto Sans Symbols" w:eastAsia="Noto Sans Symbols" w:cs="Noto Sans Symbols"/>
        <w:color w:val="000000" w:themeColor="text1"/>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3" w15:restartNumberingAfterBreak="0">
    <w:nsid w:val="54FD8BF6"/>
    <w:multiLevelType w:val="hybridMultilevel"/>
    <w:tmpl w:val="6BA2A8EA"/>
    <w:lvl w:ilvl="0" w:tplc="ABF438EC">
      <w:start w:val="1"/>
      <w:numFmt w:val="bullet"/>
      <w:lvlText w:val=""/>
      <w:lvlJc w:val="left"/>
      <w:pPr>
        <w:ind w:left="720" w:hanging="360"/>
      </w:pPr>
      <w:rPr>
        <w:rFonts w:hint="default" w:ascii="Symbol" w:hAnsi="Symbol"/>
      </w:rPr>
    </w:lvl>
    <w:lvl w:ilvl="1" w:tplc="13388F3C">
      <w:start w:val="1"/>
      <w:numFmt w:val="bullet"/>
      <w:lvlText w:val="o"/>
      <w:lvlJc w:val="left"/>
      <w:pPr>
        <w:ind w:left="1440" w:hanging="360"/>
      </w:pPr>
      <w:rPr>
        <w:rFonts w:hint="default" w:ascii="Courier New" w:hAnsi="Courier New"/>
      </w:rPr>
    </w:lvl>
    <w:lvl w:ilvl="2" w:tplc="650E367E">
      <w:start w:val="1"/>
      <w:numFmt w:val="bullet"/>
      <w:lvlText w:val=""/>
      <w:lvlJc w:val="left"/>
      <w:pPr>
        <w:ind w:left="2160" w:hanging="360"/>
      </w:pPr>
      <w:rPr>
        <w:rFonts w:hint="default" w:ascii="Wingdings" w:hAnsi="Wingdings"/>
      </w:rPr>
    </w:lvl>
    <w:lvl w:ilvl="3" w:tplc="D272F1B2">
      <w:start w:val="1"/>
      <w:numFmt w:val="bullet"/>
      <w:lvlText w:val=""/>
      <w:lvlJc w:val="left"/>
      <w:pPr>
        <w:ind w:left="2880" w:hanging="360"/>
      </w:pPr>
      <w:rPr>
        <w:rFonts w:hint="default" w:ascii="Symbol" w:hAnsi="Symbol"/>
      </w:rPr>
    </w:lvl>
    <w:lvl w:ilvl="4" w:tplc="D55A94F8">
      <w:start w:val="1"/>
      <w:numFmt w:val="bullet"/>
      <w:lvlText w:val="o"/>
      <w:lvlJc w:val="left"/>
      <w:pPr>
        <w:ind w:left="3600" w:hanging="360"/>
      </w:pPr>
      <w:rPr>
        <w:rFonts w:hint="default" w:ascii="Courier New" w:hAnsi="Courier New"/>
      </w:rPr>
    </w:lvl>
    <w:lvl w:ilvl="5" w:tplc="77D48C68">
      <w:start w:val="1"/>
      <w:numFmt w:val="bullet"/>
      <w:lvlText w:val=""/>
      <w:lvlJc w:val="left"/>
      <w:pPr>
        <w:ind w:left="4320" w:hanging="360"/>
      </w:pPr>
      <w:rPr>
        <w:rFonts w:hint="default" w:ascii="Wingdings" w:hAnsi="Wingdings"/>
      </w:rPr>
    </w:lvl>
    <w:lvl w:ilvl="6" w:tplc="1C400316">
      <w:start w:val="1"/>
      <w:numFmt w:val="bullet"/>
      <w:lvlText w:val=""/>
      <w:lvlJc w:val="left"/>
      <w:pPr>
        <w:ind w:left="5040" w:hanging="360"/>
      </w:pPr>
      <w:rPr>
        <w:rFonts w:hint="default" w:ascii="Symbol" w:hAnsi="Symbol"/>
      </w:rPr>
    </w:lvl>
    <w:lvl w:ilvl="7" w:tplc="9E5A8488">
      <w:start w:val="1"/>
      <w:numFmt w:val="bullet"/>
      <w:lvlText w:val="o"/>
      <w:lvlJc w:val="left"/>
      <w:pPr>
        <w:ind w:left="5760" w:hanging="360"/>
      </w:pPr>
      <w:rPr>
        <w:rFonts w:hint="default" w:ascii="Courier New" w:hAnsi="Courier New"/>
      </w:rPr>
    </w:lvl>
    <w:lvl w:ilvl="8" w:tplc="C2B2B81C">
      <w:start w:val="1"/>
      <w:numFmt w:val="bullet"/>
      <w:lvlText w:val=""/>
      <w:lvlJc w:val="left"/>
      <w:pPr>
        <w:ind w:left="6480" w:hanging="360"/>
      </w:pPr>
      <w:rPr>
        <w:rFonts w:hint="default" w:ascii="Wingdings" w:hAnsi="Wingdings"/>
      </w:rPr>
    </w:lvl>
  </w:abstractNum>
  <w:abstractNum w:abstractNumId="14" w15:restartNumberingAfterBreak="0">
    <w:nsid w:val="61B1F47F"/>
    <w:multiLevelType w:val="hybridMultilevel"/>
    <w:tmpl w:val="6C823AAA"/>
    <w:lvl w:ilvl="0" w:tplc="1B749E74">
      <w:start w:val="1"/>
      <w:numFmt w:val="bullet"/>
      <w:lvlText w:val=""/>
      <w:lvlJc w:val="left"/>
      <w:pPr>
        <w:ind w:left="720" w:hanging="360"/>
      </w:pPr>
      <w:rPr>
        <w:rFonts w:hint="default" w:ascii="Symbol" w:hAnsi="Symbol"/>
      </w:rPr>
    </w:lvl>
    <w:lvl w:ilvl="1" w:tplc="4D60C980">
      <w:start w:val="1"/>
      <w:numFmt w:val="bullet"/>
      <w:lvlText w:val="o"/>
      <w:lvlJc w:val="left"/>
      <w:pPr>
        <w:ind w:left="1440" w:hanging="360"/>
      </w:pPr>
      <w:rPr>
        <w:rFonts w:hint="default" w:ascii="Courier New" w:hAnsi="Courier New"/>
      </w:rPr>
    </w:lvl>
    <w:lvl w:ilvl="2" w:tplc="AD480E50">
      <w:start w:val="1"/>
      <w:numFmt w:val="bullet"/>
      <w:lvlText w:val=""/>
      <w:lvlJc w:val="left"/>
      <w:pPr>
        <w:ind w:left="2160" w:hanging="360"/>
      </w:pPr>
      <w:rPr>
        <w:rFonts w:hint="default" w:ascii="Wingdings" w:hAnsi="Wingdings"/>
      </w:rPr>
    </w:lvl>
    <w:lvl w:ilvl="3" w:tplc="95A41D2E">
      <w:start w:val="1"/>
      <w:numFmt w:val="bullet"/>
      <w:lvlText w:val=""/>
      <w:lvlJc w:val="left"/>
      <w:pPr>
        <w:ind w:left="2880" w:hanging="360"/>
      </w:pPr>
      <w:rPr>
        <w:rFonts w:hint="default" w:ascii="Symbol" w:hAnsi="Symbol"/>
      </w:rPr>
    </w:lvl>
    <w:lvl w:ilvl="4" w:tplc="BD68BE04">
      <w:start w:val="1"/>
      <w:numFmt w:val="bullet"/>
      <w:lvlText w:val="o"/>
      <w:lvlJc w:val="left"/>
      <w:pPr>
        <w:ind w:left="3600" w:hanging="360"/>
      </w:pPr>
      <w:rPr>
        <w:rFonts w:hint="default" w:ascii="Courier New" w:hAnsi="Courier New"/>
      </w:rPr>
    </w:lvl>
    <w:lvl w:ilvl="5" w:tplc="20E41DC6">
      <w:start w:val="1"/>
      <w:numFmt w:val="bullet"/>
      <w:lvlText w:val=""/>
      <w:lvlJc w:val="left"/>
      <w:pPr>
        <w:ind w:left="4320" w:hanging="360"/>
      </w:pPr>
      <w:rPr>
        <w:rFonts w:hint="default" w:ascii="Wingdings" w:hAnsi="Wingdings"/>
      </w:rPr>
    </w:lvl>
    <w:lvl w:ilvl="6" w:tplc="8348DF90">
      <w:start w:val="1"/>
      <w:numFmt w:val="bullet"/>
      <w:lvlText w:val=""/>
      <w:lvlJc w:val="left"/>
      <w:pPr>
        <w:ind w:left="5040" w:hanging="360"/>
      </w:pPr>
      <w:rPr>
        <w:rFonts w:hint="default" w:ascii="Symbol" w:hAnsi="Symbol"/>
      </w:rPr>
    </w:lvl>
    <w:lvl w:ilvl="7" w:tplc="36A60D50">
      <w:start w:val="1"/>
      <w:numFmt w:val="bullet"/>
      <w:lvlText w:val="o"/>
      <w:lvlJc w:val="left"/>
      <w:pPr>
        <w:ind w:left="5760" w:hanging="360"/>
      </w:pPr>
      <w:rPr>
        <w:rFonts w:hint="default" w:ascii="Courier New" w:hAnsi="Courier New"/>
      </w:rPr>
    </w:lvl>
    <w:lvl w:ilvl="8" w:tplc="F26A5A7C">
      <w:start w:val="1"/>
      <w:numFmt w:val="bullet"/>
      <w:lvlText w:val=""/>
      <w:lvlJc w:val="left"/>
      <w:pPr>
        <w:ind w:left="6480" w:hanging="360"/>
      </w:pPr>
      <w:rPr>
        <w:rFonts w:hint="default" w:ascii="Wingdings" w:hAnsi="Wingdings"/>
      </w:rPr>
    </w:lvl>
  </w:abstractNum>
  <w:abstractNum w:abstractNumId="15" w15:restartNumberingAfterBreak="0">
    <w:nsid w:val="65DAB870"/>
    <w:multiLevelType w:val="hybridMultilevel"/>
    <w:tmpl w:val="1B4218BE"/>
    <w:lvl w:ilvl="0" w:tplc="83FA6D74">
      <w:start w:val="1"/>
      <w:numFmt w:val="bullet"/>
      <w:lvlText w:val=""/>
      <w:lvlJc w:val="left"/>
      <w:pPr>
        <w:ind w:left="720" w:hanging="360"/>
      </w:pPr>
      <w:rPr>
        <w:rFonts w:hint="default" w:ascii="Symbol" w:hAnsi="Symbol"/>
      </w:rPr>
    </w:lvl>
    <w:lvl w:ilvl="1" w:tplc="5D922150">
      <w:start w:val="1"/>
      <w:numFmt w:val="bullet"/>
      <w:lvlText w:val="o"/>
      <w:lvlJc w:val="left"/>
      <w:pPr>
        <w:ind w:left="1440" w:hanging="360"/>
      </w:pPr>
      <w:rPr>
        <w:rFonts w:hint="default" w:ascii="Courier New" w:hAnsi="Courier New"/>
      </w:rPr>
    </w:lvl>
    <w:lvl w:ilvl="2" w:tplc="5E24F6EC">
      <w:start w:val="1"/>
      <w:numFmt w:val="bullet"/>
      <w:lvlText w:val=""/>
      <w:lvlJc w:val="left"/>
      <w:pPr>
        <w:ind w:left="2160" w:hanging="360"/>
      </w:pPr>
      <w:rPr>
        <w:rFonts w:hint="default" w:ascii="Wingdings" w:hAnsi="Wingdings"/>
      </w:rPr>
    </w:lvl>
    <w:lvl w:ilvl="3" w:tplc="5EE046B4">
      <w:start w:val="1"/>
      <w:numFmt w:val="bullet"/>
      <w:lvlText w:val=""/>
      <w:lvlJc w:val="left"/>
      <w:pPr>
        <w:ind w:left="2880" w:hanging="360"/>
      </w:pPr>
      <w:rPr>
        <w:rFonts w:hint="default" w:ascii="Symbol" w:hAnsi="Symbol"/>
      </w:rPr>
    </w:lvl>
    <w:lvl w:ilvl="4" w:tplc="F4E242A0">
      <w:start w:val="1"/>
      <w:numFmt w:val="bullet"/>
      <w:lvlText w:val="o"/>
      <w:lvlJc w:val="left"/>
      <w:pPr>
        <w:ind w:left="3600" w:hanging="360"/>
      </w:pPr>
      <w:rPr>
        <w:rFonts w:hint="default" w:ascii="Courier New" w:hAnsi="Courier New"/>
      </w:rPr>
    </w:lvl>
    <w:lvl w:ilvl="5" w:tplc="6E86AB8A">
      <w:start w:val="1"/>
      <w:numFmt w:val="bullet"/>
      <w:lvlText w:val=""/>
      <w:lvlJc w:val="left"/>
      <w:pPr>
        <w:ind w:left="4320" w:hanging="360"/>
      </w:pPr>
      <w:rPr>
        <w:rFonts w:hint="default" w:ascii="Wingdings" w:hAnsi="Wingdings"/>
      </w:rPr>
    </w:lvl>
    <w:lvl w:ilvl="6" w:tplc="7AEC24B2">
      <w:start w:val="1"/>
      <w:numFmt w:val="bullet"/>
      <w:lvlText w:val=""/>
      <w:lvlJc w:val="left"/>
      <w:pPr>
        <w:ind w:left="5040" w:hanging="360"/>
      </w:pPr>
      <w:rPr>
        <w:rFonts w:hint="default" w:ascii="Symbol" w:hAnsi="Symbol"/>
      </w:rPr>
    </w:lvl>
    <w:lvl w:ilvl="7" w:tplc="2C82CD96">
      <w:start w:val="1"/>
      <w:numFmt w:val="bullet"/>
      <w:lvlText w:val="o"/>
      <w:lvlJc w:val="left"/>
      <w:pPr>
        <w:ind w:left="5760" w:hanging="360"/>
      </w:pPr>
      <w:rPr>
        <w:rFonts w:hint="default" w:ascii="Courier New" w:hAnsi="Courier New"/>
      </w:rPr>
    </w:lvl>
    <w:lvl w:ilvl="8" w:tplc="8AAA1866">
      <w:start w:val="1"/>
      <w:numFmt w:val="bullet"/>
      <w:lvlText w:val=""/>
      <w:lvlJc w:val="left"/>
      <w:pPr>
        <w:ind w:left="6480" w:hanging="360"/>
      </w:pPr>
      <w:rPr>
        <w:rFonts w:hint="default" w:ascii="Wingdings" w:hAnsi="Wingdings"/>
      </w:rPr>
    </w:lvl>
  </w:abstractNum>
  <w:abstractNum w:abstractNumId="16" w15:restartNumberingAfterBreak="0">
    <w:nsid w:val="74A94398"/>
    <w:multiLevelType w:val="hybridMultilevel"/>
    <w:tmpl w:val="795052FA"/>
    <w:lvl w:ilvl="0" w:tplc="FFFFFFFF">
      <w:start w:val="1"/>
      <w:numFmt w:val="bullet"/>
      <w:pStyle w:val="ListParagraph"/>
      <w:lvlText w:val=""/>
      <w:lvlJc w:val="left"/>
      <w:pPr>
        <w:ind w:left="720" w:hanging="360"/>
      </w:pPr>
      <w:rPr>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21560"/>
    <w:multiLevelType w:val="multilevel"/>
    <w:tmpl w:val="4D68EA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7BAD5052"/>
    <w:multiLevelType w:val="hybridMultilevel"/>
    <w:tmpl w:val="3B28BD50"/>
    <w:lvl w:ilvl="0" w:tplc="4F642C54">
      <w:start w:val="1"/>
      <w:numFmt w:val="bullet"/>
      <w:lvlText w:val=""/>
      <w:lvlJc w:val="left"/>
      <w:pPr>
        <w:ind w:left="720" w:hanging="360"/>
      </w:pPr>
      <w:rPr>
        <w:rFonts w:hint="default" w:ascii="Symbol" w:hAnsi="Symbol"/>
      </w:rPr>
    </w:lvl>
    <w:lvl w:ilvl="1" w:tplc="D70A1450">
      <w:start w:val="1"/>
      <w:numFmt w:val="bullet"/>
      <w:lvlText w:val="o"/>
      <w:lvlJc w:val="left"/>
      <w:pPr>
        <w:ind w:left="1440" w:hanging="360"/>
      </w:pPr>
      <w:rPr>
        <w:rFonts w:hint="default" w:ascii="Courier New" w:hAnsi="Courier New"/>
      </w:rPr>
    </w:lvl>
    <w:lvl w:ilvl="2" w:tplc="9FD684B8">
      <w:start w:val="1"/>
      <w:numFmt w:val="bullet"/>
      <w:lvlText w:val=""/>
      <w:lvlJc w:val="left"/>
      <w:pPr>
        <w:ind w:left="2160" w:hanging="360"/>
      </w:pPr>
      <w:rPr>
        <w:rFonts w:hint="default" w:ascii="Wingdings" w:hAnsi="Wingdings"/>
      </w:rPr>
    </w:lvl>
    <w:lvl w:ilvl="3" w:tplc="EA2C1878">
      <w:start w:val="1"/>
      <w:numFmt w:val="bullet"/>
      <w:lvlText w:val=""/>
      <w:lvlJc w:val="left"/>
      <w:pPr>
        <w:ind w:left="2880" w:hanging="360"/>
      </w:pPr>
      <w:rPr>
        <w:rFonts w:hint="default" w:ascii="Symbol" w:hAnsi="Symbol"/>
      </w:rPr>
    </w:lvl>
    <w:lvl w:ilvl="4" w:tplc="F8DA7044">
      <w:start w:val="1"/>
      <w:numFmt w:val="bullet"/>
      <w:lvlText w:val="o"/>
      <w:lvlJc w:val="left"/>
      <w:pPr>
        <w:ind w:left="3600" w:hanging="360"/>
      </w:pPr>
      <w:rPr>
        <w:rFonts w:hint="default" w:ascii="Courier New" w:hAnsi="Courier New"/>
      </w:rPr>
    </w:lvl>
    <w:lvl w:ilvl="5" w:tplc="63F4E7A4">
      <w:start w:val="1"/>
      <w:numFmt w:val="bullet"/>
      <w:lvlText w:val=""/>
      <w:lvlJc w:val="left"/>
      <w:pPr>
        <w:ind w:left="4320" w:hanging="360"/>
      </w:pPr>
      <w:rPr>
        <w:rFonts w:hint="default" w:ascii="Wingdings" w:hAnsi="Wingdings"/>
      </w:rPr>
    </w:lvl>
    <w:lvl w:ilvl="6" w:tplc="2530E76C">
      <w:start w:val="1"/>
      <w:numFmt w:val="bullet"/>
      <w:lvlText w:val=""/>
      <w:lvlJc w:val="left"/>
      <w:pPr>
        <w:ind w:left="5040" w:hanging="360"/>
      </w:pPr>
      <w:rPr>
        <w:rFonts w:hint="default" w:ascii="Symbol" w:hAnsi="Symbol"/>
      </w:rPr>
    </w:lvl>
    <w:lvl w:ilvl="7" w:tplc="9ABA614C">
      <w:start w:val="1"/>
      <w:numFmt w:val="bullet"/>
      <w:lvlText w:val="o"/>
      <w:lvlJc w:val="left"/>
      <w:pPr>
        <w:ind w:left="5760" w:hanging="360"/>
      </w:pPr>
      <w:rPr>
        <w:rFonts w:hint="default" w:ascii="Courier New" w:hAnsi="Courier New"/>
      </w:rPr>
    </w:lvl>
    <w:lvl w:ilvl="8" w:tplc="007835EE">
      <w:start w:val="1"/>
      <w:numFmt w:val="bullet"/>
      <w:lvlText w:val=""/>
      <w:lvlJc w:val="left"/>
      <w:pPr>
        <w:ind w:left="6480" w:hanging="360"/>
      </w:pPr>
      <w:rPr>
        <w:rFonts w:hint="default" w:ascii="Wingdings" w:hAnsi="Wingdings"/>
      </w:rPr>
    </w:lvl>
  </w:abstractNum>
  <w:abstractNum w:abstractNumId="19" w15:restartNumberingAfterBreak="0">
    <w:nsid w:val="7DBC3E33"/>
    <w:multiLevelType w:val="hybridMultilevel"/>
    <w:tmpl w:val="B70CF0F2"/>
    <w:lvl w:ilvl="0" w:tplc="1C2AFAA0">
      <w:start w:val="1"/>
      <w:numFmt w:val="bullet"/>
      <w:lvlText w:val=""/>
      <w:lvlJc w:val="left"/>
      <w:pPr>
        <w:ind w:left="720" w:hanging="360"/>
      </w:pPr>
      <w:rPr>
        <w:rFonts w:hint="default" w:ascii="Symbol" w:hAnsi="Symbol"/>
      </w:rPr>
    </w:lvl>
    <w:lvl w:ilvl="1" w:tplc="572EF7A2">
      <w:start w:val="1"/>
      <w:numFmt w:val="bullet"/>
      <w:lvlText w:val="o"/>
      <w:lvlJc w:val="left"/>
      <w:pPr>
        <w:ind w:left="1440" w:hanging="360"/>
      </w:pPr>
      <w:rPr>
        <w:rFonts w:hint="default" w:ascii="Courier New" w:hAnsi="Courier New"/>
      </w:rPr>
    </w:lvl>
    <w:lvl w:ilvl="2" w:tplc="ADA2C592">
      <w:start w:val="1"/>
      <w:numFmt w:val="bullet"/>
      <w:lvlText w:val=""/>
      <w:lvlJc w:val="left"/>
      <w:pPr>
        <w:ind w:left="2160" w:hanging="360"/>
      </w:pPr>
      <w:rPr>
        <w:rFonts w:hint="default" w:ascii="Wingdings" w:hAnsi="Wingdings"/>
      </w:rPr>
    </w:lvl>
    <w:lvl w:ilvl="3" w:tplc="F976A5CA">
      <w:start w:val="1"/>
      <w:numFmt w:val="bullet"/>
      <w:lvlText w:val=""/>
      <w:lvlJc w:val="left"/>
      <w:pPr>
        <w:ind w:left="2880" w:hanging="360"/>
      </w:pPr>
      <w:rPr>
        <w:rFonts w:hint="default" w:ascii="Symbol" w:hAnsi="Symbol"/>
      </w:rPr>
    </w:lvl>
    <w:lvl w:ilvl="4" w:tplc="C478BA06">
      <w:start w:val="1"/>
      <w:numFmt w:val="bullet"/>
      <w:lvlText w:val="o"/>
      <w:lvlJc w:val="left"/>
      <w:pPr>
        <w:ind w:left="3600" w:hanging="360"/>
      </w:pPr>
      <w:rPr>
        <w:rFonts w:hint="default" w:ascii="Courier New" w:hAnsi="Courier New"/>
      </w:rPr>
    </w:lvl>
    <w:lvl w:ilvl="5" w:tplc="1284A21A">
      <w:start w:val="1"/>
      <w:numFmt w:val="bullet"/>
      <w:lvlText w:val=""/>
      <w:lvlJc w:val="left"/>
      <w:pPr>
        <w:ind w:left="4320" w:hanging="360"/>
      </w:pPr>
      <w:rPr>
        <w:rFonts w:hint="default" w:ascii="Wingdings" w:hAnsi="Wingdings"/>
      </w:rPr>
    </w:lvl>
    <w:lvl w:ilvl="6" w:tplc="42CCEAFE">
      <w:start w:val="1"/>
      <w:numFmt w:val="bullet"/>
      <w:lvlText w:val=""/>
      <w:lvlJc w:val="left"/>
      <w:pPr>
        <w:ind w:left="5040" w:hanging="360"/>
      </w:pPr>
      <w:rPr>
        <w:rFonts w:hint="default" w:ascii="Symbol" w:hAnsi="Symbol"/>
      </w:rPr>
    </w:lvl>
    <w:lvl w:ilvl="7" w:tplc="AC62D808">
      <w:start w:val="1"/>
      <w:numFmt w:val="bullet"/>
      <w:lvlText w:val="o"/>
      <w:lvlJc w:val="left"/>
      <w:pPr>
        <w:ind w:left="5760" w:hanging="360"/>
      </w:pPr>
      <w:rPr>
        <w:rFonts w:hint="default" w:ascii="Courier New" w:hAnsi="Courier New"/>
      </w:rPr>
    </w:lvl>
    <w:lvl w:ilvl="8" w:tplc="52F273F0">
      <w:start w:val="1"/>
      <w:numFmt w:val="bullet"/>
      <w:lvlText w:val=""/>
      <w:lvlJc w:val="left"/>
      <w:pPr>
        <w:ind w:left="6480" w:hanging="360"/>
      </w:pPr>
      <w:rPr>
        <w:rFonts w:hint="default" w:ascii="Wingdings" w:hAnsi="Wingdings"/>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16cid:durableId="1281258571">
    <w:abstractNumId w:val="15"/>
  </w:num>
  <w:num w:numId="2" w16cid:durableId="588585595">
    <w:abstractNumId w:val="9"/>
  </w:num>
  <w:num w:numId="3" w16cid:durableId="50618824">
    <w:abstractNumId w:val="19"/>
  </w:num>
  <w:num w:numId="4" w16cid:durableId="1032611912">
    <w:abstractNumId w:val="10"/>
  </w:num>
  <w:num w:numId="5" w16cid:durableId="1415128088">
    <w:abstractNumId w:val="14"/>
  </w:num>
  <w:num w:numId="6" w16cid:durableId="168713892">
    <w:abstractNumId w:val="7"/>
  </w:num>
  <w:num w:numId="7" w16cid:durableId="1629117770">
    <w:abstractNumId w:val="18"/>
  </w:num>
  <w:num w:numId="8" w16cid:durableId="667055870">
    <w:abstractNumId w:val="13"/>
  </w:num>
  <w:num w:numId="9" w16cid:durableId="796216535">
    <w:abstractNumId w:val="0"/>
  </w:num>
  <w:num w:numId="10" w16cid:durableId="381949702">
    <w:abstractNumId w:val="1"/>
  </w:num>
  <w:num w:numId="11" w16cid:durableId="1348367058">
    <w:abstractNumId w:val="8"/>
  </w:num>
  <w:num w:numId="12" w16cid:durableId="1768892492">
    <w:abstractNumId w:val="16"/>
  </w:num>
  <w:num w:numId="13" w16cid:durableId="666980601">
    <w:abstractNumId w:val="2"/>
  </w:num>
  <w:num w:numId="14" w16cid:durableId="1590311846">
    <w:abstractNumId w:val="17"/>
  </w:num>
  <w:num w:numId="15" w16cid:durableId="94862665">
    <w:abstractNumId w:val="6"/>
  </w:num>
  <w:num w:numId="16" w16cid:durableId="536817710">
    <w:abstractNumId w:val="12"/>
  </w:num>
  <w:num w:numId="17" w16cid:durableId="40522527">
    <w:abstractNumId w:val="11"/>
  </w:num>
  <w:num w:numId="18" w16cid:durableId="191696900">
    <w:abstractNumId w:val="4"/>
  </w:num>
  <w:num w:numId="19" w16cid:durableId="1722363775">
    <w:abstractNumId w:val="3"/>
  </w:num>
  <w:num w:numId="20" w16cid:durableId="187630896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9D"/>
    <w:rsid w:val="0004898A"/>
    <w:rsid w:val="00065B3E"/>
    <w:rsid w:val="00081B6D"/>
    <w:rsid w:val="0015D4BE"/>
    <w:rsid w:val="001CBF78"/>
    <w:rsid w:val="001F78F7"/>
    <w:rsid w:val="00212319"/>
    <w:rsid w:val="002359FF"/>
    <w:rsid w:val="002A050E"/>
    <w:rsid w:val="002C7619"/>
    <w:rsid w:val="002E3823"/>
    <w:rsid w:val="0030A030"/>
    <w:rsid w:val="00314CDD"/>
    <w:rsid w:val="003235B2"/>
    <w:rsid w:val="003236D7"/>
    <w:rsid w:val="00335F18"/>
    <w:rsid w:val="0037799C"/>
    <w:rsid w:val="003C3D0F"/>
    <w:rsid w:val="00476944"/>
    <w:rsid w:val="004C4F9D"/>
    <w:rsid w:val="005359A5"/>
    <w:rsid w:val="00540951"/>
    <w:rsid w:val="005E211C"/>
    <w:rsid w:val="0061D30D"/>
    <w:rsid w:val="00628B48"/>
    <w:rsid w:val="006515FA"/>
    <w:rsid w:val="0071512A"/>
    <w:rsid w:val="00723A99"/>
    <w:rsid w:val="007736FC"/>
    <w:rsid w:val="00787B4C"/>
    <w:rsid w:val="00796306"/>
    <w:rsid w:val="00798898"/>
    <w:rsid w:val="007A2EB9"/>
    <w:rsid w:val="007E7FF6"/>
    <w:rsid w:val="00807A4A"/>
    <w:rsid w:val="00831A32"/>
    <w:rsid w:val="0084374F"/>
    <w:rsid w:val="0085F27D"/>
    <w:rsid w:val="008663BC"/>
    <w:rsid w:val="00883D09"/>
    <w:rsid w:val="008969A5"/>
    <w:rsid w:val="008A178E"/>
    <w:rsid w:val="008A73E7"/>
    <w:rsid w:val="008C7072"/>
    <w:rsid w:val="00960DAA"/>
    <w:rsid w:val="009E5C38"/>
    <w:rsid w:val="00A419D6"/>
    <w:rsid w:val="00A42E7F"/>
    <w:rsid w:val="00AC141C"/>
    <w:rsid w:val="00AE5D38"/>
    <w:rsid w:val="00B5239D"/>
    <w:rsid w:val="00BD4E42"/>
    <w:rsid w:val="00BDE22C"/>
    <w:rsid w:val="00C050BE"/>
    <w:rsid w:val="00C107B7"/>
    <w:rsid w:val="00C70D04"/>
    <w:rsid w:val="00C75C92"/>
    <w:rsid w:val="00C94096"/>
    <w:rsid w:val="00CA1E96"/>
    <w:rsid w:val="00D534C2"/>
    <w:rsid w:val="00D657CA"/>
    <w:rsid w:val="00D9DB3D"/>
    <w:rsid w:val="00DA5C3C"/>
    <w:rsid w:val="00E0CCFA"/>
    <w:rsid w:val="00E26099"/>
    <w:rsid w:val="00E4C888"/>
    <w:rsid w:val="00EC50ED"/>
    <w:rsid w:val="00ED1447"/>
    <w:rsid w:val="00FB584A"/>
    <w:rsid w:val="00FC4D5B"/>
    <w:rsid w:val="00FE264E"/>
    <w:rsid w:val="01404D0C"/>
    <w:rsid w:val="01AB44FD"/>
    <w:rsid w:val="020095C2"/>
    <w:rsid w:val="0212AA44"/>
    <w:rsid w:val="0235FF7E"/>
    <w:rsid w:val="024F9541"/>
    <w:rsid w:val="0288214E"/>
    <w:rsid w:val="02985992"/>
    <w:rsid w:val="02A80E88"/>
    <w:rsid w:val="02EE5FF6"/>
    <w:rsid w:val="02FE0A22"/>
    <w:rsid w:val="0307496E"/>
    <w:rsid w:val="031E0639"/>
    <w:rsid w:val="0343B764"/>
    <w:rsid w:val="036840F2"/>
    <w:rsid w:val="03CB84AA"/>
    <w:rsid w:val="03EB65A2"/>
    <w:rsid w:val="03F582EE"/>
    <w:rsid w:val="03F6642B"/>
    <w:rsid w:val="047A50C9"/>
    <w:rsid w:val="04A319CF"/>
    <w:rsid w:val="04BCAB30"/>
    <w:rsid w:val="04DF4E57"/>
    <w:rsid w:val="04E2E5BF"/>
    <w:rsid w:val="04E2E5BF"/>
    <w:rsid w:val="052894A1"/>
    <w:rsid w:val="056509EB"/>
    <w:rsid w:val="0648E0A9"/>
    <w:rsid w:val="0684492B"/>
    <w:rsid w:val="068D2B11"/>
    <w:rsid w:val="06E8CEDA"/>
    <w:rsid w:val="073EC90F"/>
    <w:rsid w:val="076BD811"/>
    <w:rsid w:val="08757D87"/>
    <w:rsid w:val="0889C47F"/>
    <w:rsid w:val="09026BF3"/>
    <w:rsid w:val="095F2600"/>
    <w:rsid w:val="0987D1DD"/>
    <w:rsid w:val="098B6E5B"/>
    <w:rsid w:val="0990045A"/>
    <w:rsid w:val="099F0477"/>
    <w:rsid w:val="09CB8F44"/>
    <w:rsid w:val="09F6F573"/>
    <w:rsid w:val="09F77630"/>
    <w:rsid w:val="0A08B553"/>
    <w:rsid w:val="0A220DAE"/>
    <w:rsid w:val="0A2594E0"/>
    <w:rsid w:val="0A671750"/>
    <w:rsid w:val="0A73C3F0"/>
    <w:rsid w:val="0A7CD08F"/>
    <w:rsid w:val="0A8DE86C"/>
    <w:rsid w:val="0ACDB9DA"/>
    <w:rsid w:val="0AEAE82D"/>
    <w:rsid w:val="0AF1376A"/>
    <w:rsid w:val="0AF92561"/>
    <w:rsid w:val="0B23A23E"/>
    <w:rsid w:val="0B36DC6D"/>
    <w:rsid w:val="0B3B4B10"/>
    <w:rsid w:val="0B934691"/>
    <w:rsid w:val="0BA01ADB"/>
    <w:rsid w:val="0BC16541"/>
    <w:rsid w:val="0C0094D3"/>
    <w:rsid w:val="0C088259"/>
    <w:rsid w:val="0C23EE3D"/>
    <w:rsid w:val="0C7BD1DE"/>
    <w:rsid w:val="0CA9C286"/>
    <w:rsid w:val="0CD3103F"/>
    <w:rsid w:val="0D510A63"/>
    <w:rsid w:val="0D74AE4D"/>
    <w:rsid w:val="0D7CFB8A"/>
    <w:rsid w:val="0D81D495"/>
    <w:rsid w:val="0DA950BC"/>
    <w:rsid w:val="0DC5892E"/>
    <w:rsid w:val="0F2B40EC"/>
    <w:rsid w:val="0F3CB2D6"/>
    <w:rsid w:val="0F40231B"/>
    <w:rsid w:val="0F50193E"/>
    <w:rsid w:val="0F5FF823"/>
    <w:rsid w:val="0F61598F"/>
    <w:rsid w:val="0F6E91DC"/>
    <w:rsid w:val="0F765E57"/>
    <w:rsid w:val="0F87DFFB"/>
    <w:rsid w:val="0FBEAE92"/>
    <w:rsid w:val="0FC0A214"/>
    <w:rsid w:val="0FCF3C65"/>
    <w:rsid w:val="0FE44F6C"/>
    <w:rsid w:val="0FFE5C60"/>
    <w:rsid w:val="1012953A"/>
    <w:rsid w:val="10297333"/>
    <w:rsid w:val="104EB180"/>
    <w:rsid w:val="105A234D"/>
    <w:rsid w:val="10C25BE0"/>
    <w:rsid w:val="10DBF37C"/>
    <w:rsid w:val="1108E675"/>
    <w:rsid w:val="114F4301"/>
    <w:rsid w:val="11A9678D"/>
    <w:rsid w:val="11B7C099"/>
    <w:rsid w:val="11F2E873"/>
    <w:rsid w:val="12064EDB"/>
    <w:rsid w:val="121D37D3"/>
    <w:rsid w:val="122F9FCF"/>
    <w:rsid w:val="1256CC52"/>
    <w:rsid w:val="125E2C41"/>
    <w:rsid w:val="12998D10"/>
    <w:rsid w:val="12D48F00"/>
    <w:rsid w:val="1306DD27"/>
    <w:rsid w:val="1312813E"/>
    <w:rsid w:val="1395B638"/>
    <w:rsid w:val="13C37AAE"/>
    <w:rsid w:val="13E25380"/>
    <w:rsid w:val="13FE03B6"/>
    <w:rsid w:val="140353B6"/>
    <w:rsid w:val="1413943E"/>
    <w:rsid w:val="14891D35"/>
    <w:rsid w:val="14C2778E"/>
    <w:rsid w:val="14E96E1E"/>
    <w:rsid w:val="15289FBA"/>
    <w:rsid w:val="1547FB6C"/>
    <w:rsid w:val="155AC0B1"/>
    <w:rsid w:val="156229FB"/>
    <w:rsid w:val="15C300C0"/>
    <w:rsid w:val="15CBF6FB"/>
    <w:rsid w:val="16260290"/>
    <w:rsid w:val="162C7033"/>
    <w:rsid w:val="167067D9"/>
    <w:rsid w:val="16BDF304"/>
    <w:rsid w:val="16E22A47"/>
    <w:rsid w:val="16E3CBCD"/>
    <w:rsid w:val="16FDED4C"/>
    <w:rsid w:val="1709F589"/>
    <w:rsid w:val="173671BE"/>
    <w:rsid w:val="174B3500"/>
    <w:rsid w:val="179D56E2"/>
    <w:rsid w:val="17BF54ED"/>
    <w:rsid w:val="1825CF96"/>
    <w:rsid w:val="18283BB2"/>
    <w:rsid w:val="18505E89"/>
    <w:rsid w:val="1863D0C9"/>
    <w:rsid w:val="1869E05F"/>
    <w:rsid w:val="1894960F"/>
    <w:rsid w:val="18991F1B"/>
    <w:rsid w:val="1899BDAD"/>
    <w:rsid w:val="18A5C5EA"/>
    <w:rsid w:val="1913B0FC"/>
    <w:rsid w:val="1999D5B7"/>
    <w:rsid w:val="19C19FF7"/>
    <w:rsid w:val="19F593C6"/>
    <w:rsid w:val="1A38CE97"/>
    <w:rsid w:val="1A412B12"/>
    <w:rsid w:val="1A437DD7"/>
    <w:rsid w:val="1A82D5C2"/>
    <w:rsid w:val="1A9671E3"/>
    <w:rsid w:val="1B016139"/>
    <w:rsid w:val="1B51E634"/>
    <w:rsid w:val="1B55B70B"/>
    <w:rsid w:val="1B949C68"/>
    <w:rsid w:val="1BDBFBCF"/>
    <w:rsid w:val="1C09E2E1"/>
    <w:rsid w:val="1C1EA623"/>
    <w:rsid w:val="1C4D14E4"/>
    <w:rsid w:val="1C93CDC2"/>
    <w:rsid w:val="1CD19EB8"/>
    <w:rsid w:val="1CE897DA"/>
    <w:rsid w:val="1D18398F"/>
    <w:rsid w:val="1D2C6199"/>
    <w:rsid w:val="1D2E26A3"/>
    <w:rsid w:val="1D4D2842"/>
    <w:rsid w:val="1E039738"/>
    <w:rsid w:val="1E3434A7"/>
    <w:rsid w:val="1ED921E3"/>
    <w:rsid w:val="1EE65900"/>
    <w:rsid w:val="1EFDC262"/>
    <w:rsid w:val="1F007414"/>
    <w:rsid w:val="1F359859"/>
    <w:rsid w:val="1F595390"/>
    <w:rsid w:val="1F600956"/>
    <w:rsid w:val="1F69E306"/>
    <w:rsid w:val="1F69E306"/>
    <w:rsid w:val="1F9BB1F9"/>
    <w:rsid w:val="1FE78CE6"/>
    <w:rsid w:val="1FF7ED8C"/>
    <w:rsid w:val="202938A7"/>
    <w:rsid w:val="208C2416"/>
    <w:rsid w:val="209F64FB"/>
    <w:rsid w:val="2105B367"/>
    <w:rsid w:val="212B8F28"/>
    <w:rsid w:val="213363F9"/>
    <w:rsid w:val="2170A2BD"/>
    <w:rsid w:val="2184DAFC"/>
    <w:rsid w:val="21AC4ADB"/>
    <w:rsid w:val="21F19C74"/>
    <w:rsid w:val="222C4529"/>
    <w:rsid w:val="222CB0D8"/>
    <w:rsid w:val="2230E701"/>
    <w:rsid w:val="223226A8"/>
    <w:rsid w:val="2251CECA"/>
    <w:rsid w:val="22725B37"/>
    <w:rsid w:val="228BD79F"/>
    <w:rsid w:val="22AE2329"/>
    <w:rsid w:val="22BEA43C"/>
    <w:rsid w:val="22C037AB"/>
    <w:rsid w:val="22F70631"/>
    <w:rsid w:val="23540E72"/>
    <w:rsid w:val="23568885"/>
    <w:rsid w:val="23DF202E"/>
    <w:rsid w:val="23EEE4B3"/>
    <w:rsid w:val="241C67FB"/>
    <w:rsid w:val="25118BB4"/>
    <w:rsid w:val="252EFA96"/>
    <w:rsid w:val="25486367"/>
    <w:rsid w:val="25A44E1A"/>
    <w:rsid w:val="25C06F49"/>
    <w:rsid w:val="25C58869"/>
    <w:rsid w:val="25DA51CE"/>
    <w:rsid w:val="25F644FE"/>
    <w:rsid w:val="26683350"/>
    <w:rsid w:val="268BAF34"/>
    <w:rsid w:val="26977C7D"/>
    <w:rsid w:val="2743B9A0"/>
    <w:rsid w:val="277BF467"/>
    <w:rsid w:val="278CC498"/>
    <w:rsid w:val="279AD0AC"/>
    <w:rsid w:val="27B25BAF"/>
    <w:rsid w:val="2894E7AD"/>
    <w:rsid w:val="291802C3"/>
    <w:rsid w:val="29491B9B"/>
    <w:rsid w:val="295FBDF9"/>
    <w:rsid w:val="2983A9D9"/>
    <w:rsid w:val="299FD412"/>
    <w:rsid w:val="29ADF7E2"/>
    <w:rsid w:val="29E4FCD7"/>
    <w:rsid w:val="29FD7ED8"/>
    <w:rsid w:val="2A34BC85"/>
    <w:rsid w:val="2A564F38"/>
    <w:rsid w:val="2AA93600"/>
    <w:rsid w:val="2AD0C400"/>
    <w:rsid w:val="2AED3381"/>
    <w:rsid w:val="2B5ED0E0"/>
    <w:rsid w:val="2B5F2057"/>
    <w:rsid w:val="2B716D78"/>
    <w:rsid w:val="2C1B17C9"/>
    <w:rsid w:val="2C304722"/>
    <w:rsid w:val="2C48660E"/>
    <w:rsid w:val="2C48660E"/>
    <w:rsid w:val="2C8903E2"/>
    <w:rsid w:val="2CEE9A8F"/>
    <w:rsid w:val="2D054737"/>
    <w:rsid w:val="2D4EF472"/>
    <w:rsid w:val="2DEDCE38"/>
    <w:rsid w:val="2DF92FEC"/>
    <w:rsid w:val="2E517B17"/>
    <w:rsid w:val="2E8679B7"/>
    <w:rsid w:val="2E96C119"/>
    <w:rsid w:val="2EBC2A38"/>
    <w:rsid w:val="2EFFBFC0"/>
    <w:rsid w:val="2F1097FE"/>
    <w:rsid w:val="2F17BA3A"/>
    <w:rsid w:val="2F4B8905"/>
    <w:rsid w:val="2F970A51"/>
    <w:rsid w:val="2FF2DF60"/>
    <w:rsid w:val="300F1596"/>
    <w:rsid w:val="30869FCC"/>
    <w:rsid w:val="30C590BC"/>
    <w:rsid w:val="30E75966"/>
    <w:rsid w:val="30F09E42"/>
    <w:rsid w:val="3130D0AE"/>
    <w:rsid w:val="315DBA57"/>
    <w:rsid w:val="31F47B05"/>
    <w:rsid w:val="32114467"/>
    <w:rsid w:val="3222A196"/>
    <w:rsid w:val="32648054"/>
    <w:rsid w:val="327825F6"/>
    <w:rsid w:val="32B5BB68"/>
    <w:rsid w:val="32E388BD"/>
    <w:rsid w:val="330FD196"/>
    <w:rsid w:val="3339A761"/>
    <w:rsid w:val="33625523"/>
    <w:rsid w:val="336D6B30"/>
    <w:rsid w:val="337F81FF"/>
    <w:rsid w:val="33904B66"/>
    <w:rsid w:val="339088CF"/>
    <w:rsid w:val="33A4185C"/>
    <w:rsid w:val="33C34EC5"/>
    <w:rsid w:val="33DAA24D"/>
    <w:rsid w:val="340050B5"/>
    <w:rsid w:val="341D0AFC"/>
    <w:rsid w:val="345BDBE5"/>
    <w:rsid w:val="3462601E"/>
    <w:rsid w:val="347FA210"/>
    <w:rsid w:val="349B5BD1"/>
    <w:rsid w:val="34B2FFA0"/>
    <w:rsid w:val="34DB46D6"/>
    <w:rsid w:val="35215BFF"/>
    <w:rsid w:val="35906755"/>
    <w:rsid w:val="3594348B"/>
    <w:rsid w:val="359C2116"/>
    <w:rsid w:val="35FF0640"/>
    <w:rsid w:val="360FB762"/>
    <w:rsid w:val="3625ACFC"/>
    <w:rsid w:val="368E83C8"/>
    <w:rsid w:val="369D1E6C"/>
    <w:rsid w:val="36F1178C"/>
    <w:rsid w:val="371895BB"/>
    <w:rsid w:val="371BA9E3"/>
    <w:rsid w:val="37560D9D"/>
    <w:rsid w:val="375F71E2"/>
    <w:rsid w:val="37866BB7"/>
    <w:rsid w:val="37A07DBD"/>
    <w:rsid w:val="37DC32AA"/>
    <w:rsid w:val="380430E4"/>
    <w:rsid w:val="3811CBE7"/>
    <w:rsid w:val="38368ABA"/>
    <w:rsid w:val="3843BA49"/>
    <w:rsid w:val="38CBD54D"/>
    <w:rsid w:val="390BD016"/>
    <w:rsid w:val="3924FCEC"/>
    <w:rsid w:val="3944B965"/>
    <w:rsid w:val="394BF710"/>
    <w:rsid w:val="399814BA"/>
    <w:rsid w:val="3A1EA420"/>
    <w:rsid w:val="3A534AA5"/>
    <w:rsid w:val="3A67A5AE"/>
    <w:rsid w:val="3A6A0293"/>
    <w:rsid w:val="3AC0CD4D"/>
    <w:rsid w:val="3B457109"/>
    <w:rsid w:val="3B4BDD13"/>
    <w:rsid w:val="3B61812F"/>
    <w:rsid w:val="3B9775EB"/>
    <w:rsid w:val="3B9D540D"/>
    <w:rsid w:val="3C03760F"/>
    <w:rsid w:val="3CCEC9A7"/>
    <w:rsid w:val="3CDAB252"/>
    <w:rsid w:val="3CFD5190"/>
    <w:rsid w:val="3D027037"/>
    <w:rsid w:val="3D05D3C9"/>
    <w:rsid w:val="3D3B8881"/>
    <w:rsid w:val="3D68E8D7"/>
    <w:rsid w:val="3D9F4670"/>
    <w:rsid w:val="3DA0C558"/>
    <w:rsid w:val="3DC31931"/>
    <w:rsid w:val="3DE4F1FE"/>
    <w:rsid w:val="3DEF4556"/>
    <w:rsid w:val="3E316C58"/>
    <w:rsid w:val="3E5AE89D"/>
    <w:rsid w:val="3E8806BD"/>
    <w:rsid w:val="3EB482F2"/>
    <w:rsid w:val="3ECA4D58"/>
    <w:rsid w:val="3F04B938"/>
    <w:rsid w:val="3F0B1585"/>
    <w:rsid w:val="3F110314"/>
    <w:rsid w:val="3F22690D"/>
    <w:rsid w:val="3F386825"/>
    <w:rsid w:val="3F5BB6B4"/>
    <w:rsid w:val="3F6E6330"/>
    <w:rsid w:val="3F945638"/>
    <w:rsid w:val="3FFFB099"/>
    <w:rsid w:val="40192E7F"/>
    <w:rsid w:val="4023D71E"/>
    <w:rsid w:val="40397527"/>
    <w:rsid w:val="4055E37A"/>
    <w:rsid w:val="405D290F"/>
    <w:rsid w:val="40732943"/>
    <w:rsid w:val="4089B657"/>
    <w:rsid w:val="40B26051"/>
    <w:rsid w:val="410FDEBC"/>
    <w:rsid w:val="41234FDA"/>
    <w:rsid w:val="41234FDA"/>
    <w:rsid w:val="4131347D"/>
    <w:rsid w:val="4179BEEB"/>
    <w:rsid w:val="4192895F"/>
    <w:rsid w:val="419C6B74"/>
    <w:rsid w:val="41A9FE91"/>
    <w:rsid w:val="42030B83"/>
    <w:rsid w:val="42148317"/>
    <w:rsid w:val="429F29DB"/>
    <w:rsid w:val="42B718CA"/>
    <w:rsid w:val="435BB090"/>
    <w:rsid w:val="4392AB09"/>
    <w:rsid w:val="43C5199F"/>
    <w:rsid w:val="44E9993F"/>
    <w:rsid w:val="45734C31"/>
    <w:rsid w:val="458E53E3"/>
    <w:rsid w:val="45D34519"/>
    <w:rsid w:val="462EEAD5"/>
    <w:rsid w:val="465F309B"/>
    <w:rsid w:val="466CEEE6"/>
    <w:rsid w:val="469984C4"/>
    <w:rsid w:val="46BF94D7"/>
    <w:rsid w:val="46E006B4"/>
    <w:rsid w:val="46E7F43A"/>
    <w:rsid w:val="46E7F43A"/>
    <w:rsid w:val="4731CDAD"/>
    <w:rsid w:val="4795CA52"/>
    <w:rsid w:val="47CDF0A0"/>
    <w:rsid w:val="480811A4"/>
    <w:rsid w:val="485B6538"/>
    <w:rsid w:val="48CD9E0E"/>
    <w:rsid w:val="49134CB7"/>
    <w:rsid w:val="491F8FE1"/>
    <w:rsid w:val="4921B5C0"/>
    <w:rsid w:val="4A02F16B"/>
    <w:rsid w:val="4A03D2D2"/>
    <w:rsid w:val="4A10C2BE"/>
    <w:rsid w:val="4A15BB4C"/>
    <w:rsid w:val="4A1F94FC"/>
    <w:rsid w:val="4A30385B"/>
    <w:rsid w:val="4A313740"/>
    <w:rsid w:val="4A50347E"/>
    <w:rsid w:val="4A696E6F"/>
    <w:rsid w:val="4A69BFBA"/>
    <w:rsid w:val="4AB25183"/>
    <w:rsid w:val="4AB68C6F"/>
    <w:rsid w:val="4ACD6B14"/>
    <w:rsid w:val="4AE69371"/>
    <w:rsid w:val="4AEC63EA"/>
    <w:rsid w:val="4AF845DC"/>
    <w:rsid w:val="4B1E4072"/>
    <w:rsid w:val="4B2AA43A"/>
    <w:rsid w:val="4B41592B"/>
    <w:rsid w:val="4B4EA7B7"/>
    <w:rsid w:val="4BA23D00"/>
    <w:rsid w:val="4BA23D00"/>
    <w:rsid w:val="4BAF1EA2"/>
    <w:rsid w:val="4BBB655D"/>
    <w:rsid w:val="4C053ED0"/>
    <w:rsid w:val="4C0C1242"/>
    <w:rsid w:val="4C5730A3"/>
    <w:rsid w:val="4C8FD6B0"/>
    <w:rsid w:val="4CA8E50D"/>
    <w:rsid w:val="4CBA10D3"/>
    <w:rsid w:val="4CC5C6FF"/>
    <w:rsid w:val="4CCC3BD3"/>
    <w:rsid w:val="4CDB82C7"/>
    <w:rsid w:val="4D3B7394"/>
    <w:rsid w:val="4D563587"/>
    <w:rsid w:val="4D5EA73F"/>
    <w:rsid w:val="4D6DCEE6"/>
    <w:rsid w:val="4D75F0F1"/>
    <w:rsid w:val="4D9A071F"/>
    <w:rsid w:val="4DA10F31"/>
    <w:rsid w:val="4DD789F7"/>
    <w:rsid w:val="4DF30104"/>
    <w:rsid w:val="4E04DD54"/>
    <w:rsid w:val="4E32BFBD"/>
    <w:rsid w:val="4E348704"/>
    <w:rsid w:val="4E48C42D"/>
    <w:rsid w:val="4E6244FC"/>
    <w:rsid w:val="4E65543F"/>
    <w:rsid w:val="4E78F9ED"/>
    <w:rsid w:val="4E79AB1B"/>
    <w:rsid w:val="4EA35121"/>
    <w:rsid w:val="4EA496A9"/>
    <w:rsid w:val="4EAAA79C"/>
    <w:rsid w:val="4EC3DD8E"/>
    <w:rsid w:val="4EC6E961"/>
    <w:rsid w:val="4EFF087E"/>
    <w:rsid w:val="4F0A18CA"/>
    <w:rsid w:val="4F14C630"/>
    <w:rsid w:val="4FFE155D"/>
    <w:rsid w:val="50142BBC"/>
    <w:rsid w:val="504677FD"/>
    <w:rsid w:val="5084FCD0"/>
    <w:rsid w:val="508EAE1C"/>
    <w:rsid w:val="50913A93"/>
    <w:rsid w:val="50AB340C"/>
    <w:rsid w:val="50D8AFF3"/>
    <w:rsid w:val="50E47CE2"/>
    <w:rsid w:val="50F0E6C9"/>
    <w:rsid w:val="510B3D1B"/>
    <w:rsid w:val="513814B5"/>
    <w:rsid w:val="517D5072"/>
    <w:rsid w:val="51AEF3EA"/>
    <w:rsid w:val="51D93CA0"/>
    <w:rsid w:val="52345C03"/>
    <w:rsid w:val="52A145FB"/>
    <w:rsid w:val="52C07262"/>
    <w:rsid w:val="52C18113"/>
    <w:rsid w:val="52C67227"/>
    <w:rsid w:val="5340C016"/>
    <w:rsid w:val="534BCC7E"/>
    <w:rsid w:val="537807CC"/>
    <w:rsid w:val="538218BF"/>
    <w:rsid w:val="53C67742"/>
    <w:rsid w:val="53C67742"/>
    <w:rsid w:val="53C8DB55"/>
    <w:rsid w:val="53E734C8"/>
    <w:rsid w:val="53FBAF9D"/>
    <w:rsid w:val="541050B5"/>
    <w:rsid w:val="542C4884"/>
    <w:rsid w:val="544D81E6"/>
    <w:rsid w:val="547D0507"/>
    <w:rsid w:val="54882FB4"/>
    <w:rsid w:val="54D790F8"/>
    <w:rsid w:val="54E79CDF"/>
    <w:rsid w:val="5513D82D"/>
    <w:rsid w:val="5537B31A"/>
    <w:rsid w:val="556247A3"/>
    <w:rsid w:val="55AC2116"/>
    <w:rsid w:val="55B40E9C"/>
    <w:rsid w:val="55C11DCE"/>
    <w:rsid w:val="561A0033"/>
    <w:rsid w:val="5675A563"/>
    <w:rsid w:val="569CDD9E"/>
    <w:rsid w:val="56DFE231"/>
    <w:rsid w:val="56FE1804"/>
    <w:rsid w:val="58279E13"/>
    <w:rsid w:val="58363C59"/>
    <w:rsid w:val="5899E865"/>
    <w:rsid w:val="58A095C0"/>
    <w:rsid w:val="58B912C6"/>
    <w:rsid w:val="58C90CFE"/>
    <w:rsid w:val="59306783"/>
    <w:rsid w:val="59BB0E02"/>
    <w:rsid w:val="59C649F4"/>
    <w:rsid w:val="59D6D7C7"/>
    <w:rsid w:val="5ACD590B"/>
    <w:rsid w:val="5AF0C7F4"/>
    <w:rsid w:val="5B621A55"/>
    <w:rsid w:val="5B97EEED"/>
    <w:rsid w:val="5BD146CA"/>
    <w:rsid w:val="5BD751D1"/>
    <w:rsid w:val="5BE656BE"/>
    <w:rsid w:val="5C8C9855"/>
    <w:rsid w:val="5CF2AEC4"/>
    <w:rsid w:val="5CFE9F45"/>
    <w:rsid w:val="5D119256"/>
    <w:rsid w:val="5D2D6002"/>
    <w:rsid w:val="5D611760"/>
    <w:rsid w:val="5D738A90"/>
    <w:rsid w:val="5D7C875E"/>
    <w:rsid w:val="5DBED4B5"/>
    <w:rsid w:val="5E066C5E"/>
    <w:rsid w:val="5E1C6E17"/>
    <w:rsid w:val="5E47F41E"/>
    <w:rsid w:val="5E5EAFAC"/>
    <w:rsid w:val="5E956478"/>
    <w:rsid w:val="5E9CD2BD"/>
    <w:rsid w:val="5EB602AB"/>
    <w:rsid w:val="5F1E3C15"/>
    <w:rsid w:val="5F4868F9"/>
    <w:rsid w:val="5F4F4587"/>
    <w:rsid w:val="5F6E12C3"/>
    <w:rsid w:val="5F75EEF6"/>
    <w:rsid w:val="5FD9EACF"/>
    <w:rsid w:val="5FFEBCE1"/>
    <w:rsid w:val="6029C02D"/>
    <w:rsid w:val="602A4F86"/>
    <w:rsid w:val="60358B78"/>
    <w:rsid w:val="60362A20"/>
    <w:rsid w:val="608D763D"/>
    <w:rsid w:val="609125A6"/>
    <w:rsid w:val="609AA069"/>
    <w:rsid w:val="60CE31D0"/>
    <w:rsid w:val="60EED3BD"/>
    <w:rsid w:val="61048F8C"/>
    <w:rsid w:val="613E0D20"/>
    <w:rsid w:val="614C3639"/>
    <w:rsid w:val="61651CDC"/>
    <w:rsid w:val="617B1176"/>
    <w:rsid w:val="61C1F8A6"/>
    <w:rsid w:val="61FA7FC9"/>
    <w:rsid w:val="62507CBA"/>
    <w:rsid w:val="627078D1"/>
    <w:rsid w:val="6368D59B"/>
    <w:rsid w:val="63928E26"/>
    <w:rsid w:val="63EA9D64"/>
    <w:rsid w:val="64093DF7"/>
    <w:rsid w:val="641B5279"/>
    <w:rsid w:val="6497AA3A"/>
    <w:rsid w:val="64B11DAE"/>
    <w:rsid w:val="64B9B0A9"/>
    <w:rsid w:val="64D32726"/>
    <w:rsid w:val="64DEDDEA"/>
    <w:rsid w:val="65054965"/>
    <w:rsid w:val="652AF716"/>
    <w:rsid w:val="65315DAE"/>
    <w:rsid w:val="653A2EAF"/>
    <w:rsid w:val="65C5486A"/>
    <w:rsid w:val="65D54BD1"/>
    <w:rsid w:val="65D8F9D1"/>
    <w:rsid w:val="65E5020E"/>
    <w:rsid w:val="6620D998"/>
    <w:rsid w:val="66337A9B"/>
    <w:rsid w:val="666A0984"/>
    <w:rsid w:val="666EF787"/>
    <w:rsid w:val="6678E1C4"/>
    <w:rsid w:val="66DA35A0"/>
    <w:rsid w:val="66ECBEDC"/>
    <w:rsid w:val="671FD4F1"/>
    <w:rsid w:val="67273D8E"/>
    <w:rsid w:val="672E63E0"/>
    <w:rsid w:val="675AEF4F"/>
    <w:rsid w:val="6780D26F"/>
    <w:rsid w:val="67AD4EA4"/>
    <w:rsid w:val="67B88799"/>
    <w:rsid w:val="67E69528"/>
    <w:rsid w:val="68050CCE"/>
    <w:rsid w:val="683C46BE"/>
    <w:rsid w:val="68611784"/>
    <w:rsid w:val="687B7E07"/>
    <w:rsid w:val="68ABDD4F"/>
    <w:rsid w:val="68BBA552"/>
    <w:rsid w:val="68D70F35"/>
    <w:rsid w:val="693AF885"/>
    <w:rsid w:val="693C374F"/>
    <w:rsid w:val="6944EE23"/>
    <w:rsid w:val="6975A931"/>
    <w:rsid w:val="69E3F515"/>
    <w:rsid w:val="6A5775B3"/>
    <w:rsid w:val="6AB70854"/>
    <w:rsid w:val="6ACEE075"/>
    <w:rsid w:val="6AD71CC5"/>
    <w:rsid w:val="6B06EBBE"/>
    <w:rsid w:val="6B74EFB3"/>
    <w:rsid w:val="6B783E1F"/>
    <w:rsid w:val="6BC1D284"/>
    <w:rsid w:val="6BC44775"/>
    <w:rsid w:val="6C3973EA"/>
    <w:rsid w:val="6C52D8B5"/>
    <w:rsid w:val="6C6AB0D6"/>
    <w:rsid w:val="6C79F699"/>
    <w:rsid w:val="6CAAA9A5"/>
    <w:rsid w:val="6D701D9F"/>
    <w:rsid w:val="6DA1E2D1"/>
    <w:rsid w:val="6DAD8550"/>
    <w:rsid w:val="6DD5444B"/>
    <w:rsid w:val="6DE40BB6"/>
    <w:rsid w:val="6DF68015"/>
    <w:rsid w:val="6E03B742"/>
    <w:rsid w:val="6EA2EE3A"/>
    <w:rsid w:val="6EE3D6E6"/>
    <w:rsid w:val="6F580D73"/>
    <w:rsid w:val="6F8A7977"/>
    <w:rsid w:val="6FBAF19A"/>
    <w:rsid w:val="6FDC2349"/>
    <w:rsid w:val="701EA9C9"/>
    <w:rsid w:val="7036664E"/>
    <w:rsid w:val="704860D6"/>
    <w:rsid w:val="704BAF42"/>
    <w:rsid w:val="7058186E"/>
    <w:rsid w:val="707A0839"/>
    <w:rsid w:val="7085400A"/>
    <w:rsid w:val="70A7BE61"/>
    <w:rsid w:val="710D7029"/>
    <w:rsid w:val="713431CA"/>
    <w:rsid w:val="7153EB2F"/>
    <w:rsid w:val="7168A058"/>
    <w:rsid w:val="7168F42C"/>
    <w:rsid w:val="71CF7523"/>
    <w:rsid w:val="71D980A9"/>
    <w:rsid w:val="71F02AAF"/>
    <w:rsid w:val="71F30306"/>
    <w:rsid w:val="720BC16B"/>
    <w:rsid w:val="720D1A25"/>
    <w:rsid w:val="7220A328"/>
    <w:rsid w:val="7264C536"/>
    <w:rsid w:val="72A7C3E7"/>
    <w:rsid w:val="72A8B56E"/>
    <w:rsid w:val="72F104D8"/>
    <w:rsid w:val="73087C5E"/>
    <w:rsid w:val="7313C40B"/>
    <w:rsid w:val="732F9CE1"/>
    <w:rsid w:val="73A8DCED"/>
    <w:rsid w:val="73DF5F23"/>
    <w:rsid w:val="73E74CA9"/>
    <w:rsid w:val="73FED5DC"/>
    <w:rsid w:val="74009597"/>
    <w:rsid w:val="74A094EE"/>
    <w:rsid w:val="74AFD4B9"/>
    <w:rsid w:val="74F93E29"/>
    <w:rsid w:val="74FF332A"/>
    <w:rsid w:val="75121BE6"/>
    <w:rsid w:val="754F20FF"/>
    <w:rsid w:val="757B2F84"/>
    <w:rsid w:val="75B77379"/>
    <w:rsid w:val="75C0DBD5"/>
    <w:rsid w:val="761D753F"/>
    <w:rsid w:val="7631D359"/>
    <w:rsid w:val="763C654F"/>
    <w:rsid w:val="766C351C"/>
    <w:rsid w:val="768F058E"/>
    <w:rsid w:val="76D5B7E4"/>
    <w:rsid w:val="771EED6B"/>
    <w:rsid w:val="77383659"/>
    <w:rsid w:val="77634730"/>
    <w:rsid w:val="777AAE4A"/>
    <w:rsid w:val="77FB292E"/>
    <w:rsid w:val="7811AD92"/>
    <w:rsid w:val="788D2FA2"/>
    <w:rsid w:val="78A8B2FA"/>
    <w:rsid w:val="78F32A7E"/>
    <w:rsid w:val="792D051E"/>
    <w:rsid w:val="79560FE1"/>
    <w:rsid w:val="79BEEE7F"/>
    <w:rsid w:val="79C3B077"/>
    <w:rsid w:val="79D1C4A1"/>
    <w:rsid w:val="79EA5296"/>
    <w:rsid w:val="79EB41BD"/>
    <w:rsid w:val="79EF431C"/>
    <w:rsid w:val="7A013A37"/>
    <w:rsid w:val="7A186860"/>
    <w:rsid w:val="7A24FEDD"/>
    <w:rsid w:val="7A2A32BB"/>
    <w:rsid w:val="7A2CF5AF"/>
    <w:rsid w:val="7A5BD9BD"/>
    <w:rsid w:val="7A718B75"/>
    <w:rsid w:val="7A729823"/>
    <w:rsid w:val="7A758703"/>
    <w:rsid w:val="7A96CDC1"/>
    <w:rsid w:val="7AC9DDB2"/>
    <w:rsid w:val="7AD27E5B"/>
    <w:rsid w:val="7AE2A402"/>
    <w:rsid w:val="7B1B32F7"/>
    <w:rsid w:val="7B4849C6"/>
    <w:rsid w:val="7B494E54"/>
    <w:rsid w:val="7B6912C0"/>
    <w:rsid w:val="7B70DB34"/>
    <w:rsid w:val="7B9695A9"/>
    <w:rsid w:val="7B9ADAB7"/>
    <w:rsid w:val="7BB7DE66"/>
    <w:rsid w:val="7BE84A5E"/>
    <w:rsid w:val="7BEB611A"/>
    <w:rsid w:val="7C18DFC9"/>
    <w:rsid w:val="7C4C260C"/>
    <w:rsid w:val="7C65AE13"/>
    <w:rsid w:val="7CC0CD6F"/>
    <w:rsid w:val="7D049BA3"/>
    <w:rsid w:val="7D7E0B63"/>
    <w:rsid w:val="7D8E2EEF"/>
    <w:rsid w:val="7DB4B02A"/>
    <w:rsid w:val="7DEFE878"/>
    <w:rsid w:val="7E25526F"/>
    <w:rsid w:val="7E2F3014"/>
    <w:rsid w:val="7E5C9DD0"/>
    <w:rsid w:val="7E80EF16"/>
    <w:rsid w:val="7E94CFCE"/>
    <w:rsid w:val="7EE674CB"/>
    <w:rsid w:val="7F0D9DFF"/>
    <w:rsid w:val="7F50808B"/>
    <w:rsid w:val="7F51514F"/>
    <w:rsid w:val="7F56BDD0"/>
    <w:rsid w:val="7F873876"/>
    <w:rsid w:val="7FA09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9B80"/>
  <w15:chartTrackingRefBased/>
  <w15:docId w15:val="{EE41416E-F830-164B-882E-CA7800B3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4F9D"/>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4C4F9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C4F9D"/>
    <w:pPr>
      <w:keepNext w:val="0"/>
      <w:keepLines w:val="0"/>
      <w:spacing w:before="360" w:after="240"/>
      <w:outlineLvl w:val="1"/>
    </w:pPr>
    <w:rPr>
      <w:rFonts w:eastAsia="MS PGothic" w:asciiTheme="minorHAnsi" w:hAnsiTheme="minorHAnsi" w:cstheme="minorHAnsi"/>
      <w:b/>
      <w:color w:val="000000" w:themeColor="text1"/>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C4F9D"/>
    <w:rPr>
      <w:rFonts w:asciiTheme="majorHAnsi" w:hAnsiTheme="majorHAnsi" w:eastAsiaTheme="majorEastAsia" w:cstheme="majorBidi"/>
      <w:color w:val="2F5496" w:themeColor="accent1" w:themeShade="BF"/>
      <w:kern w:val="0"/>
      <w:sz w:val="32"/>
      <w:szCs w:val="32"/>
      <w14:ligatures w14:val="none"/>
    </w:rPr>
  </w:style>
  <w:style w:type="character" w:styleId="Heading2Char" w:customStyle="1">
    <w:name w:val="Heading 2 Char"/>
    <w:basedOn w:val="DefaultParagraphFont"/>
    <w:link w:val="Heading2"/>
    <w:uiPriority w:val="9"/>
    <w:rsid w:val="004C4F9D"/>
    <w:rPr>
      <w:rFonts w:eastAsia="MS PGothic" w:cstheme="minorHAnsi"/>
      <w:b/>
      <w:color w:val="000000" w:themeColor="text1"/>
      <w:kern w:val="0"/>
      <w:sz w:val="32"/>
      <w:szCs w:val="40"/>
      <w14:ligatures w14:val="none"/>
    </w:rPr>
  </w:style>
  <w:style w:type="paragraph" w:styleId="Header">
    <w:name w:val="header"/>
    <w:basedOn w:val="Normal"/>
    <w:link w:val="HeaderChar"/>
    <w:uiPriority w:val="99"/>
    <w:unhideWhenUsed/>
    <w:rsid w:val="004C4F9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4C4F9D"/>
    <w:rPr>
      <w:kern w:val="0"/>
      <w14:ligatures w14:val="none"/>
    </w:rPr>
  </w:style>
  <w:style w:type="character" w:styleId="Hyperlink">
    <w:name w:val="Hyperlink"/>
    <w:basedOn w:val="DefaultParagraphFont"/>
    <w:uiPriority w:val="99"/>
    <w:unhideWhenUsed/>
    <w:rsid w:val="004C4F9D"/>
    <w:rPr>
      <w:color w:val="0563C1" w:themeColor="hyperlink"/>
      <w:u w:val="single"/>
    </w:rPr>
  </w:style>
  <w:style w:type="paragraph" w:styleId="DocumentTitle" w:customStyle="1">
    <w:name w:val="Document Title"/>
    <w:basedOn w:val="Title"/>
    <w:qFormat/>
    <w:rsid w:val="004C4F9D"/>
    <w:pPr>
      <w:keepNext/>
      <w:keepLines/>
      <w:suppressAutoHyphens/>
      <w:spacing w:line="216" w:lineRule="auto"/>
    </w:pPr>
    <w:rPr>
      <w:rFonts w:eastAsia="MS PGothic" w:asciiTheme="minorHAnsi" w:hAnsiTheme="minorHAnsi" w:cstheme="minorHAnsi"/>
      <w:b/>
      <w:bCs/>
      <w:caps/>
      <w:color w:val="000000" w:themeColor="text1"/>
      <w:spacing w:val="0"/>
      <w:kern w:val="0"/>
      <w:position w:val="8"/>
      <w:sz w:val="72"/>
      <w:szCs w:val="72"/>
    </w:rPr>
  </w:style>
  <w:style w:type="paragraph" w:styleId="ListParagraph">
    <w:name w:val="List Paragraph"/>
    <w:aliases w:val="List Numbered,Numbered List"/>
    <w:basedOn w:val="Normal"/>
    <w:uiPriority w:val="34"/>
    <w:qFormat/>
    <w:rsid w:val="004C4F9D"/>
    <w:pPr>
      <w:numPr>
        <w:numId w:val="12"/>
      </w:numPr>
      <w:spacing w:before="60" w:after="120" w:line="300" w:lineRule="auto"/>
    </w:pPr>
    <w:rPr>
      <w:rFonts w:ascii="Arial" w:hAnsi="Arial" w:eastAsiaTheme="minorEastAsia" w:cstheme="minorBidi"/>
      <w:color w:val="000000" w:themeColor="text1"/>
    </w:rPr>
  </w:style>
  <w:style w:type="table" w:styleId="TableGrid">
    <w:name w:val="Table Grid"/>
    <w:basedOn w:val="TableNormal"/>
    <w:uiPriority w:val="39"/>
    <w:rsid w:val="004C4F9D"/>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C4F9D"/>
    <w:rPr>
      <w:kern w:val="0"/>
      <w14:ligatures w14:val="none"/>
    </w:rPr>
  </w:style>
  <w:style w:type="character" w:styleId="apple-converted-space" w:customStyle="1">
    <w:name w:val="apple-converted-space"/>
    <w:basedOn w:val="DefaultParagraphFont"/>
    <w:rsid w:val="004C4F9D"/>
  </w:style>
  <w:style w:type="character" w:styleId="Emphasis">
    <w:name w:val="Emphasis"/>
    <w:basedOn w:val="DefaultParagraphFont"/>
    <w:uiPriority w:val="20"/>
    <w:qFormat/>
    <w:rsid w:val="004C4F9D"/>
    <w:rPr>
      <w:i/>
      <w:iCs/>
    </w:rPr>
  </w:style>
  <w:style w:type="character" w:styleId="Strong">
    <w:name w:val="Strong"/>
    <w:basedOn w:val="DefaultParagraphFont"/>
    <w:uiPriority w:val="22"/>
    <w:qFormat/>
    <w:rsid w:val="004C4F9D"/>
    <w:rPr>
      <w:b/>
      <w:bCs/>
    </w:rPr>
  </w:style>
  <w:style w:type="paragraph" w:styleId="FootnoteText">
    <w:name w:val="footnote text"/>
    <w:basedOn w:val="Normal"/>
    <w:link w:val="FootnoteTextChar"/>
    <w:uiPriority w:val="99"/>
    <w:semiHidden/>
    <w:unhideWhenUsed/>
    <w:rsid w:val="004C4F9D"/>
    <w:rPr>
      <w:sz w:val="20"/>
      <w:szCs w:val="20"/>
    </w:rPr>
  </w:style>
  <w:style w:type="character" w:styleId="FootnoteTextChar" w:customStyle="1">
    <w:name w:val="Footnote Text Char"/>
    <w:basedOn w:val="DefaultParagraphFont"/>
    <w:link w:val="FootnoteText"/>
    <w:uiPriority w:val="99"/>
    <w:semiHidden/>
    <w:rsid w:val="004C4F9D"/>
    <w:rPr>
      <w:rFonts w:ascii="Times New Roman" w:hAnsi="Times New Roman"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4C4F9D"/>
    <w:rPr>
      <w:vertAlign w:val="superscript"/>
    </w:rPr>
  </w:style>
  <w:style w:type="table" w:styleId="GridTable4-Accent3">
    <w:name w:val="Grid Table 4 Accent 3"/>
    <w:basedOn w:val="TableNormal"/>
    <w:uiPriority w:val="49"/>
    <w:rsid w:val="004C4F9D"/>
    <w:rPr>
      <w:kern w:val="0"/>
      <w14:ligatures w14:val="none"/>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4C4F9D"/>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C4F9D"/>
    <w:rPr>
      <w:rFonts w:asciiTheme="majorHAnsi" w:hAnsiTheme="majorHAnsi" w:eastAsiaTheme="majorEastAsia" w:cstheme="majorBidi"/>
      <w:spacing w:val="-10"/>
      <w:kern w:val="28"/>
      <w:sz w:val="56"/>
      <w:szCs w:val="56"/>
      <w14:ligatures w14:val="none"/>
    </w:rPr>
  </w:style>
  <w:style w:type="paragraph" w:styleId="Footer">
    <w:name w:val="footer"/>
    <w:basedOn w:val="Normal"/>
    <w:link w:val="FooterChar"/>
    <w:uiPriority w:val="99"/>
    <w:unhideWhenUsed/>
    <w:rsid w:val="00476944"/>
    <w:pPr>
      <w:tabs>
        <w:tab w:val="center" w:pos="4680"/>
        <w:tab w:val="right" w:pos="9360"/>
      </w:tabs>
    </w:pPr>
  </w:style>
  <w:style w:type="character" w:styleId="FooterChar" w:customStyle="1">
    <w:name w:val="Footer Char"/>
    <w:basedOn w:val="DefaultParagraphFont"/>
    <w:link w:val="Footer"/>
    <w:uiPriority w:val="99"/>
    <w:rsid w:val="00476944"/>
    <w:rPr>
      <w:rFonts w:ascii="Times New Roman" w:hAnsi="Times New Roman" w:eastAsia="Times New Roman" w:cs="Times New Roman"/>
      <w:kern w:val="0"/>
      <w14:ligatures w14:val="none"/>
    </w:rPr>
  </w:style>
  <w:style w:type="paragraph" w:styleId="xxmsonormal" w:customStyle="1">
    <w:name w:val="x_xmsonormal"/>
    <w:basedOn w:val="Normal"/>
    <w:rsid w:val="003235B2"/>
    <w:rPr>
      <w:rFonts w:ascii="Calibri" w:hAnsi="Calibri" w:cs="Calibri" w:eastAsiaTheme="minorHAnsi"/>
      <w:sz w:val="22"/>
      <w:szCs w:val="22"/>
    </w:rPr>
  </w:style>
  <w:style w:type="character" w:styleId="xxnormaltextrun" w:customStyle="1">
    <w:name w:val="x_xnormaltextrun"/>
    <w:basedOn w:val="DefaultParagraphFont"/>
    <w:rsid w:val="003235B2"/>
  </w:style>
  <w:style w:type="character" w:styleId="normaltextrun" w:customStyle="true">
    <w:uiPriority w:val="1"/>
    <w:name w:val="normaltextrun"/>
    <w:basedOn w:val="DefaultParagraphFont"/>
    <w:rsid w:val="683C46BE"/>
  </w:style>
  <w:style w:type="character" w:styleId="eop" w:customStyle="true">
    <w:uiPriority w:val="1"/>
    <w:name w:val="eop"/>
    <w:basedOn w:val="DefaultParagraphFont"/>
    <w:rsid w:val="683C46BE"/>
  </w:style>
  <w:style w:type="paragraph" w:styleId="paragraph" w:customStyle="true">
    <w:uiPriority w:val="1"/>
    <w:name w:val="paragraph"/>
    <w:basedOn w:val="Normal"/>
    <w:rsid w:val="683C46BE"/>
    <w:rPr>
      <w:sz w:val="24"/>
      <w:szCs w:val="24"/>
    </w:rPr>
    <w:pPr>
      <w:spacing w:beforeAutospacing="on"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tyles" Target="styles.xml" Id="rId3" /><Relationship Type="http://schemas.microsoft.com/office/2020/10/relationships/intelligence" Target="intelligence2.xml" Id="rId21" /><Relationship Type="http://schemas.openxmlformats.org/officeDocument/2006/relationships/endnotes" Target="endnotes.xml" Id="rId7"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online.unt.edu/learn" TargetMode="External" Id="R05946045671d4c07" /><Relationship Type="http://schemas.openxmlformats.org/officeDocument/2006/relationships/hyperlink" Target="https://online.unt.edu/learn" TargetMode="External" Id="R19b62c0a82964650" /><Relationship Type="http://schemas.openxmlformats.org/officeDocument/2006/relationships/hyperlink" Target="https://policy.unt.edu/sites/default/files/06.039%20Student%20Attendance%20and%20Authorized%20Absences.pdf" TargetMode="External" Id="Rceba4b8e12a74d0d" /><Relationship Type="http://schemas.openxmlformats.org/officeDocument/2006/relationships/hyperlink" Target="https://policy.unt.edu/sites/default/files/06.039%20Student%20Attendance%20and%20Authorized%20Absences.pdf" TargetMode="External" Id="R42b7dd77d5bb4469" /><Relationship Type="http://schemas.openxmlformats.org/officeDocument/2006/relationships/hyperlink" Target="https://www.tx.nesinc.com/content/docs/TX293_SciOfTeachingReading_PrepManual.pdf" TargetMode="External" Id="R5bac35e9423e4343" /><Relationship Type="http://schemas.openxmlformats.org/officeDocument/2006/relationships/hyperlink" Target="https://tea.texas.gov/texas-educators/preparation-and-continuing-education/approved-educator-standards" TargetMode="External" Id="Rd959b8ccce63400b" /><Relationship Type="http://schemas.openxmlformats.org/officeDocument/2006/relationships/hyperlink" Target="http://ritter.tea.state.tx.us/rules/tac/chapter074/ch074a.html" TargetMode="External" Id="Rd4c2e7640dd94222" /><Relationship Type="http://schemas.openxmlformats.org/officeDocument/2006/relationships/hyperlink" Target="http://www.thecb.state.tx.us/index.cfm?objectid=EADF962E-0E3E-DA80-BAAD2496062F3CD8" TargetMode="External" Id="R19fd3c9ab2da473e" /><Relationship Type="http://schemas.openxmlformats.org/officeDocument/2006/relationships/hyperlink" Target="https://tea.texas.gov/WorkArea/linkit.aspx?LinkIdentifier=id&amp;ItemID=51539612985" TargetMode="External" Id="Rd33775a17ac14459" /><Relationship Type="http://schemas.openxmlformats.org/officeDocument/2006/relationships/hyperlink" Target="https://policy.unt.edu/policy/07-012" TargetMode="External" Id="Ra811da77cb424674" /><Relationship Type="http://schemas.openxmlformats.org/officeDocument/2006/relationships/hyperlink" Target="https://policy.unt.edu/policy/07-012)." TargetMode="External" Id="Rb16560aac12046a7" /><Relationship Type="http://schemas.openxmlformats.org/officeDocument/2006/relationships/hyperlink" Target="https://studentaffairs.unt.edu/office-disability-access" TargetMode="External" Id="Rd69f06822cee44a1" /><Relationship Type="http://schemas.openxmlformats.org/officeDocument/2006/relationships/hyperlink" Target="http://www.unt.edu/oda" TargetMode="External" Id="R2febcd6e71c948bf" /><Relationship Type="http://schemas.openxmlformats.org/officeDocument/2006/relationships/hyperlink" Target="https://www.unt.edu/success/" TargetMode="External" Id="R40465a852f9e4dac" /><Relationship Type="http://schemas.openxmlformats.org/officeDocument/2006/relationships/hyperlink" Target="https://wellness.unt.edu/" TargetMode="External" Id="R3645436fffb74c7e" /><Relationship Type="http://schemas.openxmlformats.org/officeDocument/2006/relationships/hyperlink" Target="http://scrappysays.unt.edu/" TargetMode="External" Id="R2d67ebb193924d45" /><Relationship Type="http://schemas.openxmlformats.org/officeDocument/2006/relationships/hyperlink" Target="mailto:no-reply@iasystem.org" TargetMode="External" Id="Rc27aa2028aab478a" /><Relationship Type="http://schemas.openxmlformats.org/officeDocument/2006/relationships/hyperlink" Target="mailto:spot@unt.edu" TargetMode="External" Id="Rde75eb4d7db948af" /><Relationship Type="http://schemas.openxmlformats.org/officeDocument/2006/relationships/hyperlink" Target="mailto:SurvivorAdvocate@unt.edu" TargetMode="External" Id="R3fff10211160459c" /><Relationship Type="http://schemas.openxmlformats.org/officeDocument/2006/relationships/hyperlink" Target="https://deanofstudents.unt.edu/conduct" TargetMode="External" Id="R57b570ed95c5422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D173-EAA1-5F48-BF3B-5077AB5A8A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Menefee, Doricka</dc:creator>
  <keywords/>
  <dc:description/>
  <lastModifiedBy>Menefee, Doricka</lastModifiedBy>
  <revision>5</revision>
  <dcterms:created xsi:type="dcterms:W3CDTF">2023-12-05T19:00:00.0000000Z</dcterms:created>
  <dcterms:modified xsi:type="dcterms:W3CDTF">2024-01-05T22:31:49.2577271Z</dcterms:modified>
</coreProperties>
</file>