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A050E" w:rsidR="00807A4A" w:rsidP="0F765E57" w:rsidRDefault="00807A4A" w14:paraId="2A6469DC" w14:textId="520D4FD1">
      <w:pPr>
        <w:pStyle w:val="Normal"/>
        <w:jc w:val="center"/>
        <w:rPr>
          <w:rFonts w:ascii="Century Gothic" w:hAnsi="Century Gothic"/>
          <w:b w:val="1"/>
          <w:bCs w:val="1"/>
          <w:color w:val="027110"/>
          <w:sz w:val="48"/>
          <w:szCs w:val="48"/>
        </w:rPr>
      </w:pPr>
      <w:r w:rsidRPr="4C0C1242" w:rsidR="00807A4A">
        <w:rPr>
          <w:rFonts w:ascii="Century Gothic" w:hAnsi="Century Gothic"/>
          <w:b w:val="1"/>
          <w:bCs w:val="1"/>
          <w:color w:val="027110"/>
          <w:sz w:val="48"/>
          <w:szCs w:val="48"/>
        </w:rPr>
        <w:t>C</w:t>
      </w:r>
      <w:r w:rsidRPr="4C0C1242" w:rsidR="4F0A18CA">
        <w:rPr>
          <w:rFonts w:ascii="Century Gothic" w:hAnsi="Century Gothic"/>
          <w:b w:val="1"/>
          <w:bCs w:val="1"/>
          <w:color w:val="027110"/>
          <w:sz w:val="48"/>
          <w:szCs w:val="48"/>
        </w:rPr>
        <w:t xml:space="preserve">ritical </w:t>
      </w:r>
      <w:r w:rsidRPr="4C0C1242" w:rsidR="754F20FF">
        <w:rPr>
          <w:rFonts w:ascii="Century Gothic" w:hAnsi="Century Gothic"/>
          <w:b w:val="1"/>
          <w:bCs w:val="1"/>
          <w:color w:val="027110"/>
          <w:sz w:val="48"/>
          <w:szCs w:val="48"/>
        </w:rPr>
        <w:t>Literacies,</w:t>
      </w:r>
      <w:r w:rsidRPr="4C0C1242" w:rsidR="00807A4A">
        <w:rPr>
          <w:rFonts w:ascii="Century Gothic" w:hAnsi="Century Gothic"/>
          <w:b w:val="1"/>
          <w:bCs w:val="1"/>
          <w:color w:val="027110"/>
          <w:sz w:val="48"/>
          <w:szCs w:val="48"/>
        </w:rPr>
        <w:t xml:space="preserve"> N</w:t>
      </w:r>
      <w:r w:rsidRPr="4C0C1242" w:rsidR="0343B764">
        <w:rPr>
          <w:rFonts w:ascii="Century Gothic" w:hAnsi="Century Gothic"/>
          <w:b w:val="1"/>
          <w:bCs w:val="1"/>
          <w:color w:val="027110"/>
          <w:sz w:val="48"/>
          <w:szCs w:val="48"/>
        </w:rPr>
        <w:t>ew</w:t>
      </w:r>
      <w:r w:rsidRPr="4C0C1242" w:rsidR="00807A4A">
        <w:rPr>
          <w:rFonts w:ascii="Century Gothic" w:hAnsi="Century Gothic"/>
          <w:b w:val="1"/>
          <w:bCs w:val="1"/>
          <w:color w:val="027110"/>
          <w:sz w:val="48"/>
          <w:szCs w:val="48"/>
        </w:rPr>
        <w:t xml:space="preserve"> LITERACIES</w:t>
      </w:r>
      <w:r w:rsidRPr="4C0C1242" w:rsidR="5E1C6E17">
        <w:rPr>
          <w:rFonts w:ascii="Century Gothic" w:hAnsi="Century Gothic"/>
          <w:b w:val="1"/>
          <w:bCs w:val="1"/>
          <w:color w:val="027110"/>
          <w:sz w:val="48"/>
          <w:szCs w:val="48"/>
        </w:rPr>
        <w:t xml:space="preserve">, and Teacher Inquiry </w:t>
      </w:r>
      <w:r w:rsidRPr="4C0C1242" w:rsidR="00807A4A">
        <w:rPr>
          <w:rFonts w:ascii="Century Gothic" w:hAnsi="Century Gothic"/>
          <w:b w:val="1"/>
          <w:bCs w:val="1"/>
          <w:color w:val="027110"/>
          <w:sz w:val="48"/>
          <w:szCs w:val="48"/>
        </w:rPr>
        <w:t xml:space="preserve"> </w:t>
      </w:r>
    </w:p>
    <w:p w:rsidRPr="002A050E" w:rsidR="004C4F9D" w:rsidP="004C4F9D" w:rsidRDefault="005E211C" w14:paraId="4BA1EE05" w14:textId="2AC845FC">
      <w:pPr>
        <w:jc w:val="center"/>
        <w:rPr>
          <w:rFonts w:ascii="Century Gothic" w:hAnsi="Century Gothic"/>
          <w:b w:val="1"/>
          <w:bCs w:val="1"/>
          <w:color w:val="027110"/>
          <w:sz w:val="48"/>
          <w:szCs w:val="48"/>
        </w:rPr>
      </w:pPr>
      <w:r w:rsidRPr="0F765E57" w:rsidR="005E211C">
        <w:rPr>
          <w:rFonts w:ascii="Century Gothic" w:hAnsi="Century Gothic"/>
          <w:b w:val="1"/>
          <w:bCs w:val="1"/>
          <w:color w:val="027110"/>
          <w:sz w:val="48"/>
          <w:szCs w:val="48"/>
        </w:rPr>
        <w:t>EDRE 3650</w:t>
      </w:r>
      <w:r w:rsidRPr="0F765E57" w:rsidR="51D93CA0">
        <w:rPr>
          <w:rFonts w:ascii="Century Gothic" w:hAnsi="Century Gothic"/>
          <w:b w:val="1"/>
          <w:bCs w:val="1"/>
          <w:color w:val="027110"/>
          <w:sz w:val="48"/>
          <w:szCs w:val="48"/>
        </w:rPr>
        <w:t>-016</w:t>
      </w:r>
      <w:r w:rsidRPr="0F765E57" w:rsidR="005E211C">
        <w:rPr>
          <w:rFonts w:ascii="Century Gothic" w:hAnsi="Century Gothic"/>
          <w:b w:val="1"/>
          <w:bCs w:val="1"/>
          <w:color w:val="027110"/>
          <w:sz w:val="48"/>
          <w:szCs w:val="48"/>
        </w:rPr>
        <w:t xml:space="preserve"> </w:t>
      </w:r>
      <w:r w:rsidRPr="0F765E57" w:rsidR="00807A4A">
        <w:rPr>
          <w:rFonts w:ascii="Century Gothic" w:hAnsi="Century Gothic"/>
          <w:b w:val="1"/>
          <w:bCs w:val="1"/>
          <w:color w:val="027110"/>
          <w:sz w:val="48"/>
          <w:szCs w:val="48"/>
        </w:rPr>
        <w:t>(</w:t>
      </w:r>
      <w:r w:rsidRPr="0F765E57" w:rsidR="29491B9B">
        <w:rPr>
          <w:rFonts w:ascii="Century Gothic" w:hAnsi="Century Gothic"/>
          <w:b w:val="1"/>
          <w:bCs w:val="1"/>
          <w:color w:val="027110"/>
          <w:sz w:val="48"/>
          <w:szCs w:val="48"/>
        </w:rPr>
        <w:t>9993</w:t>
      </w:r>
      <w:r w:rsidRPr="0F765E57" w:rsidR="00807A4A">
        <w:rPr>
          <w:rFonts w:ascii="Century Gothic" w:hAnsi="Century Gothic"/>
          <w:b w:val="1"/>
          <w:bCs w:val="1"/>
          <w:color w:val="027110"/>
          <w:sz w:val="48"/>
          <w:szCs w:val="48"/>
        </w:rPr>
        <w:t>)</w:t>
      </w:r>
      <w:r w:rsidRPr="0F765E57" w:rsidR="005E211C">
        <w:rPr>
          <w:rFonts w:ascii="Century Gothic" w:hAnsi="Century Gothic"/>
          <w:b w:val="1"/>
          <w:bCs w:val="1"/>
          <w:color w:val="027110"/>
          <w:sz w:val="48"/>
          <w:szCs w:val="48"/>
        </w:rPr>
        <w:t xml:space="preserve"> </w:t>
      </w:r>
    </w:p>
    <w:p w:rsidRPr="007E7FF6" w:rsidR="004C4F9D" w:rsidP="004C4F9D" w:rsidRDefault="00D534C2" w14:paraId="1E351859" w14:textId="16BDFE35">
      <w:pPr>
        <w:jc w:val="center"/>
        <w:rPr>
          <w:rFonts w:asciiTheme="minorHAnsi" w:hAnsiTheme="minorHAnsi" w:cstheme="minorHAnsi"/>
        </w:rPr>
      </w:pPr>
      <w:r w:rsidRPr="007E7FF6">
        <w:rPr>
          <w:rFonts w:asciiTheme="minorHAnsi" w:hAnsiTheme="minorHAnsi" w:cstheme="minorHAnsi"/>
        </w:rPr>
        <w:t>Fall</w:t>
      </w:r>
      <w:r w:rsidRPr="007E7FF6" w:rsidR="004C4F9D">
        <w:rPr>
          <w:rFonts w:asciiTheme="minorHAnsi" w:hAnsiTheme="minorHAnsi" w:cstheme="minorHAnsi"/>
        </w:rPr>
        <w:t xml:space="preserve"> 202</w:t>
      </w:r>
      <w:r w:rsidRPr="007E7FF6">
        <w:rPr>
          <w:rFonts w:asciiTheme="minorHAnsi" w:hAnsiTheme="minorHAnsi" w:cstheme="minorHAnsi"/>
        </w:rPr>
        <w:t>3</w:t>
      </w:r>
      <w:r w:rsidRPr="007E7FF6" w:rsidR="004C4F9D">
        <w:rPr>
          <w:rFonts w:asciiTheme="minorHAnsi" w:hAnsiTheme="minorHAnsi" w:cstheme="minorHAnsi"/>
        </w:rPr>
        <w:t>, 3 credit hours (undergraduate)</w:t>
      </w:r>
    </w:p>
    <w:p w:rsidRPr="007E7FF6" w:rsidR="003C3D0F" w:rsidP="009E5C38" w:rsidRDefault="003C3D0F" w14:paraId="5E8B4207" w14:textId="77777777">
      <w:pPr>
        <w:rPr>
          <w:rFonts w:asciiTheme="minorHAnsi" w:hAnsiTheme="minorHAnsi" w:cstheme="minorHAnsi"/>
        </w:rPr>
      </w:pPr>
    </w:p>
    <w:p w:rsidRPr="007E7FF6" w:rsidR="005E211C" w:rsidP="0F765E57" w:rsidRDefault="005E211C" w14:paraId="31950A37" w14:textId="6AB296B0">
      <w:pPr>
        <w:pStyle w:val="Normal"/>
        <w:ind/>
        <w:rPr>
          <w:rFonts w:ascii="Calibri" w:hAnsi="Calibri" w:cs="Calibri" w:asciiTheme="minorAscii" w:hAnsiTheme="minorAscii" w:cstheme="minorAscii"/>
        </w:rPr>
      </w:pPr>
      <w:r w:rsidRPr="0F765E57" w:rsidR="004C4F9D">
        <w:rPr>
          <w:rFonts w:ascii="Calibri" w:hAnsi="Calibri" w:cs="Calibri" w:asciiTheme="minorAscii" w:hAnsiTheme="minorAscii" w:cstheme="minorAscii"/>
          <w:b w:val="1"/>
          <w:bCs w:val="1"/>
        </w:rPr>
        <w:t>Instructor</w:t>
      </w:r>
      <w:r w:rsidRPr="0F765E57" w:rsidR="004C4F9D">
        <w:rPr>
          <w:rFonts w:ascii="Calibri" w:hAnsi="Calibri" w:cs="Calibri" w:asciiTheme="minorAscii" w:hAnsiTheme="minorAscii" w:cstheme="minorAscii"/>
        </w:rPr>
        <w:t>: Doricka Menefee,</w:t>
      </w:r>
      <w:r w:rsidRPr="0F765E57" w:rsidR="00831A32">
        <w:rPr>
          <w:rFonts w:ascii="Calibri" w:hAnsi="Calibri" w:cs="Calibri" w:asciiTheme="minorAscii" w:hAnsiTheme="minorAscii" w:cstheme="minorAscii"/>
        </w:rPr>
        <w:t xml:space="preserve"> Ph.D.</w:t>
      </w:r>
      <w:r w:rsidRPr="0F765E57" w:rsidR="003C3D0F">
        <w:rPr>
          <w:rFonts w:ascii="Calibri" w:hAnsi="Calibri" w:cs="Calibri" w:asciiTheme="minorAscii" w:hAnsiTheme="minorAscii" w:cstheme="minorAscii"/>
        </w:rPr>
        <w:t xml:space="preserve"> </w:t>
      </w:r>
      <w:r>
        <w:tab/>
      </w:r>
      <w:r>
        <w:tab/>
      </w:r>
      <w:r w:rsidRPr="0F765E57" w:rsidR="7C18DFC9">
        <w:rPr>
          <w:rFonts w:ascii="Calibri" w:hAnsi="Calibri" w:cs="Calibri" w:asciiTheme="minorAscii" w:hAnsiTheme="minorAscii" w:cstheme="minorAscii"/>
        </w:rPr>
        <w:t xml:space="preserve">                          </w:t>
      </w:r>
      <w:r w:rsidRPr="0F765E57" w:rsidR="7C18DFC9">
        <w:rPr>
          <w:rFonts w:ascii="Calibri" w:hAnsi="Calibri" w:cs="Calibri" w:asciiTheme="minorAscii" w:hAnsiTheme="minorAscii" w:cstheme="minorAscii"/>
          <w:b w:val="1"/>
          <w:bCs w:val="1"/>
        </w:rPr>
        <w:t>Email</w:t>
      </w:r>
      <w:r w:rsidRPr="0F765E57" w:rsidR="7C18DFC9">
        <w:rPr>
          <w:rFonts w:ascii="Calibri" w:hAnsi="Calibri" w:cs="Calibri" w:asciiTheme="minorAscii" w:hAnsiTheme="minorAscii" w:cstheme="minorAscii"/>
        </w:rPr>
        <w:t>: doricka.menefee@unt.edu</w:t>
      </w:r>
    </w:p>
    <w:p w:rsidRPr="007E7FF6" w:rsidR="005E211C" w:rsidP="0F765E57" w:rsidRDefault="005E211C" w14:paraId="257EACAB" w14:textId="16BCD166">
      <w:pPr>
        <w:pStyle w:val="Normal"/>
        <w:ind/>
        <w:rPr>
          <w:rFonts w:ascii="Calibri" w:hAnsi="Calibri" w:cs="Calibri" w:asciiTheme="minorAscii" w:hAnsiTheme="minorAscii" w:cstheme="minorAscii"/>
        </w:rPr>
      </w:pPr>
    </w:p>
    <w:p w:rsidRPr="007E7FF6" w:rsidR="005E211C" w:rsidP="0F765E57" w:rsidRDefault="005E211C" w14:paraId="37457577" w14:textId="4E2119FE">
      <w:pPr>
        <w:pStyle w:val="Normal"/>
        <w:ind/>
        <w:rPr>
          <w:rFonts w:ascii="Calibri" w:hAnsi="Calibri" w:cs="Calibri" w:asciiTheme="minorAscii" w:hAnsiTheme="minorAscii" w:cstheme="minorAscii"/>
        </w:rPr>
      </w:pPr>
      <w:r w:rsidRPr="047A50C9" w:rsidR="008663BC">
        <w:rPr>
          <w:rFonts w:ascii="Calibri" w:hAnsi="Calibri" w:cs="Calibri" w:asciiTheme="minorAscii" w:hAnsiTheme="minorAscii" w:cstheme="minorAscii"/>
          <w:b w:val="1"/>
          <w:bCs w:val="1"/>
        </w:rPr>
        <w:t>Tuesdays</w:t>
      </w:r>
      <w:r w:rsidRPr="047A50C9" w:rsidR="7F56BDD0">
        <w:rPr>
          <w:rFonts w:ascii="Calibri" w:hAnsi="Calibri" w:cs="Calibri" w:asciiTheme="minorAscii" w:hAnsiTheme="minorAscii" w:cstheme="minorAscii"/>
          <w:b w:val="1"/>
          <w:bCs w:val="1"/>
        </w:rPr>
        <w:t>|</w:t>
      </w:r>
      <w:r w:rsidRPr="047A50C9" w:rsidR="008663BC">
        <w:rPr>
          <w:rFonts w:ascii="Calibri" w:hAnsi="Calibri" w:cs="Calibri" w:asciiTheme="minorAscii" w:hAnsiTheme="minorAscii" w:cstheme="minorAscii"/>
          <w:b w:val="1"/>
          <w:bCs w:val="1"/>
        </w:rPr>
        <w:t xml:space="preserve"> </w:t>
      </w:r>
      <w:r w:rsidRPr="047A50C9" w:rsidR="5F6E12C3">
        <w:rPr>
          <w:rFonts w:ascii="Calibri" w:hAnsi="Calibri" w:cs="Calibri" w:asciiTheme="minorAscii" w:hAnsiTheme="minorAscii" w:cstheme="minorAscii"/>
          <w:b w:val="1"/>
          <w:bCs w:val="1"/>
        </w:rPr>
        <w:t>2:00M-4:50PM</w:t>
      </w:r>
      <w:r w:rsidRPr="047A50C9" w:rsidR="50AB340C">
        <w:rPr>
          <w:rFonts w:ascii="Calibri" w:hAnsi="Calibri" w:cs="Calibri" w:asciiTheme="minorAscii" w:hAnsiTheme="minorAscii" w:cstheme="minorAscii"/>
          <w:b w:val="1"/>
          <w:bCs w:val="1"/>
        </w:rPr>
        <w:t xml:space="preserve"> | Wooten Hall RM </w:t>
      </w:r>
      <w:r w:rsidRPr="047A50C9" w:rsidR="66ECBEDC">
        <w:rPr>
          <w:rFonts w:ascii="Calibri" w:hAnsi="Calibri" w:cs="Calibri" w:asciiTheme="minorAscii" w:hAnsiTheme="minorAscii" w:cstheme="minorAscii"/>
          <w:b w:val="1"/>
          <w:bCs w:val="1"/>
        </w:rPr>
        <w:t>313</w:t>
      </w:r>
      <w:r>
        <w:tab/>
      </w:r>
      <w:r w:rsidRPr="047A50C9" w:rsidR="020095C2">
        <w:rPr>
          <w:rFonts w:ascii="Calibri" w:hAnsi="Calibri" w:cs="Calibri" w:asciiTheme="minorAscii" w:hAnsiTheme="minorAscii" w:cstheme="minorAscii"/>
          <w:b w:val="1"/>
          <w:bCs w:val="1"/>
        </w:rPr>
        <w:t xml:space="preserve"> </w:t>
      </w:r>
      <w:r w:rsidRPr="047A50C9" w:rsidR="004C4F9D">
        <w:rPr>
          <w:rFonts w:ascii="Calibri" w:hAnsi="Calibri" w:cs="Calibri" w:asciiTheme="minorAscii" w:hAnsiTheme="minorAscii" w:cstheme="minorAscii"/>
          <w:b w:val="1"/>
          <w:bCs w:val="1"/>
        </w:rPr>
        <w:t>Office Hours</w:t>
      </w:r>
      <w:r w:rsidRPr="047A50C9" w:rsidR="00796306">
        <w:rPr>
          <w:rFonts w:ascii="Calibri" w:hAnsi="Calibri" w:cs="Calibri" w:asciiTheme="minorAscii" w:hAnsiTheme="minorAscii" w:cstheme="minorAscii"/>
          <w:b w:val="1"/>
          <w:bCs w:val="1"/>
        </w:rPr>
        <w:t>:</w:t>
      </w:r>
      <w:r w:rsidRPr="047A50C9" w:rsidR="00796306">
        <w:rPr>
          <w:rFonts w:ascii="Calibri" w:hAnsi="Calibri" w:cs="Calibri" w:asciiTheme="minorAscii" w:hAnsiTheme="minorAscii" w:cstheme="minorAscii"/>
        </w:rPr>
        <w:t xml:space="preserve"> </w:t>
      </w:r>
      <w:r w:rsidRPr="047A50C9" w:rsidR="22AE2329">
        <w:rPr>
          <w:rFonts w:ascii="Calibri" w:hAnsi="Calibri" w:cs="Calibri" w:asciiTheme="minorAscii" w:hAnsiTheme="minorAscii" w:cstheme="minorAscii"/>
        </w:rPr>
        <w:t>M-T-W b</w:t>
      </w:r>
      <w:r w:rsidRPr="047A50C9" w:rsidR="2DEDCE38">
        <w:rPr>
          <w:rFonts w:ascii="Calibri" w:hAnsi="Calibri" w:cs="Calibri" w:asciiTheme="minorAscii" w:hAnsiTheme="minorAscii" w:cstheme="minorAscii"/>
        </w:rPr>
        <w:t>y appointment only</w:t>
      </w:r>
    </w:p>
    <w:p w:rsidR="005E211C" w:rsidP="005E211C" w:rsidRDefault="005E211C" w14:paraId="773C20B2" w14:textId="77777777">
      <w:pPr>
        <w:rPr>
          <w:rFonts w:ascii="Century Gothic" w:hAnsi="Century Gothic"/>
          <w:color w:val="009210"/>
          <w:sz w:val="32"/>
          <w:szCs w:val="32"/>
        </w:rPr>
      </w:pPr>
    </w:p>
    <w:p w:rsidR="005E211C" w:rsidP="0F765E57" w:rsidRDefault="005E211C" w14:paraId="787E85A9" w14:textId="766FA371">
      <w:pPr>
        <w:rPr>
          <w:rFonts w:ascii="Century Gothic" w:hAnsi="Century Gothic"/>
          <w:color w:val="027110"/>
          <w:sz w:val="32"/>
          <w:szCs w:val="32"/>
        </w:rPr>
      </w:pPr>
      <w:r w:rsidRPr="0F765E57" w:rsidR="005E211C">
        <w:rPr>
          <w:rFonts w:ascii="Century Gothic" w:hAnsi="Century Gothic"/>
          <w:color w:val="027110"/>
          <w:sz w:val="32"/>
          <w:szCs w:val="32"/>
        </w:rPr>
        <w:t>Course Description</w:t>
      </w:r>
    </w:p>
    <w:p w:rsidR="0F765E57" w:rsidP="0F765E57" w:rsidRDefault="0F765E57" w14:paraId="42451575" w14:textId="5FB04255">
      <w:pPr>
        <w:pStyle w:val="Normal"/>
        <w:rPr>
          <w:rFonts w:ascii="Century Gothic" w:hAnsi="Century Gothic"/>
          <w:color w:val="027110"/>
          <w:sz w:val="32"/>
          <w:szCs w:val="32"/>
        </w:rPr>
      </w:pPr>
    </w:p>
    <w:p w:rsidR="79EA5296" w:rsidP="0F765E57" w:rsidRDefault="79EA5296" w14:paraId="3C7EEC08" w14:textId="4D7F0127">
      <w:pPr>
        <w:pStyle w:val="Normal"/>
        <w:rPr>
          <w:rFonts w:ascii="Calibri" w:hAnsi="Calibri" w:cs="Calibri" w:asciiTheme="minorAscii" w:hAnsiTheme="minorAscii" w:cstheme="minorAscii"/>
        </w:rPr>
      </w:pPr>
      <w:r w:rsidRPr="0F765E57" w:rsidR="79EA5296">
        <w:rPr>
          <w:rFonts w:ascii="Calibri" w:hAnsi="Calibri" w:eastAsia="Calibri" w:cs="Calibri" w:asciiTheme="minorAscii" w:hAnsiTheme="minorAscii" w:eastAsiaTheme="minorAscii" w:cstheme="minorAscii"/>
          <w:color w:val="000000" w:themeColor="text1" w:themeTint="FF" w:themeShade="FF"/>
          <w:sz w:val="24"/>
          <w:szCs w:val="24"/>
        </w:rPr>
        <w:t>Literacy</w:t>
      </w:r>
      <w:r w:rsidRPr="0F765E57" w:rsidR="6DA1E2D1">
        <w:rPr>
          <w:rFonts w:ascii="Calibri" w:hAnsi="Calibri" w:eastAsia="Calibri" w:cs="Calibri" w:asciiTheme="minorAscii" w:hAnsiTheme="minorAscii" w:eastAsiaTheme="minorAscii" w:cstheme="minorAscii"/>
          <w:color w:val="000000" w:themeColor="text1" w:themeTint="FF" w:themeShade="FF"/>
          <w:sz w:val="24"/>
          <w:szCs w:val="24"/>
        </w:rPr>
        <w:t xml:space="preserve"> has moved </w:t>
      </w:r>
      <w:r w:rsidRPr="0F765E57" w:rsidR="6DA1E2D1">
        <w:rPr>
          <w:rFonts w:ascii="Calibri" w:hAnsi="Calibri" w:cs="Calibri" w:asciiTheme="minorAscii" w:hAnsiTheme="minorAscii" w:cstheme="minorAscii"/>
        </w:rPr>
        <w:t>beyond</w:t>
      </w:r>
      <w:r w:rsidRPr="0F765E57" w:rsidR="076BD811">
        <w:rPr>
          <w:rFonts w:ascii="Calibri" w:hAnsi="Calibri" w:cs="Calibri" w:asciiTheme="minorAscii" w:hAnsiTheme="minorAscii" w:cstheme="minorAscii"/>
        </w:rPr>
        <w:t xml:space="preserve"> the </w:t>
      </w:r>
      <w:r w:rsidRPr="0F765E57" w:rsidR="6DA1E2D1">
        <w:rPr>
          <w:rFonts w:ascii="Calibri" w:hAnsi="Calibri" w:cs="Calibri" w:asciiTheme="minorAscii" w:hAnsiTheme="minorAscii" w:cstheme="minorAscii"/>
        </w:rPr>
        <w:t xml:space="preserve">reading and composing of print-based texts only, to describe a wider and more inclusive range of </w:t>
      </w:r>
      <w:r w:rsidRPr="0F765E57" w:rsidR="6DA1E2D1">
        <w:rPr>
          <w:rFonts w:ascii="Calibri" w:hAnsi="Calibri" w:cs="Calibri" w:asciiTheme="minorAscii" w:hAnsiTheme="minorAscii" w:cstheme="minorAscii"/>
        </w:rPr>
        <w:t>possible literacies</w:t>
      </w:r>
      <w:r w:rsidRPr="0F765E57" w:rsidR="6DA1E2D1">
        <w:rPr>
          <w:rFonts w:ascii="Calibri" w:hAnsi="Calibri" w:cs="Calibri" w:asciiTheme="minorAscii" w:hAnsiTheme="minorAscii" w:cstheme="minorAscii"/>
        </w:rPr>
        <w:t xml:space="preserve"> that are growing increasingly more powerful and prevalent in our contemporary world.</w:t>
      </w:r>
      <w:r w:rsidRPr="0F765E57" w:rsidR="08757D87">
        <w:rPr>
          <w:rFonts w:ascii="Calibri" w:hAnsi="Calibri" w:cs="Calibri" w:asciiTheme="minorAscii" w:hAnsiTheme="minorAscii" w:cstheme="minorAscii"/>
        </w:rPr>
        <w:t xml:space="preserve"> </w:t>
      </w:r>
      <w:r w:rsidRPr="0F765E57" w:rsidR="458E53E3">
        <w:rPr>
          <w:rFonts w:ascii="Calibri" w:hAnsi="Calibri" w:cs="Calibri" w:asciiTheme="minorAscii" w:hAnsiTheme="minorAscii" w:cstheme="minorAscii"/>
        </w:rPr>
        <w:t xml:space="preserve">These include ways to read and compose in visual, sound, movement, and digital </w:t>
      </w:r>
      <w:r w:rsidRPr="0F765E57" w:rsidR="0FC0A214">
        <w:rPr>
          <w:rFonts w:ascii="Calibri" w:hAnsi="Calibri" w:cs="Calibri" w:asciiTheme="minorAscii" w:hAnsiTheme="minorAscii" w:cstheme="minorAscii"/>
        </w:rPr>
        <w:t>media</w:t>
      </w:r>
      <w:r w:rsidRPr="0F765E57" w:rsidR="458E53E3">
        <w:rPr>
          <w:rFonts w:ascii="Calibri" w:hAnsi="Calibri" w:cs="Calibri" w:asciiTheme="minorAscii" w:hAnsiTheme="minorAscii" w:cstheme="minorAscii"/>
        </w:rPr>
        <w:t xml:space="preserve">, as well as reading </w:t>
      </w:r>
      <w:r w:rsidRPr="0F765E57" w:rsidR="4A10C2BE">
        <w:rPr>
          <w:rFonts w:ascii="Calibri" w:hAnsi="Calibri" w:cs="Calibri" w:asciiTheme="minorAscii" w:hAnsiTheme="minorAscii" w:cstheme="minorAscii"/>
        </w:rPr>
        <w:t>all</w:t>
      </w:r>
      <w:r w:rsidRPr="0F765E57" w:rsidR="458E53E3">
        <w:rPr>
          <w:rFonts w:ascii="Calibri" w:hAnsi="Calibri" w:cs="Calibri" w:asciiTheme="minorAscii" w:hAnsiTheme="minorAscii" w:cstheme="minorAscii"/>
        </w:rPr>
        <w:t xml:space="preserve"> texts through lenses that critique and question social issues such as power, identity, class, race, gender expression, sexuality, and dis/ability.</w:t>
      </w:r>
      <w:r w:rsidRPr="0F765E57" w:rsidR="73087C5E">
        <w:rPr>
          <w:rFonts w:ascii="Calibri" w:hAnsi="Calibri" w:cs="Calibri" w:asciiTheme="minorAscii" w:hAnsiTheme="minorAscii" w:cstheme="minorAscii"/>
        </w:rPr>
        <w:t xml:space="preserve"> Learning to analyze and critique ads, videos, film, and social media to ask who benefits, who is included, and who is excluded can be easily transferred to traditional print text, and in many cases, improve and increase energy for learning to read and respond to more traditional print texts.</w:t>
      </w:r>
    </w:p>
    <w:p w:rsidR="0F765E57" w:rsidP="0F765E57" w:rsidRDefault="0F765E57" w14:paraId="77C8B655" w14:textId="70F2D612">
      <w:pPr>
        <w:pStyle w:val="Normal"/>
        <w:rPr>
          <w:rFonts w:ascii="Calibri" w:hAnsi="Calibri" w:eastAsia="Calibri" w:cs="Calibri" w:asciiTheme="minorAscii" w:hAnsiTheme="minorAscii" w:eastAsiaTheme="minorAscii" w:cstheme="minorAscii"/>
          <w:color w:val="000000" w:themeColor="text1" w:themeTint="FF" w:themeShade="FF"/>
          <w:sz w:val="24"/>
          <w:szCs w:val="24"/>
        </w:rPr>
      </w:pPr>
    </w:p>
    <w:p w:rsidR="0F50193E" w:rsidP="0F765E57" w:rsidRDefault="0F50193E" w14:paraId="5A622A55" w14:textId="333648B2">
      <w:pPr>
        <w:rPr>
          <w:rFonts w:ascii="Calibri" w:hAnsi="Calibri" w:cs="Calibri" w:asciiTheme="minorAscii" w:hAnsiTheme="minorAscii" w:cstheme="minorAscii"/>
          <w:color w:val="BB0000"/>
          <w:sz w:val="26"/>
          <w:szCs w:val="26"/>
        </w:rPr>
      </w:pPr>
      <w:r w:rsidRPr="0F765E57" w:rsidR="0F50193E">
        <w:rPr>
          <w:rFonts w:ascii="Calibri" w:hAnsi="Calibri" w:cs="Calibri" w:asciiTheme="minorAscii" w:hAnsiTheme="minorAscii" w:cstheme="minorAscii"/>
        </w:rPr>
        <w:t>This course focuses on the construct of critical literacy as represented in the historical and contemporary works of local and international scholars, especially scholars of Color. Students will examine the changing nature of literacies and access to literacies of power both in society and schools. Students will also engage with the principles of practice-based research in this course.</w:t>
      </w:r>
    </w:p>
    <w:p w:rsidR="0F765E57" w:rsidP="0F765E57" w:rsidRDefault="0F765E57" w14:paraId="43D6A419" w14:textId="644C541B">
      <w:pPr>
        <w:pStyle w:val="Normal"/>
        <w:rPr>
          <w:rFonts w:ascii="Calibri" w:hAnsi="Calibri" w:cs="Calibri" w:asciiTheme="minorAscii" w:hAnsiTheme="minorAscii" w:cstheme="minorAscii"/>
        </w:rPr>
      </w:pPr>
    </w:p>
    <w:p w:rsidRPr="00D534C2" w:rsidR="00831A32" w:rsidP="00831A32" w:rsidRDefault="005E211C" w14:paraId="39B25D3D" w14:textId="342A5C2B">
      <w:pPr>
        <w:spacing w:before="60"/>
        <w:outlineLvl w:val="1"/>
        <w:rPr>
          <w:rFonts w:ascii="Century Gothic" w:hAnsi="Century Gothic" w:cs="Calibri"/>
          <w:color w:val="027110"/>
          <w:sz w:val="28"/>
          <w:szCs w:val="28"/>
        </w:rPr>
      </w:pPr>
      <w:r w:rsidRPr="0F765E57" w:rsidR="005E211C">
        <w:rPr>
          <w:rFonts w:ascii="Century Gothic" w:hAnsi="Century Gothic" w:cs="Calibri"/>
          <w:color w:val="027110"/>
          <w:sz w:val="28"/>
          <w:szCs w:val="28"/>
        </w:rPr>
        <w:t xml:space="preserve">Course Prerequisites </w:t>
      </w:r>
    </w:p>
    <w:p w:rsidR="0F765E57" w:rsidP="0F765E57" w:rsidRDefault="0F765E57" w14:paraId="58671D5E" w14:textId="096F1CE8">
      <w:pPr>
        <w:pStyle w:val="Normal"/>
        <w:rPr>
          <w:rFonts w:ascii="Calibri" w:hAnsi="Calibri" w:cs="Calibri" w:asciiTheme="minorAscii" w:hAnsiTheme="minorAscii" w:cstheme="minorAscii"/>
        </w:rPr>
      </w:pPr>
    </w:p>
    <w:p w:rsidRPr="007E7FF6" w:rsidR="00807A4A" w:rsidP="0F765E57" w:rsidRDefault="00807A4A" w14:paraId="25E1B583" w14:textId="1979615D">
      <w:pPr>
        <w:pStyle w:val="Normal"/>
        <w:rPr>
          <w:rFonts w:ascii="Calibri" w:hAnsi="Calibri" w:cs="Calibri" w:asciiTheme="minorAscii" w:hAnsiTheme="minorAscii" w:cstheme="minorAscii"/>
        </w:rPr>
      </w:pPr>
      <w:r w:rsidRPr="0F765E57" w:rsidR="00807A4A">
        <w:rPr>
          <w:rFonts w:ascii="Calibri" w:hAnsi="Calibri" w:cs="Calibri" w:asciiTheme="minorAscii" w:hAnsiTheme="minorAscii" w:cstheme="minorAscii"/>
        </w:rPr>
        <w:t xml:space="preserve">Must be taken in Block A; Course serves as a </w:t>
      </w:r>
      <w:r w:rsidRPr="0F765E57" w:rsidR="00807A4A">
        <w:rPr>
          <w:rFonts w:ascii="Calibri" w:hAnsi="Calibri" w:cs="Calibri" w:asciiTheme="minorAscii" w:hAnsiTheme="minorAscii" w:cstheme="minorAscii"/>
        </w:rPr>
        <w:t>centering</w:t>
      </w:r>
      <w:r w:rsidRPr="0F765E57" w:rsidR="00807A4A">
        <w:rPr>
          <w:rFonts w:ascii="Calibri" w:hAnsi="Calibri" w:cs="Calibri" w:asciiTheme="minorAscii" w:hAnsiTheme="minorAscii" w:cstheme="minorAscii"/>
        </w:rPr>
        <w:t xml:space="preserve"> course for Block A and requires attendance in seminars. Prerequisite(s); Admission to teacher education program; EDRE 3400. </w:t>
      </w:r>
      <w:r w:rsidRPr="0F765E57" w:rsidR="00807A4A">
        <w:rPr>
          <w:rFonts w:ascii="Calibri" w:hAnsi="Calibri" w:cs="Calibri" w:asciiTheme="minorAscii" w:hAnsiTheme="minorAscii" w:cstheme="minorAscii"/>
        </w:rPr>
        <w:t>Core</w:t>
      </w:r>
      <w:r w:rsidRPr="0F765E57" w:rsidR="544D81E6">
        <w:rPr>
          <w:rFonts w:ascii="Calibri" w:hAnsi="Calibri" w:cs="Calibri" w:asciiTheme="minorAscii" w:hAnsiTheme="minorAscii" w:cstheme="minorAscii"/>
        </w:rPr>
        <w:t>-</w:t>
      </w:r>
      <w:r w:rsidRPr="0F765E57" w:rsidR="00807A4A">
        <w:rPr>
          <w:rFonts w:ascii="Calibri" w:hAnsi="Calibri" w:cs="Calibri" w:asciiTheme="minorAscii" w:hAnsiTheme="minorAscii" w:cstheme="minorAscii"/>
        </w:rPr>
        <w:t>requisite</w:t>
      </w:r>
      <w:r w:rsidRPr="0F765E57" w:rsidR="00807A4A">
        <w:rPr>
          <w:rFonts w:ascii="Calibri" w:hAnsi="Calibri" w:cs="Calibri" w:asciiTheme="minorAscii" w:hAnsiTheme="minorAscii" w:cstheme="minorAscii"/>
        </w:rPr>
        <w:t xml:space="preserve"> (s): EDRE 3600. </w:t>
      </w:r>
      <w:proofErr w:type="spellStart"/>
      <w:proofErr w:type="spellEnd"/>
    </w:p>
    <w:p w:rsidRPr="00D534C2" w:rsidR="005E211C" w:rsidP="00831A32" w:rsidRDefault="005E211C" w14:paraId="000885F7" w14:textId="132BF6C6">
      <w:pPr>
        <w:rPr>
          <w:rFonts w:ascii="Century Gothic" w:hAnsi="Century Gothic"/>
          <w:color w:val="027110"/>
          <w:sz w:val="28"/>
          <w:szCs w:val="28"/>
        </w:rPr>
      </w:pPr>
    </w:p>
    <w:p w:rsidR="00831A32" w:rsidP="0F765E57" w:rsidRDefault="00831A32" w14:paraId="44DD0C90" w14:textId="6E7C6BAC">
      <w:pPr>
        <w:spacing w:after="120"/>
        <w:jc w:val="both"/>
        <w:rPr>
          <w:rFonts w:ascii="Century Gothic" w:hAnsi="Century Gothic"/>
          <w:color w:val="027110"/>
          <w:sz w:val="28"/>
          <w:szCs w:val="28"/>
        </w:rPr>
      </w:pPr>
      <w:r w:rsidRPr="0F765E57" w:rsidR="00831A32">
        <w:rPr>
          <w:rFonts w:ascii="Century Gothic" w:hAnsi="Century Gothic"/>
          <w:color w:val="027110"/>
          <w:sz w:val="28"/>
          <w:szCs w:val="28"/>
        </w:rPr>
        <w:t>Expected Course Learning Outcomes:</w:t>
      </w:r>
    </w:p>
    <w:p w:rsidR="0F765E57" w:rsidP="0F765E57" w:rsidRDefault="0F765E57" w14:paraId="440B8B33" w14:textId="5555BD65">
      <w:pPr>
        <w:pStyle w:val="Normal"/>
        <w:jc w:val="both"/>
        <w:rPr>
          <w:rFonts w:ascii="Century Gothic" w:hAnsi="Century Gothic"/>
          <w:color w:val="027110"/>
          <w:sz w:val="28"/>
          <w:szCs w:val="28"/>
        </w:rPr>
      </w:pPr>
    </w:p>
    <w:p w:rsidRPr="007E7FF6" w:rsidR="005E211C" w:rsidP="693AF885" w:rsidRDefault="005E211C" w14:paraId="167B4936" w14:textId="77777777">
      <w:pPr>
        <w:pStyle w:val="ListParagraph"/>
        <w:numPr>
          <w:ilvl w:val="0"/>
          <w:numId w:val="23"/>
        </w:numPr>
        <w:pBdr>
          <w:top w:val="nil" w:color="000000" w:sz="0" w:space="0"/>
          <w:left w:val="nil" w:color="000000" w:sz="0" w:space="0"/>
          <w:bottom w:val="nil" w:color="000000" w:sz="0" w:space="0"/>
          <w:right w:val="nil" w:color="000000" w:sz="0" w:space="0"/>
          <w:between w:val="nil" w:color="000000" w:sz="0" w:space="0"/>
        </w:pBdr>
        <w:spacing w:before="0" w:after="0" w:line="276" w:lineRule="auto"/>
        <w:contextualSpacing/>
        <w:rPr>
          <w:rFonts w:ascii="Calibri" w:hAnsi="Calibri" w:eastAsia="Calibri" w:cs="Calibri" w:asciiTheme="minorAscii" w:hAnsiTheme="minorAscii" w:eastAsiaTheme="minorAscii" w:cstheme="minorAscii"/>
          <w:color w:val="000000"/>
        </w:rPr>
      </w:pPr>
      <w:r w:rsidRPr="693AF885" w:rsidR="005E211C">
        <w:rPr>
          <w:rFonts w:ascii="Calibri" w:hAnsi="Calibri" w:eastAsia="Calibri" w:cs="Calibri" w:asciiTheme="minorAscii" w:hAnsiTheme="minorAscii" w:eastAsiaTheme="minorAscii" w:cstheme="minorAscii"/>
          <w:color w:val="000000" w:themeColor="text1" w:themeTint="FF" w:themeShade="FF"/>
        </w:rPr>
        <w:t>Demonstrate an understanding of multimodalities and semiotic systems as an expanded notion of “texts</w:t>
      </w:r>
      <w:r w:rsidRPr="693AF885" w:rsidR="005E211C">
        <w:rPr>
          <w:rFonts w:ascii="Calibri" w:hAnsi="Calibri" w:eastAsia="Calibri" w:cs="Calibri" w:asciiTheme="minorAscii" w:hAnsiTheme="minorAscii" w:eastAsiaTheme="minorAscii" w:cstheme="minorAscii"/>
          <w:color w:val="000000" w:themeColor="text1" w:themeTint="FF" w:themeShade="FF"/>
        </w:rPr>
        <w:t>”.</w:t>
      </w:r>
      <w:r w:rsidRPr="693AF885" w:rsidR="005E211C">
        <w:rPr>
          <w:rFonts w:ascii="Calibri" w:hAnsi="Calibri" w:eastAsia="Calibri" w:cs="Calibri" w:asciiTheme="minorAscii" w:hAnsiTheme="minorAscii" w:eastAsiaTheme="minorAscii" w:cstheme="minorAscii"/>
          <w:color w:val="000000" w:themeColor="text1" w:themeTint="FF" w:themeShade="FF"/>
        </w:rPr>
        <w:t xml:space="preserve"> </w:t>
      </w:r>
    </w:p>
    <w:p w:rsidR="4AB68C6F" w:rsidP="693AF885" w:rsidRDefault="4AB68C6F" w14:paraId="2FCF0481" w14:textId="57A4EB77">
      <w:pPr>
        <w:pStyle w:val="ListParagraph"/>
        <w:numPr>
          <w:ilvl w:val="0"/>
          <w:numId w:val="23"/>
        </w:numPr>
        <w:spacing w:before="0" w:after="0" w:line="276" w:lineRule="auto"/>
        <w:contextualSpacing/>
        <w:rPr>
          <w:rFonts w:ascii="Calibri" w:hAnsi="Calibri" w:eastAsia="Calibri" w:cs="Calibri" w:asciiTheme="minorAscii" w:hAnsiTheme="minorAscii" w:eastAsiaTheme="minorAscii" w:cstheme="minorAscii"/>
          <w:noProof w:val="0"/>
          <w:sz w:val="24"/>
          <w:szCs w:val="24"/>
          <w:lang w:val="en-US"/>
        </w:rPr>
      </w:pPr>
      <w:r w:rsidRPr="693AF885" w:rsidR="4AB68C6F">
        <w:rPr>
          <w:rFonts w:ascii="Calibri" w:hAnsi="Calibri" w:eastAsia="Calibri" w:cs="Calibri" w:asciiTheme="minorAscii" w:hAnsiTheme="minorAscii" w:eastAsiaTheme="minorAscii" w:cstheme="minorAscii"/>
          <w:noProof w:val="0"/>
          <w:sz w:val="24"/>
          <w:szCs w:val="24"/>
          <w:lang w:val="en-US"/>
        </w:rPr>
        <w:t>Articulate a theory of what literacy is and the ways that people use it in their lives, both within and beyond classrooms and schooling.</w:t>
      </w:r>
    </w:p>
    <w:p w:rsidRPr="007E7FF6" w:rsidR="005E211C" w:rsidP="693AF885" w:rsidRDefault="005E211C" w14:paraId="12B45710" w14:textId="1710A1DD">
      <w:pPr>
        <w:pStyle w:val="ListParagraph"/>
        <w:numPr>
          <w:ilvl w:val="0"/>
          <w:numId w:val="23"/>
        </w:numPr>
        <w:pBdr>
          <w:top w:val="nil" w:color="000000" w:sz="0" w:space="0"/>
          <w:left w:val="nil" w:color="000000" w:sz="0" w:space="0"/>
          <w:bottom w:val="nil" w:color="000000" w:sz="0" w:space="0"/>
          <w:right w:val="nil" w:color="000000" w:sz="0" w:space="0"/>
          <w:between w:val="nil" w:color="000000" w:sz="0" w:space="0"/>
        </w:pBdr>
        <w:spacing w:before="0" w:after="0" w:line="276" w:lineRule="auto"/>
        <w:contextualSpacing/>
        <w:rPr>
          <w:rFonts w:ascii="Calibri" w:hAnsi="Calibri" w:eastAsia="Calibri" w:cs="Calibri" w:asciiTheme="minorAscii" w:hAnsiTheme="minorAscii" w:eastAsiaTheme="minorAscii" w:cstheme="minorAscii"/>
          <w:color w:val="000000"/>
        </w:rPr>
      </w:pPr>
      <w:r w:rsidRPr="693AF885" w:rsidR="005E211C">
        <w:rPr>
          <w:rFonts w:ascii="Calibri" w:hAnsi="Calibri" w:eastAsia="Calibri" w:cs="Calibri" w:asciiTheme="minorAscii" w:hAnsiTheme="minorAscii" w:eastAsiaTheme="minorAscii" w:cstheme="minorAscii"/>
          <w:color w:val="000000" w:themeColor="text1" w:themeTint="FF" w:themeShade="FF"/>
        </w:rPr>
        <w:t>Discuss strategies</w:t>
      </w:r>
      <w:r w:rsidRPr="693AF885" w:rsidR="005E211C">
        <w:rPr>
          <w:rFonts w:ascii="Calibri" w:hAnsi="Calibri" w:eastAsia="Calibri" w:cs="Calibri" w:asciiTheme="minorAscii" w:hAnsiTheme="minorAscii" w:eastAsiaTheme="minorAscii" w:cstheme="minorAscii"/>
          <w:color w:val="000000" w:themeColor="text1" w:themeTint="FF" w:themeShade="FF"/>
        </w:rPr>
        <w:t xml:space="preserve"> for comprehending, interpreting, and critiquing traditional print texts and modern multimodal and digital texts.</w:t>
      </w:r>
    </w:p>
    <w:p w:rsidRPr="007E7FF6" w:rsidR="005E211C" w:rsidP="693AF885" w:rsidRDefault="005E211C" w14:paraId="2B7CCE5D" w14:textId="1463D77D">
      <w:pPr>
        <w:numPr>
          <w:ilvl w:val="0"/>
          <w:numId w:val="23"/>
        </w:num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inorAscii" w:hAnsiTheme="minorAscii" w:eastAsiaTheme="minorAscii" w:cstheme="minorAscii"/>
        </w:rPr>
      </w:pPr>
      <w:r w:rsidRPr="693AF885" w:rsidR="68611784">
        <w:rPr>
          <w:rFonts w:ascii="Calibri" w:hAnsi="Calibri" w:eastAsia="Calibri" w:cs="Calibri" w:asciiTheme="minorAscii" w:hAnsiTheme="minorAscii" w:eastAsiaTheme="minorAscii" w:cstheme="minorAscii"/>
        </w:rPr>
        <w:t>Describe critical concepts and questions for deeply reading everyday texts, digital texts, and multimodal texts to perceive and evaluate their purposes, audiences, and persuasions.</w:t>
      </w:r>
      <w:r w:rsidRPr="693AF885" w:rsidR="005E211C">
        <w:rPr>
          <w:rFonts w:ascii="Calibri" w:hAnsi="Calibri" w:eastAsia="Calibri" w:cs="Calibri" w:asciiTheme="minorAscii" w:hAnsiTheme="minorAscii" w:eastAsiaTheme="minorAscii" w:cstheme="minorAscii"/>
        </w:rPr>
        <w:t xml:space="preserve"> </w:t>
      </w:r>
    </w:p>
    <w:p w:rsidR="3F386825" w:rsidP="693AF885" w:rsidRDefault="3F386825" w14:paraId="7D188E90" w14:textId="034623AD">
      <w:pPr>
        <w:pStyle w:val="Normal"/>
        <w:numPr>
          <w:ilvl w:val="0"/>
          <w:numId w:val="23"/>
        </w:numPr>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693AF885" w:rsidR="3F386825">
        <w:rPr>
          <w:rFonts w:ascii="Calibri" w:hAnsi="Calibri" w:eastAsia="Calibri" w:cs="Calibri" w:asciiTheme="minorAscii" w:hAnsiTheme="minorAscii" w:eastAsiaTheme="minorAscii" w:cstheme="minorAscii"/>
          <w:noProof w:val="0"/>
          <w:sz w:val="24"/>
          <w:szCs w:val="24"/>
          <w:lang w:val="en-US"/>
        </w:rPr>
        <w:t>Describe the importance of teaching critically for social justice and equity inside elementary classrooms</w:t>
      </w:r>
      <w:r w:rsidRPr="693AF885" w:rsidR="3F386825">
        <w:rPr>
          <w:rFonts w:ascii="Calibri" w:hAnsi="Calibri" w:eastAsia="Calibri" w:cs="Calibri" w:asciiTheme="minorAscii" w:hAnsiTheme="minorAscii" w:eastAsiaTheme="minorAscii" w:cstheme="minorAscii"/>
          <w:noProof w:val="0"/>
          <w:sz w:val="24"/>
          <w:szCs w:val="24"/>
          <w:lang w:val="en-US"/>
        </w:rPr>
        <w:t xml:space="preserve">.  </w:t>
      </w:r>
    </w:p>
    <w:p w:rsidRPr="002A050E" w:rsidR="002A050E" w:rsidP="002A050E" w:rsidRDefault="002A050E" w14:paraId="789F75A5" w14:textId="77777777">
      <w:pPr>
        <w:pStyle w:val="Heading2"/>
        <w:rPr>
          <w:rFonts w:ascii="Century Gothic" w:hAnsi="Century Gothic"/>
          <w:b w:val="0"/>
          <w:bCs/>
          <w:color w:val="0B7E3D"/>
        </w:rPr>
      </w:pPr>
      <w:r w:rsidRPr="0F765E57" w:rsidR="002A050E">
        <w:rPr>
          <w:rFonts w:ascii="Century Gothic" w:hAnsi="Century Gothic"/>
          <w:b w:val="0"/>
          <w:bCs w:val="0"/>
          <w:color w:val="0B7E3D"/>
        </w:rPr>
        <w:t xml:space="preserve">How to Succeed in this Course </w:t>
      </w:r>
    </w:p>
    <w:p w:rsidR="00798898" w:rsidP="0F765E57" w:rsidRDefault="00798898" w14:paraId="548D8E38" w14:textId="3393AFCA">
      <w:pPr>
        <w:pStyle w:val="Normal"/>
        <w:bidi w:val="0"/>
        <w:spacing w:before="0" w:beforeAutospacing="off" w:after="0" w:afterAutospacing="off" w:line="259" w:lineRule="auto"/>
        <w:ind w:left="0" w:right="0"/>
        <w:jc w:val="both"/>
        <w:rPr>
          <w:rFonts w:ascii="Century Gothic" w:hAnsi="Century Gothic"/>
          <w:color w:val="0B7E3D"/>
        </w:rPr>
      </w:pPr>
      <w:r w:rsidRPr="0F765E57" w:rsidR="00798898">
        <w:rPr>
          <w:rFonts w:ascii="Century Gothic" w:hAnsi="Century Gothic"/>
          <w:color w:val="0B7E3D"/>
        </w:rPr>
        <w:t>Accommo</w:t>
      </w:r>
      <w:r w:rsidRPr="0F765E57" w:rsidR="00798898">
        <w:rPr>
          <w:rFonts w:ascii="Century Gothic" w:hAnsi="Century Gothic"/>
          <w:color w:val="0B7E3D"/>
        </w:rPr>
        <w:t>dations</w:t>
      </w:r>
    </w:p>
    <w:p w:rsidR="0F765E57" w:rsidP="0F765E57" w:rsidRDefault="0F765E57" w14:paraId="3CEEE31E" w14:textId="7A8FD88B">
      <w:pPr>
        <w:pStyle w:val="Normal"/>
        <w:rPr>
          <w:rFonts w:ascii="Calibri" w:hAnsi="Calibri" w:cs="Calibri" w:asciiTheme="minorAscii" w:hAnsiTheme="minorAscii" w:cstheme="minorAscii"/>
          <w:color w:val="201F1E"/>
        </w:rPr>
      </w:pPr>
    </w:p>
    <w:p w:rsidRPr="002A050E" w:rsidR="002A050E" w:rsidP="002A050E" w:rsidRDefault="002A050E" w14:paraId="18713454" w14:textId="48693BF5">
      <w:pPr>
        <w:rPr>
          <w:rFonts w:ascii="Arial" w:hAnsi="Arial" w:cs="Arial"/>
          <w:color w:val="201F1E"/>
          <w:sz w:val="22"/>
          <w:szCs w:val="22"/>
          <w:shd w:val="clear" w:color="auto" w:fill="FFFFFF"/>
        </w:rPr>
      </w:pPr>
      <w:r w:rsidRPr="0F765E57" w:rsidR="002A050E">
        <w:rPr>
          <w:rFonts w:ascii="Calibri" w:hAnsi="Calibri" w:cs="Calibri" w:asciiTheme="minorAscii" w:hAnsiTheme="minorAscii" w:cstheme="minorAscii"/>
          <w:color w:val="201F1E"/>
          <w:shd w:val="clear" w:color="auto" w:fill="FFFFFF"/>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w:t>
      </w:r>
      <w:r w:rsidRPr="0F765E57" w:rsidR="002A050E">
        <w:rPr>
          <w:rFonts w:ascii="Calibri" w:hAnsi="Calibri" w:cs="Calibri" w:asciiTheme="minorAscii" w:hAnsiTheme="minorAscii" w:cstheme="minorAscii"/>
          <w:color w:val="201F1E"/>
          <w:shd w:val="clear" w:color="auto" w:fill="FFFFFF"/>
        </w:rPr>
        <w:t>regarding</w:t>
      </w:r>
      <w:r w:rsidRPr="0F765E57" w:rsidR="002A050E">
        <w:rPr>
          <w:rFonts w:ascii="Calibri" w:hAnsi="Calibri" w:cs="Calibri" w:asciiTheme="minorAscii" w:hAnsiTheme="minorAscii" w:cstheme="minorAscii"/>
          <w:color w:val="201F1E"/>
          <w:shd w:val="clear" w:color="auto" w:fill="FFFFFF"/>
        </w:rPr>
        <w:t xml:space="preserve"> your specific needs in a course. You may request reasonable</w:t>
      </w:r>
      <w:r w:rsidRPr="00314CDD" w:rsidR="002A050E">
        <w:rPr>
          <w:rFonts w:ascii="Arial" w:hAnsi="Arial" w:cs="Arial"/>
          <w:color w:val="201F1E"/>
          <w:shd w:val="clear" w:color="auto" w:fill="FFFFFF"/>
        </w:rPr>
        <w:t xml:space="preserve"> </w:t>
      </w:r>
      <w:r w:rsidRPr="0F765E57" w:rsidR="1999D5B7">
        <w:rPr>
          <w:rFonts w:ascii="Calibri" w:hAnsi="Calibri" w:cs="Calibri" w:asciiTheme="minorAscii" w:hAnsiTheme="minorAscii" w:cstheme="minorAscii"/>
          <w:color w:val="201F1E"/>
          <w:shd w:val="clear" w:color="auto" w:fill="FFFFFF"/>
        </w:rPr>
        <w:t xml:space="preserve">accommodation</w:t>
      </w:r>
      <w:r w:rsidRPr="0F765E57" w:rsidR="002A050E">
        <w:rPr>
          <w:rFonts w:ascii="Calibri" w:hAnsi="Calibri" w:cs="Calibri" w:asciiTheme="minorAscii" w:hAnsiTheme="minorAscii" w:cstheme="minorAscii"/>
          <w:color w:val="201F1E"/>
          <w:shd w:val="clear" w:color="auto" w:fill="FFFFFF"/>
        </w:rPr>
        <w:t xml:space="preserve"> at any time; however, ODA notices of reasonable accommodation should be </w:t>
      </w:r>
      <w:r w:rsidRPr="0F765E57" w:rsidR="002A050E">
        <w:rPr>
          <w:rFonts w:ascii="Calibri" w:hAnsi="Calibri" w:cs="Calibri" w:asciiTheme="minorAscii" w:hAnsiTheme="minorAscii" w:cstheme="minorAscii"/>
          <w:color w:val="201F1E"/>
          <w:shd w:val="clear" w:color="auto" w:fill="FFFFFF"/>
        </w:rPr>
        <w:t xml:space="preserve">provided</w:t>
      </w:r>
      <w:r w:rsidRPr="0F765E57" w:rsidR="002A050E">
        <w:rPr>
          <w:rFonts w:ascii="Calibri" w:hAnsi="Calibri" w:cs="Calibri" w:asciiTheme="minorAscii" w:hAnsiTheme="minorAscii" w:cstheme="minorAscii"/>
          <w:color w:val="201F1E"/>
          <w:shd w:val="clear" w:color="auto" w:fill="FFFFFF"/>
        </w:rPr>
        <w:t xml:space="preserve">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w:t>
      </w:r>
      <w:r w:rsidRPr="0F765E57" w:rsidR="121D37D3">
        <w:rPr>
          <w:rFonts w:ascii="Calibri" w:hAnsi="Calibri" w:cs="Calibri" w:asciiTheme="minorAscii" w:hAnsiTheme="minorAscii" w:cstheme="minorAscii"/>
          <w:color w:val="201F1E"/>
          <w:shd w:val="clear" w:color="auto" w:fill="FFFFFF"/>
        </w:rPr>
        <w:t xml:space="preserve">Faculty members can ask students to discuss such letters during their office hours to protect the student's privacy.</w:t>
      </w:r>
      <w:r w:rsidRPr="0F765E57" w:rsidR="002A050E">
        <w:rPr>
          <w:rFonts w:ascii="Calibri" w:hAnsi="Calibri" w:cs="Calibri" w:asciiTheme="minorAscii" w:hAnsiTheme="minorAscii" w:cstheme="minorAscii"/>
          <w:color w:val="201F1E"/>
          <w:shd w:val="clear" w:color="auto" w:fill="FFFFFF"/>
        </w:rPr>
        <w:t xml:space="preserve"> For </w:t>
      </w:r>
      <w:r w:rsidRPr="0F765E57" w:rsidR="002A050E">
        <w:rPr>
          <w:rFonts w:ascii="Calibri" w:hAnsi="Calibri" w:cs="Calibri" w:asciiTheme="minorAscii" w:hAnsiTheme="minorAscii" w:cstheme="minorAscii"/>
          <w:color w:val="201F1E"/>
          <w:shd w:val="clear" w:color="auto" w:fill="FFFFFF"/>
        </w:rPr>
        <w:t xml:space="preserve">additional</w:t>
      </w:r>
      <w:r w:rsidRPr="0F765E57" w:rsidR="002A050E">
        <w:rPr>
          <w:rFonts w:ascii="Calibri" w:hAnsi="Calibri" w:cs="Calibri" w:asciiTheme="minorAscii" w:hAnsiTheme="minorAscii" w:cstheme="minorAscii"/>
          <w:color w:val="201F1E"/>
          <w:shd w:val="clear" w:color="auto" w:fill="FFFFFF"/>
        </w:rPr>
        <w:t xml:space="preserve"> information, refer to the </w:t>
      </w:r>
      <w:hyperlink w:history="1" r:id="R2a4b8d9c0b0847d2">
        <w:r w:rsidRPr="0F765E57" w:rsidR="002A050E">
          <w:rPr>
            <w:rStyle w:val="Hyperlink"/>
            <w:rFonts w:ascii="Calibri" w:hAnsi="Calibri" w:eastAsia="MS PGothic" w:cs="Calibri" w:asciiTheme="minorAscii" w:hAnsiTheme="minorAscii" w:cstheme="minorAscii"/>
            <w:color w:val="00853E"/>
            <w:shd w:val="clear" w:color="auto" w:fill="FFFFFF"/>
          </w:rPr>
          <w:t>Office of Disability Access</w:t>
        </w:r>
      </w:hyperlink>
      <w:r w:rsidRPr="0F765E57" w:rsidR="002A050E">
        <w:rPr>
          <w:rFonts w:ascii="Calibri" w:hAnsi="Calibri" w:cs="Calibri" w:asciiTheme="minorAscii" w:hAnsiTheme="minorAscii" w:cstheme="minorAscii"/>
          <w:color w:val="00853E"/>
          <w:shd w:val="clear" w:color="auto" w:fill="FFFFFF"/>
        </w:rPr>
        <w:t xml:space="preserve"> </w:t>
      </w:r>
      <w:r w:rsidRPr="0F765E57" w:rsidR="002A050E">
        <w:rPr>
          <w:rFonts w:ascii="Calibri" w:hAnsi="Calibri" w:cs="Calibri" w:asciiTheme="minorAscii" w:hAnsiTheme="minorAscii" w:cstheme="minorAscii"/>
          <w:color w:val="201F1E"/>
          <w:shd w:val="clear" w:color="auto" w:fill="FFFFFF"/>
        </w:rPr>
        <w:t>website (</w:t>
      </w:r>
      <w:hyperlink w:history="1" r:id="R38d5a2f9735a4814">
        <w:r w:rsidRPr="0F765E57" w:rsidR="002A050E">
          <w:rPr>
            <w:rStyle w:val="Hyperlink"/>
            <w:rFonts w:ascii="Calibri" w:hAnsi="Calibri" w:eastAsia="MS PGothic" w:cs="Calibri" w:asciiTheme="minorAscii" w:hAnsiTheme="minorAscii" w:cstheme="minorAscii"/>
            <w:color w:val="00853E"/>
            <w:bdr w:val="none" w:color="auto" w:sz="0" w:space="0" w:frame="1"/>
            <w:shd w:val="clear" w:color="auto" w:fill="FFFFFF"/>
          </w:rPr>
          <w:t>http://www.unt.edu/oda</w:t>
        </w:r>
      </w:hyperlink>
      <w:r w:rsidRPr="0F765E57" w:rsidR="002A050E">
        <w:rPr>
          <w:rFonts w:ascii="Calibri" w:hAnsi="Calibri" w:cs="Calibri" w:asciiTheme="minorAscii" w:hAnsiTheme="minorAscii" w:cstheme="minorAscii"/>
          <w:bdr w:val="none" w:color="auto" w:sz="0" w:space="0" w:frame="1"/>
          <w:shd w:val="clear" w:color="auto" w:fill="FFFFFF"/>
        </w:rPr>
        <w:t xml:space="preserve">). </w:t>
      </w:r>
      <w:r w:rsidRPr="0F765E57" w:rsidR="002A050E">
        <w:rPr>
          <w:rFonts w:ascii="Calibri" w:hAnsi="Calibri" w:cs="Calibri" w:asciiTheme="minorAscii" w:hAnsiTheme="minorAscii" w:cstheme="minorAscii"/>
          <w:color w:val="201F1E"/>
          <w:shd w:val="clear" w:color="auto" w:fill="FFFFFF"/>
        </w:rPr>
        <w:t>You may also contact ODA by phone at (940) 565-4323.</w:t>
      </w:r>
    </w:p>
    <w:p w:rsidR="0F765E57" w:rsidP="0F765E57" w:rsidRDefault="0F765E57" w14:noSpellErr="1" w14:paraId="578CABDE" w14:textId="0228E58D">
      <w:pPr>
        <w:pStyle w:val="Normal"/>
        <w:jc w:val="both"/>
        <w:rPr>
          <w:rFonts w:ascii="Century Gothic" w:hAnsi="Century Gothic"/>
          <w:color w:val="0B7E3D"/>
          <w:sz w:val="28"/>
          <w:szCs w:val="28"/>
        </w:rPr>
      </w:pPr>
    </w:p>
    <w:p w:rsidRPr="003235B2" w:rsidR="003235B2" w:rsidP="00831A32" w:rsidRDefault="003235B2" w14:paraId="431F64ED" w14:textId="74A4A273">
      <w:pPr>
        <w:jc w:val="both"/>
        <w:rPr>
          <w:rFonts w:ascii="Century Gothic" w:hAnsi="Century Gothic" w:cs="Arial"/>
          <w:color w:val="0B7E3D"/>
        </w:rPr>
      </w:pPr>
      <w:r w:rsidRPr="003235B2">
        <w:rPr>
          <w:rFonts w:ascii="Century Gothic" w:hAnsi="Century Gothic" w:cstheme="minorHAnsi"/>
          <w:color w:val="0B7E3D"/>
        </w:rPr>
        <w:t>Academic Success Resources</w:t>
      </w:r>
    </w:p>
    <w:p w:rsidR="003235B2" w:rsidP="00831A32" w:rsidRDefault="003235B2" w14:paraId="26E48C08" w14:textId="77777777">
      <w:pPr>
        <w:jc w:val="both"/>
        <w:rPr>
          <w:rFonts w:ascii="Century Gothic" w:hAnsi="Century Gothic"/>
          <w:color w:val="0B7E3D"/>
          <w:sz w:val="28"/>
          <w:szCs w:val="28"/>
        </w:rPr>
      </w:pPr>
    </w:p>
    <w:p w:rsidRPr="00314CDD" w:rsidR="003235B2" w:rsidP="003235B2" w:rsidRDefault="003235B2" w14:paraId="3CD704B3" w14:textId="5D6CA830">
      <w:pPr>
        <w:pStyle w:val="xxmsonormal"/>
        <w:rPr>
          <w:rFonts w:asciiTheme="minorHAnsi" w:hAnsiTheme="minorHAnsi" w:cstheme="minorHAnsi"/>
          <w:sz w:val="24"/>
          <w:szCs w:val="24"/>
        </w:rPr>
      </w:pPr>
      <w:r w:rsidRPr="0F765E57" w:rsidR="003235B2">
        <w:rPr>
          <w:rStyle w:val="xxnormaltextrun"/>
          <w:rFonts w:ascii="Calibri" w:hAnsi="Calibri" w:cs="Calibri" w:asciiTheme="minorAscii" w:hAnsiTheme="minorAscii" w:cstheme="minorAscii"/>
          <w:color w:val="000000"/>
          <w:sz w:val="24"/>
          <w:szCs w:val="24"/>
          <w:shd w:val="clear" w:color="auto" w:fill="FFFFFF"/>
        </w:rPr>
        <w:t>UNT strives to offer you a high-quality education and a supportive environment, so you learn and grow. As a faculty member, I am committed to helping you be successful as a student. To learn more about campus resources and information on how you can be successful at UNT, go to </w:t>
      </w:r>
      <w:hyperlink w:history="1" r:id="R1e59a8ac02314f72">
        <w:r w:rsidRPr="0F765E57" w:rsidR="003235B2">
          <w:rPr>
            <w:rStyle w:val="xxnormaltextrun"/>
            <w:rFonts w:ascii="Calibri" w:hAnsi="Calibri" w:cs="Calibri" w:asciiTheme="minorAscii" w:hAnsiTheme="minorAscii" w:cstheme="minorAscii"/>
            <w:color w:val="00853E"/>
            <w:sz w:val="24"/>
            <w:szCs w:val="24"/>
            <w:u w:val="single"/>
            <w:shd w:val="clear" w:color="auto" w:fill="FFFFFF"/>
          </w:rPr>
          <w:t>unt.edu/succes</w:t>
        </w:r>
        <w:r w:rsidRPr="0F765E57" w:rsidR="003235B2">
          <w:rPr>
            <w:rStyle w:val="xxnormaltextrun"/>
            <w:rFonts w:ascii="Calibri" w:hAnsi="Calibri" w:cs="Calibri" w:asciiTheme="minorAscii" w:hAnsiTheme="minorAscii" w:cstheme="minorAscii"/>
            <w:color w:val="0563C1"/>
            <w:sz w:val="24"/>
            <w:szCs w:val="24"/>
            <w:u w:val="single"/>
            <w:shd w:val="clear" w:color="auto" w:fill="FFFFFF"/>
          </w:rPr>
          <w:t>s</w:t>
        </w:r>
      </w:hyperlink>
      <w:r w:rsidRPr="0F765E57" w:rsidR="003235B2">
        <w:rPr>
          <w:rFonts w:ascii="Calibri" w:hAnsi="Calibri" w:cs="Calibri" w:asciiTheme="minorAscii" w:hAnsiTheme="minorAscii" w:cstheme="minorAscii"/>
          <w:color w:val="000000"/>
          <w:sz w:val="24"/>
          <w:szCs w:val="24"/>
        </w:rPr>
        <w:t xml:space="preserve"> </w:t>
      </w:r>
      <w:r w:rsidRPr="0F765E57" w:rsidR="003235B2">
        <w:rPr>
          <w:rFonts w:ascii="Calibri" w:hAnsi="Calibri" w:cs="Calibri" w:asciiTheme="minorAscii" w:hAnsiTheme="minorAscii" w:cstheme="minorAscii"/>
          <w:color w:val="333333"/>
          <w:sz w:val="24"/>
          <w:szCs w:val="24"/>
        </w:rPr>
        <w:t xml:space="preserve">and explore </w:t>
      </w:r>
      <w:hyperlink w:history="1" r:id="R007cb501a40e433b">
        <w:r w:rsidRPr="0F765E57" w:rsidR="003235B2">
          <w:rPr>
            <w:rStyle w:val="Hyperlink"/>
            <w:rFonts w:ascii="Calibri" w:hAnsi="Calibri" w:cs="Calibri" w:asciiTheme="minorAscii" w:hAnsiTheme="minorAscii" w:cstheme="minorAscii"/>
            <w:color w:val="00853E"/>
            <w:sz w:val="24"/>
            <w:szCs w:val="24"/>
          </w:rPr>
          <w:t>unt.edu/wellness</w:t>
        </w:r>
      </w:hyperlink>
      <w:r w:rsidRPr="0F765E57" w:rsidR="003235B2">
        <w:rPr>
          <w:rStyle w:val="xxnormaltextrun"/>
          <w:rFonts w:ascii="Calibri" w:hAnsi="Calibri" w:cs="Calibri" w:asciiTheme="minorAscii" w:hAnsiTheme="minorAscii" w:cstheme="minorAscii"/>
          <w:color w:val="000000"/>
          <w:sz w:val="24"/>
          <w:szCs w:val="24"/>
          <w:shd w:val="clear" w:color="auto" w:fill="FFFFFF"/>
        </w:rPr>
        <w:t>. To get all your enrollment and student financial-related questions answered, go to </w:t>
      </w:r>
      <w:hyperlink w:history="1" r:id="Re4ce564ca12542b8">
        <w:r w:rsidRPr="0F765E57" w:rsidR="003235B2">
          <w:rPr>
            <w:rStyle w:val="xxnormaltextrun"/>
            <w:rFonts w:ascii="Calibri" w:hAnsi="Calibri" w:cs="Calibri" w:asciiTheme="minorAscii" w:hAnsiTheme="minorAscii" w:cstheme="minorAscii"/>
            <w:color w:val="00853E"/>
            <w:sz w:val="24"/>
            <w:szCs w:val="24"/>
            <w:u w:val="single"/>
            <w:shd w:val="clear" w:color="auto" w:fill="FFFFFF"/>
          </w:rPr>
          <w:t>scrappysays.unt.edu</w:t>
        </w:r>
      </w:hyperlink>
      <w:r w:rsidRPr="0F765E57" w:rsidR="003235B2">
        <w:rPr>
          <w:rStyle w:val="xxnormaltextrun"/>
          <w:rFonts w:ascii="Calibri" w:hAnsi="Calibri" w:cs="Calibri" w:asciiTheme="minorAscii" w:hAnsiTheme="minorAscii" w:cstheme="minorAscii"/>
          <w:color w:val="000000"/>
          <w:sz w:val="24"/>
          <w:szCs w:val="24"/>
          <w:shd w:val="clear" w:color="auto" w:fill="FFFFFF"/>
        </w:rPr>
        <w:t>.</w:t>
      </w:r>
    </w:p>
    <w:p w:rsidRPr="003235B2" w:rsidR="003235B2" w:rsidP="0F765E57" w:rsidRDefault="003235B2" w14:paraId="4317541D" w14:textId="62C15202">
      <w:pPr>
        <w:pStyle w:val="Normal"/>
        <w:rPr>
          <w:rFonts w:ascii="Calibri" w:hAnsi="Calibri" w:eastAsia="Calibri" w:cs="Calibri" w:asciiTheme="minorAscii" w:hAnsiTheme="minorAscii" w:cstheme="minorAscii"/>
        </w:rPr>
      </w:pPr>
    </w:p>
    <w:p w:rsidRPr="003235B2" w:rsidR="003235B2" w:rsidP="0F765E57" w:rsidRDefault="003235B2" w14:paraId="75E37E67" w14:textId="621CFFAB">
      <w:pPr>
        <w:pStyle w:val="Normal"/>
        <w:bidi w:val="0"/>
        <w:spacing w:before="0" w:beforeAutospacing="off" w:after="0" w:afterAutospacing="off" w:line="259" w:lineRule="auto"/>
        <w:ind w:left="0" w:right="0"/>
        <w:jc w:val="both"/>
        <w:rPr>
          <w:rFonts w:ascii="Century Gothic" w:hAnsi="Century Gothic"/>
          <w:color w:val="0B7E3D"/>
          <w:sz w:val="24"/>
          <w:szCs w:val="24"/>
        </w:rPr>
      </w:pPr>
      <w:r w:rsidRPr="0F765E57" w:rsidR="7C4C260C">
        <w:rPr>
          <w:rFonts w:ascii="Century Gothic" w:hAnsi="Century Gothic"/>
          <w:color w:val="0B7E3D"/>
          <w:sz w:val="24"/>
          <w:szCs w:val="24"/>
        </w:rPr>
        <w:t>Academic Integrity</w:t>
      </w:r>
    </w:p>
    <w:p w:rsidRPr="003235B2" w:rsidR="003235B2" w:rsidP="0F765E57" w:rsidRDefault="003235B2" w14:paraId="1F18821E" w14:textId="18946134">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3235B2" w:rsidR="003235B2" w:rsidP="0F765E57" w:rsidRDefault="003235B2" w14:paraId="7CAB1D47" w14:textId="78BFA2F2">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0F765E57" w:rsidR="7C4C260C">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Academic integrity is essential to </w:t>
      </w:r>
      <w:r w:rsidRPr="0F765E57" w:rsidR="7C4C260C">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maintaining</w:t>
      </w:r>
      <w:r w:rsidRPr="0F765E57" w:rsidR="7C4C260C">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an environment that fosters excellence in teaching, research, and other educational and scholarly activities. Therefore, any acts of plagiarism, use of AI technology to complete course work, or the use of any other materials/ methods/means not one’s own, is prohibited. These types of offenses will be judged by the instructor, who will </w:t>
      </w:r>
      <w:r w:rsidRPr="0F765E57" w:rsidR="7C4C260C">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determine</w:t>
      </w:r>
      <w:r w:rsidRPr="0F765E57" w:rsidR="7C4C260C">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the best course of action to rectify these issues. Course of actions include: </w:t>
      </w:r>
    </w:p>
    <w:p w:rsidRPr="003235B2" w:rsidR="003235B2" w:rsidP="0F765E57" w:rsidRDefault="003235B2" w14:paraId="1D5B6783" w14:textId="5AA8E001">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3235B2" w:rsidR="003235B2" w:rsidP="0F765E57" w:rsidRDefault="003235B2" w14:paraId="63348848" w14:textId="6CB236C0">
      <w:pPr>
        <w:pStyle w:val="ListParagraph"/>
        <w:numPr>
          <w:ilvl w:val="0"/>
          <w:numId w:val="26"/>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0F765E57" w:rsidR="7C4C260C">
        <w:rPr>
          <w:rFonts w:ascii="Calibri" w:hAnsi="Calibri" w:eastAsia="Calibri" w:cs="Calibri" w:asciiTheme="minorAscii" w:hAnsiTheme="minorAscii" w:eastAsiaTheme="minorAscii" w:cstheme="minorAscii"/>
          <w:b w:val="1"/>
          <w:bCs w:val="1"/>
          <w:noProof w:val="0"/>
          <w:sz w:val="24"/>
          <w:szCs w:val="24"/>
          <w:lang w:val="en-US"/>
        </w:rPr>
        <w:t xml:space="preserve">Admonition: </w:t>
      </w:r>
      <w:r w:rsidRPr="0F765E57" w:rsidR="7C4C260C">
        <w:rPr>
          <w:rFonts w:ascii="Calibri" w:hAnsi="Calibri" w:eastAsia="Calibri" w:cs="Calibri" w:asciiTheme="minorAscii" w:hAnsiTheme="minorAscii" w:eastAsiaTheme="minorAscii" w:cstheme="minorAscii"/>
          <w:noProof w:val="0"/>
          <w:sz w:val="24"/>
          <w:szCs w:val="24"/>
          <w:lang w:val="en-US"/>
        </w:rPr>
        <w:t xml:space="preserve">The student may be issued a verbal or written warning. </w:t>
      </w:r>
    </w:p>
    <w:p w:rsidRPr="003235B2" w:rsidR="003235B2" w:rsidP="0F765E57" w:rsidRDefault="003235B2" w14:paraId="31EFAB64" w14:textId="3EDE8DA9">
      <w:pPr>
        <w:pStyle w:val="ListParagraph"/>
        <w:numPr>
          <w:ilvl w:val="0"/>
          <w:numId w:val="26"/>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0F765E57" w:rsidR="7C4C260C">
        <w:rPr>
          <w:rFonts w:ascii="Calibri" w:hAnsi="Calibri" w:eastAsia="Calibri" w:cs="Calibri" w:asciiTheme="minorAscii" w:hAnsiTheme="minorAscii" w:eastAsiaTheme="minorAscii" w:cstheme="minorAscii"/>
          <w:b w:val="1"/>
          <w:bCs w:val="1"/>
          <w:noProof w:val="0"/>
          <w:sz w:val="24"/>
          <w:szCs w:val="24"/>
          <w:lang w:val="en-US"/>
        </w:rPr>
        <w:t>Educational Assignment:</w:t>
      </w:r>
      <w:r w:rsidRPr="0F765E57" w:rsidR="7C4C260C">
        <w:rPr>
          <w:rFonts w:ascii="Calibri" w:hAnsi="Calibri" w:eastAsia="Calibri" w:cs="Calibri" w:asciiTheme="minorAscii" w:hAnsiTheme="minorAscii" w:eastAsiaTheme="minorAscii" w:cstheme="minorAscii"/>
          <w:noProof w:val="0"/>
          <w:sz w:val="24"/>
          <w:szCs w:val="24"/>
          <w:lang w:val="en-US"/>
        </w:rPr>
        <w:t xml:space="preserve"> The student may be required to perform additional coursework not required of other students in the specific course. </w:t>
      </w:r>
    </w:p>
    <w:p w:rsidRPr="003235B2" w:rsidR="003235B2" w:rsidP="0F765E57" w:rsidRDefault="003235B2" w14:paraId="4927D7CD" w14:textId="773BD03F">
      <w:pPr>
        <w:pStyle w:val="ListParagraph"/>
        <w:numPr>
          <w:ilvl w:val="0"/>
          <w:numId w:val="26"/>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0F765E57" w:rsidR="7C4C260C">
        <w:rPr>
          <w:rFonts w:ascii="Calibri" w:hAnsi="Calibri" w:eastAsia="Calibri" w:cs="Calibri" w:asciiTheme="minorAscii" w:hAnsiTheme="minorAscii" w:eastAsiaTheme="minorAscii" w:cstheme="minorAscii"/>
          <w:b w:val="1"/>
          <w:bCs w:val="1"/>
          <w:noProof w:val="0"/>
          <w:sz w:val="24"/>
          <w:szCs w:val="24"/>
          <w:lang w:val="en-US"/>
        </w:rPr>
        <w:t>Partial or No Credit for an Assignment or Assessment:</w:t>
      </w:r>
      <w:r w:rsidRPr="0F765E57" w:rsidR="7C4C260C">
        <w:rPr>
          <w:rFonts w:ascii="Calibri" w:hAnsi="Calibri" w:eastAsia="Calibri" w:cs="Calibri" w:asciiTheme="minorAscii" w:hAnsiTheme="minorAscii" w:eastAsiaTheme="minorAscii" w:cstheme="minorAscii"/>
          <w:noProof w:val="0"/>
          <w:sz w:val="24"/>
          <w:szCs w:val="24"/>
          <w:lang w:val="en-US"/>
        </w:rPr>
        <w:t xml:space="preserve"> The instructor may award partial or no credit for the assignment or assessment on which the student engaged in academic misconduct.</w:t>
      </w:r>
    </w:p>
    <w:p w:rsidRPr="003235B2" w:rsidR="003235B2" w:rsidP="0F765E57" w:rsidRDefault="003235B2" w14:paraId="305EF1C7" w14:textId="512309AD">
      <w:pPr>
        <w:pStyle w:val="ListParagraph"/>
        <w:numPr>
          <w:ilvl w:val="0"/>
          <w:numId w:val="26"/>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0F765E57" w:rsidR="7C4C260C">
        <w:rPr>
          <w:rFonts w:ascii="Calibri" w:hAnsi="Calibri" w:eastAsia="Calibri" w:cs="Calibri" w:asciiTheme="minorAscii" w:hAnsiTheme="minorAscii" w:eastAsiaTheme="minorAscii" w:cstheme="minorAscii"/>
          <w:b w:val="1"/>
          <w:bCs w:val="1"/>
          <w:noProof w:val="0"/>
          <w:sz w:val="24"/>
          <w:szCs w:val="24"/>
          <w:lang w:val="en-US"/>
        </w:rPr>
        <w:t xml:space="preserve">Course Failure: </w:t>
      </w:r>
      <w:r w:rsidRPr="0F765E57" w:rsidR="7C4C260C">
        <w:rPr>
          <w:rFonts w:ascii="Calibri" w:hAnsi="Calibri" w:eastAsia="Calibri" w:cs="Calibri" w:asciiTheme="minorAscii" w:hAnsiTheme="minorAscii" w:eastAsiaTheme="minorAscii" w:cstheme="minorAscii"/>
          <w:noProof w:val="0"/>
          <w:sz w:val="24"/>
          <w:szCs w:val="24"/>
          <w:lang w:val="en-US"/>
        </w:rPr>
        <w:t xml:space="preserve">The instructor may assign a failing grade for the course. </w:t>
      </w:r>
    </w:p>
    <w:p w:rsidRPr="003235B2" w:rsidR="003235B2" w:rsidP="0F765E57" w:rsidRDefault="003235B2" w14:paraId="0D7184F1" w14:textId="0DC66BDD">
      <w:pPr>
        <w:pStyle w:val="ListParagraph"/>
        <w:numPr>
          <w:ilvl w:val="0"/>
          <w:numId w:val="26"/>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0F765E57" w:rsidR="7C4C260C">
        <w:rPr>
          <w:rFonts w:ascii="Calibri" w:hAnsi="Calibri" w:eastAsia="Calibri" w:cs="Calibri" w:asciiTheme="minorAscii" w:hAnsiTheme="minorAscii" w:eastAsiaTheme="minorAscii" w:cstheme="minorAscii"/>
          <w:b w:val="1"/>
          <w:bCs w:val="1"/>
          <w:noProof w:val="0"/>
          <w:sz w:val="24"/>
          <w:szCs w:val="24"/>
          <w:lang w:val="en-US"/>
        </w:rPr>
        <w:t xml:space="preserve">Lower Grade: </w:t>
      </w:r>
      <w:r w:rsidRPr="0F765E57" w:rsidR="7C4C260C">
        <w:rPr>
          <w:rFonts w:ascii="Calibri" w:hAnsi="Calibri" w:eastAsia="Calibri" w:cs="Calibri" w:asciiTheme="minorAscii" w:hAnsiTheme="minorAscii" w:eastAsiaTheme="minorAscii" w:cstheme="minorAscii"/>
          <w:noProof w:val="0"/>
          <w:sz w:val="24"/>
          <w:szCs w:val="24"/>
          <w:lang w:val="en-US"/>
        </w:rPr>
        <w:t xml:space="preserve">The instructor may lower the student’s final grade by one letter grade. </w:t>
      </w:r>
    </w:p>
    <w:p w:rsidRPr="003235B2" w:rsidR="003235B2" w:rsidP="0F765E57" w:rsidRDefault="003235B2" w14:paraId="6D316D79" w14:textId="7157C806">
      <w:pPr>
        <w:pStyle w:val="ListParagraph"/>
        <w:numPr>
          <w:ilvl w:val="0"/>
          <w:numId w:val="26"/>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0F765E57" w:rsidR="7C4C260C">
        <w:rPr>
          <w:rFonts w:ascii="Calibri" w:hAnsi="Calibri" w:eastAsia="Calibri" w:cs="Calibri" w:asciiTheme="minorAscii" w:hAnsiTheme="minorAscii" w:eastAsiaTheme="minorAscii" w:cstheme="minorAscii"/>
          <w:b w:val="1"/>
          <w:bCs w:val="1"/>
          <w:noProof w:val="0"/>
          <w:sz w:val="24"/>
          <w:szCs w:val="24"/>
          <w:lang w:val="en-US"/>
        </w:rPr>
        <w:t>Probation:</w:t>
      </w:r>
      <w:r w:rsidRPr="0F765E57" w:rsidR="7C4C260C">
        <w:rPr>
          <w:rFonts w:ascii="Calibri" w:hAnsi="Calibri" w:eastAsia="Calibri" w:cs="Calibri" w:asciiTheme="minorAscii" w:hAnsiTheme="minorAscii" w:eastAsiaTheme="minorAscii" w:cstheme="minorAscii"/>
          <w:noProof w:val="0"/>
          <w:sz w:val="24"/>
          <w:szCs w:val="24"/>
          <w:lang w:val="en-US"/>
        </w:rPr>
        <w:t xml:space="preserve"> A student may be placed on probation for up to two (2) long semesters. Students on probation may remain at the University but may be required to satisfy specific conditions or requirements, such as, report regularly to the AIO, or be barred from holding any office or participating in any activity in which the student represents the University or University-recognized student organizations, either within or outside the University community. The sanction of probation prohibits graduation until the probation period ends, and the student has complied with all AIO requirements.</w:t>
      </w:r>
    </w:p>
    <w:p w:rsidRPr="003235B2" w:rsidR="003235B2" w:rsidP="0F765E57" w:rsidRDefault="003235B2" w14:paraId="6A1940C0" w14:textId="73B891C2">
      <w:pPr>
        <w:pStyle w:val="ListParagraph"/>
        <w:numPr>
          <w:ilvl w:val="0"/>
          <w:numId w:val="26"/>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0F765E57" w:rsidR="7C4C260C">
        <w:rPr>
          <w:rFonts w:ascii="Calibri" w:hAnsi="Calibri" w:eastAsia="Calibri" w:cs="Calibri" w:asciiTheme="minorAscii" w:hAnsiTheme="minorAscii" w:eastAsiaTheme="minorAscii" w:cstheme="minorAscii"/>
          <w:b w:val="1"/>
          <w:bCs w:val="1"/>
          <w:noProof w:val="0"/>
          <w:sz w:val="24"/>
          <w:szCs w:val="24"/>
          <w:lang w:val="en-US"/>
        </w:rPr>
        <w:t>Suspension:</w:t>
      </w:r>
      <w:r w:rsidRPr="0F765E57" w:rsidR="7C4C260C">
        <w:rPr>
          <w:rFonts w:ascii="Calibri" w:hAnsi="Calibri" w:eastAsia="Calibri" w:cs="Calibri" w:asciiTheme="minorAscii" w:hAnsiTheme="minorAscii" w:eastAsiaTheme="minorAscii" w:cstheme="minorAscii"/>
          <w:noProof w:val="0"/>
          <w:sz w:val="24"/>
          <w:szCs w:val="24"/>
          <w:lang w:val="en-US"/>
        </w:rPr>
        <w:t xml:space="preserve"> A student may be suspended from the University for up to one year, during which time the student is ineligible for the privileges associated with registration, including living in university housing. Suspension anticipates that the student may return once applicable conditions are satisfied. </w:t>
      </w:r>
    </w:p>
    <w:p w:rsidRPr="003235B2" w:rsidR="003235B2" w:rsidP="0F765E57" w:rsidRDefault="003235B2" w14:paraId="054AE1B6" w14:textId="36DD5E1A">
      <w:pPr>
        <w:pStyle w:val="ListParagraph"/>
        <w:numPr>
          <w:ilvl w:val="0"/>
          <w:numId w:val="26"/>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0F765E57" w:rsidR="7C4C260C">
        <w:rPr>
          <w:rFonts w:ascii="Calibri" w:hAnsi="Calibri" w:eastAsia="Calibri" w:cs="Calibri" w:asciiTheme="minorAscii" w:hAnsiTheme="minorAscii" w:eastAsiaTheme="minorAscii" w:cstheme="minorAscii"/>
          <w:b w:val="1"/>
          <w:bCs w:val="1"/>
          <w:noProof w:val="0"/>
          <w:sz w:val="24"/>
          <w:szCs w:val="24"/>
          <w:lang w:val="en-US"/>
        </w:rPr>
        <w:t>Expulsion from the University:</w:t>
      </w:r>
      <w:r w:rsidRPr="0F765E57" w:rsidR="7C4C260C">
        <w:rPr>
          <w:rFonts w:ascii="Calibri" w:hAnsi="Calibri" w:eastAsia="Calibri" w:cs="Calibri" w:asciiTheme="minorAscii" w:hAnsiTheme="minorAscii" w:eastAsiaTheme="minorAscii" w:cstheme="minorAscii"/>
          <w:noProof w:val="0"/>
          <w:sz w:val="24"/>
          <w:szCs w:val="24"/>
          <w:lang w:val="en-US"/>
        </w:rPr>
        <w:t xml:space="preserve"> The student is removed from good standing with the Office of Academic Integrity and must leave the University permanently without an expectation of return to the University. </w:t>
      </w:r>
    </w:p>
    <w:p w:rsidRPr="003235B2" w:rsidR="003235B2" w:rsidP="0F765E57" w:rsidRDefault="003235B2" w14:paraId="03289318" w14:textId="21165663">
      <w:pPr>
        <w:pStyle w:val="ListParagraph"/>
        <w:numPr>
          <w:ilvl w:val="0"/>
          <w:numId w:val="26"/>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0F765E57" w:rsidR="7C4C260C">
        <w:rPr>
          <w:rFonts w:ascii="Calibri" w:hAnsi="Calibri" w:eastAsia="Calibri" w:cs="Calibri" w:asciiTheme="minorAscii" w:hAnsiTheme="minorAscii" w:eastAsiaTheme="minorAscii" w:cstheme="minorAscii"/>
          <w:b w:val="1"/>
          <w:bCs w:val="1"/>
          <w:noProof w:val="0"/>
          <w:sz w:val="24"/>
          <w:szCs w:val="24"/>
          <w:lang w:val="en-US"/>
        </w:rPr>
        <w:t xml:space="preserve">Revocation of Degree: </w:t>
      </w:r>
      <w:r w:rsidRPr="0F765E57" w:rsidR="7C4C260C">
        <w:rPr>
          <w:rFonts w:ascii="Calibri" w:hAnsi="Calibri" w:eastAsia="Calibri" w:cs="Calibri" w:asciiTheme="minorAscii" w:hAnsiTheme="minorAscii" w:eastAsiaTheme="minorAscii" w:cstheme="minorAscii"/>
          <w:noProof w:val="0"/>
          <w:sz w:val="24"/>
          <w:szCs w:val="24"/>
          <w:lang w:val="en-US"/>
        </w:rPr>
        <w:t>The student’s official and unofficial transcript may reflect that revocation of degree assessed as an academic misconduct penalty.</w:t>
      </w:r>
    </w:p>
    <w:p w:rsidRPr="003235B2" w:rsidR="003235B2" w:rsidP="0F765E57" w:rsidRDefault="003235B2" w14:paraId="49457E38" w14:textId="24819EC3">
      <w:pPr>
        <w:jc w:val="both"/>
        <w:rPr>
          <w:rFonts w:ascii="Century Gothic" w:hAnsi="Century Gothic"/>
          <w:color w:val="0B7E3D"/>
        </w:rPr>
      </w:pPr>
    </w:p>
    <w:p w:rsidRPr="003235B2" w:rsidR="003235B2" w:rsidP="0F765E57" w:rsidRDefault="003235B2" w14:noSpellErr="1" w14:paraId="1A9B28D6" w14:textId="6DD2E648">
      <w:pPr>
        <w:jc w:val="both"/>
        <w:rPr>
          <w:rFonts w:ascii="Century Gothic" w:hAnsi="Century Gothic"/>
          <w:color w:val="0B7E3D"/>
        </w:rPr>
      </w:pPr>
      <w:r w:rsidRPr="0F765E57" w:rsidR="65315DAE">
        <w:rPr>
          <w:rFonts w:ascii="Century Gothic" w:hAnsi="Century Gothic"/>
          <w:color w:val="0B7E3D"/>
        </w:rPr>
        <w:t xml:space="preserve">Communication Practices </w:t>
      </w:r>
    </w:p>
    <w:p w:rsidRPr="003235B2" w:rsidR="003235B2" w:rsidP="0F765E57" w:rsidRDefault="003235B2" w14:paraId="3F035FB3" w14:textId="10A2C544">
      <w:pPr>
        <w:pStyle w:val="Normal"/>
        <w:jc w:val="both"/>
        <w:rPr>
          <w:rFonts w:ascii="Calibri" w:hAnsi="Calibri" w:eastAsia="游明朝" w:cs="Calibri" w:asciiTheme="minorAscii" w:hAnsiTheme="minorAscii" w:eastAsiaTheme="minorEastAsia" w:cstheme="minorAscii"/>
        </w:rPr>
      </w:pPr>
    </w:p>
    <w:p w:rsidRPr="003235B2" w:rsidR="003235B2" w:rsidP="0F765E57" w:rsidRDefault="003235B2" w14:paraId="69E67B9E" w14:textId="5039F769">
      <w:pPr>
        <w:pStyle w:val="Normal"/>
        <w:jc w:val="left"/>
        <w:rPr>
          <w:rFonts w:ascii="Calibri" w:hAnsi="Calibri" w:cs="Calibri" w:asciiTheme="minorAscii" w:hAnsiTheme="minorAscii" w:cstheme="minorAscii"/>
        </w:rPr>
      </w:pPr>
      <w:r w:rsidRPr="0F765E57" w:rsidR="65315DAE">
        <w:rPr>
          <w:rFonts w:ascii="Calibri" w:hAnsi="Calibri" w:eastAsia="游明朝" w:cs="Calibri" w:asciiTheme="minorAscii" w:hAnsiTheme="minorAscii" w:eastAsiaTheme="minorEastAsia" w:cstheme="minorAscii"/>
        </w:rPr>
        <w:t xml:space="preserve">Connect with me through email, through the message feature on Canvas, or by scheduling office hours. During peak times, my inbox stays full, so if you contact me and do not receive a response in one or two business days, please send me a follow up email. A gentle nudge is always appreciated </w:t>
      </w:r>
      <w:r w:rsidRPr="0F765E57" w:rsidR="65315DAE">
        <w:rPr>
          <w:rFonts w:ascii="Segoe UI Emoji" w:hAnsi="Segoe UI Emoji" w:eastAsia="Segoe UI Emoji" w:cs="Segoe UI Emoji" w:asciiTheme="minorAscii" w:hAnsiTheme="minorAscii" w:eastAsiaTheme="minorEastAsia" w:cstheme="minorAscii"/>
        </w:rPr>
        <w:t>😊</w:t>
      </w:r>
      <w:r w:rsidRPr="0F765E57" w:rsidR="65315DAE">
        <w:rPr>
          <w:rFonts w:ascii="Calibri" w:hAnsi="Calibri" w:eastAsia="游明朝" w:cs="Calibri" w:asciiTheme="minorAscii" w:hAnsiTheme="minorAscii" w:eastAsiaTheme="minorEastAsia" w:cstheme="minorAscii"/>
        </w:rPr>
        <w:t>.</w:t>
      </w:r>
    </w:p>
    <w:p w:rsidRPr="003235B2" w:rsidR="003235B2" w:rsidP="0F765E57" w:rsidRDefault="003235B2" w14:textId="77777777" w14:noSpellErr="1" w14:paraId="2E997BCA">
      <w:pPr>
        <w:pStyle w:val="Heading2"/>
        <w:rPr>
          <w:rFonts w:ascii="Century Gothic" w:hAnsi="Century Gothic"/>
          <w:b w:val="0"/>
          <w:bCs w:val="0"/>
          <w:color w:val="0A8440"/>
          <w:sz w:val="24"/>
          <w:szCs w:val="24"/>
        </w:rPr>
      </w:pPr>
      <w:r w:rsidRPr="0F765E57" w:rsidR="508EAE1C">
        <w:rPr>
          <w:rFonts w:ascii="Century Gothic" w:hAnsi="Century Gothic"/>
          <w:b w:val="0"/>
          <w:bCs w:val="0"/>
          <w:color w:val="0A8440"/>
          <w:sz w:val="24"/>
          <w:szCs w:val="24"/>
        </w:rPr>
        <w:t>Instructor feedback and response time</w:t>
      </w:r>
    </w:p>
    <w:p w:rsidRPr="003235B2" w:rsidR="003235B2" w:rsidP="0F765E57" w:rsidRDefault="003235B2" w14:paraId="3D6B15DE" w14:textId="56FFB803">
      <w:pPr>
        <w:pStyle w:val="ListParagraph"/>
        <w:numPr>
          <w:ilvl w:val="0"/>
          <w:numId w:val="4"/>
        </w:numPr>
        <w:rPr>
          <w:rFonts w:ascii="Calibri" w:hAnsi="Calibri" w:eastAsia="Calibri" w:cs="Calibri" w:asciiTheme="minorAscii" w:hAnsiTheme="minorAscii" w:eastAsiaTheme="minorAscii" w:cstheme="minorAscii"/>
        </w:rPr>
      </w:pPr>
      <w:r w:rsidRPr="0F765E57" w:rsidR="508EAE1C">
        <w:rPr>
          <w:rFonts w:ascii="Calibri" w:hAnsi="Calibri" w:eastAsia="Calibri" w:cs="Calibri" w:asciiTheme="minorAscii" w:hAnsiTheme="minorAscii" w:eastAsiaTheme="minorAscii" w:cstheme="minorAscii"/>
          <w:b w:val="1"/>
          <w:bCs w:val="1"/>
        </w:rPr>
        <w:t>Grading and feedback:</w:t>
      </w:r>
      <w:r w:rsidRPr="0F765E57" w:rsidR="508EAE1C">
        <w:rPr>
          <w:rFonts w:ascii="Calibri" w:hAnsi="Calibri" w:eastAsia="Calibri" w:cs="Calibri" w:asciiTheme="minorAscii" w:hAnsiTheme="minorAscii" w:eastAsiaTheme="minorAscii" w:cstheme="minorAscii"/>
        </w:rPr>
        <w:t xml:space="preserve"> For minor weekly assignments, you can (generally) expect feedback within </w:t>
      </w:r>
      <w:r w:rsidRPr="0F765E57" w:rsidR="508EAE1C">
        <w:rPr>
          <w:rStyle w:val="Strong"/>
          <w:rFonts w:ascii="Calibri" w:hAnsi="Calibri" w:eastAsia="Calibri" w:cs="Calibri" w:asciiTheme="minorAscii" w:hAnsiTheme="minorAscii" w:eastAsiaTheme="minorAscii" w:cstheme="minorAscii"/>
          <w:color w:val="000000" w:themeColor="text1" w:themeTint="FF" w:themeShade="FF"/>
        </w:rPr>
        <w:t>7 days</w:t>
      </w:r>
      <w:r w:rsidRPr="0F765E57" w:rsidR="508EAE1C">
        <w:rPr>
          <w:rFonts w:ascii="Calibri" w:hAnsi="Calibri" w:eastAsia="Calibri" w:cs="Calibri" w:asciiTheme="minorAscii" w:hAnsiTheme="minorAscii" w:eastAsiaTheme="minorAscii" w:cstheme="minorAscii"/>
        </w:rPr>
        <w:t xml:space="preserve">. For major assignments, you can (generally) expect feedback within </w:t>
      </w:r>
      <w:r w:rsidRPr="0F765E57" w:rsidR="508EAE1C">
        <w:rPr>
          <w:rFonts w:ascii="Calibri" w:hAnsi="Calibri" w:eastAsia="Calibri" w:cs="Calibri" w:asciiTheme="minorAscii" w:hAnsiTheme="minorAscii" w:eastAsiaTheme="minorAscii" w:cstheme="minorAscii"/>
          <w:b w:val="1"/>
          <w:bCs w:val="1"/>
        </w:rPr>
        <w:t xml:space="preserve">10-14 days (about 2 weeks). </w:t>
      </w:r>
    </w:p>
    <w:p w:rsidRPr="003235B2" w:rsidR="003235B2" w:rsidP="0F765E57" w:rsidRDefault="003235B2" w14:paraId="10E165D1" w14:textId="024E5A3D">
      <w:pPr>
        <w:pStyle w:val="ListParagraph"/>
        <w:numPr>
          <w:ilvl w:val="0"/>
          <w:numId w:val="4"/>
        </w:numPr>
        <w:rPr>
          <w:rFonts w:ascii="Calibri" w:hAnsi="Calibri" w:eastAsia="Calibri" w:cs="Calibri" w:asciiTheme="minorAscii" w:hAnsiTheme="minorAscii" w:eastAsiaTheme="minorAscii" w:cstheme="minorAscii"/>
        </w:rPr>
      </w:pPr>
      <w:r w:rsidRPr="0F765E57" w:rsidR="508EAE1C">
        <w:rPr>
          <w:rFonts w:ascii="Calibri" w:hAnsi="Calibri" w:eastAsia="Calibri" w:cs="Calibri" w:asciiTheme="minorAscii" w:hAnsiTheme="minorAscii" w:eastAsiaTheme="minorAscii" w:cstheme="minorAscii"/>
          <w:b w:val="1"/>
          <w:bCs w:val="1"/>
        </w:rPr>
        <w:t>Email:</w:t>
      </w:r>
      <w:r w:rsidRPr="0F765E57" w:rsidR="508EAE1C">
        <w:rPr>
          <w:rFonts w:ascii="Calibri" w:hAnsi="Calibri" w:eastAsia="Calibri" w:cs="Calibri" w:asciiTheme="minorAscii" w:hAnsiTheme="minorAscii" w:eastAsiaTheme="minorAscii" w:cstheme="minorAscii"/>
        </w:rPr>
        <w:t xml:space="preserve"> I will reply to emails within </w:t>
      </w:r>
      <w:r w:rsidRPr="0F765E57" w:rsidR="508EAE1C">
        <w:rPr>
          <w:rStyle w:val="Strong"/>
          <w:rFonts w:ascii="Calibri" w:hAnsi="Calibri" w:eastAsia="Calibri" w:cs="Calibri" w:asciiTheme="minorAscii" w:hAnsiTheme="minorAscii" w:eastAsiaTheme="minorAscii" w:cstheme="minorAscii"/>
          <w:color w:val="000000" w:themeColor="text1" w:themeTint="FF" w:themeShade="FF"/>
        </w:rPr>
        <w:t>24 hours on days when class is in session at the university</w:t>
      </w:r>
      <w:r w:rsidRPr="0F765E57" w:rsidR="508EAE1C">
        <w:rPr>
          <w:rFonts w:ascii="Calibri" w:hAnsi="Calibri" w:eastAsia="Calibri" w:cs="Calibri" w:asciiTheme="minorAscii" w:hAnsiTheme="minorAscii" w:eastAsiaTheme="minorAscii" w:cstheme="minorAscii"/>
        </w:rPr>
        <w:t>.</w:t>
      </w:r>
    </w:p>
    <w:p w:rsidRPr="002A050E" w:rsidR="00831A32" w:rsidP="00831A32" w:rsidRDefault="00831A32" w14:paraId="790D7FCE" w14:textId="35B4F951">
      <w:pPr>
        <w:jc w:val="both"/>
        <w:rPr>
          <w:rFonts w:ascii="Century Gothic" w:hAnsi="Century Gothic"/>
          <w:color w:val="0B7E3D"/>
          <w:sz w:val="28"/>
          <w:szCs w:val="28"/>
        </w:rPr>
      </w:pPr>
      <w:r w:rsidRPr="002A050E">
        <w:rPr>
          <w:rFonts w:ascii="Century Gothic" w:hAnsi="Century Gothic"/>
          <w:color w:val="0B7E3D"/>
          <w:sz w:val="28"/>
          <w:szCs w:val="28"/>
        </w:rPr>
        <w:t>How this course works:</w:t>
      </w:r>
    </w:p>
    <w:p w:rsidRPr="007E21DC" w:rsidR="00831A32" w:rsidP="00831A32" w:rsidRDefault="00831A32" w14:paraId="15ED094F" w14:textId="77777777">
      <w:pPr>
        <w:rPr>
          <w:rFonts w:ascii="Arial" w:hAnsi="Arial" w:cs="Arial"/>
          <w:b/>
          <w:bCs/>
          <w:color w:val="000000" w:themeColor="text1"/>
          <w:sz w:val="22"/>
          <w:szCs w:val="22"/>
        </w:rPr>
      </w:pPr>
    </w:p>
    <w:p w:rsidRPr="00FC4D5B" w:rsidR="003235B2" w:rsidP="0F765E57" w:rsidRDefault="003235B2" w14:paraId="05A4190E" w14:textId="5D078587">
      <w:pPr>
        <w:rPr>
          <w:rFonts w:ascii="Calibri" w:hAnsi="Calibri" w:cs="Calibri" w:asciiTheme="minorAscii" w:hAnsiTheme="minorAscii" w:cstheme="minorAscii"/>
          <w:color w:val="000000" w:themeColor="text1" w:themeTint="FF" w:themeShade="FF"/>
        </w:rPr>
      </w:pPr>
      <w:r w:rsidRPr="0F765E57" w:rsidR="00831A32">
        <w:rPr>
          <w:rFonts w:ascii="Calibri" w:hAnsi="Calibri" w:cs="Calibri" w:asciiTheme="minorAscii" w:hAnsiTheme="minorAscii" w:cstheme="minorAscii"/>
          <w:b w:val="1"/>
          <w:bCs w:val="1"/>
          <w:color w:val="000000" w:themeColor="text1" w:themeTint="FF" w:themeShade="FF"/>
        </w:rPr>
        <w:t>Mode of delivery:</w:t>
      </w:r>
      <w:r w:rsidRPr="0F765E57" w:rsidR="00831A32">
        <w:rPr>
          <w:rFonts w:ascii="Calibri" w:hAnsi="Calibri" w:cs="Calibri" w:asciiTheme="minorAscii" w:hAnsiTheme="minorAscii" w:cstheme="minorAscii"/>
          <w:color w:val="000000" w:themeColor="text1" w:themeTint="FF" w:themeShade="FF"/>
        </w:rPr>
        <w:t xml:space="preserve"> </w:t>
      </w:r>
      <w:r w:rsidRPr="0F765E57" w:rsidR="00D534C2">
        <w:rPr>
          <w:rFonts w:ascii="Calibri" w:hAnsi="Calibri" w:cs="Calibri" w:asciiTheme="minorAscii" w:hAnsiTheme="minorAscii" w:cstheme="minorAscii"/>
          <w:color w:val="000000" w:themeColor="text1" w:themeTint="FF" w:themeShade="FF"/>
        </w:rPr>
        <w:t>This course meets in-person on</w:t>
      </w:r>
      <w:r w:rsidRPr="0F765E57" w:rsidR="003C3D0F">
        <w:rPr>
          <w:rFonts w:ascii="Calibri" w:hAnsi="Calibri" w:cs="Calibri" w:asciiTheme="minorAscii" w:hAnsiTheme="minorAscii" w:cstheme="minorAscii"/>
          <w:color w:val="000000" w:themeColor="text1" w:themeTint="FF" w:themeShade="FF"/>
        </w:rPr>
        <w:t xml:space="preserve"> Tuesday</w:t>
      </w:r>
      <w:r w:rsidRPr="0F765E57" w:rsidR="00831A32">
        <w:rPr>
          <w:rFonts w:ascii="Calibri" w:hAnsi="Calibri" w:cs="Calibri" w:asciiTheme="minorAscii" w:hAnsiTheme="minorAscii" w:cstheme="minorAscii"/>
          <w:color w:val="000000" w:themeColor="text1" w:themeTint="FF" w:themeShade="FF"/>
        </w:rPr>
        <w:t xml:space="preserve"> from </w:t>
      </w:r>
      <w:r w:rsidRPr="0F765E57" w:rsidR="003C3D0F">
        <w:rPr>
          <w:rFonts w:ascii="Calibri" w:hAnsi="Calibri" w:cs="Calibri" w:asciiTheme="minorAscii" w:hAnsiTheme="minorAscii" w:cstheme="minorAscii"/>
          <w:color w:val="000000" w:themeColor="text1" w:themeTint="FF" w:themeShade="FF"/>
        </w:rPr>
        <w:t>2:00PM-4:50PM</w:t>
      </w:r>
      <w:r w:rsidRPr="0F765E57" w:rsidR="00D534C2">
        <w:rPr>
          <w:rFonts w:ascii="Calibri" w:hAnsi="Calibri" w:cs="Calibri" w:asciiTheme="minorAscii" w:hAnsiTheme="minorAscii" w:cstheme="minorAscii"/>
          <w:color w:val="000000" w:themeColor="text1" w:themeTint="FF" w:themeShade="FF"/>
        </w:rPr>
        <w:t xml:space="preserve">. </w:t>
      </w:r>
      <w:r w:rsidRPr="0F765E57" w:rsidR="00D534C2">
        <w:rPr>
          <w:rFonts w:ascii="Calibri" w:hAnsi="Calibri" w:cs="Calibri" w:asciiTheme="minorAscii" w:hAnsiTheme="minorAscii" w:cstheme="minorAscii"/>
          <w:color w:val="000000" w:themeColor="text1" w:themeTint="FF" w:themeShade="FF"/>
        </w:rPr>
        <w:t xml:space="preserve">We will meet in </w:t>
      </w:r>
      <w:r w:rsidRPr="0F765E57" w:rsidR="10297333">
        <w:rPr>
          <w:rFonts w:ascii="Calibri" w:hAnsi="Calibri" w:cs="Calibri" w:asciiTheme="minorAscii" w:hAnsiTheme="minorAscii" w:cstheme="minorAscii"/>
          <w:color w:val="000000" w:themeColor="text1" w:themeTint="FF" w:themeShade="FF"/>
        </w:rPr>
        <w:t xml:space="preserve">Wooten Hall 220. </w:t>
      </w:r>
    </w:p>
    <w:p w:rsidRPr="00FC4D5B" w:rsidR="003235B2" w:rsidP="0F765E57" w:rsidRDefault="003235B2" w14:paraId="56901733" w14:textId="1DB595AC">
      <w:pPr>
        <w:pStyle w:val="Normal"/>
        <w:rPr>
          <w:rFonts w:ascii="Calibri" w:hAnsi="Calibri" w:cs="Calibri" w:asciiTheme="minorAscii" w:hAnsiTheme="minorAscii" w:cstheme="minorAscii"/>
          <w:color w:val="000000" w:themeColor="text1"/>
        </w:rPr>
      </w:pPr>
    </w:p>
    <w:p w:rsidRPr="00314CDD" w:rsidR="00FC4D5B" w:rsidP="00FC4D5B" w:rsidRDefault="003235B2" w14:paraId="27B65510" w14:textId="3635C7EA">
      <w:pPr>
        <w:rPr>
          <w:rFonts w:asciiTheme="minorHAnsi" w:hAnsiTheme="minorHAnsi" w:eastAsiaTheme="minorEastAsia" w:cstheme="minorHAnsi"/>
        </w:rPr>
      </w:pPr>
      <w:r w:rsidRPr="00314CDD">
        <w:rPr>
          <w:rFonts w:asciiTheme="minorHAnsi" w:hAnsiTheme="minorHAnsi" w:cstheme="minorHAnsi"/>
          <w:b/>
          <w:bCs/>
          <w:color w:val="000000" w:themeColor="text1"/>
        </w:rPr>
        <w:t xml:space="preserve">UNT </w:t>
      </w:r>
      <w:r w:rsidRPr="00314CDD" w:rsidR="00831A32">
        <w:rPr>
          <w:rFonts w:asciiTheme="minorHAnsi" w:hAnsiTheme="minorHAnsi" w:cstheme="minorHAnsi"/>
          <w:b/>
          <w:bCs/>
          <w:color w:val="000000" w:themeColor="text1"/>
        </w:rPr>
        <w:t>Ca</w:t>
      </w:r>
      <w:r w:rsidRPr="00314CDD" w:rsidR="00D534C2">
        <w:rPr>
          <w:rFonts w:asciiTheme="minorHAnsi" w:hAnsiTheme="minorHAnsi" w:cstheme="minorHAnsi"/>
          <w:b/>
          <w:bCs/>
          <w:color w:val="000000" w:themeColor="text1"/>
        </w:rPr>
        <w:t>nvas</w:t>
      </w:r>
      <w:r w:rsidRPr="00314CDD" w:rsidR="00831A32">
        <w:rPr>
          <w:rFonts w:asciiTheme="minorHAnsi" w:hAnsiTheme="minorHAnsi" w:cstheme="minorHAnsi"/>
          <w:b/>
          <w:bCs/>
          <w:color w:val="000000" w:themeColor="text1"/>
        </w:rPr>
        <w:t>:</w:t>
      </w:r>
      <w:r w:rsidRPr="00314CDD" w:rsidR="00831A32">
        <w:rPr>
          <w:rFonts w:asciiTheme="minorHAnsi" w:hAnsiTheme="minorHAnsi" w:cstheme="minorHAnsi"/>
          <w:color w:val="000000" w:themeColor="text1"/>
        </w:rPr>
        <w:t xml:space="preserve"> </w:t>
      </w:r>
      <w:r w:rsidRPr="00314CDD" w:rsidR="00FC4D5B">
        <w:rPr>
          <w:rFonts w:asciiTheme="minorHAnsi" w:hAnsiTheme="minorHAnsi" w:eastAsiaTheme="minorEastAsia" w:cstheme="minorHAnsi"/>
        </w:rPr>
        <w:t xml:space="preserve">This course has digital components. To fully participate in this class, students will need internet access to reference content on the Canvas Learning Management System. If circumstances change, you will be informed of other technical needs to access course content.  Information on how to be successful in a digital learning environment can be found at </w:t>
      </w:r>
      <w:hyperlink w:history="1" r:id="rId15">
        <w:r w:rsidRPr="00314CDD" w:rsidR="00FC4D5B">
          <w:rPr>
            <w:rStyle w:val="Hyperlink"/>
            <w:rFonts w:asciiTheme="minorHAnsi" w:hAnsiTheme="minorHAnsi" w:eastAsiaTheme="minorEastAsia" w:cstheme="minorHAnsi"/>
            <w:color w:val="00853E"/>
          </w:rPr>
          <w:t>Learn Anywhere</w:t>
        </w:r>
      </w:hyperlink>
      <w:r w:rsidRPr="00314CDD" w:rsidR="00FC4D5B">
        <w:rPr>
          <w:rFonts w:asciiTheme="minorHAnsi" w:hAnsiTheme="minorHAnsi" w:eastAsiaTheme="minorEastAsia" w:cstheme="minorHAnsi"/>
          <w:color w:val="00853E"/>
        </w:rPr>
        <w:t xml:space="preserve"> </w:t>
      </w:r>
      <w:r w:rsidRPr="00314CDD" w:rsidR="00FC4D5B">
        <w:rPr>
          <w:rFonts w:asciiTheme="minorHAnsi" w:hAnsiTheme="minorHAnsi" w:eastAsiaTheme="minorEastAsia" w:cstheme="minorHAnsi"/>
        </w:rPr>
        <w:t>(</w:t>
      </w:r>
      <w:hyperlink w:history="1" r:id="rId16">
        <w:r w:rsidRPr="00314CDD" w:rsidR="00FC4D5B">
          <w:rPr>
            <w:rStyle w:val="Hyperlink"/>
            <w:rFonts w:asciiTheme="minorHAnsi" w:hAnsiTheme="minorHAnsi" w:eastAsiaTheme="minorEastAsia" w:cstheme="minorHAnsi"/>
            <w:color w:val="00853E"/>
          </w:rPr>
          <w:t>https://online.unt.edu/learn</w:t>
        </w:r>
      </w:hyperlink>
      <w:r w:rsidRPr="00314CDD" w:rsidR="00FC4D5B">
        <w:rPr>
          <w:rFonts w:asciiTheme="minorHAnsi" w:hAnsiTheme="minorHAnsi" w:eastAsiaTheme="minorEastAsia" w:cstheme="minorHAnsi"/>
        </w:rPr>
        <w:t xml:space="preserve">). </w:t>
      </w:r>
    </w:p>
    <w:p w:rsidR="00FC4D5B" w:rsidP="00831A32" w:rsidRDefault="00FC4D5B" w14:paraId="2ECDC975" w14:textId="18EA0C33">
      <w:pPr>
        <w:rPr>
          <w:rFonts w:ascii="Arial" w:hAnsi="Arial" w:cs="Arial"/>
          <w:color w:val="000000" w:themeColor="text1"/>
          <w:sz w:val="22"/>
          <w:szCs w:val="22"/>
        </w:rPr>
      </w:pPr>
    </w:p>
    <w:p w:rsidRPr="00314CDD" w:rsidR="00831A32" w:rsidP="0F765E57" w:rsidRDefault="00831A32" w14:paraId="59F2F3C4" w14:textId="40384A29">
      <w:pPr>
        <w:rPr>
          <w:rFonts w:ascii="Calibri" w:hAnsi="Calibri" w:cs="Calibri" w:asciiTheme="minorAscii" w:hAnsiTheme="minorAscii" w:cstheme="minorAscii"/>
          <w:color w:val="000000" w:themeColor="text1"/>
        </w:rPr>
      </w:pPr>
      <w:r w:rsidRPr="0F765E57" w:rsidR="00831A32">
        <w:rPr>
          <w:rFonts w:ascii="Calibri" w:hAnsi="Calibri" w:cs="Calibri" w:asciiTheme="minorAscii" w:hAnsiTheme="minorAscii" w:cstheme="minorAscii"/>
          <w:color w:val="000000" w:themeColor="text1" w:themeTint="FF" w:themeShade="FF"/>
        </w:rPr>
        <w:t xml:space="preserve">You will be expected to log into the course </w:t>
      </w:r>
      <w:r w:rsidRPr="0F765E57" w:rsidR="5340C016">
        <w:rPr>
          <w:rFonts w:ascii="Calibri" w:hAnsi="Calibri" w:cs="Calibri" w:asciiTheme="minorAscii" w:hAnsiTheme="minorAscii" w:cstheme="minorAscii"/>
          <w:color w:val="000000" w:themeColor="text1" w:themeTint="FF" w:themeShade="FF"/>
        </w:rPr>
        <w:t xml:space="preserve">on </w:t>
      </w:r>
      <w:r w:rsidRPr="0F765E57" w:rsidR="00D534C2">
        <w:rPr>
          <w:rFonts w:ascii="Calibri" w:hAnsi="Calibri" w:cs="Calibri" w:asciiTheme="minorAscii" w:hAnsiTheme="minorAscii" w:cstheme="minorAscii"/>
          <w:color w:val="000000" w:themeColor="text1" w:themeTint="FF" w:themeShade="FF"/>
        </w:rPr>
        <w:t xml:space="preserve">Canvas </w:t>
      </w:r>
      <w:r w:rsidRPr="0F765E57" w:rsidR="00831A32">
        <w:rPr>
          <w:rFonts w:ascii="Calibri" w:hAnsi="Calibri" w:cs="Calibri" w:asciiTheme="minorAscii" w:hAnsiTheme="minorAscii" w:cstheme="minorAscii"/>
          <w:color w:val="000000" w:themeColor="text1" w:themeTint="FF" w:themeShade="FF"/>
        </w:rPr>
        <w:t xml:space="preserve">every week. During most weeks you will </w:t>
      </w:r>
      <w:r w:rsidRPr="0F765E57" w:rsidR="155AC0B1">
        <w:rPr>
          <w:rFonts w:ascii="Calibri" w:hAnsi="Calibri" w:cs="Calibri" w:asciiTheme="minorAscii" w:hAnsiTheme="minorAscii" w:cstheme="minorAscii"/>
          <w:color w:val="000000" w:themeColor="text1" w:themeTint="FF" w:themeShade="FF"/>
        </w:rPr>
        <w:t>(probably) log</w:t>
      </w:r>
      <w:r w:rsidRPr="0F765E57" w:rsidR="00831A32">
        <w:rPr>
          <w:rFonts w:ascii="Calibri" w:hAnsi="Calibri" w:cs="Calibri" w:asciiTheme="minorAscii" w:hAnsiTheme="minorAscii" w:cstheme="minorAscii"/>
          <w:color w:val="000000" w:themeColor="text1" w:themeTint="FF" w:themeShade="FF"/>
        </w:rPr>
        <w:t xml:space="preserve"> in many times. This is where you will</w:t>
      </w:r>
      <w:r w:rsidRPr="0F765E57" w:rsidR="00831A32">
        <w:rPr>
          <w:rFonts w:ascii="Calibri" w:hAnsi="Calibri" w:cs="Calibri" w:asciiTheme="minorAscii" w:hAnsiTheme="minorAscii" w:cstheme="minorAscii"/>
          <w:color w:val="000000" w:themeColor="text1" w:themeTint="FF" w:themeShade="FF"/>
        </w:rPr>
        <w:t xml:space="preserve"> </w:t>
      </w:r>
      <w:r w:rsidRPr="0F765E57" w:rsidR="00831A32">
        <w:rPr>
          <w:rFonts w:ascii="Calibri" w:hAnsi="Calibri" w:cs="Calibri" w:asciiTheme="minorAscii" w:hAnsiTheme="minorAscii" w:cstheme="minorAscii"/>
          <w:color w:val="000000" w:themeColor="text1" w:themeTint="FF" w:themeShade="FF"/>
        </w:rPr>
        <w:t>submi</w:t>
      </w:r>
      <w:r w:rsidRPr="0F765E57" w:rsidR="00831A32">
        <w:rPr>
          <w:rFonts w:ascii="Calibri" w:hAnsi="Calibri" w:cs="Calibri" w:asciiTheme="minorAscii" w:hAnsiTheme="minorAscii" w:cstheme="minorAscii"/>
          <w:color w:val="000000" w:themeColor="text1" w:themeTint="FF" w:themeShade="FF"/>
        </w:rPr>
        <w:t>t</w:t>
      </w:r>
      <w:r w:rsidRPr="0F765E57" w:rsidR="00831A32">
        <w:rPr>
          <w:rFonts w:ascii="Calibri" w:hAnsi="Calibri" w:cs="Calibri" w:asciiTheme="minorAscii" w:hAnsiTheme="minorAscii" w:cstheme="minorAscii"/>
          <w:color w:val="000000" w:themeColor="text1" w:themeTint="FF" w:themeShade="FF"/>
        </w:rPr>
        <w:t xml:space="preserve"> most of your assignments and receive feedback, as well as find supplementary course readings.</w:t>
      </w:r>
    </w:p>
    <w:p w:rsidRPr="009E5C38" w:rsidR="009E5C38" w:rsidP="009E5C38" w:rsidRDefault="009E5C38" w14:paraId="48AF0275" w14:textId="77777777">
      <w:pPr>
        <w:pStyle w:val="Heading2"/>
        <w:rPr>
          <w:rFonts w:ascii="Century Gothic" w:hAnsi="Century Gothic"/>
          <w:b w:val="0"/>
          <w:color w:val="0B7E3D"/>
        </w:rPr>
      </w:pPr>
      <w:r w:rsidRPr="009E5C38">
        <w:rPr>
          <w:rFonts w:ascii="Century Gothic" w:hAnsi="Century Gothic"/>
          <w:b w:val="0"/>
          <w:color w:val="0B7E3D"/>
        </w:rPr>
        <w:t xml:space="preserve">Required/Recommended Materials </w:t>
      </w:r>
    </w:p>
    <w:p w:rsidRPr="00FC4D5B" w:rsidR="00831A32" w:rsidP="00831A32" w:rsidRDefault="00831A32" w14:paraId="0A2D588A" w14:textId="764ECC1E">
      <w:pPr>
        <w:pStyle w:val="Heading2"/>
        <w:rPr>
          <w:rFonts w:ascii="Century Gothic" w:hAnsi="Century Gothic"/>
          <w:b w:val="0"/>
          <w:bCs/>
          <w:color w:val="0B7E3D"/>
          <w:sz w:val="22"/>
          <w:szCs w:val="28"/>
        </w:rPr>
      </w:pPr>
      <w:r w:rsidRPr="00FC4D5B">
        <w:rPr>
          <w:rFonts w:ascii="Century Gothic" w:hAnsi="Century Gothic"/>
          <w:b w:val="0"/>
          <w:bCs/>
          <w:color w:val="0B7E3D"/>
          <w:sz w:val="22"/>
          <w:szCs w:val="28"/>
        </w:rPr>
        <w:t>Required</w:t>
      </w:r>
      <w:r w:rsidRPr="00FC4D5B" w:rsidR="002A050E">
        <w:rPr>
          <w:rFonts w:ascii="Century Gothic" w:hAnsi="Century Gothic"/>
          <w:b w:val="0"/>
          <w:bCs/>
          <w:color w:val="0B7E3D"/>
          <w:sz w:val="22"/>
          <w:szCs w:val="28"/>
        </w:rPr>
        <w:t xml:space="preserve"> Textbook</w:t>
      </w:r>
    </w:p>
    <w:p w:rsidRPr="00FC4D5B" w:rsidR="00FC4D5B" w:rsidP="693AF885" w:rsidRDefault="005359A5" w14:paraId="5574CC97" w14:textId="2584B99D">
      <w:pPr>
        <w:pStyle w:val="ListParagraph"/>
        <w:numPr>
          <w:ilvl w:val="0"/>
          <w:numId w:val="19"/>
        </w:numPr>
        <w:spacing/>
        <w:contextualSpacing/>
        <w:rPr>
          <w:rFonts w:ascii="Calibri" w:hAnsi="Calibri" w:eastAsia="Calibri" w:cs="Calibri" w:asciiTheme="minorAscii" w:hAnsiTheme="minorAscii" w:eastAsiaTheme="minorAscii" w:cstheme="minorAscii"/>
          <w:sz w:val="24"/>
          <w:szCs w:val="24"/>
        </w:rPr>
      </w:pPr>
      <w:r w:rsidRPr="693AF885" w:rsidR="0990045A">
        <w:rPr>
          <w:rFonts w:ascii="Calibri" w:hAnsi="Calibri" w:eastAsia="Calibri" w:cs="Calibri" w:asciiTheme="minorAscii" w:hAnsiTheme="minorAscii" w:eastAsiaTheme="minorAscii" w:cstheme="minorAscii"/>
          <w:noProof w:val="0"/>
          <w:sz w:val="24"/>
          <w:szCs w:val="24"/>
          <w:lang w:val="en-US"/>
        </w:rPr>
        <w:t xml:space="preserve">Baines, J., Tisdale, C., &amp; Long, S. (2018). “We’ve been doing it your way long enough”: Choosing the culturally relevant classroom. Language and Literacy Series. In </w:t>
      </w:r>
      <w:r w:rsidRPr="693AF885" w:rsidR="0990045A">
        <w:rPr>
          <w:rFonts w:ascii="Calibri" w:hAnsi="Calibri" w:eastAsia="Calibri" w:cs="Calibri" w:asciiTheme="minorAscii" w:hAnsiTheme="minorAscii" w:eastAsiaTheme="minorAscii" w:cstheme="minorAscii"/>
          <w:i w:val="1"/>
          <w:iCs w:val="1"/>
          <w:noProof w:val="0"/>
          <w:sz w:val="24"/>
          <w:szCs w:val="24"/>
          <w:lang w:val="en-US"/>
        </w:rPr>
        <w:t>Teachers College Press eBooks</w:t>
      </w:r>
      <w:r w:rsidRPr="693AF885" w:rsidR="0990045A">
        <w:rPr>
          <w:rFonts w:ascii="Calibri" w:hAnsi="Calibri" w:eastAsia="Calibri" w:cs="Calibri" w:asciiTheme="minorAscii" w:hAnsiTheme="minorAscii" w:eastAsiaTheme="minorAscii" w:cstheme="minorAscii"/>
          <w:noProof w:val="0"/>
          <w:sz w:val="24"/>
          <w:szCs w:val="24"/>
          <w:lang w:val="en-US"/>
        </w:rPr>
        <w:t xml:space="preserve">. </w:t>
      </w:r>
      <w:hyperlink r:id="R7faff11d0418492b">
        <w:r w:rsidRPr="693AF885" w:rsidR="0990045A">
          <w:rPr>
            <w:rStyle w:val="Hyperlink"/>
            <w:rFonts w:ascii="Calibri" w:hAnsi="Calibri" w:eastAsia="Calibri" w:cs="Calibri" w:asciiTheme="minorAscii" w:hAnsiTheme="minorAscii" w:eastAsiaTheme="minorAscii" w:cstheme="minorAscii"/>
            <w:noProof w:val="0"/>
            <w:sz w:val="24"/>
            <w:szCs w:val="24"/>
            <w:lang w:val="en-US"/>
          </w:rPr>
          <w:t>https://eric.ed.gov/?id=ED584725</w:t>
        </w:r>
      </w:hyperlink>
    </w:p>
    <w:p w:rsidRPr="00314CDD" w:rsidR="002A050E" w:rsidP="693AF885" w:rsidRDefault="00FC4D5B" w14:paraId="07501A77" w14:textId="5FE9941C" w14:noSpellErr="1">
      <w:pPr>
        <w:pStyle w:val="ListParagraph"/>
        <w:numPr>
          <w:ilvl w:val="0"/>
          <w:numId w:val="19"/>
        </w:numPr>
        <w:spacing/>
        <w:contextualSpacing/>
        <w:rPr>
          <w:rFonts w:ascii="Arial" w:hAnsi="Arial" w:eastAsia="游明朝" w:cs="Arial"/>
          <w:color w:val="000000" w:themeColor="text1" w:themeTint="FF" w:themeShade="FF"/>
          <w:sz w:val="24"/>
          <w:szCs w:val="24"/>
        </w:rPr>
      </w:pPr>
      <w:r w:rsidRPr="693AF885" w:rsidR="00FC4D5B">
        <w:rPr>
          <w:rFonts w:ascii="Calibri" w:hAnsi="Calibri" w:eastAsia="Calibri" w:cs="Calibri" w:asciiTheme="minorAscii" w:hAnsiTheme="minorAscii" w:eastAsiaTheme="minorAscii" w:cstheme="minorAscii"/>
          <w:sz w:val="24"/>
          <w:szCs w:val="24"/>
        </w:rPr>
        <w:t>Supplementary materials and/or readings will be found on Canvas Learning Management System</w:t>
      </w:r>
    </w:p>
    <w:p w:rsidRPr="0084374F" w:rsidR="00831A32" w:rsidP="00831A32" w:rsidRDefault="00314CDD" w14:paraId="66E92295" w14:textId="4604B372">
      <w:pPr>
        <w:jc w:val="both"/>
        <w:rPr>
          <w:rFonts w:ascii="Century Gothic" w:hAnsi="Century Gothic"/>
          <w:color w:val="0B7E3D"/>
          <w:sz w:val="32"/>
          <w:szCs w:val="32"/>
        </w:rPr>
      </w:pPr>
      <w:r>
        <w:rPr>
          <w:rFonts w:ascii="Century Gothic" w:hAnsi="Century Gothic"/>
          <w:color w:val="0B7E3D"/>
          <w:sz w:val="32"/>
          <w:szCs w:val="32"/>
        </w:rPr>
        <w:t xml:space="preserve">Attendance </w:t>
      </w:r>
    </w:p>
    <w:p w:rsidR="002A050E" w:rsidP="00831A32" w:rsidRDefault="002A050E" w14:paraId="4CF6CF3F" w14:textId="77777777">
      <w:pPr>
        <w:jc w:val="both"/>
      </w:pPr>
    </w:p>
    <w:p w:rsidRPr="00314CDD" w:rsidR="00314CDD" w:rsidP="00314CDD" w:rsidRDefault="00314CDD" w14:paraId="02AD5BA5" w14:textId="307ADB63">
      <w:pPr>
        <w:rPr>
          <w:rFonts w:asciiTheme="minorHAnsi" w:hAnsiTheme="minorHAnsi" w:cstheme="minorHAnsi"/>
        </w:rPr>
      </w:pPr>
      <w:r w:rsidRPr="00314CDD">
        <w:rPr>
          <w:rFonts w:asciiTheme="minorHAnsi" w:hAnsiTheme="minorHAnsi" w:eastAsiaTheme="minorEastAsia" w:cstheme="minorHAnsi"/>
        </w:rPr>
        <w:t xml:space="preserve">I have great respect for students who are balancing the demands of their coursework with the responsibilities of caring for family members. If you run into challenges that require you to miss a class, please contact me or my TA. There may be some flexibility we can offer to support your academic success. </w:t>
      </w:r>
      <w:r>
        <w:rPr>
          <w:rFonts w:asciiTheme="minorHAnsi" w:hAnsiTheme="minorHAnsi" w:eastAsiaTheme="minorEastAsia" w:cstheme="minorHAnsi"/>
        </w:rPr>
        <w:t>Although, b</w:t>
      </w:r>
      <w:r w:rsidRPr="00314CDD">
        <w:rPr>
          <w:rFonts w:asciiTheme="minorHAnsi" w:hAnsiTheme="minorHAnsi" w:eastAsiaTheme="minorEastAsia" w:cstheme="minorHAnsi"/>
        </w:rPr>
        <w:t xml:space="preserve">ecause this course involves collaboration, participation is essential to learning. Our project-based activities require you to be actively engaged in discussions and group work. I understand tardiness and absences may occur. If you are late to class, please drop me an email to let me know the circumstances. If you must miss class, please let me know prior to your absence. </w:t>
      </w:r>
    </w:p>
    <w:p w:rsidR="002A050E" w:rsidP="00831A32" w:rsidRDefault="002A050E" w14:paraId="18FA5CD7" w14:textId="77777777">
      <w:pPr>
        <w:jc w:val="both"/>
      </w:pPr>
    </w:p>
    <w:p w:rsidR="002A050E" w:rsidP="00831A32" w:rsidRDefault="00314CDD" w14:paraId="3BA3EE80" w14:textId="76F3C8C5">
      <w:pPr>
        <w:jc w:val="both"/>
      </w:pPr>
      <w:r>
        <w:rPr>
          <w:rFonts w:ascii="Century Gothic" w:hAnsi="Century Gothic"/>
          <w:color w:val="0B7E3D"/>
          <w:sz w:val="32"/>
          <w:szCs w:val="32"/>
        </w:rPr>
        <w:t>Participation</w:t>
      </w:r>
    </w:p>
    <w:p w:rsidR="002A050E" w:rsidP="00831A32" w:rsidRDefault="002A050E" w14:paraId="247AF438" w14:textId="77777777">
      <w:pPr>
        <w:jc w:val="both"/>
      </w:pPr>
    </w:p>
    <w:p w:rsidRPr="007E7FF6" w:rsidR="007E7FF6" w:rsidP="0F765E57" w:rsidRDefault="007E7FF6" w14:paraId="25E9E56F" w14:textId="347CD1DE">
      <w:pPr>
        <w:rPr>
          <w:rFonts w:ascii="Calibri" w:hAnsi="Calibri" w:cs="Calibri" w:asciiTheme="minorAscii" w:hAnsiTheme="minorAscii" w:cstheme="minorAscii"/>
          <w:shd w:val="clear" w:color="auto" w:fill="FFFFFF"/>
        </w:rPr>
      </w:pPr>
      <w:r w:rsidRPr="0F765E57" w:rsidR="007E7FF6">
        <w:rPr>
          <w:rFonts w:ascii="Calibri" w:hAnsi="Calibri" w:cs="Calibri" w:asciiTheme="minorAscii" w:hAnsiTheme="minorAscii" w:cstheme="minorAscii"/>
          <w:shd w:val="clear" w:color="auto" w:fill="FFFFFF"/>
        </w:rPr>
        <w:t xml:space="preserve">We should all expect active participation in all components of this seminar for all participants, student, and professor alike. It is expected that you </w:t>
      </w:r>
      <w:r w:rsidRPr="0F765E57" w:rsidR="4E48C42D">
        <w:rPr>
          <w:rFonts w:ascii="Calibri" w:hAnsi="Calibri" w:cs="Calibri" w:asciiTheme="minorAscii" w:hAnsiTheme="minorAscii" w:cstheme="minorAscii"/>
          <w:shd w:val="clear" w:color="auto" w:fill="FFFFFF"/>
        </w:rPr>
        <w:t xml:space="preserve">will come</w:t>
      </w:r>
      <w:r w:rsidRPr="0F765E57" w:rsidR="007E7FF6">
        <w:rPr>
          <w:rFonts w:ascii="Calibri" w:hAnsi="Calibri" w:cs="Calibri" w:asciiTheme="minorAscii" w:hAnsiTheme="minorAscii" w:cstheme="minorAscii"/>
          <w:shd w:val="clear" w:color="auto" w:fill="FFFFFF"/>
        </w:rPr>
        <w:t xml:space="preserve"> to class having read the materials and ready to engage in a lively class discussion. This will be essential to the quality of your responses to the readings and discussion around the issues. </w:t>
      </w:r>
    </w:p>
    <w:p w:rsidRPr="007E7FF6" w:rsidR="007E7FF6" w:rsidP="00314CDD" w:rsidRDefault="007E7FF6" w14:paraId="1BEBBEA0" w14:textId="77777777">
      <w:pPr>
        <w:rPr>
          <w:rFonts w:asciiTheme="minorHAnsi" w:hAnsiTheme="minorHAnsi" w:cstheme="minorHAnsi"/>
          <w:shd w:val="clear" w:color="auto" w:fill="FFFFFF"/>
        </w:rPr>
      </w:pPr>
    </w:p>
    <w:p w:rsidRPr="007E7FF6" w:rsidR="00314CDD" w:rsidP="00314CDD" w:rsidRDefault="00314CDD" w14:paraId="61F7D3F9" w14:textId="44195C03">
      <w:pPr>
        <w:rPr>
          <w:rFonts w:asciiTheme="minorHAnsi" w:hAnsiTheme="minorHAnsi" w:cstheme="minorHAnsi"/>
          <w:shd w:val="clear" w:color="auto" w:fill="FFFFFF"/>
        </w:rPr>
      </w:pPr>
      <w:r w:rsidRPr="007E7FF6">
        <w:rPr>
          <w:rFonts w:asciiTheme="minorHAnsi" w:hAnsiTheme="minorHAnsi" w:cstheme="minorHAnsi"/>
          <w:shd w:val="clear" w:color="auto" w:fill="FFFFFF"/>
        </w:rPr>
        <w:t>Full credit for class participation includes:</w:t>
      </w:r>
    </w:p>
    <w:p w:rsidRPr="007E7FF6" w:rsidR="00314CDD" w:rsidP="00314CDD" w:rsidRDefault="00314CDD" w14:paraId="7B8BD7E3" w14:textId="77777777">
      <w:pPr>
        <w:rPr>
          <w:rFonts w:asciiTheme="minorHAnsi" w:hAnsiTheme="minorHAnsi" w:cstheme="minorHAnsi"/>
          <w:shd w:val="clear" w:color="auto" w:fill="FFFFFF"/>
        </w:rPr>
      </w:pPr>
    </w:p>
    <w:p w:rsidRPr="007E7FF6" w:rsidR="00314CDD" w:rsidP="00314CDD" w:rsidRDefault="00314CDD" w14:paraId="3EE616E7" w14:textId="77777777">
      <w:pPr>
        <w:rPr>
          <w:rFonts w:asciiTheme="minorHAnsi" w:hAnsiTheme="minorHAnsi" w:cstheme="minorHAnsi"/>
          <w:shd w:val="clear" w:color="auto" w:fill="FFFFFF"/>
        </w:rPr>
      </w:pPr>
      <w:r w:rsidRPr="007E7FF6">
        <w:rPr>
          <w:rFonts w:asciiTheme="minorHAnsi" w:hAnsiTheme="minorHAnsi" w:cstheme="minorHAnsi"/>
          <w:shd w:val="clear" w:color="auto" w:fill="FFFFFF"/>
        </w:rPr>
        <w:t>1) being prepared for class</w:t>
      </w:r>
    </w:p>
    <w:p w:rsidRPr="007E7FF6" w:rsidR="00314CDD" w:rsidP="00314CDD" w:rsidRDefault="00314CDD" w14:paraId="1C096414" w14:textId="77777777">
      <w:pPr>
        <w:rPr>
          <w:rFonts w:asciiTheme="minorHAnsi" w:hAnsiTheme="minorHAnsi" w:cstheme="minorHAnsi"/>
          <w:shd w:val="clear" w:color="auto" w:fill="FFFFFF"/>
        </w:rPr>
      </w:pPr>
      <w:r w:rsidRPr="007E7FF6">
        <w:rPr>
          <w:rFonts w:asciiTheme="minorHAnsi" w:hAnsiTheme="minorHAnsi" w:cstheme="minorHAnsi"/>
          <w:shd w:val="clear" w:color="auto" w:fill="FFFFFF"/>
        </w:rPr>
        <w:t>2) completing assignments on time</w:t>
      </w:r>
    </w:p>
    <w:p w:rsidRPr="007E7FF6" w:rsidR="00314CDD" w:rsidP="00314CDD" w:rsidRDefault="00314CDD" w14:paraId="2F5103AC" w14:textId="77777777">
      <w:pPr>
        <w:rPr>
          <w:rFonts w:asciiTheme="minorHAnsi" w:hAnsiTheme="minorHAnsi" w:cstheme="minorHAnsi"/>
          <w:shd w:val="clear" w:color="auto" w:fill="FFFFFF"/>
        </w:rPr>
      </w:pPr>
      <w:r w:rsidRPr="007E7FF6">
        <w:rPr>
          <w:rFonts w:asciiTheme="minorHAnsi" w:hAnsiTheme="minorHAnsi" w:cstheme="minorHAnsi"/>
          <w:shd w:val="clear" w:color="auto" w:fill="FFFFFF"/>
        </w:rPr>
        <w:t>3) demonstrating engagement with course readings,</w:t>
      </w:r>
    </w:p>
    <w:p w:rsidRPr="007E7FF6" w:rsidR="00314CDD" w:rsidP="00314CDD" w:rsidRDefault="00314CDD" w14:paraId="52069DFF" w14:textId="77777777">
      <w:pPr>
        <w:rPr>
          <w:rFonts w:asciiTheme="minorHAnsi" w:hAnsiTheme="minorHAnsi" w:cstheme="minorHAnsi"/>
          <w:shd w:val="clear" w:color="auto" w:fill="FFFFFF"/>
        </w:rPr>
      </w:pPr>
      <w:r w:rsidRPr="007E7FF6">
        <w:rPr>
          <w:rFonts w:asciiTheme="minorHAnsi" w:hAnsiTheme="minorHAnsi" w:cstheme="minorHAnsi"/>
          <w:shd w:val="clear" w:color="auto" w:fill="FFFFFF"/>
        </w:rPr>
        <w:t>4) being engaged in and participating in class activities and discussions</w:t>
      </w:r>
    </w:p>
    <w:p w:rsidRPr="007E7FF6" w:rsidR="002A050E" w:rsidP="0F765E57" w:rsidRDefault="00314CDD" w14:textId="62E82889" w14:paraId="1446CE14">
      <w:pPr>
        <w:jc w:val="both"/>
        <w:rPr>
          <w:rFonts w:ascii="Calibri" w:hAnsi="Calibri" w:cs="Calibri" w:asciiTheme="minorAscii" w:hAnsiTheme="minorAscii" w:cstheme="minorAscii"/>
        </w:rPr>
      </w:pPr>
      <w:r w:rsidRPr="0F765E57" w:rsidR="00314CDD">
        <w:rPr>
          <w:rFonts w:ascii="Calibri" w:hAnsi="Calibri" w:cs="Calibri" w:asciiTheme="minorAscii" w:hAnsiTheme="minorAscii" w:cstheme="minorAscii"/>
          <w:shd w:val="clear" w:color="auto" w:fill="FFFFFF"/>
        </w:rPr>
        <w:t>5) synthesizing and critiquing the impact of teaching for social justice in course discussions</w:t>
      </w:r>
    </w:p>
    <w:p w:rsidRPr="007E7FF6" w:rsidR="002A050E" w:rsidP="0F765E57" w:rsidRDefault="00314CDD" w14:noSpellErr="1" w14:paraId="69F8D4B1" w14:textId="54AE81C5">
      <w:pPr>
        <w:pStyle w:val="Heading2"/>
        <w:rPr>
          <w:rFonts w:ascii="Century Gothic" w:hAnsi="Century Gothic"/>
          <w:b w:val="0"/>
          <w:bCs w:val="0"/>
          <w:color w:val="0B7E3D"/>
          <w:sz w:val="24"/>
          <w:szCs w:val="24"/>
        </w:rPr>
      </w:pPr>
      <w:r w:rsidRPr="0F765E57" w:rsidR="1A437DD7">
        <w:rPr>
          <w:rFonts w:ascii="Century Gothic" w:hAnsi="Century Gothic"/>
          <w:b w:val="0"/>
          <w:bCs w:val="0"/>
          <w:color w:val="0B7E3D"/>
          <w:sz w:val="24"/>
          <w:szCs w:val="24"/>
        </w:rPr>
        <w:t>Supporting Your Success and Creating an Inclusive Learning Environment</w:t>
      </w:r>
      <w:r w:rsidRPr="0F765E57" w:rsidR="1A437DD7">
        <w:rPr>
          <w:rFonts w:ascii="Century Gothic" w:hAnsi="Century Gothic"/>
          <w:b w:val="0"/>
          <w:bCs w:val="0"/>
          <w:color w:val="0B7E3D"/>
          <w:sz w:val="24"/>
          <w:szCs w:val="24"/>
        </w:rPr>
        <w:t xml:space="preserve">  </w:t>
      </w:r>
    </w:p>
    <w:p w:rsidRPr="007E7FF6" w:rsidR="002A050E" w:rsidP="0F765E57" w:rsidRDefault="00314CDD" w14:paraId="15CC8955" w14:textId="750E1A00">
      <w:pPr>
        <w:rPr>
          <w:rFonts w:ascii="Calibri" w:hAnsi="Calibri" w:eastAsia="Calibri" w:cs="Calibri" w:asciiTheme="minorAscii" w:hAnsiTheme="minorAscii" w:cstheme="minorAscii"/>
        </w:rPr>
      </w:pPr>
      <w:r w:rsidRPr="0F765E57" w:rsidR="1A437DD7">
        <w:rPr>
          <w:rFonts w:ascii="Calibri" w:hAnsi="Calibri" w:eastAsia="游明朝" w:cs="Calibri" w:asciiTheme="minorAscii" w:hAnsiTheme="minorAscii" w:eastAsiaTheme="minorEastAsia" w:cstheme="minorAscii"/>
        </w:rPr>
        <w:t xml:space="preserve">I value the many perspectives students bring to our campus. Please work with me to create a classroom culture of open communication, mutual respect, and belonging. All discussions should be respectful and civil. Although disagreements and debates are encouraged, personal attacks are unacceptable. Together, we can ensure a safe and welcoming classroom for all. If you ever feel like this is not the case, please stop by my office and let me know. We are all learning together. I also encourage you to review UNT’s student code of conduct so that we can all start with the same baseline civility understanding </w:t>
      </w:r>
      <w:r w:rsidRPr="0F765E57" w:rsidR="1A437DD7">
        <w:rPr>
          <w:rFonts w:ascii="Calibri" w:hAnsi="Calibri" w:eastAsia="游明朝" w:cs="Calibri" w:asciiTheme="minorAscii" w:hAnsiTheme="minorAscii" w:eastAsiaTheme="minorEastAsia" w:cstheme="minorAscii"/>
          <w:color w:val="00853E"/>
        </w:rPr>
        <w:t>(</w:t>
      </w:r>
      <w:hyperlink r:id="R57d6ee3e791b49c2">
        <w:r w:rsidRPr="0F765E57" w:rsidR="1A437DD7">
          <w:rPr>
            <w:rStyle w:val="Hyperlink"/>
            <w:rFonts w:ascii="Calibri" w:hAnsi="Calibri" w:eastAsia="Calibri" w:cs="Calibri" w:asciiTheme="minorAscii" w:hAnsiTheme="minorAscii" w:cstheme="minorAscii"/>
            <w:color w:val="00853E"/>
          </w:rPr>
          <w:t>Code of Student Conduct</w:t>
        </w:r>
      </w:hyperlink>
      <w:r w:rsidRPr="0F765E57" w:rsidR="1A437DD7">
        <w:rPr>
          <w:rFonts w:ascii="Calibri" w:hAnsi="Calibri" w:eastAsia="Calibri" w:cs="Calibri" w:asciiTheme="minorAscii" w:hAnsiTheme="minorAscii" w:cstheme="minorAscii"/>
        </w:rPr>
        <w:t>) (</w:t>
      </w:r>
      <w:hyperlink r:id="R7d9fe429b1504afc">
        <w:r w:rsidRPr="0F765E57" w:rsidR="1A437DD7">
          <w:rPr>
            <w:rStyle w:val="Hyperlink"/>
            <w:rFonts w:ascii="Calibri" w:hAnsi="Calibri" w:eastAsia="Calibri" w:cs="Calibri" w:asciiTheme="minorAscii" w:hAnsiTheme="minorAscii" w:cstheme="minorAscii"/>
            <w:color w:val="00853E"/>
          </w:rPr>
          <w:t>https://policy.unt.edu/policy/07-012</w:t>
        </w:r>
        <w:r w:rsidRPr="0F765E57" w:rsidR="7B70DB34">
          <w:rPr>
            <w:rStyle w:val="Hyperlink"/>
            <w:rFonts w:ascii="Calibri" w:hAnsi="Calibri" w:eastAsia="Calibri" w:cs="Calibri" w:asciiTheme="minorAscii" w:hAnsiTheme="minorAscii" w:cstheme="minorAscii"/>
            <w:color w:val="00853E"/>
          </w:rPr>
          <w:t>).</w:t>
        </w:r>
      </w:hyperlink>
    </w:p>
    <w:p w:rsidRPr="007E7FF6" w:rsidR="002A050E" w:rsidP="0F765E57" w:rsidRDefault="00314CDD" w14:paraId="3129C166" w14:textId="07BD9B83">
      <w:pPr>
        <w:pStyle w:val="Heading2"/>
        <w:bidi w:val="0"/>
        <w:spacing w:before="360" w:beforeAutospacing="off" w:after="240" w:afterAutospacing="off" w:line="259" w:lineRule="auto"/>
        <w:ind w:left="0" w:right="0"/>
        <w:jc w:val="both"/>
        <w:rPr>
          <w:rFonts w:ascii="Century Gothic" w:hAnsi="Century Gothic"/>
          <w:b w:val="0"/>
          <w:bCs w:val="0"/>
          <w:color w:val="0B7E3D"/>
          <w:sz w:val="32"/>
          <w:szCs w:val="32"/>
        </w:rPr>
      </w:pPr>
      <w:r w:rsidRPr="0F765E57" w:rsidR="2F17BA3A">
        <w:rPr>
          <w:rFonts w:ascii="Century Gothic" w:hAnsi="Century Gothic"/>
          <w:b w:val="0"/>
          <w:bCs w:val="0"/>
          <w:color w:val="0B7E3D"/>
          <w:sz w:val="32"/>
          <w:szCs w:val="32"/>
        </w:rPr>
        <w:t xml:space="preserve">Assignment Breakdown and Grading Scale </w:t>
      </w:r>
    </w:p>
    <w:p w:rsidRPr="007E7FF6" w:rsidR="002A050E" w:rsidP="0F765E57" w:rsidRDefault="00314CDD" w14:paraId="5E7F8486" w14:textId="6D4D5E03">
      <w:pPr>
        <w:pStyle w:val="Normal"/>
        <w:bidi w:val="0"/>
        <w:rPr>
          <w:rFonts w:ascii="Century Gothic" w:hAnsi="Century Gothic" w:eastAsia="Century Gothic" w:cs="Century Gothic"/>
          <w:color w:val="0B7E3D"/>
        </w:rPr>
      </w:pPr>
      <w:r w:rsidRPr="0F765E57" w:rsidR="26977C7D">
        <w:rPr>
          <w:rFonts w:ascii="Century Gothic" w:hAnsi="Century Gothic" w:eastAsia="Century Gothic" w:cs="Century Gothic"/>
          <w:color w:val="0B7E3D"/>
        </w:rPr>
        <w:t xml:space="preserve">Article Annotations and </w:t>
      </w:r>
      <w:r w:rsidRPr="0F765E57" w:rsidR="2F17BA3A">
        <w:rPr>
          <w:rFonts w:ascii="Century Gothic" w:hAnsi="Century Gothic" w:eastAsia="Century Gothic" w:cs="Century Gothic"/>
          <w:color w:val="0B7E3D"/>
        </w:rPr>
        <w:t xml:space="preserve">Reading </w:t>
      </w:r>
      <w:r w:rsidRPr="0F765E57" w:rsidR="2F17BA3A">
        <w:rPr>
          <w:rFonts w:ascii="Century Gothic" w:hAnsi="Century Gothic" w:eastAsia="Century Gothic" w:cs="Century Gothic"/>
          <w:color w:val="0B7E3D"/>
        </w:rPr>
        <w:t>Responses</w:t>
      </w:r>
    </w:p>
    <w:p w:rsidRPr="007E7FF6" w:rsidR="002A050E" w:rsidP="0F765E57" w:rsidRDefault="00314CDD" w14:paraId="2ADB1533" w14:textId="2AAECBB2">
      <w:pPr>
        <w:pStyle w:val="Normal"/>
        <w:bidi w:val="0"/>
      </w:pPr>
    </w:p>
    <w:p w:rsidRPr="007E7FF6" w:rsidR="002A050E" w:rsidP="693AF885" w:rsidRDefault="00314CDD" w14:paraId="5EE685E1" w14:textId="6328F956">
      <w:pPr>
        <w:bidi w:val="0"/>
        <w:ind w:firstLine="0"/>
        <w:rPr>
          <w:rFonts w:ascii="Calibri" w:hAnsi="Calibri" w:eastAsia="Calibri" w:cs="Calibri" w:asciiTheme="minorAscii" w:hAnsiTheme="minorAscii" w:eastAsiaTheme="minorAscii" w:cstheme="minorAscii"/>
          <w:noProof w:val="0"/>
          <w:sz w:val="24"/>
          <w:szCs w:val="24"/>
          <w:lang w:val="en-US"/>
        </w:rPr>
      </w:pPr>
      <w:r w:rsidRPr="693AF885" w:rsidR="222C4529">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Every week, you will be annotating the articles that we will be reading for this course and from them </w:t>
      </w:r>
      <w:r w:rsidRPr="693AF885" w:rsidR="2AA93600">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writing weekly responses to</w:t>
      </w:r>
      <w:r w:rsidRPr="693AF885" w:rsidR="4D5EA73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w:t>
      </w:r>
      <w:r w:rsidRPr="693AF885" w:rsidR="2AA93600">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the articles </w:t>
      </w:r>
      <w:r w:rsidRPr="693AF885" w:rsidR="54882FB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we read.</w:t>
      </w:r>
      <w:r w:rsidRPr="693AF885" w:rsidR="2AA93600">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These are important </w:t>
      </w:r>
      <w:r w:rsidRPr="693AF885" w:rsidR="33DAA24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in helping you prepare for discussions we will have in class. </w:t>
      </w:r>
      <w:r w:rsidRPr="693AF885" w:rsidR="3F22690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These will be posted on Canvas by Monday night </w:t>
      </w:r>
      <w:r w:rsidRPr="693AF885" w:rsidR="3DC31931">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at </w:t>
      </w:r>
      <w:r w:rsidRPr="693AF885" w:rsidR="3F22690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11:59pm before our class meeting each week.</w:t>
      </w:r>
      <w:r w:rsidRPr="693AF885" w:rsidR="2AA93600">
        <w:rPr>
          <w:rFonts w:ascii="Calibri" w:hAnsi="Calibri" w:eastAsia="Calibri" w:cs="Calibri" w:asciiTheme="minorAscii" w:hAnsiTheme="minorAscii" w:eastAsiaTheme="minorAscii" w:cstheme="minorAscii"/>
          <w:noProof w:val="0"/>
          <w:sz w:val="24"/>
          <w:szCs w:val="24"/>
          <w:lang w:val="en-US"/>
        </w:rPr>
        <w:t xml:space="preserve"> </w:t>
      </w:r>
      <w:r w:rsidRPr="693AF885" w:rsidR="0648E0A9">
        <w:rPr>
          <w:rFonts w:ascii="Calibri" w:hAnsi="Calibri" w:eastAsia="Calibri" w:cs="Calibri" w:asciiTheme="minorAscii" w:hAnsiTheme="minorAscii" w:eastAsiaTheme="minorAscii" w:cstheme="minorAscii"/>
          <w:noProof w:val="0"/>
          <w:sz w:val="24"/>
          <w:szCs w:val="24"/>
          <w:lang w:val="en-US"/>
        </w:rPr>
        <w:t>These original responses are a chance for you to begin to articulate and engage with the ideas covered in the articles and reflect on the novels you are reading.</w:t>
      </w:r>
      <w:r w:rsidRPr="693AF885" w:rsidR="2AA93600">
        <w:rPr>
          <w:rFonts w:ascii="Calibri" w:hAnsi="Calibri" w:eastAsia="Calibri" w:cs="Calibri" w:asciiTheme="minorAscii" w:hAnsiTheme="minorAscii" w:eastAsiaTheme="minorAscii" w:cstheme="minorAscii"/>
          <w:noProof w:val="0"/>
          <w:sz w:val="24"/>
          <w:szCs w:val="24"/>
          <w:lang w:val="en-US"/>
        </w:rPr>
        <w:t xml:space="preserve"> The responses themselves should </w:t>
      </w:r>
      <w:r w:rsidRPr="693AF885" w:rsidR="2AA93600">
        <w:rPr>
          <w:rFonts w:ascii="Calibri" w:hAnsi="Calibri" w:eastAsia="Calibri" w:cs="Calibri" w:asciiTheme="minorAscii" w:hAnsiTheme="minorAscii" w:eastAsiaTheme="minorAscii" w:cstheme="minorAscii"/>
          <w:b w:val="1"/>
          <w:bCs w:val="1"/>
          <w:i w:val="1"/>
          <w:iCs w:val="1"/>
          <w:noProof w:val="0"/>
          <w:sz w:val="24"/>
          <w:szCs w:val="24"/>
          <w:u w:val="single"/>
          <w:lang w:val="en-US"/>
        </w:rPr>
        <w:t>be no more than 300 words</w:t>
      </w:r>
      <w:r w:rsidRPr="693AF885" w:rsidR="2AA93600">
        <w:rPr>
          <w:rFonts w:ascii="Calibri" w:hAnsi="Calibri" w:eastAsia="Calibri" w:cs="Calibri" w:asciiTheme="minorAscii" w:hAnsiTheme="minorAscii" w:eastAsiaTheme="minorAscii" w:cstheme="minorAscii"/>
          <w:noProof w:val="0"/>
          <w:sz w:val="24"/>
          <w:szCs w:val="24"/>
          <w:lang w:val="en-US"/>
        </w:rPr>
        <w:t xml:space="preserve">. </w:t>
      </w:r>
      <w:r w:rsidRPr="693AF885" w:rsidR="368E83C8">
        <w:rPr>
          <w:rFonts w:ascii="Calibri" w:hAnsi="Calibri" w:eastAsia="Calibri" w:cs="Calibri" w:asciiTheme="minorAscii" w:hAnsiTheme="minorAscii" w:eastAsiaTheme="minorAscii" w:cstheme="minorAscii"/>
          <w:noProof w:val="0"/>
          <w:sz w:val="24"/>
          <w:szCs w:val="24"/>
          <w:u w:val="single"/>
          <w:lang w:val="en-US"/>
        </w:rPr>
        <w:t>NOTE: Annotations will be graded g</w:t>
      </w:r>
      <w:r w:rsidRPr="693AF885" w:rsidR="435BB090">
        <w:rPr>
          <w:rFonts w:ascii="Calibri" w:hAnsi="Calibri" w:eastAsia="Calibri" w:cs="Calibri" w:asciiTheme="minorAscii" w:hAnsiTheme="minorAscii" w:eastAsiaTheme="minorAscii" w:cstheme="minorAscii"/>
          <w:noProof w:val="0"/>
          <w:sz w:val="24"/>
          <w:szCs w:val="24"/>
          <w:u w:val="single"/>
          <w:lang w:val="en-US"/>
        </w:rPr>
        <w:t>orilla</w:t>
      </w:r>
      <w:r w:rsidRPr="693AF885" w:rsidR="368E83C8">
        <w:rPr>
          <w:rFonts w:ascii="Calibri" w:hAnsi="Calibri" w:eastAsia="Calibri" w:cs="Calibri" w:asciiTheme="minorAscii" w:hAnsiTheme="minorAscii" w:eastAsiaTheme="minorAscii" w:cstheme="minorAscii"/>
          <w:noProof w:val="0"/>
          <w:sz w:val="24"/>
          <w:szCs w:val="24"/>
          <w:u w:val="single"/>
          <w:lang w:val="en-US"/>
        </w:rPr>
        <w:t xml:space="preserve"> style, meaning, they will be graded</w:t>
      </w:r>
      <w:r w:rsidRPr="693AF885" w:rsidR="64093DF7">
        <w:rPr>
          <w:rFonts w:ascii="Calibri" w:hAnsi="Calibri" w:eastAsia="Calibri" w:cs="Calibri" w:asciiTheme="minorAscii" w:hAnsiTheme="minorAscii" w:eastAsiaTheme="minorAscii" w:cstheme="minorAscii"/>
          <w:noProof w:val="0"/>
          <w:sz w:val="24"/>
          <w:szCs w:val="24"/>
          <w:u w:val="single"/>
          <w:lang w:val="en-US"/>
        </w:rPr>
        <w:t xml:space="preserve"> randomly at the instructor’s discretion.</w:t>
      </w:r>
      <w:r w:rsidRPr="693AF885" w:rsidR="64093DF7">
        <w:rPr>
          <w:rFonts w:ascii="Calibri" w:hAnsi="Calibri" w:eastAsia="Calibri" w:cs="Calibri" w:asciiTheme="minorAscii" w:hAnsiTheme="minorAscii" w:eastAsiaTheme="minorAscii" w:cstheme="minorAscii"/>
          <w:noProof w:val="0"/>
          <w:sz w:val="24"/>
          <w:szCs w:val="24"/>
          <w:lang w:val="en-US"/>
        </w:rPr>
        <w:t xml:space="preserve"> </w:t>
      </w:r>
    </w:p>
    <w:p w:rsidRPr="007E7FF6" w:rsidR="002A050E" w:rsidP="0F765E57" w:rsidRDefault="00314CDD" w14:paraId="094CEB13" w14:textId="44C6B336">
      <w:pPr>
        <w:bidi w:val="0"/>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0F765E57" w:rsidR="2AA93600">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w:t>
      </w:r>
    </w:p>
    <w:p w:rsidRPr="007E7FF6" w:rsidR="002A050E" w:rsidP="0F765E57" w:rsidRDefault="00314CDD" w14:paraId="0B8C76B5" w14:textId="196FCA7E">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US"/>
        </w:rPr>
      </w:pPr>
      <w:r w:rsidRPr="0F765E57" w:rsidR="33C34EC5">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US"/>
        </w:rPr>
        <w:t xml:space="preserve">Please </w:t>
      </w:r>
      <w:r w:rsidRPr="0F765E57" w:rsidR="18283BB2">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US"/>
        </w:rPr>
        <w:t>select</w:t>
      </w:r>
      <w:r w:rsidRPr="0F765E57" w:rsidR="33C34EC5">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US"/>
        </w:rPr>
        <w:t xml:space="preserve"> what annotations work best for you and your </w:t>
      </w:r>
      <w:r w:rsidRPr="0F765E57" w:rsidR="3F0B1585">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US"/>
        </w:rPr>
        <w:t>interaction</w:t>
      </w:r>
      <w:r w:rsidRPr="0F765E57" w:rsidR="33C34EC5">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US"/>
        </w:rPr>
        <w:t xml:space="preserve"> with the text. </w:t>
      </w:r>
    </w:p>
    <w:p w:rsidRPr="007E7FF6" w:rsidR="002A050E" w:rsidP="0F765E57" w:rsidRDefault="00314CDD" w14:paraId="47CE819E" w14:textId="3863C7D2">
      <w:pPr>
        <w:pStyle w:val="ListParagraph"/>
        <w:numPr>
          <w:ilvl w:val="0"/>
          <w:numId w:val="39"/>
        </w:numPr>
        <w:bidi w:val="0"/>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202124"/>
          <w:sz w:val="24"/>
          <w:szCs w:val="24"/>
          <w:lang w:val="en-US"/>
        </w:rPr>
      </w:pPr>
      <w:r w:rsidRPr="0F765E57" w:rsidR="341D0AFC">
        <w:rPr>
          <w:rFonts w:ascii="Calibri" w:hAnsi="Calibri" w:eastAsia="Calibri" w:cs="Calibri" w:asciiTheme="minorAscii" w:hAnsiTheme="minorAscii" w:eastAsiaTheme="minorAscii" w:cstheme="minorAscii"/>
          <w:b w:val="0"/>
          <w:bCs w:val="0"/>
          <w:i w:val="0"/>
          <w:iCs w:val="0"/>
          <w:caps w:val="0"/>
          <w:smallCaps w:val="0"/>
          <w:noProof w:val="0"/>
          <w:color w:val="202124"/>
          <w:sz w:val="24"/>
          <w:szCs w:val="24"/>
          <w:lang w:val="en-US"/>
        </w:rPr>
        <w:t>Summarize key points in your own words.</w:t>
      </w:r>
    </w:p>
    <w:p w:rsidRPr="007E7FF6" w:rsidR="002A050E" w:rsidP="0F765E57" w:rsidRDefault="00314CDD" w14:paraId="52977143" w14:textId="6737B191">
      <w:pPr>
        <w:pStyle w:val="ListParagraph"/>
        <w:numPr>
          <w:ilvl w:val="0"/>
          <w:numId w:val="39"/>
        </w:numPr>
        <w:bidi w:val="0"/>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F765E57" w:rsidR="15CBF6FB">
        <w:rPr>
          <w:rFonts w:ascii="Calibri" w:hAnsi="Calibri" w:eastAsia="Calibri" w:cs="Calibri" w:asciiTheme="minorAscii" w:hAnsiTheme="minorAscii" w:eastAsiaTheme="minorAscii" w:cstheme="minorAscii"/>
          <w:b w:val="0"/>
          <w:bCs w:val="0"/>
          <w:i w:val="0"/>
          <w:iCs w:val="0"/>
          <w:caps w:val="0"/>
          <w:smallCaps w:val="0"/>
          <w:noProof w:val="0"/>
          <w:color w:val="202124"/>
          <w:sz w:val="24"/>
          <w:szCs w:val="24"/>
          <w:lang w:val="en-US"/>
        </w:rPr>
        <w:t>Underline topic sentences or main ideas.</w:t>
      </w:r>
    </w:p>
    <w:p w:rsidRPr="007E7FF6" w:rsidR="002A050E" w:rsidP="0F765E57" w:rsidRDefault="00314CDD" w14:paraId="6F4C7A01" w14:textId="40DAEA64">
      <w:pPr>
        <w:pStyle w:val="ListParagraph"/>
        <w:numPr>
          <w:ilvl w:val="0"/>
          <w:numId w:val="39"/>
        </w:numPr>
        <w:bidi w:val="0"/>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F765E57" w:rsidR="777AAE4A">
        <w:rPr>
          <w:rFonts w:ascii="Calibri" w:hAnsi="Calibri" w:eastAsia="Calibri" w:cs="Calibri" w:asciiTheme="minorAscii" w:hAnsiTheme="minorAscii" w:eastAsiaTheme="minorAscii" w:cstheme="minorAscii"/>
          <w:b w:val="0"/>
          <w:bCs w:val="0"/>
          <w:i w:val="0"/>
          <w:iCs w:val="0"/>
          <w:caps w:val="0"/>
          <w:smallCaps w:val="0"/>
          <w:noProof w:val="0"/>
          <w:color w:val="202124"/>
          <w:sz w:val="24"/>
          <w:szCs w:val="24"/>
          <w:lang w:val="en-US"/>
        </w:rPr>
        <w:t>Circle key concepts and phrases.</w:t>
      </w:r>
    </w:p>
    <w:p w:rsidRPr="007E7FF6" w:rsidR="002A050E" w:rsidP="0F765E57" w:rsidRDefault="00314CDD" w14:paraId="4DFA3294" w14:textId="13E1E132">
      <w:pPr>
        <w:pStyle w:val="ListParagraph"/>
        <w:numPr>
          <w:ilvl w:val="0"/>
          <w:numId w:val="39"/>
        </w:numPr>
        <w:bidi w:val="0"/>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F765E57" w:rsidR="15CBF6FB">
        <w:rPr>
          <w:rFonts w:ascii="Calibri" w:hAnsi="Calibri" w:eastAsia="Calibri" w:cs="Calibri" w:asciiTheme="minorAscii" w:hAnsiTheme="minorAscii" w:eastAsiaTheme="minorAscii" w:cstheme="minorAscii"/>
          <w:b w:val="0"/>
          <w:bCs w:val="0"/>
          <w:i w:val="0"/>
          <w:iCs w:val="0"/>
          <w:caps w:val="0"/>
          <w:smallCaps w:val="0"/>
          <w:noProof w:val="0"/>
          <w:color w:val="202124"/>
          <w:sz w:val="24"/>
          <w:szCs w:val="24"/>
          <w:lang w:val="en-US"/>
        </w:rPr>
        <w:t>Connect ideas with arrows.</w:t>
      </w:r>
    </w:p>
    <w:p w:rsidRPr="007E7FF6" w:rsidR="002A050E" w:rsidP="0F765E57" w:rsidRDefault="00314CDD" w14:paraId="7BF31CB4" w14:textId="6CE4311E">
      <w:pPr>
        <w:pStyle w:val="ListParagraph"/>
        <w:numPr>
          <w:ilvl w:val="0"/>
          <w:numId w:val="39"/>
        </w:numPr>
        <w:bidi w:val="0"/>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F765E57" w:rsidR="15CBF6FB">
        <w:rPr>
          <w:rFonts w:ascii="Calibri" w:hAnsi="Calibri" w:eastAsia="Calibri" w:cs="Calibri" w:asciiTheme="minorAscii" w:hAnsiTheme="minorAscii" w:eastAsiaTheme="minorAscii" w:cstheme="minorAscii"/>
          <w:b w:val="0"/>
          <w:bCs w:val="0"/>
          <w:i w:val="0"/>
          <w:iCs w:val="0"/>
          <w:caps w:val="0"/>
          <w:smallCaps w:val="0"/>
          <w:noProof w:val="0"/>
          <w:color w:val="202124"/>
          <w:sz w:val="24"/>
          <w:szCs w:val="24"/>
          <w:lang w:val="en-US"/>
        </w:rPr>
        <w:t>Add personal notes.</w:t>
      </w:r>
    </w:p>
    <w:p w:rsidRPr="007E7FF6" w:rsidR="002A050E" w:rsidP="0F765E57" w:rsidRDefault="00314CDD" w14:paraId="4F0686D7" w14:textId="7A4F741F">
      <w:pPr>
        <w:pStyle w:val="ListParagraph"/>
        <w:numPr>
          <w:ilvl w:val="0"/>
          <w:numId w:val="39"/>
        </w:numPr>
        <w:bidi w:val="0"/>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F765E57" w:rsidR="15CBF6FB">
        <w:rPr>
          <w:rFonts w:ascii="Calibri" w:hAnsi="Calibri" w:eastAsia="Calibri" w:cs="Calibri" w:asciiTheme="minorAscii" w:hAnsiTheme="minorAscii" w:eastAsiaTheme="minorAscii" w:cstheme="minorAscii"/>
          <w:b w:val="0"/>
          <w:bCs w:val="0"/>
          <w:i w:val="0"/>
          <w:iCs w:val="0"/>
          <w:caps w:val="0"/>
          <w:smallCaps w:val="0"/>
          <w:noProof w:val="0"/>
          <w:color w:val="202124"/>
          <w:sz w:val="24"/>
          <w:szCs w:val="24"/>
          <w:lang w:val="en-US"/>
        </w:rPr>
        <w:t>Define technical words.</w:t>
      </w:r>
    </w:p>
    <w:p w:rsidRPr="007E7FF6" w:rsidR="002A050E" w:rsidP="0F765E57" w:rsidRDefault="00314CDD" w14:paraId="0A64F6F5" w14:textId="0AD0A955">
      <w:pPr>
        <w:pStyle w:val="ListParagraph"/>
        <w:numPr>
          <w:ilvl w:val="0"/>
          <w:numId w:val="39"/>
        </w:numPr>
        <w:bidi w:val="0"/>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F765E57" w:rsidR="15CBF6FB">
        <w:rPr>
          <w:rFonts w:ascii="Calibri" w:hAnsi="Calibri" w:eastAsia="Calibri" w:cs="Calibri" w:asciiTheme="minorAscii" w:hAnsiTheme="minorAscii" w:eastAsiaTheme="minorAscii" w:cstheme="minorAscii"/>
          <w:b w:val="0"/>
          <w:bCs w:val="0"/>
          <w:i w:val="0"/>
          <w:iCs w:val="0"/>
          <w:caps w:val="0"/>
          <w:smallCaps w:val="0"/>
          <w:noProof w:val="0"/>
          <w:color w:val="202124"/>
          <w:sz w:val="24"/>
          <w:szCs w:val="24"/>
          <w:lang w:val="en-US"/>
        </w:rPr>
        <w:t>Write brief comments and questions in the margins.</w:t>
      </w:r>
    </w:p>
    <w:p w:rsidRPr="007E7FF6" w:rsidR="002A050E" w:rsidP="0F765E57" w:rsidRDefault="00314CDD" w14:paraId="4B65154A" w14:textId="09BA158D">
      <w:pPr>
        <w:pStyle w:val="Normal"/>
        <w:bidi w:val="0"/>
        <w:spacing w:before="0" w:beforeAutospacing="off" w:after="0" w:afterAutospacing="off"/>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Pr="007E7FF6" w:rsidR="002A050E" w:rsidP="0F765E57" w:rsidRDefault="00314CDD" w14:paraId="765C7B59" w14:textId="47DA6F4F">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US"/>
        </w:rPr>
      </w:pPr>
      <w:r w:rsidRPr="0F765E57" w:rsidR="7D7E0B63">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US"/>
        </w:rPr>
        <w:t xml:space="preserve">Reading Responses should include: </w:t>
      </w:r>
    </w:p>
    <w:p w:rsidRPr="007E7FF6" w:rsidR="002A050E" w:rsidP="0F765E57" w:rsidRDefault="00314CDD" w14:paraId="1AA03394" w14:textId="74685628">
      <w:pPr>
        <w:pStyle w:val="ListParagraph"/>
        <w:numPr>
          <w:ilvl w:val="0"/>
          <w:numId w:val="27"/>
        </w:numPr>
        <w:bidi w:val="0"/>
        <w:spacing w:before="0" w:beforeAutospacing="off" w:after="0" w:afterAutospacing="off" w:line="300" w:lineRule="auto"/>
        <w:ind w:left="720" w:right="0" w:hanging="36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0F765E57" w:rsidR="7D7E0B63">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Adequately synthesize and reflect </w:t>
      </w:r>
    </w:p>
    <w:p w:rsidRPr="007E7FF6" w:rsidR="002A050E" w:rsidP="0F765E57" w:rsidRDefault="00314CDD" w14:paraId="2BAAD92B" w14:textId="09F04809">
      <w:pPr>
        <w:pStyle w:val="ListParagraph"/>
        <w:numPr>
          <w:ilvl w:val="0"/>
          <w:numId w:val="27"/>
        </w:numPr>
        <w:bidi w:val="0"/>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0F765E57" w:rsidR="2AA93600">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include memorable </w:t>
      </w:r>
      <w:r w:rsidRPr="0F765E57" w:rsidR="609AA069">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citations </w:t>
      </w:r>
      <w:r w:rsidRPr="0F765E57" w:rsidR="2AA93600">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from the text with proper </w:t>
      </w:r>
      <w:r w:rsidRPr="0F765E57" w:rsidR="3B4BDD13">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MLA or </w:t>
      </w:r>
      <w:r w:rsidRPr="0F765E57" w:rsidR="2AA93600">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APA</w:t>
      </w:r>
      <w:r w:rsidRPr="0F765E57" w:rsidR="33A4185C">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w:t>
      </w:r>
    </w:p>
    <w:p w:rsidRPr="007E7FF6" w:rsidR="002A050E" w:rsidP="0F765E57" w:rsidRDefault="00314CDD" w14:paraId="6AB343A8" w14:textId="7762B053">
      <w:pPr>
        <w:pStyle w:val="ListParagraph"/>
        <w:numPr>
          <w:ilvl w:val="0"/>
          <w:numId w:val="27"/>
        </w:numPr>
        <w:bidi w:val="0"/>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0F765E57" w:rsidR="2AA93600">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include 2-3 discussion questions about the text </w:t>
      </w:r>
    </w:p>
    <w:p w:rsidRPr="007E7FF6" w:rsidR="002A050E" w:rsidP="0F765E57" w:rsidRDefault="00314CDD" w14:paraId="60C7F914" w14:textId="0F02BAD8">
      <w:pPr>
        <w:pStyle w:val="Normal"/>
        <w:bidi w:val="0"/>
        <w:spacing w:before="0" w:beforeAutospacing="off" w:after="0" w:afterAutospacing="off"/>
        <w:ind w:left="0"/>
        <w:rPr>
          <w:rFonts w:ascii="Times New Roman" w:hAnsi="Times New Roman" w:eastAsia="Times New Roman" w:cs="Times New Roman"/>
          <w:noProof w:val="0"/>
          <w:color w:val="000000" w:themeColor="text1" w:themeTint="FF" w:themeShade="FF"/>
          <w:sz w:val="24"/>
          <w:szCs w:val="24"/>
          <w:lang w:val="en-US"/>
        </w:rPr>
      </w:pPr>
    </w:p>
    <w:p w:rsidRPr="007E7FF6" w:rsidR="002A050E" w:rsidP="0F765E57" w:rsidRDefault="00314CDD" w14:paraId="6F3D2A01" w14:textId="685E7393">
      <w:pPr>
        <w:pStyle w:val="Normal"/>
        <w:bidi w:val="0"/>
        <w:spacing w:before="0" w:beforeAutospacing="off" w:after="0" w:afterAutospacing="off"/>
        <w:ind w:left="0"/>
        <w:rPr>
          <w:rFonts w:ascii="Times New Roman" w:hAnsi="Times New Roman" w:eastAsia="Times New Roman" w:cs="Times New Roman"/>
          <w:noProof w:val="0"/>
          <w:color w:val="000000" w:themeColor="text1" w:themeTint="FF" w:themeShade="FF"/>
          <w:sz w:val="24"/>
          <w:szCs w:val="24"/>
          <w:u w:val="single"/>
          <w:lang w:val="en-US"/>
        </w:rPr>
      </w:pPr>
      <w:r w:rsidRPr="0F765E57" w:rsidR="7B4849C6">
        <w:rPr>
          <w:rFonts w:ascii="Calibri" w:hAnsi="Calibri" w:eastAsia="Calibri" w:cs="Calibri" w:asciiTheme="minorAscii" w:hAnsiTheme="minorAscii" w:eastAsiaTheme="minorAscii" w:cstheme="minorAscii"/>
          <w:noProof w:val="0"/>
          <w:color w:val="000000" w:themeColor="text1" w:themeTint="FF" w:themeShade="FF"/>
          <w:sz w:val="24"/>
          <w:szCs w:val="24"/>
          <w:u w:val="single"/>
          <w:lang w:val="en-US"/>
        </w:rPr>
        <w:t>NOTE: You can rely on the reading reflection in the back of the Vasquez book when we get to that reading.</w:t>
      </w:r>
      <w:r w:rsidRPr="0F765E57" w:rsidR="7B4849C6">
        <w:rPr>
          <w:rFonts w:ascii="Times New Roman" w:hAnsi="Times New Roman" w:eastAsia="Times New Roman" w:cs="Times New Roman"/>
          <w:noProof w:val="0"/>
          <w:color w:val="000000" w:themeColor="text1" w:themeTint="FF" w:themeShade="FF"/>
          <w:sz w:val="24"/>
          <w:szCs w:val="24"/>
          <w:lang w:val="en-US"/>
        </w:rPr>
        <w:t xml:space="preserve"> </w:t>
      </w:r>
    </w:p>
    <w:p w:rsidRPr="007E7FF6" w:rsidR="002A050E" w:rsidP="0F765E57" w:rsidRDefault="00314CDD" w14:paraId="72152CCB" w14:textId="2B24A9C5">
      <w:pPr>
        <w:bidi w:val="0"/>
        <w:rPr>
          <w:rFonts w:ascii="Times New Roman" w:hAnsi="Times New Roman" w:eastAsia="Times New Roman" w:cs="Times New Roman"/>
          <w:noProof w:val="0"/>
          <w:color w:val="000000" w:themeColor="text1" w:themeTint="FF" w:themeShade="FF"/>
          <w:sz w:val="22"/>
          <w:szCs w:val="22"/>
          <w:lang w:val="en-US"/>
        </w:rPr>
      </w:pPr>
    </w:p>
    <w:p w:rsidRPr="007E7FF6" w:rsidR="002A050E" w:rsidP="0F765E57" w:rsidRDefault="00314CDD" w14:paraId="03AA9DF2" w14:textId="003458CC">
      <w:pPr>
        <w:bidi w:val="0"/>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0F765E57" w:rsidR="2AA93600">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These critical responses should be useful to you in the following ways:</w:t>
      </w:r>
    </w:p>
    <w:p w:rsidRPr="007E7FF6" w:rsidR="002A050E" w:rsidP="0F765E57" w:rsidRDefault="00314CDD" w14:paraId="412F3B37" w14:textId="4EFF772E">
      <w:pPr>
        <w:pStyle w:val="ListParagraph"/>
        <w:numPr>
          <w:ilvl w:val="0"/>
          <w:numId w:val="34"/>
        </w:numPr>
        <w:bidi w:val="0"/>
        <w:spacing w:before="0" w:beforeAutospacing="off" w:after="0" w:afterAutospacing="off"/>
        <w:rPr>
          <w:rFonts w:ascii="Calibri" w:hAnsi="Calibri" w:eastAsia="Calibri" w:cs="Calibri" w:asciiTheme="minorAscii" w:hAnsiTheme="minorAscii" w:eastAsiaTheme="minorAscii" w:cstheme="minorAscii"/>
          <w:noProof w:val="0"/>
          <w:sz w:val="24"/>
          <w:szCs w:val="24"/>
          <w:lang w:val="en-US"/>
        </w:rPr>
      </w:pPr>
      <w:r w:rsidRPr="0F765E57" w:rsidR="2AA93600">
        <w:rPr>
          <w:rFonts w:ascii="Calibri" w:hAnsi="Calibri" w:eastAsia="Calibri" w:cs="Calibri" w:asciiTheme="minorAscii" w:hAnsiTheme="minorAscii" w:eastAsiaTheme="minorAscii" w:cstheme="minorAscii"/>
          <w:noProof w:val="0"/>
          <w:sz w:val="24"/>
          <w:szCs w:val="24"/>
          <w:lang w:val="en-US"/>
        </w:rPr>
        <w:t xml:space="preserve">Engage and critique readings </w:t>
      </w:r>
    </w:p>
    <w:p w:rsidRPr="007E7FF6" w:rsidR="002A050E" w:rsidP="0F765E57" w:rsidRDefault="00314CDD" w14:paraId="1E1F7AAB" w14:textId="7F29260A">
      <w:pPr>
        <w:pStyle w:val="ListParagraph"/>
        <w:numPr>
          <w:ilvl w:val="0"/>
          <w:numId w:val="34"/>
        </w:numPr>
        <w:bidi w:val="0"/>
        <w:spacing w:before="0" w:beforeAutospacing="off" w:after="0" w:afterAutospacing="off"/>
        <w:rPr>
          <w:rFonts w:ascii="Calibri" w:hAnsi="Calibri" w:eastAsia="Calibri" w:cs="Calibri" w:asciiTheme="minorAscii" w:hAnsiTheme="minorAscii" w:eastAsiaTheme="minorAscii" w:cstheme="minorAscii"/>
          <w:noProof w:val="0"/>
          <w:sz w:val="24"/>
          <w:szCs w:val="24"/>
          <w:lang w:val="en-US"/>
        </w:rPr>
      </w:pPr>
      <w:r w:rsidRPr="0F765E57" w:rsidR="2AA93600">
        <w:rPr>
          <w:rFonts w:ascii="Calibri" w:hAnsi="Calibri" w:eastAsia="Calibri" w:cs="Calibri" w:asciiTheme="minorAscii" w:hAnsiTheme="minorAscii" w:eastAsiaTheme="minorAscii" w:cstheme="minorAscii"/>
          <w:noProof w:val="0"/>
          <w:sz w:val="24"/>
          <w:szCs w:val="24"/>
          <w:lang w:val="en-US"/>
        </w:rPr>
        <w:t>Provide</w:t>
      </w:r>
      <w:r w:rsidRPr="0F765E57" w:rsidR="2AA93600">
        <w:rPr>
          <w:rFonts w:ascii="Calibri" w:hAnsi="Calibri" w:eastAsia="Calibri" w:cs="Calibri" w:asciiTheme="minorAscii" w:hAnsiTheme="minorAscii" w:eastAsiaTheme="minorAscii" w:cstheme="minorAscii"/>
          <w:noProof w:val="0"/>
          <w:sz w:val="24"/>
          <w:szCs w:val="24"/>
          <w:lang w:val="en-US"/>
        </w:rPr>
        <w:t xml:space="preserve"> a space to articulate your responses to the issues raised </w:t>
      </w:r>
    </w:p>
    <w:p w:rsidRPr="007E7FF6" w:rsidR="002A050E" w:rsidP="0F765E57" w:rsidRDefault="00314CDD" w14:paraId="09890AC6" w14:textId="7BB13E0B">
      <w:pPr>
        <w:pStyle w:val="ListParagraph"/>
        <w:numPr>
          <w:ilvl w:val="0"/>
          <w:numId w:val="34"/>
        </w:numPr>
        <w:bidi w:val="0"/>
        <w:spacing w:before="0" w:beforeAutospacing="off" w:after="0" w:afterAutospacing="off"/>
        <w:rPr>
          <w:rFonts w:ascii="Calibri" w:hAnsi="Calibri" w:eastAsia="Calibri" w:cs="Calibri" w:asciiTheme="minorAscii" w:hAnsiTheme="minorAscii" w:eastAsiaTheme="minorAscii" w:cstheme="minorAscii"/>
          <w:noProof w:val="0"/>
          <w:sz w:val="24"/>
          <w:szCs w:val="24"/>
          <w:lang w:val="en-US"/>
        </w:rPr>
      </w:pPr>
      <w:r w:rsidRPr="0F765E57" w:rsidR="2AA93600">
        <w:rPr>
          <w:rFonts w:ascii="Calibri" w:hAnsi="Calibri" w:eastAsia="Calibri" w:cs="Calibri" w:asciiTheme="minorAscii" w:hAnsiTheme="minorAscii" w:eastAsiaTheme="minorAscii" w:cstheme="minorAscii"/>
          <w:noProof w:val="0"/>
          <w:sz w:val="24"/>
          <w:szCs w:val="24"/>
          <w:lang w:val="en-US"/>
        </w:rPr>
        <w:t xml:space="preserve">Offer you an opportunity to reflect on the connections and/or tensions between the readings </w:t>
      </w:r>
    </w:p>
    <w:p w:rsidRPr="007E7FF6" w:rsidR="002A050E" w:rsidP="0F765E57" w:rsidRDefault="00314CDD" w14:paraId="17B7437A" w14:textId="3E2D1060">
      <w:pPr>
        <w:bidi w:val="0"/>
        <w:rPr>
          <w:rFonts w:ascii="Calibri" w:hAnsi="Calibri" w:eastAsia="Calibri" w:cs="Calibri" w:asciiTheme="minorAscii" w:hAnsiTheme="minorAscii" w:eastAsiaTheme="minorAscii" w:cstheme="minorAscii"/>
          <w:b w:val="1"/>
          <w:bCs w:val="1"/>
          <w:noProof w:val="0"/>
          <w:sz w:val="24"/>
          <w:szCs w:val="24"/>
          <w:lang w:val="en-US"/>
        </w:rPr>
      </w:pPr>
      <w:r w:rsidRPr="0F765E57" w:rsidR="2AA93600">
        <w:rPr>
          <w:rFonts w:ascii="Times New Roman" w:hAnsi="Times New Roman" w:eastAsia="Times New Roman" w:cs="Times New Roman"/>
          <w:noProof w:val="0"/>
          <w:sz w:val="24"/>
          <w:szCs w:val="24"/>
          <w:lang w:val="en-US"/>
        </w:rPr>
        <w:t xml:space="preserve"> </w:t>
      </w:r>
    </w:p>
    <w:p w:rsidRPr="007E7FF6" w:rsidR="002A050E" w:rsidP="0F765E57" w:rsidRDefault="00314CDD" w14:paraId="7EC5618F" w14:textId="3C89B0A7">
      <w:pPr>
        <w:bidi w:val="0"/>
        <w:rPr>
          <w:rFonts w:ascii="Calibri" w:hAnsi="Calibri" w:eastAsia="Calibri" w:cs="Calibri" w:asciiTheme="minorAscii" w:hAnsiTheme="minorAscii" w:eastAsiaTheme="minorAscii" w:cstheme="minorAscii"/>
          <w:b w:val="1"/>
          <w:bCs w:val="1"/>
          <w:noProof w:val="0"/>
          <w:sz w:val="24"/>
          <w:szCs w:val="24"/>
          <w:lang w:val="en-US"/>
        </w:rPr>
      </w:pPr>
      <w:r w:rsidRPr="0F765E57" w:rsidR="2AA93600">
        <w:rPr>
          <w:rFonts w:ascii="Calibri" w:hAnsi="Calibri" w:eastAsia="Calibri" w:cs="Calibri" w:asciiTheme="minorAscii" w:hAnsiTheme="minorAscii" w:eastAsiaTheme="minorAscii" w:cstheme="minorAscii"/>
          <w:b w:val="1"/>
          <w:bCs w:val="1"/>
          <w:noProof w:val="0"/>
          <w:sz w:val="24"/>
          <w:szCs w:val="24"/>
          <w:lang w:val="en-US"/>
        </w:rPr>
        <w:t>DUE:</w:t>
      </w:r>
      <w:r w:rsidRPr="0F765E57" w:rsidR="2AA93600">
        <w:rPr>
          <w:rFonts w:ascii="Calibri" w:hAnsi="Calibri" w:eastAsia="Calibri" w:cs="Calibri" w:asciiTheme="minorAscii" w:hAnsiTheme="minorAscii" w:eastAsiaTheme="minorAscii" w:cstheme="minorAscii"/>
          <w:b w:val="1"/>
          <w:bCs w:val="1"/>
          <w:noProof w:val="0"/>
          <w:sz w:val="24"/>
          <w:szCs w:val="24"/>
          <w:lang w:val="en-US"/>
        </w:rPr>
        <w:t xml:space="preserve">  </w:t>
      </w:r>
      <w:r w:rsidRPr="0F765E57" w:rsidR="2AA93600">
        <w:rPr>
          <w:rFonts w:ascii="Calibri" w:hAnsi="Calibri" w:eastAsia="Calibri" w:cs="Calibri" w:asciiTheme="minorAscii" w:hAnsiTheme="minorAscii" w:eastAsiaTheme="minorAscii" w:cstheme="minorAscii"/>
          <w:b w:val="1"/>
          <w:bCs w:val="1"/>
          <w:noProof w:val="0"/>
          <w:sz w:val="24"/>
          <w:szCs w:val="24"/>
          <w:lang w:val="en-US"/>
        </w:rPr>
        <w:t>Monday</w:t>
      </w:r>
      <w:r w:rsidRPr="0F765E57" w:rsidR="7DEFE878">
        <w:rPr>
          <w:rFonts w:ascii="Calibri" w:hAnsi="Calibri" w:eastAsia="Calibri" w:cs="Calibri" w:asciiTheme="minorAscii" w:hAnsiTheme="minorAscii" w:eastAsiaTheme="minorAscii" w:cstheme="minorAscii"/>
          <w:b w:val="1"/>
          <w:bCs w:val="1"/>
          <w:noProof w:val="0"/>
          <w:sz w:val="24"/>
          <w:szCs w:val="24"/>
          <w:lang w:val="en-US"/>
        </w:rPr>
        <w:t>s</w:t>
      </w:r>
      <w:r w:rsidRPr="0F765E57" w:rsidR="2AA93600">
        <w:rPr>
          <w:rFonts w:ascii="Calibri" w:hAnsi="Calibri" w:eastAsia="Calibri" w:cs="Calibri" w:asciiTheme="minorAscii" w:hAnsiTheme="minorAscii" w:eastAsiaTheme="minorAscii" w:cstheme="minorAscii"/>
          <w:b w:val="1"/>
          <w:bCs w:val="1"/>
          <w:noProof w:val="0"/>
          <w:sz w:val="24"/>
          <w:szCs w:val="24"/>
          <w:lang w:val="en-US"/>
        </w:rPr>
        <w:t xml:space="preserve"> by 11:59</w:t>
      </w:r>
      <w:r w:rsidRPr="0F765E57" w:rsidR="64B11DAE">
        <w:rPr>
          <w:rFonts w:ascii="Calibri" w:hAnsi="Calibri" w:eastAsia="Calibri" w:cs="Calibri" w:asciiTheme="minorAscii" w:hAnsiTheme="minorAscii" w:eastAsiaTheme="minorAscii" w:cstheme="minorAscii"/>
          <w:b w:val="1"/>
          <w:bCs w:val="1"/>
          <w:noProof w:val="0"/>
          <w:sz w:val="24"/>
          <w:szCs w:val="24"/>
          <w:lang w:val="en-US"/>
        </w:rPr>
        <w:t>PM</w:t>
      </w:r>
    </w:p>
    <w:p w:rsidRPr="007E7FF6" w:rsidR="002A050E" w:rsidP="0F765E57" w:rsidRDefault="00314CDD" w14:paraId="7B572A91" w14:textId="17EDAD40">
      <w:pPr>
        <w:pStyle w:val="Normal"/>
        <w:bidi w:val="0"/>
        <w:rPr>
          <w:rFonts w:ascii="Calibri" w:hAnsi="Calibri" w:eastAsia="Calibri" w:cs="Calibri" w:asciiTheme="minorAscii" w:hAnsiTheme="minorAscii" w:eastAsiaTheme="minorAscii" w:cstheme="minorAscii"/>
          <w:b w:val="1"/>
          <w:bCs w:val="1"/>
        </w:rPr>
      </w:pPr>
    </w:p>
    <w:p w:rsidRPr="007E7FF6" w:rsidR="002A050E" w:rsidP="0F765E57" w:rsidRDefault="00314CDD" w14:paraId="3C98F843" w14:textId="692F5A8F">
      <w:pPr>
        <w:pStyle w:val="Normal"/>
        <w:bidi w:val="0"/>
        <w:rPr>
          <w:rFonts w:ascii="Century Gothic" w:hAnsi="Century Gothic" w:eastAsia="Century Gothic" w:cs="Century Gothic"/>
          <w:color w:val="0B7E3D"/>
        </w:rPr>
      </w:pPr>
      <w:r w:rsidRPr="0F765E57" w:rsidR="2F17BA3A">
        <w:rPr>
          <w:rFonts w:ascii="Century Gothic" w:hAnsi="Century Gothic" w:eastAsia="Century Gothic" w:cs="Century Gothic"/>
          <w:color w:val="0B7E3D"/>
        </w:rPr>
        <w:t>Book</w:t>
      </w:r>
      <w:r w:rsidRPr="0F765E57" w:rsidR="4E348704">
        <w:rPr>
          <w:rFonts w:ascii="Century Gothic" w:hAnsi="Century Gothic" w:eastAsia="Century Gothic" w:cs="Century Gothic"/>
          <w:color w:val="0B7E3D"/>
        </w:rPr>
        <w:t>T</w:t>
      </w:r>
      <w:r w:rsidRPr="0F765E57" w:rsidR="3DEF4556">
        <w:rPr>
          <w:rFonts w:ascii="Century Gothic" w:hAnsi="Century Gothic" w:eastAsia="Century Gothic" w:cs="Century Gothic"/>
          <w:color w:val="0B7E3D"/>
        </w:rPr>
        <w:t>ok</w:t>
      </w:r>
      <w:r w:rsidRPr="0F765E57" w:rsidR="3DEF4556">
        <w:rPr>
          <w:rFonts w:ascii="Century Gothic" w:hAnsi="Century Gothic" w:eastAsia="Century Gothic" w:cs="Century Gothic"/>
          <w:color w:val="0B7E3D"/>
        </w:rPr>
        <w:t xml:space="preserve"> Presentation</w:t>
      </w:r>
      <w:r w:rsidRPr="0F765E57" w:rsidR="0DA950BC">
        <w:rPr>
          <w:rFonts w:ascii="Century Gothic" w:hAnsi="Century Gothic" w:eastAsia="Century Gothic" w:cs="Century Gothic"/>
          <w:color w:val="0B7E3D"/>
        </w:rPr>
        <w:t>s</w:t>
      </w:r>
      <w:r w:rsidRPr="0F765E57" w:rsidR="3DEF4556">
        <w:rPr>
          <w:rFonts w:ascii="Century Gothic" w:hAnsi="Century Gothic" w:eastAsia="Century Gothic" w:cs="Century Gothic"/>
          <w:color w:val="0B7E3D"/>
        </w:rPr>
        <w:t xml:space="preserve"> </w:t>
      </w:r>
    </w:p>
    <w:p w:rsidRPr="007E7FF6" w:rsidR="002A050E" w:rsidP="0F765E57" w:rsidRDefault="00314CDD" w14:paraId="2373F8F6" w14:textId="6AE2D119">
      <w:pPr>
        <w:pStyle w:val="Normal"/>
        <w:bidi w:val="0"/>
        <w:rPr>
          <w:rFonts w:ascii="Century Gothic" w:hAnsi="Century Gothic" w:eastAsia="Century Gothic" w:cs="Century Gothic"/>
          <w:color w:val="0B7E3D"/>
        </w:rPr>
      </w:pPr>
    </w:p>
    <w:p w:rsidRPr="007E7FF6" w:rsidR="002A050E" w:rsidP="0F765E57" w:rsidRDefault="00314CDD" w14:paraId="744841CF" w14:textId="74EA29B7">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color w:val="auto"/>
        </w:rPr>
      </w:pPr>
      <w:r w:rsidRPr="0F765E57" w:rsidR="672E63E0">
        <w:rPr>
          <w:rFonts w:ascii="Calibri" w:hAnsi="Calibri" w:eastAsia="Calibri" w:cs="Calibri" w:asciiTheme="minorAscii" w:hAnsiTheme="minorAscii" w:eastAsiaTheme="minorAscii" w:cstheme="minorAscii"/>
          <w:color w:val="auto"/>
        </w:rPr>
        <w:t xml:space="preserve">For this assignment, students will </w:t>
      </w:r>
      <w:r w:rsidRPr="0F765E57" w:rsidR="672E63E0">
        <w:rPr>
          <w:rFonts w:ascii="Calibri" w:hAnsi="Calibri" w:eastAsia="Calibri" w:cs="Calibri" w:asciiTheme="minorAscii" w:hAnsiTheme="minorAscii" w:eastAsiaTheme="minorAscii" w:cstheme="minorAscii"/>
          <w:color w:val="auto"/>
        </w:rPr>
        <w:t>submit</w:t>
      </w:r>
      <w:r w:rsidRPr="0F765E57" w:rsidR="672E63E0">
        <w:rPr>
          <w:rFonts w:ascii="Calibri" w:hAnsi="Calibri" w:eastAsia="Calibri" w:cs="Calibri" w:asciiTheme="minorAscii" w:hAnsiTheme="minorAscii" w:eastAsiaTheme="minorAscii" w:cstheme="minorAscii"/>
          <w:color w:val="auto"/>
        </w:rPr>
        <w:t xml:space="preserve"> a </w:t>
      </w:r>
      <w:r w:rsidRPr="0F765E57" w:rsidR="11F2E873">
        <w:rPr>
          <w:rFonts w:ascii="Calibri" w:hAnsi="Calibri" w:eastAsia="Calibri" w:cs="Calibri" w:asciiTheme="minorAscii" w:hAnsiTheme="minorAscii" w:eastAsiaTheme="minorAscii" w:cstheme="minorAscii"/>
          <w:color w:val="auto"/>
        </w:rPr>
        <w:t>TikTok</w:t>
      </w:r>
      <w:r w:rsidRPr="0F765E57" w:rsidR="672E63E0">
        <w:rPr>
          <w:rFonts w:ascii="Calibri" w:hAnsi="Calibri" w:eastAsia="Calibri" w:cs="Calibri" w:asciiTheme="minorAscii" w:hAnsiTheme="minorAscii" w:eastAsiaTheme="minorAscii" w:cstheme="minorAscii"/>
          <w:color w:val="auto"/>
        </w:rPr>
        <w:t xml:space="preserve"> in which they recommend a </w:t>
      </w:r>
      <w:r w:rsidRPr="0F765E57" w:rsidR="672E63E0">
        <w:rPr>
          <w:rFonts w:ascii="Calibri" w:hAnsi="Calibri" w:eastAsia="Calibri" w:cs="Calibri" w:asciiTheme="minorAscii" w:hAnsiTheme="minorAscii" w:eastAsiaTheme="minorAscii" w:cstheme="minorAscii"/>
          <w:color w:val="auto"/>
        </w:rPr>
        <w:t>selection</w:t>
      </w:r>
      <w:r w:rsidRPr="0F765E57" w:rsidR="672E63E0">
        <w:rPr>
          <w:rFonts w:ascii="Calibri" w:hAnsi="Calibri" w:eastAsia="Calibri" w:cs="Calibri" w:asciiTheme="minorAscii" w:hAnsiTheme="minorAscii" w:eastAsiaTheme="minorAscii" w:cstheme="minorAscii"/>
          <w:color w:val="auto"/>
        </w:rPr>
        <w:t xml:space="preserve"> of ch</w:t>
      </w:r>
      <w:r w:rsidRPr="0F765E57" w:rsidR="59306783">
        <w:rPr>
          <w:rFonts w:ascii="Calibri" w:hAnsi="Calibri" w:eastAsia="Calibri" w:cs="Calibri" w:asciiTheme="minorAscii" w:hAnsiTheme="minorAscii" w:eastAsiaTheme="minorAscii" w:cstheme="minorAscii"/>
          <w:color w:val="auto"/>
        </w:rPr>
        <w:t xml:space="preserve">ildren’s novels based on the themed chapter of the day. The students will </w:t>
      </w:r>
      <w:r w:rsidRPr="0F765E57" w:rsidR="59306783">
        <w:rPr>
          <w:rFonts w:ascii="Calibri" w:hAnsi="Calibri" w:eastAsia="Calibri" w:cs="Calibri" w:asciiTheme="minorAscii" w:hAnsiTheme="minorAscii" w:eastAsiaTheme="minorAscii" w:cstheme="minorAscii"/>
          <w:color w:val="auto"/>
        </w:rPr>
        <w:t>submit</w:t>
      </w:r>
      <w:r w:rsidRPr="0F765E57" w:rsidR="59306783">
        <w:rPr>
          <w:rFonts w:ascii="Calibri" w:hAnsi="Calibri" w:eastAsia="Calibri" w:cs="Calibri" w:asciiTheme="minorAscii" w:hAnsiTheme="minorAscii" w:eastAsiaTheme="minorAscii" w:cstheme="minorAscii"/>
          <w:color w:val="auto"/>
        </w:rPr>
        <w:t xml:space="preserve"> a brief 1-page outline, and the link to their </w:t>
      </w:r>
      <w:r w:rsidRPr="0F765E57" w:rsidR="00D9DB3D">
        <w:rPr>
          <w:rFonts w:ascii="Calibri" w:hAnsi="Calibri" w:eastAsia="Calibri" w:cs="Calibri" w:asciiTheme="minorAscii" w:hAnsiTheme="minorAscii" w:eastAsiaTheme="minorAscii" w:cstheme="minorAscii"/>
          <w:color w:val="auto"/>
        </w:rPr>
        <w:t>TikTok</w:t>
      </w:r>
      <w:r w:rsidRPr="0F765E57" w:rsidR="59306783">
        <w:rPr>
          <w:rFonts w:ascii="Calibri" w:hAnsi="Calibri" w:eastAsia="Calibri" w:cs="Calibri" w:asciiTheme="minorAscii" w:hAnsiTheme="minorAscii" w:eastAsiaTheme="minorAscii" w:cstheme="minorAscii"/>
          <w:color w:val="auto"/>
        </w:rPr>
        <w:t xml:space="preserve"> for </w:t>
      </w:r>
      <w:r w:rsidRPr="0F765E57" w:rsidR="4D563587">
        <w:rPr>
          <w:rFonts w:ascii="Calibri" w:hAnsi="Calibri" w:eastAsia="Calibri" w:cs="Calibri" w:asciiTheme="minorAscii" w:hAnsiTheme="minorAscii" w:eastAsiaTheme="minorAscii" w:cstheme="minorAscii"/>
          <w:color w:val="auto"/>
        </w:rPr>
        <w:t xml:space="preserve">viewing in the class. This assignment is an inquiry of sorts and must include a thorough exploration and </w:t>
      </w:r>
      <w:r w:rsidRPr="0F765E57" w:rsidR="7AE2A402">
        <w:rPr>
          <w:rFonts w:ascii="Calibri" w:hAnsi="Calibri" w:eastAsia="Calibri" w:cs="Calibri" w:asciiTheme="minorAscii" w:hAnsiTheme="minorAscii" w:eastAsiaTheme="minorAscii" w:cstheme="minorAscii"/>
          <w:color w:val="auto"/>
        </w:rPr>
        <w:t>explanation</w:t>
      </w:r>
      <w:r w:rsidRPr="0F765E57" w:rsidR="4D563587">
        <w:rPr>
          <w:rFonts w:ascii="Calibri" w:hAnsi="Calibri" w:eastAsia="Calibri" w:cs="Calibri" w:asciiTheme="minorAscii" w:hAnsiTheme="minorAscii" w:eastAsiaTheme="minorAscii" w:cstheme="minorAscii"/>
          <w:color w:val="auto"/>
        </w:rPr>
        <w:t xml:space="preserve"> of the </w:t>
      </w:r>
      <w:r w:rsidRPr="0F765E57" w:rsidR="36F1178C">
        <w:rPr>
          <w:rFonts w:ascii="Calibri" w:hAnsi="Calibri" w:eastAsia="Calibri" w:cs="Calibri" w:asciiTheme="minorAscii" w:hAnsiTheme="minorAscii" w:eastAsiaTheme="minorAscii" w:cstheme="minorAscii"/>
          <w:color w:val="auto"/>
        </w:rPr>
        <w:t>children's</w:t>
      </w:r>
      <w:r w:rsidRPr="0F765E57" w:rsidR="4D563587">
        <w:rPr>
          <w:rFonts w:ascii="Calibri" w:hAnsi="Calibri" w:eastAsia="Calibri" w:cs="Calibri" w:asciiTheme="minorAscii" w:hAnsiTheme="minorAscii" w:eastAsiaTheme="minorAscii" w:cstheme="minorAscii"/>
          <w:color w:val="auto"/>
        </w:rPr>
        <w:t xml:space="preserve"> book selected. </w:t>
      </w:r>
      <w:r w:rsidRPr="0F765E57" w:rsidR="2983A9D9">
        <w:rPr>
          <w:rFonts w:ascii="Calibri" w:hAnsi="Calibri" w:eastAsia="Calibri" w:cs="Calibri" w:asciiTheme="minorAscii" w:hAnsiTheme="minorAscii" w:eastAsiaTheme="minorAscii" w:cstheme="minorAscii"/>
          <w:color w:val="auto"/>
        </w:rPr>
        <w:t xml:space="preserve">This will be explained in more detail during the course. </w:t>
      </w:r>
    </w:p>
    <w:p w:rsidRPr="007E7FF6" w:rsidR="002A050E" w:rsidP="0F765E57" w:rsidRDefault="00314CDD" w14:paraId="58F45809" w14:textId="01F4E192">
      <w:pPr>
        <w:pStyle w:val="Normal"/>
        <w:bidi w:val="0"/>
        <w:rPr>
          <w:rFonts w:ascii="Century Gothic" w:hAnsi="Century Gothic" w:eastAsia="Century Gothic" w:cs="Century Gothic"/>
          <w:color w:val="0B7E3D"/>
        </w:rPr>
      </w:pPr>
    </w:p>
    <w:p w:rsidRPr="007E7FF6" w:rsidR="002A050E" w:rsidP="0F765E57" w:rsidRDefault="00314CDD" w14:paraId="4EE2CC4C" w14:textId="066E9084">
      <w:pPr>
        <w:pStyle w:val="Normal"/>
        <w:bidi w:val="0"/>
        <w:rPr>
          <w:rFonts w:ascii="Century Gothic" w:hAnsi="Century Gothic" w:eastAsia="Century Gothic" w:cs="Century Gothic"/>
          <w:color w:val="0B7E3D"/>
        </w:rPr>
      </w:pPr>
      <w:r w:rsidRPr="0F765E57" w:rsidR="65C5486A">
        <w:rPr>
          <w:rFonts w:ascii="Century Gothic" w:hAnsi="Century Gothic" w:eastAsia="Century Gothic" w:cs="Century Gothic"/>
          <w:color w:val="0B7E3D"/>
        </w:rPr>
        <w:t xml:space="preserve">Inquiry </w:t>
      </w:r>
      <w:r w:rsidRPr="0F765E57" w:rsidR="2F17BA3A">
        <w:rPr>
          <w:rFonts w:ascii="Century Gothic" w:hAnsi="Century Gothic" w:eastAsia="Century Gothic" w:cs="Century Gothic"/>
          <w:color w:val="0B7E3D"/>
        </w:rPr>
        <w:t xml:space="preserve">Multimodal Text Project and Presentation </w:t>
      </w:r>
    </w:p>
    <w:p w:rsidRPr="007E7FF6" w:rsidR="002A050E" w:rsidP="0F765E57" w:rsidRDefault="00314CDD" w14:paraId="4F3DF279" w14:textId="54D4E344">
      <w:pPr>
        <w:pStyle w:val="Normal"/>
        <w:bidi w:val="0"/>
        <w:rPr>
          <w:rFonts w:ascii="Century Gothic" w:hAnsi="Century Gothic" w:eastAsia="Century Gothic" w:cs="Century Gothic"/>
          <w:color w:val="0B7E3D"/>
        </w:rPr>
      </w:pPr>
      <w:r w:rsidRPr="0F765E57" w:rsidR="35215BFF">
        <w:rPr>
          <w:rFonts w:ascii="Calibri" w:hAnsi="Calibri" w:eastAsia="Calibri" w:cs="Calibri"/>
          <w:noProof w:val="0"/>
          <w:color w:val="000000" w:themeColor="text1" w:themeTint="FF" w:themeShade="FF"/>
          <w:sz w:val="22"/>
          <w:szCs w:val="22"/>
          <w:lang w:val="en-US"/>
        </w:rPr>
        <w:t xml:space="preserve"> </w:t>
      </w:r>
    </w:p>
    <w:p w:rsidRPr="007E7FF6" w:rsidR="002A050E" w:rsidP="0F765E57" w:rsidRDefault="00314CDD" w14:paraId="532B502C" w14:textId="583CE6F2">
      <w:pPr>
        <w:pStyle w:val="Normal"/>
        <w:bidi w:val="0"/>
        <w:rPr>
          <w:rFonts w:ascii="Calibri" w:hAnsi="Calibri" w:eastAsia="Calibri" w:cs="Calibri" w:asciiTheme="minorAscii" w:hAnsiTheme="minorAscii" w:eastAsiaTheme="minorAscii" w:cstheme="minorAscii"/>
          <w:i w:val="1"/>
          <w:iCs w:val="1"/>
          <w:noProof w:val="0"/>
          <w:color w:val="000000" w:themeColor="text1" w:themeTint="FF" w:themeShade="FF"/>
          <w:sz w:val="24"/>
          <w:szCs w:val="24"/>
          <w:lang w:val="en-US"/>
        </w:rPr>
      </w:pPr>
      <w:r w:rsidRPr="0F765E57" w:rsidR="35215BF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This inquiry project</w:t>
      </w:r>
      <w:r w:rsidRPr="0F765E57" w:rsidR="1E039738">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and presentation</w:t>
      </w:r>
      <w:r w:rsidRPr="0F765E57" w:rsidR="35215BF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w:t>
      </w:r>
      <w:r w:rsidRPr="0F765E57" w:rsidR="0F2B40EC">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will be a </w:t>
      </w:r>
      <w:r w:rsidRPr="0F765E57" w:rsidR="35215BF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probe</w:t>
      </w:r>
      <w:r w:rsidRPr="0F765E57" w:rsidR="099F0477">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w:t>
      </w:r>
      <w:r w:rsidRPr="0F765E57" w:rsidR="35215BF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of what you have learned in relation to </w:t>
      </w:r>
      <w:r w:rsidRPr="0F765E57" w:rsidR="2743B9A0">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literacy, literacy education, children’s novels, and criticality.</w:t>
      </w:r>
      <w:r w:rsidRPr="0F765E57" w:rsidR="35215BF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As a project, it should explore a topic of your choice from within the world of</w:t>
      </w:r>
      <w:r w:rsidRPr="0F765E57" w:rsidR="2AD0C400">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K-6 literacy education</w:t>
      </w:r>
      <w:r w:rsidRPr="0F765E57" w:rsidR="35215BF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You will detail and </w:t>
      </w:r>
      <w:r w:rsidRPr="0F765E57" w:rsidR="35215BF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demonstrate</w:t>
      </w:r>
      <w:r w:rsidRPr="0F765E57" w:rsidR="35215BF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an understanding of major concepts covered in class. It must include</w:t>
      </w:r>
      <w:r w:rsidRPr="0F765E57" w:rsidR="6F580D73">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(in some way)</w:t>
      </w:r>
      <w:r w:rsidRPr="0F765E57" w:rsidR="35215BF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an analysis and interpretation of a small collection of </w:t>
      </w:r>
      <w:r w:rsidRPr="0F765E57" w:rsidR="14C2778E">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children’s </w:t>
      </w:r>
      <w:r w:rsidRPr="0F765E57" w:rsidR="35215BF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literature. Moreover,</w:t>
      </w:r>
      <w:r w:rsidRPr="0F765E57" w:rsidR="35215BF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it must </w:t>
      </w:r>
      <w:r w:rsidRPr="0F765E57" w:rsidR="35215BF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exhibit</w:t>
      </w:r>
      <w:r w:rsidRPr="0F765E57" w:rsidR="35215BF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your understanding and evaluation of personal and social values of your own and other cultures in relation to </w:t>
      </w:r>
      <w:r w:rsidRPr="0F765E57" w:rsidR="06E8CEDA">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critical, and </w:t>
      </w:r>
      <w:r w:rsidRPr="0F765E57" w:rsidR="06E8CEDA">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equitable</w:t>
      </w:r>
      <w:r w:rsidRPr="0F765E57" w:rsidR="06E8CEDA">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literacy education.</w:t>
      </w:r>
      <w:r w:rsidRPr="0F765E57" w:rsidR="35215BF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Therefore, topics focusing on aspects of</w:t>
      </w:r>
      <w:r w:rsidRPr="0F765E57" w:rsidR="3944B965">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social justice, equity, cultural </w:t>
      </w:r>
      <w:r w:rsidRPr="0F765E57" w:rsidR="33625523">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sustainability</w:t>
      </w:r>
      <w:r w:rsidRPr="0F765E57" w:rsidR="3944B965">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w:t>
      </w:r>
      <w:r w:rsidRPr="0F765E57" w:rsidR="3625ACFC">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and </w:t>
      </w:r>
      <w:r w:rsidRPr="0F765E57" w:rsidR="3944B965">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diversity </w:t>
      </w:r>
      <w:r w:rsidRPr="0F765E57" w:rsidR="25A44E1A">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are important to this assignment</w:t>
      </w:r>
      <w:r w:rsidRPr="0F765E57" w:rsidR="25A44E1A">
        <w:rPr>
          <w:rFonts w:ascii="Calibri" w:hAnsi="Calibri" w:eastAsia="Calibri" w:cs="Calibri" w:asciiTheme="minorAscii" w:hAnsiTheme="minorAscii" w:eastAsiaTheme="minorAscii" w:cstheme="minorAscii"/>
          <w:i w:val="1"/>
          <w:iCs w:val="1"/>
          <w:noProof w:val="0"/>
          <w:color w:val="000000" w:themeColor="text1" w:themeTint="FF" w:themeShade="FF"/>
          <w:sz w:val="24"/>
          <w:szCs w:val="24"/>
          <w:lang w:val="en-US"/>
        </w:rPr>
        <w:t>.</w:t>
      </w:r>
    </w:p>
    <w:p w:rsidRPr="007E7FF6" w:rsidR="002A050E" w:rsidP="0F765E57" w:rsidRDefault="00314CDD" w14:paraId="37F68E93" w14:textId="4EBD00B8">
      <w:pPr>
        <w:pStyle w:val="Normal"/>
        <w:bidi w:val="0"/>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7E7FF6" w:rsidR="002A050E" w:rsidP="0F765E57" w:rsidRDefault="00314CDD" w14:paraId="7B74AAC7" w14:textId="3D80A5A9">
      <w:pPr>
        <w:bidi w:val="0"/>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0F765E57" w:rsidR="35215BF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This will be explained more in class.</w:t>
      </w:r>
      <w:r w:rsidRPr="0F765E57" w:rsidR="1EFDC262">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In all, </w:t>
      </w:r>
      <w:r w:rsidRPr="0F765E57" w:rsidR="35215BF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I</w:t>
      </w:r>
      <w:r w:rsidRPr="0F765E57" w:rsidR="35215BF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want to see what you have learned and what you are capable of in terms of your knowledge of </w:t>
      </w:r>
      <w:r w:rsidRPr="0F765E57" w:rsidR="61C1F8A6">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critical literacy education</w:t>
      </w:r>
      <w:r w:rsidRPr="0F765E57" w:rsidR="35215BF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w:t>
      </w:r>
    </w:p>
    <w:p w:rsidRPr="007E7FF6" w:rsidR="002A050E" w:rsidP="0F765E57" w:rsidRDefault="00314CDD" w14:paraId="73A1227B" w14:textId="527619DA">
      <w:pPr>
        <w:bidi w:val="0"/>
      </w:pPr>
      <w:r w:rsidRPr="0F765E57" w:rsidR="35215BFF">
        <w:rPr>
          <w:rFonts w:ascii="Times New Roman" w:hAnsi="Times New Roman" w:eastAsia="Times New Roman" w:cs="Times New Roman"/>
          <w:noProof w:val="0"/>
          <w:color w:val="000000" w:themeColor="text1" w:themeTint="FF" w:themeShade="FF"/>
          <w:sz w:val="22"/>
          <w:szCs w:val="22"/>
          <w:lang w:val="en-US"/>
        </w:rPr>
        <w:t xml:space="preserve"> </w:t>
      </w:r>
    </w:p>
    <w:p w:rsidRPr="007E7FF6" w:rsidR="002A050E" w:rsidP="0F765E57" w:rsidRDefault="00314CDD" w14:paraId="2A36D870" w14:textId="47D3EA1D">
      <w:pPr>
        <w:bidi w:val="0"/>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US"/>
        </w:rPr>
      </w:pPr>
      <w:r w:rsidRPr="0F765E57" w:rsidR="35215BFF">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US"/>
        </w:rPr>
        <w:t>DUE:</w:t>
      </w:r>
      <w:r w:rsidRPr="0F765E57" w:rsidR="35215BFF">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US"/>
        </w:rPr>
        <w:t xml:space="preserve"> </w:t>
      </w:r>
      <w:r w:rsidRPr="0F765E57" w:rsidR="5E9CD2BD">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US"/>
        </w:rPr>
        <w:t>TUESDAY</w:t>
      </w:r>
      <w:r w:rsidRPr="0F765E57" w:rsidR="35215BFF">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US"/>
        </w:rPr>
        <w:t xml:space="preserve">, December </w:t>
      </w:r>
      <w:r w:rsidRPr="0F765E57" w:rsidR="1256CC52">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US"/>
        </w:rPr>
        <w:t>12</w:t>
      </w:r>
      <w:r w:rsidRPr="0F765E57" w:rsidR="35215BFF">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vertAlign w:val="superscript"/>
          <w:lang w:val="en-US"/>
        </w:rPr>
        <w:t>h</w:t>
      </w:r>
      <w:r w:rsidRPr="0F765E57" w:rsidR="35215BFF">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US"/>
        </w:rPr>
        <w:t xml:space="preserve"> by 11:59PM</w:t>
      </w:r>
    </w:p>
    <w:p w:rsidR="0F765E57" w:rsidP="0F765E57" w:rsidRDefault="0F765E57" w14:paraId="1EDE2195" w14:textId="26E039D5">
      <w:pPr>
        <w:pStyle w:val="Normal"/>
        <w:bidi w:val="0"/>
      </w:pPr>
    </w:p>
    <w:tbl>
      <w:tblPr>
        <w:tblW w:w="948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7635"/>
        <w:gridCol w:w="1847"/>
      </w:tblGrid>
      <w:tr w:rsidRPr="00993053" w:rsidR="00DA5C3C" w:rsidTr="4C0C1242" w14:paraId="09D939A3" w14:textId="77777777">
        <w:tc>
          <w:tcPr>
            <w:tcW w:w="9482" w:type="dxa"/>
            <w:gridSpan w:val="2"/>
            <w:shd w:val="clear" w:color="auto" w:fill="F2F2F2" w:themeFill="background1" w:themeFillShade="F2"/>
            <w:tcMar/>
          </w:tcPr>
          <w:p w:rsidRPr="00993053" w:rsidR="00DA5C3C" w:rsidP="4C0C1242" w:rsidRDefault="00DA5C3C" w14:paraId="0B9C64F1" w14:textId="0BB66F53">
            <w:pPr>
              <w:jc w:val="center"/>
              <w:rPr>
                <w:rFonts w:ascii="Calibri" w:hAnsi="Calibri" w:eastAsia="Calibri" w:cs="Calibri" w:asciiTheme="minorAscii" w:hAnsiTheme="minorAscii" w:eastAsiaTheme="minorAscii" w:cstheme="minorAscii"/>
                <w:b w:val="1"/>
                <w:bCs w:val="1"/>
                <w:color w:val="000000" w:themeColor="text1" w:themeTint="FF" w:themeShade="FF"/>
              </w:rPr>
            </w:pPr>
            <w:r w:rsidRPr="4C0C1242" w:rsidR="2CEE9A8F">
              <w:rPr>
                <w:rFonts w:ascii="Calibri" w:hAnsi="Calibri" w:eastAsia="Calibri" w:cs="Calibri" w:asciiTheme="minorAscii" w:hAnsiTheme="minorAscii" w:eastAsiaTheme="minorAscii" w:cstheme="minorAscii"/>
                <w:b w:val="1"/>
                <w:bCs w:val="1"/>
                <w:color w:val="000000" w:themeColor="text1" w:themeTint="FF" w:themeShade="FF"/>
              </w:rPr>
              <w:t xml:space="preserve">Course Assignment Breakdown </w:t>
            </w:r>
          </w:p>
        </w:tc>
      </w:tr>
      <w:tr w:rsidRPr="00993053" w:rsidR="00DA5C3C" w:rsidTr="4C0C1242" w14:paraId="10179480" w14:textId="77777777">
        <w:tc>
          <w:tcPr>
            <w:tcW w:w="7635" w:type="dxa"/>
            <w:tcMar/>
          </w:tcPr>
          <w:p w:rsidRPr="00993053" w:rsidR="00DA5C3C" w:rsidP="0F765E57" w:rsidRDefault="00DA5C3C" w14:paraId="6D84CBA6" w14:textId="77777777" w14:noSpellErr="1">
            <w:pPr>
              <w:rPr>
                <w:rFonts w:ascii="Calibri" w:hAnsi="Calibri" w:eastAsia="Calibri" w:cs="Calibri" w:asciiTheme="minorAscii" w:hAnsiTheme="minorAscii" w:eastAsiaTheme="minorAscii" w:cstheme="minorAscii"/>
              </w:rPr>
            </w:pPr>
            <w:r w:rsidRPr="0F765E57" w:rsidR="00DA5C3C">
              <w:rPr>
                <w:rFonts w:ascii="Calibri" w:hAnsi="Calibri" w:eastAsia="Calibri" w:cs="Calibri" w:asciiTheme="minorAscii" w:hAnsiTheme="minorAscii" w:eastAsiaTheme="minorAscii" w:cstheme="minorAscii"/>
              </w:rPr>
              <w:t>Professionalism and Engagement</w:t>
            </w:r>
          </w:p>
        </w:tc>
        <w:tc>
          <w:tcPr>
            <w:tcW w:w="1847" w:type="dxa"/>
            <w:tcMar/>
          </w:tcPr>
          <w:p w:rsidRPr="00993053" w:rsidR="00DA5C3C" w:rsidP="0F765E57" w:rsidRDefault="00DA5C3C" w14:paraId="1A858A4E" w14:textId="0572BD5A">
            <w:pPr>
              <w:spacing w:line="259" w:lineRule="auto"/>
              <w:jc w:val="center"/>
              <w:rPr>
                <w:rFonts w:ascii="Calibri" w:hAnsi="Calibri" w:eastAsia="Calibri" w:cs="Calibri" w:asciiTheme="minorAscii" w:hAnsiTheme="minorAscii" w:eastAsiaTheme="minorAscii" w:cstheme="minorAscii"/>
              </w:rPr>
            </w:pPr>
            <w:r w:rsidRPr="0F765E57" w:rsidR="278CC498">
              <w:rPr>
                <w:rFonts w:ascii="Calibri" w:hAnsi="Calibri" w:eastAsia="Calibri" w:cs="Calibri" w:asciiTheme="minorAscii" w:hAnsiTheme="minorAscii" w:eastAsiaTheme="minorAscii" w:cstheme="minorAscii"/>
              </w:rPr>
              <w:t>200</w:t>
            </w:r>
            <w:r w:rsidRPr="0F765E57" w:rsidR="00DA5C3C">
              <w:rPr>
                <w:rFonts w:ascii="Calibri" w:hAnsi="Calibri" w:eastAsia="Calibri" w:cs="Calibri" w:asciiTheme="minorAscii" w:hAnsiTheme="minorAscii" w:eastAsiaTheme="minorAscii" w:cstheme="minorAscii"/>
              </w:rPr>
              <w:t xml:space="preserve"> pts</w:t>
            </w:r>
          </w:p>
        </w:tc>
      </w:tr>
      <w:tr w:rsidRPr="00993053" w:rsidR="00DA5C3C" w:rsidTr="4C0C1242" w14:paraId="180AC07C" w14:textId="77777777">
        <w:tc>
          <w:tcPr>
            <w:tcW w:w="7635" w:type="dxa"/>
            <w:tcMar/>
          </w:tcPr>
          <w:p w:rsidRPr="00993053" w:rsidR="00DA5C3C" w:rsidP="0F765E57" w:rsidRDefault="00DA5C3C" w14:paraId="73A8B4E2" w14:textId="5E839DDB">
            <w:pPr>
              <w:rPr>
                <w:rFonts w:ascii="Calibri" w:hAnsi="Calibri" w:eastAsia="Calibri" w:cs="Calibri" w:asciiTheme="minorAscii" w:hAnsiTheme="minorAscii" w:eastAsiaTheme="minorAscii" w:cstheme="minorAscii"/>
              </w:rPr>
            </w:pPr>
            <w:r w:rsidRPr="0F765E57" w:rsidR="687B7E07">
              <w:rPr>
                <w:rFonts w:ascii="Calibri" w:hAnsi="Calibri" w:eastAsia="Calibri" w:cs="Calibri" w:asciiTheme="minorAscii" w:hAnsiTheme="minorAscii" w:eastAsiaTheme="minorAscii" w:cstheme="minorAscii"/>
              </w:rPr>
              <w:t xml:space="preserve">Article Annotations and Reading Responses </w:t>
            </w:r>
          </w:p>
        </w:tc>
        <w:tc>
          <w:tcPr>
            <w:tcW w:w="1847" w:type="dxa"/>
            <w:tcMar/>
          </w:tcPr>
          <w:p w:rsidRPr="00993053" w:rsidR="00DA5C3C" w:rsidP="0F765E57" w:rsidRDefault="00DA5C3C" w14:paraId="2A303FC2" w14:textId="2CAE9D17">
            <w:pPr>
              <w:spacing w:line="259" w:lineRule="auto"/>
              <w:jc w:val="center"/>
              <w:rPr>
                <w:rFonts w:ascii="Calibri" w:hAnsi="Calibri" w:eastAsia="Calibri" w:cs="Calibri" w:asciiTheme="minorAscii" w:hAnsiTheme="minorAscii" w:eastAsiaTheme="minorAscii" w:cstheme="minorAscii"/>
              </w:rPr>
            </w:pPr>
            <w:r w:rsidRPr="0F765E57" w:rsidR="00DA5C3C">
              <w:rPr>
                <w:rFonts w:ascii="Calibri" w:hAnsi="Calibri" w:eastAsia="Calibri" w:cs="Calibri" w:asciiTheme="minorAscii" w:hAnsiTheme="minorAscii" w:eastAsiaTheme="minorAscii" w:cstheme="minorAscii"/>
              </w:rPr>
              <w:t>3</w:t>
            </w:r>
            <w:r w:rsidRPr="0F765E57" w:rsidR="00DA5C3C">
              <w:rPr>
                <w:rFonts w:ascii="Calibri" w:hAnsi="Calibri" w:eastAsia="Calibri" w:cs="Calibri" w:asciiTheme="minorAscii" w:hAnsiTheme="minorAscii" w:eastAsiaTheme="minorAscii" w:cstheme="minorAscii"/>
              </w:rPr>
              <w:t>0</w:t>
            </w:r>
            <w:r w:rsidRPr="0F765E57" w:rsidR="00DA5C3C">
              <w:rPr>
                <w:rFonts w:ascii="Calibri" w:hAnsi="Calibri" w:eastAsia="Calibri" w:cs="Calibri" w:asciiTheme="minorAscii" w:hAnsiTheme="minorAscii" w:eastAsiaTheme="minorAscii" w:cstheme="minorAscii"/>
              </w:rPr>
              <w:t>0</w:t>
            </w:r>
            <w:r w:rsidRPr="0F765E57" w:rsidR="00DA5C3C">
              <w:rPr>
                <w:rFonts w:ascii="Calibri" w:hAnsi="Calibri" w:eastAsia="Calibri" w:cs="Calibri" w:asciiTheme="minorAscii" w:hAnsiTheme="minorAscii" w:eastAsiaTheme="minorAscii" w:cstheme="minorAscii"/>
              </w:rPr>
              <w:t xml:space="preserve"> pts</w:t>
            </w:r>
          </w:p>
        </w:tc>
      </w:tr>
      <w:tr w:rsidR="0F765E57" w:rsidTr="4C0C1242" w14:paraId="3B67CB3C">
        <w:trPr>
          <w:trHeight w:val="300"/>
        </w:trPr>
        <w:tc>
          <w:tcPr>
            <w:tcW w:w="7635" w:type="dxa"/>
            <w:tcMar/>
          </w:tcPr>
          <w:p w:rsidR="47CDF0A0" w:rsidP="0F765E57" w:rsidRDefault="47CDF0A0" w14:paraId="321124DE" w14:textId="09031BD9">
            <w:pPr>
              <w:pStyle w:val="Normal"/>
              <w:rPr>
                <w:rFonts w:ascii="Calibri" w:hAnsi="Calibri" w:eastAsia="Calibri" w:cs="Calibri" w:asciiTheme="minorAscii" w:hAnsiTheme="minorAscii" w:eastAsiaTheme="minorAscii" w:cstheme="minorAscii"/>
              </w:rPr>
            </w:pPr>
            <w:r w:rsidRPr="0F765E57" w:rsidR="47CDF0A0">
              <w:rPr>
                <w:rFonts w:ascii="Calibri" w:hAnsi="Calibri" w:eastAsia="Calibri" w:cs="Calibri" w:asciiTheme="minorAscii" w:hAnsiTheme="minorAscii" w:eastAsiaTheme="minorAscii" w:cstheme="minorAscii"/>
              </w:rPr>
              <w:t xml:space="preserve">In-Class </w:t>
            </w:r>
            <w:r w:rsidRPr="0F765E57" w:rsidR="1894960F">
              <w:rPr>
                <w:rFonts w:ascii="Calibri" w:hAnsi="Calibri" w:eastAsia="Calibri" w:cs="Calibri" w:asciiTheme="minorAscii" w:hAnsiTheme="minorAscii" w:eastAsiaTheme="minorAscii" w:cstheme="minorAscii"/>
              </w:rPr>
              <w:t>Activities</w:t>
            </w:r>
            <w:r w:rsidRPr="0F765E57" w:rsidR="1894960F">
              <w:rPr>
                <w:rFonts w:ascii="Calibri" w:hAnsi="Calibri" w:eastAsia="Calibri" w:cs="Calibri" w:asciiTheme="minorAscii" w:hAnsiTheme="minorAscii" w:eastAsiaTheme="minorAscii" w:cstheme="minorAscii"/>
              </w:rPr>
              <w:t xml:space="preserve"> and Assignments </w:t>
            </w:r>
          </w:p>
        </w:tc>
        <w:tc>
          <w:tcPr>
            <w:tcW w:w="1847" w:type="dxa"/>
            <w:tcMar/>
          </w:tcPr>
          <w:p w:rsidR="1894960F" w:rsidP="0F765E57" w:rsidRDefault="1894960F" w14:paraId="2A520AC6" w14:textId="4890E0CE">
            <w:pPr>
              <w:pStyle w:val="Normal"/>
              <w:spacing w:line="259" w:lineRule="auto"/>
              <w:jc w:val="center"/>
              <w:rPr>
                <w:rFonts w:ascii="Calibri" w:hAnsi="Calibri" w:eastAsia="Calibri" w:cs="Calibri" w:asciiTheme="minorAscii" w:hAnsiTheme="minorAscii" w:eastAsiaTheme="minorAscii" w:cstheme="minorAscii"/>
              </w:rPr>
            </w:pPr>
            <w:r w:rsidRPr="0F765E57" w:rsidR="1894960F">
              <w:rPr>
                <w:rFonts w:ascii="Calibri" w:hAnsi="Calibri" w:eastAsia="Calibri" w:cs="Calibri" w:asciiTheme="minorAscii" w:hAnsiTheme="minorAscii" w:eastAsiaTheme="minorAscii" w:cstheme="minorAscii"/>
              </w:rPr>
              <w:t>300 pts</w:t>
            </w:r>
          </w:p>
        </w:tc>
      </w:tr>
      <w:tr w:rsidRPr="00993053" w:rsidR="00DA5C3C" w:rsidTr="4C0C1242" w14:paraId="5FA7C8C6" w14:textId="77777777">
        <w:tc>
          <w:tcPr>
            <w:tcW w:w="7635" w:type="dxa"/>
            <w:tcMar/>
          </w:tcPr>
          <w:p w:rsidRPr="00993053" w:rsidR="00DA5C3C" w:rsidP="0F765E57" w:rsidRDefault="00DA5C3C" w14:paraId="24CD73A3" w14:textId="31512A13">
            <w:pPr>
              <w:rPr>
                <w:rFonts w:ascii="Calibri" w:hAnsi="Calibri" w:eastAsia="Calibri" w:cs="Calibri" w:asciiTheme="minorAscii" w:hAnsiTheme="minorAscii" w:eastAsiaTheme="minorAscii" w:cstheme="minorAscii"/>
              </w:rPr>
            </w:pPr>
            <w:r w:rsidRPr="0F765E57" w:rsidR="00DA5C3C">
              <w:rPr>
                <w:rFonts w:ascii="Calibri" w:hAnsi="Calibri" w:eastAsia="Calibri" w:cs="Calibri" w:asciiTheme="minorAscii" w:hAnsiTheme="minorAscii" w:eastAsiaTheme="minorAscii" w:cstheme="minorAscii"/>
              </w:rPr>
              <w:t>Book</w:t>
            </w:r>
            <w:r w:rsidRPr="0F765E57" w:rsidR="766C351C">
              <w:rPr>
                <w:rFonts w:ascii="Calibri" w:hAnsi="Calibri" w:eastAsia="Calibri" w:cs="Calibri" w:asciiTheme="minorAscii" w:hAnsiTheme="minorAscii" w:eastAsiaTheme="minorAscii" w:cstheme="minorAscii"/>
              </w:rPr>
              <w:t>tok</w:t>
            </w:r>
            <w:r w:rsidRPr="0F765E57" w:rsidR="0F3CB2D6">
              <w:rPr>
                <w:rFonts w:ascii="Calibri" w:hAnsi="Calibri" w:eastAsia="Calibri" w:cs="Calibri" w:asciiTheme="minorAscii" w:hAnsiTheme="minorAscii" w:eastAsiaTheme="minorAscii" w:cstheme="minorAscii"/>
              </w:rPr>
              <w:t xml:space="preserve"> </w:t>
            </w:r>
            <w:r w:rsidRPr="0F765E57" w:rsidR="00DA5C3C">
              <w:rPr>
                <w:rFonts w:ascii="Calibri" w:hAnsi="Calibri" w:eastAsia="Calibri" w:cs="Calibri" w:asciiTheme="minorAscii" w:hAnsiTheme="minorAscii" w:eastAsiaTheme="minorAscii" w:cstheme="minorAscii"/>
              </w:rPr>
              <w:t>Presentation</w:t>
            </w:r>
          </w:p>
        </w:tc>
        <w:tc>
          <w:tcPr>
            <w:tcW w:w="1847" w:type="dxa"/>
            <w:tcMar/>
          </w:tcPr>
          <w:p w:rsidRPr="00BE4A10" w:rsidR="00DA5C3C" w:rsidP="0F765E57" w:rsidRDefault="00DA5C3C" w14:paraId="78DA0968" w14:textId="348AB2F4">
            <w:pPr>
              <w:spacing w:line="259" w:lineRule="auto"/>
              <w:jc w:val="center"/>
              <w:rPr>
                <w:rFonts w:ascii="Calibri" w:hAnsi="Calibri" w:eastAsia="Calibri" w:cs="Calibri" w:asciiTheme="minorAscii" w:hAnsiTheme="minorAscii" w:eastAsiaTheme="minorAscii" w:cstheme="minorAscii"/>
              </w:rPr>
            </w:pPr>
            <w:r w:rsidRPr="693AF885" w:rsidR="465F309B">
              <w:rPr>
                <w:rFonts w:ascii="Calibri" w:hAnsi="Calibri" w:eastAsia="Calibri" w:cs="Calibri" w:asciiTheme="minorAscii" w:hAnsiTheme="minorAscii" w:eastAsiaTheme="minorAscii" w:cstheme="minorAscii"/>
              </w:rPr>
              <w:t>150</w:t>
            </w:r>
            <w:r w:rsidRPr="693AF885" w:rsidR="00DA5C3C">
              <w:rPr>
                <w:rFonts w:ascii="Calibri" w:hAnsi="Calibri" w:eastAsia="Calibri" w:cs="Calibri" w:asciiTheme="minorAscii" w:hAnsiTheme="minorAscii" w:eastAsiaTheme="minorAscii" w:cstheme="minorAscii"/>
              </w:rPr>
              <w:t xml:space="preserve"> pts</w:t>
            </w:r>
          </w:p>
        </w:tc>
      </w:tr>
      <w:tr w:rsidR="693AF885" w:rsidTr="4C0C1242" w14:paraId="4FA18697">
        <w:trPr>
          <w:trHeight w:val="300"/>
        </w:trPr>
        <w:tc>
          <w:tcPr>
            <w:tcW w:w="7635" w:type="dxa"/>
            <w:tcMar/>
          </w:tcPr>
          <w:p w:rsidR="4CC5C6FF" w:rsidP="693AF885" w:rsidRDefault="4CC5C6FF" w14:paraId="613B9406" w14:textId="73451CE5">
            <w:pPr>
              <w:pStyle w:val="Normal"/>
              <w:rPr>
                <w:rFonts w:ascii="Calibri" w:hAnsi="Calibri" w:eastAsia="Calibri" w:cs="Calibri" w:asciiTheme="minorAscii" w:hAnsiTheme="minorAscii" w:eastAsiaTheme="minorAscii" w:cstheme="minorAscii"/>
              </w:rPr>
            </w:pPr>
            <w:r w:rsidRPr="693AF885" w:rsidR="4CC5C6FF">
              <w:rPr>
                <w:rFonts w:ascii="Calibri" w:hAnsi="Calibri" w:eastAsia="Calibri" w:cs="Calibri" w:asciiTheme="minorAscii" w:hAnsiTheme="minorAscii" w:eastAsiaTheme="minorAscii" w:cstheme="minorAscii"/>
              </w:rPr>
              <w:t xml:space="preserve">TEA Time Reading </w:t>
            </w:r>
          </w:p>
        </w:tc>
        <w:tc>
          <w:tcPr>
            <w:tcW w:w="1847" w:type="dxa"/>
            <w:tcMar/>
          </w:tcPr>
          <w:p w:rsidR="4CC5C6FF" w:rsidP="693AF885" w:rsidRDefault="4CC5C6FF" w14:paraId="47F2CFFA" w14:textId="64FE8DE0">
            <w:pPr>
              <w:pStyle w:val="Normal"/>
              <w:spacing w:line="259" w:lineRule="auto"/>
              <w:jc w:val="center"/>
              <w:rPr>
                <w:rFonts w:ascii="Calibri" w:hAnsi="Calibri" w:eastAsia="Calibri" w:cs="Calibri" w:asciiTheme="minorAscii" w:hAnsiTheme="minorAscii" w:eastAsiaTheme="minorAscii" w:cstheme="minorAscii"/>
              </w:rPr>
            </w:pPr>
            <w:r w:rsidRPr="693AF885" w:rsidR="4CC5C6FF">
              <w:rPr>
                <w:rFonts w:ascii="Calibri" w:hAnsi="Calibri" w:eastAsia="Calibri" w:cs="Calibri" w:asciiTheme="minorAscii" w:hAnsiTheme="minorAscii" w:eastAsiaTheme="minorAscii" w:cstheme="minorAscii"/>
              </w:rPr>
              <w:t>150 pts</w:t>
            </w:r>
          </w:p>
        </w:tc>
      </w:tr>
      <w:tr w:rsidRPr="00993053" w:rsidR="00DA5C3C" w:rsidTr="4C0C1242" w14:paraId="03CD4141" w14:textId="77777777">
        <w:tc>
          <w:tcPr>
            <w:tcW w:w="7635" w:type="dxa"/>
            <w:tcMar/>
          </w:tcPr>
          <w:p w:rsidRPr="00993053" w:rsidR="00DA5C3C" w:rsidP="0F765E57" w:rsidRDefault="00DA5C3C" w14:paraId="42CE46A5" w14:textId="77777777" w14:noSpellErr="1">
            <w:pPr>
              <w:rPr>
                <w:rFonts w:ascii="Calibri" w:hAnsi="Calibri" w:eastAsia="Calibri" w:cs="Calibri" w:asciiTheme="minorAscii" w:hAnsiTheme="minorAscii" w:eastAsiaTheme="minorAscii" w:cstheme="minorAscii"/>
              </w:rPr>
            </w:pPr>
            <w:r w:rsidRPr="0F765E57" w:rsidR="00DA5C3C">
              <w:rPr>
                <w:rFonts w:ascii="Calibri" w:hAnsi="Calibri" w:eastAsia="Calibri" w:cs="Calibri" w:asciiTheme="minorAscii" w:hAnsiTheme="minorAscii" w:eastAsiaTheme="minorAscii" w:cstheme="minorAscii"/>
              </w:rPr>
              <w:t>Multimodal Text Project &amp; Presentation</w:t>
            </w:r>
          </w:p>
        </w:tc>
        <w:tc>
          <w:tcPr>
            <w:tcW w:w="1847" w:type="dxa"/>
            <w:tcMar/>
          </w:tcPr>
          <w:p w:rsidRPr="00993053" w:rsidR="00DA5C3C" w:rsidP="0F765E57" w:rsidRDefault="00DA5C3C" w14:paraId="7E79054C" w14:textId="77777777" w14:noSpellErr="1">
            <w:pPr>
              <w:spacing w:line="259" w:lineRule="auto"/>
              <w:jc w:val="center"/>
              <w:rPr>
                <w:rFonts w:ascii="Calibri" w:hAnsi="Calibri" w:eastAsia="Calibri" w:cs="Calibri" w:asciiTheme="minorAscii" w:hAnsiTheme="minorAscii" w:eastAsiaTheme="minorAscii" w:cstheme="minorAscii"/>
              </w:rPr>
            </w:pPr>
            <w:r w:rsidRPr="0F765E57" w:rsidR="00DA5C3C">
              <w:rPr>
                <w:rFonts w:ascii="Calibri" w:hAnsi="Calibri" w:eastAsia="Calibri" w:cs="Calibri" w:asciiTheme="minorAscii" w:hAnsiTheme="minorAscii" w:eastAsiaTheme="minorAscii" w:cstheme="minorAscii"/>
              </w:rPr>
              <w:t xml:space="preserve">400 </w:t>
            </w:r>
            <w:r w:rsidRPr="0F765E57" w:rsidR="00DA5C3C">
              <w:rPr>
                <w:rFonts w:ascii="Calibri" w:hAnsi="Calibri" w:eastAsia="Calibri" w:cs="Calibri" w:asciiTheme="minorAscii" w:hAnsiTheme="minorAscii" w:eastAsiaTheme="minorAscii" w:cstheme="minorAscii"/>
              </w:rPr>
              <w:t>pts</w:t>
            </w:r>
          </w:p>
        </w:tc>
      </w:tr>
      <w:tr w:rsidRPr="00993053" w:rsidR="00DA5C3C" w:rsidTr="4C0C1242" w14:paraId="13A42F37" w14:textId="77777777">
        <w:tc>
          <w:tcPr>
            <w:tcW w:w="7635" w:type="dxa"/>
            <w:tcMar/>
          </w:tcPr>
          <w:p w:rsidRPr="00993053" w:rsidR="00DA5C3C" w:rsidP="0F765E57" w:rsidRDefault="00DA5C3C" w14:paraId="744D0BD7" w14:textId="77777777" w14:noSpellErr="1">
            <w:pPr>
              <w:rPr>
                <w:rFonts w:ascii="Calibri" w:hAnsi="Calibri" w:eastAsia="Calibri" w:cs="Calibri" w:asciiTheme="minorAscii" w:hAnsiTheme="minorAscii" w:eastAsiaTheme="minorAscii" w:cstheme="minorAscii"/>
              </w:rPr>
            </w:pPr>
            <w:r w:rsidRPr="0F765E57" w:rsidR="00DA5C3C">
              <w:rPr>
                <w:rFonts w:ascii="Calibri" w:hAnsi="Calibri" w:eastAsia="Calibri" w:cs="Calibri" w:asciiTheme="minorAscii" w:hAnsiTheme="minorAscii" w:eastAsiaTheme="minorAscii" w:cstheme="minorAscii"/>
              </w:rPr>
              <w:t>TOTAL</w:t>
            </w:r>
          </w:p>
        </w:tc>
        <w:tc>
          <w:tcPr>
            <w:tcW w:w="1847" w:type="dxa"/>
            <w:tcMar/>
          </w:tcPr>
          <w:p w:rsidRPr="00993053" w:rsidR="00DA5C3C" w:rsidP="0F765E57" w:rsidRDefault="00DA5C3C" w14:paraId="4ACC1DE8" w14:textId="140AE454">
            <w:pPr>
              <w:spacing w:line="259" w:lineRule="auto"/>
              <w:jc w:val="center"/>
              <w:rPr>
                <w:rFonts w:ascii="Calibri" w:hAnsi="Calibri" w:eastAsia="Calibri" w:cs="Calibri" w:asciiTheme="minorAscii" w:hAnsiTheme="minorAscii" w:eastAsiaTheme="minorAscii" w:cstheme="minorAscii"/>
              </w:rPr>
            </w:pPr>
            <w:r w:rsidRPr="0F765E57" w:rsidR="00DA5C3C">
              <w:rPr>
                <w:rFonts w:ascii="Calibri" w:hAnsi="Calibri" w:eastAsia="Calibri" w:cs="Calibri" w:asciiTheme="minorAscii" w:hAnsiTheme="minorAscii" w:eastAsiaTheme="minorAscii" w:cstheme="minorAscii"/>
              </w:rPr>
              <w:t>1</w:t>
            </w:r>
            <w:r w:rsidRPr="0F765E57" w:rsidR="75B77379">
              <w:rPr>
                <w:rFonts w:ascii="Calibri" w:hAnsi="Calibri" w:eastAsia="Calibri" w:cs="Calibri" w:asciiTheme="minorAscii" w:hAnsiTheme="minorAscii" w:eastAsiaTheme="minorAscii" w:cstheme="minorAscii"/>
              </w:rPr>
              <w:t xml:space="preserve">500 </w:t>
            </w:r>
            <w:r w:rsidRPr="0F765E57" w:rsidR="00DA5C3C">
              <w:rPr>
                <w:rFonts w:ascii="Calibri" w:hAnsi="Calibri" w:eastAsia="Calibri" w:cs="Calibri" w:asciiTheme="minorAscii" w:hAnsiTheme="minorAscii" w:eastAsiaTheme="minorAscii" w:cstheme="minorAscii"/>
              </w:rPr>
              <w:t>pts</w:t>
            </w:r>
          </w:p>
        </w:tc>
      </w:tr>
    </w:tbl>
    <w:p w:rsidR="00831A32" w:rsidP="00831A32" w:rsidRDefault="00831A32" w14:paraId="00E04630" w14:textId="77777777">
      <w:pPr>
        <w:jc w:val="both"/>
        <w:rPr>
          <w:rFonts w:ascii="Arial" w:hAnsi="Arial" w:cs="Arial" w:eastAsiaTheme="minorHAnsi"/>
          <w:color w:val="000000"/>
          <w:sz w:val="22"/>
          <w:szCs w:val="22"/>
        </w:rPr>
      </w:pPr>
    </w:p>
    <w:p w:rsidR="00DA5C3C" w:rsidP="0F765E57" w:rsidRDefault="00DA5C3C" w14:paraId="641ABBC3" w14:textId="77777777" w14:noSpellErr="1">
      <w:pPr>
        <w:rPr>
          <w:rFonts w:ascii="Calibri" w:hAnsi="Calibri" w:eastAsia="Calibri" w:cs="Calibri" w:asciiTheme="minorAscii" w:hAnsiTheme="minorAscii" w:eastAsiaTheme="minorAscii" w:cstheme="minorAscii"/>
          <w:b w:val="1"/>
          <w:bCs w:val="1"/>
          <w:color w:val="000000"/>
        </w:rPr>
      </w:pPr>
      <w:r w:rsidRPr="0F765E57" w:rsidR="00DA5C3C">
        <w:rPr>
          <w:rFonts w:ascii="Calibri" w:hAnsi="Calibri" w:eastAsia="Calibri" w:cs="Calibri" w:asciiTheme="minorAscii" w:hAnsiTheme="minorAscii" w:eastAsiaTheme="minorAscii" w:cstheme="minorAscii"/>
          <w:b w:val="1"/>
          <w:bCs w:val="1"/>
          <w:color w:val="000000" w:themeColor="text1" w:themeTint="FF" w:themeShade="FF"/>
        </w:rPr>
        <w:t>Grades</w:t>
      </w:r>
    </w:p>
    <w:p w:rsidR="00DA5C3C" w:rsidP="0F765E57" w:rsidRDefault="00DA5C3C" w14:paraId="70A21F6C" w14:textId="77777777" w14:noSpellErr="1">
      <w:pPr>
        <w:tabs>
          <w:tab w:val="left" w:pos="1572"/>
        </w:tabs>
        <w:rPr>
          <w:rFonts w:ascii="Calibri" w:hAnsi="Calibri" w:eastAsia="Calibri" w:cs="Calibri" w:asciiTheme="minorAscii" w:hAnsiTheme="minorAscii" w:eastAsiaTheme="minorAscii" w:cstheme="minorAscii"/>
        </w:rPr>
      </w:pPr>
    </w:p>
    <w:p w:rsidRPr="00103500" w:rsidR="00DA5C3C" w:rsidP="0F765E57" w:rsidRDefault="00DA5C3C" w14:paraId="169C6E8B" w14:textId="77777777" w14:noSpellErr="1">
      <w:pPr>
        <w:rPr>
          <w:rFonts w:ascii="Calibri" w:hAnsi="Calibri" w:eastAsia="Calibri" w:cs="Calibri" w:asciiTheme="minorAscii" w:hAnsiTheme="minorAscii" w:eastAsiaTheme="minorAscii" w:cstheme="minorAscii"/>
          <w:color w:val="000000"/>
        </w:rPr>
      </w:pPr>
      <w:r w:rsidRPr="0F765E57" w:rsidR="00DA5C3C">
        <w:rPr>
          <w:rFonts w:ascii="Calibri" w:hAnsi="Calibri" w:eastAsia="Calibri" w:cs="Calibri" w:asciiTheme="minorAscii" w:hAnsiTheme="minorAscii" w:eastAsiaTheme="minorAscii" w:cstheme="minorAscii"/>
          <w:color w:val="000000" w:themeColor="text1" w:themeTint="FF" w:themeShade="FF"/>
        </w:rPr>
        <w:t>A</w:t>
      </w:r>
      <w:r w:rsidRPr="0F765E57" w:rsidR="00DA5C3C">
        <w:rPr>
          <w:rFonts w:ascii="Calibri" w:hAnsi="Calibri" w:eastAsia="Calibri" w:cs="Calibri" w:asciiTheme="minorAscii" w:hAnsiTheme="minorAscii" w:eastAsiaTheme="minorAscii" w:cstheme="minorAscii"/>
          <w:color w:val="000000" w:themeColor="text1" w:themeTint="FF" w:themeShade="FF"/>
        </w:rPr>
        <w:t xml:space="preserve"> =</w:t>
      </w:r>
      <w:r w:rsidRPr="0F765E57" w:rsidR="00DA5C3C">
        <w:rPr>
          <w:rFonts w:ascii="Calibri" w:hAnsi="Calibri" w:eastAsia="Calibri" w:cs="Calibri" w:asciiTheme="minorAscii" w:hAnsiTheme="minorAscii" w:eastAsiaTheme="minorAscii" w:cstheme="minorAscii"/>
          <w:color w:val="000000" w:themeColor="text1" w:themeTint="FF" w:themeShade="FF"/>
        </w:rPr>
        <w:t xml:space="preserve"> 90-100% or 1342-1500 points</w:t>
      </w:r>
    </w:p>
    <w:p w:rsidRPr="00103500" w:rsidR="00DA5C3C" w:rsidP="0F765E57" w:rsidRDefault="00DA5C3C" w14:paraId="0A498B2A" w14:textId="77777777" w14:noSpellErr="1">
      <w:pPr>
        <w:rPr>
          <w:rFonts w:ascii="Calibri" w:hAnsi="Calibri" w:eastAsia="Calibri" w:cs="Calibri" w:asciiTheme="minorAscii" w:hAnsiTheme="minorAscii" w:eastAsiaTheme="minorAscii" w:cstheme="minorAscii"/>
          <w:color w:val="000000"/>
        </w:rPr>
      </w:pPr>
      <w:r w:rsidRPr="0F765E57" w:rsidR="00DA5C3C">
        <w:rPr>
          <w:rFonts w:ascii="Calibri" w:hAnsi="Calibri" w:eastAsia="Calibri" w:cs="Calibri" w:asciiTheme="minorAscii" w:hAnsiTheme="minorAscii" w:eastAsiaTheme="minorAscii" w:cstheme="minorAscii"/>
          <w:color w:val="000000" w:themeColor="text1" w:themeTint="FF" w:themeShade="FF"/>
        </w:rPr>
        <w:t>B</w:t>
      </w:r>
      <w:r w:rsidRPr="0F765E57" w:rsidR="00DA5C3C">
        <w:rPr>
          <w:rFonts w:ascii="Calibri" w:hAnsi="Calibri" w:eastAsia="Calibri" w:cs="Calibri" w:asciiTheme="minorAscii" w:hAnsiTheme="minorAscii" w:eastAsiaTheme="minorAscii" w:cstheme="minorAscii"/>
          <w:color w:val="000000" w:themeColor="text1" w:themeTint="FF" w:themeShade="FF"/>
        </w:rPr>
        <w:t xml:space="preserve"> = </w:t>
      </w:r>
      <w:r w:rsidRPr="0F765E57" w:rsidR="00DA5C3C">
        <w:rPr>
          <w:rFonts w:ascii="Calibri" w:hAnsi="Calibri" w:eastAsia="Calibri" w:cs="Calibri" w:asciiTheme="minorAscii" w:hAnsiTheme="minorAscii" w:eastAsiaTheme="minorAscii" w:cstheme="minorAscii"/>
          <w:color w:val="000000" w:themeColor="text1" w:themeTint="FF" w:themeShade="FF"/>
        </w:rPr>
        <w:t>80-89% or 1192-1341 points</w:t>
      </w:r>
    </w:p>
    <w:p w:rsidRPr="00103500" w:rsidR="00DA5C3C" w:rsidP="0F765E57" w:rsidRDefault="00DA5C3C" w14:paraId="426C745E" w14:textId="071D0991">
      <w:pPr>
        <w:rPr>
          <w:rFonts w:ascii="Calibri" w:hAnsi="Calibri" w:eastAsia="Calibri" w:cs="Calibri" w:asciiTheme="minorAscii" w:hAnsiTheme="minorAscii" w:eastAsiaTheme="minorAscii" w:cstheme="minorAscii"/>
          <w:color w:val="000000"/>
        </w:rPr>
      </w:pPr>
      <w:r w:rsidRPr="693AF885" w:rsidR="00DA5C3C">
        <w:rPr>
          <w:rFonts w:ascii="Calibri" w:hAnsi="Calibri" w:eastAsia="Calibri" w:cs="Calibri" w:asciiTheme="minorAscii" w:hAnsiTheme="minorAscii" w:eastAsiaTheme="minorAscii" w:cstheme="minorAscii"/>
          <w:color w:val="000000" w:themeColor="text1" w:themeTint="FF" w:themeShade="FF"/>
        </w:rPr>
        <w:t>C</w:t>
      </w:r>
      <w:r w:rsidRPr="693AF885" w:rsidR="00DA5C3C">
        <w:rPr>
          <w:rFonts w:ascii="Calibri" w:hAnsi="Calibri" w:eastAsia="Calibri" w:cs="Calibri" w:asciiTheme="minorAscii" w:hAnsiTheme="minorAscii" w:eastAsiaTheme="minorAscii" w:cstheme="minorAscii"/>
          <w:color w:val="000000" w:themeColor="text1" w:themeTint="FF" w:themeShade="FF"/>
        </w:rPr>
        <w:t xml:space="preserve"> = </w:t>
      </w:r>
      <w:r w:rsidRPr="693AF885" w:rsidR="00DA5C3C">
        <w:rPr>
          <w:rFonts w:ascii="Calibri" w:hAnsi="Calibri" w:eastAsia="Calibri" w:cs="Calibri" w:asciiTheme="minorAscii" w:hAnsiTheme="minorAscii" w:eastAsiaTheme="minorAscii" w:cstheme="minorAscii"/>
          <w:color w:val="000000" w:themeColor="text1" w:themeTint="FF" w:themeShade="FF"/>
        </w:rPr>
        <w:t>70-79% or 1042-1191 points</w:t>
      </w:r>
    </w:p>
    <w:p w:rsidRPr="00103500" w:rsidR="00DA5C3C" w:rsidP="0F765E57" w:rsidRDefault="00DA5C3C" w14:paraId="55B91722" w14:textId="77777777" w14:noSpellErr="1">
      <w:pPr>
        <w:rPr>
          <w:rFonts w:ascii="Calibri" w:hAnsi="Calibri" w:eastAsia="Calibri" w:cs="Calibri" w:asciiTheme="minorAscii" w:hAnsiTheme="minorAscii" w:eastAsiaTheme="minorAscii" w:cstheme="minorAscii"/>
          <w:color w:val="000000"/>
        </w:rPr>
      </w:pPr>
      <w:r w:rsidRPr="0F765E57" w:rsidR="00DA5C3C">
        <w:rPr>
          <w:rFonts w:ascii="Calibri" w:hAnsi="Calibri" w:eastAsia="Calibri" w:cs="Calibri" w:asciiTheme="minorAscii" w:hAnsiTheme="minorAscii" w:eastAsiaTheme="minorAscii" w:cstheme="minorAscii"/>
          <w:color w:val="000000" w:themeColor="text1" w:themeTint="FF" w:themeShade="FF"/>
        </w:rPr>
        <w:t>D</w:t>
      </w:r>
      <w:r w:rsidRPr="0F765E57" w:rsidR="00DA5C3C">
        <w:rPr>
          <w:rFonts w:ascii="Calibri" w:hAnsi="Calibri" w:eastAsia="Calibri" w:cs="Calibri" w:asciiTheme="minorAscii" w:hAnsiTheme="minorAscii" w:eastAsiaTheme="minorAscii" w:cstheme="minorAscii"/>
          <w:color w:val="000000" w:themeColor="text1" w:themeTint="FF" w:themeShade="FF"/>
        </w:rPr>
        <w:t xml:space="preserve"> = </w:t>
      </w:r>
      <w:r w:rsidRPr="0F765E57" w:rsidR="00DA5C3C">
        <w:rPr>
          <w:rFonts w:ascii="Calibri" w:hAnsi="Calibri" w:eastAsia="Calibri" w:cs="Calibri" w:asciiTheme="minorAscii" w:hAnsiTheme="minorAscii" w:eastAsiaTheme="minorAscii" w:cstheme="minorAscii"/>
          <w:color w:val="000000" w:themeColor="text1" w:themeTint="FF" w:themeShade="FF"/>
        </w:rPr>
        <w:t>60-69% or 892-1041 points</w:t>
      </w:r>
    </w:p>
    <w:p w:rsidRPr="00103500" w:rsidR="00DA5C3C" w:rsidP="0F765E57" w:rsidRDefault="00DA5C3C" w14:paraId="38B95D27" w14:textId="0097C0E5">
      <w:pPr>
        <w:rPr>
          <w:rFonts w:ascii="Calibri" w:hAnsi="Calibri" w:eastAsia="Calibri" w:cs="Calibri" w:asciiTheme="minorAscii" w:hAnsiTheme="minorAscii" w:eastAsiaTheme="minorAscii" w:cstheme="minorAscii"/>
          <w:color w:val="000000"/>
        </w:rPr>
      </w:pPr>
      <w:r w:rsidRPr="0F765E57" w:rsidR="25DA51CE">
        <w:rPr>
          <w:rFonts w:ascii="Calibri" w:hAnsi="Calibri" w:eastAsia="Calibri" w:cs="Calibri" w:asciiTheme="minorAscii" w:hAnsiTheme="minorAscii" w:eastAsiaTheme="minorAscii" w:cstheme="minorAscii"/>
          <w:color w:val="000000" w:themeColor="text1" w:themeTint="FF" w:themeShade="FF"/>
        </w:rPr>
        <w:t>F =</w:t>
      </w:r>
      <w:r w:rsidRPr="0F765E57" w:rsidR="00DA5C3C">
        <w:rPr>
          <w:rFonts w:ascii="Calibri" w:hAnsi="Calibri" w:eastAsia="Calibri" w:cs="Calibri" w:asciiTheme="minorAscii" w:hAnsiTheme="minorAscii" w:eastAsiaTheme="minorAscii" w:cstheme="minorAscii"/>
          <w:color w:val="000000" w:themeColor="text1" w:themeTint="FF" w:themeShade="FF"/>
        </w:rPr>
        <w:t xml:space="preserve"> </w:t>
      </w:r>
      <w:r w:rsidRPr="0F765E57" w:rsidR="00DA5C3C">
        <w:rPr>
          <w:rFonts w:ascii="Calibri" w:hAnsi="Calibri" w:eastAsia="Calibri" w:cs="Calibri" w:asciiTheme="minorAscii" w:hAnsiTheme="minorAscii" w:eastAsiaTheme="minorAscii" w:cstheme="minorAscii"/>
          <w:color w:val="000000" w:themeColor="text1" w:themeTint="FF" w:themeShade="FF"/>
        </w:rPr>
        <w:t>un</w:t>
      </w:r>
      <w:r w:rsidRPr="0F765E57" w:rsidR="00DA5C3C">
        <w:rPr>
          <w:rFonts w:ascii="Calibri" w:hAnsi="Calibri" w:eastAsia="Calibri" w:cs="Calibri" w:asciiTheme="minorAscii" w:hAnsiTheme="minorAscii" w:eastAsiaTheme="minorAscii" w:cstheme="minorAscii"/>
          <w:color w:val="000000" w:themeColor="text1" w:themeTint="FF" w:themeShade="FF"/>
        </w:rPr>
        <w:t>der 50% or 891 points</w:t>
      </w:r>
    </w:p>
    <w:p w:rsidRPr="00DD6565" w:rsidR="00DA5C3C" w:rsidP="0F765E57" w:rsidRDefault="00DA5C3C" w14:paraId="7A74700E" w14:noSpellErr="1" w14:textId="03451E7E">
      <w:pPr>
        <w:rPr>
          <w:rFonts w:ascii="Calibri" w:hAnsi="Calibri" w:eastAsia="Calibri" w:cs="Calibri" w:asciiTheme="minorAscii" w:hAnsiTheme="minorAscii" w:eastAsiaTheme="minorAscii" w:cstheme="minorAscii"/>
          <w:b w:val="1"/>
          <w:bCs w:val="1"/>
          <w:color w:val="000000"/>
        </w:rPr>
      </w:pPr>
      <w:r w:rsidRPr="0F765E57" w:rsidR="00DA5C3C">
        <w:rPr>
          <w:rFonts w:ascii="Calibri" w:hAnsi="Calibri" w:eastAsia="Calibri" w:cs="Calibri" w:asciiTheme="minorAscii" w:hAnsiTheme="minorAscii" w:eastAsiaTheme="minorAscii" w:cstheme="minorAscii"/>
          <w:b w:val="1"/>
          <w:bCs w:val="1"/>
          <w:color w:val="000000" w:themeColor="text1" w:themeTint="FF" w:themeShade="FF"/>
        </w:rPr>
        <w:t xml:space="preserve"> </w:t>
      </w:r>
    </w:p>
    <w:p w:rsidRPr="00993053" w:rsidR="00DA5C3C" w:rsidP="0F765E57" w:rsidRDefault="00DA5C3C" w14:paraId="5FFBC0BF" w14:textId="37E09BF5">
      <w:pPr>
        <w:rPr>
          <w:rFonts w:ascii="Calibri" w:hAnsi="Calibri" w:eastAsia="Calibri" w:cs="Calibri" w:asciiTheme="minorAscii" w:hAnsiTheme="minorAscii" w:eastAsiaTheme="minorAscii" w:cstheme="minorAscii"/>
        </w:rPr>
      </w:pPr>
      <w:r w:rsidRPr="0F765E57" w:rsidR="00DA5C3C">
        <w:rPr>
          <w:rFonts w:ascii="Calibri" w:hAnsi="Calibri" w:eastAsia="Calibri" w:cs="Calibri" w:asciiTheme="minorAscii" w:hAnsiTheme="minorAscii" w:eastAsiaTheme="minorAscii" w:cstheme="minorAscii"/>
          <w:b w:val="1"/>
          <w:bCs w:val="1"/>
          <w:color w:val="000000" w:themeColor="text1" w:themeTint="FF" w:themeShade="FF"/>
        </w:rPr>
        <w:t>NOTE</w:t>
      </w:r>
      <w:r w:rsidRPr="0F765E57" w:rsidR="00DA5C3C">
        <w:rPr>
          <w:rFonts w:ascii="Calibri" w:hAnsi="Calibri" w:eastAsia="Calibri" w:cs="Calibri" w:asciiTheme="minorAscii" w:hAnsiTheme="minorAscii" w:eastAsiaTheme="minorAscii" w:cstheme="minorAscii"/>
          <w:color w:val="000000" w:themeColor="text1" w:themeTint="FF" w:themeShade="FF"/>
        </w:rPr>
        <w:t xml:space="preserve">: This Syllabus is </w:t>
      </w:r>
      <w:r w:rsidRPr="0F765E57" w:rsidR="00DA5C3C">
        <w:rPr>
          <w:rFonts w:ascii="Calibri" w:hAnsi="Calibri" w:eastAsia="Calibri" w:cs="Calibri" w:asciiTheme="minorAscii" w:hAnsiTheme="minorAscii" w:eastAsiaTheme="minorAscii" w:cstheme="minorAscii"/>
          <w:color w:val="000000" w:themeColor="text1" w:themeTint="FF" w:themeShade="FF"/>
        </w:rPr>
        <w:t>provided</w:t>
      </w:r>
      <w:r w:rsidRPr="0F765E57" w:rsidR="00DA5C3C">
        <w:rPr>
          <w:rFonts w:ascii="Calibri" w:hAnsi="Calibri" w:eastAsia="Calibri" w:cs="Calibri" w:asciiTheme="minorAscii" w:hAnsiTheme="minorAscii" w:eastAsiaTheme="minorAscii" w:cstheme="minorAscii"/>
          <w:color w:val="000000" w:themeColor="text1" w:themeTint="FF" w:themeShade="FF"/>
        </w:rPr>
        <w:t xml:space="preserve"> for informational purposes </w:t>
      </w:r>
      <w:r w:rsidRPr="0F765E57" w:rsidR="00DA5C3C">
        <w:rPr>
          <w:rFonts w:ascii="Calibri" w:hAnsi="Calibri" w:eastAsia="Calibri" w:cs="Calibri" w:asciiTheme="minorAscii" w:hAnsiTheme="minorAscii" w:eastAsiaTheme="minorAscii" w:cstheme="minorAscii"/>
          <w:color w:val="000000" w:themeColor="text1" w:themeTint="FF" w:themeShade="FF"/>
        </w:rPr>
        <w:t>regarding</w:t>
      </w:r>
      <w:r w:rsidRPr="0F765E57" w:rsidR="00DA5C3C">
        <w:rPr>
          <w:rFonts w:ascii="Calibri" w:hAnsi="Calibri" w:eastAsia="Calibri" w:cs="Calibri" w:asciiTheme="minorAscii" w:hAnsiTheme="minorAscii" w:eastAsiaTheme="minorAscii" w:cstheme="minorAscii"/>
          <w:color w:val="000000" w:themeColor="text1" w:themeTint="FF" w:themeShade="FF"/>
        </w:rPr>
        <w:t xml:space="preserve"> the anticipated course content and schedule of this course</w:t>
      </w:r>
      <w:r w:rsidRPr="0F765E57" w:rsidR="02A80E88">
        <w:rPr>
          <w:rFonts w:ascii="Calibri" w:hAnsi="Calibri" w:eastAsia="Calibri" w:cs="Calibri" w:asciiTheme="minorAscii" w:hAnsiTheme="minorAscii" w:eastAsiaTheme="minorAscii" w:cstheme="minorAscii"/>
          <w:color w:val="000000" w:themeColor="text1" w:themeTint="FF" w:themeShade="FF"/>
        </w:rPr>
        <w:t xml:space="preserve">. </w:t>
      </w:r>
      <w:r w:rsidRPr="0F765E57" w:rsidR="00DA5C3C">
        <w:rPr>
          <w:rFonts w:ascii="Calibri" w:hAnsi="Calibri" w:eastAsia="Calibri" w:cs="Calibri" w:asciiTheme="minorAscii" w:hAnsiTheme="minorAscii" w:eastAsiaTheme="minorAscii" w:cstheme="minorAscii"/>
          <w:color w:val="000000" w:themeColor="text1" w:themeTint="FF" w:themeShade="FF"/>
        </w:rPr>
        <w:t xml:space="preserve">It is based upon the most </w:t>
      </w:r>
      <w:r w:rsidRPr="0F765E57" w:rsidR="2C1B17C9">
        <w:rPr>
          <w:rFonts w:ascii="Calibri" w:hAnsi="Calibri" w:eastAsia="Calibri" w:cs="Calibri" w:asciiTheme="minorAscii" w:hAnsiTheme="minorAscii" w:eastAsiaTheme="minorAscii" w:cstheme="minorAscii"/>
          <w:color w:val="000000" w:themeColor="text1" w:themeTint="FF" w:themeShade="FF"/>
        </w:rPr>
        <w:t>up-to-date information</w:t>
      </w:r>
      <w:r w:rsidRPr="0F765E57" w:rsidR="00DA5C3C">
        <w:rPr>
          <w:rFonts w:ascii="Calibri" w:hAnsi="Calibri" w:eastAsia="Calibri" w:cs="Calibri" w:asciiTheme="minorAscii" w:hAnsiTheme="minorAscii" w:eastAsiaTheme="minorAscii" w:cstheme="minorAscii"/>
          <w:color w:val="000000" w:themeColor="text1" w:themeTint="FF" w:themeShade="FF"/>
        </w:rPr>
        <w:t xml:space="preserve"> available on the date of its issuance; it is as </w:t>
      </w:r>
      <w:r w:rsidRPr="0F765E57" w:rsidR="00DA5C3C">
        <w:rPr>
          <w:rFonts w:ascii="Calibri" w:hAnsi="Calibri" w:eastAsia="Calibri" w:cs="Calibri" w:asciiTheme="minorAscii" w:hAnsiTheme="minorAscii" w:eastAsiaTheme="minorAscii" w:cstheme="minorAscii"/>
          <w:color w:val="000000" w:themeColor="text1" w:themeTint="FF" w:themeShade="FF"/>
        </w:rPr>
        <w:t>accurate</w:t>
      </w:r>
      <w:r w:rsidRPr="0F765E57" w:rsidR="00DA5C3C">
        <w:rPr>
          <w:rFonts w:ascii="Calibri" w:hAnsi="Calibri" w:eastAsia="Calibri" w:cs="Calibri" w:asciiTheme="minorAscii" w:hAnsiTheme="minorAscii" w:eastAsiaTheme="minorAscii" w:cstheme="minorAscii"/>
          <w:color w:val="000000" w:themeColor="text1" w:themeTint="FF" w:themeShade="FF"/>
        </w:rPr>
        <w:t xml:space="preserve"> and complete as possible. </w:t>
      </w:r>
      <w:r w:rsidRPr="0F765E57" w:rsidR="00314CDD">
        <w:rPr>
          <w:rFonts w:ascii="Calibri" w:hAnsi="Calibri" w:eastAsia="Calibri" w:cs="Calibri" w:asciiTheme="minorAscii" w:hAnsiTheme="minorAscii" w:eastAsiaTheme="minorAscii" w:cstheme="minorAscii"/>
          <w:color w:val="000000" w:themeColor="text1" w:themeTint="FF" w:themeShade="FF"/>
        </w:rPr>
        <w:t xml:space="preserve">I </w:t>
      </w:r>
      <w:r w:rsidRPr="0F765E57" w:rsidR="00DA5C3C">
        <w:rPr>
          <w:rFonts w:ascii="Calibri" w:hAnsi="Calibri" w:eastAsia="Calibri" w:cs="Calibri" w:asciiTheme="minorAscii" w:hAnsiTheme="minorAscii" w:eastAsiaTheme="minorAscii" w:cstheme="minorAscii"/>
          <w:color w:val="000000" w:themeColor="text1" w:themeTint="FF" w:themeShade="FF"/>
        </w:rPr>
        <w:t xml:space="preserve">reserve the right to make any changes I </w:t>
      </w:r>
      <w:r w:rsidRPr="0F765E57" w:rsidR="00DA5C3C">
        <w:rPr>
          <w:rFonts w:ascii="Calibri" w:hAnsi="Calibri" w:eastAsia="Calibri" w:cs="Calibri" w:asciiTheme="minorAscii" w:hAnsiTheme="minorAscii" w:eastAsiaTheme="minorAscii" w:cstheme="minorAscii"/>
          <w:color w:val="000000" w:themeColor="text1" w:themeTint="FF" w:themeShade="FF"/>
        </w:rPr>
        <w:t>deem</w:t>
      </w:r>
      <w:r w:rsidRPr="0F765E57" w:rsidR="00DA5C3C">
        <w:rPr>
          <w:rFonts w:ascii="Calibri" w:hAnsi="Calibri" w:eastAsia="Calibri" w:cs="Calibri" w:asciiTheme="minorAscii" w:hAnsiTheme="minorAscii" w:eastAsiaTheme="minorAscii" w:cstheme="minorAscii"/>
          <w:color w:val="000000" w:themeColor="text1" w:themeTint="FF" w:themeShade="FF"/>
        </w:rPr>
        <w:t xml:space="preserve"> necessary and/or </w:t>
      </w:r>
      <w:r w:rsidRPr="0F765E57" w:rsidR="00DA5C3C">
        <w:rPr>
          <w:rFonts w:ascii="Calibri" w:hAnsi="Calibri" w:eastAsia="Calibri" w:cs="Calibri" w:asciiTheme="minorAscii" w:hAnsiTheme="minorAscii" w:eastAsiaTheme="minorAscii" w:cstheme="minorAscii"/>
          <w:color w:val="000000" w:themeColor="text1" w:themeTint="FF" w:themeShade="FF"/>
        </w:rPr>
        <w:t>appropriate</w:t>
      </w:r>
      <w:r w:rsidRPr="0F765E57" w:rsidR="00DA5C3C">
        <w:rPr>
          <w:rFonts w:ascii="Calibri" w:hAnsi="Calibri" w:eastAsia="Calibri" w:cs="Calibri" w:asciiTheme="minorAscii" w:hAnsiTheme="minorAscii" w:eastAsiaTheme="minorAscii" w:cstheme="minorAscii"/>
          <w:color w:val="000000" w:themeColor="text1" w:themeTint="FF" w:themeShade="FF"/>
        </w:rPr>
        <w:t xml:space="preserve">. </w:t>
      </w:r>
    </w:p>
    <w:p w:rsidR="00831A32" w:rsidP="00831A32" w:rsidRDefault="00831A32" w14:paraId="6C5571EC" w14:textId="77777777">
      <w:pPr>
        <w:rPr>
          <w:sz w:val="22"/>
          <w:szCs w:val="22"/>
        </w:rPr>
      </w:pPr>
    </w:p>
    <w:p w:rsidRPr="00644633" w:rsidR="00831A32" w:rsidP="0F765E57" w:rsidRDefault="00831A32" w14:paraId="0384CB00" w14:noSpellErr="1" w14:textId="42919EC5">
      <w:pPr>
        <w:pStyle w:val="Normal"/>
        <w:rPr>
          <w:rFonts w:ascii="Century Gothic" w:hAnsi="Century Gothic" w:eastAsia="Century Gothic" w:cs="Century Gothic"/>
          <w:color w:val="0B7E3D"/>
        </w:rPr>
      </w:pPr>
    </w:p>
    <w:p w:rsidRPr="00644633" w:rsidR="00831A32" w:rsidP="0F765E57" w:rsidRDefault="00831A32" w14:paraId="186C631E" w14:textId="77777777" w14:noSpellErr="1">
      <w:pPr>
        <w:jc w:val="both"/>
        <w:rPr>
          <w:rFonts w:ascii="Century Gothic" w:hAnsi="Century Gothic" w:eastAsia="Century Gothic" w:cs="Century Gothic"/>
          <w:color w:val="0B7E3D"/>
          <w:sz w:val="28"/>
          <w:szCs w:val="28"/>
        </w:rPr>
      </w:pPr>
      <w:r w:rsidRPr="0F765E57" w:rsidR="00831A32">
        <w:rPr>
          <w:rFonts w:ascii="Century Gothic" w:hAnsi="Century Gothic" w:eastAsia="Century Gothic" w:cs="Century Gothic"/>
          <w:color w:val="0B7E3D"/>
          <w:sz w:val="28"/>
          <w:szCs w:val="28"/>
        </w:rPr>
        <w:t>Assignments (Turning in and Late</w:t>
      </w:r>
      <w:r w:rsidRPr="0F765E57" w:rsidR="00831A32">
        <w:rPr>
          <w:rFonts w:ascii="Century Gothic" w:hAnsi="Century Gothic" w:eastAsia="Century Gothic" w:cs="Century Gothic"/>
          <w:color w:val="0B7E3D"/>
          <w:sz w:val="28"/>
          <w:szCs w:val="28"/>
        </w:rPr>
        <w:t xml:space="preserve"> Work</w:t>
      </w:r>
      <w:r w:rsidRPr="0F765E57" w:rsidR="00831A32">
        <w:rPr>
          <w:rFonts w:ascii="Century Gothic" w:hAnsi="Century Gothic" w:eastAsia="Century Gothic" w:cs="Century Gothic"/>
          <w:color w:val="0B7E3D"/>
          <w:sz w:val="28"/>
          <w:szCs w:val="28"/>
        </w:rPr>
        <w:t xml:space="preserve">) </w:t>
      </w:r>
    </w:p>
    <w:p w:rsidRPr="00644633" w:rsidR="00831A32" w:rsidP="00831A32" w:rsidRDefault="00831A32" w14:paraId="11233E82" w14:textId="77777777">
      <w:pPr>
        <w:jc w:val="both"/>
        <w:rPr>
          <w:rFonts w:ascii="Arial" w:hAnsi="Arial" w:cs="Arial"/>
        </w:rPr>
      </w:pPr>
    </w:p>
    <w:p w:rsidRPr="00644633" w:rsidR="00831A32" w:rsidP="693AF885" w:rsidRDefault="00831A32" w14:paraId="1021B515" w14:textId="562F4DDA">
      <w:pPr>
        <w:widowControl w:val="0"/>
        <w:numPr>
          <w:ilvl w:val="0"/>
          <w:numId w:val="12"/>
        </w:numPr>
        <w:spacing/>
        <w:ind w:left="360"/>
        <w:contextualSpacing/>
        <w:rPr>
          <w:rFonts w:ascii="Calibri" w:hAnsi="Calibri" w:eastAsia="Calibri" w:cs="Calibri" w:asciiTheme="minorAscii" w:hAnsiTheme="minorAscii" w:eastAsiaTheme="minorAscii" w:cstheme="minorAscii"/>
        </w:rPr>
      </w:pPr>
      <w:r w:rsidRPr="693AF885" w:rsidR="00831A32">
        <w:rPr>
          <w:rFonts w:ascii="Calibri" w:hAnsi="Calibri" w:eastAsia="Calibri" w:cs="Calibri" w:asciiTheme="minorAscii" w:hAnsiTheme="minorAscii" w:eastAsiaTheme="minorAscii" w:cstheme="minorAscii"/>
          <w:b w:val="1"/>
          <w:bCs w:val="1"/>
        </w:rPr>
        <w:t>Turning in Assignments</w:t>
      </w:r>
      <w:r w:rsidRPr="693AF885" w:rsidR="00831A32">
        <w:rPr>
          <w:rFonts w:ascii="Calibri" w:hAnsi="Calibri" w:eastAsia="Calibri" w:cs="Calibri" w:asciiTheme="minorAscii" w:hAnsiTheme="minorAscii" w:eastAsiaTheme="minorAscii" w:cstheme="minorAscii"/>
        </w:rPr>
        <w:t>: All written work that is turned into C</w:t>
      </w:r>
      <w:r w:rsidRPr="693AF885" w:rsidR="1FF7ED8C">
        <w:rPr>
          <w:rFonts w:ascii="Calibri" w:hAnsi="Calibri" w:eastAsia="Calibri" w:cs="Calibri" w:asciiTheme="minorAscii" w:hAnsiTheme="minorAscii" w:eastAsiaTheme="minorAscii" w:cstheme="minorAscii"/>
        </w:rPr>
        <w:t>anvas</w:t>
      </w:r>
      <w:r w:rsidRPr="693AF885" w:rsidR="00831A32">
        <w:rPr>
          <w:rFonts w:ascii="Calibri" w:hAnsi="Calibri" w:eastAsia="Calibri" w:cs="Calibri" w:asciiTheme="minorAscii" w:hAnsiTheme="minorAscii" w:eastAsiaTheme="minorAscii" w:cstheme="minorAscii"/>
        </w:rPr>
        <w:t xml:space="preserve"> for evaluation or grading should be typewritten and should employ 1-inch margins on all sides, 12-point font, either Arial or Times New Roman, and double spacing. </w:t>
      </w:r>
    </w:p>
    <w:p w:rsidRPr="00644633" w:rsidR="00831A32" w:rsidP="693AF885" w:rsidRDefault="00831A32" w14:paraId="782C8E6A" w14:textId="77777777">
      <w:pPr>
        <w:widowControl w:val="0"/>
        <w:numPr>
          <w:ilvl w:val="1"/>
          <w:numId w:val="12"/>
        </w:numPr>
        <w:spacing/>
        <w:contextualSpacing/>
        <w:rPr>
          <w:rFonts w:ascii="Calibri" w:hAnsi="Calibri" w:eastAsia="Calibri" w:cs="Calibri" w:asciiTheme="minorAscii" w:hAnsiTheme="minorAscii" w:eastAsiaTheme="minorAscii" w:cstheme="minorAscii"/>
        </w:rPr>
      </w:pPr>
      <w:r w:rsidRPr="693AF885" w:rsidR="00831A32">
        <w:rPr>
          <w:rFonts w:ascii="Calibri" w:hAnsi="Calibri" w:eastAsia="Calibri" w:cs="Calibri" w:asciiTheme="minorAscii" w:hAnsiTheme="minorAscii" w:eastAsiaTheme="minorAscii" w:cstheme="minorAscii"/>
        </w:rPr>
        <w:t xml:space="preserve">When </w:t>
      </w:r>
      <w:r w:rsidRPr="693AF885" w:rsidR="00831A32">
        <w:rPr>
          <w:rFonts w:ascii="Calibri" w:hAnsi="Calibri" w:eastAsia="Calibri" w:cs="Calibri" w:asciiTheme="minorAscii" w:hAnsiTheme="minorAscii" w:eastAsiaTheme="minorAscii" w:cstheme="minorAscii"/>
        </w:rPr>
        <w:t>submitting</w:t>
      </w:r>
      <w:r w:rsidRPr="693AF885" w:rsidR="00831A32">
        <w:rPr>
          <w:rFonts w:ascii="Calibri" w:hAnsi="Calibri" w:eastAsia="Calibri" w:cs="Calibri" w:asciiTheme="minorAscii" w:hAnsiTheme="minorAscii" w:eastAsiaTheme="minorAscii" w:cstheme="minorAscii"/>
        </w:rPr>
        <w:t xml:space="preserve"> electronic copies, be sure to format your file so that it can be opened in Word or Adobe (.doc, .docx, or .pdf) and that </w:t>
      </w:r>
      <w:r w:rsidRPr="693AF885" w:rsidR="00831A32">
        <w:rPr>
          <w:rFonts w:ascii="Calibri" w:hAnsi="Calibri" w:eastAsia="Calibri" w:cs="Calibri" w:asciiTheme="minorAscii" w:hAnsiTheme="minorAscii" w:eastAsiaTheme="minorAscii" w:cstheme="minorAscii"/>
          <w:b w:val="1"/>
          <w:bCs w:val="1"/>
        </w:rPr>
        <w:t>the file is titled with your name and assignment name</w:t>
      </w:r>
      <w:r w:rsidRPr="693AF885" w:rsidR="00831A32">
        <w:rPr>
          <w:rFonts w:ascii="Calibri" w:hAnsi="Calibri" w:eastAsia="Calibri" w:cs="Calibri" w:asciiTheme="minorAscii" w:hAnsiTheme="minorAscii" w:eastAsiaTheme="minorAscii" w:cstheme="minorAscii"/>
        </w:rPr>
        <w:t xml:space="preserve">. </w:t>
      </w:r>
    </w:p>
    <w:p w:rsidRPr="00644633" w:rsidR="00831A32" w:rsidP="693AF885" w:rsidRDefault="00831A32" w14:paraId="606063A7" w14:textId="4E3F7BB8">
      <w:pPr>
        <w:widowControl w:val="0"/>
        <w:numPr>
          <w:ilvl w:val="1"/>
          <w:numId w:val="12"/>
        </w:numPr>
        <w:spacing/>
        <w:contextualSpacing/>
        <w:rPr>
          <w:rFonts w:ascii="Calibri" w:hAnsi="Calibri" w:eastAsia="Calibri" w:cs="Calibri" w:asciiTheme="minorAscii" w:hAnsiTheme="minorAscii" w:eastAsiaTheme="minorAscii" w:cstheme="minorAscii"/>
          <w:u w:val="single"/>
        </w:rPr>
      </w:pPr>
      <w:r w:rsidRPr="693AF885" w:rsidR="00831A32">
        <w:rPr>
          <w:rFonts w:ascii="Calibri" w:hAnsi="Calibri" w:eastAsia="Calibri" w:cs="Calibri" w:asciiTheme="minorAscii" w:hAnsiTheme="minorAscii" w:eastAsiaTheme="minorAscii" w:cstheme="minorAscii"/>
        </w:rPr>
        <w:t xml:space="preserve">Use APA </w:t>
      </w:r>
      <w:r w:rsidRPr="693AF885" w:rsidR="0D510A63">
        <w:rPr>
          <w:rFonts w:ascii="Calibri" w:hAnsi="Calibri" w:eastAsia="Calibri" w:cs="Calibri" w:asciiTheme="minorAscii" w:hAnsiTheme="minorAscii" w:eastAsiaTheme="minorAscii" w:cstheme="minorAscii"/>
        </w:rPr>
        <w:t xml:space="preserve">or </w:t>
      </w:r>
      <w:r w:rsidRPr="693AF885" w:rsidR="58363C59">
        <w:rPr>
          <w:rFonts w:ascii="Calibri" w:hAnsi="Calibri" w:eastAsia="Calibri" w:cs="Calibri" w:asciiTheme="minorAscii" w:hAnsiTheme="minorAscii" w:eastAsiaTheme="minorAscii" w:cstheme="minorAscii"/>
        </w:rPr>
        <w:t xml:space="preserve">MLA format </w:t>
      </w:r>
      <w:r w:rsidRPr="693AF885" w:rsidR="00831A32">
        <w:rPr>
          <w:rFonts w:ascii="Calibri" w:hAnsi="Calibri" w:eastAsia="Calibri" w:cs="Calibri" w:asciiTheme="minorAscii" w:hAnsiTheme="minorAscii" w:eastAsiaTheme="minorAscii" w:cstheme="minorAscii"/>
        </w:rPr>
        <w:t xml:space="preserve">for all papers and carefully proofread and edit. Look at the “References” tab in MS which automates the citing process. </w:t>
      </w:r>
      <w:r>
        <w:br/>
      </w:r>
    </w:p>
    <w:p w:rsidRPr="00644633" w:rsidR="00831A32" w:rsidP="693AF885" w:rsidRDefault="00831A32" w14:paraId="6CDBF447" w14:textId="77777777">
      <w:pPr>
        <w:widowControl w:val="0"/>
        <w:numPr>
          <w:ilvl w:val="0"/>
          <w:numId w:val="12"/>
        </w:numPr>
        <w:spacing/>
        <w:ind w:left="360"/>
        <w:contextualSpacing/>
        <w:rPr>
          <w:rFonts w:ascii="Calibri" w:hAnsi="Calibri" w:eastAsia="Calibri" w:cs="Calibri" w:asciiTheme="minorAscii" w:hAnsiTheme="minorAscii" w:eastAsiaTheme="minorAscii" w:cstheme="minorAscii"/>
        </w:rPr>
      </w:pPr>
      <w:r w:rsidRPr="693AF885" w:rsidR="00831A32">
        <w:rPr>
          <w:rFonts w:ascii="Calibri" w:hAnsi="Calibri" w:eastAsia="Calibri" w:cs="Calibri" w:asciiTheme="minorAscii" w:hAnsiTheme="minorAscii" w:eastAsiaTheme="minorAscii" w:cstheme="minorAscii"/>
          <w:b w:val="1"/>
          <w:bCs w:val="1"/>
        </w:rPr>
        <w:t>Late Assignments</w:t>
      </w:r>
      <w:r w:rsidRPr="693AF885" w:rsidR="00831A32">
        <w:rPr>
          <w:rFonts w:ascii="Calibri" w:hAnsi="Calibri" w:eastAsia="Calibri" w:cs="Calibri" w:asciiTheme="minorAscii" w:hAnsiTheme="minorAscii" w:eastAsiaTheme="minorAscii" w:cstheme="minorAscii"/>
        </w:rPr>
        <w:t xml:space="preserve">: All assignments must be turned in on the due date and by the time </w:t>
      </w:r>
      <w:r w:rsidRPr="693AF885" w:rsidR="00831A32">
        <w:rPr>
          <w:rFonts w:ascii="Calibri" w:hAnsi="Calibri" w:eastAsia="Calibri" w:cs="Calibri" w:asciiTheme="minorAscii" w:hAnsiTheme="minorAscii" w:eastAsiaTheme="minorAscii" w:cstheme="minorAscii"/>
        </w:rPr>
        <w:t>indicated</w:t>
      </w:r>
      <w:r w:rsidRPr="693AF885" w:rsidR="00831A32">
        <w:rPr>
          <w:rFonts w:ascii="Calibri" w:hAnsi="Calibri" w:eastAsia="Calibri" w:cs="Calibri" w:asciiTheme="minorAscii" w:hAnsiTheme="minorAscii" w:eastAsiaTheme="minorAscii" w:cstheme="minorAscii"/>
        </w:rPr>
        <w:t>.</w:t>
      </w:r>
    </w:p>
    <w:p w:rsidRPr="00644633" w:rsidR="00831A32" w:rsidP="693AF885" w:rsidRDefault="00831A32" w14:paraId="4D37363D" w14:textId="7229AC6D">
      <w:pPr>
        <w:widowControl w:val="0"/>
        <w:numPr>
          <w:ilvl w:val="1"/>
          <w:numId w:val="12"/>
        </w:numPr>
        <w:spacing/>
        <w:contextualSpacing/>
        <w:rPr>
          <w:rFonts w:ascii="Calibri" w:hAnsi="Calibri" w:eastAsia="Calibri" w:cs="Calibri" w:asciiTheme="minorAscii" w:hAnsiTheme="minorAscii" w:eastAsiaTheme="minorAscii" w:cstheme="minorAscii"/>
        </w:rPr>
      </w:pPr>
      <w:r w:rsidRPr="693AF885" w:rsidR="00831A32">
        <w:rPr>
          <w:rFonts w:ascii="Calibri" w:hAnsi="Calibri" w:eastAsia="Calibri" w:cs="Calibri" w:asciiTheme="minorAscii" w:hAnsiTheme="minorAscii" w:eastAsiaTheme="minorAscii" w:cstheme="minorAscii"/>
        </w:rPr>
        <w:t>Assignments turned in late will have a 1</w:t>
      </w:r>
      <w:r w:rsidRPr="693AF885" w:rsidR="675AEF4F">
        <w:rPr>
          <w:rFonts w:ascii="Calibri" w:hAnsi="Calibri" w:eastAsia="Calibri" w:cs="Calibri" w:asciiTheme="minorAscii" w:hAnsiTheme="minorAscii" w:eastAsiaTheme="minorAscii" w:cstheme="minorAscii"/>
        </w:rPr>
        <w:t xml:space="preserve">0% </w:t>
      </w:r>
      <w:r w:rsidRPr="693AF885" w:rsidR="00831A32">
        <w:rPr>
          <w:rFonts w:ascii="Calibri" w:hAnsi="Calibri" w:eastAsia="Calibri" w:cs="Calibri" w:asciiTheme="minorAscii" w:hAnsiTheme="minorAscii" w:eastAsiaTheme="minorAscii" w:cstheme="minorAscii"/>
        </w:rPr>
        <w:t xml:space="preserve">deduction of points after the date and time </w:t>
      </w:r>
      <w:r w:rsidRPr="693AF885" w:rsidR="00831A32">
        <w:rPr>
          <w:rFonts w:ascii="Calibri" w:hAnsi="Calibri" w:eastAsia="Calibri" w:cs="Calibri" w:asciiTheme="minorAscii" w:hAnsiTheme="minorAscii" w:eastAsiaTheme="minorAscii" w:cstheme="minorAscii"/>
        </w:rPr>
        <w:t>indicated</w:t>
      </w:r>
      <w:r w:rsidRPr="693AF885" w:rsidR="00831A32">
        <w:rPr>
          <w:rFonts w:ascii="Calibri" w:hAnsi="Calibri" w:eastAsia="Calibri" w:cs="Calibri" w:asciiTheme="minorAscii" w:hAnsiTheme="minorAscii" w:eastAsiaTheme="minorAscii" w:cstheme="minorAscii"/>
        </w:rPr>
        <w:t xml:space="preserve"> and for each calendar day after that. </w:t>
      </w:r>
      <w:r w:rsidRPr="693AF885" w:rsidR="00831A32">
        <w:rPr>
          <w:rFonts w:ascii="Calibri" w:hAnsi="Calibri" w:eastAsia="Calibri" w:cs="Calibri" w:asciiTheme="minorAscii" w:hAnsiTheme="minorAscii" w:eastAsiaTheme="minorAscii" w:cstheme="minorAscii"/>
          <w:b w:val="1"/>
          <w:bCs w:val="1"/>
        </w:rPr>
        <w:t>After 5 days, late assignments will not be accepted.</w:t>
      </w:r>
      <w:r w:rsidRPr="693AF885" w:rsidR="00831A32">
        <w:rPr>
          <w:rFonts w:ascii="Calibri" w:hAnsi="Calibri" w:eastAsia="Calibri" w:cs="Calibri" w:asciiTheme="minorAscii" w:hAnsiTheme="minorAscii" w:eastAsiaTheme="minorAscii" w:cstheme="minorAscii"/>
        </w:rPr>
        <w:t xml:space="preserve"> </w:t>
      </w:r>
    </w:p>
    <w:p w:rsidR="00831A32" w:rsidP="693AF885" w:rsidRDefault="00831A32" w14:paraId="22946F4F" w14:textId="69E038DE">
      <w:pPr>
        <w:widowControl w:val="0"/>
        <w:numPr>
          <w:ilvl w:val="1"/>
          <w:numId w:val="12"/>
        </w:numPr>
        <w:spacing/>
        <w:contextualSpacing/>
        <w:rPr>
          <w:rFonts w:ascii="Calibri" w:hAnsi="Calibri" w:eastAsia="Calibri" w:cs="Calibri" w:asciiTheme="minorAscii" w:hAnsiTheme="minorAscii" w:eastAsiaTheme="minorAscii" w:cstheme="minorAscii"/>
        </w:rPr>
      </w:pPr>
      <w:r w:rsidRPr="693AF885" w:rsidR="00831A32">
        <w:rPr>
          <w:rFonts w:ascii="Calibri" w:hAnsi="Calibri" w:eastAsia="Calibri" w:cs="Calibri" w:asciiTheme="minorAscii" w:hAnsiTheme="minorAscii" w:eastAsiaTheme="minorAscii" w:cstheme="minorAscii"/>
        </w:rPr>
        <w:t xml:space="preserve">Flexibility is possible but only when advance arrangements are made, and only when there is a good reason (e.g., documented illness or emergency). </w:t>
      </w:r>
    </w:p>
    <w:p w:rsidR="693AF885" w:rsidP="693AF885" w:rsidRDefault="693AF885" w14:paraId="2E527A4E" w14:textId="46B4EF62">
      <w:pPr>
        <w:jc w:val="center"/>
        <w:rPr>
          <w:rFonts w:ascii="Century Gothic" w:hAnsi="Century Gothic"/>
          <w:color w:val="0A8440"/>
          <w:sz w:val="32"/>
          <w:szCs w:val="32"/>
        </w:rPr>
      </w:pPr>
    </w:p>
    <w:p w:rsidRPr="00DA5C3C" w:rsidR="00831A32" w:rsidP="00831A32" w:rsidRDefault="00831A32" w14:paraId="337EECD6" w14:textId="77777777">
      <w:pPr>
        <w:jc w:val="center"/>
        <w:rPr>
          <w:rFonts w:ascii="Century Gothic" w:hAnsi="Century Gothic"/>
          <w:color w:val="0A8440"/>
          <w:sz w:val="32"/>
          <w:szCs w:val="32"/>
        </w:rPr>
      </w:pPr>
      <w:r w:rsidRPr="00DA5C3C">
        <w:rPr>
          <w:rFonts w:ascii="Century Gothic" w:hAnsi="Century Gothic"/>
          <w:color w:val="0A8440"/>
          <w:sz w:val="32"/>
          <w:szCs w:val="32"/>
        </w:rPr>
        <w:t>Course Schedule</w:t>
      </w:r>
    </w:p>
    <w:p w:rsidR="00831A32" w:rsidP="00831A32" w:rsidRDefault="00831A32" w14:paraId="27509DFE" w14:textId="77777777">
      <w:pPr>
        <w:jc w:val="both"/>
        <w:rPr>
          <w:rFonts w:ascii="Century Gothic" w:hAnsi="Century Gothic"/>
          <w:color w:val="C00000"/>
          <w:sz w:val="32"/>
          <w:szCs w:val="32"/>
        </w:rPr>
      </w:pPr>
    </w:p>
    <w:tbl>
      <w:tblPr>
        <w:tblStyle w:val="GridTable4-Accent3"/>
        <w:tblW w:w="9336" w:type="dxa"/>
        <w:tblLook w:val="04A0" w:firstRow="1" w:lastRow="0" w:firstColumn="1" w:lastColumn="0" w:noHBand="0" w:noVBand="1"/>
      </w:tblPr>
      <w:tblGrid>
        <w:gridCol w:w="1475"/>
        <w:gridCol w:w="1759"/>
        <w:gridCol w:w="853"/>
        <w:gridCol w:w="2597"/>
        <w:gridCol w:w="355"/>
        <w:gridCol w:w="2297"/>
      </w:tblGrid>
      <w:tr w:rsidR="00831A32" w:rsidTr="2C304722" w14:paraId="073D11ED" w14:textId="77777777">
        <w:trPr>
          <w:cnfStyle w:val="100000000000" w:firstRow="1" w:lastRow="0" w:firstColumn="0" w:lastColumn="0" w:oddVBand="0" w:evenVBand="0" w:oddHBand="0"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1475" w:type="dxa"/>
            <w:tcMar/>
          </w:tcPr>
          <w:p w:rsidRPr="002054F8" w:rsidR="00831A32" w:rsidP="00E36B7C" w:rsidRDefault="00831A32" w14:paraId="5AC9E15A" w14:textId="77777777">
            <w:pPr>
              <w:jc w:val="center"/>
              <w:rPr>
                <w:rFonts w:ascii="Arial" w:hAnsi="Arial" w:cs="Arial"/>
                <w:b w:val="0"/>
                <w:bCs w:val="0"/>
                <w:color w:val="000000" w:themeColor="text1"/>
                <w:sz w:val="20"/>
                <w:szCs w:val="20"/>
              </w:rPr>
            </w:pPr>
            <w:r w:rsidRPr="002054F8">
              <w:rPr>
                <w:rFonts w:ascii="Arial" w:hAnsi="Arial" w:cs="Arial"/>
                <w:color w:val="000000" w:themeColor="text1"/>
                <w:sz w:val="20"/>
                <w:szCs w:val="20"/>
              </w:rPr>
              <w:t>Date</w:t>
            </w:r>
          </w:p>
        </w:tc>
        <w:tc>
          <w:tcPr>
            <w:cnfStyle w:val="000000000000" w:firstRow="0" w:lastRow="0" w:firstColumn="0" w:lastColumn="0" w:oddVBand="0" w:evenVBand="0" w:oddHBand="0" w:evenHBand="0" w:firstRowFirstColumn="0" w:firstRowLastColumn="0" w:lastRowFirstColumn="0" w:lastRowLastColumn="0"/>
            <w:tcW w:w="1759" w:type="dxa"/>
            <w:tcMar/>
          </w:tcPr>
          <w:p w:rsidRPr="002054F8" w:rsidR="00831A32" w:rsidP="00E36B7C" w:rsidRDefault="00831A32" w14:paraId="0DD72FDC" w14:textId="51669A35">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693AF885" w:rsidR="1A38CE97">
              <w:rPr>
                <w:rFonts w:ascii="Arial" w:hAnsi="Arial" w:cs="Arial"/>
                <w:color w:val="000000" w:themeColor="text1" w:themeTint="FF" w:themeShade="FF"/>
                <w:sz w:val="20"/>
                <w:szCs w:val="20"/>
              </w:rPr>
              <w:t xml:space="preserve">Essential Questions </w:t>
            </w:r>
          </w:p>
        </w:tc>
        <w:tc>
          <w:tcPr>
            <w:cnfStyle w:val="000000000000" w:firstRow="0" w:lastRow="0" w:firstColumn="0" w:lastColumn="0" w:oddVBand="0" w:evenVBand="0" w:oddHBand="0" w:evenHBand="0" w:firstRowFirstColumn="0" w:firstRowLastColumn="0" w:lastRowFirstColumn="0" w:lastRowLastColumn="0"/>
            <w:tcW w:w="3805" w:type="dxa"/>
            <w:gridSpan w:val="3"/>
            <w:tcMar/>
          </w:tcPr>
          <w:p w:rsidRPr="002054F8" w:rsidR="00831A32" w:rsidP="00E36B7C" w:rsidRDefault="00831A32" w14:paraId="1353CF8F"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rPr>
            </w:pPr>
            <w:r w:rsidRPr="002054F8">
              <w:rPr>
                <w:rFonts w:ascii="Arial" w:hAnsi="Arial" w:cs="Arial"/>
                <w:color w:val="000000" w:themeColor="text1"/>
                <w:sz w:val="20"/>
                <w:szCs w:val="20"/>
              </w:rPr>
              <w:t>Readings</w:t>
            </w:r>
            <w:r>
              <w:rPr>
                <w:rFonts w:ascii="Arial" w:hAnsi="Arial" w:cs="Arial"/>
                <w:color w:val="000000" w:themeColor="text1"/>
                <w:sz w:val="20"/>
                <w:szCs w:val="20"/>
              </w:rPr>
              <w:t xml:space="preserve"> (Due before class)</w:t>
            </w:r>
          </w:p>
        </w:tc>
        <w:tc>
          <w:tcPr>
            <w:cnfStyle w:val="000000000000" w:firstRow="0" w:lastRow="0" w:firstColumn="0" w:lastColumn="0" w:oddVBand="0" w:evenVBand="0" w:oddHBand="0" w:evenHBand="0" w:firstRowFirstColumn="0" w:firstRowLastColumn="0" w:lastRowFirstColumn="0" w:lastRowLastColumn="0"/>
            <w:tcW w:w="2297" w:type="dxa"/>
            <w:tcMar/>
          </w:tcPr>
          <w:p w:rsidRPr="002054F8" w:rsidR="00831A32" w:rsidP="00E36B7C" w:rsidRDefault="00831A32" w14:paraId="114E631D"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rPr>
            </w:pPr>
            <w:r w:rsidRPr="002054F8">
              <w:rPr>
                <w:rFonts w:ascii="Arial" w:hAnsi="Arial" w:cs="Arial"/>
                <w:color w:val="000000" w:themeColor="text1"/>
                <w:sz w:val="20"/>
                <w:szCs w:val="20"/>
              </w:rPr>
              <w:t>Assignments Due</w:t>
            </w:r>
          </w:p>
        </w:tc>
      </w:tr>
      <w:tr w:rsidR="00831A32" w:rsidTr="2C304722" w14:paraId="16EE717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6" w:type="dxa"/>
            <w:gridSpan w:val="6"/>
            <w:tcMar/>
          </w:tcPr>
          <w:p w:rsidRPr="003C3D0F" w:rsidR="00831A32" w:rsidP="693AF885" w:rsidRDefault="00831A32" w14:paraId="4CE56206" w14:textId="753B3BCC">
            <w:pPr>
              <w:jc w:val="center"/>
              <w:rPr>
                <w:rFonts w:ascii="Arial" w:hAnsi="Arial" w:cs="Arial"/>
                <w:color w:val="0A8440"/>
              </w:rPr>
            </w:pPr>
            <w:r w:rsidRPr="693AF885" w:rsidR="00831A32">
              <w:rPr>
                <w:rFonts w:ascii="Arial" w:hAnsi="Arial" w:cs="Arial"/>
                <w:color w:val="0A8440"/>
              </w:rPr>
              <w:t xml:space="preserve">Week 1: </w:t>
            </w:r>
            <w:r w:rsidRPr="693AF885" w:rsidR="61FA7FC9">
              <w:rPr>
                <w:rFonts w:ascii="Arial" w:hAnsi="Arial" w:cs="Arial"/>
                <w:color w:val="0A8440"/>
              </w:rPr>
              <w:t xml:space="preserve">Expectations and Demonstrations </w:t>
            </w:r>
          </w:p>
        </w:tc>
      </w:tr>
      <w:tr w:rsidR="00B5239D" w:rsidTr="2C304722" w14:paraId="4F35D314" w14:textId="77777777">
        <w:tc>
          <w:tcPr>
            <w:cnfStyle w:val="001000000000" w:firstRow="0" w:lastRow="0" w:firstColumn="1" w:lastColumn="0" w:oddVBand="0" w:evenVBand="0" w:oddHBand="0" w:evenHBand="0" w:firstRowFirstColumn="0" w:firstRowLastColumn="0" w:lastRowFirstColumn="0" w:lastRowLastColumn="0"/>
            <w:tcW w:w="1475" w:type="dxa"/>
            <w:tcMar/>
          </w:tcPr>
          <w:p w:rsidRPr="007A2EB9" w:rsidR="00B5239D" w:rsidP="00B5239D" w:rsidRDefault="00C70D04" w14:paraId="49E80F6E" w14:textId="47BD93A5">
            <w:pPr>
              <w:jc w:val="center"/>
              <w:rPr>
                <w:rFonts w:ascii="Arial" w:hAnsi="Arial" w:cs="Arial"/>
                <w:sz w:val="20"/>
                <w:szCs w:val="20"/>
              </w:rPr>
            </w:pPr>
            <w:r>
              <w:rPr>
                <w:rFonts w:ascii="Arial" w:hAnsi="Arial" w:cs="Arial"/>
                <w:sz w:val="20"/>
                <w:szCs w:val="20"/>
              </w:rPr>
              <w:t>August 22</w:t>
            </w:r>
            <w:r w:rsidRPr="00C70D04">
              <w:rPr>
                <w:rFonts w:ascii="Arial" w:hAnsi="Arial" w:cs="Arial"/>
                <w:sz w:val="20"/>
                <w:szCs w:val="20"/>
                <w:vertAlign w:val="superscript"/>
              </w:rPr>
              <w:t>nd</w:t>
            </w:r>
            <w:r>
              <w:rPr>
                <w:rFonts w:ascii="Arial" w:hAnsi="Arial" w:cs="Arial"/>
                <w:sz w:val="20"/>
                <w:szCs w:val="20"/>
              </w:rPr>
              <w:t xml:space="preserve"> </w:t>
            </w:r>
            <w:r w:rsidR="007A2EB9">
              <w:rPr>
                <w:rFonts w:ascii="Arial" w:hAnsi="Arial" w:cs="Arial"/>
                <w:sz w:val="20"/>
                <w:szCs w:val="20"/>
              </w:rPr>
              <w:t xml:space="preserve"> </w:t>
            </w:r>
          </w:p>
        </w:tc>
        <w:tc>
          <w:tcPr>
            <w:cnfStyle w:val="000000000000" w:firstRow="0" w:lastRow="0" w:firstColumn="0" w:lastColumn="0" w:oddVBand="0" w:evenVBand="0" w:oddHBand="0" w:evenHBand="0" w:firstRowFirstColumn="0" w:firstRowLastColumn="0" w:lastRowFirstColumn="0" w:lastRowLastColumn="0"/>
            <w:tcW w:w="1759" w:type="dxa"/>
            <w:tcMar/>
          </w:tcPr>
          <w:p w:rsidR="77FB292E" w:rsidP="693AF885" w:rsidRDefault="77FB292E" w14:paraId="489F4DA9" w14:textId="14C7A5C9">
            <w:pPr>
              <w:pStyle w:val="Normal"/>
            </w:pPr>
            <w:r w:rsidRPr="693AF885" w:rsidR="77FB292E">
              <w:rPr>
                <w:rFonts w:ascii="Calibri" w:hAnsi="Calibri" w:eastAsia="Calibri" w:cs="Calibri"/>
                <w:b w:val="0"/>
                <w:bCs w:val="0"/>
                <w:i w:val="0"/>
                <w:iCs w:val="0"/>
                <w:caps w:val="0"/>
                <w:smallCaps w:val="0"/>
                <w:noProof w:val="0"/>
                <w:color w:val="000000" w:themeColor="text1" w:themeTint="FF" w:themeShade="FF"/>
                <w:sz w:val="22"/>
                <w:szCs w:val="22"/>
                <w:lang w:val="en-US"/>
              </w:rPr>
              <w:t>What should I expect from this course?</w:t>
            </w:r>
          </w:p>
          <w:p w:rsidRPr="00A32419" w:rsidR="00B5239D" w:rsidP="00E36B7C" w:rsidRDefault="00B5239D" w14:paraId="3083C34C" w14:textId="3EB99525">
            <w:pPr>
              <w:pBdr>
                <w:top w:val="nil"/>
                <w:left w:val="nil"/>
                <w:bottom w:val="nil"/>
                <w:right w:val="nil"/>
                <w:between w:val="nil"/>
              </w:pBd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u w:val="single"/>
              </w:rPr>
            </w:pPr>
          </w:p>
        </w:tc>
        <w:tc>
          <w:tcPr>
            <w:cnfStyle w:val="000000000000" w:firstRow="0" w:lastRow="0" w:firstColumn="0" w:lastColumn="0" w:oddVBand="0" w:evenVBand="0" w:oddHBand="0" w:evenHBand="0" w:firstRowFirstColumn="0" w:firstRowLastColumn="0" w:lastRowFirstColumn="0" w:lastRowLastColumn="0"/>
            <w:tcW w:w="3805" w:type="dxa"/>
            <w:gridSpan w:val="3"/>
            <w:tcMar/>
          </w:tcPr>
          <w:p w:rsidRPr="00B5239D" w:rsidR="00C70D04" w:rsidP="693AF885" w:rsidRDefault="00C70D04" w14:paraId="27757000" w14:textId="1240DB26">
            <w:pPr>
              <w:numPr>
                <w:ilvl w:val="0"/>
                <w:numId w:val="13"/>
              </w:numPr>
              <w:pBdr>
                <w:top w:val="nil" w:color="000000" w:sz="0" w:space="0"/>
                <w:left w:val="nil" w:color="000000" w:sz="0" w:space="0"/>
                <w:bottom w:val="nil" w:color="000000" w:sz="0" w:space="0"/>
                <w:right w:val="nil" w:color="000000" w:sz="0" w:space="0"/>
                <w:between w:val="nil" w:color="000000" w:sz="0" w:space="0"/>
              </w:pBd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themeTint="FF" w:themeShade="FF"/>
                <w:sz w:val="20"/>
                <w:szCs w:val="20"/>
              </w:rPr>
            </w:pPr>
            <w:r w:rsidRPr="693AF885" w:rsidR="23568885">
              <w:rPr>
                <w:rFonts w:ascii="Arial" w:hAnsi="Arial" w:cs="Arial"/>
                <w:color w:val="000000" w:themeColor="text1" w:themeTint="FF" w:themeShade="FF"/>
                <w:sz w:val="20"/>
                <w:szCs w:val="20"/>
              </w:rPr>
              <w:t>Syllabus and Course Materials</w:t>
            </w:r>
          </w:p>
          <w:p w:rsidRPr="00B5239D" w:rsidR="00C70D04" w:rsidP="4C0C1242" w:rsidRDefault="00C70D04" w14:paraId="402CE9B1" w14:textId="3CB4DA00">
            <w:pPr>
              <w:pStyle w:val="Normal"/>
              <w:numPr>
                <w:ilvl w:val="0"/>
                <w:numId w:val="13"/>
              </w:num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4C0C1242" w:rsidR="75C0DB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Baldwin (1963) “A Talk to Teachers” In Class Assignment </w:t>
            </w:r>
          </w:p>
        </w:tc>
        <w:tc>
          <w:tcPr>
            <w:cnfStyle w:val="000000000000" w:firstRow="0" w:lastRow="0" w:firstColumn="0" w:lastColumn="0" w:oddVBand="0" w:evenVBand="0" w:oddHBand="0" w:evenHBand="0" w:firstRowFirstColumn="0" w:firstRowLastColumn="0" w:lastRowFirstColumn="0" w:lastRowLastColumn="0"/>
            <w:tcW w:w="2297" w:type="dxa"/>
            <w:tcMar/>
          </w:tcPr>
          <w:p w:rsidRPr="002054F8" w:rsidR="00B5239D" w:rsidP="00B5239D" w:rsidRDefault="00B5239D" w14:paraId="1B8EC55A" w14:noSpellErr="1" w14:textId="053E0637">
            <w:pPr>
              <w:cnfStyle w:val="000000000000" w:firstRow="0" w:lastRow="0" w:firstColumn="0" w:lastColumn="0" w:oddVBand="0" w:evenVBand="0" w:oddHBand="0" w:evenHBand="0" w:firstRowFirstColumn="0" w:firstRowLastColumn="0" w:lastRowFirstColumn="0" w:lastRowLastColumn="0"/>
              <w:rPr>
                <w:rFonts w:ascii="Arial" w:hAnsi="Arial" w:cs="Arial"/>
                <w:color w:val="C00000"/>
                <w:sz w:val="20"/>
                <w:szCs w:val="20"/>
              </w:rPr>
            </w:pPr>
            <w:r w:rsidRPr="0F765E57" w:rsidR="3843BA49">
              <w:rPr>
                <w:rFonts w:ascii="Arial" w:hAnsi="Arial" w:cs="Arial"/>
                <w:color w:val="C00000"/>
                <w:sz w:val="20"/>
                <w:szCs w:val="20"/>
              </w:rPr>
              <w:t xml:space="preserve"> </w:t>
            </w:r>
          </w:p>
        </w:tc>
      </w:tr>
      <w:tr w:rsidR="00831A32" w:rsidTr="2C304722" w14:paraId="6AC9AEB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6" w:type="dxa"/>
            <w:gridSpan w:val="6"/>
            <w:tcMar/>
          </w:tcPr>
          <w:p w:rsidRPr="00C70D04" w:rsidR="00831A32" w:rsidP="693AF885" w:rsidRDefault="00831A32" w14:paraId="56BB4EC5" w14:textId="1C74C3B7">
            <w:pPr>
              <w:jc w:val="center"/>
              <w:rPr>
                <w:rFonts w:ascii="Arial" w:hAnsi="Arial" w:cs="Arial"/>
                <w:color w:val="0A8440"/>
              </w:rPr>
            </w:pPr>
            <w:r w:rsidRPr="693AF885" w:rsidR="00831A32">
              <w:rPr>
                <w:rFonts w:ascii="Arial" w:hAnsi="Arial" w:cs="Arial"/>
                <w:color w:val="0A8440"/>
              </w:rPr>
              <w:t>Week 2:</w:t>
            </w:r>
            <w:r w:rsidRPr="693AF885" w:rsidR="23568885">
              <w:rPr>
                <w:rFonts w:ascii="Arial" w:hAnsi="Arial" w:cs="Arial"/>
                <w:color w:val="0A8440"/>
              </w:rPr>
              <w:t xml:space="preserve"> </w:t>
            </w:r>
            <w:r w:rsidRPr="693AF885" w:rsidR="209F64FB">
              <w:rPr>
                <w:rFonts w:ascii="Arial" w:hAnsi="Arial" w:cs="Arial"/>
                <w:color w:val="0A8440"/>
              </w:rPr>
              <w:t>Introduction t</w:t>
            </w:r>
            <w:r w:rsidRPr="693AF885" w:rsidR="73A8DCED">
              <w:rPr>
                <w:rFonts w:ascii="Arial" w:hAnsi="Arial" w:cs="Arial"/>
                <w:color w:val="0A8440"/>
              </w:rPr>
              <w:t>o</w:t>
            </w:r>
            <w:r w:rsidRPr="693AF885" w:rsidR="209F64FB">
              <w:rPr>
                <w:rFonts w:ascii="Arial" w:hAnsi="Arial" w:cs="Arial"/>
                <w:color w:val="0A8440"/>
              </w:rPr>
              <w:t xml:space="preserve"> </w:t>
            </w:r>
            <w:r w:rsidRPr="693AF885" w:rsidR="29ADF7E2">
              <w:rPr>
                <w:rFonts w:ascii="Arial" w:hAnsi="Arial" w:cs="Arial"/>
                <w:color w:val="0A8440"/>
              </w:rPr>
              <w:t xml:space="preserve">New </w:t>
            </w:r>
            <w:r w:rsidRPr="693AF885" w:rsidR="209F64FB">
              <w:rPr>
                <w:rFonts w:ascii="Arial" w:hAnsi="Arial" w:cs="Arial"/>
                <w:color w:val="0A8440"/>
              </w:rPr>
              <w:t>Literacy</w:t>
            </w:r>
            <w:r w:rsidRPr="693AF885" w:rsidR="0FE44F6C">
              <w:rPr>
                <w:rFonts w:ascii="Arial" w:hAnsi="Arial" w:cs="Arial"/>
                <w:color w:val="0A8440"/>
              </w:rPr>
              <w:t xml:space="preserve"> Studies </w:t>
            </w:r>
          </w:p>
        </w:tc>
      </w:tr>
      <w:tr w:rsidR="00B5239D" w:rsidTr="2C304722" w14:paraId="25D35EE5" w14:textId="77777777">
        <w:tc>
          <w:tcPr>
            <w:cnfStyle w:val="001000000000" w:firstRow="0" w:lastRow="0" w:firstColumn="1" w:lastColumn="0" w:oddVBand="0" w:evenVBand="0" w:oddHBand="0" w:evenHBand="0" w:firstRowFirstColumn="0" w:firstRowLastColumn="0" w:lastRowFirstColumn="0" w:lastRowLastColumn="0"/>
            <w:tcW w:w="1475" w:type="dxa"/>
            <w:tcMar/>
          </w:tcPr>
          <w:p w:rsidR="00B5239D" w:rsidP="00B5239D" w:rsidRDefault="00C70D04" w14:paraId="564153F6" w14:textId="316EB72D">
            <w:pPr>
              <w:jc w:val="center"/>
              <w:rPr>
                <w:rFonts w:ascii="Arial" w:hAnsi="Arial" w:cs="Arial"/>
                <w:color w:val="000000" w:themeColor="text1"/>
                <w:sz w:val="20"/>
                <w:szCs w:val="20"/>
              </w:rPr>
            </w:pPr>
            <w:r>
              <w:rPr>
                <w:rFonts w:ascii="Arial" w:hAnsi="Arial" w:cs="Arial"/>
                <w:color w:val="000000" w:themeColor="text1"/>
                <w:sz w:val="20"/>
                <w:szCs w:val="20"/>
              </w:rPr>
              <w:t>August 29</w:t>
            </w:r>
            <w:r w:rsidRPr="00C70D04">
              <w:rPr>
                <w:rFonts w:ascii="Arial" w:hAnsi="Arial" w:cs="Arial"/>
                <w:color w:val="000000" w:themeColor="text1"/>
                <w:sz w:val="20"/>
                <w:szCs w:val="20"/>
                <w:vertAlign w:val="superscript"/>
              </w:rPr>
              <w:t>th</w:t>
            </w:r>
            <w:r>
              <w:rPr>
                <w:rFonts w:ascii="Arial" w:hAnsi="Arial" w:cs="Arial"/>
                <w:color w:val="000000" w:themeColor="text1"/>
                <w:sz w:val="20"/>
                <w:szCs w:val="20"/>
              </w:rPr>
              <w:t xml:space="preserve"> </w:t>
            </w:r>
          </w:p>
        </w:tc>
        <w:tc>
          <w:tcPr>
            <w:cnfStyle w:val="000000000000" w:firstRow="0" w:lastRow="0" w:firstColumn="0" w:lastColumn="0" w:oddVBand="0" w:evenVBand="0" w:oddHBand="0" w:evenHBand="0" w:firstRowFirstColumn="0" w:firstRowLastColumn="0" w:lastRowFirstColumn="0" w:lastRowLastColumn="0"/>
            <w:tcW w:w="1759" w:type="dxa"/>
            <w:tcMar/>
          </w:tcPr>
          <w:p w:rsidRPr="002054F8" w:rsidR="00B5239D" w:rsidP="693AF885" w:rsidRDefault="00B5239D" w14:paraId="3859CAA8" w14:textId="58D6D86A">
            <w:pPr>
              <w:spacing w:before="0" w:beforeAutospacing="off" w:after="0" w:afterAutospacing="off" w:line="259" w:lineRule="auto"/>
              <w:ind w:left="0" w:right="0"/>
              <w:jc w:val="left"/>
              <w:cnfStyle w:val="000000000000" w:firstRow="0" w:lastRow="0" w:firstColumn="0" w:lastColumn="0" w:oddVBand="0" w:evenVBand="0" w:oddHBand="0"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693AF885" w:rsidR="22F70631">
              <w:rPr>
                <w:rFonts w:ascii="Calibri" w:hAnsi="Calibri" w:eastAsia="Calibri" w:cs="Calibri"/>
                <w:b w:val="0"/>
                <w:bCs w:val="0"/>
                <w:i w:val="0"/>
                <w:iCs w:val="0"/>
                <w:caps w:val="0"/>
                <w:smallCaps w:val="0"/>
                <w:noProof w:val="0"/>
                <w:color w:val="000000" w:themeColor="text1" w:themeTint="FF" w:themeShade="FF"/>
                <w:sz w:val="22"/>
                <w:szCs w:val="22"/>
                <w:lang w:val="en-US"/>
              </w:rPr>
              <w:t>How has the concept of literacy shifted from “Literacy” to “New Literacy”?</w:t>
            </w:r>
          </w:p>
        </w:tc>
        <w:tc>
          <w:tcPr>
            <w:cnfStyle w:val="000000000000" w:firstRow="0" w:lastRow="0" w:firstColumn="0" w:lastColumn="0" w:oddVBand="0" w:evenVBand="0" w:oddHBand="0" w:evenHBand="0" w:firstRowFirstColumn="0" w:firstRowLastColumn="0" w:lastRowFirstColumn="0" w:lastRowLastColumn="0"/>
            <w:tcW w:w="3805" w:type="dxa"/>
            <w:gridSpan w:val="3"/>
            <w:tcMar/>
          </w:tcPr>
          <w:p w:rsidRPr="002C7619" w:rsidR="002C7619" w:rsidP="693AF885" w:rsidRDefault="002C7619" w14:paraId="676A4BAF" w14:textId="07C76A8C">
            <w:pPr>
              <w:pStyle w:val="ListParagraph"/>
              <w:numPr>
                <w:ilvl w:val="0"/>
                <w:numId w:val="13"/>
              </w:num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693AF885" w:rsidR="4A02F16B">
              <w:rPr>
                <w:rFonts w:ascii="Calibri" w:hAnsi="Calibri" w:eastAsia="Calibri" w:cs="Calibri"/>
                <w:b w:val="0"/>
                <w:bCs w:val="0"/>
                <w:i w:val="0"/>
                <w:iCs w:val="0"/>
                <w:caps w:val="0"/>
                <w:smallCaps w:val="0"/>
                <w:noProof w:val="0"/>
                <w:color w:val="000000" w:themeColor="text1" w:themeTint="FF" w:themeShade="FF"/>
                <w:sz w:val="22"/>
                <w:szCs w:val="22"/>
                <w:lang w:val="en-US"/>
              </w:rPr>
              <w:t>Street (1993) “Introduction: The New Literacy Studies”</w:t>
            </w:r>
            <w:proofErr w:type="spellStart"/>
            <w:proofErr w:type="spellEnd"/>
          </w:p>
        </w:tc>
        <w:tc>
          <w:tcPr>
            <w:cnfStyle w:val="000000000000" w:firstRow="0" w:lastRow="0" w:firstColumn="0" w:lastColumn="0" w:oddVBand="0" w:evenVBand="0" w:oddHBand="0" w:evenHBand="0" w:firstRowFirstColumn="0" w:firstRowLastColumn="0" w:lastRowFirstColumn="0" w:lastRowLastColumn="0"/>
            <w:tcW w:w="2297" w:type="dxa"/>
            <w:tcMar/>
          </w:tcPr>
          <w:p w:rsidRPr="00EA7970" w:rsidR="00CA1E96" w:rsidP="693AF885" w:rsidRDefault="00CA1E96" w14:paraId="6BCA5233" w14:textId="3EF842B6">
            <w:pPr>
              <w:cnfStyle w:val="000000000000" w:firstRow="0" w:lastRow="0" w:firstColumn="0" w:lastColumn="0" w:oddVBand="0" w:evenVBand="0" w:oddHBand="0" w:evenHBand="0" w:firstRowFirstColumn="0" w:firstRowLastColumn="0" w:lastRowFirstColumn="0" w:lastRowLastColumn="0"/>
              <w:rPr>
                <w:rFonts w:ascii="Arial" w:hAnsi="Arial" w:cs="Arial"/>
                <w:color w:val="C00000"/>
                <w:sz w:val="20"/>
                <w:szCs w:val="20"/>
              </w:rPr>
            </w:pPr>
            <w:r w:rsidRPr="693AF885" w:rsidR="0A7CD08F">
              <w:rPr>
                <w:rFonts w:ascii="Arial" w:hAnsi="Arial" w:cs="Arial"/>
                <w:color w:val="0D0D0D" w:themeColor="text1" w:themeTint="F2" w:themeShade="FF"/>
                <w:sz w:val="20"/>
                <w:szCs w:val="20"/>
              </w:rPr>
              <w:t xml:space="preserve">All About Me Slide </w:t>
            </w:r>
          </w:p>
          <w:p w:rsidRPr="00EA7970" w:rsidR="00CA1E96" w:rsidP="693AF885" w:rsidRDefault="00CA1E96" w14:paraId="7E985FEC" w14:textId="7844376E">
            <w:pPr>
              <w:pStyle w:val="Normal"/>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themeShade="FF"/>
                <w:sz w:val="20"/>
                <w:szCs w:val="20"/>
              </w:rPr>
            </w:pPr>
          </w:p>
          <w:p w:rsidRPr="00EA7970" w:rsidR="00CA1E96" w:rsidP="693AF885" w:rsidRDefault="00CA1E96" w14:paraId="6B6F3F11" w14:textId="500B2C5B">
            <w:pPr>
              <w:pStyle w:val="Normal"/>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themeShade="FF"/>
                <w:sz w:val="20"/>
                <w:szCs w:val="20"/>
              </w:rPr>
            </w:pPr>
            <w:r w:rsidRPr="693AF885" w:rsidR="0A7CD08F">
              <w:rPr>
                <w:rFonts w:ascii="Arial" w:hAnsi="Arial" w:cs="Arial"/>
                <w:color w:val="0D0D0D" w:themeColor="text1" w:themeTint="F2" w:themeShade="FF"/>
                <w:sz w:val="20"/>
                <w:szCs w:val="20"/>
              </w:rPr>
              <w:t xml:space="preserve">Reading Response </w:t>
            </w:r>
          </w:p>
        </w:tc>
      </w:tr>
      <w:tr w:rsidR="007A2EB9" w:rsidTr="2C304722" w14:paraId="146094F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6" w:type="dxa"/>
            <w:gridSpan w:val="6"/>
            <w:tcMar/>
          </w:tcPr>
          <w:p w:rsidRPr="007A2EB9" w:rsidR="007A2EB9" w:rsidP="693AF885" w:rsidRDefault="007A2EB9" w14:paraId="1BA7EDF5" w14:textId="774220A7">
            <w:pPr>
              <w:jc w:val="center"/>
              <w:rPr>
                <w:rFonts w:ascii="Arial" w:hAnsi="Arial" w:cs="Arial"/>
                <w:color w:val="0A8440"/>
              </w:rPr>
            </w:pPr>
            <w:r w:rsidRPr="693AF885" w:rsidR="37866BB7">
              <w:rPr>
                <w:rFonts w:ascii="Arial" w:hAnsi="Arial" w:cs="Arial"/>
                <w:color w:val="0A8440"/>
              </w:rPr>
              <w:t>Week 3:</w:t>
            </w:r>
            <w:r w:rsidRPr="693AF885" w:rsidR="56DFE231">
              <w:rPr>
                <w:rFonts w:ascii="Arial" w:hAnsi="Arial" w:cs="Arial"/>
                <w:color w:val="0A8440"/>
              </w:rPr>
              <w:t xml:space="preserve"> Literacy as a Social Practice </w:t>
            </w:r>
          </w:p>
        </w:tc>
      </w:tr>
      <w:tr w:rsidR="007A2EB9" w:rsidTr="2C304722" w14:paraId="68E159A6" w14:textId="77777777">
        <w:tc>
          <w:tcPr>
            <w:cnfStyle w:val="001000000000" w:firstRow="0" w:lastRow="0" w:firstColumn="1" w:lastColumn="0" w:oddVBand="0" w:evenVBand="0" w:oddHBand="0" w:evenHBand="0" w:firstRowFirstColumn="0" w:firstRowLastColumn="0" w:lastRowFirstColumn="0" w:lastRowLastColumn="0"/>
            <w:tcW w:w="1475" w:type="dxa"/>
            <w:tcMar/>
          </w:tcPr>
          <w:p w:rsidR="007A2EB9" w:rsidP="007A2EB9" w:rsidRDefault="00C70D04" w14:paraId="7F685BD1" w14:textId="0F349157">
            <w:pPr>
              <w:jc w:val="center"/>
              <w:rPr>
                <w:rFonts w:ascii="Arial" w:hAnsi="Arial" w:cs="Arial"/>
                <w:color w:val="000000" w:themeColor="text1"/>
                <w:sz w:val="20"/>
                <w:szCs w:val="20"/>
              </w:rPr>
            </w:pPr>
            <w:r>
              <w:rPr>
                <w:rFonts w:ascii="Arial" w:hAnsi="Arial" w:cs="Arial"/>
                <w:color w:val="000000" w:themeColor="text1"/>
                <w:sz w:val="20"/>
                <w:szCs w:val="20"/>
              </w:rPr>
              <w:t>September 5</w:t>
            </w:r>
            <w:r w:rsidRPr="00C70D04">
              <w:rPr>
                <w:rFonts w:ascii="Arial" w:hAnsi="Arial" w:cs="Arial"/>
                <w:color w:val="000000" w:themeColor="text1"/>
                <w:sz w:val="20"/>
                <w:szCs w:val="20"/>
                <w:vertAlign w:val="superscript"/>
              </w:rPr>
              <w:t>th</w:t>
            </w:r>
            <w:r>
              <w:rPr>
                <w:rFonts w:ascii="Arial" w:hAnsi="Arial" w:cs="Arial"/>
                <w:color w:val="000000" w:themeColor="text1"/>
                <w:sz w:val="20"/>
                <w:szCs w:val="20"/>
              </w:rPr>
              <w:t xml:space="preserve"> </w:t>
            </w:r>
            <w:r w:rsidR="007A2EB9">
              <w:rPr>
                <w:rFonts w:ascii="Arial" w:hAnsi="Arial" w:cs="Arial"/>
                <w:color w:val="000000" w:themeColor="text1"/>
                <w:sz w:val="20"/>
                <w:szCs w:val="20"/>
              </w:rPr>
              <w:t xml:space="preserve"> </w:t>
            </w:r>
          </w:p>
        </w:tc>
        <w:tc>
          <w:tcPr>
            <w:cnfStyle w:val="000000000000" w:firstRow="0" w:lastRow="0" w:firstColumn="0" w:lastColumn="0" w:oddVBand="0" w:evenVBand="0" w:oddHBand="0" w:evenHBand="0" w:firstRowFirstColumn="0" w:firstRowLastColumn="0" w:lastRowFirstColumn="0" w:lastRowLastColumn="0"/>
            <w:tcW w:w="1759" w:type="dxa"/>
            <w:tcMar/>
          </w:tcPr>
          <w:p w:rsidRPr="002054F8" w:rsidR="007A2EB9" w:rsidP="693AF885" w:rsidRDefault="007A2EB9" w14:paraId="084217A2" w14:textId="056AAE75">
            <w:pPr>
              <w:pStyle w:val="Normal"/>
              <w:cnfStyle w:val="000000000000" w:firstRow="0" w:lastRow="0" w:firstColumn="0" w:lastColumn="0" w:oddVBand="0" w:evenVBand="0" w:oddHBand="0" w:evenHBand="0" w:firstRowFirstColumn="0" w:firstRowLastColumn="0" w:lastRowFirstColumn="0" w:lastRowLastColumn="0"/>
            </w:pPr>
            <w:r w:rsidRPr="693AF885" w:rsidR="0235FF7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What is a social theory of literacy?</w:t>
            </w:r>
          </w:p>
        </w:tc>
        <w:tc>
          <w:tcPr>
            <w:cnfStyle w:val="000000000000" w:firstRow="0" w:lastRow="0" w:firstColumn="0" w:lastColumn="0" w:oddVBand="0" w:evenVBand="0" w:oddHBand="0" w:evenHBand="0" w:firstRowFirstColumn="0" w:firstRowLastColumn="0" w:lastRowFirstColumn="0" w:lastRowLastColumn="0"/>
            <w:tcW w:w="3805" w:type="dxa"/>
            <w:gridSpan w:val="3"/>
            <w:tcMar/>
          </w:tcPr>
          <w:p w:rsidRPr="0037799C" w:rsidR="007A2EB9" w:rsidP="693AF885" w:rsidRDefault="0037799C" w14:paraId="309DE46D" w14:textId="1641480A">
            <w:pPr>
              <w:pStyle w:val="ListParagraph"/>
              <w:numPr>
                <w:ilvl w:val="0"/>
                <w:numId w:val="40"/>
              </w:numPr>
              <w:spacing w:line="259" w:lineRule="auto"/>
              <w:cnfStyle w:val="000000000000" w:firstRow="0" w:lastRow="0" w:firstColumn="0" w:lastColumn="0" w:oddVBand="0" w:evenVBand="0" w:oddHBand="0" w:evenHBand="0" w:firstRowFirstColumn="0" w:firstRowLastColumn="0" w:lastRowFirstColumn="0" w:lastRowLastColumn="0"/>
              <w:rPr>
                <w:rFonts w:ascii="Arial" w:hAnsi="Arial" w:eastAsia="游明朝" w:cs="Arial"/>
                <w:b w:val="0"/>
                <w:bCs w:val="0"/>
                <w:i w:val="0"/>
                <w:iCs w:val="0"/>
                <w:caps w:val="0"/>
                <w:smallCaps w:val="0"/>
                <w:noProof w:val="0"/>
                <w:color w:val="000000" w:themeColor="text1" w:themeTint="FF" w:themeShade="FF"/>
                <w:sz w:val="22"/>
                <w:szCs w:val="22"/>
                <w:lang w:val="en-US"/>
              </w:rPr>
            </w:pPr>
            <w:r w:rsidRPr="693AF885" w:rsidR="0235FF7E">
              <w:rPr>
                <w:rFonts w:ascii="Calibri" w:hAnsi="Calibri" w:eastAsia="Calibri" w:cs="Calibri"/>
                <w:b w:val="0"/>
                <w:bCs w:val="0"/>
                <w:i w:val="0"/>
                <w:iCs w:val="0"/>
                <w:caps w:val="0"/>
                <w:smallCaps w:val="0"/>
                <w:noProof w:val="0"/>
                <w:color w:val="000000" w:themeColor="text1" w:themeTint="FF" w:themeShade="FF"/>
                <w:sz w:val="22"/>
                <w:szCs w:val="22"/>
                <w:lang w:val="en-US"/>
              </w:rPr>
              <w:t>Barton and Hamilton (2000) “Literacy Practices”</w:t>
            </w:r>
          </w:p>
          <w:p w:rsidRPr="0037799C" w:rsidR="007A2EB9" w:rsidP="693AF885" w:rsidRDefault="0037799C" w14:paraId="62EDFB6C" w14:textId="3DBA7C1A">
            <w:pPr>
              <w:pStyle w:val="ListParagraph"/>
              <w:numPr>
                <w:ilvl w:val="0"/>
                <w:numId w:val="40"/>
              </w:numPr>
              <w:spacing w:line="259" w:lineRule="auto"/>
              <w:cnfStyle w:val="000000000000" w:firstRow="0" w:lastRow="0" w:firstColumn="0" w:lastColumn="0" w:oddVBand="0" w:evenVBand="0" w:oddHBand="0" w:evenHBand="0" w:firstRowFirstColumn="0" w:firstRowLastColumn="0" w:lastRowFirstColumn="0" w:lastRowLastColumn="0"/>
              <w:rPr>
                <w:rFonts w:ascii="Arial" w:hAnsi="Arial" w:eastAsia="游明朝" w:cs="Arial"/>
                <w:b w:val="0"/>
                <w:bCs w:val="0"/>
                <w:i w:val="0"/>
                <w:iCs w:val="0"/>
                <w:caps w:val="0"/>
                <w:smallCaps w:val="0"/>
                <w:noProof w:val="0"/>
                <w:color w:val="000000"/>
                <w:sz w:val="22"/>
                <w:szCs w:val="22"/>
                <w:lang w:val="en-US"/>
              </w:rPr>
            </w:pPr>
            <w:r w:rsidRPr="693AF885" w:rsidR="0235FF7E">
              <w:rPr>
                <w:rFonts w:ascii="Calibri" w:hAnsi="Calibri" w:eastAsia="Calibri" w:cs="Calibri"/>
                <w:b w:val="0"/>
                <w:bCs w:val="0"/>
                <w:i w:val="0"/>
                <w:iCs w:val="0"/>
                <w:caps w:val="0"/>
                <w:smallCaps w:val="0"/>
                <w:noProof w:val="0"/>
                <w:color w:val="000000" w:themeColor="text1" w:themeTint="FF" w:themeShade="FF"/>
                <w:sz w:val="22"/>
                <w:szCs w:val="22"/>
                <w:lang w:val="en-US"/>
              </w:rPr>
              <w:t>Freire (1983) “The Importance of the Act of Reading”</w:t>
            </w:r>
          </w:p>
        </w:tc>
        <w:tc>
          <w:tcPr>
            <w:cnfStyle w:val="000000000000" w:firstRow="0" w:lastRow="0" w:firstColumn="0" w:lastColumn="0" w:oddVBand="0" w:evenVBand="0" w:oddHBand="0" w:evenHBand="0" w:firstRowFirstColumn="0" w:firstRowLastColumn="0" w:lastRowFirstColumn="0" w:lastRowLastColumn="0"/>
            <w:tcW w:w="2297" w:type="dxa"/>
            <w:tcMar/>
          </w:tcPr>
          <w:p w:rsidRPr="00CA1E96" w:rsidR="00CA1E96" w:rsidP="693AF885" w:rsidRDefault="00CA1E96" w14:paraId="66DFBF8E" w14:textId="0D6F8C29">
            <w:pPr>
              <w:pStyle w:val="Normal"/>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themeShade="FF"/>
                <w:sz w:val="20"/>
                <w:szCs w:val="20"/>
              </w:rPr>
            </w:pPr>
            <w:r w:rsidRPr="693AF885" w:rsidR="58279E13">
              <w:rPr>
                <w:rFonts w:ascii="Arial" w:hAnsi="Arial" w:cs="Arial"/>
                <w:color w:val="0D0D0D" w:themeColor="text1" w:themeTint="F2" w:themeShade="FF"/>
                <w:sz w:val="20"/>
                <w:szCs w:val="20"/>
              </w:rPr>
              <w:t>Reading Respons</w:t>
            </w:r>
            <w:r w:rsidRPr="693AF885" w:rsidR="1D2C6199">
              <w:rPr>
                <w:rFonts w:ascii="Arial" w:hAnsi="Arial" w:cs="Arial"/>
                <w:color w:val="0D0D0D" w:themeColor="text1" w:themeTint="F2" w:themeShade="FF"/>
                <w:sz w:val="20"/>
                <w:szCs w:val="20"/>
              </w:rPr>
              <w:t>e</w:t>
            </w:r>
          </w:p>
          <w:p w:rsidRPr="00CA1E96" w:rsidR="00CA1E96" w:rsidP="693AF885" w:rsidRDefault="00CA1E96" w14:paraId="0E74F536" w14:textId="7DBC2F0D">
            <w:pPr>
              <w:pStyle w:val="Normal"/>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themeShade="FF"/>
                <w:sz w:val="20"/>
                <w:szCs w:val="20"/>
              </w:rPr>
            </w:pPr>
          </w:p>
          <w:p w:rsidRPr="00CA1E96" w:rsidR="00CA1E96" w:rsidP="2C304722" w:rsidRDefault="00CA1E96" w14:paraId="5ED33D3E" w14:textId="52F22A1F">
            <w:pPr>
              <w:pStyle w:val="Normal"/>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themeTint="FF" w:themeShade="FF"/>
                <w:sz w:val="20"/>
                <w:szCs w:val="20"/>
              </w:rPr>
            </w:pPr>
          </w:p>
        </w:tc>
      </w:tr>
      <w:tr w:rsidR="00B5239D" w:rsidTr="2C304722" w14:paraId="15A62C7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6" w:type="dxa"/>
            <w:gridSpan w:val="6"/>
            <w:tcMar/>
          </w:tcPr>
          <w:p w:rsidRPr="002054F8" w:rsidR="00B5239D" w:rsidP="693AF885" w:rsidRDefault="00B5239D" w14:paraId="7A11BDAA" w14:textId="33B43DCD">
            <w:pPr>
              <w:jc w:val="center"/>
              <w:rPr>
                <w:rFonts w:ascii="Arial" w:hAnsi="Arial" w:cs="Arial"/>
                <w:color w:val="0A8440"/>
              </w:rPr>
            </w:pPr>
            <w:r w:rsidRPr="693AF885" w:rsidR="23568885">
              <w:rPr>
                <w:rFonts w:ascii="Arial" w:hAnsi="Arial" w:cs="Arial"/>
                <w:color w:val="0A8440"/>
              </w:rPr>
              <w:t xml:space="preserve">Week 4: </w:t>
            </w:r>
            <w:r w:rsidRPr="693AF885" w:rsidR="031E0639">
              <w:rPr>
                <w:rFonts w:ascii="Arial" w:hAnsi="Arial" w:cs="Arial"/>
                <w:color w:val="0A8440"/>
              </w:rPr>
              <w:t xml:space="preserve">Literacy verses Illiteracy </w:t>
            </w:r>
          </w:p>
        </w:tc>
      </w:tr>
      <w:tr w:rsidR="007A2EB9" w:rsidTr="2C304722" w14:paraId="175A2BB3" w14:textId="77777777">
        <w:tc>
          <w:tcPr>
            <w:cnfStyle w:val="001000000000" w:firstRow="0" w:lastRow="0" w:firstColumn="1" w:lastColumn="0" w:oddVBand="0" w:evenVBand="0" w:oddHBand="0" w:evenHBand="0" w:firstRowFirstColumn="0" w:firstRowLastColumn="0" w:lastRowFirstColumn="0" w:lastRowLastColumn="0"/>
            <w:tcW w:w="1475" w:type="dxa"/>
            <w:tcMar/>
          </w:tcPr>
          <w:p w:rsidR="00B5239D" w:rsidP="00B5239D" w:rsidRDefault="00C70D04" w14:paraId="230518C4" w14:textId="72EB08C4">
            <w:pPr>
              <w:jc w:val="center"/>
              <w:rPr>
                <w:rFonts w:ascii="Arial" w:hAnsi="Arial" w:cs="Arial"/>
                <w:color w:val="000000" w:themeColor="text1"/>
                <w:sz w:val="20"/>
                <w:szCs w:val="20"/>
              </w:rPr>
            </w:pPr>
            <w:r>
              <w:rPr>
                <w:rFonts w:ascii="Arial" w:hAnsi="Arial" w:cs="Arial"/>
                <w:color w:val="000000" w:themeColor="text1"/>
                <w:sz w:val="20"/>
                <w:szCs w:val="20"/>
              </w:rPr>
              <w:t>September 12</w:t>
            </w:r>
            <w:r w:rsidRPr="00C70D04">
              <w:rPr>
                <w:rFonts w:ascii="Arial" w:hAnsi="Arial" w:cs="Arial"/>
                <w:color w:val="000000" w:themeColor="text1"/>
                <w:sz w:val="20"/>
                <w:szCs w:val="20"/>
                <w:vertAlign w:val="superscript"/>
              </w:rPr>
              <w:t>th</w:t>
            </w:r>
            <w:r>
              <w:rPr>
                <w:rFonts w:ascii="Arial" w:hAnsi="Arial" w:cs="Arial"/>
                <w:color w:val="000000" w:themeColor="text1"/>
                <w:sz w:val="20"/>
                <w:szCs w:val="20"/>
              </w:rPr>
              <w:t xml:space="preserve">  </w:t>
            </w:r>
          </w:p>
        </w:tc>
        <w:tc>
          <w:tcPr>
            <w:cnfStyle w:val="000000000000" w:firstRow="0" w:lastRow="0" w:firstColumn="0" w:lastColumn="0" w:oddVBand="0" w:evenVBand="0" w:oddHBand="0" w:evenHBand="0" w:firstRowFirstColumn="0" w:firstRowLastColumn="0" w:lastRowFirstColumn="0" w:lastRowLastColumn="0"/>
            <w:tcW w:w="1759" w:type="dxa"/>
            <w:tcMar/>
          </w:tcPr>
          <w:p w:rsidRPr="002054F8" w:rsidR="0037799C" w:rsidP="693AF885" w:rsidRDefault="0037799C" w14:paraId="699C2FE9" w14:textId="08C7CAF6">
            <w:pPr>
              <w:spacing w:before="0" w:beforeAutospacing="off" w:after="0" w:afterAutospacing="off" w:line="259" w:lineRule="auto"/>
              <w:ind w:left="0" w:right="0"/>
              <w:jc w:val="left"/>
              <w:cnfStyle w:val="000000000000" w:firstRow="0" w:lastRow="0" w:firstColumn="0" w:lastColumn="0" w:oddVBand="0" w:evenVBand="0" w:oddHBand="0"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693AF885" w:rsidR="627078D1">
              <w:rPr>
                <w:rFonts w:ascii="Calibri" w:hAnsi="Calibri" w:eastAsia="Calibri" w:cs="Calibri"/>
                <w:b w:val="0"/>
                <w:bCs w:val="0"/>
                <w:i w:val="0"/>
                <w:iCs w:val="0"/>
                <w:caps w:val="0"/>
                <w:smallCaps w:val="0"/>
                <w:noProof w:val="0"/>
                <w:color w:val="000000" w:themeColor="text1" w:themeTint="FF" w:themeShade="FF"/>
                <w:sz w:val="22"/>
                <w:szCs w:val="22"/>
                <w:lang w:val="en-US"/>
              </w:rPr>
              <w:t>What are the walls and gates of the concept of literate and non or illiterate?</w:t>
            </w:r>
          </w:p>
          <w:p w:rsidRPr="002054F8" w:rsidR="0037799C" w:rsidP="693AF885" w:rsidRDefault="0037799C" w14:paraId="1593E5E1" w14:textId="5152CE7F">
            <w:pPr>
              <w:pStyle w:val="Normal"/>
              <w:cnfStyle w:val="000000000000" w:firstRow="0" w:lastRow="0" w:firstColumn="0" w:lastColumn="0" w:oddVBand="0" w:evenVBand="0" w:oddHBand="0" w:evenHBand="0" w:firstRowFirstColumn="0" w:firstRowLastColumn="0" w:lastRowFirstColumn="0" w:lastRowLastColumn="0"/>
              <w:rPr>
                <w:rFonts w:ascii="Arial" w:hAnsi="Arial" w:cs="Arial"/>
                <w:i w:val="1"/>
                <w:iCs w:val="1"/>
                <w:sz w:val="20"/>
                <w:szCs w:val="20"/>
              </w:rPr>
            </w:pPr>
          </w:p>
        </w:tc>
        <w:tc>
          <w:tcPr>
            <w:cnfStyle w:val="000000000000" w:firstRow="0" w:lastRow="0" w:firstColumn="0" w:lastColumn="0" w:oddVBand="0" w:evenVBand="0" w:oddHBand="0" w:evenHBand="0" w:firstRowFirstColumn="0" w:firstRowLastColumn="0" w:lastRowFirstColumn="0" w:lastRowLastColumn="0"/>
            <w:tcW w:w="3805" w:type="dxa"/>
            <w:gridSpan w:val="3"/>
            <w:tcMar/>
          </w:tcPr>
          <w:p w:rsidRPr="007A2EB9" w:rsidR="007A2EB9" w:rsidP="693AF885" w:rsidRDefault="007A2EB9" w14:paraId="693FF3C4" w14:textId="11C6C72B">
            <w:pPr>
              <w:pStyle w:val="ListParagraph"/>
              <w:numPr>
                <w:ilvl w:val="0"/>
                <w:numId w:val="41"/>
              </w:numPr>
              <w:spacing w:before="0" w:after="0" w:line="240" w:lineRule="auto"/>
              <w:ind/>
              <w:contextualSpacing/>
              <w:cnfStyle w:val="000000000000" w:firstRow="0" w:lastRow="0" w:firstColumn="0" w:lastColumn="0" w:oddVBand="0" w:evenVBand="0" w:oddHBand="0" w:evenHBand="0" w:firstRowFirstColumn="0" w:firstRowLastColumn="0" w:lastRowFirstColumn="0" w:lastRowLastColumn="0"/>
              <w:rPr>
                <w:rFonts w:ascii="Arial" w:hAnsi="Arial" w:eastAsia="游明朝" w:cs="Arial"/>
                <w:b w:val="0"/>
                <w:bCs w:val="0"/>
                <w:i w:val="0"/>
                <w:iCs w:val="0"/>
                <w:caps w:val="0"/>
                <w:smallCaps w:val="0"/>
                <w:noProof w:val="0"/>
                <w:color w:val="000000" w:themeColor="text1" w:themeTint="FF" w:themeShade="FF"/>
                <w:sz w:val="22"/>
                <w:szCs w:val="22"/>
                <w:lang w:val="en-US"/>
              </w:rPr>
            </w:pPr>
            <w:r w:rsidRPr="693AF885" w:rsidR="627078D1">
              <w:rPr>
                <w:rFonts w:ascii="Calibri" w:hAnsi="Calibri" w:eastAsia="Calibri" w:cs="Calibri"/>
                <w:b w:val="0"/>
                <w:bCs w:val="0"/>
                <w:i w:val="0"/>
                <w:iCs w:val="0"/>
                <w:caps w:val="0"/>
                <w:smallCaps w:val="0"/>
                <w:noProof w:val="0"/>
                <w:color w:val="000000" w:themeColor="text1" w:themeTint="FF" w:themeShade="FF"/>
                <w:sz w:val="22"/>
                <w:szCs w:val="22"/>
                <w:lang w:val="en-US"/>
              </w:rPr>
              <w:t>Scribner (1984) “Literacy in Three Metaphors”</w:t>
            </w:r>
          </w:p>
          <w:p w:rsidRPr="007A2EB9" w:rsidR="007A2EB9" w:rsidP="693AF885" w:rsidRDefault="007A2EB9" w14:paraId="5F2B4BCD" w14:textId="072FCBF5">
            <w:pPr>
              <w:pStyle w:val="ListParagraph"/>
              <w:numPr>
                <w:ilvl w:val="0"/>
                <w:numId w:val="41"/>
              </w:numPr>
              <w:spacing w:before="0" w:after="0" w:line="259" w:lineRule="auto"/>
              <w:ind/>
              <w:contextualSpacing/>
              <w:cnfStyle w:val="000000000000" w:firstRow="0" w:lastRow="0" w:firstColumn="0" w:lastColumn="0" w:oddVBand="0" w:evenVBand="0" w:oddHBand="0" w:evenHBand="0" w:firstRowFirstColumn="0" w:firstRowLastColumn="0" w:lastRowFirstColumn="0" w:lastRowLastColumn="0"/>
              <w:rPr>
                <w:rFonts w:ascii="Arial" w:hAnsi="Arial" w:eastAsia="游明朝" w:cs="Arial"/>
                <w:b w:val="0"/>
                <w:bCs w:val="0"/>
                <w:i w:val="0"/>
                <w:iCs w:val="0"/>
                <w:caps w:val="0"/>
                <w:smallCaps w:val="0"/>
                <w:noProof w:val="0"/>
                <w:color w:val="000000" w:themeColor="text1" w:themeTint="FF" w:themeShade="FF"/>
                <w:sz w:val="22"/>
                <w:szCs w:val="22"/>
                <w:lang w:val="en-US"/>
              </w:rPr>
            </w:pPr>
            <w:r w:rsidRPr="693AF885" w:rsidR="627078D1">
              <w:rPr>
                <w:rFonts w:ascii="Calibri" w:hAnsi="Calibri" w:eastAsia="Calibri" w:cs="Calibri"/>
                <w:b w:val="0"/>
                <w:bCs w:val="0"/>
                <w:i w:val="0"/>
                <w:iCs w:val="0"/>
                <w:caps w:val="0"/>
                <w:smallCaps w:val="0"/>
                <w:noProof w:val="0"/>
                <w:color w:val="000000" w:themeColor="text1" w:themeTint="FF" w:themeShade="FF"/>
                <w:sz w:val="22"/>
                <w:szCs w:val="22"/>
                <w:lang w:val="en-US"/>
              </w:rPr>
              <w:t>Finnegan (1973) “Literacy versus Non-Literacy: The Great Divide?”</w:t>
            </w:r>
          </w:p>
        </w:tc>
        <w:tc>
          <w:tcPr>
            <w:cnfStyle w:val="000000000000" w:firstRow="0" w:lastRow="0" w:firstColumn="0" w:lastColumn="0" w:oddVBand="0" w:evenVBand="0" w:oddHBand="0" w:evenHBand="0" w:firstRowFirstColumn="0" w:firstRowLastColumn="0" w:lastRowFirstColumn="0" w:lastRowLastColumn="0"/>
            <w:tcW w:w="2297" w:type="dxa"/>
            <w:tcMar/>
          </w:tcPr>
          <w:p w:rsidRPr="002054F8" w:rsidR="00B5239D" w:rsidP="693AF885" w:rsidRDefault="00B5239D" w14:paraId="616E2D32" w14:textId="27923719">
            <w:pPr>
              <w:pStyle w:val="Normal"/>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themeShade="FF"/>
                <w:sz w:val="20"/>
                <w:szCs w:val="20"/>
              </w:rPr>
            </w:pPr>
            <w:r w:rsidRPr="693AF885" w:rsidR="0A671750">
              <w:rPr>
                <w:rFonts w:ascii="Arial" w:hAnsi="Arial" w:cs="Arial"/>
                <w:color w:val="0D0D0D" w:themeColor="text1" w:themeTint="F2" w:themeShade="FF"/>
                <w:sz w:val="20"/>
                <w:szCs w:val="20"/>
              </w:rPr>
              <w:t>Reading Response</w:t>
            </w:r>
          </w:p>
          <w:p w:rsidRPr="002054F8" w:rsidR="00B5239D" w:rsidP="693AF885" w:rsidRDefault="00B5239D" w14:paraId="51E3E1C6" w14:textId="3DCB0B6E">
            <w:pPr>
              <w:pStyle w:val="Normal"/>
              <w:cnfStyle w:val="000000000000" w:firstRow="0" w:lastRow="0" w:firstColumn="0" w:lastColumn="0" w:oddVBand="0" w:evenVBand="0" w:oddHBand="0" w:evenHBand="0" w:firstRowFirstColumn="0" w:firstRowLastColumn="0" w:lastRowFirstColumn="0" w:lastRowLastColumn="0"/>
              <w:rPr>
                <w:rFonts w:ascii="Arial" w:hAnsi="Arial" w:cs="Arial"/>
                <w:color w:val="C00000"/>
                <w:sz w:val="20"/>
                <w:szCs w:val="20"/>
              </w:rPr>
            </w:pPr>
          </w:p>
          <w:p w:rsidRPr="002054F8" w:rsidR="00B5239D" w:rsidP="2C304722" w:rsidRDefault="00B5239D" w14:paraId="1B07DA9B" w14:textId="5A254DDB">
            <w:pPr>
              <w:pStyle w:val="Normal"/>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themeTint="FF" w:themeShade="FF"/>
                <w:sz w:val="20"/>
                <w:szCs w:val="20"/>
              </w:rPr>
            </w:pPr>
          </w:p>
        </w:tc>
      </w:tr>
      <w:tr w:rsidR="00B5239D" w:rsidTr="2C304722" w14:paraId="2E1E13B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6" w:type="dxa"/>
            <w:gridSpan w:val="6"/>
            <w:tcMar/>
          </w:tcPr>
          <w:p w:rsidRPr="002A4571" w:rsidR="00B5239D" w:rsidP="693AF885" w:rsidRDefault="00B5239D" w14:paraId="486036AB" w14:textId="01D9C007">
            <w:pPr>
              <w:jc w:val="center"/>
              <w:rPr>
                <w:rFonts w:ascii="Arial" w:hAnsi="Arial" w:cs="Arial"/>
                <w:color w:val="0A8440"/>
              </w:rPr>
            </w:pPr>
            <w:r w:rsidRPr="693AF885" w:rsidR="23568885">
              <w:rPr>
                <w:rFonts w:ascii="Arial" w:hAnsi="Arial" w:cs="Arial"/>
                <w:color w:val="0A8440"/>
              </w:rPr>
              <w:t xml:space="preserve">Week 5: </w:t>
            </w:r>
            <w:r w:rsidRPr="693AF885" w:rsidR="68D70F35">
              <w:rPr>
                <w:rFonts w:ascii="Arial" w:hAnsi="Arial" w:cs="Arial"/>
                <w:color w:val="0A8440"/>
              </w:rPr>
              <w:t xml:space="preserve">Expanding Our Views of Literacy </w:t>
            </w:r>
          </w:p>
        </w:tc>
      </w:tr>
      <w:tr w:rsidR="00B5239D" w:rsidTr="2C304722" w14:paraId="336A768A" w14:textId="77777777">
        <w:tc>
          <w:tcPr>
            <w:cnfStyle w:val="001000000000" w:firstRow="0" w:lastRow="0" w:firstColumn="1" w:lastColumn="0" w:oddVBand="0" w:evenVBand="0" w:oddHBand="0" w:evenHBand="0" w:firstRowFirstColumn="0" w:firstRowLastColumn="0" w:lastRowFirstColumn="0" w:lastRowLastColumn="0"/>
            <w:tcW w:w="1475" w:type="dxa"/>
            <w:tcMar/>
          </w:tcPr>
          <w:p w:rsidR="00B5239D" w:rsidP="00B5239D" w:rsidRDefault="00C70D04" w14:paraId="52E63169" w14:textId="7027B7EB">
            <w:pPr>
              <w:jc w:val="center"/>
              <w:rPr>
                <w:rFonts w:ascii="Arial" w:hAnsi="Arial" w:cs="Arial"/>
                <w:color w:val="000000" w:themeColor="text1"/>
                <w:sz w:val="20"/>
                <w:szCs w:val="20"/>
              </w:rPr>
            </w:pPr>
            <w:r>
              <w:rPr>
                <w:rFonts w:ascii="Arial" w:hAnsi="Arial" w:cs="Arial"/>
                <w:color w:val="000000" w:themeColor="text1"/>
                <w:sz w:val="20"/>
                <w:szCs w:val="20"/>
              </w:rPr>
              <w:t>September 19</w:t>
            </w:r>
            <w:r w:rsidRPr="00C70D04">
              <w:rPr>
                <w:rFonts w:ascii="Arial" w:hAnsi="Arial" w:cs="Arial"/>
                <w:color w:val="000000" w:themeColor="text1"/>
                <w:sz w:val="20"/>
                <w:szCs w:val="20"/>
                <w:vertAlign w:val="superscript"/>
              </w:rPr>
              <w:t>th</w:t>
            </w:r>
            <w:r>
              <w:rPr>
                <w:rFonts w:ascii="Arial" w:hAnsi="Arial" w:cs="Arial"/>
                <w:color w:val="000000" w:themeColor="text1"/>
                <w:sz w:val="20"/>
                <w:szCs w:val="20"/>
              </w:rPr>
              <w:t xml:space="preserve"> </w:t>
            </w:r>
            <w:r w:rsidR="0037799C">
              <w:rPr>
                <w:rFonts w:ascii="Arial" w:hAnsi="Arial" w:cs="Arial"/>
                <w:color w:val="000000" w:themeColor="text1"/>
                <w:sz w:val="20"/>
                <w:szCs w:val="20"/>
              </w:rPr>
              <w:t xml:space="preserve"> </w:t>
            </w:r>
          </w:p>
        </w:tc>
        <w:tc>
          <w:tcPr>
            <w:cnfStyle w:val="000000000000" w:firstRow="0" w:lastRow="0" w:firstColumn="0" w:lastColumn="0" w:oddVBand="0" w:evenVBand="0" w:oddHBand="0" w:evenHBand="0" w:firstRowFirstColumn="0" w:firstRowLastColumn="0" w:lastRowFirstColumn="0" w:lastRowLastColumn="0"/>
            <w:tcW w:w="1759" w:type="dxa"/>
            <w:tcMar/>
          </w:tcPr>
          <w:p w:rsidR="7A013A37" w:rsidP="693AF885" w:rsidRDefault="7A013A37" w14:paraId="6DE18D3D" w14:textId="14BBB5E0">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93AF885" w:rsidR="7A013A37">
              <w:rPr>
                <w:rFonts w:ascii="Calibri" w:hAnsi="Calibri" w:eastAsia="Calibri" w:cs="Calibri"/>
                <w:b w:val="0"/>
                <w:bCs w:val="0"/>
                <w:i w:val="0"/>
                <w:iCs w:val="0"/>
                <w:caps w:val="0"/>
                <w:smallCaps w:val="0"/>
                <w:noProof w:val="0"/>
                <w:color w:val="000000" w:themeColor="text1" w:themeTint="FF" w:themeShade="FF"/>
                <w:sz w:val="22"/>
                <w:szCs w:val="22"/>
                <w:lang w:val="en-US"/>
              </w:rPr>
              <w:t>How can we deconstruct, decolonize, and decenter old notions of literacy, literate, and literacy practices?</w:t>
            </w:r>
          </w:p>
          <w:p w:rsidR="693AF885" w:rsidP="693AF885" w:rsidRDefault="693AF885" w14:paraId="4B983C8E" w14:textId="35538B25">
            <w:pPr>
              <w:pStyle w:val="Normal"/>
              <w:rPr>
                <w:rFonts w:ascii="Arial" w:hAnsi="Arial" w:cs="Arial"/>
                <w:i w:val="1"/>
                <w:iCs w:val="1"/>
                <w:sz w:val="20"/>
                <w:szCs w:val="20"/>
              </w:rPr>
            </w:pPr>
          </w:p>
          <w:p w:rsidRPr="001267BD" w:rsidR="00B5239D" w:rsidP="00B5239D" w:rsidRDefault="00B5239D" w14:paraId="64026741" w14:textId="35D0CA37">
            <w:pP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p>
        </w:tc>
        <w:tc>
          <w:tcPr>
            <w:cnfStyle w:val="000000000000" w:firstRow="0" w:lastRow="0" w:firstColumn="0" w:lastColumn="0" w:oddVBand="0" w:evenVBand="0" w:oddHBand="0" w:evenHBand="0" w:firstRowFirstColumn="0" w:firstRowLastColumn="0" w:lastRowFirstColumn="0" w:lastRowLastColumn="0"/>
            <w:tcW w:w="3805" w:type="dxa"/>
            <w:gridSpan w:val="3"/>
            <w:tcMar/>
          </w:tcPr>
          <w:p w:rsidRPr="0037799C" w:rsidR="0037799C" w:rsidP="693AF885" w:rsidRDefault="0037799C" w14:paraId="4FF1D879" w14:textId="2FC8227B">
            <w:pPr>
              <w:pStyle w:val="ListParagraph"/>
              <w:numPr>
                <w:ilvl w:val="0"/>
                <w:numId w:val="14"/>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693AF885" w:rsidR="7A013A3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Garcia (2020) “What Counts as Reading?” </w:t>
            </w:r>
          </w:p>
          <w:p w:rsidRPr="0037799C" w:rsidR="0037799C" w:rsidP="693AF885" w:rsidRDefault="0037799C" w14:paraId="7279E480" w14:textId="52357D64">
            <w:pPr>
              <w:pStyle w:val="ListParagraph"/>
              <w:numPr>
                <w:ilvl w:val="0"/>
                <w:numId w:val="14"/>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val="0"/>
                <w:bCs w:val="0"/>
                <w:i w:val="0"/>
                <w:iCs w:val="0"/>
                <w:caps w:val="0"/>
                <w:smallCaps w:val="0"/>
                <w:noProof w:val="0"/>
                <w:color w:val="000000"/>
                <w:sz w:val="22"/>
                <w:szCs w:val="22"/>
                <w:lang w:val="en-US"/>
              </w:rPr>
            </w:pPr>
            <w:r w:rsidRPr="693AF885" w:rsidR="1012953A">
              <w:rPr>
                <w:rFonts w:ascii="Calibri" w:hAnsi="Calibri" w:eastAsia="Calibri" w:cs="Calibri"/>
                <w:b w:val="0"/>
                <w:bCs w:val="0"/>
                <w:i w:val="0"/>
                <w:iCs w:val="0"/>
                <w:caps w:val="0"/>
                <w:smallCaps w:val="0"/>
                <w:noProof w:val="0"/>
                <w:color w:val="000000" w:themeColor="text1" w:themeTint="FF" w:themeShade="FF"/>
                <w:sz w:val="22"/>
                <w:szCs w:val="22"/>
                <w:lang w:val="en-US"/>
              </w:rPr>
              <w:t>Saracho and Spodek (2006) Young Children’s Literacy-Related Play</w:t>
            </w:r>
          </w:p>
        </w:tc>
        <w:tc>
          <w:tcPr>
            <w:cnfStyle w:val="000000000000" w:firstRow="0" w:lastRow="0" w:firstColumn="0" w:lastColumn="0" w:oddVBand="0" w:evenVBand="0" w:oddHBand="0" w:evenHBand="0" w:firstRowFirstColumn="0" w:firstRowLastColumn="0" w:lastRowFirstColumn="0" w:lastRowLastColumn="0"/>
            <w:tcW w:w="2297" w:type="dxa"/>
            <w:tcMar/>
          </w:tcPr>
          <w:p w:rsidRPr="002054F8" w:rsidR="00B5239D" w:rsidP="693AF885" w:rsidRDefault="0037799C" w14:paraId="303AF53D" w14:textId="7466C85A">
            <w:pPr>
              <w:pStyle w:val="Normal"/>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themeShade="FF"/>
                <w:sz w:val="20"/>
                <w:szCs w:val="20"/>
              </w:rPr>
            </w:pPr>
            <w:r w:rsidRPr="693AF885" w:rsidR="5CFE9F45">
              <w:rPr>
                <w:rFonts w:ascii="Arial" w:hAnsi="Arial" w:cs="Arial"/>
                <w:color w:val="0D0D0D" w:themeColor="text1" w:themeTint="F2" w:themeShade="FF"/>
                <w:sz w:val="20"/>
                <w:szCs w:val="20"/>
              </w:rPr>
              <w:t>Reading Response</w:t>
            </w:r>
          </w:p>
          <w:p w:rsidRPr="002054F8" w:rsidR="00B5239D" w:rsidP="693AF885" w:rsidRDefault="0037799C" w14:paraId="468A8C7D" w14:textId="5D7FE161">
            <w:pPr>
              <w:pStyle w:val="Normal"/>
              <w:cnfStyle w:val="000000000000" w:firstRow="0" w:lastRow="0" w:firstColumn="0" w:lastColumn="0" w:oddVBand="0" w:evenVBand="0" w:oddHBand="0" w:evenHBand="0" w:firstRowFirstColumn="0" w:firstRowLastColumn="0" w:lastRowFirstColumn="0" w:lastRowLastColumn="0"/>
              <w:rPr>
                <w:rFonts w:ascii="Arial" w:hAnsi="Arial" w:cs="Arial"/>
                <w:color w:val="C00000"/>
                <w:sz w:val="20"/>
                <w:szCs w:val="20"/>
              </w:rPr>
            </w:pPr>
          </w:p>
          <w:p w:rsidRPr="002054F8" w:rsidR="00B5239D" w:rsidP="2C304722" w:rsidRDefault="0037799C" w14:paraId="493FE614" w14:textId="4F50758D">
            <w:pPr>
              <w:pStyle w:val="Normal"/>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themeTint="FF" w:themeShade="FF"/>
                <w:sz w:val="20"/>
                <w:szCs w:val="20"/>
              </w:rPr>
            </w:pPr>
          </w:p>
        </w:tc>
      </w:tr>
      <w:tr w:rsidR="00B5239D" w:rsidTr="2C304722" w14:paraId="013B188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6" w:type="dxa"/>
            <w:gridSpan w:val="6"/>
            <w:tcMar/>
          </w:tcPr>
          <w:p w:rsidRPr="003948D4" w:rsidR="00B5239D" w:rsidP="693AF885" w:rsidRDefault="00B5239D" w14:paraId="1551E140" w14:textId="6F033FEA">
            <w:pPr>
              <w:jc w:val="center"/>
              <w:rPr>
                <w:rFonts w:ascii="Arial" w:hAnsi="Arial" w:cs="Arial"/>
                <w:color w:val="0A8440"/>
              </w:rPr>
            </w:pPr>
            <w:r w:rsidRPr="693AF885" w:rsidR="23568885">
              <w:rPr>
                <w:rFonts w:ascii="Arial" w:hAnsi="Arial" w:cs="Arial"/>
                <w:color w:val="0A8440"/>
              </w:rPr>
              <w:t>Week 6</w:t>
            </w:r>
            <w:r w:rsidRPr="693AF885" w:rsidR="37866BB7">
              <w:rPr>
                <w:rFonts w:ascii="Arial" w:hAnsi="Arial" w:cs="Arial"/>
                <w:color w:val="0A8440"/>
              </w:rPr>
              <w:t xml:space="preserve">: </w:t>
            </w:r>
            <w:r w:rsidRPr="693AF885" w:rsidR="277BF467">
              <w:rPr>
                <w:rFonts w:ascii="Arial" w:hAnsi="Arial" w:cs="Arial"/>
                <w:color w:val="0A8440"/>
              </w:rPr>
              <w:t>Un-</w:t>
            </w:r>
            <w:r w:rsidRPr="693AF885" w:rsidR="277BF467">
              <w:rPr>
                <w:rFonts w:ascii="Arial" w:hAnsi="Arial" w:cs="Arial"/>
                <w:color w:val="0A8440"/>
              </w:rPr>
              <w:t>Conventual</w:t>
            </w:r>
            <w:r w:rsidRPr="693AF885" w:rsidR="277BF467">
              <w:rPr>
                <w:rFonts w:ascii="Arial" w:hAnsi="Arial" w:cs="Arial"/>
                <w:color w:val="0A8440"/>
              </w:rPr>
              <w:t xml:space="preserve"> Literacy Learning/Assessment </w:t>
            </w:r>
          </w:p>
        </w:tc>
      </w:tr>
      <w:tr w:rsidR="00C70D04" w:rsidTr="2C304722" w14:paraId="520B9CE6" w14:textId="77777777">
        <w:tc>
          <w:tcPr>
            <w:cnfStyle w:val="001000000000" w:firstRow="0" w:lastRow="0" w:firstColumn="1" w:lastColumn="0" w:oddVBand="0" w:evenVBand="0" w:oddHBand="0" w:evenHBand="0" w:firstRowFirstColumn="0" w:firstRowLastColumn="0" w:lastRowFirstColumn="0" w:lastRowLastColumn="0"/>
            <w:tcW w:w="1475" w:type="dxa"/>
            <w:tcMar/>
          </w:tcPr>
          <w:p w:rsidR="00B5239D" w:rsidP="00B5239D" w:rsidRDefault="00C70D04" w14:paraId="53281F46" w14:textId="38D15A8A">
            <w:pPr>
              <w:jc w:val="center"/>
              <w:rPr>
                <w:rFonts w:ascii="Arial" w:hAnsi="Arial" w:cs="Arial"/>
                <w:color w:val="000000" w:themeColor="text1"/>
                <w:sz w:val="20"/>
                <w:szCs w:val="20"/>
              </w:rPr>
            </w:pPr>
            <w:r>
              <w:rPr>
                <w:rFonts w:ascii="Arial" w:hAnsi="Arial" w:cs="Arial"/>
                <w:color w:val="000000" w:themeColor="text1"/>
                <w:sz w:val="20"/>
                <w:szCs w:val="20"/>
              </w:rPr>
              <w:t>September 26</w:t>
            </w:r>
            <w:r w:rsidRPr="00C70D04">
              <w:rPr>
                <w:rFonts w:ascii="Arial" w:hAnsi="Arial" w:cs="Arial"/>
                <w:color w:val="000000" w:themeColor="text1"/>
                <w:sz w:val="20"/>
                <w:szCs w:val="20"/>
                <w:vertAlign w:val="superscript"/>
              </w:rPr>
              <w:t>th</w:t>
            </w:r>
            <w:r>
              <w:rPr>
                <w:rFonts w:ascii="Arial" w:hAnsi="Arial" w:cs="Arial"/>
                <w:color w:val="000000" w:themeColor="text1"/>
                <w:sz w:val="20"/>
                <w:szCs w:val="20"/>
              </w:rPr>
              <w:t xml:space="preserve"> </w:t>
            </w:r>
            <w:r w:rsidR="0037799C">
              <w:rPr>
                <w:rFonts w:ascii="Arial" w:hAnsi="Arial" w:cs="Arial"/>
                <w:color w:val="000000" w:themeColor="text1"/>
                <w:sz w:val="20"/>
                <w:szCs w:val="20"/>
              </w:rPr>
              <w:t xml:space="preserve"> </w:t>
            </w:r>
          </w:p>
        </w:tc>
        <w:tc>
          <w:tcPr>
            <w:cnfStyle w:val="000000000000" w:firstRow="0" w:lastRow="0" w:firstColumn="0" w:lastColumn="0" w:oddVBand="0" w:evenVBand="0" w:oddHBand="0" w:evenHBand="0" w:firstRowFirstColumn="0" w:firstRowLastColumn="0" w:lastRowFirstColumn="0" w:lastRowLastColumn="0"/>
            <w:tcW w:w="1759" w:type="dxa"/>
            <w:tcMar/>
          </w:tcPr>
          <w:p w:rsidRPr="002054F8" w:rsidR="006515FA" w:rsidP="693AF885" w:rsidRDefault="006515FA" w14:paraId="2F0DFA44" w14:textId="17BA21E1">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693AF885" w:rsidR="513814B5">
              <w:rPr>
                <w:rFonts w:ascii="Calibri" w:hAnsi="Calibri" w:eastAsia="Calibri" w:cs="Calibri"/>
                <w:b w:val="0"/>
                <w:bCs w:val="0"/>
                <w:i w:val="0"/>
                <w:iCs w:val="0"/>
                <w:caps w:val="0"/>
                <w:smallCaps w:val="0"/>
                <w:noProof w:val="0"/>
                <w:color w:val="000000" w:themeColor="text1" w:themeTint="FF" w:themeShade="FF"/>
                <w:sz w:val="22"/>
                <w:szCs w:val="22"/>
                <w:lang w:val="en-US"/>
              </w:rPr>
              <w:t>What can literacy- learning look like for observing educators?</w:t>
            </w:r>
            <w:proofErr w:type="gramStart"/>
            <w:proofErr w:type="gramEnd"/>
          </w:p>
          <w:p w:rsidRPr="002054F8" w:rsidR="006515FA" w:rsidP="693AF885" w:rsidRDefault="006515FA" w14:paraId="4544976C" w14:textId="67217D1B">
            <w:pPr>
              <w:pStyle w:val="Normal"/>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themeTint="FF" w:themeShade="FF"/>
                <w:sz w:val="20"/>
                <w:szCs w:val="20"/>
              </w:rPr>
            </w:pPr>
          </w:p>
        </w:tc>
        <w:tc>
          <w:tcPr>
            <w:cnfStyle w:val="000000000000" w:firstRow="0" w:lastRow="0" w:firstColumn="0" w:lastColumn="0" w:oddVBand="0" w:evenVBand="0" w:oddHBand="0" w:evenHBand="0" w:firstRowFirstColumn="0" w:firstRowLastColumn="0" w:lastRowFirstColumn="0" w:lastRowLastColumn="0"/>
            <w:tcW w:w="3805" w:type="dxa"/>
            <w:gridSpan w:val="3"/>
            <w:tcMar/>
          </w:tcPr>
          <w:p w:rsidR="513814B5" w:rsidP="693AF885" w:rsidRDefault="513814B5" w14:paraId="1C147531" w14:textId="4D120DF3">
            <w:pPr>
              <w:pStyle w:val="ListParagraph"/>
              <w:numPr>
                <w:ilvl w:val="0"/>
                <w:numId w:val="13"/>
              </w:numPr>
              <w:spacing w:before="0" w:after="0" w:line="24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693AF885" w:rsidR="513814B5">
              <w:rPr>
                <w:rFonts w:ascii="Calibri" w:hAnsi="Calibri" w:eastAsia="Calibri" w:cs="Calibri"/>
                <w:b w:val="0"/>
                <w:bCs w:val="0"/>
                <w:i w:val="0"/>
                <w:iCs w:val="0"/>
                <w:caps w:val="0"/>
                <w:smallCaps w:val="0"/>
                <w:noProof w:val="0"/>
                <w:color w:val="000000" w:themeColor="text1" w:themeTint="FF" w:themeShade="FF"/>
                <w:sz w:val="22"/>
                <w:szCs w:val="22"/>
                <w:lang w:val="en-US"/>
              </w:rPr>
              <w:t>Johnson and Vasudevan (2012) “Seeing and Hearing Students’ Lived and Embodied Literacy Practices”</w:t>
            </w:r>
          </w:p>
          <w:p w:rsidR="12D48F00" w:rsidP="693AF885" w:rsidRDefault="12D48F00" w14:paraId="408F1BFD" w14:textId="0CFD93C8">
            <w:pPr>
              <w:pStyle w:val="ListParagraph"/>
              <w:numPr>
                <w:ilvl w:val="0"/>
                <w:numId w:val="13"/>
              </w:numPr>
              <w:bidi w:val="0"/>
              <w:spacing w:before="0" w:beforeAutospacing="off" w:after="0" w:afterAutospacing="off" w:line="240" w:lineRule="auto"/>
              <w:ind w:left="360" w:right="0" w:hanging="360"/>
              <w:contextualSpacing/>
              <w:jc w:val="left"/>
              <w:rPr>
                <w:rFonts w:ascii="Arial" w:hAnsi="Arial" w:eastAsia="游明朝" w:cs="Arial"/>
                <w:b w:val="0"/>
                <w:bCs w:val="0"/>
                <w:i w:val="0"/>
                <w:iCs w:val="0"/>
                <w:caps w:val="0"/>
                <w:smallCaps w:val="0"/>
                <w:noProof w:val="0"/>
                <w:color w:val="000000" w:themeColor="text1" w:themeTint="FF" w:themeShade="FF"/>
                <w:sz w:val="22"/>
                <w:szCs w:val="22"/>
                <w:lang w:val="en-US"/>
              </w:rPr>
            </w:pPr>
            <w:r w:rsidRPr="693AF885" w:rsidR="12D48F0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Kervin (2016) “Powerful and Playful Literacy Learning with Digital Technologies” </w:t>
            </w:r>
          </w:p>
          <w:p w:rsidRPr="0037799C" w:rsidR="0037799C" w:rsidP="693AF885" w:rsidRDefault="0037799C" w14:paraId="76051BC3" w14:textId="06BA1B24">
            <w:pPr>
              <w:pStyle w:val="Normal"/>
              <w:pBdr>
                <w:top w:val="nil" w:color="000000" w:sz="0" w:space="0"/>
                <w:left w:val="nil" w:color="000000" w:sz="0" w:space="0"/>
                <w:bottom w:val="nil" w:color="000000" w:sz="0" w:space="0"/>
                <w:right w:val="nil" w:color="000000" w:sz="0" w:space="0"/>
                <w:between w:val="nil" w:color="000000" w:sz="0" w:space="0"/>
              </w:pBdr>
              <w:spacing/>
              <w:contextualSpacing/>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00000000" w:firstRow="0" w:lastRow="0" w:firstColumn="0" w:lastColumn="0" w:oddVBand="0" w:evenVBand="0" w:oddHBand="0" w:evenHBand="0" w:firstRowFirstColumn="0" w:firstRowLastColumn="0" w:lastRowFirstColumn="0" w:lastRowLastColumn="0"/>
            <w:tcW w:w="2297" w:type="dxa"/>
            <w:tcMar/>
          </w:tcPr>
          <w:p w:rsidRPr="002054F8" w:rsidR="00B5239D" w:rsidP="693AF885" w:rsidRDefault="0037799C" w14:paraId="26341F5B" w14:textId="23CFC4C4">
            <w:pPr>
              <w:pStyle w:val="Normal"/>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themeShade="FF"/>
                <w:sz w:val="20"/>
                <w:szCs w:val="20"/>
              </w:rPr>
            </w:pPr>
            <w:r w:rsidRPr="693AF885" w:rsidR="1A412B12">
              <w:rPr>
                <w:rFonts w:ascii="Arial" w:hAnsi="Arial" w:cs="Arial"/>
                <w:color w:val="0D0D0D" w:themeColor="text1" w:themeTint="F2" w:themeShade="FF"/>
                <w:sz w:val="20"/>
                <w:szCs w:val="20"/>
              </w:rPr>
              <w:t>Reading Response</w:t>
            </w:r>
          </w:p>
          <w:p w:rsidRPr="002054F8" w:rsidR="00B5239D" w:rsidP="693AF885" w:rsidRDefault="0037799C" w14:paraId="45B64341" w14:textId="0CF69940">
            <w:pPr>
              <w:pStyle w:val="Normal"/>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themeShade="FF"/>
                <w:sz w:val="20"/>
                <w:szCs w:val="20"/>
              </w:rPr>
            </w:pPr>
          </w:p>
          <w:p w:rsidRPr="002054F8" w:rsidR="00B5239D" w:rsidP="2C304722" w:rsidRDefault="0037799C" w14:paraId="3D0709B1" w14:textId="2312D267">
            <w:pPr>
              <w:pStyle w:val="Normal"/>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themeTint="FF" w:themeShade="FF"/>
                <w:sz w:val="20"/>
                <w:szCs w:val="20"/>
              </w:rPr>
            </w:pPr>
          </w:p>
        </w:tc>
      </w:tr>
      <w:tr w:rsidR="006515FA" w:rsidTr="2C304722" w14:paraId="3D016CC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6" w:type="dxa"/>
            <w:gridSpan w:val="6"/>
            <w:tcMar/>
          </w:tcPr>
          <w:p w:rsidRPr="002054F8" w:rsidR="006515FA" w:rsidP="693AF885" w:rsidRDefault="006515FA" w14:paraId="4AE136D5" w14:textId="5E909113">
            <w:pPr>
              <w:jc w:val="center"/>
              <w:rPr>
                <w:rFonts w:ascii="Arial" w:hAnsi="Arial" w:cs="Arial"/>
                <w:color w:val="0A8440"/>
              </w:rPr>
            </w:pPr>
            <w:r w:rsidRPr="693AF885" w:rsidR="295FBDF9">
              <w:rPr>
                <w:rFonts w:ascii="Arial" w:hAnsi="Arial" w:cs="Arial"/>
                <w:color w:val="0A8440"/>
              </w:rPr>
              <w:t xml:space="preserve">Week 7: </w:t>
            </w:r>
            <w:r w:rsidRPr="693AF885" w:rsidR="6620D998">
              <w:rPr>
                <w:rFonts w:ascii="Arial" w:hAnsi="Arial" w:cs="Arial"/>
                <w:color w:val="0A8440"/>
              </w:rPr>
              <w:t>I</w:t>
            </w:r>
            <w:r w:rsidRPr="693AF885" w:rsidR="11A9678D">
              <w:rPr>
                <w:rFonts w:ascii="Arial" w:hAnsi="Arial" w:cs="Arial"/>
                <w:color w:val="0A8440"/>
              </w:rPr>
              <w:t xml:space="preserve">ntroduction to Critical Literacy </w:t>
            </w:r>
          </w:p>
        </w:tc>
      </w:tr>
      <w:tr w:rsidR="00C70D04" w:rsidTr="2C304722" w14:paraId="1A801AF3" w14:textId="77777777">
        <w:tc>
          <w:tcPr>
            <w:cnfStyle w:val="001000000000" w:firstRow="0" w:lastRow="0" w:firstColumn="1" w:lastColumn="0" w:oddVBand="0" w:evenVBand="0" w:oddHBand="0" w:evenHBand="0" w:firstRowFirstColumn="0" w:firstRowLastColumn="0" w:lastRowFirstColumn="0" w:lastRowLastColumn="0"/>
            <w:tcW w:w="1475" w:type="dxa"/>
            <w:tcMar/>
          </w:tcPr>
          <w:p w:rsidR="006515FA" w:rsidP="006515FA" w:rsidRDefault="00C70D04" w14:paraId="7AB81C75" w14:textId="72BB89B9">
            <w:pPr>
              <w:jc w:val="center"/>
              <w:rPr>
                <w:rFonts w:ascii="Arial" w:hAnsi="Arial" w:cs="Arial"/>
                <w:color w:val="000000" w:themeColor="text1"/>
                <w:sz w:val="20"/>
                <w:szCs w:val="20"/>
              </w:rPr>
            </w:pPr>
            <w:r>
              <w:rPr>
                <w:rFonts w:ascii="Arial" w:hAnsi="Arial" w:cs="Arial"/>
                <w:color w:val="000000" w:themeColor="text1"/>
                <w:sz w:val="20"/>
                <w:szCs w:val="20"/>
              </w:rPr>
              <w:t>October 3</w:t>
            </w:r>
            <w:r w:rsidRPr="00C70D04">
              <w:rPr>
                <w:rFonts w:ascii="Arial" w:hAnsi="Arial" w:cs="Arial"/>
                <w:color w:val="000000" w:themeColor="text1"/>
                <w:sz w:val="20"/>
                <w:szCs w:val="20"/>
                <w:vertAlign w:val="superscript"/>
              </w:rPr>
              <w:t>rd</w:t>
            </w:r>
            <w:r>
              <w:rPr>
                <w:rFonts w:ascii="Arial" w:hAnsi="Arial" w:cs="Arial"/>
                <w:color w:val="000000" w:themeColor="text1"/>
                <w:sz w:val="20"/>
                <w:szCs w:val="20"/>
              </w:rPr>
              <w:t xml:space="preserve"> </w:t>
            </w:r>
            <w:r w:rsidR="006515FA">
              <w:rPr>
                <w:rFonts w:ascii="Arial" w:hAnsi="Arial" w:cs="Arial"/>
                <w:color w:val="000000" w:themeColor="text1"/>
                <w:sz w:val="20"/>
                <w:szCs w:val="20"/>
              </w:rPr>
              <w:t xml:space="preserve">  </w:t>
            </w:r>
          </w:p>
        </w:tc>
        <w:tc>
          <w:tcPr>
            <w:cnfStyle w:val="000000000000" w:firstRow="0" w:lastRow="0" w:firstColumn="0" w:lastColumn="0" w:oddVBand="0" w:evenVBand="0" w:oddHBand="0" w:evenHBand="0" w:firstRowFirstColumn="0" w:firstRowLastColumn="0" w:lastRowFirstColumn="0" w:lastRowLastColumn="0"/>
            <w:tcW w:w="1759" w:type="dxa"/>
            <w:tcMar/>
          </w:tcPr>
          <w:p w:rsidRPr="002054F8" w:rsidR="006515FA" w:rsidP="693AF885" w:rsidRDefault="006515FA" w14:paraId="0428BDDA" w14:textId="61AE3656">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693AF885" w:rsidR="45734C31">
              <w:rPr>
                <w:rFonts w:ascii="Calibri" w:hAnsi="Calibri" w:eastAsia="Calibri" w:cs="Calibri"/>
                <w:b w:val="0"/>
                <w:bCs w:val="0"/>
                <w:i w:val="0"/>
                <w:iCs w:val="0"/>
                <w:caps w:val="0"/>
                <w:smallCaps w:val="0"/>
                <w:noProof w:val="0"/>
                <w:color w:val="000000" w:themeColor="text1" w:themeTint="FF" w:themeShade="FF"/>
                <w:sz w:val="22"/>
                <w:szCs w:val="22"/>
                <w:lang w:val="en-US"/>
              </w:rPr>
              <w:t>What is Critical Literacy? What is a critical literacy perspective? How does it expand on what we know about literacy?</w:t>
            </w:r>
          </w:p>
        </w:tc>
        <w:tc>
          <w:tcPr>
            <w:cnfStyle w:val="000000000000" w:firstRow="0" w:lastRow="0" w:firstColumn="0" w:lastColumn="0" w:oddVBand="0" w:evenVBand="0" w:oddHBand="0" w:evenHBand="0" w:firstRowFirstColumn="0" w:firstRowLastColumn="0" w:lastRowFirstColumn="0" w:lastRowLastColumn="0"/>
            <w:tcW w:w="3805" w:type="dxa"/>
            <w:gridSpan w:val="3"/>
            <w:tcMar/>
          </w:tcPr>
          <w:p w:rsidR="542C4884" w:rsidP="693AF885" w:rsidRDefault="542C4884" w14:paraId="250D3111" w14:textId="6A4ACD09">
            <w:pPr>
              <w:pStyle w:val="ListParagraph"/>
              <w:numPr>
                <w:ilvl w:val="0"/>
                <w:numId w:val="15"/>
              </w:numPr>
              <w:spacing w:before="0" w:after="0" w:line="240" w:lineRule="auto"/>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Pr="693AF885" w:rsidR="542C4884">
              <w:rPr>
                <w:rFonts w:ascii="Calibri" w:hAnsi="Calibri" w:eastAsia="Calibri" w:cs="Calibri"/>
                <w:b w:val="0"/>
                <w:bCs w:val="0"/>
                <w:i w:val="0"/>
                <w:iCs w:val="0"/>
                <w:caps w:val="0"/>
                <w:smallCaps w:val="0"/>
                <w:noProof w:val="0"/>
                <w:color w:val="000000" w:themeColor="text1" w:themeTint="FF" w:themeShade="FF"/>
                <w:sz w:val="22"/>
                <w:szCs w:val="22"/>
                <w:lang w:val="en-US"/>
              </w:rPr>
              <w:t>Vasquez (2017) “Critical Literacy”</w:t>
            </w:r>
          </w:p>
          <w:p w:rsidR="542C4884" w:rsidP="693AF885" w:rsidRDefault="542C4884" w14:paraId="52E30A59" w14:textId="6B37018A">
            <w:pPr>
              <w:pStyle w:val="ListParagraph"/>
              <w:numPr>
                <w:ilvl w:val="0"/>
                <w:numId w:val="15"/>
              </w:numPr>
              <w:spacing w:line="259" w:lineRule="auto"/>
              <w:rPr>
                <w:rFonts w:ascii="Arial" w:hAnsi="Arial" w:eastAsia="游明朝" w:cs="Arial"/>
                <w:b w:val="0"/>
                <w:bCs w:val="0"/>
                <w:i w:val="0"/>
                <w:iCs w:val="0"/>
                <w:caps w:val="0"/>
                <w:smallCaps w:val="0"/>
                <w:noProof w:val="0"/>
                <w:color w:val="000000" w:themeColor="text1" w:themeTint="FF" w:themeShade="FF"/>
                <w:sz w:val="22"/>
                <w:szCs w:val="22"/>
                <w:lang w:val="en-US"/>
              </w:rPr>
            </w:pPr>
            <w:r w:rsidRPr="693AF885" w:rsidR="542C4884">
              <w:rPr>
                <w:rFonts w:ascii="Calibri" w:hAnsi="Calibri" w:eastAsia="Calibri" w:cs="Calibri"/>
                <w:b w:val="0"/>
                <w:bCs w:val="0"/>
                <w:i w:val="0"/>
                <w:iCs w:val="0"/>
                <w:caps w:val="0"/>
                <w:smallCaps w:val="0"/>
                <w:noProof w:val="0"/>
                <w:color w:val="000000" w:themeColor="text1" w:themeTint="FF" w:themeShade="FF"/>
                <w:sz w:val="22"/>
                <w:szCs w:val="22"/>
                <w:lang w:val="en-US"/>
              </w:rPr>
              <w:t>Shor (1999) “What is Critical Literacy?” (SKIM)</w:t>
            </w:r>
          </w:p>
          <w:p w:rsidR="693AF885" w:rsidP="693AF885" w:rsidRDefault="693AF885" w14:paraId="59EE9B36" w14:textId="60D2DD26">
            <w:pPr>
              <w:pStyle w:val="Normal"/>
              <w:spacing w:before="0" w:after="0" w:line="240" w:lineRule="auto"/>
              <w:ind w:left="0"/>
              <w:contextualSpacing/>
              <w:rPr>
                <w:rFonts w:ascii="Times New Roman" w:hAnsi="Times New Roman" w:eastAsia="Times New Roman" w:cs="Times New Roman"/>
                <w:color w:val="000000" w:themeColor="text1" w:themeTint="FF" w:themeShade="FF"/>
                <w:sz w:val="20"/>
                <w:szCs w:val="20"/>
              </w:rPr>
            </w:pPr>
          </w:p>
          <w:p w:rsidRPr="006515FA" w:rsidR="006515FA" w:rsidP="693AF885" w:rsidRDefault="006515FA" w14:paraId="591AE3F9" w14:textId="51B84511">
            <w:pPr>
              <w:spacing/>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themeTint="FF" w:themeShade="FF"/>
                <w:sz w:val="20"/>
                <w:szCs w:val="20"/>
              </w:rPr>
            </w:pPr>
          </w:p>
        </w:tc>
        <w:tc>
          <w:tcPr>
            <w:cnfStyle w:val="000000000000" w:firstRow="0" w:lastRow="0" w:firstColumn="0" w:lastColumn="0" w:oddVBand="0" w:evenVBand="0" w:oddHBand="0" w:evenHBand="0" w:firstRowFirstColumn="0" w:firstRowLastColumn="0" w:lastRowFirstColumn="0" w:lastRowLastColumn="0"/>
            <w:tcW w:w="2297" w:type="dxa"/>
            <w:tcMar/>
          </w:tcPr>
          <w:p w:rsidRPr="002054F8" w:rsidR="006515FA" w:rsidP="693AF885" w:rsidRDefault="006515FA" w14:paraId="3E0AD761" w14:textId="2933659D">
            <w:pPr>
              <w:pStyle w:val="Normal"/>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themeShade="FF"/>
                <w:sz w:val="20"/>
                <w:szCs w:val="20"/>
              </w:rPr>
            </w:pPr>
            <w:r w:rsidRPr="693AF885" w:rsidR="58B912C6">
              <w:rPr>
                <w:rFonts w:ascii="Arial" w:hAnsi="Arial" w:cs="Arial"/>
                <w:color w:val="0D0D0D" w:themeColor="text1" w:themeTint="F2" w:themeShade="FF"/>
                <w:sz w:val="20"/>
                <w:szCs w:val="20"/>
              </w:rPr>
              <w:t>Reading Response</w:t>
            </w:r>
          </w:p>
          <w:p w:rsidRPr="002054F8" w:rsidR="006515FA" w:rsidP="2C304722" w:rsidRDefault="006515FA" w14:paraId="77A89C46" w14:textId="0E92D72A">
            <w:pPr>
              <w:pStyle w:val="Normal"/>
              <w:cnfStyle w:val="000000000000" w:firstRow="0" w:lastRow="0" w:firstColumn="0" w:lastColumn="0" w:oddVBand="0" w:evenVBand="0" w:oddHBand="0" w:evenHBand="0" w:firstRowFirstColumn="0" w:firstRowLastColumn="0" w:lastRowFirstColumn="0" w:lastRowLastColumn="0"/>
              <w:rPr>
                <w:rFonts w:ascii="Arial" w:hAnsi="Arial" w:cs="Arial"/>
                <w:color w:val="C00000" w:themeColor="text1" w:themeTint="F2" w:themeShade="FF"/>
                <w:sz w:val="20"/>
                <w:szCs w:val="20"/>
              </w:rPr>
            </w:pPr>
          </w:p>
        </w:tc>
      </w:tr>
      <w:tr w:rsidR="006515FA" w:rsidTr="2C304722" w14:paraId="2918179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6" w:type="dxa"/>
            <w:gridSpan w:val="6"/>
            <w:tcMar/>
          </w:tcPr>
          <w:p w:rsidRPr="002054F8" w:rsidR="006515FA" w:rsidP="006515FA" w:rsidRDefault="006515FA" w14:paraId="1015A2ED" w14:textId="11753997">
            <w:pPr>
              <w:jc w:val="center"/>
              <w:rPr>
                <w:rFonts w:ascii="Arial" w:hAnsi="Arial" w:cs="Arial"/>
                <w:color w:val="C00000"/>
                <w:sz w:val="20"/>
                <w:szCs w:val="20"/>
              </w:rPr>
            </w:pPr>
            <w:r w:rsidRPr="693AF885" w:rsidR="295FBDF9">
              <w:rPr>
                <w:rFonts w:ascii="Arial" w:hAnsi="Arial" w:cs="Arial"/>
                <w:color w:val="0A8440"/>
              </w:rPr>
              <w:t xml:space="preserve">Week 8: </w:t>
            </w:r>
            <w:r w:rsidRPr="693AF885" w:rsidR="2EFFBFC0">
              <w:rPr>
                <w:rFonts w:ascii="Arial" w:hAnsi="Arial" w:cs="Arial"/>
                <w:color w:val="0A8440"/>
              </w:rPr>
              <w:t xml:space="preserve">Critical </w:t>
            </w:r>
            <w:r w:rsidRPr="693AF885" w:rsidR="2EFFBFC0">
              <w:rPr>
                <w:rFonts w:ascii="Arial" w:hAnsi="Arial" w:cs="Arial"/>
                <w:color w:val="0A8440"/>
              </w:rPr>
              <w:t>Literacy</w:t>
            </w:r>
            <w:r w:rsidRPr="693AF885" w:rsidR="2EFFBFC0">
              <w:rPr>
                <w:rFonts w:ascii="Arial" w:hAnsi="Arial" w:cs="Arial"/>
                <w:color w:val="0A8440"/>
              </w:rPr>
              <w:t xml:space="preserve"> Perspectives </w:t>
            </w:r>
          </w:p>
        </w:tc>
      </w:tr>
      <w:tr w:rsidR="00C70D04" w:rsidTr="2C304722" w14:paraId="56D86152" w14:textId="77777777">
        <w:tc>
          <w:tcPr>
            <w:cnfStyle w:val="001000000000" w:firstRow="0" w:lastRow="0" w:firstColumn="1" w:lastColumn="0" w:oddVBand="0" w:evenVBand="0" w:oddHBand="0" w:evenHBand="0" w:firstRowFirstColumn="0" w:firstRowLastColumn="0" w:lastRowFirstColumn="0" w:lastRowLastColumn="0"/>
            <w:tcW w:w="1475" w:type="dxa"/>
            <w:tcMar/>
          </w:tcPr>
          <w:p w:rsidRPr="002054F8" w:rsidR="006515FA" w:rsidP="006515FA" w:rsidRDefault="00C70D04" w14:paraId="1C4CFBBB" w14:textId="75D9A404">
            <w:pPr>
              <w:jc w:val="center"/>
              <w:rPr>
                <w:rFonts w:ascii="Arial" w:hAnsi="Arial" w:cs="Arial"/>
                <w:color w:val="000000" w:themeColor="text1"/>
                <w:sz w:val="20"/>
                <w:szCs w:val="20"/>
              </w:rPr>
            </w:pPr>
            <w:r>
              <w:rPr>
                <w:rFonts w:ascii="Arial" w:hAnsi="Arial" w:cs="Arial"/>
                <w:color w:val="000000" w:themeColor="text1"/>
                <w:sz w:val="20"/>
                <w:szCs w:val="20"/>
              </w:rPr>
              <w:t>October 10</w:t>
            </w:r>
            <w:r w:rsidRPr="00C70D04">
              <w:rPr>
                <w:rFonts w:ascii="Arial" w:hAnsi="Arial" w:cs="Arial"/>
                <w:color w:val="000000" w:themeColor="text1"/>
                <w:sz w:val="20"/>
                <w:szCs w:val="20"/>
                <w:vertAlign w:val="superscript"/>
              </w:rPr>
              <w:t>th</w:t>
            </w:r>
            <w:r>
              <w:rPr>
                <w:rFonts w:ascii="Arial" w:hAnsi="Arial" w:cs="Arial"/>
                <w:color w:val="000000" w:themeColor="text1"/>
                <w:sz w:val="20"/>
                <w:szCs w:val="20"/>
              </w:rPr>
              <w:t xml:space="preserve"> </w:t>
            </w:r>
            <w:r w:rsidR="006515FA">
              <w:rPr>
                <w:rFonts w:ascii="Arial" w:hAnsi="Arial" w:cs="Arial"/>
                <w:color w:val="000000" w:themeColor="text1"/>
                <w:sz w:val="20"/>
                <w:szCs w:val="20"/>
              </w:rPr>
              <w:t xml:space="preserve"> </w:t>
            </w:r>
          </w:p>
        </w:tc>
        <w:tc>
          <w:tcPr>
            <w:cnfStyle w:val="000000000000" w:firstRow="0" w:lastRow="0" w:firstColumn="0" w:lastColumn="0" w:oddVBand="0" w:evenVBand="0" w:oddHBand="0" w:evenHBand="0" w:firstRowFirstColumn="0" w:firstRowLastColumn="0" w:lastRowFirstColumn="0" w:lastRowLastColumn="0"/>
            <w:tcW w:w="1759" w:type="dxa"/>
            <w:tcMar/>
          </w:tcPr>
          <w:p w:rsidR="0ACDB9DA" w:rsidP="693AF885" w:rsidRDefault="0ACDB9DA" w14:paraId="5B886032" w14:textId="22464DE1">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93AF885" w:rsidR="0ACDB9DA">
              <w:rPr>
                <w:rFonts w:ascii="Calibri" w:hAnsi="Calibri" w:eastAsia="Calibri" w:cs="Calibri"/>
                <w:b w:val="0"/>
                <w:bCs w:val="0"/>
                <w:i w:val="0"/>
                <w:iCs w:val="0"/>
                <w:caps w:val="0"/>
                <w:smallCaps w:val="0"/>
                <w:noProof w:val="0"/>
                <w:color w:val="000000" w:themeColor="text1" w:themeTint="FF" w:themeShade="FF"/>
                <w:sz w:val="22"/>
                <w:szCs w:val="22"/>
                <w:lang w:val="en-US"/>
              </w:rPr>
              <w:t>What does critically reading texts look like in practice?</w:t>
            </w:r>
          </w:p>
          <w:p w:rsidR="693AF885" w:rsidP="693AF885" w:rsidRDefault="693AF885" w14:paraId="331E4355" w14:textId="1C050736">
            <w:pPr>
              <w:pStyle w:val="Normal"/>
              <w:rPr>
                <w:rFonts w:ascii="Arial" w:hAnsi="Arial" w:cs="Arial"/>
                <w:i w:val="1"/>
                <w:iCs w:val="1"/>
                <w:color w:val="000000" w:themeColor="text1" w:themeTint="FF" w:themeShade="FF"/>
                <w:sz w:val="20"/>
                <w:szCs w:val="20"/>
              </w:rPr>
            </w:pPr>
          </w:p>
          <w:p w:rsidRPr="009A7EB7" w:rsidR="006515FA" w:rsidP="006515FA" w:rsidRDefault="006515FA" w14:paraId="5061F78B" w14:textId="1067D2A7">
            <w:pP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p>
        </w:tc>
        <w:tc>
          <w:tcPr>
            <w:cnfStyle w:val="000000000000" w:firstRow="0" w:lastRow="0" w:firstColumn="0" w:lastColumn="0" w:oddVBand="0" w:evenVBand="0" w:oddHBand="0" w:evenHBand="0" w:firstRowFirstColumn="0" w:firstRowLastColumn="0" w:lastRowFirstColumn="0" w:lastRowLastColumn="0"/>
            <w:tcW w:w="3805" w:type="dxa"/>
            <w:gridSpan w:val="3"/>
            <w:tcMar/>
          </w:tcPr>
          <w:p w:rsidR="7168A058" w:rsidP="693AF885" w:rsidRDefault="7168A058" w14:paraId="50C7F3A6" w14:textId="183F8BF0">
            <w:pPr>
              <w:pStyle w:val="ListParagraph"/>
              <w:numPr>
                <w:ilvl w:val="0"/>
                <w:numId w:val="22"/>
              </w:numPr>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93AF885" w:rsidR="7168A058">
              <w:rPr>
                <w:rFonts w:ascii="Calibri" w:hAnsi="Calibri" w:eastAsia="Calibri" w:cs="Calibri"/>
                <w:b w:val="0"/>
                <w:bCs w:val="0"/>
                <w:i w:val="0"/>
                <w:iCs w:val="0"/>
                <w:caps w:val="0"/>
                <w:smallCaps w:val="0"/>
                <w:noProof w:val="0"/>
                <w:color w:val="000000" w:themeColor="text1" w:themeTint="FF" w:themeShade="FF"/>
                <w:sz w:val="22"/>
                <w:szCs w:val="22"/>
                <w:lang w:val="en-US"/>
              </w:rPr>
              <w:t>Freebody, Peter, and Luke (1990) “Four Recourses Model”</w:t>
            </w:r>
          </w:p>
          <w:p w:rsidRPr="00212319" w:rsidR="006515FA" w:rsidP="006515FA" w:rsidRDefault="00212319" w14:paraId="6FBC0563" w14:textId="5AF11103">
            <w:pPr>
              <w:pStyle w:val="ListParagraph"/>
              <w:numPr>
                <w:ilvl w:val="0"/>
                <w:numId w:val="22"/>
              </w:num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212319">
              <w:rPr>
                <w:rFonts w:cs="Arial"/>
                <w:sz w:val="20"/>
                <w:szCs w:val="20"/>
              </w:rPr>
              <w:t>O’Neil (2011) “Reading Pictures”</w:t>
            </w:r>
          </w:p>
        </w:tc>
        <w:tc>
          <w:tcPr>
            <w:cnfStyle w:val="000000000000" w:firstRow="0" w:lastRow="0" w:firstColumn="0" w:lastColumn="0" w:oddVBand="0" w:evenVBand="0" w:oddHBand="0" w:evenHBand="0" w:firstRowFirstColumn="0" w:firstRowLastColumn="0" w:lastRowFirstColumn="0" w:lastRowLastColumn="0"/>
            <w:tcW w:w="2297" w:type="dxa"/>
            <w:tcMar/>
          </w:tcPr>
          <w:p w:rsidRPr="002054F8" w:rsidR="006515FA" w:rsidP="693AF885" w:rsidRDefault="00CA1E96" w14:paraId="637E79DD" w14:textId="0704386A">
            <w:pPr>
              <w:pStyle w:val="Normal"/>
              <w:cnfStyle w:val="000000000000" w:firstRow="0" w:lastRow="0" w:firstColumn="0" w:lastColumn="0" w:oddVBand="0" w:evenVBand="0" w:oddHBand="0" w:evenHBand="0" w:firstRowFirstColumn="0" w:firstRowLastColumn="0" w:lastRowFirstColumn="0" w:lastRowLastColumn="0"/>
              <w:rPr>
                <w:rFonts w:ascii="Arial" w:hAnsi="Arial" w:cs="Arial"/>
                <w:color w:val="C00000"/>
                <w:sz w:val="20"/>
                <w:szCs w:val="20"/>
              </w:rPr>
            </w:pPr>
            <w:r w:rsidRPr="693AF885" w:rsidR="0004898A">
              <w:rPr>
                <w:rFonts w:ascii="Arial" w:hAnsi="Arial" w:cs="Arial"/>
                <w:color w:val="0D0D0D" w:themeColor="text1" w:themeTint="F2" w:themeShade="FF"/>
                <w:sz w:val="20"/>
                <w:szCs w:val="20"/>
              </w:rPr>
              <w:t>Reading Response</w:t>
            </w:r>
          </w:p>
          <w:p w:rsidRPr="002054F8" w:rsidR="006515FA" w:rsidP="693AF885" w:rsidRDefault="00CA1E96" w14:paraId="4D6FC93C" w14:textId="64F05304">
            <w:pPr>
              <w:pStyle w:val="Normal"/>
              <w:cnfStyle w:val="000000000000" w:firstRow="0" w:lastRow="0" w:firstColumn="0" w:lastColumn="0" w:oddVBand="0" w:evenVBand="0" w:oddHBand="0" w:evenHBand="0" w:firstRowFirstColumn="0" w:firstRowLastColumn="0" w:lastRowFirstColumn="0" w:lastRowLastColumn="0"/>
              <w:rPr>
                <w:rFonts w:ascii="Arial" w:hAnsi="Arial" w:cs="Arial"/>
                <w:color w:val="C00000"/>
                <w:sz w:val="20"/>
                <w:szCs w:val="20"/>
              </w:rPr>
            </w:pPr>
          </w:p>
          <w:p w:rsidRPr="002054F8" w:rsidR="006515FA" w:rsidP="2C304722" w:rsidRDefault="00CA1E96" w14:paraId="1B2789A6" w14:textId="3D8CC3B9">
            <w:pPr>
              <w:pStyle w:val="Normal"/>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themeTint="FF" w:themeShade="FF"/>
                <w:sz w:val="20"/>
                <w:szCs w:val="20"/>
              </w:rPr>
            </w:pPr>
          </w:p>
        </w:tc>
      </w:tr>
      <w:tr w:rsidR="00C70D04" w:rsidTr="2C304722" w14:paraId="4EFD45B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6" w:type="dxa"/>
            <w:gridSpan w:val="6"/>
            <w:tcMar/>
            <w:vAlign w:val="center"/>
          </w:tcPr>
          <w:p w:rsidRPr="00CA1E96" w:rsidR="00C70D04" w:rsidP="00C70D04" w:rsidRDefault="00C70D04" w14:paraId="1174F590" w14:textId="6FB8B500">
            <w:pPr>
              <w:autoSpaceDE w:val="0"/>
              <w:autoSpaceDN w:val="0"/>
              <w:adjustRightInd w:val="0"/>
              <w:jc w:val="center"/>
              <w:rPr>
                <w:rFonts w:ascii="Arial" w:hAnsi="Arial" w:cs="Arial"/>
                <w:sz w:val="22"/>
                <w:szCs w:val="22"/>
              </w:rPr>
            </w:pPr>
            <w:r w:rsidRPr="693AF885" w:rsidR="58A095C0">
              <w:rPr>
                <w:rFonts w:ascii="Arial" w:hAnsi="Arial" w:cs="Arial"/>
                <w:color w:val="0A8440"/>
              </w:rPr>
              <w:t>Week 9:</w:t>
            </w:r>
            <w:r w:rsidRPr="693AF885" w:rsidR="4CCC3BD3">
              <w:rPr>
                <w:rFonts w:ascii="Arial" w:hAnsi="Arial" w:cs="Arial"/>
                <w:color w:val="0A8440"/>
              </w:rPr>
              <w:t xml:space="preserve"> Cultivating a Critical Culturally Relevant/Responsive Classroom through Literacy </w:t>
            </w:r>
          </w:p>
        </w:tc>
      </w:tr>
      <w:tr w:rsidR="00C70D04" w:rsidTr="2C304722" w14:paraId="104E79F4" w14:textId="77777777">
        <w:trPr>
          <w:trHeight w:val="216"/>
        </w:trPr>
        <w:tc>
          <w:tcPr>
            <w:cnfStyle w:val="001000000000" w:firstRow="0" w:lastRow="0" w:firstColumn="1" w:lastColumn="0" w:oddVBand="0" w:evenVBand="0" w:oddHBand="0" w:evenHBand="0" w:firstRowFirstColumn="0" w:firstRowLastColumn="0" w:lastRowFirstColumn="0" w:lastRowLastColumn="0"/>
            <w:tcW w:w="1475" w:type="dxa"/>
            <w:tcMar/>
            <w:vAlign w:val="center"/>
          </w:tcPr>
          <w:p w:rsidR="00C70D04" w:rsidP="693AF885" w:rsidRDefault="00C70D04" w14:paraId="40469621" w14:textId="2E61AAC9">
            <w:pPr>
              <w:jc w:val="center"/>
              <w:rPr>
                <w:rFonts w:ascii="Arial" w:hAnsi="Arial" w:cs="Arial"/>
                <w:color w:val="000000" w:themeColor="text1"/>
                <w:sz w:val="20"/>
                <w:szCs w:val="20"/>
              </w:rPr>
            </w:pPr>
            <w:r w:rsidRPr="693AF885" w:rsidR="58A095C0">
              <w:rPr>
                <w:rFonts w:ascii="Arial" w:hAnsi="Arial" w:cs="Arial"/>
                <w:color w:val="000000" w:themeColor="text1" w:themeTint="FF" w:themeShade="FF"/>
                <w:sz w:val="20"/>
                <w:szCs w:val="20"/>
              </w:rPr>
              <w:t>October 17</w:t>
            </w:r>
            <w:r w:rsidRPr="693AF885" w:rsidR="58A095C0">
              <w:rPr>
                <w:rFonts w:ascii="Arial" w:hAnsi="Arial" w:cs="Arial"/>
                <w:color w:val="000000" w:themeColor="text1" w:themeTint="FF" w:themeShade="FF"/>
                <w:sz w:val="20"/>
                <w:szCs w:val="20"/>
                <w:vertAlign w:val="superscript"/>
              </w:rPr>
              <w:t>th</w:t>
            </w:r>
            <w:r w:rsidRPr="693AF885" w:rsidR="58A095C0">
              <w:rPr>
                <w:rFonts w:ascii="Arial" w:hAnsi="Arial" w:cs="Arial"/>
                <w:color w:val="000000" w:themeColor="text1" w:themeTint="FF" w:themeShade="FF"/>
                <w:sz w:val="20"/>
                <w:szCs w:val="20"/>
              </w:rPr>
              <w:t xml:space="preserve"> </w:t>
            </w:r>
          </w:p>
        </w:tc>
        <w:tc>
          <w:tcPr>
            <w:cnfStyle w:val="000000000000" w:firstRow="0" w:lastRow="0" w:firstColumn="0" w:lastColumn="0" w:oddVBand="0" w:evenVBand="0" w:oddHBand="0" w:evenHBand="0" w:firstRowFirstColumn="0" w:firstRowLastColumn="0" w:lastRowFirstColumn="0" w:lastRowLastColumn="0"/>
            <w:tcW w:w="2612" w:type="dxa"/>
            <w:gridSpan w:val="2"/>
            <w:tcMar/>
          </w:tcPr>
          <w:p w:rsidR="00C70D04" w:rsidP="693AF885" w:rsidRDefault="00C70D04" w14:paraId="3355DAAA" w14:textId="745D6E9A">
            <w:pPr>
              <w:autoSpaceDE w:val="0"/>
              <w:autoSpaceDN w:val="0"/>
              <w:adjustRightInd w:val="0"/>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693AF885" w:rsidR="0F5FF823">
              <w:rPr>
                <w:rFonts w:ascii="Calibri" w:hAnsi="Calibri" w:eastAsia="Calibri" w:cs="Calibri"/>
                <w:b w:val="0"/>
                <w:bCs w:val="0"/>
                <w:i w:val="0"/>
                <w:iCs w:val="0"/>
                <w:caps w:val="0"/>
                <w:smallCaps w:val="0"/>
                <w:noProof w:val="0"/>
                <w:color w:val="000000" w:themeColor="text1" w:themeTint="FF" w:themeShade="FF"/>
                <w:sz w:val="22"/>
                <w:szCs w:val="22"/>
                <w:lang w:val="en-US"/>
              </w:rPr>
              <w:t>What is the importance of a culturally relevant/responsive critical literacy classroom?</w:t>
            </w:r>
          </w:p>
        </w:tc>
        <w:tc>
          <w:tcPr>
            <w:cnfStyle w:val="000000000000" w:firstRow="0" w:lastRow="0" w:firstColumn="0" w:lastColumn="0" w:oddVBand="0" w:evenVBand="0" w:oddHBand="0" w:evenHBand="0" w:firstRowFirstColumn="0" w:firstRowLastColumn="0" w:lastRowFirstColumn="0" w:lastRowLastColumn="0"/>
            <w:tcW w:w="2597" w:type="dxa"/>
            <w:tcMar/>
          </w:tcPr>
          <w:p w:rsidR="00C70D04" w:rsidP="693AF885" w:rsidRDefault="00C70D04" w14:paraId="64A6FA2B" w14:textId="09C97A79">
            <w:pPr>
              <w:pStyle w:val="ListParagraph"/>
              <w:numPr>
                <w:ilvl w:val="0"/>
                <w:numId w:val="48"/>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693AF885" w:rsidR="4E04DD54">
              <w:rPr>
                <w:rFonts w:ascii="Calibri" w:hAnsi="Calibri" w:eastAsia="Calibri" w:cs="Calibri"/>
                <w:b w:val="0"/>
                <w:bCs w:val="0"/>
                <w:i w:val="0"/>
                <w:iCs w:val="0"/>
                <w:caps w:val="0"/>
                <w:smallCaps w:val="0"/>
                <w:noProof w:val="0"/>
                <w:color w:val="000000" w:themeColor="text1" w:themeTint="FF" w:themeShade="FF"/>
                <w:sz w:val="22"/>
                <w:szCs w:val="22"/>
                <w:lang w:val="en-US"/>
              </w:rPr>
              <w:t>Ladson-Billings (1995) Towards a Theory of Culturally Relevant Pedagogy” (SKIM)</w:t>
            </w:r>
          </w:p>
          <w:p w:rsidR="00C70D04" w:rsidP="693AF885" w:rsidRDefault="00C70D04" w14:paraId="7FB28B10" w14:textId="4F914921">
            <w:pPr>
              <w:pStyle w:val="ListParagraph"/>
              <w:numPr>
                <w:ilvl w:val="0"/>
                <w:numId w:val="48"/>
              </w:numPr>
              <w:autoSpaceDE w:val="0"/>
              <w:autoSpaceDN w:val="0"/>
              <w:adjustRightInd w:val="0"/>
              <w:spacing w:line="259" w:lineRule="auto"/>
              <w:cnfStyle w:val="000000000000" w:firstRow="0" w:lastRow="0" w:firstColumn="0" w:lastColumn="0" w:oddVBand="0" w:evenVBand="0" w:oddHBand="0" w:evenHBand="0" w:firstRowFirstColumn="0" w:firstRowLastColumn="0" w:lastRowFirstColumn="0" w:lastRowLastColumn="0"/>
              <w:rPr>
                <w:rFonts w:ascii="Arial" w:hAnsi="Arial" w:eastAsia="游明朝" w:cs="Arial"/>
                <w:b w:val="0"/>
                <w:bCs w:val="0"/>
                <w:i w:val="0"/>
                <w:iCs w:val="0"/>
                <w:caps w:val="0"/>
                <w:smallCaps w:val="0"/>
                <w:noProof w:val="0"/>
                <w:color w:val="000000" w:themeColor="text1" w:themeTint="FF" w:themeShade="FF"/>
                <w:sz w:val="22"/>
                <w:szCs w:val="22"/>
                <w:lang w:val="en-US"/>
              </w:rPr>
            </w:pPr>
            <w:r w:rsidRPr="693AF885" w:rsidR="4E04DD54">
              <w:rPr>
                <w:rFonts w:ascii="Calibri" w:hAnsi="Calibri" w:eastAsia="Calibri" w:cs="Calibri"/>
                <w:b w:val="0"/>
                <w:bCs w:val="0"/>
                <w:i w:val="0"/>
                <w:iCs w:val="0"/>
                <w:caps w:val="0"/>
                <w:smallCaps w:val="0"/>
                <w:noProof w:val="0"/>
                <w:color w:val="000000" w:themeColor="text1" w:themeTint="FF" w:themeShade="FF"/>
                <w:sz w:val="22"/>
                <w:szCs w:val="22"/>
                <w:lang w:val="en-US"/>
              </w:rPr>
              <w:t>Baines, Tisdale, and Long (2018) Ch. 1 “Choosing Culturally Relevant Teaching”</w:t>
            </w:r>
          </w:p>
        </w:tc>
        <w:tc>
          <w:tcPr>
            <w:cnfStyle w:val="000000000000" w:firstRow="0" w:lastRow="0" w:firstColumn="0" w:lastColumn="0" w:oddVBand="0" w:evenVBand="0" w:oddHBand="0" w:evenHBand="0" w:firstRowFirstColumn="0" w:firstRowLastColumn="0" w:lastRowFirstColumn="0" w:lastRowLastColumn="0"/>
            <w:tcW w:w="2652" w:type="dxa"/>
            <w:gridSpan w:val="2"/>
            <w:tcMar/>
          </w:tcPr>
          <w:p w:rsidR="00C70D04" w:rsidP="693AF885" w:rsidRDefault="00C70D04" w14:paraId="69FE6706" w14:textId="59439245">
            <w:pPr>
              <w:pStyle w:val="Normal"/>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themeShade="FF"/>
                <w:sz w:val="20"/>
                <w:szCs w:val="20"/>
              </w:rPr>
            </w:pPr>
            <w:r w:rsidRPr="693AF885" w:rsidR="76D5B7E4">
              <w:rPr>
                <w:rFonts w:ascii="Arial" w:hAnsi="Arial" w:cs="Arial"/>
                <w:color w:val="0D0D0D" w:themeColor="text1" w:themeTint="F2" w:themeShade="FF"/>
                <w:sz w:val="20"/>
                <w:szCs w:val="20"/>
              </w:rPr>
              <w:t>Reading Response</w:t>
            </w:r>
          </w:p>
          <w:p w:rsidR="00C70D04" w:rsidP="693AF885" w:rsidRDefault="00C70D04" w14:paraId="6D7C0101" w14:textId="32A65C8A">
            <w:pPr>
              <w:pStyle w:val="Normal"/>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C70D04" w:rsidP="693AF885" w:rsidRDefault="00C70D04" w14:paraId="7A53F565" w14:textId="5D95A373">
            <w:pPr>
              <w:pStyle w:val="Normal"/>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C70D04" w:rsidP="693AF885" w:rsidRDefault="00C70D04" w14:paraId="6EFA384B" w14:textId="63CEF484">
            <w:pPr>
              <w:pStyle w:val="Normal"/>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themeShade="FF"/>
                <w:sz w:val="20"/>
                <w:szCs w:val="20"/>
              </w:rPr>
            </w:pPr>
            <w:r w:rsidRPr="693AF885" w:rsidR="419C6B74">
              <w:rPr>
                <w:rFonts w:ascii="Arial" w:hAnsi="Arial" w:cs="Arial"/>
                <w:color w:val="0D0D0D" w:themeColor="text1" w:themeTint="F2" w:themeShade="FF"/>
                <w:sz w:val="20"/>
                <w:szCs w:val="20"/>
              </w:rPr>
              <w:t>BookTok Presentation</w:t>
            </w:r>
          </w:p>
        </w:tc>
      </w:tr>
      <w:tr w:rsidR="00DA5C3C" w:rsidTr="2C304722" w14:paraId="17D91B58" w14:textId="77777777">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9336" w:type="dxa"/>
            <w:gridSpan w:val="6"/>
            <w:tcMar/>
            <w:vAlign w:val="center"/>
          </w:tcPr>
          <w:p w:rsidR="00DA5C3C" w:rsidP="00DA5C3C" w:rsidRDefault="00DA5C3C" w14:paraId="07F68857" w14:textId="16F67AF3">
            <w:pPr>
              <w:autoSpaceDE w:val="0"/>
              <w:autoSpaceDN w:val="0"/>
              <w:adjustRightInd w:val="0"/>
              <w:jc w:val="center"/>
              <w:rPr>
                <w:rFonts w:ascii="Arial" w:hAnsi="Arial" w:cs="Arial"/>
                <w:sz w:val="22"/>
                <w:szCs w:val="22"/>
              </w:rPr>
            </w:pPr>
            <w:r w:rsidRPr="693AF885" w:rsidR="00DA5C3C">
              <w:rPr>
                <w:rFonts w:ascii="Arial" w:hAnsi="Arial" w:cs="Arial"/>
                <w:color w:val="0A8440"/>
              </w:rPr>
              <w:t>Week 10:</w:t>
            </w:r>
            <w:r w:rsidRPr="693AF885" w:rsidR="3FFFB099">
              <w:rPr>
                <w:rFonts w:ascii="Arial" w:hAnsi="Arial" w:cs="Arial"/>
                <w:color w:val="0A8440"/>
              </w:rPr>
              <w:t xml:space="preserve"> Developing a Critical </w:t>
            </w:r>
            <w:r w:rsidRPr="693AF885" w:rsidR="3FFFB099">
              <w:rPr>
                <w:rFonts w:ascii="Arial" w:hAnsi="Arial" w:cs="Arial"/>
                <w:color w:val="0A8440"/>
              </w:rPr>
              <w:t>Consciousness</w:t>
            </w:r>
            <w:r w:rsidRPr="693AF885" w:rsidR="3FFFB099">
              <w:rPr>
                <w:rFonts w:ascii="Arial" w:hAnsi="Arial" w:cs="Arial"/>
                <w:color w:val="0A8440"/>
              </w:rPr>
              <w:t xml:space="preserve"> as an Educator </w:t>
            </w:r>
          </w:p>
        </w:tc>
      </w:tr>
      <w:tr w:rsidR="00C70D04" w:rsidTr="2C304722" w14:paraId="16D605EE" w14:textId="77777777">
        <w:trPr>
          <w:trHeight w:val="216"/>
        </w:trPr>
        <w:tc>
          <w:tcPr>
            <w:cnfStyle w:val="001000000000" w:firstRow="0" w:lastRow="0" w:firstColumn="1" w:lastColumn="0" w:oddVBand="0" w:evenVBand="0" w:oddHBand="0" w:evenHBand="0" w:firstRowFirstColumn="0" w:firstRowLastColumn="0" w:lastRowFirstColumn="0" w:lastRowLastColumn="0"/>
            <w:tcW w:w="1475" w:type="dxa"/>
            <w:tcMar/>
            <w:vAlign w:val="center"/>
          </w:tcPr>
          <w:p w:rsidR="00C70D04" w:rsidP="693AF885" w:rsidRDefault="00C70D04" w14:paraId="4E522B56" w14:textId="01F8C018">
            <w:pPr>
              <w:jc w:val="center"/>
              <w:rPr>
                <w:rFonts w:ascii="Arial" w:hAnsi="Arial" w:cs="Arial"/>
                <w:color w:val="000000" w:themeColor="text1"/>
                <w:sz w:val="20"/>
                <w:szCs w:val="20"/>
              </w:rPr>
            </w:pPr>
            <w:r w:rsidRPr="693AF885" w:rsidR="58A095C0">
              <w:rPr>
                <w:rFonts w:ascii="Arial" w:hAnsi="Arial" w:cs="Arial"/>
                <w:color w:val="000000" w:themeColor="text1" w:themeTint="FF" w:themeShade="FF"/>
                <w:sz w:val="20"/>
                <w:szCs w:val="20"/>
              </w:rPr>
              <w:t>October 24</w:t>
            </w:r>
            <w:r w:rsidRPr="693AF885" w:rsidR="58A095C0">
              <w:rPr>
                <w:rFonts w:ascii="Arial" w:hAnsi="Arial" w:cs="Arial"/>
                <w:color w:val="000000" w:themeColor="text1" w:themeTint="FF" w:themeShade="FF"/>
                <w:sz w:val="20"/>
                <w:szCs w:val="20"/>
                <w:vertAlign w:val="superscript"/>
              </w:rPr>
              <w:t>th</w:t>
            </w:r>
            <w:r w:rsidRPr="693AF885" w:rsidR="58A095C0">
              <w:rPr>
                <w:rFonts w:ascii="Arial" w:hAnsi="Arial" w:cs="Arial"/>
                <w:color w:val="000000" w:themeColor="text1" w:themeTint="FF" w:themeShade="FF"/>
                <w:sz w:val="20"/>
                <w:szCs w:val="20"/>
              </w:rPr>
              <w:t xml:space="preserve"> </w:t>
            </w:r>
          </w:p>
        </w:tc>
        <w:tc>
          <w:tcPr>
            <w:cnfStyle w:val="000000000000" w:firstRow="0" w:lastRow="0" w:firstColumn="0" w:lastColumn="0" w:oddVBand="0" w:evenVBand="0" w:oddHBand="0" w:evenHBand="0" w:firstRowFirstColumn="0" w:firstRowLastColumn="0" w:lastRowFirstColumn="0" w:lastRowLastColumn="0"/>
            <w:tcW w:w="2612" w:type="dxa"/>
            <w:gridSpan w:val="2"/>
            <w:tcMar/>
          </w:tcPr>
          <w:p w:rsidR="00C70D04" w:rsidP="693AF885" w:rsidRDefault="00C70D04" w14:paraId="41556A18" w14:textId="767F3EEB">
            <w:pPr>
              <w:autoSpaceDE w:val="0"/>
              <w:autoSpaceDN w:val="0"/>
              <w:adjustRightInd w:val="0"/>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693AF885" w:rsidR="202938A7">
              <w:rPr>
                <w:rFonts w:ascii="Calibri" w:hAnsi="Calibri" w:eastAsia="Calibri" w:cs="Calibri"/>
                <w:b w:val="0"/>
                <w:bCs w:val="0"/>
                <w:i w:val="0"/>
                <w:iCs w:val="0"/>
                <w:caps w:val="0"/>
                <w:smallCaps w:val="0"/>
                <w:noProof w:val="0"/>
                <w:color w:val="000000" w:themeColor="text1" w:themeTint="FF" w:themeShade="FF"/>
                <w:sz w:val="22"/>
                <w:szCs w:val="22"/>
                <w:lang w:val="en-US"/>
              </w:rPr>
              <w:t>How can I as an educator develop a critical consciousness for myself and my students?</w:t>
            </w:r>
          </w:p>
        </w:tc>
        <w:tc>
          <w:tcPr>
            <w:cnfStyle w:val="000000000000" w:firstRow="0" w:lastRow="0" w:firstColumn="0" w:lastColumn="0" w:oddVBand="0" w:evenVBand="0" w:oddHBand="0" w:evenHBand="0" w:firstRowFirstColumn="0" w:firstRowLastColumn="0" w:lastRowFirstColumn="0" w:lastRowLastColumn="0"/>
            <w:tcW w:w="2597" w:type="dxa"/>
            <w:tcMar/>
          </w:tcPr>
          <w:p w:rsidR="00C70D04" w:rsidP="693AF885" w:rsidRDefault="00C70D04" w14:paraId="0B30C8A5" w14:textId="34A13F3A">
            <w:pPr>
              <w:pStyle w:val="ListParagraph"/>
              <w:numPr>
                <w:ilvl w:val="0"/>
                <w:numId w:val="47"/>
              </w:numPr>
              <w:autoSpaceDE w:val="0"/>
              <w:autoSpaceDN w:val="0"/>
              <w:adjustRightInd w:val="0"/>
              <w:spacing w:line="259" w:lineRule="auto"/>
              <w:cnfStyle w:val="000000000000" w:firstRow="0" w:lastRow="0" w:firstColumn="0" w:lastColumn="0" w:oddVBand="0" w:evenVBand="0" w:oddHBand="0" w:evenHBand="0" w:firstRowFirstColumn="0" w:firstRowLastColumn="0" w:lastRowFirstColumn="0" w:lastRowLastColumn="0"/>
              <w:rPr>
                <w:rFonts w:ascii="Arial" w:hAnsi="Arial" w:eastAsia="游明朝" w:cs="Arial"/>
                <w:b w:val="0"/>
                <w:bCs w:val="0"/>
                <w:i w:val="0"/>
                <w:iCs w:val="0"/>
                <w:caps w:val="0"/>
                <w:smallCaps w:val="0"/>
                <w:noProof w:val="0"/>
                <w:color w:val="000000" w:themeColor="text1" w:themeTint="FF" w:themeShade="FF"/>
                <w:sz w:val="22"/>
                <w:szCs w:val="22"/>
                <w:lang w:val="en-US"/>
              </w:rPr>
            </w:pPr>
            <w:r w:rsidRPr="693AF885" w:rsidR="3CDAB252">
              <w:rPr>
                <w:rFonts w:ascii="Calibri" w:hAnsi="Calibri" w:eastAsia="Calibri" w:cs="Calibri"/>
                <w:b w:val="0"/>
                <w:bCs w:val="0"/>
                <w:i w:val="0"/>
                <w:iCs w:val="0"/>
                <w:caps w:val="0"/>
                <w:smallCaps w:val="0"/>
                <w:noProof w:val="0"/>
                <w:color w:val="000000" w:themeColor="text1" w:themeTint="FF" w:themeShade="FF"/>
                <w:sz w:val="22"/>
                <w:szCs w:val="22"/>
                <w:lang w:val="en-US"/>
              </w:rPr>
              <w:t>Baines, Tisdale, and Long (2018) Ch. 7 “Developing a Critical Consciousness”</w:t>
            </w:r>
          </w:p>
          <w:p w:rsidR="00C70D04" w:rsidP="693AF885" w:rsidRDefault="00C70D04" w14:paraId="04D3EB1F" w14:textId="645C1393">
            <w:pPr>
              <w:pStyle w:val="Normal"/>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000000000" w:firstRow="0" w:lastRow="0" w:firstColumn="0" w:lastColumn="0" w:oddVBand="0" w:evenVBand="0" w:oddHBand="0" w:evenHBand="0" w:firstRowFirstColumn="0" w:firstRowLastColumn="0" w:lastRowFirstColumn="0" w:lastRowLastColumn="0"/>
            <w:tcW w:w="2652" w:type="dxa"/>
            <w:gridSpan w:val="2"/>
            <w:tcMar/>
          </w:tcPr>
          <w:p w:rsidR="00C70D04" w:rsidP="693AF885" w:rsidRDefault="00C70D04" w14:paraId="2D91D1E8" w14:textId="40CA0BC4">
            <w:pPr>
              <w:pStyle w:val="Normal"/>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themeShade="FF"/>
                <w:sz w:val="20"/>
                <w:szCs w:val="20"/>
              </w:rPr>
            </w:pPr>
            <w:r w:rsidRPr="693AF885" w:rsidR="1CE897DA">
              <w:rPr>
                <w:rFonts w:ascii="Arial" w:hAnsi="Arial" w:cs="Arial"/>
                <w:color w:val="0D0D0D" w:themeColor="text1" w:themeTint="F2" w:themeShade="FF"/>
                <w:sz w:val="20"/>
                <w:szCs w:val="20"/>
              </w:rPr>
              <w:t>Reading Response</w:t>
            </w:r>
          </w:p>
          <w:p w:rsidR="00C70D04" w:rsidP="693AF885" w:rsidRDefault="00C70D04" w14:paraId="502B7D14" w14:textId="422E3FAD">
            <w:pPr>
              <w:pStyle w:val="Normal"/>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C70D04" w:rsidP="693AF885" w:rsidRDefault="00C70D04" w14:paraId="50EFB3EA" w14:textId="1D1D9729">
            <w:pPr>
              <w:pStyle w:val="Normal"/>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themeShade="FF"/>
                <w:sz w:val="20"/>
                <w:szCs w:val="20"/>
              </w:rPr>
            </w:pPr>
            <w:r w:rsidRPr="693AF885" w:rsidR="0D74AE4D">
              <w:rPr>
                <w:rFonts w:ascii="Arial" w:hAnsi="Arial" w:cs="Arial"/>
                <w:color w:val="0D0D0D" w:themeColor="text1" w:themeTint="F2" w:themeShade="FF"/>
                <w:sz w:val="20"/>
                <w:szCs w:val="20"/>
              </w:rPr>
              <w:t>BookTok Presentation</w:t>
            </w:r>
          </w:p>
        </w:tc>
      </w:tr>
      <w:tr w:rsidR="00DA5C3C" w:rsidTr="2C304722" w14:paraId="08800175" w14:textId="77777777">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9336" w:type="dxa"/>
            <w:gridSpan w:val="6"/>
            <w:tcMar/>
            <w:vAlign w:val="center"/>
          </w:tcPr>
          <w:p w:rsidR="00DA5C3C" w:rsidP="00DA5C3C" w:rsidRDefault="00DA5C3C" w14:paraId="1179CB7C" w14:textId="7DEA60DC">
            <w:pPr>
              <w:autoSpaceDE w:val="0"/>
              <w:autoSpaceDN w:val="0"/>
              <w:adjustRightInd w:val="0"/>
              <w:jc w:val="center"/>
              <w:rPr>
                <w:rFonts w:ascii="Arial" w:hAnsi="Arial" w:cs="Arial"/>
                <w:sz w:val="22"/>
                <w:szCs w:val="22"/>
              </w:rPr>
            </w:pPr>
            <w:r w:rsidRPr="693AF885" w:rsidR="00DA5C3C">
              <w:rPr>
                <w:rFonts w:ascii="Arial" w:hAnsi="Arial" w:cs="Arial"/>
                <w:color w:val="0A8440"/>
              </w:rPr>
              <w:t>Week 11:</w:t>
            </w:r>
            <w:r w:rsidRPr="693AF885" w:rsidR="761D753F">
              <w:rPr>
                <w:rFonts w:ascii="Arial" w:hAnsi="Arial" w:cs="Arial"/>
                <w:color w:val="0A8440"/>
              </w:rPr>
              <w:t xml:space="preserve"> Making Space for Musical Literacies in the Classroom </w:t>
            </w:r>
          </w:p>
        </w:tc>
      </w:tr>
      <w:tr w:rsidR="00C70D04" w:rsidTr="2C304722" w14:paraId="596079A9" w14:textId="77777777">
        <w:trPr>
          <w:trHeight w:val="216"/>
        </w:trPr>
        <w:tc>
          <w:tcPr>
            <w:cnfStyle w:val="001000000000" w:firstRow="0" w:lastRow="0" w:firstColumn="1" w:lastColumn="0" w:oddVBand="0" w:evenVBand="0" w:oddHBand="0" w:evenHBand="0" w:firstRowFirstColumn="0" w:firstRowLastColumn="0" w:lastRowFirstColumn="0" w:lastRowLastColumn="0"/>
            <w:tcW w:w="1475" w:type="dxa"/>
            <w:tcMar/>
            <w:vAlign w:val="center"/>
          </w:tcPr>
          <w:p w:rsidR="00C70D04" w:rsidP="693AF885" w:rsidRDefault="00C70D04" w14:paraId="7DAB7C9C" w14:textId="3EEB3E20">
            <w:pPr>
              <w:jc w:val="center"/>
              <w:rPr>
                <w:rFonts w:ascii="Arial" w:hAnsi="Arial" w:cs="Arial"/>
                <w:color w:val="000000" w:themeColor="text1"/>
                <w:sz w:val="20"/>
                <w:szCs w:val="20"/>
              </w:rPr>
            </w:pPr>
            <w:r w:rsidRPr="693AF885" w:rsidR="58A095C0">
              <w:rPr>
                <w:rFonts w:ascii="Arial" w:hAnsi="Arial" w:cs="Arial"/>
                <w:color w:val="000000" w:themeColor="text1" w:themeTint="FF" w:themeShade="FF"/>
                <w:sz w:val="20"/>
                <w:szCs w:val="20"/>
              </w:rPr>
              <w:t>October 31</w:t>
            </w:r>
            <w:r w:rsidRPr="693AF885" w:rsidR="58A095C0">
              <w:rPr>
                <w:rFonts w:ascii="Arial" w:hAnsi="Arial" w:cs="Arial"/>
                <w:color w:val="000000" w:themeColor="text1" w:themeTint="FF" w:themeShade="FF"/>
                <w:sz w:val="20"/>
                <w:szCs w:val="20"/>
                <w:vertAlign w:val="superscript"/>
              </w:rPr>
              <w:t>st</w:t>
            </w:r>
            <w:r w:rsidRPr="693AF885" w:rsidR="58A095C0">
              <w:rPr>
                <w:rFonts w:ascii="Arial" w:hAnsi="Arial" w:cs="Arial"/>
                <w:color w:val="000000" w:themeColor="text1" w:themeTint="FF" w:themeShade="FF"/>
                <w:sz w:val="20"/>
                <w:szCs w:val="20"/>
              </w:rPr>
              <w:t xml:space="preserve"> </w:t>
            </w:r>
          </w:p>
        </w:tc>
        <w:tc>
          <w:tcPr>
            <w:cnfStyle w:val="000000000000" w:firstRow="0" w:lastRow="0" w:firstColumn="0" w:lastColumn="0" w:oddVBand="0" w:evenVBand="0" w:oddHBand="0" w:evenHBand="0" w:firstRowFirstColumn="0" w:firstRowLastColumn="0" w:lastRowFirstColumn="0" w:lastRowLastColumn="0"/>
            <w:tcW w:w="2612" w:type="dxa"/>
            <w:gridSpan w:val="2"/>
            <w:tcMar/>
          </w:tcPr>
          <w:p w:rsidR="00C70D04" w:rsidP="693AF885" w:rsidRDefault="00C70D04" w14:paraId="36D85C8A" w14:textId="4D61C28D">
            <w:pPr>
              <w:autoSpaceDE w:val="0"/>
              <w:autoSpaceDN w:val="0"/>
              <w:adjustRightInd w:val="0"/>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693AF885" w:rsidR="60362A2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How can making space for musical literacies </w:t>
            </w:r>
            <w:r w:rsidRPr="693AF885" w:rsidR="60362A20">
              <w:rPr>
                <w:rFonts w:ascii="Calibri" w:hAnsi="Calibri" w:eastAsia="Calibri" w:cs="Calibri"/>
                <w:b w:val="0"/>
                <w:bCs w:val="0"/>
                <w:i w:val="0"/>
                <w:iCs w:val="0"/>
                <w:caps w:val="0"/>
                <w:smallCaps w:val="0"/>
                <w:noProof w:val="0"/>
                <w:color w:val="000000" w:themeColor="text1" w:themeTint="FF" w:themeShade="FF"/>
                <w:sz w:val="22"/>
                <w:szCs w:val="22"/>
                <w:lang w:val="en-US"/>
              </w:rPr>
              <w:t>impact</w:t>
            </w:r>
            <w:r w:rsidRPr="693AF885" w:rsidR="60362A2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my student's development of critical literacy?</w:t>
            </w:r>
          </w:p>
        </w:tc>
        <w:tc>
          <w:tcPr>
            <w:cnfStyle w:val="000000000000" w:firstRow="0" w:lastRow="0" w:firstColumn="0" w:lastColumn="0" w:oddVBand="0" w:evenVBand="0" w:oddHBand="0" w:evenHBand="0" w:firstRowFirstColumn="0" w:firstRowLastColumn="0" w:lastRowFirstColumn="0" w:lastRowLastColumn="0"/>
            <w:tcW w:w="2597" w:type="dxa"/>
            <w:tcMar/>
          </w:tcPr>
          <w:p w:rsidR="00C70D04" w:rsidP="693AF885" w:rsidRDefault="00C70D04" w14:paraId="2562FB51" w14:textId="24790C9E">
            <w:pPr>
              <w:pStyle w:val="ListParagraph"/>
              <w:numPr>
                <w:ilvl w:val="0"/>
                <w:numId w:val="46"/>
              </w:numPr>
              <w:autoSpaceDE w:val="0"/>
              <w:autoSpaceDN w:val="0"/>
              <w:adjustRightInd w:val="0"/>
              <w:spacing w:line="259" w:lineRule="auto"/>
              <w:cnfStyle w:val="000000000000" w:firstRow="0" w:lastRow="0" w:firstColumn="0" w:lastColumn="0" w:oddVBand="0" w:evenVBand="0" w:oddHBand="0" w:evenHBand="0" w:firstRowFirstColumn="0" w:firstRowLastColumn="0" w:lastRowFirstColumn="0" w:lastRowLastColumn="0"/>
              <w:rPr>
                <w:rFonts w:ascii="Arial" w:hAnsi="Arial" w:eastAsia="游明朝" w:cs="Arial"/>
                <w:b w:val="0"/>
                <w:bCs w:val="0"/>
                <w:i w:val="0"/>
                <w:iCs w:val="0"/>
                <w:caps w:val="0"/>
                <w:smallCaps w:val="0"/>
                <w:noProof w:val="0"/>
                <w:color w:val="000000" w:themeColor="text1" w:themeTint="FF" w:themeShade="FF"/>
                <w:sz w:val="22"/>
                <w:szCs w:val="22"/>
                <w:lang w:val="en-US"/>
              </w:rPr>
            </w:pPr>
            <w:r w:rsidRPr="693AF885" w:rsidR="60362A20">
              <w:rPr>
                <w:rFonts w:ascii="Calibri" w:hAnsi="Calibri" w:eastAsia="Calibri" w:cs="Calibri"/>
                <w:b w:val="0"/>
                <w:bCs w:val="0"/>
                <w:i w:val="0"/>
                <w:iCs w:val="0"/>
                <w:caps w:val="0"/>
                <w:smallCaps w:val="0"/>
                <w:noProof w:val="0"/>
                <w:color w:val="000000" w:themeColor="text1" w:themeTint="FF" w:themeShade="FF"/>
                <w:sz w:val="22"/>
                <w:szCs w:val="22"/>
                <w:lang w:val="en-US"/>
              </w:rPr>
              <w:t>Baines, Tisdale, and Long (2018) Ch. 4 “Musical Literacies in the Classroom”</w:t>
            </w:r>
          </w:p>
        </w:tc>
        <w:tc>
          <w:tcPr>
            <w:cnfStyle w:val="000000000000" w:firstRow="0" w:lastRow="0" w:firstColumn="0" w:lastColumn="0" w:oddVBand="0" w:evenVBand="0" w:oddHBand="0" w:evenHBand="0" w:firstRowFirstColumn="0" w:firstRowLastColumn="0" w:lastRowFirstColumn="0" w:lastRowLastColumn="0"/>
            <w:tcW w:w="2652" w:type="dxa"/>
            <w:gridSpan w:val="2"/>
            <w:tcMar/>
          </w:tcPr>
          <w:p w:rsidR="00C70D04" w:rsidP="693AF885" w:rsidRDefault="00C70D04" w14:paraId="3CB8208E" w14:textId="41EB24B1">
            <w:pPr>
              <w:pStyle w:val="Normal"/>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themeShade="FF"/>
                <w:sz w:val="20"/>
                <w:szCs w:val="20"/>
              </w:rPr>
            </w:pPr>
            <w:r w:rsidRPr="693AF885" w:rsidR="7B9695A9">
              <w:rPr>
                <w:rFonts w:ascii="Arial" w:hAnsi="Arial" w:cs="Arial"/>
                <w:color w:val="0D0D0D" w:themeColor="text1" w:themeTint="F2" w:themeShade="FF"/>
                <w:sz w:val="20"/>
                <w:szCs w:val="20"/>
              </w:rPr>
              <w:t>Reading Response</w:t>
            </w:r>
          </w:p>
          <w:p w:rsidR="00C70D04" w:rsidP="693AF885" w:rsidRDefault="00C70D04" w14:paraId="10A741F3" w14:textId="213B67CD">
            <w:pPr>
              <w:pStyle w:val="Normal"/>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C70D04" w:rsidP="693AF885" w:rsidRDefault="00C70D04" w14:paraId="61501C74" w14:textId="28B49C79">
            <w:pPr>
              <w:pStyle w:val="Normal"/>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themeShade="FF"/>
                <w:sz w:val="20"/>
                <w:szCs w:val="20"/>
              </w:rPr>
            </w:pPr>
            <w:r w:rsidRPr="693AF885" w:rsidR="5BD146CA">
              <w:rPr>
                <w:rFonts w:ascii="Arial" w:hAnsi="Arial" w:cs="Arial"/>
                <w:color w:val="0D0D0D" w:themeColor="text1" w:themeTint="F2" w:themeShade="FF"/>
                <w:sz w:val="20"/>
                <w:szCs w:val="20"/>
              </w:rPr>
              <w:t>BookTok Presentation</w:t>
            </w:r>
          </w:p>
        </w:tc>
      </w:tr>
      <w:tr w:rsidR="00DA5C3C" w:rsidTr="2C304722" w14:paraId="6D564F43" w14:textId="77777777">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9336" w:type="dxa"/>
            <w:gridSpan w:val="6"/>
            <w:tcMar/>
            <w:vAlign w:val="center"/>
          </w:tcPr>
          <w:p w:rsidR="00DA5C3C" w:rsidP="00DA5C3C" w:rsidRDefault="00DA5C3C" w14:paraId="6A5C2DCF" w14:textId="79800E73">
            <w:pPr>
              <w:autoSpaceDE w:val="0"/>
              <w:autoSpaceDN w:val="0"/>
              <w:adjustRightInd w:val="0"/>
              <w:jc w:val="center"/>
              <w:rPr>
                <w:rFonts w:ascii="Arial" w:hAnsi="Arial" w:cs="Arial"/>
                <w:sz w:val="22"/>
                <w:szCs w:val="22"/>
              </w:rPr>
            </w:pPr>
            <w:r w:rsidRPr="693AF885" w:rsidR="00DA5C3C">
              <w:rPr>
                <w:rFonts w:ascii="Arial" w:hAnsi="Arial" w:cs="Arial"/>
                <w:color w:val="0A8440"/>
              </w:rPr>
              <w:t>Week 12</w:t>
            </w:r>
            <w:r w:rsidRPr="693AF885" w:rsidR="00DA5C3C">
              <w:rPr>
                <w:rFonts w:ascii="Arial" w:hAnsi="Arial" w:cs="Arial"/>
                <w:color w:val="0A8440"/>
              </w:rPr>
              <w:t>:</w:t>
            </w:r>
            <w:r w:rsidRPr="693AF885" w:rsidR="252EFA96">
              <w:rPr>
                <w:rFonts w:ascii="Arial" w:hAnsi="Arial" w:cs="Arial"/>
                <w:color w:val="0A8440"/>
              </w:rPr>
              <w:t xml:space="preserve"> The </w:t>
            </w:r>
            <w:r w:rsidRPr="693AF885" w:rsidR="252EFA96">
              <w:rPr>
                <w:rFonts w:ascii="Arial" w:hAnsi="Arial" w:cs="Arial"/>
                <w:color w:val="0A8440"/>
              </w:rPr>
              <w:t>Importance</w:t>
            </w:r>
            <w:r w:rsidRPr="693AF885" w:rsidR="252EFA96">
              <w:rPr>
                <w:rFonts w:ascii="Arial" w:hAnsi="Arial" w:cs="Arial"/>
                <w:color w:val="0A8440"/>
              </w:rPr>
              <w:t xml:space="preserve"> of Oral Histories for Students </w:t>
            </w:r>
          </w:p>
        </w:tc>
      </w:tr>
      <w:tr w:rsidR="00C70D04" w:rsidTr="2C304722" w14:paraId="7F2D7DE1" w14:textId="77777777">
        <w:trPr>
          <w:trHeight w:val="216"/>
        </w:trPr>
        <w:tc>
          <w:tcPr>
            <w:cnfStyle w:val="001000000000" w:firstRow="0" w:lastRow="0" w:firstColumn="1" w:lastColumn="0" w:oddVBand="0" w:evenVBand="0" w:oddHBand="0" w:evenHBand="0" w:firstRowFirstColumn="0" w:firstRowLastColumn="0" w:lastRowFirstColumn="0" w:lastRowLastColumn="0"/>
            <w:tcW w:w="1475" w:type="dxa"/>
            <w:tcMar/>
            <w:vAlign w:val="center"/>
          </w:tcPr>
          <w:p w:rsidR="00C70D04" w:rsidP="693AF885" w:rsidRDefault="00C70D04" w14:paraId="562456E9" w14:textId="14A221B0">
            <w:pPr>
              <w:jc w:val="center"/>
              <w:rPr>
                <w:rFonts w:ascii="Arial" w:hAnsi="Arial" w:cs="Arial"/>
                <w:color w:val="000000" w:themeColor="text1"/>
                <w:sz w:val="20"/>
                <w:szCs w:val="20"/>
              </w:rPr>
            </w:pPr>
            <w:r w:rsidRPr="693AF885" w:rsidR="58A095C0">
              <w:rPr>
                <w:rFonts w:ascii="Arial" w:hAnsi="Arial" w:cs="Arial"/>
                <w:color w:val="000000" w:themeColor="text1" w:themeTint="FF" w:themeShade="FF"/>
                <w:sz w:val="20"/>
                <w:szCs w:val="20"/>
              </w:rPr>
              <w:t>November 7</w:t>
            </w:r>
            <w:r w:rsidRPr="693AF885" w:rsidR="58A095C0">
              <w:rPr>
                <w:rFonts w:ascii="Arial" w:hAnsi="Arial" w:cs="Arial"/>
                <w:color w:val="000000" w:themeColor="text1" w:themeTint="FF" w:themeShade="FF"/>
                <w:sz w:val="20"/>
                <w:szCs w:val="20"/>
                <w:vertAlign w:val="superscript"/>
              </w:rPr>
              <w:t>th</w:t>
            </w:r>
            <w:r w:rsidRPr="693AF885" w:rsidR="58A095C0">
              <w:rPr>
                <w:rFonts w:ascii="Arial" w:hAnsi="Arial" w:cs="Arial"/>
                <w:color w:val="000000" w:themeColor="text1" w:themeTint="FF" w:themeShade="FF"/>
                <w:sz w:val="20"/>
                <w:szCs w:val="20"/>
              </w:rPr>
              <w:t xml:space="preserve"> </w:t>
            </w:r>
          </w:p>
        </w:tc>
        <w:tc>
          <w:tcPr>
            <w:cnfStyle w:val="000000000000" w:firstRow="0" w:lastRow="0" w:firstColumn="0" w:lastColumn="0" w:oddVBand="0" w:evenVBand="0" w:oddHBand="0" w:evenHBand="0" w:firstRowFirstColumn="0" w:firstRowLastColumn="0" w:lastRowFirstColumn="0" w:lastRowLastColumn="0"/>
            <w:tcW w:w="2612" w:type="dxa"/>
            <w:gridSpan w:val="2"/>
            <w:tcMar/>
          </w:tcPr>
          <w:p w:rsidR="00C70D04" w:rsidP="693AF885" w:rsidRDefault="00C70D04" w14:paraId="4B26FEBD" w14:textId="6DD35066">
            <w:pPr>
              <w:pStyle w:val="Normal"/>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693AF885" w:rsidR="0CA9C28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What importance is there in preserving the oral histories of our students</w:t>
            </w:r>
            <w:r w:rsidRPr="693AF885" w:rsidR="0D7CFB8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t>
            </w:r>
          </w:p>
        </w:tc>
        <w:tc>
          <w:tcPr>
            <w:cnfStyle w:val="000000000000" w:firstRow="0" w:lastRow="0" w:firstColumn="0" w:lastColumn="0" w:oddVBand="0" w:evenVBand="0" w:oddHBand="0" w:evenHBand="0" w:firstRowFirstColumn="0" w:firstRowLastColumn="0" w:lastRowFirstColumn="0" w:lastRowLastColumn="0"/>
            <w:tcW w:w="2597" w:type="dxa"/>
            <w:tcMar/>
          </w:tcPr>
          <w:p w:rsidR="00C70D04" w:rsidP="693AF885" w:rsidRDefault="00C70D04" w14:paraId="32076730" w14:textId="2F68FC5B">
            <w:pPr>
              <w:pStyle w:val="ListParagraph"/>
              <w:numPr>
                <w:ilvl w:val="0"/>
                <w:numId w:val="49"/>
              </w:numPr>
              <w:autoSpaceDE w:val="0"/>
              <w:autoSpaceDN w:val="0"/>
              <w:adjustRightInd w:val="0"/>
              <w:spacing w:line="259" w:lineRule="auto"/>
              <w:cnfStyle w:val="000000000000" w:firstRow="0" w:lastRow="0" w:firstColumn="0" w:lastColumn="0" w:oddVBand="0" w:evenVBand="0" w:oddHBand="0" w:evenHBand="0" w:firstRowFirstColumn="0" w:firstRowLastColumn="0" w:lastRowFirstColumn="0" w:lastRowLastColumn="0"/>
              <w:rPr>
                <w:rFonts w:ascii="Arial" w:hAnsi="Arial" w:eastAsia="游明朝" w:cs="Arial"/>
                <w:b w:val="0"/>
                <w:bCs w:val="0"/>
                <w:i w:val="0"/>
                <w:iCs w:val="0"/>
                <w:caps w:val="0"/>
                <w:smallCaps w:val="0"/>
                <w:noProof w:val="0"/>
                <w:color w:val="000000" w:themeColor="text1" w:themeTint="FF" w:themeShade="FF"/>
                <w:sz w:val="22"/>
                <w:szCs w:val="22"/>
                <w:lang w:val="en-US"/>
              </w:rPr>
            </w:pPr>
            <w:r w:rsidRPr="693AF885" w:rsidR="0CA9C286">
              <w:rPr>
                <w:rFonts w:ascii="Calibri" w:hAnsi="Calibri" w:eastAsia="Calibri" w:cs="Calibri"/>
                <w:b w:val="0"/>
                <w:bCs w:val="0"/>
                <w:i w:val="0"/>
                <w:iCs w:val="0"/>
                <w:caps w:val="0"/>
                <w:smallCaps w:val="0"/>
                <w:noProof w:val="0"/>
                <w:color w:val="000000" w:themeColor="text1" w:themeTint="FF" w:themeShade="FF"/>
                <w:sz w:val="22"/>
                <w:szCs w:val="22"/>
                <w:lang w:val="en-US"/>
              </w:rPr>
              <w:t>Baines, Tisdale, and Long (2018) Ch. 5 “Oral Histories: Preserving Community Stories”</w:t>
            </w:r>
          </w:p>
        </w:tc>
        <w:tc>
          <w:tcPr>
            <w:cnfStyle w:val="000000000000" w:firstRow="0" w:lastRow="0" w:firstColumn="0" w:lastColumn="0" w:oddVBand="0" w:evenVBand="0" w:oddHBand="0" w:evenHBand="0" w:firstRowFirstColumn="0" w:firstRowLastColumn="0" w:lastRowFirstColumn="0" w:lastRowLastColumn="0"/>
            <w:tcW w:w="2652" w:type="dxa"/>
            <w:gridSpan w:val="2"/>
            <w:tcMar/>
          </w:tcPr>
          <w:p w:rsidR="00C70D04" w:rsidP="693AF885" w:rsidRDefault="00C70D04" w14:paraId="484B8BD6" w14:textId="12F88A85">
            <w:pPr>
              <w:pStyle w:val="Normal"/>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themeShade="FF"/>
                <w:sz w:val="20"/>
                <w:szCs w:val="20"/>
              </w:rPr>
            </w:pPr>
            <w:r w:rsidRPr="693AF885" w:rsidR="208C2416">
              <w:rPr>
                <w:rFonts w:ascii="Arial" w:hAnsi="Arial" w:cs="Arial"/>
                <w:color w:val="0D0D0D" w:themeColor="text1" w:themeTint="F2" w:themeShade="FF"/>
                <w:sz w:val="20"/>
                <w:szCs w:val="20"/>
              </w:rPr>
              <w:t>Reading Response</w:t>
            </w:r>
          </w:p>
          <w:p w:rsidR="00C70D04" w:rsidP="693AF885" w:rsidRDefault="00C70D04" w14:paraId="36944BAB" w14:textId="75092FA1">
            <w:pPr>
              <w:pStyle w:val="Normal"/>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C70D04" w:rsidP="693AF885" w:rsidRDefault="00C70D04" w14:paraId="610E5DB3" w14:textId="2498EB3B">
            <w:pPr>
              <w:pStyle w:val="Normal"/>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themeShade="FF"/>
                <w:sz w:val="20"/>
                <w:szCs w:val="20"/>
              </w:rPr>
            </w:pPr>
            <w:r w:rsidRPr="693AF885" w:rsidR="5DBED4B5">
              <w:rPr>
                <w:rFonts w:ascii="Arial" w:hAnsi="Arial" w:cs="Arial"/>
                <w:color w:val="0D0D0D" w:themeColor="text1" w:themeTint="F2" w:themeShade="FF"/>
                <w:sz w:val="20"/>
                <w:szCs w:val="20"/>
              </w:rPr>
              <w:t>BookTok Presentation</w:t>
            </w:r>
          </w:p>
        </w:tc>
      </w:tr>
      <w:tr w:rsidR="693AF885" w:rsidTr="2C304722" w14:paraId="5342754B">
        <w:trPr>
          <w:trHeight w:val="216"/>
        </w:trPr>
        <w:tc>
          <w:tcPr>
            <w:cnfStyle w:val="001000000000" w:firstRow="0" w:lastRow="0" w:firstColumn="1" w:lastColumn="0" w:oddVBand="0" w:evenVBand="0" w:oddHBand="0" w:evenHBand="0" w:firstRowFirstColumn="0" w:firstRowLastColumn="0" w:lastRowFirstColumn="0" w:lastRowLastColumn="0"/>
            <w:tcW w:w="9336" w:type="dxa"/>
            <w:gridSpan w:val="6"/>
            <w:tcMar/>
            <w:vAlign w:val="center"/>
          </w:tcPr>
          <w:p w:rsidR="40397527" w:rsidP="693AF885" w:rsidRDefault="40397527" w14:paraId="5D08EA01" w14:textId="4D601AAE">
            <w:pPr>
              <w:jc w:val="center"/>
              <w:rPr>
                <w:rFonts w:ascii="Arial" w:hAnsi="Arial" w:cs="Arial"/>
                <w:sz w:val="22"/>
                <w:szCs w:val="22"/>
              </w:rPr>
            </w:pPr>
            <w:r w:rsidRPr="693AF885" w:rsidR="40397527">
              <w:rPr>
                <w:rFonts w:ascii="Arial" w:hAnsi="Arial" w:cs="Arial"/>
                <w:color w:val="0A8440"/>
              </w:rPr>
              <w:t>Week 13: Rem</w:t>
            </w:r>
            <w:r w:rsidRPr="693AF885" w:rsidR="7A186860">
              <w:rPr>
                <w:rFonts w:ascii="Arial" w:hAnsi="Arial" w:cs="Arial"/>
                <w:color w:val="0A8440"/>
              </w:rPr>
              <w:t xml:space="preserve">embering </w:t>
            </w:r>
            <w:r w:rsidRPr="693AF885" w:rsidR="40397527">
              <w:rPr>
                <w:rFonts w:ascii="Arial" w:hAnsi="Arial" w:cs="Arial"/>
                <w:color w:val="0A8440"/>
              </w:rPr>
              <w:t xml:space="preserve">Our Native Histories and Cultures </w:t>
            </w:r>
          </w:p>
        </w:tc>
      </w:tr>
      <w:tr w:rsidR="00C70D04" w:rsidTr="2C304722" w14:paraId="576BD602" w14:textId="77777777">
        <w:trPr>
          <w:trHeight w:val="216"/>
        </w:trPr>
        <w:tc>
          <w:tcPr>
            <w:cnfStyle w:val="001000000000" w:firstRow="0" w:lastRow="0" w:firstColumn="1" w:lastColumn="0" w:oddVBand="0" w:evenVBand="0" w:oddHBand="0" w:evenHBand="0" w:firstRowFirstColumn="0" w:firstRowLastColumn="0" w:lastRowFirstColumn="0" w:lastRowLastColumn="0"/>
            <w:tcW w:w="1475" w:type="dxa"/>
            <w:tcMar/>
            <w:vAlign w:val="center"/>
          </w:tcPr>
          <w:p w:rsidR="00C70D04" w:rsidP="693AF885" w:rsidRDefault="00C70D04" w14:paraId="0D2DD3AB" w14:textId="4E41014D">
            <w:pPr>
              <w:jc w:val="center"/>
              <w:rPr>
                <w:rFonts w:ascii="Arial" w:hAnsi="Arial" w:cs="Arial"/>
                <w:color w:val="000000" w:themeColor="text1"/>
                <w:sz w:val="20"/>
                <w:szCs w:val="20"/>
              </w:rPr>
            </w:pPr>
            <w:r w:rsidRPr="693AF885" w:rsidR="58A095C0">
              <w:rPr>
                <w:rFonts w:ascii="Arial" w:hAnsi="Arial" w:cs="Arial"/>
                <w:color w:val="000000" w:themeColor="text1" w:themeTint="FF" w:themeShade="FF"/>
                <w:sz w:val="20"/>
                <w:szCs w:val="20"/>
              </w:rPr>
              <w:t>November 14</w:t>
            </w:r>
            <w:r w:rsidRPr="693AF885" w:rsidR="58A095C0">
              <w:rPr>
                <w:rFonts w:ascii="Arial" w:hAnsi="Arial" w:cs="Arial"/>
                <w:color w:val="000000" w:themeColor="text1" w:themeTint="FF" w:themeShade="FF"/>
                <w:sz w:val="20"/>
                <w:szCs w:val="20"/>
                <w:vertAlign w:val="superscript"/>
              </w:rPr>
              <w:t>th</w:t>
            </w:r>
            <w:r w:rsidRPr="693AF885" w:rsidR="58A095C0">
              <w:rPr>
                <w:rFonts w:ascii="Arial" w:hAnsi="Arial" w:cs="Arial"/>
                <w:color w:val="000000" w:themeColor="text1" w:themeTint="FF" w:themeShade="FF"/>
                <w:sz w:val="20"/>
                <w:szCs w:val="20"/>
              </w:rPr>
              <w:t xml:space="preserve"> </w:t>
            </w:r>
          </w:p>
        </w:tc>
        <w:tc>
          <w:tcPr>
            <w:cnfStyle w:val="000000000000" w:firstRow="0" w:lastRow="0" w:firstColumn="0" w:lastColumn="0" w:oddVBand="0" w:evenVBand="0" w:oddHBand="0" w:evenHBand="0" w:firstRowFirstColumn="0" w:firstRowLastColumn="0" w:lastRowFirstColumn="0" w:lastRowLastColumn="0"/>
            <w:tcW w:w="2612" w:type="dxa"/>
            <w:gridSpan w:val="2"/>
            <w:tcMar/>
          </w:tcPr>
          <w:p w:rsidR="00C70D04" w:rsidP="693AF885" w:rsidRDefault="00C70D04" w14:paraId="321E0B62" w14:textId="036C4EDB">
            <w:pPr>
              <w:autoSpaceDE w:val="0"/>
              <w:autoSpaceDN w:val="0"/>
              <w:adjustRightInd w:val="0"/>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693AF885" w:rsidR="2A34BC85">
              <w:rPr>
                <w:rFonts w:ascii="Calibri" w:hAnsi="Calibri" w:eastAsia="Calibri" w:cs="Calibri"/>
                <w:b w:val="0"/>
                <w:bCs w:val="0"/>
                <w:i w:val="0"/>
                <w:iCs w:val="0"/>
                <w:caps w:val="0"/>
                <w:smallCaps w:val="0"/>
                <w:noProof w:val="0"/>
                <w:color w:val="000000" w:themeColor="text1" w:themeTint="FF" w:themeShade="FF"/>
                <w:sz w:val="22"/>
                <w:szCs w:val="22"/>
                <w:lang w:val="en-US"/>
              </w:rPr>
              <w:t>Why would remembering ancestorial ways of being or a general sense of history help our students develop critical literacy?</w:t>
            </w:r>
          </w:p>
        </w:tc>
        <w:tc>
          <w:tcPr>
            <w:cnfStyle w:val="000000000000" w:firstRow="0" w:lastRow="0" w:firstColumn="0" w:lastColumn="0" w:oddVBand="0" w:evenVBand="0" w:oddHBand="0" w:evenHBand="0" w:firstRowFirstColumn="0" w:firstRowLastColumn="0" w:lastRowFirstColumn="0" w:lastRowLastColumn="0"/>
            <w:tcW w:w="2597" w:type="dxa"/>
            <w:tcMar/>
          </w:tcPr>
          <w:p w:rsidR="00C70D04" w:rsidP="693AF885" w:rsidRDefault="00C70D04" w14:paraId="45A77449" w14:textId="642AE879">
            <w:pPr>
              <w:pStyle w:val="ListParagraph"/>
              <w:numPr>
                <w:ilvl w:val="0"/>
                <w:numId w:val="50"/>
              </w:numPr>
              <w:autoSpaceDE w:val="0"/>
              <w:autoSpaceDN w:val="0"/>
              <w:adjustRightInd w:val="0"/>
              <w:spacing w:line="259" w:lineRule="auto"/>
              <w:cnfStyle w:val="000000000000" w:firstRow="0" w:lastRow="0" w:firstColumn="0" w:lastColumn="0" w:oddVBand="0" w:evenVBand="0" w:oddHBand="0" w:evenHBand="0" w:firstRowFirstColumn="0" w:firstRowLastColumn="0" w:lastRowFirstColumn="0" w:lastRowLastColumn="0"/>
              <w:rPr>
                <w:rFonts w:ascii="Arial" w:hAnsi="Arial" w:eastAsia="游明朝" w:cs="Arial"/>
                <w:b w:val="0"/>
                <w:bCs w:val="0"/>
                <w:i w:val="0"/>
                <w:iCs w:val="0"/>
                <w:caps w:val="0"/>
                <w:smallCaps w:val="0"/>
                <w:noProof w:val="0"/>
                <w:color w:val="000000" w:themeColor="text1" w:themeTint="FF" w:themeShade="FF"/>
                <w:sz w:val="22"/>
                <w:szCs w:val="22"/>
                <w:lang w:val="en-US"/>
              </w:rPr>
            </w:pPr>
            <w:r w:rsidRPr="693AF885" w:rsidR="25C06F49">
              <w:rPr>
                <w:rFonts w:ascii="Calibri" w:hAnsi="Calibri" w:eastAsia="Calibri" w:cs="Calibri"/>
                <w:b w:val="0"/>
                <w:bCs w:val="0"/>
                <w:i w:val="0"/>
                <w:iCs w:val="0"/>
                <w:caps w:val="0"/>
                <w:smallCaps w:val="0"/>
                <w:noProof w:val="0"/>
                <w:color w:val="000000" w:themeColor="text1" w:themeTint="FF" w:themeShade="FF"/>
                <w:sz w:val="22"/>
                <w:szCs w:val="22"/>
                <w:lang w:val="en-US"/>
              </w:rPr>
              <w:t>Baines, Tisdale, and Long (2018) Ch. 6 “Re-</w:t>
            </w:r>
            <w:r w:rsidRPr="693AF885" w:rsidR="25C06F49">
              <w:rPr>
                <w:rFonts w:ascii="Calibri" w:hAnsi="Calibri" w:eastAsia="Calibri" w:cs="Calibri"/>
                <w:b w:val="0"/>
                <w:bCs w:val="0"/>
                <w:i w:val="0"/>
                <w:iCs w:val="0"/>
                <w:caps w:val="0"/>
                <w:smallCaps w:val="0"/>
                <w:noProof w:val="0"/>
                <w:color w:val="000000" w:themeColor="text1" w:themeTint="FF" w:themeShade="FF"/>
                <w:sz w:val="22"/>
                <w:szCs w:val="22"/>
                <w:lang w:val="en-US"/>
              </w:rPr>
              <w:t>Membering</w:t>
            </w:r>
            <w:r w:rsidRPr="693AF885" w:rsidR="25C06F4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History”</w:t>
            </w:r>
          </w:p>
        </w:tc>
        <w:tc>
          <w:tcPr>
            <w:cnfStyle w:val="000000000000" w:firstRow="0" w:lastRow="0" w:firstColumn="0" w:lastColumn="0" w:oddVBand="0" w:evenVBand="0" w:oddHBand="0" w:evenHBand="0" w:firstRowFirstColumn="0" w:firstRowLastColumn="0" w:lastRowFirstColumn="0" w:lastRowLastColumn="0"/>
            <w:tcW w:w="2652" w:type="dxa"/>
            <w:gridSpan w:val="2"/>
            <w:tcMar/>
          </w:tcPr>
          <w:p w:rsidR="00C70D04" w:rsidP="693AF885" w:rsidRDefault="00C70D04" w14:paraId="70AEC108" w14:textId="1AA1A9F4">
            <w:pPr>
              <w:pStyle w:val="Normal"/>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themeShade="FF"/>
                <w:sz w:val="20"/>
                <w:szCs w:val="20"/>
              </w:rPr>
            </w:pPr>
            <w:r w:rsidRPr="693AF885" w:rsidR="4EC6E961">
              <w:rPr>
                <w:rFonts w:ascii="Arial" w:hAnsi="Arial" w:cs="Arial"/>
                <w:color w:val="0D0D0D" w:themeColor="text1" w:themeTint="F2" w:themeShade="FF"/>
                <w:sz w:val="20"/>
                <w:szCs w:val="20"/>
              </w:rPr>
              <w:t>Reading Response</w:t>
            </w:r>
          </w:p>
          <w:p w:rsidR="00C70D04" w:rsidP="693AF885" w:rsidRDefault="00C70D04" w14:paraId="076B5410" w14:textId="0975C9C9">
            <w:pPr>
              <w:pStyle w:val="Normal"/>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C70D04" w:rsidP="693AF885" w:rsidRDefault="00C70D04" w14:paraId="4424EB83" w14:textId="5BFCF0BB">
            <w:pPr>
              <w:pStyle w:val="Normal"/>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themeShade="FF"/>
                <w:sz w:val="20"/>
                <w:szCs w:val="20"/>
              </w:rPr>
            </w:pPr>
            <w:r w:rsidRPr="693AF885" w:rsidR="37A07DBD">
              <w:rPr>
                <w:rFonts w:ascii="Arial" w:hAnsi="Arial" w:cs="Arial"/>
                <w:color w:val="0D0D0D" w:themeColor="text1" w:themeTint="F2" w:themeShade="FF"/>
                <w:sz w:val="20"/>
                <w:szCs w:val="20"/>
              </w:rPr>
              <w:t>BookTok Presentation</w:t>
            </w:r>
          </w:p>
        </w:tc>
      </w:tr>
      <w:tr w:rsidR="00DA5C3C" w:rsidTr="2C304722" w14:paraId="6E1C76A3" w14:textId="77777777">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9336" w:type="dxa"/>
            <w:gridSpan w:val="6"/>
            <w:tcMar/>
            <w:vAlign w:val="center"/>
          </w:tcPr>
          <w:p w:rsidR="00DA5C3C" w:rsidP="00DA5C3C" w:rsidRDefault="00DA5C3C" w14:paraId="7C2337B1" w14:textId="2402269B">
            <w:pPr>
              <w:autoSpaceDE w:val="0"/>
              <w:autoSpaceDN w:val="0"/>
              <w:adjustRightInd w:val="0"/>
              <w:jc w:val="center"/>
              <w:rPr>
                <w:rFonts w:ascii="Arial" w:hAnsi="Arial" w:cs="Arial"/>
                <w:sz w:val="22"/>
                <w:szCs w:val="22"/>
              </w:rPr>
            </w:pPr>
            <w:r w:rsidRPr="693AF885" w:rsidR="1F595390">
              <w:rPr>
                <w:rFonts w:ascii="Arial" w:hAnsi="Arial" w:cs="Arial"/>
                <w:color w:val="0A8440"/>
              </w:rPr>
              <w:t xml:space="preserve">Week 14: Thanksgiving Break No Class </w:t>
            </w:r>
            <w:r w:rsidRPr="693AF885" w:rsidR="1F595390">
              <w:rPr>
                <w:rFonts w:ascii="Segoe UI Emoji" w:hAnsi="Segoe UI Emoji" w:eastAsia="Segoe UI Emoji" w:cs="Segoe UI Emoji"/>
                <w:color w:val="0A8440"/>
              </w:rPr>
              <w:t>😊</w:t>
            </w:r>
            <w:r w:rsidRPr="693AF885" w:rsidR="1F595390">
              <w:rPr>
                <w:rFonts w:ascii="Arial" w:hAnsi="Arial" w:cs="Arial"/>
                <w:color w:val="0A8440"/>
              </w:rPr>
              <w:t xml:space="preserve"> </w:t>
            </w:r>
          </w:p>
        </w:tc>
      </w:tr>
      <w:tr w:rsidR="00DA5C3C" w:rsidTr="2C304722" w14:paraId="05AC18F6" w14:textId="77777777">
        <w:trPr>
          <w:trHeight w:val="216"/>
        </w:trPr>
        <w:tc>
          <w:tcPr>
            <w:cnfStyle w:val="001000000000" w:firstRow="0" w:lastRow="0" w:firstColumn="1" w:lastColumn="0" w:oddVBand="0" w:evenVBand="0" w:oddHBand="0" w:evenHBand="0" w:firstRowFirstColumn="0" w:firstRowLastColumn="0" w:lastRowFirstColumn="0" w:lastRowLastColumn="0"/>
            <w:tcW w:w="9336" w:type="dxa"/>
            <w:gridSpan w:val="6"/>
            <w:tcMar/>
            <w:vAlign w:val="center"/>
          </w:tcPr>
          <w:p w:rsidR="00DA5C3C" w:rsidP="693AF885" w:rsidRDefault="00DA5C3C" w14:paraId="1AC7FFC6" w14:textId="689065D5">
            <w:pPr>
              <w:autoSpaceDE w:val="0"/>
              <w:autoSpaceDN w:val="0"/>
              <w:adjustRightInd w:val="0"/>
              <w:jc w:val="center"/>
              <w:rPr>
                <w:rFonts w:ascii="Arial" w:hAnsi="Arial" w:cs="Arial"/>
                <w:color w:val="0A8440"/>
              </w:rPr>
            </w:pPr>
            <w:r w:rsidRPr="693AF885" w:rsidR="00DA5C3C">
              <w:rPr>
                <w:rFonts w:ascii="Arial" w:hAnsi="Arial" w:cs="Arial"/>
                <w:color w:val="0A8440"/>
              </w:rPr>
              <w:t>Week 15</w:t>
            </w:r>
            <w:r w:rsidRPr="693AF885" w:rsidR="00DA5C3C">
              <w:rPr>
                <w:rFonts w:ascii="Arial" w:hAnsi="Arial" w:cs="Arial"/>
                <w:color w:val="0A8440"/>
              </w:rPr>
              <w:t>:</w:t>
            </w:r>
            <w:r w:rsidRPr="693AF885" w:rsidR="4B4EA7B7">
              <w:rPr>
                <w:rFonts w:ascii="Arial" w:hAnsi="Arial" w:cs="Arial"/>
                <w:color w:val="0A8440"/>
              </w:rPr>
              <w:t xml:space="preserve"> Final Project Workshops/ Check in With Dr. Menefee </w:t>
            </w:r>
          </w:p>
        </w:tc>
      </w:tr>
      <w:tr w:rsidR="00C70D04" w:rsidTr="2C304722" w14:paraId="4C61EFB7" w14:textId="77777777">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475" w:type="dxa"/>
            <w:tcMar/>
            <w:vAlign w:val="center"/>
          </w:tcPr>
          <w:p w:rsidR="00C70D04" w:rsidP="693AF885" w:rsidRDefault="00C70D04" w14:paraId="0E031229" w14:textId="7ABDDB63">
            <w:pPr>
              <w:pStyle w:val="Normal"/>
              <w:bidi w:val="0"/>
              <w:spacing w:before="0" w:beforeAutospacing="off" w:after="0" w:afterAutospacing="off" w:line="259" w:lineRule="auto"/>
              <w:ind w:left="0" w:right="0"/>
              <w:jc w:val="center"/>
            </w:pPr>
            <w:r w:rsidRPr="693AF885" w:rsidR="4B4EA7B7">
              <w:rPr>
                <w:rFonts w:ascii="Arial" w:hAnsi="Arial" w:cs="Arial"/>
                <w:color w:val="000000" w:themeColor="text1" w:themeTint="FF" w:themeShade="FF"/>
                <w:sz w:val="20"/>
                <w:szCs w:val="20"/>
              </w:rPr>
              <w:t>November 28</w:t>
            </w:r>
            <w:r w:rsidRPr="693AF885" w:rsidR="4B4EA7B7">
              <w:rPr>
                <w:rFonts w:ascii="Arial" w:hAnsi="Arial" w:cs="Arial"/>
                <w:color w:val="000000" w:themeColor="text1" w:themeTint="FF" w:themeShade="FF"/>
                <w:sz w:val="20"/>
                <w:szCs w:val="20"/>
                <w:vertAlign w:val="superscript"/>
              </w:rPr>
              <w:t>th</w:t>
            </w:r>
            <w:r w:rsidRPr="693AF885" w:rsidR="4B4EA7B7">
              <w:rPr>
                <w:rFonts w:ascii="Arial" w:hAnsi="Arial" w:cs="Arial"/>
                <w:color w:val="000000" w:themeColor="text1" w:themeTint="FF" w:themeShade="FF"/>
                <w:sz w:val="20"/>
                <w:szCs w:val="20"/>
              </w:rPr>
              <w:t xml:space="preserve"> </w:t>
            </w:r>
          </w:p>
        </w:tc>
        <w:tc>
          <w:tcPr>
            <w:cnfStyle w:val="000000000000" w:firstRow="0" w:lastRow="0" w:firstColumn="0" w:lastColumn="0" w:oddVBand="0" w:evenVBand="0" w:oddHBand="0" w:evenHBand="0" w:firstRowFirstColumn="0" w:firstRowLastColumn="0" w:lastRowFirstColumn="0" w:lastRowLastColumn="0"/>
            <w:tcW w:w="5209" w:type="dxa"/>
            <w:gridSpan w:val="3"/>
            <w:tcMar/>
          </w:tcPr>
          <w:p w:rsidR="00C70D04" w:rsidP="008969A5" w:rsidRDefault="00C70D04" w14:paraId="26DC5C87" w14:textId="68AB315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693AF885" w:rsidR="105A234D">
              <w:rPr>
                <w:rFonts w:ascii="Arial" w:hAnsi="Arial" w:cs="Arial"/>
                <w:sz w:val="22"/>
                <w:szCs w:val="22"/>
              </w:rPr>
              <w:t xml:space="preserve">Come to class to work on final project/presentations! </w:t>
            </w:r>
            <w:r w:rsidRPr="693AF885" w:rsidR="105A234D">
              <w:rPr>
                <w:rFonts w:ascii="Segoe UI Emoji" w:hAnsi="Segoe UI Emoji" w:eastAsia="Segoe UI Emoji" w:cs="Segoe UI Emoji"/>
                <w:sz w:val="22"/>
                <w:szCs w:val="22"/>
              </w:rPr>
              <w:t>😊</w:t>
            </w:r>
            <w:r w:rsidRPr="693AF885" w:rsidR="105A234D">
              <w:rPr>
                <w:rFonts w:ascii="Arial" w:hAnsi="Arial" w:cs="Arial"/>
                <w:sz w:val="22"/>
                <w:szCs w:val="22"/>
              </w:rPr>
              <w:t xml:space="preserve"> </w:t>
            </w:r>
          </w:p>
        </w:tc>
        <w:tc>
          <w:tcPr>
            <w:cnfStyle w:val="000000000000" w:firstRow="0" w:lastRow="0" w:firstColumn="0" w:lastColumn="0" w:oddVBand="0" w:evenVBand="0" w:oddHBand="0" w:evenHBand="0" w:firstRowFirstColumn="0" w:firstRowLastColumn="0" w:lastRowFirstColumn="0" w:lastRowLastColumn="0"/>
            <w:tcW w:w="2652" w:type="dxa"/>
            <w:gridSpan w:val="2"/>
            <w:tcMar/>
          </w:tcPr>
          <w:p w:rsidR="00C70D04" w:rsidP="008969A5" w:rsidRDefault="00C70D04" w14:paraId="33EAA8FE" w14:textId="42E8211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693AF885" w:rsidR="105A234D">
              <w:rPr>
                <w:rFonts w:ascii="Arial" w:hAnsi="Arial" w:cs="Arial"/>
                <w:sz w:val="22"/>
                <w:szCs w:val="22"/>
              </w:rPr>
              <w:t xml:space="preserve">Draft of final project presentation </w:t>
            </w:r>
          </w:p>
        </w:tc>
      </w:tr>
      <w:tr w:rsidR="00DA5C3C" w:rsidTr="2C304722" w14:paraId="76919E64" w14:textId="77777777">
        <w:trPr>
          <w:trHeight w:val="216"/>
        </w:trPr>
        <w:tc>
          <w:tcPr>
            <w:cnfStyle w:val="001000000000" w:firstRow="0" w:lastRow="0" w:firstColumn="1" w:lastColumn="0" w:oddVBand="0" w:evenVBand="0" w:oddHBand="0" w:evenHBand="0" w:firstRowFirstColumn="0" w:firstRowLastColumn="0" w:lastRowFirstColumn="0" w:lastRowLastColumn="0"/>
            <w:tcW w:w="9336" w:type="dxa"/>
            <w:gridSpan w:val="6"/>
            <w:tcMar/>
            <w:vAlign w:val="center"/>
          </w:tcPr>
          <w:p w:rsidR="00DA5C3C" w:rsidP="00DA5C3C" w:rsidRDefault="00DA5C3C" w14:paraId="546D0CD1" w14:textId="5A61F94A">
            <w:pPr>
              <w:autoSpaceDE w:val="0"/>
              <w:autoSpaceDN w:val="0"/>
              <w:adjustRightInd w:val="0"/>
              <w:jc w:val="center"/>
              <w:rPr>
                <w:rFonts w:ascii="Arial" w:hAnsi="Arial" w:cs="Arial"/>
                <w:sz w:val="22"/>
                <w:szCs w:val="22"/>
              </w:rPr>
            </w:pPr>
            <w:r w:rsidRPr="00DA5C3C">
              <w:rPr>
                <w:rFonts w:ascii="Arial" w:hAnsi="Arial" w:cs="Arial"/>
                <w:color w:val="0A8440"/>
              </w:rPr>
              <w:t>Week 16: Finals Week</w:t>
            </w:r>
          </w:p>
        </w:tc>
      </w:tr>
      <w:tr w:rsidR="00C70D04" w:rsidTr="2C304722" w14:paraId="2FAD53F2" w14:textId="77777777">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475" w:type="dxa"/>
            <w:tcMar/>
            <w:vAlign w:val="center"/>
          </w:tcPr>
          <w:p w:rsidR="00C70D04" w:rsidP="693AF885" w:rsidRDefault="00C70D04" w14:paraId="519874BE" w14:textId="5C9F375C">
            <w:pPr>
              <w:jc w:val="center"/>
              <w:rPr>
                <w:rFonts w:ascii="Arial" w:hAnsi="Arial" w:cs="Arial"/>
                <w:color w:val="000000" w:themeColor="text1"/>
                <w:sz w:val="20"/>
                <w:szCs w:val="20"/>
              </w:rPr>
            </w:pPr>
            <w:r w:rsidRPr="693AF885" w:rsidR="140353B6">
              <w:rPr>
                <w:rFonts w:ascii="Arial" w:hAnsi="Arial" w:cs="Arial"/>
                <w:color w:val="000000" w:themeColor="text1" w:themeTint="FF" w:themeShade="FF"/>
                <w:sz w:val="20"/>
                <w:szCs w:val="20"/>
              </w:rPr>
              <w:t xml:space="preserve">December </w:t>
            </w:r>
            <w:r w:rsidRPr="693AF885" w:rsidR="7A729823">
              <w:rPr>
                <w:rFonts w:ascii="Arial" w:hAnsi="Arial" w:cs="Arial"/>
                <w:color w:val="000000" w:themeColor="text1" w:themeTint="FF" w:themeShade="FF"/>
                <w:sz w:val="20"/>
                <w:szCs w:val="20"/>
              </w:rPr>
              <w:t>5</w:t>
            </w:r>
            <w:r w:rsidRPr="693AF885" w:rsidR="140353B6">
              <w:rPr>
                <w:rFonts w:ascii="Arial" w:hAnsi="Arial" w:cs="Arial"/>
                <w:color w:val="000000" w:themeColor="text1" w:themeTint="FF" w:themeShade="FF"/>
                <w:sz w:val="20"/>
                <w:szCs w:val="20"/>
              </w:rPr>
              <w:t>th</w:t>
            </w:r>
          </w:p>
        </w:tc>
        <w:tc>
          <w:tcPr>
            <w:cnfStyle w:val="000000000000" w:firstRow="0" w:lastRow="0" w:firstColumn="0" w:lastColumn="0" w:oddVBand="0" w:evenVBand="0" w:oddHBand="0" w:evenHBand="0" w:firstRowFirstColumn="0" w:firstRowLastColumn="0" w:lastRowFirstColumn="0" w:lastRowLastColumn="0"/>
            <w:tcW w:w="5209" w:type="dxa"/>
            <w:gridSpan w:val="3"/>
            <w:tcMar/>
            <w:vAlign w:val="center"/>
          </w:tcPr>
          <w:p w:rsidR="00C70D04" w:rsidP="693AF885" w:rsidRDefault="00C70D04" w14:paraId="60C387DF" w14:textId="2D2357F7">
            <w:pPr>
              <w:pStyle w:val="Normal"/>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r w:rsidRPr="693AF885" w:rsidR="2E517B17">
              <w:rPr>
                <w:rFonts w:ascii="Calibri" w:hAnsi="Calibri" w:eastAsia="Calibri" w:cs="Calibri"/>
                <w:b w:val="0"/>
                <w:bCs w:val="0"/>
                <w:i w:val="0"/>
                <w:iCs w:val="0"/>
                <w:caps w:val="0"/>
                <w:smallCaps w:val="0"/>
                <w:noProof w:val="0"/>
                <w:color w:val="000000" w:themeColor="text1" w:themeTint="FF" w:themeShade="FF"/>
                <w:sz w:val="22"/>
                <w:szCs w:val="22"/>
                <w:lang w:val="en-US"/>
              </w:rPr>
              <w:t>Final Project Presentations/ Feedback</w:t>
            </w:r>
          </w:p>
        </w:tc>
        <w:tc>
          <w:tcPr>
            <w:cnfStyle w:val="000000000000" w:firstRow="0" w:lastRow="0" w:firstColumn="0" w:lastColumn="0" w:oddVBand="0" w:evenVBand="0" w:oddHBand="0" w:evenHBand="0" w:firstRowFirstColumn="0" w:firstRowLastColumn="0" w:lastRowFirstColumn="0" w:lastRowLastColumn="0"/>
            <w:tcW w:w="2652" w:type="dxa"/>
            <w:gridSpan w:val="2"/>
            <w:tcMar/>
            <w:vAlign w:val="center"/>
          </w:tcPr>
          <w:p w:rsidR="00C70D04" w:rsidP="693AF885" w:rsidRDefault="00C70D04" w14:paraId="6660EE92" w14:textId="14B0E07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693AF885" w:rsidR="2E517B17">
              <w:rPr>
                <w:rFonts w:ascii="Arial" w:hAnsi="Arial" w:cs="Arial"/>
                <w:sz w:val="22"/>
                <w:szCs w:val="22"/>
              </w:rPr>
              <w:t>Final-ish</w:t>
            </w:r>
            <w:r w:rsidRPr="693AF885" w:rsidR="2E517B17">
              <w:rPr>
                <w:rFonts w:ascii="Arial" w:hAnsi="Arial" w:cs="Arial"/>
                <w:sz w:val="22"/>
                <w:szCs w:val="22"/>
              </w:rPr>
              <w:t xml:space="preserve"> Draft of Final Projects/Presentations </w:t>
            </w:r>
          </w:p>
        </w:tc>
      </w:tr>
      <w:tr w:rsidR="693AF885" w:rsidTr="2C304722" w14:paraId="3519A1AF">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9336" w:type="dxa"/>
            <w:gridSpan w:val="6"/>
            <w:tcMar/>
            <w:vAlign w:val="center"/>
          </w:tcPr>
          <w:p w:rsidR="140353B6" w:rsidP="693AF885" w:rsidRDefault="140353B6" w14:paraId="1D6109F1" w14:textId="5BF667CD">
            <w:pPr>
              <w:pStyle w:val="Normal"/>
              <w:jc w:val="center"/>
              <w:rPr>
                <w:rFonts w:ascii="Calibri" w:hAnsi="Calibri" w:eastAsia="Calibri" w:cs="Calibri"/>
                <w:b w:val="1"/>
                <w:bCs w:val="1"/>
                <w:i w:val="0"/>
                <w:iCs w:val="0"/>
                <w:caps w:val="0"/>
                <w:smallCaps w:val="0"/>
                <w:noProof w:val="0"/>
                <w:color w:val="0D0D0D" w:themeColor="text1" w:themeTint="F2" w:themeShade="FF"/>
                <w:sz w:val="32"/>
                <w:szCs w:val="32"/>
                <w:lang w:val="en-US"/>
              </w:rPr>
            </w:pPr>
            <w:r w:rsidRPr="693AF885" w:rsidR="140353B6">
              <w:rPr>
                <w:rFonts w:ascii="Arial" w:hAnsi="Arial" w:cs="Arial"/>
                <w:color w:val="0D0D0D" w:themeColor="text1" w:themeTint="F2" w:themeShade="FF"/>
                <w:sz w:val="32"/>
                <w:szCs w:val="32"/>
              </w:rPr>
              <w:t>December 12</w:t>
            </w:r>
            <w:r w:rsidRPr="693AF885" w:rsidR="140353B6">
              <w:rPr>
                <w:rFonts w:ascii="Arial" w:hAnsi="Arial" w:cs="Arial"/>
                <w:color w:val="0D0D0D" w:themeColor="text1" w:themeTint="F2" w:themeShade="FF"/>
                <w:sz w:val="32"/>
                <w:szCs w:val="32"/>
                <w:vertAlign w:val="superscript"/>
              </w:rPr>
              <w:t>th</w:t>
            </w:r>
            <w:r w:rsidRPr="693AF885" w:rsidR="4EFF087E">
              <w:rPr>
                <w:rFonts w:ascii="Arial" w:hAnsi="Arial" w:cs="Arial"/>
                <w:color w:val="0D0D0D" w:themeColor="text1" w:themeTint="F2" w:themeShade="FF"/>
                <w:sz w:val="32"/>
                <w:szCs w:val="32"/>
                <w:vertAlign w:val="superscript"/>
              </w:rPr>
              <w:t xml:space="preserve">: </w:t>
            </w:r>
            <w:r w:rsidRPr="693AF885" w:rsidR="4EFF087E">
              <w:rPr>
                <w:rFonts w:ascii="Calibri" w:hAnsi="Calibri" w:eastAsia="Calibri" w:cs="Calibri"/>
                <w:b w:val="1"/>
                <w:bCs w:val="1"/>
                <w:i w:val="0"/>
                <w:iCs w:val="0"/>
                <w:caps w:val="0"/>
                <w:smallCaps w:val="0"/>
                <w:noProof w:val="0"/>
                <w:color w:val="0D0D0D" w:themeColor="text1" w:themeTint="F2" w:themeShade="FF"/>
                <w:sz w:val="32"/>
                <w:szCs w:val="32"/>
                <w:lang w:val="en-US"/>
              </w:rPr>
              <w:t>Final Projects turn in on Canvas by 11:59PM</w:t>
            </w:r>
          </w:p>
        </w:tc>
      </w:tr>
    </w:tbl>
    <w:p w:rsidRPr="0052580C" w:rsidR="00831A32" w:rsidP="00831A32" w:rsidRDefault="00831A32" w14:paraId="3267A64B" w14:textId="7697650E"/>
    <w:p w:rsidRPr="00D01CE1" w:rsidR="00831A32" w:rsidP="00831A32" w:rsidRDefault="00831A32" w14:paraId="6DCEE374" w14:textId="77777777">
      <w:pPr>
        <w:rPr>
          <w:rFonts w:ascii="Arial" w:hAnsi="Arial" w:cs="Arial"/>
        </w:rPr>
      </w:pPr>
    </w:p>
    <w:p w:rsidRPr="002A050E" w:rsidR="002A050E" w:rsidP="002A050E" w:rsidRDefault="002A050E" w14:paraId="593080E5" w14:textId="77777777"/>
    <w:p w:rsidR="00960DAA" w:rsidP="00831A32" w:rsidRDefault="00960DAA" w14:paraId="295FDCB8" w14:textId="77777777">
      <w:pPr>
        <w:jc w:val="both"/>
      </w:pPr>
    </w:p>
    <w:sectPr w:rsidR="00960DAA" w:rsidSect="00883D09">
      <w:headerReference w:type="default" r:id="rId18"/>
      <w:pgSz w:w="12240" w:h="15840" w:orient="portrait"/>
      <w:pgMar w:top="1440" w:right="1440" w:bottom="1440" w:left="1440" w:header="720" w:footer="720" w:gutter="0"/>
      <w:cols w:space="720"/>
      <w:docGrid w:linePitch="360"/>
      <w:footerReference w:type="default" r:id="R434010c4182441fb"/>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4096" w:rsidP="004C4F9D" w:rsidRDefault="00C94096" w14:paraId="27896B14" w14:textId="77777777">
      <w:r>
        <w:separator/>
      </w:r>
    </w:p>
  </w:endnote>
  <w:endnote w:type="continuationSeparator" w:id="0">
    <w:p w:rsidR="00C94096" w:rsidP="004C4F9D" w:rsidRDefault="00C94096" w14:paraId="1D99593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765E57" w:rsidTr="0F765E57" w14:paraId="3F378AB1">
      <w:trPr>
        <w:trHeight w:val="300"/>
      </w:trPr>
      <w:tc>
        <w:tcPr>
          <w:tcW w:w="3120" w:type="dxa"/>
          <w:tcMar/>
        </w:tcPr>
        <w:p w:rsidR="0F765E57" w:rsidP="0F765E57" w:rsidRDefault="0F765E57" w14:paraId="1DEE3F79" w14:textId="75D27EAE">
          <w:pPr>
            <w:pStyle w:val="Header"/>
            <w:bidi w:val="0"/>
            <w:ind w:left="-115"/>
            <w:jc w:val="left"/>
          </w:pPr>
        </w:p>
      </w:tc>
      <w:tc>
        <w:tcPr>
          <w:tcW w:w="3120" w:type="dxa"/>
          <w:tcMar/>
        </w:tcPr>
        <w:p w:rsidR="0F765E57" w:rsidP="0F765E57" w:rsidRDefault="0F765E57" w14:paraId="6D4663ED" w14:textId="1DCA55D3">
          <w:pPr>
            <w:pStyle w:val="Header"/>
            <w:bidi w:val="0"/>
            <w:jc w:val="center"/>
          </w:pPr>
        </w:p>
      </w:tc>
      <w:tc>
        <w:tcPr>
          <w:tcW w:w="3120" w:type="dxa"/>
          <w:tcMar/>
        </w:tcPr>
        <w:p w:rsidR="0F765E57" w:rsidP="0F765E57" w:rsidRDefault="0F765E57" w14:paraId="63CFBC96" w14:textId="11F43454">
          <w:pPr>
            <w:pStyle w:val="Header"/>
            <w:bidi w:val="0"/>
            <w:spacing w:before="0" w:beforeAutospacing="off" w:after="0" w:afterAutospacing="off" w:line="259" w:lineRule="auto"/>
            <w:ind w:left="0" w:right="-115"/>
            <w:jc w:val="right"/>
          </w:pPr>
          <w:r w:rsidR="0F765E57">
            <w:rPr/>
            <w:t xml:space="preserve"> </w:t>
          </w:r>
          <w:r>
            <w:fldChar w:fldCharType="begin"/>
          </w:r>
          <w:r>
            <w:instrText xml:space="preserve">PAGE</w:instrText>
          </w:r>
          <w:r>
            <w:fldChar w:fldCharType="separate"/>
          </w:r>
          <w:r>
            <w:fldChar w:fldCharType="end"/>
          </w:r>
        </w:p>
      </w:tc>
    </w:tr>
  </w:tbl>
  <w:p w:rsidR="0F765E57" w:rsidP="0F765E57" w:rsidRDefault="0F765E57" w14:paraId="625A09A7" w14:textId="6FF4B10E">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4096" w:rsidP="004C4F9D" w:rsidRDefault="00C94096" w14:paraId="0397224F" w14:textId="77777777">
      <w:r>
        <w:separator/>
      </w:r>
    </w:p>
  </w:footnote>
  <w:footnote w:type="continuationSeparator" w:id="0">
    <w:p w:rsidR="00C94096" w:rsidP="004C4F9D" w:rsidRDefault="00C94096" w14:paraId="599C96C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60DAA" w:rsidP="005E211C" w:rsidRDefault="00960DAA" w14:paraId="5EF3B2E7" w14:textId="414C511A">
    <w:pPr>
      <w:pStyle w:val="Header"/>
      <w:rPr>
        <w:rFonts w:ascii="Times New Roman" w:hAnsi="Times New Roman" w:cs="Times New Roman"/>
        <w:color w:val="C00000"/>
        <w:sz w:val="18"/>
        <w:szCs w:val="18"/>
      </w:rPr>
    </w:pPr>
  </w:p>
  <w:p w:rsidRPr="004C67CB" w:rsidR="00960DAA" w:rsidP="005E211C" w:rsidRDefault="005E211C" w14:paraId="2D43C4A8" w14:textId="27D02638">
    <w:pPr>
      <w:pStyle w:val="Header"/>
      <w:jc w:val="center"/>
      <w:rPr>
        <w:sz w:val="18"/>
        <w:szCs w:val="18"/>
      </w:rPr>
    </w:pPr>
    <w:r>
      <w:rPr>
        <w:b/>
        <w:noProof/>
        <w:sz w:val="28"/>
        <w:szCs w:val="28"/>
      </w:rPr>
      <w:drawing>
        <wp:inline distT="0" distB="0" distL="0" distR="0" wp14:anchorId="7756E8AA" wp14:editId="36025EFC">
          <wp:extent cx="6655981" cy="831850"/>
          <wp:effectExtent l="0" t="0" r="0" b="0"/>
          <wp:docPr id="3" name="Picture 3" descr="A picture containing text, screenshot, fon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creenshot, font,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67942" cy="833345"/>
                  </a:xfrm>
                  <a:prstGeom prst="rect">
                    <a:avLst/>
                  </a:prstGeom>
                </pic:spPr>
              </pic:pic>
            </a:graphicData>
          </a:graphic>
        </wp:inline>
      </w:drawing>
    </w:r>
  </w:p>
</w:hdr>
</file>

<file path=word/intelligence2.xml><?xml version="1.0" encoding="utf-8"?>
<int2:intelligence xmlns:int2="http://schemas.microsoft.com/office/intelligence/2020/intelligence">
  <int2:observations>
    <int2:textHash int2:hashCode="ChSiJt90Etm3K2" int2:id="7jSbheS3">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9">
    <w:nsid w:val="2e3058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7dbc3e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3515f9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61b1f4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2bb5e4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46f874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397ea2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4a79fe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4b35ec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4a25c4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7bad50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54fd8b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20f33ae"/>
    <w:multiLevelType xmlns:w="http://schemas.openxmlformats.org/wordprocessingml/2006/main" w:val="hybridMultilevel"/>
    <w:lvl xmlns:w="http://schemas.openxmlformats.org/wordprocessingml/2006/main" w:ilvl="0">
      <w:start w:val="5"/>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144d4053"/>
    <w:multiLevelType xmlns:w="http://schemas.openxmlformats.org/wordprocessingml/2006/main" w:val="hybridMultilevel"/>
    <w:lvl xmlns:w="http://schemas.openxmlformats.org/wordprocessingml/2006/main" w:ilvl="0">
      <w:start w:val="4"/>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43fbf4bd"/>
    <w:multiLevelType xmlns:w="http://schemas.openxmlformats.org/wordprocessingml/2006/main" w:val="hybridMultilevel"/>
    <w:lvl xmlns:w="http://schemas.openxmlformats.org/wordprocessingml/2006/main" w:ilvl="0">
      <w:start w:val="3"/>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1e6870f4"/>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5dbe82d"/>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653747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d5fc7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38a867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17130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53c248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527aef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74300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2c5cc75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46B20FB"/>
    <w:multiLevelType w:val="multilevel"/>
    <w:tmpl w:val="9000BA10"/>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1" w15:restartNumberingAfterBreak="0">
    <w:nsid w:val="0A27377A"/>
    <w:multiLevelType w:val="hybridMultilevel"/>
    <w:tmpl w:val="E8689A0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DA1123D"/>
    <w:multiLevelType w:val="multilevel"/>
    <w:tmpl w:val="E5545D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940759"/>
    <w:multiLevelType w:val="hybridMultilevel"/>
    <w:tmpl w:val="26448458"/>
    <w:lvl w:ilvl="0" w:tplc="04090001">
      <w:start w:val="1"/>
      <w:numFmt w:val="bullet"/>
      <w:lvlText w:val=""/>
      <w:lvlJc w:val="left"/>
      <w:pPr>
        <w:ind w:left="450" w:hanging="360"/>
      </w:pPr>
      <w:rPr>
        <w:rFonts w:hint="default" w:ascii="Symbol" w:hAnsi="Symbol"/>
      </w:rPr>
    </w:lvl>
    <w:lvl w:ilvl="1" w:tplc="04090003" w:tentative="1">
      <w:start w:val="1"/>
      <w:numFmt w:val="bullet"/>
      <w:lvlText w:val="o"/>
      <w:lvlJc w:val="left"/>
      <w:pPr>
        <w:ind w:left="1170" w:hanging="360"/>
      </w:pPr>
      <w:rPr>
        <w:rFonts w:hint="default" w:ascii="Courier New" w:hAnsi="Courier New" w:cs="Courier New"/>
      </w:rPr>
    </w:lvl>
    <w:lvl w:ilvl="2" w:tplc="04090005" w:tentative="1">
      <w:start w:val="1"/>
      <w:numFmt w:val="bullet"/>
      <w:lvlText w:val=""/>
      <w:lvlJc w:val="left"/>
      <w:pPr>
        <w:ind w:left="1890" w:hanging="360"/>
      </w:pPr>
      <w:rPr>
        <w:rFonts w:hint="default" w:ascii="Wingdings" w:hAnsi="Wingdings"/>
      </w:rPr>
    </w:lvl>
    <w:lvl w:ilvl="3" w:tplc="04090001" w:tentative="1">
      <w:start w:val="1"/>
      <w:numFmt w:val="bullet"/>
      <w:lvlText w:val=""/>
      <w:lvlJc w:val="left"/>
      <w:pPr>
        <w:ind w:left="2610" w:hanging="360"/>
      </w:pPr>
      <w:rPr>
        <w:rFonts w:hint="default" w:ascii="Symbol" w:hAnsi="Symbol"/>
      </w:rPr>
    </w:lvl>
    <w:lvl w:ilvl="4" w:tplc="04090003" w:tentative="1">
      <w:start w:val="1"/>
      <w:numFmt w:val="bullet"/>
      <w:lvlText w:val="o"/>
      <w:lvlJc w:val="left"/>
      <w:pPr>
        <w:ind w:left="3330" w:hanging="360"/>
      </w:pPr>
      <w:rPr>
        <w:rFonts w:hint="default" w:ascii="Courier New" w:hAnsi="Courier New" w:cs="Courier New"/>
      </w:rPr>
    </w:lvl>
    <w:lvl w:ilvl="5" w:tplc="04090005" w:tentative="1">
      <w:start w:val="1"/>
      <w:numFmt w:val="bullet"/>
      <w:lvlText w:val=""/>
      <w:lvlJc w:val="left"/>
      <w:pPr>
        <w:ind w:left="4050" w:hanging="360"/>
      </w:pPr>
      <w:rPr>
        <w:rFonts w:hint="default" w:ascii="Wingdings" w:hAnsi="Wingdings"/>
      </w:rPr>
    </w:lvl>
    <w:lvl w:ilvl="6" w:tplc="04090001" w:tentative="1">
      <w:start w:val="1"/>
      <w:numFmt w:val="bullet"/>
      <w:lvlText w:val=""/>
      <w:lvlJc w:val="left"/>
      <w:pPr>
        <w:ind w:left="4770" w:hanging="360"/>
      </w:pPr>
      <w:rPr>
        <w:rFonts w:hint="default" w:ascii="Symbol" w:hAnsi="Symbol"/>
      </w:rPr>
    </w:lvl>
    <w:lvl w:ilvl="7" w:tplc="04090003" w:tentative="1">
      <w:start w:val="1"/>
      <w:numFmt w:val="bullet"/>
      <w:lvlText w:val="o"/>
      <w:lvlJc w:val="left"/>
      <w:pPr>
        <w:ind w:left="5490" w:hanging="360"/>
      </w:pPr>
      <w:rPr>
        <w:rFonts w:hint="default" w:ascii="Courier New" w:hAnsi="Courier New" w:cs="Courier New"/>
      </w:rPr>
    </w:lvl>
    <w:lvl w:ilvl="8" w:tplc="04090005" w:tentative="1">
      <w:start w:val="1"/>
      <w:numFmt w:val="bullet"/>
      <w:lvlText w:val=""/>
      <w:lvlJc w:val="left"/>
      <w:pPr>
        <w:ind w:left="6210" w:hanging="360"/>
      </w:pPr>
      <w:rPr>
        <w:rFonts w:hint="default" w:ascii="Wingdings" w:hAnsi="Wingdings"/>
      </w:rPr>
    </w:lvl>
  </w:abstractNum>
  <w:abstractNum w:abstractNumId="4" w15:restartNumberingAfterBreak="0">
    <w:nsid w:val="11692A87"/>
    <w:multiLevelType w:val="hybridMultilevel"/>
    <w:tmpl w:val="4380EB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3D036C8"/>
    <w:multiLevelType w:val="hybridMultilevel"/>
    <w:tmpl w:val="DDFC870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BC34009"/>
    <w:multiLevelType w:val="multilevel"/>
    <w:tmpl w:val="AC384B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C4227D"/>
    <w:multiLevelType w:val="hybridMultilevel"/>
    <w:tmpl w:val="955C68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2E737D3"/>
    <w:multiLevelType w:val="hybridMultilevel"/>
    <w:tmpl w:val="D2AE17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57B23D5"/>
    <w:multiLevelType w:val="hybridMultilevel"/>
    <w:tmpl w:val="9756430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25DE71E9"/>
    <w:multiLevelType w:val="hybridMultilevel"/>
    <w:tmpl w:val="0B5400DA"/>
    <w:lvl w:ilvl="0">
      <w:start w:val="1"/>
      <w:numFmt w:val="bullet"/>
      <w:lvlText w:val="●"/>
      <w:lvlJc w:val="left"/>
      <w:pPr>
        <w:ind w:left="360" w:hanging="360"/>
      </w:pPr>
      <w:rPr>
        <w:rFonts w:hint="default" w:ascii="Noto Sans Symbols" w:hAnsi="Noto Sans Symbols"/>
        <w:color w:val="000000" w:themeColor="text1"/>
      </w:rPr>
    </w:lvl>
    <w:lvl w:ilvl="1">
      <w:start w:val="1"/>
      <w:numFmt w:val="bullet"/>
      <w:lvlText w:val="o"/>
      <w:lvlJc w:val="left"/>
      <w:pPr>
        <w:ind w:left="1080" w:hanging="360"/>
      </w:pPr>
      <w:rPr>
        <w:rFonts w:hint="default" w:ascii="Courier New" w:hAnsi="Courier New"/>
      </w:rPr>
    </w:lvl>
    <w:lvl w:ilvl="2">
      <w:start w:val="1"/>
      <w:numFmt w:val="bullet"/>
      <w:lvlText w:val="▪"/>
      <w:lvlJc w:val="left"/>
      <w:pPr>
        <w:ind w:left="1800" w:hanging="360"/>
      </w:pPr>
      <w:rPr>
        <w:rFonts w:hint="default" w:ascii="Noto Sans Symbols" w:hAnsi="Noto Sans Symbols"/>
      </w:rPr>
    </w:lvl>
    <w:lvl w:ilvl="3">
      <w:start w:val="1"/>
      <w:numFmt w:val="bullet"/>
      <w:lvlText w:val="●"/>
      <w:lvlJc w:val="left"/>
      <w:pPr>
        <w:ind w:left="2520" w:hanging="360"/>
      </w:pPr>
      <w:rPr>
        <w:rFonts w:hint="default" w:ascii="Noto Sans Symbols" w:hAnsi="Noto Sans Symbols"/>
      </w:rPr>
    </w:lvl>
    <w:lvl w:ilvl="4">
      <w:start w:val="1"/>
      <w:numFmt w:val="bullet"/>
      <w:lvlText w:val="o"/>
      <w:lvlJc w:val="left"/>
      <w:pPr>
        <w:ind w:left="3240" w:hanging="360"/>
      </w:pPr>
      <w:rPr>
        <w:rFonts w:hint="default" w:ascii="Courier New" w:hAnsi="Courier New"/>
      </w:rPr>
    </w:lvl>
    <w:lvl w:ilvl="5">
      <w:start w:val="1"/>
      <w:numFmt w:val="bullet"/>
      <w:lvlText w:val="▪"/>
      <w:lvlJc w:val="left"/>
      <w:pPr>
        <w:ind w:left="3960" w:hanging="360"/>
      </w:pPr>
      <w:rPr>
        <w:rFonts w:hint="default" w:ascii="Noto Sans Symbols" w:hAnsi="Noto Sans Symbols"/>
      </w:rPr>
    </w:lvl>
    <w:lvl w:ilvl="6">
      <w:start w:val="1"/>
      <w:numFmt w:val="bullet"/>
      <w:lvlText w:val="●"/>
      <w:lvlJc w:val="left"/>
      <w:pPr>
        <w:ind w:left="4680" w:hanging="360"/>
      </w:pPr>
      <w:rPr>
        <w:rFonts w:hint="default" w:ascii="Noto Sans Symbols" w:hAnsi="Noto Sans Symbols"/>
      </w:rPr>
    </w:lvl>
    <w:lvl w:ilvl="7">
      <w:start w:val="1"/>
      <w:numFmt w:val="bullet"/>
      <w:lvlText w:val="o"/>
      <w:lvlJc w:val="left"/>
      <w:pPr>
        <w:ind w:left="5400" w:hanging="360"/>
      </w:pPr>
      <w:rPr>
        <w:rFonts w:hint="default" w:ascii="Courier New" w:hAnsi="Courier New"/>
      </w:rPr>
    </w:lvl>
    <w:lvl w:ilvl="8">
      <w:start w:val="1"/>
      <w:numFmt w:val="bullet"/>
      <w:lvlText w:val="▪"/>
      <w:lvlJc w:val="left"/>
      <w:pPr>
        <w:ind w:left="6120" w:hanging="360"/>
      </w:pPr>
      <w:rPr>
        <w:rFonts w:hint="default" w:ascii="Noto Sans Symbols" w:hAnsi="Noto Sans Symbols"/>
      </w:rPr>
    </w:lvl>
  </w:abstractNum>
  <w:abstractNum w:abstractNumId="11" w15:restartNumberingAfterBreak="0">
    <w:nsid w:val="2753623D"/>
    <w:multiLevelType w:val="hybridMultilevel"/>
    <w:tmpl w:val="D79648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2D55C23"/>
    <w:multiLevelType w:val="hybridMultilevel"/>
    <w:tmpl w:val="D9A8A6E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36C31A8E"/>
    <w:multiLevelType w:val="hybridMultilevel"/>
    <w:tmpl w:val="140C74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719086F"/>
    <w:multiLevelType w:val="hybridMultilevel"/>
    <w:tmpl w:val="F228B2A4"/>
    <w:lvl w:ilvl="0" w:tplc="0804C28A">
      <w:start w:val="1"/>
      <w:numFmt w:val="bullet"/>
      <w:lvlText w:val=""/>
      <w:lvlJc w:val="left"/>
      <w:pPr>
        <w:ind w:left="360" w:hanging="360"/>
      </w:pPr>
      <w:rPr>
        <w:rFonts w:hint="default" w:ascii="Symbol" w:hAnsi="Symbol"/>
        <w:color w:val="000000" w:themeColor="text1"/>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77E2153"/>
    <w:multiLevelType w:val="hybridMultilevel"/>
    <w:tmpl w:val="4940A4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1713F69"/>
    <w:multiLevelType w:val="multilevel"/>
    <w:tmpl w:val="50042808"/>
    <w:lvl w:ilvl="0">
      <w:start w:val="1"/>
      <w:numFmt w:val="bullet"/>
      <w:lvlText w:val="●"/>
      <w:lvlJc w:val="left"/>
      <w:pPr>
        <w:ind w:left="360" w:hanging="360"/>
      </w:pPr>
      <w:rPr>
        <w:rFonts w:ascii="Noto Sans Symbols" w:hAnsi="Noto Sans Symbols" w:eastAsia="Noto Sans Symbols" w:cs="Noto Sans Symbols"/>
        <w:color w:val="000000" w:themeColor="text1"/>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17" w15:restartNumberingAfterBreak="0">
    <w:nsid w:val="4D602DF2"/>
    <w:multiLevelType w:val="hybridMultilevel"/>
    <w:tmpl w:val="D6A29D6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68E5002"/>
    <w:multiLevelType w:val="hybridMultilevel"/>
    <w:tmpl w:val="4C084914"/>
    <w:lvl w:ilvl="0" w:tplc="04090001">
      <w:start w:val="1"/>
      <w:numFmt w:val="bullet"/>
      <w:lvlText w:val=""/>
      <w:lvlJc w:val="left"/>
      <w:pPr>
        <w:ind w:left="450" w:hanging="360"/>
      </w:pPr>
      <w:rPr>
        <w:rFonts w:hint="default" w:ascii="Symbol" w:hAnsi="Symbol"/>
      </w:rPr>
    </w:lvl>
    <w:lvl w:ilvl="1" w:tplc="04090003" w:tentative="1">
      <w:start w:val="1"/>
      <w:numFmt w:val="bullet"/>
      <w:lvlText w:val="o"/>
      <w:lvlJc w:val="left"/>
      <w:pPr>
        <w:ind w:left="1170" w:hanging="360"/>
      </w:pPr>
      <w:rPr>
        <w:rFonts w:hint="default" w:ascii="Courier New" w:hAnsi="Courier New" w:cs="Courier New"/>
      </w:rPr>
    </w:lvl>
    <w:lvl w:ilvl="2" w:tplc="04090005" w:tentative="1">
      <w:start w:val="1"/>
      <w:numFmt w:val="bullet"/>
      <w:lvlText w:val=""/>
      <w:lvlJc w:val="left"/>
      <w:pPr>
        <w:ind w:left="1890" w:hanging="360"/>
      </w:pPr>
      <w:rPr>
        <w:rFonts w:hint="default" w:ascii="Wingdings" w:hAnsi="Wingdings"/>
      </w:rPr>
    </w:lvl>
    <w:lvl w:ilvl="3" w:tplc="04090001" w:tentative="1">
      <w:start w:val="1"/>
      <w:numFmt w:val="bullet"/>
      <w:lvlText w:val=""/>
      <w:lvlJc w:val="left"/>
      <w:pPr>
        <w:ind w:left="2610" w:hanging="360"/>
      </w:pPr>
      <w:rPr>
        <w:rFonts w:hint="default" w:ascii="Symbol" w:hAnsi="Symbol"/>
      </w:rPr>
    </w:lvl>
    <w:lvl w:ilvl="4" w:tplc="04090003" w:tentative="1">
      <w:start w:val="1"/>
      <w:numFmt w:val="bullet"/>
      <w:lvlText w:val="o"/>
      <w:lvlJc w:val="left"/>
      <w:pPr>
        <w:ind w:left="3330" w:hanging="360"/>
      </w:pPr>
      <w:rPr>
        <w:rFonts w:hint="default" w:ascii="Courier New" w:hAnsi="Courier New" w:cs="Courier New"/>
      </w:rPr>
    </w:lvl>
    <w:lvl w:ilvl="5" w:tplc="04090005" w:tentative="1">
      <w:start w:val="1"/>
      <w:numFmt w:val="bullet"/>
      <w:lvlText w:val=""/>
      <w:lvlJc w:val="left"/>
      <w:pPr>
        <w:ind w:left="4050" w:hanging="360"/>
      </w:pPr>
      <w:rPr>
        <w:rFonts w:hint="default" w:ascii="Wingdings" w:hAnsi="Wingdings"/>
      </w:rPr>
    </w:lvl>
    <w:lvl w:ilvl="6" w:tplc="04090001" w:tentative="1">
      <w:start w:val="1"/>
      <w:numFmt w:val="bullet"/>
      <w:lvlText w:val=""/>
      <w:lvlJc w:val="left"/>
      <w:pPr>
        <w:ind w:left="4770" w:hanging="360"/>
      </w:pPr>
      <w:rPr>
        <w:rFonts w:hint="default" w:ascii="Symbol" w:hAnsi="Symbol"/>
      </w:rPr>
    </w:lvl>
    <w:lvl w:ilvl="7" w:tplc="04090003" w:tentative="1">
      <w:start w:val="1"/>
      <w:numFmt w:val="bullet"/>
      <w:lvlText w:val="o"/>
      <w:lvlJc w:val="left"/>
      <w:pPr>
        <w:ind w:left="5490" w:hanging="360"/>
      </w:pPr>
      <w:rPr>
        <w:rFonts w:hint="default" w:ascii="Courier New" w:hAnsi="Courier New" w:cs="Courier New"/>
      </w:rPr>
    </w:lvl>
    <w:lvl w:ilvl="8" w:tplc="04090005" w:tentative="1">
      <w:start w:val="1"/>
      <w:numFmt w:val="bullet"/>
      <w:lvlText w:val=""/>
      <w:lvlJc w:val="left"/>
      <w:pPr>
        <w:ind w:left="6210" w:hanging="360"/>
      </w:pPr>
      <w:rPr>
        <w:rFonts w:hint="default" w:ascii="Wingdings" w:hAnsi="Wingdings"/>
      </w:rPr>
    </w:lvl>
  </w:abstractNum>
  <w:abstractNum w:abstractNumId="19" w15:restartNumberingAfterBreak="0">
    <w:nsid w:val="5700609E"/>
    <w:multiLevelType w:val="hybridMultilevel"/>
    <w:tmpl w:val="EE0E3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CA1944"/>
    <w:multiLevelType w:val="hybridMultilevel"/>
    <w:tmpl w:val="B3A44B28"/>
    <w:lvl w:ilvl="0" w:tplc="A58C7362">
      <w:start w:val="1"/>
      <w:numFmt w:val="bullet"/>
      <w:lvlText w:val=""/>
      <w:lvlJc w:val="left"/>
      <w:pPr>
        <w:ind w:left="720" w:hanging="360"/>
      </w:pPr>
      <w:rPr>
        <w:rFonts w:hint="default" w:ascii="Symbol" w:hAnsi="Symbol"/>
        <w:color w:val="000000" w:themeColor="text1"/>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73A010FE"/>
    <w:multiLevelType w:val="hybridMultilevel"/>
    <w:tmpl w:val="4CF49B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74A94398"/>
    <w:multiLevelType w:val="hybridMultilevel"/>
    <w:tmpl w:val="795052FA"/>
    <w:lvl w:ilvl="0">
      <w:start w:val="1"/>
      <w:numFmt w:val="bullet"/>
      <w:pStyle w:val="ListParagraph"/>
      <w:lvlText w:val=""/>
      <w:lvlJc w:val="left"/>
      <w:pPr>
        <w:ind w:left="720" w:hanging="360"/>
      </w:pPr>
      <w:rPr>
        <w:b/>
        <w:bCs/>
        <w:i w:val="0"/>
        <w:iCs w:val="0"/>
        <w:color w:val="BB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12732E"/>
    <w:multiLevelType w:val="hybridMultilevel"/>
    <w:tmpl w:val="DA5A51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77821560"/>
    <w:multiLevelType w:val="multilevel"/>
    <w:tmpl w:val="4D68EA3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1" w16cid:durableId="1768892492">
    <w:abstractNumId w:val="22"/>
  </w:num>
  <w:num w:numId="2" w16cid:durableId="680352701">
    <w:abstractNumId w:val="21"/>
  </w:num>
  <w:num w:numId="3" w16cid:durableId="473643996">
    <w:abstractNumId w:val="7"/>
  </w:num>
  <w:num w:numId="4" w16cid:durableId="666980601">
    <w:abstractNumId w:val="1"/>
  </w:num>
  <w:num w:numId="5" w16cid:durableId="503856617">
    <w:abstractNumId w:val="8"/>
  </w:num>
  <w:num w:numId="6" w16cid:durableId="1470972388">
    <w:abstractNumId w:val="15"/>
  </w:num>
  <w:num w:numId="7" w16cid:durableId="27267368">
    <w:abstractNumId w:val="23"/>
  </w:num>
  <w:num w:numId="8" w16cid:durableId="1608806010">
    <w:abstractNumId w:val="4"/>
  </w:num>
  <w:num w:numId="9" w16cid:durableId="473328546">
    <w:abstractNumId w:val="11"/>
  </w:num>
  <w:num w:numId="10" w16cid:durableId="1988899348">
    <w:abstractNumId w:val="2"/>
  </w:num>
  <w:num w:numId="11" w16cid:durableId="2013412371">
    <w:abstractNumId w:val="20"/>
  </w:num>
  <w:num w:numId="12" w16cid:durableId="1590311846">
    <w:abstractNumId w:val="24"/>
  </w:num>
  <w:num w:numId="13" w16cid:durableId="94862665">
    <w:abstractNumId w:val="10"/>
  </w:num>
  <w:num w:numId="14" w16cid:durableId="536817710">
    <w:abstractNumId w:val="16"/>
  </w:num>
  <w:num w:numId="15" w16cid:durableId="40522527">
    <w:abstractNumId w:val="14"/>
  </w:num>
  <w:num w:numId="16" w16cid:durableId="145784654">
    <w:abstractNumId w:val="0"/>
  </w:num>
  <w:num w:numId="17" w16cid:durableId="605237624">
    <w:abstractNumId w:val="13"/>
  </w:num>
  <w:num w:numId="18" w16cid:durableId="1939213608">
    <w:abstractNumId w:val="12"/>
  </w:num>
  <w:num w:numId="19" w16cid:durableId="191696900">
    <w:abstractNumId w:val="5"/>
  </w:num>
  <w:num w:numId="20" w16cid:durableId="255866091">
    <w:abstractNumId w:val="9"/>
  </w:num>
  <w:num w:numId="21" w16cid:durableId="1361592406">
    <w:abstractNumId w:val="18"/>
  </w:num>
  <w:num w:numId="22" w16cid:durableId="1722363775">
    <w:abstractNumId w:val="3"/>
  </w:num>
  <w:num w:numId="23" w16cid:durableId="1876308967">
    <w:abstractNumId w:val="6"/>
  </w:num>
  <w:num w:numId="24" w16cid:durableId="1128400318">
    <w:abstractNumId w:val="19"/>
  </w:num>
  <w:num w:numId="25" w16cid:durableId="586306109">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F9D"/>
    <w:rsid w:val="0004898A"/>
    <w:rsid w:val="00065B3E"/>
    <w:rsid w:val="00081B6D"/>
    <w:rsid w:val="0015D4BE"/>
    <w:rsid w:val="001CBF78"/>
    <w:rsid w:val="001F78F7"/>
    <w:rsid w:val="00212319"/>
    <w:rsid w:val="002359FF"/>
    <w:rsid w:val="002A050E"/>
    <w:rsid w:val="002C7619"/>
    <w:rsid w:val="002E3823"/>
    <w:rsid w:val="0030A030"/>
    <w:rsid w:val="00314CDD"/>
    <w:rsid w:val="003235B2"/>
    <w:rsid w:val="003236D7"/>
    <w:rsid w:val="0037799C"/>
    <w:rsid w:val="003C3D0F"/>
    <w:rsid w:val="00476944"/>
    <w:rsid w:val="004C4F9D"/>
    <w:rsid w:val="005359A5"/>
    <w:rsid w:val="00540951"/>
    <w:rsid w:val="005E211C"/>
    <w:rsid w:val="0061D30D"/>
    <w:rsid w:val="00628B48"/>
    <w:rsid w:val="006515FA"/>
    <w:rsid w:val="00723A99"/>
    <w:rsid w:val="00796306"/>
    <w:rsid w:val="00798898"/>
    <w:rsid w:val="007A2EB9"/>
    <w:rsid w:val="007E7FF6"/>
    <w:rsid w:val="00807A4A"/>
    <w:rsid w:val="00831A32"/>
    <w:rsid w:val="0084374F"/>
    <w:rsid w:val="0085F27D"/>
    <w:rsid w:val="008663BC"/>
    <w:rsid w:val="00883D09"/>
    <w:rsid w:val="008969A5"/>
    <w:rsid w:val="008A178E"/>
    <w:rsid w:val="008A73E7"/>
    <w:rsid w:val="008C7072"/>
    <w:rsid w:val="00960DAA"/>
    <w:rsid w:val="009E5C38"/>
    <w:rsid w:val="00A419D6"/>
    <w:rsid w:val="00A42E7F"/>
    <w:rsid w:val="00AC141C"/>
    <w:rsid w:val="00AE5D38"/>
    <w:rsid w:val="00B5239D"/>
    <w:rsid w:val="00BD4E42"/>
    <w:rsid w:val="00BDE22C"/>
    <w:rsid w:val="00C050BE"/>
    <w:rsid w:val="00C107B7"/>
    <w:rsid w:val="00C70D04"/>
    <w:rsid w:val="00C94096"/>
    <w:rsid w:val="00CA1E96"/>
    <w:rsid w:val="00D534C2"/>
    <w:rsid w:val="00D657CA"/>
    <w:rsid w:val="00D9DB3D"/>
    <w:rsid w:val="00DA5C3C"/>
    <w:rsid w:val="00E0CCFA"/>
    <w:rsid w:val="00E26099"/>
    <w:rsid w:val="00EC50ED"/>
    <w:rsid w:val="00ED1447"/>
    <w:rsid w:val="00FC4D5B"/>
    <w:rsid w:val="00FE264E"/>
    <w:rsid w:val="01404D0C"/>
    <w:rsid w:val="020095C2"/>
    <w:rsid w:val="0235FF7E"/>
    <w:rsid w:val="024F9541"/>
    <w:rsid w:val="0288214E"/>
    <w:rsid w:val="02A80E88"/>
    <w:rsid w:val="02EE5FF6"/>
    <w:rsid w:val="031E0639"/>
    <w:rsid w:val="0343B764"/>
    <w:rsid w:val="036840F2"/>
    <w:rsid w:val="03CB84AA"/>
    <w:rsid w:val="03EB65A2"/>
    <w:rsid w:val="03F582EE"/>
    <w:rsid w:val="03F6642B"/>
    <w:rsid w:val="047A50C9"/>
    <w:rsid w:val="04BCAB30"/>
    <w:rsid w:val="056509EB"/>
    <w:rsid w:val="0648E0A9"/>
    <w:rsid w:val="068D2B11"/>
    <w:rsid w:val="06E8CEDA"/>
    <w:rsid w:val="073EC90F"/>
    <w:rsid w:val="076BD811"/>
    <w:rsid w:val="08757D87"/>
    <w:rsid w:val="0889C47F"/>
    <w:rsid w:val="09026BF3"/>
    <w:rsid w:val="0987D1DD"/>
    <w:rsid w:val="0990045A"/>
    <w:rsid w:val="099F0477"/>
    <w:rsid w:val="09CB8F44"/>
    <w:rsid w:val="09F77630"/>
    <w:rsid w:val="0A08B553"/>
    <w:rsid w:val="0A220DAE"/>
    <w:rsid w:val="0A2594E0"/>
    <w:rsid w:val="0A671750"/>
    <w:rsid w:val="0A73C3F0"/>
    <w:rsid w:val="0A7CD08F"/>
    <w:rsid w:val="0A8DE86C"/>
    <w:rsid w:val="0ACDB9DA"/>
    <w:rsid w:val="0AEAE82D"/>
    <w:rsid w:val="0B23A23E"/>
    <w:rsid w:val="0B934691"/>
    <w:rsid w:val="0BC16541"/>
    <w:rsid w:val="0C0094D3"/>
    <w:rsid w:val="0C088259"/>
    <w:rsid w:val="0C7BD1DE"/>
    <w:rsid w:val="0CA9C286"/>
    <w:rsid w:val="0D510A63"/>
    <w:rsid w:val="0D74AE4D"/>
    <w:rsid w:val="0D7CFB8A"/>
    <w:rsid w:val="0DA950BC"/>
    <w:rsid w:val="0DC5892E"/>
    <w:rsid w:val="0F2B40EC"/>
    <w:rsid w:val="0F3CB2D6"/>
    <w:rsid w:val="0F40231B"/>
    <w:rsid w:val="0F50193E"/>
    <w:rsid w:val="0F5FF823"/>
    <w:rsid w:val="0F61598F"/>
    <w:rsid w:val="0F6E91DC"/>
    <w:rsid w:val="0F765E57"/>
    <w:rsid w:val="0FBEAE92"/>
    <w:rsid w:val="0FC0A214"/>
    <w:rsid w:val="0FE44F6C"/>
    <w:rsid w:val="1012953A"/>
    <w:rsid w:val="10297333"/>
    <w:rsid w:val="104EB180"/>
    <w:rsid w:val="105A234D"/>
    <w:rsid w:val="10C25BE0"/>
    <w:rsid w:val="10DBF37C"/>
    <w:rsid w:val="114F4301"/>
    <w:rsid w:val="11A9678D"/>
    <w:rsid w:val="11B7C099"/>
    <w:rsid w:val="11F2E873"/>
    <w:rsid w:val="12064EDB"/>
    <w:rsid w:val="121D37D3"/>
    <w:rsid w:val="1256CC52"/>
    <w:rsid w:val="125E2C41"/>
    <w:rsid w:val="12D48F00"/>
    <w:rsid w:val="1312813E"/>
    <w:rsid w:val="1395B638"/>
    <w:rsid w:val="13E25380"/>
    <w:rsid w:val="140353B6"/>
    <w:rsid w:val="1413943E"/>
    <w:rsid w:val="14C2778E"/>
    <w:rsid w:val="155AC0B1"/>
    <w:rsid w:val="15CBF6FB"/>
    <w:rsid w:val="16260290"/>
    <w:rsid w:val="16BDF304"/>
    <w:rsid w:val="16E22A47"/>
    <w:rsid w:val="174B3500"/>
    <w:rsid w:val="1825CF96"/>
    <w:rsid w:val="18283BB2"/>
    <w:rsid w:val="1869E05F"/>
    <w:rsid w:val="1894960F"/>
    <w:rsid w:val="18991F1B"/>
    <w:rsid w:val="1999D5B7"/>
    <w:rsid w:val="19C19FF7"/>
    <w:rsid w:val="19F593C6"/>
    <w:rsid w:val="1A38CE97"/>
    <w:rsid w:val="1A412B12"/>
    <w:rsid w:val="1A437DD7"/>
    <w:rsid w:val="1A82D5C2"/>
    <w:rsid w:val="1B016139"/>
    <w:rsid w:val="1B949C68"/>
    <w:rsid w:val="1BDBFBCF"/>
    <w:rsid w:val="1C1EA623"/>
    <w:rsid w:val="1C4D14E4"/>
    <w:rsid w:val="1CD19EB8"/>
    <w:rsid w:val="1CE897DA"/>
    <w:rsid w:val="1D2C6199"/>
    <w:rsid w:val="1D2E26A3"/>
    <w:rsid w:val="1D4D2842"/>
    <w:rsid w:val="1E039738"/>
    <w:rsid w:val="1ED921E3"/>
    <w:rsid w:val="1EFDC262"/>
    <w:rsid w:val="1F007414"/>
    <w:rsid w:val="1F359859"/>
    <w:rsid w:val="1F595390"/>
    <w:rsid w:val="1F600956"/>
    <w:rsid w:val="1F9BB1F9"/>
    <w:rsid w:val="1FF7ED8C"/>
    <w:rsid w:val="202938A7"/>
    <w:rsid w:val="208C2416"/>
    <w:rsid w:val="209F64FB"/>
    <w:rsid w:val="212B8F28"/>
    <w:rsid w:val="213363F9"/>
    <w:rsid w:val="2170A2BD"/>
    <w:rsid w:val="222C4529"/>
    <w:rsid w:val="2230E701"/>
    <w:rsid w:val="2251CECA"/>
    <w:rsid w:val="22AE2329"/>
    <w:rsid w:val="22F70631"/>
    <w:rsid w:val="23568885"/>
    <w:rsid w:val="23DF202E"/>
    <w:rsid w:val="241C67FB"/>
    <w:rsid w:val="25118BB4"/>
    <w:rsid w:val="252EFA96"/>
    <w:rsid w:val="25486367"/>
    <w:rsid w:val="25A44E1A"/>
    <w:rsid w:val="25C06F49"/>
    <w:rsid w:val="25C58869"/>
    <w:rsid w:val="25DA51CE"/>
    <w:rsid w:val="26683350"/>
    <w:rsid w:val="26977C7D"/>
    <w:rsid w:val="2743B9A0"/>
    <w:rsid w:val="277BF467"/>
    <w:rsid w:val="278CC498"/>
    <w:rsid w:val="279AD0AC"/>
    <w:rsid w:val="2894E7AD"/>
    <w:rsid w:val="29491B9B"/>
    <w:rsid w:val="295FBDF9"/>
    <w:rsid w:val="2983A9D9"/>
    <w:rsid w:val="299FD412"/>
    <w:rsid w:val="29ADF7E2"/>
    <w:rsid w:val="29E4FCD7"/>
    <w:rsid w:val="29FD7ED8"/>
    <w:rsid w:val="2A34BC85"/>
    <w:rsid w:val="2A564F38"/>
    <w:rsid w:val="2AA93600"/>
    <w:rsid w:val="2AD0C400"/>
    <w:rsid w:val="2C1B17C9"/>
    <w:rsid w:val="2C304722"/>
    <w:rsid w:val="2CEE9A8F"/>
    <w:rsid w:val="2D054737"/>
    <w:rsid w:val="2DEDCE38"/>
    <w:rsid w:val="2E517B17"/>
    <w:rsid w:val="2E8679B7"/>
    <w:rsid w:val="2EFFBFC0"/>
    <w:rsid w:val="2F1097FE"/>
    <w:rsid w:val="2F17BA3A"/>
    <w:rsid w:val="2F970A51"/>
    <w:rsid w:val="2FF2DF60"/>
    <w:rsid w:val="300F1596"/>
    <w:rsid w:val="30C590BC"/>
    <w:rsid w:val="31F47B05"/>
    <w:rsid w:val="32114467"/>
    <w:rsid w:val="3222A196"/>
    <w:rsid w:val="32B5BB68"/>
    <w:rsid w:val="33625523"/>
    <w:rsid w:val="336D6B30"/>
    <w:rsid w:val="33904B66"/>
    <w:rsid w:val="339088CF"/>
    <w:rsid w:val="33A4185C"/>
    <w:rsid w:val="33C34EC5"/>
    <w:rsid w:val="33DAA24D"/>
    <w:rsid w:val="341D0AFC"/>
    <w:rsid w:val="3462601E"/>
    <w:rsid w:val="347FA210"/>
    <w:rsid w:val="34DB46D6"/>
    <w:rsid w:val="35215BFF"/>
    <w:rsid w:val="35FF0640"/>
    <w:rsid w:val="3625ACFC"/>
    <w:rsid w:val="368E83C8"/>
    <w:rsid w:val="369D1E6C"/>
    <w:rsid w:val="36F1178C"/>
    <w:rsid w:val="371895BB"/>
    <w:rsid w:val="371BA9E3"/>
    <w:rsid w:val="37560D9D"/>
    <w:rsid w:val="375F71E2"/>
    <w:rsid w:val="37866BB7"/>
    <w:rsid w:val="37A07DBD"/>
    <w:rsid w:val="380430E4"/>
    <w:rsid w:val="3843BA49"/>
    <w:rsid w:val="3924FCEC"/>
    <w:rsid w:val="3944B965"/>
    <w:rsid w:val="399814BA"/>
    <w:rsid w:val="3A534AA5"/>
    <w:rsid w:val="3AC0CD4D"/>
    <w:rsid w:val="3B4BDD13"/>
    <w:rsid w:val="3CCEC9A7"/>
    <w:rsid w:val="3CDAB252"/>
    <w:rsid w:val="3D05D3C9"/>
    <w:rsid w:val="3D3B8881"/>
    <w:rsid w:val="3DA0C558"/>
    <w:rsid w:val="3DC31931"/>
    <w:rsid w:val="3DE4F1FE"/>
    <w:rsid w:val="3DEF4556"/>
    <w:rsid w:val="3F0B1585"/>
    <w:rsid w:val="3F22690D"/>
    <w:rsid w:val="3F386825"/>
    <w:rsid w:val="3F6E6330"/>
    <w:rsid w:val="3FFFB099"/>
    <w:rsid w:val="40397527"/>
    <w:rsid w:val="4055E37A"/>
    <w:rsid w:val="405D290F"/>
    <w:rsid w:val="40732943"/>
    <w:rsid w:val="4089B657"/>
    <w:rsid w:val="419C6B74"/>
    <w:rsid w:val="42030B83"/>
    <w:rsid w:val="435BB090"/>
    <w:rsid w:val="45734C31"/>
    <w:rsid w:val="458E53E3"/>
    <w:rsid w:val="45D34519"/>
    <w:rsid w:val="462EEAD5"/>
    <w:rsid w:val="465F309B"/>
    <w:rsid w:val="4731CDAD"/>
    <w:rsid w:val="4795CA52"/>
    <w:rsid w:val="47CDF0A0"/>
    <w:rsid w:val="48CD9E0E"/>
    <w:rsid w:val="491F8FE1"/>
    <w:rsid w:val="4921B5C0"/>
    <w:rsid w:val="4A02F16B"/>
    <w:rsid w:val="4A03D2D2"/>
    <w:rsid w:val="4A10C2BE"/>
    <w:rsid w:val="4A15BB4C"/>
    <w:rsid w:val="4A313740"/>
    <w:rsid w:val="4A696E6F"/>
    <w:rsid w:val="4A69BFBA"/>
    <w:rsid w:val="4AB68C6F"/>
    <w:rsid w:val="4ACD6B14"/>
    <w:rsid w:val="4AE69371"/>
    <w:rsid w:val="4AF845DC"/>
    <w:rsid w:val="4B2AA43A"/>
    <w:rsid w:val="4B4EA7B7"/>
    <w:rsid w:val="4BAF1EA2"/>
    <w:rsid w:val="4C053ED0"/>
    <w:rsid w:val="4C0C1242"/>
    <w:rsid w:val="4C5730A3"/>
    <w:rsid w:val="4CA8E50D"/>
    <w:rsid w:val="4CC5C6FF"/>
    <w:rsid w:val="4CCC3BD3"/>
    <w:rsid w:val="4D3B7394"/>
    <w:rsid w:val="4D563587"/>
    <w:rsid w:val="4D5EA73F"/>
    <w:rsid w:val="4D6DCEE6"/>
    <w:rsid w:val="4D9A071F"/>
    <w:rsid w:val="4DA10F31"/>
    <w:rsid w:val="4DF30104"/>
    <w:rsid w:val="4E04DD54"/>
    <w:rsid w:val="4E348704"/>
    <w:rsid w:val="4E48C42D"/>
    <w:rsid w:val="4E6244FC"/>
    <w:rsid w:val="4E65543F"/>
    <w:rsid w:val="4EA35121"/>
    <w:rsid w:val="4EC6E961"/>
    <w:rsid w:val="4EFF087E"/>
    <w:rsid w:val="4F0A18CA"/>
    <w:rsid w:val="4FFE155D"/>
    <w:rsid w:val="50142BBC"/>
    <w:rsid w:val="5084FCD0"/>
    <w:rsid w:val="508EAE1C"/>
    <w:rsid w:val="50913A93"/>
    <w:rsid w:val="50AB340C"/>
    <w:rsid w:val="50D8AFF3"/>
    <w:rsid w:val="50E47CE2"/>
    <w:rsid w:val="50F0E6C9"/>
    <w:rsid w:val="510B3D1B"/>
    <w:rsid w:val="513814B5"/>
    <w:rsid w:val="51D93CA0"/>
    <w:rsid w:val="52345C03"/>
    <w:rsid w:val="52A145FB"/>
    <w:rsid w:val="52C67227"/>
    <w:rsid w:val="5340C016"/>
    <w:rsid w:val="534BCC7E"/>
    <w:rsid w:val="538218BF"/>
    <w:rsid w:val="53C8DB55"/>
    <w:rsid w:val="541050B5"/>
    <w:rsid w:val="542C4884"/>
    <w:rsid w:val="544D81E6"/>
    <w:rsid w:val="54882FB4"/>
    <w:rsid w:val="54D790F8"/>
    <w:rsid w:val="54E79CDF"/>
    <w:rsid w:val="5537B31A"/>
    <w:rsid w:val="55AC2116"/>
    <w:rsid w:val="55B40E9C"/>
    <w:rsid w:val="569CDD9E"/>
    <w:rsid w:val="56DFE231"/>
    <w:rsid w:val="58279E13"/>
    <w:rsid w:val="58363C59"/>
    <w:rsid w:val="58A095C0"/>
    <w:rsid w:val="58B912C6"/>
    <w:rsid w:val="59306783"/>
    <w:rsid w:val="59BB0E02"/>
    <w:rsid w:val="59C649F4"/>
    <w:rsid w:val="5AF0C7F4"/>
    <w:rsid w:val="5B621A55"/>
    <w:rsid w:val="5BD146CA"/>
    <w:rsid w:val="5BD751D1"/>
    <w:rsid w:val="5BE656BE"/>
    <w:rsid w:val="5C8C9855"/>
    <w:rsid w:val="5CF2AEC4"/>
    <w:rsid w:val="5CFE9F45"/>
    <w:rsid w:val="5D2D6002"/>
    <w:rsid w:val="5D611760"/>
    <w:rsid w:val="5DBED4B5"/>
    <w:rsid w:val="5E1C6E17"/>
    <w:rsid w:val="5E5EAFAC"/>
    <w:rsid w:val="5E9CD2BD"/>
    <w:rsid w:val="5F6E12C3"/>
    <w:rsid w:val="5F75EEF6"/>
    <w:rsid w:val="5FD9EACF"/>
    <w:rsid w:val="602A4F86"/>
    <w:rsid w:val="60358B78"/>
    <w:rsid w:val="60362A20"/>
    <w:rsid w:val="609125A6"/>
    <w:rsid w:val="609AA069"/>
    <w:rsid w:val="60EED3BD"/>
    <w:rsid w:val="617B1176"/>
    <w:rsid w:val="61C1F8A6"/>
    <w:rsid w:val="61FA7FC9"/>
    <w:rsid w:val="627078D1"/>
    <w:rsid w:val="64093DF7"/>
    <w:rsid w:val="6497AA3A"/>
    <w:rsid w:val="64B11DAE"/>
    <w:rsid w:val="64B9B0A9"/>
    <w:rsid w:val="65054965"/>
    <w:rsid w:val="65315DAE"/>
    <w:rsid w:val="653A2EAF"/>
    <w:rsid w:val="65C5486A"/>
    <w:rsid w:val="65D54BD1"/>
    <w:rsid w:val="6620D998"/>
    <w:rsid w:val="66337A9B"/>
    <w:rsid w:val="666A0984"/>
    <w:rsid w:val="6678E1C4"/>
    <w:rsid w:val="66ECBEDC"/>
    <w:rsid w:val="67273D8E"/>
    <w:rsid w:val="672E63E0"/>
    <w:rsid w:val="675AEF4F"/>
    <w:rsid w:val="68611784"/>
    <w:rsid w:val="687B7E07"/>
    <w:rsid w:val="68D70F35"/>
    <w:rsid w:val="693AF885"/>
    <w:rsid w:val="6975A931"/>
    <w:rsid w:val="6AB70854"/>
    <w:rsid w:val="6B06EBBE"/>
    <w:rsid w:val="6B74EFB3"/>
    <w:rsid w:val="6B783E1F"/>
    <w:rsid w:val="6C3973EA"/>
    <w:rsid w:val="6C52D8B5"/>
    <w:rsid w:val="6CAAA9A5"/>
    <w:rsid w:val="6D701D9F"/>
    <w:rsid w:val="6DA1E2D1"/>
    <w:rsid w:val="6DD5444B"/>
    <w:rsid w:val="6F580D73"/>
    <w:rsid w:val="6F8A7977"/>
    <w:rsid w:val="6FDC2349"/>
    <w:rsid w:val="7036664E"/>
    <w:rsid w:val="704860D6"/>
    <w:rsid w:val="704BAF42"/>
    <w:rsid w:val="7058186E"/>
    <w:rsid w:val="707A0839"/>
    <w:rsid w:val="7085400A"/>
    <w:rsid w:val="70A7BE61"/>
    <w:rsid w:val="710D7029"/>
    <w:rsid w:val="7168A058"/>
    <w:rsid w:val="7168F42C"/>
    <w:rsid w:val="71CF7523"/>
    <w:rsid w:val="71F30306"/>
    <w:rsid w:val="720BC16B"/>
    <w:rsid w:val="720D1A25"/>
    <w:rsid w:val="7220A328"/>
    <w:rsid w:val="7264C536"/>
    <w:rsid w:val="72A7C3E7"/>
    <w:rsid w:val="72A8B56E"/>
    <w:rsid w:val="73087C5E"/>
    <w:rsid w:val="7313C40B"/>
    <w:rsid w:val="732F9CE1"/>
    <w:rsid w:val="73A8DCED"/>
    <w:rsid w:val="73DF5F23"/>
    <w:rsid w:val="73E74CA9"/>
    <w:rsid w:val="73FED5DC"/>
    <w:rsid w:val="74009597"/>
    <w:rsid w:val="74A094EE"/>
    <w:rsid w:val="74FF332A"/>
    <w:rsid w:val="754F20FF"/>
    <w:rsid w:val="757B2F84"/>
    <w:rsid w:val="75B77379"/>
    <w:rsid w:val="75C0DBD5"/>
    <w:rsid w:val="761D753F"/>
    <w:rsid w:val="7631D359"/>
    <w:rsid w:val="763C654F"/>
    <w:rsid w:val="766C351C"/>
    <w:rsid w:val="768F058E"/>
    <w:rsid w:val="76D5B7E4"/>
    <w:rsid w:val="771EED6B"/>
    <w:rsid w:val="77383659"/>
    <w:rsid w:val="77634730"/>
    <w:rsid w:val="777AAE4A"/>
    <w:rsid w:val="77FB292E"/>
    <w:rsid w:val="7811AD92"/>
    <w:rsid w:val="78A8B2FA"/>
    <w:rsid w:val="79D1C4A1"/>
    <w:rsid w:val="79EA5296"/>
    <w:rsid w:val="79EB41BD"/>
    <w:rsid w:val="79EF431C"/>
    <w:rsid w:val="7A013A37"/>
    <w:rsid w:val="7A186860"/>
    <w:rsid w:val="7A24FEDD"/>
    <w:rsid w:val="7A2A32BB"/>
    <w:rsid w:val="7A5BD9BD"/>
    <w:rsid w:val="7A718B75"/>
    <w:rsid w:val="7A729823"/>
    <w:rsid w:val="7AC9DDB2"/>
    <w:rsid w:val="7AD27E5B"/>
    <w:rsid w:val="7AE2A402"/>
    <w:rsid w:val="7B4849C6"/>
    <w:rsid w:val="7B494E54"/>
    <w:rsid w:val="7B6912C0"/>
    <w:rsid w:val="7B70DB34"/>
    <w:rsid w:val="7B9695A9"/>
    <w:rsid w:val="7BB7DE66"/>
    <w:rsid w:val="7C18DFC9"/>
    <w:rsid w:val="7C4C260C"/>
    <w:rsid w:val="7C65AE13"/>
    <w:rsid w:val="7CC0CD6F"/>
    <w:rsid w:val="7D049BA3"/>
    <w:rsid w:val="7D7E0B63"/>
    <w:rsid w:val="7D8E2EEF"/>
    <w:rsid w:val="7DB4B02A"/>
    <w:rsid w:val="7DEFE878"/>
    <w:rsid w:val="7E2F3014"/>
    <w:rsid w:val="7E5C9DD0"/>
    <w:rsid w:val="7E80EF16"/>
    <w:rsid w:val="7E94CFCE"/>
    <w:rsid w:val="7F50808B"/>
    <w:rsid w:val="7F51514F"/>
    <w:rsid w:val="7F56BDD0"/>
    <w:rsid w:val="7F873876"/>
    <w:rsid w:val="7FA09D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B9B80"/>
  <w15:chartTrackingRefBased/>
  <w15:docId w15:val="{EE41416E-F830-164B-882E-CA7800B36CE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C4F9D"/>
    <w:rPr>
      <w:rFonts w:ascii="Times New Roman" w:hAnsi="Times New Roman" w:eastAsia="Times New Roman" w:cs="Times New Roman"/>
      <w:kern w:val="0"/>
      <w14:ligatures w14:val="none"/>
    </w:rPr>
  </w:style>
  <w:style w:type="paragraph" w:styleId="Heading1">
    <w:name w:val="heading 1"/>
    <w:basedOn w:val="Normal"/>
    <w:next w:val="Normal"/>
    <w:link w:val="Heading1Char"/>
    <w:uiPriority w:val="9"/>
    <w:qFormat/>
    <w:rsid w:val="004C4F9D"/>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4C4F9D"/>
    <w:pPr>
      <w:keepNext w:val="0"/>
      <w:keepLines w:val="0"/>
      <w:spacing w:before="360" w:after="240"/>
      <w:outlineLvl w:val="1"/>
    </w:pPr>
    <w:rPr>
      <w:rFonts w:eastAsia="MS PGothic" w:asciiTheme="minorHAnsi" w:hAnsiTheme="minorHAnsi" w:cstheme="minorHAnsi"/>
      <w:b/>
      <w:color w:val="000000" w:themeColor="text1"/>
      <w:szCs w:val="4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C4F9D"/>
    <w:rPr>
      <w:rFonts w:asciiTheme="majorHAnsi" w:hAnsiTheme="majorHAnsi" w:eastAsiaTheme="majorEastAsia" w:cstheme="majorBidi"/>
      <w:color w:val="2F5496" w:themeColor="accent1" w:themeShade="BF"/>
      <w:kern w:val="0"/>
      <w:sz w:val="32"/>
      <w:szCs w:val="32"/>
      <w14:ligatures w14:val="none"/>
    </w:rPr>
  </w:style>
  <w:style w:type="character" w:styleId="Heading2Char" w:customStyle="1">
    <w:name w:val="Heading 2 Char"/>
    <w:basedOn w:val="DefaultParagraphFont"/>
    <w:link w:val="Heading2"/>
    <w:uiPriority w:val="9"/>
    <w:rsid w:val="004C4F9D"/>
    <w:rPr>
      <w:rFonts w:eastAsia="MS PGothic" w:cstheme="minorHAnsi"/>
      <w:b/>
      <w:color w:val="000000" w:themeColor="text1"/>
      <w:kern w:val="0"/>
      <w:sz w:val="32"/>
      <w:szCs w:val="40"/>
      <w14:ligatures w14:val="none"/>
    </w:rPr>
  </w:style>
  <w:style w:type="paragraph" w:styleId="Header">
    <w:name w:val="header"/>
    <w:basedOn w:val="Normal"/>
    <w:link w:val="HeaderChar"/>
    <w:uiPriority w:val="99"/>
    <w:unhideWhenUsed/>
    <w:rsid w:val="004C4F9D"/>
    <w:pPr>
      <w:tabs>
        <w:tab w:val="center" w:pos="4680"/>
        <w:tab w:val="right" w:pos="9360"/>
      </w:tabs>
    </w:pPr>
    <w:rPr>
      <w:rFonts w:asciiTheme="minorHAnsi" w:hAnsiTheme="minorHAnsi" w:eastAsiaTheme="minorHAnsi" w:cstheme="minorBidi"/>
    </w:rPr>
  </w:style>
  <w:style w:type="character" w:styleId="HeaderChar" w:customStyle="1">
    <w:name w:val="Header Char"/>
    <w:basedOn w:val="DefaultParagraphFont"/>
    <w:link w:val="Header"/>
    <w:uiPriority w:val="99"/>
    <w:rsid w:val="004C4F9D"/>
    <w:rPr>
      <w:kern w:val="0"/>
      <w14:ligatures w14:val="none"/>
    </w:rPr>
  </w:style>
  <w:style w:type="character" w:styleId="Hyperlink">
    <w:name w:val="Hyperlink"/>
    <w:basedOn w:val="DefaultParagraphFont"/>
    <w:uiPriority w:val="99"/>
    <w:unhideWhenUsed/>
    <w:rsid w:val="004C4F9D"/>
    <w:rPr>
      <w:color w:val="0563C1" w:themeColor="hyperlink"/>
      <w:u w:val="single"/>
    </w:rPr>
  </w:style>
  <w:style w:type="paragraph" w:styleId="DocumentTitle" w:customStyle="1">
    <w:name w:val="Document Title"/>
    <w:basedOn w:val="Title"/>
    <w:qFormat/>
    <w:rsid w:val="004C4F9D"/>
    <w:pPr>
      <w:keepNext/>
      <w:keepLines/>
      <w:suppressAutoHyphens/>
      <w:spacing w:line="216" w:lineRule="auto"/>
    </w:pPr>
    <w:rPr>
      <w:rFonts w:eastAsia="MS PGothic" w:asciiTheme="minorHAnsi" w:hAnsiTheme="minorHAnsi" w:cstheme="minorHAnsi"/>
      <w:b/>
      <w:bCs/>
      <w:caps/>
      <w:color w:val="000000" w:themeColor="text1"/>
      <w:spacing w:val="0"/>
      <w:kern w:val="0"/>
      <w:position w:val="8"/>
      <w:sz w:val="72"/>
      <w:szCs w:val="72"/>
    </w:rPr>
  </w:style>
  <w:style w:type="paragraph" w:styleId="ListParagraph">
    <w:name w:val="List Paragraph"/>
    <w:aliases w:val="List Numbered,Numbered List"/>
    <w:basedOn w:val="Normal"/>
    <w:uiPriority w:val="34"/>
    <w:qFormat/>
    <w:rsid w:val="004C4F9D"/>
    <w:pPr>
      <w:numPr>
        <w:numId w:val="1"/>
      </w:numPr>
      <w:spacing w:before="60" w:after="120" w:line="300" w:lineRule="auto"/>
    </w:pPr>
    <w:rPr>
      <w:rFonts w:ascii="Arial" w:hAnsi="Arial" w:eastAsiaTheme="minorEastAsia" w:cstheme="minorBidi"/>
      <w:color w:val="000000" w:themeColor="text1"/>
    </w:rPr>
  </w:style>
  <w:style w:type="table" w:styleId="TableGrid">
    <w:name w:val="Table Grid"/>
    <w:basedOn w:val="TableNormal"/>
    <w:uiPriority w:val="39"/>
    <w:rsid w:val="004C4F9D"/>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4C4F9D"/>
    <w:rPr>
      <w:kern w:val="0"/>
      <w14:ligatures w14:val="none"/>
    </w:rPr>
  </w:style>
  <w:style w:type="character" w:styleId="apple-converted-space" w:customStyle="1">
    <w:name w:val="apple-converted-space"/>
    <w:basedOn w:val="DefaultParagraphFont"/>
    <w:rsid w:val="004C4F9D"/>
  </w:style>
  <w:style w:type="character" w:styleId="Emphasis">
    <w:name w:val="Emphasis"/>
    <w:basedOn w:val="DefaultParagraphFont"/>
    <w:uiPriority w:val="20"/>
    <w:qFormat/>
    <w:rsid w:val="004C4F9D"/>
    <w:rPr>
      <w:i/>
      <w:iCs/>
    </w:rPr>
  </w:style>
  <w:style w:type="character" w:styleId="Strong">
    <w:name w:val="Strong"/>
    <w:basedOn w:val="DefaultParagraphFont"/>
    <w:uiPriority w:val="22"/>
    <w:qFormat/>
    <w:rsid w:val="004C4F9D"/>
    <w:rPr>
      <w:b/>
      <w:bCs/>
    </w:rPr>
  </w:style>
  <w:style w:type="paragraph" w:styleId="FootnoteText">
    <w:name w:val="footnote text"/>
    <w:basedOn w:val="Normal"/>
    <w:link w:val="FootnoteTextChar"/>
    <w:uiPriority w:val="99"/>
    <w:semiHidden/>
    <w:unhideWhenUsed/>
    <w:rsid w:val="004C4F9D"/>
    <w:rPr>
      <w:sz w:val="20"/>
      <w:szCs w:val="20"/>
    </w:rPr>
  </w:style>
  <w:style w:type="character" w:styleId="FootnoteTextChar" w:customStyle="1">
    <w:name w:val="Footnote Text Char"/>
    <w:basedOn w:val="DefaultParagraphFont"/>
    <w:link w:val="FootnoteText"/>
    <w:uiPriority w:val="99"/>
    <w:semiHidden/>
    <w:rsid w:val="004C4F9D"/>
    <w:rPr>
      <w:rFonts w:ascii="Times New Roman" w:hAnsi="Times New Roman" w:eastAsia="Times New Roman" w:cs="Times New Roman"/>
      <w:kern w:val="0"/>
      <w:sz w:val="20"/>
      <w:szCs w:val="20"/>
      <w14:ligatures w14:val="none"/>
    </w:rPr>
  </w:style>
  <w:style w:type="character" w:styleId="FootnoteReference">
    <w:name w:val="footnote reference"/>
    <w:basedOn w:val="DefaultParagraphFont"/>
    <w:uiPriority w:val="99"/>
    <w:semiHidden/>
    <w:unhideWhenUsed/>
    <w:rsid w:val="004C4F9D"/>
    <w:rPr>
      <w:vertAlign w:val="superscript"/>
    </w:rPr>
  </w:style>
  <w:style w:type="table" w:styleId="GridTable4-Accent3">
    <w:name w:val="Grid Table 4 Accent 3"/>
    <w:basedOn w:val="TableNormal"/>
    <w:uiPriority w:val="49"/>
    <w:rsid w:val="004C4F9D"/>
    <w:rPr>
      <w:kern w:val="0"/>
      <w14:ligatures w14:val="none"/>
    </w:r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blPr/>
      <w:tcPr>
        <w:tcBorders>
          <w:top w:val="double" w:color="A5A5A5" w:themeColor="accent3"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itle">
    <w:name w:val="Title"/>
    <w:basedOn w:val="Normal"/>
    <w:next w:val="Normal"/>
    <w:link w:val="TitleChar"/>
    <w:uiPriority w:val="10"/>
    <w:qFormat/>
    <w:rsid w:val="004C4F9D"/>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C4F9D"/>
    <w:rPr>
      <w:rFonts w:asciiTheme="majorHAnsi" w:hAnsiTheme="majorHAnsi" w:eastAsiaTheme="majorEastAsia" w:cstheme="majorBidi"/>
      <w:spacing w:val="-10"/>
      <w:kern w:val="28"/>
      <w:sz w:val="56"/>
      <w:szCs w:val="56"/>
      <w14:ligatures w14:val="none"/>
    </w:rPr>
  </w:style>
  <w:style w:type="paragraph" w:styleId="Footer">
    <w:name w:val="footer"/>
    <w:basedOn w:val="Normal"/>
    <w:link w:val="FooterChar"/>
    <w:uiPriority w:val="99"/>
    <w:unhideWhenUsed/>
    <w:rsid w:val="00476944"/>
    <w:pPr>
      <w:tabs>
        <w:tab w:val="center" w:pos="4680"/>
        <w:tab w:val="right" w:pos="9360"/>
      </w:tabs>
    </w:pPr>
  </w:style>
  <w:style w:type="character" w:styleId="FooterChar" w:customStyle="1">
    <w:name w:val="Footer Char"/>
    <w:basedOn w:val="DefaultParagraphFont"/>
    <w:link w:val="Footer"/>
    <w:uiPriority w:val="99"/>
    <w:rsid w:val="00476944"/>
    <w:rPr>
      <w:rFonts w:ascii="Times New Roman" w:hAnsi="Times New Roman" w:eastAsia="Times New Roman" w:cs="Times New Roman"/>
      <w:kern w:val="0"/>
      <w14:ligatures w14:val="none"/>
    </w:rPr>
  </w:style>
  <w:style w:type="paragraph" w:styleId="xxmsonormal" w:customStyle="1">
    <w:name w:val="x_xmsonormal"/>
    <w:basedOn w:val="Normal"/>
    <w:rsid w:val="003235B2"/>
    <w:rPr>
      <w:rFonts w:ascii="Calibri" w:hAnsi="Calibri" w:cs="Calibri" w:eastAsiaTheme="minorHAnsi"/>
      <w:sz w:val="22"/>
      <w:szCs w:val="22"/>
    </w:rPr>
  </w:style>
  <w:style w:type="character" w:styleId="xxnormaltextrun" w:customStyle="1">
    <w:name w:val="x_xnormaltextrun"/>
    <w:basedOn w:val="DefaultParagraphFont"/>
    <w:rsid w:val="00323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hyperlink" Target="https://online.unt.edu/learn"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hyperlink" Target="https://online.unt.edu/learn" TargetMode="External" Id="rId15"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hyperlink" Target="https://studentaffairs.unt.edu/office-disability-access" TargetMode="External" Id="R2a4b8d9c0b0847d2" /><Relationship Type="http://schemas.openxmlformats.org/officeDocument/2006/relationships/hyperlink" Target="http://www.unt.edu/oda" TargetMode="External" Id="R38d5a2f9735a4814" /><Relationship Type="http://schemas.openxmlformats.org/officeDocument/2006/relationships/hyperlink" Target="https://www.unt.edu/success/" TargetMode="External" Id="R1e59a8ac02314f72" /><Relationship Type="http://schemas.openxmlformats.org/officeDocument/2006/relationships/hyperlink" Target="https://wellness.unt.edu/" TargetMode="External" Id="R007cb501a40e433b" /><Relationship Type="http://schemas.openxmlformats.org/officeDocument/2006/relationships/hyperlink" Target="http://scrappysays.unt.edu/" TargetMode="External" Id="Re4ce564ca12542b8" /><Relationship Type="http://schemas.openxmlformats.org/officeDocument/2006/relationships/hyperlink" Target="https://policy.unt.edu/policy/07-012" TargetMode="External" Id="R57d6ee3e791b49c2" /><Relationship Type="http://schemas.openxmlformats.org/officeDocument/2006/relationships/hyperlink" Target="https://policy.unt.edu/policy/07-012)." TargetMode="External" Id="R7d9fe429b1504afc" /><Relationship Type="http://schemas.openxmlformats.org/officeDocument/2006/relationships/footer" Target="footer.xml" Id="R434010c4182441fb" /><Relationship Type="http://schemas.microsoft.com/office/2020/10/relationships/intelligence" Target="intelligence2.xml" Id="Rfe35c694dcda4a13" /><Relationship Type="http://schemas.openxmlformats.org/officeDocument/2006/relationships/hyperlink" Target="https://eric.ed.gov/?id=ED584725" TargetMode="External" Id="R7faff11d0418492b"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5D173-EAA1-5F48-BF3B-5077AB5A8A5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Menefee, Doricka</dc:creator>
  <keywords/>
  <dc:description/>
  <lastModifiedBy>Menefee, Doricka</lastModifiedBy>
  <revision>12</revision>
  <dcterms:created xsi:type="dcterms:W3CDTF">2023-08-11T22:55:00.0000000Z</dcterms:created>
  <dcterms:modified xsi:type="dcterms:W3CDTF">2023-08-22T22:05:57.2691538Z</dcterms:modified>
</coreProperties>
</file>