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F1B8" w14:textId="77777777" w:rsidR="00415D5E" w:rsidRPr="00415D5E" w:rsidRDefault="00415D5E" w:rsidP="00415D5E">
      <w:pPr>
        <w:numPr>
          <w:ilvl w:val="0"/>
          <w:numId w:val="1"/>
        </w:numPr>
      </w:pPr>
    </w:p>
    <w:p w14:paraId="3B0C0AC4" w14:textId="77777777" w:rsidR="00415D5E" w:rsidRPr="00415D5E" w:rsidRDefault="00415D5E" w:rsidP="00415D5E">
      <w:pPr>
        <w:rPr>
          <w:vanish/>
        </w:rPr>
      </w:pPr>
      <w:r w:rsidRPr="00415D5E">
        <w:rPr>
          <w:vanish/>
        </w:rPr>
        <w:t>Top of Form</w:t>
      </w:r>
    </w:p>
    <w:p w14:paraId="5805E2C2" w14:textId="77777777" w:rsidR="00415D5E" w:rsidRPr="00415D5E" w:rsidRDefault="00415D5E" w:rsidP="00415D5E">
      <w:r w:rsidRPr="00415D5E">
        <w:t xml:space="preserve">Search </w:t>
      </w:r>
    </w:p>
    <w:p w14:paraId="74D91958" w14:textId="77777777" w:rsidR="00415D5E" w:rsidRPr="00415D5E" w:rsidRDefault="00415D5E" w:rsidP="00415D5E">
      <w:pPr>
        <w:rPr>
          <w:vanish/>
        </w:rPr>
      </w:pPr>
      <w:r w:rsidRPr="00415D5E">
        <w:rPr>
          <w:vanish/>
        </w:rPr>
        <w:t>Bottom of Form</w:t>
      </w:r>
    </w:p>
    <w:p w14:paraId="47AE4240" w14:textId="77777777" w:rsidR="00415D5E" w:rsidRPr="00415D5E" w:rsidRDefault="00415D5E" w:rsidP="00415D5E">
      <w:r w:rsidRPr="00415D5E">
        <w:t xml:space="preserve">Spring 2026 1 </w:t>
      </w:r>
    </w:p>
    <w:p w14:paraId="03305FB4" w14:textId="77777777" w:rsidR="00415D5E" w:rsidRPr="00415D5E" w:rsidRDefault="00415D5E" w:rsidP="00415D5E">
      <w:pPr>
        <w:numPr>
          <w:ilvl w:val="0"/>
          <w:numId w:val="2"/>
        </w:numPr>
      </w:pPr>
      <w:hyperlink r:id="rId5" w:history="1">
        <w:r w:rsidRPr="00415D5E">
          <w:rPr>
            <w:rStyle w:val="Hyperlink"/>
          </w:rPr>
          <w:t>Home</w:t>
        </w:r>
      </w:hyperlink>
    </w:p>
    <w:p w14:paraId="71D436AF" w14:textId="77777777" w:rsidR="00415D5E" w:rsidRPr="00415D5E" w:rsidRDefault="00415D5E" w:rsidP="00415D5E">
      <w:pPr>
        <w:numPr>
          <w:ilvl w:val="0"/>
          <w:numId w:val="2"/>
        </w:numPr>
      </w:pPr>
      <w:hyperlink r:id="rId6" w:history="1">
        <w:r w:rsidRPr="00415D5E">
          <w:rPr>
            <w:rStyle w:val="Hyperlink"/>
          </w:rPr>
          <w:t>Announcements</w:t>
        </w:r>
      </w:hyperlink>
    </w:p>
    <w:p w14:paraId="7542BD8D" w14:textId="77777777" w:rsidR="00415D5E" w:rsidRPr="00415D5E" w:rsidRDefault="00415D5E" w:rsidP="00415D5E">
      <w:pPr>
        <w:numPr>
          <w:ilvl w:val="0"/>
          <w:numId w:val="2"/>
        </w:numPr>
      </w:pPr>
      <w:hyperlink r:id="rId7" w:history="1">
        <w:r w:rsidRPr="00415D5E">
          <w:rPr>
            <w:rStyle w:val="Hyperlink"/>
          </w:rPr>
          <w:t>Assignments</w:t>
        </w:r>
      </w:hyperlink>
    </w:p>
    <w:p w14:paraId="1C6EC33C" w14:textId="77777777" w:rsidR="00415D5E" w:rsidRPr="00415D5E" w:rsidRDefault="00415D5E" w:rsidP="00415D5E">
      <w:pPr>
        <w:numPr>
          <w:ilvl w:val="0"/>
          <w:numId w:val="2"/>
        </w:numPr>
      </w:pPr>
      <w:hyperlink r:id="rId8" w:history="1">
        <w:r w:rsidRPr="00415D5E">
          <w:rPr>
            <w:rStyle w:val="Hyperlink"/>
          </w:rPr>
          <w:t>Discussions</w:t>
        </w:r>
      </w:hyperlink>
    </w:p>
    <w:p w14:paraId="604495C2" w14:textId="77777777" w:rsidR="00415D5E" w:rsidRPr="00415D5E" w:rsidRDefault="00415D5E" w:rsidP="00415D5E">
      <w:pPr>
        <w:numPr>
          <w:ilvl w:val="0"/>
          <w:numId w:val="2"/>
        </w:numPr>
      </w:pPr>
      <w:hyperlink r:id="rId9" w:history="1">
        <w:r w:rsidRPr="00415D5E">
          <w:rPr>
            <w:rStyle w:val="Hyperlink"/>
          </w:rPr>
          <w:t>Grades</w:t>
        </w:r>
      </w:hyperlink>
    </w:p>
    <w:p w14:paraId="42321FD3" w14:textId="77777777" w:rsidR="00415D5E" w:rsidRPr="00415D5E" w:rsidRDefault="00415D5E" w:rsidP="00415D5E">
      <w:pPr>
        <w:numPr>
          <w:ilvl w:val="0"/>
          <w:numId w:val="2"/>
        </w:numPr>
      </w:pPr>
      <w:hyperlink r:id="rId10" w:history="1">
        <w:r w:rsidRPr="00415D5E">
          <w:rPr>
            <w:rStyle w:val="Hyperlink"/>
          </w:rPr>
          <w:t>People</w:t>
        </w:r>
      </w:hyperlink>
    </w:p>
    <w:p w14:paraId="17FBAE28" w14:textId="77777777" w:rsidR="00415D5E" w:rsidRPr="00415D5E" w:rsidRDefault="00415D5E" w:rsidP="00415D5E">
      <w:pPr>
        <w:numPr>
          <w:ilvl w:val="0"/>
          <w:numId w:val="2"/>
        </w:numPr>
      </w:pPr>
      <w:hyperlink r:id="rId11" w:history="1">
        <w:r w:rsidRPr="00415D5E">
          <w:rPr>
            <w:rStyle w:val="Hyperlink"/>
          </w:rPr>
          <w:t>Pages</w:t>
        </w:r>
      </w:hyperlink>
    </w:p>
    <w:p w14:paraId="2D54F977" w14:textId="77777777" w:rsidR="00415D5E" w:rsidRPr="00415D5E" w:rsidRDefault="00415D5E" w:rsidP="00415D5E">
      <w:pPr>
        <w:numPr>
          <w:ilvl w:val="0"/>
          <w:numId w:val="2"/>
        </w:numPr>
      </w:pPr>
      <w:hyperlink r:id="rId12" w:history="1">
        <w:r w:rsidRPr="00415D5E">
          <w:rPr>
            <w:rStyle w:val="Hyperlink"/>
          </w:rPr>
          <w:t>Files</w:t>
        </w:r>
      </w:hyperlink>
    </w:p>
    <w:p w14:paraId="2FF32844" w14:textId="77777777" w:rsidR="00415D5E" w:rsidRPr="00415D5E" w:rsidRDefault="00415D5E" w:rsidP="00415D5E">
      <w:pPr>
        <w:numPr>
          <w:ilvl w:val="0"/>
          <w:numId w:val="2"/>
        </w:numPr>
      </w:pPr>
      <w:hyperlink r:id="rId13" w:history="1">
        <w:r w:rsidRPr="00415D5E">
          <w:rPr>
            <w:rStyle w:val="Hyperlink"/>
          </w:rPr>
          <w:t>Syllabus</w:t>
        </w:r>
      </w:hyperlink>
    </w:p>
    <w:p w14:paraId="1E5C90F9" w14:textId="77777777" w:rsidR="00415D5E" w:rsidRPr="00415D5E" w:rsidRDefault="00415D5E" w:rsidP="00415D5E">
      <w:pPr>
        <w:numPr>
          <w:ilvl w:val="0"/>
          <w:numId w:val="2"/>
        </w:numPr>
      </w:pPr>
      <w:hyperlink r:id="rId14" w:history="1">
        <w:r w:rsidRPr="00415D5E">
          <w:rPr>
            <w:rStyle w:val="Hyperlink"/>
          </w:rPr>
          <w:t>Outcomes</w:t>
        </w:r>
      </w:hyperlink>
    </w:p>
    <w:p w14:paraId="603252E2" w14:textId="77777777" w:rsidR="00415D5E" w:rsidRPr="00415D5E" w:rsidRDefault="00415D5E" w:rsidP="00415D5E">
      <w:pPr>
        <w:numPr>
          <w:ilvl w:val="0"/>
          <w:numId w:val="2"/>
        </w:numPr>
      </w:pPr>
      <w:hyperlink r:id="rId15" w:history="1">
        <w:r w:rsidRPr="00415D5E">
          <w:rPr>
            <w:rStyle w:val="Hyperlink"/>
          </w:rPr>
          <w:t>Rubrics</w:t>
        </w:r>
      </w:hyperlink>
    </w:p>
    <w:p w14:paraId="05A28B4F" w14:textId="77777777" w:rsidR="00415D5E" w:rsidRPr="00415D5E" w:rsidRDefault="00415D5E" w:rsidP="00415D5E">
      <w:pPr>
        <w:numPr>
          <w:ilvl w:val="0"/>
          <w:numId w:val="2"/>
        </w:numPr>
      </w:pPr>
      <w:hyperlink r:id="rId16" w:history="1">
        <w:r w:rsidRPr="00415D5E">
          <w:rPr>
            <w:rStyle w:val="Hyperlink"/>
          </w:rPr>
          <w:t>Quizzes</w:t>
        </w:r>
      </w:hyperlink>
    </w:p>
    <w:p w14:paraId="47C71C0F" w14:textId="77777777" w:rsidR="00415D5E" w:rsidRPr="00415D5E" w:rsidRDefault="00415D5E" w:rsidP="00415D5E">
      <w:pPr>
        <w:numPr>
          <w:ilvl w:val="0"/>
          <w:numId w:val="2"/>
        </w:numPr>
      </w:pPr>
      <w:hyperlink r:id="rId17" w:history="1">
        <w:r w:rsidRPr="00415D5E">
          <w:rPr>
            <w:rStyle w:val="Hyperlink"/>
          </w:rPr>
          <w:t>Modules</w:t>
        </w:r>
      </w:hyperlink>
    </w:p>
    <w:p w14:paraId="3C8C346E" w14:textId="77777777" w:rsidR="00415D5E" w:rsidRPr="00415D5E" w:rsidRDefault="00415D5E" w:rsidP="00415D5E">
      <w:pPr>
        <w:numPr>
          <w:ilvl w:val="0"/>
          <w:numId w:val="2"/>
        </w:numPr>
      </w:pPr>
      <w:hyperlink r:id="rId18" w:history="1">
        <w:r w:rsidRPr="00415D5E">
          <w:rPr>
            <w:rStyle w:val="Hyperlink"/>
          </w:rPr>
          <w:t>Collaborations</w:t>
        </w:r>
      </w:hyperlink>
    </w:p>
    <w:p w14:paraId="69C436A7" w14:textId="77777777" w:rsidR="00415D5E" w:rsidRPr="00415D5E" w:rsidRDefault="00415D5E" w:rsidP="00415D5E">
      <w:pPr>
        <w:numPr>
          <w:ilvl w:val="0"/>
          <w:numId w:val="2"/>
        </w:numPr>
      </w:pPr>
      <w:hyperlink r:id="rId19" w:history="1">
        <w:r w:rsidRPr="00415D5E">
          <w:rPr>
            <w:rStyle w:val="Hyperlink"/>
          </w:rPr>
          <w:t>Chat</w:t>
        </w:r>
      </w:hyperlink>
    </w:p>
    <w:p w14:paraId="27718494" w14:textId="77777777" w:rsidR="00415D5E" w:rsidRPr="00415D5E" w:rsidRDefault="00415D5E" w:rsidP="00415D5E">
      <w:pPr>
        <w:numPr>
          <w:ilvl w:val="0"/>
          <w:numId w:val="2"/>
        </w:numPr>
      </w:pPr>
      <w:hyperlink r:id="rId20" w:history="1">
        <w:r w:rsidRPr="00415D5E">
          <w:rPr>
            <w:rStyle w:val="Hyperlink"/>
          </w:rPr>
          <w:t>Attendance</w:t>
        </w:r>
      </w:hyperlink>
    </w:p>
    <w:p w14:paraId="48F7E86C" w14:textId="77777777" w:rsidR="00415D5E" w:rsidRPr="00415D5E" w:rsidRDefault="00415D5E" w:rsidP="00415D5E">
      <w:pPr>
        <w:numPr>
          <w:ilvl w:val="0"/>
          <w:numId w:val="2"/>
        </w:numPr>
      </w:pPr>
      <w:hyperlink r:id="rId21" w:history="1">
        <w:r w:rsidRPr="00415D5E">
          <w:rPr>
            <w:rStyle w:val="Hyperlink"/>
          </w:rPr>
          <w:t>Office 365</w:t>
        </w:r>
      </w:hyperlink>
    </w:p>
    <w:p w14:paraId="699C5C16" w14:textId="77777777" w:rsidR="00415D5E" w:rsidRPr="00415D5E" w:rsidRDefault="00415D5E" w:rsidP="00415D5E">
      <w:pPr>
        <w:numPr>
          <w:ilvl w:val="0"/>
          <w:numId w:val="2"/>
        </w:numPr>
      </w:pPr>
      <w:hyperlink r:id="rId22" w:history="1">
        <w:r w:rsidRPr="00415D5E">
          <w:rPr>
            <w:rStyle w:val="Hyperlink"/>
          </w:rPr>
          <w:t>Class Notebook</w:t>
        </w:r>
      </w:hyperlink>
    </w:p>
    <w:p w14:paraId="2E85A491" w14:textId="77777777" w:rsidR="00415D5E" w:rsidRPr="00415D5E" w:rsidRDefault="00415D5E" w:rsidP="00415D5E">
      <w:pPr>
        <w:numPr>
          <w:ilvl w:val="0"/>
          <w:numId w:val="2"/>
        </w:numPr>
      </w:pPr>
      <w:hyperlink r:id="rId23" w:history="1">
        <w:proofErr w:type="spellStart"/>
        <w:r w:rsidRPr="00415D5E">
          <w:rPr>
            <w:rStyle w:val="Hyperlink"/>
          </w:rPr>
          <w:t>LockDown</w:t>
        </w:r>
        <w:proofErr w:type="spellEnd"/>
        <w:r w:rsidRPr="00415D5E">
          <w:rPr>
            <w:rStyle w:val="Hyperlink"/>
          </w:rPr>
          <w:t xml:space="preserve"> Browser</w:t>
        </w:r>
      </w:hyperlink>
    </w:p>
    <w:p w14:paraId="580709B8" w14:textId="77777777" w:rsidR="00415D5E" w:rsidRPr="00415D5E" w:rsidRDefault="00415D5E" w:rsidP="00415D5E">
      <w:pPr>
        <w:numPr>
          <w:ilvl w:val="0"/>
          <w:numId w:val="2"/>
        </w:numPr>
      </w:pPr>
      <w:hyperlink r:id="rId24" w:history="1">
        <w:r w:rsidRPr="00415D5E">
          <w:rPr>
            <w:rStyle w:val="Hyperlink"/>
          </w:rPr>
          <w:t>Item Banks</w:t>
        </w:r>
      </w:hyperlink>
    </w:p>
    <w:p w14:paraId="210CB6C8" w14:textId="77777777" w:rsidR="00415D5E" w:rsidRPr="00415D5E" w:rsidRDefault="00415D5E" w:rsidP="00415D5E">
      <w:pPr>
        <w:numPr>
          <w:ilvl w:val="0"/>
          <w:numId w:val="2"/>
        </w:numPr>
      </w:pPr>
      <w:hyperlink r:id="rId25" w:history="1">
        <w:r w:rsidRPr="00415D5E">
          <w:rPr>
            <w:rStyle w:val="Hyperlink"/>
          </w:rPr>
          <w:t>Zoom</w:t>
        </w:r>
      </w:hyperlink>
    </w:p>
    <w:p w14:paraId="7FCCCF73" w14:textId="77777777" w:rsidR="00415D5E" w:rsidRPr="00415D5E" w:rsidRDefault="00415D5E" w:rsidP="00415D5E">
      <w:pPr>
        <w:numPr>
          <w:ilvl w:val="0"/>
          <w:numId w:val="2"/>
        </w:numPr>
      </w:pPr>
      <w:hyperlink r:id="rId26" w:history="1">
        <w:r w:rsidRPr="00415D5E">
          <w:rPr>
            <w:rStyle w:val="Hyperlink"/>
          </w:rPr>
          <w:t>Studio</w:t>
        </w:r>
      </w:hyperlink>
    </w:p>
    <w:p w14:paraId="6F3F62D7" w14:textId="77777777" w:rsidR="00415D5E" w:rsidRPr="00415D5E" w:rsidRDefault="00415D5E" w:rsidP="00415D5E">
      <w:pPr>
        <w:numPr>
          <w:ilvl w:val="0"/>
          <w:numId w:val="2"/>
        </w:numPr>
      </w:pPr>
      <w:hyperlink r:id="rId27" w:history="1">
        <w:r w:rsidRPr="00415D5E">
          <w:rPr>
            <w:rStyle w:val="Hyperlink"/>
          </w:rPr>
          <w:t>Search</w:t>
        </w:r>
      </w:hyperlink>
    </w:p>
    <w:p w14:paraId="6DBFB9E1" w14:textId="77777777" w:rsidR="00415D5E" w:rsidRPr="00415D5E" w:rsidRDefault="00415D5E" w:rsidP="00415D5E">
      <w:pPr>
        <w:numPr>
          <w:ilvl w:val="0"/>
          <w:numId w:val="2"/>
        </w:numPr>
      </w:pPr>
      <w:hyperlink r:id="rId28" w:history="1">
        <w:r w:rsidRPr="00415D5E">
          <w:rPr>
            <w:rStyle w:val="Hyperlink"/>
          </w:rPr>
          <w:t>Microsoft OneDrive</w:t>
        </w:r>
      </w:hyperlink>
    </w:p>
    <w:p w14:paraId="6F4ADC9B" w14:textId="77777777" w:rsidR="00415D5E" w:rsidRPr="00415D5E" w:rsidRDefault="00415D5E" w:rsidP="00415D5E">
      <w:pPr>
        <w:numPr>
          <w:ilvl w:val="0"/>
          <w:numId w:val="2"/>
        </w:numPr>
      </w:pPr>
      <w:hyperlink r:id="rId29" w:tgtFrame="_blank" w:history="1">
        <w:proofErr w:type="spellStart"/>
        <w:r w:rsidRPr="00415D5E">
          <w:rPr>
            <w:rStyle w:val="Hyperlink"/>
          </w:rPr>
          <w:t>Togetherall</w:t>
        </w:r>
        <w:proofErr w:type="spellEnd"/>
      </w:hyperlink>
    </w:p>
    <w:p w14:paraId="25FE077E" w14:textId="77777777" w:rsidR="00415D5E" w:rsidRPr="00415D5E" w:rsidRDefault="00415D5E" w:rsidP="00415D5E">
      <w:pPr>
        <w:numPr>
          <w:ilvl w:val="0"/>
          <w:numId w:val="2"/>
        </w:numPr>
      </w:pPr>
      <w:hyperlink r:id="rId30" w:history="1">
        <w:r w:rsidRPr="00415D5E">
          <w:rPr>
            <w:rStyle w:val="Hyperlink"/>
          </w:rPr>
          <w:t>Navigate for Students</w:t>
        </w:r>
      </w:hyperlink>
    </w:p>
    <w:p w14:paraId="1D7236E1" w14:textId="77777777" w:rsidR="00415D5E" w:rsidRPr="00415D5E" w:rsidRDefault="00415D5E" w:rsidP="00415D5E">
      <w:pPr>
        <w:numPr>
          <w:ilvl w:val="0"/>
          <w:numId w:val="2"/>
        </w:numPr>
      </w:pPr>
      <w:hyperlink r:id="rId31" w:history="1">
        <w:r w:rsidRPr="00415D5E">
          <w:rPr>
            <w:rStyle w:val="Hyperlink"/>
          </w:rPr>
          <w:t>Navigate for Faculty</w:t>
        </w:r>
      </w:hyperlink>
    </w:p>
    <w:p w14:paraId="41B021DE" w14:textId="77777777" w:rsidR="00415D5E" w:rsidRPr="00415D5E" w:rsidRDefault="00415D5E" w:rsidP="00415D5E">
      <w:pPr>
        <w:numPr>
          <w:ilvl w:val="0"/>
          <w:numId w:val="2"/>
        </w:numPr>
      </w:pPr>
      <w:hyperlink r:id="rId32" w:history="1">
        <w:r w:rsidRPr="00415D5E">
          <w:rPr>
            <w:rStyle w:val="Hyperlink"/>
          </w:rPr>
          <w:t>Course Analytics</w:t>
        </w:r>
      </w:hyperlink>
    </w:p>
    <w:p w14:paraId="1D100A1B" w14:textId="77777777" w:rsidR="00415D5E" w:rsidRPr="00415D5E" w:rsidRDefault="00415D5E" w:rsidP="00415D5E">
      <w:pPr>
        <w:numPr>
          <w:ilvl w:val="0"/>
          <w:numId w:val="2"/>
        </w:numPr>
      </w:pPr>
      <w:hyperlink r:id="rId33" w:history="1">
        <w:r w:rsidRPr="00415D5E">
          <w:rPr>
            <w:rStyle w:val="Hyperlink"/>
          </w:rPr>
          <w:t>McGraw Hill Connect LTIA</w:t>
        </w:r>
      </w:hyperlink>
    </w:p>
    <w:p w14:paraId="0B607A17" w14:textId="77777777" w:rsidR="00415D5E" w:rsidRPr="00415D5E" w:rsidRDefault="00415D5E" w:rsidP="00415D5E">
      <w:pPr>
        <w:numPr>
          <w:ilvl w:val="0"/>
          <w:numId w:val="2"/>
        </w:numPr>
      </w:pPr>
      <w:hyperlink r:id="rId34" w:history="1">
        <w:r w:rsidRPr="00415D5E">
          <w:rPr>
            <w:rStyle w:val="Hyperlink"/>
          </w:rPr>
          <w:t>Microsoft Education</w:t>
        </w:r>
      </w:hyperlink>
    </w:p>
    <w:p w14:paraId="0F387463" w14:textId="77777777" w:rsidR="00415D5E" w:rsidRPr="00415D5E" w:rsidRDefault="00415D5E" w:rsidP="00415D5E">
      <w:pPr>
        <w:numPr>
          <w:ilvl w:val="0"/>
          <w:numId w:val="2"/>
        </w:numPr>
      </w:pPr>
      <w:hyperlink r:id="rId35" w:history="1">
        <w:proofErr w:type="spellStart"/>
        <w:r w:rsidRPr="00415D5E">
          <w:rPr>
            <w:rStyle w:val="Hyperlink"/>
          </w:rPr>
          <w:t>BigBlueButton</w:t>
        </w:r>
        <w:proofErr w:type="spellEnd"/>
      </w:hyperlink>
    </w:p>
    <w:p w14:paraId="03D5BE01" w14:textId="77777777" w:rsidR="00415D5E" w:rsidRPr="00415D5E" w:rsidRDefault="00415D5E" w:rsidP="00415D5E">
      <w:pPr>
        <w:numPr>
          <w:ilvl w:val="0"/>
          <w:numId w:val="2"/>
        </w:numPr>
      </w:pPr>
      <w:hyperlink r:id="rId36" w:history="1">
        <w:r w:rsidRPr="00415D5E">
          <w:rPr>
            <w:rStyle w:val="Hyperlink"/>
          </w:rPr>
          <w:t>Settings</w:t>
        </w:r>
      </w:hyperlink>
    </w:p>
    <w:p w14:paraId="39E6DD24" w14:textId="77777777" w:rsidR="00415D5E" w:rsidRPr="00415D5E" w:rsidRDefault="00415D5E" w:rsidP="00415D5E">
      <w:pPr>
        <w:rPr>
          <w:b/>
          <w:bCs/>
        </w:rPr>
      </w:pPr>
      <w:r w:rsidRPr="00415D5E">
        <w:rPr>
          <w:b/>
          <w:bCs/>
        </w:rPr>
        <w:t>ADVG 4200 Section 001 - Advertising Career Advancement (Spring 2026 1)</w:t>
      </w:r>
    </w:p>
    <w:p w14:paraId="68BE916E" w14:textId="77777777" w:rsidR="00415D5E" w:rsidRPr="00415D5E" w:rsidRDefault="00415D5E" w:rsidP="00415D5E">
      <w:hyperlink r:id="rId37" w:history="1">
        <w:r w:rsidRPr="00415D5E">
          <w:rPr>
            <w:rStyle w:val="Hyperlink"/>
          </w:rPr>
          <w:t>Jump to Today</w:t>
        </w:r>
      </w:hyperlink>
      <w:r w:rsidRPr="00415D5E">
        <w:t xml:space="preserve"> </w:t>
      </w:r>
    </w:p>
    <w:p w14:paraId="71DE239E" w14:textId="77777777" w:rsidR="00415D5E" w:rsidRPr="00415D5E" w:rsidRDefault="00415D5E" w:rsidP="00415D5E">
      <w:r w:rsidRPr="00415D5E">
        <w:rPr>
          <w:b/>
          <w:bCs/>
        </w:rPr>
        <w:t>Marketing Strategy for You</w:t>
      </w:r>
    </w:p>
    <w:p w14:paraId="72094B7F" w14:textId="77777777" w:rsidR="00415D5E" w:rsidRPr="00415D5E" w:rsidRDefault="00415D5E" w:rsidP="00415D5E">
      <w:r w:rsidRPr="00415D5E">
        <w:t>Professor: Dana Benton Long, ABC</w:t>
      </w:r>
    </w:p>
    <w:p w14:paraId="69A244F0" w14:textId="77777777" w:rsidR="00415D5E" w:rsidRPr="00415D5E" w:rsidRDefault="00415D5E" w:rsidP="00415D5E">
      <w:r w:rsidRPr="00415D5E">
        <w:t>Office Hours: By Appointment</w:t>
      </w:r>
    </w:p>
    <w:p w14:paraId="113BAA7E" w14:textId="77777777" w:rsidR="00415D5E" w:rsidRPr="00415D5E" w:rsidRDefault="00415D5E" w:rsidP="00415D5E">
      <w:r w:rsidRPr="00415D5E">
        <w:t>E-mail: Dana.Long@unt.edu</w:t>
      </w:r>
    </w:p>
    <w:p w14:paraId="39086E8D" w14:textId="77777777" w:rsidR="00415D5E" w:rsidRPr="00415D5E" w:rsidRDefault="00415D5E" w:rsidP="00415D5E">
      <w:r w:rsidRPr="00415D5E">
        <w:t>You are your most important product. After all, you have been working on you all your life!</w:t>
      </w:r>
    </w:p>
    <w:p w14:paraId="1385FBB4" w14:textId="77777777" w:rsidR="00415D5E" w:rsidRPr="00415D5E" w:rsidRDefault="00415D5E" w:rsidP="00415D5E">
      <w:r w:rsidRPr="00415D5E">
        <w:t xml:space="preserve">How will you market yourself, your talent and </w:t>
      </w:r>
      <w:proofErr w:type="gramStart"/>
      <w:r w:rsidRPr="00415D5E">
        <w:t>you</w:t>
      </w:r>
      <w:proofErr w:type="gramEnd"/>
      <w:r w:rsidRPr="00415D5E">
        <w:t xml:space="preserve"> knowledge to professionals in the business world? What value do you bring to the table? How will you find the best fit? How do you best represent yourself? In this course, we will research tools and techniques for </w:t>
      </w:r>
      <w:proofErr w:type="gramStart"/>
      <w:r w:rsidRPr="00415D5E">
        <w:t>the job</w:t>
      </w:r>
      <w:proofErr w:type="gramEnd"/>
      <w:r w:rsidRPr="00415D5E">
        <w:t xml:space="preserve"> search, how to </w:t>
      </w:r>
      <w:proofErr w:type="gramStart"/>
      <w:r w:rsidRPr="00415D5E">
        <w:t>comport</w:t>
      </w:r>
      <w:proofErr w:type="gramEnd"/>
      <w:r w:rsidRPr="00415D5E">
        <w:t xml:space="preserve"> yourself, </w:t>
      </w:r>
      <w:proofErr w:type="spellStart"/>
      <w:proofErr w:type="gramStart"/>
      <w:r w:rsidRPr="00415D5E">
        <w:t>interviewing,portfolios</w:t>
      </w:r>
      <w:proofErr w:type="spellEnd"/>
      <w:proofErr w:type="gramEnd"/>
      <w:r w:rsidRPr="00415D5E">
        <w:t>, websites, technology, etc.</w:t>
      </w:r>
    </w:p>
    <w:p w14:paraId="1615F21F" w14:textId="77777777" w:rsidR="00415D5E" w:rsidRPr="00415D5E" w:rsidRDefault="00415D5E" w:rsidP="00415D5E">
      <w:r w:rsidRPr="00415D5E">
        <w:t>We also will have professionals talk to you about what they are looking for in an entry-level advertising candidate. </w:t>
      </w:r>
    </w:p>
    <w:p w14:paraId="62F65EE9" w14:textId="77777777" w:rsidR="00415D5E" w:rsidRPr="00415D5E" w:rsidRDefault="00415D5E" w:rsidP="00415D5E">
      <w:r w:rsidRPr="00415D5E">
        <w:rPr>
          <w:b/>
          <w:bCs/>
        </w:rPr>
        <w:t>COURSE DESCRIPTION</w:t>
      </w:r>
    </w:p>
    <w:p w14:paraId="20A3EDB5" w14:textId="77777777" w:rsidR="00415D5E" w:rsidRPr="00415D5E" w:rsidRDefault="00415D5E" w:rsidP="00415D5E">
      <w:r w:rsidRPr="00415D5E">
        <w:t>Students will attend in-person class meetings and discussions to hone skills needed for job seeking including personal branding, resume design, interviewing, marketing themselves, business communication, working with clients, persuasive pitching, salary negotiation, collaboration, team management</w:t>
      </w:r>
      <w:proofErr w:type="gramStart"/>
      <w:r w:rsidRPr="00415D5E">
        <w:t>, pathways</w:t>
      </w:r>
      <w:proofErr w:type="gramEnd"/>
      <w:r w:rsidRPr="00415D5E">
        <w:t xml:space="preserve"> to leadership.</w:t>
      </w:r>
    </w:p>
    <w:p w14:paraId="4BE30328" w14:textId="77777777" w:rsidR="00415D5E" w:rsidRPr="00415D5E" w:rsidRDefault="00415D5E" w:rsidP="00415D5E">
      <w:r w:rsidRPr="00415D5E">
        <w:t>By the end of this course, students will be able to do the following:</w:t>
      </w:r>
    </w:p>
    <w:p w14:paraId="5EFCFD88" w14:textId="77777777" w:rsidR="00415D5E" w:rsidRPr="00415D5E" w:rsidRDefault="00415D5E" w:rsidP="00415D5E">
      <w:pPr>
        <w:numPr>
          <w:ilvl w:val="0"/>
          <w:numId w:val="3"/>
        </w:numPr>
      </w:pPr>
      <w:r w:rsidRPr="00415D5E">
        <w:t>Define and perform searches using advertising career terminology</w:t>
      </w:r>
    </w:p>
    <w:p w14:paraId="2A9728BE" w14:textId="77777777" w:rsidR="00415D5E" w:rsidRPr="00415D5E" w:rsidRDefault="00415D5E" w:rsidP="00415D5E">
      <w:pPr>
        <w:numPr>
          <w:ilvl w:val="0"/>
          <w:numId w:val="3"/>
        </w:numPr>
      </w:pPr>
      <w:r w:rsidRPr="00415D5E">
        <w:t xml:space="preserve">Compose efficient, effective, and creative </w:t>
      </w:r>
      <w:hyperlink r:id="rId38" w:history="1">
        <w:r w:rsidRPr="00415D5E">
          <w:rPr>
            <w:rStyle w:val="Hyperlink"/>
          </w:rPr>
          <w:t>resumes</w:t>
        </w:r>
      </w:hyperlink>
      <w:r w:rsidRPr="00415D5E">
        <w:t>, letters, and other application materials</w:t>
      </w:r>
    </w:p>
    <w:p w14:paraId="0402CECE" w14:textId="77777777" w:rsidR="00415D5E" w:rsidRPr="00415D5E" w:rsidRDefault="00415D5E" w:rsidP="00415D5E">
      <w:pPr>
        <w:numPr>
          <w:ilvl w:val="0"/>
          <w:numId w:val="3"/>
        </w:numPr>
      </w:pPr>
      <w:r w:rsidRPr="00415D5E">
        <w:t>Prepare for interview questions and salary negotiations</w:t>
      </w:r>
    </w:p>
    <w:p w14:paraId="7AC456C6" w14:textId="77777777" w:rsidR="00415D5E" w:rsidRPr="00415D5E" w:rsidRDefault="00415D5E" w:rsidP="00415D5E">
      <w:pPr>
        <w:numPr>
          <w:ilvl w:val="0"/>
          <w:numId w:val="3"/>
        </w:numPr>
      </w:pPr>
      <w:r w:rsidRPr="00415D5E">
        <w:t>Prepare a marketing strategy for positioning each student based on their professional ambitions</w:t>
      </w:r>
    </w:p>
    <w:p w14:paraId="5941F4FF" w14:textId="77777777" w:rsidR="00415D5E" w:rsidRPr="00415D5E" w:rsidRDefault="00415D5E" w:rsidP="00415D5E">
      <w:pPr>
        <w:numPr>
          <w:ilvl w:val="0"/>
          <w:numId w:val="3"/>
        </w:numPr>
      </w:pPr>
      <w:r w:rsidRPr="00415D5E">
        <w:t>Construct persuasive client pitches and advance feedback skill development</w:t>
      </w:r>
    </w:p>
    <w:p w14:paraId="5260B945" w14:textId="77777777" w:rsidR="00415D5E" w:rsidRPr="00415D5E" w:rsidRDefault="00415D5E" w:rsidP="00415D5E">
      <w:pPr>
        <w:numPr>
          <w:ilvl w:val="0"/>
          <w:numId w:val="3"/>
        </w:numPr>
      </w:pPr>
      <w:r w:rsidRPr="00415D5E">
        <w:t>Successfully utilize new and current technologies, tools and strategies for </w:t>
      </w:r>
    </w:p>
    <w:p w14:paraId="63B075B7" w14:textId="77777777" w:rsidR="00415D5E" w:rsidRPr="00415D5E" w:rsidRDefault="00415D5E" w:rsidP="00415D5E">
      <w:r w:rsidRPr="00415D5E">
        <w:t xml:space="preserve">Ready to take on the world? This course will answer questions you may have about your next steps, marketing yourself and putting your </w:t>
      </w:r>
      <w:proofErr w:type="gramStart"/>
      <w:r w:rsidRPr="00415D5E">
        <w:t>ad</w:t>
      </w:r>
      <w:proofErr w:type="gramEnd"/>
      <w:r w:rsidRPr="00415D5E">
        <w:t xml:space="preserve"> degree to use. This is a Senior Experience Advertising (SEA) course created to prepare advertising students for the job market and a long-term career in advertising or other creative, client-based professions.</w:t>
      </w:r>
    </w:p>
    <w:p w14:paraId="03A0CBAB" w14:textId="77777777" w:rsidR="00415D5E" w:rsidRPr="00415D5E" w:rsidRDefault="00415D5E" w:rsidP="00415D5E">
      <w:r w:rsidRPr="00415D5E">
        <w:t> </w:t>
      </w:r>
    </w:p>
    <w:p w14:paraId="4AB21EF6" w14:textId="77777777" w:rsidR="00415D5E" w:rsidRPr="00415D5E" w:rsidRDefault="00415D5E" w:rsidP="00415D5E">
      <w:r w:rsidRPr="00415D5E">
        <w:rPr>
          <w:b/>
          <w:bCs/>
        </w:rPr>
        <w:t>ASSIGNMENTS</w:t>
      </w:r>
      <w:r w:rsidRPr="00415D5E">
        <w:t>:</w:t>
      </w:r>
    </w:p>
    <w:p w14:paraId="2E5A93EB" w14:textId="77777777" w:rsidR="00415D5E" w:rsidRPr="00415D5E" w:rsidRDefault="00415D5E" w:rsidP="00415D5E">
      <w:r w:rsidRPr="00415D5E">
        <w:t>In this course you will demonstrate your growing knowledge of the world of advertising and brand communications. You are responsible for all assignments and deadlines — even if they differ from this schedule. I do make spontaneous assignments in class.</w:t>
      </w:r>
    </w:p>
    <w:p w14:paraId="63E95BF6" w14:textId="77777777" w:rsidR="00415D5E" w:rsidRPr="00415D5E" w:rsidRDefault="00415D5E" w:rsidP="00415D5E">
      <w:r w:rsidRPr="00415D5E">
        <w:t>Check the assignments section for more details about each assignment, however I do make spontaneous assignments in class. These assignments may change calculations on grades as more opportunities change percentage totals.</w:t>
      </w:r>
    </w:p>
    <w:p w14:paraId="0A79D20C" w14:textId="77777777" w:rsidR="00415D5E" w:rsidRPr="00415D5E" w:rsidRDefault="00415D5E" w:rsidP="00415D5E">
      <w:r w:rsidRPr="00415D5E">
        <w:t>COURSE CALENDAR: Please note that this schedule is subject to change as we host external professionals and must work with their availability.</w:t>
      </w:r>
    </w:p>
    <w:p w14:paraId="7E7BDC7D" w14:textId="77777777" w:rsidR="00415D5E" w:rsidRPr="00415D5E" w:rsidRDefault="00415D5E" w:rsidP="00415D5E">
      <w:r w:rsidRPr="00415D5E">
        <w:rPr>
          <w:b/>
          <w:bCs/>
        </w:rPr>
        <w:t>Week/Dates/Topics</w:t>
      </w:r>
      <w:r w:rsidRPr="00415D5E">
        <w:t>:</w:t>
      </w:r>
    </w:p>
    <w:p w14:paraId="70C6A836" w14:textId="77777777" w:rsidR="00415D5E" w:rsidRPr="00415D5E" w:rsidRDefault="00415D5E" w:rsidP="00415D5E">
      <w:r w:rsidRPr="00415D5E">
        <w:t>1/13 and 1/15 Topic 1: Career Search, Expectations, Resumes, Cover Letters</w:t>
      </w:r>
    </w:p>
    <w:p w14:paraId="103002C0" w14:textId="77777777" w:rsidR="00415D5E" w:rsidRPr="00415D5E" w:rsidRDefault="00415D5E" w:rsidP="00415D5E">
      <w:r w:rsidRPr="00415D5E">
        <w:t>1/20 and 1/22 Topic 2: Submit current resume, Marketing Yourself</w:t>
      </w:r>
    </w:p>
    <w:p w14:paraId="1CE63F37" w14:textId="77777777" w:rsidR="00415D5E" w:rsidRPr="00415D5E" w:rsidRDefault="00415D5E" w:rsidP="00415D5E">
      <w:r w:rsidRPr="00415D5E">
        <w:t>1/27 and 1/29 Topic 3: Marketing Yourself</w:t>
      </w:r>
    </w:p>
    <w:p w14:paraId="4813F50D" w14:textId="77777777" w:rsidR="00415D5E" w:rsidRPr="00415D5E" w:rsidRDefault="00415D5E" w:rsidP="00415D5E">
      <w:r w:rsidRPr="00415D5E">
        <w:t>2/3 and 2/5 Topic 4: Marketing Yourself</w:t>
      </w:r>
    </w:p>
    <w:p w14:paraId="40ACC5EB" w14:textId="77777777" w:rsidR="00415D5E" w:rsidRPr="00415D5E" w:rsidRDefault="00415D5E" w:rsidP="00415D5E">
      <w:r w:rsidRPr="00415D5E">
        <w:t>2/10 and 2/12 Topic 5: Tools</w:t>
      </w:r>
    </w:p>
    <w:p w14:paraId="3F31AC2D" w14:textId="77777777" w:rsidR="00415D5E" w:rsidRPr="00415D5E" w:rsidRDefault="00415D5E" w:rsidP="00415D5E">
      <w:r w:rsidRPr="00415D5E">
        <w:t>2/17 and 2/19 Marketing Plans</w:t>
      </w:r>
    </w:p>
    <w:p w14:paraId="6FA71216" w14:textId="77777777" w:rsidR="00415D5E" w:rsidRPr="00415D5E" w:rsidRDefault="00415D5E" w:rsidP="00415D5E">
      <w:r w:rsidRPr="00415D5E">
        <w:t>2/24 Topic 2/26: Professional Reflections</w:t>
      </w:r>
    </w:p>
    <w:p w14:paraId="776DCABA" w14:textId="77777777" w:rsidR="00415D5E" w:rsidRPr="00415D5E" w:rsidRDefault="00415D5E" w:rsidP="00415D5E">
      <w:r w:rsidRPr="00415D5E">
        <w:t>3/3 and 3/5 Topic 8: Professional Reflections. Application package</w:t>
      </w:r>
    </w:p>
    <w:p w14:paraId="4A0741C6" w14:textId="77777777" w:rsidR="00415D5E" w:rsidRPr="00415D5E" w:rsidRDefault="00415D5E" w:rsidP="00415D5E">
      <w:r w:rsidRPr="00415D5E">
        <w:t>3/11 and 3/13 SPRING BREAK</w:t>
      </w:r>
    </w:p>
    <w:p w14:paraId="13731AAE" w14:textId="77777777" w:rsidR="00415D5E" w:rsidRPr="00415D5E" w:rsidRDefault="00415D5E" w:rsidP="00415D5E">
      <w:r w:rsidRPr="00415D5E">
        <w:t>13/17 and 3/19 Topic 9: Next Steps</w:t>
      </w:r>
    </w:p>
    <w:p w14:paraId="41D33F35" w14:textId="77777777" w:rsidR="00415D5E" w:rsidRPr="00415D5E" w:rsidRDefault="00415D5E" w:rsidP="00415D5E">
      <w:r w:rsidRPr="00415D5E">
        <w:t>3/24 and 3/26 Topic 10: Next Steps</w:t>
      </w:r>
    </w:p>
    <w:p w14:paraId="602C9E5B" w14:textId="77777777" w:rsidR="00415D5E" w:rsidRPr="00415D5E" w:rsidRDefault="00415D5E" w:rsidP="00415D5E">
      <w:r w:rsidRPr="00415D5E">
        <w:t>3/31 and 4/2 Topic 11: What’s Missing?</w:t>
      </w:r>
    </w:p>
    <w:p w14:paraId="2AC3FB8D" w14:textId="77777777" w:rsidR="00415D5E" w:rsidRPr="00415D5E" w:rsidRDefault="00415D5E" w:rsidP="00415D5E">
      <w:r w:rsidRPr="00415D5E">
        <w:t>4/7 and 4/9: What’s Missing? Filling the Blanks in your Presentation Package</w:t>
      </w:r>
    </w:p>
    <w:p w14:paraId="3B9618AE" w14:textId="77777777" w:rsidR="00415D5E" w:rsidRPr="00415D5E" w:rsidRDefault="00415D5E" w:rsidP="00415D5E">
      <w:r w:rsidRPr="00415D5E">
        <w:t>4/14 and 4/16: Finishing Touches Presentation Packages</w:t>
      </w:r>
    </w:p>
    <w:p w14:paraId="083D977E" w14:textId="77777777" w:rsidR="00415D5E" w:rsidRPr="00415D5E" w:rsidRDefault="00415D5E" w:rsidP="00415D5E">
      <w:r w:rsidRPr="00415D5E">
        <w:t>4/21 and 4/</w:t>
      </w:r>
      <w:proofErr w:type="gramStart"/>
      <w:r w:rsidRPr="00415D5E">
        <w:t>23 :</w:t>
      </w:r>
      <w:proofErr w:type="gramEnd"/>
      <w:r w:rsidRPr="00415D5E">
        <w:t xml:space="preserve"> Mock Interviews</w:t>
      </w:r>
    </w:p>
    <w:p w14:paraId="3DE96CCE" w14:textId="77777777" w:rsidR="00415D5E" w:rsidRPr="00415D5E" w:rsidRDefault="00415D5E" w:rsidP="00415D5E">
      <w:r w:rsidRPr="00415D5E">
        <w:t>4/29 and 5/1: Mock Interviews – Are you ready?</w:t>
      </w:r>
    </w:p>
    <w:p w14:paraId="3EFFDEDF" w14:textId="77777777" w:rsidR="00415D5E" w:rsidRPr="00415D5E" w:rsidRDefault="00415D5E" w:rsidP="00415D5E">
      <w:r w:rsidRPr="00415D5E">
        <w:rPr>
          <w:b/>
          <w:bCs/>
        </w:rPr>
        <w:t>COMMUNICATIONS</w:t>
      </w:r>
      <w:r w:rsidRPr="00415D5E">
        <w:t>: Please send me an email to dana.long@unt.edu or a Canvas message if you have any questions at any time. I’m happy to help you with research, offer my professional opinion or help if I can.</w:t>
      </w:r>
    </w:p>
    <w:p w14:paraId="7915E826" w14:textId="77777777" w:rsidR="00415D5E" w:rsidRPr="00415D5E" w:rsidRDefault="00415D5E" w:rsidP="00415D5E">
      <w:r w:rsidRPr="00415D5E">
        <w:t>Throughout the course I will assume that you have read this syllabus and all Canvas messages and assignments before contacting me.</w:t>
      </w:r>
    </w:p>
    <w:p w14:paraId="58780386" w14:textId="77777777" w:rsidR="00415D5E" w:rsidRPr="00415D5E" w:rsidRDefault="00415D5E" w:rsidP="00415D5E">
      <w:r w:rsidRPr="00415D5E">
        <w:rPr>
          <w:b/>
          <w:bCs/>
        </w:rPr>
        <w:t>ATTENDANCE</w:t>
      </w:r>
      <w:r w:rsidRPr="00415D5E">
        <w:t xml:space="preserve">: Class participation is one of the most important parts of your education. Sharing ideas, discussing current events and exchanging knowledge face to face are an important part of life and this is the best way to learn them. I take attendance every day. Attendance and class participation will earn you additional points. Come to class. It helps me </w:t>
      </w:r>
      <w:proofErr w:type="gramStart"/>
      <w:r w:rsidRPr="00415D5E">
        <w:t>help</w:t>
      </w:r>
      <w:proofErr w:type="gramEnd"/>
      <w:r w:rsidRPr="00415D5E">
        <w:t xml:space="preserve"> you!</w:t>
      </w:r>
    </w:p>
    <w:p w14:paraId="0F2C0021" w14:textId="77777777" w:rsidR="00415D5E" w:rsidRPr="00415D5E" w:rsidRDefault="00415D5E" w:rsidP="00415D5E">
      <w:r w:rsidRPr="00415D5E">
        <w:rPr>
          <w:b/>
          <w:bCs/>
        </w:rPr>
        <w:t>YOUR RESPONSIBILITY</w:t>
      </w:r>
      <w:r w:rsidRPr="00415D5E">
        <w:t xml:space="preserve">: It’s hard to learn in an environment that feels uncomfortable. In this class, you are required to exhibit respect to everyone in our class. We’re here to learn. Should it be determined that you are disruptive, exhibiting signs of harmful behavior, you will be asked to </w:t>
      </w:r>
      <w:proofErr w:type="gramStart"/>
      <w:r w:rsidRPr="00415D5E">
        <w:t>leave</w:t>
      </w:r>
      <w:proofErr w:type="gramEnd"/>
      <w:r w:rsidRPr="00415D5E">
        <w:t xml:space="preserve"> and a formal report will be submitted to the Dean of Students Office, UNT CARE Team or </w:t>
      </w:r>
      <w:proofErr w:type="gramStart"/>
      <w:r w:rsidRPr="00415D5E">
        <w:t>other</w:t>
      </w:r>
      <w:proofErr w:type="gramEnd"/>
      <w:r w:rsidRPr="00415D5E">
        <w:t xml:space="preserve"> committee.</w:t>
      </w:r>
    </w:p>
    <w:p w14:paraId="260D9A4D" w14:textId="77777777" w:rsidR="00415D5E" w:rsidRPr="00415D5E" w:rsidRDefault="00415D5E" w:rsidP="00415D5E">
      <w:r w:rsidRPr="00415D5E">
        <w:t>Use of computers is appropriate for this class as we take notes. If you choose not to pay attention, you will lose the benefit of the class.</w:t>
      </w:r>
    </w:p>
    <w:p w14:paraId="72E54B2B" w14:textId="77777777" w:rsidR="00415D5E" w:rsidRPr="00415D5E" w:rsidRDefault="00415D5E" w:rsidP="00415D5E">
      <w:r w:rsidRPr="00415D5E">
        <w:t> </w:t>
      </w:r>
    </w:p>
    <w:p w14:paraId="6181B099" w14:textId="77777777" w:rsidR="00415D5E" w:rsidRPr="00415D5E" w:rsidRDefault="00415D5E" w:rsidP="00415D5E">
      <w:r w:rsidRPr="00415D5E">
        <w:t>Grades will be based on the following:</w:t>
      </w:r>
    </w:p>
    <w:p w14:paraId="4760C0B6" w14:textId="77777777" w:rsidR="00415D5E" w:rsidRPr="00415D5E" w:rsidRDefault="00415D5E" w:rsidP="00415D5E">
      <w:r w:rsidRPr="00415D5E">
        <w:t>900 – 1,000 A</w:t>
      </w:r>
      <w:r w:rsidRPr="00415D5E">
        <w:br/>
        <w:t>800 – 899 B</w:t>
      </w:r>
      <w:r w:rsidRPr="00415D5E">
        <w:br/>
        <w:t>700 – 799 C</w:t>
      </w:r>
      <w:r w:rsidRPr="00415D5E">
        <w:br/>
        <w:t>600 – 699 D</w:t>
      </w:r>
    </w:p>
    <w:p w14:paraId="65CDEBDE" w14:textId="77777777" w:rsidR="00415D5E" w:rsidRPr="00415D5E" w:rsidRDefault="00415D5E" w:rsidP="00415D5E">
      <w:r w:rsidRPr="00415D5E">
        <w:t xml:space="preserve">Less </w:t>
      </w:r>
      <w:proofErr w:type="spellStart"/>
      <w:proofErr w:type="gramStart"/>
      <w:r w:rsidRPr="00415D5E">
        <w:t>that</w:t>
      </w:r>
      <w:proofErr w:type="spellEnd"/>
      <w:proofErr w:type="gramEnd"/>
      <w:r w:rsidRPr="00415D5E">
        <w:t xml:space="preserve"> 699 F</w:t>
      </w:r>
    </w:p>
    <w:p w14:paraId="27DE971D" w14:textId="77777777" w:rsidR="00415D5E" w:rsidRPr="00415D5E" w:rsidRDefault="00415D5E" w:rsidP="00415D5E">
      <w:r w:rsidRPr="00415D5E">
        <w:t> </w:t>
      </w:r>
    </w:p>
    <w:p w14:paraId="215809DB" w14:textId="77777777" w:rsidR="00415D5E" w:rsidRPr="00415D5E" w:rsidRDefault="00415D5E" w:rsidP="00415D5E">
      <w:r w:rsidRPr="00415D5E">
        <w:t xml:space="preserve">JOURNALISM </w:t>
      </w:r>
      <w:proofErr w:type="gramStart"/>
      <w:r w:rsidRPr="00415D5E">
        <w:t>REQUIREMENTS  &amp;</w:t>
      </w:r>
      <w:proofErr w:type="gramEnd"/>
      <w:r w:rsidRPr="00415D5E">
        <w:t xml:space="preserve"> GUIDELINES</w:t>
      </w:r>
      <w:r w:rsidRPr="00415D5E">
        <w:br/>
        <w:t>JOURNALISM COURSE REGISTRATION</w:t>
      </w:r>
      <w:r w:rsidRPr="00415D5E">
        <w:br/>
        <w:t>By registering for this course, you are stating that you have taken the required</w:t>
      </w:r>
      <w:r w:rsidRPr="00415D5E">
        <w:br/>
        <w:t>prerequisites according to your catalog year and major/minor status. If the instructor later</w:t>
      </w:r>
      <w:r w:rsidRPr="00415D5E">
        <w:br/>
        <w:t>determines that you haven’t taken and passed these requirements, then you may be</w:t>
      </w:r>
      <w:r w:rsidRPr="00415D5E">
        <w:br/>
        <w:t>dropped at any point in the semester. If you have questions about your prerequisites,</w:t>
      </w:r>
      <w:r w:rsidRPr="00415D5E">
        <w:br/>
        <w:t>please see an advisor.</w:t>
      </w:r>
    </w:p>
    <w:p w14:paraId="497ED3A0" w14:textId="77777777" w:rsidR="00415D5E" w:rsidRPr="00415D5E" w:rsidRDefault="00415D5E" w:rsidP="00415D5E">
      <w:r w:rsidRPr="00415D5E">
        <w:br/>
        <w:t>A journalism major enrolled in any restricted 3000 and 4000 level classes must have</w:t>
      </w:r>
      <w:r w:rsidRPr="00415D5E">
        <w:br/>
        <w:t>taken and passed all foundational courses. Students must earn and maintain a 2.5 UNT</w:t>
      </w:r>
      <w:r w:rsidRPr="00415D5E">
        <w:br/>
        <w:t xml:space="preserve">and/or overall GPA (depending upon catalog year) to be eligible for </w:t>
      </w:r>
      <w:proofErr w:type="gramStart"/>
      <w:r w:rsidRPr="00415D5E">
        <w:t>major-level</w:t>
      </w:r>
      <w:proofErr w:type="gramEnd"/>
      <w:r w:rsidRPr="00415D5E">
        <w:br/>
        <w:t>courses. </w:t>
      </w:r>
    </w:p>
    <w:p w14:paraId="21897C64" w14:textId="77777777" w:rsidR="00415D5E" w:rsidRPr="00415D5E" w:rsidRDefault="00415D5E" w:rsidP="00415D5E">
      <w:r w:rsidRPr="00415D5E">
        <w:br/>
        <w:t>RE-TAKING FAILED JOURNALISM CLASSES</w:t>
      </w:r>
      <w:r w:rsidRPr="00415D5E">
        <w:br/>
        <w:t>Students will not be allowed to automatically take a failed journalism course more than two</w:t>
      </w:r>
      <w:r w:rsidRPr="00415D5E">
        <w:br/>
        <w:t>times. Once you have failed a journalism course twice, you will not be allowed to enroll in that</w:t>
      </w:r>
      <w:r w:rsidRPr="00415D5E">
        <w:br/>
        <w:t>course for one calendar year after the date you received the second failing grade. Once a student</w:t>
      </w:r>
      <w:r w:rsidRPr="00415D5E">
        <w:br/>
        <w:t>has waited one calendar year after failing a course twice, the student may submit a written</w:t>
      </w:r>
      <w:r w:rsidRPr="00415D5E">
        <w:br/>
        <w:t>appeal to the director to be approved to enroll a third time. Students will not be allowed to re-</w:t>
      </w:r>
      <w:r w:rsidRPr="00415D5E">
        <w:br/>
        <w:t>take a failed journalism course more than three times.</w:t>
      </w:r>
    </w:p>
    <w:p w14:paraId="3275C4F2" w14:textId="77777777" w:rsidR="00415D5E" w:rsidRPr="00415D5E" w:rsidRDefault="00415D5E" w:rsidP="00415D5E">
      <w:r w:rsidRPr="00415D5E">
        <w:br/>
        <w:t>TEXTBOOK POLICY</w:t>
      </w:r>
      <w:r w:rsidRPr="00415D5E">
        <w:br/>
        <w:t xml:space="preserve">The </w:t>
      </w:r>
      <w:proofErr w:type="spellStart"/>
      <w:r w:rsidRPr="00415D5E">
        <w:t>Mayborn</w:t>
      </w:r>
      <w:proofErr w:type="spellEnd"/>
      <w:r w:rsidRPr="00415D5E">
        <w:t xml:space="preserve"> School of Journalism doesn’t require students to purchase textbooks from the</w:t>
      </w:r>
      <w:r w:rsidRPr="00415D5E">
        <w:br/>
        <w:t>University Bookstore. Many are available through other bookstores or online.</w:t>
      </w:r>
    </w:p>
    <w:p w14:paraId="6B114FBA" w14:textId="77777777" w:rsidR="00415D5E" w:rsidRPr="00415D5E" w:rsidRDefault="00415D5E" w:rsidP="00415D5E">
      <w:r w:rsidRPr="00415D5E">
        <w:br/>
        <w:t>OFFICE HOURS</w:t>
      </w:r>
      <w:r w:rsidRPr="00415D5E">
        <w:br/>
        <w:t>I do not have an office on campus. Please make an appointment with me to meet.</w:t>
      </w:r>
    </w:p>
    <w:p w14:paraId="122C8E48" w14:textId="77777777" w:rsidR="00415D5E" w:rsidRPr="00415D5E" w:rsidRDefault="00415D5E" w:rsidP="00415D5E">
      <w:r w:rsidRPr="00415D5E">
        <w:br/>
        <w:t>ATTENDANCE</w:t>
      </w:r>
    </w:p>
    <w:p w14:paraId="525B0F6F" w14:textId="77777777" w:rsidR="00415D5E" w:rsidRPr="00415D5E" w:rsidRDefault="00415D5E" w:rsidP="00415D5E">
      <w:r w:rsidRPr="00415D5E">
        <w:t>One absence in the course is the limit without penalty toward your final grade, unless you have</w:t>
      </w:r>
      <w:r w:rsidRPr="00415D5E">
        <w:br/>
        <w:t>communicated with me from the beginning about an extraordinary problem. Coming to class late or</w:t>
      </w:r>
      <w:r w:rsidRPr="00415D5E">
        <w:br/>
        <w:t>leaving early may constitute an absence for that day. This is an in-person seminar course, and it requires your</w:t>
      </w:r>
      <w:r w:rsidRPr="00415D5E">
        <w:br/>
        <w:t xml:space="preserve">attendance and </w:t>
      </w:r>
      <w:proofErr w:type="gramStart"/>
      <w:r w:rsidRPr="00415D5E">
        <w:t>participation</w:t>
      </w:r>
      <w:proofErr w:type="gramEnd"/>
      <w:r w:rsidRPr="00415D5E">
        <w:t xml:space="preserve"> each class meeting.</w:t>
      </w:r>
    </w:p>
    <w:p w14:paraId="0A6C06C5" w14:textId="77777777" w:rsidR="00415D5E" w:rsidRPr="00415D5E" w:rsidRDefault="00415D5E" w:rsidP="00415D5E">
      <w:r w:rsidRPr="00415D5E">
        <w:br/>
        <w:t>FINANCIAL AID SATISFACTORY ACADEMIC PROGRESS (SAP)</w:t>
      </w:r>
      <w:r w:rsidRPr="00415D5E">
        <w:br/>
        <w:t>UNDERGRADUATES</w:t>
      </w:r>
      <w:r w:rsidRPr="00415D5E">
        <w:br/>
        <w:t>A student must maintain Satisfactory Academic Progress (SAP) to continue to receive financial aid.</w:t>
      </w:r>
      <w:r w:rsidRPr="00415D5E">
        <w:br/>
        <w:t>Students must maintain a minimum 2.0 cumulative GPA in addition to successfully completing a</w:t>
      </w:r>
      <w:r w:rsidRPr="00415D5E">
        <w:br/>
        <w:t>required number of credit hours based on total registered hours per semester. Students cannot exceed</w:t>
      </w:r>
      <w:r w:rsidRPr="00415D5E">
        <w:br/>
        <w:t>attempted credit hours above 150% of their required degree plan. If a student does not maintain the</w:t>
      </w:r>
      <w:r w:rsidRPr="00415D5E">
        <w:br/>
        <w:t>required standards, the student may lose financial aid eligibility.</w:t>
      </w:r>
      <w:r w:rsidRPr="00415D5E">
        <w:br/>
        <w:t>If at any point you consider dropping this or any other course, please be advised that the decision</w:t>
      </w:r>
      <w:r w:rsidRPr="00415D5E">
        <w:br/>
        <w:t>to do so has the potential to affect your current and future financial aid eligibility.</w:t>
      </w:r>
      <w:r w:rsidRPr="00415D5E">
        <w:br/>
        <w:t>Please visit UNT Financial Aid (https://financialaid.unt.edu/satisfactory-academic-progress-</w:t>
      </w:r>
      <w:r w:rsidRPr="00415D5E">
        <w:br/>
        <w:t>requirements) for more information about financial aid Satisfactory Academic Progress. It may be wise</w:t>
      </w:r>
      <w:r w:rsidRPr="00415D5E">
        <w:br/>
        <w:t>for you to schedule a meeting with your MSOJ academic advisor or visit the Student Financial Aid and</w:t>
      </w:r>
      <w:r w:rsidRPr="00415D5E">
        <w:br/>
        <w:t>Scholarships office to discuss dropping a course before doing so.</w:t>
      </w:r>
    </w:p>
    <w:p w14:paraId="6D4C6731" w14:textId="77777777" w:rsidR="00415D5E" w:rsidRPr="00415D5E" w:rsidRDefault="00415D5E" w:rsidP="00415D5E">
      <w:r w:rsidRPr="00415D5E">
        <w:br/>
        <w:t>ACADEMIC ADVISING</w:t>
      </w:r>
      <w:r w:rsidRPr="00415D5E">
        <w:br/>
        <w:t>All first-time-in-college students at UNT are required to schedule an appointment with their</w:t>
      </w:r>
      <w:r w:rsidRPr="00415D5E">
        <w:br/>
        <w:t>Academic Advisor and receive an advising code to register for classes both fall and spring</w:t>
      </w:r>
      <w:r w:rsidRPr="00415D5E">
        <w:br/>
        <w:t>semesters of the first year in college. ALL students should meet with their Academic Advisor at</w:t>
      </w:r>
      <w:r w:rsidRPr="00415D5E">
        <w:br/>
        <w:t>least one time per long semester (Fall &amp;amp; Spring). It is important to update your degree plan on a</w:t>
      </w:r>
      <w:r w:rsidRPr="00415D5E">
        <w:br/>
        <w:t>regular basis to ensure that you are on track for a timely graduation.</w:t>
      </w:r>
      <w:r w:rsidRPr="00415D5E">
        <w:br/>
        <w:t>It is imperative that students have paid for all enrolled classes. Please check your online</w:t>
      </w:r>
      <w:r w:rsidRPr="00415D5E">
        <w:br/>
        <w:t>schedule daily through late registration to ensure you have not been dropped for non-</w:t>
      </w:r>
      <w:r w:rsidRPr="00415D5E">
        <w:br/>
        <w:t>payment of any amount. Students have been unknowingly dropped from classes for various</w:t>
      </w:r>
      <w:r w:rsidRPr="00415D5E">
        <w:br/>
        <w:t>reasons such as financial aid, schedule change fees, parking fees, etc. MSOJ will not be able to</w:t>
      </w:r>
      <w:r w:rsidRPr="00415D5E">
        <w:br/>
        <w:t>reinstate students for any reason after late registration, regardless of situation. It is the student’s</w:t>
      </w:r>
      <w:r w:rsidRPr="00415D5E">
        <w:br/>
        <w:t>responsibility to ensure all payments have been made.</w:t>
      </w:r>
    </w:p>
    <w:p w14:paraId="271FA269" w14:textId="77777777" w:rsidR="00415D5E" w:rsidRPr="00415D5E" w:rsidRDefault="00415D5E" w:rsidP="00415D5E">
      <w:r w:rsidRPr="00415D5E">
        <w:t>ACCREDITATION</w:t>
      </w:r>
      <w:r w:rsidRPr="00415D5E">
        <w:br/>
        <w:t xml:space="preserve">The </w:t>
      </w:r>
      <w:proofErr w:type="spellStart"/>
      <w:r w:rsidRPr="00415D5E">
        <w:t>Mayborn</w:t>
      </w:r>
      <w:proofErr w:type="spellEnd"/>
      <w:r w:rsidRPr="00415D5E">
        <w:t>, which is one of over 100 journalism programs across the world that are</w:t>
      </w:r>
      <w:r w:rsidRPr="00415D5E">
        <w:br/>
        <w:t>accredited, is renewing its credentials this year. Accreditation is important to you because it</w:t>
      </w:r>
      <w:r w:rsidRPr="00415D5E">
        <w:br/>
        <w:t>means your degree is more valuable than one that comes from an unaccredited school.</w:t>
      </w:r>
      <w:r w:rsidRPr="00415D5E">
        <w:br/>
        <w:t>Accreditation has profound benefits. Accredited programs may offer scholarships, internships,</w:t>
      </w:r>
      <w:r w:rsidRPr="00415D5E">
        <w:br/>
        <w:t>competitive prizes, and other activities unavailable in non-accredited programs.</w:t>
      </w:r>
    </w:p>
    <w:p w14:paraId="03A6674C" w14:textId="77777777" w:rsidR="00415D5E" w:rsidRPr="00415D5E" w:rsidRDefault="00415D5E" w:rsidP="00415D5E">
      <w:r w:rsidRPr="00415D5E">
        <w:t>Accreditation also provides an assurance of quality and rigorous standards to students, parents,</w:t>
      </w:r>
      <w:r w:rsidRPr="00415D5E">
        <w:br/>
        <w:t>and the public. Students in an accredited program can expect to find a challenging curriculum,</w:t>
      </w:r>
      <w:r w:rsidRPr="00415D5E">
        <w:br/>
        <w:t>appropriate resources and facilities, and a competent faculty.</w:t>
      </w:r>
      <w:r w:rsidRPr="00415D5E">
        <w:br/>
        <w:t>Accreditation is our promise to our students that you will receive the best education possible in</w:t>
      </w:r>
      <w:r w:rsidRPr="00415D5E">
        <w:br/>
        <w:t>journalism and mass communication. With today’s technology, anyone can present information</w:t>
      </w:r>
      <w:r w:rsidRPr="00415D5E">
        <w:br/>
        <w:t>to a mass audience. But not all are trained in the creation of ethical messages that reach and</w:t>
      </w:r>
      <w:r w:rsidRPr="00415D5E">
        <w:br/>
        <w:t>serve diverse audiences that our standards uphold. What you learn in an accredited program</w:t>
      </w:r>
      <w:r w:rsidRPr="00415D5E">
        <w:br/>
        <w:t>makes you more marketable and your degree more valuable!</w:t>
      </w:r>
      <w:r w:rsidRPr="00415D5E">
        <w:br/>
        <w:t xml:space="preserve">The </w:t>
      </w:r>
      <w:proofErr w:type="spellStart"/>
      <w:r w:rsidRPr="00415D5E">
        <w:t>Mayborn</w:t>
      </w:r>
      <w:proofErr w:type="spellEnd"/>
      <w:r w:rsidRPr="00415D5E">
        <w:t xml:space="preserve"> School’s accreditation is determined by the Accrediting Council on Education in</w:t>
      </w:r>
      <w:r w:rsidRPr="00415D5E">
        <w:br/>
        <w:t>Journalism and Mass Communications (ACEJMC) through an extensive evaluation process.</w:t>
      </w:r>
      <w:r w:rsidRPr="00415D5E">
        <w:br/>
        <w:t>Accreditation by the ACEJMC council means we embrace the value of a broad, multidisciplinary</w:t>
      </w:r>
      <w:r w:rsidRPr="00415D5E">
        <w:br/>
        <w:t>curriculum that nurtures critical thinking, analytic reasoning and problem-solving skills that are</w:t>
      </w:r>
      <w:r w:rsidRPr="00415D5E">
        <w:br/>
        <w:t>the essential foundation for all mass communication education.</w:t>
      </w:r>
    </w:p>
    <w:p w14:paraId="21D57739" w14:textId="77777777" w:rsidR="00415D5E" w:rsidRPr="00415D5E" w:rsidRDefault="00415D5E" w:rsidP="00415D5E">
      <w:r w:rsidRPr="00415D5E">
        <w:br/>
        <w:t>ADOBE ACCESS</w:t>
      </w:r>
      <w:r w:rsidRPr="00415D5E">
        <w:br/>
        <w:t>UNT has a contract with Adobe. The following link contains all the information that students</w:t>
      </w:r>
      <w:r w:rsidRPr="00415D5E">
        <w:br/>
        <w:t>will need to purchase a subscription, and opt-out of an existing agreement that is at a higher</w:t>
      </w:r>
      <w:r w:rsidRPr="00415D5E">
        <w:br/>
        <w:t>price: https://cvad.unt.edu/cvad-it-services/it-services-adobe-cloud-access.html</w:t>
      </w:r>
      <w:r w:rsidRPr="00415D5E">
        <w:br/>
        <w:t xml:space="preserve">The email address for students to ask questions or report problems is </w:t>
      </w:r>
      <w:hyperlink r:id="rId39" w:tgtFrame="_blank" w:history="1">
        <w:r w:rsidRPr="00415D5E">
          <w:rPr>
            <w:rStyle w:val="Hyperlink"/>
          </w:rPr>
          <w:t>adobe@unt.edu</w:t>
        </w:r>
      </w:hyperlink>
      <w:r w:rsidRPr="00415D5E">
        <w:t>.</w:t>
      </w:r>
    </w:p>
    <w:p w14:paraId="154B8A6B" w14:textId="77777777" w:rsidR="00415D5E" w:rsidRPr="00415D5E" w:rsidRDefault="00415D5E" w:rsidP="00415D5E">
      <w:r w:rsidRPr="00415D5E">
        <w:br/>
        <w:t>JOURNALISM EQUIPMENT CHECK OUT</w:t>
      </w:r>
      <w:r w:rsidRPr="00415D5E">
        <w:br/>
        <w:t>Checkout length for the Canon Mirrorless Camera, Batteries, Lighting Gear,</w:t>
      </w:r>
      <w:r w:rsidRPr="00415D5E">
        <w:br/>
        <w:t>Mirrorless Tripods, Individual Lenses, and Accessories can be checked out up to</w:t>
      </w:r>
      <w:r w:rsidRPr="00415D5E">
        <w:br/>
        <w:t>72 hours. </w:t>
      </w:r>
    </w:p>
    <w:p w14:paraId="0E09F401" w14:textId="77777777" w:rsidR="00415D5E" w:rsidRPr="00415D5E" w:rsidRDefault="00415D5E" w:rsidP="00415D5E">
      <w:r w:rsidRPr="00415D5E">
        <w:br/>
        <w:t xml:space="preserve">To </w:t>
      </w:r>
      <w:proofErr w:type="gramStart"/>
      <w:r w:rsidRPr="00415D5E">
        <w:t>checkout</w:t>
      </w:r>
      <w:proofErr w:type="gramEnd"/>
      <w:r w:rsidRPr="00415D5E">
        <w:t xml:space="preserve"> a Canon Mirrorless Camera and items listed above longer than 72</w:t>
      </w:r>
      <w:r w:rsidRPr="00415D5E">
        <w:br/>
        <w:t>hours, the Professor for the course will need to approve the request.</w:t>
      </w:r>
      <w:r w:rsidRPr="00415D5E">
        <w:br/>
        <w:t>Checkout length for the Panasonic Video Camera, Batteries, SDXC, and Tripods can</w:t>
      </w:r>
      <w:r w:rsidRPr="00415D5E">
        <w:br/>
        <w:t>be checked out up to 24 hours. </w:t>
      </w:r>
    </w:p>
    <w:p w14:paraId="2EE288A1" w14:textId="77777777" w:rsidR="00415D5E" w:rsidRPr="00415D5E" w:rsidRDefault="00415D5E" w:rsidP="00415D5E">
      <w:r w:rsidRPr="00415D5E">
        <w:br/>
        <w:t>To checkout a Panasonic Video Camera and items listed above longer than 72</w:t>
      </w:r>
      <w:r w:rsidRPr="00415D5E">
        <w:br/>
        <w:t>hours, the Professor for the course will need to approve the request.</w:t>
      </w:r>
      <w:r w:rsidRPr="00415D5E">
        <w:br/>
        <w:t>Please send extended reservations approval from the Professor to the following email:</w:t>
      </w:r>
      <w:r w:rsidRPr="00415D5E">
        <w:br/>
        <w:t>mayborn-equipment@unt.edu</w:t>
      </w:r>
      <w:r w:rsidRPr="00415D5E">
        <w:br/>
        <w:t>Journalism Equipment Room - Location and Contact Information</w:t>
      </w:r>
      <w:r w:rsidRPr="00415D5E">
        <w:br/>
        <w:t>The Journalism equipment room is located at Chilton Hall 410 S. Ave. C, Room 155.</w:t>
      </w:r>
      <w:r w:rsidRPr="00415D5E">
        <w:br/>
        <w:t>Equipment room phone number is 940-565-3580.</w:t>
      </w:r>
    </w:p>
    <w:p w14:paraId="43A06028" w14:textId="77777777" w:rsidR="00415D5E" w:rsidRPr="00415D5E" w:rsidRDefault="00415D5E" w:rsidP="00415D5E">
      <w:r w:rsidRPr="00415D5E">
        <w:t>Equipment room email is mayborn-equipment@unt.edu.</w:t>
      </w:r>
      <w:r w:rsidRPr="00415D5E">
        <w:br/>
        <w:t>Equipment room supervisor can be reached at ladaniel.maxwell@unt.edu</w:t>
      </w:r>
      <w:r w:rsidRPr="00415D5E">
        <w:br/>
        <w:t>Journalism Equipment Room - Operating Hours</w:t>
      </w:r>
      <w:r w:rsidRPr="00415D5E">
        <w:br/>
        <w:t>Monday/Wednesday: 9 a.m. – 9:00 p.m.</w:t>
      </w:r>
      <w:r w:rsidRPr="00415D5E">
        <w:br/>
        <w:t>Tuesday/Thursday: 9 a.m. – 9:00 p.m.</w:t>
      </w:r>
      <w:r w:rsidRPr="00415D5E">
        <w:br/>
        <w:t>Friday: 9 a.m. - 6 p.m.</w:t>
      </w:r>
      <w:r w:rsidRPr="00415D5E">
        <w:br/>
        <w:t>Sat-Sun: 12 p.m. - 6 p.m. </w:t>
      </w:r>
      <w:r w:rsidRPr="00415D5E">
        <w:br/>
        <w:t>Journalism Equipment Room - Agreement Form</w:t>
      </w:r>
      <w:r w:rsidRPr="00415D5E">
        <w:br/>
        <w:t>Anyone who plans to check out equipment during the semester must complete the</w:t>
      </w:r>
      <w:r w:rsidRPr="00415D5E">
        <w:br/>
        <w:t>checkout agreement form found below:</w:t>
      </w:r>
      <w:r w:rsidRPr="00415D5E">
        <w:br/>
        <w:t>Journalism Web Checkout Agreement Form</w:t>
      </w:r>
      <w:r w:rsidRPr="00415D5E">
        <w:br/>
        <w:t>This form must completed prior to checking out equipment and only needs to be done</w:t>
      </w:r>
      <w:r w:rsidRPr="00415D5E">
        <w:br/>
        <w:t>once per semester.</w:t>
      </w:r>
      <w:r w:rsidRPr="00415D5E">
        <w:br/>
        <w:t>Journalism Equipment Room - Late Returns/Abuse of Checkout Policy</w:t>
      </w:r>
      <w:r w:rsidRPr="00415D5E">
        <w:br/>
        <w:t>For every hour the student is late; a ban will be placed on the student&amp;#39;s account</w:t>
      </w:r>
      <w:r w:rsidRPr="00415D5E">
        <w:br/>
        <w:t>accumulating the same amount of time.</w:t>
      </w:r>
      <w:r w:rsidRPr="00415D5E">
        <w:br/>
        <w:t>A ban restricts the student from checking out any equipment within the Journalism</w:t>
      </w:r>
      <w:r w:rsidRPr="00415D5E">
        <w:br/>
        <w:t>Equipment Room.</w:t>
      </w:r>
      <w:r w:rsidRPr="00415D5E">
        <w:br/>
        <w:t>For example, if the student returns equipment 2 hours late, a 2 hour ban will be placed</w:t>
      </w:r>
      <w:r w:rsidRPr="00415D5E">
        <w:br/>
        <w:t>on the student&amp;#39;s account.</w:t>
      </w:r>
      <w:r w:rsidRPr="00415D5E">
        <w:br/>
        <w:t>If the student returns equipment 72 hours late, a 72 hour ban will be placed on the</w:t>
      </w:r>
      <w:r w:rsidRPr="00415D5E">
        <w:br/>
        <w:t>student&amp;#39;s account.</w:t>
      </w:r>
      <w:r w:rsidRPr="00415D5E">
        <w:br/>
        <w:t>If you are going to be late or unable to return equipment that you checked out on time,</w:t>
      </w:r>
      <w:r w:rsidRPr="00415D5E">
        <w:br/>
        <w:t>please email mayborn-equipment@unt.edu or ladaniel.maxwell@unt.edu</w:t>
      </w:r>
    </w:p>
    <w:p w14:paraId="7A95A5EF" w14:textId="77777777" w:rsidR="00415D5E" w:rsidRPr="00415D5E" w:rsidRDefault="00415D5E" w:rsidP="00415D5E">
      <w:r w:rsidRPr="00415D5E">
        <w:t>ACADEMIC ORGANIZATIONAL STRUCTURE</w:t>
      </w:r>
      <w:r w:rsidRPr="00415D5E">
        <w:br/>
        <w:t>Understanding the academic organizational structure and appropriate Chain of Command is</w:t>
      </w:r>
      <w:r w:rsidRPr="00415D5E">
        <w:br/>
        <w:t>important when resolving class-related or advising issues. When you need problems resolved,</w:t>
      </w:r>
      <w:r w:rsidRPr="00415D5E">
        <w:br/>
        <w:t>please follow the steps outlined below:</w:t>
      </w:r>
    </w:p>
    <w:p w14:paraId="5A0BC5FF" w14:textId="77777777" w:rsidR="00415D5E" w:rsidRPr="00415D5E" w:rsidRDefault="00415D5E" w:rsidP="00415D5E">
      <w:r w:rsidRPr="00415D5E">
        <w:t>Individual Faculty Member/Advisor</w:t>
      </w:r>
      <w:r w:rsidRPr="00415D5E">
        <w:br/>
        <w:t xml:space="preserve">Associate Dean, </w:t>
      </w:r>
      <w:proofErr w:type="spellStart"/>
      <w:r w:rsidRPr="00415D5E">
        <w:t>Mayborn</w:t>
      </w:r>
      <w:proofErr w:type="spellEnd"/>
      <w:r w:rsidRPr="00415D5E">
        <w:t xml:space="preserve"> School of Journalism</w:t>
      </w:r>
      <w:r w:rsidRPr="00415D5E">
        <w:br/>
        <w:t xml:space="preserve">Dean, </w:t>
      </w:r>
      <w:proofErr w:type="spellStart"/>
      <w:r w:rsidRPr="00415D5E">
        <w:t>Mayborn</w:t>
      </w:r>
      <w:proofErr w:type="spellEnd"/>
      <w:r w:rsidRPr="00415D5E">
        <w:t xml:space="preserve"> School of Journalism</w:t>
      </w:r>
    </w:p>
    <w:p w14:paraId="10B7B15D" w14:textId="77777777" w:rsidR="00415D5E" w:rsidRPr="00415D5E" w:rsidRDefault="00415D5E" w:rsidP="00415D5E">
      <w:r w:rsidRPr="00415D5E">
        <w:t>OFFICE OF DISABILITY ACCESS</w:t>
      </w:r>
      <w:r w:rsidRPr="00415D5E">
        <w:br/>
        <w:t xml:space="preserve">The University of North Texas and the </w:t>
      </w:r>
      <w:proofErr w:type="spellStart"/>
      <w:r w:rsidRPr="00415D5E">
        <w:t>Mayborn</w:t>
      </w:r>
      <w:proofErr w:type="spellEnd"/>
      <w:r w:rsidRPr="00415D5E">
        <w:t xml:space="preserve"> School of Journalism make reasonable</w:t>
      </w:r>
      <w:r w:rsidRPr="00415D5E">
        <w:br/>
        <w:t>academic accommodation for students with disabilities. Students seeking accommodation must</w:t>
      </w:r>
      <w:r w:rsidRPr="00415D5E">
        <w:br/>
        <w:t>first register with the Office of Disability Access (ODA) to verify their eligibility. If a disability</w:t>
      </w:r>
      <w:r w:rsidRPr="00415D5E">
        <w:br/>
        <w:t>is verified, the ODA will provide you with an accommodation letter to be delivered to faculty to</w:t>
      </w:r>
      <w:r w:rsidRPr="00415D5E">
        <w:br/>
        <w:t>begin a private discussion regarding your specific needs in a course. You may request</w:t>
      </w:r>
      <w:r w:rsidRPr="00415D5E">
        <w:br/>
        <w:t>accommodations at any time. However, ODA notices of accommodation should be provided as</w:t>
      </w:r>
      <w:r w:rsidRPr="00415D5E">
        <w:br/>
        <w:t>early as possible in the semester to avoid any delay in implementation. Note that students must</w:t>
      </w:r>
      <w:r w:rsidRPr="00415D5E">
        <w:br/>
        <w:t xml:space="preserve">obtain a new </w:t>
      </w:r>
      <w:proofErr w:type="gramStart"/>
      <w:r w:rsidRPr="00415D5E">
        <w:t>letter</w:t>
      </w:r>
      <w:proofErr w:type="gramEnd"/>
      <w:r w:rsidRPr="00415D5E">
        <w:t xml:space="preserve"> of accommodation for every semester and must meet with each faculty</w:t>
      </w:r>
      <w:r w:rsidRPr="00415D5E">
        <w:br/>
        <w:t>member prior to implementation in each class.</w:t>
      </w:r>
    </w:p>
    <w:p w14:paraId="721BFB93" w14:textId="77777777" w:rsidR="00415D5E" w:rsidRPr="00415D5E" w:rsidRDefault="00415D5E" w:rsidP="00415D5E">
      <w:r w:rsidRPr="00415D5E">
        <w:br/>
        <w:t>Students are strongly encouraged to deliver letters of accommodation during faculty office</w:t>
      </w:r>
      <w:r w:rsidRPr="00415D5E">
        <w:br/>
        <w:t>hours or by appointment. Faculty members have the authority to ask students to discuss</w:t>
      </w:r>
      <w:r w:rsidRPr="00415D5E">
        <w:br/>
        <w:t>such letters during their designated office hours to protect the privacy of the student. </w:t>
      </w:r>
      <w:r w:rsidRPr="00415D5E">
        <w:br/>
        <w:t>For additional information see the website for the Office of Disability Access</w:t>
      </w:r>
      <w:r w:rsidRPr="00415D5E">
        <w:br/>
        <w:t xml:space="preserve">(http://www.unt.edu/oda). You may also contact them by phone </w:t>
      </w:r>
      <w:proofErr w:type="gramStart"/>
      <w:r w:rsidRPr="00415D5E">
        <w:t>at</w:t>
      </w:r>
      <w:proofErr w:type="gramEnd"/>
      <w:r w:rsidRPr="00415D5E">
        <w:t xml:space="preserve"> 940.565.4323.</w:t>
      </w:r>
    </w:p>
    <w:p w14:paraId="368F187C" w14:textId="77777777" w:rsidR="00415D5E" w:rsidRPr="00415D5E" w:rsidRDefault="00415D5E" w:rsidP="00415D5E">
      <w:r w:rsidRPr="00415D5E">
        <w:br/>
        <w:t>COURSE SAFETY STATEMENTS</w:t>
      </w:r>
      <w:r w:rsidRPr="00415D5E">
        <w:br/>
        <w:t xml:space="preserve">Students in the </w:t>
      </w:r>
      <w:proofErr w:type="spellStart"/>
      <w:r w:rsidRPr="00415D5E">
        <w:t>Mayborn</w:t>
      </w:r>
      <w:proofErr w:type="spellEnd"/>
      <w:r w:rsidRPr="00415D5E">
        <w:t xml:space="preserve"> School of Journalism are urged to use proper safety procedures and</w:t>
      </w:r>
      <w:r w:rsidRPr="00415D5E">
        <w:br/>
        <w:t>guidelines. While working in laboratory sessions, students are expected and required to identify</w:t>
      </w:r>
      <w:r w:rsidRPr="00415D5E">
        <w:br/>
        <w:t>and use property safety guidelines in all activities requiring lifting, climbing, walking on slippery</w:t>
      </w:r>
      <w:r w:rsidRPr="00415D5E">
        <w:br/>
        <w:t>surfaces, using equipment and tools, handling chemical solutions and hot and cold products.</w:t>
      </w:r>
      <w:r w:rsidRPr="00415D5E">
        <w:br/>
        <w:t>Students should be aware that the University of North Texas is not liable for injuries incurred</w:t>
      </w:r>
      <w:r w:rsidRPr="00415D5E">
        <w:br/>
        <w:t>while students are participating in class activities. All students are encouraged to secure</w:t>
      </w:r>
      <w:r w:rsidRPr="00415D5E">
        <w:br/>
        <w:t>adequate insurance coverage in the event of accidental injury. Students who do not have</w:t>
      </w:r>
      <w:r w:rsidRPr="00415D5E">
        <w:br/>
        <w:t>insurance coverage should consider obtaining Student Health Insurance for this insurance</w:t>
      </w:r>
      <w:r w:rsidRPr="00415D5E">
        <w:br/>
        <w:t>program. Brochures for this insurance are available in the UNT Health and Wellness Center on</w:t>
      </w:r>
      <w:r w:rsidRPr="00415D5E">
        <w:br/>
        <w:t>campus. Students who are injured during class activities may seek medical attention at the UNT</w:t>
      </w:r>
      <w:r w:rsidRPr="00415D5E">
        <w:br/>
        <w:t>Health and Wellness Center at rates that are reduced compared to other medical facilities. If you</w:t>
      </w:r>
      <w:r w:rsidRPr="00415D5E">
        <w:br/>
        <w:t>have an insurance plan other than Student Health Insurance at UNT, please be sure that your plan</w:t>
      </w:r>
      <w:r w:rsidRPr="00415D5E">
        <w:br/>
        <w:t>covers treatment at this facility. If you choose not to go to the UNT Health and Wellness Center,</w:t>
      </w:r>
      <w:r w:rsidRPr="00415D5E">
        <w:br/>
        <w:t>you may be transported to an emergency room at a local hospital. You are responsible for</w:t>
      </w:r>
      <w:r w:rsidRPr="00415D5E">
        <w:br/>
        <w:t>expenses incurred there.</w:t>
      </w:r>
    </w:p>
    <w:p w14:paraId="2AAB1E0C" w14:textId="77777777" w:rsidR="00415D5E" w:rsidRPr="00415D5E" w:rsidRDefault="00415D5E" w:rsidP="00415D5E">
      <w:r w:rsidRPr="00415D5E">
        <w:br/>
        <w:t>ACADEMIC DISHONESTY</w:t>
      </w:r>
    </w:p>
    <w:p w14:paraId="01AC7367" w14:textId="77777777" w:rsidR="00415D5E" w:rsidRPr="00415D5E" w:rsidRDefault="00415D5E" w:rsidP="00415D5E">
      <w:r w:rsidRPr="00415D5E">
        <w:t>Academic dishonesty includes, but is not limited to, the use of any unauthorized assistance in</w:t>
      </w:r>
      <w:r w:rsidRPr="00415D5E">
        <w:br/>
        <w:t>taking quizzes, tests, or exams; dependence upon the aid of sources beyond those authorized by</w:t>
      </w:r>
      <w:r w:rsidRPr="00415D5E">
        <w:br/>
        <w:t>the instructor, the acquisition of tests or other material belonging to a faculty member, dual</w:t>
      </w:r>
      <w:r w:rsidRPr="00415D5E">
        <w:br/>
        <w:t>submission of a paper or project, resubmission of a paper or project to a different class without</w:t>
      </w:r>
      <w:r w:rsidRPr="00415D5E">
        <w:br/>
        <w:t>express permission from the instructors, or any other act designed to give a student an unfair</w:t>
      </w:r>
      <w:r w:rsidRPr="00415D5E">
        <w:br/>
        <w:t>advantage. Plagiarism includes the paraphrase or direct quotation of published or unpublished</w:t>
      </w:r>
      <w:r w:rsidRPr="00415D5E">
        <w:br/>
        <w:t>works without full and clear acknowledgment of the author/source. Academic dishonesty will</w:t>
      </w:r>
      <w:r w:rsidRPr="00415D5E">
        <w:br/>
        <w:t>bring about disciplinary action which may include expulsion from the university. This is</w:t>
      </w:r>
      <w:r w:rsidRPr="00415D5E">
        <w:br/>
        <w:t>explained in the UNT Student Handbook.</w:t>
      </w:r>
    </w:p>
    <w:p w14:paraId="4FD3DD01" w14:textId="77777777" w:rsidR="00415D5E" w:rsidRPr="00415D5E" w:rsidRDefault="00415D5E" w:rsidP="00415D5E">
      <w:r w:rsidRPr="00415D5E">
        <w:br/>
        <w:t>Individual faculty should include penalties for academic dishonesty in their courses here.</w:t>
      </w:r>
    </w:p>
    <w:p w14:paraId="0DD25E1D" w14:textId="77777777" w:rsidR="00415D5E" w:rsidRPr="00415D5E" w:rsidRDefault="00415D5E" w:rsidP="00415D5E">
      <w:r w:rsidRPr="00415D5E">
        <w:t>MSOJ ACADEMIC INTEGRITY POLICY</w:t>
      </w:r>
      <w:r w:rsidRPr="00415D5E">
        <w:br/>
        <w:t>The codes of ethics from the Society of Professional Journalists, American Advertising Federation</w:t>
      </w:r>
      <w:r w:rsidRPr="00415D5E">
        <w:br/>
        <w:t xml:space="preserve">and Public Relations Society of America address truth and honesty. The </w:t>
      </w:r>
      <w:proofErr w:type="spellStart"/>
      <w:r w:rsidRPr="00415D5E">
        <w:t>Mayborn</w:t>
      </w:r>
      <w:proofErr w:type="spellEnd"/>
      <w:r w:rsidRPr="00415D5E">
        <w:t xml:space="preserve"> School of</w:t>
      </w:r>
      <w:r w:rsidRPr="00415D5E">
        <w:br/>
        <w:t>Journalism embraces these tenets and believes that academic dishonesty of any kind – including</w:t>
      </w:r>
      <w:r w:rsidRPr="00415D5E">
        <w:br/>
        <w:t>plagiarism and fabrication – is incongruent with all areas of journalism. The school’s policy aligns</w:t>
      </w:r>
      <w:r w:rsidRPr="00415D5E">
        <w:br/>
        <w:t>with UNT Policy 06.003 and requires reporting any act of academic dishonesty to the Office for</w:t>
      </w:r>
      <w:r w:rsidRPr="00415D5E">
        <w:br/>
        <w:t xml:space="preserve">Academic Integrity for investigation. If the student has a </w:t>
      </w:r>
      <w:proofErr w:type="gramStart"/>
      <w:r w:rsidRPr="00415D5E">
        <w:t>previous</w:t>
      </w:r>
      <w:proofErr w:type="gramEnd"/>
      <w:r w:rsidRPr="00415D5E">
        <w:t xml:space="preserve"> confirmed offense (whether the</w:t>
      </w:r>
      <w:r w:rsidRPr="00415D5E">
        <w:br/>
        <w:t>first offense was in the journalism school or another university department) and the student is found</w:t>
      </w:r>
      <w:r w:rsidRPr="00415D5E">
        <w:br/>
        <w:t>to have committed another offense, the department will request the additional sanction of removing</w:t>
      </w:r>
      <w:r w:rsidRPr="00415D5E">
        <w:br/>
        <w:t xml:space="preserve">the student from the </w:t>
      </w:r>
      <w:proofErr w:type="spellStart"/>
      <w:r w:rsidRPr="00415D5E">
        <w:t>Mayborn</w:t>
      </w:r>
      <w:proofErr w:type="spellEnd"/>
      <w:r w:rsidRPr="00415D5E">
        <w:t xml:space="preserve"> School of Journalism. The student may appeal to the Office for</w:t>
      </w:r>
      <w:r w:rsidRPr="00415D5E">
        <w:br/>
        <w:t>Academic Integrity, which ensures due process and allows the student to remain in class pending the</w:t>
      </w:r>
      <w:r w:rsidRPr="00415D5E">
        <w:br/>
        <w:t>appeal.</w:t>
      </w:r>
    </w:p>
    <w:p w14:paraId="5A71347B" w14:textId="77777777" w:rsidR="00415D5E" w:rsidRPr="00415D5E" w:rsidRDefault="00415D5E" w:rsidP="00415D5E">
      <w:r w:rsidRPr="00415D5E">
        <w:t>FINAL EXAM POLICY</w:t>
      </w:r>
      <w:r w:rsidRPr="00415D5E">
        <w:br/>
        <w:t>Final exams will be administered at the designated times during the final week of each long</w:t>
      </w:r>
      <w:r w:rsidRPr="00415D5E">
        <w:br/>
        <w:t>semester and during the specified day of each summer term. Please check the course calendar</w:t>
      </w:r>
      <w:r w:rsidRPr="00415D5E">
        <w:br/>
        <w:t>early in the semester to avoid any schedule conflicts. Instructor: Please add day/date/time of</w:t>
      </w:r>
      <w:r w:rsidRPr="00415D5E">
        <w:br/>
        <w:t>your final exam. If you are unsure after looking at the Final Exam schedule, email Registrar</w:t>
      </w:r>
      <w:r w:rsidRPr="00415D5E">
        <w:br/>
        <w:t>Scheduling to assist you. All instructors must follow the official UNT Final Exam Schedule.</w:t>
      </w:r>
    </w:p>
    <w:p w14:paraId="43F74A7E" w14:textId="77777777" w:rsidR="00415D5E" w:rsidRPr="00415D5E" w:rsidRDefault="00415D5E" w:rsidP="00415D5E">
      <w:r w:rsidRPr="00415D5E">
        <w:t>ACCESS TO INFORMATION</w:t>
      </w:r>
      <w:r w:rsidRPr="00415D5E">
        <w:br/>
        <w:t>As you know, your access point for business and academic services at UNT occurs within the</w:t>
      </w:r>
      <w:r w:rsidRPr="00415D5E">
        <w:br/>
      </w:r>
      <w:proofErr w:type="spellStart"/>
      <w:r w:rsidRPr="00415D5E">
        <w:t>My.UNT</w:t>
      </w:r>
      <w:proofErr w:type="spellEnd"/>
      <w:r w:rsidRPr="00415D5E">
        <w:t xml:space="preserve"> site (www.my.unt.edu). If you do not regularly check </w:t>
      </w:r>
      <w:proofErr w:type="spellStart"/>
      <w:r w:rsidRPr="00415D5E">
        <w:t>EagleConnect</w:t>
      </w:r>
      <w:proofErr w:type="spellEnd"/>
      <w:r w:rsidRPr="00415D5E">
        <w:t xml:space="preserve"> or link it to your</w:t>
      </w:r>
      <w:r w:rsidRPr="00415D5E">
        <w:br/>
        <w:t xml:space="preserve">favorite e-mail account, </w:t>
      </w:r>
      <w:proofErr w:type="gramStart"/>
      <w:r w:rsidRPr="00415D5E">
        <w:t>please so</w:t>
      </w:r>
      <w:proofErr w:type="gramEnd"/>
      <w:r w:rsidRPr="00415D5E">
        <w:t xml:space="preserve"> do, as this is where you learn about job and internship</w:t>
      </w:r>
      <w:r w:rsidRPr="00415D5E">
        <w:br/>
        <w:t>opportunities, MSOJ events, scholarships, and other important information. Visit the Eagle</w:t>
      </w:r>
      <w:r w:rsidRPr="00415D5E">
        <w:br/>
        <w:t>Connect website for more information (http://eagleconnect.unt.edu/) including tips on how to</w:t>
      </w:r>
      <w:r w:rsidRPr="00415D5E">
        <w:br/>
        <w:t>forward your email.</w:t>
      </w:r>
    </w:p>
    <w:p w14:paraId="00F1AEA0" w14:textId="77777777" w:rsidR="00415D5E" w:rsidRPr="00415D5E" w:rsidRDefault="00415D5E" w:rsidP="00415D5E">
      <w:r w:rsidRPr="00415D5E">
        <w:t>COURSES IN A BOX</w:t>
      </w:r>
      <w:r w:rsidRPr="00415D5E">
        <w:br/>
        <w:t>Any MSOJ equivalent course from another university must receive prior approval from the</w:t>
      </w:r>
      <w:r w:rsidRPr="00415D5E">
        <w:br/>
        <w:t>MSOJ academic advisor to ensure that all MSOJ degree plan requirements are met. For example,</w:t>
      </w:r>
      <w:r w:rsidRPr="00415D5E">
        <w:br/>
        <w:t>courses that are taken online or from a program that offers course material via CD, booklet, or</w:t>
      </w:r>
      <w:r w:rsidRPr="00415D5E">
        <w:br/>
        <w:t xml:space="preserve">other </w:t>
      </w:r>
      <w:proofErr w:type="gramStart"/>
      <w:r w:rsidRPr="00415D5E">
        <w:t>manner</w:t>
      </w:r>
      <w:proofErr w:type="gramEnd"/>
      <w:r w:rsidRPr="00415D5E">
        <w:t xml:space="preserve"> of correspondence must have prior advisor approval.</w:t>
      </w:r>
    </w:p>
    <w:p w14:paraId="52C4E459" w14:textId="77777777" w:rsidR="00415D5E" w:rsidRPr="00415D5E" w:rsidRDefault="00415D5E" w:rsidP="00415D5E">
      <w:r w:rsidRPr="00415D5E">
        <w:t>IMPORTANT NOTICE FOR F-1 STUDENTS TAKING DISTANCE</w:t>
      </w:r>
      <w:r w:rsidRPr="00415D5E">
        <w:br/>
        <w:t>EDUCATION COURSES</w:t>
      </w:r>
      <w:r w:rsidRPr="00415D5E">
        <w:br/>
        <w:t>To comply with immigration regulations, an F-1 visa holder within the United States may need</w:t>
      </w:r>
      <w:r w:rsidRPr="00415D5E">
        <w:br/>
        <w:t>to engage in an on-campus experiential component for this course. This component (which must</w:t>
      </w:r>
      <w:r w:rsidRPr="00415D5E">
        <w:br/>
        <w:t>be approved in advance by the instructor) can include activities such as taking an on-campus</w:t>
      </w:r>
      <w:r w:rsidRPr="00415D5E">
        <w:br/>
        <w:t>exam, participating in multiple on-campus lecture or lab activity, or other on-campus experience</w:t>
      </w:r>
      <w:r w:rsidRPr="00415D5E">
        <w:br/>
        <w:t>integral to the completion of this course.</w:t>
      </w:r>
      <w:r w:rsidRPr="00415D5E">
        <w:br/>
        <w:t>If such an on-campus activity is required, it is the student’s responsibility to do the following:</w:t>
      </w:r>
      <w:r w:rsidRPr="00415D5E">
        <w:br/>
        <w:t>(1) Submit a written request to the instructor for an on-campus experiential component</w:t>
      </w:r>
      <w:r w:rsidRPr="00415D5E">
        <w:br/>
        <w:t>within one week of the start of the course.</w:t>
      </w:r>
      <w:r w:rsidRPr="00415D5E">
        <w:br/>
        <w:t>(2) Ensure that the activity on campus takes place and the instructor documents it in</w:t>
      </w:r>
      <w:r w:rsidRPr="00415D5E">
        <w:br/>
        <w:t>writing with a notice sent to the International Advising Office. The UNT International</w:t>
      </w:r>
      <w:r w:rsidRPr="00415D5E">
        <w:br/>
        <w:t>Advising Office has a form available that you may use for this purpose.</w:t>
      </w:r>
      <w:r w:rsidRPr="00415D5E">
        <w:br/>
        <w:t>Because the decision may have serious immigration consequences, if an F-1 student is unsure</w:t>
      </w:r>
      <w:r w:rsidRPr="00415D5E">
        <w:br/>
        <w:t>about his or her need to participate in an on-campus experiential component for this course,</w:t>
      </w:r>
      <w:r w:rsidRPr="00415D5E">
        <w:br/>
        <w:t>students should contact the UNT International Advising Office (telephone 940-565-2195 or</w:t>
      </w:r>
      <w:r w:rsidRPr="00415D5E">
        <w:br/>
        <w:t>email international@unt.edu) to get clarification before the one-week deadline.</w:t>
      </w:r>
      <w:r w:rsidRPr="00415D5E">
        <w:br/>
        <w:t>EMERGENCY NOTIFICATION &amp;; PROCEDURES</w:t>
      </w:r>
    </w:p>
    <w:p w14:paraId="66791B53" w14:textId="77777777" w:rsidR="00415D5E" w:rsidRPr="00415D5E" w:rsidRDefault="00415D5E" w:rsidP="00415D5E">
      <w:r w:rsidRPr="00415D5E">
        <w:t>UNT uses a system called Eagle Alert to quickly notify you with critical information in an event</w:t>
      </w:r>
      <w:r w:rsidRPr="00415D5E">
        <w:br/>
        <w:t>of emergency (i.e., severe weather, campus closing, and health and public safety emergencies</w:t>
      </w:r>
      <w:r w:rsidRPr="00415D5E">
        <w:br/>
        <w:t>like chemical spills, fires, or violence).  In the event of a university closure, please refer to</w:t>
      </w:r>
      <w:r w:rsidRPr="00415D5E">
        <w:br/>
        <w:t>Canvas for contingency plans for covering course materials. If Canvas is not accessible during</w:t>
      </w:r>
      <w:r w:rsidRPr="00415D5E">
        <w:br/>
        <w:t>the emergency, contact me via email or phone for more information. Students should confirm</w:t>
      </w:r>
      <w:r w:rsidRPr="00415D5E">
        <w:br/>
        <w:t xml:space="preserve">that their Eagle Alert contact information is correct via the </w:t>
      </w:r>
      <w:proofErr w:type="spellStart"/>
      <w:r w:rsidRPr="00415D5E">
        <w:t>myUNT</w:t>
      </w:r>
      <w:proofErr w:type="spellEnd"/>
      <w:r w:rsidRPr="00415D5E">
        <w:t xml:space="preserve"> portal.</w:t>
      </w:r>
    </w:p>
    <w:p w14:paraId="4F1A2128" w14:textId="77777777" w:rsidR="00415D5E" w:rsidRPr="00415D5E" w:rsidRDefault="00415D5E" w:rsidP="00415D5E">
      <w:r w:rsidRPr="00415D5E">
        <w:t>STUDENT PERCEPTIONS OF TEACHING (SPOT)</w:t>
      </w:r>
      <w:r w:rsidRPr="00415D5E">
        <w:br/>
        <w:t>Student feedback is important and an essential part of participation in this course. The student</w:t>
      </w:r>
      <w:r w:rsidRPr="00415D5E">
        <w:br/>
        <w:t>evaluation of instruction is a requirement for all organized classes at UNT. The short SPOT</w:t>
      </w:r>
      <w:r w:rsidRPr="00415D5E">
        <w:br/>
        <w:t>survey will be made available to provide you with an opportunity to evaluate how this course is</w:t>
      </w:r>
      <w:r w:rsidRPr="00415D5E">
        <w:br/>
        <w:t>taught. You will receive an email from &amp;</w:t>
      </w:r>
      <w:proofErr w:type="spellStart"/>
      <w:proofErr w:type="gramStart"/>
      <w:r w:rsidRPr="00415D5E">
        <w:t>quot;UNT</w:t>
      </w:r>
      <w:proofErr w:type="spellEnd"/>
      <w:proofErr w:type="gramEnd"/>
      <w:r w:rsidRPr="00415D5E">
        <w:t xml:space="preserve"> SPOT Course Evaluations via </w:t>
      </w:r>
      <w:proofErr w:type="spellStart"/>
      <w:r w:rsidRPr="00415D5E">
        <w:t>IASystem</w:t>
      </w:r>
      <w:proofErr w:type="spellEnd"/>
      <w:r w:rsidRPr="00415D5E">
        <w:br/>
      </w:r>
      <w:proofErr w:type="spellStart"/>
      <w:r w:rsidRPr="00415D5E">
        <w:t>Notification&amp;quot</w:t>
      </w:r>
      <w:proofErr w:type="spellEnd"/>
      <w:r w:rsidRPr="00415D5E">
        <w:t>; (no-reply@iasystem.org) with the survey link. Please look for the email in your</w:t>
      </w:r>
      <w:r w:rsidRPr="00415D5E">
        <w:br/>
        <w:t>UNT email inbox.  Simply click on the link and complete your survey.  Once you complete the</w:t>
      </w:r>
      <w:r w:rsidRPr="00415D5E">
        <w:br/>
        <w:t>survey you will receive a confirmation email that the survey has been submitted. For additional</w:t>
      </w:r>
      <w:r w:rsidRPr="00415D5E">
        <w:br/>
        <w:t>information, please visit the SPOT website (www.spot.unt.edu) or email spot@unt.edu. Spots</w:t>
      </w:r>
      <w:r w:rsidRPr="00415D5E">
        <w:br/>
        <w:t>survey dates:</w:t>
      </w:r>
      <w:r w:rsidRPr="00415D5E">
        <w:br/>
        <w:t>Term Survey Administration Dates</w:t>
      </w:r>
      <w:r w:rsidRPr="00415D5E">
        <w:br/>
        <w:t>Regular Academic Session April 14 – April 30</w:t>
      </w:r>
      <w:r w:rsidRPr="00415D5E">
        <w:br/>
        <w:t>8W1 February 24 - March 05</w:t>
      </w:r>
      <w:r w:rsidRPr="00415D5E">
        <w:br/>
        <w:t>8W2 April 28 – May 07</w:t>
      </w:r>
    </w:p>
    <w:p w14:paraId="3876EBD9" w14:textId="77777777" w:rsidR="00415D5E" w:rsidRPr="00415D5E" w:rsidRDefault="00415D5E" w:rsidP="00415D5E">
      <w:r w:rsidRPr="00415D5E">
        <w:t>3W1 January 07 – January 08</w:t>
      </w:r>
    </w:p>
    <w:p w14:paraId="4542C863" w14:textId="77777777" w:rsidR="00415D5E" w:rsidRPr="00415D5E" w:rsidRDefault="00415D5E" w:rsidP="00415D5E">
      <w:r w:rsidRPr="00415D5E">
        <w:t>ACCEPTABLE STUDENT BEHAVIOR</w:t>
      </w:r>
      <w:r w:rsidRPr="00415D5E">
        <w:br/>
        <w:t>Student behavior that interferes with an instructor’s ability to conduct a class or other students&amp;#39;</w:t>
      </w:r>
      <w:r w:rsidRPr="00415D5E">
        <w:br/>
        <w:t>opportunity to learn is unacceptable and disruptive and will not be tolerated in any instructional</w:t>
      </w:r>
      <w:r w:rsidRPr="00415D5E">
        <w:br/>
        <w:t>forum at UNT. Students engaging in unacceptable behavior will be directed to leave the</w:t>
      </w:r>
      <w:r w:rsidRPr="00415D5E">
        <w:br/>
        <w:t>classroom and the instructor may refer the student to the Dean of Students to consider whether</w:t>
      </w:r>
      <w:r w:rsidRPr="00415D5E">
        <w:br/>
        <w:t xml:space="preserve">the </w:t>
      </w:r>
      <w:proofErr w:type="gramStart"/>
      <w:r w:rsidRPr="00415D5E">
        <w:t>student&amp;#39;s</w:t>
      </w:r>
      <w:proofErr w:type="gramEnd"/>
      <w:r w:rsidRPr="00415D5E">
        <w:t xml:space="preserve"> conduct violated the Code of Student Conduct.  The university&amp;#</w:t>
      </w:r>
      <w:proofErr w:type="gramStart"/>
      <w:r w:rsidRPr="00415D5E">
        <w:t>39;s</w:t>
      </w:r>
      <w:proofErr w:type="gramEnd"/>
      <w:r w:rsidRPr="00415D5E">
        <w:t xml:space="preserve"> expectations for</w:t>
      </w:r>
      <w:r w:rsidRPr="00415D5E">
        <w:br/>
        <w:t xml:space="preserve">student conduct </w:t>
      </w:r>
      <w:proofErr w:type="gramStart"/>
      <w:r w:rsidRPr="00415D5E">
        <w:t>apply</w:t>
      </w:r>
      <w:proofErr w:type="gramEnd"/>
      <w:r w:rsidRPr="00415D5E">
        <w:t xml:space="preserve"> to all instructional forums, including university and electronic classroom,</w:t>
      </w:r>
      <w:r w:rsidRPr="00415D5E">
        <w:br/>
        <w:t>labs, discussion groups, field trips, etc.  The Code of Student Conduct can be found on the Dean</w:t>
      </w:r>
      <w:r w:rsidRPr="00415D5E">
        <w:br/>
        <w:t>Of Students website (www.deanofstudents.unt.edu).</w:t>
      </w:r>
    </w:p>
    <w:p w14:paraId="2E0E4EAA" w14:textId="77777777" w:rsidR="00415D5E" w:rsidRPr="00415D5E" w:rsidRDefault="00415D5E" w:rsidP="00415D5E">
      <w:r w:rsidRPr="00415D5E">
        <w:t>CLASSROOM POLICIES</w:t>
      </w:r>
      <w:r w:rsidRPr="00415D5E">
        <w:br/>
        <w:t xml:space="preserve">The </w:t>
      </w:r>
      <w:proofErr w:type="spellStart"/>
      <w:r w:rsidRPr="00415D5E">
        <w:t>Mayborn</w:t>
      </w:r>
      <w:proofErr w:type="spellEnd"/>
      <w:r w:rsidRPr="00415D5E">
        <w:t xml:space="preserve"> School of Journalism requires that students respect and maintain all university</w:t>
      </w:r>
      <w:r w:rsidRPr="00415D5E">
        <w:br/>
        <w:t>property. Students will be held accountable through disciplinary action for any intentional</w:t>
      </w:r>
      <w:r w:rsidRPr="00415D5E">
        <w:br/>
        <w:t>damages they cause in classrooms. (e.g., writing on tables). Disruptive behavior is not tolerated</w:t>
      </w:r>
      <w:r w:rsidRPr="00415D5E">
        <w:br/>
        <w:t>(e.g., arriving late, leaving early, sleeping, talking on the phone, texting or game playing, making</w:t>
      </w:r>
      <w:r w:rsidRPr="00415D5E">
        <w:br/>
        <w:t>inappropriate comments, ringing cellular phones/beepers, dressing inappropriately).</w:t>
      </w:r>
    </w:p>
    <w:p w14:paraId="75EC9B48" w14:textId="77777777" w:rsidR="00415D5E" w:rsidRPr="00415D5E" w:rsidRDefault="00415D5E" w:rsidP="00415D5E">
      <w:r w:rsidRPr="00415D5E">
        <w:t>SEXUAL DISCRIMINATION, HARRASSMENT, &amp;amp; ASSAULT</w:t>
      </w:r>
      <w:r w:rsidRPr="00415D5E">
        <w:br/>
        <w:t>UNT is committed to providing an environment free of all forms of discrimination and sexual</w:t>
      </w:r>
      <w:r w:rsidRPr="00415D5E">
        <w:br/>
        <w:t>harassment, including sexual assault, domestic violence, dating violence, and stalking. If you (or</w:t>
      </w:r>
      <w:r w:rsidRPr="00415D5E">
        <w:br/>
        <w:t xml:space="preserve">someone you know) </w:t>
      </w:r>
      <w:proofErr w:type="gramStart"/>
      <w:r w:rsidRPr="00415D5E">
        <w:t>has</w:t>
      </w:r>
      <w:proofErr w:type="gramEnd"/>
      <w:r w:rsidRPr="00415D5E">
        <w:t xml:space="preserve"> experienced or </w:t>
      </w:r>
      <w:proofErr w:type="gramStart"/>
      <w:r w:rsidRPr="00415D5E">
        <w:t>experiences</w:t>
      </w:r>
      <w:proofErr w:type="gramEnd"/>
      <w:r w:rsidRPr="00415D5E">
        <w:t xml:space="preserve"> any of these acts of aggression, please know</w:t>
      </w:r>
      <w:r w:rsidRPr="00415D5E">
        <w:br/>
        <w:t>that you are not alone. The federal Title IX law makes it clear that violence and harassment</w:t>
      </w:r>
      <w:r w:rsidRPr="00415D5E">
        <w:br/>
        <w:t>based on sex and gender are Civil Rights offenses. UNT has staff members trained to support</w:t>
      </w:r>
      <w:r w:rsidRPr="00415D5E">
        <w:br/>
        <w:t>you in navigating campus life, accessing health and counseling services, providing academic and</w:t>
      </w:r>
      <w:r w:rsidRPr="00415D5E">
        <w:br/>
        <w:t>housing accommodations, helping with legal protective orders, and more. </w:t>
      </w:r>
      <w:r w:rsidRPr="00415D5E">
        <w:br/>
        <w:t> </w:t>
      </w:r>
      <w:r w:rsidRPr="00415D5E">
        <w:br/>
        <w:t>UNT’s Dean of Students’ website (http://deanofstudents.unt.edu/resources_0) offers a range of</w:t>
      </w:r>
      <w:r w:rsidRPr="00415D5E">
        <w:br/>
        <w:t>on-campus and off-campus resources to help support survivors, depending on their unique</w:t>
      </w:r>
      <w:r w:rsidRPr="00415D5E">
        <w:br/>
        <w:t>needs.  Renee LeClaire McNamara is UNT’s Student Advocate and she can be reached through</w:t>
      </w:r>
      <w:r w:rsidRPr="00415D5E">
        <w:br/>
        <w:t>e-mail at SurvivorAdvocate@unt.edu or by calling the Dean of Students’ office at 940-565-</w:t>
      </w:r>
      <w:r w:rsidRPr="00415D5E">
        <w:br/>
        <w:t>2648.  You are not alone.  We are here to help.</w:t>
      </w:r>
    </w:p>
    <w:p w14:paraId="110E1CF5" w14:textId="77777777" w:rsidR="00415D5E" w:rsidRPr="00415D5E" w:rsidRDefault="00415D5E" w:rsidP="00415D5E">
      <w:r w:rsidRPr="00415D5E">
        <w:t>MENTAL HEALTH SERVICES</w:t>
      </w:r>
      <w:r w:rsidRPr="00415D5E">
        <w:br/>
        <w:t>UNT provides mental health services to students to help ensure there are numerous outlets to</w:t>
      </w:r>
      <w:r w:rsidRPr="00415D5E">
        <w:br/>
        <w:t>turn to that wholeheartedly care for and are there for students in need, regardless of the issue or</w:t>
      </w:r>
      <w:r w:rsidRPr="00415D5E">
        <w:br/>
        <w:t>its severity. Listed below are several resources on campus that can support your academic</w:t>
      </w:r>
      <w:r w:rsidRPr="00415D5E">
        <w:br/>
        <w:t>success and mental well-being:</w:t>
      </w:r>
      <w:r w:rsidRPr="00415D5E">
        <w:br/>
        <w:t>1. Student Health and Wellness Center</w:t>
      </w:r>
      <w:r w:rsidRPr="00415D5E">
        <w:br/>
        <w:t>(https://studentaffairs.unt.edu/student-health-and-wellness-center#programs)</w:t>
      </w:r>
      <w:r w:rsidRPr="00415D5E">
        <w:br/>
        <w:t>1800 Chestnut St. (Chestnut Hall)</w:t>
      </w:r>
    </w:p>
    <w:p w14:paraId="6579A9F6" w14:textId="77777777" w:rsidR="00415D5E" w:rsidRPr="00415D5E" w:rsidRDefault="00415D5E" w:rsidP="00415D5E">
      <w:r w:rsidRPr="00415D5E">
        <w:t>940-565-2333</w:t>
      </w:r>
      <w:r w:rsidRPr="00415D5E">
        <w:br/>
        <w:t>M-Th, 8 a.m. to 5 p.m.</w:t>
      </w:r>
      <w:r w:rsidRPr="00415D5E">
        <w:br/>
        <w:t>2. Counseling and Testing Services – Free to UNT Students</w:t>
      </w:r>
      <w:r w:rsidRPr="00415D5E">
        <w:br/>
        <w:t>(https://studentaffairs.unt.edu/counseling-and-testing-services)</w:t>
      </w:r>
      <w:r w:rsidRPr="00415D5E">
        <w:br/>
        <w:t>801 N. Texas Blvd., Suite 140 (Gateway Center)</w:t>
      </w:r>
      <w:r w:rsidRPr="00415D5E">
        <w:br/>
        <w:t>940-565-2741</w:t>
      </w:r>
      <w:r w:rsidRPr="00415D5E">
        <w:br/>
        <w:t>M-F, 8 a.m. to 5 p.m.</w:t>
      </w:r>
      <w:r w:rsidRPr="00415D5E">
        <w:br/>
        <w:t>3. UNT CARE Team – Free to UNT Students</w:t>
      </w:r>
      <w:r w:rsidRPr="00415D5E">
        <w:br/>
        <w:t>(https://studentaffairs.unt.edu/care)</w:t>
      </w:r>
      <w:r w:rsidRPr="00415D5E">
        <w:br/>
        <w:t>Dean of Students, University Union</w:t>
      </w:r>
      <w:r w:rsidRPr="00415D5E">
        <w:br/>
        <w:t>940-565-2648</w:t>
      </w:r>
      <w:r w:rsidRPr="00415D5E">
        <w:br/>
        <w:t>careteam@unt.edu</w:t>
      </w:r>
    </w:p>
    <w:p w14:paraId="077A1CBC" w14:textId="77777777" w:rsidR="00415D5E" w:rsidRPr="00415D5E" w:rsidRDefault="00415D5E" w:rsidP="00415D5E">
      <w:r w:rsidRPr="00415D5E">
        <w:t>4. Psychiatric Services</w:t>
      </w:r>
      <w:r w:rsidRPr="00415D5E">
        <w:br/>
        <w:t>(https://studentaffairs.unt.edu/student-health-and-wellness-center/services/psychiatry)</w:t>
      </w:r>
      <w:r w:rsidRPr="00415D5E">
        <w:br/>
        <w:t>940-565-2333</w:t>
      </w:r>
      <w:r w:rsidRPr="00415D5E">
        <w:br/>
        <w:t>5. Individual Counseling – Free to UNT Students</w:t>
      </w:r>
      <w:r w:rsidRPr="00415D5E">
        <w:br/>
        <w:t>(https://studentaffairs.unt.edu/counseling-and-testing-services/services/individual-counseling)</w:t>
      </w:r>
      <w:r w:rsidRPr="00415D5E">
        <w:br/>
        <w:t>940-369-8773</w:t>
      </w:r>
      <w:r w:rsidRPr="00415D5E">
        <w:br/>
        <w:t>If at any time you are feeling alone or in jeopardy of self-harm, reach out to any of the following:</w:t>
      </w:r>
      <w:r w:rsidRPr="00415D5E">
        <w:br/>
      </w:r>
      <w:r w:rsidRPr="00415D5E">
        <w:sym w:font="Symbol" w:char="F0B7"/>
      </w:r>
      <w:r w:rsidRPr="00415D5E">
        <w:t xml:space="preserve"> National Suicide Hotline 800-273-8255</w:t>
      </w:r>
      <w:r w:rsidRPr="00415D5E">
        <w:br/>
      </w:r>
      <w:r w:rsidRPr="00415D5E">
        <w:sym w:font="Symbol" w:char="F0B7"/>
      </w:r>
      <w:r w:rsidRPr="00415D5E">
        <w:t xml:space="preserve"> Denton County MHMR Crisis Line 800-762-0157</w:t>
      </w:r>
      <w:r w:rsidRPr="00415D5E">
        <w:br/>
      </w:r>
      <w:r w:rsidRPr="00415D5E">
        <w:sym w:font="Symbol" w:char="F0B7"/>
      </w:r>
      <w:r w:rsidRPr="00415D5E">
        <w:t xml:space="preserve"> Denton County Friends of the Family Crisis Line (family or intimate partner violence)</w:t>
      </w:r>
      <w:r w:rsidRPr="00415D5E">
        <w:br/>
        <w:t>940-382-7273</w:t>
      </w:r>
      <w:r w:rsidRPr="00415D5E">
        <w:br/>
      </w:r>
      <w:r w:rsidRPr="00415D5E">
        <w:sym w:font="Symbol" w:char="F0B7"/>
      </w:r>
      <w:r w:rsidRPr="00415D5E">
        <w:t xml:space="preserve"> UNT Mental Health Emergency Contacts</w:t>
      </w:r>
      <w:r w:rsidRPr="00415D5E">
        <w:br/>
        <w:t xml:space="preserve">o During office hours, M-F, 8 a.m. to 5 </w:t>
      </w:r>
      <w:proofErr w:type="spellStart"/>
      <w:r w:rsidRPr="00415D5E">
        <w:t>p.m</w:t>
      </w:r>
      <w:proofErr w:type="spellEnd"/>
      <w:r w:rsidRPr="00415D5E">
        <w:t>: Call 940-565-2741</w:t>
      </w:r>
      <w:r w:rsidRPr="00415D5E">
        <w:br/>
      </w:r>
      <w:proofErr w:type="spellStart"/>
      <w:r w:rsidRPr="00415D5E">
        <w:t>o</w:t>
      </w:r>
      <w:proofErr w:type="spellEnd"/>
      <w:r w:rsidRPr="00415D5E">
        <w:t xml:space="preserve"> After hours: Call 940-565-2741</w:t>
      </w:r>
      <w:r w:rsidRPr="00415D5E">
        <w:br/>
        <w:t>o Crisis Line: Text CONNECT to 741741</w:t>
      </w:r>
      <w:r w:rsidRPr="00415D5E">
        <w:br/>
        <w:t>o Live chat: (http://www.suicidepreventionlifeline.org)</w:t>
      </w:r>
    </w:p>
    <w:p w14:paraId="72AD0E05" w14:textId="77777777" w:rsidR="00415D5E" w:rsidRPr="00415D5E" w:rsidRDefault="00415D5E" w:rsidP="00415D5E">
      <w:r w:rsidRPr="00415D5E">
        <w:t>STATEMENTS OF STUDENT LEARNING OUTCOMES</w:t>
      </w:r>
      <w:r w:rsidRPr="00415D5E">
        <w:br/>
      </w:r>
      <w:r w:rsidRPr="00415D5E">
        <w:br/>
        <w:t>Statement of Student Learning Outcomes</w:t>
      </w:r>
    </w:p>
    <w:p w14:paraId="73FFB8B8" w14:textId="77777777" w:rsidR="00415D5E" w:rsidRPr="00415D5E" w:rsidRDefault="00415D5E" w:rsidP="00415D5E">
      <w:r w:rsidRPr="00415D5E">
        <w:t>Each student will:</w:t>
      </w:r>
      <w:r w:rsidRPr="00415D5E">
        <w:br/>
      </w:r>
      <w:r w:rsidRPr="00415D5E">
        <w:br/>
      </w:r>
      <w:r w:rsidRPr="00415D5E">
        <w:sym w:font="Symbol" w:char="F0F0"/>
      </w:r>
      <w:r w:rsidRPr="00415D5E">
        <w:t xml:space="preserve"> Understand and apply the principles and laws of freedom of speech and press for the</w:t>
      </w:r>
      <w:r w:rsidRPr="00415D5E">
        <w:br/>
        <w:t>country in which the institution that invites ACEJMC is located, as well as receive</w:t>
      </w:r>
      <w:r w:rsidRPr="00415D5E">
        <w:br/>
        <w:t>instruction in and understand the range of systems of freedom of expression around the</w:t>
      </w:r>
    </w:p>
    <w:p w14:paraId="345E620E" w14:textId="77777777" w:rsidR="00415D5E" w:rsidRPr="00415D5E" w:rsidRDefault="00415D5E" w:rsidP="00415D5E">
      <w:r w:rsidRPr="00415D5E">
        <w:t>world, including the right to dissent, to monitor and criticize power, and to assemble and</w:t>
      </w:r>
      <w:r w:rsidRPr="00415D5E">
        <w:br/>
        <w:t>petition for redress of grievances</w:t>
      </w:r>
      <w:r w:rsidRPr="00415D5E">
        <w:br/>
      </w:r>
      <w:r w:rsidRPr="00415D5E">
        <w:sym w:font="Symbol" w:char="F0F0"/>
      </w:r>
      <w:r w:rsidRPr="00415D5E">
        <w:t xml:space="preserve"> Demonstrate an understanding of the history and role of professionals and institutions in</w:t>
      </w:r>
      <w:r w:rsidRPr="00415D5E">
        <w:br/>
        <w:t>shaping communications</w:t>
      </w:r>
      <w:r w:rsidRPr="00415D5E">
        <w:br/>
      </w:r>
      <w:r w:rsidRPr="00415D5E">
        <w:sym w:font="Symbol" w:char="F0F0"/>
      </w:r>
      <w:r w:rsidRPr="00415D5E">
        <w:t xml:space="preserve"> Demonstrate an understanding of diversity in domestic society in relation to mass</w:t>
      </w:r>
      <w:r w:rsidRPr="00415D5E">
        <w:br/>
        <w:t>communications</w:t>
      </w:r>
      <w:r w:rsidRPr="00415D5E">
        <w:br/>
      </w:r>
      <w:r w:rsidRPr="00415D5E">
        <w:sym w:font="Symbol" w:char="F0F0"/>
      </w:r>
      <w:r w:rsidRPr="00415D5E">
        <w:t xml:space="preserve"> Demonstrate an understanding of the diversity of peoples and cultures and of the</w:t>
      </w:r>
      <w:r w:rsidRPr="00415D5E">
        <w:br/>
        <w:t>significance and impact of mass communications in a global society</w:t>
      </w:r>
      <w:r w:rsidRPr="00415D5E">
        <w:br/>
      </w:r>
      <w:r w:rsidRPr="00415D5E">
        <w:sym w:font="Symbol" w:char="F0F0"/>
      </w:r>
      <w:r w:rsidRPr="00415D5E">
        <w:t xml:space="preserve"> Understand concepts and apply theories in the use and presentation of images and</w:t>
      </w:r>
      <w:r w:rsidRPr="00415D5E">
        <w:br/>
        <w:t>information</w:t>
      </w:r>
      <w:r w:rsidRPr="00415D5E">
        <w:br/>
      </w:r>
      <w:r w:rsidRPr="00415D5E">
        <w:sym w:font="Symbol" w:char="F0F0"/>
      </w:r>
      <w:r w:rsidRPr="00415D5E">
        <w:t xml:space="preserve"> Demonstrate an understanding of professional ethical principles and work ethically in</w:t>
      </w:r>
      <w:r w:rsidRPr="00415D5E">
        <w:br/>
        <w:t>pursuit of truth, accuracy, fairness and diversity</w:t>
      </w:r>
      <w:r w:rsidRPr="00415D5E">
        <w:br/>
      </w:r>
      <w:r w:rsidRPr="00415D5E">
        <w:sym w:font="Symbol" w:char="F0F0"/>
      </w:r>
      <w:r w:rsidRPr="00415D5E">
        <w:t xml:space="preserve"> Think critically, creatively and independently</w:t>
      </w:r>
      <w:r w:rsidRPr="00415D5E">
        <w:br/>
      </w:r>
      <w:r w:rsidRPr="00415D5E">
        <w:sym w:font="Symbol" w:char="F0F0"/>
      </w:r>
      <w:r w:rsidRPr="00415D5E">
        <w:t xml:space="preserve"> Conduct research and evaluate information by methods appropriate to the</w:t>
      </w:r>
      <w:r w:rsidRPr="00415D5E">
        <w:br/>
        <w:t>communications professions in which they work</w:t>
      </w:r>
      <w:r w:rsidRPr="00415D5E">
        <w:br/>
      </w:r>
      <w:r w:rsidRPr="00415D5E">
        <w:sym w:font="Symbol" w:char="F0F0"/>
      </w:r>
      <w:r w:rsidRPr="00415D5E">
        <w:t xml:space="preserve"> Write correctly and clearly in forms and styles appropriate for the communications</w:t>
      </w:r>
      <w:r w:rsidRPr="00415D5E">
        <w:br/>
        <w:t>professions, audiences and purposes they serve</w:t>
      </w:r>
      <w:r w:rsidRPr="00415D5E">
        <w:br/>
      </w:r>
      <w:r w:rsidRPr="00415D5E">
        <w:sym w:font="Symbol" w:char="F0F0"/>
      </w:r>
      <w:r w:rsidRPr="00415D5E">
        <w:t xml:space="preserve"> Critically evaluate their own work and that of others for accuracy and fairness, clarity,</w:t>
      </w:r>
      <w:r w:rsidRPr="00415D5E">
        <w:br/>
        <w:t>appropriate style and grammatical correctness</w:t>
      </w:r>
      <w:r w:rsidRPr="00415D5E">
        <w:br/>
      </w:r>
      <w:r w:rsidRPr="00415D5E">
        <w:sym w:font="Symbol" w:char="F0F0"/>
      </w:r>
      <w:r w:rsidRPr="00415D5E">
        <w:t xml:space="preserve"> Apply basic numerical and statistical concepts</w:t>
      </w:r>
      <w:r w:rsidRPr="00415D5E">
        <w:br/>
      </w:r>
      <w:r w:rsidRPr="00415D5E">
        <w:sym w:font="Symbol" w:char="F0F0"/>
      </w:r>
      <w:r w:rsidRPr="00415D5E">
        <w:t xml:space="preserve"> Apply tools and technologies appropriate for the communications professions in which</w:t>
      </w:r>
      <w:r w:rsidRPr="00415D5E">
        <w:br/>
        <w:t>they work</w:t>
      </w:r>
      <w:r w:rsidRPr="00415D5E">
        <w:br/>
        <w:t>OR</w:t>
      </w:r>
      <w:r w:rsidRPr="00415D5E">
        <w:br/>
        <w:t>Attach the following student outcome sheet to your syllabus, being sure to fill it out and mark</w:t>
      </w:r>
      <w:r w:rsidRPr="00415D5E">
        <w:br/>
        <w:t>the appropriate outcomes for the course. See next page.</w:t>
      </w:r>
      <w:r w:rsidRPr="00415D5E">
        <w:br/>
        <w:t xml:space="preserve">Statement of Student Learning Outcomes, UNT </w:t>
      </w:r>
      <w:proofErr w:type="spellStart"/>
      <w:r w:rsidRPr="00415D5E">
        <w:t>Mayborn</w:t>
      </w:r>
      <w:proofErr w:type="spellEnd"/>
      <w:r w:rsidRPr="00415D5E">
        <w:t xml:space="preserve"> School of Journalism</w:t>
      </w:r>
      <w:r w:rsidRPr="00415D5E">
        <w:br/>
        <w:t>Since 1969, the UNT Department of Journalism (</w:t>
      </w:r>
      <w:proofErr w:type="spellStart"/>
      <w:r w:rsidRPr="00415D5E">
        <w:t>Mayborn</w:t>
      </w:r>
      <w:proofErr w:type="spellEnd"/>
      <w:r w:rsidRPr="00415D5E">
        <w:t xml:space="preserve"> School of Journalism effective</w:t>
      </w:r>
      <w:r w:rsidRPr="00415D5E">
        <w:br/>
        <w:t>September 1, 2009) has been accredited by the Accrediting Council on Education in Journalism</w:t>
      </w:r>
      <w:r w:rsidRPr="00415D5E">
        <w:br/>
        <w:t xml:space="preserve">and Mass Communication. This national accreditation also extends to the </w:t>
      </w:r>
      <w:proofErr w:type="spellStart"/>
      <w:r w:rsidRPr="00415D5E">
        <w:t>Mayborn</w:t>
      </w:r>
      <w:proofErr w:type="spellEnd"/>
      <w:r w:rsidRPr="00415D5E">
        <w:t xml:space="preserve"> Graduate</w:t>
      </w:r>
      <w:r w:rsidRPr="00415D5E">
        <w:br/>
        <w:t>Institute of Journalism, the only accredited professional master’s program in Texas. About one-</w:t>
      </w:r>
      <w:r w:rsidRPr="00415D5E">
        <w:br/>
        <w:t>fourth of all journalism and mass communication programs in the United States are accredited by</w:t>
      </w:r>
      <w:r w:rsidRPr="00415D5E">
        <w:br/>
        <w:t>ACEJMC. National accreditation enhances your education here, because it certifies that the</w:t>
      </w:r>
      <w:r w:rsidRPr="00415D5E">
        <w:br/>
        <w:t>department and graduate institute adhere to many standards established by the council. Among</w:t>
      </w:r>
      <w:r w:rsidRPr="00415D5E">
        <w:br/>
        <w:t>these standards are student learning outcomes, covered by journalism courses in all sequences.</w:t>
      </w:r>
      <w:r w:rsidRPr="00415D5E">
        <w:br/>
        <w:t>This course, JOUR 4200, will help to meet the student learning outcomes that have been</w:t>
      </w:r>
      <w:r w:rsidRPr="00415D5E">
        <w:br/>
        <w:t xml:space="preserve">checked by your professor, Dana </w:t>
      </w:r>
      <w:proofErr w:type="gramStart"/>
      <w:r w:rsidRPr="00415D5E">
        <w:t>Long .</w:t>
      </w:r>
      <w:proofErr w:type="gramEnd"/>
    </w:p>
    <w:p w14:paraId="23E48CA1" w14:textId="77777777" w:rsidR="00415D5E" w:rsidRPr="00415D5E" w:rsidRDefault="00415D5E" w:rsidP="00415D5E">
      <w:r w:rsidRPr="00415D5E">
        <w:br/>
        <w:t>Each graduate must:</w:t>
      </w:r>
      <w:r w:rsidRPr="00415D5E">
        <w:br/>
      </w:r>
      <w:r w:rsidRPr="00415D5E">
        <w:sym w:font="Symbol" w:char="F0F0"/>
      </w:r>
      <w:r w:rsidRPr="00415D5E">
        <w:t xml:space="preserve"> Understand and apply the principles and laws of freedom of speech and press for the</w:t>
      </w:r>
      <w:r w:rsidRPr="00415D5E">
        <w:br/>
        <w:t>country in which the institution that invites ACEJMC is located, as well as receive</w:t>
      </w:r>
      <w:r w:rsidRPr="00415D5E">
        <w:br/>
        <w:t xml:space="preserve">instruction in and </w:t>
      </w:r>
      <w:proofErr w:type="gramStart"/>
      <w:r w:rsidRPr="00415D5E">
        <w:t>Understand</w:t>
      </w:r>
      <w:proofErr w:type="gramEnd"/>
      <w:r w:rsidRPr="00415D5E">
        <w:t xml:space="preserve"> the range of systems of freedom of expression around the</w:t>
      </w:r>
    </w:p>
    <w:p w14:paraId="11F3B24A" w14:textId="77777777" w:rsidR="00415D5E" w:rsidRPr="00415D5E" w:rsidRDefault="00415D5E" w:rsidP="00415D5E">
      <w:r w:rsidRPr="00415D5E">
        <w:t>world, including the right to dissent, to monitor and criticize power, and to assemble and</w:t>
      </w:r>
      <w:r w:rsidRPr="00415D5E">
        <w:br/>
        <w:t>petition for redress of grievances</w:t>
      </w:r>
      <w:r w:rsidRPr="00415D5E">
        <w:br/>
      </w:r>
      <w:r w:rsidRPr="00415D5E">
        <w:sym w:font="Symbol" w:char="F0F0"/>
      </w:r>
      <w:r w:rsidRPr="00415D5E">
        <w:t xml:space="preserve"> Demonstrate an understanding of the history and role of professionals and institutions in</w:t>
      </w:r>
      <w:r w:rsidRPr="00415D5E">
        <w:br/>
        <w:t>shaping communications</w:t>
      </w:r>
      <w:r w:rsidRPr="00415D5E">
        <w:br/>
      </w:r>
      <w:r w:rsidRPr="00415D5E">
        <w:sym w:font="Symbol" w:char="F0F0"/>
      </w:r>
      <w:r w:rsidRPr="00415D5E">
        <w:t xml:space="preserve"> Demonstrate an understanding of diversity in domestic society in relation to mass</w:t>
      </w:r>
      <w:r w:rsidRPr="00415D5E">
        <w:br/>
        <w:t>communications</w:t>
      </w:r>
      <w:r w:rsidRPr="00415D5E">
        <w:br/>
      </w:r>
      <w:r w:rsidRPr="00415D5E">
        <w:sym w:font="Symbol" w:char="F0F0"/>
      </w:r>
      <w:r w:rsidRPr="00415D5E">
        <w:t xml:space="preserve"> Demonstrate an understanding of the diversity of peoples and cultures and of the</w:t>
      </w:r>
      <w:r w:rsidRPr="00415D5E">
        <w:br/>
        <w:t>significance and impact of mass communications in a global society</w:t>
      </w:r>
      <w:r w:rsidRPr="00415D5E">
        <w:br/>
      </w:r>
      <w:r w:rsidRPr="00415D5E">
        <w:sym w:font="Symbol" w:char="F0F0"/>
      </w:r>
      <w:r w:rsidRPr="00415D5E">
        <w:t xml:space="preserve"> Understand concepts and apply theories in the use and presentation of images and</w:t>
      </w:r>
      <w:r w:rsidRPr="00415D5E">
        <w:br/>
        <w:t>information</w:t>
      </w:r>
      <w:r w:rsidRPr="00415D5E">
        <w:br/>
      </w:r>
      <w:r w:rsidRPr="00415D5E">
        <w:sym w:font="Symbol" w:char="F0F0"/>
      </w:r>
      <w:r w:rsidRPr="00415D5E">
        <w:t xml:space="preserve"> Demonstrate an understanding of professional ethical principles and work ethically in</w:t>
      </w:r>
      <w:r w:rsidRPr="00415D5E">
        <w:br/>
        <w:t>pursuit of truth, accuracy, fairness and diversity</w:t>
      </w:r>
      <w:r w:rsidRPr="00415D5E">
        <w:br/>
      </w:r>
      <w:r w:rsidRPr="00415D5E">
        <w:sym w:font="Symbol" w:char="F0F0"/>
      </w:r>
      <w:r w:rsidRPr="00415D5E">
        <w:t xml:space="preserve"> Think critically, creatively and independently</w:t>
      </w:r>
      <w:r w:rsidRPr="00415D5E">
        <w:br/>
      </w:r>
      <w:r w:rsidRPr="00415D5E">
        <w:sym w:font="Symbol" w:char="F0F0"/>
      </w:r>
      <w:r w:rsidRPr="00415D5E">
        <w:t xml:space="preserve"> Conduct research and evaluate information by methods appropriate to the</w:t>
      </w:r>
      <w:r w:rsidRPr="00415D5E">
        <w:br/>
        <w:t>communications professions in which they work</w:t>
      </w:r>
      <w:r w:rsidRPr="00415D5E">
        <w:br/>
      </w:r>
      <w:r w:rsidRPr="00415D5E">
        <w:sym w:font="Symbol" w:char="F0F0"/>
      </w:r>
      <w:r w:rsidRPr="00415D5E">
        <w:t xml:space="preserve"> Write correctly and clearly in forms and styles appropriate for the communications</w:t>
      </w:r>
      <w:r w:rsidRPr="00415D5E">
        <w:br/>
        <w:t>professions, audiences and purposes they serve</w:t>
      </w:r>
      <w:r w:rsidRPr="00415D5E">
        <w:br/>
      </w:r>
      <w:r w:rsidRPr="00415D5E">
        <w:sym w:font="Symbol" w:char="F0F0"/>
      </w:r>
      <w:r w:rsidRPr="00415D5E">
        <w:t xml:space="preserve"> Critically evaluate their own work and that of others for accuracy and fairness, clarity,</w:t>
      </w:r>
      <w:r w:rsidRPr="00415D5E">
        <w:br/>
        <w:t>appropriate style and grammatical correctness</w:t>
      </w:r>
      <w:r w:rsidRPr="00415D5E">
        <w:br/>
      </w:r>
      <w:r w:rsidRPr="00415D5E">
        <w:sym w:font="Symbol" w:char="F0F0"/>
      </w:r>
      <w:r w:rsidRPr="00415D5E">
        <w:t xml:space="preserve"> Apply basic numerical and statistical concepts</w:t>
      </w:r>
      <w:r w:rsidRPr="00415D5E">
        <w:br/>
      </w:r>
      <w:r w:rsidRPr="00415D5E">
        <w:sym w:font="Symbol" w:char="F0F0"/>
      </w:r>
      <w:r w:rsidRPr="00415D5E">
        <w:t xml:space="preserve"> Apply tools and technologies appropriate for the communications</w:t>
      </w:r>
    </w:p>
    <w:p w14:paraId="437C6EA8" w14:textId="77777777" w:rsidR="00775B5C" w:rsidRDefault="00775B5C"/>
    <w:sectPr w:rsidR="00775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D77"/>
    <w:multiLevelType w:val="multilevel"/>
    <w:tmpl w:val="57EA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782311"/>
    <w:multiLevelType w:val="multilevel"/>
    <w:tmpl w:val="FB66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45553E"/>
    <w:multiLevelType w:val="multilevel"/>
    <w:tmpl w:val="CD08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647453">
    <w:abstractNumId w:val="1"/>
    <w:lvlOverride w:ilvl="0">
      <w:startOverride w:val="3"/>
    </w:lvlOverride>
  </w:num>
  <w:num w:numId="2" w16cid:durableId="1646399602">
    <w:abstractNumId w:val="2"/>
  </w:num>
  <w:num w:numId="3" w16cid:durableId="211740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5E"/>
    <w:rsid w:val="00415D5E"/>
    <w:rsid w:val="006A4DB6"/>
    <w:rsid w:val="00775B5C"/>
    <w:rsid w:val="00C14A92"/>
    <w:rsid w:val="00CB5391"/>
    <w:rsid w:val="00EE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FEB4"/>
  <w15:chartTrackingRefBased/>
  <w15:docId w15:val="{FD7A18C0-4688-4007-A1EA-4CD6E520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5E"/>
    <w:rPr>
      <w:rFonts w:eastAsiaTheme="majorEastAsia" w:cstheme="majorBidi"/>
      <w:color w:val="272727" w:themeColor="text1" w:themeTint="D8"/>
    </w:rPr>
  </w:style>
  <w:style w:type="paragraph" w:styleId="Title">
    <w:name w:val="Title"/>
    <w:basedOn w:val="Normal"/>
    <w:next w:val="Normal"/>
    <w:link w:val="TitleChar"/>
    <w:uiPriority w:val="10"/>
    <w:qFormat/>
    <w:rsid w:val="00415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5E"/>
    <w:pPr>
      <w:spacing w:before="160"/>
      <w:jc w:val="center"/>
    </w:pPr>
    <w:rPr>
      <w:i/>
      <w:iCs/>
      <w:color w:val="404040" w:themeColor="text1" w:themeTint="BF"/>
    </w:rPr>
  </w:style>
  <w:style w:type="character" w:customStyle="1" w:styleId="QuoteChar">
    <w:name w:val="Quote Char"/>
    <w:basedOn w:val="DefaultParagraphFont"/>
    <w:link w:val="Quote"/>
    <w:uiPriority w:val="29"/>
    <w:rsid w:val="00415D5E"/>
    <w:rPr>
      <w:i/>
      <w:iCs/>
      <w:color w:val="404040" w:themeColor="text1" w:themeTint="BF"/>
    </w:rPr>
  </w:style>
  <w:style w:type="paragraph" w:styleId="ListParagraph">
    <w:name w:val="List Paragraph"/>
    <w:basedOn w:val="Normal"/>
    <w:uiPriority w:val="34"/>
    <w:qFormat/>
    <w:rsid w:val="00415D5E"/>
    <w:pPr>
      <w:ind w:left="720"/>
      <w:contextualSpacing/>
    </w:pPr>
  </w:style>
  <w:style w:type="character" w:styleId="IntenseEmphasis">
    <w:name w:val="Intense Emphasis"/>
    <w:basedOn w:val="DefaultParagraphFont"/>
    <w:uiPriority w:val="21"/>
    <w:qFormat/>
    <w:rsid w:val="00415D5E"/>
    <w:rPr>
      <w:i/>
      <w:iCs/>
      <w:color w:val="0F4761" w:themeColor="accent1" w:themeShade="BF"/>
    </w:rPr>
  </w:style>
  <w:style w:type="paragraph" w:styleId="IntenseQuote">
    <w:name w:val="Intense Quote"/>
    <w:basedOn w:val="Normal"/>
    <w:next w:val="Normal"/>
    <w:link w:val="IntenseQuoteChar"/>
    <w:uiPriority w:val="30"/>
    <w:qFormat/>
    <w:rsid w:val="00415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D5E"/>
    <w:rPr>
      <w:i/>
      <w:iCs/>
      <w:color w:val="0F4761" w:themeColor="accent1" w:themeShade="BF"/>
    </w:rPr>
  </w:style>
  <w:style w:type="character" w:styleId="IntenseReference">
    <w:name w:val="Intense Reference"/>
    <w:basedOn w:val="DefaultParagraphFont"/>
    <w:uiPriority w:val="32"/>
    <w:qFormat/>
    <w:rsid w:val="00415D5E"/>
    <w:rPr>
      <w:b/>
      <w:bCs/>
      <w:smallCaps/>
      <w:color w:val="0F4761" w:themeColor="accent1" w:themeShade="BF"/>
      <w:spacing w:val="5"/>
    </w:rPr>
  </w:style>
  <w:style w:type="character" w:styleId="Hyperlink">
    <w:name w:val="Hyperlink"/>
    <w:basedOn w:val="DefaultParagraphFont"/>
    <w:uiPriority w:val="99"/>
    <w:unhideWhenUsed/>
    <w:rsid w:val="00415D5E"/>
    <w:rPr>
      <w:color w:val="467886" w:themeColor="hyperlink"/>
      <w:u w:val="single"/>
    </w:rPr>
  </w:style>
  <w:style w:type="character" w:styleId="UnresolvedMention">
    <w:name w:val="Unresolved Mention"/>
    <w:basedOn w:val="DefaultParagraphFont"/>
    <w:uiPriority w:val="99"/>
    <w:semiHidden/>
    <w:unhideWhenUsed/>
    <w:rsid w:val="00415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courses/137312/assignments/syllabus" TargetMode="External"/><Relationship Id="rId18" Type="http://schemas.openxmlformats.org/officeDocument/2006/relationships/hyperlink" Target="https://unt.instructure.com/courses/137312/collaborations" TargetMode="External"/><Relationship Id="rId26" Type="http://schemas.openxmlformats.org/officeDocument/2006/relationships/hyperlink" Target="https://unt.instructure.com/courses/137312/external_tools/35365" TargetMode="External"/><Relationship Id="rId39" Type="http://schemas.openxmlformats.org/officeDocument/2006/relationships/hyperlink" Target="mailto:adobe@unt.edu" TargetMode="External"/><Relationship Id="rId21" Type="http://schemas.openxmlformats.org/officeDocument/2006/relationships/hyperlink" Target="https://unt.instructure.com/courses/137312/external_tools/33" TargetMode="External"/><Relationship Id="rId34" Type="http://schemas.openxmlformats.org/officeDocument/2006/relationships/hyperlink" Target="https://unt.instructure.com/courses/137312/external_tools/66999" TargetMode="External"/><Relationship Id="rId7" Type="http://schemas.openxmlformats.org/officeDocument/2006/relationships/hyperlink" Target="https://unt.instructure.com/courses/137312/assignments" TargetMode="External"/><Relationship Id="rId2" Type="http://schemas.openxmlformats.org/officeDocument/2006/relationships/styles" Target="styles.xml"/><Relationship Id="rId16" Type="http://schemas.openxmlformats.org/officeDocument/2006/relationships/hyperlink" Target="https://unt.instructure.com/courses/137312/quizzes" TargetMode="External"/><Relationship Id="rId20" Type="http://schemas.openxmlformats.org/officeDocument/2006/relationships/hyperlink" Target="https://unt.instructure.com/courses/137312/external_tools/10" TargetMode="External"/><Relationship Id="rId29" Type="http://schemas.openxmlformats.org/officeDocument/2006/relationships/hyperlink" Target="https://unt.instructure.com/courses/137312/external_tools/53636?display=borderles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nt.instructure.com/courses/137312/announcements" TargetMode="External"/><Relationship Id="rId11" Type="http://schemas.openxmlformats.org/officeDocument/2006/relationships/hyperlink" Target="https://unt.instructure.com/courses/137312/wiki" TargetMode="External"/><Relationship Id="rId24" Type="http://schemas.openxmlformats.org/officeDocument/2006/relationships/hyperlink" Target="https://unt.instructure.com/courses/137312/external_tools/3465" TargetMode="External"/><Relationship Id="rId32" Type="http://schemas.openxmlformats.org/officeDocument/2006/relationships/hyperlink" Target="https://unt.instructure.com/courses/137312/external_tools/52120" TargetMode="External"/><Relationship Id="rId37" Type="http://schemas.openxmlformats.org/officeDocument/2006/relationships/hyperlink" Target="https://unt.instructure.com/courses/137312" TargetMode="External"/><Relationship Id="rId40" Type="http://schemas.openxmlformats.org/officeDocument/2006/relationships/fontTable" Target="fontTable.xml"/><Relationship Id="rId5" Type="http://schemas.openxmlformats.org/officeDocument/2006/relationships/hyperlink" Target="https://unt.instructure.com/courses/137312" TargetMode="External"/><Relationship Id="rId15" Type="http://schemas.openxmlformats.org/officeDocument/2006/relationships/hyperlink" Target="https://unt.instructure.com/courses/137312/rubrics" TargetMode="External"/><Relationship Id="rId23" Type="http://schemas.openxmlformats.org/officeDocument/2006/relationships/hyperlink" Target="https://unt.instructure.com/courses/137312/external_tools/1669" TargetMode="External"/><Relationship Id="rId28" Type="http://schemas.openxmlformats.org/officeDocument/2006/relationships/hyperlink" Target="https://unt.instructure.com/courses/137312/external_tools/45580" TargetMode="External"/><Relationship Id="rId36" Type="http://schemas.openxmlformats.org/officeDocument/2006/relationships/hyperlink" Target="https://unt.instructure.com/courses/137312/settings" TargetMode="External"/><Relationship Id="rId10" Type="http://schemas.openxmlformats.org/officeDocument/2006/relationships/hyperlink" Target="https://unt.instructure.com/courses/137312/users" TargetMode="External"/><Relationship Id="rId19" Type="http://schemas.openxmlformats.org/officeDocument/2006/relationships/hyperlink" Target="https://unt.instructure.com/courses/137312/external_tools/9" TargetMode="External"/><Relationship Id="rId31" Type="http://schemas.openxmlformats.org/officeDocument/2006/relationships/hyperlink" Target="https://unt.instructure.com/courses/137312/external_tools/54102" TargetMode="External"/><Relationship Id="rId4" Type="http://schemas.openxmlformats.org/officeDocument/2006/relationships/webSettings" Target="webSettings.xml"/><Relationship Id="rId9" Type="http://schemas.openxmlformats.org/officeDocument/2006/relationships/hyperlink" Target="https://unt.instructure.com/courses/137312/grades" TargetMode="External"/><Relationship Id="rId14" Type="http://schemas.openxmlformats.org/officeDocument/2006/relationships/hyperlink" Target="https://unt.instructure.com/courses/137312/outcomes" TargetMode="External"/><Relationship Id="rId22" Type="http://schemas.openxmlformats.org/officeDocument/2006/relationships/hyperlink" Target="https://unt.instructure.com/courses/137312/external_tools/88" TargetMode="External"/><Relationship Id="rId27" Type="http://schemas.openxmlformats.org/officeDocument/2006/relationships/hyperlink" Target="https://unt.instructure.com/courses/137312/external_tools/35477" TargetMode="External"/><Relationship Id="rId30" Type="http://schemas.openxmlformats.org/officeDocument/2006/relationships/hyperlink" Target="https://unt.instructure.com/courses/137312/external_tools/53646" TargetMode="External"/><Relationship Id="rId35" Type="http://schemas.openxmlformats.org/officeDocument/2006/relationships/hyperlink" Target="https://unt.instructure.com/courses/137312/conferences" TargetMode="External"/><Relationship Id="rId8" Type="http://schemas.openxmlformats.org/officeDocument/2006/relationships/hyperlink" Target="https://unt.instructure.com/courses/137312/discussion_topics" TargetMode="External"/><Relationship Id="rId3" Type="http://schemas.openxmlformats.org/officeDocument/2006/relationships/settings" Target="settings.xml"/><Relationship Id="rId12" Type="http://schemas.openxmlformats.org/officeDocument/2006/relationships/hyperlink" Target="https://unt.instructure.com/courses/137312/files" TargetMode="External"/><Relationship Id="rId17" Type="http://schemas.openxmlformats.org/officeDocument/2006/relationships/hyperlink" Target="https://unt.instructure.com/courses/137312/modules" TargetMode="External"/><Relationship Id="rId25" Type="http://schemas.openxmlformats.org/officeDocument/2006/relationships/hyperlink" Target="https://unt.instructure.com/courses/137312/external_tools/7415" TargetMode="External"/><Relationship Id="rId33" Type="http://schemas.openxmlformats.org/officeDocument/2006/relationships/hyperlink" Target="https://unt.instructure.com/courses/137312/external_tools/58887" TargetMode="External"/><Relationship Id="rId38" Type="http://schemas.openxmlformats.org/officeDocument/2006/relationships/hyperlink" Target="https://unt.instructure.com/courses/137312/pages/resum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4954</Words>
  <Characters>28241</Characters>
  <Application>Microsoft Office Word</Application>
  <DocSecurity>0</DocSecurity>
  <Lines>235</Lines>
  <Paragraphs>66</Paragraphs>
  <ScaleCrop>false</ScaleCrop>
  <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Russell</dc:creator>
  <cp:keywords/>
  <dc:description/>
  <cp:lastModifiedBy>Dana Russell</cp:lastModifiedBy>
  <cp:revision>1</cp:revision>
  <dcterms:created xsi:type="dcterms:W3CDTF">2026-02-01T22:37:00Z</dcterms:created>
  <dcterms:modified xsi:type="dcterms:W3CDTF">2026-02-01T22:38:00Z</dcterms:modified>
</cp:coreProperties>
</file>