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1B4CEDDE" w:rsidR="00604E45" w:rsidRPr="00A312C1" w:rsidRDefault="007B206D" w:rsidP="00AA63E6">
      <w:pPr>
        <w:pStyle w:val="Heading1"/>
        <w:rPr>
          <w:rFonts w:ascii="Arial" w:hAnsi="Arial" w:cs="Arial"/>
          <w:b/>
          <w:bCs/>
          <w:color w:val="000000" w:themeColor="text1"/>
          <w:sz w:val="22"/>
          <w:szCs w:val="22"/>
          <w:u w:val="single"/>
        </w:rPr>
      </w:pPr>
      <w:r w:rsidRPr="00A312C1">
        <w:rPr>
          <w:rFonts w:ascii="Arial" w:hAnsi="Arial" w:cs="Arial"/>
          <w:b/>
          <w:bCs/>
          <w:color w:val="000000" w:themeColor="text1"/>
          <w:sz w:val="22"/>
          <w:szCs w:val="22"/>
          <w:u w:val="single"/>
        </w:rPr>
        <w:t xml:space="preserve">Fundamentals of </w:t>
      </w:r>
      <w:r w:rsidR="00F474B7" w:rsidRPr="00A312C1">
        <w:rPr>
          <w:rFonts w:ascii="Arial" w:hAnsi="Arial" w:cs="Arial"/>
          <w:b/>
          <w:bCs/>
          <w:color w:val="000000" w:themeColor="text1"/>
          <w:sz w:val="22"/>
          <w:szCs w:val="22"/>
          <w:u w:val="single"/>
        </w:rPr>
        <w:t>Financial Planning</w:t>
      </w:r>
      <w:r w:rsidR="009D76F5" w:rsidRPr="00A312C1">
        <w:rPr>
          <w:rFonts w:ascii="Arial" w:hAnsi="Arial" w:cs="Arial"/>
          <w:b/>
          <w:bCs/>
          <w:color w:val="000000" w:themeColor="text1"/>
          <w:sz w:val="22"/>
          <w:szCs w:val="22"/>
          <w:u w:val="single"/>
        </w:rPr>
        <w:t xml:space="preserve"> (</w:t>
      </w:r>
      <w:r w:rsidR="000E0353" w:rsidRPr="00A312C1">
        <w:rPr>
          <w:rFonts w:ascii="Arial" w:hAnsi="Arial" w:cs="Arial"/>
          <w:b/>
          <w:bCs/>
          <w:color w:val="000000" w:themeColor="text1"/>
          <w:sz w:val="22"/>
          <w:szCs w:val="22"/>
          <w:u w:val="single"/>
        </w:rPr>
        <w:t>F</w:t>
      </w:r>
      <w:r w:rsidR="007D61FA" w:rsidRPr="00A312C1">
        <w:rPr>
          <w:rFonts w:ascii="Arial" w:hAnsi="Arial" w:cs="Arial"/>
          <w:b/>
          <w:bCs/>
          <w:color w:val="000000" w:themeColor="text1"/>
          <w:sz w:val="22"/>
          <w:szCs w:val="22"/>
          <w:u w:val="single"/>
        </w:rPr>
        <w:t>I</w:t>
      </w:r>
      <w:r w:rsidR="00806B97" w:rsidRPr="00A312C1">
        <w:rPr>
          <w:rFonts w:ascii="Arial" w:hAnsi="Arial" w:cs="Arial"/>
          <w:b/>
          <w:bCs/>
          <w:color w:val="000000" w:themeColor="text1"/>
          <w:sz w:val="22"/>
          <w:szCs w:val="22"/>
          <w:u w:val="single"/>
        </w:rPr>
        <w:t>PL</w:t>
      </w:r>
      <w:r w:rsidR="009D76F5" w:rsidRPr="00A312C1">
        <w:rPr>
          <w:rFonts w:ascii="Arial" w:hAnsi="Arial" w:cs="Arial"/>
          <w:b/>
          <w:bCs/>
          <w:color w:val="000000" w:themeColor="text1"/>
          <w:sz w:val="22"/>
          <w:szCs w:val="22"/>
          <w:u w:val="single"/>
        </w:rPr>
        <w:t xml:space="preserve"> </w:t>
      </w:r>
      <w:r w:rsidR="00BF4310" w:rsidRPr="00A312C1">
        <w:rPr>
          <w:rFonts w:ascii="Arial" w:hAnsi="Arial" w:cs="Arial"/>
          <w:b/>
          <w:bCs/>
          <w:color w:val="000000" w:themeColor="text1"/>
          <w:sz w:val="22"/>
          <w:szCs w:val="22"/>
          <w:u w:val="single"/>
        </w:rPr>
        <w:t>3</w:t>
      </w:r>
      <w:r w:rsidRPr="00A312C1">
        <w:rPr>
          <w:rFonts w:ascii="Arial" w:hAnsi="Arial" w:cs="Arial"/>
          <w:b/>
          <w:bCs/>
          <w:color w:val="000000" w:themeColor="text1"/>
          <w:sz w:val="22"/>
          <w:szCs w:val="22"/>
          <w:u w:val="single"/>
        </w:rPr>
        <w:t>100</w:t>
      </w:r>
      <w:r w:rsidR="00643D70" w:rsidRPr="00A312C1">
        <w:rPr>
          <w:rFonts w:ascii="Arial" w:hAnsi="Arial" w:cs="Arial"/>
          <w:b/>
          <w:bCs/>
          <w:color w:val="000000" w:themeColor="text1"/>
          <w:sz w:val="22"/>
          <w:szCs w:val="22"/>
          <w:u w:val="single"/>
        </w:rPr>
        <w:t xml:space="preserve"> and FIPL 5100</w:t>
      </w:r>
      <w:r w:rsidR="009D76F5" w:rsidRPr="00A312C1">
        <w:rPr>
          <w:rFonts w:ascii="Arial" w:hAnsi="Arial" w:cs="Arial"/>
          <w:b/>
          <w:bCs/>
          <w:color w:val="000000" w:themeColor="text1"/>
          <w:sz w:val="22"/>
          <w:szCs w:val="22"/>
          <w:u w:val="single"/>
        </w:rPr>
        <w:t>)</w:t>
      </w:r>
    </w:p>
    <w:p w14:paraId="5050E8A2" w14:textId="66EE430D" w:rsidR="002F6AB1" w:rsidRPr="00A312C1" w:rsidRDefault="00D40C61" w:rsidP="00C14845">
      <w:pPr>
        <w:pStyle w:val="Heading2"/>
        <w:rPr>
          <w:rFonts w:ascii="Arial" w:hAnsi="Arial" w:cs="Arial"/>
          <w:b/>
          <w:bCs/>
          <w:color w:val="000000" w:themeColor="text1"/>
          <w:sz w:val="22"/>
          <w:szCs w:val="22"/>
        </w:rPr>
      </w:pPr>
      <w:r w:rsidRPr="00A312C1">
        <w:rPr>
          <w:rFonts w:ascii="Arial" w:hAnsi="Arial" w:cs="Arial"/>
          <w:b/>
          <w:bCs/>
          <w:color w:val="000000" w:themeColor="text1"/>
          <w:sz w:val="22"/>
          <w:szCs w:val="22"/>
        </w:rPr>
        <w:t>Instructor Contact</w:t>
      </w:r>
      <w:r w:rsidR="006D34CC" w:rsidRPr="00A312C1">
        <w:rPr>
          <w:rFonts w:ascii="Arial" w:hAnsi="Arial" w:cs="Arial"/>
          <w:b/>
          <w:bCs/>
          <w:color w:val="000000" w:themeColor="text1"/>
          <w:sz w:val="22"/>
          <w:szCs w:val="22"/>
        </w:rPr>
        <w:t xml:space="preserve"> Information</w:t>
      </w:r>
    </w:p>
    <w:p w14:paraId="4AF961DF" w14:textId="6E79CC02" w:rsidR="00D40C61" w:rsidRPr="00A312C1" w:rsidRDefault="00D40C61" w:rsidP="00D40C61">
      <w:pPr>
        <w:spacing w:after="0"/>
        <w:rPr>
          <w:rFonts w:ascii="Arial" w:hAnsi="Arial" w:cs="Arial"/>
          <w:bCs/>
          <w:color w:val="000000" w:themeColor="text1"/>
        </w:rPr>
      </w:pPr>
      <w:r w:rsidRPr="00A312C1">
        <w:rPr>
          <w:rFonts w:ascii="Arial" w:hAnsi="Arial" w:cs="Arial"/>
          <w:bCs/>
          <w:color w:val="000000" w:themeColor="text1"/>
        </w:rPr>
        <w:t>Name:</w:t>
      </w:r>
      <w:r w:rsidR="00E07A52" w:rsidRPr="00A312C1">
        <w:rPr>
          <w:rFonts w:ascii="Arial" w:hAnsi="Arial" w:cs="Arial"/>
          <w:bCs/>
          <w:color w:val="000000" w:themeColor="text1"/>
        </w:rPr>
        <w:t xml:space="preserve"> </w:t>
      </w:r>
      <w:r w:rsidR="00FF22C8" w:rsidRPr="00A312C1">
        <w:rPr>
          <w:rFonts w:ascii="Arial" w:hAnsi="Arial" w:cs="Arial"/>
          <w:bCs/>
          <w:color w:val="000000" w:themeColor="text1"/>
        </w:rPr>
        <w:t>David Dugger, CPA</w:t>
      </w:r>
      <w:r w:rsidR="00E07A52" w:rsidRPr="00A312C1">
        <w:rPr>
          <w:rFonts w:ascii="Arial" w:hAnsi="Arial" w:cs="Arial"/>
          <w:bCs/>
          <w:color w:val="000000" w:themeColor="text1"/>
        </w:rPr>
        <w:t>, CFP®</w:t>
      </w:r>
    </w:p>
    <w:p w14:paraId="5C2C8BBD" w14:textId="0CF85470" w:rsidR="00D40C61" w:rsidRPr="00A312C1" w:rsidRDefault="00D40C61" w:rsidP="00D40C61">
      <w:pPr>
        <w:spacing w:after="0"/>
        <w:rPr>
          <w:rFonts w:ascii="Arial" w:hAnsi="Arial" w:cs="Arial"/>
          <w:bCs/>
          <w:color w:val="000000" w:themeColor="text1"/>
        </w:rPr>
      </w:pPr>
      <w:r w:rsidRPr="00A312C1">
        <w:rPr>
          <w:rFonts w:ascii="Arial" w:hAnsi="Arial" w:cs="Arial"/>
          <w:bCs/>
          <w:color w:val="000000" w:themeColor="text1"/>
        </w:rPr>
        <w:t>Office Location:</w:t>
      </w:r>
      <w:r w:rsidR="00E07A52" w:rsidRPr="00A312C1">
        <w:rPr>
          <w:rFonts w:ascii="Arial" w:hAnsi="Arial" w:cs="Arial"/>
          <w:bCs/>
          <w:color w:val="000000" w:themeColor="text1"/>
        </w:rPr>
        <w:t xml:space="preserve"> </w:t>
      </w:r>
      <w:r w:rsidR="00FF22C8" w:rsidRPr="00A312C1">
        <w:rPr>
          <w:rFonts w:ascii="Arial" w:hAnsi="Arial" w:cs="Arial"/>
          <w:bCs/>
          <w:color w:val="000000" w:themeColor="text1"/>
        </w:rPr>
        <w:t>Online</w:t>
      </w:r>
    </w:p>
    <w:p w14:paraId="10990C9C" w14:textId="26837DC3" w:rsidR="00D40C61" w:rsidRPr="00A312C1" w:rsidRDefault="00D40C61" w:rsidP="00D40C61">
      <w:pPr>
        <w:spacing w:after="0"/>
        <w:rPr>
          <w:rFonts w:ascii="Arial" w:hAnsi="Arial" w:cs="Arial"/>
          <w:bCs/>
          <w:color w:val="000000" w:themeColor="text1"/>
        </w:rPr>
      </w:pPr>
      <w:r w:rsidRPr="00A312C1">
        <w:rPr>
          <w:rFonts w:ascii="Arial" w:hAnsi="Arial" w:cs="Arial"/>
          <w:bCs/>
          <w:color w:val="000000" w:themeColor="text1"/>
        </w:rPr>
        <w:t>Office Hours:</w:t>
      </w:r>
      <w:r w:rsidR="00E07A52" w:rsidRPr="00A312C1">
        <w:rPr>
          <w:rFonts w:ascii="Arial" w:hAnsi="Arial" w:cs="Arial"/>
          <w:bCs/>
          <w:color w:val="000000" w:themeColor="text1"/>
        </w:rPr>
        <w:t xml:space="preserve"> </w:t>
      </w:r>
      <w:r w:rsidR="00EB25D0" w:rsidRPr="00A312C1">
        <w:rPr>
          <w:rFonts w:ascii="Arial" w:hAnsi="Arial" w:cs="Arial"/>
          <w:bCs/>
          <w:color w:val="000000" w:themeColor="text1"/>
        </w:rPr>
        <w:t>B</w:t>
      </w:r>
      <w:r w:rsidR="00E07A52" w:rsidRPr="00A312C1">
        <w:rPr>
          <w:rFonts w:ascii="Arial" w:hAnsi="Arial" w:cs="Arial"/>
          <w:bCs/>
          <w:color w:val="000000" w:themeColor="text1"/>
        </w:rPr>
        <w:t>y appointment</w:t>
      </w:r>
    </w:p>
    <w:p w14:paraId="250BE5CC" w14:textId="77777777" w:rsidR="006D34CC" w:rsidRPr="00A312C1" w:rsidRDefault="00D40C61" w:rsidP="006D34CC">
      <w:pPr>
        <w:spacing w:after="0"/>
        <w:rPr>
          <w:rFonts w:ascii="Arial" w:hAnsi="Arial" w:cs="Arial"/>
          <w:bCs/>
          <w:color w:val="000000" w:themeColor="text1"/>
        </w:rPr>
      </w:pPr>
      <w:r w:rsidRPr="00A312C1">
        <w:rPr>
          <w:rFonts w:ascii="Arial" w:hAnsi="Arial" w:cs="Arial"/>
          <w:bCs/>
          <w:color w:val="000000" w:themeColor="text1"/>
        </w:rPr>
        <w:t>Email:</w:t>
      </w:r>
      <w:r w:rsidR="00E07A52" w:rsidRPr="00A312C1">
        <w:rPr>
          <w:rFonts w:ascii="Arial" w:hAnsi="Arial" w:cs="Arial"/>
          <w:bCs/>
          <w:color w:val="000000" w:themeColor="text1"/>
        </w:rPr>
        <w:t xml:space="preserve"> </w:t>
      </w:r>
      <w:hyperlink r:id="rId8" w:history="1">
        <w:r w:rsidR="00DC7239" w:rsidRPr="00A312C1">
          <w:rPr>
            <w:rStyle w:val="Hyperlink"/>
            <w:rFonts w:ascii="Arial" w:hAnsi="Arial" w:cs="Arial"/>
            <w:bCs/>
            <w:color w:val="000000" w:themeColor="text1"/>
          </w:rPr>
          <w:t>David.Dugger@unt.edu</w:t>
        </w:r>
      </w:hyperlink>
      <w:r w:rsidR="00DC7239" w:rsidRPr="00A312C1">
        <w:rPr>
          <w:rFonts w:ascii="Arial" w:hAnsi="Arial" w:cs="Arial"/>
          <w:bCs/>
          <w:color w:val="000000" w:themeColor="text1"/>
        </w:rPr>
        <w:t xml:space="preserve"> or via </w:t>
      </w:r>
      <w:r w:rsidR="009472E7" w:rsidRPr="00A312C1">
        <w:rPr>
          <w:rFonts w:ascii="Arial" w:hAnsi="Arial" w:cs="Arial"/>
          <w:bCs/>
          <w:color w:val="000000" w:themeColor="text1"/>
        </w:rPr>
        <w:t>C</w:t>
      </w:r>
      <w:r w:rsidR="00DC7239" w:rsidRPr="00A312C1">
        <w:rPr>
          <w:rFonts w:ascii="Arial" w:hAnsi="Arial" w:cs="Arial"/>
          <w:bCs/>
          <w:color w:val="000000" w:themeColor="text1"/>
        </w:rPr>
        <w:t>anvas</w:t>
      </w:r>
    </w:p>
    <w:p w14:paraId="229A8679" w14:textId="77777777" w:rsidR="006D34CC" w:rsidRPr="00A312C1" w:rsidRDefault="006D34CC" w:rsidP="006D34CC">
      <w:pPr>
        <w:spacing w:after="0"/>
        <w:rPr>
          <w:rFonts w:ascii="Arial" w:hAnsi="Arial" w:cs="Arial"/>
          <w:bCs/>
          <w:color w:val="000000" w:themeColor="text1"/>
        </w:rPr>
      </w:pPr>
    </w:p>
    <w:p w14:paraId="4FE3876E" w14:textId="547B8B44" w:rsidR="00574F16" w:rsidRDefault="00574F16" w:rsidP="006D34CC">
      <w:pPr>
        <w:spacing w:after="0"/>
        <w:rPr>
          <w:rFonts w:ascii="Arial" w:hAnsi="Arial" w:cs="Arial"/>
          <w:color w:val="000000" w:themeColor="text1"/>
        </w:rPr>
      </w:pPr>
      <w:r w:rsidRPr="00A312C1">
        <w:rPr>
          <w:rFonts w:ascii="Arial" w:hAnsi="Arial" w:cs="Arial"/>
          <w:color w:val="000000" w:themeColor="text1"/>
        </w:rPr>
        <w:t xml:space="preserve">Connect with me through email and/or by </w:t>
      </w:r>
      <w:r w:rsidR="005A48C3" w:rsidRPr="00A312C1">
        <w:rPr>
          <w:rFonts w:ascii="Arial" w:hAnsi="Arial" w:cs="Arial"/>
          <w:color w:val="000000" w:themeColor="text1"/>
        </w:rPr>
        <w:t>schedul</w:t>
      </w:r>
      <w:r w:rsidRPr="00A312C1">
        <w:rPr>
          <w:rFonts w:ascii="Arial" w:hAnsi="Arial" w:cs="Arial"/>
          <w:color w:val="000000" w:themeColor="text1"/>
        </w:rPr>
        <w:t>ing office hours</w:t>
      </w:r>
      <w:r w:rsidR="005A48C3" w:rsidRPr="00A312C1">
        <w:rPr>
          <w:rFonts w:ascii="Arial" w:hAnsi="Arial" w:cs="Arial"/>
          <w:color w:val="000000" w:themeColor="text1"/>
        </w:rPr>
        <w:t xml:space="preserve"> with me (typically via zoom)</w:t>
      </w:r>
      <w:r w:rsidRPr="00A312C1">
        <w:rPr>
          <w:rFonts w:ascii="Arial" w:hAnsi="Arial" w:cs="Arial"/>
          <w:color w:val="000000" w:themeColor="text1"/>
        </w:rPr>
        <w:t>. During busy times, my inbox becomes rather full, so if you contact me and do not receive a response within two business days, please send a follow up email. A gentle nudge is always appreciated</w:t>
      </w:r>
      <w:r w:rsidR="00ED2371" w:rsidRPr="00A312C1">
        <w:rPr>
          <w:rFonts w:ascii="Arial" w:hAnsi="Arial" w:cs="Arial"/>
          <w:color w:val="000000" w:themeColor="text1"/>
        </w:rPr>
        <w:t>.</w:t>
      </w:r>
    </w:p>
    <w:p w14:paraId="055DCD56" w14:textId="77777777" w:rsidR="00DA1C49" w:rsidRPr="00A312C1" w:rsidRDefault="00DA1C49" w:rsidP="006D34CC">
      <w:pPr>
        <w:spacing w:after="0"/>
        <w:rPr>
          <w:rFonts w:ascii="Arial" w:hAnsi="Arial" w:cs="Arial"/>
          <w:bCs/>
          <w:color w:val="000000" w:themeColor="text1"/>
        </w:rPr>
      </w:pPr>
    </w:p>
    <w:p w14:paraId="75D4E25D" w14:textId="70EC38AC" w:rsidR="00ED2371" w:rsidRPr="00A312C1" w:rsidRDefault="00ED2371" w:rsidP="002446DC">
      <w:pPr>
        <w:rPr>
          <w:rFonts w:ascii="Arial" w:hAnsi="Arial" w:cs="Arial"/>
          <w:color w:val="000000" w:themeColor="text1"/>
        </w:rPr>
      </w:pPr>
      <w:r w:rsidRPr="00A312C1">
        <w:rPr>
          <w:rFonts w:ascii="Arial" w:hAnsi="Arial" w:cs="Arial"/>
          <w:color w:val="000000" w:themeColor="text1"/>
        </w:rPr>
        <w:t xml:space="preserve">In addition, I love Financial Planning would be excited to meet you in person or via Zoom to talk about the profession or about </w:t>
      </w:r>
      <w:r w:rsidR="004E7D91" w:rsidRPr="00A312C1">
        <w:rPr>
          <w:rFonts w:ascii="Arial" w:hAnsi="Arial" w:cs="Arial"/>
          <w:color w:val="000000" w:themeColor="text1"/>
        </w:rPr>
        <w:t xml:space="preserve">your academic and professional journey.  </w:t>
      </w:r>
    </w:p>
    <w:p w14:paraId="52D2C379" w14:textId="77777777" w:rsidR="00D40C61" w:rsidRPr="00A312C1" w:rsidRDefault="00D40C61" w:rsidP="00C14845">
      <w:pPr>
        <w:pStyle w:val="Heading2"/>
        <w:rPr>
          <w:rFonts w:ascii="Arial" w:hAnsi="Arial" w:cs="Arial"/>
          <w:b/>
          <w:bCs/>
          <w:color w:val="000000" w:themeColor="text1"/>
          <w:sz w:val="22"/>
          <w:szCs w:val="22"/>
        </w:rPr>
      </w:pPr>
      <w:r w:rsidRPr="00A312C1">
        <w:rPr>
          <w:rFonts w:ascii="Arial" w:hAnsi="Arial" w:cs="Arial"/>
          <w:b/>
          <w:bCs/>
          <w:color w:val="000000" w:themeColor="text1"/>
          <w:sz w:val="22"/>
          <w:szCs w:val="22"/>
        </w:rPr>
        <w:t>Course Description</w:t>
      </w:r>
    </w:p>
    <w:p w14:paraId="17438547" w14:textId="62F22655" w:rsidR="00A864B0" w:rsidRDefault="00A864B0" w:rsidP="00D40C61">
      <w:pPr>
        <w:rPr>
          <w:rFonts w:ascii="Arial" w:hAnsi="Arial" w:cs="Arial"/>
          <w:color w:val="000000" w:themeColor="text1"/>
        </w:rPr>
      </w:pPr>
      <w:r>
        <w:rPr>
          <w:rFonts w:ascii="Arial" w:hAnsi="Arial" w:cs="Arial"/>
          <w:color w:val="000000" w:themeColor="text1"/>
        </w:rPr>
        <w:t>This course</w:t>
      </w:r>
      <w:r w:rsidR="00825314" w:rsidRPr="00825314">
        <w:rPr>
          <w:rFonts w:ascii="Arial" w:hAnsi="Arial" w:cs="Arial"/>
          <w:color w:val="000000" w:themeColor="text1"/>
        </w:rPr>
        <w:t xml:space="preserve"> introduces you to the financial planning process and to the technical skills a competent financial planner must possess in order to serve clients successfully. Learn the fundamental elements of financial planning (insurance, investments, taxation, retirement planning and employee benefits, and estate planning) and their corresponding interrelationship in providing comprehensive personal financial planning. This course also explores the financial planning industry including the current economic environment, regulation and licensing, reporting and compliance, and compensation methods and also defines and reviews the CFP Board of Standards Code of Ethics.</w:t>
      </w:r>
      <w:r w:rsidR="00A81F07">
        <w:rPr>
          <w:rFonts w:ascii="Arial" w:hAnsi="Arial" w:cs="Arial"/>
          <w:color w:val="000000" w:themeColor="text1"/>
        </w:rPr>
        <w:t xml:space="preserve"> </w:t>
      </w:r>
      <w:r w:rsidR="00A81F07" w:rsidRPr="00A312C1">
        <w:rPr>
          <w:rFonts w:ascii="Arial" w:hAnsi="Arial" w:cs="Arial"/>
          <w:color w:val="000000" w:themeColor="text1"/>
        </w:rPr>
        <w:t>This course is designed to fulfill the 3-hour fundamentals education requirement for the Certified Financial Planner (CFP®) certification.</w:t>
      </w:r>
    </w:p>
    <w:p w14:paraId="30BE4424" w14:textId="77777777" w:rsidR="00D40C61" w:rsidRPr="00A312C1" w:rsidRDefault="00D40C61" w:rsidP="00C14845">
      <w:pPr>
        <w:pStyle w:val="Heading2"/>
        <w:rPr>
          <w:rFonts w:ascii="Arial" w:hAnsi="Arial" w:cs="Arial"/>
          <w:b/>
          <w:bCs/>
          <w:color w:val="000000" w:themeColor="text1"/>
          <w:sz w:val="22"/>
          <w:szCs w:val="22"/>
        </w:rPr>
      </w:pPr>
      <w:r w:rsidRPr="00A312C1">
        <w:rPr>
          <w:rFonts w:ascii="Arial" w:hAnsi="Arial" w:cs="Arial"/>
          <w:b/>
          <w:bCs/>
          <w:color w:val="000000" w:themeColor="text1"/>
          <w:sz w:val="22"/>
          <w:szCs w:val="22"/>
        </w:rPr>
        <w:t>Course Structure</w:t>
      </w:r>
    </w:p>
    <w:p w14:paraId="46D2A2C2" w14:textId="277E345E" w:rsidR="00A96C68" w:rsidRPr="00A312C1" w:rsidRDefault="00343557" w:rsidP="00A96C68">
      <w:pPr>
        <w:rPr>
          <w:rFonts w:ascii="Arial" w:hAnsi="Arial" w:cs="Arial"/>
          <w:color w:val="000000" w:themeColor="text1"/>
        </w:rPr>
      </w:pPr>
      <w:r>
        <w:rPr>
          <w:rFonts w:ascii="Arial" w:hAnsi="Arial" w:cs="Arial"/>
          <w:color w:val="000000" w:themeColor="text1"/>
        </w:rPr>
        <w:t xml:space="preserve">In-person </w:t>
      </w:r>
      <w:r w:rsidR="00A96C68" w:rsidRPr="00A312C1">
        <w:rPr>
          <w:rFonts w:ascii="Arial" w:hAnsi="Arial" w:cs="Arial"/>
          <w:color w:val="000000" w:themeColor="text1"/>
        </w:rPr>
        <w:t xml:space="preserve">in Room BLB </w:t>
      </w:r>
      <w:r w:rsidR="00811A69" w:rsidRPr="00A312C1">
        <w:rPr>
          <w:rFonts w:ascii="Arial" w:hAnsi="Arial" w:cs="Arial"/>
          <w:color w:val="000000" w:themeColor="text1"/>
        </w:rPr>
        <w:t>073</w:t>
      </w:r>
      <w:r w:rsidR="00A96C68" w:rsidRPr="00A312C1">
        <w:rPr>
          <w:rFonts w:ascii="Arial" w:hAnsi="Arial" w:cs="Arial"/>
          <w:color w:val="000000" w:themeColor="text1"/>
        </w:rPr>
        <w:t xml:space="preserve"> from </w:t>
      </w:r>
      <w:r w:rsidR="005F11CE" w:rsidRPr="00A312C1">
        <w:rPr>
          <w:rFonts w:ascii="Arial" w:hAnsi="Arial" w:cs="Arial"/>
          <w:b/>
          <w:i/>
          <w:color w:val="000000" w:themeColor="text1"/>
        </w:rPr>
        <w:t>06</w:t>
      </w:r>
      <w:r w:rsidR="00A96C68" w:rsidRPr="00A312C1">
        <w:rPr>
          <w:rFonts w:ascii="Arial" w:hAnsi="Arial" w:cs="Arial"/>
          <w:b/>
          <w:i/>
          <w:color w:val="000000" w:themeColor="text1"/>
        </w:rPr>
        <w:t>:</w:t>
      </w:r>
      <w:r w:rsidR="005F11CE" w:rsidRPr="00A312C1">
        <w:rPr>
          <w:rFonts w:ascii="Arial" w:hAnsi="Arial" w:cs="Arial"/>
          <w:b/>
          <w:i/>
          <w:color w:val="000000" w:themeColor="text1"/>
        </w:rPr>
        <w:t>3</w:t>
      </w:r>
      <w:r w:rsidR="00A96C68" w:rsidRPr="00A312C1">
        <w:rPr>
          <w:rFonts w:ascii="Arial" w:hAnsi="Arial" w:cs="Arial"/>
          <w:b/>
          <w:i/>
          <w:color w:val="000000" w:themeColor="text1"/>
        </w:rPr>
        <w:t xml:space="preserve">0 </w:t>
      </w:r>
      <w:r w:rsidR="005F11CE" w:rsidRPr="00A312C1">
        <w:rPr>
          <w:rFonts w:ascii="Arial" w:hAnsi="Arial" w:cs="Arial"/>
          <w:b/>
          <w:i/>
          <w:color w:val="000000" w:themeColor="text1"/>
        </w:rPr>
        <w:t>P</w:t>
      </w:r>
      <w:r w:rsidR="00A96C68" w:rsidRPr="00A312C1">
        <w:rPr>
          <w:rFonts w:ascii="Arial" w:hAnsi="Arial" w:cs="Arial"/>
          <w:b/>
          <w:i/>
          <w:color w:val="000000" w:themeColor="text1"/>
        </w:rPr>
        <w:t xml:space="preserve">M – </w:t>
      </w:r>
      <w:r w:rsidR="005F11CE" w:rsidRPr="00A312C1">
        <w:rPr>
          <w:rFonts w:ascii="Arial" w:hAnsi="Arial" w:cs="Arial"/>
          <w:b/>
          <w:i/>
          <w:color w:val="000000" w:themeColor="text1"/>
        </w:rPr>
        <w:t>0</w:t>
      </w:r>
      <w:r w:rsidR="007418D9" w:rsidRPr="00A312C1">
        <w:rPr>
          <w:rFonts w:ascii="Arial" w:hAnsi="Arial" w:cs="Arial"/>
          <w:b/>
          <w:i/>
          <w:color w:val="000000" w:themeColor="text1"/>
        </w:rPr>
        <w:t>9</w:t>
      </w:r>
      <w:r w:rsidR="005F11CE" w:rsidRPr="00A312C1">
        <w:rPr>
          <w:rFonts w:ascii="Arial" w:hAnsi="Arial" w:cs="Arial"/>
          <w:b/>
          <w:i/>
          <w:color w:val="000000" w:themeColor="text1"/>
        </w:rPr>
        <w:t>:</w:t>
      </w:r>
      <w:r w:rsidR="007418D9" w:rsidRPr="00A312C1">
        <w:rPr>
          <w:rFonts w:ascii="Arial" w:hAnsi="Arial" w:cs="Arial"/>
          <w:b/>
          <w:i/>
          <w:color w:val="000000" w:themeColor="text1"/>
        </w:rPr>
        <w:t>2</w:t>
      </w:r>
      <w:r w:rsidR="005F11CE" w:rsidRPr="00A312C1">
        <w:rPr>
          <w:rFonts w:ascii="Arial" w:hAnsi="Arial" w:cs="Arial"/>
          <w:b/>
          <w:i/>
          <w:color w:val="000000" w:themeColor="text1"/>
        </w:rPr>
        <w:t>0 PM o</w:t>
      </w:r>
      <w:r w:rsidR="00A96C68" w:rsidRPr="00A312C1">
        <w:rPr>
          <w:rFonts w:ascii="Arial" w:hAnsi="Arial" w:cs="Arial"/>
          <w:color w:val="000000" w:themeColor="text1"/>
        </w:rPr>
        <w:t xml:space="preserve">n </w:t>
      </w:r>
      <w:r w:rsidR="00DE6401" w:rsidRPr="00A312C1">
        <w:rPr>
          <w:rFonts w:ascii="Arial" w:hAnsi="Arial" w:cs="Arial"/>
          <w:b/>
          <w:i/>
          <w:color w:val="000000" w:themeColor="text1"/>
        </w:rPr>
        <w:t>Mon</w:t>
      </w:r>
      <w:r w:rsidR="00A96C68" w:rsidRPr="00A312C1">
        <w:rPr>
          <w:rFonts w:ascii="Arial" w:hAnsi="Arial" w:cs="Arial"/>
          <w:b/>
          <w:i/>
          <w:color w:val="000000" w:themeColor="text1"/>
        </w:rPr>
        <w:t>days</w:t>
      </w:r>
      <w:r w:rsidR="00A96C68" w:rsidRPr="00A312C1">
        <w:rPr>
          <w:rFonts w:ascii="Arial" w:hAnsi="Arial" w:cs="Arial"/>
          <w:color w:val="000000" w:themeColor="text1"/>
        </w:rPr>
        <w:t xml:space="preserve">. </w:t>
      </w:r>
      <w:r>
        <w:rPr>
          <w:rFonts w:ascii="Arial" w:hAnsi="Arial" w:cs="Arial"/>
          <w:color w:val="000000" w:themeColor="text1"/>
        </w:rPr>
        <w:t>All quizzes and exams will be taken in class and a</w:t>
      </w:r>
      <w:r w:rsidR="00A96C68" w:rsidRPr="00A312C1">
        <w:rPr>
          <w:rFonts w:ascii="Arial" w:hAnsi="Arial" w:cs="Arial"/>
          <w:color w:val="000000" w:themeColor="text1"/>
        </w:rPr>
        <w:t xml:space="preserve">ll </w:t>
      </w:r>
      <w:r w:rsidR="0047198E" w:rsidRPr="00A312C1">
        <w:rPr>
          <w:rFonts w:ascii="Arial" w:hAnsi="Arial" w:cs="Arial"/>
          <w:color w:val="000000" w:themeColor="text1"/>
        </w:rPr>
        <w:t>case studies</w:t>
      </w:r>
      <w:r w:rsidR="00A96C68" w:rsidRPr="00A312C1">
        <w:rPr>
          <w:rFonts w:ascii="Arial" w:hAnsi="Arial" w:cs="Arial"/>
          <w:color w:val="000000" w:themeColor="text1"/>
        </w:rPr>
        <w:t xml:space="preserve"> will be submitted in Canvas. The course is composed of reading, practice problems, </w:t>
      </w:r>
      <w:r w:rsidR="00101086">
        <w:rPr>
          <w:rFonts w:ascii="Arial" w:hAnsi="Arial" w:cs="Arial"/>
          <w:color w:val="000000" w:themeColor="text1"/>
        </w:rPr>
        <w:t>quizzes</w:t>
      </w:r>
      <w:r w:rsidR="00A96C68" w:rsidRPr="00A312C1">
        <w:rPr>
          <w:rFonts w:ascii="Arial" w:hAnsi="Arial" w:cs="Arial"/>
          <w:color w:val="000000" w:themeColor="text1"/>
        </w:rPr>
        <w:t>, exams, and case studies.</w:t>
      </w:r>
    </w:p>
    <w:p w14:paraId="1C269AE1" w14:textId="77777777" w:rsidR="00D40C61" w:rsidRPr="00A312C1" w:rsidRDefault="00D40C61" w:rsidP="00C14845">
      <w:pPr>
        <w:pStyle w:val="Heading2"/>
        <w:rPr>
          <w:rFonts w:ascii="Arial" w:hAnsi="Arial" w:cs="Arial"/>
          <w:b/>
          <w:bCs/>
          <w:color w:val="000000" w:themeColor="text1"/>
          <w:sz w:val="22"/>
          <w:szCs w:val="22"/>
        </w:rPr>
      </w:pPr>
      <w:r w:rsidRPr="00A312C1">
        <w:rPr>
          <w:rFonts w:ascii="Arial" w:hAnsi="Arial" w:cs="Arial"/>
          <w:b/>
          <w:bCs/>
          <w:color w:val="000000" w:themeColor="text1"/>
          <w:sz w:val="22"/>
          <w:szCs w:val="22"/>
        </w:rPr>
        <w:t>Course Prerequisites or Other Restrictions</w:t>
      </w:r>
    </w:p>
    <w:p w14:paraId="00280DA7" w14:textId="251DDBAE" w:rsidR="0062300C" w:rsidRPr="00A312C1" w:rsidRDefault="0047198E" w:rsidP="00A96C68">
      <w:pPr>
        <w:spacing w:after="0"/>
        <w:rPr>
          <w:rFonts w:ascii="Arial" w:hAnsi="Arial" w:cs="Arial"/>
          <w:color w:val="000000" w:themeColor="text1"/>
        </w:rPr>
      </w:pPr>
      <w:r w:rsidRPr="00A312C1">
        <w:rPr>
          <w:rFonts w:ascii="Arial" w:hAnsi="Arial" w:cs="Arial"/>
          <w:color w:val="000000" w:themeColor="text1"/>
        </w:rPr>
        <w:t xml:space="preserve">Although there are no </w:t>
      </w:r>
      <w:r w:rsidR="007E47F6" w:rsidRPr="00A312C1">
        <w:rPr>
          <w:rFonts w:ascii="Arial" w:hAnsi="Arial" w:cs="Arial"/>
          <w:color w:val="000000" w:themeColor="text1"/>
        </w:rPr>
        <w:t>state</w:t>
      </w:r>
      <w:r w:rsidR="00296CF4">
        <w:rPr>
          <w:rFonts w:ascii="Arial" w:hAnsi="Arial" w:cs="Arial"/>
          <w:color w:val="000000" w:themeColor="text1"/>
        </w:rPr>
        <w:t>d</w:t>
      </w:r>
      <w:r w:rsidR="007E47F6" w:rsidRPr="00A312C1">
        <w:rPr>
          <w:rFonts w:ascii="Arial" w:hAnsi="Arial" w:cs="Arial"/>
          <w:color w:val="000000" w:themeColor="text1"/>
        </w:rPr>
        <w:t xml:space="preserve"> prerequisites for this class, i</w:t>
      </w:r>
      <w:r w:rsidR="00A96C68" w:rsidRPr="00A312C1">
        <w:rPr>
          <w:rFonts w:ascii="Arial" w:hAnsi="Arial" w:cs="Arial"/>
          <w:color w:val="000000" w:themeColor="text1"/>
        </w:rPr>
        <w:t>t</w:t>
      </w:r>
      <w:r w:rsidR="00CA7ED4" w:rsidRPr="00A312C1">
        <w:rPr>
          <w:rFonts w:ascii="Arial" w:hAnsi="Arial" w:cs="Arial"/>
          <w:color w:val="000000" w:themeColor="text1"/>
        </w:rPr>
        <w:t xml:space="preserve"> is</w:t>
      </w:r>
      <w:r w:rsidR="00A96C68" w:rsidRPr="00A312C1">
        <w:rPr>
          <w:rFonts w:ascii="Arial" w:hAnsi="Arial" w:cs="Arial"/>
          <w:color w:val="000000" w:themeColor="text1"/>
        </w:rPr>
        <w:t xml:space="preserve"> highly</w:t>
      </w:r>
      <w:r w:rsidR="00CA7ED4" w:rsidRPr="00A312C1">
        <w:rPr>
          <w:rFonts w:ascii="Arial" w:hAnsi="Arial" w:cs="Arial"/>
          <w:color w:val="000000" w:themeColor="text1"/>
        </w:rPr>
        <w:t xml:space="preserve"> recommended that students take </w:t>
      </w:r>
      <w:r w:rsidR="009E4E78" w:rsidRPr="00A312C1">
        <w:rPr>
          <w:rFonts w:ascii="Arial" w:hAnsi="Arial" w:cs="Arial"/>
          <w:color w:val="000000" w:themeColor="text1"/>
        </w:rPr>
        <w:t xml:space="preserve">a </w:t>
      </w:r>
      <w:r w:rsidR="007E47F6" w:rsidRPr="00A312C1">
        <w:rPr>
          <w:rFonts w:ascii="Arial" w:hAnsi="Arial" w:cs="Arial"/>
          <w:color w:val="000000" w:themeColor="text1"/>
        </w:rPr>
        <w:t>f</w:t>
      </w:r>
      <w:r w:rsidR="009E4E78" w:rsidRPr="00A312C1">
        <w:rPr>
          <w:rFonts w:ascii="Arial" w:hAnsi="Arial" w:cs="Arial"/>
          <w:color w:val="000000" w:themeColor="text1"/>
        </w:rPr>
        <w:t xml:space="preserve">inancial </w:t>
      </w:r>
      <w:r w:rsidR="007E47F6" w:rsidRPr="00A312C1">
        <w:rPr>
          <w:rFonts w:ascii="Arial" w:hAnsi="Arial" w:cs="Arial"/>
          <w:color w:val="000000" w:themeColor="text1"/>
        </w:rPr>
        <w:t>l</w:t>
      </w:r>
      <w:r w:rsidR="009E4E78" w:rsidRPr="00A312C1">
        <w:rPr>
          <w:rFonts w:ascii="Arial" w:hAnsi="Arial" w:cs="Arial"/>
          <w:color w:val="000000" w:themeColor="text1"/>
        </w:rPr>
        <w:t xml:space="preserve">iteracy course </w:t>
      </w:r>
      <w:r w:rsidR="007E47F6" w:rsidRPr="00A312C1">
        <w:rPr>
          <w:rFonts w:ascii="Arial" w:hAnsi="Arial" w:cs="Arial"/>
          <w:color w:val="000000" w:themeColor="text1"/>
        </w:rPr>
        <w:t xml:space="preserve">(such as FIPL 2770) </w:t>
      </w:r>
      <w:r w:rsidR="009E4E78" w:rsidRPr="00A312C1">
        <w:rPr>
          <w:rFonts w:ascii="Arial" w:hAnsi="Arial" w:cs="Arial"/>
          <w:color w:val="000000" w:themeColor="text1"/>
        </w:rPr>
        <w:t>and any other recommended leveling classes</w:t>
      </w:r>
      <w:r w:rsidR="00EF33DE" w:rsidRPr="00A312C1">
        <w:rPr>
          <w:rFonts w:ascii="Arial" w:hAnsi="Arial" w:cs="Arial"/>
          <w:color w:val="000000" w:themeColor="text1"/>
        </w:rPr>
        <w:t>.</w:t>
      </w:r>
    </w:p>
    <w:p w14:paraId="1BA06E20" w14:textId="77777777" w:rsidR="0062300C" w:rsidRPr="00A312C1" w:rsidRDefault="0062300C" w:rsidP="0062300C">
      <w:pPr>
        <w:pStyle w:val="Heading2"/>
        <w:rPr>
          <w:rFonts w:ascii="Arial" w:hAnsi="Arial" w:cs="Arial"/>
          <w:b/>
          <w:bCs/>
          <w:color w:val="000000" w:themeColor="text1"/>
          <w:sz w:val="22"/>
          <w:szCs w:val="22"/>
        </w:rPr>
      </w:pPr>
      <w:r w:rsidRPr="00A312C1">
        <w:rPr>
          <w:rFonts w:ascii="Arial" w:hAnsi="Arial" w:cs="Arial"/>
          <w:b/>
          <w:bCs/>
          <w:color w:val="000000" w:themeColor="text1"/>
          <w:sz w:val="22"/>
          <w:szCs w:val="22"/>
        </w:rPr>
        <w:t>Teaching Philosophy</w:t>
      </w:r>
    </w:p>
    <w:p w14:paraId="74AD8CC7" w14:textId="77777777" w:rsidR="0062300C" w:rsidRPr="00A312C1" w:rsidRDefault="0062300C" w:rsidP="0062300C">
      <w:pPr>
        <w:rPr>
          <w:rFonts w:ascii="Arial" w:hAnsi="Arial" w:cs="Arial"/>
          <w:i/>
          <w:color w:val="000000" w:themeColor="text1"/>
        </w:rPr>
      </w:pPr>
      <w:r w:rsidRPr="00A312C1">
        <w:rPr>
          <w:rFonts w:ascii="Arial" w:hAnsi="Arial" w:cs="Arial"/>
          <w:i/>
          <w:color w:val="000000" w:themeColor="text1"/>
        </w:rPr>
        <w:t>“Study without desire spoils the memory and it retains nothing that it takes in.” – Leonardo da Vinci</w:t>
      </w:r>
    </w:p>
    <w:p w14:paraId="78E81FF0" w14:textId="5DEF24C2" w:rsidR="0049620A" w:rsidRDefault="0062300C" w:rsidP="00891BBE">
      <w:pPr>
        <w:spacing w:after="0"/>
        <w:rPr>
          <w:rFonts w:ascii="Arial" w:hAnsi="Arial" w:cs="Arial"/>
          <w:color w:val="000000" w:themeColor="text1"/>
        </w:rPr>
      </w:pPr>
      <w:r w:rsidRPr="00A312C1">
        <w:rPr>
          <w:rFonts w:ascii="Arial" w:hAnsi="Arial" w:cs="Arial"/>
          <w:color w:val="000000" w:themeColor="text1"/>
        </w:rPr>
        <w:t>Hopefully, you have signed up for this course because you desire to learn about money, specifically from the role of a financial planner. This is a collegiate course where you, the student, are responsible for your own learning. The instructor will present materials along with the readings, case studies, and assessments. Assessments in the form of quizzes and exams are designed to give you feedback on your learning progress.</w:t>
      </w:r>
      <w:r w:rsidR="00891BBE" w:rsidRPr="00A312C1">
        <w:rPr>
          <w:rFonts w:ascii="Arial" w:hAnsi="Arial" w:cs="Arial"/>
          <w:color w:val="000000" w:themeColor="text1"/>
        </w:rPr>
        <w:t xml:space="preserve">  </w:t>
      </w:r>
      <w:r w:rsidR="0049620A" w:rsidRPr="00A312C1">
        <w:rPr>
          <w:rFonts w:ascii="Arial" w:hAnsi="Arial" w:cs="Arial"/>
          <w:color w:val="000000" w:themeColor="text1"/>
        </w:rPr>
        <w:t>The case studies are opportunities to apply what you are learning and help you apply the money lessons to your life. Your success is up to you. The instructor is your guide in the learning process.</w:t>
      </w:r>
    </w:p>
    <w:p w14:paraId="755781D5" w14:textId="77777777" w:rsidR="00172126" w:rsidRDefault="00172126" w:rsidP="00891BBE">
      <w:pPr>
        <w:spacing w:after="0"/>
        <w:rPr>
          <w:rFonts w:ascii="Arial" w:hAnsi="Arial" w:cs="Arial"/>
          <w:color w:val="000000" w:themeColor="text1"/>
        </w:rPr>
      </w:pPr>
    </w:p>
    <w:p w14:paraId="1E4B04D8" w14:textId="77777777" w:rsidR="00172126" w:rsidRPr="00A312C1" w:rsidRDefault="00172126" w:rsidP="00891BBE">
      <w:pPr>
        <w:spacing w:after="0"/>
        <w:rPr>
          <w:rFonts w:ascii="Arial" w:hAnsi="Arial" w:cs="Arial"/>
          <w:color w:val="000000" w:themeColor="text1"/>
        </w:rPr>
      </w:pPr>
    </w:p>
    <w:p w14:paraId="5F4213BD" w14:textId="0D6F6FD4" w:rsidR="00D40C61" w:rsidRPr="00A312C1" w:rsidRDefault="00D40C61" w:rsidP="00C14845">
      <w:pPr>
        <w:pStyle w:val="Heading2"/>
        <w:rPr>
          <w:rFonts w:ascii="Arial" w:hAnsi="Arial" w:cs="Arial"/>
          <w:b/>
          <w:bCs/>
          <w:color w:val="000000" w:themeColor="text1"/>
          <w:sz w:val="22"/>
          <w:szCs w:val="22"/>
        </w:rPr>
      </w:pPr>
      <w:r w:rsidRPr="00A312C1">
        <w:rPr>
          <w:rFonts w:ascii="Arial" w:hAnsi="Arial" w:cs="Arial"/>
          <w:b/>
          <w:bCs/>
          <w:color w:val="000000" w:themeColor="text1"/>
          <w:sz w:val="22"/>
          <w:szCs w:val="22"/>
        </w:rPr>
        <w:lastRenderedPageBreak/>
        <w:t>Course Objectives</w:t>
      </w:r>
    </w:p>
    <w:p w14:paraId="15BF08AA" w14:textId="73EC5E8B" w:rsidR="00F41A70" w:rsidRPr="00A312C1" w:rsidRDefault="00F41A70" w:rsidP="00F41A70">
      <w:pPr>
        <w:rPr>
          <w:rFonts w:ascii="Arial" w:hAnsi="Arial" w:cs="Arial"/>
          <w:color w:val="000000" w:themeColor="text1"/>
        </w:rPr>
      </w:pPr>
      <w:r w:rsidRPr="00A312C1">
        <w:rPr>
          <w:rFonts w:ascii="Arial" w:hAnsi="Arial" w:cs="Arial"/>
          <w:color w:val="000000" w:themeColor="text1"/>
        </w:rPr>
        <w:t>By the end of this course, students will be able to:</w:t>
      </w:r>
    </w:p>
    <w:p w14:paraId="2B54DB66" w14:textId="287C01D5" w:rsidR="00D318D6" w:rsidRPr="00A312C1" w:rsidRDefault="00BD20CB" w:rsidP="00D318D6">
      <w:pPr>
        <w:pStyle w:val="ListParagraph"/>
        <w:numPr>
          <w:ilvl w:val="0"/>
          <w:numId w:val="8"/>
        </w:numPr>
        <w:spacing w:after="0" w:line="240" w:lineRule="auto"/>
        <w:rPr>
          <w:rFonts w:ascii="Arial" w:eastAsia="Malgun Gothic" w:hAnsi="Arial" w:cs="Arial"/>
          <w:color w:val="000000" w:themeColor="text1"/>
        </w:rPr>
      </w:pPr>
      <w:r w:rsidRPr="00A312C1">
        <w:rPr>
          <w:rFonts w:ascii="Arial" w:eastAsia="Malgun Gothic" w:hAnsi="Arial" w:cs="Arial"/>
          <w:color w:val="000000" w:themeColor="text1"/>
        </w:rPr>
        <w:t xml:space="preserve">Identify </w:t>
      </w:r>
      <w:r w:rsidR="00A96C68" w:rsidRPr="00A312C1">
        <w:rPr>
          <w:rFonts w:ascii="Arial" w:eastAsia="Malgun Gothic" w:hAnsi="Arial" w:cs="Arial"/>
          <w:color w:val="000000" w:themeColor="text1"/>
        </w:rPr>
        <w:t xml:space="preserve">and demonstrate </w:t>
      </w:r>
      <w:r w:rsidRPr="00A312C1">
        <w:rPr>
          <w:rFonts w:ascii="Arial" w:eastAsia="Malgun Gothic" w:hAnsi="Arial" w:cs="Arial"/>
          <w:color w:val="000000" w:themeColor="text1"/>
        </w:rPr>
        <w:t>concepts of personal financial planning</w:t>
      </w:r>
      <w:r w:rsidR="00A96C68" w:rsidRPr="00A312C1">
        <w:rPr>
          <w:rFonts w:ascii="Arial" w:eastAsia="Malgun Gothic" w:hAnsi="Arial" w:cs="Arial"/>
          <w:color w:val="000000" w:themeColor="text1"/>
        </w:rPr>
        <w:t xml:space="preserve"> and the planning process</w:t>
      </w:r>
    </w:p>
    <w:p w14:paraId="71719618" w14:textId="4F2B5AC7" w:rsidR="00D318D6" w:rsidRPr="00A312C1" w:rsidRDefault="00D318D6" w:rsidP="00D318D6">
      <w:pPr>
        <w:pStyle w:val="ListParagraph"/>
        <w:numPr>
          <w:ilvl w:val="0"/>
          <w:numId w:val="8"/>
        </w:numPr>
        <w:spacing w:after="0" w:line="240" w:lineRule="auto"/>
        <w:rPr>
          <w:rFonts w:ascii="Arial" w:eastAsia="Malgun Gothic" w:hAnsi="Arial" w:cs="Arial"/>
          <w:color w:val="000000" w:themeColor="text1"/>
        </w:rPr>
      </w:pPr>
      <w:r w:rsidRPr="00A312C1">
        <w:rPr>
          <w:rFonts w:ascii="Arial" w:eastAsia="Malgun Gothic" w:hAnsi="Arial" w:cs="Arial"/>
          <w:color w:val="000000" w:themeColor="text1"/>
        </w:rPr>
        <w:t xml:space="preserve">Demonstrate an understanding of basic concepts including time value of money, </w:t>
      </w:r>
      <w:r w:rsidR="00BD20CB" w:rsidRPr="00A312C1">
        <w:rPr>
          <w:rFonts w:ascii="Arial" w:eastAsia="Malgun Gothic" w:hAnsi="Arial" w:cs="Arial"/>
          <w:color w:val="000000" w:themeColor="text1"/>
        </w:rPr>
        <w:t>financial statements</w:t>
      </w:r>
      <w:r w:rsidRPr="00A312C1">
        <w:rPr>
          <w:rFonts w:ascii="Arial" w:eastAsia="Malgun Gothic" w:hAnsi="Arial" w:cs="Arial"/>
          <w:color w:val="000000" w:themeColor="text1"/>
        </w:rPr>
        <w:t xml:space="preserve">, the financial planning process, and </w:t>
      </w:r>
      <w:r w:rsidR="00FD2E2B">
        <w:rPr>
          <w:rFonts w:ascii="Arial" w:eastAsia="Malgun Gothic" w:hAnsi="Arial" w:cs="Arial"/>
          <w:color w:val="000000" w:themeColor="text1"/>
        </w:rPr>
        <w:t>the various</w:t>
      </w:r>
      <w:r w:rsidR="00A6068A">
        <w:rPr>
          <w:rFonts w:ascii="Arial" w:eastAsia="Malgun Gothic" w:hAnsi="Arial" w:cs="Arial"/>
          <w:color w:val="000000" w:themeColor="text1"/>
        </w:rPr>
        <w:t xml:space="preserve"> categories of </w:t>
      </w:r>
      <w:r w:rsidR="005D0DFE">
        <w:rPr>
          <w:rFonts w:ascii="Arial" w:eastAsia="Malgun Gothic" w:hAnsi="Arial" w:cs="Arial"/>
          <w:color w:val="000000" w:themeColor="text1"/>
        </w:rPr>
        <w:t xml:space="preserve">technical </w:t>
      </w:r>
      <w:r w:rsidR="00A6068A">
        <w:rPr>
          <w:rFonts w:ascii="Arial" w:eastAsia="Malgun Gothic" w:hAnsi="Arial" w:cs="Arial"/>
          <w:color w:val="000000" w:themeColor="text1"/>
        </w:rPr>
        <w:t>topics that make up financial</w:t>
      </w:r>
      <w:r w:rsidR="00A96C68" w:rsidRPr="00A312C1">
        <w:rPr>
          <w:rFonts w:ascii="Arial" w:eastAsia="Malgun Gothic" w:hAnsi="Arial" w:cs="Arial"/>
          <w:color w:val="000000" w:themeColor="text1"/>
        </w:rPr>
        <w:t xml:space="preserve"> planning</w:t>
      </w:r>
      <w:r w:rsidRPr="00A312C1">
        <w:rPr>
          <w:rFonts w:ascii="Arial" w:eastAsia="Malgun Gothic" w:hAnsi="Arial" w:cs="Arial"/>
          <w:color w:val="000000" w:themeColor="text1"/>
        </w:rPr>
        <w:t>.</w:t>
      </w:r>
    </w:p>
    <w:p w14:paraId="3B3ED550" w14:textId="60250B96" w:rsidR="00D318D6" w:rsidRPr="00A312C1" w:rsidRDefault="00D318D6" w:rsidP="00D318D6">
      <w:pPr>
        <w:pStyle w:val="ListParagraph"/>
        <w:numPr>
          <w:ilvl w:val="0"/>
          <w:numId w:val="8"/>
        </w:numPr>
        <w:spacing w:after="0" w:line="240" w:lineRule="auto"/>
        <w:rPr>
          <w:rFonts w:ascii="Arial" w:eastAsia="Malgun Gothic" w:hAnsi="Arial" w:cs="Arial"/>
          <w:color w:val="000000" w:themeColor="text1"/>
        </w:rPr>
      </w:pPr>
      <w:r w:rsidRPr="00A312C1">
        <w:rPr>
          <w:rFonts w:ascii="Arial" w:eastAsia="Malgun Gothic" w:hAnsi="Arial" w:cs="Arial"/>
          <w:color w:val="000000" w:themeColor="text1"/>
        </w:rPr>
        <w:t>Understand</w:t>
      </w:r>
      <w:r w:rsidR="00A96C68" w:rsidRPr="00A312C1">
        <w:rPr>
          <w:rFonts w:ascii="Arial" w:eastAsia="Malgun Gothic" w:hAnsi="Arial" w:cs="Arial"/>
          <w:color w:val="000000" w:themeColor="text1"/>
        </w:rPr>
        <w:t xml:space="preserve"> and demonstrate </w:t>
      </w:r>
      <w:r w:rsidRPr="00A312C1">
        <w:rPr>
          <w:rFonts w:ascii="Arial" w:eastAsia="Malgun Gothic" w:hAnsi="Arial" w:cs="Arial"/>
          <w:color w:val="000000" w:themeColor="text1"/>
        </w:rPr>
        <w:t xml:space="preserve">the concept of </w:t>
      </w:r>
      <w:r w:rsidR="00A96C68" w:rsidRPr="00A312C1">
        <w:rPr>
          <w:rFonts w:ascii="Arial" w:eastAsia="Malgun Gothic" w:hAnsi="Arial" w:cs="Arial"/>
          <w:color w:val="000000" w:themeColor="text1"/>
        </w:rPr>
        <w:t xml:space="preserve">client psychology, behavioral finance, and </w:t>
      </w:r>
      <w:r w:rsidR="003452A3" w:rsidRPr="00A312C1">
        <w:rPr>
          <w:rFonts w:ascii="Arial" w:eastAsia="Malgun Gothic" w:hAnsi="Arial" w:cs="Arial"/>
          <w:color w:val="000000" w:themeColor="text1"/>
        </w:rPr>
        <w:t>i</w:t>
      </w:r>
      <w:r w:rsidR="00A96C68" w:rsidRPr="00A312C1">
        <w:rPr>
          <w:rFonts w:ascii="Arial" w:eastAsia="Malgun Gothic" w:hAnsi="Arial" w:cs="Arial"/>
          <w:color w:val="000000" w:themeColor="text1"/>
        </w:rPr>
        <w:t xml:space="preserve">nterpersonal </w:t>
      </w:r>
      <w:r w:rsidR="003452A3" w:rsidRPr="00A312C1">
        <w:rPr>
          <w:rFonts w:ascii="Arial" w:eastAsia="Malgun Gothic" w:hAnsi="Arial" w:cs="Arial"/>
          <w:color w:val="000000" w:themeColor="text1"/>
        </w:rPr>
        <w:t>c</w:t>
      </w:r>
      <w:r w:rsidR="00A96C68" w:rsidRPr="00A312C1">
        <w:rPr>
          <w:rFonts w:ascii="Arial" w:eastAsia="Malgun Gothic" w:hAnsi="Arial" w:cs="Arial"/>
          <w:color w:val="000000" w:themeColor="text1"/>
        </w:rPr>
        <w:t>ommunication</w:t>
      </w:r>
      <w:r w:rsidRPr="00A312C1">
        <w:rPr>
          <w:rFonts w:ascii="Arial" w:eastAsia="Malgun Gothic" w:hAnsi="Arial" w:cs="Arial"/>
          <w:color w:val="000000" w:themeColor="text1"/>
        </w:rPr>
        <w:t>.</w:t>
      </w:r>
    </w:p>
    <w:p w14:paraId="145AF236" w14:textId="6D9031AE" w:rsidR="00A90303" w:rsidRPr="00A312C1" w:rsidRDefault="00A90303" w:rsidP="00D318D6">
      <w:pPr>
        <w:pStyle w:val="ListParagraph"/>
        <w:numPr>
          <w:ilvl w:val="0"/>
          <w:numId w:val="8"/>
        </w:numPr>
        <w:spacing w:after="0" w:line="240" w:lineRule="auto"/>
        <w:rPr>
          <w:rFonts w:ascii="Arial" w:eastAsia="Malgun Gothic" w:hAnsi="Arial" w:cs="Arial"/>
          <w:color w:val="000000" w:themeColor="text1"/>
        </w:rPr>
      </w:pPr>
      <w:r w:rsidRPr="00A312C1">
        <w:rPr>
          <w:rFonts w:ascii="Arial" w:eastAsia="Malgun Gothic" w:hAnsi="Arial" w:cs="Arial"/>
          <w:color w:val="000000" w:themeColor="text1"/>
        </w:rPr>
        <w:t>Use financial planning concepts and software to build</w:t>
      </w:r>
      <w:r w:rsidR="004E2730">
        <w:rPr>
          <w:rFonts w:ascii="Arial" w:eastAsia="Malgun Gothic" w:hAnsi="Arial" w:cs="Arial"/>
          <w:color w:val="000000" w:themeColor="text1"/>
        </w:rPr>
        <w:t xml:space="preserve"> </w:t>
      </w:r>
      <w:r w:rsidR="00C1174D">
        <w:rPr>
          <w:rFonts w:ascii="Arial" w:eastAsia="Malgun Gothic" w:hAnsi="Arial" w:cs="Arial"/>
          <w:color w:val="000000" w:themeColor="text1"/>
        </w:rPr>
        <w:t>and analyze financial</w:t>
      </w:r>
      <w:r w:rsidR="004E2730">
        <w:rPr>
          <w:rFonts w:ascii="Arial" w:eastAsia="Malgun Gothic" w:hAnsi="Arial" w:cs="Arial"/>
          <w:color w:val="000000" w:themeColor="text1"/>
        </w:rPr>
        <w:t xml:space="preserve"> statements, </w:t>
      </w:r>
      <w:r w:rsidR="004954BE">
        <w:rPr>
          <w:rFonts w:ascii="Arial" w:eastAsia="Malgun Gothic" w:hAnsi="Arial" w:cs="Arial"/>
          <w:color w:val="000000" w:themeColor="text1"/>
        </w:rPr>
        <w:t>and build an</w:t>
      </w:r>
      <w:r w:rsidR="00704EB0" w:rsidRPr="00A312C1">
        <w:rPr>
          <w:rFonts w:ascii="Arial" w:eastAsia="Malgun Gothic" w:hAnsi="Arial" w:cs="Arial"/>
          <w:color w:val="000000" w:themeColor="text1"/>
        </w:rPr>
        <w:t xml:space="preserve"> insurance and education plan</w:t>
      </w:r>
      <w:r w:rsidR="004954BE">
        <w:rPr>
          <w:rFonts w:ascii="Arial" w:eastAsia="Malgun Gothic" w:hAnsi="Arial" w:cs="Arial"/>
          <w:color w:val="000000" w:themeColor="text1"/>
        </w:rPr>
        <w:t>.</w:t>
      </w:r>
    </w:p>
    <w:p w14:paraId="1212193C" w14:textId="2DCCAD25" w:rsidR="00F41A70" w:rsidRPr="00A312C1" w:rsidRDefault="003452A3" w:rsidP="00D318D6">
      <w:pPr>
        <w:pStyle w:val="ListParagraph"/>
        <w:numPr>
          <w:ilvl w:val="0"/>
          <w:numId w:val="8"/>
        </w:numPr>
        <w:rPr>
          <w:rFonts w:ascii="Arial" w:hAnsi="Arial" w:cs="Arial"/>
          <w:color w:val="000000" w:themeColor="text1"/>
        </w:rPr>
      </w:pPr>
      <w:r w:rsidRPr="00A312C1">
        <w:rPr>
          <w:rFonts w:ascii="Arial" w:eastAsia="Malgun Gothic" w:hAnsi="Arial" w:cs="Arial"/>
          <w:color w:val="000000" w:themeColor="text1"/>
        </w:rPr>
        <w:t>Discuss planning concepts, methods for accumulation, investment planning, and distribution</w:t>
      </w:r>
      <w:r w:rsidR="00A819B5" w:rsidRPr="00A312C1">
        <w:rPr>
          <w:rFonts w:ascii="Arial" w:hAnsi="Arial" w:cs="Arial"/>
          <w:color w:val="000000" w:themeColor="text1"/>
        </w:rPr>
        <w:t>.</w:t>
      </w:r>
    </w:p>
    <w:p w14:paraId="4FC72757" w14:textId="60FE209C" w:rsidR="003452A3" w:rsidRPr="00A312C1" w:rsidRDefault="00AA2829" w:rsidP="00D318D6">
      <w:pPr>
        <w:pStyle w:val="ListParagraph"/>
        <w:numPr>
          <w:ilvl w:val="0"/>
          <w:numId w:val="8"/>
        </w:numPr>
        <w:rPr>
          <w:rFonts w:ascii="Arial" w:hAnsi="Arial" w:cs="Arial"/>
          <w:color w:val="000000" w:themeColor="text1"/>
        </w:rPr>
      </w:pPr>
      <w:r>
        <w:rPr>
          <w:rFonts w:ascii="Arial" w:hAnsi="Arial" w:cs="Arial"/>
          <w:color w:val="000000" w:themeColor="text1"/>
        </w:rPr>
        <w:t>Understand the basics of</w:t>
      </w:r>
      <w:r w:rsidR="003452A3" w:rsidRPr="00A312C1">
        <w:rPr>
          <w:rFonts w:ascii="Arial" w:hAnsi="Arial" w:cs="Arial"/>
          <w:color w:val="000000" w:themeColor="text1"/>
        </w:rPr>
        <w:t xml:space="preserve"> the ethics and standards of conduct for Certified Financial Planner</w:t>
      </w:r>
      <w:r w:rsidR="003452A3" w:rsidRPr="00A312C1">
        <w:rPr>
          <w:rFonts w:ascii="Arial" w:hAnsi="Arial" w:cs="Arial"/>
          <w:color w:val="000000" w:themeColor="text1"/>
          <w:vertAlign w:val="superscript"/>
        </w:rPr>
        <w:t>TM</w:t>
      </w:r>
      <w:r w:rsidR="003452A3" w:rsidRPr="00A312C1">
        <w:rPr>
          <w:rFonts w:ascii="Arial" w:hAnsi="Arial" w:cs="Arial"/>
          <w:color w:val="000000" w:themeColor="text1"/>
        </w:rPr>
        <w:t xml:space="preserve"> practitioner</w:t>
      </w:r>
      <w:r w:rsidR="00BE6E32">
        <w:rPr>
          <w:rFonts w:ascii="Arial" w:hAnsi="Arial" w:cs="Arial"/>
          <w:color w:val="000000" w:themeColor="text1"/>
        </w:rPr>
        <w:t>.</w:t>
      </w:r>
    </w:p>
    <w:p w14:paraId="1EEC2D97" w14:textId="10A8243A" w:rsidR="00BA1570" w:rsidRPr="00A312C1" w:rsidRDefault="00BA1570" w:rsidP="00C14845">
      <w:pPr>
        <w:pStyle w:val="Heading2"/>
        <w:rPr>
          <w:rFonts w:ascii="Arial" w:hAnsi="Arial" w:cs="Arial"/>
          <w:color w:val="000000" w:themeColor="text1"/>
          <w:sz w:val="22"/>
          <w:szCs w:val="22"/>
        </w:rPr>
      </w:pPr>
      <w:r w:rsidRPr="00A312C1">
        <w:rPr>
          <w:rFonts w:ascii="Arial" w:hAnsi="Arial" w:cs="Arial"/>
          <w:iCs/>
          <w:noProof/>
          <w:color w:val="000000" w:themeColor="text1"/>
          <w:sz w:val="22"/>
          <w:szCs w:val="22"/>
        </w:rPr>
        <w:drawing>
          <wp:anchor distT="0" distB="0" distL="114300" distR="114300" simplePos="0" relativeHeight="251658241" behindDoc="0" locked="0" layoutInCell="1" allowOverlap="1" wp14:anchorId="582C6599" wp14:editId="4D7DC31B">
            <wp:simplePos x="0" y="0"/>
            <wp:positionH relativeFrom="column">
              <wp:posOffset>4657126</wp:posOffset>
            </wp:positionH>
            <wp:positionV relativeFrom="paragraph">
              <wp:posOffset>170288</wp:posOffset>
            </wp:positionV>
            <wp:extent cx="704239" cy="994569"/>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1-financial-planning_279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239" cy="994569"/>
                    </a:xfrm>
                    <a:prstGeom prst="rect">
                      <a:avLst/>
                    </a:prstGeom>
                  </pic:spPr>
                </pic:pic>
              </a:graphicData>
            </a:graphic>
            <wp14:sizeRelH relativeFrom="margin">
              <wp14:pctWidth>0</wp14:pctWidth>
            </wp14:sizeRelH>
            <wp14:sizeRelV relativeFrom="margin">
              <wp14:pctHeight>0</wp14:pctHeight>
            </wp14:sizeRelV>
          </wp:anchor>
        </w:drawing>
      </w:r>
    </w:p>
    <w:p w14:paraId="54FAED61" w14:textId="594A40E3" w:rsidR="00244604" w:rsidRPr="00A312C1" w:rsidRDefault="00BA1570" w:rsidP="00C14845">
      <w:pPr>
        <w:pStyle w:val="Heading2"/>
        <w:rPr>
          <w:rFonts w:ascii="Arial" w:hAnsi="Arial" w:cs="Arial"/>
          <w:b/>
          <w:bCs/>
          <w:color w:val="000000" w:themeColor="text1"/>
          <w:sz w:val="22"/>
          <w:szCs w:val="22"/>
        </w:rPr>
      </w:pPr>
      <w:r w:rsidRPr="00A312C1">
        <w:rPr>
          <w:rFonts w:ascii="Arial" w:hAnsi="Arial" w:cs="Arial"/>
          <w:b/>
          <w:bCs/>
          <w:color w:val="000000" w:themeColor="text1"/>
          <w:sz w:val="22"/>
          <w:szCs w:val="22"/>
        </w:rPr>
        <w:t>Course Materials Required</w:t>
      </w:r>
    </w:p>
    <w:p w14:paraId="0FF721CA" w14:textId="1035DBCA" w:rsidR="00A96C68" w:rsidRPr="00A312C1" w:rsidRDefault="00A819B5" w:rsidP="00A96C68">
      <w:pPr>
        <w:spacing w:after="0"/>
        <w:rPr>
          <w:rFonts w:ascii="Arial" w:hAnsi="Arial" w:cs="Arial"/>
          <w:color w:val="000000" w:themeColor="text1"/>
        </w:rPr>
      </w:pPr>
      <w:r w:rsidRPr="00A312C1">
        <w:rPr>
          <w:rFonts w:ascii="Arial" w:hAnsi="Arial" w:cs="Arial"/>
          <w:color w:val="000000" w:themeColor="text1"/>
        </w:rPr>
        <w:t>Book:</w:t>
      </w:r>
    </w:p>
    <w:p w14:paraId="4DAC85E4" w14:textId="60FCD17B" w:rsidR="00A0585F" w:rsidRPr="00A312C1" w:rsidRDefault="00A0585F" w:rsidP="00A0585F">
      <w:pPr>
        <w:pStyle w:val="ListParagraph"/>
        <w:numPr>
          <w:ilvl w:val="0"/>
          <w:numId w:val="38"/>
        </w:numPr>
        <w:spacing w:after="0"/>
        <w:rPr>
          <w:rFonts w:ascii="Arial" w:hAnsi="Arial" w:cs="Arial"/>
          <w:b/>
          <w:bCs/>
          <w:color w:val="000000" w:themeColor="text1"/>
        </w:rPr>
      </w:pPr>
      <w:r w:rsidRPr="00A312C1">
        <w:rPr>
          <w:rFonts w:ascii="Arial" w:hAnsi="Arial" w:cs="Arial"/>
          <w:b/>
          <w:bCs/>
          <w:color w:val="000000" w:themeColor="text1"/>
        </w:rPr>
        <w:t>Fundamentals</w:t>
      </w:r>
      <w:r w:rsidR="003131B7" w:rsidRPr="00A312C1">
        <w:rPr>
          <w:rFonts w:ascii="Arial" w:hAnsi="Arial" w:cs="Arial"/>
          <w:b/>
          <w:bCs/>
          <w:color w:val="000000" w:themeColor="text1"/>
        </w:rPr>
        <w:t xml:space="preserve"> </w:t>
      </w:r>
      <w:r w:rsidR="00FD5425" w:rsidRPr="00A312C1">
        <w:rPr>
          <w:rFonts w:ascii="Arial" w:hAnsi="Arial" w:cs="Arial"/>
          <w:b/>
          <w:bCs/>
          <w:color w:val="000000" w:themeColor="text1"/>
        </w:rPr>
        <w:t>of Financial Planning</w:t>
      </w:r>
      <w:r w:rsidRPr="00A312C1">
        <w:rPr>
          <w:rFonts w:ascii="Arial" w:hAnsi="Arial" w:cs="Arial"/>
          <w:b/>
          <w:bCs/>
          <w:color w:val="000000" w:themeColor="text1"/>
        </w:rPr>
        <w:t xml:space="preserve">, </w:t>
      </w:r>
      <w:r w:rsidR="00AF19C8" w:rsidRPr="00A312C1">
        <w:rPr>
          <w:rFonts w:ascii="Arial" w:hAnsi="Arial" w:cs="Arial"/>
          <w:b/>
          <w:bCs/>
          <w:color w:val="000000" w:themeColor="text1"/>
        </w:rPr>
        <w:t>7</w:t>
      </w:r>
      <w:r w:rsidRPr="00A312C1">
        <w:rPr>
          <w:rFonts w:ascii="Arial" w:hAnsi="Arial" w:cs="Arial"/>
          <w:b/>
          <w:bCs/>
          <w:color w:val="000000" w:themeColor="text1"/>
        </w:rPr>
        <w:t xml:space="preserve">th </w:t>
      </w:r>
      <w:r w:rsidR="00FD5425" w:rsidRPr="00A312C1">
        <w:rPr>
          <w:rFonts w:ascii="Arial" w:hAnsi="Arial" w:cs="Arial"/>
          <w:b/>
          <w:bCs/>
          <w:color w:val="000000" w:themeColor="text1"/>
        </w:rPr>
        <w:t>edition</w:t>
      </w:r>
    </w:p>
    <w:p w14:paraId="6E995C8F" w14:textId="6E20F485" w:rsidR="00A0585F" w:rsidRPr="00A312C1" w:rsidRDefault="00A0585F" w:rsidP="00A0585F">
      <w:pPr>
        <w:pStyle w:val="ListParagraph"/>
        <w:numPr>
          <w:ilvl w:val="0"/>
          <w:numId w:val="38"/>
        </w:numPr>
        <w:spacing w:after="0"/>
        <w:rPr>
          <w:rFonts w:ascii="Arial" w:hAnsi="Arial" w:cs="Arial"/>
          <w:color w:val="000000" w:themeColor="text1"/>
        </w:rPr>
      </w:pPr>
      <w:r w:rsidRPr="00A312C1">
        <w:rPr>
          <w:rFonts w:ascii="Arial" w:hAnsi="Arial" w:cs="Arial"/>
          <w:color w:val="000000" w:themeColor="text1"/>
        </w:rPr>
        <w:t>Print ISBN: 978-1-</w:t>
      </w:r>
      <w:r w:rsidR="00323337" w:rsidRPr="00A312C1">
        <w:rPr>
          <w:rFonts w:ascii="Arial" w:hAnsi="Arial" w:cs="Arial"/>
          <w:color w:val="000000" w:themeColor="text1"/>
        </w:rPr>
        <w:t>946711-39-7</w:t>
      </w:r>
      <w:r w:rsidR="00874F44" w:rsidRPr="00A312C1">
        <w:rPr>
          <w:rFonts w:ascii="Arial" w:hAnsi="Arial" w:cs="Arial"/>
          <w:color w:val="000000" w:themeColor="text1"/>
        </w:rPr>
        <w:t xml:space="preserve"> from UNT bookstore</w:t>
      </w:r>
    </w:p>
    <w:p w14:paraId="2D5668A1" w14:textId="547D949C" w:rsidR="00CA7ED4" w:rsidRPr="00A312C1" w:rsidRDefault="007166C4" w:rsidP="00A0585F">
      <w:pPr>
        <w:pStyle w:val="ListParagraph"/>
        <w:numPr>
          <w:ilvl w:val="0"/>
          <w:numId w:val="38"/>
        </w:numPr>
        <w:spacing w:after="0" w:line="276" w:lineRule="auto"/>
        <w:rPr>
          <w:rFonts w:ascii="Arial" w:hAnsi="Arial" w:cs="Arial"/>
          <w:iCs/>
          <w:color w:val="000000" w:themeColor="text1"/>
        </w:rPr>
      </w:pPr>
      <w:r w:rsidRPr="00A312C1">
        <w:rPr>
          <w:rFonts w:ascii="Arial" w:hAnsi="Arial" w:cs="Arial"/>
          <w:iCs/>
          <w:noProof/>
          <w:color w:val="000000" w:themeColor="text1"/>
        </w:rPr>
        <w:drawing>
          <wp:anchor distT="0" distB="0" distL="114300" distR="114300" simplePos="0" relativeHeight="251658240" behindDoc="0" locked="0" layoutInCell="1" allowOverlap="1" wp14:anchorId="238B8328" wp14:editId="64E393B1">
            <wp:simplePos x="0" y="0"/>
            <wp:positionH relativeFrom="column">
              <wp:posOffset>-744220</wp:posOffset>
            </wp:positionH>
            <wp:positionV relativeFrom="paragraph">
              <wp:posOffset>246380</wp:posOffset>
            </wp:positionV>
            <wp:extent cx="883920" cy="883920"/>
            <wp:effectExtent l="0" t="0" r="0" b="0"/>
            <wp:wrapNone/>
            <wp:docPr id="5" name="Picture 5" descr="A calculator with a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alculator with a screen&#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r w:rsidR="00A0585F" w:rsidRPr="00A312C1">
        <w:rPr>
          <w:rFonts w:ascii="Arial" w:hAnsi="Arial" w:cs="Arial"/>
          <w:color w:val="000000" w:themeColor="text1"/>
        </w:rPr>
        <w:t>eBook: 978-1-</w:t>
      </w:r>
      <w:r w:rsidR="00C75D64" w:rsidRPr="00A312C1">
        <w:rPr>
          <w:rFonts w:ascii="Arial" w:hAnsi="Arial" w:cs="Arial"/>
          <w:color w:val="000000" w:themeColor="text1"/>
        </w:rPr>
        <w:t>946711</w:t>
      </w:r>
      <w:r w:rsidR="00A0585F" w:rsidRPr="00A312C1">
        <w:rPr>
          <w:rFonts w:ascii="Arial" w:hAnsi="Arial" w:cs="Arial"/>
          <w:color w:val="000000" w:themeColor="text1"/>
        </w:rPr>
        <w:t>-</w:t>
      </w:r>
      <w:r w:rsidR="00C75D64" w:rsidRPr="00A312C1">
        <w:rPr>
          <w:rFonts w:ascii="Arial" w:hAnsi="Arial" w:cs="Arial"/>
          <w:color w:val="000000" w:themeColor="text1"/>
        </w:rPr>
        <w:t>40-3</w:t>
      </w:r>
      <w:r w:rsidR="00874F44" w:rsidRPr="00A312C1">
        <w:rPr>
          <w:rFonts w:ascii="Arial" w:hAnsi="Arial" w:cs="Arial"/>
          <w:color w:val="000000" w:themeColor="text1"/>
        </w:rPr>
        <w:t xml:space="preserve"> from money-education.com</w:t>
      </w:r>
    </w:p>
    <w:p w14:paraId="1F576716" w14:textId="1DD7BBE0" w:rsidR="00E53345" w:rsidRPr="00A312C1" w:rsidRDefault="003131B7" w:rsidP="003131B7">
      <w:pPr>
        <w:pStyle w:val="ListParagraph"/>
        <w:numPr>
          <w:ilvl w:val="1"/>
          <w:numId w:val="38"/>
        </w:numPr>
        <w:spacing w:after="0" w:line="276" w:lineRule="auto"/>
        <w:rPr>
          <w:rFonts w:ascii="Arial" w:hAnsi="Arial" w:cs="Arial"/>
          <w:iCs/>
          <w:color w:val="000000" w:themeColor="text1"/>
        </w:rPr>
      </w:pPr>
      <w:r w:rsidRPr="00A312C1">
        <w:rPr>
          <w:rFonts w:ascii="Arial" w:hAnsi="Arial" w:cs="Arial"/>
          <w:b/>
          <w:bCs/>
          <w:color w:val="000000" w:themeColor="text1"/>
          <w:u w:val="single"/>
        </w:rPr>
        <w:t>Note</w:t>
      </w:r>
      <w:r w:rsidRPr="00A312C1">
        <w:rPr>
          <w:rFonts w:ascii="Arial" w:hAnsi="Arial" w:cs="Arial"/>
          <w:color w:val="000000" w:themeColor="text1"/>
        </w:rPr>
        <w:t xml:space="preserve">: </w:t>
      </w:r>
      <w:r w:rsidR="00E53345" w:rsidRPr="00A312C1">
        <w:rPr>
          <w:rFonts w:ascii="Arial" w:hAnsi="Arial" w:cs="Arial"/>
          <w:color w:val="000000" w:themeColor="text1"/>
        </w:rPr>
        <w:t xml:space="preserve">If you’re seeking a financial planning degree, </w:t>
      </w:r>
      <w:r w:rsidR="005078F6" w:rsidRPr="00A312C1">
        <w:rPr>
          <w:rFonts w:ascii="Arial" w:hAnsi="Arial" w:cs="Arial"/>
          <w:color w:val="000000" w:themeColor="text1"/>
        </w:rPr>
        <w:t>make sure to get the 7</w:t>
      </w:r>
      <w:r w:rsidR="005078F6" w:rsidRPr="00A312C1">
        <w:rPr>
          <w:rFonts w:ascii="Arial" w:hAnsi="Arial" w:cs="Arial"/>
          <w:color w:val="000000" w:themeColor="text1"/>
          <w:vertAlign w:val="superscript"/>
        </w:rPr>
        <w:t>th</w:t>
      </w:r>
      <w:r w:rsidR="005078F6" w:rsidRPr="00A312C1">
        <w:rPr>
          <w:rFonts w:ascii="Arial" w:hAnsi="Arial" w:cs="Arial"/>
          <w:color w:val="000000" w:themeColor="text1"/>
        </w:rPr>
        <w:t xml:space="preserve"> edition. You’ll need it for the capstone </w:t>
      </w:r>
      <w:r w:rsidR="000879BB" w:rsidRPr="00A312C1">
        <w:rPr>
          <w:rFonts w:ascii="Arial" w:hAnsi="Arial" w:cs="Arial"/>
          <w:color w:val="000000" w:themeColor="text1"/>
        </w:rPr>
        <w:t>course.</w:t>
      </w:r>
    </w:p>
    <w:p w14:paraId="53A983E5" w14:textId="77777777" w:rsidR="00AC1DFE" w:rsidRPr="00A312C1" w:rsidRDefault="00AC1DFE" w:rsidP="00AC1DFE">
      <w:pPr>
        <w:pStyle w:val="ListParagraph"/>
        <w:spacing w:after="0" w:line="276" w:lineRule="auto"/>
        <w:ind w:left="1440"/>
        <w:rPr>
          <w:rFonts w:ascii="Arial" w:hAnsi="Arial" w:cs="Arial"/>
          <w:iCs/>
          <w:color w:val="000000" w:themeColor="text1"/>
        </w:rPr>
      </w:pPr>
    </w:p>
    <w:p w14:paraId="2F128F17" w14:textId="67DBA480" w:rsidR="00A96C68" w:rsidRPr="00A312C1" w:rsidRDefault="00C35435" w:rsidP="00A96C68">
      <w:pPr>
        <w:spacing w:after="0" w:line="276" w:lineRule="auto"/>
        <w:rPr>
          <w:rFonts w:ascii="Arial" w:hAnsi="Arial" w:cs="Arial"/>
          <w:iCs/>
          <w:color w:val="000000" w:themeColor="text1"/>
        </w:rPr>
      </w:pPr>
      <w:r w:rsidRPr="00A312C1">
        <w:rPr>
          <w:rFonts w:ascii="Arial" w:hAnsi="Arial" w:cs="Arial"/>
          <w:iCs/>
          <w:color w:val="000000" w:themeColor="text1"/>
        </w:rPr>
        <w:t>Calculator</w:t>
      </w:r>
      <w:r w:rsidR="00A96C68" w:rsidRPr="00A312C1">
        <w:rPr>
          <w:rFonts w:ascii="Arial" w:hAnsi="Arial" w:cs="Arial"/>
          <w:iCs/>
          <w:color w:val="000000" w:themeColor="text1"/>
        </w:rPr>
        <w:t>:</w:t>
      </w:r>
    </w:p>
    <w:p w14:paraId="16E28DC3" w14:textId="5DB27BDB" w:rsidR="00575C70" w:rsidRPr="00A312C1" w:rsidRDefault="00C35435" w:rsidP="00A96C68">
      <w:pPr>
        <w:pStyle w:val="ListParagraph"/>
        <w:numPr>
          <w:ilvl w:val="0"/>
          <w:numId w:val="1"/>
        </w:numPr>
        <w:spacing w:after="0" w:line="276" w:lineRule="auto"/>
        <w:rPr>
          <w:rFonts w:ascii="Arial" w:hAnsi="Arial" w:cs="Arial"/>
          <w:iCs/>
          <w:color w:val="000000" w:themeColor="text1"/>
        </w:rPr>
      </w:pPr>
      <w:r w:rsidRPr="00A312C1">
        <w:rPr>
          <w:rFonts w:ascii="Arial" w:hAnsi="Arial" w:cs="Arial"/>
          <w:b/>
          <w:bCs/>
          <w:iCs/>
          <w:color w:val="000000" w:themeColor="text1"/>
        </w:rPr>
        <w:t>Texas Instruments BAII Plus</w:t>
      </w:r>
      <w:r w:rsidRPr="00A312C1">
        <w:rPr>
          <w:rFonts w:ascii="Arial" w:hAnsi="Arial" w:cs="Arial"/>
          <w:iCs/>
          <w:color w:val="000000" w:themeColor="text1"/>
        </w:rPr>
        <w:t xml:space="preserve"> </w:t>
      </w:r>
      <w:r w:rsidR="00402013" w:rsidRPr="00A312C1">
        <w:rPr>
          <w:rFonts w:ascii="Arial" w:hAnsi="Arial" w:cs="Arial"/>
          <w:iCs/>
          <w:color w:val="000000" w:themeColor="text1"/>
        </w:rPr>
        <w:t>or</w:t>
      </w:r>
    </w:p>
    <w:p w14:paraId="374C2EF8" w14:textId="0CCA6E96" w:rsidR="00402013" w:rsidRPr="00A312C1" w:rsidRDefault="00402013" w:rsidP="00A96C68">
      <w:pPr>
        <w:pStyle w:val="ListParagraph"/>
        <w:numPr>
          <w:ilvl w:val="0"/>
          <w:numId w:val="1"/>
        </w:numPr>
        <w:spacing w:after="0" w:line="276" w:lineRule="auto"/>
        <w:rPr>
          <w:rFonts w:ascii="Arial" w:hAnsi="Arial" w:cs="Arial"/>
          <w:iCs/>
          <w:color w:val="000000" w:themeColor="text1"/>
        </w:rPr>
      </w:pPr>
      <w:r w:rsidRPr="00A312C1">
        <w:rPr>
          <w:rFonts w:ascii="Arial" w:hAnsi="Arial" w:cs="Arial"/>
          <w:iCs/>
          <w:color w:val="000000" w:themeColor="text1"/>
        </w:rPr>
        <w:t>BA II Plus Calculator App</w:t>
      </w:r>
    </w:p>
    <w:p w14:paraId="48CE3CFB" w14:textId="735883B1" w:rsidR="007166C4" w:rsidRPr="00A312C1" w:rsidRDefault="007166C4" w:rsidP="007166C4">
      <w:pPr>
        <w:pStyle w:val="ListParagraph"/>
        <w:numPr>
          <w:ilvl w:val="1"/>
          <w:numId w:val="1"/>
        </w:numPr>
        <w:spacing w:after="0" w:line="276" w:lineRule="auto"/>
        <w:rPr>
          <w:rFonts w:ascii="Arial" w:hAnsi="Arial" w:cs="Arial"/>
          <w:iCs/>
          <w:color w:val="000000" w:themeColor="text1"/>
        </w:rPr>
      </w:pPr>
      <w:r w:rsidRPr="00A312C1">
        <w:rPr>
          <w:rFonts w:ascii="Arial" w:hAnsi="Arial" w:cs="Arial"/>
          <w:b/>
          <w:bCs/>
          <w:iCs/>
          <w:color w:val="000000" w:themeColor="text1"/>
          <w:u w:val="single"/>
        </w:rPr>
        <w:t>Note</w:t>
      </w:r>
      <w:r w:rsidRPr="00A312C1">
        <w:rPr>
          <w:rFonts w:ascii="Arial" w:hAnsi="Arial" w:cs="Arial"/>
          <w:iCs/>
          <w:color w:val="000000" w:themeColor="text1"/>
        </w:rPr>
        <w:t xml:space="preserve">: students will only be allowed to use the </w:t>
      </w:r>
      <w:r w:rsidR="009E4439" w:rsidRPr="00A312C1">
        <w:rPr>
          <w:rFonts w:ascii="Arial" w:hAnsi="Arial" w:cs="Arial"/>
          <w:iCs/>
          <w:color w:val="000000" w:themeColor="text1"/>
        </w:rPr>
        <w:t xml:space="preserve">actual physical </w:t>
      </w:r>
      <w:r w:rsidRPr="00A312C1">
        <w:rPr>
          <w:rFonts w:ascii="Arial" w:hAnsi="Arial" w:cs="Arial"/>
          <w:iCs/>
          <w:color w:val="000000" w:themeColor="text1"/>
        </w:rPr>
        <w:t xml:space="preserve">calculator on </w:t>
      </w:r>
      <w:r w:rsidR="000E7E6A" w:rsidRPr="00A312C1">
        <w:rPr>
          <w:rFonts w:ascii="Arial" w:hAnsi="Arial" w:cs="Arial"/>
          <w:iCs/>
          <w:color w:val="000000" w:themeColor="text1"/>
        </w:rPr>
        <w:t>industry exams like SIE, Series 7, or CFP</w:t>
      </w:r>
      <w:r w:rsidR="000E7E6A" w:rsidRPr="00A312C1">
        <w:rPr>
          <w:rFonts w:ascii="Arial" w:hAnsi="Arial" w:cs="Arial"/>
          <w:iCs/>
          <w:color w:val="000000" w:themeColor="text1"/>
          <w:vertAlign w:val="superscript"/>
        </w:rPr>
        <w:t>®</w:t>
      </w:r>
      <w:r w:rsidR="000E7E6A" w:rsidRPr="00A312C1">
        <w:rPr>
          <w:rFonts w:ascii="Arial" w:hAnsi="Arial" w:cs="Arial"/>
          <w:iCs/>
          <w:color w:val="000000" w:themeColor="text1"/>
        </w:rPr>
        <w:t xml:space="preserve"> exam</w:t>
      </w:r>
      <w:r w:rsidR="00467A32" w:rsidRPr="00A312C1">
        <w:rPr>
          <w:rFonts w:ascii="Arial" w:hAnsi="Arial" w:cs="Arial"/>
          <w:iCs/>
          <w:color w:val="000000" w:themeColor="text1"/>
        </w:rPr>
        <w:t xml:space="preserve">, so if you are seeking a financial planning degree, </w:t>
      </w:r>
      <w:r w:rsidR="003131B7" w:rsidRPr="00A312C1">
        <w:rPr>
          <w:rFonts w:ascii="Arial" w:hAnsi="Arial" w:cs="Arial"/>
          <w:iCs/>
          <w:color w:val="000000" w:themeColor="text1"/>
        </w:rPr>
        <w:t>get the actual calculator.</w:t>
      </w:r>
    </w:p>
    <w:p w14:paraId="6D40FFF5" w14:textId="0F3A65DD" w:rsidR="00BA1570" w:rsidRPr="00A312C1" w:rsidRDefault="00BA1570" w:rsidP="00BA1570">
      <w:pPr>
        <w:spacing w:after="0" w:line="276" w:lineRule="auto"/>
        <w:rPr>
          <w:rFonts w:ascii="Arial" w:hAnsi="Arial" w:cs="Arial"/>
          <w:iCs/>
          <w:color w:val="000000" w:themeColor="text1"/>
        </w:rPr>
      </w:pPr>
    </w:p>
    <w:p w14:paraId="4E628828" w14:textId="14630E43" w:rsidR="00BA1570" w:rsidRPr="00A312C1" w:rsidRDefault="00BA1570" w:rsidP="00BA1570">
      <w:pPr>
        <w:spacing w:after="0" w:line="276" w:lineRule="auto"/>
        <w:rPr>
          <w:rFonts w:ascii="Arial" w:hAnsi="Arial" w:cs="Arial"/>
          <w:iCs/>
          <w:color w:val="000000" w:themeColor="text1"/>
        </w:rPr>
      </w:pPr>
      <w:r w:rsidRPr="00A312C1">
        <w:rPr>
          <w:rFonts w:ascii="Arial" w:hAnsi="Arial" w:cs="Arial"/>
          <w:iCs/>
          <w:color w:val="000000" w:themeColor="text1"/>
        </w:rPr>
        <w:t>Software:</w:t>
      </w:r>
    </w:p>
    <w:p w14:paraId="3726E161" w14:textId="1FD1C7D8" w:rsidR="00BA1570" w:rsidRPr="00A312C1" w:rsidRDefault="00BA1570" w:rsidP="00BA1570">
      <w:pPr>
        <w:pStyle w:val="ListParagraph"/>
        <w:numPr>
          <w:ilvl w:val="0"/>
          <w:numId w:val="1"/>
        </w:numPr>
        <w:spacing w:after="0" w:line="276" w:lineRule="auto"/>
        <w:rPr>
          <w:rFonts w:ascii="Arial" w:hAnsi="Arial" w:cs="Arial"/>
          <w:iCs/>
          <w:color w:val="000000" w:themeColor="text1"/>
        </w:rPr>
      </w:pPr>
      <w:r w:rsidRPr="00A312C1">
        <w:rPr>
          <w:rFonts w:ascii="Arial" w:hAnsi="Arial" w:cs="Arial"/>
          <w:iCs/>
          <w:color w:val="000000" w:themeColor="text1"/>
        </w:rPr>
        <w:t>Microsoft Excel</w:t>
      </w:r>
      <w:r w:rsidR="00E61AE5" w:rsidRPr="00A312C1">
        <w:rPr>
          <w:rFonts w:ascii="Arial" w:hAnsi="Arial" w:cs="Arial"/>
          <w:iCs/>
          <w:color w:val="000000" w:themeColor="text1"/>
        </w:rPr>
        <w:t xml:space="preserve"> and Word</w:t>
      </w:r>
    </w:p>
    <w:p w14:paraId="2B7CEE8E" w14:textId="3AEE9EED" w:rsidR="00D31BCE" w:rsidRPr="00A312C1" w:rsidRDefault="00915871" w:rsidP="00BA1570">
      <w:pPr>
        <w:pStyle w:val="ListParagraph"/>
        <w:numPr>
          <w:ilvl w:val="0"/>
          <w:numId w:val="1"/>
        </w:numPr>
        <w:spacing w:after="0" w:line="276" w:lineRule="auto"/>
        <w:rPr>
          <w:rFonts w:ascii="Arial" w:hAnsi="Arial" w:cs="Arial"/>
          <w:iCs/>
          <w:color w:val="000000" w:themeColor="text1"/>
        </w:rPr>
      </w:pPr>
      <w:r w:rsidRPr="00A312C1">
        <w:rPr>
          <w:rFonts w:ascii="Arial" w:hAnsi="Arial" w:cs="Arial"/>
          <w:iCs/>
          <w:color w:val="000000" w:themeColor="text1"/>
        </w:rPr>
        <w:t xml:space="preserve">Possibly </w:t>
      </w:r>
      <w:r w:rsidR="00D31BCE" w:rsidRPr="00A312C1">
        <w:rPr>
          <w:rFonts w:ascii="Arial" w:hAnsi="Arial" w:cs="Arial"/>
          <w:iCs/>
          <w:color w:val="000000" w:themeColor="text1"/>
        </w:rPr>
        <w:t>Financial Planning Software (provided in class</w:t>
      </w:r>
      <w:r w:rsidR="00ED6A48" w:rsidRPr="00A312C1">
        <w:rPr>
          <w:rFonts w:ascii="Arial" w:hAnsi="Arial" w:cs="Arial"/>
          <w:iCs/>
          <w:color w:val="000000" w:themeColor="text1"/>
        </w:rPr>
        <w:t xml:space="preserve"> if required</w:t>
      </w:r>
      <w:r w:rsidR="00D31BCE" w:rsidRPr="00A312C1">
        <w:rPr>
          <w:rFonts w:ascii="Arial" w:hAnsi="Arial" w:cs="Arial"/>
          <w:iCs/>
          <w:color w:val="000000" w:themeColor="text1"/>
        </w:rPr>
        <w:t>)</w:t>
      </w:r>
    </w:p>
    <w:p w14:paraId="1B940D4C" w14:textId="77777777" w:rsidR="002441EA" w:rsidRPr="00A312C1" w:rsidRDefault="002441EA">
      <w:pPr>
        <w:rPr>
          <w:rFonts w:ascii="Arial" w:eastAsiaTheme="majorEastAsia" w:hAnsi="Arial" w:cs="Arial"/>
          <w:color w:val="000000" w:themeColor="text1"/>
        </w:rPr>
      </w:pPr>
      <w:r w:rsidRPr="00A312C1">
        <w:rPr>
          <w:rFonts w:ascii="Arial" w:hAnsi="Arial" w:cs="Arial"/>
          <w:color w:val="000000" w:themeColor="text1"/>
        </w:rPr>
        <w:br w:type="page"/>
      </w:r>
    </w:p>
    <w:p w14:paraId="3F6888A8" w14:textId="2E485928" w:rsidR="005348DC" w:rsidRPr="00F02B53" w:rsidRDefault="00CD08C7" w:rsidP="00CD08C7">
      <w:pPr>
        <w:pStyle w:val="Heading2"/>
        <w:rPr>
          <w:rFonts w:ascii="Arial" w:hAnsi="Arial" w:cs="Arial"/>
          <w:b/>
          <w:bCs/>
          <w:color w:val="000000" w:themeColor="text1"/>
          <w:sz w:val="21"/>
          <w:szCs w:val="21"/>
        </w:rPr>
      </w:pPr>
      <w:r w:rsidRPr="00F02B53">
        <w:rPr>
          <w:rFonts w:ascii="Arial" w:hAnsi="Arial" w:cs="Arial"/>
          <w:b/>
          <w:bCs/>
          <w:color w:val="000000" w:themeColor="text1"/>
          <w:sz w:val="21"/>
          <w:szCs w:val="21"/>
        </w:rPr>
        <w:lastRenderedPageBreak/>
        <w:t xml:space="preserve">Fall 2025 </w:t>
      </w:r>
      <w:r w:rsidR="005348DC" w:rsidRPr="00F02B53">
        <w:rPr>
          <w:rFonts w:ascii="Arial" w:hAnsi="Arial" w:cs="Arial"/>
          <w:b/>
          <w:bCs/>
          <w:color w:val="000000" w:themeColor="text1"/>
          <w:sz w:val="21"/>
          <w:szCs w:val="21"/>
        </w:rPr>
        <w:t>Course Schedule and Requirements</w:t>
      </w:r>
    </w:p>
    <w:tbl>
      <w:tblPr>
        <w:tblStyle w:val="TableGrid2"/>
        <w:tblW w:w="10530" w:type="dxa"/>
        <w:tblInd w:w="-365" w:type="dxa"/>
        <w:tblLook w:val="04A0" w:firstRow="1" w:lastRow="0" w:firstColumn="1" w:lastColumn="0" w:noHBand="0" w:noVBand="1"/>
      </w:tblPr>
      <w:tblGrid>
        <w:gridCol w:w="1080"/>
        <w:gridCol w:w="4770"/>
        <w:gridCol w:w="2340"/>
        <w:gridCol w:w="2340"/>
      </w:tblGrid>
      <w:tr w:rsidR="006A0CB8" w:rsidRPr="00F02B53" w14:paraId="0E546E15" w14:textId="77777777" w:rsidTr="008E6887">
        <w:tc>
          <w:tcPr>
            <w:tcW w:w="1080" w:type="dxa"/>
          </w:tcPr>
          <w:p w14:paraId="284F5DF0" w14:textId="183C05C1" w:rsidR="00A709D5" w:rsidRPr="00F02B53" w:rsidRDefault="00F76A9A" w:rsidP="00597C30">
            <w:pPr>
              <w:jc w:val="center"/>
              <w:rPr>
                <w:rFonts w:ascii="Arial" w:eastAsia="Calibri" w:hAnsi="Arial" w:cs="Arial"/>
                <w:b/>
                <w:bCs/>
                <w:color w:val="000000" w:themeColor="text1"/>
                <w:sz w:val="21"/>
                <w:szCs w:val="21"/>
              </w:rPr>
            </w:pPr>
            <w:r w:rsidRPr="00F02B53">
              <w:rPr>
                <w:rFonts w:ascii="Arial" w:eastAsia="Calibri" w:hAnsi="Arial" w:cs="Arial"/>
                <w:b/>
                <w:bCs/>
                <w:color w:val="000000" w:themeColor="text1"/>
                <w:sz w:val="21"/>
                <w:szCs w:val="21"/>
              </w:rPr>
              <w:t>Date</w:t>
            </w:r>
          </w:p>
        </w:tc>
        <w:tc>
          <w:tcPr>
            <w:tcW w:w="4770" w:type="dxa"/>
          </w:tcPr>
          <w:p w14:paraId="5A44C1AC" w14:textId="77777777" w:rsidR="00A709D5" w:rsidRPr="00F02B53" w:rsidRDefault="00A709D5" w:rsidP="00597C30">
            <w:pPr>
              <w:jc w:val="center"/>
              <w:rPr>
                <w:rFonts w:ascii="Arial" w:eastAsia="Calibri" w:hAnsi="Arial" w:cs="Arial"/>
                <w:b/>
                <w:bCs/>
                <w:color w:val="000000" w:themeColor="text1"/>
                <w:sz w:val="21"/>
                <w:szCs w:val="21"/>
              </w:rPr>
            </w:pPr>
            <w:r w:rsidRPr="00F02B53">
              <w:rPr>
                <w:rFonts w:ascii="Arial" w:eastAsia="Calibri" w:hAnsi="Arial" w:cs="Arial"/>
                <w:b/>
                <w:bCs/>
                <w:color w:val="000000" w:themeColor="text1"/>
                <w:sz w:val="21"/>
                <w:szCs w:val="21"/>
              </w:rPr>
              <w:t>Topics</w:t>
            </w:r>
          </w:p>
          <w:p w14:paraId="1AC6D022" w14:textId="31060C93" w:rsidR="00A709D5" w:rsidRPr="00F02B53" w:rsidRDefault="00A709D5"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(CFP Principal Knowledge Topics)</w:t>
            </w:r>
          </w:p>
        </w:tc>
        <w:tc>
          <w:tcPr>
            <w:tcW w:w="2340" w:type="dxa"/>
          </w:tcPr>
          <w:p w14:paraId="2A69E1D3" w14:textId="77777777" w:rsidR="008A760E" w:rsidRPr="00F02B53" w:rsidRDefault="008A760E" w:rsidP="00597C30">
            <w:pPr>
              <w:jc w:val="center"/>
              <w:rPr>
                <w:rFonts w:ascii="Arial" w:eastAsia="Calibri" w:hAnsi="Arial" w:cs="Arial"/>
                <w:b/>
                <w:bCs/>
                <w:color w:val="000000" w:themeColor="text1"/>
                <w:sz w:val="21"/>
                <w:szCs w:val="21"/>
              </w:rPr>
            </w:pPr>
            <w:r w:rsidRPr="00F02B53">
              <w:rPr>
                <w:rFonts w:ascii="Arial" w:eastAsia="Calibri" w:hAnsi="Arial" w:cs="Arial"/>
                <w:b/>
                <w:bCs/>
                <w:color w:val="000000" w:themeColor="text1"/>
                <w:sz w:val="21"/>
                <w:szCs w:val="21"/>
              </w:rPr>
              <w:t>Pre-Class</w:t>
            </w:r>
          </w:p>
          <w:p w14:paraId="582B6A5D" w14:textId="78FA039F" w:rsidR="00A709D5" w:rsidRPr="00F02B53" w:rsidRDefault="00A709D5" w:rsidP="00597C30">
            <w:pPr>
              <w:jc w:val="center"/>
              <w:rPr>
                <w:rFonts w:ascii="Arial" w:eastAsia="Calibri" w:hAnsi="Arial" w:cs="Arial"/>
                <w:b/>
                <w:bCs/>
                <w:color w:val="000000" w:themeColor="text1"/>
                <w:sz w:val="21"/>
                <w:szCs w:val="21"/>
              </w:rPr>
            </w:pPr>
            <w:r w:rsidRPr="00F02B53">
              <w:rPr>
                <w:rFonts w:ascii="Arial" w:eastAsia="Calibri" w:hAnsi="Arial" w:cs="Arial"/>
                <w:b/>
                <w:bCs/>
                <w:color w:val="000000" w:themeColor="text1"/>
                <w:sz w:val="21"/>
                <w:szCs w:val="21"/>
              </w:rPr>
              <w:t>Readings</w:t>
            </w:r>
          </w:p>
        </w:tc>
        <w:tc>
          <w:tcPr>
            <w:tcW w:w="2340" w:type="dxa"/>
          </w:tcPr>
          <w:p w14:paraId="149C4C9A" w14:textId="77777777" w:rsidR="00A709D5" w:rsidRPr="00F02B53" w:rsidRDefault="00A709D5" w:rsidP="00597C30">
            <w:pPr>
              <w:jc w:val="center"/>
              <w:rPr>
                <w:rFonts w:ascii="Arial" w:eastAsia="Calibri" w:hAnsi="Arial" w:cs="Arial"/>
                <w:b/>
                <w:bCs/>
                <w:color w:val="000000" w:themeColor="text1"/>
                <w:sz w:val="21"/>
                <w:szCs w:val="21"/>
              </w:rPr>
            </w:pPr>
            <w:r w:rsidRPr="00F02B53">
              <w:rPr>
                <w:rFonts w:ascii="Arial" w:eastAsia="Calibri" w:hAnsi="Arial" w:cs="Arial"/>
                <w:b/>
                <w:bCs/>
                <w:color w:val="000000" w:themeColor="text1"/>
                <w:sz w:val="21"/>
                <w:szCs w:val="21"/>
              </w:rPr>
              <w:t>Assignments</w:t>
            </w:r>
          </w:p>
          <w:p w14:paraId="4B33691E" w14:textId="2A4BD94F" w:rsidR="00A709D5" w:rsidRPr="00F02B53" w:rsidRDefault="00A709D5" w:rsidP="00597C30">
            <w:pPr>
              <w:jc w:val="center"/>
              <w:rPr>
                <w:rFonts w:ascii="Arial" w:eastAsia="Calibri" w:hAnsi="Arial" w:cs="Arial"/>
                <w:color w:val="000000" w:themeColor="text1"/>
                <w:sz w:val="21"/>
                <w:szCs w:val="21"/>
              </w:rPr>
            </w:pPr>
          </w:p>
        </w:tc>
      </w:tr>
      <w:tr w:rsidR="006A0CB8" w:rsidRPr="00F02B53" w14:paraId="190304E7" w14:textId="77777777" w:rsidTr="008E6887">
        <w:tc>
          <w:tcPr>
            <w:tcW w:w="1080" w:type="dxa"/>
          </w:tcPr>
          <w:p w14:paraId="6D88DDE9" w14:textId="37F24AEF" w:rsidR="00A709D5" w:rsidRPr="00F02B53" w:rsidRDefault="00A709D5"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Aug 18</w:t>
            </w:r>
          </w:p>
        </w:tc>
        <w:tc>
          <w:tcPr>
            <w:tcW w:w="4770" w:type="dxa"/>
          </w:tcPr>
          <w:p w14:paraId="19C6492F" w14:textId="1CDC9870" w:rsidR="00A709D5" w:rsidRPr="00F02B53" w:rsidRDefault="00A709D5"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 xml:space="preserve">Introduction </w:t>
            </w:r>
            <w:r w:rsidR="004F1547" w:rsidRPr="00F02B53">
              <w:rPr>
                <w:rFonts w:ascii="Arial" w:eastAsia="Calibri" w:hAnsi="Arial" w:cs="Arial"/>
                <w:color w:val="000000" w:themeColor="text1"/>
                <w:sz w:val="21"/>
                <w:szCs w:val="21"/>
              </w:rPr>
              <w:t xml:space="preserve">to </w:t>
            </w:r>
            <w:r w:rsidRPr="00F02B53">
              <w:rPr>
                <w:rFonts w:ascii="Arial" w:eastAsia="Calibri" w:hAnsi="Arial" w:cs="Arial"/>
                <w:color w:val="000000" w:themeColor="text1"/>
                <w:sz w:val="21"/>
                <w:szCs w:val="21"/>
              </w:rPr>
              <w:t>the Course,</w:t>
            </w:r>
          </w:p>
          <w:p w14:paraId="4127CA3F" w14:textId="7DEF3A5E" w:rsidR="00A709D5" w:rsidRPr="00F02B53" w:rsidRDefault="00A709D5"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 xml:space="preserve">Basic Economics Review </w:t>
            </w:r>
          </w:p>
          <w:p w14:paraId="7B0FDC1C" w14:textId="5D96D303" w:rsidR="00A709D5" w:rsidRPr="00F02B53" w:rsidRDefault="00B545F4"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 xml:space="preserve">(CFP </w:t>
            </w:r>
            <w:r w:rsidR="00A709D5" w:rsidRPr="00F02B53">
              <w:rPr>
                <w:rFonts w:ascii="Arial" w:eastAsia="Calibri" w:hAnsi="Arial" w:cs="Arial"/>
                <w:color w:val="000000" w:themeColor="text1"/>
                <w:sz w:val="21"/>
                <w:szCs w:val="21"/>
              </w:rPr>
              <w:t>B.11)</w:t>
            </w:r>
          </w:p>
        </w:tc>
        <w:tc>
          <w:tcPr>
            <w:tcW w:w="2340" w:type="dxa"/>
          </w:tcPr>
          <w:p w14:paraId="766C9D35" w14:textId="61FF4CBA" w:rsidR="00A709D5" w:rsidRPr="00F02B53" w:rsidRDefault="00A709D5" w:rsidP="00E24431">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Syllabus,</w:t>
            </w:r>
            <w:r w:rsidR="00E24431" w:rsidRPr="00F02B53">
              <w:rPr>
                <w:rFonts w:ascii="Arial" w:eastAsia="Calibri" w:hAnsi="Arial" w:cs="Arial"/>
                <w:color w:val="000000" w:themeColor="text1"/>
                <w:sz w:val="21"/>
                <w:szCs w:val="21"/>
              </w:rPr>
              <w:t xml:space="preserve"> </w:t>
            </w:r>
            <w:r w:rsidR="005F0E30" w:rsidRPr="00F02B53">
              <w:rPr>
                <w:rFonts w:ascii="Arial" w:eastAsia="Calibri" w:hAnsi="Arial" w:cs="Arial"/>
                <w:color w:val="000000" w:themeColor="text1"/>
                <w:sz w:val="21"/>
                <w:szCs w:val="21"/>
              </w:rPr>
              <w:t>Ch 15,</w:t>
            </w:r>
          </w:p>
          <w:p w14:paraId="57C4F976" w14:textId="0ED9B4AE" w:rsidR="00A709D5" w:rsidRPr="00F02B53" w:rsidRDefault="005F0E30" w:rsidP="00270B7B">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Value of Financial Planne</w:t>
            </w:r>
            <w:r w:rsidR="00270B7B" w:rsidRPr="00F02B53">
              <w:rPr>
                <w:rFonts w:ascii="Arial" w:eastAsia="Calibri" w:hAnsi="Arial" w:cs="Arial"/>
                <w:color w:val="000000" w:themeColor="text1"/>
                <w:sz w:val="21"/>
                <w:szCs w:val="21"/>
              </w:rPr>
              <w:t xml:space="preserve">r </w:t>
            </w:r>
            <w:r w:rsidRPr="00F02B53">
              <w:rPr>
                <w:rFonts w:ascii="Arial" w:eastAsia="Calibri" w:hAnsi="Arial" w:cs="Arial"/>
                <w:color w:val="000000" w:themeColor="text1"/>
                <w:sz w:val="21"/>
                <w:szCs w:val="21"/>
              </w:rPr>
              <w:t>article</w:t>
            </w:r>
          </w:p>
        </w:tc>
        <w:tc>
          <w:tcPr>
            <w:tcW w:w="2340" w:type="dxa"/>
          </w:tcPr>
          <w:p w14:paraId="3AA2F7A3" w14:textId="54BA9764" w:rsidR="00A709D5" w:rsidRPr="00F02B53" w:rsidRDefault="00A709D5" w:rsidP="00597C30">
            <w:pPr>
              <w:jc w:val="center"/>
              <w:rPr>
                <w:rFonts w:ascii="Arial" w:eastAsia="Calibri" w:hAnsi="Arial" w:cs="Arial"/>
                <w:color w:val="000000" w:themeColor="text1"/>
                <w:sz w:val="21"/>
                <w:szCs w:val="21"/>
              </w:rPr>
            </w:pPr>
          </w:p>
        </w:tc>
      </w:tr>
      <w:tr w:rsidR="006A0CB8" w:rsidRPr="00F02B53" w14:paraId="3E2555B5" w14:textId="77777777" w:rsidTr="008E6887">
        <w:tc>
          <w:tcPr>
            <w:tcW w:w="1080" w:type="dxa"/>
          </w:tcPr>
          <w:p w14:paraId="23DFDFD8" w14:textId="38C3095F" w:rsidR="00A709D5" w:rsidRPr="00F02B53" w:rsidRDefault="00E21B80"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Aug 25</w:t>
            </w:r>
          </w:p>
        </w:tc>
        <w:tc>
          <w:tcPr>
            <w:tcW w:w="4770" w:type="dxa"/>
          </w:tcPr>
          <w:p w14:paraId="563C9626" w14:textId="28A3254C" w:rsidR="00A709D5" w:rsidRPr="00F02B53" w:rsidRDefault="00A709D5"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 xml:space="preserve">The Financial Planning Process, Financial Planning Approaches </w:t>
            </w:r>
            <w:r w:rsidR="004E5A31" w:rsidRPr="00F02B53">
              <w:rPr>
                <w:rFonts w:ascii="Arial" w:eastAsia="Calibri" w:hAnsi="Arial" w:cs="Arial"/>
                <w:color w:val="000000" w:themeColor="text1"/>
                <w:sz w:val="21"/>
                <w:szCs w:val="21"/>
              </w:rPr>
              <w:t>(B.07)</w:t>
            </w:r>
          </w:p>
        </w:tc>
        <w:tc>
          <w:tcPr>
            <w:tcW w:w="2340" w:type="dxa"/>
          </w:tcPr>
          <w:p w14:paraId="6D591268" w14:textId="244D0CF3" w:rsidR="00A709D5" w:rsidRPr="00F02B53" w:rsidRDefault="00A709D5"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Ch 1</w:t>
            </w:r>
            <w:r w:rsidR="008B18EE" w:rsidRPr="00F02B53">
              <w:rPr>
                <w:rFonts w:ascii="Arial" w:eastAsia="Calibri" w:hAnsi="Arial" w:cs="Arial"/>
                <w:color w:val="000000" w:themeColor="text1"/>
                <w:sz w:val="21"/>
                <w:szCs w:val="21"/>
              </w:rPr>
              <w:t xml:space="preserve"> &amp;</w:t>
            </w:r>
            <w:r w:rsidRPr="00F02B53">
              <w:rPr>
                <w:rFonts w:ascii="Arial" w:eastAsia="Calibri" w:hAnsi="Arial" w:cs="Arial"/>
                <w:color w:val="000000" w:themeColor="text1"/>
                <w:sz w:val="21"/>
                <w:szCs w:val="21"/>
              </w:rPr>
              <w:t xml:space="preserve"> 3</w:t>
            </w:r>
          </w:p>
        </w:tc>
        <w:tc>
          <w:tcPr>
            <w:tcW w:w="2340" w:type="dxa"/>
          </w:tcPr>
          <w:p w14:paraId="0D24217C" w14:textId="154ECAF2" w:rsidR="00A709D5" w:rsidRPr="00F02B53" w:rsidRDefault="00A709D5" w:rsidP="00597C30">
            <w:pPr>
              <w:jc w:val="center"/>
              <w:rPr>
                <w:rFonts w:ascii="Arial" w:eastAsia="Calibri" w:hAnsi="Arial" w:cs="Arial"/>
                <w:color w:val="000000" w:themeColor="text1"/>
                <w:sz w:val="21"/>
                <w:szCs w:val="21"/>
              </w:rPr>
            </w:pPr>
          </w:p>
        </w:tc>
      </w:tr>
      <w:tr w:rsidR="007B5825" w:rsidRPr="00F02B53" w14:paraId="1212979B" w14:textId="77777777" w:rsidTr="008E6887">
        <w:tc>
          <w:tcPr>
            <w:tcW w:w="1080" w:type="dxa"/>
          </w:tcPr>
          <w:p w14:paraId="50333227" w14:textId="7911D52B" w:rsidR="007B5825" w:rsidRPr="00F02B53" w:rsidRDefault="007B5825"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Sep 1</w:t>
            </w:r>
          </w:p>
        </w:tc>
        <w:tc>
          <w:tcPr>
            <w:tcW w:w="4770" w:type="dxa"/>
          </w:tcPr>
          <w:p w14:paraId="5717D02B" w14:textId="5C33A8D4" w:rsidR="007B5825" w:rsidRPr="00F02B53" w:rsidRDefault="007B5825"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 xml:space="preserve">No in-person class, but </w:t>
            </w:r>
            <w:r w:rsidR="007343D7" w:rsidRPr="00F02B53">
              <w:rPr>
                <w:rFonts w:ascii="Arial" w:eastAsia="Calibri" w:hAnsi="Arial" w:cs="Arial"/>
                <w:color w:val="000000" w:themeColor="text1"/>
                <w:sz w:val="21"/>
                <w:szCs w:val="21"/>
              </w:rPr>
              <w:t>we’ll be flexible as we might need to catch-up via video, etc.</w:t>
            </w:r>
          </w:p>
        </w:tc>
        <w:tc>
          <w:tcPr>
            <w:tcW w:w="2340" w:type="dxa"/>
          </w:tcPr>
          <w:p w14:paraId="4799DED5" w14:textId="77777777" w:rsidR="007B5825" w:rsidRPr="00F02B53" w:rsidRDefault="007B5825" w:rsidP="00597C30">
            <w:pPr>
              <w:jc w:val="center"/>
              <w:rPr>
                <w:rFonts w:ascii="Arial" w:eastAsia="Calibri" w:hAnsi="Arial" w:cs="Arial"/>
                <w:color w:val="000000" w:themeColor="text1"/>
                <w:sz w:val="21"/>
                <w:szCs w:val="21"/>
              </w:rPr>
            </w:pPr>
          </w:p>
        </w:tc>
        <w:tc>
          <w:tcPr>
            <w:tcW w:w="2340" w:type="dxa"/>
          </w:tcPr>
          <w:p w14:paraId="750669B7" w14:textId="0ACC63CF" w:rsidR="007B5825" w:rsidRPr="00F02B53" w:rsidRDefault="007B5825" w:rsidP="00597C30">
            <w:pPr>
              <w:jc w:val="center"/>
              <w:rPr>
                <w:rFonts w:ascii="Arial" w:eastAsia="Calibri" w:hAnsi="Arial" w:cs="Arial"/>
                <w:color w:val="000000" w:themeColor="text1"/>
                <w:sz w:val="21"/>
                <w:szCs w:val="21"/>
              </w:rPr>
            </w:pPr>
          </w:p>
        </w:tc>
      </w:tr>
      <w:tr w:rsidR="006A0CB8" w:rsidRPr="00F02B53" w14:paraId="66E7FE33" w14:textId="77777777" w:rsidTr="008E6887">
        <w:tc>
          <w:tcPr>
            <w:tcW w:w="1080" w:type="dxa"/>
          </w:tcPr>
          <w:p w14:paraId="3955DB6B" w14:textId="2CE4D96B" w:rsidR="00E21B80" w:rsidRPr="00F02B53" w:rsidRDefault="00E21B80"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Sep 8</w:t>
            </w:r>
          </w:p>
        </w:tc>
        <w:tc>
          <w:tcPr>
            <w:tcW w:w="4770" w:type="dxa"/>
          </w:tcPr>
          <w:p w14:paraId="542000C9" w14:textId="7DEFD8F1" w:rsidR="007071AD" w:rsidRPr="00F02B53" w:rsidRDefault="00A709D5"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Client Psychology</w:t>
            </w:r>
            <w:r w:rsidR="006672FA"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Communications</w:t>
            </w:r>
            <w:r w:rsidR="006672FA"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Counseling</w:t>
            </w:r>
            <w:r w:rsidR="006672FA"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Behavioral Finance</w:t>
            </w:r>
            <w:r w:rsidR="006672FA"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 xml:space="preserve">Money Conflicts </w:t>
            </w:r>
            <w:r w:rsidR="00AB1065" w:rsidRPr="00F02B53">
              <w:rPr>
                <w:rFonts w:ascii="Arial" w:eastAsia="Calibri" w:hAnsi="Arial" w:cs="Arial"/>
                <w:color w:val="000000" w:themeColor="text1"/>
                <w:sz w:val="21"/>
                <w:szCs w:val="21"/>
              </w:rPr>
              <w:t>[</w:t>
            </w:r>
            <w:r w:rsidR="000A7B59" w:rsidRPr="00F02B53">
              <w:rPr>
                <w:rFonts w:ascii="Arial" w:eastAsia="Calibri" w:hAnsi="Arial" w:cs="Arial"/>
                <w:color w:val="000000" w:themeColor="text1"/>
                <w:sz w:val="21"/>
                <w:szCs w:val="21"/>
              </w:rPr>
              <w:t>Guest Speaker</w:t>
            </w:r>
            <w:r w:rsidR="00AB1065" w:rsidRPr="00F02B53">
              <w:rPr>
                <w:rFonts w:ascii="Arial" w:eastAsia="Calibri" w:hAnsi="Arial" w:cs="Arial"/>
                <w:color w:val="000000" w:themeColor="text1"/>
                <w:sz w:val="21"/>
                <w:szCs w:val="21"/>
              </w:rPr>
              <w:t>]</w:t>
            </w:r>
          </w:p>
          <w:p w14:paraId="22482DDA" w14:textId="411A666C" w:rsidR="00A709D5" w:rsidRPr="00F02B53" w:rsidRDefault="00A709D5"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(CFP H.65,</w:t>
            </w:r>
            <w:r w:rsidR="00F70E2B"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66,</w:t>
            </w:r>
            <w:r w:rsidR="00F70E2B"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67,</w:t>
            </w:r>
            <w:r w:rsidR="00F70E2B"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68,</w:t>
            </w:r>
            <w:r w:rsidR="00F70E2B"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69,</w:t>
            </w:r>
            <w:r w:rsidR="00F70E2B"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70)</w:t>
            </w:r>
          </w:p>
        </w:tc>
        <w:tc>
          <w:tcPr>
            <w:tcW w:w="2340" w:type="dxa"/>
          </w:tcPr>
          <w:p w14:paraId="4613D3D8" w14:textId="4BA6A4C6" w:rsidR="00A709D5" w:rsidRPr="00F02B53" w:rsidRDefault="00A709D5"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Ch 2</w:t>
            </w:r>
          </w:p>
          <w:p w14:paraId="01B2E289" w14:textId="77777777" w:rsidR="00A709D5" w:rsidRPr="00F02B53" w:rsidRDefault="00A709D5" w:rsidP="00597C30">
            <w:pPr>
              <w:jc w:val="center"/>
              <w:rPr>
                <w:rFonts w:ascii="Arial" w:eastAsia="Calibri" w:hAnsi="Arial" w:cs="Arial"/>
                <w:color w:val="000000" w:themeColor="text1"/>
                <w:sz w:val="21"/>
                <w:szCs w:val="21"/>
              </w:rPr>
            </w:pPr>
          </w:p>
        </w:tc>
        <w:tc>
          <w:tcPr>
            <w:tcW w:w="2340" w:type="dxa"/>
          </w:tcPr>
          <w:p w14:paraId="46A945CF" w14:textId="7AC4FEDB" w:rsidR="00A709D5" w:rsidRPr="00F02B53" w:rsidRDefault="0048179F"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Your Money Story</w:t>
            </w:r>
            <w:r w:rsidR="004A373F" w:rsidRPr="00F02B53">
              <w:rPr>
                <w:rFonts w:ascii="Arial" w:eastAsia="Calibri" w:hAnsi="Arial" w:cs="Arial"/>
                <w:color w:val="000000" w:themeColor="text1"/>
                <w:sz w:val="21"/>
                <w:szCs w:val="21"/>
              </w:rPr>
              <w:t>:</w:t>
            </w:r>
            <w:r w:rsidRPr="00F02B53">
              <w:rPr>
                <w:rFonts w:ascii="Arial" w:eastAsia="Calibri" w:hAnsi="Arial" w:cs="Arial"/>
                <w:color w:val="000000" w:themeColor="text1"/>
                <w:sz w:val="21"/>
                <w:szCs w:val="21"/>
              </w:rPr>
              <w:t xml:space="preserve"> bring your thoughts to class with you</w:t>
            </w:r>
          </w:p>
        </w:tc>
      </w:tr>
      <w:tr w:rsidR="006A0CB8" w:rsidRPr="00F02B53" w14:paraId="081FE5A2" w14:textId="77777777" w:rsidTr="008E6887">
        <w:tc>
          <w:tcPr>
            <w:tcW w:w="1080" w:type="dxa"/>
          </w:tcPr>
          <w:p w14:paraId="6D0FDFDD" w14:textId="12FF6FD3" w:rsidR="00E21B80" w:rsidRPr="00F02B53" w:rsidRDefault="00E21B80"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Sep 15</w:t>
            </w:r>
          </w:p>
        </w:tc>
        <w:tc>
          <w:tcPr>
            <w:tcW w:w="4770" w:type="dxa"/>
          </w:tcPr>
          <w:p w14:paraId="39E41E4C" w14:textId="77777777" w:rsidR="00A709D5" w:rsidRPr="00F02B53" w:rsidRDefault="00A709D5"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 xml:space="preserve">Personal Financial Statements/ Cash Management/Credit </w:t>
            </w:r>
          </w:p>
          <w:p w14:paraId="44C95BB9" w14:textId="61AD3CEF" w:rsidR="00A709D5" w:rsidRPr="00F02B53" w:rsidRDefault="00A709D5" w:rsidP="00597C30">
            <w:pPr>
              <w:jc w:val="center"/>
              <w:rPr>
                <w:rFonts w:ascii="Arial" w:eastAsia="Calibri" w:hAnsi="Arial" w:cs="Arial"/>
                <w:bCs/>
                <w:color w:val="000000" w:themeColor="text1"/>
                <w:sz w:val="21"/>
                <w:szCs w:val="21"/>
              </w:rPr>
            </w:pPr>
            <w:r w:rsidRPr="00F02B53">
              <w:rPr>
                <w:rFonts w:ascii="Arial" w:eastAsia="Calibri" w:hAnsi="Arial" w:cs="Arial"/>
                <w:color w:val="000000" w:themeColor="text1"/>
                <w:sz w:val="21"/>
                <w:szCs w:val="21"/>
              </w:rPr>
              <w:t>(CFP B.08,</w:t>
            </w:r>
            <w:r w:rsidR="005B38C2"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09,</w:t>
            </w:r>
            <w:r w:rsidR="005B38C2"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10)</w:t>
            </w:r>
          </w:p>
        </w:tc>
        <w:tc>
          <w:tcPr>
            <w:tcW w:w="2340" w:type="dxa"/>
          </w:tcPr>
          <w:p w14:paraId="7BD09BC0" w14:textId="77777777" w:rsidR="00A709D5" w:rsidRPr="00F02B53" w:rsidRDefault="00A709D5"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Ch 4</w:t>
            </w:r>
          </w:p>
        </w:tc>
        <w:tc>
          <w:tcPr>
            <w:tcW w:w="2340" w:type="dxa"/>
          </w:tcPr>
          <w:p w14:paraId="0CF402E6" w14:textId="262E641C" w:rsidR="00A709D5" w:rsidRPr="00F02B53" w:rsidRDefault="00A709D5" w:rsidP="00597C30">
            <w:pPr>
              <w:jc w:val="center"/>
              <w:rPr>
                <w:rFonts w:ascii="Arial" w:eastAsia="Calibri" w:hAnsi="Arial" w:cs="Arial"/>
                <w:color w:val="000000" w:themeColor="text1"/>
                <w:sz w:val="21"/>
                <w:szCs w:val="21"/>
              </w:rPr>
            </w:pPr>
          </w:p>
        </w:tc>
      </w:tr>
      <w:tr w:rsidR="006A0CB8" w:rsidRPr="00F02B53" w14:paraId="4E07BCD6" w14:textId="77777777" w:rsidTr="008E6887">
        <w:tc>
          <w:tcPr>
            <w:tcW w:w="1080" w:type="dxa"/>
          </w:tcPr>
          <w:p w14:paraId="4AB9348B" w14:textId="5A25896B" w:rsidR="00E21B80" w:rsidRPr="00F02B53" w:rsidRDefault="00E21B80"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Sep 22</w:t>
            </w:r>
          </w:p>
        </w:tc>
        <w:tc>
          <w:tcPr>
            <w:tcW w:w="4770" w:type="dxa"/>
          </w:tcPr>
          <w:p w14:paraId="45B6F4AA" w14:textId="3DD361E8" w:rsidR="00A709D5" w:rsidRPr="00F02B53" w:rsidRDefault="00A709D5" w:rsidP="006F6261">
            <w:pPr>
              <w:jc w:val="center"/>
              <w:rPr>
                <w:rFonts w:ascii="Arial" w:eastAsia="Calibri" w:hAnsi="Arial" w:cs="Arial"/>
                <w:b/>
                <w:color w:val="000000" w:themeColor="text1"/>
                <w:sz w:val="21"/>
                <w:szCs w:val="21"/>
              </w:rPr>
            </w:pPr>
            <w:r w:rsidRPr="00F02B53">
              <w:rPr>
                <w:rFonts w:ascii="Arial" w:eastAsia="Calibri" w:hAnsi="Arial" w:cs="Arial"/>
                <w:bCs/>
                <w:color w:val="000000" w:themeColor="text1"/>
                <w:sz w:val="21"/>
                <w:szCs w:val="21"/>
              </w:rPr>
              <w:t>Income Tax Basics (</w:t>
            </w:r>
            <w:r w:rsidR="00180BFD" w:rsidRPr="00F02B53">
              <w:rPr>
                <w:rFonts w:ascii="Arial" w:eastAsia="Calibri" w:hAnsi="Arial" w:cs="Arial"/>
                <w:bCs/>
                <w:color w:val="000000" w:themeColor="text1"/>
                <w:sz w:val="21"/>
                <w:szCs w:val="21"/>
              </w:rPr>
              <w:t xml:space="preserve">CFP </w:t>
            </w:r>
            <w:r w:rsidR="00245773" w:rsidRPr="00F02B53">
              <w:rPr>
                <w:rFonts w:ascii="Arial" w:eastAsia="Calibri" w:hAnsi="Arial" w:cs="Arial"/>
                <w:bCs/>
                <w:color w:val="000000" w:themeColor="text1"/>
                <w:sz w:val="21"/>
                <w:szCs w:val="21"/>
              </w:rPr>
              <w:t>E</w:t>
            </w:r>
            <w:r w:rsidRPr="00F02B53">
              <w:rPr>
                <w:rFonts w:ascii="Arial" w:eastAsia="Calibri" w:hAnsi="Arial" w:cs="Arial"/>
                <w:bCs/>
                <w:color w:val="000000" w:themeColor="text1"/>
                <w:sz w:val="21"/>
                <w:szCs w:val="21"/>
              </w:rPr>
              <w:t>.36)</w:t>
            </w:r>
          </w:p>
        </w:tc>
        <w:tc>
          <w:tcPr>
            <w:tcW w:w="2340" w:type="dxa"/>
          </w:tcPr>
          <w:p w14:paraId="16D4E744" w14:textId="3831545D" w:rsidR="00D37148" w:rsidRPr="00F02B53" w:rsidRDefault="00CA0617" w:rsidP="00597C30">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C</w:t>
            </w:r>
            <w:r w:rsidR="00D37148" w:rsidRPr="00F02B53">
              <w:rPr>
                <w:rFonts w:ascii="Arial" w:eastAsia="Calibri" w:hAnsi="Arial" w:cs="Arial"/>
                <w:color w:val="000000" w:themeColor="text1"/>
                <w:sz w:val="21"/>
                <w:szCs w:val="21"/>
              </w:rPr>
              <w:t>h 12</w:t>
            </w:r>
          </w:p>
        </w:tc>
        <w:tc>
          <w:tcPr>
            <w:tcW w:w="2340" w:type="dxa"/>
          </w:tcPr>
          <w:p w14:paraId="00B8D673" w14:textId="44C8E872" w:rsidR="00A709D5" w:rsidRPr="00F02B53" w:rsidRDefault="00E32C6C" w:rsidP="00E32C6C">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Fin</w:t>
            </w:r>
            <w:r w:rsidR="00FC7015" w:rsidRPr="00F02B53">
              <w:rPr>
                <w:rFonts w:ascii="Arial" w:eastAsia="Calibri" w:hAnsi="Arial" w:cs="Arial"/>
                <w:color w:val="000000" w:themeColor="text1"/>
                <w:sz w:val="21"/>
                <w:szCs w:val="21"/>
              </w:rPr>
              <w:t>ancial</w:t>
            </w:r>
            <w:r w:rsidRPr="00F02B53">
              <w:rPr>
                <w:rFonts w:ascii="Arial" w:eastAsia="Calibri" w:hAnsi="Arial" w:cs="Arial"/>
                <w:color w:val="000000" w:themeColor="text1"/>
                <w:sz w:val="21"/>
                <w:szCs w:val="21"/>
              </w:rPr>
              <w:t xml:space="preserve"> </w:t>
            </w:r>
            <w:r w:rsidR="00FC7015" w:rsidRPr="00F02B53">
              <w:rPr>
                <w:rFonts w:ascii="Arial" w:eastAsia="Calibri" w:hAnsi="Arial" w:cs="Arial"/>
                <w:color w:val="000000" w:themeColor="text1"/>
                <w:sz w:val="21"/>
                <w:szCs w:val="21"/>
              </w:rPr>
              <w:t>St</w:t>
            </w:r>
            <w:r w:rsidR="009910CE" w:rsidRPr="00F02B53">
              <w:rPr>
                <w:rFonts w:ascii="Arial" w:eastAsia="Calibri" w:hAnsi="Arial" w:cs="Arial"/>
                <w:color w:val="000000" w:themeColor="text1"/>
                <w:sz w:val="21"/>
                <w:szCs w:val="21"/>
              </w:rPr>
              <w:t>atement</w:t>
            </w:r>
            <w:r w:rsidRPr="00F02B53">
              <w:rPr>
                <w:rFonts w:ascii="Arial" w:eastAsia="Calibri" w:hAnsi="Arial" w:cs="Arial"/>
                <w:color w:val="000000" w:themeColor="text1"/>
                <w:sz w:val="21"/>
                <w:szCs w:val="21"/>
              </w:rPr>
              <w:t xml:space="preserve"> </w:t>
            </w:r>
            <w:r w:rsidR="00D67371" w:rsidRPr="00F02B53">
              <w:rPr>
                <w:rFonts w:ascii="Arial" w:eastAsia="Calibri" w:hAnsi="Arial" w:cs="Arial"/>
                <w:color w:val="000000" w:themeColor="text1"/>
                <w:sz w:val="21"/>
                <w:szCs w:val="21"/>
              </w:rPr>
              <w:t>Case Study</w:t>
            </w:r>
            <w:r w:rsidRPr="00F02B53">
              <w:rPr>
                <w:rFonts w:ascii="Arial" w:eastAsia="Calibri" w:hAnsi="Arial" w:cs="Arial"/>
                <w:color w:val="000000" w:themeColor="text1"/>
                <w:sz w:val="21"/>
                <w:szCs w:val="21"/>
              </w:rPr>
              <w:t xml:space="preserve"> (100 pts)</w:t>
            </w:r>
            <w:r w:rsidR="009910CE" w:rsidRPr="00F02B53">
              <w:rPr>
                <w:rFonts w:ascii="Arial" w:eastAsia="Calibri" w:hAnsi="Arial" w:cs="Arial"/>
                <w:color w:val="000000" w:themeColor="text1"/>
                <w:sz w:val="21"/>
                <w:szCs w:val="21"/>
              </w:rPr>
              <w:t xml:space="preserve"> due at </w:t>
            </w:r>
            <w:r w:rsidR="005F5CC0" w:rsidRPr="00F02B53">
              <w:rPr>
                <w:rFonts w:ascii="Arial" w:eastAsia="Calibri" w:hAnsi="Arial" w:cs="Arial"/>
                <w:color w:val="000000" w:themeColor="text1"/>
                <w:sz w:val="21"/>
                <w:szCs w:val="21"/>
              </w:rPr>
              <w:t xml:space="preserve">the </w:t>
            </w:r>
            <w:r w:rsidR="00816BBC" w:rsidRPr="00F02B53">
              <w:rPr>
                <w:rFonts w:ascii="Arial" w:eastAsia="Calibri" w:hAnsi="Arial" w:cs="Arial"/>
                <w:color w:val="000000" w:themeColor="text1"/>
                <w:sz w:val="21"/>
                <w:szCs w:val="21"/>
              </w:rPr>
              <w:t>beginning of class</w:t>
            </w:r>
          </w:p>
        </w:tc>
      </w:tr>
      <w:tr w:rsidR="006A0CB8" w:rsidRPr="00F02B53" w14:paraId="313C0189" w14:textId="77777777" w:rsidTr="008E6887">
        <w:tc>
          <w:tcPr>
            <w:tcW w:w="1080" w:type="dxa"/>
          </w:tcPr>
          <w:p w14:paraId="63FA5C42" w14:textId="23BB87C0" w:rsidR="00E21B80" w:rsidRPr="00F02B53" w:rsidRDefault="00E21B80"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Sep 29</w:t>
            </w:r>
          </w:p>
        </w:tc>
        <w:tc>
          <w:tcPr>
            <w:tcW w:w="4770" w:type="dxa"/>
          </w:tcPr>
          <w:p w14:paraId="1C5D8A4C" w14:textId="77777777" w:rsidR="007A7FBB" w:rsidRPr="00F02B53" w:rsidRDefault="007A7FBB" w:rsidP="007A7FBB">
            <w:pPr>
              <w:jc w:val="center"/>
              <w:rPr>
                <w:rFonts w:ascii="Arial" w:eastAsia="Calibri" w:hAnsi="Arial" w:cs="Arial"/>
                <w:b/>
                <w:color w:val="000000" w:themeColor="text1"/>
                <w:sz w:val="21"/>
                <w:szCs w:val="21"/>
              </w:rPr>
            </w:pPr>
            <w:r w:rsidRPr="00F02B53">
              <w:rPr>
                <w:rFonts w:ascii="Arial" w:eastAsia="Calibri" w:hAnsi="Arial" w:cs="Arial"/>
                <w:b/>
                <w:color w:val="000000" w:themeColor="text1"/>
                <w:sz w:val="21"/>
                <w:szCs w:val="21"/>
              </w:rPr>
              <w:t>Exam 1 @ beginning of class (100 Points)</w:t>
            </w:r>
          </w:p>
          <w:p w14:paraId="299FB460" w14:textId="77777777" w:rsidR="007A7FBB" w:rsidRPr="00F02B53" w:rsidRDefault="007A7FBB" w:rsidP="000E3B77">
            <w:pPr>
              <w:jc w:val="center"/>
              <w:rPr>
                <w:rFonts w:ascii="Arial" w:eastAsia="Calibri" w:hAnsi="Arial" w:cs="Arial"/>
                <w:color w:val="000000" w:themeColor="text1"/>
                <w:sz w:val="21"/>
                <w:szCs w:val="21"/>
              </w:rPr>
            </w:pPr>
          </w:p>
          <w:p w14:paraId="4D199B2D" w14:textId="3B0AD525" w:rsidR="00A709D5" w:rsidRPr="00F02B53" w:rsidRDefault="00A709D5"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TVM – Time Value of Money</w:t>
            </w:r>
            <w:r w:rsidRPr="00F02B53">
              <w:rPr>
                <w:rFonts w:ascii="Arial" w:eastAsia="Calibri" w:hAnsi="Arial" w:cs="Arial"/>
                <w:color w:val="000000" w:themeColor="text1"/>
                <w:sz w:val="21"/>
                <w:szCs w:val="21"/>
              </w:rPr>
              <w:br/>
              <w:t>Various uses (</w:t>
            </w:r>
            <w:r w:rsidR="00B210CE" w:rsidRPr="00F02B53">
              <w:rPr>
                <w:rFonts w:ascii="Arial" w:eastAsia="Calibri" w:hAnsi="Arial" w:cs="Arial"/>
                <w:color w:val="000000" w:themeColor="text1"/>
                <w:sz w:val="21"/>
                <w:szCs w:val="21"/>
              </w:rPr>
              <w:t xml:space="preserve">CFP </w:t>
            </w:r>
            <w:r w:rsidRPr="00F02B53">
              <w:rPr>
                <w:rFonts w:ascii="Arial" w:eastAsia="Calibri" w:hAnsi="Arial" w:cs="Arial"/>
                <w:color w:val="000000" w:themeColor="text1"/>
                <w:sz w:val="21"/>
                <w:szCs w:val="21"/>
              </w:rPr>
              <w:t>B.12)</w:t>
            </w:r>
          </w:p>
        </w:tc>
        <w:tc>
          <w:tcPr>
            <w:tcW w:w="2340" w:type="dxa"/>
          </w:tcPr>
          <w:p w14:paraId="02115A03" w14:textId="77777777" w:rsidR="00FD329E" w:rsidRPr="00F02B53" w:rsidRDefault="00FD329E" w:rsidP="00FD329E">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Over Ch 1, 2, 3, 4, 12, 15</w:t>
            </w:r>
          </w:p>
          <w:p w14:paraId="4FA13029" w14:textId="77777777" w:rsidR="00FD329E" w:rsidRPr="00F02B53" w:rsidRDefault="00FD329E" w:rsidP="000E3B77">
            <w:pPr>
              <w:jc w:val="center"/>
              <w:rPr>
                <w:rFonts w:ascii="Arial" w:eastAsia="Calibri" w:hAnsi="Arial" w:cs="Arial"/>
                <w:color w:val="000000" w:themeColor="text1"/>
                <w:sz w:val="21"/>
                <w:szCs w:val="21"/>
              </w:rPr>
            </w:pPr>
          </w:p>
          <w:p w14:paraId="6A62EF6D" w14:textId="3DDC832D" w:rsidR="00A709D5" w:rsidRPr="00F02B53" w:rsidRDefault="00A709D5"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 xml:space="preserve">Ch 7 </w:t>
            </w:r>
          </w:p>
        </w:tc>
        <w:tc>
          <w:tcPr>
            <w:tcW w:w="2340" w:type="dxa"/>
          </w:tcPr>
          <w:p w14:paraId="70881FE1" w14:textId="53A18946" w:rsidR="00A709D5" w:rsidRPr="00F02B53" w:rsidRDefault="00A709D5" w:rsidP="000E3B77">
            <w:pPr>
              <w:jc w:val="center"/>
              <w:rPr>
                <w:rFonts w:ascii="Arial" w:eastAsia="Calibri" w:hAnsi="Arial" w:cs="Arial"/>
                <w:color w:val="000000" w:themeColor="text1"/>
                <w:sz w:val="21"/>
                <w:szCs w:val="21"/>
              </w:rPr>
            </w:pPr>
          </w:p>
        </w:tc>
      </w:tr>
      <w:tr w:rsidR="006A0CB8" w:rsidRPr="00F02B53" w14:paraId="40445390" w14:textId="77777777" w:rsidTr="008E6887">
        <w:tc>
          <w:tcPr>
            <w:tcW w:w="1080" w:type="dxa"/>
          </w:tcPr>
          <w:p w14:paraId="6613B5EA" w14:textId="000CE449" w:rsidR="00E21B80" w:rsidRPr="00F02B53" w:rsidRDefault="00E21B80"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O</w:t>
            </w:r>
            <w:r w:rsidR="009D5AFD" w:rsidRPr="00F02B53">
              <w:rPr>
                <w:rFonts w:ascii="Arial" w:eastAsia="Calibri" w:hAnsi="Arial" w:cs="Arial"/>
                <w:color w:val="000000" w:themeColor="text1"/>
                <w:sz w:val="21"/>
                <w:szCs w:val="21"/>
              </w:rPr>
              <w:t>ct 6</w:t>
            </w:r>
          </w:p>
        </w:tc>
        <w:tc>
          <w:tcPr>
            <w:tcW w:w="4770" w:type="dxa"/>
          </w:tcPr>
          <w:p w14:paraId="31EBCEEF" w14:textId="77777777" w:rsidR="00A709D5" w:rsidRPr="00F02B53" w:rsidRDefault="00A709D5"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Education Funding</w:t>
            </w:r>
          </w:p>
          <w:p w14:paraId="2D797D21" w14:textId="221283AE" w:rsidR="00A709D5" w:rsidRPr="00F02B53" w:rsidRDefault="00A709D5"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w:t>
            </w:r>
            <w:r w:rsidR="00451877" w:rsidRPr="00F02B53">
              <w:rPr>
                <w:rFonts w:ascii="Arial" w:eastAsia="Calibri" w:hAnsi="Arial" w:cs="Arial"/>
                <w:color w:val="000000" w:themeColor="text1"/>
                <w:sz w:val="21"/>
                <w:szCs w:val="21"/>
              </w:rPr>
              <w:t xml:space="preserve">CFP </w:t>
            </w:r>
            <w:r w:rsidRPr="00F02B53">
              <w:rPr>
                <w:rFonts w:ascii="Arial" w:eastAsia="Calibri" w:hAnsi="Arial" w:cs="Arial"/>
                <w:color w:val="000000" w:themeColor="text1"/>
                <w:sz w:val="21"/>
                <w:szCs w:val="21"/>
              </w:rPr>
              <w:t>B.13,</w:t>
            </w:r>
            <w:r w:rsidR="005B38C2"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14,</w:t>
            </w:r>
            <w:r w:rsidR="005B38C2"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15)</w:t>
            </w:r>
          </w:p>
        </w:tc>
        <w:tc>
          <w:tcPr>
            <w:tcW w:w="2340" w:type="dxa"/>
          </w:tcPr>
          <w:p w14:paraId="28C21941" w14:textId="36C982ED" w:rsidR="00A709D5" w:rsidRPr="00F02B53" w:rsidRDefault="00A709D5"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 xml:space="preserve">Ch 8 </w:t>
            </w:r>
          </w:p>
        </w:tc>
        <w:tc>
          <w:tcPr>
            <w:tcW w:w="2340" w:type="dxa"/>
          </w:tcPr>
          <w:p w14:paraId="394FAA48" w14:textId="6869275A" w:rsidR="00A709D5" w:rsidRPr="00F02B53" w:rsidRDefault="00A709D5" w:rsidP="000E3B77">
            <w:pPr>
              <w:jc w:val="center"/>
              <w:rPr>
                <w:rFonts w:ascii="Arial" w:eastAsia="Calibri" w:hAnsi="Arial" w:cs="Arial"/>
                <w:color w:val="000000" w:themeColor="text1"/>
                <w:sz w:val="21"/>
                <w:szCs w:val="21"/>
              </w:rPr>
            </w:pPr>
          </w:p>
        </w:tc>
      </w:tr>
      <w:tr w:rsidR="006A0CB8" w:rsidRPr="00F02B53" w14:paraId="7C803FAD" w14:textId="77777777" w:rsidTr="008E6887">
        <w:tc>
          <w:tcPr>
            <w:tcW w:w="1080" w:type="dxa"/>
          </w:tcPr>
          <w:p w14:paraId="18469920" w14:textId="6EA6B8F1" w:rsidR="009D5AFD" w:rsidRPr="00F02B53" w:rsidRDefault="009D5AFD"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Oct 13</w:t>
            </w:r>
          </w:p>
        </w:tc>
        <w:tc>
          <w:tcPr>
            <w:tcW w:w="4770" w:type="dxa"/>
          </w:tcPr>
          <w:p w14:paraId="1327672A" w14:textId="3D1F0F93" w:rsidR="00A709D5" w:rsidRPr="00F02B53" w:rsidRDefault="00A709D5"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 xml:space="preserve">Investment Planning Overview </w:t>
            </w:r>
          </w:p>
          <w:p w14:paraId="17A35B19" w14:textId="21E7572C" w:rsidR="00A709D5" w:rsidRPr="00F02B53" w:rsidRDefault="00A709D5"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w:t>
            </w:r>
            <w:r w:rsidR="00451877" w:rsidRPr="00F02B53">
              <w:rPr>
                <w:rFonts w:ascii="Arial" w:eastAsia="Calibri" w:hAnsi="Arial" w:cs="Arial"/>
                <w:color w:val="000000" w:themeColor="text1"/>
                <w:sz w:val="21"/>
                <w:szCs w:val="21"/>
              </w:rPr>
              <w:t xml:space="preserve">CFP </w:t>
            </w:r>
            <w:r w:rsidRPr="00F02B53">
              <w:rPr>
                <w:rFonts w:ascii="Arial" w:eastAsia="Calibri" w:hAnsi="Arial" w:cs="Arial"/>
                <w:color w:val="000000" w:themeColor="text1"/>
                <w:sz w:val="21"/>
                <w:szCs w:val="21"/>
              </w:rPr>
              <w:t>D.27,</w:t>
            </w:r>
            <w:r w:rsidR="005B38C2"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28,</w:t>
            </w:r>
            <w:r w:rsidR="005B38C2"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31,</w:t>
            </w:r>
            <w:r w:rsidR="005B38C2"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33,</w:t>
            </w:r>
            <w:r w:rsidR="005B38C2"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34)</w:t>
            </w:r>
          </w:p>
        </w:tc>
        <w:tc>
          <w:tcPr>
            <w:tcW w:w="2340" w:type="dxa"/>
          </w:tcPr>
          <w:p w14:paraId="70EA8826" w14:textId="0ED58D38" w:rsidR="00A709D5" w:rsidRPr="00F02B53" w:rsidRDefault="00A709D5"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Ch 9</w:t>
            </w:r>
          </w:p>
        </w:tc>
        <w:tc>
          <w:tcPr>
            <w:tcW w:w="2340" w:type="dxa"/>
          </w:tcPr>
          <w:p w14:paraId="7076113D" w14:textId="08CDB126" w:rsidR="00A709D5" w:rsidRPr="00F02B53" w:rsidRDefault="00E32C6C"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 xml:space="preserve">Education Planning Case </w:t>
            </w:r>
            <w:r w:rsidR="00915161" w:rsidRPr="00F02B53">
              <w:rPr>
                <w:rFonts w:ascii="Arial" w:eastAsia="Calibri" w:hAnsi="Arial" w:cs="Arial"/>
                <w:color w:val="000000" w:themeColor="text1"/>
                <w:sz w:val="21"/>
                <w:szCs w:val="21"/>
              </w:rPr>
              <w:t>Study</w:t>
            </w:r>
            <w:r w:rsidRPr="00F02B53">
              <w:rPr>
                <w:rFonts w:ascii="Arial" w:eastAsia="Calibri" w:hAnsi="Arial" w:cs="Arial"/>
                <w:color w:val="000000" w:themeColor="text1"/>
                <w:sz w:val="21"/>
                <w:szCs w:val="21"/>
              </w:rPr>
              <w:t xml:space="preserve"> (</w:t>
            </w:r>
            <w:r w:rsidR="00637B41" w:rsidRPr="00F02B53">
              <w:rPr>
                <w:rFonts w:ascii="Arial" w:eastAsia="Calibri" w:hAnsi="Arial" w:cs="Arial"/>
                <w:color w:val="000000" w:themeColor="text1"/>
                <w:sz w:val="21"/>
                <w:szCs w:val="21"/>
              </w:rPr>
              <w:t>15</w:t>
            </w:r>
            <w:r w:rsidRPr="00F02B53">
              <w:rPr>
                <w:rFonts w:ascii="Arial" w:eastAsia="Calibri" w:hAnsi="Arial" w:cs="Arial"/>
                <w:color w:val="000000" w:themeColor="text1"/>
                <w:sz w:val="21"/>
                <w:szCs w:val="21"/>
              </w:rPr>
              <w:t>0 pts)</w:t>
            </w:r>
            <w:r w:rsidR="00D67371" w:rsidRPr="00F02B53">
              <w:rPr>
                <w:rFonts w:ascii="Arial" w:eastAsia="Calibri" w:hAnsi="Arial" w:cs="Arial"/>
                <w:color w:val="000000" w:themeColor="text1"/>
                <w:sz w:val="21"/>
                <w:szCs w:val="21"/>
              </w:rPr>
              <w:t xml:space="preserve"> due at </w:t>
            </w:r>
            <w:r w:rsidR="005F5CC0" w:rsidRPr="00F02B53">
              <w:rPr>
                <w:rFonts w:ascii="Arial" w:eastAsia="Calibri" w:hAnsi="Arial" w:cs="Arial"/>
                <w:color w:val="000000" w:themeColor="text1"/>
                <w:sz w:val="21"/>
                <w:szCs w:val="21"/>
              </w:rPr>
              <w:t xml:space="preserve">the </w:t>
            </w:r>
            <w:r w:rsidR="00D67371" w:rsidRPr="00F02B53">
              <w:rPr>
                <w:rFonts w:ascii="Arial" w:eastAsia="Calibri" w:hAnsi="Arial" w:cs="Arial"/>
                <w:color w:val="000000" w:themeColor="text1"/>
                <w:sz w:val="21"/>
                <w:szCs w:val="21"/>
              </w:rPr>
              <w:t>beginning of class</w:t>
            </w:r>
          </w:p>
        </w:tc>
      </w:tr>
      <w:tr w:rsidR="006A0CB8" w:rsidRPr="00F02B53" w14:paraId="4E1A263E" w14:textId="77777777" w:rsidTr="008E6887">
        <w:tc>
          <w:tcPr>
            <w:tcW w:w="1080" w:type="dxa"/>
          </w:tcPr>
          <w:p w14:paraId="5F17CD0D" w14:textId="53CFC10B" w:rsidR="009D5AFD" w:rsidRPr="00F02B53" w:rsidRDefault="009D5AFD"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Oct 20</w:t>
            </w:r>
          </w:p>
        </w:tc>
        <w:tc>
          <w:tcPr>
            <w:tcW w:w="4770" w:type="dxa"/>
          </w:tcPr>
          <w:p w14:paraId="4D3F55A2" w14:textId="12169E59" w:rsidR="00A709D5" w:rsidRPr="00F02B53" w:rsidRDefault="00A709D5"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Retirement Plan</w:t>
            </w:r>
            <w:r w:rsidR="00910658" w:rsidRPr="00F02B53">
              <w:rPr>
                <w:rFonts w:ascii="Arial" w:eastAsia="Calibri" w:hAnsi="Arial" w:cs="Arial"/>
                <w:color w:val="000000" w:themeColor="text1"/>
                <w:sz w:val="21"/>
                <w:szCs w:val="21"/>
              </w:rPr>
              <w:t>n</w:t>
            </w:r>
            <w:r w:rsidR="00B113FE" w:rsidRPr="00F02B53">
              <w:rPr>
                <w:rFonts w:ascii="Arial" w:eastAsia="Calibri" w:hAnsi="Arial" w:cs="Arial"/>
                <w:color w:val="000000" w:themeColor="text1"/>
                <w:sz w:val="21"/>
                <w:szCs w:val="21"/>
              </w:rPr>
              <w:t>ing</w:t>
            </w:r>
            <w:r w:rsidRPr="00F02B53">
              <w:rPr>
                <w:rFonts w:ascii="Arial" w:eastAsia="Calibri" w:hAnsi="Arial" w:cs="Arial"/>
                <w:color w:val="000000" w:themeColor="text1"/>
                <w:sz w:val="21"/>
                <w:szCs w:val="21"/>
              </w:rPr>
              <w:t xml:space="preserve"> Overview</w:t>
            </w:r>
            <w:r w:rsidRPr="00F02B53">
              <w:rPr>
                <w:rFonts w:ascii="Arial" w:eastAsia="Calibri" w:hAnsi="Arial" w:cs="Arial"/>
                <w:color w:val="000000" w:themeColor="text1"/>
                <w:sz w:val="21"/>
                <w:szCs w:val="21"/>
              </w:rPr>
              <w:br/>
              <w:t>(</w:t>
            </w:r>
            <w:r w:rsidR="00451877" w:rsidRPr="00F02B53">
              <w:rPr>
                <w:rFonts w:ascii="Arial" w:eastAsia="Calibri" w:hAnsi="Arial" w:cs="Arial"/>
                <w:color w:val="000000" w:themeColor="text1"/>
                <w:sz w:val="21"/>
                <w:szCs w:val="21"/>
              </w:rPr>
              <w:t xml:space="preserve">CFP </w:t>
            </w:r>
            <w:r w:rsidRPr="00F02B53">
              <w:rPr>
                <w:rFonts w:ascii="Arial" w:eastAsia="Calibri" w:hAnsi="Arial" w:cs="Arial"/>
                <w:color w:val="000000" w:themeColor="text1"/>
                <w:sz w:val="21"/>
                <w:szCs w:val="21"/>
              </w:rPr>
              <w:t>F.44,</w:t>
            </w:r>
            <w:r w:rsidR="005B38C2"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47,</w:t>
            </w:r>
            <w:r w:rsidR="005B38C2"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51,</w:t>
            </w:r>
            <w:r w:rsidR="005B38C2"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52)</w:t>
            </w:r>
          </w:p>
        </w:tc>
        <w:tc>
          <w:tcPr>
            <w:tcW w:w="2340" w:type="dxa"/>
          </w:tcPr>
          <w:p w14:paraId="11C50DC2" w14:textId="4360FFA7" w:rsidR="00A709D5" w:rsidRPr="00F02B53" w:rsidRDefault="00A709D5"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Ch 11</w:t>
            </w:r>
          </w:p>
        </w:tc>
        <w:tc>
          <w:tcPr>
            <w:tcW w:w="2340" w:type="dxa"/>
          </w:tcPr>
          <w:p w14:paraId="4FAD8027" w14:textId="1389847B" w:rsidR="00A709D5" w:rsidRPr="00F02B53" w:rsidRDefault="00A709D5" w:rsidP="000E3B77">
            <w:pPr>
              <w:jc w:val="center"/>
              <w:rPr>
                <w:rFonts w:ascii="Arial" w:eastAsia="Calibri" w:hAnsi="Arial" w:cs="Arial"/>
                <w:color w:val="000000" w:themeColor="text1"/>
                <w:sz w:val="21"/>
                <w:szCs w:val="21"/>
              </w:rPr>
            </w:pPr>
          </w:p>
        </w:tc>
      </w:tr>
      <w:tr w:rsidR="006A0CB8" w:rsidRPr="00F02B53" w14:paraId="21E7D8A5" w14:textId="77777777" w:rsidTr="008E6887">
        <w:tc>
          <w:tcPr>
            <w:tcW w:w="1080" w:type="dxa"/>
          </w:tcPr>
          <w:p w14:paraId="5C39FCB3" w14:textId="3CB13B1F" w:rsidR="009D5AFD" w:rsidRPr="00F02B53" w:rsidRDefault="009D5AFD"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Oct 27</w:t>
            </w:r>
          </w:p>
        </w:tc>
        <w:tc>
          <w:tcPr>
            <w:tcW w:w="4770" w:type="dxa"/>
          </w:tcPr>
          <w:p w14:paraId="1EF32DD6" w14:textId="77777777" w:rsidR="00A709D5" w:rsidRPr="00F02B53" w:rsidRDefault="00A709D5" w:rsidP="00607024">
            <w:pPr>
              <w:jc w:val="center"/>
              <w:rPr>
                <w:rFonts w:ascii="Arial" w:eastAsia="Calibri" w:hAnsi="Arial" w:cs="Arial"/>
                <w:b/>
                <w:color w:val="000000" w:themeColor="text1"/>
                <w:sz w:val="21"/>
                <w:szCs w:val="21"/>
              </w:rPr>
            </w:pPr>
            <w:r w:rsidRPr="00F02B53">
              <w:rPr>
                <w:rFonts w:ascii="Arial" w:eastAsia="Calibri" w:hAnsi="Arial" w:cs="Arial"/>
                <w:b/>
                <w:color w:val="000000" w:themeColor="text1"/>
                <w:sz w:val="21"/>
                <w:szCs w:val="21"/>
              </w:rPr>
              <w:t xml:space="preserve">Exam 2 </w:t>
            </w:r>
            <w:r w:rsidR="004D4883" w:rsidRPr="00F02B53">
              <w:rPr>
                <w:rFonts w:ascii="Arial" w:eastAsia="Calibri" w:hAnsi="Arial" w:cs="Arial"/>
                <w:b/>
                <w:color w:val="000000" w:themeColor="text1"/>
                <w:sz w:val="21"/>
                <w:szCs w:val="21"/>
              </w:rPr>
              <w:t xml:space="preserve">@ beginning of class </w:t>
            </w:r>
            <w:r w:rsidRPr="00F02B53">
              <w:rPr>
                <w:rFonts w:ascii="Arial" w:eastAsia="Calibri" w:hAnsi="Arial" w:cs="Arial"/>
                <w:b/>
                <w:color w:val="000000" w:themeColor="text1"/>
                <w:sz w:val="21"/>
                <w:szCs w:val="21"/>
              </w:rPr>
              <w:t>(100 points)</w:t>
            </w:r>
          </w:p>
          <w:p w14:paraId="0C500762" w14:textId="77777777" w:rsidR="00DB7F1F" w:rsidRPr="00F02B53" w:rsidRDefault="00DB7F1F" w:rsidP="00607024">
            <w:pPr>
              <w:jc w:val="center"/>
              <w:rPr>
                <w:rFonts w:ascii="Arial" w:eastAsia="Calibri" w:hAnsi="Arial" w:cs="Arial"/>
                <w:b/>
                <w:color w:val="000000" w:themeColor="text1"/>
                <w:sz w:val="21"/>
                <w:szCs w:val="21"/>
              </w:rPr>
            </w:pPr>
          </w:p>
          <w:p w14:paraId="4E71DB66" w14:textId="5FBE0C7B" w:rsidR="00DB7F1F" w:rsidRPr="00F02B53" w:rsidRDefault="00DB7F1F" w:rsidP="00607024">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 xml:space="preserve">Remainder of class: pick up </w:t>
            </w:r>
            <w:r w:rsidR="00612EE6" w:rsidRPr="00F02B53">
              <w:rPr>
                <w:rFonts w:ascii="Arial" w:eastAsia="Calibri" w:hAnsi="Arial" w:cs="Arial"/>
                <w:color w:val="000000" w:themeColor="text1"/>
                <w:sz w:val="21"/>
                <w:szCs w:val="21"/>
              </w:rPr>
              <w:t>where we left off</w:t>
            </w:r>
          </w:p>
        </w:tc>
        <w:tc>
          <w:tcPr>
            <w:tcW w:w="2340" w:type="dxa"/>
          </w:tcPr>
          <w:p w14:paraId="00FAB08D" w14:textId="391D3006" w:rsidR="00A709D5" w:rsidRPr="00F02B53" w:rsidRDefault="00A709D5" w:rsidP="000E3B77">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Over Ch 7, 8, 9, 11</w:t>
            </w:r>
          </w:p>
        </w:tc>
        <w:tc>
          <w:tcPr>
            <w:tcW w:w="2340" w:type="dxa"/>
          </w:tcPr>
          <w:p w14:paraId="2C53B231" w14:textId="1D66F13A" w:rsidR="00A709D5" w:rsidRPr="00F02B53" w:rsidRDefault="00A709D5" w:rsidP="000E3B77">
            <w:pPr>
              <w:jc w:val="center"/>
              <w:rPr>
                <w:rFonts w:ascii="Arial" w:eastAsia="Calibri" w:hAnsi="Arial" w:cs="Arial"/>
                <w:color w:val="000000" w:themeColor="text1"/>
                <w:sz w:val="21"/>
                <w:szCs w:val="21"/>
              </w:rPr>
            </w:pPr>
          </w:p>
        </w:tc>
      </w:tr>
      <w:tr w:rsidR="006A0CB8" w:rsidRPr="00F02B53" w14:paraId="309C18C9" w14:textId="77777777" w:rsidTr="008E6887">
        <w:tc>
          <w:tcPr>
            <w:tcW w:w="1080" w:type="dxa"/>
          </w:tcPr>
          <w:p w14:paraId="566F04EC" w14:textId="3846CE87" w:rsidR="009D5AFD" w:rsidRPr="00F02B53" w:rsidRDefault="009D5AFD" w:rsidP="00607024">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Nov 3</w:t>
            </w:r>
          </w:p>
        </w:tc>
        <w:tc>
          <w:tcPr>
            <w:tcW w:w="4770" w:type="dxa"/>
          </w:tcPr>
          <w:p w14:paraId="7F7E87E3" w14:textId="77777777" w:rsidR="0054215E" w:rsidRPr="00F02B53" w:rsidRDefault="00351951" w:rsidP="00607024">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Risk Management – Insurance Basics</w:t>
            </w:r>
            <w:r w:rsidR="00593101" w:rsidRPr="00F02B53">
              <w:rPr>
                <w:rFonts w:ascii="Arial" w:eastAsia="Calibri" w:hAnsi="Arial" w:cs="Arial"/>
                <w:color w:val="000000" w:themeColor="text1"/>
                <w:sz w:val="21"/>
                <w:szCs w:val="21"/>
              </w:rPr>
              <w:t xml:space="preserve">, </w:t>
            </w:r>
            <w:r w:rsidR="00593101" w:rsidRPr="00F02B53">
              <w:rPr>
                <w:rFonts w:ascii="Arial" w:eastAsia="Calibri" w:hAnsi="Arial" w:cs="Arial"/>
                <w:bCs/>
                <w:color w:val="000000" w:themeColor="text1"/>
                <w:sz w:val="21"/>
                <w:szCs w:val="21"/>
              </w:rPr>
              <w:t>Insurance Needs, Disability, and LTC</w:t>
            </w:r>
            <w:r w:rsidRPr="00F02B53">
              <w:rPr>
                <w:rFonts w:ascii="Arial" w:eastAsia="Calibri" w:hAnsi="Arial" w:cs="Arial"/>
                <w:color w:val="000000" w:themeColor="text1"/>
                <w:sz w:val="21"/>
                <w:szCs w:val="21"/>
              </w:rPr>
              <w:t xml:space="preserve"> </w:t>
            </w:r>
          </w:p>
          <w:p w14:paraId="54665F7A" w14:textId="797CC327" w:rsidR="00351951" w:rsidRPr="00F02B53" w:rsidRDefault="00AB1065" w:rsidP="00607024">
            <w:pPr>
              <w:jc w:val="center"/>
              <w:rPr>
                <w:rFonts w:ascii="Arial" w:eastAsia="Calibri" w:hAnsi="Arial" w:cs="Arial"/>
                <w:b/>
                <w:color w:val="000000" w:themeColor="text1"/>
                <w:sz w:val="21"/>
                <w:szCs w:val="21"/>
              </w:rPr>
            </w:pPr>
            <w:r w:rsidRPr="00F02B53">
              <w:rPr>
                <w:rFonts w:ascii="Arial" w:eastAsia="Calibri" w:hAnsi="Arial" w:cs="Arial"/>
                <w:color w:val="000000" w:themeColor="text1"/>
                <w:sz w:val="21"/>
                <w:szCs w:val="21"/>
              </w:rPr>
              <w:t xml:space="preserve">[Guest Speaker] </w:t>
            </w:r>
            <w:r w:rsidR="00351951" w:rsidRPr="00F02B53">
              <w:rPr>
                <w:rFonts w:ascii="Arial" w:eastAsia="Calibri" w:hAnsi="Arial" w:cs="Arial"/>
                <w:color w:val="000000" w:themeColor="text1"/>
                <w:sz w:val="21"/>
                <w:szCs w:val="21"/>
              </w:rPr>
              <w:t>(CFP C.18,</w:t>
            </w:r>
            <w:r w:rsidR="008B7FB8" w:rsidRPr="00F02B53">
              <w:rPr>
                <w:rFonts w:ascii="Arial" w:eastAsia="Calibri" w:hAnsi="Arial" w:cs="Arial"/>
                <w:color w:val="000000" w:themeColor="text1"/>
                <w:sz w:val="21"/>
                <w:szCs w:val="21"/>
              </w:rPr>
              <w:t xml:space="preserve"> </w:t>
            </w:r>
            <w:r w:rsidR="00351951" w:rsidRPr="00F02B53">
              <w:rPr>
                <w:rFonts w:ascii="Arial" w:eastAsia="Calibri" w:hAnsi="Arial" w:cs="Arial"/>
                <w:color w:val="000000" w:themeColor="text1"/>
                <w:sz w:val="21"/>
                <w:szCs w:val="21"/>
              </w:rPr>
              <w:t>25)</w:t>
            </w:r>
          </w:p>
        </w:tc>
        <w:tc>
          <w:tcPr>
            <w:tcW w:w="2340" w:type="dxa"/>
          </w:tcPr>
          <w:p w14:paraId="7669AF0C" w14:textId="67DA856A" w:rsidR="00351951" w:rsidRPr="00F02B53" w:rsidRDefault="00351951" w:rsidP="00607024">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Ch 5</w:t>
            </w:r>
          </w:p>
        </w:tc>
        <w:tc>
          <w:tcPr>
            <w:tcW w:w="2340" w:type="dxa"/>
          </w:tcPr>
          <w:p w14:paraId="4F6D567F" w14:textId="77976C74" w:rsidR="00351951" w:rsidRPr="00F02B53" w:rsidRDefault="00351951" w:rsidP="00607024">
            <w:pPr>
              <w:jc w:val="center"/>
              <w:rPr>
                <w:rFonts w:ascii="Arial" w:eastAsia="Calibri" w:hAnsi="Arial" w:cs="Arial"/>
                <w:color w:val="000000" w:themeColor="text1"/>
                <w:sz w:val="21"/>
                <w:szCs w:val="21"/>
              </w:rPr>
            </w:pPr>
          </w:p>
        </w:tc>
      </w:tr>
      <w:tr w:rsidR="006A0CB8" w:rsidRPr="00F02B53" w14:paraId="2EAEECA2" w14:textId="77777777" w:rsidTr="008E6887">
        <w:tc>
          <w:tcPr>
            <w:tcW w:w="1080" w:type="dxa"/>
          </w:tcPr>
          <w:p w14:paraId="6F6F97E8" w14:textId="528262FB" w:rsidR="009D5AFD" w:rsidRPr="00F02B53" w:rsidRDefault="009D5AFD" w:rsidP="00607024">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Nov 10</w:t>
            </w:r>
          </w:p>
        </w:tc>
        <w:tc>
          <w:tcPr>
            <w:tcW w:w="4770" w:type="dxa"/>
          </w:tcPr>
          <w:p w14:paraId="033A7A54" w14:textId="11BC8D39" w:rsidR="00351951" w:rsidRPr="00F02B53" w:rsidRDefault="00351951" w:rsidP="00607024">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Business Entities/ Business Insurance (Health Ins, Liability, Group Life)</w:t>
            </w:r>
            <w:r w:rsidRPr="00F02B53">
              <w:rPr>
                <w:rFonts w:ascii="Arial" w:eastAsia="Calibri" w:hAnsi="Arial" w:cs="Arial"/>
                <w:color w:val="000000" w:themeColor="text1"/>
                <w:sz w:val="21"/>
                <w:szCs w:val="21"/>
              </w:rPr>
              <w:br/>
              <w:t>(</w:t>
            </w:r>
            <w:r w:rsidR="00451877" w:rsidRPr="00F02B53">
              <w:rPr>
                <w:rFonts w:ascii="Arial" w:eastAsia="Calibri" w:hAnsi="Arial" w:cs="Arial"/>
                <w:color w:val="000000" w:themeColor="text1"/>
                <w:sz w:val="21"/>
                <w:szCs w:val="21"/>
              </w:rPr>
              <w:t xml:space="preserve">CFP </w:t>
            </w:r>
            <w:r w:rsidRPr="00F02B53">
              <w:rPr>
                <w:rFonts w:ascii="Arial" w:eastAsia="Calibri" w:hAnsi="Arial" w:cs="Arial"/>
                <w:color w:val="000000" w:themeColor="text1"/>
                <w:sz w:val="21"/>
                <w:szCs w:val="21"/>
              </w:rPr>
              <w:t>E.36,</w:t>
            </w:r>
            <w:r w:rsidR="008B7FB8"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37,</w:t>
            </w:r>
            <w:r w:rsidR="008B7FB8"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38,</w:t>
            </w:r>
            <w:r w:rsidR="008B7FB8"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42,</w:t>
            </w:r>
            <w:r w:rsidR="008B7FB8"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43</w:t>
            </w:r>
          </w:p>
        </w:tc>
        <w:tc>
          <w:tcPr>
            <w:tcW w:w="2340" w:type="dxa"/>
          </w:tcPr>
          <w:p w14:paraId="6C5CF1AA" w14:textId="77777777" w:rsidR="00351951" w:rsidRPr="00F02B53" w:rsidRDefault="00351951" w:rsidP="00607024">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Ch 13</w:t>
            </w:r>
          </w:p>
        </w:tc>
        <w:tc>
          <w:tcPr>
            <w:tcW w:w="2340" w:type="dxa"/>
          </w:tcPr>
          <w:p w14:paraId="44AFFDF8" w14:textId="6B5EF08F" w:rsidR="00351951" w:rsidRPr="00F02B53" w:rsidRDefault="00E32C6C" w:rsidP="00607024">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 xml:space="preserve">Insurance </w:t>
            </w:r>
            <w:r w:rsidR="00915161" w:rsidRPr="00F02B53">
              <w:rPr>
                <w:rFonts w:ascii="Arial" w:eastAsia="Calibri" w:hAnsi="Arial" w:cs="Arial"/>
                <w:color w:val="000000" w:themeColor="text1"/>
                <w:sz w:val="21"/>
                <w:szCs w:val="21"/>
              </w:rPr>
              <w:t xml:space="preserve">Planning Case Study </w:t>
            </w:r>
            <w:r w:rsidRPr="00F02B53">
              <w:rPr>
                <w:rFonts w:ascii="Arial" w:eastAsia="Calibri" w:hAnsi="Arial" w:cs="Arial"/>
                <w:color w:val="000000" w:themeColor="text1"/>
                <w:sz w:val="21"/>
                <w:szCs w:val="21"/>
              </w:rPr>
              <w:t>(1</w:t>
            </w:r>
            <w:r w:rsidR="00637B41" w:rsidRPr="00F02B53">
              <w:rPr>
                <w:rFonts w:ascii="Arial" w:eastAsia="Calibri" w:hAnsi="Arial" w:cs="Arial"/>
                <w:color w:val="000000" w:themeColor="text1"/>
                <w:sz w:val="21"/>
                <w:szCs w:val="21"/>
              </w:rPr>
              <w:t>5</w:t>
            </w:r>
            <w:r w:rsidRPr="00F02B53">
              <w:rPr>
                <w:rFonts w:ascii="Arial" w:eastAsia="Calibri" w:hAnsi="Arial" w:cs="Arial"/>
                <w:color w:val="000000" w:themeColor="text1"/>
                <w:sz w:val="21"/>
                <w:szCs w:val="21"/>
              </w:rPr>
              <w:t>0 pts)</w:t>
            </w:r>
            <w:r w:rsidR="00915161" w:rsidRPr="00F02B53">
              <w:rPr>
                <w:rFonts w:ascii="Arial" w:eastAsia="Calibri" w:hAnsi="Arial" w:cs="Arial"/>
                <w:color w:val="000000" w:themeColor="text1"/>
                <w:sz w:val="21"/>
                <w:szCs w:val="21"/>
              </w:rPr>
              <w:t xml:space="preserve"> due at the beginning of class</w:t>
            </w:r>
          </w:p>
        </w:tc>
      </w:tr>
      <w:tr w:rsidR="006A0CB8" w:rsidRPr="00F02B53" w14:paraId="7E85A99F" w14:textId="77777777" w:rsidTr="008E6887">
        <w:tc>
          <w:tcPr>
            <w:tcW w:w="1080" w:type="dxa"/>
          </w:tcPr>
          <w:p w14:paraId="07B8DF04" w14:textId="59F8F58E" w:rsidR="009D5AFD" w:rsidRPr="00F02B53" w:rsidRDefault="009D5AFD" w:rsidP="00607024">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Nov 17</w:t>
            </w:r>
          </w:p>
        </w:tc>
        <w:tc>
          <w:tcPr>
            <w:tcW w:w="4770" w:type="dxa"/>
          </w:tcPr>
          <w:p w14:paraId="5179DB1A" w14:textId="6E886B4A" w:rsidR="00351951" w:rsidRPr="00F02B53" w:rsidRDefault="00AF4799" w:rsidP="00607024">
            <w:pPr>
              <w:jc w:val="center"/>
              <w:rPr>
                <w:rFonts w:ascii="Arial" w:eastAsia="Calibri" w:hAnsi="Arial" w:cs="Arial"/>
                <w:bCs/>
                <w:color w:val="000000" w:themeColor="text1"/>
                <w:sz w:val="21"/>
                <w:szCs w:val="21"/>
              </w:rPr>
            </w:pPr>
            <w:r w:rsidRPr="00F02B53">
              <w:rPr>
                <w:rFonts w:ascii="Arial" w:eastAsia="Calibri" w:hAnsi="Arial" w:cs="Arial"/>
                <w:bCs/>
                <w:color w:val="000000" w:themeColor="text1"/>
                <w:sz w:val="21"/>
                <w:szCs w:val="21"/>
              </w:rPr>
              <w:t>Estate Planning and Sp</w:t>
            </w:r>
            <w:r w:rsidR="004C5AE9" w:rsidRPr="00F02B53">
              <w:rPr>
                <w:rFonts w:ascii="Arial" w:eastAsia="Calibri" w:hAnsi="Arial" w:cs="Arial"/>
                <w:bCs/>
                <w:color w:val="000000" w:themeColor="text1"/>
                <w:sz w:val="21"/>
                <w:szCs w:val="21"/>
              </w:rPr>
              <w:t>ecial Ci</w:t>
            </w:r>
            <w:r w:rsidR="000D2269" w:rsidRPr="00F02B53">
              <w:rPr>
                <w:rFonts w:ascii="Arial" w:eastAsia="Calibri" w:hAnsi="Arial" w:cs="Arial"/>
                <w:bCs/>
                <w:color w:val="000000" w:themeColor="text1"/>
                <w:sz w:val="21"/>
                <w:szCs w:val="21"/>
              </w:rPr>
              <w:t>r</w:t>
            </w:r>
            <w:r w:rsidR="004C5AE9" w:rsidRPr="00F02B53">
              <w:rPr>
                <w:rFonts w:ascii="Arial" w:eastAsia="Calibri" w:hAnsi="Arial" w:cs="Arial"/>
                <w:bCs/>
                <w:color w:val="000000" w:themeColor="text1"/>
                <w:sz w:val="21"/>
                <w:szCs w:val="21"/>
              </w:rPr>
              <w:t>cumstances</w:t>
            </w:r>
          </w:p>
          <w:p w14:paraId="2C1DB083" w14:textId="77777777" w:rsidR="000D2269" w:rsidRPr="00F02B53" w:rsidRDefault="000D2269" w:rsidP="00607024">
            <w:pPr>
              <w:jc w:val="center"/>
              <w:rPr>
                <w:rFonts w:ascii="Arial" w:eastAsia="Calibri" w:hAnsi="Arial" w:cs="Arial"/>
                <w:bCs/>
                <w:color w:val="000000" w:themeColor="text1"/>
                <w:sz w:val="21"/>
                <w:szCs w:val="21"/>
              </w:rPr>
            </w:pPr>
            <w:r w:rsidRPr="00F02B53">
              <w:rPr>
                <w:rFonts w:ascii="Arial" w:eastAsia="Calibri" w:hAnsi="Arial" w:cs="Arial"/>
                <w:bCs/>
                <w:color w:val="000000" w:themeColor="text1"/>
                <w:sz w:val="21"/>
                <w:szCs w:val="21"/>
              </w:rPr>
              <w:t>(</w:t>
            </w:r>
            <w:r w:rsidR="00451877" w:rsidRPr="00F02B53">
              <w:rPr>
                <w:rFonts w:ascii="Arial" w:eastAsia="Calibri" w:hAnsi="Arial" w:cs="Arial"/>
                <w:bCs/>
                <w:color w:val="000000" w:themeColor="text1"/>
                <w:sz w:val="21"/>
                <w:szCs w:val="21"/>
              </w:rPr>
              <w:t xml:space="preserve">CFP </w:t>
            </w:r>
            <w:r w:rsidRPr="00F02B53">
              <w:rPr>
                <w:rFonts w:ascii="Arial" w:eastAsia="Calibri" w:hAnsi="Arial" w:cs="Arial"/>
                <w:bCs/>
                <w:color w:val="000000" w:themeColor="text1"/>
                <w:sz w:val="21"/>
                <w:szCs w:val="21"/>
              </w:rPr>
              <w:t>C.22, E.43, G.54, G.55)</w:t>
            </w:r>
          </w:p>
          <w:p w14:paraId="76E66C26" w14:textId="64B71A3B" w:rsidR="008C41A8" w:rsidRPr="00F02B53" w:rsidRDefault="008C41A8" w:rsidP="00607024">
            <w:pPr>
              <w:jc w:val="center"/>
              <w:rPr>
                <w:rFonts w:ascii="Arial" w:eastAsia="Calibri" w:hAnsi="Arial" w:cs="Arial"/>
                <w:bCs/>
                <w:color w:val="000000" w:themeColor="text1"/>
                <w:sz w:val="21"/>
                <w:szCs w:val="21"/>
              </w:rPr>
            </w:pPr>
            <w:r w:rsidRPr="00F02B53">
              <w:rPr>
                <w:rFonts w:ascii="Arial" w:eastAsia="Calibri" w:hAnsi="Arial" w:cs="Arial"/>
                <w:bCs/>
                <w:color w:val="000000" w:themeColor="text1"/>
                <w:sz w:val="21"/>
                <w:szCs w:val="21"/>
              </w:rPr>
              <w:t>CFP Professional Conduct &amp; Regulation</w:t>
            </w:r>
          </w:p>
          <w:p w14:paraId="2325C6A5" w14:textId="0A095926" w:rsidR="002B0C1D" w:rsidRPr="00F02B53" w:rsidRDefault="002B0C1D" w:rsidP="00607024">
            <w:pPr>
              <w:jc w:val="center"/>
              <w:rPr>
                <w:rFonts w:ascii="Arial" w:eastAsia="Calibri" w:hAnsi="Arial" w:cs="Arial"/>
                <w:bCs/>
                <w:color w:val="000000" w:themeColor="text1"/>
                <w:sz w:val="21"/>
                <w:szCs w:val="21"/>
              </w:rPr>
            </w:pPr>
            <w:r w:rsidRPr="00F02B53">
              <w:rPr>
                <w:rFonts w:ascii="Arial" w:eastAsia="Calibri" w:hAnsi="Arial" w:cs="Arial"/>
                <w:color w:val="000000" w:themeColor="text1"/>
                <w:sz w:val="21"/>
                <w:szCs w:val="21"/>
              </w:rPr>
              <w:t>(CFP A.01, 02, 03, 04, 05, 06)</w:t>
            </w:r>
          </w:p>
        </w:tc>
        <w:tc>
          <w:tcPr>
            <w:tcW w:w="2340" w:type="dxa"/>
          </w:tcPr>
          <w:p w14:paraId="7B425AF7" w14:textId="693A273F" w:rsidR="00351951" w:rsidRPr="00F02B53" w:rsidRDefault="00351951" w:rsidP="00607024">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Ch 1</w:t>
            </w:r>
            <w:r w:rsidR="00193494" w:rsidRPr="00F02B53">
              <w:rPr>
                <w:rFonts w:ascii="Arial" w:eastAsia="Calibri" w:hAnsi="Arial" w:cs="Arial"/>
                <w:color w:val="000000" w:themeColor="text1"/>
                <w:sz w:val="21"/>
                <w:szCs w:val="21"/>
              </w:rPr>
              <w:t>4</w:t>
            </w:r>
            <w:r w:rsidR="00DF5E5A" w:rsidRPr="00F02B53">
              <w:rPr>
                <w:rFonts w:ascii="Arial" w:eastAsia="Calibri" w:hAnsi="Arial" w:cs="Arial"/>
                <w:color w:val="000000" w:themeColor="text1"/>
                <w:sz w:val="21"/>
                <w:szCs w:val="21"/>
              </w:rPr>
              <w:t xml:space="preserve"> &amp; 17</w:t>
            </w:r>
          </w:p>
          <w:p w14:paraId="6BA354A4" w14:textId="77777777" w:rsidR="00351951" w:rsidRPr="00F02B53" w:rsidRDefault="00351951" w:rsidP="00607024">
            <w:pPr>
              <w:jc w:val="center"/>
              <w:rPr>
                <w:rFonts w:ascii="Arial" w:eastAsia="Calibri" w:hAnsi="Arial" w:cs="Arial"/>
                <w:color w:val="000000" w:themeColor="text1"/>
                <w:sz w:val="21"/>
                <w:szCs w:val="21"/>
              </w:rPr>
            </w:pPr>
          </w:p>
          <w:p w14:paraId="3BA8B5D2" w14:textId="736373AF" w:rsidR="00DF5E5A" w:rsidRPr="00F02B53" w:rsidRDefault="00DF5E5A" w:rsidP="00607024">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Ch 16</w:t>
            </w:r>
          </w:p>
        </w:tc>
        <w:tc>
          <w:tcPr>
            <w:tcW w:w="2340" w:type="dxa"/>
          </w:tcPr>
          <w:p w14:paraId="525413BA" w14:textId="70006068" w:rsidR="00351951" w:rsidRPr="00F02B53" w:rsidRDefault="00351951" w:rsidP="00607024">
            <w:pPr>
              <w:jc w:val="center"/>
              <w:rPr>
                <w:rFonts w:ascii="Arial" w:eastAsia="Calibri" w:hAnsi="Arial" w:cs="Arial"/>
                <w:color w:val="000000" w:themeColor="text1"/>
                <w:sz w:val="21"/>
                <w:szCs w:val="21"/>
              </w:rPr>
            </w:pPr>
          </w:p>
        </w:tc>
      </w:tr>
      <w:tr w:rsidR="006A0CB8" w:rsidRPr="00F02B53" w14:paraId="6DF1B7F2" w14:textId="77777777" w:rsidTr="008E6887">
        <w:tc>
          <w:tcPr>
            <w:tcW w:w="1080" w:type="dxa"/>
          </w:tcPr>
          <w:p w14:paraId="68C93DE8" w14:textId="0AF1F450" w:rsidR="00F93DDF" w:rsidRPr="00F02B53" w:rsidRDefault="00F93DDF" w:rsidP="00607024">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Dec 1</w:t>
            </w:r>
          </w:p>
        </w:tc>
        <w:tc>
          <w:tcPr>
            <w:tcW w:w="4770" w:type="dxa"/>
          </w:tcPr>
          <w:p w14:paraId="45CAE9A6" w14:textId="16D350D6" w:rsidR="00671C23" w:rsidRPr="00F02B53" w:rsidRDefault="00671C23" w:rsidP="00671C23">
            <w:pPr>
              <w:jc w:val="center"/>
              <w:rPr>
                <w:rFonts w:ascii="Arial" w:eastAsia="Calibri" w:hAnsi="Arial" w:cs="Arial"/>
                <w:b/>
                <w:color w:val="000000" w:themeColor="text1"/>
                <w:sz w:val="21"/>
                <w:szCs w:val="21"/>
              </w:rPr>
            </w:pPr>
            <w:r w:rsidRPr="00F02B53">
              <w:rPr>
                <w:rFonts w:ascii="Arial" w:eastAsia="Calibri" w:hAnsi="Arial" w:cs="Arial"/>
                <w:b/>
                <w:color w:val="000000" w:themeColor="text1"/>
                <w:sz w:val="21"/>
                <w:szCs w:val="21"/>
              </w:rPr>
              <w:t xml:space="preserve">Exam 3 </w:t>
            </w:r>
            <w:r w:rsidR="004D4883" w:rsidRPr="00F02B53">
              <w:rPr>
                <w:rFonts w:ascii="Arial" w:eastAsia="Calibri" w:hAnsi="Arial" w:cs="Arial"/>
                <w:b/>
                <w:color w:val="000000" w:themeColor="text1"/>
                <w:sz w:val="21"/>
                <w:szCs w:val="21"/>
              </w:rPr>
              <w:t xml:space="preserve">@ beginning of class </w:t>
            </w:r>
            <w:r w:rsidRPr="00F02B53">
              <w:rPr>
                <w:rFonts w:ascii="Arial" w:eastAsia="Calibri" w:hAnsi="Arial" w:cs="Arial"/>
                <w:b/>
                <w:color w:val="000000" w:themeColor="text1"/>
                <w:sz w:val="21"/>
                <w:szCs w:val="21"/>
              </w:rPr>
              <w:t>(100 points)</w:t>
            </w:r>
          </w:p>
          <w:p w14:paraId="3F5F6232" w14:textId="77777777" w:rsidR="004D4883" w:rsidRPr="00F02B53" w:rsidRDefault="004D4883" w:rsidP="00671C23">
            <w:pPr>
              <w:jc w:val="center"/>
              <w:rPr>
                <w:rFonts w:ascii="Arial" w:eastAsia="Calibri" w:hAnsi="Arial" w:cs="Arial"/>
                <w:b/>
                <w:color w:val="000000" w:themeColor="text1"/>
                <w:sz w:val="21"/>
                <w:szCs w:val="21"/>
              </w:rPr>
            </w:pPr>
          </w:p>
          <w:p w14:paraId="1DAB07FC" w14:textId="31C35BD3" w:rsidR="00671C23" w:rsidRPr="00F02B53" w:rsidRDefault="00952623" w:rsidP="004D4883">
            <w:pPr>
              <w:jc w:val="center"/>
              <w:rPr>
                <w:rFonts w:ascii="Arial" w:eastAsia="Calibri" w:hAnsi="Arial" w:cs="Arial"/>
                <w:bCs/>
                <w:color w:val="000000" w:themeColor="text1"/>
                <w:sz w:val="21"/>
                <w:szCs w:val="21"/>
              </w:rPr>
            </w:pPr>
            <w:r w:rsidRPr="00F02B53">
              <w:rPr>
                <w:rFonts w:ascii="Arial" w:eastAsia="Calibri" w:hAnsi="Arial" w:cs="Arial"/>
                <w:bCs/>
                <w:color w:val="000000" w:themeColor="text1"/>
                <w:sz w:val="21"/>
                <w:szCs w:val="21"/>
              </w:rPr>
              <w:t>Wrap up, Loose Ends, Review</w:t>
            </w:r>
          </w:p>
        </w:tc>
        <w:tc>
          <w:tcPr>
            <w:tcW w:w="2340" w:type="dxa"/>
          </w:tcPr>
          <w:p w14:paraId="455E0CBD" w14:textId="48B3567B" w:rsidR="00671C23" w:rsidRPr="00F02B53" w:rsidRDefault="00671C23" w:rsidP="00607024">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 xml:space="preserve">Over Ch </w:t>
            </w:r>
            <w:r w:rsidR="009B5BC2" w:rsidRPr="00F02B53">
              <w:rPr>
                <w:rFonts w:ascii="Arial" w:eastAsia="Calibri" w:hAnsi="Arial" w:cs="Arial"/>
                <w:color w:val="000000" w:themeColor="text1"/>
                <w:sz w:val="21"/>
                <w:szCs w:val="21"/>
              </w:rPr>
              <w:t xml:space="preserve">5, </w:t>
            </w:r>
            <w:r w:rsidRPr="00F02B53">
              <w:rPr>
                <w:rFonts w:ascii="Arial" w:eastAsia="Calibri" w:hAnsi="Arial" w:cs="Arial"/>
                <w:color w:val="000000" w:themeColor="text1"/>
                <w:sz w:val="21"/>
                <w:szCs w:val="21"/>
              </w:rPr>
              <w:t>13,</w:t>
            </w:r>
            <w:r w:rsidR="00DF050C" w:rsidRPr="00F02B53">
              <w:rPr>
                <w:rFonts w:ascii="Arial" w:eastAsia="Calibri" w:hAnsi="Arial" w:cs="Arial"/>
                <w:color w:val="000000" w:themeColor="text1"/>
                <w:sz w:val="21"/>
                <w:szCs w:val="21"/>
              </w:rPr>
              <w:t xml:space="preserve"> </w:t>
            </w:r>
            <w:r w:rsidRPr="00F02B53">
              <w:rPr>
                <w:rFonts w:ascii="Arial" w:eastAsia="Calibri" w:hAnsi="Arial" w:cs="Arial"/>
                <w:color w:val="000000" w:themeColor="text1"/>
                <w:sz w:val="21"/>
                <w:szCs w:val="21"/>
              </w:rPr>
              <w:t>14,</w:t>
            </w:r>
            <w:r w:rsidR="00DF050C" w:rsidRPr="00F02B53">
              <w:rPr>
                <w:rFonts w:ascii="Arial" w:eastAsia="Calibri" w:hAnsi="Arial" w:cs="Arial"/>
                <w:color w:val="000000" w:themeColor="text1"/>
                <w:sz w:val="21"/>
                <w:szCs w:val="21"/>
              </w:rPr>
              <w:t xml:space="preserve"> </w:t>
            </w:r>
            <w:r w:rsidR="002A3738" w:rsidRPr="00F02B53">
              <w:rPr>
                <w:rFonts w:ascii="Arial" w:eastAsia="Calibri" w:hAnsi="Arial" w:cs="Arial"/>
                <w:color w:val="000000" w:themeColor="text1"/>
                <w:sz w:val="21"/>
                <w:szCs w:val="21"/>
              </w:rPr>
              <w:t xml:space="preserve">16, </w:t>
            </w:r>
            <w:r w:rsidRPr="00F02B53">
              <w:rPr>
                <w:rFonts w:ascii="Arial" w:eastAsia="Calibri" w:hAnsi="Arial" w:cs="Arial"/>
                <w:color w:val="000000" w:themeColor="text1"/>
                <w:sz w:val="21"/>
                <w:szCs w:val="21"/>
              </w:rPr>
              <w:t>17</w:t>
            </w:r>
          </w:p>
        </w:tc>
        <w:tc>
          <w:tcPr>
            <w:tcW w:w="2340" w:type="dxa"/>
          </w:tcPr>
          <w:p w14:paraId="441B7F5C" w14:textId="51F8C99E" w:rsidR="00351951" w:rsidRPr="00F02B53" w:rsidRDefault="00351951" w:rsidP="00607024">
            <w:pPr>
              <w:jc w:val="center"/>
              <w:rPr>
                <w:rFonts w:ascii="Arial" w:eastAsia="Calibri" w:hAnsi="Arial" w:cs="Arial"/>
                <w:color w:val="000000" w:themeColor="text1"/>
                <w:sz w:val="21"/>
                <w:szCs w:val="21"/>
              </w:rPr>
            </w:pPr>
          </w:p>
        </w:tc>
      </w:tr>
      <w:tr w:rsidR="006A0CB8" w:rsidRPr="00F02B53" w14:paraId="23841F03" w14:textId="77777777" w:rsidTr="008E6887">
        <w:tc>
          <w:tcPr>
            <w:tcW w:w="1080" w:type="dxa"/>
          </w:tcPr>
          <w:p w14:paraId="6ED9A6AB" w14:textId="11FF5F34" w:rsidR="00351951" w:rsidRPr="00F02B53" w:rsidRDefault="007A3988" w:rsidP="00607024">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Dec 8</w:t>
            </w:r>
          </w:p>
          <w:p w14:paraId="1F705847" w14:textId="6995A92A" w:rsidR="00B31C4C" w:rsidRPr="00F02B53" w:rsidRDefault="00B31C4C" w:rsidP="00607024">
            <w:pPr>
              <w:jc w:val="center"/>
              <w:rPr>
                <w:rFonts w:ascii="Arial" w:eastAsia="Calibri" w:hAnsi="Arial" w:cs="Arial"/>
                <w:color w:val="000000" w:themeColor="text1"/>
                <w:sz w:val="21"/>
                <w:szCs w:val="21"/>
              </w:rPr>
            </w:pPr>
          </w:p>
        </w:tc>
        <w:tc>
          <w:tcPr>
            <w:tcW w:w="9450" w:type="dxa"/>
            <w:gridSpan w:val="3"/>
          </w:tcPr>
          <w:p w14:paraId="352A8F5A" w14:textId="3FDD0822" w:rsidR="00D440B8" w:rsidRPr="00F02B53" w:rsidRDefault="00351951" w:rsidP="00107283">
            <w:pPr>
              <w:jc w:val="center"/>
              <w:rPr>
                <w:rFonts w:ascii="Arial" w:eastAsia="Calibri" w:hAnsi="Arial" w:cs="Arial"/>
                <w:b/>
                <w:bCs/>
                <w:color w:val="000000" w:themeColor="text1"/>
                <w:sz w:val="21"/>
                <w:szCs w:val="21"/>
              </w:rPr>
            </w:pPr>
            <w:r w:rsidRPr="00F02B53">
              <w:rPr>
                <w:rFonts w:ascii="Arial" w:eastAsia="Calibri" w:hAnsi="Arial" w:cs="Arial"/>
                <w:b/>
                <w:bCs/>
                <w:color w:val="000000" w:themeColor="text1"/>
                <w:sz w:val="21"/>
                <w:szCs w:val="21"/>
              </w:rPr>
              <w:t>Final Exam (100 points)</w:t>
            </w:r>
          </w:p>
          <w:p w14:paraId="2C750DB7" w14:textId="19950D41" w:rsidR="004817EB" w:rsidRPr="00F02B53" w:rsidRDefault="001E2ED2" w:rsidP="00107283">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T</w:t>
            </w:r>
            <w:r w:rsidR="00105E1F" w:rsidRPr="00F02B53">
              <w:rPr>
                <w:rFonts w:ascii="Arial" w:eastAsia="Calibri" w:hAnsi="Arial" w:cs="Arial"/>
                <w:color w:val="000000" w:themeColor="text1"/>
                <w:sz w:val="21"/>
                <w:szCs w:val="21"/>
              </w:rPr>
              <w:t xml:space="preserve">he lowest grade of 4 </w:t>
            </w:r>
            <w:r w:rsidRPr="00F02B53">
              <w:rPr>
                <w:rFonts w:ascii="Arial" w:eastAsia="Calibri" w:hAnsi="Arial" w:cs="Arial"/>
                <w:color w:val="000000" w:themeColor="text1"/>
                <w:sz w:val="21"/>
                <w:szCs w:val="21"/>
              </w:rPr>
              <w:t xml:space="preserve">exams </w:t>
            </w:r>
            <w:r w:rsidR="00105E1F" w:rsidRPr="00F02B53">
              <w:rPr>
                <w:rFonts w:ascii="Arial" w:eastAsia="Calibri" w:hAnsi="Arial" w:cs="Arial"/>
                <w:color w:val="000000" w:themeColor="text1"/>
                <w:sz w:val="21"/>
                <w:szCs w:val="21"/>
              </w:rPr>
              <w:t>will be dropped.</w:t>
            </w:r>
          </w:p>
          <w:p w14:paraId="2D8D5F0C" w14:textId="7F179551" w:rsidR="00CC3598" w:rsidRPr="00F02B53" w:rsidRDefault="007A3988" w:rsidP="004817EB">
            <w:pPr>
              <w:jc w:val="center"/>
              <w:rPr>
                <w:rFonts w:ascii="Arial" w:eastAsia="Calibri" w:hAnsi="Arial" w:cs="Arial"/>
                <w:color w:val="000000" w:themeColor="text1"/>
                <w:sz w:val="21"/>
                <w:szCs w:val="21"/>
              </w:rPr>
            </w:pPr>
            <w:r w:rsidRPr="00F02B53">
              <w:rPr>
                <w:rFonts w:ascii="Arial" w:eastAsia="Calibri" w:hAnsi="Arial" w:cs="Arial"/>
                <w:color w:val="000000" w:themeColor="text1"/>
                <w:sz w:val="21"/>
                <w:szCs w:val="21"/>
              </w:rPr>
              <w:t>6:30</w:t>
            </w:r>
            <w:r w:rsidR="004C3A6D" w:rsidRPr="00F02B53">
              <w:rPr>
                <w:rFonts w:ascii="Arial" w:eastAsia="Calibri" w:hAnsi="Arial" w:cs="Arial"/>
                <w:color w:val="000000" w:themeColor="text1"/>
                <w:sz w:val="21"/>
                <w:szCs w:val="21"/>
              </w:rPr>
              <w:t>p</w:t>
            </w:r>
            <w:r w:rsidRPr="00F02B53">
              <w:rPr>
                <w:rFonts w:ascii="Arial" w:eastAsia="Calibri" w:hAnsi="Arial" w:cs="Arial"/>
                <w:color w:val="000000" w:themeColor="text1"/>
                <w:sz w:val="21"/>
                <w:szCs w:val="21"/>
              </w:rPr>
              <w:t>-8:30</w:t>
            </w:r>
            <w:r w:rsidR="004C3A6D" w:rsidRPr="00F02B53">
              <w:rPr>
                <w:rFonts w:ascii="Arial" w:eastAsia="Calibri" w:hAnsi="Arial" w:cs="Arial"/>
                <w:color w:val="000000" w:themeColor="text1"/>
                <w:sz w:val="21"/>
                <w:szCs w:val="21"/>
              </w:rPr>
              <w:t>p</w:t>
            </w:r>
            <w:r w:rsidRPr="00F02B53">
              <w:rPr>
                <w:rFonts w:ascii="Arial" w:eastAsia="Calibri" w:hAnsi="Arial" w:cs="Arial"/>
                <w:color w:val="000000" w:themeColor="text1"/>
                <w:sz w:val="21"/>
                <w:szCs w:val="21"/>
              </w:rPr>
              <w:t xml:space="preserve"> Mon Dec 8</w:t>
            </w:r>
          </w:p>
        </w:tc>
      </w:tr>
    </w:tbl>
    <w:p w14:paraId="32753BFF" w14:textId="71A84BC9" w:rsidR="00EB3F6B" w:rsidRPr="00A312C1" w:rsidRDefault="00EB3F6B">
      <w:pPr>
        <w:rPr>
          <w:rFonts w:ascii="Arial" w:eastAsiaTheme="majorEastAsia" w:hAnsi="Arial" w:cs="Arial"/>
          <w:color w:val="000000" w:themeColor="text1"/>
        </w:rPr>
      </w:pPr>
    </w:p>
    <w:p w14:paraId="5E3AB0F8" w14:textId="16AAD334" w:rsidR="00291946" w:rsidRPr="00A312C1" w:rsidRDefault="006E25C5" w:rsidP="00EC6692">
      <w:pPr>
        <w:pStyle w:val="Heading2"/>
        <w:rPr>
          <w:rFonts w:ascii="Arial" w:hAnsi="Arial" w:cs="Arial"/>
          <w:b/>
          <w:bCs/>
          <w:color w:val="000000" w:themeColor="text1"/>
          <w:sz w:val="22"/>
          <w:szCs w:val="22"/>
        </w:rPr>
      </w:pPr>
      <w:r w:rsidRPr="00A312C1">
        <w:rPr>
          <w:rFonts w:ascii="Arial" w:hAnsi="Arial" w:cs="Arial"/>
          <w:b/>
          <w:bCs/>
          <w:color w:val="000000" w:themeColor="text1"/>
          <w:sz w:val="22"/>
          <w:szCs w:val="22"/>
        </w:rPr>
        <w:lastRenderedPageBreak/>
        <w:t>Course Requirements</w:t>
      </w:r>
      <w:r w:rsidR="004C3D36" w:rsidRPr="00A312C1">
        <w:rPr>
          <w:rFonts w:ascii="Arial" w:hAnsi="Arial" w:cs="Arial"/>
          <w:b/>
          <w:bCs/>
          <w:color w:val="000000" w:themeColor="text1"/>
          <w:sz w:val="22"/>
          <w:szCs w:val="22"/>
        </w:rPr>
        <w:t xml:space="preserve"> and Grading</w:t>
      </w:r>
    </w:p>
    <w:p w14:paraId="7529F782" w14:textId="401AA66B" w:rsidR="006E25C5" w:rsidRPr="00A312C1" w:rsidRDefault="00EB3F6B" w:rsidP="006E25C5">
      <w:pPr>
        <w:rPr>
          <w:rFonts w:ascii="Arial" w:hAnsi="Arial" w:cs="Arial"/>
          <w:color w:val="000000" w:themeColor="text1"/>
        </w:rPr>
      </w:pPr>
      <w:r w:rsidRPr="00A312C1">
        <w:rPr>
          <w:rFonts w:ascii="Arial" w:hAnsi="Arial" w:cs="Arial"/>
          <w:color w:val="000000" w:themeColor="text1"/>
        </w:rPr>
        <w:t>The course grading components are listed below</w:t>
      </w:r>
      <w:r w:rsidR="00C246D2" w:rsidRPr="00A312C1">
        <w:rPr>
          <w:rFonts w:ascii="Arial" w:hAnsi="Arial" w:cs="Arial"/>
          <w:color w:val="000000" w:themeColor="text1"/>
        </w:rPr>
        <w:t>:</w:t>
      </w:r>
    </w:p>
    <w:tbl>
      <w:tblPr>
        <w:tblStyle w:val="TableGrid"/>
        <w:tblW w:w="0" w:type="auto"/>
        <w:tblLook w:val="04A0" w:firstRow="1" w:lastRow="0" w:firstColumn="1" w:lastColumn="0" w:noHBand="0" w:noVBand="1"/>
      </w:tblPr>
      <w:tblGrid>
        <w:gridCol w:w="2335"/>
        <w:gridCol w:w="1800"/>
      </w:tblGrid>
      <w:tr w:rsidR="006A0CB8" w:rsidRPr="00A312C1" w14:paraId="6B2D4DD5" w14:textId="77777777" w:rsidTr="00597C30">
        <w:trPr>
          <w:trHeight w:val="233"/>
        </w:trPr>
        <w:tc>
          <w:tcPr>
            <w:tcW w:w="4135" w:type="dxa"/>
            <w:gridSpan w:val="2"/>
          </w:tcPr>
          <w:p w14:paraId="15AB6423" w14:textId="77777777" w:rsidR="00211C1B" w:rsidRPr="00A312C1" w:rsidRDefault="00211C1B" w:rsidP="00597C30">
            <w:pPr>
              <w:ind w:left="360"/>
              <w:jc w:val="center"/>
              <w:rPr>
                <w:rFonts w:cs="Arial"/>
                <w:b/>
                <w:color w:val="000000" w:themeColor="text1"/>
                <w:sz w:val="22"/>
              </w:rPr>
            </w:pPr>
            <w:r w:rsidRPr="00A312C1">
              <w:rPr>
                <w:rFonts w:cs="Arial"/>
                <w:b/>
                <w:color w:val="000000" w:themeColor="text1"/>
                <w:sz w:val="22"/>
              </w:rPr>
              <w:t>Grading Scale:</w:t>
            </w:r>
          </w:p>
        </w:tc>
      </w:tr>
      <w:tr w:rsidR="006A0CB8" w:rsidRPr="00A312C1" w14:paraId="43B0D73D" w14:textId="77777777" w:rsidTr="00597C30">
        <w:tc>
          <w:tcPr>
            <w:tcW w:w="2335" w:type="dxa"/>
            <w:shd w:val="clear" w:color="auto" w:fill="F2F2F2" w:themeFill="background1" w:themeFillShade="F2"/>
          </w:tcPr>
          <w:p w14:paraId="440FCA48" w14:textId="77777777" w:rsidR="00211C1B" w:rsidRPr="00A312C1" w:rsidRDefault="00211C1B" w:rsidP="00597C30">
            <w:pPr>
              <w:ind w:left="360"/>
              <w:rPr>
                <w:rFonts w:cs="Arial"/>
                <w:b/>
                <w:color w:val="000000" w:themeColor="text1"/>
                <w:sz w:val="22"/>
              </w:rPr>
            </w:pPr>
            <w:r w:rsidRPr="00A312C1">
              <w:rPr>
                <w:rFonts w:cs="Arial"/>
                <w:b/>
                <w:color w:val="000000" w:themeColor="text1"/>
                <w:sz w:val="22"/>
              </w:rPr>
              <w:t>Point Ranges:</w:t>
            </w:r>
          </w:p>
        </w:tc>
        <w:tc>
          <w:tcPr>
            <w:tcW w:w="1800" w:type="dxa"/>
            <w:shd w:val="clear" w:color="auto" w:fill="F2F2F2" w:themeFill="background1" w:themeFillShade="F2"/>
          </w:tcPr>
          <w:p w14:paraId="2CD00732" w14:textId="77777777" w:rsidR="00211C1B" w:rsidRPr="00A312C1" w:rsidRDefault="00211C1B" w:rsidP="00597C30">
            <w:pPr>
              <w:ind w:left="360"/>
              <w:rPr>
                <w:rFonts w:cs="Arial"/>
                <w:b/>
                <w:color w:val="000000" w:themeColor="text1"/>
                <w:sz w:val="22"/>
              </w:rPr>
            </w:pPr>
            <w:r w:rsidRPr="00A312C1">
              <w:rPr>
                <w:rFonts w:cs="Arial"/>
                <w:b/>
                <w:color w:val="000000" w:themeColor="text1"/>
                <w:sz w:val="22"/>
              </w:rPr>
              <w:t>Letter Grade:</w:t>
            </w:r>
          </w:p>
        </w:tc>
      </w:tr>
      <w:tr w:rsidR="006A0CB8" w:rsidRPr="00A312C1" w14:paraId="7A0042C8" w14:textId="77777777" w:rsidTr="00597C30">
        <w:tc>
          <w:tcPr>
            <w:tcW w:w="2335" w:type="dxa"/>
          </w:tcPr>
          <w:p w14:paraId="723E2356" w14:textId="77777777" w:rsidR="00211C1B" w:rsidRPr="00A312C1" w:rsidRDefault="00211C1B" w:rsidP="00597C30">
            <w:pPr>
              <w:ind w:left="360"/>
              <w:rPr>
                <w:rFonts w:cs="Arial"/>
                <w:color w:val="000000" w:themeColor="text1"/>
                <w:sz w:val="22"/>
              </w:rPr>
            </w:pPr>
            <w:r w:rsidRPr="00A312C1">
              <w:rPr>
                <w:rFonts w:cs="Arial"/>
                <w:color w:val="000000" w:themeColor="text1"/>
                <w:sz w:val="22"/>
              </w:rPr>
              <w:t>1000 – 900 points</w:t>
            </w:r>
          </w:p>
        </w:tc>
        <w:tc>
          <w:tcPr>
            <w:tcW w:w="1800" w:type="dxa"/>
          </w:tcPr>
          <w:p w14:paraId="54DE94D3" w14:textId="77777777" w:rsidR="00211C1B" w:rsidRPr="00A312C1" w:rsidRDefault="00211C1B" w:rsidP="00597C30">
            <w:pPr>
              <w:ind w:left="360"/>
              <w:rPr>
                <w:rFonts w:cs="Arial"/>
                <w:color w:val="000000" w:themeColor="text1"/>
                <w:sz w:val="22"/>
              </w:rPr>
            </w:pPr>
            <w:r w:rsidRPr="00A312C1">
              <w:rPr>
                <w:rFonts w:cs="Arial"/>
                <w:color w:val="000000" w:themeColor="text1"/>
                <w:sz w:val="22"/>
              </w:rPr>
              <w:t>A</w:t>
            </w:r>
          </w:p>
        </w:tc>
      </w:tr>
      <w:tr w:rsidR="006A0CB8" w:rsidRPr="00A312C1" w14:paraId="405AEAE9" w14:textId="77777777" w:rsidTr="00597C30">
        <w:tc>
          <w:tcPr>
            <w:tcW w:w="2335" w:type="dxa"/>
          </w:tcPr>
          <w:p w14:paraId="770EF494" w14:textId="77777777" w:rsidR="00211C1B" w:rsidRPr="00A312C1" w:rsidRDefault="00211C1B" w:rsidP="00597C30">
            <w:pPr>
              <w:ind w:left="360"/>
              <w:rPr>
                <w:rFonts w:cs="Arial"/>
                <w:color w:val="000000" w:themeColor="text1"/>
                <w:sz w:val="22"/>
              </w:rPr>
            </w:pPr>
            <w:r w:rsidRPr="00A312C1">
              <w:rPr>
                <w:rFonts w:cs="Arial"/>
                <w:color w:val="000000" w:themeColor="text1"/>
                <w:sz w:val="22"/>
              </w:rPr>
              <w:t xml:space="preserve">899 – 800 points </w:t>
            </w:r>
          </w:p>
        </w:tc>
        <w:tc>
          <w:tcPr>
            <w:tcW w:w="1800" w:type="dxa"/>
          </w:tcPr>
          <w:p w14:paraId="13C9D0C6" w14:textId="77777777" w:rsidR="00211C1B" w:rsidRPr="00A312C1" w:rsidRDefault="00211C1B" w:rsidP="00597C30">
            <w:pPr>
              <w:ind w:left="360"/>
              <w:rPr>
                <w:rFonts w:cs="Arial"/>
                <w:color w:val="000000" w:themeColor="text1"/>
                <w:sz w:val="22"/>
              </w:rPr>
            </w:pPr>
            <w:r w:rsidRPr="00A312C1">
              <w:rPr>
                <w:rFonts w:cs="Arial"/>
                <w:color w:val="000000" w:themeColor="text1"/>
                <w:sz w:val="22"/>
              </w:rPr>
              <w:t>B</w:t>
            </w:r>
          </w:p>
        </w:tc>
      </w:tr>
      <w:tr w:rsidR="006A0CB8" w:rsidRPr="00A312C1" w14:paraId="0FD25C8B" w14:textId="77777777" w:rsidTr="00597C30">
        <w:tc>
          <w:tcPr>
            <w:tcW w:w="2335" w:type="dxa"/>
          </w:tcPr>
          <w:p w14:paraId="7AF2C236" w14:textId="77777777" w:rsidR="00211C1B" w:rsidRPr="00A312C1" w:rsidRDefault="00211C1B" w:rsidP="00597C30">
            <w:pPr>
              <w:ind w:left="360"/>
              <w:rPr>
                <w:rFonts w:cs="Arial"/>
                <w:color w:val="000000" w:themeColor="text1"/>
                <w:sz w:val="22"/>
              </w:rPr>
            </w:pPr>
            <w:r w:rsidRPr="00A312C1">
              <w:rPr>
                <w:rFonts w:cs="Arial"/>
                <w:color w:val="000000" w:themeColor="text1"/>
                <w:sz w:val="22"/>
              </w:rPr>
              <w:t>799 – 700 points</w:t>
            </w:r>
          </w:p>
        </w:tc>
        <w:tc>
          <w:tcPr>
            <w:tcW w:w="1800" w:type="dxa"/>
          </w:tcPr>
          <w:p w14:paraId="4E117C17" w14:textId="77777777" w:rsidR="00211C1B" w:rsidRPr="00A312C1" w:rsidRDefault="00211C1B" w:rsidP="00597C30">
            <w:pPr>
              <w:ind w:left="360"/>
              <w:rPr>
                <w:rFonts w:cs="Arial"/>
                <w:color w:val="000000" w:themeColor="text1"/>
                <w:sz w:val="22"/>
              </w:rPr>
            </w:pPr>
            <w:r w:rsidRPr="00A312C1">
              <w:rPr>
                <w:rFonts w:cs="Arial"/>
                <w:color w:val="000000" w:themeColor="text1"/>
                <w:sz w:val="22"/>
              </w:rPr>
              <w:t>C</w:t>
            </w:r>
          </w:p>
        </w:tc>
      </w:tr>
      <w:tr w:rsidR="006A0CB8" w:rsidRPr="00A312C1" w14:paraId="42B03056" w14:textId="77777777" w:rsidTr="00597C30">
        <w:tc>
          <w:tcPr>
            <w:tcW w:w="2335" w:type="dxa"/>
          </w:tcPr>
          <w:p w14:paraId="14350057" w14:textId="77777777" w:rsidR="00211C1B" w:rsidRPr="00A312C1" w:rsidRDefault="00211C1B" w:rsidP="00597C30">
            <w:pPr>
              <w:ind w:left="360"/>
              <w:rPr>
                <w:rFonts w:cs="Arial"/>
                <w:color w:val="000000" w:themeColor="text1"/>
                <w:sz w:val="22"/>
              </w:rPr>
            </w:pPr>
            <w:r w:rsidRPr="00A312C1">
              <w:rPr>
                <w:rFonts w:cs="Arial"/>
                <w:color w:val="000000" w:themeColor="text1"/>
                <w:sz w:val="22"/>
              </w:rPr>
              <w:t>699 – 600 points</w:t>
            </w:r>
          </w:p>
        </w:tc>
        <w:tc>
          <w:tcPr>
            <w:tcW w:w="1800" w:type="dxa"/>
          </w:tcPr>
          <w:p w14:paraId="505AB3CA" w14:textId="77777777" w:rsidR="00211C1B" w:rsidRPr="00A312C1" w:rsidRDefault="00211C1B" w:rsidP="00597C30">
            <w:pPr>
              <w:ind w:left="360"/>
              <w:rPr>
                <w:rFonts w:cs="Arial"/>
                <w:color w:val="000000" w:themeColor="text1"/>
                <w:sz w:val="22"/>
              </w:rPr>
            </w:pPr>
            <w:r w:rsidRPr="00A312C1">
              <w:rPr>
                <w:rFonts w:cs="Arial"/>
                <w:color w:val="000000" w:themeColor="text1"/>
                <w:sz w:val="22"/>
              </w:rPr>
              <w:t>D</w:t>
            </w:r>
          </w:p>
        </w:tc>
      </w:tr>
      <w:tr w:rsidR="00420C35" w:rsidRPr="00A312C1" w14:paraId="2BB3CE17" w14:textId="77777777" w:rsidTr="00597C30">
        <w:tc>
          <w:tcPr>
            <w:tcW w:w="2335" w:type="dxa"/>
          </w:tcPr>
          <w:p w14:paraId="7C3B38EB" w14:textId="77777777" w:rsidR="00211C1B" w:rsidRPr="00A312C1" w:rsidRDefault="00211C1B" w:rsidP="00597C30">
            <w:pPr>
              <w:ind w:left="360"/>
              <w:rPr>
                <w:rFonts w:cs="Arial"/>
                <w:color w:val="000000" w:themeColor="text1"/>
                <w:sz w:val="22"/>
              </w:rPr>
            </w:pPr>
            <w:r w:rsidRPr="00A312C1">
              <w:rPr>
                <w:rFonts w:cs="Arial"/>
                <w:color w:val="000000" w:themeColor="text1"/>
                <w:sz w:val="22"/>
              </w:rPr>
              <w:t>599 – 0 points</w:t>
            </w:r>
          </w:p>
        </w:tc>
        <w:tc>
          <w:tcPr>
            <w:tcW w:w="1800" w:type="dxa"/>
          </w:tcPr>
          <w:p w14:paraId="07037BDF" w14:textId="77777777" w:rsidR="00211C1B" w:rsidRPr="00A312C1" w:rsidRDefault="00211C1B" w:rsidP="00597C30">
            <w:pPr>
              <w:ind w:left="360"/>
              <w:rPr>
                <w:rFonts w:cs="Arial"/>
                <w:color w:val="000000" w:themeColor="text1"/>
                <w:sz w:val="22"/>
              </w:rPr>
            </w:pPr>
            <w:r w:rsidRPr="00A312C1">
              <w:rPr>
                <w:rFonts w:cs="Arial"/>
                <w:color w:val="000000" w:themeColor="text1"/>
                <w:sz w:val="22"/>
              </w:rPr>
              <w:t>F</w:t>
            </w:r>
          </w:p>
        </w:tc>
      </w:tr>
    </w:tbl>
    <w:p w14:paraId="33032BFE" w14:textId="3DAB5A2E" w:rsidR="004C3D36" w:rsidRPr="00A312C1" w:rsidRDefault="004C3D36" w:rsidP="004C3D36">
      <w:pPr>
        <w:spacing w:after="0" w:line="240" w:lineRule="auto"/>
        <w:rPr>
          <w:rFonts w:ascii="Arial" w:hAnsi="Arial" w:cs="Arial"/>
          <w:color w:val="000000" w:themeColor="text1"/>
        </w:rPr>
      </w:pPr>
    </w:p>
    <w:p w14:paraId="71AF5F9D" w14:textId="77777777" w:rsidR="005348DC" w:rsidRPr="00A312C1" w:rsidRDefault="005348DC" w:rsidP="004C3D36">
      <w:pPr>
        <w:spacing w:after="0" w:line="240" w:lineRule="auto"/>
        <w:rPr>
          <w:rFonts w:ascii="Arial" w:hAnsi="Arial" w:cs="Arial"/>
          <w:color w:val="000000" w:themeColor="text1"/>
        </w:rPr>
      </w:pPr>
    </w:p>
    <w:tbl>
      <w:tblPr>
        <w:tblStyle w:val="TableGrid"/>
        <w:tblW w:w="0" w:type="auto"/>
        <w:tblLook w:val="04A0" w:firstRow="1" w:lastRow="0" w:firstColumn="1" w:lastColumn="0" w:noHBand="0" w:noVBand="1"/>
      </w:tblPr>
      <w:tblGrid>
        <w:gridCol w:w="5665"/>
        <w:gridCol w:w="1170"/>
        <w:gridCol w:w="1800"/>
      </w:tblGrid>
      <w:tr w:rsidR="006A0CB8" w:rsidRPr="00A312C1" w14:paraId="3F331B62" w14:textId="77777777" w:rsidTr="00597C30">
        <w:tc>
          <w:tcPr>
            <w:tcW w:w="8635" w:type="dxa"/>
            <w:gridSpan w:val="3"/>
          </w:tcPr>
          <w:p w14:paraId="474BBA33" w14:textId="77777777" w:rsidR="00211C1B" w:rsidRPr="00A312C1" w:rsidRDefault="00211C1B" w:rsidP="00597C30">
            <w:pPr>
              <w:ind w:left="360"/>
              <w:jc w:val="center"/>
              <w:rPr>
                <w:rFonts w:cs="Arial"/>
                <w:b/>
                <w:color w:val="000000" w:themeColor="text1"/>
                <w:sz w:val="22"/>
              </w:rPr>
            </w:pPr>
            <w:r w:rsidRPr="00A312C1">
              <w:rPr>
                <w:rFonts w:cs="Arial"/>
                <w:b/>
                <w:color w:val="000000" w:themeColor="text1"/>
                <w:sz w:val="22"/>
              </w:rPr>
              <w:t>Grade Determination:</w:t>
            </w:r>
          </w:p>
        </w:tc>
      </w:tr>
      <w:tr w:rsidR="006A0CB8" w:rsidRPr="00A312C1" w14:paraId="1DB628AF" w14:textId="77777777" w:rsidTr="00597C30">
        <w:tc>
          <w:tcPr>
            <w:tcW w:w="5665" w:type="dxa"/>
            <w:shd w:val="clear" w:color="auto" w:fill="F2F2F2" w:themeFill="background1" w:themeFillShade="F2"/>
          </w:tcPr>
          <w:p w14:paraId="26AE44D0" w14:textId="77777777" w:rsidR="00211C1B" w:rsidRPr="00A312C1" w:rsidRDefault="00211C1B" w:rsidP="00597C30">
            <w:pPr>
              <w:ind w:left="360"/>
              <w:rPr>
                <w:rFonts w:cs="Arial"/>
                <w:b/>
                <w:color w:val="000000" w:themeColor="text1"/>
                <w:sz w:val="22"/>
              </w:rPr>
            </w:pPr>
            <w:r w:rsidRPr="00A312C1">
              <w:rPr>
                <w:rFonts w:cs="Arial"/>
                <w:b/>
                <w:color w:val="000000" w:themeColor="text1"/>
                <w:sz w:val="22"/>
              </w:rPr>
              <w:t>Learning Opportunities:</w:t>
            </w:r>
          </w:p>
        </w:tc>
        <w:tc>
          <w:tcPr>
            <w:tcW w:w="1170" w:type="dxa"/>
            <w:shd w:val="clear" w:color="auto" w:fill="F2F2F2" w:themeFill="background1" w:themeFillShade="F2"/>
          </w:tcPr>
          <w:p w14:paraId="06929A9C" w14:textId="77777777" w:rsidR="00211C1B" w:rsidRPr="00A312C1" w:rsidRDefault="00211C1B" w:rsidP="00597C30">
            <w:pPr>
              <w:ind w:left="360"/>
              <w:jc w:val="center"/>
              <w:rPr>
                <w:rFonts w:cs="Arial"/>
                <w:color w:val="000000" w:themeColor="text1"/>
                <w:sz w:val="22"/>
              </w:rPr>
            </w:pPr>
            <w:r w:rsidRPr="00A312C1">
              <w:rPr>
                <w:rFonts w:cs="Arial"/>
                <w:color w:val="000000" w:themeColor="text1"/>
                <w:sz w:val="22"/>
              </w:rPr>
              <w:t>Points</w:t>
            </w:r>
          </w:p>
        </w:tc>
        <w:tc>
          <w:tcPr>
            <w:tcW w:w="1800" w:type="dxa"/>
            <w:shd w:val="clear" w:color="auto" w:fill="F2F2F2" w:themeFill="background1" w:themeFillShade="F2"/>
          </w:tcPr>
          <w:p w14:paraId="41420B3E" w14:textId="77777777" w:rsidR="00211C1B" w:rsidRPr="00A312C1" w:rsidRDefault="00211C1B" w:rsidP="00597C30">
            <w:pPr>
              <w:ind w:left="360"/>
              <w:jc w:val="center"/>
              <w:rPr>
                <w:rFonts w:cs="Arial"/>
                <w:color w:val="000000" w:themeColor="text1"/>
                <w:sz w:val="22"/>
              </w:rPr>
            </w:pPr>
            <w:r w:rsidRPr="00A312C1">
              <w:rPr>
                <w:rFonts w:cs="Arial"/>
                <w:color w:val="000000" w:themeColor="text1"/>
                <w:sz w:val="22"/>
              </w:rPr>
              <w:t>Percentage</w:t>
            </w:r>
          </w:p>
        </w:tc>
      </w:tr>
      <w:tr w:rsidR="006A0CB8" w:rsidRPr="00A312C1" w14:paraId="66F00CC7" w14:textId="77777777" w:rsidTr="00597C30">
        <w:tc>
          <w:tcPr>
            <w:tcW w:w="5665" w:type="dxa"/>
          </w:tcPr>
          <w:p w14:paraId="6ADC5821" w14:textId="2B310FC8" w:rsidR="00211C1B" w:rsidRPr="00A312C1" w:rsidRDefault="00E26F99" w:rsidP="00847045">
            <w:pPr>
              <w:ind w:left="360"/>
              <w:rPr>
                <w:rFonts w:cs="Arial"/>
                <w:color w:val="000000" w:themeColor="text1"/>
                <w:sz w:val="22"/>
              </w:rPr>
            </w:pPr>
            <w:r w:rsidRPr="00A312C1">
              <w:rPr>
                <w:rFonts w:cs="Arial"/>
                <w:color w:val="000000" w:themeColor="text1"/>
                <w:sz w:val="22"/>
              </w:rPr>
              <w:t xml:space="preserve">In Class </w:t>
            </w:r>
            <w:r w:rsidR="00A358D0" w:rsidRPr="00A312C1">
              <w:rPr>
                <w:rFonts w:cs="Arial"/>
                <w:color w:val="000000" w:themeColor="text1"/>
                <w:sz w:val="22"/>
              </w:rPr>
              <w:t>Qui</w:t>
            </w:r>
            <w:r w:rsidR="00CF4522" w:rsidRPr="00A312C1">
              <w:rPr>
                <w:rFonts w:cs="Arial"/>
                <w:color w:val="000000" w:themeColor="text1"/>
                <w:sz w:val="22"/>
              </w:rPr>
              <w:t>z</w:t>
            </w:r>
            <w:r w:rsidR="00A358D0" w:rsidRPr="00A312C1">
              <w:rPr>
                <w:rFonts w:cs="Arial"/>
                <w:color w:val="000000" w:themeColor="text1"/>
                <w:sz w:val="22"/>
              </w:rPr>
              <w:t>zes</w:t>
            </w:r>
            <w:r w:rsidR="00847045" w:rsidRPr="00A312C1">
              <w:rPr>
                <w:rFonts w:cs="Arial"/>
                <w:color w:val="000000" w:themeColor="text1"/>
                <w:sz w:val="22"/>
              </w:rPr>
              <w:t xml:space="preserve">: </w:t>
            </w:r>
            <w:r w:rsidR="00371DE5">
              <w:rPr>
                <w:rFonts w:cs="Arial"/>
                <w:color w:val="000000" w:themeColor="text1"/>
                <w:sz w:val="22"/>
              </w:rPr>
              <w:t xml:space="preserve">Best 12 of </w:t>
            </w:r>
            <w:r w:rsidR="00795D27">
              <w:rPr>
                <w:rFonts w:cs="Arial"/>
                <w:color w:val="000000" w:themeColor="text1"/>
                <w:sz w:val="22"/>
              </w:rPr>
              <w:t xml:space="preserve">15 </w:t>
            </w:r>
            <w:r w:rsidR="00371DE5">
              <w:rPr>
                <w:rFonts w:cs="Arial"/>
                <w:color w:val="000000" w:themeColor="text1"/>
                <w:sz w:val="22"/>
              </w:rPr>
              <w:t>x</w:t>
            </w:r>
            <w:r w:rsidR="00211C1B" w:rsidRPr="00A312C1">
              <w:rPr>
                <w:rFonts w:cs="Arial"/>
                <w:color w:val="000000" w:themeColor="text1"/>
                <w:sz w:val="22"/>
              </w:rPr>
              <w:t xml:space="preserve"> </w:t>
            </w:r>
            <w:r w:rsidR="00F761C3" w:rsidRPr="00A312C1">
              <w:rPr>
                <w:rFonts w:cs="Arial"/>
                <w:color w:val="000000" w:themeColor="text1"/>
                <w:sz w:val="22"/>
              </w:rPr>
              <w:t>25</w:t>
            </w:r>
            <w:r w:rsidR="00211C1B" w:rsidRPr="00A312C1">
              <w:rPr>
                <w:rFonts w:cs="Arial"/>
                <w:color w:val="000000" w:themeColor="text1"/>
                <w:sz w:val="22"/>
              </w:rPr>
              <w:t xml:space="preserve"> pts</w:t>
            </w:r>
            <w:r w:rsidR="009A42E7" w:rsidRPr="00A312C1">
              <w:rPr>
                <w:rFonts w:cs="Arial"/>
                <w:color w:val="000000" w:themeColor="text1"/>
                <w:sz w:val="22"/>
              </w:rPr>
              <w:t xml:space="preserve"> -</w:t>
            </w:r>
            <w:r w:rsidR="00211C1B" w:rsidRPr="00A312C1">
              <w:rPr>
                <w:rFonts w:cs="Arial"/>
                <w:color w:val="000000" w:themeColor="text1"/>
                <w:sz w:val="22"/>
              </w:rPr>
              <w:t xml:space="preserve"> </w:t>
            </w:r>
            <w:r w:rsidR="0074000D" w:rsidRPr="00A312C1">
              <w:rPr>
                <w:rFonts w:cs="Arial"/>
                <w:color w:val="000000" w:themeColor="text1"/>
                <w:sz w:val="22"/>
              </w:rPr>
              <w:t>replace</w:t>
            </w:r>
            <w:r w:rsidR="00CF4522" w:rsidRPr="00A312C1">
              <w:rPr>
                <w:rFonts w:cs="Arial"/>
                <w:color w:val="000000" w:themeColor="text1"/>
                <w:sz w:val="22"/>
              </w:rPr>
              <w:t xml:space="preserve"> </w:t>
            </w:r>
            <w:r w:rsidR="008304FE">
              <w:rPr>
                <w:rFonts w:cs="Arial"/>
                <w:color w:val="000000" w:themeColor="text1"/>
                <w:sz w:val="22"/>
              </w:rPr>
              <w:t xml:space="preserve">lowest </w:t>
            </w:r>
            <w:r w:rsidR="00CF4522" w:rsidRPr="00A312C1">
              <w:rPr>
                <w:rFonts w:cs="Arial"/>
                <w:color w:val="000000" w:themeColor="text1"/>
                <w:sz w:val="22"/>
              </w:rPr>
              <w:t>3 or earn extra credit</w:t>
            </w:r>
            <w:r w:rsidR="00371DE5">
              <w:rPr>
                <w:rFonts w:cs="Arial"/>
                <w:color w:val="000000" w:themeColor="text1"/>
                <w:sz w:val="22"/>
              </w:rPr>
              <w:t>.</w:t>
            </w:r>
          </w:p>
        </w:tc>
        <w:tc>
          <w:tcPr>
            <w:tcW w:w="1170" w:type="dxa"/>
          </w:tcPr>
          <w:p w14:paraId="222DD2D1" w14:textId="2CEDB2BB" w:rsidR="00211C1B" w:rsidRPr="00A312C1" w:rsidRDefault="00CF4522" w:rsidP="00597C30">
            <w:pPr>
              <w:ind w:left="360"/>
              <w:jc w:val="center"/>
              <w:rPr>
                <w:rFonts w:cs="Arial"/>
                <w:color w:val="000000" w:themeColor="text1"/>
                <w:sz w:val="22"/>
              </w:rPr>
            </w:pPr>
            <w:r w:rsidRPr="00A312C1">
              <w:rPr>
                <w:rFonts w:cs="Arial"/>
                <w:color w:val="000000" w:themeColor="text1"/>
                <w:sz w:val="22"/>
              </w:rPr>
              <w:t>3</w:t>
            </w:r>
            <w:r w:rsidR="00211C1B" w:rsidRPr="00A312C1">
              <w:rPr>
                <w:rFonts w:cs="Arial"/>
                <w:color w:val="000000" w:themeColor="text1"/>
                <w:sz w:val="22"/>
              </w:rPr>
              <w:t>00</w:t>
            </w:r>
          </w:p>
          <w:p w14:paraId="52FD53E5" w14:textId="050CBE72" w:rsidR="00211C1B" w:rsidRPr="00A312C1" w:rsidRDefault="00211C1B" w:rsidP="00597C30">
            <w:pPr>
              <w:ind w:left="360"/>
              <w:jc w:val="center"/>
              <w:rPr>
                <w:rFonts w:cs="Arial"/>
                <w:color w:val="000000" w:themeColor="text1"/>
                <w:sz w:val="22"/>
              </w:rPr>
            </w:pPr>
          </w:p>
        </w:tc>
        <w:tc>
          <w:tcPr>
            <w:tcW w:w="1800" w:type="dxa"/>
          </w:tcPr>
          <w:p w14:paraId="5B886C54" w14:textId="1711F1AE" w:rsidR="00211C1B" w:rsidRPr="00A312C1" w:rsidRDefault="00CF4522" w:rsidP="00597C30">
            <w:pPr>
              <w:ind w:left="360"/>
              <w:jc w:val="center"/>
              <w:rPr>
                <w:rFonts w:cs="Arial"/>
                <w:color w:val="000000" w:themeColor="text1"/>
                <w:sz w:val="22"/>
              </w:rPr>
            </w:pPr>
            <w:r w:rsidRPr="00A312C1">
              <w:rPr>
                <w:rFonts w:cs="Arial"/>
                <w:color w:val="000000" w:themeColor="text1"/>
                <w:sz w:val="22"/>
              </w:rPr>
              <w:t>3</w:t>
            </w:r>
            <w:r w:rsidR="00211C1B" w:rsidRPr="00A312C1">
              <w:rPr>
                <w:rFonts w:cs="Arial"/>
                <w:color w:val="000000" w:themeColor="text1"/>
                <w:sz w:val="22"/>
              </w:rPr>
              <w:t>0%</w:t>
            </w:r>
          </w:p>
          <w:p w14:paraId="1BB0C130" w14:textId="5E6BE233" w:rsidR="00211C1B" w:rsidRPr="00A312C1" w:rsidRDefault="00211C1B" w:rsidP="00597C30">
            <w:pPr>
              <w:ind w:left="360"/>
              <w:jc w:val="center"/>
              <w:rPr>
                <w:rFonts w:cs="Arial"/>
                <w:color w:val="000000" w:themeColor="text1"/>
                <w:sz w:val="22"/>
              </w:rPr>
            </w:pPr>
          </w:p>
        </w:tc>
      </w:tr>
      <w:tr w:rsidR="006A0CB8" w:rsidRPr="00A312C1" w14:paraId="1E65013E" w14:textId="77777777" w:rsidTr="00597C30">
        <w:tc>
          <w:tcPr>
            <w:tcW w:w="5665" w:type="dxa"/>
            <w:shd w:val="clear" w:color="auto" w:fill="F2F2F2" w:themeFill="background1" w:themeFillShade="F2"/>
          </w:tcPr>
          <w:p w14:paraId="22270CEE" w14:textId="77777777" w:rsidR="00211C1B" w:rsidRPr="00A312C1" w:rsidRDefault="00211C1B" w:rsidP="00597C30">
            <w:pPr>
              <w:ind w:left="360"/>
              <w:rPr>
                <w:rFonts w:cs="Arial"/>
                <w:b/>
                <w:color w:val="000000" w:themeColor="text1"/>
                <w:sz w:val="22"/>
              </w:rPr>
            </w:pPr>
            <w:r w:rsidRPr="00A312C1">
              <w:rPr>
                <w:rFonts w:cs="Arial"/>
                <w:b/>
                <w:color w:val="000000" w:themeColor="text1"/>
                <w:sz w:val="22"/>
              </w:rPr>
              <w:t>Application:</w:t>
            </w:r>
          </w:p>
        </w:tc>
        <w:tc>
          <w:tcPr>
            <w:tcW w:w="1170" w:type="dxa"/>
            <w:shd w:val="clear" w:color="auto" w:fill="F2F2F2" w:themeFill="background1" w:themeFillShade="F2"/>
          </w:tcPr>
          <w:p w14:paraId="4F27C9BF" w14:textId="77777777" w:rsidR="00211C1B" w:rsidRPr="00A312C1" w:rsidRDefault="00211C1B" w:rsidP="00597C30">
            <w:pPr>
              <w:ind w:left="360"/>
              <w:jc w:val="center"/>
              <w:rPr>
                <w:rFonts w:cs="Arial"/>
                <w:b/>
                <w:color w:val="000000" w:themeColor="text1"/>
                <w:sz w:val="22"/>
              </w:rPr>
            </w:pPr>
          </w:p>
        </w:tc>
        <w:tc>
          <w:tcPr>
            <w:tcW w:w="1800" w:type="dxa"/>
            <w:shd w:val="clear" w:color="auto" w:fill="F2F2F2" w:themeFill="background1" w:themeFillShade="F2"/>
          </w:tcPr>
          <w:p w14:paraId="44738292" w14:textId="77777777" w:rsidR="00211C1B" w:rsidRPr="00A312C1" w:rsidRDefault="00211C1B" w:rsidP="00597C30">
            <w:pPr>
              <w:ind w:left="360"/>
              <w:jc w:val="center"/>
              <w:rPr>
                <w:rFonts w:cs="Arial"/>
                <w:b/>
                <w:color w:val="000000" w:themeColor="text1"/>
                <w:sz w:val="22"/>
              </w:rPr>
            </w:pPr>
          </w:p>
        </w:tc>
      </w:tr>
      <w:tr w:rsidR="006A0CB8" w:rsidRPr="00A312C1" w14:paraId="79919145" w14:textId="77777777" w:rsidTr="00597C30">
        <w:tc>
          <w:tcPr>
            <w:tcW w:w="5665" w:type="dxa"/>
          </w:tcPr>
          <w:p w14:paraId="23ED7813" w14:textId="2FD4B5FD" w:rsidR="00211C1B" w:rsidRPr="00A312C1" w:rsidRDefault="00211C1B" w:rsidP="00597C30">
            <w:pPr>
              <w:ind w:left="360"/>
              <w:rPr>
                <w:rFonts w:cs="Arial"/>
                <w:color w:val="000000" w:themeColor="text1"/>
                <w:sz w:val="22"/>
              </w:rPr>
            </w:pPr>
            <w:r w:rsidRPr="00A312C1">
              <w:rPr>
                <w:rFonts w:cs="Arial"/>
                <w:color w:val="000000" w:themeColor="text1"/>
                <w:sz w:val="22"/>
              </w:rPr>
              <w:t>Case</w:t>
            </w:r>
            <w:r w:rsidR="00C939A9" w:rsidRPr="00A312C1">
              <w:rPr>
                <w:rFonts w:cs="Arial"/>
                <w:color w:val="000000" w:themeColor="text1"/>
                <w:sz w:val="22"/>
              </w:rPr>
              <w:t>s</w:t>
            </w:r>
            <w:r w:rsidR="00847045" w:rsidRPr="00A312C1">
              <w:rPr>
                <w:rFonts w:cs="Arial"/>
                <w:color w:val="000000" w:themeColor="text1"/>
                <w:sz w:val="22"/>
              </w:rPr>
              <w:t xml:space="preserve">: </w:t>
            </w:r>
            <w:r w:rsidR="00EF4652" w:rsidRPr="00A312C1">
              <w:rPr>
                <w:rFonts w:cs="Arial"/>
                <w:color w:val="000000" w:themeColor="text1"/>
                <w:sz w:val="22"/>
              </w:rPr>
              <w:t>4</w:t>
            </w:r>
            <w:r w:rsidR="004A71B9" w:rsidRPr="00A312C1">
              <w:rPr>
                <w:rFonts w:cs="Arial"/>
                <w:color w:val="000000" w:themeColor="text1"/>
                <w:sz w:val="22"/>
              </w:rPr>
              <w:t>0</w:t>
            </w:r>
            <w:r w:rsidRPr="00A312C1">
              <w:rPr>
                <w:rFonts w:cs="Arial"/>
                <w:color w:val="000000" w:themeColor="text1"/>
                <w:sz w:val="22"/>
              </w:rPr>
              <w:t>0 pts</w:t>
            </w:r>
            <w:r w:rsidR="004A71B9" w:rsidRPr="00A312C1">
              <w:rPr>
                <w:rFonts w:cs="Arial"/>
                <w:color w:val="000000" w:themeColor="text1"/>
                <w:sz w:val="22"/>
              </w:rPr>
              <w:t>.</w:t>
            </w:r>
            <w:r w:rsidR="00EF4652" w:rsidRPr="00A312C1">
              <w:rPr>
                <w:rFonts w:cs="Arial"/>
                <w:color w:val="000000" w:themeColor="text1"/>
                <w:sz w:val="22"/>
              </w:rPr>
              <w:t xml:space="preserve"> </w:t>
            </w:r>
            <w:r w:rsidR="00213C95" w:rsidRPr="00A312C1">
              <w:rPr>
                <w:rFonts w:cs="Arial"/>
                <w:color w:val="000000" w:themeColor="text1"/>
                <w:sz w:val="22"/>
              </w:rPr>
              <w:t>2 cases at 1</w:t>
            </w:r>
            <w:r w:rsidR="00AB03E7">
              <w:rPr>
                <w:rFonts w:cs="Arial"/>
                <w:color w:val="000000" w:themeColor="text1"/>
                <w:sz w:val="22"/>
              </w:rPr>
              <w:t>25</w:t>
            </w:r>
            <w:r w:rsidR="00213C95" w:rsidRPr="00A312C1">
              <w:rPr>
                <w:rFonts w:cs="Arial"/>
                <w:color w:val="000000" w:themeColor="text1"/>
                <w:sz w:val="22"/>
              </w:rPr>
              <w:t xml:space="preserve"> points; 1 case at </w:t>
            </w:r>
            <w:r w:rsidR="00816BBC" w:rsidRPr="00A312C1">
              <w:rPr>
                <w:rFonts w:cs="Arial"/>
                <w:color w:val="000000" w:themeColor="text1"/>
                <w:sz w:val="22"/>
              </w:rPr>
              <w:t>1</w:t>
            </w:r>
            <w:r w:rsidR="00AB03E7">
              <w:rPr>
                <w:rFonts w:cs="Arial"/>
                <w:color w:val="000000" w:themeColor="text1"/>
                <w:sz w:val="22"/>
              </w:rPr>
              <w:t>5</w:t>
            </w:r>
            <w:r w:rsidR="00213C95" w:rsidRPr="00A312C1">
              <w:rPr>
                <w:rFonts w:cs="Arial"/>
                <w:color w:val="000000" w:themeColor="text1"/>
                <w:sz w:val="22"/>
              </w:rPr>
              <w:t>0 points</w:t>
            </w:r>
            <w:r w:rsidR="000B1F44" w:rsidRPr="00A312C1">
              <w:rPr>
                <w:rFonts w:cs="Arial"/>
                <w:color w:val="000000" w:themeColor="text1"/>
                <w:sz w:val="22"/>
              </w:rPr>
              <w:t xml:space="preserve"> – due at </w:t>
            </w:r>
            <w:r w:rsidR="00C939A9" w:rsidRPr="00A312C1">
              <w:rPr>
                <w:rFonts w:cs="Arial"/>
                <w:color w:val="000000" w:themeColor="text1"/>
                <w:sz w:val="22"/>
              </w:rPr>
              <w:t>6:30</w:t>
            </w:r>
            <w:r w:rsidR="00A2202B" w:rsidRPr="00A312C1">
              <w:rPr>
                <w:rFonts w:cs="Arial"/>
                <w:color w:val="000000" w:themeColor="text1"/>
                <w:sz w:val="22"/>
              </w:rPr>
              <w:t xml:space="preserve">p </w:t>
            </w:r>
            <w:r w:rsidR="0059690E" w:rsidRPr="00A312C1">
              <w:rPr>
                <w:rFonts w:cs="Arial"/>
                <w:color w:val="000000" w:themeColor="text1"/>
                <w:sz w:val="22"/>
              </w:rPr>
              <w:t xml:space="preserve">in Canvas </w:t>
            </w:r>
            <w:r w:rsidR="00A2202B" w:rsidRPr="00A312C1">
              <w:rPr>
                <w:rFonts w:cs="Arial"/>
                <w:color w:val="000000" w:themeColor="text1"/>
                <w:sz w:val="22"/>
              </w:rPr>
              <w:t xml:space="preserve">the </w:t>
            </w:r>
            <w:r w:rsidR="0059690E" w:rsidRPr="00A312C1">
              <w:rPr>
                <w:rFonts w:cs="Arial"/>
                <w:color w:val="000000" w:themeColor="text1"/>
                <w:sz w:val="22"/>
              </w:rPr>
              <w:t>day shown</w:t>
            </w:r>
          </w:p>
        </w:tc>
        <w:tc>
          <w:tcPr>
            <w:tcW w:w="1170" w:type="dxa"/>
          </w:tcPr>
          <w:p w14:paraId="68242E7E" w14:textId="120A2619" w:rsidR="00211C1B" w:rsidRPr="00A312C1" w:rsidRDefault="00EF4652" w:rsidP="00597C30">
            <w:pPr>
              <w:ind w:left="360"/>
              <w:jc w:val="center"/>
              <w:rPr>
                <w:rFonts w:cs="Arial"/>
                <w:color w:val="000000" w:themeColor="text1"/>
                <w:sz w:val="22"/>
              </w:rPr>
            </w:pPr>
            <w:r w:rsidRPr="00A312C1">
              <w:rPr>
                <w:rFonts w:cs="Arial"/>
                <w:color w:val="000000" w:themeColor="text1"/>
                <w:sz w:val="22"/>
              </w:rPr>
              <w:t>4</w:t>
            </w:r>
            <w:r w:rsidR="00211C1B" w:rsidRPr="00A312C1">
              <w:rPr>
                <w:rFonts w:cs="Arial"/>
                <w:color w:val="000000" w:themeColor="text1"/>
                <w:sz w:val="22"/>
              </w:rPr>
              <w:t>00</w:t>
            </w:r>
          </w:p>
        </w:tc>
        <w:tc>
          <w:tcPr>
            <w:tcW w:w="1800" w:type="dxa"/>
          </w:tcPr>
          <w:p w14:paraId="4F187D73" w14:textId="62780658" w:rsidR="00211C1B" w:rsidRPr="00A312C1" w:rsidRDefault="00EF4652" w:rsidP="00597C30">
            <w:pPr>
              <w:ind w:left="360"/>
              <w:jc w:val="center"/>
              <w:rPr>
                <w:rFonts w:cs="Arial"/>
                <w:color w:val="000000" w:themeColor="text1"/>
                <w:sz w:val="22"/>
              </w:rPr>
            </w:pPr>
            <w:r w:rsidRPr="00A312C1">
              <w:rPr>
                <w:rFonts w:cs="Arial"/>
                <w:color w:val="000000" w:themeColor="text1"/>
                <w:sz w:val="22"/>
              </w:rPr>
              <w:t>4</w:t>
            </w:r>
            <w:r w:rsidR="00211C1B" w:rsidRPr="00A312C1">
              <w:rPr>
                <w:rFonts w:cs="Arial"/>
                <w:color w:val="000000" w:themeColor="text1"/>
                <w:sz w:val="22"/>
              </w:rPr>
              <w:t>0%</w:t>
            </w:r>
          </w:p>
        </w:tc>
      </w:tr>
      <w:tr w:rsidR="006A0CB8" w:rsidRPr="00A312C1" w14:paraId="3D862476" w14:textId="77777777" w:rsidTr="00597C30">
        <w:tc>
          <w:tcPr>
            <w:tcW w:w="5665" w:type="dxa"/>
            <w:shd w:val="clear" w:color="auto" w:fill="F2F2F2" w:themeFill="background1" w:themeFillShade="F2"/>
          </w:tcPr>
          <w:p w14:paraId="607F04DE" w14:textId="77777777" w:rsidR="00211C1B" w:rsidRPr="00A312C1" w:rsidRDefault="00211C1B" w:rsidP="00597C30">
            <w:pPr>
              <w:ind w:left="360"/>
              <w:rPr>
                <w:rFonts w:cs="Arial"/>
                <w:b/>
                <w:color w:val="000000" w:themeColor="text1"/>
                <w:sz w:val="22"/>
              </w:rPr>
            </w:pPr>
            <w:r w:rsidRPr="00A312C1">
              <w:rPr>
                <w:rFonts w:cs="Arial"/>
                <w:b/>
                <w:color w:val="000000" w:themeColor="text1"/>
                <w:sz w:val="22"/>
              </w:rPr>
              <w:t>Evaluations:</w:t>
            </w:r>
          </w:p>
        </w:tc>
        <w:tc>
          <w:tcPr>
            <w:tcW w:w="1170" w:type="dxa"/>
            <w:shd w:val="clear" w:color="auto" w:fill="F2F2F2" w:themeFill="background1" w:themeFillShade="F2"/>
          </w:tcPr>
          <w:p w14:paraId="03EA9BC8" w14:textId="77777777" w:rsidR="00211C1B" w:rsidRPr="00A312C1" w:rsidRDefault="00211C1B" w:rsidP="00597C30">
            <w:pPr>
              <w:ind w:left="360"/>
              <w:jc w:val="center"/>
              <w:rPr>
                <w:rFonts w:cs="Arial"/>
                <w:color w:val="000000" w:themeColor="text1"/>
                <w:sz w:val="22"/>
              </w:rPr>
            </w:pPr>
          </w:p>
        </w:tc>
        <w:tc>
          <w:tcPr>
            <w:tcW w:w="1800" w:type="dxa"/>
            <w:shd w:val="clear" w:color="auto" w:fill="F2F2F2" w:themeFill="background1" w:themeFillShade="F2"/>
          </w:tcPr>
          <w:p w14:paraId="5A67070B" w14:textId="77777777" w:rsidR="00211C1B" w:rsidRPr="00A312C1" w:rsidRDefault="00211C1B" w:rsidP="00597C30">
            <w:pPr>
              <w:ind w:left="360"/>
              <w:jc w:val="center"/>
              <w:rPr>
                <w:rFonts w:cs="Arial"/>
                <w:color w:val="000000" w:themeColor="text1"/>
                <w:sz w:val="22"/>
              </w:rPr>
            </w:pPr>
          </w:p>
        </w:tc>
      </w:tr>
      <w:tr w:rsidR="006A0CB8" w:rsidRPr="00A312C1" w14:paraId="79BEF99A" w14:textId="77777777" w:rsidTr="00597C30">
        <w:tc>
          <w:tcPr>
            <w:tcW w:w="5665" w:type="dxa"/>
          </w:tcPr>
          <w:p w14:paraId="5E31992F" w14:textId="365A4E01" w:rsidR="00211C1B" w:rsidRPr="00A312C1" w:rsidRDefault="00211C1B" w:rsidP="00597C30">
            <w:pPr>
              <w:ind w:left="360"/>
              <w:rPr>
                <w:rFonts w:cs="Arial"/>
                <w:color w:val="000000" w:themeColor="text1"/>
                <w:sz w:val="22"/>
              </w:rPr>
            </w:pPr>
            <w:r w:rsidRPr="00A312C1">
              <w:rPr>
                <w:rFonts w:cs="Arial"/>
                <w:color w:val="000000" w:themeColor="text1"/>
                <w:sz w:val="22"/>
              </w:rPr>
              <w:t>Exams</w:t>
            </w:r>
            <w:r w:rsidR="009A42E7" w:rsidRPr="00A312C1">
              <w:rPr>
                <w:rFonts w:cs="Arial"/>
                <w:color w:val="000000" w:themeColor="text1"/>
                <w:sz w:val="22"/>
              </w:rPr>
              <w:t xml:space="preserve">: </w:t>
            </w:r>
            <w:r w:rsidR="00B63031" w:rsidRPr="00A312C1">
              <w:rPr>
                <w:rFonts w:cs="Arial"/>
                <w:color w:val="000000" w:themeColor="text1"/>
                <w:sz w:val="22"/>
              </w:rPr>
              <w:t xml:space="preserve">Best </w:t>
            </w:r>
            <w:r w:rsidR="009A42E7" w:rsidRPr="00A312C1">
              <w:rPr>
                <w:rFonts w:cs="Arial"/>
                <w:color w:val="000000" w:themeColor="text1"/>
                <w:sz w:val="22"/>
              </w:rPr>
              <w:t>3</w:t>
            </w:r>
            <w:r w:rsidR="005C2724" w:rsidRPr="00A312C1">
              <w:rPr>
                <w:rFonts w:cs="Arial"/>
                <w:color w:val="000000" w:themeColor="text1"/>
                <w:sz w:val="22"/>
              </w:rPr>
              <w:t xml:space="preserve"> </w:t>
            </w:r>
            <w:r w:rsidR="00B63031" w:rsidRPr="00A312C1">
              <w:rPr>
                <w:rFonts w:cs="Arial"/>
                <w:color w:val="000000" w:themeColor="text1"/>
                <w:sz w:val="22"/>
              </w:rPr>
              <w:t xml:space="preserve">of 4 </w:t>
            </w:r>
            <w:r w:rsidR="009A42E7" w:rsidRPr="00A312C1">
              <w:rPr>
                <w:rFonts w:cs="Arial"/>
                <w:color w:val="000000" w:themeColor="text1"/>
                <w:sz w:val="22"/>
              </w:rPr>
              <w:t xml:space="preserve">x 100 pts </w:t>
            </w:r>
            <w:r w:rsidR="00072984" w:rsidRPr="00A312C1">
              <w:rPr>
                <w:rFonts w:cs="Arial"/>
                <w:color w:val="000000" w:themeColor="text1"/>
                <w:sz w:val="22"/>
              </w:rPr>
              <w:t>–</w:t>
            </w:r>
            <w:r w:rsidR="009A42E7" w:rsidRPr="00A312C1">
              <w:rPr>
                <w:rFonts w:cs="Arial"/>
                <w:color w:val="000000" w:themeColor="text1"/>
                <w:sz w:val="22"/>
              </w:rPr>
              <w:t xml:space="preserve"> </w:t>
            </w:r>
            <w:r w:rsidR="00072984" w:rsidRPr="00A312C1">
              <w:rPr>
                <w:rFonts w:cs="Arial"/>
                <w:color w:val="000000" w:themeColor="text1"/>
                <w:sz w:val="22"/>
              </w:rPr>
              <w:t xml:space="preserve">final can replace 1 </w:t>
            </w:r>
            <w:r w:rsidR="008E5507" w:rsidRPr="00A312C1">
              <w:rPr>
                <w:rFonts w:cs="Arial"/>
                <w:color w:val="000000" w:themeColor="text1"/>
                <w:sz w:val="22"/>
              </w:rPr>
              <w:t>exam</w:t>
            </w:r>
          </w:p>
        </w:tc>
        <w:tc>
          <w:tcPr>
            <w:tcW w:w="1170" w:type="dxa"/>
          </w:tcPr>
          <w:p w14:paraId="2FCE8381" w14:textId="77777777" w:rsidR="00211C1B" w:rsidRPr="00A312C1" w:rsidRDefault="00211C1B" w:rsidP="00597C30">
            <w:pPr>
              <w:ind w:left="360"/>
              <w:jc w:val="center"/>
              <w:rPr>
                <w:rFonts w:cs="Arial"/>
                <w:color w:val="000000" w:themeColor="text1"/>
                <w:sz w:val="22"/>
              </w:rPr>
            </w:pPr>
            <w:r w:rsidRPr="00A312C1">
              <w:rPr>
                <w:rFonts w:cs="Arial"/>
                <w:color w:val="000000" w:themeColor="text1"/>
                <w:sz w:val="22"/>
              </w:rPr>
              <w:t>300</w:t>
            </w:r>
          </w:p>
        </w:tc>
        <w:tc>
          <w:tcPr>
            <w:tcW w:w="1800" w:type="dxa"/>
          </w:tcPr>
          <w:p w14:paraId="2097C721" w14:textId="77777777" w:rsidR="00211C1B" w:rsidRPr="00A312C1" w:rsidRDefault="00211C1B" w:rsidP="00597C30">
            <w:pPr>
              <w:ind w:left="360"/>
              <w:jc w:val="center"/>
              <w:rPr>
                <w:rFonts w:cs="Arial"/>
                <w:color w:val="000000" w:themeColor="text1"/>
                <w:sz w:val="22"/>
              </w:rPr>
            </w:pPr>
            <w:r w:rsidRPr="00A312C1">
              <w:rPr>
                <w:rFonts w:cs="Arial"/>
                <w:color w:val="000000" w:themeColor="text1"/>
                <w:sz w:val="22"/>
              </w:rPr>
              <w:t>30%</w:t>
            </w:r>
          </w:p>
        </w:tc>
      </w:tr>
      <w:tr w:rsidR="006A0CB8" w:rsidRPr="00A312C1" w14:paraId="72FD23DD" w14:textId="77777777" w:rsidTr="00597C30">
        <w:tc>
          <w:tcPr>
            <w:tcW w:w="5665" w:type="dxa"/>
            <w:tcBorders>
              <w:top w:val="single" w:sz="8" w:space="0" w:color="auto"/>
            </w:tcBorders>
            <w:shd w:val="clear" w:color="auto" w:fill="D9D9D9" w:themeFill="background1" w:themeFillShade="D9"/>
          </w:tcPr>
          <w:p w14:paraId="2E7A8720" w14:textId="77777777" w:rsidR="00211C1B" w:rsidRPr="00A312C1" w:rsidRDefault="00211C1B" w:rsidP="00597C30">
            <w:pPr>
              <w:ind w:left="360"/>
              <w:rPr>
                <w:rFonts w:cs="Arial"/>
                <w:b/>
                <w:color w:val="000000" w:themeColor="text1"/>
                <w:sz w:val="22"/>
              </w:rPr>
            </w:pPr>
            <w:r w:rsidRPr="00A312C1">
              <w:rPr>
                <w:rFonts w:cs="Arial"/>
                <w:b/>
                <w:color w:val="000000" w:themeColor="text1"/>
                <w:sz w:val="22"/>
              </w:rPr>
              <w:t>Total Possible Points</w:t>
            </w:r>
          </w:p>
        </w:tc>
        <w:tc>
          <w:tcPr>
            <w:tcW w:w="1170" w:type="dxa"/>
            <w:tcBorders>
              <w:top w:val="single" w:sz="8" w:space="0" w:color="auto"/>
            </w:tcBorders>
            <w:shd w:val="clear" w:color="auto" w:fill="D9D9D9" w:themeFill="background1" w:themeFillShade="D9"/>
          </w:tcPr>
          <w:p w14:paraId="2D9EABF8" w14:textId="77777777" w:rsidR="00211C1B" w:rsidRPr="00A312C1" w:rsidRDefault="00211C1B" w:rsidP="00597C30">
            <w:pPr>
              <w:ind w:left="360"/>
              <w:jc w:val="center"/>
              <w:rPr>
                <w:rFonts w:cs="Arial"/>
                <w:b/>
                <w:color w:val="000000" w:themeColor="text1"/>
                <w:sz w:val="22"/>
              </w:rPr>
            </w:pPr>
            <w:r w:rsidRPr="00A312C1">
              <w:rPr>
                <w:rFonts w:cs="Arial"/>
                <w:b/>
                <w:color w:val="000000" w:themeColor="text1"/>
                <w:sz w:val="22"/>
              </w:rPr>
              <w:t>1000</w:t>
            </w:r>
          </w:p>
        </w:tc>
        <w:tc>
          <w:tcPr>
            <w:tcW w:w="1800" w:type="dxa"/>
            <w:tcBorders>
              <w:top w:val="single" w:sz="8" w:space="0" w:color="auto"/>
            </w:tcBorders>
            <w:shd w:val="clear" w:color="auto" w:fill="D9D9D9" w:themeFill="background1" w:themeFillShade="D9"/>
          </w:tcPr>
          <w:p w14:paraId="3B381EAA" w14:textId="77777777" w:rsidR="00211C1B" w:rsidRPr="00A312C1" w:rsidRDefault="00211C1B" w:rsidP="00597C30">
            <w:pPr>
              <w:ind w:left="360"/>
              <w:jc w:val="center"/>
              <w:rPr>
                <w:rFonts w:cs="Arial"/>
                <w:b/>
                <w:color w:val="000000" w:themeColor="text1"/>
                <w:sz w:val="22"/>
              </w:rPr>
            </w:pPr>
            <w:r w:rsidRPr="00A312C1">
              <w:rPr>
                <w:rFonts w:cs="Arial"/>
                <w:b/>
                <w:color w:val="000000" w:themeColor="text1"/>
                <w:sz w:val="22"/>
              </w:rPr>
              <w:t>100%</w:t>
            </w:r>
          </w:p>
        </w:tc>
      </w:tr>
    </w:tbl>
    <w:p w14:paraId="7983A829" w14:textId="77777777" w:rsidR="001A4989" w:rsidRPr="00A312C1" w:rsidRDefault="001A4989">
      <w:pPr>
        <w:rPr>
          <w:rFonts w:ascii="Arial" w:eastAsiaTheme="majorEastAsia" w:hAnsi="Arial" w:cs="Arial"/>
          <w:color w:val="000000" w:themeColor="text1"/>
        </w:rPr>
      </w:pPr>
    </w:p>
    <w:p w14:paraId="76453268" w14:textId="1D5C0AEF" w:rsidR="00E92D35" w:rsidRPr="00A312C1" w:rsidRDefault="001A4989" w:rsidP="00036984">
      <w:pPr>
        <w:rPr>
          <w:rFonts w:ascii="Arial" w:hAnsi="Arial" w:cs="Arial"/>
        </w:rPr>
      </w:pPr>
      <w:r w:rsidRPr="00A312C1">
        <w:rPr>
          <w:rFonts w:ascii="Arial" w:eastAsiaTheme="majorEastAsia" w:hAnsi="Arial" w:cs="Arial"/>
          <w:b/>
          <w:bCs/>
          <w:color w:val="000000" w:themeColor="text1"/>
        </w:rPr>
        <w:t>Deadlines</w:t>
      </w:r>
      <w:r w:rsidRPr="00A312C1">
        <w:rPr>
          <w:rFonts w:ascii="Arial" w:eastAsiaTheme="majorEastAsia" w:hAnsi="Arial" w:cs="Arial"/>
          <w:color w:val="000000" w:themeColor="text1"/>
        </w:rPr>
        <w:t>: Quizzes and Exams will be given in class</w:t>
      </w:r>
      <w:r w:rsidR="006827C8" w:rsidRPr="00A312C1">
        <w:rPr>
          <w:rFonts w:ascii="Arial" w:eastAsiaTheme="majorEastAsia" w:hAnsi="Arial" w:cs="Arial"/>
          <w:color w:val="000000" w:themeColor="text1"/>
        </w:rPr>
        <w:t xml:space="preserve"> and no make-ups will be given</w:t>
      </w:r>
      <w:r w:rsidRPr="00A312C1">
        <w:rPr>
          <w:rFonts w:ascii="Arial" w:eastAsiaTheme="majorEastAsia" w:hAnsi="Arial" w:cs="Arial"/>
          <w:color w:val="000000" w:themeColor="text1"/>
        </w:rPr>
        <w:t xml:space="preserve">. </w:t>
      </w:r>
      <w:r w:rsidR="00A574A4" w:rsidRPr="00A312C1">
        <w:rPr>
          <w:rFonts w:ascii="Arial" w:hAnsi="Arial" w:cs="Arial"/>
        </w:rPr>
        <w:t>However, you have 3 extra quizzes and 1 extra exam to make up for any absences.</w:t>
      </w:r>
      <w:r w:rsidR="009B7E72" w:rsidRPr="00A312C1">
        <w:rPr>
          <w:rFonts w:ascii="Arial" w:hAnsi="Arial" w:cs="Arial"/>
        </w:rPr>
        <w:t xml:space="preserve">  In addition, </w:t>
      </w:r>
      <w:r w:rsidR="00C43BC3" w:rsidRPr="00A312C1">
        <w:rPr>
          <w:rFonts w:ascii="Arial" w:hAnsi="Arial" w:cs="Arial"/>
        </w:rPr>
        <w:t xml:space="preserve">quiz grades earned beyond the required 12 will </w:t>
      </w:r>
      <w:r w:rsidR="003C173C" w:rsidRPr="00A312C1">
        <w:rPr>
          <w:rFonts w:ascii="Arial" w:hAnsi="Arial" w:cs="Arial"/>
        </w:rPr>
        <w:t>earn extra credit.</w:t>
      </w:r>
    </w:p>
    <w:p w14:paraId="78D5AE71" w14:textId="011B7488" w:rsidR="00D57FFA" w:rsidRPr="00A312C1" w:rsidRDefault="00036984">
      <w:pPr>
        <w:rPr>
          <w:rFonts w:ascii="Arial" w:hAnsi="Arial" w:cs="Arial"/>
        </w:rPr>
      </w:pPr>
      <w:r w:rsidRPr="00A312C1">
        <w:rPr>
          <w:rFonts w:ascii="Arial" w:hAnsi="Arial" w:cs="Arial"/>
        </w:rPr>
        <w:t>For case studies, you will be assessed a grade penalty of 4% of the total possible grade per hour beginning at the 1</w:t>
      </w:r>
      <w:r w:rsidRPr="00A312C1">
        <w:rPr>
          <w:rFonts w:ascii="Arial" w:hAnsi="Arial" w:cs="Arial"/>
          <w:vertAlign w:val="superscript"/>
        </w:rPr>
        <w:t>st</w:t>
      </w:r>
      <w:r w:rsidRPr="00A312C1">
        <w:rPr>
          <w:rFonts w:ascii="Arial" w:hAnsi="Arial" w:cs="Arial"/>
        </w:rPr>
        <w:t xml:space="preserve"> second of each hour that you are late. </w:t>
      </w:r>
      <w:r w:rsidRPr="00A312C1">
        <w:rPr>
          <w:rFonts w:ascii="Arial" w:hAnsi="Arial" w:cs="Arial"/>
          <w:i/>
          <w:iCs/>
        </w:rPr>
        <w:t>For example: If you are 2 hrs and 1 second late you will be assessed a 12% penalty (4% x 3 hrs).</w:t>
      </w:r>
      <w:r w:rsidR="00E149BC" w:rsidRPr="00A312C1">
        <w:rPr>
          <w:rFonts w:ascii="Arial" w:hAnsi="Arial" w:cs="Arial"/>
          <w:i/>
          <w:iCs/>
        </w:rPr>
        <w:t xml:space="preserve"> For a 150 point case study, </w:t>
      </w:r>
      <w:r w:rsidR="00163D5E" w:rsidRPr="00A312C1">
        <w:rPr>
          <w:rFonts w:ascii="Arial" w:hAnsi="Arial" w:cs="Arial"/>
          <w:i/>
          <w:iCs/>
        </w:rPr>
        <w:t>18 points will be deducted from your grade</w:t>
      </w:r>
      <w:r w:rsidR="00E92D35" w:rsidRPr="00A312C1">
        <w:rPr>
          <w:rFonts w:ascii="Arial" w:hAnsi="Arial" w:cs="Arial"/>
          <w:i/>
          <w:iCs/>
        </w:rPr>
        <w:t>.</w:t>
      </w:r>
    </w:p>
    <w:p w14:paraId="3389F43C" w14:textId="3E7CDDE9" w:rsidR="00D3683A" w:rsidRPr="00A312C1" w:rsidRDefault="00EF60BC" w:rsidP="00D3683A">
      <w:pPr>
        <w:pStyle w:val="Heading2"/>
        <w:rPr>
          <w:rFonts w:ascii="Arial" w:hAnsi="Arial" w:cs="Arial"/>
          <w:b/>
          <w:bCs/>
          <w:color w:val="000000" w:themeColor="text1"/>
          <w:sz w:val="22"/>
          <w:szCs w:val="22"/>
          <w:u w:val="single"/>
        </w:rPr>
      </w:pPr>
      <w:r w:rsidRPr="00A312C1">
        <w:rPr>
          <w:rFonts w:ascii="Arial" w:hAnsi="Arial" w:cs="Arial"/>
          <w:b/>
          <w:bCs/>
          <w:color w:val="000000" w:themeColor="text1"/>
          <w:sz w:val="22"/>
          <w:szCs w:val="22"/>
          <w:u w:val="single"/>
        </w:rPr>
        <w:t xml:space="preserve">UNT </w:t>
      </w:r>
      <w:r w:rsidR="00034DB0" w:rsidRPr="00A312C1">
        <w:rPr>
          <w:rFonts w:ascii="Arial" w:hAnsi="Arial" w:cs="Arial"/>
          <w:b/>
          <w:bCs/>
          <w:color w:val="000000" w:themeColor="text1"/>
          <w:sz w:val="22"/>
          <w:szCs w:val="22"/>
          <w:u w:val="single"/>
        </w:rPr>
        <w:t xml:space="preserve">and Course </w:t>
      </w:r>
      <w:r w:rsidRPr="00A312C1">
        <w:rPr>
          <w:rFonts w:ascii="Arial" w:hAnsi="Arial" w:cs="Arial"/>
          <w:b/>
          <w:bCs/>
          <w:color w:val="000000" w:themeColor="text1"/>
          <w:sz w:val="22"/>
          <w:szCs w:val="22"/>
          <w:u w:val="single"/>
        </w:rPr>
        <w:t>Policies</w:t>
      </w:r>
    </w:p>
    <w:p w14:paraId="21F86418" w14:textId="77777777" w:rsidR="00277B2E" w:rsidRPr="00A312C1" w:rsidRDefault="00277B2E" w:rsidP="00D3683A">
      <w:pPr>
        <w:rPr>
          <w:rFonts w:ascii="Arial" w:hAnsi="Arial" w:cs="Arial"/>
          <w:b/>
          <w:bCs/>
          <w:color w:val="000000" w:themeColor="text1"/>
        </w:rPr>
      </w:pPr>
      <w:r w:rsidRPr="00A312C1">
        <w:rPr>
          <w:rFonts w:ascii="Arial" w:hAnsi="Arial" w:cs="Arial"/>
          <w:b/>
          <w:bCs/>
          <w:color w:val="000000" w:themeColor="text1"/>
        </w:rPr>
        <w:t>Mutual Respect</w:t>
      </w:r>
    </w:p>
    <w:p w14:paraId="4E6B7B09" w14:textId="61CCE3E8" w:rsidR="00D3683A" w:rsidRPr="00A312C1" w:rsidRDefault="00D3683A" w:rsidP="00D3683A">
      <w:pPr>
        <w:rPr>
          <w:rFonts w:ascii="Arial" w:hAnsi="Arial" w:cs="Arial"/>
          <w:i/>
          <w:iCs/>
          <w:color w:val="000000" w:themeColor="text1"/>
        </w:rPr>
      </w:pPr>
      <w:r w:rsidRPr="00A312C1">
        <w:rPr>
          <w:rFonts w:ascii="Arial" w:hAnsi="Arial" w:cs="Arial"/>
          <w:color w:val="000000" w:themeColor="text1"/>
        </w:rPr>
        <w:t>As members of the UNT community, we have all made a commitment to be part of an institution that respects and values the identities of the students and employees with whom we interact. UNT does not tolerate identity-based discrimination, harassment, and retaliatio</w:t>
      </w:r>
      <w:r w:rsidR="007F03F7" w:rsidRPr="00A312C1">
        <w:rPr>
          <w:rFonts w:ascii="Arial" w:hAnsi="Arial" w:cs="Arial"/>
          <w:color w:val="000000" w:themeColor="text1"/>
        </w:rPr>
        <w:t>n.</w:t>
      </w:r>
    </w:p>
    <w:p w14:paraId="57CB4EEC" w14:textId="615685FC" w:rsidR="00DD4DBB" w:rsidRPr="00A312C1" w:rsidRDefault="00DD4DBB" w:rsidP="00D3683A">
      <w:pPr>
        <w:rPr>
          <w:rFonts w:ascii="Arial" w:hAnsi="Arial" w:cs="Arial"/>
          <w:color w:val="000000" w:themeColor="text1"/>
        </w:rPr>
      </w:pPr>
      <w:r w:rsidRPr="00A312C1">
        <w:rPr>
          <w:rFonts w:ascii="Arial" w:hAnsi="Arial" w:cs="Arial"/>
          <w:color w:val="000000" w:themeColor="text1"/>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w:t>
      </w:r>
      <w:r w:rsidR="00392FD8" w:rsidRPr="00A312C1">
        <w:rPr>
          <w:rFonts w:ascii="Arial" w:hAnsi="Arial" w:cs="Arial"/>
          <w:color w:val="000000" w:themeColor="text1"/>
        </w:rPr>
        <w:t xml:space="preserve">contact me </w:t>
      </w:r>
      <w:r w:rsidRPr="00A312C1">
        <w:rPr>
          <w:rFonts w:ascii="Arial" w:hAnsi="Arial" w:cs="Arial"/>
          <w:color w:val="000000" w:themeColor="text1"/>
        </w:rPr>
        <w:t>and let me know. We are all learning together.  </w:t>
      </w:r>
    </w:p>
    <w:p w14:paraId="1F512493" w14:textId="55587707" w:rsidR="00331A41" w:rsidRPr="00A312C1" w:rsidRDefault="00331A41" w:rsidP="00D3683A">
      <w:pPr>
        <w:rPr>
          <w:rFonts w:ascii="Arial" w:hAnsi="Arial" w:cs="Arial"/>
          <w:b/>
          <w:bCs/>
          <w:color w:val="000000" w:themeColor="text1"/>
        </w:rPr>
      </w:pPr>
      <w:r w:rsidRPr="00A312C1">
        <w:rPr>
          <w:rFonts w:ascii="Arial" w:hAnsi="Arial" w:cs="Arial"/>
          <w:b/>
          <w:bCs/>
          <w:color w:val="000000" w:themeColor="text1"/>
        </w:rPr>
        <w:t>Academic Integrity</w:t>
      </w:r>
      <w:r w:rsidR="00AD5C44" w:rsidRPr="00A312C1">
        <w:rPr>
          <w:rFonts w:ascii="Arial" w:hAnsi="Arial" w:cs="Arial"/>
          <w:b/>
          <w:bCs/>
          <w:color w:val="000000" w:themeColor="text1"/>
        </w:rPr>
        <w:t xml:space="preserve"> and Consequences</w:t>
      </w:r>
    </w:p>
    <w:p w14:paraId="0CEF0178" w14:textId="451ED8FC" w:rsidR="00AD5C44" w:rsidRPr="00A312C1" w:rsidRDefault="00AD5C44" w:rsidP="00D3683A">
      <w:pPr>
        <w:rPr>
          <w:rFonts w:ascii="Arial" w:hAnsi="Arial" w:cs="Arial"/>
          <w:color w:val="000000" w:themeColor="text1"/>
        </w:rPr>
      </w:pPr>
      <w:r w:rsidRPr="00A312C1">
        <w:rPr>
          <w:rFonts w:ascii="Arial" w:hAnsi="Arial" w:cs="Arial"/>
          <w:color w:val="000000" w:themeColor="text1"/>
        </w:rPr>
        <w:t xml:space="preserve">According to </w:t>
      </w:r>
      <w:hyperlink r:id="rId11" w:tgtFrame="_blank" w:history="1">
        <w:r w:rsidR="00DE7E14" w:rsidRPr="00A312C1">
          <w:rPr>
            <w:rStyle w:val="Hyperlink"/>
            <w:rFonts w:ascii="Arial" w:hAnsi="Arial" w:cs="Arial"/>
            <w:color w:val="000000" w:themeColor="text1"/>
          </w:rPr>
          <w:t>Academic Integrity Policy (PDF)</w:t>
        </w:r>
      </w:hyperlink>
      <w:r w:rsidR="00DE7E14" w:rsidRPr="00A312C1">
        <w:rPr>
          <w:rFonts w:ascii="Arial" w:hAnsi="Arial" w:cs="Arial"/>
          <w:color w:val="000000" w:themeColor="text1"/>
        </w:rPr>
        <w:t xml:space="preserve"> (</w:t>
      </w:r>
      <w:hyperlink r:id="rId12" w:tgtFrame="_blank" w:history="1">
        <w:r w:rsidR="00DE7E14" w:rsidRPr="00A312C1">
          <w:rPr>
            <w:rStyle w:val="Hyperlink"/>
            <w:rFonts w:ascii="Arial" w:hAnsi="Arial" w:cs="Arial"/>
            <w:color w:val="000000" w:themeColor="text1"/>
          </w:rPr>
          <w:t>https://policy.unt.edu/policy/06-003</w:t>
        </w:r>
      </w:hyperlink>
      <w:r w:rsidR="00DE7E14" w:rsidRPr="00A312C1">
        <w:rPr>
          <w:rFonts w:ascii="Arial" w:hAnsi="Arial" w:cs="Arial"/>
          <w:color w:val="000000" w:themeColor="text1"/>
        </w:rPr>
        <w:t>)</w:t>
      </w:r>
      <w:r w:rsidRPr="00A312C1">
        <w:rPr>
          <w:rFonts w:ascii="Arial" w:hAnsi="Arial" w:cs="Arial"/>
          <w:color w:val="000000" w:themeColor="text1"/>
        </w:rPr>
        <w:t xml:space="preserve">, academic dishonesty occurs when students engage in behaviors including, but not limited to cheating, fabrication, facilitating academic dishonesty, forgery, plagiarism, and sabotage. A finding of academic dishonesty </w:t>
      </w:r>
      <w:r w:rsidRPr="00A312C1">
        <w:rPr>
          <w:rFonts w:ascii="Arial" w:hAnsi="Arial" w:cs="Arial"/>
          <w:color w:val="000000" w:themeColor="text1"/>
        </w:rPr>
        <w:lastRenderedPageBreak/>
        <w:t>may result in a range of academic penalties or sanctions ranging from admonition to expulsion from the University.</w:t>
      </w:r>
    </w:p>
    <w:p w14:paraId="79831675" w14:textId="7408C07F" w:rsidR="00D04101" w:rsidRPr="00A312C1" w:rsidRDefault="00D04101" w:rsidP="00D3683A">
      <w:pPr>
        <w:rPr>
          <w:rFonts w:ascii="Arial" w:hAnsi="Arial" w:cs="Arial"/>
          <w:color w:val="000000" w:themeColor="text1"/>
        </w:rPr>
      </w:pPr>
      <w:r w:rsidRPr="00D04101">
        <w:rPr>
          <w:rFonts w:ascii="Arial" w:hAnsi="Arial" w:cs="Arial"/>
          <w:color w:val="000000" w:themeColor="text1"/>
        </w:rPr>
        <w:t>Every student in my class can improve by doing their own work and trying their hardest with access to appropriate resources.  Students who use other people’s work without citations will be violating UNT’s Academic Integrity Policy. </w:t>
      </w:r>
    </w:p>
    <w:p w14:paraId="723DFA48" w14:textId="73627788" w:rsidR="00465FE9" w:rsidRPr="00A312C1" w:rsidRDefault="00F81ED1" w:rsidP="007D7460">
      <w:pPr>
        <w:rPr>
          <w:rFonts w:ascii="Arial" w:hAnsi="Arial" w:cs="Arial"/>
          <w:b/>
          <w:bCs/>
          <w:color w:val="000000" w:themeColor="text1"/>
        </w:rPr>
      </w:pPr>
      <w:r w:rsidRPr="00A312C1">
        <w:rPr>
          <w:rFonts w:ascii="Arial" w:hAnsi="Arial" w:cs="Arial"/>
          <w:b/>
          <w:bCs/>
          <w:color w:val="000000" w:themeColor="text1"/>
        </w:rPr>
        <w:t>Academic Success</w:t>
      </w:r>
    </w:p>
    <w:p w14:paraId="03EC6C84" w14:textId="5E57BD51" w:rsidR="00F81ED1" w:rsidRPr="00A312C1" w:rsidRDefault="00F81ED1" w:rsidP="007D7460">
      <w:pPr>
        <w:rPr>
          <w:rFonts w:ascii="Arial" w:hAnsi="Arial" w:cs="Arial"/>
          <w:color w:val="000000" w:themeColor="text1"/>
        </w:rPr>
      </w:pPr>
      <w:r w:rsidRPr="00A312C1">
        <w:rPr>
          <w:rFonts w:ascii="Arial" w:hAnsi="Arial" w:cs="Arial"/>
          <w:color w:val="000000" w:themeColor="text1"/>
        </w:rPr>
        <w:t xml:space="preserve">UNT strives to offer a high-quality education in a supportive environment where you can learn, grow, and thrive. As a faculty member, I am committed to supporting you, and I want to remind you that UNT offers a range of mental health and wellness services to help maintain balance and well-being. Utilizing these resources is a proactive way to support your academic and personal success. To explore campus resources designed to support you, check out </w:t>
      </w:r>
      <w:hyperlink r:id="rId13" w:tgtFrame="_blank" w:history="1">
        <w:r w:rsidRPr="00A312C1">
          <w:rPr>
            <w:rStyle w:val="Hyperlink"/>
            <w:rFonts w:ascii="Arial" w:hAnsi="Arial" w:cs="Arial"/>
            <w:color w:val="000000" w:themeColor="text1"/>
          </w:rPr>
          <w:t>mental health services</w:t>
        </w:r>
      </w:hyperlink>
      <w:r w:rsidRPr="00A312C1">
        <w:rPr>
          <w:rFonts w:ascii="Arial" w:hAnsi="Arial" w:cs="Arial"/>
          <w:color w:val="000000" w:themeColor="text1"/>
        </w:rPr>
        <w:t xml:space="preserve"> (</w:t>
      </w:r>
      <w:hyperlink r:id="rId14" w:tgtFrame="_blank" w:history="1">
        <w:r w:rsidRPr="00A312C1">
          <w:rPr>
            <w:rStyle w:val="Hyperlink"/>
            <w:rFonts w:ascii="Arial" w:hAnsi="Arial" w:cs="Arial"/>
            <w:color w:val="000000" w:themeColor="text1"/>
          </w:rPr>
          <w:t>https://clear.unt.edu/student-support-services-policies</w:t>
        </w:r>
      </w:hyperlink>
      <w:r w:rsidRPr="00A312C1">
        <w:rPr>
          <w:rFonts w:ascii="Arial" w:hAnsi="Arial" w:cs="Arial"/>
          <w:color w:val="000000" w:themeColor="text1"/>
        </w:rPr>
        <w:t xml:space="preserve">), visit </w:t>
      </w:r>
      <w:hyperlink r:id="rId15" w:tgtFrame="_blank" w:history="1">
        <w:r w:rsidRPr="00A312C1">
          <w:rPr>
            <w:rStyle w:val="Hyperlink"/>
            <w:rFonts w:ascii="Arial" w:hAnsi="Arial" w:cs="Arial"/>
            <w:color w:val="000000" w:themeColor="text1"/>
          </w:rPr>
          <w:t>unt.edu/success</w:t>
        </w:r>
      </w:hyperlink>
      <w:r w:rsidRPr="00A312C1">
        <w:rPr>
          <w:rFonts w:ascii="Arial" w:hAnsi="Arial" w:cs="Arial"/>
          <w:color w:val="000000" w:themeColor="text1"/>
        </w:rPr>
        <w:t xml:space="preserve">, and explore </w:t>
      </w:r>
      <w:hyperlink r:id="rId16" w:tgtFrame="_blank" w:history="1">
        <w:r w:rsidRPr="00A312C1">
          <w:rPr>
            <w:rStyle w:val="Hyperlink"/>
            <w:rFonts w:ascii="Arial" w:hAnsi="Arial" w:cs="Arial"/>
            <w:color w:val="000000" w:themeColor="text1"/>
          </w:rPr>
          <w:t>unt.edu/wellness</w:t>
        </w:r>
      </w:hyperlink>
      <w:r w:rsidRPr="00A312C1">
        <w:rPr>
          <w:rFonts w:ascii="Arial" w:hAnsi="Arial" w:cs="Arial"/>
          <w:color w:val="000000" w:themeColor="text1"/>
        </w:rPr>
        <w:t>. To get all your enrollment and student financial-related questions answered, go to </w:t>
      </w:r>
      <w:hyperlink r:id="rId17" w:tgtFrame="_blank" w:history="1">
        <w:r w:rsidRPr="00A312C1">
          <w:rPr>
            <w:rStyle w:val="Hyperlink"/>
            <w:rFonts w:ascii="Arial" w:hAnsi="Arial" w:cs="Arial"/>
            <w:color w:val="000000" w:themeColor="text1"/>
          </w:rPr>
          <w:t>scrappysays.unt.edu</w:t>
        </w:r>
      </w:hyperlink>
      <w:r w:rsidRPr="00A312C1">
        <w:rPr>
          <w:rFonts w:ascii="Arial" w:hAnsi="Arial" w:cs="Arial"/>
          <w:color w:val="000000" w:themeColor="text1"/>
        </w:rPr>
        <w:t>. </w:t>
      </w:r>
    </w:p>
    <w:p w14:paraId="3FB77C56" w14:textId="7D29BE4A" w:rsidR="00397A8E" w:rsidRPr="00A312C1" w:rsidRDefault="00397A8E" w:rsidP="007D7460">
      <w:pPr>
        <w:rPr>
          <w:rFonts w:ascii="Arial" w:hAnsi="Arial" w:cs="Arial"/>
          <w:color w:val="000000" w:themeColor="text1"/>
        </w:rPr>
      </w:pPr>
      <w:r w:rsidRPr="00D04101">
        <w:rPr>
          <w:rFonts w:ascii="Arial" w:hAnsi="Arial" w:cs="Arial"/>
          <w:color w:val="000000" w:themeColor="text1"/>
        </w:rPr>
        <w:t xml:space="preserve">Grades are based on mastery of the content. As a rule, I do not grade on a “curve” because that is a comparison of your outcomes to others.  I do, however, encourage you to find opportunities to learn with and through others. Explore </w:t>
      </w:r>
      <w:hyperlink r:id="rId18" w:tgtFrame="_blank" w:history="1">
        <w:r w:rsidRPr="00D04101">
          <w:rPr>
            <w:rStyle w:val="Hyperlink"/>
            <w:rFonts w:ascii="Arial" w:hAnsi="Arial" w:cs="Arial"/>
            <w:color w:val="000000" w:themeColor="text1"/>
          </w:rPr>
          <w:t>Navigate360’s Study Buddy</w:t>
        </w:r>
      </w:hyperlink>
      <w:r w:rsidRPr="00D04101">
        <w:rPr>
          <w:rFonts w:ascii="Arial" w:hAnsi="Arial" w:cs="Arial"/>
          <w:color w:val="000000" w:themeColor="text1"/>
        </w:rPr>
        <w:t xml:space="preserve"> (</w:t>
      </w:r>
      <w:hyperlink r:id="rId19" w:tgtFrame="_blank" w:history="1">
        <w:r w:rsidRPr="00D04101">
          <w:rPr>
            <w:rStyle w:val="Hyperlink"/>
            <w:rFonts w:ascii="Arial" w:hAnsi="Arial" w:cs="Arial"/>
            <w:color w:val="000000" w:themeColor="text1"/>
          </w:rPr>
          <w:t>https://navigate.unt.edu</w:t>
        </w:r>
      </w:hyperlink>
      <w:r w:rsidRPr="00D04101">
        <w:rPr>
          <w:rFonts w:ascii="Arial" w:hAnsi="Arial" w:cs="Arial"/>
          <w:color w:val="000000" w:themeColor="text1"/>
        </w:rPr>
        <w:t>) tool to join study groups. Maximize your learning with our coaching staff at the Learning Center. Focus on areas where you are struggling in this course by attending scheduled study group sessions with me the week before each exam. Forward together! </w:t>
      </w:r>
    </w:p>
    <w:p w14:paraId="71210A52" w14:textId="24CA09F4" w:rsidR="0098626C" w:rsidRPr="00A312C1" w:rsidRDefault="00A66D15" w:rsidP="007D7460">
      <w:pPr>
        <w:rPr>
          <w:rFonts w:ascii="Arial" w:hAnsi="Arial" w:cs="Arial"/>
          <w:b/>
          <w:bCs/>
          <w:color w:val="000000" w:themeColor="text1"/>
        </w:rPr>
      </w:pPr>
      <w:r w:rsidRPr="00A312C1">
        <w:rPr>
          <w:rFonts w:ascii="Arial" w:hAnsi="Arial" w:cs="Arial"/>
          <w:b/>
          <w:bCs/>
          <w:color w:val="000000" w:themeColor="text1"/>
        </w:rPr>
        <w:t>ADA Accommodation</w:t>
      </w:r>
    </w:p>
    <w:p w14:paraId="2380F46D" w14:textId="77777777" w:rsidR="008762DB" w:rsidRPr="008762DB" w:rsidRDefault="008762DB" w:rsidP="008762DB">
      <w:pPr>
        <w:rPr>
          <w:rFonts w:ascii="Arial" w:hAnsi="Arial" w:cs="Arial"/>
          <w:color w:val="000000" w:themeColor="text1"/>
        </w:rPr>
      </w:pPr>
      <w:r w:rsidRPr="008762DB">
        <w:rPr>
          <w:rFonts w:ascii="Arial" w:hAnsi="Arial" w:cs="Arial"/>
          <w:color w:val="000000" w:themeColor="text1"/>
        </w:rPr>
        <w:t>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14:paraId="1F5C1356" w14:textId="6531B943" w:rsidR="00A66D15" w:rsidRPr="00A312C1" w:rsidRDefault="008762DB" w:rsidP="007D7460">
      <w:pPr>
        <w:rPr>
          <w:rFonts w:ascii="Arial" w:hAnsi="Arial" w:cs="Arial"/>
          <w:color w:val="000000" w:themeColor="text1"/>
        </w:rPr>
      </w:pPr>
      <w:r w:rsidRPr="008762DB">
        <w:rPr>
          <w:rFonts w:ascii="Arial" w:hAnsi="Arial" w:cs="Arial"/>
          <w:color w:val="000000" w:themeColor="text1"/>
        </w:rPr>
        <w:t xml:space="preserve">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20" w:tgtFrame="_blank" w:history="1">
        <w:r w:rsidRPr="008762DB">
          <w:rPr>
            <w:rStyle w:val="Hyperlink"/>
            <w:rFonts w:ascii="Arial" w:hAnsi="Arial" w:cs="Arial"/>
            <w:color w:val="000000" w:themeColor="text1"/>
          </w:rPr>
          <w:t>Office of Disability Access</w:t>
        </w:r>
      </w:hyperlink>
      <w:r w:rsidRPr="008762DB">
        <w:rPr>
          <w:rFonts w:ascii="Arial" w:hAnsi="Arial" w:cs="Arial"/>
          <w:color w:val="000000" w:themeColor="text1"/>
        </w:rPr>
        <w:t xml:space="preserve"> website (</w:t>
      </w:r>
      <w:hyperlink r:id="rId21" w:tgtFrame="_blank" w:history="1">
        <w:r w:rsidRPr="008762DB">
          <w:rPr>
            <w:rStyle w:val="Hyperlink"/>
            <w:rFonts w:ascii="Arial" w:hAnsi="Arial" w:cs="Arial"/>
            <w:color w:val="000000" w:themeColor="text1"/>
          </w:rPr>
          <w:t>https://studentaffairs.unt.edu/office-disability-access</w:t>
        </w:r>
      </w:hyperlink>
      <w:r w:rsidRPr="008762DB">
        <w:rPr>
          <w:rFonts w:ascii="Arial" w:hAnsi="Arial" w:cs="Arial"/>
          <w:color w:val="000000" w:themeColor="text1"/>
          <w:u w:val="single"/>
        </w:rPr>
        <w:t>)</w:t>
      </w:r>
      <w:r w:rsidRPr="008762DB">
        <w:rPr>
          <w:rFonts w:ascii="Arial" w:hAnsi="Arial" w:cs="Arial"/>
          <w:color w:val="000000" w:themeColor="text1"/>
        </w:rPr>
        <w:t>. </w:t>
      </w:r>
    </w:p>
    <w:p w14:paraId="3B3CE13B" w14:textId="2A63AEE8" w:rsidR="00F15917" w:rsidRPr="00A312C1" w:rsidRDefault="00784F07" w:rsidP="007D7460">
      <w:pPr>
        <w:rPr>
          <w:rFonts w:ascii="Arial" w:hAnsi="Arial" w:cs="Arial"/>
          <w:b/>
          <w:bCs/>
          <w:color w:val="000000" w:themeColor="text1"/>
        </w:rPr>
      </w:pPr>
      <w:r w:rsidRPr="00A312C1">
        <w:rPr>
          <w:rFonts w:ascii="Arial" w:hAnsi="Arial" w:cs="Arial"/>
          <w:b/>
          <w:bCs/>
          <w:color w:val="000000" w:themeColor="text1"/>
        </w:rPr>
        <w:t>Assig</w:t>
      </w:r>
      <w:r w:rsidR="002E07FC" w:rsidRPr="00A312C1">
        <w:rPr>
          <w:rFonts w:ascii="Arial" w:hAnsi="Arial" w:cs="Arial"/>
          <w:b/>
          <w:bCs/>
          <w:color w:val="000000" w:themeColor="text1"/>
        </w:rPr>
        <w:t>n</w:t>
      </w:r>
      <w:r w:rsidRPr="00A312C1">
        <w:rPr>
          <w:rFonts w:ascii="Arial" w:hAnsi="Arial" w:cs="Arial"/>
          <w:b/>
          <w:bCs/>
          <w:color w:val="000000" w:themeColor="text1"/>
        </w:rPr>
        <w:t>ment</w:t>
      </w:r>
      <w:r w:rsidR="006D1C64" w:rsidRPr="00A312C1">
        <w:rPr>
          <w:rFonts w:ascii="Arial" w:hAnsi="Arial" w:cs="Arial"/>
          <w:b/>
          <w:bCs/>
          <w:color w:val="000000" w:themeColor="text1"/>
        </w:rPr>
        <w:t xml:space="preserve"> (Case Studies)</w:t>
      </w:r>
      <w:r w:rsidRPr="00A312C1">
        <w:rPr>
          <w:rFonts w:ascii="Arial" w:hAnsi="Arial" w:cs="Arial"/>
          <w:b/>
          <w:bCs/>
          <w:color w:val="000000" w:themeColor="text1"/>
        </w:rPr>
        <w:t xml:space="preserve"> Polic</w:t>
      </w:r>
      <w:r w:rsidR="00903D3D" w:rsidRPr="00A312C1">
        <w:rPr>
          <w:rFonts w:ascii="Arial" w:hAnsi="Arial" w:cs="Arial"/>
          <w:b/>
          <w:bCs/>
          <w:color w:val="000000" w:themeColor="text1"/>
        </w:rPr>
        <w:t>ies</w:t>
      </w:r>
    </w:p>
    <w:p w14:paraId="467B4682" w14:textId="7B84CA70" w:rsidR="00784F07" w:rsidRPr="00A312C1" w:rsidRDefault="00784F07" w:rsidP="00784F07">
      <w:pPr>
        <w:pStyle w:val="ListParagraph"/>
        <w:numPr>
          <w:ilvl w:val="0"/>
          <w:numId w:val="36"/>
        </w:numPr>
        <w:spacing w:after="0" w:line="240" w:lineRule="auto"/>
        <w:ind w:left="936" w:hanging="216"/>
        <w:rPr>
          <w:rFonts w:ascii="Arial" w:eastAsia="Malgun Gothic" w:hAnsi="Arial" w:cs="Arial"/>
        </w:rPr>
      </w:pPr>
      <w:r w:rsidRPr="00A312C1">
        <w:rPr>
          <w:rFonts w:ascii="Arial" w:eastAsia="Malgun Gothic" w:hAnsi="Arial" w:cs="Arial"/>
        </w:rPr>
        <w:t>Students should SAVE all the files they create for submission for this course on their own computer hard drive, flash drive, or cloud service. It is also recommended you save a backup copy of your files on a separate flash drive or cloud service (Office 365/OneDrive is part of your university technology fee) jus</w:t>
      </w:r>
      <w:r w:rsidR="00F33248">
        <w:rPr>
          <w:rFonts w:ascii="Arial" w:eastAsia="Malgun Gothic" w:hAnsi="Arial" w:cs="Arial"/>
        </w:rPr>
        <w:t xml:space="preserve">t </w:t>
      </w:r>
      <w:r w:rsidRPr="00A312C1">
        <w:rPr>
          <w:rFonts w:ascii="Arial" w:eastAsia="Malgun Gothic" w:hAnsi="Arial" w:cs="Arial"/>
        </w:rPr>
        <w:t>in</w:t>
      </w:r>
      <w:r w:rsidR="00F33248">
        <w:rPr>
          <w:rFonts w:ascii="Arial" w:eastAsia="Malgun Gothic" w:hAnsi="Arial" w:cs="Arial"/>
        </w:rPr>
        <w:t xml:space="preserve"> </w:t>
      </w:r>
      <w:r w:rsidRPr="00A312C1">
        <w:rPr>
          <w:rFonts w:ascii="Arial" w:eastAsia="Malgun Gothic" w:hAnsi="Arial" w:cs="Arial"/>
        </w:rPr>
        <w:t xml:space="preserve">case something goes wrong. </w:t>
      </w:r>
    </w:p>
    <w:p w14:paraId="024CBC1A" w14:textId="59D7F1EE" w:rsidR="00784F07" w:rsidRPr="00A312C1" w:rsidRDefault="00784F07" w:rsidP="00784F07">
      <w:pPr>
        <w:pStyle w:val="ListParagraph"/>
        <w:numPr>
          <w:ilvl w:val="0"/>
          <w:numId w:val="36"/>
        </w:numPr>
        <w:spacing w:after="0" w:line="240" w:lineRule="auto"/>
        <w:ind w:left="936" w:hanging="216"/>
        <w:rPr>
          <w:rFonts w:ascii="Arial" w:eastAsia="Malgun Gothic" w:hAnsi="Arial" w:cs="Arial"/>
        </w:rPr>
      </w:pPr>
      <w:r w:rsidRPr="00A312C1">
        <w:rPr>
          <w:rFonts w:ascii="Arial" w:eastAsia="Malgun Gothic" w:hAnsi="Arial" w:cs="Arial"/>
        </w:rPr>
        <w:t xml:space="preserve">All </w:t>
      </w:r>
      <w:r w:rsidR="002E07FC" w:rsidRPr="00A312C1">
        <w:rPr>
          <w:rFonts w:ascii="Arial" w:eastAsia="Malgun Gothic" w:hAnsi="Arial" w:cs="Arial"/>
        </w:rPr>
        <w:t>case studies w</w:t>
      </w:r>
      <w:r w:rsidRPr="00A312C1">
        <w:rPr>
          <w:rFonts w:ascii="Arial" w:eastAsia="Malgun Gothic" w:hAnsi="Arial" w:cs="Arial"/>
        </w:rPr>
        <w:t>ill be submitted or completed in Canvas. Emailed assignments are never accepted. Canvas keeps record of all submissions, provides grading rubrics, and houses all course information.</w:t>
      </w:r>
    </w:p>
    <w:p w14:paraId="54D8E0E0" w14:textId="77777777" w:rsidR="00784F07" w:rsidRPr="00A312C1" w:rsidRDefault="00784F07" w:rsidP="00784F07">
      <w:pPr>
        <w:pStyle w:val="ListParagraph"/>
        <w:numPr>
          <w:ilvl w:val="0"/>
          <w:numId w:val="36"/>
        </w:numPr>
        <w:spacing w:after="0" w:line="240" w:lineRule="auto"/>
        <w:ind w:left="936" w:hanging="216"/>
        <w:rPr>
          <w:rFonts w:ascii="Arial" w:eastAsia="Malgun Gothic" w:hAnsi="Arial" w:cs="Arial"/>
        </w:rPr>
      </w:pPr>
      <w:r w:rsidRPr="00A312C1">
        <w:rPr>
          <w:rFonts w:ascii="Arial" w:eastAsia="Malgun Gothic" w:hAnsi="Arial" w:cs="Arial"/>
          <w:b/>
          <w:bCs/>
        </w:rPr>
        <w:lastRenderedPageBreak/>
        <w:t>NO .PDF FILES.</w:t>
      </w:r>
      <w:r w:rsidRPr="00A312C1">
        <w:rPr>
          <w:rFonts w:ascii="Arial" w:eastAsia="Malgun Gothic" w:hAnsi="Arial" w:cs="Arial"/>
        </w:rPr>
        <w:t xml:space="preserve"> All written submissions such as projects or written essays will be submitted in Microsoft Word, Excel, or Power Point format only (.doc or .docx).</w:t>
      </w:r>
    </w:p>
    <w:p w14:paraId="1F37CA65" w14:textId="77777777" w:rsidR="00784F07" w:rsidRPr="00A312C1" w:rsidRDefault="00784F07" w:rsidP="00784F07">
      <w:pPr>
        <w:pStyle w:val="ListParagraph"/>
        <w:numPr>
          <w:ilvl w:val="0"/>
          <w:numId w:val="36"/>
        </w:numPr>
        <w:spacing w:after="0" w:line="240" w:lineRule="auto"/>
        <w:ind w:left="936" w:hanging="216"/>
        <w:rPr>
          <w:rFonts w:ascii="Arial" w:eastAsia="Malgun Gothic" w:hAnsi="Arial" w:cs="Arial"/>
        </w:rPr>
      </w:pPr>
      <w:r w:rsidRPr="00A312C1">
        <w:rPr>
          <w:rFonts w:ascii="Arial" w:eastAsia="Malgun Gothic" w:hAnsi="Arial" w:cs="Arial"/>
          <w:b/>
          <w:bCs/>
        </w:rPr>
        <w:t>Any files that cannot be opened, cannot be graded.</w:t>
      </w:r>
      <w:r w:rsidRPr="00A312C1">
        <w:rPr>
          <w:rFonts w:ascii="Arial" w:eastAsia="Malgun Gothic" w:hAnsi="Arial" w:cs="Arial"/>
        </w:rPr>
        <w:t xml:space="preserve"> Assignments will require use of MS Word, MS Excel, MS Power Point. It is expected that you have working knowledge of these software. </w:t>
      </w:r>
      <w:r w:rsidRPr="00A312C1">
        <w:rPr>
          <w:rFonts w:ascii="Arial" w:eastAsia="Malgun Gothic" w:hAnsi="Arial" w:cs="Arial"/>
          <w:b/>
          <w:bCs/>
        </w:rPr>
        <w:t>Zipped files, links to cloud stored documents, or text submissions will not be graded.</w:t>
      </w:r>
      <w:r w:rsidRPr="00A312C1">
        <w:rPr>
          <w:rFonts w:ascii="Arial" w:eastAsia="Malgun Gothic" w:hAnsi="Arial" w:cs="Arial"/>
        </w:rPr>
        <w:t xml:space="preserve"> </w:t>
      </w:r>
      <w:r w:rsidRPr="00A312C1">
        <w:rPr>
          <w:rFonts w:ascii="Arial" w:eastAsia="Malgun Gothic" w:hAnsi="Arial" w:cs="Arial"/>
          <w:i/>
          <w:iCs/>
        </w:rPr>
        <w:t>Attention!! Mac (Apple) users! Do not use Pages, Numbers, or Keynote for your assignments.</w:t>
      </w:r>
      <w:r w:rsidRPr="00A312C1">
        <w:rPr>
          <w:rFonts w:ascii="Arial" w:eastAsia="Malgun Gothic" w:hAnsi="Arial" w:cs="Arial"/>
        </w:rPr>
        <w:t xml:space="preserve"> These files cannot be opened and will not be graded.</w:t>
      </w:r>
    </w:p>
    <w:p w14:paraId="3A5C4714" w14:textId="77777777" w:rsidR="00784F07" w:rsidRPr="00A312C1" w:rsidRDefault="00784F07" w:rsidP="00784F07">
      <w:pPr>
        <w:pStyle w:val="ListParagraph"/>
        <w:numPr>
          <w:ilvl w:val="0"/>
          <w:numId w:val="36"/>
        </w:numPr>
        <w:spacing w:after="0" w:line="240" w:lineRule="auto"/>
        <w:ind w:left="936" w:hanging="216"/>
        <w:rPr>
          <w:rFonts w:ascii="Arial" w:eastAsia="Malgun Gothic" w:hAnsi="Arial" w:cs="Arial"/>
        </w:rPr>
      </w:pPr>
      <w:r w:rsidRPr="00A312C1">
        <w:rPr>
          <w:rFonts w:ascii="Arial" w:eastAsia="Malgun Gothic" w:hAnsi="Arial" w:cs="Arial"/>
        </w:rPr>
        <w:t xml:space="preserve">Unless otherwise stated, all assignments must be completed independently. Each student will turn in unique and individually prepared assignments. </w:t>
      </w:r>
      <w:r w:rsidRPr="00A312C1">
        <w:rPr>
          <w:rFonts w:ascii="Arial" w:eastAsia="Malgun Gothic" w:hAnsi="Arial" w:cs="Arial"/>
          <w:i/>
          <w:iCs/>
        </w:rPr>
        <w:t>Copying documents or spreadsheets from someone else is a form of plagiarism and will be dealt with as academic dishonesty according to university policies.</w:t>
      </w:r>
      <w:r w:rsidRPr="00A312C1">
        <w:rPr>
          <w:rFonts w:ascii="Arial" w:eastAsia="Malgun Gothic" w:hAnsi="Arial" w:cs="Arial"/>
        </w:rPr>
        <w:t xml:space="preserve">  </w:t>
      </w:r>
    </w:p>
    <w:p w14:paraId="011FA190" w14:textId="4DD19D03" w:rsidR="00784F07" w:rsidRPr="00A312C1" w:rsidRDefault="00784F07" w:rsidP="00784F07">
      <w:pPr>
        <w:pStyle w:val="ListParagraph"/>
        <w:numPr>
          <w:ilvl w:val="0"/>
          <w:numId w:val="36"/>
        </w:numPr>
        <w:spacing w:after="0" w:line="240" w:lineRule="auto"/>
        <w:ind w:left="936" w:hanging="216"/>
        <w:rPr>
          <w:rFonts w:ascii="Arial" w:eastAsia="Malgun Gothic" w:hAnsi="Arial" w:cs="Arial"/>
          <w:u w:val="single"/>
        </w:rPr>
      </w:pPr>
      <w:r w:rsidRPr="00A312C1">
        <w:rPr>
          <w:rFonts w:ascii="Arial" w:eastAsia="Malgun Gothic" w:hAnsi="Arial" w:cs="Arial"/>
        </w:rPr>
        <w:t xml:space="preserve">Student assignments may be submitted to anti-plagiarism software and </w:t>
      </w:r>
      <w:r w:rsidR="006D6CB3">
        <w:rPr>
          <w:rFonts w:ascii="Arial" w:eastAsia="Malgun Gothic" w:hAnsi="Arial" w:cs="Arial"/>
        </w:rPr>
        <w:t>anti-</w:t>
      </w:r>
      <w:r w:rsidRPr="00A312C1">
        <w:rPr>
          <w:rFonts w:ascii="Arial" w:eastAsia="Malgun Gothic" w:hAnsi="Arial" w:cs="Arial"/>
        </w:rPr>
        <w:t>AI</w:t>
      </w:r>
      <w:r w:rsidR="006D6CB3">
        <w:rPr>
          <w:rFonts w:ascii="Arial" w:eastAsia="Malgun Gothic" w:hAnsi="Arial" w:cs="Arial"/>
        </w:rPr>
        <w:t>-</w:t>
      </w:r>
      <w:r w:rsidRPr="00A312C1">
        <w:rPr>
          <w:rFonts w:ascii="Arial" w:eastAsia="Malgun Gothic" w:hAnsi="Arial" w:cs="Arial"/>
        </w:rPr>
        <w:t>generat</w:t>
      </w:r>
      <w:r w:rsidR="006D6CB3">
        <w:rPr>
          <w:rFonts w:ascii="Arial" w:eastAsia="Malgun Gothic" w:hAnsi="Arial" w:cs="Arial"/>
        </w:rPr>
        <w:t>ion</w:t>
      </w:r>
      <w:r w:rsidRPr="00A312C1">
        <w:rPr>
          <w:rFonts w:ascii="Arial" w:eastAsia="Malgun Gothic" w:hAnsi="Arial" w:cs="Arial"/>
        </w:rPr>
        <w:t xml:space="preserve"> software. This software compares current work to past work and existing sources on the internet. </w:t>
      </w:r>
      <w:r w:rsidRPr="00A312C1">
        <w:rPr>
          <w:rFonts w:ascii="Arial" w:eastAsia="Malgun Gothic" w:hAnsi="Arial" w:cs="Arial"/>
          <w:i/>
          <w:iCs/>
        </w:rPr>
        <w:t>Copying from existing sources or from past semester work is considered academic dishonesty.</w:t>
      </w:r>
    </w:p>
    <w:p w14:paraId="3585B5E1" w14:textId="77777777" w:rsidR="00784F07" w:rsidRPr="00A312C1" w:rsidRDefault="00784F07" w:rsidP="00784F07">
      <w:pPr>
        <w:pStyle w:val="ListParagraph"/>
        <w:numPr>
          <w:ilvl w:val="0"/>
          <w:numId w:val="36"/>
        </w:numPr>
        <w:spacing w:after="0" w:line="240" w:lineRule="auto"/>
        <w:ind w:left="936" w:hanging="216"/>
        <w:rPr>
          <w:rFonts w:ascii="Arial" w:eastAsia="Malgun Gothic" w:hAnsi="Arial" w:cs="Arial"/>
        </w:rPr>
      </w:pPr>
      <w:r w:rsidRPr="00A312C1">
        <w:rPr>
          <w:rFonts w:ascii="Arial" w:eastAsia="Malgun Gothic" w:hAnsi="Arial" w:cs="Arial"/>
        </w:rPr>
        <w:t xml:space="preserve">You are expected to prepare for assessments and exams. </w:t>
      </w:r>
      <w:r w:rsidRPr="00A312C1">
        <w:rPr>
          <w:rFonts w:ascii="Arial" w:eastAsia="Malgun Gothic" w:hAnsi="Arial" w:cs="Arial"/>
          <w:b/>
          <w:i/>
        </w:rPr>
        <w:t>Use of Ai, help websites such as chegg or quizlet or texting/group messaging each other to look up answers (unless a group assignment) is considered academic dishonesty and will not be tolerated</w:t>
      </w:r>
      <w:r w:rsidRPr="00A312C1">
        <w:rPr>
          <w:rFonts w:ascii="Arial" w:eastAsia="Malgun Gothic" w:hAnsi="Arial" w:cs="Arial"/>
        </w:rPr>
        <w:t>. There is absolute zero tolerance. Anyone involved will receive a zero for the assignment and will be referred to the university</w:t>
      </w:r>
      <w:r w:rsidRPr="00A312C1">
        <w:rPr>
          <w:rStyle w:val="Heading3Char"/>
          <w:rFonts w:ascii="Arial" w:hAnsi="Arial" w:cs="Arial"/>
          <w:color w:val="000000" w:themeColor="text1"/>
          <w:sz w:val="22"/>
          <w:szCs w:val="22"/>
        </w:rPr>
        <w:t xml:space="preserve"> Academic Office of Integrity where you could face additional penalties including expulsion</w:t>
      </w:r>
      <w:r w:rsidRPr="00A312C1">
        <w:rPr>
          <w:rFonts w:ascii="Arial" w:eastAsia="Malgun Gothic" w:hAnsi="Arial" w:cs="Arial"/>
        </w:rPr>
        <w:t xml:space="preserve">. </w:t>
      </w:r>
    </w:p>
    <w:p w14:paraId="53945943" w14:textId="3B0422BB" w:rsidR="0063307F" w:rsidRPr="00A312C1" w:rsidRDefault="00784F07" w:rsidP="00784F07">
      <w:pPr>
        <w:pStyle w:val="ListParagraph"/>
        <w:numPr>
          <w:ilvl w:val="0"/>
          <w:numId w:val="36"/>
        </w:numPr>
        <w:spacing w:after="0" w:line="240" w:lineRule="auto"/>
        <w:ind w:left="936" w:hanging="216"/>
        <w:rPr>
          <w:rFonts w:ascii="Arial" w:eastAsia="Malgun Gothic" w:hAnsi="Arial" w:cs="Arial"/>
        </w:rPr>
      </w:pPr>
      <w:r w:rsidRPr="00A312C1">
        <w:rPr>
          <w:rFonts w:ascii="Arial" w:eastAsia="Malgun Gothic" w:hAnsi="Arial" w:cs="Arial"/>
        </w:rPr>
        <w:t xml:space="preserve">If you fail to complete and successfully submit a task or assignment on time in this course, there will be NO opportunity to re-do or make that specific assignment up. </w:t>
      </w:r>
      <w:r w:rsidR="003F68FA" w:rsidRPr="00A312C1">
        <w:rPr>
          <w:rFonts w:ascii="Arial" w:eastAsia="Malgun Gothic" w:hAnsi="Arial" w:cs="Arial"/>
        </w:rPr>
        <w:t>NO EXCEPTIONS, SO DO NOT EMAIL THE INSTRUCTOR ABOUT THIS ISSUE.</w:t>
      </w:r>
      <w:r w:rsidR="00F22C71">
        <w:rPr>
          <w:rFonts w:ascii="Arial" w:eastAsia="Malgun Gothic" w:hAnsi="Arial" w:cs="Arial"/>
        </w:rPr>
        <w:t xml:space="preserve"> </w:t>
      </w:r>
      <w:r w:rsidRPr="00A312C1">
        <w:rPr>
          <w:rFonts w:ascii="Arial" w:eastAsia="Malgun Gothic" w:hAnsi="Arial" w:cs="Arial"/>
        </w:rPr>
        <w:t xml:space="preserve">See Canvas for opportunities for extra credit or extra assignments that may be available to offset missing grades. </w:t>
      </w:r>
    </w:p>
    <w:p w14:paraId="659F44CA" w14:textId="402B2E19" w:rsidR="00784F07" w:rsidRPr="00A312C1" w:rsidRDefault="00784F07" w:rsidP="0063307F">
      <w:pPr>
        <w:pStyle w:val="ListParagraph"/>
        <w:spacing w:after="0" w:line="240" w:lineRule="auto"/>
        <w:ind w:left="936"/>
        <w:rPr>
          <w:rFonts w:ascii="Arial" w:eastAsia="Malgun Gothic" w:hAnsi="Arial" w:cs="Arial"/>
        </w:rPr>
      </w:pPr>
      <w:r w:rsidRPr="00A312C1">
        <w:rPr>
          <w:rFonts w:ascii="Arial" w:eastAsia="Malgun Gothic" w:hAnsi="Arial" w:cs="Arial"/>
        </w:rPr>
        <w:t xml:space="preserve">  </w:t>
      </w:r>
    </w:p>
    <w:p w14:paraId="0A67AD98" w14:textId="2A1EECB3" w:rsidR="00784F07" w:rsidRPr="00A312C1" w:rsidRDefault="00784F07" w:rsidP="00784F07">
      <w:pPr>
        <w:rPr>
          <w:rFonts w:ascii="Arial" w:hAnsi="Arial" w:cs="Arial"/>
          <w:b/>
          <w:bCs/>
          <w:color w:val="000000" w:themeColor="text1"/>
        </w:rPr>
      </w:pPr>
      <w:r w:rsidRPr="00A312C1">
        <w:rPr>
          <w:rFonts w:ascii="Arial" w:hAnsi="Arial"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has the option to extend the time windows/deadlines and provide an appropriate accommodation based on the situation. Students should immediately report any problems to the instructor and contact the UNT Student Help Desk: </w:t>
      </w:r>
      <w:hyperlink r:id="rId22" w:history="1">
        <w:r w:rsidRPr="00A312C1">
          <w:rPr>
            <w:rStyle w:val="Hyperlink"/>
            <w:rFonts w:ascii="Arial" w:hAnsi="Arial" w:cs="Arial"/>
          </w:rPr>
          <w:t>helpdesk@unt.edu</w:t>
        </w:r>
      </w:hyperlink>
      <w:r w:rsidRPr="00A312C1">
        <w:rPr>
          <w:rFonts w:ascii="Arial" w:hAnsi="Arial" w:cs="Arial"/>
        </w:rPr>
        <w:t xml:space="preserve"> or 940.565.2324 and obtain a ticket number. The instructor and the UNT Student Help Desk will work with the student to resolve any issues at the earliest possible time.</w:t>
      </w:r>
    </w:p>
    <w:p w14:paraId="160B7222" w14:textId="4780B4BF" w:rsidR="002E2967" w:rsidRPr="00A312C1" w:rsidRDefault="002E2967" w:rsidP="007D7460">
      <w:pPr>
        <w:rPr>
          <w:rFonts w:ascii="Arial" w:hAnsi="Arial" w:cs="Arial"/>
          <w:b/>
          <w:bCs/>
          <w:color w:val="000000" w:themeColor="text1"/>
        </w:rPr>
      </w:pPr>
      <w:r w:rsidRPr="00A312C1">
        <w:rPr>
          <w:rFonts w:ascii="Arial" w:hAnsi="Arial" w:cs="Arial"/>
          <w:b/>
          <w:bCs/>
          <w:color w:val="000000" w:themeColor="text1"/>
        </w:rPr>
        <w:t>Attendance &amp; Participation</w:t>
      </w:r>
    </w:p>
    <w:p w14:paraId="6E3D2653" w14:textId="069E9037" w:rsidR="00905572" w:rsidRPr="00905572" w:rsidRDefault="00905572" w:rsidP="00905572">
      <w:pPr>
        <w:rPr>
          <w:rFonts w:ascii="Arial" w:hAnsi="Arial" w:cs="Arial"/>
          <w:color w:val="000000" w:themeColor="text1"/>
        </w:rPr>
      </w:pPr>
      <w:r w:rsidRPr="00905572">
        <w:rPr>
          <w:rFonts w:ascii="Arial" w:hAnsi="Arial" w:cs="Arial"/>
          <w:color w:val="000000" w:themeColor="text1"/>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23" w:tgtFrame="_blank" w:history="1">
        <w:r w:rsidRPr="00905572">
          <w:rPr>
            <w:rStyle w:val="Hyperlink"/>
            <w:rFonts w:ascii="Arial" w:hAnsi="Arial" w:cs="Arial"/>
            <w:color w:val="000000" w:themeColor="text1"/>
          </w:rPr>
          <w:t>Student Attendance and Authorized Absences Policy (PDF)</w:t>
        </w:r>
      </w:hyperlink>
      <w:r w:rsidRPr="00905572">
        <w:rPr>
          <w:rFonts w:ascii="Arial" w:hAnsi="Arial" w:cs="Arial"/>
          <w:color w:val="000000" w:themeColor="text1"/>
          <w:u w:val="single"/>
        </w:rPr>
        <w:t xml:space="preserve"> </w:t>
      </w:r>
      <w:r w:rsidRPr="00905572">
        <w:rPr>
          <w:rFonts w:ascii="Arial" w:hAnsi="Arial" w:cs="Arial"/>
          <w:color w:val="000000" w:themeColor="text1"/>
        </w:rPr>
        <w:t>(</w:t>
      </w:r>
      <w:hyperlink r:id="rId24" w:tgtFrame="_blank" w:history="1">
        <w:r w:rsidRPr="00905572">
          <w:rPr>
            <w:rStyle w:val="Hyperlink"/>
            <w:rFonts w:ascii="Arial" w:hAnsi="Arial" w:cs="Arial"/>
            <w:color w:val="000000" w:themeColor="text1"/>
          </w:rPr>
          <w:t>https://policy.unt.edu/policy/06-039</w:t>
        </w:r>
      </w:hyperlink>
      <w:r w:rsidRPr="00905572">
        <w:rPr>
          <w:rFonts w:ascii="Arial" w:hAnsi="Arial" w:cs="Arial"/>
          <w:color w:val="000000" w:themeColor="text1"/>
        </w:rPr>
        <w:t>).  If you cannot attend a class due to an emergency, please let me know. Your safety and well-being are important to me.   </w:t>
      </w:r>
    </w:p>
    <w:p w14:paraId="42AACD30" w14:textId="37A82496" w:rsidR="00905572" w:rsidRPr="00905572" w:rsidRDefault="00905572" w:rsidP="00905572">
      <w:pPr>
        <w:rPr>
          <w:rFonts w:ascii="Arial" w:hAnsi="Arial" w:cs="Arial"/>
          <w:color w:val="000000" w:themeColor="text1"/>
        </w:rPr>
      </w:pPr>
      <w:r w:rsidRPr="00905572">
        <w:rPr>
          <w:rFonts w:ascii="Arial" w:hAnsi="Arial" w:cs="Arial"/>
          <w:color w:val="000000" w:themeColor="text1"/>
        </w:rPr>
        <w:t>I have great respect for students who are balancing the demands of their coursework with the responsibilities of caring for family members. If you run into challenges that require you to miss a class, please contact me</w:t>
      </w:r>
      <w:r w:rsidR="009779B6" w:rsidRPr="00A312C1">
        <w:rPr>
          <w:rFonts w:ascii="Arial" w:hAnsi="Arial" w:cs="Arial"/>
          <w:color w:val="000000" w:themeColor="text1"/>
        </w:rPr>
        <w:t>.</w:t>
      </w:r>
      <w:r w:rsidRPr="00905572">
        <w:rPr>
          <w:rFonts w:ascii="Arial" w:hAnsi="Arial" w:cs="Arial"/>
          <w:color w:val="000000" w:themeColor="text1"/>
        </w:rPr>
        <w:t xml:space="preserve"> </w:t>
      </w:r>
    </w:p>
    <w:p w14:paraId="50418048" w14:textId="718AC617" w:rsidR="00905572" w:rsidRPr="00905572" w:rsidRDefault="00905572" w:rsidP="00905572">
      <w:pPr>
        <w:rPr>
          <w:rFonts w:ascii="Arial" w:hAnsi="Arial" w:cs="Arial"/>
          <w:color w:val="000000" w:themeColor="text1"/>
        </w:rPr>
      </w:pPr>
      <w:r w:rsidRPr="00905572">
        <w:rPr>
          <w:rFonts w:ascii="Arial" w:hAnsi="Arial" w:cs="Arial"/>
          <w:color w:val="000000" w:themeColor="text1"/>
        </w:rPr>
        <w:t xml:space="preserve">Because we only meet once a week, every class meeting is essential to your success. I will provide </w:t>
      </w:r>
      <w:r w:rsidR="00BD62F1" w:rsidRPr="004C6A2C">
        <w:rPr>
          <w:rFonts w:ascii="Arial" w:hAnsi="Arial" w:cs="Arial"/>
          <w:b/>
          <w:bCs/>
          <w:color w:val="000000" w:themeColor="text1"/>
          <w:u w:val="single"/>
        </w:rPr>
        <w:t xml:space="preserve">in-person, </w:t>
      </w:r>
      <w:r w:rsidR="00B40AE6" w:rsidRPr="004C6A2C">
        <w:rPr>
          <w:rFonts w:ascii="Arial" w:hAnsi="Arial" w:cs="Arial"/>
          <w:b/>
          <w:bCs/>
          <w:color w:val="000000" w:themeColor="text1"/>
          <w:u w:val="single"/>
        </w:rPr>
        <w:t>open-notes</w:t>
      </w:r>
      <w:r w:rsidR="00007C24" w:rsidRPr="004C6A2C">
        <w:rPr>
          <w:rFonts w:ascii="Arial" w:hAnsi="Arial" w:cs="Arial"/>
          <w:b/>
          <w:bCs/>
          <w:color w:val="000000" w:themeColor="text1"/>
          <w:u w:val="single"/>
        </w:rPr>
        <w:t>, open-book</w:t>
      </w:r>
      <w:r w:rsidRPr="004C6A2C">
        <w:rPr>
          <w:rFonts w:ascii="Arial" w:hAnsi="Arial" w:cs="Arial"/>
          <w:b/>
          <w:bCs/>
          <w:color w:val="000000" w:themeColor="text1"/>
          <w:u w:val="single"/>
        </w:rPr>
        <w:t xml:space="preserve"> quizzes</w:t>
      </w:r>
      <w:r w:rsidRPr="00905572">
        <w:rPr>
          <w:rFonts w:ascii="Arial" w:hAnsi="Arial" w:cs="Arial"/>
          <w:color w:val="000000" w:themeColor="text1"/>
        </w:rPr>
        <w:t xml:space="preserve"> of the </w:t>
      </w:r>
      <w:r w:rsidR="00BD62F1" w:rsidRPr="00A312C1">
        <w:rPr>
          <w:rFonts w:ascii="Arial" w:hAnsi="Arial" w:cs="Arial"/>
          <w:color w:val="000000" w:themeColor="text1"/>
        </w:rPr>
        <w:t>material we have covered as it is completed.</w:t>
      </w:r>
      <w:r w:rsidRPr="00905572">
        <w:rPr>
          <w:rFonts w:ascii="Arial" w:hAnsi="Arial" w:cs="Arial"/>
          <w:color w:val="000000" w:themeColor="text1"/>
        </w:rPr>
        <w:t xml:space="preserve"> </w:t>
      </w:r>
      <w:r w:rsidR="00007C24" w:rsidRPr="005D2559">
        <w:rPr>
          <w:rFonts w:ascii="Arial" w:hAnsi="Arial" w:cs="Arial"/>
          <w:b/>
          <w:bCs/>
          <w:color w:val="000000" w:themeColor="text1"/>
          <w:u w:val="single"/>
        </w:rPr>
        <w:t xml:space="preserve">Exams will also </w:t>
      </w:r>
      <w:r w:rsidR="00C25E35" w:rsidRPr="005D2559">
        <w:rPr>
          <w:rFonts w:ascii="Arial" w:hAnsi="Arial" w:cs="Arial"/>
          <w:b/>
          <w:bCs/>
          <w:color w:val="000000" w:themeColor="text1"/>
          <w:u w:val="single"/>
        </w:rPr>
        <w:t xml:space="preserve">be </w:t>
      </w:r>
      <w:r w:rsidR="005D2559" w:rsidRPr="005D2559">
        <w:rPr>
          <w:rFonts w:ascii="Arial" w:hAnsi="Arial" w:cs="Arial"/>
          <w:b/>
          <w:bCs/>
          <w:color w:val="000000" w:themeColor="text1"/>
          <w:u w:val="single"/>
        </w:rPr>
        <w:t xml:space="preserve">in-person, </w:t>
      </w:r>
      <w:r w:rsidR="00C25E35" w:rsidRPr="005D2559">
        <w:rPr>
          <w:rFonts w:ascii="Arial" w:hAnsi="Arial" w:cs="Arial"/>
          <w:b/>
          <w:bCs/>
          <w:color w:val="000000" w:themeColor="text1"/>
          <w:u w:val="single"/>
        </w:rPr>
        <w:t>open-notes and open-book</w:t>
      </w:r>
      <w:r w:rsidR="00C25E35">
        <w:rPr>
          <w:rFonts w:ascii="Arial" w:hAnsi="Arial" w:cs="Arial"/>
          <w:color w:val="000000" w:themeColor="text1"/>
        </w:rPr>
        <w:t>.  Both quizzes and exams will be timed.</w:t>
      </w:r>
    </w:p>
    <w:p w14:paraId="43F87068" w14:textId="37345D63" w:rsidR="002E2967" w:rsidRPr="00A312C1" w:rsidRDefault="00905572" w:rsidP="007D7460">
      <w:pPr>
        <w:rPr>
          <w:rFonts w:ascii="Arial" w:hAnsi="Arial" w:cs="Arial"/>
          <w:color w:val="000000" w:themeColor="text1"/>
        </w:rPr>
      </w:pPr>
      <w:r w:rsidRPr="00905572">
        <w:rPr>
          <w:rFonts w:ascii="Arial" w:hAnsi="Arial" w:cs="Arial"/>
          <w:color w:val="000000" w:themeColor="text1"/>
        </w:rPr>
        <w:t xml:space="preserve">Being punctual indicates our respect for others. Please arrive before class begins to find a seat, prepare your materials, and connect with your peers. The beginning of class is especially critical—just </w:t>
      </w:r>
      <w:r w:rsidRPr="00905572">
        <w:rPr>
          <w:rFonts w:ascii="Arial" w:hAnsi="Arial" w:cs="Arial"/>
          <w:color w:val="000000" w:themeColor="text1"/>
        </w:rPr>
        <w:lastRenderedPageBreak/>
        <w:t>like the beginning of a movie or book. Being late to class is sometimes inevitable. If you are late, know that you are welcome to join the class, but please do so without distracting others. </w:t>
      </w:r>
    </w:p>
    <w:p w14:paraId="0D1C2D26" w14:textId="2FE1AE35" w:rsidR="009F0975" w:rsidRPr="00A312C1" w:rsidRDefault="009F0975" w:rsidP="007D7460">
      <w:pPr>
        <w:rPr>
          <w:rFonts w:ascii="Arial" w:hAnsi="Arial" w:cs="Arial"/>
          <w:iCs/>
        </w:rPr>
      </w:pPr>
      <w:r w:rsidRPr="00A312C1">
        <w:rPr>
          <w:rFonts w:ascii="Arial" w:hAnsi="Arial" w:cs="Arial"/>
        </w:rPr>
        <w:t xml:space="preserve">Visit the </w:t>
      </w:r>
      <w:hyperlink r:id="rId25">
        <w:r w:rsidRPr="00A312C1">
          <w:rPr>
            <w:rStyle w:val="Hyperlink"/>
            <w:rFonts w:ascii="Arial" w:hAnsi="Arial" w:cs="Arial"/>
          </w:rPr>
          <w:t>University of North Texas’ Attendance Policy</w:t>
        </w:r>
      </w:hyperlink>
      <w:r w:rsidRPr="00A312C1">
        <w:rPr>
          <w:rFonts w:ascii="Arial" w:hAnsi="Arial" w:cs="Arial"/>
        </w:rPr>
        <w:t xml:space="preserve"> (</w:t>
      </w:r>
      <w:r w:rsidRPr="00A312C1">
        <w:rPr>
          <w:rStyle w:val="Hyperlink"/>
          <w:rFonts w:ascii="Arial" w:hAnsi="Arial" w:cs="Arial"/>
          <w:color w:val="auto"/>
          <w:u w:val="none"/>
        </w:rPr>
        <w:t>http://policy.unt.edu/policy/15-2-) to learn more.</w:t>
      </w:r>
      <w:r w:rsidRPr="00A312C1">
        <w:rPr>
          <w:rFonts w:ascii="Arial" w:hAnsi="Arial" w:cs="Arial"/>
        </w:rPr>
        <w:t xml:space="preserve"> </w:t>
      </w:r>
    </w:p>
    <w:p w14:paraId="2BBB6D86" w14:textId="14535C7C" w:rsidR="00FE07A3" w:rsidRPr="00A312C1" w:rsidRDefault="00FE07A3" w:rsidP="007D7460">
      <w:pPr>
        <w:rPr>
          <w:rFonts w:ascii="Arial" w:hAnsi="Arial" w:cs="Arial"/>
          <w:b/>
          <w:bCs/>
          <w:color w:val="000000" w:themeColor="text1"/>
        </w:rPr>
      </w:pPr>
      <w:r w:rsidRPr="00A312C1">
        <w:rPr>
          <w:rFonts w:ascii="Arial" w:hAnsi="Arial" w:cs="Arial"/>
          <w:b/>
          <w:bCs/>
          <w:color w:val="000000" w:themeColor="text1"/>
        </w:rPr>
        <w:t>Campus Closure</w:t>
      </w:r>
    </w:p>
    <w:p w14:paraId="3D037C12" w14:textId="7FDE4E68" w:rsidR="00FE07A3" w:rsidRPr="00A312C1" w:rsidRDefault="00FE07A3" w:rsidP="007D7460">
      <w:pPr>
        <w:rPr>
          <w:rFonts w:ascii="Arial" w:hAnsi="Arial" w:cs="Arial"/>
          <w:color w:val="000000" w:themeColor="text1"/>
        </w:rPr>
      </w:pPr>
      <w:r w:rsidRPr="00A312C1">
        <w:rPr>
          <w:rFonts w:ascii="Arial" w:hAnsi="Arial" w:cs="Arial"/>
          <w:color w:val="000000" w:themeColor="text1"/>
        </w:rPr>
        <w:t>You will be notified by Eagle Alert if there is a campus closing that will impact a class</w:t>
      </w:r>
      <w:r w:rsidR="00541DDE" w:rsidRPr="00A312C1">
        <w:rPr>
          <w:rFonts w:ascii="Arial" w:hAnsi="Arial" w:cs="Arial"/>
          <w:color w:val="000000" w:themeColor="text1"/>
        </w:rPr>
        <w:t>.  In addition, the calenda</w:t>
      </w:r>
      <w:r w:rsidR="009C4482" w:rsidRPr="00A312C1">
        <w:rPr>
          <w:rFonts w:ascii="Arial" w:hAnsi="Arial" w:cs="Arial"/>
          <w:color w:val="000000" w:themeColor="text1"/>
        </w:rPr>
        <w:t xml:space="preserve">r is </w:t>
      </w:r>
      <w:r w:rsidRPr="00A312C1">
        <w:rPr>
          <w:rFonts w:ascii="Arial" w:hAnsi="Arial" w:cs="Arial"/>
          <w:color w:val="000000" w:themeColor="text1"/>
        </w:rPr>
        <w:t>subject to change</w:t>
      </w:r>
      <w:r w:rsidR="009C4482" w:rsidRPr="00A312C1">
        <w:rPr>
          <w:rFonts w:ascii="Arial" w:hAnsi="Arial" w:cs="Arial"/>
          <w:color w:val="000000" w:themeColor="text1"/>
        </w:rPr>
        <w:t>.  See</w:t>
      </w:r>
      <w:r w:rsidRPr="00A312C1">
        <w:rPr>
          <w:rFonts w:ascii="Arial" w:hAnsi="Arial" w:cs="Arial"/>
          <w:color w:val="000000" w:themeColor="text1"/>
        </w:rPr>
        <w:t xml:space="preserve"> </w:t>
      </w:r>
      <w:hyperlink r:id="rId26" w:tgtFrame="_blank" w:history="1">
        <w:r w:rsidRPr="00A312C1">
          <w:rPr>
            <w:rStyle w:val="Hyperlink"/>
            <w:rFonts w:ascii="Arial" w:hAnsi="Arial" w:cs="Arial"/>
            <w:color w:val="000000" w:themeColor="text1"/>
          </w:rPr>
          <w:t>Campus Closures Policy</w:t>
        </w:r>
      </w:hyperlink>
      <w:r w:rsidRPr="00A312C1">
        <w:rPr>
          <w:rFonts w:ascii="Arial" w:hAnsi="Arial" w:cs="Arial"/>
          <w:color w:val="000000" w:themeColor="text1"/>
        </w:rPr>
        <w:t xml:space="preserve"> (</w:t>
      </w:r>
      <w:hyperlink r:id="rId27" w:tgtFrame="_blank" w:history="1">
        <w:r w:rsidRPr="00A312C1">
          <w:rPr>
            <w:rStyle w:val="Hyperlink"/>
            <w:rFonts w:ascii="Arial" w:hAnsi="Arial" w:cs="Arial"/>
            <w:color w:val="000000" w:themeColor="text1"/>
          </w:rPr>
          <w:t>https://policy.unt.edu/policy/15-006</w:t>
        </w:r>
      </w:hyperlink>
      <w:r w:rsidRPr="00A312C1">
        <w:rPr>
          <w:rFonts w:ascii="Arial" w:hAnsi="Arial" w:cs="Arial"/>
          <w:color w:val="000000" w:themeColor="text1"/>
        </w:rPr>
        <w:t>).</w:t>
      </w:r>
    </w:p>
    <w:p w14:paraId="3634CA7B" w14:textId="77777777" w:rsidR="00420C35" w:rsidRPr="00A312C1" w:rsidRDefault="00AF1B84" w:rsidP="00AF1B84">
      <w:pPr>
        <w:rPr>
          <w:rFonts w:ascii="Arial" w:hAnsi="Arial" w:cs="Arial"/>
          <w:b/>
          <w:bCs/>
        </w:rPr>
      </w:pPr>
      <w:r w:rsidRPr="00A312C1">
        <w:rPr>
          <w:rFonts w:ascii="Arial" w:hAnsi="Arial" w:cs="Arial"/>
          <w:b/>
          <w:bCs/>
        </w:rPr>
        <w:t>Course Evaluation</w:t>
      </w:r>
    </w:p>
    <w:p w14:paraId="060F789F" w14:textId="034BC5EF" w:rsidR="00787569" w:rsidRPr="00A24C99" w:rsidRDefault="00AF1B84" w:rsidP="00AF1B84">
      <w:pPr>
        <w:rPr>
          <w:rFonts w:ascii="Arial" w:hAnsi="Arial" w:cs="Arial"/>
          <w:bCs/>
          <w:shd w:val="clear" w:color="auto" w:fill="FFFFFF"/>
        </w:rPr>
      </w:pPr>
      <w:r w:rsidRPr="00A312C1">
        <w:rPr>
          <w:rFonts w:ascii="Arial" w:hAnsi="Arial" w:cs="Arial"/>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Pr="00A312C1">
        <w:rPr>
          <w:rFonts w:ascii="Arial" w:hAnsi="Arial" w:cs="Arial"/>
          <w:b/>
          <w:shd w:val="clear" w:color="auto" w:fill="FFFFFF"/>
        </w:rPr>
        <w:t xml:space="preserve"> </w:t>
      </w:r>
      <w:r w:rsidRPr="00A312C1">
        <w:rPr>
          <w:rFonts w:ascii="Arial" w:hAnsi="Arial" w:cs="Arial"/>
          <w:bCs/>
          <w:shd w:val="clear" w:color="auto" w:fill="FFFFFF"/>
        </w:rPr>
        <w:t>SPOT evaluations are generally available for 2.5 weeks towards the end of the semester.</w:t>
      </w:r>
      <w:r w:rsidR="00F63075">
        <w:rPr>
          <w:rFonts w:ascii="Arial" w:hAnsi="Arial" w:cs="Arial"/>
          <w:bCs/>
          <w:shd w:val="clear" w:color="auto" w:fill="FFFFFF"/>
        </w:rPr>
        <w:t xml:space="preserve"> See assignments in Canvas for an </w:t>
      </w:r>
      <w:r w:rsidR="00F63075" w:rsidRPr="00367716">
        <w:rPr>
          <w:rFonts w:ascii="Arial" w:hAnsi="Arial" w:cs="Arial"/>
          <w:bCs/>
          <w:u w:val="single"/>
          <w:shd w:val="clear" w:color="auto" w:fill="FFFFFF"/>
        </w:rPr>
        <w:t>important note</w:t>
      </w:r>
      <w:r w:rsidR="00F63075">
        <w:rPr>
          <w:rFonts w:ascii="Arial" w:hAnsi="Arial" w:cs="Arial"/>
          <w:bCs/>
          <w:shd w:val="clear" w:color="auto" w:fill="FFFFFF"/>
        </w:rPr>
        <w:t xml:space="preserve"> re: SPOT evaluations.</w:t>
      </w:r>
    </w:p>
    <w:p w14:paraId="78F417D7" w14:textId="23A18DD3" w:rsidR="00250096" w:rsidRPr="00A312C1" w:rsidRDefault="00276AF6" w:rsidP="00250096">
      <w:pPr>
        <w:pStyle w:val="Heading3"/>
        <w:rPr>
          <w:rFonts w:ascii="Arial" w:hAnsi="Arial" w:cs="Arial"/>
          <w:b/>
          <w:bCs/>
          <w:color w:val="000000" w:themeColor="text1"/>
          <w:sz w:val="22"/>
          <w:szCs w:val="22"/>
        </w:rPr>
      </w:pPr>
      <w:r w:rsidRPr="00A312C1">
        <w:rPr>
          <w:rFonts w:ascii="Arial" w:hAnsi="Arial" w:cs="Arial"/>
          <w:b/>
          <w:bCs/>
          <w:color w:val="000000" w:themeColor="text1"/>
          <w:sz w:val="22"/>
          <w:szCs w:val="22"/>
        </w:rPr>
        <w:t>Technical Assistance</w:t>
      </w:r>
    </w:p>
    <w:p w14:paraId="02A89B37" w14:textId="77777777" w:rsidR="00250096" w:rsidRPr="00A312C1" w:rsidRDefault="00250096" w:rsidP="00250096">
      <w:pPr>
        <w:pStyle w:val="Heading3"/>
        <w:rPr>
          <w:rFonts w:ascii="Arial" w:hAnsi="Arial" w:cs="Arial"/>
          <w:color w:val="000000" w:themeColor="text1"/>
          <w:sz w:val="22"/>
          <w:szCs w:val="22"/>
        </w:rPr>
      </w:pPr>
    </w:p>
    <w:p w14:paraId="5ACDDE5E" w14:textId="77777777" w:rsidR="0020147A" w:rsidRPr="00A312C1" w:rsidRDefault="00276AF6" w:rsidP="0020147A">
      <w:pPr>
        <w:pStyle w:val="Heading3"/>
        <w:rPr>
          <w:rFonts w:ascii="Arial" w:hAnsi="Arial" w:cs="Arial"/>
          <w:color w:val="000000" w:themeColor="text1"/>
          <w:sz w:val="22"/>
          <w:szCs w:val="22"/>
        </w:rPr>
      </w:pPr>
      <w:r w:rsidRPr="00A312C1">
        <w:rPr>
          <w:rFonts w:ascii="Arial" w:hAnsi="Arial" w:cs="Arial"/>
          <w:color w:val="000000" w:themeColor="text1"/>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FA56992" w14:textId="77777777" w:rsidR="0020147A" w:rsidRPr="00A312C1" w:rsidRDefault="0020147A" w:rsidP="0020147A">
      <w:pPr>
        <w:pStyle w:val="Heading3"/>
        <w:rPr>
          <w:rFonts w:ascii="Arial" w:hAnsi="Arial" w:cs="Arial"/>
          <w:color w:val="000000" w:themeColor="text1"/>
          <w:sz w:val="22"/>
          <w:szCs w:val="22"/>
        </w:rPr>
      </w:pPr>
    </w:p>
    <w:p w14:paraId="3B0388ED" w14:textId="26D8A101" w:rsidR="00276AF6" w:rsidRPr="00A312C1" w:rsidRDefault="00276AF6" w:rsidP="0020147A">
      <w:pPr>
        <w:pStyle w:val="Heading3"/>
        <w:rPr>
          <w:rFonts w:ascii="Arial" w:hAnsi="Arial" w:cs="Arial"/>
          <w:color w:val="000000" w:themeColor="text1"/>
          <w:sz w:val="22"/>
          <w:szCs w:val="22"/>
        </w:rPr>
      </w:pPr>
      <w:r w:rsidRPr="00A312C1">
        <w:rPr>
          <w:rFonts w:ascii="Arial" w:hAnsi="Arial" w:cs="Arial"/>
          <w:bCs/>
          <w:color w:val="000000" w:themeColor="text1"/>
          <w:sz w:val="22"/>
          <w:szCs w:val="22"/>
        </w:rPr>
        <w:t xml:space="preserve">UNT IT Help Desk: </w:t>
      </w:r>
      <w:hyperlink r:id="rId28" w:history="1">
        <w:r w:rsidRPr="00A312C1">
          <w:rPr>
            <w:rStyle w:val="Hyperlink"/>
            <w:rFonts w:ascii="Arial" w:hAnsi="Arial" w:cs="Arial"/>
            <w:bCs/>
            <w:color w:val="000000" w:themeColor="text1"/>
            <w:sz w:val="22"/>
            <w:szCs w:val="22"/>
          </w:rPr>
          <w:t>UIT Student Help Desk site</w:t>
        </w:r>
      </w:hyperlink>
      <w:r w:rsidRPr="00A312C1">
        <w:rPr>
          <w:rFonts w:ascii="Arial" w:hAnsi="Arial" w:cs="Arial"/>
          <w:bCs/>
          <w:color w:val="000000" w:themeColor="text1"/>
          <w:sz w:val="22"/>
          <w:szCs w:val="22"/>
        </w:rPr>
        <w:t xml:space="preserve"> (http://www.unt.edu/helpdesk/index.htm</w:t>
      </w:r>
      <w:r w:rsidRPr="00A312C1">
        <w:rPr>
          <w:rStyle w:val="Hyperlink"/>
          <w:rFonts w:ascii="Arial" w:hAnsi="Arial" w:cs="Arial"/>
          <w:bCs/>
          <w:color w:val="000000" w:themeColor="text1"/>
          <w:sz w:val="22"/>
          <w:szCs w:val="22"/>
        </w:rPr>
        <w:t>)</w:t>
      </w:r>
    </w:p>
    <w:p w14:paraId="11A8C258" w14:textId="77777777" w:rsidR="00276AF6" w:rsidRPr="00A312C1" w:rsidRDefault="00276AF6" w:rsidP="00276AF6">
      <w:pPr>
        <w:spacing w:after="0"/>
        <w:rPr>
          <w:rFonts w:ascii="Arial" w:hAnsi="Arial" w:cs="Arial"/>
          <w:bCs/>
          <w:color w:val="000000" w:themeColor="text1"/>
        </w:rPr>
      </w:pPr>
      <w:r w:rsidRPr="00A312C1">
        <w:rPr>
          <w:rFonts w:ascii="Arial" w:hAnsi="Arial" w:cs="Arial"/>
          <w:bCs/>
          <w:color w:val="000000" w:themeColor="text1"/>
        </w:rPr>
        <w:t xml:space="preserve">Email: </w:t>
      </w:r>
      <w:hyperlink r:id="rId29" w:history="1">
        <w:r w:rsidRPr="00A312C1">
          <w:rPr>
            <w:rStyle w:val="Hyperlink"/>
            <w:rFonts w:ascii="Arial" w:hAnsi="Arial" w:cs="Arial"/>
            <w:bCs/>
            <w:color w:val="000000" w:themeColor="text1"/>
          </w:rPr>
          <w:t>helpdesk@unt.edu</w:t>
        </w:r>
      </w:hyperlink>
      <w:r w:rsidRPr="00A312C1">
        <w:rPr>
          <w:rFonts w:ascii="Arial" w:hAnsi="Arial" w:cs="Arial"/>
          <w:bCs/>
          <w:color w:val="000000" w:themeColor="text1"/>
        </w:rPr>
        <w:t xml:space="preserve">     </w:t>
      </w:r>
    </w:p>
    <w:p w14:paraId="12346012" w14:textId="77777777" w:rsidR="00276AF6" w:rsidRPr="00A312C1" w:rsidRDefault="00276AF6" w:rsidP="00276AF6">
      <w:pPr>
        <w:pStyle w:val="BodyText"/>
        <w:ind w:left="0" w:right="6649"/>
        <w:rPr>
          <w:rFonts w:ascii="Arial" w:hAnsi="Arial" w:cs="Arial"/>
          <w:bCs/>
          <w:color w:val="000000" w:themeColor="text1"/>
          <w:sz w:val="22"/>
          <w:szCs w:val="22"/>
        </w:rPr>
      </w:pPr>
      <w:r w:rsidRPr="00A312C1">
        <w:rPr>
          <w:rFonts w:ascii="Arial" w:hAnsi="Arial" w:cs="Arial"/>
          <w:bCs/>
          <w:color w:val="000000" w:themeColor="text1"/>
          <w:sz w:val="22"/>
          <w:szCs w:val="22"/>
        </w:rPr>
        <w:t>Phone: 940-565-2324</w:t>
      </w:r>
    </w:p>
    <w:p w14:paraId="467F5115" w14:textId="77777777" w:rsidR="006C38FE" w:rsidRPr="00A312C1" w:rsidRDefault="00276AF6" w:rsidP="006C38FE">
      <w:pPr>
        <w:pStyle w:val="BodyText"/>
        <w:ind w:left="0"/>
        <w:rPr>
          <w:rFonts w:ascii="Arial" w:hAnsi="Arial" w:cs="Arial"/>
          <w:bCs/>
          <w:color w:val="000000" w:themeColor="text1"/>
          <w:sz w:val="22"/>
          <w:szCs w:val="22"/>
        </w:rPr>
      </w:pPr>
      <w:r w:rsidRPr="00A312C1">
        <w:rPr>
          <w:rFonts w:ascii="Arial" w:hAnsi="Arial" w:cs="Arial"/>
          <w:bCs/>
          <w:color w:val="000000" w:themeColor="text1"/>
          <w:sz w:val="22"/>
          <w:szCs w:val="22"/>
        </w:rPr>
        <w:t xml:space="preserve">In Person: Sage Hall, Room </w:t>
      </w:r>
      <w:r w:rsidR="006C38FE" w:rsidRPr="00A312C1">
        <w:rPr>
          <w:rFonts w:ascii="Arial" w:hAnsi="Arial" w:cs="Arial"/>
          <w:bCs/>
          <w:color w:val="000000" w:themeColor="text1"/>
          <w:sz w:val="22"/>
          <w:szCs w:val="22"/>
        </w:rPr>
        <w:t>3</w:t>
      </w:r>
      <w:r w:rsidRPr="00A312C1">
        <w:rPr>
          <w:rFonts w:ascii="Arial" w:hAnsi="Arial" w:cs="Arial"/>
          <w:bCs/>
          <w:color w:val="000000" w:themeColor="text1"/>
          <w:sz w:val="22"/>
          <w:szCs w:val="22"/>
        </w:rPr>
        <w:t>30</w:t>
      </w:r>
    </w:p>
    <w:p w14:paraId="16ABD35B" w14:textId="77777777" w:rsidR="006C38FE" w:rsidRPr="00A312C1" w:rsidRDefault="006C38FE" w:rsidP="006C38FE">
      <w:pPr>
        <w:pStyle w:val="BodyText"/>
        <w:ind w:left="0"/>
        <w:rPr>
          <w:rFonts w:ascii="Arial" w:hAnsi="Arial" w:cs="Arial"/>
          <w:bCs/>
          <w:color w:val="000000" w:themeColor="text1"/>
          <w:sz w:val="22"/>
          <w:szCs w:val="22"/>
        </w:rPr>
      </w:pPr>
    </w:p>
    <w:p w14:paraId="0B9E99FC" w14:textId="26F004BB" w:rsidR="00276AF6" w:rsidRPr="00A312C1" w:rsidRDefault="00276AF6" w:rsidP="006C38FE">
      <w:pPr>
        <w:pStyle w:val="BodyText"/>
        <w:ind w:left="0"/>
        <w:rPr>
          <w:rFonts w:ascii="Arial" w:hAnsi="Arial" w:cs="Arial"/>
          <w:color w:val="000000" w:themeColor="text1"/>
          <w:sz w:val="22"/>
          <w:szCs w:val="22"/>
        </w:rPr>
      </w:pPr>
      <w:r w:rsidRPr="00A312C1">
        <w:rPr>
          <w:rFonts w:ascii="Arial" w:hAnsi="Arial" w:cs="Arial"/>
          <w:color w:val="000000" w:themeColor="text1"/>
          <w:sz w:val="22"/>
          <w:szCs w:val="22"/>
        </w:rPr>
        <w:t xml:space="preserve">For </w:t>
      </w:r>
      <w:r w:rsidR="006C38FE" w:rsidRPr="00A312C1">
        <w:rPr>
          <w:rFonts w:ascii="Arial" w:hAnsi="Arial" w:cs="Arial"/>
          <w:color w:val="000000" w:themeColor="text1"/>
          <w:sz w:val="22"/>
          <w:szCs w:val="22"/>
        </w:rPr>
        <w:t xml:space="preserve">Canvas </w:t>
      </w:r>
      <w:r w:rsidRPr="00A312C1">
        <w:rPr>
          <w:rFonts w:ascii="Arial" w:hAnsi="Arial" w:cs="Arial"/>
          <w:color w:val="000000" w:themeColor="text1"/>
          <w:sz w:val="22"/>
          <w:szCs w:val="22"/>
        </w:rPr>
        <w:t xml:space="preserve">support, visit </w:t>
      </w:r>
      <w:hyperlink r:id="rId30" w:history="1">
        <w:r w:rsidRPr="00A312C1">
          <w:rPr>
            <w:rStyle w:val="Hyperlink"/>
            <w:rFonts w:ascii="Arial" w:hAnsi="Arial" w:cs="Arial"/>
            <w:color w:val="000000" w:themeColor="text1"/>
            <w:sz w:val="22"/>
            <w:szCs w:val="22"/>
          </w:rPr>
          <w:t>Canvas Technical Help</w:t>
        </w:r>
      </w:hyperlink>
      <w:r w:rsidRPr="00A312C1">
        <w:rPr>
          <w:rFonts w:ascii="Arial" w:hAnsi="Arial" w:cs="Arial"/>
          <w:color w:val="000000" w:themeColor="text1"/>
          <w:sz w:val="22"/>
          <w:szCs w:val="22"/>
        </w:rPr>
        <w:t xml:space="preserve"> (</w:t>
      </w:r>
      <w:hyperlink r:id="rId31" w:history="1">
        <w:r w:rsidR="006A0CB8" w:rsidRPr="00A312C1">
          <w:rPr>
            <w:rStyle w:val="Hyperlink"/>
            <w:rFonts w:ascii="Arial" w:hAnsi="Arial" w:cs="Arial"/>
            <w:color w:val="000000" w:themeColor="text1"/>
            <w:sz w:val="22"/>
            <w:szCs w:val="22"/>
          </w:rPr>
          <w:t>https://community.canvaslms.com/docs/DOC-10554-4212710328</w:t>
        </w:r>
      </w:hyperlink>
      <w:r w:rsidRPr="00A312C1">
        <w:rPr>
          <w:rFonts w:ascii="Arial" w:hAnsi="Arial" w:cs="Arial"/>
          <w:color w:val="000000" w:themeColor="text1"/>
          <w:sz w:val="22"/>
          <w:szCs w:val="22"/>
        </w:rPr>
        <w:t>)</w:t>
      </w:r>
    </w:p>
    <w:p w14:paraId="73602AAD" w14:textId="77777777" w:rsidR="006A0CB8" w:rsidRPr="00A312C1" w:rsidRDefault="006A0CB8" w:rsidP="006C38FE">
      <w:pPr>
        <w:pStyle w:val="BodyText"/>
        <w:ind w:left="0"/>
        <w:rPr>
          <w:rFonts w:ascii="Arial" w:hAnsi="Arial" w:cs="Arial"/>
          <w:bCs/>
          <w:color w:val="000000" w:themeColor="text1"/>
          <w:sz w:val="22"/>
          <w:szCs w:val="22"/>
        </w:rPr>
      </w:pPr>
    </w:p>
    <w:p w14:paraId="35091C9E" w14:textId="5AAC4A41" w:rsidR="00034DB0" w:rsidRPr="00A312C1" w:rsidRDefault="00034DB0" w:rsidP="007D7460">
      <w:pPr>
        <w:rPr>
          <w:rFonts w:ascii="Arial" w:hAnsi="Arial" w:cs="Arial"/>
          <w:b/>
          <w:bCs/>
          <w:color w:val="000000" w:themeColor="text1"/>
        </w:rPr>
      </w:pPr>
      <w:r w:rsidRPr="00A312C1">
        <w:rPr>
          <w:rFonts w:ascii="Arial" w:hAnsi="Arial" w:cs="Arial"/>
          <w:b/>
          <w:bCs/>
          <w:color w:val="000000" w:themeColor="text1"/>
        </w:rPr>
        <w:t>Use of Generative AI</w:t>
      </w:r>
    </w:p>
    <w:p w14:paraId="3DF93C10" w14:textId="0442DACC" w:rsidR="00522C44" w:rsidRPr="00A312C1" w:rsidRDefault="00034DB0" w:rsidP="007D7460">
      <w:pPr>
        <w:rPr>
          <w:rFonts w:ascii="Arial" w:hAnsi="Arial" w:cs="Arial"/>
          <w:color w:val="000000" w:themeColor="text1"/>
        </w:rPr>
      </w:pPr>
      <w:r w:rsidRPr="00A312C1">
        <w:rPr>
          <w:rFonts w:ascii="Arial" w:hAnsi="Arial" w:cs="Arial"/>
          <w:color w:val="000000" w:themeColor="text1"/>
        </w:rPr>
        <w:t xml:space="preserve">In this course, I want you to engage deeply with the materials and develop your own critical thinking and writing skills. For this reason, the use of Generative AI (GenAI) tools like Claude, ChatGPT, and Gemini is not permitted. While these tools can be helpful in some contexts, they do not align with our goal of fostering the development of your independent thinking. Using GenAI to complete any part of an assignment, exam, or coursework will be considered a violation of academic integrity, as it prevents the development of your own skills, and will be addressed according to the </w:t>
      </w:r>
      <w:hyperlink r:id="rId32" w:tgtFrame="_blank" w:history="1">
        <w:r w:rsidRPr="00A312C1">
          <w:rPr>
            <w:rStyle w:val="Hyperlink"/>
            <w:rFonts w:ascii="Arial" w:hAnsi="Arial" w:cs="Arial"/>
            <w:color w:val="000000" w:themeColor="text1"/>
          </w:rPr>
          <w:t>Student Academic Integrity policy</w:t>
        </w:r>
      </w:hyperlink>
      <w:r w:rsidRPr="00A312C1">
        <w:rPr>
          <w:rFonts w:ascii="Arial" w:hAnsi="Arial" w:cs="Arial"/>
          <w:color w:val="000000" w:themeColor="text1"/>
        </w:rPr>
        <w:t xml:space="preserve"> (https://policy.unt.edu/policy/06-003).</w:t>
      </w:r>
    </w:p>
    <w:p w14:paraId="53B86B70" w14:textId="77777777" w:rsidR="00CD791D" w:rsidRPr="00A312C1" w:rsidRDefault="00CD791D" w:rsidP="00CD791D">
      <w:pPr>
        <w:rPr>
          <w:rFonts w:ascii="Arial" w:hAnsi="Arial" w:cs="Arial"/>
          <w:b/>
          <w:bCs/>
          <w:color w:val="000000" w:themeColor="text1"/>
        </w:rPr>
      </w:pPr>
      <w:r w:rsidRPr="00A312C1">
        <w:rPr>
          <w:rFonts w:ascii="Arial" w:hAnsi="Arial" w:cs="Arial"/>
          <w:b/>
          <w:bCs/>
          <w:color w:val="000000" w:themeColor="text1"/>
        </w:rPr>
        <w:t>Use of Technology During Class</w:t>
      </w:r>
    </w:p>
    <w:p w14:paraId="40D481F2" w14:textId="527F4328" w:rsidR="00D3683A" w:rsidRPr="00A312C1" w:rsidRDefault="00CD791D">
      <w:pPr>
        <w:rPr>
          <w:rFonts w:ascii="Arial" w:hAnsi="Arial" w:cs="Arial"/>
          <w:color w:val="000000" w:themeColor="text1"/>
        </w:rPr>
      </w:pPr>
      <w:r w:rsidRPr="00A312C1">
        <w:rPr>
          <w:rFonts w:ascii="Arial" w:hAnsi="Arial" w:cs="Arial"/>
          <w:color w:val="000000" w:themeColor="text1"/>
        </w:rPr>
        <w:t xml:space="preserve">Although technology is critical to our academic, personal and professional lives, I require that you be engaged and respectful </w:t>
      </w:r>
      <w:r w:rsidR="00A045E7" w:rsidRPr="00A312C1">
        <w:rPr>
          <w:rFonts w:ascii="Arial" w:hAnsi="Arial" w:cs="Arial"/>
          <w:color w:val="000000" w:themeColor="text1"/>
        </w:rPr>
        <w:t>during our time together.  This mean</w:t>
      </w:r>
      <w:r w:rsidR="003C701F" w:rsidRPr="00A312C1">
        <w:rPr>
          <w:rFonts w:ascii="Arial" w:hAnsi="Arial" w:cs="Arial"/>
          <w:color w:val="000000" w:themeColor="text1"/>
        </w:rPr>
        <w:t>s that technology should not distr</w:t>
      </w:r>
      <w:r w:rsidR="00C75BC9" w:rsidRPr="00A312C1">
        <w:rPr>
          <w:rFonts w:ascii="Arial" w:hAnsi="Arial" w:cs="Arial"/>
          <w:color w:val="000000" w:themeColor="text1"/>
        </w:rPr>
        <w:t xml:space="preserve">act you from participating in class and must not be a distraction to your professor or fellow students.  Please </w:t>
      </w:r>
      <w:r w:rsidR="00D54B29" w:rsidRPr="00A312C1">
        <w:rPr>
          <w:rFonts w:ascii="Arial" w:hAnsi="Arial" w:cs="Arial"/>
          <w:color w:val="000000" w:themeColor="text1"/>
        </w:rPr>
        <w:t>do not text, message</w:t>
      </w:r>
      <w:r w:rsidR="0090355D" w:rsidRPr="00A312C1">
        <w:rPr>
          <w:rFonts w:ascii="Arial" w:hAnsi="Arial" w:cs="Arial"/>
          <w:color w:val="000000" w:themeColor="text1"/>
        </w:rPr>
        <w:t>, post or otherwise communicate</w:t>
      </w:r>
      <w:r w:rsidR="00C75BC9" w:rsidRPr="00A312C1">
        <w:rPr>
          <w:rFonts w:ascii="Arial" w:hAnsi="Arial" w:cs="Arial"/>
          <w:color w:val="000000" w:themeColor="text1"/>
        </w:rPr>
        <w:t xml:space="preserve"> during class and only use </w:t>
      </w:r>
      <w:r w:rsidR="00DB21C8">
        <w:rPr>
          <w:rFonts w:ascii="Arial" w:hAnsi="Arial" w:cs="Arial"/>
          <w:color w:val="000000" w:themeColor="text1"/>
        </w:rPr>
        <w:t>technology</w:t>
      </w:r>
      <w:r w:rsidR="00C75BC9" w:rsidRPr="00A312C1">
        <w:rPr>
          <w:rFonts w:ascii="Arial" w:hAnsi="Arial" w:cs="Arial"/>
          <w:color w:val="000000" w:themeColor="text1"/>
        </w:rPr>
        <w:t xml:space="preserve"> for the purpose of taking notes</w:t>
      </w:r>
      <w:r w:rsidR="00DA7708" w:rsidRPr="00A312C1">
        <w:rPr>
          <w:rFonts w:ascii="Arial" w:hAnsi="Arial" w:cs="Arial"/>
          <w:color w:val="000000" w:themeColor="text1"/>
        </w:rPr>
        <w:t xml:space="preserve"> or otherwise being active in </w:t>
      </w:r>
      <w:r w:rsidR="005137BA" w:rsidRPr="00A312C1">
        <w:rPr>
          <w:rFonts w:ascii="Arial" w:hAnsi="Arial" w:cs="Arial"/>
          <w:color w:val="000000" w:themeColor="text1"/>
        </w:rPr>
        <w:t xml:space="preserve">actual class activities.  </w:t>
      </w:r>
    </w:p>
    <w:p w14:paraId="79A8B795" w14:textId="1042D6E5" w:rsidR="005137BA" w:rsidRDefault="005137BA">
      <w:pPr>
        <w:rPr>
          <w:rFonts w:ascii="Arial" w:hAnsi="Arial" w:cs="Arial"/>
          <w:color w:val="000000" w:themeColor="text1"/>
        </w:rPr>
      </w:pPr>
      <w:r w:rsidRPr="00A312C1">
        <w:rPr>
          <w:rFonts w:ascii="Arial" w:hAnsi="Arial" w:cs="Arial"/>
          <w:color w:val="000000" w:themeColor="text1"/>
        </w:rPr>
        <w:t xml:space="preserve">In your professional lives after graduation, </w:t>
      </w:r>
      <w:r w:rsidR="007C5596" w:rsidRPr="00A312C1">
        <w:rPr>
          <w:rFonts w:ascii="Arial" w:hAnsi="Arial" w:cs="Arial"/>
          <w:color w:val="000000" w:themeColor="text1"/>
        </w:rPr>
        <w:t>similar respect will be expected and required.  As such, please act professionally</w:t>
      </w:r>
      <w:r w:rsidR="00015B95">
        <w:rPr>
          <w:rFonts w:ascii="Arial" w:hAnsi="Arial" w:cs="Arial"/>
          <w:color w:val="000000" w:themeColor="text1"/>
        </w:rPr>
        <w:t xml:space="preserve"> in our class toge</w:t>
      </w:r>
      <w:r w:rsidR="00890253">
        <w:rPr>
          <w:rFonts w:ascii="Arial" w:hAnsi="Arial" w:cs="Arial"/>
          <w:color w:val="000000" w:themeColor="text1"/>
        </w:rPr>
        <w:t>ther</w:t>
      </w:r>
      <w:r w:rsidR="007C5596" w:rsidRPr="00A312C1">
        <w:rPr>
          <w:rFonts w:ascii="Arial" w:hAnsi="Arial" w:cs="Arial"/>
          <w:color w:val="000000" w:themeColor="text1"/>
        </w:rPr>
        <w:t xml:space="preserve"> in regards to the use of technology.</w:t>
      </w:r>
    </w:p>
    <w:p w14:paraId="740D0531" w14:textId="77777777" w:rsidR="00DB21C8" w:rsidRPr="00A312C1" w:rsidRDefault="00DB21C8">
      <w:pPr>
        <w:rPr>
          <w:rFonts w:ascii="Arial" w:hAnsi="Arial" w:cs="Arial"/>
          <w:color w:val="000000" w:themeColor="text1"/>
        </w:rPr>
      </w:pPr>
    </w:p>
    <w:p w14:paraId="10CCCBB7" w14:textId="5028B004" w:rsidR="006F05DC" w:rsidRPr="00A312C1" w:rsidRDefault="006F05DC">
      <w:pPr>
        <w:rPr>
          <w:rFonts w:ascii="Arial" w:hAnsi="Arial" w:cs="Arial"/>
          <w:color w:val="000000" w:themeColor="text1"/>
        </w:rPr>
      </w:pPr>
      <w:r w:rsidRPr="00A312C1">
        <w:rPr>
          <w:rFonts w:ascii="Arial" w:hAnsi="Arial" w:cs="Arial"/>
          <w:b/>
          <w:bCs/>
          <w:color w:val="000000" w:themeColor="text1"/>
          <w:u w:val="single"/>
        </w:rPr>
        <w:lastRenderedPageBreak/>
        <w:t>Additional Resources for Personal and Professional Enrichment</w:t>
      </w:r>
    </w:p>
    <w:p w14:paraId="4DCE946E" w14:textId="63EE4D03" w:rsidR="00BA551A" w:rsidRPr="00A312C1" w:rsidRDefault="00064AD2" w:rsidP="00BA551A">
      <w:pPr>
        <w:pStyle w:val="ListParagraph"/>
        <w:numPr>
          <w:ilvl w:val="0"/>
          <w:numId w:val="40"/>
        </w:numPr>
        <w:rPr>
          <w:rFonts w:ascii="Arial" w:hAnsi="Arial" w:cs="Arial"/>
          <w:color w:val="000000" w:themeColor="text1"/>
        </w:rPr>
      </w:pPr>
      <w:r w:rsidRPr="00A312C1">
        <w:rPr>
          <w:rFonts w:ascii="Arial" w:hAnsi="Arial" w:cs="Arial"/>
          <w:i/>
          <w:iCs/>
          <w:color w:val="000000" w:themeColor="text1"/>
        </w:rPr>
        <w:t>The Millionaire Next Door</w:t>
      </w:r>
      <w:r w:rsidRPr="00A312C1">
        <w:rPr>
          <w:rFonts w:ascii="Arial" w:hAnsi="Arial" w:cs="Arial"/>
          <w:color w:val="000000" w:themeColor="text1"/>
        </w:rPr>
        <w:t xml:space="preserve"> by</w:t>
      </w:r>
      <w:r w:rsidR="00BA551A" w:rsidRPr="00A312C1">
        <w:rPr>
          <w:rFonts w:ascii="Arial" w:hAnsi="Arial" w:cs="Arial"/>
          <w:color w:val="000000" w:themeColor="text1"/>
        </w:rPr>
        <w:t xml:space="preserve"> Thomas Stanley &amp; William Danko</w:t>
      </w:r>
    </w:p>
    <w:p w14:paraId="10DAFED1" w14:textId="515CA07C" w:rsidR="004156C9" w:rsidRPr="00A312C1" w:rsidRDefault="004A51C7" w:rsidP="00064AD2">
      <w:pPr>
        <w:pStyle w:val="ListParagraph"/>
        <w:numPr>
          <w:ilvl w:val="0"/>
          <w:numId w:val="40"/>
        </w:numPr>
        <w:rPr>
          <w:rFonts w:ascii="Arial" w:hAnsi="Arial" w:cs="Arial"/>
          <w:color w:val="000000" w:themeColor="text1"/>
        </w:rPr>
      </w:pPr>
      <w:r w:rsidRPr="00A312C1">
        <w:rPr>
          <w:rFonts w:ascii="Arial" w:hAnsi="Arial" w:cs="Arial"/>
          <w:i/>
          <w:iCs/>
          <w:color w:val="000000" w:themeColor="text1"/>
        </w:rPr>
        <w:t>The Psychology of Money</w:t>
      </w:r>
      <w:r w:rsidRPr="00A312C1">
        <w:rPr>
          <w:rFonts w:ascii="Arial" w:hAnsi="Arial" w:cs="Arial"/>
          <w:color w:val="000000" w:themeColor="text1"/>
        </w:rPr>
        <w:t xml:space="preserve"> by</w:t>
      </w:r>
      <w:r w:rsidR="006D2D65" w:rsidRPr="00A312C1">
        <w:rPr>
          <w:rFonts w:ascii="Arial" w:hAnsi="Arial" w:cs="Arial"/>
          <w:color w:val="000000" w:themeColor="text1"/>
        </w:rPr>
        <w:t xml:space="preserve"> Morgan Housel</w:t>
      </w:r>
    </w:p>
    <w:p w14:paraId="29DB709C" w14:textId="17CBBD3C" w:rsidR="009C7791" w:rsidRPr="00A312C1" w:rsidRDefault="009C7791" w:rsidP="00064AD2">
      <w:pPr>
        <w:pStyle w:val="ListParagraph"/>
        <w:numPr>
          <w:ilvl w:val="0"/>
          <w:numId w:val="40"/>
        </w:numPr>
        <w:rPr>
          <w:rFonts w:ascii="Arial" w:hAnsi="Arial" w:cs="Arial"/>
          <w:color w:val="000000" w:themeColor="text1"/>
        </w:rPr>
      </w:pPr>
      <w:r w:rsidRPr="00A312C1">
        <w:rPr>
          <w:rFonts w:ascii="Arial" w:hAnsi="Arial" w:cs="Arial"/>
          <w:i/>
          <w:iCs/>
          <w:color w:val="000000" w:themeColor="text1"/>
        </w:rPr>
        <w:t>The Art of Spending Money</w:t>
      </w:r>
      <w:r w:rsidRPr="00A312C1">
        <w:rPr>
          <w:rFonts w:ascii="Arial" w:hAnsi="Arial" w:cs="Arial"/>
          <w:color w:val="000000" w:themeColor="text1"/>
        </w:rPr>
        <w:t xml:space="preserve"> by Morgan Housel</w:t>
      </w:r>
    </w:p>
    <w:p w14:paraId="48D2C92D" w14:textId="2CB28D7E" w:rsidR="009C7791" w:rsidRPr="00A312C1" w:rsidRDefault="006037A3" w:rsidP="00064AD2">
      <w:pPr>
        <w:pStyle w:val="ListParagraph"/>
        <w:numPr>
          <w:ilvl w:val="0"/>
          <w:numId w:val="40"/>
        </w:numPr>
        <w:rPr>
          <w:rFonts w:ascii="Arial" w:hAnsi="Arial" w:cs="Arial"/>
          <w:color w:val="000000" w:themeColor="text1"/>
        </w:rPr>
      </w:pPr>
      <w:r w:rsidRPr="00A312C1">
        <w:rPr>
          <w:rFonts w:ascii="Arial" w:hAnsi="Arial" w:cs="Arial"/>
          <w:i/>
          <w:iCs/>
          <w:color w:val="000000" w:themeColor="text1"/>
        </w:rPr>
        <w:t>Customers for Life</w:t>
      </w:r>
      <w:r w:rsidRPr="00A312C1">
        <w:rPr>
          <w:rFonts w:ascii="Arial" w:hAnsi="Arial" w:cs="Arial"/>
          <w:color w:val="000000" w:themeColor="text1"/>
        </w:rPr>
        <w:t xml:space="preserve"> by Carl Sewell</w:t>
      </w:r>
    </w:p>
    <w:p w14:paraId="05844275" w14:textId="6F3AC37D" w:rsidR="00633DA8" w:rsidRPr="00A312C1" w:rsidRDefault="00633DA8" w:rsidP="00064AD2">
      <w:pPr>
        <w:pStyle w:val="ListParagraph"/>
        <w:numPr>
          <w:ilvl w:val="0"/>
          <w:numId w:val="40"/>
        </w:numPr>
        <w:rPr>
          <w:rFonts w:ascii="Arial" w:hAnsi="Arial" w:cs="Arial"/>
          <w:color w:val="000000" w:themeColor="text1"/>
        </w:rPr>
      </w:pPr>
      <w:r w:rsidRPr="00A312C1">
        <w:rPr>
          <w:rFonts w:ascii="Arial" w:hAnsi="Arial" w:cs="Arial"/>
          <w:i/>
          <w:iCs/>
          <w:color w:val="000000" w:themeColor="text1"/>
        </w:rPr>
        <w:t xml:space="preserve">Getting Naked </w:t>
      </w:r>
      <w:r w:rsidRPr="00A312C1">
        <w:rPr>
          <w:rFonts w:ascii="Arial" w:hAnsi="Arial" w:cs="Arial"/>
          <w:color w:val="000000" w:themeColor="text1"/>
        </w:rPr>
        <w:t>by Patrick Lencioni</w:t>
      </w:r>
    </w:p>
    <w:p w14:paraId="4CD483AE" w14:textId="19F46303" w:rsidR="007C6A96" w:rsidRPr="00A312C1" w:rsidRDefault="007C6A96" w:rsidP="00064AD2">
      <w:pPr>
        <w:pStyle w:val="ListParagraph"/>
        <w:numPr>
          <w:ilvl w:val="0"/>
          <w:numId w:val="40"/>
        </w:numPr>
        <w:rPr>
          <w:rFonts w:ascii="Arial" w:hAnsi="Arial" w:cs="Arial"/>
          <w:color w:val="000000" w:themeColor="text1"/>
        </w:rPr>
      </w:pPr>
      <w:r w:rsidRPr="00A312C1">
        <w:rPr>
          <w:rFonts w:ascii="Arial" w:hAnsi="Arial" w:cs="Arial"/>
          <w:i/>
          <w:iCs/>
          <w:color w:val="000000" w:themeColor="text1"/>
        </w:rPr>
        <w:t>The Five Dysfunctions of a Team</w:t>
      </w:r>
      <w:r w:rsidRPr="00A312C1">
        <w:rPr>
          <w:rFonts w:ascii="Arial" w:hAnsi="Arial" w:cs="Arial"/>
          <w:color w:val="000000" w:themeColor="text1"/>
        </w:rPr>
        <w:t xml:space="preserve"> by Patrick Lencioni</w:t>
      </w:r>
    </w:p>
    <w:p w14:paraId="3E47633C" w14:textId="0ED0C5C0" w:rsidR="00F22ABB" w:rsidRPr="00A312C1" w:rsidRDefault="00F22ABB" w:rsidP="00064AD2">
      <w:pPr>
        <w:pStyle w:val="ListParagraph"/>
        <w:numPr>
          <w:ilvl w:val="0"/>
          <w:numId w:val="40"/>
        </w:numPr>
        <w:rPr>
          <w:rFonts w:ascii="Arial" w:hAnsi="Arial" w:cs="Arial"/>
          <w:color w:val="000000" w:themeColor="text1"/>
        </w:rPr>
      </w:pPr>
      <w:r w:rsidRPr="00A312C1">
        <w:rPr>
          <w:rFonts w:ascii="Arial" w:hAnsi="Arial" w:cs="Arial"/>
          <w:i/>
          <w:iCs/>
          <w:color w:val="000000" w:themeColor="text1"/>
        </w:rPr>
        <w:t>The Emotional Investor</w:t>
      </w:r>
      <w:r w:rsidRPr="00A312C1">
        <w:rPr>
          <w:rFonts w:ascii="Arial" w:hAnsi="Arial" w:cs="Arial"/>
          <w:color w:val="000000" w:themeColor="text1"/>
        </w:rPr>
        <w:t xml:space="preserve"> by Jay Mooreland</w:t>
      </w:r>
    </w:p>
    <w:p w14:paraId="588825EC" w14:textId="29BD1A56" w:rsidR="00A146CD" w:rsidRDefault="00A146CD" w:rsidP="00064AD2">
      <w:pPr>
        <w:pStyle w:val="ListParagraph"/>
        <w:numPr>
          <w:ilvl w:val="0"/>
          <w:numId w:val="40"/>
        </w:numPr>
        <w:rPr>
          <w:rFonts w:ascii="Arial" w:hAnsi="Arial" w:cs="Arial"/>
          <w:color w:val="000000" w:themeColor="text1"/>
        </w:rPr>
      </w:pPr>
      <w:r w:rsidRPr="00A312C1">
        <w:rPr>
          <w:rFonts w:ascii="Arial" w:hAnsi="Arial" w:cs="Arial"/>
          <w:i/>
          <w:iCs/>
          <w:color w:val="000000" w:themeColor="text1"/>
        </w:rPr>
        <w:t>Finding Your Path</w:t>
      </w:r>
      <w:r w:rsidRPr="00A312C1">
        <w:rPr>
          <w:rFonts w:ascii="Arial" w:hAnsi="Arial" w:cs="Arial"/>
          <w:color w:val="000000" w:themeColor="text1"/>
        </w:rPr>
        <w:t xml:space="preserve"> by Caleb Moore</w:t>
      </w:r>
    </w:p>
    <w:p w14:paraId="52EDD992" w14:textId="0357F8B7" w:rsidR="00CD224B" w:rsidRPr="00A312C1" w:rsidRDefault="00CD224B" w:rsidP="00064AD2">
      <w:pPr>
        <w:pStyle w:val="ListParagraph"/>
        <w:numPr>
          <w:ilvl w:val="0"/>
          <w:numId w:val="40"/>
        </w:numPr>
        <w:rPr>
          <w:rFonts w:ascii="Arial" w:hAnsi="Arial" w:cs="Arial"/>
          <w:color w:val="000000" w:themeColor="text1"/>
        </w:rPr>
      </w:pPr>
      <w:r>
        <w:rPr>
          <w:rFonts w:ascii="Arial" w:hAnsi="Arial" w:cs="Arial"/>
          <w:i/>
          <w:iCs/>
          <w:color w:val="000000" w:themeColor="text1"/>
        </w:rPr>
        <w:t>The Behavior Gap</w:t>
      </w:r>
      <w:r>
        <w:rPr>
          <w:rFonts w:ascii="Arial" w:hAnsi="Arial" w:cs="Arial"/>
          <w:color w:val="000000" w:themeColor="text1"/>
        </w:rPr>
        <w:t xml:space="preserve"> by Carl Richards</w:t>
      </w:r>
    </w:p>
    <w:p w14:paraId="59F6E645" w14:textId="0BEFB482" w:rsidR="004B0973" w:rsidRPr="00A312C1" w:rsidRDefault="004B0973" w:rsidP="00064AD2">
      <w:pPr>
        <w:pStyle w:val="ListParagraph"/>
        <w:numPr>
          <w:ilvl w:val="0"/>
          <w:numId w:val="40"/>
        </w:numPr>
        <w:rPr>
          <w:rFonts w:ascii="Arial" w:hAnsi="Arial" w:cs="Arial"/>
          <w:color w:val="000000" w:themeColor="text1"/>
        </w:rPr>
      </w:pPr>
      <w:r w:rsidRPr="00A312C1">
        <w:rPr>
          <w:rFonts w:ascii="Arial" w:hAnsi="Arial" w:cs="Arial"/>
          <w:color w:val="000000" w:themeColor="text1"/>
        </w:rPr>
        <w:t>And any of these:  https://www.kitces.com/recommended-reading-best-books-for-financial-advisors/</w:t>
      </w:r>
    </w:p>
    <w:p w14:paraId="0DD690E0" w14:textId="77777777" w:rsidR="00CD791D" w:rsidRPr="00A312C1" w:rsidRDefault="00CD791D">
      <w:pPr>
        <w:rPr>
          <w:rFonts w:ascii="Arial" w:eastAsiaTheme="majorEastAsia" w:hAnsi="Arial" w:cs="Arial"/>
          <w:color w:val="000000" w:themeColor="text1"/>
        </w:rPr>
      </w:pPr>
    </w:p>
    <w:sectPr w:rsidR="00CD791D" w:rsidRPr="00A312C1" w:rsidSect="00A17836">
      <w:footerReference w:type="default" r:id="rId3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9606D" w14:textId="77777777" w:rsidR="002A25FA" w:rsidRDefault="002A25FA" w:rsidP="00F41A70">
      <w:pPr>
        <w:spacing w:after="0" w:line="240" w:lineRule="auto"/>
      </w:pPr>
      <w:r>
        <w:separator/>
      </w:r>
    </w:p>
  </w:endnote>
  <w:endnote w:type="continuationSeparator" w:id="0">
    <w:p w14:paraId="41AE222A" w14:textId="77777777" w:rsidR="002A25FA" w:rsidRDefault="002A25FA"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BA1570" w:rsidRDefault="00BA1570">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BA1570" w:rsidRDefault="00BA1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899BF" w14:textId="77777777" w:rsidR="002A25FA" w:rsidRDefault="002A25FA" w:rsidP="00F41A70">
      <w:pPr>
        <w:spacing w:after="0" w:line="240" w:lineRule="auto"/>
      </w:pPr>
      <w:r>
        <w:separator/>
      </w:r>
    </w:p>
  </w:footnote>
  <w:footnote w:type="continuationSeparator" w:id="0">
    <w:p w14:paraId="4C15A308" w14:textId="77777777" w:rsidR="002A25FA" w:rsidRDefault="002A25FA"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523A7"/>
    <w:multiLevelType w:val="hybridMultilevel"/>
    <w:tmpl w:val="043E3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C14908"/>
    <w:multiLevelType w:val="hybridMultilevel"/>
    <w:tmpl w:val="EC44A9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062724"/>
    <w:multiLevelType w:val="hybridMultilevel"/>
    <w:tmpl w:val="B13E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6D77782"/>
    <w:multiLevelType w:val="hybridMultilevel"/>
    <w:tmpl w:val="305A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400E2"/>
    <w:multiLevelType w:val="hybridMultilevel"/>
    <w:tmpl w:val="2380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67BF6"/>
    <w:multiLevelType w:val="hybridMultilevel"/>
    <w:tmpl w:val="D458C01C"/>
    <w:lvl w:ilvl="0" w:tplc="D7DA794C">
      <w:start w:val="3"/>
      <w:numFmt w:val="bullet"/>
      <w:lvlText w:val="-"/>
      <w:lvlJc w:val="left"/>
      <w:pPr>
        <w:ind w:left="720" w:hanging="360"/>
      </w:pPr>
      <w:rPr>
        <w:rFonts w:ascii="Arial" w:eastAsiaTheme="maj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1F20ED"/>
    <w:multiLevelType w:val="hybridMultilevel"/>
    <w:tmpl w:val="9968C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D21CA8"/>
    <w:multiLevelType w:val="hybridMultilevel"/>
    <w:tmpl w:val="01B2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16257"/>
    <w:multiLevelType w:val="hybridMultilevel"/>
    <w:tmpl w:val="F842B2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F23F8"/>
    <w:multiLevelType w:val="hybridMultilevel"/>
    <w:tmpl w:val="504CD0BA"/>
    <w:lvl w:ilvl="0" w:tplc="0409000F">
      <w:start w:val="1"/>
      <w:numFmt w:val="decimal"/>
      <w:lvlText w:val="%1."/>
      <w:lvlJc w:val="left"/>
      <w:pPr>
        <w:ind w:left="-1044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46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636745"/>
    <w:multiLevelType w:val="hybridMultilevel"/>
    <w:tmpl w:val="D340C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240240">
    <w:abstractNumId w:val="35"/>
  </w:num>
  <w:num w:numId="2" w16cid:durableId="171652224">
    <w:abstractNumId w:val="32"/>
  </w:num>
  <w:num w:numId="3" w16cid:durableId="1844777020">
    <w:abstractNumId w:val="38"/>
  </w:num>
  <w:num w:numId="4" w16cid:durableId="1263950188">
    <w:abstractNumId w:val="0"/>
  </w:num>
  <w:num w:numId="5" w16cid:durableId="1931967551">
    <w:abstractNumId w:val="26"/>
  </w:num>
  <w:num w:numId="6" w16cid:durableId="1823622002">
    <w:abstractNumId w:val="22"/>
  </w:num>
  <w:num w:numId="7" w16cid:durableId="1574729992">
    <w:abstractNumId w:val="21"/>
  </w:num>
  <w:num w:numId="8" w16cid:durableId="375587343">
    <w:abstractNumId w:val="13"/>
  </w:num>
  <w:num w:numId="9" w16cid:durableId="1646202930">
    <w:abstractNumId w:val="7"/>
  </w:num>
  <w:num w:numId="10" w16cid:durableId="1721202400">
    <w:abstractNumId w:val="28"/>
  </w:num>
  <w:num w:numId="11" w16cid:durableId="2016759305">
    <w:abstractNumId w:val="20"/>
  </w:num>
  <w:num w:numId="12" w16cid:durableId="1101147635">
    <w:abstractNumId w:val="37"/>
  </w:num>
  <w:num w:numId="13" w16cid:durableId="285082504">
    <w:abstractNumId w:val="30"/>
  </w:num>
  <w:num w:numId="14" w16cid:durableId="563641007">
    <w:abstractNumId w:val="3"/>
  </w:num>
  <w:num w:numId="15" w16cid:durableId="1369640704">
    <w:abstractNumId w:val="2"/>
  </w:num>
  <w:num w:numId="16" w16cid:durableId="340590687">
    <w:abstractNumId w:val="16"/>
  </w:num>
  <w:num w:numId="17" w16cid:durableId="1183864875">
    <w:abstractNumId w:val="31"/>
  </w:num>
  <w:num w:numId="18" w16cid:durableId="1639608517">
    <w:abstractNumId w:val="36"/>
  </w:num>
  <w:num w:numId="19" w16cid:durableId="889807235">
    <w:abstractNumId w:val="11"/>
  </w:num>
  <w:num w:numId="20" w16cid:durableId="1243874108">
    <w:abstractNumId w:val="10"/>
  </w:num>
  <w:num w:numId="21" w16cid:durableId="1945653043">
    <w:abstractNumId w:val="19"/>
  </w:num>
  <w:num w:numId="22" w16cid:durableId="235093240">
    <w:abstractNumId w:val="29"/>
  </w:num>
  <w:num w:numId="23" w16cid:durableId="1384451003">
    <w:abstractNumId w:val="17"/>
  </w:num>
  <w:num w:numId="24" w16cid:durableId="610286544">
    <w:abstractNumId w:val="9"/>
  </w:num>
  <w:num w:numId="25" w16cid:durableId="1841848264">
    <w:abstractNumId w:val="15"/>
  </w:num>
  <w:num w:numId="26" w16cid:durableId="926887875">
    <w:abstractNumId w:val="34"/>
  </w:num>
  <w:num w:numId="27" w16cid:durableId="1638871663">
    <w:abstractNumId w:val="4"/>
  </w:num>
  <w:num w:numId="28" w16cid:durableId="836001117">
    <w:abstractNumId w:val="33"/>
  </w:num>
  <w:num w:numId="29" w16cid:durableId="600913769">
    <w:abstractNumId w:val="24"/>
  </w:num>
  <w:num w:numId="30" w16cid:durableId="1473475413">
    <w:abstractNumId w:val="39"/>
  </w:num>
  <w:num w:numId="31" w16cid:durableId="273292051">
    <w:abstractNumId w:val="1"/>
  </w:num>
  <w:num w:numId="32" w16cid:durableId="1900167694">
    <w:abstractNumId w:val="5"/>
  </w:num>
  <w:num w:numId="33" w16cid:durableId="617876018">
    <w:abstractNumId w:val="25"/>
  </w:num>
  <w:num w:numId="34" w16cid:durableId="521405276">
    <w:abstractNumId w:val="8"/>
  </w:num>
  <w:num w:numId="35" w16cid:durableId="680738453">
    <w:abstractNumId w:val="18"/>
  </w:num>
  <w:num w:numId="36" w16cid:durableId="118030892">
    <w:abstractNumId w:val="27"/>
  </w:num>
  <w:num w:numId="37" w16cid:durableId="373895653">
    <w:abstractNumId w:val="6"/>
  </w:num>
  <w:num w:numId="38" w16cid:durableId="1033992897">
    <w:abstractNumId w:val="12"/>
  </w:num>
  <w:num w:numId="39" w16cid:durableId="832064856">
    <w:abstractNumId w:val="14"/>
  </w:num>
  <w:num w:numId="40" w16cid:durableId="3459878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7C24"/>
    <w:rsid w:val="00014149"/>
    <w:rsid w:val="000155F9"/>
    <w:rsid w:val="00015B95"/>
    <w:rsid w:val="000201C6"/>
    <w:rsid w:val="00026B10"/>
    <w:rsid w:val="00034DB0"/>
    <w:rsid w:val="000360A4"/>
    <w:rsid w:val="00036984"/>
    <w:rsid w:val="0004507D"/>
    <w:rsid w:val="00053B84"/>
    <w:rsid w:val="00057A98"/>
    <w:rsid w:val="00061CC7"/>
    <w:rsid w:val="0006268E"/>
    <w:rsid w:val="000644C9"/>
    <w:rsid w:val="00064AD2"/>
    <w:rsid w:val="00072984"/>
    <w:rsid w:val="000879BB"/>
    <w:rsid w:val="000966A6"/>
    <w:rsid w:val="000A484F"/>
    <w:rsid w:val="000A719C"/>
    <w:rsid w:val="000A7B59"/>
    <w:rsid w:val="000B1F44"/>
    <w:rsid w:val="000B4A7C"/>
    <w:rsid w:val="000C14CA"/>
    <w:rsid w:val="000D1E87"/>
    <w:rsid w:val="000D2269"/>
    <w:rsid w:val="000E0353"/>
    <w:rsid w:val="000E1BD6"/>
    <w:rsid w:val="000E3B77"/>
    <w:rsid w:val="000E51D9"/>
    <w:rsid w:val="000E7E6A"/>
    <w:rsid w:val="000F3B26"/>
    <w:rsid w:val="000F427F"/>
    <w:rsid w:val="00101086"/>
    <w:rsid w:val="00105E1F"/>
    <w:rsid w:val="00107283"/>
    <w:rsid w:val="00111376"/>
    <w:rsid w:val="00112334"/>
    <w:rsid w:val="0012641E"/>
    <w:rsid w:val="00154670"/>
    <w:rsid w:val="00157417"/>
    <w:rsid w:val="00160583"/>
    <w:rsid w:val="00160F6E"/>
    <w:rsid w:val="00163D5E"/>
    <w:rsid w:val="001676DE"/>
    <w:rsid w:val="00172126"/>
    <w:rsid w:val="00173961"/>
    <w:rsid w:val="00180BFD"/>
    <w:rsid w:val="00193494"/>
    <w:rsid w:val="00195F2B"/>
    <w:rsid w:val="001A4989"/>
    <w:rsid w:val="001A793C"/>
    <w:rsid w:val="001B19AE"/>
    <w:rsid w:val="001B3D5B"/>
    <w:rsid w:val="001B6954"/>
    <w:rsid w:val="001B7EE5"/>
    <w:rsid w:val="001C079B"/>
    <w:rsid w:val="001C0CE4"/>
    <w:rsid w:val="001C2B2D"/>
    <w:rsid w:val="001C3553"/>
    <w:rsid w:val="001C368C"/>
    <w:rsid w:val="001C3DD0"/>
    <w:rsid w:val="001C4ADC"/>
    <w:rsid w:val="001C599D"/>
    <w:rsid w:val="001D580A"/>
    <w:rsid w:val="001E01ED"/>
    <w:rsid w:val="001E2ED2"/>
    <w:rsid w:val="001E3079"/>
    <w:rsid w:val="001E3B85"/>
    <w:rsid w:val="001F36B8"/>
    <w:rsid w:val="001F4D2B"/>
    <w:rsid w:val="001F6507"/>
    <w:rsid w:val="0020147A"/>
    <w:rsid w:val="002053EB"/>
    <w:rsid w:val="0020597F"/>
    <w:rsid w:val="00211792"/>
    <w:rsid w:val="00211C1B"/>
    <w:rsid w:val="00213C95"/>
    <w:rsid w:val="00224731"/>
    <w:rsid w:val="002441EA"/>
    <w:rsid w:val="00244604"/>
    <w:rsid w:val="002446AD"/>
    <w:rsid w:val="002446DC"/>
    <w:rsid w:val="00245773"/>
    <w:rsid w:val="00250096"/>
    <w:rsid w:val="00250E78"/>
    <w:rsid w:val="00255B35"/>
    <w:rsid w:val="00264F51"/>
    <w:rsid w:val="00270B7B"/>
    <w:rsid w:val="00271577"/>
    <w:rsid w:val="00273D0C"/>
    <w:rsid w:val="00275AD3"/>
    <w:rsid w:val="00276AF6"/>
    <w:rsid w:val="00277B2E"/>
    <w:rsid w:val="0028285A"/>
    <w:rsid w:val="00291946"/>
    <w:rsid w:val="00292A13"/>
    <w:rsid w:val="00295A4A"/>
    <w:rsid w:val="00296CF4"/>
    <w:rsid w:val="002A25FA"/>
    <w:rsid w:val="002A3738"/>
    <w:rsid w:val="002B0C1D"/>
    <w:rsid w:val="002B27D4"/>
    <w:rsid w:val="002B49B6"/>
    <w:rsid w:val="002B6FE8"/>
    <w:rsid w:val="002B77E4"/>
    <w:rsid w:val="002C3129"/>
    <w:rsid w:val="002C4570"/>
    <w:rsid w:val="002D795C"/>
    <w:rsid w:val="002E07FC"/>
    <w:rsid w:val="002E2967"/>
    <w:rsid w:val="002E3F68"/>
    <w:rsid w:val="002E44B0"/>
    <w:rsid w:val="002F02E9"/>
    <w:rsid w:val="002F28F2"/>
    <w:rsid w:val="002F6AB1"/>
    <w:rsid w:val="002F7630"/>
    <w:rsid w:val="002F79C4"/>
    <w:rsid w:val="003040BE"/>
    <w:rsid w:val="00305956"/>
    <w:rsid w:val="00312524"/>
    <w:rsid w:val="003127E7"/>
    <w:rsid w:val="003131B7"/>
    <w:rsid w:val="00314848"/>
    <w:rsid w:val="0031573B"/>
    <w:rsid w:val="00323337"/>
    <w:rsid w:val="00327178"/>
    <w:rsid w:val="0033092B"/>
    <w:rsid w:val="00331A41"/>
    <w:rsid w:val="00332649"/>
    <w:rsid w:val="00336BB7"/>
    <w:rsid w:val="00343557"/>
    <w:rsid w:val="003452A3"/>
    <w:rsid w:val="003457F0"/>
    <w:rsid w:val="00345BDA"/>
    <w:rsid w:val="00351951"/>
    <w:rsid w:val="00351CA4"/>
    <w:rsid w:val="00351F09"/>
    <w:rsid w:val="0035326B"/>
    <w:rsid w:val="00367716"/>
    <w:rsid w:val="00371DE5"/>
    <w:rsid w:val="00373A9D"/>
    <w:rsid w:val="00375554"/>
    <w:rsid w:val="00375D1A"/>
    <w:rsid w:val="003829E2"/>
    <w:rsid w:val="00386A2D"/>
    <w:rsid w:val="003919C7"/>
    <w:rsid w:val="00392FD8"/>
    <w:rsid w:val="00395460"/>
    <w:rsid w:val="00397A8E"/>
    <w:rsid w:val="003A6494"/>
    <w:rsid w:val="003B1F36"/>
    <w:rsid w:val="003B2EEA"/>
    <w:rsid w:val="003B3704"/>
    <w:rsid w:val="003B7429"/>
    <w:rsid w:val="003C05AE"/>
    <w:rsid w:val="003C173C"/>
    <w:rsid w:val="003C3D07"/>
    <w:rsid w:val="003C529B"/>
    <w:rsid w:val="003C701F"/>
    <w:rsid w:val="003E2067"/>
    <w:rsid w:val="003F1E47"/>
    <w:rsid w:val="003F210F"/>
    <w:rsid w:val="003F68FA"/>
    <w:rsid w:val="00402013"/>
    <w:rsid w:val="0040606E"/>
    <w:rsid w:val="00407080"/>
    <w:rsid w:val="004125B3"/>
    <w:rsid w:val="00413AD8"/>
    <w:rsid w:val="004156C9"/>
    <w:rsid w:val="00416953"/>
    <w:rsid w:val="00416A9F"/>
    <w:rsid w:val="00420C35"/>
    <w:rsid w:val="004223F4"/>
    <w:rsid w:val="004349B7"/>
    <w:rsid w:val="004372CE"/>
    <w:rsid w:val="0044095E"/>
    <w:rsid w:val="00443245"/>
    <w:rsid w:val="004448B2"/>
    <w:rsid w:val="0044674B"/>
    <w:rsid w:val="00451877"/>
    <w:rsid w:val="00465FE9"/>
    <w:rsid w:val="00466C1E"/>
    <w:rsid w:val="00467300"/>
    <w:rsid w:val="00467A32"/>
    <w:rsid w:val="0047198E"/>
    <w:rsid w:val="00473210"/>
    <w:rsid w:val="00480FE1"/>
    <w:rsid w:val="0048179F"/>
    <w:rsid w:val="004817EB"/>
    <w:rsid w:val="0048376D"/>
    <w:rsid w:val="00483BE6"/>
    <w:rsid w:val="00485A73"/>
    <w:rsid w:val="00486542"/>
    <w:rsid w:val="004931A3"/>
    <w:rsid w:val="004954BE"/>
    <w:rsid w:val="0049620A"/>
    <w:rsid w:val="004A373F"/>
    <w:rsid w:val="004A51C7"/>
    <w:rsid w:val="004A5C8F"/>
    <w:rsid w:val="004A71B9"/>
    <w:rsid w:val="004B0973"/>
    <w:rsid w:val="004B249C"/>
    <w:rsid w:val="004B63C3"/>
    <w:rsid w:val="004C28C5"/>
    <w:rsid w:val="004C3A6D"/>
    <w:rsid w:val="004C3D36"/>
    <w:rsid w:val="004C48BC"/>
    <w:rsid w:val="004C4F1C"/>
    <w:rsid w:val="004C5AE9"/>
    <w:rsid w:val="004C6A2C"/>
    <w:rsid w:val="004D3A3B"/>
    <w:rsid w:val="004D3B13"/>
    <w:rsid w:val="004D40CC"/>
    <w:rsid w:val="004D4883"/>
    <w:rsid w:val="004E2730"/>
    <w:rsid w:val="004E4100"/>
    <w:rsid w:val="004E5A31"/>
    <w:rsid w:val="004E5CB5"/>
    <w:rsid w:val="004E6648"/>
    <w:rsid w:val="004E7D91"/>
    <w:rsid w:val="004F1547"/>
    <w:rsid w:val="004F2C71"/>
    <w:rsid w:val="0050169A"/>
    <w:rsid w:val="00501CFC"/>
    <w:rsid w:val="0050585B"/>
    <w:rsid w:val="005078F6"/>
    <w:rsid w:val="005109E3"/>
    <w:rsid w:val="005137BA"/>
    <w:rsid w:val="00515192"/>
    <w:rsid w:val="00517EF8"/>
    <w:rsid w:val="0052132D"/>
    <w:rsid w:val="00521FE0"/>
    <w:rsid w:val="00522C44"/>
    <w:rsid w:val="00530380"/>
    <w:rsid w:val="005313DC"/>
    <w:rsid w:val="005348DC"/>
    <w:rsid w:val="00534AC1"/>
    <w:rsid w:val="00541DDE"/>
    <w:rsid w:val="0054215E"/>
    <w:rsid w:val="00552A45"/>
    <w:rsid w:val="005572C7"/>
    <w:rsid w:val="00557CDD"/>
    <w:rsid w:val="00574F16"/>
    <w:rsid w:val="00575C70"/>
    <w:rsid w:val="00581E44"/>
    <w:rsid w:val="00583FF6"/>
    <w:rsid w:val="00585F61"/>
    <w:rsid w:val="00593101"/>
    <w:rsid w:val="0059503F"/>
    <w:rsid w:val="0059690E"/>
    <w:rsid w:val="00597EDB"/>
    <w:rsid w:val="005A48C3"/>
    <w:rsid w:val="005B0444"/>
    <w:rsid w:val="005B38C2"/>
    <w:rsid w:val="005B63CC"/>
    <w:rsid w:val="005C085B"/>
    <w:rsid w:val="005C2724"/>
    <w:rsid w:val="005C519E"/>
    <w:rsid w:val="005C5494"/>
    <w:rsid w:val="005C5F57"/>
    <w:rsid w:val="005C7253"/>
    <w:rsid w:val="005C756C"/>
    <w:rsid w:val="005D0DFE"/>
    <w:rsid w:val="005D2559"/>
    <w:rsid w:val="005E32AF"/>
    <w:rsid w:val="005F0E30"/>
    <w:rsid w:val="005F11CE"/>
    <w:rsid w:val="005F5381"/>
    <w:rsid w:val="005F5CC0"/>
    <w:rsid w:val="005F7B08"/>
    <w:rsid w:val="005F7FDE"/>
    <w:rsid w:val="006037A3"/>
    <w:rsid w:val="00604466"/>
    <w:rsid w:val="00604E45"/>
    <w:rsid w:val="00607024"/>
    <w:rsid w:val="00607A22"/>
    <w:rsid w:val="00612EE6"/>
    <w:rsid w:val="0062217A"/>
    <w:rsid w:val="0062300C"/>
    <w:rsid w:val="006274C2"/>
    <w:rsid w:val="0063299B"/>
    <w:rsid w:val="0063307F"/>
    <w:rsid w:val="00633DA8"/>
    <w:rsid w:val="00637B41"/>
    <w:rsid w:val="00643D70"/>
    <w:rsid w:val="00644E04"/>
    <w:rsid w:val="00652597"/>
    <w:rsid w:val="00666BCB"/>
    <w:rsid w:val="006672FA"/>
    <w:rsid w:val="006710B2"/>
    <w:rsid w:val="00671C23"/>
    <w:rsid w:val="006827C8"/>
    <w:rsid w:val="00686AC4"/>
    <w:rsid w:val="006A0CB8"/>
    <w:rsid w:val="006A0DFA"/>
    <w:rsid w:val="006A4B37"/>
    <w:rsid w:val="006C38FE"/>
    <w:rsid w:val="006C437E"/>
    <w:rsid w:val="006D0A4B"/>
    <w:rsid w:val="006D1C64"/>
    <w:rsid w:val="006D246B"/>
    <w:rsid w:val="006D2D65"/>
    <w:rsid w:val="006D34CC"/>
    <w:rsid w:val="006D456A"/>
    <w:rsid w:val="006D55C0"/>
    <w:rsid w:val="006D6CB3"/>
    <w:rsid w:val="006D7BE7"/>
    <w:rsid w:val="006E25C5"/>
    <w:rsid w:val="006E58B1"/>
    <w:rsid w:val="006F05DC"/>
    <w:rsid w:val="006F2776"/>
    <w:rsid w:val="006F33EA"/>
    <w:rsid w:val="006F5F75"/>
    <w:rsid w:val="006F6261"/>
    <w:rsid w:val="00703269"/>
    <w:rsid w:val="00704EB0"/>
    <w:rsid w:val="007071AD"/>
    <w:rsid w:val="007116C5"/>
    <w:rsid w:val="007166C4"/>
    <w:rsid w:val="00720D99"/>
    <w:rsid w:val="00725544"/>
    <w:rsid w:val="007264CD"/>
    <w:rsid w:val="007268AB"/>
    <w:rsid w:val="007343D7"/>
    <w:rsid w:val="0073644B"/>
    <w:rsid w:val="0074000D"/>
    <w:rsid w:val="00741777"/>
    <w:rsid w:val="007418D9"/>
    <w:rsid w:val="00755AFB"/>
    <w:rsid w:val="00757C85"/>
    <w:rsid w:val="007627AA"/>
    <w:rsid w:val="00772D1B"/>
    <w:rsid w:val="00782C51"/>
    <w:rsid w:val="00784F07"/>
    <w:rsid w:val="00787569"/>
    <w:rsid w:val="00787A1D"/>
    <w:rsid w:val="00794860"/>
    <w:rsid w:val="00795D27"/>
    <w:rsid w:val="00795EDD"/>
    <w:rsid w:val="007A0702"/>
    <w:rsid w:val="007A3988"/>
    <w:rsid w:val="007A42CA"/>
    <w:rsid w:val="007A7FBB"/>
    <w:rsid w:val="007B1815"/>
    <w:rsid w:val="007B206D"/>
    <w:rsid w:val="007B5825"/>
    <w:rsid w:val="007B7702"/>
    <w:rsid w:val="007C5596"/>
    <w:rsid w:val="007C6991"/>
    <w:rsid w:val="007C6A96"/>
    <w:rsid w:val="007D441B"/>
    <w:rsid w:val="007D61FA"/>
    <w:rsid w:val="007D7460"/>
    <w:rsid w:val="007E47F6"/>
    <w:rsid w:val="007E7284"/>
    <w:rsid w:val="007F03F7"/>
    <w:rsid w:val="007F5D85"/>
    <w:rsid w:val="008024A6"/>
    <w:rsid w:val="008028BA"/>
    <w:rsid w:val="00806B97"/>
    <w:rsid w:val="00811A69"/>
    <w:rsid w:val="00816BBC"/>
    <w:rsid w:val="00825314"/>
    <w:rsid w:val="00826162"/>
    <w:rsid w:val="008304FE"/>
    <w:rsid w:val="008308B0"/>
    <w:rsid w:val="008313A0"/>
    <w:rsid w:val="008428DF"/>
    <w:rsid w:val="00847045"/>
    <w:rsid w:val="0085011E"/>
    <w:rsid w:val="00853CA2"/>
    <w:rsid w:val="008547F5"/>
    <w:rsid w:val="0087331A"/>
    <w:rsid w:val="00874F44"/>
    <w:rsid w:val="008762DB"/>
    <w:rsid w:val="00883B51"/>
    <w:rsid w:val="00890253"/>
    <w:rsid w:val="00891BBE"/>
    <w:rsid w:val="0089683F"/>
    <w:rsid w:val="008A0BD7"/>
    <w:rsid w:val="008A188C"/>
    <w:rsid w:val="008A18C5"/>
    <w:rsid w:val="008A760E"/>
    <w:rsid w:val="008B18EE"/>
    <w:rsid w:val="008B5355"/>
    <w:rsid w:val="008B7FB8"/>
    <w:rsid w:val="008C335F"/>
    <w:rsid w:val="008C41A8"/>
    <w:rsid w:val="008E5507"/>
    <w:rsid w:val="008E6887"/>
    <w:rsid w:val="008F2E0E"/>
    <w:rsid w:val="008F2F99"/>
    <w:rsid w:val="008F738A"/>
    <w:rsid w:val="0090355D"/>
    <w:rsid w:val="00903D3D"/>
    <w:rsid w:val="009045F0"/>
    <w:rsid w:val="00905572"/>
    <w:rsid w:val="00906835"/>
    <w:rsid w:val="00910658"/>
    <w:rsid w:val="009124DB"/>
    <w:rsid w:val="00912FCE"/>
    <w:rsid w:val="00914B76"/>
    <w:rsid w:val="00915161"/>
    <w:rsid w:val="00915871"/>
    <w:rsid w:val="00916A7F"/>
    <w:rsid w:val="00923FD6"/>
    <w:rsid w:val="009266EA"/>
    <w:rsid w:val="009269E8"/>
    <w:rsid w:val="00930D1E"/>
    <w:rsid w:val="009472E7"/>
    <w:rsid w:val="00947626"/>
    <w:rsid w:val="009476BD"/>
    <w:rsid w:val="00947BA4"/>
    <w:rsid w:val="00952623"/>
    <w:rsid w:val="0095468F"/>
    <w:rsid w:val="009551A2"/>
    <w:rsid w:val="009556F1"/>
    <w:rsid w:val="00957CF6"/>
    <w:rsid w:val="00960728"/>
    <w:rsid w:val="009619E1"/>
    <w:rsid w:val="0097126D"/>
    <w:rsid w:val="009715BF"/>
    <w:rsid w:val="009779B6"/>
    <w:rsid w:val="00984EF3"/>
    <w:rsid w:val="00985B5A"/>
    <w:rsid w:val="0098626C"/>
    <w:rsid w:val="009910CE"/>
    <w:rsid w:val="00992746"/>
    <w:rsid w:val="00996608"/>
    <w:rsid w:val="00997BCE"/>
    <w:rsid w:val="009A42E7"/>
    <w:rsid w:val="009B13E9"/>
    <w:rsid w:val="009B2901"/>
    <w:rsid w:val="009B4DFC"/>
    <w:rsid w:val="009B5BC2"/>
    <w:rsid w:val="009B7E72"/>
    <w:rsid w:val="009C2DC5"/>
    <w:rsid w:val="009C4482"/>
    <w:rsid w:val="009C6D2B"/>
    <w:rsid w:val="009C7791"/>
    <w:rsid w:val="009D0E86"/>
    <w:rsid w:val="009D1705"/>
    <w:rsid w:val="009D5AFD"/>
    <w:rsid w:val="009D761B"/>
    <w:rsid w:val="009D76F5"/>
    <w:rsid w:val="009E4439"/>
    <w:rsid w:val="009E4E78"/>
    <w:rsid w:val="009F0975"/>
    <w:rsid w:val="00A045E7"/>
    <w:rsid w:val="00A0585F"/>
    <w:rsid w:val="00A079D6"/>
    <w:rsid w:val="00A146CD"/>
    <w:rsid w:val="00A15F84"/>
    <w:rsid w:val="00A17836"/>
    <w:rsid w:val="00A17C00"/>
    <w:rsid w:val="00A21FAC"/>
    <w:rsid w:val="00A2202B"/>
    <w:rsid w:val="00A24C99"/>
    <w:rsid w:val="00A25245"/>
    <w:rsid w:val="00A30287"/>
    <w:rsid w:val="00A312C1"/>
    <w:rsid w:val="00A316C7"/>
    <w:rsid w:val="00A324BB"/>
    <w:rsid w:val="00A358D0"/>
    <w:rsid w:val="00A421F3"/>
    <w:rsid w:val="00A44FCE"/>
    <w:rsid w:val="00A472BC"/>
    <w:rsid w:val="00A574A4"/>
    <w:rsid w:val="00A57935"/>
    <w:rsid w:val="00A6068A"/>
    <w:rsid w:val="00A63531"/>
    <w:rsid w:val="00A66D15"/>
    <w:rsid w:val="00A6758A"/>
    <w:rsid w:val="00A709D5"/>
    <w:rsid w:val="00A73110"/>
    <w:rsid w:val="00A771FB"/>
    <w:rsid w:val="00A776E5"/>
    <w:rsid w:val="00A819B5"/>
    <w:rsid w:val="00A81F07"/>
    <w:rsid w:val="00A8274C"/>
    <w:rsid w:val="00A83722"/>
    <w:rsid w:val="00A85109"/>
    <w:rsid w:val="00A864B0"/>
    <w:rsid w:val="00A90303"/>
    <w:rsid w:val="00A96C68"/>
    <w:rsid w:val="00AA2829"/>
    <w:rsid w:val="00AA63E6"/>
    <w:rsid w:val="00AB03E7"/>
    <w:rsid w:val="00AB0BF6"/>
    <w:rsid w:val="00AB1065"/>
    <w:rsid w:val="00AB6EC7"/>
    <w:rsid w:val="00AC1DFE"/>
    <w:rsid w:val="00AC2D75"/>
    <w:rsid w:val="00AD5520"/>
    <w:rsid w:val="00AD5C44"/>
    <w:rsid w:val="00AD621B"/>
    <w:rsid w:val="00AE3CD6"/>
    <w:rsid w:val="00AF19C8"/>
    <w:rsid w:val="00AF1B84"/>
    <w:rsid w:val="00AF4799"/>
    <w:rsid w:val="00B05EAF"/>
    <w:rsid w:val="00B07CB3"/>
    <w:rsid w:val="00B113FE"/>
    <w:rsid w:val="00B13D4D"/>
    <w:rsid w:val="00B210BE"/>
    <w:rsid w:val="00B210CE"/>
    <w:rsid w:val="00B23A64"/>
    <w:rsid w:val="00B24296"/>
    <w:rsid w:val="00B260FE"/>
    <w:rsid w:val="00B31C4C"/>
    <w:rsid w:val="00B32B4A"/>
    <w:rsid w:val="00B400CC"/>
    <w:rsid w:val="00B40AE6"/>
    <w:rsid w:val="00B4228F"/>
    <w:rsid w:val="00B43D9A"/>
    <w:rsid w:val="00B4683C"/>
    <w:rsid w:val="00B47E5C"/>
    <w:rsid w:val="00B50C17"/>
    <w:rsid w:val="00B519A1"/>
    <w:rsid w:val="00B5228A"/>
    <w:rsid w:val="00B52F0E"/>
    <w:rsid w:val="00B545F4"/>
    <w:rsid w:val="00B6251A"/>
    <w:rsid w:val="00B63031"/>
    <w:rsid w:val="00B75618"/>
    <w:rsid w:val="00B80282"/>
    <w:rsid w:val="00B81A3E"/>
    <w:rsid w:val="00B9294D"/>
    <w:rsid w:val="00B94399"/>
    <w:rsid w:val="00BA1570"/>
    <w:rsid w:val="00BA551A"/>
    <w:rsid w:val="00BC0019"/>
    <w:rsid w:val="00BC11E1"/>
    <w:rsid w:val="00BD20CB"/>
    <w:rsid w:val="00BD34E3"/>
    <w:rsid w:val="00BD62F1"/>
    <w:rsid w:val="00BD6BB1"/>
    <w:rsid w:val="00BE6E32"/>
    <w:rsid w:val="00BE711D"/>
    <w:rsid w:val="00BF4310"/>
    <w:rsid w:val="00BF6A27"/>
    <w:rsid w:val="00C0115D"/>
    <w:rsid w:val="00C01D20"/>
    <w:rsid w:val="00C036EE"/>
    <w:rsid w:val="00C03ACA"/>
    <w:rsid w:val="00C04831"/>
    <w:rsid w:val="00C07CFB"/>
    <w:rsid w:val="00C1174D"/>
    <w:rsid w:val="00C13449"/>
    <w:rsid w:val="00C14845"/>
    <w:rsid w:val="00C240C8"/>
    <w:rsid w:val="00C246D2"/>
    <w:rsid w:val="00C2486F"/>
    <w:rsid w:val="00C252C4"/>
    <w:rsid w:val="00C25E35"/>
    <w:rsid w:val="00C26284"/>
    <w:rsid w:val="00C35435"/>
    <w:rsid w:val="00C401A4"/>
    <w:rsid w:val="00C40C99"/>
    <w:rsid w:val="00C43BC3"/>
    <w:rsid w:val="00C4659E"/>
    <w:rsid w:val="00C516EA"/>
    <w:rsid w:val="00C55809"/>
    <w:rsid w:val="00C6435B"/>
    <w:rsid w:val="00C65463"/>
    <w:rsid w:val="00C671B2"/>
    <w:rsid w:val="00C704D3"/>
    <w:rsid w:val="00C73D48"/>
    <w:rsid w:val="00C7598A"/>
    <w:rsid w:val="00C75A68"/>
    <w:rsid w:val="00C75BC9"/>
    <w:rsid w:val="00C75D64"/>
    <w:rsid w:val="00C7676A"/>
    <w:rsid w:val="00C80128"/>
    <w:rsid w:val="00C939A9"/>
    <w:rsid w:val="00CA0617"/>
    <w:rsid w:val="00CA2745"/>
    <w:rsid w:val="00CA7241"/>
    <w:rsid w:val="00CA7ED4"/>
    <w:rsid w:val="00CB2355"/>
    <w:rsid w:val="00CC3598"/>
    <w:rsid w:val="00CD08C7"/>
    <w:rsid w:val="00CD224B"/>
    <w:rsid w:val="00CD40E7"/>
    <w:rsid w:val="00CD791D"/>
    <w:rsid w:val="00CE51C2"/>
    <w:rsid w:val="00CF4522"/>
    <w:rsid w:val="00CF58D2"/>
    <w:rsid w:val="00CF60D4"/>
    <w:rsid w:val="00CF6CAE"/>
    <w:rsid w:val="00CF75EC"/>
    <w:rsid w:val="00D04101"/>
    <w:rsid w:val="00D0505E"/>
    <w:rsid w:val="00D06CE1"/>
    <w:rsid w:val="00D13822"/>
    <w:rsid w:val="00D13B87"/>
    <w:rsid w:val="00D14752"/>
    <w:rsid w:val="00D226BA"/>
    <w:rsid w:val="00D30887"/>
    <w:rsid w:val="00D318D6"/>
    <w:rsid w:val="00D31BCE"/>
    <w:rsid w:val="00D3303E"/>
    <w:rsid w:val="00D351F5"/>
    <w:rsid w:val="00D36777"/>
    <w:rsid w:val="00D3683A"/>
    <w:rsid w:val="00D37148"/>
    <w:rsid w:val="00D40267"/>
    <w:rsid w:val="00D40C61"/>
    <w:rsid w:val="00D41D9E"/>
    <w:rsid w:val="00D4201F"/>
    <w:rsid w:val="00D42323"/>
    <w:rsid w:val="00D440B8"/>
    <w:rsid w:val="00D53B34"/>
    <w:rsid w:val="00D54B29"/>
    <w:rsid w:val="00D55A0B"/>
    <w:rsid w:val="00D57FFA"/>
    <w:rsid w:val="00D60001"/>
    <w:rsid w:val="00D607C0"/>
    <w:rsid w:val="00D60D26"/>
    <w:rsid w:val="00D61EEC"/>
    <w:rsid w:val="00D67371"/>
    <w:rsid w:val="00D722CC"/>
    <w:rsid w:val="00D80334"/>
    <w:rsid w:val="00D85032"/>
    <w:rsid w:val="00D85FDE"/>
    <w:rsid w:val="00D926B8"/>
    <w:rsid w:val="00DA1215"/>
    <w:rsid w:val="00DA1C49"/>
    <w:rsid w:val="00DA21A5"/>
    <w:rsid w:val="00DA2870"/>
    <w:rsid w:val="00DA65DD"/>
    <w:rsid w:val="00DA7708"/>
    <w:rsid w:val="00DB11D5"/>
    <w:rsid w:val="00DB21C8"/>
    <w:rsid w:val="00DB7F1F"/>
    <w:rsid w:val="00DC41E6"/>
    <w:rsid w:val="00DC43B6"/>
    <w:rsid w:val="00DC7239"/>
    <w:rsid w:val="00DC7AB2"/>
    <w:rsid w:val="00DD16AE"/>
    <w:rsid w:val="00DD3AD3"/>
    <w:rsid w:val="00DD44D4"/>
    <w:rsid w:val="00DD4DBB"/>
    <w:rsid w:val="00DE26F0"/>
    <w:rsid w:val="00DE6401"/>
    <w:rsid w:val="00DE7E14"/>
    <w:rsid w:val="00DF050C"/>
    <w:rsid w:val="00DF5E5A"/>
    <w:rsid w:val="00DF734A"/>
    <w:rsid w:val="00E06E54"/>
    <w:rsid w:val="00E07387"/>
    <w:rsid w:val="00E07A52"/>
    <w:rsid w:val="00E149BC"/>
    <w:rsid w:val="00E154E5"/>
    <w:rsid w:val="00E1607C"/>
    <w:rsid w:val="00E20B1D"/>
    <w:rsid w:val="00E20E38"/>
    <w:rsid w:val="00E21B80"/>
    <w:rsid w:val="00E24431"/>
    <w:rsid w:val="00E24705"/>
    <w:rsid w:val="00E26F99"/>
    <w:rsid w:val="00E3046D"/>
    <w:rsid w:val="00E32C6C"/>
    <w:rsid w:val="00E33F6F"/>
    <w:rsid w:val="00E46D26"/>
    <w:rsid w:val="00E47808"/>
    <w:rsid w:val="00E50393"/>
    <w:rsid w:val="00E51FEC"/>
    <w:rsid w:val="00E52865"/>
    <w:rsid w:val="00E53345"/>
    <w:rsid w:val="00E54491"/>
    <w:rsid w:val="00E576C4"/>
    <w:rsid w:val="00E61AE5"/>
    <w:rsid w:val="00E637F9"/>
    <w:rsid w:val="00E77C6A"/>
    <w:rsid w:val="00E870C5"/>
    <w:rsid w:val="00E9197F"/>
    <w:rsid w:val="00E92D35"/>
    <w:rsid w:val="00E93E3E"/>
    <w:rsid w:val="00EA46CA"/>
    <w:rsid w:val="00EA672D"/>
    <w:rsid w:val="00EA74C7"/>
    <w:rsid w:val="00EB13B7"/>
    <w:rsid w:val="00EB25D0"/>
    <w:rsid w:val="00EB3F6B"/>
    <w:rsid w:val="00EB5A9A"/>
    <w:rsid w:val="00EC6692"/>
    <w:rsid w:val="00EC730A"/>
    <w:rsid w:val="00ED2371"/>
    <w:rsid w:val="00ED571C"/>
    <w:rsid w:val="00ED6A48"/>
    <w:rsid w:val="00EE1920"/>
    <w:rsid w:val="00EE437C"/>
    <w:rsid w:val="00EE74DC"/>
    <w:rsid w:val="00EF1744"/>
    <w:rsid w:val="00EF33DE"/>
    <w:rsid w:val="00EF4652"/>
    <w:rsid w:val="00EF60BC"/>
    <w:rsid w:val="00F02B53"/>
    <w:rsid w:val="00F058D6"/>
    <w:rsid w:val="00F06DC8"/>
    <w:rsid w:val="00F15917"/>
    <w:rsid w:val="00F217D8"/>
    <w:rsid w:val="00F22ABB"/>
    <w:rsid w:val="00F22C71"/>
    <w:rsid w:val="00F24A40"/>
    <w:rsid w:val="00F27153"/>
    <w:rsid w:val="00F33248"/>
    <w:rsid w:val="00F41A70"/>
    <w:rsid w:val="00F46BA2"/>
    <w:rsid w:val="00F474B7"/>
    <w:rsid w:val="00F47983"/>
    <w:rsid w:val="00F614A2"/>
    <w:rsid w:val="00F63075"/>
    <w:rsid w:val="00F64EB6"/>
    <w:rsid w:val="00F6650C"/>
    <w:rsid w:val="00F7047E"/>
    <w:rsid w:val="00F70E2B"/>
    <w:rsid w:val="00F7280D"/>
    <w:rsid w:val="00F761C3"/>
    <w:rsid w:val="00F76A9A"/>
    <w:rsid w:val="00F81ED1"/>
    <w:rsid w:val="00F92041"/>
    <w:rsid w:val="00F932CB"/>
    <w:rsid w:val="00F93DDF"/>
    <w:rsid w:val="00F97992"/>
    <w:rsid w:val="00FA1ACD"/>
    <w:rsid w:val="00FA2755"/>
    <w:rsid w:val="00FA6B3E"/>
    <w:rsid w:val="00FA7209"/>
    <w:rsid w:val="00FA76F8"/>
    <w:rsid w:val="00FA78B0"/>
    <w:rsid w:val="00FB305E"/>
    <w:rsid w:val="00FB3375"/>
    <w:rsid w:val="00FC7015"/>
    <w:rsid w:val="00FD2E2B"/>
    <w:rsid w:val="00FD329E"/>
    <w:rsid w:val="00FD4EC7"/>
    <w:rsid w:val="00FD5425"/>
    <w:rsid w:val="00FE07A3"/>
    <w:rsid w:val="00FF22C8"/>
    <w:rsid w:val="00FF3916"/>
    <w:rsid w:val="00FF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table" w:customStyle="1" w:styleId="TableGrid1">
    <w:name w:val="Table Grid1"/>
    <w:basedOn w:val="TableNormal"/>
    <w:next w:val="TableGrid"/>
    <w:uiPriority w:val="39"/>
    <w:rsid w:val="00A7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E7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91056499">
      <w:bodyDiv w:val="1"/>
      <w:marLeft w:val="0"/>
      <w:marRight w:val="0"/>
      <w:marTop w:val="0"/>
      <w:marBottom w:val="0"/>
      <w:divBdr>
        <w:top w:val="none" w:sz="0" w:space="0" w:color="auto"/>
        <w:left w:val="none" w:sz="0" w:space="0" w:color="auto"/>
        <w:bottom w:val="none" w:sz="0" w:space="0" w:color="auto"/>
        <w:right w:val="none" w:sz="0" w:space="0" w:color="auto"/>
      </w:divBdr>
      <w:divsChild>
        <w:div w:id="1009677517">
          <w:marLeft w:val="0"/>
          <w:marRight w:val="0"/>
          <w:marTop w:val="0"/>
          <w:marBottom w:val="0"/>
          <w:divBdr>
            <w:top w:val="none" w:sz="0" w:space="0" w:color="auto"/>
            <w:left w:val="none" w:sz="0" w:space="0" w:color="auto"/>
            <w:bottom w:val="none" w:sz="0" w:space="0" w:color="auto"/>
            <w:right w:val="none" w:sz="0" w:space="0" w:color="auto"/>
          </w:divBdr>
        </w:div>
        <w:div w:id="347415782">
          <w:marLeft w:val="0"/>
          <w:marRight w:val="0"/>
          <w:marTop w:val="0"/>
          <w:marBottom w:val="0"/>
          <w:divBdr>
            <w:top w:val="none" w:sz="0" w:space="0" w:color="auto"/>
            <w:left w:val="none" w:sz="0" w:space="0" w:color="auto"/>
            <w:bottom w:val="none" w:sz="0" w:space="0" w:color="auto"/>
            <w:right w:val="none" w:sz="0" w:space="0" w:color="auto"/>
          </w:divBdr>
        </w:div>
        <w:div w:id="398987319">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712192456">
      <w:bodyDiv w:val="1"/>
      <w:marLeft w:val="0"/>
      <w:marRight w:val="0"/>
      <w:marTop w:val="0"/>
      <w:marBottom w:val="0"/>
      <w:divBdr>
        <w:top w:val="none" w:sz="0" w:space="0" w:color="auto"/>
        <w:left w:val="none" w:sz="0" w:space="0" w:color="auto"/>
        <w:bottom w:val="none" w:sz="0" w:space="0" w:color="auto"/>
        <w:right w:val="none" w:sz="0" w:space="0" w:color="auto"/>
      </w:divBdr>
      <w:divsChild>
        <w:div w:id="614290931">
          <w:marLeft w:val="0"/>
          <w:marRight w:val="0"/>
          <w:marTop w:val="0"/>
          <w:marBottom w:val="0"/>
          <w:divBdr>
            <w:top w:val="none" w:sz="0" w:space="0" w:color="auto"/>
            <w:left w:val="none" w:sz="0" w:space="0" w:color="auto"/>
            <w:bottom w:val="none" w:sz="0" w:space="0" w:color="auto"/>
            <w:right w:val="none" w:sz="0" w:space="0" w:color="auto"/>
          </w:divBdr>
        </w:div>
        <w:div w:id="1553693231">
          <w:marLeft w:val="0"/>
          <w:marRight w:val="0"/>
          <w:marTop w:val="0"/>
          <w:marBottom w:val="0"/>
          <w:divBdr>
            <w:top w:val="none" w:sz="0" w:space="0" w:color="auto"/>
            <w:left w:val="none" w:sz="0" w:space="0" w:color="auto"/>
            <w:bottom w:val="none" w:sz="0" w:space="0" w:color="auto"/>
            <w:right w:val="none" w:sz="0" w:space="0" w:color="auto"/>
          </w:divBdr>
        </w:div>
        <w:div w:id="227348709">
          <w:marLeft w:val="0"/>
          <w:marRight w:val="0"/>
          <w:marTop w:val="0"/>
          <w:marBottom w:val="0"/>
          <w:divBdr>
            <w:top w:val="none" w:sz="0" w:space="0" w:color="auto"/>
            <w:left w:val="none" w:sz="0" w:space="0" w:color="auto"/>
            <w:bottom w:val="none" w:sz="0" w:space="0" w:color="auto"/>
            <w:right w:val="none" w:sz="0" w:space="0" w:color="auto"/>
          </w:divBdr>
        </w:div>
      </w:divsChild>
    </w:div>
    <w:div w:id="738139206">
      <w:bodyDiv w:val="1"/>
      <w:marLeft w:val="0"/>
      <w:marRight w:val="0"/>
      <w:marTop w:val="0"/>
      <w:marBottom w:val="0"/>
      <w:divBdr>
        <w:top w:val="none" w:sz="0" w:space="0" w:color="auto"/>
        <w:left w:val="none" w:sz="0" w:space="0" w:color="auto"/>
        <w:bottom w:val="none" w:sz="0" w:space="0" w:color="auto"/>
        <w:right w:val="none" w:sz="0" w:space="0" w:color="auto"/>
      </w:divBdr>
      <w:divsChild>
        <w:div w:id="613446806">
          <w:marLeft w:val="0"/>
          <w:marRight w:val="0"/>
          <w:marTop w:val="0"/>
          <w:marBottom w:val="0"/>
          <w:divBdr>
            <w:top w:val="none" w:sz="0" w:space="0" w:color="auto"/>
            <w:left w:val="none" w:sz="0" w:space="0" w:color="auto"/>
            <w:bottom w:val="none" w:sz="0" w:space="0" w:color="auto"/>
            <w:right w:val="none" w:sz="0" w:space="0" w:color="auto"/>
          </w:divBdr>
        </w:div>
        <w:div w:id="1336033069">
          <w:marLeft w:val="0"/>
          <w:marRight w:val="0"/>
          <w:marTop w:val="0"/>
          <w:marBottom w:val="0"/>
          <w:divBdr>
            <w:top w:val="none" w:sz="0" w:space="0" w:color="auto"/>
            <w:left w:val="none" w:sz="0" w:space="0" w:color="auto"/>
            <w:bottom w:val="none" w:sz="0" w:space="0" w:color="auto"/>
            <w:right w:val="none" w:sz="0" w:space="0" w:color="auto"/>
          </w:divBdr>
        </w:div>
        <w:div w:id="744573684">
          <w:marLeft w:val="0"/>
          <w:marRight w:val="0"/>
          <w:marTop w:val="0"/>
          <w:marBottom w:val="0"/>
          <w:divBdr>
            <w:top w:val="none" w:sz="0" w:space="0" w:color="auto"/>
            <w:left w:val="none" w:sz="0" w:space="0" w:color="auto"/>
            <w:bottom w:val="none" w:sz="0" w:space="0" w:color="auto"/>
            <w:right w:val="none" w:sz="0" w:space="0" w:color="auto"/>
          </w:divBdr>
        </w:div>
        <w:div w:id="310252373">
          <w:marLeft w:val="0"/>
          <w:marRight w:val="0"/>
          <w:marTop w:val="0"/>
          <w:marBottom w:val="0"/>
          <w:divBdr>
            <w:top w:val="none" w:sz="0" w:space="0" w:color="auto"/>
            <w:left w:val="none" w:sz="0" w:space="0" w:color="auto"/>
            <w:bottom w:val="none" w:sz="0" w:space="0" w:color="auto"/>
            <w:right w:val="none" w:sz="0" w:space="0" w:color="auto"/>
          </w:divBdr>
        </w:div>
        <w:div w:id="847864137">
          <w:marLeft w:val="0"/>
          <w:marRight w:val="0"/>
          <w:marTop w:val="0"/>
          <w:marBottom w:val="0"/>
          <w:divBdr>
            <w:top w:val="none" w:sz="0" w:space="0" w:color="auto"/>
            <w:left w:val="none" w:sz="0" w:space="0" w:color="auto"/>
            <w:bottom w:val="none" w:sz="0" w:space="0" w:color="auto"/>
            <w:right w:val="none" w:sz="0" w:space="0" w:color="auto"/>
          </w:divBdr>
        </w:div>
        <w:div w:id="1153331246">
          <w:marLeft w:val="0"/>
          <w:marRight w:val="0"/>
          <w:marTop w:val="0"/>
          <w:marBottom w:val="0"/>
          <w:divBdr>
            <w:top w:val="none" w:sz="0" w:space="0" w:color="auto"/>
            <w:left w:val="none" w:sz="0" w:space="0" w:color="auto"/>
            <w:bottom w:val="none" w:sz="0" w:space="0" w:color="auto"/>
            <w:right w:val="none" w:sz="0" w:space="0" w:color="auto"/>
          </w:divBdr>
        </w:div>
        <w:div w:id="1225261133">
          <w:marLeft w:val="0"/>
          <w:marRight w:val="0"/>
          <w:marTop w:val="0"/>
          <w:marBottom w:val="0"/>
          <w:divBdr>
            <w:top w:val="none" w:sz="0" w:space="0" w:color="auto"/>
            <w:left w:val="none" w:sz="0" w:space="0" w:color="auto"/>
            <w:bottom w:val="none" w:sz="0" w:space="0" w:color="auto"/>
            <w:right w:val="none" w:sz="0" w:space="0" w:color="auto"/>
          </w:divBdr>
        </w:div>
        <w:div w:id="128670827">
          <w:marLeft w:val="0"/>
          <w:marRight w:val="0"/>
          <w:marTop w:val="0"/>
          <w:marBottom w:val="0"/>
          <w:divBdr>
            <w:top w:val="none" w:sz="0" w:space="0" w:color="auto"/>
            <w:left w:val="none" w:sz="0" w:space="0" w:color="auto"/>
            <w:bottom w:val="none" w:sz="0" w:space="0" w:color="auto"/>
            <w:right w:val="none" w:sz="0" w:space="0" w:color="auto"/>
          </w:divBdr>
        </w:div>
        <w:div w:id="326175903">
          <w:marLeft w:val="0"/>
          <w:marRight w:val="0"/>
          <w:marTop w:val="0"/>
          <w:marBottom w:val="0"/>
          <w:divBdr>
            <w:top w:val="none" w:sz="0" w:space="0" w:color="auto"/>
            <w:left w:val="none" w:sz="0" w:space="0" w:color="auto"/>
            <w:bottom w:val="none" w:sz="0" w:space="0" w:color="auto"/>
            <w:right w:val="none" w:sz="0" w:space="0" w:color="auto"/>
          </w:divBdr>
        </w:div>
        <w:div w:id="784352846">
          <w:marLeft w:val="0"/>
          <w:marRight w:val="0"/>
          <w:marTop w:val="0"/>
          <w:marBottom w:val="0"/>
          <w:divBdr>
            <w:top w:val="none" w:sz="0" w:space="0" w:color="auto"/>
            <w:left w:val="none" w:sz="0" w:space="0" w:color="auto"/>
            <w:bottom w:val="none" w:sz="0" w:space="0" w:color="auto"/>
            <w:right w:val="none" w:sz="0" w:space="0" w:color="auto"/>
          </w:divBdr>
        </w:div>
      </w:divsChild>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550997739">
      <w:bodyDiv w:val="1"/>
      <w:marLeft w:val="0"/>
      <w:marRight w:val="0"/>
      <w:marTop w:val="0"/>
      <w:marBottom w:val="0"/>
      <w:divBdr>
        <w:top w:val="none" w:sz="0" w:space="0" w:color="auto"/>
        <w:left w:val="none" w:sz="0" w:space="0" w:color="auto"/>
        <w:bottom w:val="none" w:sz="0" w:space="0" w:color="auto"/>
        <w:right w:val="none" w:sz="0" w:space="0" w:color="auto"/>
      </w:divBdr>
      <w:divsChild>
        <w:div w:id="1754164197">
          <w:marLeft w:val="0"/>
          <w:marRight w:val="0"/>
          <w:marTop w:val="0"/>
          <w:marBottom w:val="0"/>
          <w:divBdr>
            <w:top w:val="none" w:sz="0" w:space="0" w:color="auto"/>
            <w:left w:val="none" w:sz="0" w:space="0" w:color="auto"/>
            <w:bottom w:val="none" w:sz="0" w:space="0" w:color="auto"/>
            <w:right w:val="none" w:sz="0" w:space="0" w:color="auto"/>
          </w:divBdr>
        </w:div>
        <w:div w:id="1279072310">
          <w:marLeft w:val="0"/>
          <w:marRight w:val="0"/>
          <w:marTop w:val="0"/>
          <w:marBottom w:val="0"/>
          <w:divBdr>
            <w:top w:val="none" w:sz="0" w:space="0" w:color="auto"/>
            <w:left w:val="none" w:sz="0" w:space="0" w:color="auto"/>
            <w:bottom w:val="none" w:sz="0" w:space="0" w:color="auto"/>
            <w:right w:val="none" w:sz="0" w:space="0" w:color="auto"/>
          </w:divBdr>
        </w:div>
        <w:div w:id="1702784804">
          <w:marLeft w:val="0"/>
          <w:marRight w:val="0"/>
          <w:marTop w:val="0"/>
          <w:marBottom w:val="0"/>
          <w:divBdr>
            <w:top w:val="none" w:sz="0" w:space="0" w:color="auto"/>
            <w:left w:val="none" w:sz="0" w:space="0" w:color="auto"/>
            <w:bottom w:val="none" w:sz="0" w:space="0" w:color="auto"/>
            <w:right w:val="none" w:sz="0" w:space="0" w:color="auto"/>
          </w:divBdr>
        </w:div>
      </w:divsChild>
    </w:div>
    <w:div w:id="1561793714">
      <w:bodyDiv w:val="1"/>
      <w:marLeft w:val="0"/>
      <w:marRight w:val="0"/>
      <w:marTop w:val="0"/>
      <w:marBottom w:val="0"/>
      <w:divBdr>
        <w:top w:val="none" w:sz="0" w:space="0" w:color="auto"/>
        <w:left w:val="none" w:sz="0" w:space="0" w:color="auto"/>
        <w:bottom w:val="none" w:sz="0" w:space="0" w:color="auto"/>
        <w:right w:val="none" w:sz="0" w:space="0" w:color="auto"/>
      </w:divBdr>
      <w:divsChild>
        <w:div w:id="1044671515">
          <w:marLeft w:val="0"/>
          <w:marRight w:val="0"/>
          <w:marTop w:val="0"/>
          <w:marBottom w:val="0"/>
          <w:divBdr>
            <w:top w:val="none" w:sz="0" w:space="0" w:color="auto"/>
            <w:left w:val="none" w:sz="0" w:space="0" w:color="auto"/>
            <w:bottom w:val="none" w:sz="0" w:space="0" w:color="auto"/>
            <w:right w:val="none" w:sz="0" w:space="0" w:color="auto"/>
          </w:divBdr>
        </w:div>
        <w:div w:id="1742674488">
          <w:marLeft w:val="0"/>
          <w:marRight w:val="0"/>
          <w:marTop w:val="0"/>
          <w:marBottom w:val="0"/>
          <w:divBdr>
            <w:top w:val="none" w:sz="0" w:space="0" w:color="auto"/>
            <w:left w:val="none" w:sz="0" w:space="0" w:color="auto"/>
            <w:bottom w:val="none" w:sz="0" w:space="0" w:color="auto"/>
            <w:right w:val="none" w:sz="0" w:space="0" w:color="auto"/>
          </w:divBdr>
        </w:div>
        <w:div w:id="2020960744">
          <w:marLeft w:val="0"/>
          <w:marRight w:val="0"/>
          <w:marTop w:val="0"/>
          <w:marBottom w:val="0"/>
          <w:divBdr>
            <w:top w:val="none" w:sz="0" w:space="0" w:color="auto"/>
            <w:left w:val="none" w:sz="0" w:space="0" w:color="auto"/>
            <w:bottom w:val="none" w:sz="0" w:space="0" w:color="auto"/>
            <w:right w:val="none" w:sz="0" w:space="0" w:color="auto"/>
          </w:divBdr>
        </w:div>
        <w:div w:id="428505830">
          <w:marLeft w:val="0"/>
          <w:marRight w:val="0"/>
          <w:marTop w:val="0"/>
          <w:marBottom w:val="0"/>
          <w:divBdr>
            <w:top w:val="none" w:sz="0" w:space="0" w:color="auto"/>
            <w:left w:val="none" w:sz="0" w:space="0" w:color="auto"/>
            <w:bottom w:val="none" w:sz="0" w:space="0" w:color="auto"/>
            <w:right w:val="none" w:sz="0" w:space="0" w:color="auto"/>
          </w:divBdr>
        </w:div>
        <w:div w:id="1779448451">
          <w:marLeft w:val="0"/>
          <w:marRight w:val="0"/>
          <w:marTop w:val="0"/>
          <w:marBottom w:val="0"/>
          <w:divBdr>
            <w:top w:val="none" w:sz="0" w:space="0" w:color="auto"/>
            <w:left w:val="none" w:sz="0" w:space="0" w:color="auto"/>
            <w:bottom w:val="none" w:sz="0" w:space="0" w:color="auto"/>
            <w:right w:val="none" w:sz="0" w:space="0" w:color="auto"/>
          </w:divBdr>
        </w:div>
        <w:div w:id="1251156443">
          <w:marLeft w:val="0"/>
          <w:marRight w:val="0"/>
          <w:marTop w:val="0"/>
          <w:marBottom w:val="0"/>
          <w:divBdr>
            <w:top w:val="none" w:sz="0" w:space="0" w:color="auto"/>
            <w:left w:val="none" w:sz="0" w:space="0" w:color="auto"/>
            <w:bottom w:val="none" w:sz="0" w:space="0" w:color="auto"/>
            <w:right w:val="none" w:sz="0" w:space="0" w:color="auto"/>
          </w:divBdr>
        </w:div>
        <w:div w:id="1885167845">
          <w:marLeft w:val="0"/>
          <w:marRight w:val="0"/>
          <w:marTop w:val="0"/>
          <w:marBottom w:val="0"/>
          <w:divBdr>
            <w:top w:val="none" w:sz="0" w:space="0" w:color="auto"/>
            <w:left w:val="none" w:sz="0" w:space="0" w:color="auto"/>
            <w:bottom w:val="none" w:sz="0" w:space="0" w:color="auto"/>
            <w:right w:val="none" w:sz="0" w:space="0" w:color="auto"/>
          </w:divBdr>
        </w:div>
        <w:div w:id="1619948936">
          <w:marLeft w:val="0"/>
          <w:marRight w:val="0"/>
          <w:marTop w:val="0"/>
          <w:marBottom w:val="0"/>
          <w:divBdr>
            <w:top w:val="none" w:sz="0" w:space="0" w:color="auto"/>
            <w:left w:val="none" w:sz="0" w:space="0" w:color="auto"/>
            <w:bottom w:val="none" w:sz="0" w:space="0" w:color="auto"/>
            <w:right w:val="none" w:sz="0" w:space="0" w:color="auto"/>
          </w:divBdr>
        </w:div>
        <w:div w:id="373966851">
          <w:marLeft w:val="0"/>
          <w:marRight w:val="0"/>
          <w:marTop w:val="0"/>
          <w:marBottom w:val="0"/>
          <w:divBdr>
            <w:top w:val="none" w:sz="0" w:space="0" w:color="auto"/>
            <w:left w:val="none" w:sz="0" w:space="0" w:color="auto"/>
            <w:bottom w:val="none" w:sz="0" w:space="0" w:color="auto"/>
            <w:right w:val="none" w:sz="0" w:space="0" w:color="auto"/>
          </w:divBdr>
        </w:div>
        <w:div w:id="668679381">
          <w:marLeft w:val="0"/>
          <w:marRight w:val="0"/>
          <w:marTop w:val="0"/>
          <w:marBottom w:val="0"/>
          <w:divBdr>
            <w:top w:val="none" w:sz="0" w:space="0" w:color="auto"/>
            <w:left w:val="none" w:sz="0" w:space="0" w:color="auto"/>
            <w:bottom w:val="none" w:sz="0" w:space="0" w:color="auto"/>
            <w:right w:val="none" w:sz="0" w:space="0" w:color="auto"/>
          </w:divBdr>
        </w:div>
      </w:divsChild>
    </w:div>
    <w:div w:id="1678577236">
      <w:bodyDiv w:val="1"/>
      <w:marLeft w:val="0"/>
      <w:marRight w:val="0"/>
      <w:marTop w:val="0"/>
      <w:marBottom w:val="0"/>
      <w:divBdr>
        <w:top w:val="none" w:sz="0" w:space="0" w:color="auto"/>
        <w:left w:val="none" w:sz="0" w:space="0" w:color="auto"/>
        <w:bottom w:val="none" w:sz="0" w:space="0" w:color="auto"/>
        <w:right w:val="none" w:sz="0" w:space="0" w:color="auto"/>
      </w:divBdr>
      <w:divsChild>
        <w:div w:id="1710836011">
          <w:marLeft w:val="0"/>
          <w:marRight w:val="0"/>
          <w:marTop w:val="0"/>
          <w:marBottom w:val="0"/>
          <w:divBdr>
            <w:top w:val="none" w:sz="0" w:space="0" w:color="auto"/>
            <w:left w:val="none" w:sz="0" w:space="0" w:color="auto"/>
            <w:bottom w:val="none" w:sz="0" w:space="0" w:color="auto"/>
            <w:right w:val="none" w:sz="0" w:space="0" w:color="auto"/>
          </w:divBdr>
        </w:div>
        <w:div w:id="441144738">
          <w:marLeft w:val="0"/>
          <w:marRight w:val="0"/>
          <w:marTop w:val="0"/>
          <w:marBottom w:val="0"/>
          <w:divBdr>
            <w:top w:val="none" w:sz="0" w:space="0" w:color="auto"/>
            <w:left w:val="none" w:sz="0" w:space="0" w:color="auto"/>
            <w:bottom w:val="none" w:sz="0" w:space="0" w:color="auto"/>
            <w:right w:val="none" w:sz="0" w:space="0" w:color="auto"/>
          </w:divBdr>
        </w:div>
        <w:div w:id="1335497969">
          <w:marLeft w:val="0"/>
          <w:marRight w:val="0"/>
          <w:marTop w:val="0"/>
          <w:marBottom w:val="0"/>
          <w:divBdr>
            <w:top w:val="none" w:sz="0" w:space="0" w:color="auto"/>
            <w:left w:val="none" w:sz="0" w:space="0" w:color="auto"/>
            <w:bottom w:val="none" w:sz="0" w:space="0" w:color="auto"/>
            <w:right w:val="none" w:sz="0" w:space="0" w:color="auto"/>
          </w:divBdr>
        </w:div>
      </w:divsChild>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strategy.unt.edu/clear/student-support-services-policies.html" TargetMode="External"/><Relationship Id="rId18" Type="http://schemas.openxmlformats.org/officeDocument/2006/relationships/hyperlink" Target="https://myunt-my.sharepoint.com/personal/stacey_polk_unt_edu/Documents/Syllabus%202.023/Navigate360%E2%80%99s%20Study%20Buddy" TargetMode="External"/><Relationship Id="rId26" Type="http://schemas.openxmlformats.org/officeDocument/2006/relationships/hyperlink" Target="https://policy.unt.edu/policy/15-006" TargetMode="External"/><Relationship Id="rId3" Type="http://schemas.openxmlformats.org/officeDocument/2006/relationships/styles" Target="styles.xml"/><Relationship Id="rId21" Type="http://schemas.openxmlformats.org/officeDocument/2006/relationships/hyperlink" Target="https://studentaffairs.unt.edu/office-disability-acces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licy.unt.edu/policy/06-003" TargetMode="External"/><Relationship Id="rId17" Type="http://schemas.openxmlformats.org/officeDocument/2006/relationships/hyperlink" Target="http://scrappysays.unt.edu/" TargetMode="External"/><Relationship Id="rId25" Type="http://schemas.openxmlformats.org/officeDocument/2006/relationships/hyperlink" Target="http://policy.unt.edu/policy/15-2-5"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nt.edu/wellness/index.html" TargetMode="External"/><Relationship Id="rId20" Type="http://schemas.openxmlformats.org/officeDocument/2006/relationships/hyperlink" Target="https://studentaffairs.unt.edu/office-disability-access" TargetMode="External"/><Relationship Id="rId29" Type="http://schemas.openxmlformats.org/officeDocument/2006/relationships/hyperlink" Target="mailto:helpdesk@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t.edu/policy/06-003" TargetMode="External"/><Relationship Id="rId24" Type="http://schemas.openxmlformats.org/officeDocument/2006/relationships/hyperlink" Target="https://policy.unt.edu/policy/06-039" TargetMode="External"/><Relationship Id="rId32" Type="http://schemas.openxmlformats.org/officeDocument/2006/relationships/hyperlink" Target="https://policy.unt.edu/policy/06-003" TargetMode="External"/><Relationship Id="rId5" Type="http://schemas.openxmlformats.org/officeDocument/2006/relationships/webSettings" Target="webSettings.xml"/><Relationship Id="rId15" Type="http://schemas.openxmlformats.org/officeDocument/2006/relationships/hyperlink" Target="https://www.unt.edu/success/" TargetMode="External"/><Relationship Id="rId23" Type="http://schemas.openxmlformats.org/officeDocument/2006/relationships/hyperlink" Target="https://policy.unt.edu/policy/06-039" TargetMode="External"/><Relationship Id="rId28" Type="http://schemas.openxmlformats.org/officeDocument/2006/relationships/hyperlink" Target="http://www.unt.edu/helpdesk/index.htm" TargetMode="External"/><Relationship Id="rId10" Type="http://schemas.openxmlformats.org/officeDocument/2006/relationships/image" Target="media/image2.png"/><Relationship Id="rId19" Type="http://schemas.openxmlformats.org/officeDocument/2006/relationships/hyperlink" Target="https://navigate.unt.edu/" TargetMode="External"/><Relationship Id="rId31" Type="http://schemas.openxmlformats.org/officeDocument/2006/relationships/hyperlink" Target="https://community.canvaslms.com/docs/DOC-10554-421271032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lear.unt.edu/student-support-services-policies" TargetMode="External"/><Relationship Id="rId22" Type="http://schemas.openxmlformats.org/officeDocument/2006/relationships/hyperlink" Target="mailto:helpdesk@unt.edu" TargetMode="External"/><Relationship Id="rId27" Type="http://schemas.openxmlformats.org/officeDocument/2006/relationships/hyperlink" Target="https://policy.unt.edu/policy/15-006" TargetMode="External"/><Relationship Id="rId30" Type="http://schemas.openxmlformats.org/officeDocument/2006/relationships/hyperlink" Target="https://community.canvaslms.com/docs/DOC-10554-4212710328" TargetMode="External"/><Relationship Id="rId35" Type="http://schemas.openxmlformats.org/officeDocument/2006/relationships/theme" Target="theme/theme1.xml"/><Relationship Id="rId8" Type="http://schemas.openxmlformats.org/officeDocument/2006/relationships/hyperlink" Target="mailto:David.Dugg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9B7C1-251F-4627-8051-6044DAE73570}">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1290</TotalTime>
  <Pages>8</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Dugger, David</cp:lastModifiedBy>
  <cp:revision>342</cp:revision>
  <cp:lastPrinted>2021-12-08T20:53:00Z</cp:lastPrinted>
  <dcterms:created xsi:type="dcterms:W3CDTF">2025-02-24T17:15:00Z</dcterms:created>
  <dcterms:modified xsi:type="dcterms:W3CDTF">2025-08-26T17:50:00Z</dcterms:modified>
</cp:coreProperties>
</file>