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5554"/>
      </w:tblGrid>
      <w:tr w:rsidR="00B10031" w:rsidRPr="00967516" w14:paraId="12106745" w14:textId="77777777" w:rsidTr="002C24B2">
        <w:trPr>
          <w:trHeight w:val="305"/>
          <w:jc w:val="center"/>
        </w:trPr>
        <w:tc>
          <w:tcPr>
            <w:tcW w:w="10409" w:type="dxa"/>
            <w:gridSpan w:val="2"/>
            <w:shd w:val="clear" w:color="auto" w:fill="06893E"/>
            <w:vAlign w:val="center"/>
          </w:tcPr>
          <w:p w14:paraId="5651900F" w14:textId="76FBB2AA" w:rsidR="00B10031" w:rsidRPr="00AE31A9" w:rsidRDefault="00414997" w:rsidP="002C24B2">
            <w:pPr>
              <w:jc w:val="center"/>
              <w:rPr>
                <w:rFonts w:ascii="Ink Free" w:hAnsi="Ink Free" w:cstheme="majorHAnsi"/>
                <w:b/>
                <w:color w:val="FFFFFF" w:themeColor="background1"/>
                <w:sz w:val="36"/>
                <w:szCs w:val="36"/>
              </w:rPr>
            </w:pPr>
            <w:r>
              <w:rPr>
                <w:rFonts w:ascii="Ink Free" w:hAnsi="Ink Free" w:cstheme="majorHAnsi"/>
                <w:b/>
                <w:color w:val="FFFFFF" w:themeColor="background1"/>
                <w:sz w:val="36"/>
                <w:szCs w:val="36"/>
              </w:rPr>
              <w:t xml:space="preserve">EDEE/EDME 4890: Practice Based Research </w:t>
            </w:r>
            <w:r w:rsidR="00E43F8F">
              <w:rPr>
                <w:rFonts w:ascii="Ink Free" w:hAnsi="Ink Free" w:cstheme="majorHAnsi"/>
                <w:b/>
                <w:color w:val="FFFFFF" w:themeColor="background1"/>
                <w:sz w:val="36"/>
                <w:szCs w:val="36"/>
              </w:rPr>
              <w:t>Spring 2025</w:t>
            </w:r>
          </w:p>
        </w:tc>
      </w:tr>
      <w:tr w:rsidR="00656287" w:rsidRPr="00967516" w14:paraId="0670BBA5" w14:textId="77777777" w:rsidTr="00656287">
        <w:trPr>
          <w:trHeight w:val="1790"/>
          <w:jc w:val="center"/>
        </w:trPr>
        <w:tc>
          <w:tcPr>
            <w:tcW w:w="4855" w:type="dxa"/>
            <w:shd w:val="clear" w:color="auto" w:fill="DBDBDB"/>
            <w:vAlign w:val="center"/>
          </w:tcPr>
          <w:p w14:paraId="013BAEEF" w14:textId="244169ED" w:rsidR="00656287" w:rsidRPr="00333A27" w:rsidRDefault="00656287" w:rsidP="00656287">
            <w:pPr>
              <w:rPr>
                <w:rFonts w:asciiTheme="majorHAnsi" w:hAnsiTheme="majorHAnsi" w:cstheme="majorHAnsi"/>
                <w:b/>
                <w:color w:val="000000"/>
                <w:szCs w:val="22"/>
              </w:rPr>
            </w:pPr>
            <w:r w:rsidRPr="00635153">
              <w:rPr>
                <w:rFonts w:asciiTheme="majorHAnsi" w:hAnsiTheme="majorHAnsi" w:cstheme="majorHAnsi"/>
                <w:b/>
                <w:color w:val="000000"/>
                <w:szCs w:val="22"/>
                <w:u w:val="single"/>
              </w:rPr>
              <w:t>Instructo</w:t>
            </w:r>
            <w:r w:rsidR="00FF7DA5">
              <w:rPr>
                <w:rFonts w:asciiTheme="majorHAnsi" w:hAnsiTheme="majorHAnsi" w:cstheme="majorHAnsi"/>
                <w:b/>
                <w:color w:val="000000"/>
                <w:szCs w:val="22"/>
                <w:u w:val="single"/>
              </w:rPr>
              <w:t>r</w:t>
            </w:r>
            <w:r w:rsidR="00B11593">
              <w:rPr>
                <w:rFonts w:asciiTheme="majorHAnsi" w:hAnsiTheme="majorHAnsi" w:cstheme="majorHAnsi"/>
                <w:b/>
                <w:color w:val="000000"/>
                <w:szCs w:val="22"/>
              </w:rPr>
              <w:t>: Denise Evans</w:t>
            </w:r>
          </w:p>
          <w:p w14:paraId="05605327" w14:textId="5BDDB689" w:rsidR="00656287" w:rsidRPr="00B11593" w:rsidRDefault="00656287" w:rsidP="00656287">
            <w:pPr>
              <w:rPr>
                <w:rFonts w:asciiTheme="majorHAnsi" w:hAnsiTheme="majorHAnsi" w:cstheme="majorHAnsi"/>
                <w:b/>
                <w:color w:val="000000"/>
                <w:szCs w:val="22"/>
              </w:rPr>
            </w:pPr>
            <w:r w:rsidRPr="00635153">
              <w:rPr>
                <w:rFonts w:asciiTheme="majorHAnsi" w:hAnsiTheme="majorHAnsi" w:cstheme="majorHAnsi"/>
                <w:b/>
                <w:color w:val="000000"/>
                <w:szCs w:val="22"/>
                <w:u w:val="single"/>
              </w:rPr>
              <w:t>Email</w:t>
            </w:r>
            <w:r w:rsidR="00B11593">
              <w:rPr>
                <w:rFonts w:asciiTheme="majorHAnsi" w:hAnsiTheme="majorHAnsi" w:cstheme="majorHAnsi"/>
                <w:b/>
                <w:color w:val="000000"/>
                <w:szCs w:val="22"/>
                <w:u w:val="single"/>
              </w:rPr>
              <w:t>:</w:t>
            </w:r>
            <w:r w:rsidR="00B11593">
              <w:rPr>
                <w:rFonts w:asciiTheme="majorHAnsi" w:hAnsiTheme="majorHAnsi" w:cstheme="majorHAnsi"/>
                <w:b/>
                <w:color w:val="000000"/>
                <w:szCs w:val="22"/>
              </w:rPr>
              <w:t xml:space="preserve">  Denise.Evans@unt.edu</w:t>
            </w:r>
          </w:p>
          <w:p w14:paraId="76F2F883" w14:textId="5402F1E6" w:rsidR="00656287" w:rsidRPr="00635153" w:rsidRDefault="00656287" w:rsidP="00656287">
            <w:pPr>
              <w:rPr>
                <w:rFonts w:asciiTheme="majorHAnsi" w:hAnsiTheme="majorHAnsi" w:cstheme="majorHAnsi"/>
                <w:b/>
                <w:color w:val="000000"/>
                <w:szCs w:val="22"/>
                <w:u w:val="single"/>
              </w:rPr>
            </w:pPr>
          </w:p>
          <w:p w14:paraId="6234B2D2" w14:textId="08B627A2" w:rsidR="00656287" w:rsidRPr="00635153" w:rsidRDefault="00656287" w:rsidP="00656287">
            <w:pPr>
              <w:rPr>
                <w:rFonts w:asciiTheme="majorHAnsi" w:hAnsiTheme="majorHAnsi" w:cstheme="majorHAnsi"/>
                <w:color w:val="000000"/>
                <w:szCs w:val="22"/>
              </w:rPr>
            </w:pPr>
          </w:p>
        </w:tc>
        <w:tc>
          <w:tcPr>
            <w:tcW w:w="5554" w:type="dxa"/>
            <w:shd w:val="clear" w:color="auto" w:fill="DBDBDB"/>
            <w:vAlign w:val="center"/>
          </w:tcPr>
          <w:p w14:paraId="65F351B5" w14:textId="7A4E32D5" w:rsidR="00656287" w:rsidRPr="00317E60" w:rsidRDefault="00656287" w:rsidP="002C24B2">
            <w:pPr>
              <w:rPr>
                <w:rFonts w:asciiTheme="majorHAnsi" w:hAnsiTheme="majorHAnsi" w:cstheme="majorHAnsi"/>
                <w:b/>
                <w:color w:val="000000"/>
                <w:szCs w:val="22"/>
              </w:rPr>
            </w:pPr>
            <w:r w:rsidRPr="00635153">
              <w:rPr>
                <w:rFonts w:asciiTheme="majorHAnsi" w:hAnsiTheme="majorHAnsi" w:cstheme="majorHAnsi"/>
                <w:b/>
                <w:color w:val="000000"/>
                <w:szCs w:val="22"/>
                <w:u w:val="single"/>
              </w:rPr>
              <w:t>Office Hours</w:t>
            </w:r>
            <w:r w:rsidR="00317E60">
              <w:rPr>
                <w:rFonts w:asciiTheme="majorHAnsi" w:hAnsiTheme="majorHAnsi" w:cstheme="majorHAnsi"/>
                <w:b/>
                <w:color w:val="000000"/>
                <w:szCs w:val="22"/>
                <w:u w:val="single"/>
              </w:rPr>
              <w:t>:</w:t>
            </w:r>
            <w:r w:rsidR="00317E60">
              <w:rPr>
                <w:rFonts w:asciiTheme="majorHAnsi" w:hAnsiTheme="majorHAnsi" w:cstheme="majorHAnsi"/>
                <w:b/>
                <w:color w:val="000000"/>
                <w:szCs w:val="22"/>
              </w:rPr>
              <w:t xml:space="preserve"> By appointment</w:t>
            </w:r>
          </w:p>
          <w:p w14:paraId="42926D1D" w14:textId="5EF55EE0" w:rsidR="00656287" w:rsidRPr="00635153" w:rsidRDefault="00656287" w:rsidP="002C24B2">
            <w:pPr>
              <w:rPr>
                <w:rFonts w:asciiTheme="majorHAnsi" w:hAnsiTheme="majorHAnsi" w:cstheme="majorHAnsi"/>
                <w:color w:val="000000"/>
                <w:szCs w:val="22"/>
              </w:rPr>
            </w:pPr>
          </w:p>
        </w:tc>
      </w:tr>
    </w:tbl>
    <w:p w14:paraId="767F684C" w14:textId="00CA69E6" w:rsidR="00AF0DE0" w:rsidRPr="00967516" w:rsidRDefault="00AF0DE0">
      <w:pPr>
        <w:pStyle w:val="Heading1"/>
        <w:jc w:val="left"/>
        <w:rPr>
          <w:rFonts w:asciiTheme="majorHAnsi" w:eastAsia="Times New Roman" w:hAnsiTheme="majorHAnsi" w:cstheme="majorHAnsi"/>
          <w:sz w:val="22"/>
          <w:szCs w:val="22"/>
        </w:rPr>
      </w:pPr>
      <w:bookmarkStart w:id="0" w:name="_gjdgxs" w:colFirst="0" w:colLast="0"/>
      <w:bookmarkEnd w:id="0"/>
    </w:p>
    <w:p w14:paraId="10D12EAA" w14:textId="6A3DECDC" w:rsidR="00F60275" w:rsidRDefault="00EE6D69" w:rsidP="00FD4EA3">
      <w:pPr>
        <w:rPr>
          <w:rFonts w:asciiTheme="majorHAnsi" w:hAnsiTheme="majorHAnsi" w:cstheme="majorHAnsi"/>
          <w:b/>
          <w:color w:val="00B050"/>
          <w:sz w:val="22"/>
          <w:szCs w:val="22"/>
        </w:rPr>
      </w:pPr>
      <w:r w:rsidRPr="00967516">
        <w:rPr>
          <w:rFonts w:asciiTheme="majorHAnsi" w:hAnsiTheme="majorHAnsi" w:cstheme="majorHAnsi"/>
          <w:b/>
          <w:color w:val="00B050"/>
          <w:sz w:val="22"/>
          <w:szCs w:val="22"/>
        </w:rPr>
        <w:t>DEPARTMENT OF TEACHER EDUCATION AND ADMINISTRATION</w:t>
      </w:r>
    </w:p>
    <w:p w14:paraId="0F31791B" w14:textId="77777777" w:rsidR="00E435F7" w:rsidRPr="00967516" w:rsidRDefault="00F33B4E" w:rsidP="00FD4EA3">
      <w:pPr>
        <w:widowControl w:val="0"/>
        <w:jc w:val="both"/>
        <w:rPr>
          <w:rFonts w:asciiTheme="majorHAnsi" w:hAnsiTheme="majorHAnsi" w:cstheme="majorHAnsi"/>
          <w:color w:val="000000"/>
          <w:sz w:val="22"/>
          <w:szCs w:val="22"/>
        </w:rPr>
      </w:pPr>
      <w:r>
        <w:rPr>
          <w:rFonts w:asciiTheme="majorHAnsi" w:hAnsiTheme="majorHAnsi" w:cstheme="majorHAnsi"/>
          <w:noProof/>
          <w:sz w:val="22"/>
          <w:szCs w:val="22"/>
        </w:rPr>
        <w:pict w14:anchorId="4C90CCC0">
          <v:rect id="_x0000_i1025" style="width:0;height:1.5pt" o:hralign="center" o:hrstd="t" o:hr="t" fillcolor="#a0a0a0" stroked="f"/>
        </w:pict>
      </w:r>
    </w:p>
    <w:p w14:paraId="77FFB5DB" w14:textId="77777777" w:rsidR="00AF0DE0" w:rsidRDefault="00B80E3B" w:rsidP="00FD4EA3">
      <w:pPr>
        <w:pStyle w:val="Heading1"/>
        <w:jc w:val="left"/>
        <w:rPr>
          <w:rFonts w:asciiTheme="majorHAnsi" w:eastAsia="Times New Roman" w:hAnsiTheme="majorHAnsi" w:cstheme="majorHAnsi"/>
          <w:b/>
          <w:sz w:val="22"/>
          <w:szCs w:val="22"/>
        </w:rPr>
      </w:pPr>
      <w:r w:rsidRPr="00967516">
        <w:rPr>
          <w:rFonts w:asciiTheme="majorHAnsi" w:eastAsia="Times New Roman" w:hAnsiTheme="majorHAnsi" w:cstheme="majorHAnsi"/>
          <w:b/>
          <w:sz w:val="22"/>
          <w:szCs w:val="22"/>
        </w:rPr>
        <w:t>CATALOGUE DESCRIPTION</w:t>
      </w:r>
    </w:p>
    <w:p w14:paraId="27F0837A" w14:textId="77777777" w:rsidR="00C00F7D" w:rsidRPr="00C00F7D" w:rsidRDefault="00C00F7D" w:rsidP="00C00F7D">
      <w:pPr>
        <w:rPr>
          <w:rFonts w:asciiTheme="majorHAnsi" w:hAnsiTheme="majorHAnsi" w:cstheme="majorHAnsi"/>
          <w:sz w:val="22"/>
          <w:szCs w:val="22"/>
        </w:rPr>
      </w:pPr>
      <w:r w:rsidRPr="00C00F7D">
        <w:rPr>
          <w:rFonts w:asciiTheme="majorHAnsi" w:hAnsiTheme="majorHAnsi" w:cstheme="majorHAnsi"/>
          <w:sz w:val="22"/>
          <w:szCs w:val="22"/>
        </w:rPr>
        <w:t xml:space="preserve">This course will provide preservice teachers with the opportunity to synthesize their student teaching experience through research into their own teaching. Through the seminars associated with this course, teacher interns will strengthen their ability to </w:t>
      </w:r>
      <w:r>
        <w:rPr>
          <w:rFonts w:asciiTheme="majorHAnsi" w:hAnsiTheme="majorHAnsi" w:cstheme="majorHAnsi"/>
          <w:sz w:val="22"/>
          <w:szCs w:val="22"/>
        </w:rPr>
        <w:t>be a reflective practitioner of</w:t>
      </w:r>
      <w:r w:rsidRPr="00C00F7D">
        <w:rPr>
          <w:rFonts w:asciiTheme="majorHAnsi" w:hAnsiTheme="majorHAnsi" w:cstheme="majorHAnsi"/>
          <w:sz w:val="22"/>
          <w:szCs w:val="22"/>
        </w:rPr>
        <w:t xml:space="preserve"> content and curriculum knowledge, pedagogy and assessment knowledge, equity for all learners, encouragement of diversity, professional communication, and engaged professional learning as outlined in the conceptual framework.</w:t>
      </w:r>
    </w:p>
    <w:p w14:paraId="50F0AEF8" w14:textId="77777777" w:rsidR="00AF0DE0" w:rsidRPr="00967516" w:rsidRDefault="00F33B4E" w:rsidP="00FD4EA3">
      <w:pPr>
        <w:tabs>
          <w:tab w:val="left" w:pos="20880"/>
          <w:tab w:val="left" w:pos="21600"/>
        </w:tabs>
        <w:rPr>
          <w:rFonts w:asciiTheme="majorHAnsi" w:hAnsiTheme="majorHAnsi" w:cstheme="majorHAnsi"/>
          <w:sz w:val="22"/>
          <w:szCs w:val="22"/>
        </w:rPr>
      </w:pPr>
      <w:r>
        <w:rPr>
          <w:rFonts w:asciiTheme="majorHAnsi" w:hAnsiTheme="majorHAnsi" w:cstheme="majorHAnsi"/>
          <w:noProof/>
          <w:sz w:val="22"/>
          <w:szCs w:val="22"/>
        </w:rPr>
        <w:pict w14:anchorId="6A0BB811">
          <v:rect id="_x0000_i1026" style="width:0;height:1.5pt" o:hralign="center" o:hrstd="t" o:hr="t" fillcolor="#a0a0a0" stroked="f"/>
        </w:pict>
      </w:r>
    </w:p>
    <w:p w14:paraId="3C753D28" w14:textId="37FA11D1" w:rsidR="00AF0DE0" w:rsidRPr="00762018" w:rsidRDefault="00B80E3B" w:rsidP="00FD4EA3">
      <w:pPr>
        <w:pStyle w:val="Heading1"/>
        <w:jc w:val="left"/>
        <w:rPr>
          <w:rFonts w:asciiTheme="majorHAnsi" w:eastAsia="Times New Roman" w:hAnsiTheme="majorHAnsi" w:cstheme="majorHAnsi"/>
          <w:b/>
          <w:sz w:val="22"/>
          <w:szCs w:val="22"/>
        </w:rPr>
      </w:pPr>
      <w:r w:rsidRPr="00762018">
        <w:rPr>
          <w:rFonts w:asciiTheme="majorHAnsi" w:eastAsia="Times New Roman" w:hAnsiTheme="majorHAnsi" w:cstheme="majorHAnsi"/>
          <w:b/>
          <w:sz w:val="22"/>
          <w:szCs w:val="22"/>
        </w:rPr>
        <w:t xml:space="preserve">COURSE </w:t>
      </w:r>
      <w:r w:rsidR="00184055">
        <w:rPr>
          <w:rFonts w:asciiTheme="majorHAnsi" w:eastAsia="Times New Roman" w:hAnsiTheme="majorHAnsi" w:cstheme="majorHAnsi"/>
          <w:b/>
          <w:sz w:val="22"/>
          <w:szCs w:val="22"/>
        </w:rPr>
        <w:t>LEARNING OBJECTIVES</w:t>
      </w:r>
    </w:p>
    <w:p w14:paraId="6F4ACB5D" w14:textId="77777777" w:rsidR="00656287" w:rsidRPr="00656287" w:rsidRDefault="00656287" w:rsidP="00656287">
      <w:pPr>
        <w:jc w:val="both"/>
        <w:rPr>
          <w:rFonts w:asciiTheme="majorHAnsi" w:hAnsiTheme="majorHAnsi" w:cstheme="majorHAnsi"/>
          <w:sz w:val="22"/>
          <w:szCs w:val="22"/>
        </w:rPr>
      </w:pPr>
      <w:r w:rsidRPr="00656287">
        <w:rPr>
          <w:rFonts w:asciiTheme="majorHAnsi" w:hAnsiTheme="majorHAnsi" w:cstheme="majorHAnsi"/>
          <w:i/>
          <w:iCs/>
          <w:sz w:val="22"/>
          <w:szCs w:val="22"/>
        </w:rPr>
        <w:t>By the end of this course, students will be able to:</w:t>
      </w:r>
    </w:p>
    <w:p w14:paraId="4629827D" w14:textId="77777777" w:rsidR="00656287" w:rsidRDefault="00656287" w:rsidP="00656287">
      <w:pPr>
        <w:jc w:val="both"/>
        <w:rPr>
          <w:rFonts w:asciiTheme="majorHAnsi" w:hAnsiTheme="majorHAnsi" w:cstheme="majorHAnsi"/>
          <w:sz w:val="20"/>
          <w:szCs w:val="20"/>
        </w:rPr>
      </w:pPr>
    </w:p>
    <w:p w14:paraId="2368AD1E" w14:textId="26953BF2"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1: Describe how to build relationships and rapport based on mutual respect with elementary students and their families.</w:t>
      </w:r>
    </w:p>
    <w:p w14:paraId="01C614F8"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Connect learning, content, and expectations to students' prior knowledge, life experiences, and interests in meaningful contexts.</w:t>
      </w:r>
    </w:p>
    <w:p w14:paraId="271F22FF"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Articulate how to initiate and maintain and facilitate respectful, supportive, positive, and productive interactions with and among students.</w:t>
      </w:r>
    </w:p>
    <w:p w14:paraId="708E4D41"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Compose examples of effective, appropriate communication to parents and families to inform them about student progress.</w:t>
      </w:r>
    </w:p>
    <w:p w14:paraId="1E36A56F"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2: Explain how to create and maintain an emotionally safe and supportive classroom learning environment.</w:t>
      </w:r>
    </w:p>
    <w:p w14:paraId="31755FAD"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Discuss ways to embrace students' backgrounds and experiences as an asset in their learning.</w:t>
      </w:r>
    </w:p>
    <w:p w14:paraId="7EE44D34"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Identify the unique qualities of students with exceptional emotional, academic, linguistic, and physical needs.</w:t>
      </w:r>
    </w:p>
    <w:p w14:paraId="1772D089"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Describe ways to promote socio-emotional development within a classroom setting.</w:t>
      </w:r>
    </w:p>
    <w:p w14:paraId="2AB6C900"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Develop strategies to encourage all students to overcome obstacles and remain persistent in the face of challenges.</w:t>
      </w:r>
    </w:p>
    <w:p w14:paraId="4149C570"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3: Design classroom management systems characterized by clear expectations for student behavior and restorative practices.</w:t>
      </w:r>
    </w:p>
    <w:p w14:paraId="46283B9E"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Discuss how to maintain a classroom culture that is based on high expectations for student performance and encourages students to be self-motivated, taking responsibility for their own learning.</w:t>
      </w:r>
    </w:p>
    <w:p w14:paraId="108405C0"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Evaluate which behavior management strategies are developmentally appropriate and enable all students to learn effectively.</w:t>
      </w:r>
    </w:p>
    <w:p w14:paraId="33DD5910"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Explain ways to facilitate opportunities for students to engage in individual and collaborative critical thinking and problem solving.</w:t>
      </w:r>
    </w:p>
    <w:p w14:paraId="4DAE8B23"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4: Describe how to design and implement effective, responsive instruction and assessment.</w:t>
      </w:r>
    </w:p>
    <w:p w14:paraId="3C1C8CC4"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Apply criteria for evaluating and selecting instructional activities, materials, resources and technologies for students with varied characteristics and needs.</w:t>
      </w:r>
    </w:p>
    <w:p w14:paraId="2E5106E2"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Identify instructional strategies that promote student engagement and learning.</w:t>
      </w:r>
    </w:p>
    <w:p w14:paraId="7581D11C"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Demonstrate an understanding of how to plan, organize, deliver, and evaluate instruction that incorporates the effective use of current technology.</w:t>
      </w:r>
    </w:p>
    <w:p w14:paraId="1040042E"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Identify the characteristics, uses, advantages and limitations of various assessment methods and strategies, including technological methods.</w:t>
      </w:r>
    </w:p>
    <w:p w14:paraId="02ED067F"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5: Identify the major professional roles and responsibilities of teachers and explain the legal and ethical requirements of the profession.</w:t>
      </w:r>
    </w:p>
    <w:p w14:paraId="5A1EE8F0" w14:textId="77777777" w:rsidR="00656287" w:rsidRPr="00656287" w:rsidRDefault="00656287" w:rsidP="00656287">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Reflect on strengths and professional learning needs and develop an action plan for growth and improvement.</w:t>
      </w:r>
    </w:p>
    <w:p w14:paraId="6EDB1EDF" w14:textId="77777777" w:rsidR="00656287" w:rsidRPr="00656287" w:rsidRDefault="00656287" w:rsidP="00656287">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Demonstrate an ability to communicate consistently, clearly, and respectfully with all members of the campus community, administrators, and staff.</w:t>
      </w:r>
    </w:p>
    <w:p w14:paraId="685BD8B3" w14:textId="0F6D1BAC" w:rsidR="00656287" w:rsidRPr="00656287" w:rsidRDefault="00656287" w:rsidP="00FD4EA3">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Articulate and adhere to the Texas educators' code of ethics.</w:t>
      </w:r>
    </w:p>
    <w:p w14:paraId="7B31DED0" w14:textId="00F09B89" w:rsidR="00C22141" w:rsidRDefault="00F33B4E" w:rsidP="00FD4EA3">
      <w:pPr>
        <w:jc w:val="both"/>
        <w:rPr>
          <w:rFonts w:asciiTheme="majorHAnsi" w:hAnsiTheme="majorHAnsi" w:cstheme="majorHAnsi"/>
          <w:sz w:val="22"/>
          <w:szCs w:val="22"/>
        </w:rPr>
      </w:pPr>
      <w:r>
        <w:rPr>
          <w:rFonts w:asciiTheme="majorHAnsi" w:hAnsiTheme="majorHAnsi" w:cstheme="majorHAnsi"/>
          <w:noProof/>
          <w:sz w:val="22"/>
          <w:szCs w:val="22"/>
        </w:rPr>
        <w:lastRenderedPageBreak/>
        <w:pict w14:anchorId="5EA1479B">
          <v:rect id="_x0000_i1027" style="width:0;height:1.5pt" o:hralign="center" o:bullet="t" o:hrstd="t" o:hr="t" fillcolor="#a0a0a0" stroked="f"/>
        </w:pict>
      </w:r>
    </w:p>
    <w:p w14:paraId="433DDE21" w14:textId="46F4E3BE" w:rsidR="00C22141" w:rsidRPr="00317E60" w:rsidRDefault="00C22141" w:rsidP="00C22141">
      <w:pPr>
        <w:jc w:val="both"/>
        <w:rPr>
          <w:rFonts w:asciiTheme="majorHAnsi" w:hAnsiTheme="majorHAnsi" w:cstheme="majorHAnsi"/>
          <w:b/>
          <w:sz w:val="22"/>
          <w:szCs w:val="22"/>
        </w:rPr>
      </w:pPr>
      <w:r w:rsidRPr="00317E60">
        <w:rPr>
          <w:rFonts w:asciiTheme="majorHAnsi" w:hAnsiTheme="majorHAnsi" w:cstheme="majorHAnsi"/>
          <w:b/>
          <w:sz w:val="22"/>
          <w:szCs w:val="22"/>
        </w:rPr>
        <w:t>CLASS TIME/LOCATION</w:t>
      </w:r>
      <w:r w:rsidR="00317E60" w:rsidRPr="00317E60">
        <w:rPr>
          <w:rFonts w:asciiTheme="majorHAnsi" w:hAnsiTheme="majorHAnsi" w:cstheme="majorHAnsi"/>
          <w:b/>
          <w:sz w:val="22"/>
          <w:szCs w:val="22"/>
        </w:rPr>
        <w:t xml:space="preserve"> </w:t>
      </w:r>
    </w:p>
    <w:p w14:paraId="3891F81E" w14:textId="6E35C324" w:rsidR="00E43F8F" w:rsidRPr="00317E60" w:rsidRDefault="00E321D0" w:rsidP="00656287">
      <w:pPr>
        <w:rPr>
          <w:rFonts w:asciiTheme="majorHAnsi" w:hAnsiTheme="majorHAnsi" w:cstheme="majorHAnsi"/>
          <w:bCs/>
          <w:sz w:val="22"/>
          <w:szCs w:val="22"/>
        </w:rPr>
      </w:pPr>
      <w:r w:rsidRPr="00317E60">
        <w:rPr>
          <w:rFonts w:asciiTheme="majorHAnsi" w:hAnsiTheme="majorHAnsi" w:cstheme="majorHAnsi"/>
          <w:b/>
          <w:sz w:val="22"/>
          <w:szCs w:val="22"/>
        </w:rPr>
        <w:t>Note:</w:t>
      </w:r>
      <w:r w:rsidRPr="00317E60">
        <w:rPr>
          <w:rFonts w:asciiTheme="majorHAnsi" w:hAnsiTheme="majorHAnsi" w:cstheme="majorHAnsi"/>
          <w:bCs/>
          <w:sz w:val="22"/>
          <w:szCs w:val="22"/>
        </w:rPr>
        <w:t xml:space="preserve"> </w:t>
      </w:r>
      <w:r w:rsidR="00E43F8F" w:rsidRPr="00317E60">
        <w:rPr>
          <w:rFonts w:asciiTheme="majorHAnsi" w:hAnsiTheme="majorHAnsi" w:cstheme="majorHAnsi"/>
          <w:bCs/>
          <w:sz w:val="22"/>
          <w:szCs w:val="22"/>
        </w:rPr>
        <w:t>This class meets in</w:t>
      </w:r>
      <w:r w:rsidR="00656287" w:rsidRPr="00317E60">
        <w:rPr>
          <w:rFonts w:asciiTheme="majorHAnsi" w:hAnsiTheme="majorHAnsi" w:cstheme="majorHAnsi"/>
          <w:bCs/>
          <w:sz w:val="22"/>
          <w:szCs w:val="22"/>
        </w:rPr>
        <w:t>-</w:t>
      </w:r>
      <w:r w:rsidR="00E43F8F" w:rsidRPr="00317E60">
        <w:rPr>
          <w:rFonts w:asciiTheme="majorHAnsi" w:hAnsiTheme="majorHAnsi" w:cstheme="majorHAnsi"/>
          <w:bCs/>
          <w:sz w:val="22"/>
          <w:szCs w:val="22"/>
        </w:rPr>
        <w:t xml:space="preserve">person </w:t>
      </w:r>
      <w:r w:rsidR="00317E60">
        <w:rPr>
          <w:rFonts w:asciiTheme="majorHAnsi" w:hAnsiTheme="majorHAnsi" w:cstheme="majorHAnsi"/>
          <w:bCs/>
          <w:sz w:val="22"/>
          <w:szCs w:val="22"/>
        </w:rPr>
        <w:t xml:space="preserve">8 </w:t>
      </w:r>
      <w:r w:rsidR="00E43F8F" w:rsidRPr="00317E60">
        <w:rPr>
          <w:rFonts w:asciiTheme="majorHAnsi" w:hAnsiTheme="majorHAnsi" w:cstheme="majorHAnsi"/>
          <w:bCs/>
          <w:sz w:val="22"/>
          <w:szCs w:val="22"/>
        </w:rPr>
        <w:t xml:space="preserve">times throughout the semester. </w:t>
      </w:r>
      <w:r w:rsidR="00656287" w:rsidRPr="00317E60">
        <w:rPr>
          <w:rFonts w:asciiTheme="majorHAnsi" w:hAnsiTheme="majorHAnsi" w:cstheme="majorHAnsi"/>
          <w:bCs/>
          <w:sz w:val="22"/>
          <w:szCs w:val="22"/>
        </w:rPr>
        <w:t>Please see Canvas and the Course Schedule on pg. 3 for dates.</w:t>
      </w:r>
    </w:p>
    <w:p w14:paraId="36CFFBA6" w14:textId="628DBBAE" w:rsidR="00E43F8F" w:rsidRPr="00317E60" w:rsidRDefault="00317E60" w:rsidP="00656287">
      <w:pPr>
        <w:rPr>
          <w:rFonts w:asciiTheme="majorHAnsi" w:hAnsiTheme="majorHAnsi" w:cstheme="majorHAnsi"/>
          <w:b/>
          <w:sz w:val="22"/>
          <w:szCs w:val="22"/>
        </w:rPr>
      </w:pPr>
      <w:r w:rsidRPr="00317E60">
        <w:rPr>
          <w:rFonts w:asciiTheme="majorHAnsi" w:hAnsiTheme="majorHAnsi" w:cstheme="majorHAnsi"/>
          <w:b/>
          <w:sz w:val="22"/>
          <w:szCs w:val="22"/>
        </w:rPr>
        <w:t>Location: Borman Elementary</w:t>
      </w:r>
    </w:p>
    <w:p w14:paraId="5B19BBE5" w14:textId="137F90C7" w:rsidR="001A6628" w:rsidRPr="00E43F8F" w:rsidRDefault="00A81CE7" w:rsidP="00656287">
      <w:pPr>
        <w:rPr>
          <w:rFonts w:asciiTheme="majorHAnsi" w:hAnsiTheme="majorHAnsi" w:cstheme="majorHAnsi"/>
          <w:b/>
          <w:sz w:val="22"/>
          <w:szCs w:val="22"/>
        </w:rPr>
      </w:pPr>
      <w:r w:rsidRPr="00317E60">
        <w:rPr>
          <w:rFonts w:asciiTheme="majorHAnsi" w:hAnsiTheme="majorHAnsi" w:cstheme="majorHAnsi"/>
          <w:b/>
          <w:sz w:val="22"/>
          <w:szCs w:val="22"/>
        </w:rPr>
        <w:t>Time:</w:t>
      </w:r>
      <w:r w:rsidR="005F794E">
        <w:rPr>
          <w:rFonts w:asciiTheme="majorHAnsi" w:hAnsiTheme="majorHAnsi" w:cstheme="majorHAnsi"/>
          <w:b/>
          <w:sz w:val="22"/>
          <w:szCs w:val="22"/>
        </w:rPr>
        <w:t xml:space="preserve"> </w:t>
      </w:r>
      <w:r w:rsidR="00317E60">
        <w:rPr>
          <w:rFonts w:asciiTheme="majorHAnsi" w:hAnsiTheme="majorHAnsi" w:cstheme="majorHAnsi"/>
          <w:b/>
          <w:sz w:val="22"/>
          <w:szCs w:val="22"/>
        </w:rPr>
        <w:t>1:00-3:50</w:t>
      </w:r>
    </w:p>
    <w:p w14:paraId="555818A9" w14:textId="16E0FC55" w:rsidR="00C669C5" w:rsidRDefault="00F33B4E" w:rsidP="00E550C3">
      <w:pPr>
        <w:rPr>
          <w:rFonts w:asciiTheme="majorHAnsi" w:hAnsiTheme="majorHAnsi" w:cstheme="majorHAnsi"/>
          <w:b/>
          <w:color w:val="000000"/>
          <w:sz w:val="22"/>
          <w:szCs w:val="22"/>
        </w:rPr>
      </w:pPr>
      <w:r>
        <w:rPr>
          <w:rFonts w:asciiTheme="majorHAnsi" w:hAnsiTheme="majorHAnsi" w:cstheme="majorHAnsi"/>
          <w:noProof/>
          <w:sz w:val="22"/>
          <w:szCs w:val="22"/>
        </w:rPr>
        <w:pict w14:anchorId="2FB6E7A2">
          <v:rect id="_x0000_i1028" style="width:0;height:1.5pt" o:hralign="center" o:bullet="t" o:hrstd="t" o:hr="t" fillcolor="#a0a0a0" stroked="f"/>
        </w:pict>
      </w:r>
    </w:p>
    <w:p w14:paraId="255D3B9A" w14:textId="69EA1C99" w:rsidR="00AF0DE0" w:rsidRDefault="00235404" w:rsidP="00E550C3">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REQUIRED TEXTBOOKS </w:t>
      </w:r>
    </w:p>
    <w:p w14:paraId="04C43706" w14:textId="77D3F7C8" w:rsidR="00A81CE7" w:rsidRPr="009B28DE" w:rsidRDefault="00A81CE7" w:rsidP="00BC5A6F">
      <w:pPr>
        <w:pStyle w:val="ListParagraph"/>
        <w:numPr>
          <w:ilvl w:val="0"/>
          <w:numId w:val="7"/>
        </w:numPr>
        <w:rPr>
          <w:rFonts w:asciiTheme="majorHAnsi" w:hAnsiTheme="majorHAnsi" w:cstheme="majorHAnsi"/>
          <w:b/>
          <w:color w:val="000000"/>
          <w:sz w:val="22"/>
          <w:szCs w:val="22"/>
        </w:rPr>
      </w:pPr>
      <w:r w:rsidRPr="009B28DE">
        <w:rPr>
          <w:rFonts w:asciiTheme="majorHAnsi" w:hAnsiTheme="majorHAnsi" w:cstheme="majorHAnsi"/>
          <w:color w:val="000000"/>
          <w:sz w:val="22"/>
          <w:szCs w:val="22"/>
        </w:rPr>
        <w:t xml:space="preserve">Please </w:t>
      </w:r>
      <w:r w:rsidR="009B28DE" w:rsidRPr="009B28DE">
        <w:rPr>
          <w:rFonts w:asciiTheme="majorHAnsi" w:hAnsiTheme="majorHAnsi" w:cstheme="majorHAnsi"/>
          <w:color w:val="000000"/>
          <w:sz w:val="22"/>
          <w:szCs w:val="22"/>
        </w:rPr>
        <w:t>check</w:t>
      </w:r>
      <w:r w:rsidRPr="009B28DE">
        <w:rPr>
          <w:rFonts w:asciiTheme="majorHAnsi" w:hAnsiTheme="majorHAnsi" w:cstheme="majorHAnsi"/>
          <w:color w:val="000000"/>
          <w:sz w:val="22"/>
          <w:szCs w:val="22"/>
        </w:rPr>
        <w:t xml:space="preserve"> Canvas</w:t>
      </w:r>
      <w:r w:rsidR="009B28DE" w:rsidRPr="009B28DE">
        <w:rPr>
          <w:rFonts w:asciiTheme="majorHAnsi" w:hAnsiTheme="majorHAnsi" w:cstheme="majorHAnsi"/>
          <w:color w:val="000000"/>
          <w:sz w:val="22"/>
          <w:szCs w:val="22"/>
        </w:rPr>
        <w:t xml:space="preserve"> daily/weekly</w:t>
      </w:r>
      <w:r w:rsidRPr="009B28DE">
        <w:rPr>
          <w:rFonts w:asciiTheme="majorHAnsi" w:hAnsiTheme="majorHAnsi" w:cstheme="majorHAnsi"/>
          <w:color w:val="000000"/>
          <w:sz w:val="22"/>
          <w:szCs w:val="22"/>
        </w:rPr>
        <w:t xml:space="preserve"> for required readings</w:t>
      </w:r>
    </w:p>
    <w:p w14:paraId="767F9DDE" w14:textId="77777777" w:rsidR="00750951" w:rsidRPr="00750951" w:rsidRDefault="00F33B4E" w:rsidP="00750951">
      <w:pPr>
        <w:widowControl w:val="0"/>
        <w:rPr>
          <w:rFonts w:asciiTheme="majorHAnsi" w:hAnsiTheme="majorHAnsi" w:cstheme="majorHAnsi"/>
          <w:sz w:val="22"/>
          <w:szCs w:val="22"/>
        </w:rPr>
      </w:pPr>
      <w:r>
        <w:rPr>
          <w:rFonts w:asciiTheme="majorHAnsi" w:hAnsiTheme="majorHAnsi" w:cstheme="majorHAnsi"/>
          <w:noProof/>
          <w:sz w:val="22"/>
          <w:szCs w:val="22"/>
        </w:rPr>
        <w:pict w14:anchorId="29682405">
          <v:rect id="_x0000_i1029" style="width:0;height:1.5pt" o:hralign="center" o:hrstd="t" o:hr="t" fillcolor="#a0a0a0" stroked="f"/>
        </w:pict>
      </w:r>
    </w:p>
    <w:p w14:paraId="18D852CC" w14:textId="77777777" w:rsidR="00750951" w:rsidRPr="00750951" w:rsidRDefault="00750951" w:rsidP="00750951">
      <w:pPr>
        <w:widowControl w:val="0"/>
        <w:rPr>
          <w:rFonts w:asciiTheme="majorHAnsi" w:hAnsiTheme="majorHAnsi" w:cstheme="majorHAnsi"/>
          <w:b/>
          <w:sz w:val="22"/>
          <w:szCs w:val="22"/>
        </w:rPr>
      </w:pPr>
      <w:r w:rsidRPr="00750951">
        <w:rPr>
          <w:rFonts w:asciiTheme="majorHAnsi" w:hAnsiTheme="majorHAnsi" w:cstheme="majorHAnsi"/>
          <w:b/>
          <w:sz w:val="22"/>
          <w:szCs w:val="22"/>
        </w:rPr>
        <w:t>CLASS CANCELLATIONS/POSTPONEMENTS/NOTIFICATIONS</w:t>
      </w:r>
    </w:p>
    <w:p w14:paraId="57C0209E" w14:textId="430BC86C" w:rsidR="00E43F8F" w:rsidRDefault="00750951">
      <w:pPr>
        <w:widowControl w:val="0"/>
        <w:rPr>
          <w:rFonts w:asciiTheme="majorHAnsi" w:hAnsiTheme="majorHAnsi" w:cstheme="majorHAnsi"/>
          <w:sz w:val="22"/>
          <w:szCs w:val="22"/>
        </w:rPr>
      </w:pPr>
      <w:r w:rsidRPr="00750951">
        <w:rPr>
          <w:rFonts w:asciiTheme="majorHAnsi" w:hAnsiTheme="majorHAnsi" w:cstheme="majorHAnsi"/>
          <w:sz w:val="22"/>
          <w:szCs w:val="22"/>
        </w:rPr>
        <w:t>In the event a</w:t>
      </w:r>
      <w:r w:rsidR="005F794E">
        <w:rPr>
          <w:rFonts w:asciiTheme="majorHAnsi" w:hAnsiTheme="majorHAnsi" w:cstheme="majorHAnsi"/>
          <w:sz w:val="22"/>
          <w:szCs w:val="22"/>
        </w:rPr>
        <w:t>n in-person</w:t>
      </w:r>
      <w:r w:rsidRPr="00750951">
        <w:rPr>
          <w:rFonts w:asciiTheme="majorHAnsi" w:hAnsiTheme="majorHAnsi" w:cstheme="majorHAnsi"/>
          <w:sz w:val="22"/>
          <w:szCs w:val="22"/>
        </w:rPr>
        <w:t xml:space="preserve"> class session needs to be cancelled and/or postponed, you will receive a notification from me via Canvas Announcement. Please </w:t>
      </w:r>
      <w:hyperlink r:id="rId6" w:history="1">
        <w:r w:rsidRPr="00750951">
          <w:rPr>
            <w:rStyle w:val="Hyperlink"/>
            <w:rFonts w:asciiTheme="majorHAnsi" w:hAnsiTheme="majorHAnsi" w:cstheme="majorHAnsi"/>
            <w:sz w:val="22"/>
            <w:szCs w:val="22"/>
          </w:rPr>
          <w:t>enable Canvas notifications for Announcements</w:t>
        </w:r>
      </w:hyperlink>
      <w:r w:rsidRPr="00750951">
        <w:rPr>
          <w:rFonts w:asciiTheme="majorHAnsi" w:hAnsiTheme="majorHAnsi" w:cstheme="majorHAnsi"/>
          <w:sz w:val="22"/>
          <w:szCs w:val="22"/>
        </w:rPr>
        <w:t xml:space="preserve"> on your mobile device, and check Canvas each day before leaving for class.</w:t>
      </w:r>
    </w:p>
    <w:p w14:paraId="4EF3CBB1" w14:textId="77777777" w:rsidR="00AF0DE0" w:rsidRPr="00967516" w:rsidRDefault="00F33B4E">
      <w:pPr>
        <w:widowControl w:val="0"/>
        <w:rPr>
          <w:rFonts w:asciiTheme="majorHAnsi" w:hAnsiTheme="majorHAnsi" w:cstheme="majorHAnsi"/>
          <w:sz w:val="22"/>
          <w:szCs w:val="22"/>
        </w:rPr>
      </w:pPr>
      <w:r>
        <w:rPr>
          <w:rFonts w:asciiTheme="majorHAnsi" w:hAnsiTheme="majorHAnsi" w:cstheme="majorHAnsi"/>
          <w:noProof/>
          <w:sz w:val="22"/>
          <w:szCs w:val="22"/>
        </w:rPr>
        <w:pict w14:anchorId="1B3AABB6">
          <v:rect id="_x0000_i1030" style="width:0;height:1.5pt" o:hralign="center" o:hrstd="t" o:hr="t" fillcolor="#a0a0a0" stroked="f"/>
        </w:pict>
      </w:r>
    </w:p>
    <w:p w14:paraId="79DA2821" w14:textId="69F2D9A6" w:rsidR="00AF0DE0" w:rsidRDefault="00B80E3B">
      <w:pPr>
        <w:rPr>
          <w:rFonts w:asciiTheme="majorHAnsi" w:hAnsiTheme="majorHAnsi" w:cstheme="majorHAnsi"/>
          <w:b/>
          <w:sz w:val="22"/>
          <w:szCs w:val="22"/>
        </w:rPr>
      </w:pPr>
      <w:r w:rsidRPr="009B28DE">
        <w:rPr>
          <w:rFonts w:asciiTheme="majorHAnsi" w:hAnsiTheme="majorHAnsi" w:cstheme="majorHAnsi"/>
          <w:b/>
          <w:color w:val="000000"/>
          <w:sz w:val="22"/>
          <w:szCs w:val="22"/>
        </w:rPr>
        <w:t xml:space="preserve">ATTENDANCE </w:t>
      </w:r>
      <w:r w:rsidR="00C57AD0" w:rsidRPr="009B28DE">
        <w:rPr>
          <w:rFonts w:asciiTheme="majorHAnsi" w:hAnsiTheme="majorHAnsi" w:cstheme="majorHAnsi"/>
          <w:b/>
          <w:sz w:val="22"/>
          <w:szCs w:val="22"/>
        </w:rPr>
        <w:t>POLICY</w:t>
      </w:r>
    </w:p>
    <w:p w14:paraId="102E821E" w14:textId="2C5293A4" w:rsidR="00E43F8F" w:rsidRDefault="00E43F8F" w:rsidP="00E43F8F">
      <w:pPr>
        <w:rPr>
          <w:rFonts w:asciiTheme="majorHAnsi" w:hAnsiTheme="majorHAnsi" w:cstheme="majorHAnsi"/>
          <w:bCs/>
          <w:i/>
          <w:iCs/>
          <w:sz w:val="22"/>
          <w:szCs w:val="22"/>
        </w:rPr>
      </w:pPr>
      <w:r w:rsidRPr="00E43F8F">
        <w:rPr>
          <w:rFonts w:asciiTheme="majorHAnsi" w:hAnsiTheme="majorHAnsi" w:cstheme="majorHAnsi"/>
          <w:bCs/>
          <w:sz w:val="22"/>
          <w:szCs w:val="22"/>
        </w:rPr>
        <w:t xml:space="preserve">This class will meet in person </w:t>
      </w:r>
      <w:r w:rsidR="00317E60">
        <w:rPr>
          <w:rFonts w:asciiTheme="majorHAnsi" w:hAnsiTheme="majorHAnsi" w:cstheme="majorHAnsi"/>
          <w:bCs/>
          <w:sz w:val="22"/>
          <w:szCs w:val="22"/>
        </w:rPr>
        <w:t>eight</w:t>
      </w:r>
      <w:r w:rsidRPr="00E43F8F">
        <w:rPr>
          <w:rFonts w:asciiTheme="majorHAnsi" w:hAnsiTheme="majorHAnsi" w:cstheme="majorHAnsi"/>
          <w:bCs/>
          <w:sz w:val="22"/>
          <w:szCs w:val="22"/>
        </w:rPr>
        <w:t xml:space="preserve"> (</w:t>
      </w:r>
      <w:r w:rsidR="00B13296">
        <w:rPr>
          <w:rFonts w:asciiTheme="majorHAnsi" w:hAnsiTheme="majorHAnsi" w:cstheme="majorHAnsi"/>
          <w:bCs/>
          <w:sz w:val="22"/>
          <w:szCs w:val="22"/>
        </w:rPr>
        <w:t>8</w:t>
      </w:r>
      <w:r w:rsidRPr="00E43F8F">
        <w:rPr>
          <w:rFonts w:asciiTheme="majorHAnsi" w:hAnsiTheme="majorHAnsi" w:cstheme="majorHAnsi"/>
          <w:bCs/>
          <w:sz w:val="22"/>
          <w:szCs w:val="22"/>
        </w:rPr>
        <w:t>) times and asynchronously online for the remaining weeks (see course schedule and Canvas updates weekly). Since this class meets in-person only eight (</w:t>
      </w:r>
      <w:r w:rsidR="00B13296">
        <w:rPr>
          <w:rFonts w:asciiTheme="majorHAnsi" w:hAnsiTheme="majorHAnsi" w:cstheme="majorHAnsi"/>
          <w:bCs/>
          <w:sz w:val="22"/>
          <w:szCs w:val="22"/>
        </w:rPr>
        <w:t>8</w:t>
      </w:r>
      <w:r w:rsidRPr="00E43F8F">
        <w:rPr>
          <w:rFonts w:asciiTheme="majorHAnsi" w:hAnsiTheme="majorHAnsi" w:cstheme="majorHAnsi"/>
          <w:bCs/>
          <w:sz w:val="22"/>
          <w:szCs w:val="22"/>
        </w:rPr>
        <w:t xml:space="preserve">) times per semester, attendance is </w:t>
      </w:r>
      <w:r w:rsidRPr="00E43F8F">
        <w:rPr>
          <w:rFonts w:asciiTheme="majorHAnsi" w:hAnsiTheme="majorHAnsi" w:cstheme="majorHAnsi"/>
          <w:bCs/>
          <w:i/>
          <w:iCs/>
          <w:sz w:val="22"/>
          <w:szCs w:val="22"/>
        </w:rPr>
        <w:t>REQUIRED and NECESSARY</w:t>
      </w:r>
      <w:r w:rsidRPr="00E43F8F">
        <w:rPr>
          <w:rFonts w:asciiTheme="majorHAnsi" w:hAnsiTheme="majorHAnsi" w:cstheme="majorHAnsi"/>
          <w:bCs/>
          <w:sz w:val="22"/>
          <w:szCs w:val="22"/>
        </w:rPr>
        <w:t xml:space="preserve">. Our time in class will consist of small group and whole class discussion, guest speakers, and critical learning with respect to the key content, assignments, and concepts. You are a VITAL part of this learning community, and your contributions are part of the knowledge that we will create in our classroom. Attendance at in person sessions counts for </w:t>
      </w:r>
      <w:r w:rsidR="001F7AE3">
        <w:rPr>
          <w:rFonts w:asciiTheme="majorHAnsi" w:hAnsiTheme="majorHAnsi" w:cstheme="majorHAnsi"/>
          <w:bCs/>
          <w:sz w:val="22"/>
          <w:szCs w:val="22"/>
        </w:rPr>
        <w:t>3</w:t>
      </w:r>
      <w:r w:rsidRPr="00E43F8F">
        <w:rPr>
          <w:rFonts w:asciiTheme="majorHAnsi" w:hAnsiTheme="majorHAnsi" w:cstheme="majorHAnsi"/>
          <w:bCs/>
          <w:sz w:val="22"/>
          <w:szCs w:val="22"/>
        </w:rPr>
        <w:t xml:space="preserve">0% of your final grade.  </w:t>
      </w:r>
      <w:r w:rsidRPr="00E43F8F">
        <w:rPr>
          <w:rFonts w:asciiTheme="majorHAnsi" w:hAnsiTheme="majorHAnsi" w:cstheme="majorHAnsi"/>
          <w:bCs/>
          <w:i/>
          <w:iCs/>
          <w:sz w:val="22"/>
          <w:szCs w:val="22"/>
        </w:rPr>
        <w:t>Please attend all classes and arrive on time!</w:t>
      </w:r>
      <w:r w:rsidR="009834E5">
        <w:rPr>
          <w:rFonts w:asciiTheme="majorHAnsi" w:hAnsiTheme="majorHAnsi" w:cstheme="majorHAnsi"/>
          <w:bCs/>
          <w:i/>
          <w:iCs/>
          <w:sz w:val="22"/>
          <w:szCs w:val="22"/>
        </w:rPr>
        <w:t xml:space="preserve"> </w:t>
      </w:r>
    </w:p>
    <w:p w14:paraId="2BF2372C" w14:textId="77777777" w:rsidR="00D4061D" w:rsidRPr="00737B75" w:rsidRDefault="00D4061D" w:rsidP="00273F76">
      <w:pPr>
        <w:rPr>
          <w:rFonts w:asciiTheme="majorHAnsi" w:hAnsiTheme="majorHAnsi" w:cstheme="majorHAnsi"/>
          <w:b/>
          <w:sz w:val="12"/>
          <w:szCs w:val="12"/>
        </w:rPr>
      </w:pPr>
    </w:p>
    <w:p w14:paraId="063B4F61" w14:textId="34F99AD8" w:rsidR="00273F76" w:rsidRDefault="006E78F8" w:rsidP="00273F76">
      <w:pPr>
        <w:rPr>
          <w:rFonts w:asciiTheme="majorHAnsi" w:hAnsiTheme="majorHAnsi" w:cstheme="majorHAnsi"/>
          <w:b/>
          <w:sz w:val="22"/>
          <w:szCs w:val="22"/>
        </w:rPr>
      </w:pPr>
      <w:r w:rsidRPr="001C11F5">
        <w:rPr>
          <w:rFonts w:asciiTheme="majorHAnsi" w:hAnsiTheme="majorHAnsi" w:cstheme="majorHAnsi"/>
          <w:b/>
          <w:sz w:val="22"/>
          <w:szCs w:val="22"/>
        </w:rPr>
        <w:t xml:space="preserve">The following attendance </w:t>
      </w:r>
      <w:proofErr w:type="gramStart"/>
      <w:r w:rsidRPr="001C11F5">
        <w:rPr>
          <w:rFonts w:asciiTheme="majorHAnsi" w:hAnsiTheme="majorHAnsi" w:cstheme="majorHAnsi"/>
          <w:b/>
          <w:sz w:val="22"/>
          <w:szCs w:val="22"/>
        </w:rPr>
        <w:t>poli</w:t>
      </w:r>
      <w:r w:rsidR="00273F76">
        <w:rPr>
          <w:rFonts w:asciiTheme="majorHAnsi" w:hAnsiTheme="majorHAnsi" w:cstheme="majorHAnsi"/>
          <w:b/>
          <w:sz w:val="22"/>
          <w:szCs w:val="22"/>
        </w:rPr>
        <w:t>ces</w:t>
      </w:r>
      <w:proofErr w:type="gramEnd"/>
      <w:r w:rsidR="00273F76">
        <w:rPr>
          <w:rFonts w:asciiTheme="majorHAnsi" w:hAnsiTheme="majorHAnsi" w:cstheme="majorHAnsi"/>
          <w:b/>
          <w:sz w:val="22"/>
          <w:szCs w:val="22"/>
        </w:rPr>
        <w:t xml:space="preserve"> are in effect for this section of </w:t>
      </w:r>
      <w:r w:rsidR="00847080">
        <w:rPr>
          <w:rFonts w:asciiTheme="majorHAnsi" w:hAnsiTheme="majorHAnsi" w:cstheme="majorHAnsi"/>
          <w:b/>
          <w:sz w:val="22"/>
          <w:szCs w:val="22"/>
        </w:rPr>
        <w:t>EDEE/ME</w:t>
      </w:r>
      <w:r w:rsidR="0031039C">
        <w:rPr>
          <w:rFonts w:asciiTheme="majorHAnsi" w:hAnsiTheme="majorHAnsi" w:cstheme="majorHAnsi"/>
          <w:b/>
          <w:sz w:val="22"/>
          <w:szCs w:val="22"/>
        </w:rPr>
        <w:t xml:space="preserve"> 4890</w:t>
      </w:r>
      <w:r w:rsidRPr="001C11F5">
        <w:rPr>
          <w:rFonts w:asciiTheme="majorHAnsi" w:hAnsiTheme="majorHAnsi" w:cstheme="majorHAnsi"/>
          <w:b/>
          <w:sz w:val="22"/>
          <w:szCs w:val="22"/>
        </w:rPr>
        <w:t>:</w:t>
      </w:r>
    </w:p>
    <w:p w14:paraId="41438447" w14:textId="77777777" w:rsidR="00E43F8F" w:rsidRPr="00E43F8F" w:rsidRDefault="00E43F8F" w:rsidP="00273F76">
      <w:pPr>
        <w:rPr>
          <w:rFonts w:asciiTheme="majorHAnsi" w:hAnsiTheme="majorHAnsi" w:cstheme="majorHAnsi"/>
          <w:b/>
          <w:sz w:val="14"/>
          <w:szCs w:val="14"/>
        </w:rPr>
      </w:pPr>
    </w:p>
    <w:p w14:paraId="0EB61425" w14:textId="2FA87DF5"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First Absence:</w:t>
      </w:r>
      <w:r w:rsidRPr="00E43F8F">
        <w:rPr>
          <w:rFonts w:asciiTheme="majorHAnsi" w:hAnsiTheme="majorHAnsi" w:cstheme="majorHAnsi"/>
          <w:bCs/>
          <w:sz w:val="22"/>
          <w:szCs w:val="22"/>
        </w:rPr>
        <w:t xml:space="preserve"> You are permitted one (1) absence from this class (</w:t>
      </w:r>
      <w:proofErr w:type="gramStart"/>
      <w:r w:rsidRPr="00E43F8F">
        <w:rPr>
          <w:rFonts w:asciiTheme="majorHAnsi" w:hAnsiTheme="majorHAnsi" w:cstheme="majorHAnsi"/>
          <w:bCs/>
          <w:sz w:val="22"/>
          <w:szCs w:val="22"/>
        </w:rPr>
        <w:t>excused</w:t>
      </w:r>
      <w:proofErr w:type="gramEnd"/>
      <w:r w:rsidRPr="00E43F8F">
        <w:rPr>
          <w:rFonts w:asciiTheme="majorHAnsi" w:hAnsiTheme="majorHAnsi" w:cstheme="majorHAnsi"/>
          <w:bCs/>
          <w:sz w:val="22"/>
          <w:szCs w:val="22"/>
        </w:rPr>
        <w:t xml:space="preserve"> or unexcused) without penalty </w:t>
      </w:r>
      <w:proofErr w:type="gramStart"/>
      <w:r w:rsidRPr="00E43F8F">
        <w:rPr>
          <w:rFonts w:asciiTheme="majorHAnsi" w:hAnsiTheme="majorHAnsi" w:cstheme="majorHAnsi"/>
          <w:bCs/>
          <w:sz w:val="22"/>
          <w:szCs w:val="22"/>
        </w:rPr>
        <w:t>as long as</w:t>
      </w:r>
      <w:proofErr w:type="gramEnd"/>
      <w:r w:rsidRPr="00E43F8F">
        <w:rPr>
          <w:rFonts w:asciiTheme="majorHAnsi" w:hAnsiTheme="majorHAnsi" w:cstheme="majorHAnsi"/>
          <w:bCs/>
          <w:sz w:val="22"/>
          <w:szCs w:val="22"/>
        </w:rPr>
        <w:t xml:space="preserve"> you notify the instructor in writing in advance</w:t>
      </w:r>
      <w:r w:rsidR="001F7AE3">
        <w:rPr>
          <w:rFonts w:asciiTheme="majorHAnsi" w:hAnsiTheme="majorHAnsi" w:cstheme="majorHAnsi"/>
          <w:bCs/>
          <w:sz w:val="22"/>
          <w:szCs w:val="22"/>
        </w:rPr>
        <w:t>.</w:t>
      </w:r>
    </w:p>
    <w:p w14:paraId="7A2F816A" w14:textId="6F952715"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Two Absences:</w:t>
      </w:r>
      <w:r w:rsidRPr="00E43F8F">
        <w:rPr>
          <w:rFonts w:asciiTheme="majorHAnsi" w:hAnsiTheme="majorHAnsi" w:cstheme="majorHAnsi"/>
          <w:bCs/>
          <w:sz w:val="22"/>
          <w:szCs w:val="22"/>
        </w:rPr>
        <w:t xml:space="preserve"> If you miss two (2) </w:t>
      </w:r>
      <w:proofErr w:type="gramStart"/>
      <w:r w:rsidRPr="00E43F8F">
        <w:rPr>
          <w:rFonts w:asciiTheme="majorHAnsi" w:hAnsiTheme="majorHAnsi" w:cstheme="majorHAnsi"/>
          <w:bCs/>
          <w:sz w:val="22"/>
          <w:szCs w:val="22"/>
        </w:rPr>
        <w:t>in person</w:t>
      </w:r>
      <w:proofErr w:type="gramEnd"/>
      <w:r w:rsidRPr="00E43F8F">
        <w:rPr>
          <w:rFonts w:asciiTheme="majorHAnsi" w:hAnsiTheme="majorHAnsi" w:cstheme="majorHAnsi"/>
          <w:bCs/>
          <w:sz w:val="22"/>
          <w:szCs w:val="22"/>
        </w:rPr>
        <w:t xml:space="preserve"> classes, you must notify the instructor in writing and provide official documentation of the necessity of the second absence. </w:t>
      </w:r>
      <w:r w:rsidR="001F7AE3">
        <w:rPr>
          <w:rFonts w:asciiTheme="majorHAnsi" w:hAnsiTheme="majorHAnsi" w:cstheme="majorHAnsi"/>
          <w:bCs/>
          <w:sz w:val="22"/>
          <w:szCs w:val="22"/>
        </w:rPr>
        <w:t xml:space="preserve"> </w:t>
      </w:r>
      <w:r w:rsidRPr="00E43F8F">
        <w:rPr>
          <w:rFonts w:asciiTheme="majorHAnsi" w:hAnsiTheme="majorHAnsi" w:cstheme="majorHAnsi"/>
          <w:bCs/>
          <w:i/>
          <w:iCs/>
          <w:sz w:val="22"/>
          <w:szCs w:val="22"/>
        </w:rPr>
        <w:t>If you have an unexcused absence without documentation, you will receive a full letter grade deduction from your final grade in this course.</w:t>
      </w:r>
    </w:p>
    <w:p w14:paraId="0B84C5A2"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Three or More Absences:</w:t>
      </w:r>
      <w:r w:rsidRPr="00E43F8F">
        <w:rPr>
          <w:rFonts w:asciiTheme="majorHAnsi" w:hAnsiTheme="majorHAnsi" w:cstheme="majorHAnsi"/>
          <w:bCs/>
          <w:sz w:val="22"/>
          <w:szCs w:val="22"/>
        </w:rPr>
        <w:t xml:space="preserve"> If you are absent from </w:t>
      </w:r>
      <w:proofErr w:type="gramStart"/>
      <w:r w:rsidRPr="00E43F8F">
        <w:rPr>
          <w:rFonts w:asciiTheme="majorHAnsi" w:hAnsiTheme="majorHAnsi" w:cstheme="majorHAnsi"/>
          <w:bCs/>
          <w:sz w:val="22"/>
          <w:szCs w:val="22"/>
        </w:rPr>
        <w:t>in</w:t>
      </w:r>
      <w:proofErr w:type="gramEnd"/>
      <w:r w:rsidRPr="00E43F8F">
        <w:rPr>
          <w:rFonts w:asciiTheme="majorHAnsi" w:hAnsiTheme="majorHAnsi" w:cstheme="majorHAnsi"/>
          <w:bCs/>
          <w:sz w:val="22"/>
          <w:szCs w:val="22"/>
        </w:rPr>
        <w:t xml:space="preserve">-person class four three (3) or more times, </w:t>
      </w:r>
      <w:r w:rsidRPr="00E43F8F">
        <w:rPr>
          <w:rFonts w:asciiTheme="majorHAnsi" w:hAnsiTheme="majorHAnsi" w:cstheme="majorHAnsi"/>
          <w:bCs/>
          <w:i/>
          <w:iCs/>
          <w:sz w:val="22"/>
          <w:szCs w:val="22"/>
        </w:rPr>
        <w:t>you will receive an automatic D or F as your final grade for this course</w:t>
      </w:r>
      <w:r w:rsidRPr="00E43F8F">
        <w:rPr>
          <w:rFonts w:asciiTheme="majorHAnsi" w:hAnsiTheme="majorHAnsi" w:cstheme="majorHAnsi"/>
          <w:bCs/>
          <w:sz w:val="22"/>
          <w:szCs w:val="22"/>
        </w:rPr>
        <w:t xml:space="preserve">, based on instructor discretion on the nature of your absences. You may have to retake the course in the subsequent semester. This will delay your graduation and certification </w:t>
      </w:r>
      <w:proofErr w:type="gramStart"/>
      <w:r w:rsidRPr="00E43F8F">
        <w:rPr>
          <w:rFonts w:asciiTheme="majorHAnsi" w:hAnsiTheme="majorHAnsi" w:cstheme="majorHAnsi"/>
          <w:bCs/>
          <w:sz w:val="22"/>
          <w:szCs w:val="22"/>
        </w:rPr>
        <w:t>status, and</w:t>
      </w:r>
      <w:proofErr w:type="gramEnd"/>
      <w:r w:rsidRPr="00E43F8F">
        <w:rPr>
          <w:rFonts w:asciiTheme="majorHAnsi" w:hAnsiTheme="majorHAnsi" w:cstheme="majorHAnsi"/>
          <w:bCs/>
          <w:sz w:val="22"/>
          <w:szCs w:val="22"/>
        </w:rPr>
        <w:t xml:space="preserve"> could potentially affect your financial aid status.</w:t>
      </w:r>
    </w:p>
    <w:p w14:paraId="7F9E90B8" w14:textId="464C5A65"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Tardiness:</w:t>
      </w:r>
      <w:r w:rsidRPr="00E43F8F">
        <w:rPr>
          <w:rFonts w:asciiTheme="majorHAnsi" w:hAnsiTheme="majorHAnsi" w:cstheme="majorHAnsi"/>
          <w:bCs/>
          <w:sz w:val="22"/>
          <w:szCs w:val="22"/>
        </w:rPr>
        <w:t xml:space="preserve"> If you are late to </w:t>
      </w:r>
      <w:proofErr w:type="gramStart"/>
      <w:r w:rsidRPr="00E43F8F">
        <w:rPr>
          <w:rFonts w:asciiTheme="majorHAnsi" w:hAnsiTheme="majorHAnsi" w:cstheme="majorHAnsi"/>
          <w:bCs/>
          <w:sz w:val="22"/>
          <w:szCs w:val="22"/>
        </w:rPr>
        <w:t>in</w:t>
      </w:r>
      <w:proofErr w:type="gramEnd"/>
      <w:r w:rsidRPr="00E43F8F">
        <w:rPr>
          <w:rFonts w:asciiTheme="majorHAnsi" w:hAnsiTheme="majorHAnsi" w:cstheme="majorHAnsi"/>
          <w:bCs/>
          <w:sz w:val="22"/>
          <w:szCs w:val="22"/>
        </w:rPr>
        <w:t xml:space="preserve">-person class due to weather or unforeseen circumstances once or twice, that is completely acceptable and reasonable. However, if you are </w:t>
      </w:r>
      <w:r w:rsidRPr="00E43F8F">
        <w:rPr>
          <w:rFonts w:asciiTheme="majorHAnsi" w:hAnsiTheme="majorHAnsi" w:cstheme="majorHAnsi"/>
          <w:bCs/>
          <w:i/>
          <w:iCs/>
          <w:sz w:val="22"/>
          <w:szCs w:val="22"/>
        </w:rPr>
        <w:t>chronically tardy</w:t>
      </w:r>
      <w:r w:rsidRPr="00E43F8F">
        <w:rPr>
          <w:rFonts w:asciiTheme="majorHAnsi" w:hAnsiTheme="majorHAnsi" w:cstheme="majorHAnsi"/>
          <w:bCs/>
          <w:sz w:val="22"/>
          <w:szCs w:val="22"/>
        </w:rPr>
        <w:t xml:space="preserve"> (late arrival more than two times), </w:t>
      </w:r>
      <w:r w:rsidR="001F7AE3">
        <w:rPr>
          <w:rFonts w:asciiTheme="majorHAnsi" w:hAnsiTheme="majorHAnsi" w:cstheme="majorHAnsi"/>
          <w:bCs/>
          <w:i/>
          <w:iCs/>
          <w:sz w:val="22"/>
          <w:szCs w:val="22"/>
        </w:rPr>
        <w:t>points</w:t>
      </w:r>
      <w:r w:rsidRPr="00E43F8F">
        <w:rPr>
          <w:rFonts w:asciiTheme="majorHAnsi" w:hAnsiTheme="majorHAnsi" w:cstheme="majorHAnsi"/>
          <w:bCs/>
          <w:i/>
          <w:iCs/>
          <w:sz w:val="22"/>
          <w:szCs w:val="22"/>
        </w:rPr>
        <w:t xml:space="preserve"> will be deducted from your final grade at the instructor’s discretion.</w:t>
      </w:r>
    </w:p>
    <w:p w14:paraId="31A6BE1B" w14:textId="346DEF70" w:rsidR="00E43F8F" w:rsidRPr="001F7AE3" w:rsidRDefault="00E43F8F" w:rsidP="001F7AE3">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Attendance Reporting:</w:t>
      </w:r>
      <w:r w:rsidRPr="00E43F8F">
        <w:rPr>
          <w:rFonts w:asciiTheme="majorHAnsi" w:hAnsiTheme="majorHAnsi" w:cstheme="majorHAnsi"/>
          <w:bCs/>
          <w:sz w:val="22"/>
          <w:szCs w:val="22"/>
        </w:rPr>
        <w:t xml:space="preserve"> It is YOUR responsibility to sign the attendance sheet AND email the instructor about your absence(s).</w:t>
      </w:r>
    </w:p>
    <w:p w14:paraId="2C60FF27" w14:textId="77777777" w:rsidR="00273F76" w:rsidRDefault="00273F76" w:rsidP="00273F76">
      <w:pPr>
        <w:rPr>
          <w:rFonts w:asciiTheme="majorHAnsi" w:hAnsiTheme="majorHAnsi" w:cstheme="majorHAnsi"/>
          <w:b/>
          <w:sz w:val="12"/>
          <w:szCs w:val="12"/>
        </w:rPr>
      </w:pPr>
    </w:p>
    <w:p w14:paraId="3B5E1F35" w14:textId="77777777" w:rsidR="00E43F8F" w:rsidRPr="00E43F8F" w:rsidRDefault="00E43F8F" w:rsidP="00273F76">
      <w:pPr>
        <w:rPr>
          <w:rFonts w:asciiTheme="majorHAnsi" w:hAnsiTheme="majorHAnsi" w:cstheme="majorHAnsi"/>
          <w:b/>
          <w:sz w:val="2"/>
          <w:szCs w:val="2"/>
        </w:rPr>
      </w:pPr>
    </w:p>
    <w:p w14:paraId="1E782D2A" w14:textId="77777777" w:rsidR="003331B9" w:rsidRPr="00C669C5" w:rsidRDefault="003331B9" w:rsidP="003331B9">
      <w:pPr>
        <w:rPr>
          <w:rFonts w:asciiTheme="majorHAnsi" w:hAnsiTheme="majorHAnsi" w:cstheme="majorHAnsi"/>
          <w:sz w:val="4"/>
          <w:szCs w:val="4"/>
        </w:rPr>
      </w:pPr>
    </w:p>
    <w:p w14:paraId="0F7D2DA5" w14:textId="53C3ED6C" w:rsidR="003331B9" w:rsidRPr="003331B9" w:rsidRDefault="003331B9" w:rsidP="003331B9">
      <w:pPr>
        <w:rPr>
          <w:rFonts w:asciiTheme="majorHAnsi" w:hAnsiTheme="majorHAnsi" w:cstheme="majorHAnsi"/>
          <w:b/>
          <w:sz w:val="22"/>
          <w:szCs w:val="22"/>
        </w:rPr>
      </w:pPr>
      <w:hyperlink r:id="rId7" w:history="1">
        <w:r w:rsidRPr="003331B9">
          <w:rPr>
            <w:rStyle w:val="Hyperlink"/>
            <w:rFonts w:asciiTheme="majorHAnsi" w:hAnsiTheme="majorHAnsi" w:cstheme="majorHAnsi"/>
            <w:b/>
            <w:sz w:val="22"/>
            <w:szCs w:val="22"/>
          </w:rPr>
          <w:t>University Excused Absences (Policy 06.039):</w:t>
        </w:r>
      </w:hyperlink>
    </w:p>
    <w:p w14:paraId="504CD002"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Religious holy day, including travel for that purpose</w:t>
      </w:r>
    </w:p>
    <w:p w14:paraId="2DD4B7FE"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Active military service, including travel for that purpose</w:t>
      </w:r>
    </w:p>
    <w:p w14:paraId="54A347E4"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Participation in an official university function</w:t>
      </w:r>
    </w:p>
    <w:p w14:paraId="1709CDA6"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Illness or other extenuating circumstances</w:t>
      </w:r>
    </w:p>
    <w:p w14:paraId="6E230848" w14:textId="77777777" w:rsid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Pregnancy (must be medically necessary) and parenting under Title IX</w:t>
      </w:r>
    </w:p>
    <w:p w14:paraId="12F57B3E" w14:textId="77777777" w:rsidR="00656287" w:rsidRPr="00656287" w:rsidRDefault="00656287" w:rsidP="00656287">
      <w:pPr>
        <w:jc w:val="center"/>
        <w:rPr>
          <w:rFonts w:asciiTheme="majorHAnsi" w:hAnsiTheme="majorHAnsi" w:cstheme="majorHAnsi"/>
          <w:bCs/>
          <w:i/>
          <w:iCs/>
          <w:sz w:val="22"/>
          <w:szCs w:val="22"/>
        </w:rPr>
      </w:pPr>
    </w:p>
    <w:p w14:paraId="19FA02C9" w14:textId="7E6DF922" w:rsidR="00656287" w:rsidRPr="00656287" w:rsidRDefault="00656287" w:rsidP="00656287">
      <w:pPr>
        <w:jc w:val="center"/>
        <w:rPr>
          <w:rFonts w:asciiTheme="majorHAnsi" w:hAnsiTheme="majorHAnsi" w:cstheme="majorHAnsi"/>
          <w:bCs/>
          <w:i/>
          <w:iCs/>
          <w:sz w:val="22"/>
          <w:szCs w:val="22"/>
        </w:rPr>
      </w:pPr>
    </w:p>
    <w:p w14:paraId="5101AE16" w14:textId="77777777" w:rsidR="003331B9" w:rsidRPr="003331B9" w:rsidRDefault="003331B9" w:rsidP="003331B9">
      <w:pPr>
        <w:rPr>
          <w:rFonts w:asciiTheme="majorHAnsi" w:hAnsiTheme="majorHAnsi" w:cstheme="majorHAnsi"/>
          <w:b/>
          <w:sz w:val="8"/>
          <w:szCs w:val="8"/>
        </w:rPr>
      </w:pPr>
    </w:p>
    <w:p w14:paraId="48806C9D" w14:textId="77777777" w:rsidR="003331B9" w:rsidRPr="003331B9" w:rsidRDefault="003331B9" w:rsidP="003331B9">
      <w:pPr>
        <w:rPr>
          <w:rFonts w:asciiTheme="majorHAnsi" w:hAnsiTheme="majorHAnsi" w:cstheme="majorHAnsi"/>
          <w:b/>
          <w:color w:val="FF0000"/>
          <w:sz w:val="22"/>
          <w:szCs w:val="22"/>
          <w:u w:val="single"/>
        </w:rPr>
      </w:pPr>
      <w:r w:rsidRPr="003331B9">
        <w:rPr>
          <w:rFonts w:asciiTheme="majorHAnsi" w:hAnsiTheme="majorHAnsi" w:cstheme="majorHAnsi"/>
          <w:b/>
          <w:color w:val="FF0000"/>
          <w:sz w:val="22"/>
          <w:szCs w:val="22"/>
          <w:u w:val="single"/>
        </w:rPr>
        <w:t>Unexcused Absences:</w:t>
      </w:r>
    </w:p>
    <w:p w14:paraId="01D3AF16"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Student organization/Sorority/Fraternity events/meetings</w:t>
      </w:r>
    </w:p>
    <w:p w14:paraId="30F08F9F"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Car Trouble/Parking/Transportation Issues</w:t>
      </w:r>
    </w:p>
    <w:p w14:paraId="17C29C2F"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Vacations</w:t>
      </w:r>
    </w:p>
    <w:p w14:paraId="1FEE8441"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Work/Job (other than active military service)</w:t>
      </w:r>
    </w:p>
    <w:p w14:paraId="1C54688A"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Studying for Certification Exams/Completing work for other classes/Studying for other classes</w:t>
      </w:r>
    </w:p>
    <w:p w14:paraId="6C3BD916" w14:textId="252D3E83" w:rsidR="001C7B0B"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Other events that do not fall under UNT policy as deemed by instructor</w:t>
      </w:r>
    </w:p>
    <w:p w14:paraId="429B7C8C" w14:textId="5C5C74D6" w:rsidR="00532152" w:rsidRDefault="00F33B4E" w:rsidP="006E78F8">
      <w:pPr>
        <w:rPr>
          <w:rFonts w:asciiTheme="majorHAnsi" w:hAnsiTheme="majorHAnsi" w:cstheme="majorHAnsi"/>
          <w:sz w:val="22"/>
          <w:szCs w:val="22"/>
        </w:rPr>
      </w:pPr>
      <w:r>
        <w:rPr>
          <w:rFonts w:asciiTheme="majorHAnsi" w:hAnsiTheme="majorHAnsi" w:cstheme="majorHAnsi"/>
          <w:noProof/>
          <w:sz w:val="22"/>
          <w:szCs w:val="22"/>
        </w:rPr>
        <w:lastRenderedPageBreak/>
        <w:pict w14:anchorId="35CEDF62">
          <v:rect id="_x0000_i1031" style="width:0;height:1.5pt" o:hralign="center" o:hrstd="t" o:hr="t" fillcolor="#a0a0a0" stroked="f"/>
        </w:pict>
      </w:r>
    </w:p>
    <w:p w14:paraId="6205F11B" w14:textId="77777777" w:rsidR="00785529" w:rsidRPr="00C669C5" w:rsidRDefault="00785529" w:rsidP="00767172">
      <w:pPr>
        <w:rPr>
          <w:rFonts w:asciiTheme="majorHAnsi" w:hAnsiTheme="majorHAnsi" w:cstheme="majorHAnsi"/>
          <w:sz w:val="6"/>
          <w:szCs w:val="6"/>
        </w:rPr>
      </w:pPr>
      <w:bookmarkStart w:id="1" w:name="_2jfsp7iev6st" w:colFirst="0" w:colLast="0"/>
      <w:bookmarkEnd w:id="1"/>
    </w:p>
    <w:p w14:paraId="18FF8861" w14:textId="6EE380DE" w:rsidR="00AF6C11" w:rsidRDefault="001C11F5" w:rsidP="00AF6C11">
      <w:pPr>
        <w:jc w:val="center"/>
        <w:rPr>
          <w:rFonts w:asciiTheme="majorHAnsi" w:hAnsiTheme="majorHAnsi" w:cstheme="majorHAnsi"/>
          <w:b/>
          <w:sz w:val="20"/>
          <w:szCs w:val="20"/>
        </w:rPr>
      </w:pPr>
      <w:r w:rsidRPr="003451FB">
        <w:rPr>
          <w:rFonts w:asciiTheme="majorHAnsi" w:hAnsiTheme="majorHAnsi" w:cstheme="majorHAnsi"/>
          <w:b/>
          <w:sz w:val="20"/>
          <w:szCs w:val="20"/>
          <w:highlight w:val="yellow"/>
        </w:rPr>
        <w:t xml:space="preserve">CLASS SCHEDULE: </w:t>
      </w:r>
      <w:r w:rsidR="00E43F8F">
        <w:rPr>
          <w:rFonts w:asciiTheme="majorHAnsi" w:hAnsiTheme="majorHAnsi" w:cstheme="majorHAnsi"/>
          <w:b/>
          <w:sz w:val="20"/>
          <w:szCs w:val="20"/>
          <w:highlight w:val="yellow"/>
        </w:rPr>
        <w:t>SPRING 2025</w:t>
      </w:r>
      <w:r w:rsidRPr="003451FB">
        <w:rPr>
          <w:rFonts w:asciiTheme="majorHAnsi" w:hAnsiTheme="majorHAnsi" w:cstheme="majorHAnsi"/>
          <w:b/>
          <w:sz w:val="20"/>
          <w:szCs w:val="20"/>
          <w:highlight w:val="yellow"/>
        </w:rPr>
        <w:t xml:space="preserve"> (SUBJECT TO CHANGE AS NEEDED</w:t>
      </w:r>
      <w:r w:rsidR="003451FB" w:rsidRPr="003451FB">
        <w:rPr>
          <w:rFonts w:asciiTheme="majorHAnsi" w:hAnsiTheme="majorHAnsi" w:cstheme="majorHAnsi"/>
          <w:b/>
          <w:sz w:val="20"/>
          <w:szCs w:val="20"/>
          <w:highlight w:val="yellow"/>
        </w:rPr>
        <w:t xml:space="preserve"> – CHECK CANVAS DAILY</w:t>
      </w:r>
      <w:r w:rsidRPr="003451FB">
        <w:rPr>
          <w:rFonts w:asciiTheme="majorHAnsi" w:hAnsiTheme="majorHAnsi" w:cstheme="majorHAnsi"/>
          <w:b/>
          <w:sz w:val="20"/>
          <w:szCs w:val="20"/>
          <w:highlight w:val="yellow"/>
        </w:rPr>
        <w:t>)</w:t>
      </w:r>
    </w:p>
    <w:p w14:paraId="588FAE5E" w14:textId="77777777" w:rsidR="00CE5D88" w:rsidRPr="00C669C5" w:rsidRDefault="00CE5D88" w:rsidP="00AF6C11">
      <w:pPr>
        <w:jc w:val="center"/>
        <w:rPr>
          <w:rFonts w:asciiTheme="majorHAnsi" w:hAnsiTheme="majorHAnsi" w:cstheme="majorHAnsi"/>
          <w:b/>
          <w:sz w:val="10"/>
          <w:szCs w:val="10"/>
        </w:rPr>
      </w:pPr>
    </w:p>
    <w:tbl>
      <w:tblPr>
        <w:tblStyle w:val="TableGrid"/>
        <w:tblW w:w="4694" w:type="pct"/>
        <w:tblInd w:w="490" w:type="dxa"/>
        <w:tblLook w:val="04A0" w:firstRow="1" w:lastRow="0" w:firstColumn="1" w:lastColumn="0" w:noHBand="0" w:noVBand="1"/>
      </w:tblPr>
      <w:tblGrid>
        <w:gridCol w:w="1108"/>
        <w:gridCol w:w="420"/>
        <w:gridCol w:w="965"/>
        <w:gridCol w:w="1694"/>
        <w:gridCol w:w="6483"/>
      </w:tblGrid>
      <w:tr w:rsidR="003074C5" w:rsidRPr="005B23B4" w14:paraId="30B6CB8E" w14:textId="77777777" w:rsidTr="00367636">
        <w:trPr>
          <w:trHeight w:val="282"/>
        </w:trPr>
        <w:tc>
          <w:tcPr>
            <w:tcW w:w="519" w:type="pct"/>
            <w:tcBorders>
              <w:top w:val="single" w:sz="36" w:space="0" w:color="auto"/>
              <w:bottom w:val="single" w:sz="24" w:space="0" w:color="auto"/>
            </w:tcBorders>
          </w:tcPr>
          <w:p w14:paraId="11520BEC" w14:textId="77777777" w:rsidR="00792BFC" w:rsidRPr="00942D59" w:rsidRDefault="00792BFC" w:rsidP="000808DB">
            <w:pPr>
              <w:rPr>
                <w:rFonts w:asciiTheme="majorHAnsi" w:hAnsiTheme="majorHAnsi" w:cstheme="majorHAnsi"/>
                <w:b/>
                <w:sz w:val="20"/>
                <w:szCs w:val="20"/>
              </w:rPr>
            </w:pPr>
          </w:p>
        </w:tc>
        <w:tc>
          <w:tcPr>
            <w:tcW w:w="649" w:type="pct"/>
            <w:gridSpan w:val="2"/>
            <w:tcBorders>
              <w:top w:val="single" w:sz="36" w:space="0" w:color="auto"/>
              <w:bottom w:val="single" w:sz="24" w:space="0" w:color="auto"/>
            </w:tcBorders>
            <w:shd w:val="clear" w:color="auto" w:fill="auto"/>
            <w:vAlign w:val="center"/>
          </w:tcPr>
          <w:p w14:paraId="41A81381" w14:textId="154D447C" w:rsidR="00792BFC" w:rsidRDefault="00792BFC" w:rsidP="00AF6C11">
            <w:pPr>
              <w:jc w:val="center"/>
              <w:rPr>
                <w:rFonts w:asciiTheme="majorHAnsi" w:hAnsiTheme="majorHAnsi" w:cstheme="majorHAnsi"/>
                <w:b/>
                <w:sz w:val="20"/>
                <w:szCs w:val="20"/>
              </w:rPr>
            </w:pPr>
            <w:r w:rsidRPr="00942D59">
              <w:rPr>
                <w:rFonts w:asciiTheme="majorHAnsi" w:hAnsiTheme="majorHAnsi" w:cstheme="majorHAnsi"/>
                <w:b/>
                <w:sz w:val="20"/>
                <w:szCs w:val="20"/>
              </w:rPr>
              <w:t>Week/Date</w:t>
            </w:r>
          </w:p>
        </w:tc>
        <w:tc>
          <w:tcPr>
            <w:tcW w:w="794" w:type="pct"/>
            <w:tcBorders>
              <w:top w:val="single" w:sz="36" w:space="0" w:color="auto"/>
              <w:bottom w:val="single" w:sz="24" w:space="0" w:color="auto"/>
            </w:tcBorders>
            <w:shd w:val="clear" w:color="auto" w:fill="auto"/>
            <w:vAlign w:val="center"/>
          </w:tcPr>
          <w:p w14:paraId="6B17E8D8" w14:textId="05FA3047" w:rsidR="00792BFC" w:rsidRPr="00AF6C11" w:rsidRDefault="00CE5D88" w:rsidP="00F02768">
            <w:pPr>
              <w:jc w:val="center"/>
              <w:rPr>
                <w:rFonts w:asciiTheme="majorHAnsi" w:hAnsiTheme="majorHAnsi" w:cstheme="majorHAnsi"/>
                <w:b/>
                <w:sz w:val="20"/>
                <w:szCs w:val="20"/>
              </w:rPr>
            </w:pPr>
            <w:r>
              <w:rPr>
                <w:rFonts w:asciiTheme="majorHAnsi" w:hAnsiTheme="majorHAnsi" w:cstheme="majorHAnsi"/>
                <w:b/>
                <w:sz w:val="20"/>
                <w:szCs w:val="20"/>
              </w:rPr>
              <w:t>Class Type</w:t>
            </w:r>
          </w:p>
        </w:tc>
        <w:tc>
          <w:tcPr>
            <w:tcW w:w="3039" w:type="pct"/>
            <w:tcBorders>
              <w:top w:val="single" w:sz="36" w:space="0" w:color="auto"/>
              <w:bottom w:val="single" w:sz="24" w:space="0" w:color="auto"/>
            </w:tcBorders>
            <w:shd w:val="clear" w:color="auto" w:fill="auto"/>
            <w:vAlign w:val="center"/>
          </w:tcPr>
          <w:p w14:paraId="09F5AB3C" w14:textId="604930C4" w:rsidR="00792BFC" w:rsidRPr="00AF6C11" w:rsidRDefault="00792BFC" w:rsidP="00CB44FB">
            <w:pPr>
              <w:rPr>
                <w:rFonts w:asciiTheme="majorHAnsi" w:hAnsiTheme="majorHAnsi" w:cstheme="majorHAnsi"/>
                <w:b/>
                <w:sz w:val="20"/>
                <w:szCs w:val="20"/>
              </w:rPr>
            </w:pPr>
            <w:r w:rsidRPr="00AF6C11">
              <w:rPr>
                <w:rFonts w:asciiTheme="majorHAnsi" w:hAnsiTheme="majorHAnsi" w:cstheme="majorHAnsi"/>
                <w:b/>
                <w:sz w:val="20"/>
                <w:szCs w:val="20"/>
              </w:rPr>
              <w:t>Assignments</w:t>
            </w:r>
            <w:r>
              <w:rPr>
                <w:rFonts w:asciiTheme="majorHAnsi" w:hAnsiTheme="majorHAnsi" w:cstheme="majorHAnsi"/>
                <w:b/>
                <w:sz w:val="20"/>
                <w:szCs w:val="20"/>
              </w:rPr>
              <w:t>/Activities</w:t>
            </w:r>
            <w:r w:rsidR="00CE5D88">
              <w:rPr>
                <w:rFonts w:asciiTheme="majorHAnsi" w:hAnsiTheme="majorHAnsi" w:cstheme="majorHAnsi"/>
                <w:b/>
                <w:sz w:val="20"/>
                <w:szCs w:val="20"/>
              </w:rPr>
              <w:t>/Due Dates</w:t>
            </w:r>
          </w:p>
        </w:tc>
      </w:tr>
      <w:tr w:rsidR="003074C5" w:rsidRPr="005B23B4" w14:paraId="309AFDBB" w14:textId="77777777" w:rsidTr="00367636">
        <w:trPr>
          <w:trHeight w:val="507"/>
        </w:trPr>
        <w:tc>
          <w:tcPr>
            <w:tcW w:w="519" w:type="pct"/>
            <w:vMerge w:val="restart"/>
            <w:tcBorders>
              <w:top w:val="single" w:sz="24" w:space="0" w:color="auto"/>
              <w:bottom w:val="single" w:sz="24" w:space="0" w:color="auto"/>
            </w:tcBorders>
            <w:shd w:val="clear" w:color="auto" w:fill="FFFFFF" w:themeFill="background1"/>
            <w:textDirection w:val="btLr"/>
          </w:tcPr>
          <w:p w14:paraId="0146DA83" w14:textId="0469901C" w:rsidR="00792BFC" w:rsidRPr="00D718C2" w:rsidRDefault="0045679B" w:rsidP="0045679B">
            <w:pPr>
              <w:ind w:left="113" w:right="113"/>
              <w:rPr>
                <w:rFonts w:asciiTheme="majorHAnsi" w:hAnsiTheme="majorHAnsi" w:cstheme="majorHAnsi"/>
                <w:b/>
                <w:bCs/>
                <w:sz w:val="20"/>
                <w:szCs w:val="20"/>
              </w:rPr>
            </w:pPr>
            <w:r>
              <w:rPr>
                <w:rFonts w:asciiTheme="majorHAnsi" w:hAnsiTheme="majorHAnsi" w:cstheme="majorHAnsi"/>
                <w:b/>
                <w:bCs/>
                <w:sz w:val="20"/>
                <w:szCs w:val="20"/>
              </w:rPr>
              <w:t>Communication</w:t>
            </w:r>
          </w:p>
        </w:tc>
        <w:tc>
          <w:tcPr>
            <w:tcW w:w="197" w:type="pct"/>
            <w:tcBorders>
              <w:top w:val="single" w:sz="24" w:space="0" w:color="auto"/>
            </w:tcBorders>
            <w:shd w:val="clear" w:color="auto" w:fill="DAEEF3" w:themeFill="accent5" w:themeFillTint="33"/>
            <w:vAlign w:val="center"/>
          </w:tcPr>
          <w:p w14:paraId="6FABC73F" w14:textId="13A0220C" w:rsidR="00792BFC" w:rsidRPr="00D718C2" w:rsidRDefault="00792BFC" w:rsidP="00D718C2">
            <w:pPr>
              <w:jc w:val="center"/>
              <w:rPr>
                <w:rFonts w:asciiTheme="majorHAnsi" w:hAnsiTheme="majorHAnsi" w:cstheme="majorHAnsi"/>
                <w:b/>
                <w:bCs/>
                <w:sz w:val="20"/>
                <w:szCs w:val="20"/>
              </w:rPr>
            </w:pPr>
            <w:r w:rsidRPr="00D718C2">
              <w:rPr>
                <w:rFonts w:asciiTheme="majorHAnsi" w:hAnsiTheme="majorHAnsi" w:cstheme="majorHAnsi"/>
                <w:b/>
                <w:bCs/>
                <w:sz w:val="20"/>
                <w:szCs w:val="20"/>
              </w:rPr>
              <w:t>1</w:t>
            </w:r>
          </w:p>
        </w:tc>
        <w:tc>
          <w:tcPr>
            <w:tcW w:w="452" w:type="pct"/>
            <w:tcBorders>
              <w:top w:val="single" w:sz="24" w:space="0" w:color="auto"/>
            </w:tcBorders>
            <w:shd w:val="clear" w:color="auto" w:fill="DAEEF3" w:themeFill="accent5" w:themeFillTint="33"/>
            <w:vAlign w:val="center"/>
          </w:tcPr>
          <w:p w14:paraId="2C07B2B9" w14:textId="4A10477B" w:rsidR="00792BFC" w:rsidRPr="00D718C2" w:rsidRDefault="001F7AE3" w:rsidP="00E43F8F">
            <w:pPr>
              <w:rPr>
                <w:rFonts w:asciiTheme="majorHAnsi" w:hAnsiTheme="majorHAnsi" w:cstheme="majorHAnsi"/>
                <w:b/>
                <w:bCs/>
                <w:sz w:val="20"/>
                <w:szCs w:val="20"/>
              </w:rPr>
            </w:pPr>
            <w:r>
              <w:rPr>
                <w:rFonts w:asciiTheme="majorHAnsi" w:hAnsiTheme="majorHAnsi" w:cstheme="majorHAnsi"/>
                <w:b/>
                <w:bCs/>
                <w:sz w:val="20"/>
                <w:szCs w:val="20"/>
              </w:rPr>
              <w:t>1/1</w:t>
            </w:r>
            <w:r w:rsidR="00E55EB5">
              <w:rPr>
                <w:rFonts w:asciiTheme="majorHAnsi" w:hAnsiTheme="majorHAnsi" w:cstheme="majorHAnsi"/>
                <w:b/>
                <w:bCs/>
                <w:sz w:val="20"/>
                <w:szCs w:val="20"/>
              </w:rPr>
              <w:t>5</w:t>
            </w:r>
          </w:p>
        </w:tc>
        <w:tc>
          <w:tcPr>
            <w:tcW w:w="794" w:type="pct"/>
            <w:tcBorders>
              <w:top w:val="single" w:sz="24" w:space="0" w:color="auto"/>
            </w:tcBorders>
            <w:shd w:val="clear" w:color="auto" w:fill="DAEEF3" w:themeFill="accent5" w:themeFillTint="33"/>
            <w:vAlign w:val="center"/>
          </w:tcPr>
          <w:p w14:paraId="3E604058" w14:textId="189E6607" w:rsidR="00792BFC" w:rsidRPr="00F02768" w:rsidRDefault="00F02768" w:rsidP="00F02768">
            <w:pPr>
              <w:jc w:val="center"/>
              <w:rPr>
                <w:rFonts w:asciiTheme="majorHAnsi" w:hAnsiTheme="majorHAnsi" w:cstheme="majorHAnsi"/>
                <w:b/>
                <w:bCs/>
                <w:sz w:val="20"/>
                <w:szCs w:val="20"/>
              </w:rPr>
            </w:pPr>
            <w:r w:rsidRPr="00F02768">
              <w:rPr>
                <w:rFonts w:asciiTheme="majorHAnsi" w:hAnsiTheme="majorHAnsi" w:cstheme="majorHAnsi"/>
                <w:b/>
                <w:bCs/>
                <w:sz w:val="20"/>
                <w:szCs w:val="20"/>
              </w:rPr>
              <w:t>In Person</w:t>
            </w:r>
          </w:p>
        </w:tc>
        <w:tc>
          <w:tcPr>
            <w:tcW w:w="3039" w:type="pct"/>
            <w:tcBorders>
              <w:top w:val="single" w:sz="24" w:space="0" w:color="auto"/>
            </w:tcBorders>
            <w:shd w:val="clear" w:color="auto" w:fill="DAEEF3" w:themeFill="accent5" w:themeFillTint="33"/>
            <w:vAlign w:val="center"/>
          </w:tcPr>
          <w:p w14:paraId="2FC195C2" w14:textId="513252C5" w:rsidR="00EF4BFD" w:rsidRPr="008E384A" w:rsidRDefault="00754E05" w:rsidP="00E43F8F">
            <w:pPr>
              <w:rPr>
                <w:rFonts w:asciiTheme="majorHAnsi" w:hAnsiTheme="majorHAnsi" w:cstheme="majorHAnsi"/>
                <w:b/>
                <w:bCs/>
                <w:sz w:val="20"/>
                <w:szCs w:val="20"/>
              </w:rPr>
            </w:pPr>
            <w:r>
              <w:rPr>
                <w:rFonts w:asciiTheme="majorHAnsi" w:hAnsiTheme="majorHAnsi" w:cstheme="majorHAnsi"/>
                <w:b/>
                <w:bCs/>
                <w:sz w:val="20"/>
                <w:szCs w:val="20"/>
              </w:rPr>
              <w:t>Welcome and Introduction to the Course!</w:t>
            </w:r>
          </w:p>
        </w:tc>
      </w:tr>
      <w:tr w:rsidR="003074C5" w:rsidRPr="005B23B4" w14:paraId="5487C40B" w14:textId="77777777" w:rsidTr="00367636">
        <w:trPr>
          <w:trHeight w:val="390"/>
        </w:trPr>
        <w:tc>
          <w:tcPr>
            <w:tcW w:w="519" w:type="pct"/>
            <w:vMerge/>
            <w:tcBorders>
              <w:bottom w:val="single" w:sz="24" w:space="0" w:color="auto"/>
            </w:tcBorders>
          </w:tcPr>
          <w:p w14:paraId="3A6C4CEA" w14:textId="77777777" w:rsidR="00792BFC" w:rsidRPr="00AF6C11" w:rsidRDefault="00792BFC" w:rsidP="00D718C2">
            <w:pPr>
              <w:jc w:val="center"/>
              <w:rPr>
                <w:rFonts w:asciiTheme="majorHAnsi" w:hAnsiTheme="majorHAnsi" w:cstheme="majorHAnsi"/>
                <w:b/>
                <w:bCs/>
                <w:sz w:val="20"/>
                <w:szCs w:val="20"/>
              </w:rPr>
            </w:pPr>
          </w:p>
        </w:tc>
        <w:tc>
          <w:tcPr>
            <w:tcW w:w="197" w:type="pct"/>
            <w:tcBorders>
              <w:bottom w:val="single" w:sz="4" w:space="0" w:color="auto"/>
            </w:tcBorders>
            <w:shd w:val="clear" w:color="auto" w:fill="auto"/>
            <w:vAlign w:val="center"/>
          </w:tcPr>
          <w:p w14:paraId="4504C8FF" w14:textId="16399741"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2</w:t>
            </w:r>
          </w:p>
        </w:tc>
        <w:tc>
          <w:tcPr>
            <w:tcW w:w="452" w:type="pct"/>
            <w:tcBorders>
              <w:bottom w:val="single" w:sz="4" w:space="0" w:color="auto"/>
            </w:tcBorders>
            <w:shd w:val="clear" w:color="auto" w:fill="auto"/>
            <w:vAlign w:val="center"/>
          </w:tcPr>
          <w:p w14:paraId="639FC536" w14:textId="32FF1608" w:rsidR="00792BFC" w:rsidRPr="000808DB" w:rsidRDefault="0045679B" w:rsidP="00E43F8F">
            <w:pPr>
              <w:rPr>
                <w:rFonts w:asciiTheme="majorHAnsi" w:hAnsiTheme="majorHAnsi" w:cstheme="majorHAnsi"/>
                <w:sz w:val="20"/>
                <w:szCs w:val="20"/>
              </w:rPr>
            </w:pPr>
            <w:r>
              <w:rPr>
                <w:rFonts w:asciiTheme="majorHAnsi" w:hAnsiTheme="majorHAnsi" w:cstheme="majorHAnsi"/>
                <w:sz w:val="20"/>
                <w:szCs w:val="20"/>
              </w:rPr>
              <w:t>1/22</w:t>
            </w:r>
          </w:p>
        </w:tc>
        <w:tc>
          <w:tcPr>
            <w:tcW w:w="794" w:type="pct"/>
            <w:tcBorders>
              <w:bottom w:val="single" w:sz="4" w:space="0" w:color="auto"/>
            </w:tcBorders>
            <w:shd w:val="clear" w:color="auto" w:fill="auto"/>
            <w:vAlign w:val="center"/>
          </w:tcPr>
          <w:p w14:paraId="035D9C03" w14:textId="5B90A66C" w:rsidR="00792BFC" w:rsidRPr="00F02768" w:rsidRDefault="00792BFC" w:rsidP="00F02768">
            <w:pPr>
              <w:jc w:val="center"/>
              <w:rPr>
                <w:rFonts w:asciiTheme="majorHAnsi" w:hAnsiTheme="majorHAnsi" w:cstheme="majorHAnsi"/>
                <w:sz w:val="20"/>
                <w:szCs w:val="20"/>
              </w:rPr>
            </w:pPr>
          </w:p>
        </w:tc>
        <w:tc>
          <w:tcPr>
            <w:tcW w:w="3039" w:type="pct"/>
            <w:tcBorders>
              <w:bottom w:val="single" w:sz="4" w:space="0" w:color="auto"/>
            </w:tcBorders>
            <w:shd w:val="clear" w:color="auto" w:fill="auto"/>
            <w:vAlign w:val="center"/>
          </w:tcPr>
          <w:p w14:paraId="18C44887" w14:textId="77777777" w:rsidR="00F83BEE" w:rsidRDefault="001F7AE3" w:rsidP="00E43F8F">
            <w:pPr>
              <w:rPr>
                <w:rFonts w:asciiTheme="majorHAnsi" w:hAnsiTheme="majorHAnsi" w:cstheme="majorHAnsi"/>
                <w:sz w:val="20"/>
                <w:szCs w:val="20"/>
              </w:rPr>
            </w:pPr>
            <w:r>
              <w:rPr>
                <w:rFonts w:asciiTheme="majorHAnsi" w:hAnsiTheme="majorHAnsi" w:cstheme="majorHAnsi"/>
                <w:sz w:val="20"/>
                <w:szCs w:val="20"/>
              </w:rPr>
              <w:t>Discuss parent communication with your CT.  How does he/she approach parents concerning behavior or academic issues</w:t>
            </w:r>
            <w:r w:rsidR="0045679B">
              <w:rPr>
                <w:rFonts w:asciiTheme="majorHAnsi" w:hAnsiTheme="majorHAnsi" w:cstheme="majorHAnsi"/>
                <w:sz w:val="20"/>
                <w:szCs w:val="20"/>
              </w:rPr>
              <w:t xml:space="preserve">?  When and why do they request </w:t>
            </w:r>
            <w:proofErr w:type="gramStart"/>
            <w:r w:rsidR="0045679B">
              <w:rPr>
                <w:rFonts w:asciiTheme="majorHAnsi" w:hAnsiTheme="majorHAnsi" w:cstheme="majorHAnsi"/>
                <w:sz w:val="20"/>
                <w:szCs w:val="20"/>
              </w:rPr>
              <w:t>face</w:t>
            </w:r>
            <w:proofErr w:type="gramEnd"/>
            <w:r w:rsidR="0045679B">
              <w:rPr>
                <w:rFonts w:asciiTheme="majorHAnsi" w:hAnsiTheme="majorHAnsi" w:cstheme="majorHAnsi"/>
                <w:sz w:val="20"/>
                <w:szCs w:val="20"/>
              </w:rPr>
              <w:t xml:space="preserve">-to-face conference.  </w:t>
            </w:r>
            <w:r w:rsidR="00A92C33">
              <w:rPr>
                <w:rFonts w:asciiTheme="majorHAnsi" w:hAnsiTheme="majorHAnsi" w:cstheme="majorHAnsi"/>
                <w:sz w:val="20"/>
                <w:szCs w:val="20"/>
              </w:rPr>
              <w:t>Be ready to discuss s</w:t>
            </w:r>
            <w:r w:rsidR="0045679B">
              <w:rPr>
                <w:rFonts w:asciiTheme="majorHAnsi" w:hAnsiTheme="majorHAnsi" w:cstheme="majorHAnsi"/>
                <w:sz w:val="20"/>
                <w:szCs w:val="20"/>
              </w:rPr>
              <w:t>pecific examples next week.</w:t>
            </w:r>
          </w:p>
          <w:p w14:paraId="5C020507" w14:textId="09FB3174" w:rsidR="007F4648" w:rsidRPr="007F4648" w:rsidRDefault="007F4648" w:rsidP="00E43F8F">
            <w:pPr>
              <w:rPr>
                <w:rFonts w:asciiTheme="majorHAnsi" w:hAnsiTheme="majorHAnsi" w:cstheme="majorHAnsi"/>
                <w:b/>
                <w:bCs/>
                <w:sz w:val="20"/>
                <w:szCs w:val="20"/>
              </w:rPr>
            </w:pPr>
          </w:p>
        </w:tc>
      </w:tr>
      <w:tr w:rsidR="003074C5" w:rsidRPr="005B23B4" w14:paraId="57887409" w14:textId="77777777" w:rsidTr="00367636">
        <w:trPr>
          <w:cantSplit/>
          <w:trHeight w:val="390"/>
        </w:trPr>
        <w:tc>
          <w:tcPr>
            <w:tcW w:w="519" w:type="pct"/>
            <w:vMerge/>
            <w:tcBorders>
              <w:bottom w:val="single" w:sz="24" w:space="0" w:color="auto"/>
            </w:tcBorders>
            <w:shd w:val="clear" w:color="auto" w:fill="FFFFFF" w:themeFill="background1"/>
          </w:tcPr>
          <w:p w14:paraId="1FF20EEB" w14:textId="77777777" w:rsidR="00792BFC" w:rsidRPr="00D718C2" w:rsidRDefault="00792BFC" w:rsidP="00D718C2">
            <w:pPr>
              <w:jc w:val="center"/>
              <w:rPr>
                <w:rFonts w:asciiTheme="majorHAnsi" w:hAnsiTheme="majorHAnsi" w:cstheme="majorHAnsi"/>
                <w:b/>
                <w:bCs/>
                <w:sz w:val="20"/>
                <w:szCs w:val="20"/>
              </w:rPr>
            </w:pPr>
          </w:p>
        </w:tc>
        <w:tc>
          <w:tcPr>
            <w:tcW w:w="197" w:type="pct"/>
            <w:tcBorders>
              <w:bottom w:val="single" w:sz="24" w:space="0" w:color="auto"/>
            </w:tcBorders>
            <w:shd w:val="clear" w:color="auto" w:fill="DBE5F1" w:themeFill="accent1" w:themeFillTint="33"/>
            <w:vAlign w:val="center"/>
          </w:tcPr>
          <w:p w14:paraId="7778C66A" w14:textId="67CF8A1B" w:rsidR="00792BFC" w:rsidRPr="00D718C2" w:rsidRDefault="00792BFC" w:rsidP="00D718C2">
            <w:pPr>
              <w:jc w:val="center"/>
              <w:rPr>
                <w:rFonts w:asciiTheme="majorHAnsi" w:hAnsiTheme="majorHAnsi" w:cstheme="majorHAnsi"/>
                <w:b/>
                <w:bCs/>
                <w:sz w:val="20"/>
                <w:szCs w:val="20"/>
              </w:rPr>
            </w:pPr>
            <w:r w:rsidRPr="00D718C2">
              <w:rPr>
                <w:rFonts w:asciiTheme="majorHAnsi" w:hAnsiTheme="majorHAnsi" w:cstheme="majorHAnsi"/>
                <w:b/>
                <w:bCs/>
                <w:sz w:val="20"/>
                <w:szCs w:val="20"/>
              </w:rPr>
              <w:t>3</w:t>
            </w:r>
          </w:p>
        </w:tc>
        <w:tc>
          <w:tcPr>
            <w:tcW w:w="452" w:type="pct"/>
            <w:tcBorders>
              <w:bottom w:val="single" w:sz="24" w:space="0" w:color="auto"/>
            </w:tcBorders>
            <w:shd w:val="clear" w:color="auto" w:fill="DBE5F1" w:themeFill="accent1" w:themeFillTint="33"/>
            <w:vAlign w:val="center"/>
          </w:tcPr>
          <w:p w14:paraId="6F60CA57" w14:textId="3F35AA5D" w:rsidR="00792BFC" w:rsidRPr="00D718C2" w:rsidRDefault="0045679B" w:rsidP="00E43F8F">
            <w:pPr>
              <w:rPr>
                <w:rFonts w:asciiTheme="majorHAnsi" w:hAnsiTheme="majorHAnsi" w:cstheme="majorHAnsi"/>
                <w:b/>
                <w:bCs/>
                <w:sz w:val="20"/>
                <w:szCs w:val="20"/>
              </w:rPr>
            </w:pPr>
            <w:r>
              <w:rPr>
                <w:rFonts w:asciiTheme="majorHAnsi" w:hAnsiTheme="majorHAnsi" w:cstheme="majorHAnsi"/>
                <w:b/>
                <w:bCs/>
                <w:sz w:val="20"/>
                <w:szCs w:val="20"/>
              </w:rPr>
              <w:t>1/29</w:t>
            </w:r>
          </w:p>
        </w:tc>
        <w:tc>
          <w:tcPr>
            <w:tcW w:w="794" w:type="pct"/>
            <w:tcBorders>
              <w:bottom w:val="single" w:sz="24" w:space="0" w:color="auto"/>
            </w:tcBorders>
            <w:shd w:val="clear" w:color="auto" w:fill="DBE5F1" w:themeFill="accent1" w:themeFillTint="33"/>
            <w:vAlign w:val="center"/>
          </w:tcPr>
          <w:p w14:paraId="6F3F52EE" w14:textId="5B612685" w:rsidR="00792BFC" w:rsidRPr="00A92C33" w:rsidRDefault="0045679B" w:rsidP="00F02768">
            <w:pPr>
              <w:jc w:val="center"/>
              <w:rPr>
                <w:rFonts w:asciiTheme="majorHAnsi" w:hAnsiTheme="majorHAnsi" w:cstheme="majorHAnsi"/>
                <w:b/>
                <w:bCs/>
                <w:sz w:val="20"/>
                <w:szCs w:val="20"/>
              </w:rPr>
            </w:pPr>
            <w:r w:rsidRPr="00A92C33">
              <w:rPr>
                <w:rFonts w:asciiTheme="majorHAnsi" w:hAnsiTheme="majorHAnsi" w:cstheme="majorHAnsi"/>
                <w:b/>
                <w:bCs/>
                <w:sz w:val="20"/>
                <w:szCs w:val="20"/>
              </w:rPr>
              <w:t>In Person</w:t>
            </w:r>
          </w:p>
        </w:tc>
        <w:tc>
          <w:tcPr>
            <w:tcW w:w="3039" w:type="pct"/>
            <w:tcBorders>
              <w:bottom w:val="single" w:sz="24" w:space="0" w:color="auto"/>
            </w:tcBorders>
            <w:shd w:val="clear" w:color="auto" w:fill="DBE5F1" w:themeFill="accent1" w:themeFillTint="33"/>
            <w:vAlign w:val="center"/>
          </w:tcPr>
          <w:p w14:paraId="602AD3E6" w14:textId="6C9C7D84" w:rsidR="00346F06" w:rsidRDefault="007F4648" w:rsidP="00E43F8F">
            <w:pPr>
              <w:rPr>
                <w:rFonts w:asciiTheme="majorHAnsi" w:hAnsiTheme="majorHAnsi" w:cstheme="majorHAnsi"/>
                <w:b/>
                <w:bCs/>
                <w:sz w:val="20"/>
                <w:szCs w:val="20"/>
              </w:rPr>
            </w:pPr>
            <w:r>
              <w:rPr>
                <w:rFonts w:asciiTheme="majorHAnsi" w:hAnsiTheme="majorHAnsi" w:cstheme="majorHAnsi"/>
                <w:b/>
                <w:bCs/>
                <w:sz w:val="20"/>
                <w:szCs w:val="20"/>
              </w:rPr>
              <w:t xml:space="preserve"> Communicati</w:t>
            </w:r>
            <w:r w:rsidR="00633501">
              <w:rPr>
                <w:rFonts w:asciiTheme="majorHAnsi" w:hAnsiTheme="majorHAnsi" w:cstheme="majorHAnsi"/>
                <w:b/>
                <w:bCs/>
                <w:sz w:val="20"/>
                <w:szCs w:val="20"/>
              </w:rPr>
              <w:t xml:space="preserve">on: Communicating with </w:t>
            </w:r>
            <w:r w:rsidR="00301320">
              <w:rPr>
                <w:rFonts w:asciiTheme="majorHAnsi" w:hAnsiTheme="majorHAnsi" w:cstheme="majorHAnsi"/>
                <w:b/>
                <w:bCs/>
                <w:sz w:val="20"/>
                <w:szCs w:val="20"/>
              </w:rPr>
              <w:t xml:space="preserve">Students, Parents, and </w:t>
            </w:r>
            <w:r w:rsidR="00346F06">
              <w:rPr>
                <w:rFonts w:asciiTheme="majorHAnsi" w:hAnsiTheme="majorHAnsi" w:cstheme="majorHAnsi"/>
                <w:b/>
                <w:bCs/>
                <w:sz w:val="20"/>
                <w:szCs w:val="20"/>
              </w:rPr>
              <w:t>Colleagues:</w:t>
            </w:r>
          </w:p>
          <w:p w14:paraId="3ED35984" w14:textId="1CD1E588" w:rsidR="0014375F" w:rsidRDefault="00974EEB" w:rsidP="00E43F8F">
            <w:pPr>
              <w:rPr>
                <w:rFonts w:asciiTheme="majorHAnsi" w:hAnsiTheme="majorHAnsi" w:cstheme="majorHAnsi"/>
                <w:b/>
                <w:bCs/>
                <w:sz w:val="20"/>
                <w:szCs w:val="20"/>
              </w:rPr>
            </w:pPr>
            <w:r>
              <w:rPr>
                <w:rFonts w:asciiTheme="majorHAnsi" w:hAnsiTheme="majorHAnsi" w:cstheme="majorHAnsi"/>
                <w:b/>
                <w:bCs/>
                <w:sz w:val="20"/>
                <w:szCs w:val="20"/>
              </w:rPr>
              <w:t>Collaboration</w:t>
            </w:r>
            <w:r w:rsidR="002E085A">
              <w:rPr>
                <w:rFonts w:asciiTheme="majorHAnsi" w:hAnsiTheme="majorHAnsi" w:cstheme="majorHAnsi"/>
                <w:b/>
                <w:bCs/>
                <w:sz w:val="20"/>
                <w:szCs w:val="20"/>
              </w:rPr>
              <w:t xml:space="preserve"> with colleagues, communicating with students to encourage engagement and motivation, </w:t>
            </w:r>
            <w:r w:rsidR="00171FD6">
              <w:rPr>
                <w:rFonts w:asciiTheme="majorHAnsi" w:hAnsiTheme="majorHAnsi" w:cstheme="majorHAnsi"/>
                <w:b/>
                <w:bCs/>
                <w:sz w:val="20"/>
                <w:szCs w:val="20"/>
              </w:rPr>
              <w:t>working with parents regarding academic and behavior challenges.</w:t>
            </w:r>
          </w:p>
          <w:p w14:paraId="7E8779A6" w14:textId="794E0B61" w:rsidR="00F83BEE" w:rsidRDefault="007F4648" w:rsidP="00E43F8F">
            <w:pPr>
              <w:rPr>
                <w:rFonts w:asciiTheme="majorHAnsi" w:hAnsiTheme="majorHAnsi" w:cstheme="majorHAnsi"/>
                <w:b/>
                <w:bCs/>
                <w:sz w:val="20"/>
                <w:szCs w:val="20"/>
              </w:rPr>
            </w:pPr>
            <w:r>
              <w:rPr>
                <w:rFonts w:asciiTheme="majorHAnsi" w:hAnsiTheme="majorHAnsi" w:cstheme="majorHAnsi"/>
                <w:b/>
                <w:bCs/>
                <w:sz w:val="20"/>
                <w:szCs w:val="20"/>
              </w:rPr>
              <w:t xml:space="preserve"> </w:t>
            </w:r>
          </w:p>
          <w:p w14:paraId="7A53A95E" w14:textId="3F159368" w:rsidR="008D3C31" w:rsidRDefault="008D3C31" w:rsidP="00E43F8F">
            <w:pPr>
              <w:rPr>
                <w:rFonts w:asciiTheme="majorHAnsi" w:hAnsiTheme="majorHAnsi" w:cstheme="majorHAnsi"/>
                <w:b/>
                <w:bCs/>
                <w:sz w:val="20"/>
                <w:szCs w:val="20"/>
              </w:rPr>
            </w:pPr>
          </w:p>
          <w:p w14:paraId="19D9E73B" w14:textId="71EE5529" w:rsidR="007F4648" w:rsidRPr="00A92C33" w:rsidRDefault="007F4648" w:rsidP="00E43F8F">
            <w:pPr>
              <w:rPr>
                <w:rFonts w:asciiTheme="majorHAnsi" w:hAnsiTheme="majorHAnsi" w:cstheme="majorHAnsi"/>
                <w:b/>
                <w:bCs/>
                <w:sz w:val="20"/>
                <w:szCs w:val="20"/>
              </w:rPr>
            </w:pPr>
          </w:p>
        </w:tc>
      </w:tr>
      <w:tr w:rsidR="003074C5" w:rsidRPr="005B23B4" w14:paraId="7209B138" w14:textId="77777777" w:rsidTr="00367636">
        <w:trPr>
          <w:cantSplit/>
          <w:trHeight w:val="480"/>
        </w:trPr>
        <w:tc>
          <w:tcPr>
            <w:tcW w:w="519" w:type="pct"/>
            <w:vMerge w:val="restart"/>
            <w:tcBorders>
              <w:top w:val="single" w:sz="24" w:space="0" w:color="auto"/>
              <w:bottom w:val="single" w:sz="24" w:space="0" w:color="auto"/>
            </w:tcBorders>
            <w:textDirection w:val="btLr"/>
          </w:tcPr>
          <w:p w14:paraId="79F730C8" w14:textId="3CA2D8D6" w:rsidR="00792BFC" w:rsidRDefault="00A92C33"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Management Challenges and Restorative Practices</w:t>
            </w:r>
          </w:p>
          <w:p w14:paraId="560A3B9A" w14:textId="545C3742" w:rsidR="00792BFC" w:rsidRPr="00AF6C11" w:rsidRDefault="00792BFC" w:rsidP="00792BFC">
            <w:pPr>
              <w:ind w:left="113" w:right="113"/>
              <w:jc w:val="center"/>
              <w:rPr>
                <w:rFonts w:asciiTheme="majorHAnsi" w:hAnsiTheme="majorHAnsi" w:cstheme="majorHAnsi"/>
                <w:b/>
                <w:bCs/>
                <w:sz w:val="20"/>
                <w:szCs w:val="20"/>
              </w:rPr>
            </w:pPr>
          </w:p>
        </w:tc>
        <w:tc>
          <w:tcPr>
            <w:tcW w:w="197" w:type="pct"/>
            <w:tcBorders>
              <w:top w:val="single" w:sz="24" w:space="0" w:color="auto"/>
            </w:tcBorders>
            <w:shd w:val="clear" w:color="auto" w:fill="DBE5F1" w:themeFill="accent1" w:themeFillTint="33"/>
            <w:vAlign w:val="center"/>
          </w:tcPr>
          <w:p w14:paraId="28D8608D" w14:textId="2433106F"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4</w:t>
            </w:r>
          </w:p>
        </w:tc>
        <w:tc>
          <w:tcPr>
            <w:tcW w:w="452" w:type="pct"/>
            <w:tcBorders>
              <w:top w:val="single" w:sz="24" w:space="0" w:color="auto"/>
            </w:tcBorders>
            <w:shd w:val="clear" w:color="auto" w:fill="DBE5F1" w:themeFill="accent1" w:themeFillTint="33"/>
            <w:vAlign w:val="center"/>
          </w:tcPr>
          <w:p w14:paraId="0FFCCE8D" w14:textId="07483B0D" w:rsidR="00792BFC" w:rsidRPr="00961C33" w:rsidRDefault="0045679B" w:rsidP="00E43F8F">
            <w:pPr>
              <w:rPr>
                <w:rFonts w:asciiTheme="majorHAnsi" w:hAnsiTheme="majorHAnsi" w:cstheme="majorHAnsi"/>
                <w:b/>
                <w:bCs/>
                <w:sz w:val="20"/>
                <w:szCs w:val="20"/>
              </w:rPr>
            </w:pPr>
            <w:r w:rsidRPr="00961C33">
              <w:rPr>
                <w:rFonts w:asciiTheme="majorHAnsi" w:hAnsiTheme="majorHAnsi" w:cstheme="majorHAnsi"/>
                <w:b/>
                <w:bCs/>
                <w:sz w:val="20"/>
                <w:szCs w:val="20"/>
              </w:rPr>
              <w:t>2/</w:t>
            </w:r>
            <w:r w:rsidR="00D50F39" w:rsidRPr="00961C33">
              <w:rPr>
                <w:rFonts w:asciiTheme="majorHAnsi" w:hAnsiTheme="majorHAnsi" w:cstheme="majorHAnsi"/>
                <w:b/>
                <w:bCs/>
                <w:sz w:val="20"/>
                <w:szCs w:val="20"/>
              </w:rPr>
              <w:t>5</w:t>
            </w:r>
          </w:p>
        </w:tc>
        <w:tc>
          <w:tcPr>
            <w:tcW w:w="794" w:type="pct"/>
            <w:tcBorders>
              <w:top w:val="single" w:sz="24" w:space="0" w:color="auto"/>
            </w:tcBorders>
            <w:shd w:val="clear" w:color="auto" w:fill="DBE5F1" w:themeFill="accent1" w:themeFillTint="33"/>
            <w:vAlign w:val="center"/>
          </w:tcPr>
          <w:p w14:paraId="708CBC14" w14:textId="6E2E8E95" w:rsidR="00792BFC" w:rsidRPr="00961C33" w:rsidRDefault="00961C33" w:rsidP="00F02768">
            <w:pPr>
              <w:jc w:val="center"/>
              <w:rPr>
                <w:rFonts w:asciiTheme="majorHAnsi" w:hAnsiTheme="majorHAnsi" w:cstheme="majorHAnsi"/>
                <w:b/>
                <w:bCs/>
                <w:sz w:val="20"/>
                <w:szCs w:val="20"/>
              </w:rPr>
            </w:pPr>
            <w:r w:rsidRPr="00961C33">
              <w:rPr>
                <w:rFonts w:asciiTheme="majorHAnsi" w:hAnsiTheme="majorHAnsi" w:cstheme="majorHAnsi"/>
                <w:b/>
                <w:bCs/>
                <w:sz w:val="20"/>
                <w:szCs w:val="20"/>
              </w:rPr>
              <w:t>In Person</w:t>
            </w:r>
          </w:p>
        </w:tc>
        <w:tc>
          <w:tcPr>
            <w:tcW w:w="3039" w:type="pct"/>
            <w:tcBorders>
              <w:top w:val="single" w:sz="24" w:space="0" w:color="auto"/>
            </w:tcBorders>
            <w:shd w:val="clear" w:color="auto" w:fill="DBE5F1" w:themeFill="accent1" w:themeFillTint="33"/>
            <w:vAlign w:val="center"/>
          </w:tcPr>
          <w:p w14:paraId="665AB7DD" w14:textId="64D93A07" w:rsidR="00D82851" w:rsidRPr="00930473" w:rsidRDefault="00D82851" w:rsidP="00D82851">
            <w:pPr>
              <w:rPr>
                <w:rFonts w:asciiTheme="majorHAnsi" w:hAnsiTheme="majorHAnsi" w:cstheme="majorHAnsi"/>
                <w:b/>
                <w:sz w:val="20"/>
                <w:szCs w:val="20"/>
              </w:rPr>
            </w:pPr>
            <w:r w:rsidRPr="00930473">
              <w:rPr>
                <w:rFonts w:asciiTheme="majorHAnsi" w:hAnsiTheme="majorHAnsi" w:cstheme="majorHAnsi"/>
                <w:b/>
                <w:sz w:val="20"/>
                <w:szCs w:val="20"/>
              </w:rPr>
              <w:t>Guest Speaker</w:t>
            </w:r>
            <w:r>
              <w:rPr>
                <w:rFonts w:asciiTheme="majorHAnsi" w:hAnsiTheme="majorHAnsi" w:cstheme="majorHAnsi"/>
                <w:b/>
                <w:sz w:val="20"/>
                <w:szCs w:val="20"/>
              </w:rPr>
              <w:t xml:space="preserve"> – </w:t>
            </w:r>
            <w:r w:rsidR="00F2182B">
              <w:rPr>
                <w:rFonts w:asciiTheme="majorHAnsi" w:hAnsiTheme="majorHAnsi" w:cstheme="majorHAnsi"/>
                <w:b/>
                <w:sz w:val="20"/>
                <w:szCs w:val="20"/>
              </w:rPr>
              <w:t xml:space="preserve">Jason </w:t>
            </w:r>
            <w:r w:rsidR="00522B83">
              <w:rPr>
                <w:rFonts w:asciiTheme="majorHAnsi" w:hAnsiTheme="majorHAnsi" w:cstheme="majorHAnsi"/>
                <w:b/>
                <w:sz w:val="20"/>
                <w:szCs w:val="20"/>
              </w:rPr>
              <w:t xml:space="preserve">Liewehr (Denton ISD Executive Dir. </w:t>
            </w:r>
            <w:proofErr w:type="gramStart"/>
            <w:r w:rsidR="00522B83">
              <w:rPr>
                <w:rFonts w:asciiTheme="majorHAnsi" w:hAnsiTheme="majorHAnsi" w:cstheme="majorHAnsi"/>
                <w:b/>
                <w:sz w:val="20"/>
                <w:szCs w:val="20"/>
              </w:rPr>
              <w:t>Of Professional</w:t>
            </w:r>
            <w:proofErr w:type="gramEnd"/>
            <w:r w:rsidR="00522B83">
              <w:rPr>
                <w:rFonts w:asciiTheme="majorHAnsi" w:hAnsiTheme="majorHAnsi" w:cstheme="majorHAnsi"/>
                <w:b/>
                <w:sz w:val="20"/>
                <w:szCs w:val="20"/>
              </w:rPr>
              <w:t xml:space="preserve"> Personnel)</w:t>
            </w:r>
          </w:p>
          <w:p w14:paraId="5E39F72C" w14:textId="5439C223" w:rsidR="007408E2" w:rsidRPr="00CD0DF6" w:rsidRDefault="00D70A55" w:rsidP="007408E2">
            <w:pPr>
              <w:rPr>
                <w:rFonts w:asciiTheme="majorHAnsi" w:hAnsiTheme="majorHAnsi" w:cstheme="majorHAnsi"/>
                <w:b/>
                <w:sz w:val="20"/>
                <w:szCs w:val="20"/>
              </w:rPr>
            </w:pPr>
            <w:r>
              <w:rPr>
                <w:rFonts w:asciiTheme="majorHAnsi" w:hAnsiTheme="majorHAnsi" w:cstheme="majorHAnsi"/>
                <w:b/>
                <w:sz w:val="20"/>
                <w:szCs w:val="20"/>
              </w:rPr>
              <w:t>P</w:t>
            </w:r>
            <w:r w:rsidR="00D82851">
              <w:rPr>
                <w:rFonts w:asciiTheme="majorHAnsi" w:hAnsiTheme="majorHAnsi" w:cstheme="majorHAnsi"/>
                <w:b/>
                <w:sz w:val="20"/>
                <w:szCs w:val="20"/>
              </w:rPr>
              <w:t>repare for Denton ISD Interview Day</w:t>
            </w:r>
            <w:r>
              <w:rPr>
                <w:rFonts w:asciiTheme="majorHAnsi" w:hAnsiTheme="majorHAnsi" w:cstheme="majorHAnsi"/>
                <w:b/>
                <w:sz w:val="20"/>
                <w:szCs w:val="20"/>
              </w:rPr>
              <w:t xml:space="preserve">: review resumes, </w:t>
            </w:r>
            <w:r w:rsidR="00E44675">
              <w:rPr>
                <w:rFonts w:asciiTheme="majorHAnsi" w:hAnsiTheme="majorHAnsi" w:cstheme="majorHAnsi"/>
                <w:b/>
                <w:sz w:val="20"/>
                <w:szCs w:val="20"/>
              </w:rPr>
              <w:t>practice interview questions</w:t>
            </w:r>
            <w:r w:rsidR="00D00F9A">
              <w:rPr>
                <w:rFonts w:asciiTheme="majorHAnsi" w:hAnsiTheme="majorHAnsi" w:cstheme="majorHAnsi"/>
                <w:b/>
                <w:sz w:val="20"/>
                <w:szCs w:val="20"/>
              </w:rPr>
              <w:t>.</w:t>
            </w:r>
            <w:r w:rsidR="00B56DCC">
              <w:rPr>
                <w:rFonts w:asciiTheme="majorHAnsi" w:hAnsiTheme="majorHAnsi" w:cstheme="majorHAnsi"/>
                <w:b/>
                <w:sz w:val="20"/>
                <w:szCs w:val="20"/>
              </w:rPr>
              <w:t xml:space="preserve"> </w:t>
            </w:r>
          </w:p>
          <w:p w14:paraId="70CC3C1B" w14:textId="77777777" w:rsidR="007408E2" w:rsidRDefault="007408E2" w:rsidP="007408E2">
            <w:pPr>
              <w:rPr>
                <w:rFonts w:asciiTheme="majorHAnsi" w:hAnsiTheme="majorHAnsi" w:cstheme="majorHAnsi"/>
                <w:b/>
                <w:sz w:val="20"/>
                <w:szCs w:val="20"/>
              </w:rPr>
            </w:pPr>
          </w:p>
          <w:p w14:paraId="7B5865A7" w14:textId="77777777" w:rsidR="007408E2" w:rsidRDefault="007408E2" w:rsidP="00D82851">
            <w:pPr>
              <w:rPr>
                <w:rFonts w:asciiTheme="majorHAnsi" w:hAnsiTheme="majorHAnsi" w:cstheme="majorHAnsi"/>
                <w:b/>
                <w:sz w:val="20"/>
                <w:szCs w:val="20"/>
              </w:rPr>
            </w:pPr>
          </w:p>
          <w:p w14:paraId="00FFD7E2" w14:textId="2F8E59BD" w:rsidR="003E352E" w:rsidRPr="00FC71D6" w:rsidRDefault="003E352E" w:rsidP="00D82851">
            <w:pPr>
              <w:rPr>
                <w:rFonts w:asciiTheme="majorHAnsi" w:hAnsiTheme="majorHAnsi" w:cstheme="majorHAnsi"/>
                <w:bCs/>
                <w:sz w:val="20"/>
                <w:szCs w:val="20"/>
              </w:rPr>
            </w:pPr>
          </w:p>
        </w:tc>
      </w:tr>
      <w:tr w:rsidR="003074C5" w:rsidRPr="005B23B4" w14:paraId="70EDF9BD" w14:textId="77777777" w:rsidTr="00367636">
        <w:trPr>
          <w:trHeight w:val="2388"/>
        </w:trPr>
        <w:tc>
          <w:tcPr>
            <w:tcW w:w="519" w:type="pct"/>
            <w:vMerge/>
            <w:tcBorders>
              <w:bottom w:val="single" w:sz="24" w:space="0" w:color="auto"/>
            </w:tcBorders>
          </w:tcPr>
          <w:p w14:paraId="70B1F203" w14:textId="77777777" w:rsidR="00792BFC" w:rsidRPr="00AF6C11" w:rsidRDefault="00792BFC" w:rsidP="00D718C2">
            <w:pPr>
              <w:jc w:val="center"/>
              <w:rPr>
                <w:rFonts w:asciiTheme="majorHAnsi" w:hAnsiTheme="majorHAnsi" w:cstheme="majorHAnsi"/>
                <w:b/>
                <w:bCs/>
                <w:sz w:val="20"/>
                <w:szCs w:val="20"/>
              </w:rPr>
            </w:pPr>
          </w:p>
        </w:tc>
        <w:tc>
          <w:tcPr>
            <w:tcW w:w="197" w:type="pct"/>
            <w:tcBorders>
              <w:bottom w:val="single" w:sz="4" w:space="0" w:color="auto"/>
            </w:tcBorders>
            <w:shd w:val="clear" w:color="auto" w:fill="auto"/>
            <w:vAlign w:val="center"/>
          </w:tcPr>
          <w:p w14:paraId="78E0B36B" w14:textId="619D7582"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5</w:t>
            </w:r>
          </w:p>
        </w:tc>
        <w:tc>
          <w:tcPr>
            <w:tcW w:w="452" w:type="pct"/>
            <w:tcBorders>
              <w:bottom w:val="single" w:sz="4" w:space="0" w:color="auto"/>
            </w:tcBorders>
            <w:shd w:val="clear" w:color="auto" w:fill="auto"/>
            <w:vAlign w:val="center"/>
          </w:tcPr>
          <w:p w14:paraId="5F5001D6" w14:textId="56302D49" w:rsidR="00792BFC" w:rsidRPr="00A92C33" w:rsidRDefault="00511AE6" w:rsidP="00E43F8F">
            <w:pPr>
              <w:rPr>
                <w:rFonts w:asciiTheme="majorHAnsi" w:hAnsiTheme="majorHAnsi" w:cstheme="majorHAnsi"/>
                <w:b/>
                <w:bCs/>
                <w:sz w:val="20"/>
                <w:szCs w:val="20"/>
              </w:rPr>
            </w:pPr>
            <w:r>
              <w:rPr>
                <w:rFonts w:asciiTheme="majorHAnsi" w:hAnsiTheme="majorHAnsi" w:cstheme="majorHAnsi"/>
                <w:b/>
                <w:bCs/>
                <w:sz w:val="20"/>
                <w:szCs w:val="20"/>
              </w:rPr>
              <w:t>2/12</w:t>
            </w:r>
          </w:p>
        </w:tc>
        <w:tc>
          <w:tcPr>
            <w:tcW w:w="794" w:type="pct"/>
            <w:tcBorders>
              <w:bottom w:val="single" w:sz="4" w:space="0" w:color="auto"/>
            </w:tcBorders>
            <w:shd w:val="clear" w:color="auto" w:fill="auto"/>
            <w:vAlign w:val="center"/>
          </w:tcPr>
          <w:p w14:paraId="1B635339" w14:textId="4F533E2A" w:rsidR="00792BFC" w:rsidRPr="00A92C33" w:rsidRDefault="00511AE6" w:rsidP="00511AE6">
            <w:pPr>
              <w:rPr>
                <w:rFonts w:asciiTheme="majorHAnsi" w:hAnsiTheme="majorHAnsi" w:cstheme="majorHAnsi"/>
                <w:b/>
                <w:bCs/>
                <w:sz w:val="20"/>
                <w:szCs w:val="20"/>
              </w:rPr>
            </w:pPr>
            <w:r>
              <w:rPr>
                <w:rFonts w:asciiTheme="majorHAnsi" w:hAnsiTheme="majorHAnsi" w:cstheme="majorHAnsi"/>
                <w:b/>
                <w:bCs/>
                <w:sz w:val="20"/>
                <w:szCs w:val="20"/>
              </w:rPr>
              <w:t>Denton ISD</w:t>
            </w:r>
          </w:p>
        </w:tc>
        <w:tc>
          <w:tcPr>
            <w:tcW w:w="3039" w:type="pct"/>
            <w:tcBorders>
              <w:bottom w:val="single" w:sz="4" w:space="0" w:color="auto"/>
            </w:tcBorders>
            <w:shd w:val="clear" w:color="auto" w:fill="auto"/>
            <w:vAlign w:val="center"/>
          </w:tcPr>
          <w:p w14:paraId="73BA53C8" w14:textId="7FFB58B8" w:rsidR="00D50F39" w:rsidRPr="006C344F" w:rsidRDefault="00A11E5A" w:rsidP="00D50F39">
            <w:pPr>
              <w:rPr>
                <w:rFonts w:asciiTheme="majorHAnsi" w:hAnsiTheme="majorHAnsi" w:cstheme="majorHAnsi"/>
                <w:bCs/>
                <w:sz w:val="20"/>
                <w:szCs w:val="20"/>
              </w:rPr>
            </w:pPr>
            <w:r>
              <w:rPr>
                <w:rFonts w:asciiTheme="majorHAnsi" w:hAnsiTheme="majorHAnsi" w:cstheme="majorHAnsi"/>
                <w:bCs/>
                <w:sz w:val="20"/>
                <w:szCs w:val="20"/>
              </w:rPr>
              <w:t>Denton ISD Interview Day</w:t>
            </w:r>
          </w:p>
          <w:p w14:paraId="7FB8D338" w14:textId="77777777" w:rsidR="00D50F39" w:rsidRDefault="00D50F39" w:rsidP="00D50F39">
            <w:pPr>
              <w:rPr>
                <w:rFonts w:asciiTheme="majorHAnsi" w:hAnsiTheme="majorHAnsi" w:cstheme="majorHAnsi"/>
                <w:bCs/>
                <w:sz w:val="20"/>
                <w:szCs w:val="20"/>
              </w:rPr>
            </w:pPr>
          </w:p>
          <w:p w14:paraId="12F58B4E" w14:textId="243B2C96" w:rsidR="00F02768" w:rsidRPr="00A92C33" w:rsidRDefault="00F02768" w:rsidP="00D50F39">
            <w:pPr>
              <w:rPr>
                <w:rFonts w:asciiTheme="majorHAnsi" w:hAnsiTheme="majorHAnsi" w:cstheme="majorHAnsi"/>
                <w:b/>
                <w:bCs/>
                <w:sz w:val="20"/>
                <w:szCs w:val="20"/>
              </w:rPr>
            </w:pPr>
          </w:p>
        </w:tc>
      </w:tr>
      <w:tr w:rsidR="003074C5" w:rsidRPr="005B23B4" w14:paraId="7DCF824E" w14:textId="77777777" w:rsidTr="00367636">
        <w:trPr>
          <w:trHeight w:val="615"/>
        </w:trPr>
        <w:tc>
          <w:tcPr>
            <w:tcW w:w="519" w:type="pct"/>
            <w:vMerge/>
            <w:tcBorders>
              <w:bottom w:val="single" w:sz="24" w:space="0" w:color="auto"/>
            </w:tcBorders>
          </w:tcPr>
          <w:p w14:paraId="54C77683" w14:textId="77777777" w:rsidR="00792BFC" w:rsidRPr="00AF6C11" w:rsidRDefault="00792BFC" w:rsidP="00D718C2">
            <w:pPr>
              <w:jc w:val="center"/>
              <w:rPr>
                <w:rFonts w:asciiTheme="majorHAnsi" w:hAnsiTheme="majorHAnsi" w:cstheme="majorHAnsi"/>
                <w:b/>
                <w:bCs/>
                <w:sz w:val="20"/>
                <w:szCs w:val="20"/>
              </w:rPr>
            </w:pPr>
          </w:p>
        </w:tc>
        <w:tc>
          <w:tcPr>
            <w:tcW w:w="197" w:type="pct"/>
            <w:tcBorders>
              <w:bottom w:val="single" w:sz="24" w:space="0" w:color="auto"/>
            </w:tcBorders>
            <w:shd w:val="clear" w:color="auto" w:fill="DBE5F1" w:themeFill="accent1" w:themeFillTint="33"/>
            <w:vAlign w:val="center"/>
          </w:tcPr>
          <w:p w14:paraId="7492AFA8" w14:textId="759E4B9B" w:rsidR="00792BFC" w:rsidRPr="00E55EB5" w:rsidRDefault="00792BFC" w:rsidP="00D718C2">
            <w:pPr>
              <w:jc w:val="center"/>
              <w:rPr>
                <w:rFonts w:asciiTheme="majorHAnsi" w:hAnsiTheme="majorHAnsi" w:cstheme="majorHAnsi"/>
                <w:b/>
                <w:bCs/>
                <w:sz w:val="20"/>
                <w:szCs w:val="20"/>
              </w:rPr>
            </w:pPr>
            <w:r w:rsidRPr="00E55EB5">
              <w:rPr>
                <w:rFonts w:asciiTheme="majorHAnsi" w:hAnsiTheme="majorHAnsi" w:cstheme="majorHAnsi"/>
                <w:b/>
                <w:bCs/>
                <w:sz w:val="20"/>
                <w:szCs w:val="20"/>
              </w:rPr>
              <w:t>6</w:t>
            </w:r>
          </w:p>
        </w:tc>
        <w:tc>
          <w:tcPr>
            <w:tcW w:w="452" w:type="pct"/>
            <w:tcBorders>
              <w:bottom w:val="single" w:sz="24" w:space="0" w:color="auto"/>
            </w:tcBorders>
            <w:shd w:val="clear" w:color="auto" w:fill="DBE5F1" w:themeFill="accent1" w:themeFillTint="33"/>
            <w:vAlign w:val="center"/>
          </w:tcPr>
          <w:p w14:paraId="3A69C4BB" w14:textId="4DBA87E4" w:rsidR="00792BFC" w:rsidRPr="00D50F39" w:rsidRDefault="00D50F39" w:rsidP="00E43F8F">
            <w:pPr>
              <w:rPr>
                <w:rFonts w:asciiTheme="majorHAnsi" w:hAnsiTheme="majorHAnsi" w:cstheme="majorHAnsi"/>
                <w:sz w:val="20"/>
                <w:szCs w:val="20"/>
              </w:rPr>
            </w:pPr>
            <w:r w:rsidRPr="00D50F39">
              <w:rPr>
                <w:rFonts w:asciiTheme="majorHAnsi" w:hAnsiTheme="majorHAnsi" w:cstheme="majorHAnsi"/>
                <w:sz w:val="20"/>
                <w:szCs w:val="20"/>
              </w:rPr>
              <w:t>2/</w:t>
            </w:r>
            <w:r w:rsidR="00930473">
              <w:rPr>
                <w:rFonts w:asciiTheme="majorHAnsi" w:hAnsiTheme="majorHAnsi" w:cstheme="majorHAnsi"/>
                <w:sz w:val="20"/>
                <w:szCs w:val="20"/>
              </w:rPr>
              <w:t>19</w:t>
            </w:r>
          </w:p>
        </w:tc>
        <w:tc>
          <w:tcPr>
            <w:tcW w:w="794" w:type="pct"/>
            <w:tcBorders>
              <w:bottom w:val="single" w:sz="24" w:space="0" w:color="auto"/>
            </w:tcBorders>
            <w:shd w:val="clear" w:color="auto" w:fill="DBE5F1" w:themeFill="accent1" w:themeFillTint="33"/>
            <w:vAlign w:val="center"/>
          </w:tcPr>
          <w:p w14:paraId="06AD07CA" w14:textId="6B41F753" w:rsidR="00EE1B39" w:rsidRPr="001F3B1C" w:rsidRDefault="009444AC" w:rsidP="00F02768">
            <w:pPr>
              <w:jc w:val="center"/>
              <w:rPr>
                <w:rFonts w:asciiTheme="majorHAnsi" w:hAnsiTheme="majorHAnsi" w:cstheme="majorHAnsi"/>
                <w:b/>
                <w:bCs/>
                <w:sz w:val="20"/>
                <w:szCs w:val="20"/>
              </w:rPr>
            </w:pPr>
            <w:r>
              <w:rPr>
                <w:rFonts w:asciiTheme="majorHAnsi" w:hAnsiTheme="majorHAnsi" w:cstheme="majorHAnsi"/>
                <w:b/>
                <w:bCs/>
                <w:sz w:val="20"/>
                <w:szCs w:val="20"/>
              </w:rPr>
              <w:t>In Person</w:t>
            </w:r>
          </w:p>
        </w:tc>
        <w:tc>
          <w:tcPr>
            <w:tcW w:w="3039" w:type="pct"/>
            <w:tcBorders>
              <w:bottom w:val="single" w:sz="24" w:space="0" w:color="auto"/>
            </w:tcBorders>
            <w:shd w:val="clear" w:color="auto" w:fill="DBE5F1" w:themeFill="accent1" w:themeFillTint="33"/>
            <w:vAlign w:val="center"/>
          </w:tcPr>
          <w:p w14:paraId="156328DE" w14:textId="1119718F" w:rsidR="00B820FE" w:rsidRDefault="0052027D" w:rsidP="00B820FE">
            <w:pPr>
              <w:rPr>
                <w:rFonts w:asciiTheme="majorHAnsi" w:hAnsiTheme="majorHAnsi" w:cstheme="majorHAnsi"/>
                <w:bCs/>
                <w:sz w:val="20"/>
                <w:szCs w:val="20"/>
              </w:rPr>
            </w:pPr>
            <w:r w:rsidRPr="00CD0DF6">
              <w:rPr>
                <w:rFonts w:asciiTheme="majorHAnsi" w:hAnsiTheme="majorHAnsi" w:cstheme="majorHAnsi"/>
                <w:bCs/>
                <w:sz w:val="20"/>
                <w:szCs w:val="20"/>
              </w:rPr>
              <w:t>Using Data to Document Student Progre</w:t>
            </w:r>
            <w:r w:rsidR="00CD0DF6">
              <w:rPr>
                <w:rFonts w:asciiTheme="majorHAnsi" w:hAnsiTheme="majorHAnsi" w:cstheme="majorHAnsi"/>
                <w:bCs/>
                <w:sz w:val="20"/>
                <w:szCs w:val="20"/>
              </w:rPr>
              <w:t>s</w:t>
            </w:r>
          </w:p>
          <w:p w14:paraId="21B7E369" w14:textId="145B41AA" w:rsidR="00CD0DF6" w:rsidRPr="00CD0DF6" w:rsidRDefault="00CD0DF6" w:rsidP="00B820FE">
            <w:pPr>
              <w:rPr>
                <w:rFonts w:asciiTheme="majorHAnsi" w:hAnsiTheme="majorHAnsi" w:cstheme="majorHAnsi"/>
                <w:bCs/>
                <w:sz w:val="20"/>
                <w:szCs w:val="20"/>
              </w:rPr>
            </w:pPr>
            <w:r>
              <w:rPr>
                <w:rFonts w:asciiTheme="majorHAnsi" w:hAnsiTheme="majorHAnsi" w:cstheme="majorHAnsi"/>
                <w:bCs/>
                <w:sz w:val="20"/>
                <w:szCs w:val="20"/>
              </w:rPr>
              <w:t>Guest Speaker: Mary Beth Pierce</w:t>
            </w:r>
          </w:p>
          <w:p w14:paraId="718AF1B1" w14:textId="77777777" w:rsidR="001F3B1C" w:rsidRDefault="001F3B1C" w:rsidP="008B3FE6">
            <w:pPr>
              <w:rPr>
                <w:rFonts w:asciiTheme="majorHAnsi" w:hAnsiTheme="majorHAnsi" w:cstheme="majorHAnsi"/>
                <w:b/>
                <w:sz w:val="20"/>
                <w:szCs w:val="20"/>
              </w:rPr>
            </w:pPr>
          </w:p>
          <w:p w14:paraId="33812E07" w14:textId="1D8A47E1" w:rsidR="00EE1B39" w:rsidRPr="00D91967" w:rsidRDefault="00EE1B39" w:rsidP="003B4636">
            <w:pPr>
              <w:rPr>
                <w:rFonts w:asciiTheme="majorHAnsi" w:hAnsiTheme="majorHAnsi" w:cstheme="majorHAnsi"/>
                <w:bCs/>
                <w:sz w:val="20"/>
                <w:szCs w:val="20"/>
              </w:rPr>
            </w:pPr>
          </w:p>
        </w:tc>
      </w:tr>
      <w:tr w:rsidR="008B3FE6" w:rsidRPr="005B23B4" w14:paraId="50CE3CEC" w14:textId="77777777" w:rsidTr="00CD0DF6">
        <w:trPr>
          <w:trHeight w:val="680"/>
        </w:trPr>
        <w:tc>
          <w:tcPr>
            <w:tcW w:w="519" w:type="pct"/>
            <w:vMerge w:val="restart"/>
            <w:tcBorders>
              <w:top w:val="single" w:sz="24" w:space="0" w:color="auto"/>
              <w:bottom w:val="single" w:sz="24" w:space="0" w:color="auto"/>
            </w:tcBorders>
            <w:textDirection w:val="btLr"/>
          </w:tcPr>
          <w:p w14:paraId="27E7FFFA" w14:textId="418A4326" w:rsidR="008B3FE6" w:rsidRPr="00AF6C11" w:rsidRDefault="008B3FE6" w:rsidP="008B3FE6">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Data Collection, Organization, and Uses</w:t>
            </w:r>
          </w:p>
        </w:tc>
        <w:tc>
          <w:tcPr>
            <w:tcW w:w="197" w:type="pct"/>
            <w:tcBorders>
              <w:top w:val="single" w:sz="24" w:space="0" w:color="auto"/>
            </w:tcBorders>
            <w:shd w:val="clear" w:color="auto" w:fill="FFFFFF" w:themeFill="background1"/>
            <w:vAlign w:val="center"/>
          </w:tcPr>
          <w:p w14:paraId="1CC6DA48" w14:textId="031A6D84"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7</w:t>
            </w:r>
          </w:p>
        </w:tc>
        <w:tc>
          <w:tcPr>
            <w:tcW w:w="452" w:type="pct"/>
            <w:tcBorders>
              <w:top w:val="single" w:sz="24" w:space="0" w:color="auto"/>
            </w:tcBorders>
            <w:shd w:val="clear" w:color="auto" w:fill="FFFFFF" w:themeFill="background1"/>
            <w:vAlign w:val="center"/>
          </w:tcPr>
          <w:p w14:paraId="13B0BE05" w14:textId="34B022AD" w:rsidR="008B3FE6" w:rsidRPr="007A2895" w:rsidRDefault="008B3FE6" w:rsidP="008B3FE6">
            <w:pPr>
              <w:rPr>
                <w:rFonts w:asciiTheme="majorHAnsi" w:hAnsiTheme="majorHAnsi" w:cstheme="majorHAnsi"/>
                <w:b/>
                <w:bCs/>
                <w:sz w:val="20"/>
                <w:szCs w:val="20"/>
              </w:rPr>
            </w:pPr>
            <w:r>
              <w:rPr>
                <w:rFonts w:asciiTheme="majorHAnsi" w:hAnsiTheme="majorHAnsi" w:cstheme="majorHAnsi"/>
                <w:b/>
                <w:bCs/>
                <w:sz w:val="20"/>
                <w:szCs w:val="20"/>
              </w:rPr>
              <w:t>2/26</w:t>
            </w:r>
          </w:p>
        </w:tc>
        <w:tc>
          <w:tcPr>
            <w:tcW w:w="794" w:type="pct"/>
            <w:tcBorders>
              <w:top w:val="single" w:sz="24" w:space="0" w:color="auto"/>
            </w:tcBorders>
            <w:shd w:val="clear" w:color="auto" w:fill="FFFFFF" w:themeFill="background1"/>
            <w:vAlign w:val="center"/>
          </w:tcPr>
          <w:p w14:paraId="7E7692B0" w14:textId="7AB319C5" w:rsidR="008B3FE6" w:rsidRPr="007A2895" w:rsidRDefault="008B3FE6" w:rsidP="008B3FE6">
            <w:pPr>
              <w:rPr>
                <w:rFonts w:asciiTheme="majorHAnsi" w:hAnsiTheme="majorHAnsi" w:cstheme="majorHAnsi"/>
                <w:b/>
                <w:bCs/>
                <w:sz w:val="20"/>
                <w:szCs w:val="20"/>
              </w:rPr>
            </w:pPr>
          </w:p>
        </w:tc>
        <w:tc>
          <w:tcPr>
            <w:tcW w:w="3039" w:type="pct"/>
            <w:tcBorders>
              <w:top w:val="single" w:sz="24" w:space="0" w:color="auto"/>
            </w:tcBorders>
            <w:shd w:val="clear" w:color="auto" w:fill="FFFFFF" w:themeFill="background1"/>
            <w:vAlign w:val="center"/>
          </w:tcPr>
          <w:p w14:paraId="6052650A" w14:textId="6EB9D5D0" w:rsidR="005E653C" w:rsidRDefault="005E653C" w:rsidP="008B3FE6">
            <w:pPr>
              <w:rPr>
                <w:rFonts w:asciiTheme="majorHAnsi" w:hAnsiTheme="majorHAnsi" w:cstheme="majorHAnsi"/>
                <w:bCs/>
                <w:sz w:val="20"/>
                <w:szCs w:val="20"/>
              </w:rPr>
            </w:pPr>
          </w:p>
          <w:p w14:paraId="555E3668" w14:textId="77777777" w:rsidR="008B3FE6" w:rsidRPr="00EE1B39" w:rsidRDefault="008B3FE6" w:rsidP="008B3FE6">
            <w:pPr>
              <w:rPr>
                <w:rFonts w:asciiTheme="majorHAnsi" w:hAnsiTheme="majorHAnsi" w:cstheme="majorHAnsi"/>
                <w:bCs/>
                <w:sz w:val="20"/>
                <w:szCs w:val="20"/>
              </w:rPr>
            </w:pPr>
          </w:p>
          <w:p w14:paraId="1A5A23BA" w14:textId="7DA15F83" w:rsidR="008B3FE6" w:rsidRPr="00930473" w:rsidRDefault="008B3FE6" w:rsidP="008B3FE6">
            <w:pPr>
              <w:rPr>
                <w:rFonts w:asciiTheme="majorHAnsi" w:hAnsiTheme="majorHAnsi" w:cstheme="majorHAnsi"/>
                <w:b/>
                <w:sz w:val="20"/>
                <w:szCs w:val="20"/>
              </w:rPr>
            </w:pPr>
          </w:p>
          <w:p w14:paraId="15FE1DE9" w14:textId="7F292B1D" w:rsidR="008B3FE6" w:rsidRPr="00487D36" w:rsidRDefault="008B3FE6" w:rsidP="008B3FE6">
            <w:pPr>
              <w:rPr>
                <w:rFonts w:asciiTheme="majorHAnsi" w:hAnsiTheme="majorHAnsi" w:cstheme="majorHAnsi"/>
                <w:sz w:val="20"/>
                <w:szCs w:val="20"/>
              </w:rPr>
            </w:pPr>
          </w:p>
        </w:tc>
      </w:tr>
      <w:tr w:rsidR="008B3FE6" w:rsidRPr="005B23B4" w14:paraId="4ECD3839" w14:textId="77777777" w:rsidTr="00367636">
        <w:trPr>
          <w:trHeight w:val="462"/>
        </w:trPr>
        <w:tc>
          <w:tcPr>
            <w:tcW w:w="519" w:type="pct"/>
            <w:vMerge/>
            <w:tcBorders>
              <w:bottom w:val="single" w:sz="24" w:space="0" w:color="auto"/>
            </w:tcBorders>
          </w:tcPr>
          <w:p w14:paraId="4D1CF818" w14:textId="77777777" w:rsidR="008B3FE6" w:rsidRPr="00AF6C11" w:rsidRDefault="008B3FE6" w:rsidP="008B3FE6">
            <w:pPr>
              <w:jc w:val="center"/>
              <w:rPr>
                <w:rFonts w:asciiTheme="majorHAnsi" w:hAnsiTheme="majorHAnsi" w:cstheme="majorHAnsi"/>
                <w:b/>
                <w:bCs/>
                <w:sz w:val="20"/>
                <w:szCs w:val="20"/>
              </w:rPr>
            </w:pPr>
          </w:p>
        </w:tc>
        <w:tc>
          <w:tcPr>
            <w:tcW w:w="197" w:type="pct"/>
            <w:shd w:val="clear" w:color="auto" w:fill="auto"/>
            <w:vAlign w:val="center"/>
          </w:tcPr>
          <w:p w14:paraId="13041C4E" w14:textId="0A53D4F2"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8</w:t>
            </w:r>
          </w:p>
        </w:tc>
        <w:tc>
          <w:tcPr>
            <w:tcW w:w="452" w:type="pct"/>
            <w:shd w:val="clear" w:color="auto" w:fill="auto"/>
            <w:vAlign w:val="center"/>
          </w:tcPr>
          <w:p w14:paraId="1FBE8566" w14:textId="1FF36E12" w:rsidR="008B3FE6" w:rsidRPr="00D718C2" w:rsidRDefault="008B3FE6" w:rsidP="008B3FE6">
            <w:pPr>
              <w:rPr>
                <w:rFonts w:asciiTheme="majorHAnsi" w:hAnsiTheme="majorHAnsi" w:cstheme="majorHAnsi"/>
                <w:b/>
                <w:bCs/>
                <w:sz w:val="20"/>
                <w:szCs w:val="20"/>
              </w:rPr>
            </w:pPr>
            <w:r>
              <w:rPr>
                <w:rFonts w:asciiTheme="majorHAnsi" w:hAnsiTheme="majorHAnsi" w:cstheme="majorHAnsi"/>
                <w:b/>
                <w:bCs/>
                <w:sz w:val="20"/>
                <w:szCs w:val="20"/>
              </w:rPr>
              <w:t>3/5</w:t>
            </w:r>
          </w:p>
        </w:tc>
        <w:tc>
          <w:tcPr>
            <w:tcW w:w="794" w:type="pct"/>
            <w:shd w:val="clear" w:color="auto" w:fill="auto"/>
            <w:vAlign w:val="center"/>
          </w:tcPr>
          <w:p w14:paraId="6B106235" w14:textId="2C1F7B4B" w:rsidR="008B3FE6" w:rsidRPr="00F02768" w:rsidRDefault="008B3FE6" w:rsidP="008B3FE6">
            <w:pPr>
              <w:jc w:val="center"/>
              <w:rPr>
                <w:rFonts w:asciiTheme="majorHAnsi" w:hAnsiTheme="majorHAnsi" w:cstheme="majorHAnsi"/>
                <w:b/>
                <w:bCs/>
                <w:sz w:val="20"/>
                <w:szCs w:val="20"/>
              </w:rPr>
            </w:pPr>
          </w:p>
        </w:tc>
        <w:tc>
          <w:tcPr>
            <w:tcW w:w="3039" w:type="pct"/>
            <w:shd w:val="clear" w:color="auto" w:fill="auto"/>
            <w:vAlign w:val="center"/>
          </w:tcPr>
          <w:p w14:paraId="7F753708" w14:textId="21003E77" w:rsidR="008B3FE6" w:rsidRPr="003074C5" w:rsidRDefault="00CD0DF6" w:rsidP="008B3FE6">
            <w:pPr>
              <w:rPr>
                <w:rFonts w:asciiTheme="majorHAnsi" w:hAnsiTheme="majorHAnsi" w:cstheme="majorHAnsi"/>
                <w:bCs/>
                <w:sz w:val="20"/>
                <w:szCs w:val="20"/>
              </w:rPr>
            </w:pPr>
            <w:r>
              <w:rPr>
                <w:rFonts w:asciiTheme="majorHAnsi" w:hAnsiTheme="majorHAnsi" w:cstheme="majorHAnsi"/>
                <w:sz w:val="20"/>
                <w:szCs w:val="20"/>
              </w:rPr>
              <w:t>Lesson Planning for Student Success</w:t>
            </w:r>
          </w:p>
        </w:tc>
      </w:tr>
      <w:tr w:rsidR="008B3FE6" w:rsidRPr="005B23B4" w14:paraId="37702A81" w14:textId="77777777" w:rsidTr="00367636">
        <w:trPr>
          <w:trHeight w:val="327"/>
        </w:trPr>
        <w:tc>
          <w:tcPr>
            <w:tcW w:w="519" w:type="pct"/>
            <w:vMerge/>
            <w:tcBorders>
              <w:bottom w:val="single" w:sz="24" w:space="0" w:color="auto"/>
            </w:tcBorders>
            <w:shd w:val="clear" w:color="auto" w:fill="D9D9D9" w:themeFill="background1" w:themeFillShade="D9"/>
          </w:tcPr>
          <w:p w14:paraId="56B08F33" w14:textId="77777777" w:rsidR="008B3FE6" w:rsidRPr="00D718C2" w:rsidRDefault="008B3FE6" w:rsidP="008B3FE6">
            <w:pPr>
              <w:jc w:val="center"/>
              <w:rPr>
                <w:rFonts w:asciiTheme="majorHAnsi" w:hAnsiTheme="majorHAnsi" w:cstheme="majorHAnsi"/>
                <w:b/>
                <w:bCs/>
                <w:sz w:val="20"/>
                <w:szCs w:val="20"/>
              </w:rPr>
            </w:pPr>
          </w:p>
        </w:tc>
        <w:tc>
          <w:tcPr>
            <w:tcW w:w="197" w:type="pct"/>
            <w:tcBorders>
              <w:bottom w:val="single" w:sz="4" w:space="0" w:color="auto"/>
            </w:tcBorders>
            <w:shd w:val="clear" w:color="auto" w:fill="92D050"/>
            <w:vAlign w:val="center"/>
          </w:tcPr>
          <w:p w14:paraId="31F2C889" w14:textId="6B6682B0" w:rsidR="008B3FE6" w:rsidRPr="00D718C2" w:rsidRDefault="008B3FE6" w:rsidP="008B3FE6">
            <w:pPr>
              <w:jc w:val="center"/>
              <w:rPr>
                <w:rFonts w:asciiTheme="majorHAnsi" w:hAnsiTheme="majorHAnsi" w:cstheme="majorHAnsi"/>
                <w:b/>
                <w:bCs/>
                <w:sz w:val="20"/>
                <w:szCs w:val="20"/>
              </w:rPr>
            </w:pPr>
            <w:r w:rsidRPr="00D718C2">
              <w:rPr>
                <w:rFonts w:asciiTheme="majorHAnsi" w:hAnsiTheme="majorHAnsi" w:cstheme="majorHAnsi"/>
                <w:b/>
                <w:bCs/>
                <w:sz w:val="20"/>
                <w:szCs w:val="20"/>
              </w:rPr>
              <w:t>9</w:t>
            </w:r>
          </w:p>
        </w:tc>
        <w:tc>
          <w:tcPr>
            <w:tcW w:w="452" w:type="pct"/>
            <w:tcBorders>
              <w:bottom w:val="single" w:sz="4" w:space="0" w:color="auto"/>
            </w:tcBorders>
            <w:shd w:val="clear" w:color="auto" w:fill="92D050"/>
            <w:vAlign w:val="center"/>
          </w:tcPr>
          <w:p w14:paraId="4A0403D7" w14:textId="336B12A1" w:rsidR="008B3FE6" w:rsidRPr="00EE1B39" w:rsidRDefault="008B3FE6" w:rsidP="008B3FE6">
            <w:pPr>
              <w:rPr>
                <w:rFonts w:asciiTheme="majorHAnsi" w:hAnsiTheme="majorHAnsi" w:cstheme="majorHAnsi"/>
                <w:sz w:val="20"/>
                <w:szCs w:val="20"/>
              </w:rPr>
            </w:pPr>
            <w:r>
              <w:rPr>
                <w:rFonts w:asciiTheme="majorHAnsi" w:hAnsiTheme="majorHAnsi" w:cstheme="majorHAnsi"/>
                <w:sz w:val="20"/>
                <w:szCs w:val="20"/>
              </w:rPr>
              <w:t>3/</w:t>
            </w:r>
            <w:r w:rsidR="00B13296">
              <w:rPr>
                <w:rFonts w:asciiTheme="majorHAnsi" w:hAnsiTheme="majorHAnsi" w:cstheme="majorHAnsi"/>
                <w:sz w:val="20"/>
                <w:szCs w:val="20"/>
              </w:rPr>
              <w:t>12</w:t>
            </w:r>
          </w:p>
        </w:tc>
        <w:tc>
          <w:tcPr>
            <w:tcW w:w="794" w:type="pct"/>
            <w:tcBorders>
              <w:bottom w:val="single" w:sz="4" w:space="0" w:color="auto"/>
            </w:tcBorders>
            <w:shd w:val="clear" w:color="auto" w:fill="92D050"/>
            <w:vAlign w:val="center"/>
          </w:tcPr>
          <w:p w14:paraId="08D88FC0" w14:textId="234D8E1B" w:rsidR="008B3FE6" w:rsidRPr="00F02768" w:rsidRDefault="008B3FE6" w:rsidP="008B3FE6">
            <w:pPr>
              <w:jc w:val="center"/>
              <w:rPr>
                <w:rFonts w:asciiTheme="majorHAnsi" w:hAnsiTheme="majorHAnsi" w:cstheme="majorHAnsi"/>
                <w:b/>
                <w:bCs/>
                <w:sz w:val="20"/>
                <w:szCs w:val="20"/>
              </w:rPr>
            </w:pPr>
          </w:p>
        </w:tc>
        <w:tc>
          <w:tcPr>
            <w:tcW w:w="3039" w:type="pct"/>
            <w:tcBorders>
              <w:bottom w:val="single" w:sz="4" w:space="0" w:color="auto"/>
            </w:tcBorders>
            <w:shd w:val="clear" w:color="auto" w:fill="92D050"/>
            <w:vAlign w:val="center"/>
          </w:tcPr>
          <w:p w14:paraId="509D23B8" w14:textId="1F867980" w:rsidR="008B3FE6" w:rsidRPr="006C344F" w:rsidRDefault="00B13296" w:rsidP="008B3FE6">
            <w:pPr>
              <w:rPr>
                <w:rFonts w:asciiTheme="majorHAnsi" w:hAnsiTheme="majorHAnsi" w:cstheme="majorHAnsi"/>
                <w:sz w:val="20"/>
                <w:szCs w:val="20"/>
              </w:rPr>
            </w:pPr>
            <w:r>
              <w:rPr>
                <w:rFonts w:asciiTheme="majorHAnsi" w:hAnsiTheme="majorHAnsi" w:cstheme="majorHAnsi"/>
                <w:sz w:val="20"/>
                <w:szCs w:val="20"/>
              </w:rPr>
              <w:t>Spring Break!</w:t>
            </w:r>
          </w:p>
        </w:tc>
      </w:tr>
      <w:tr w:rsidR="008B3FE6" w:rsidRPr="005B23B4" w14:paraId="0E3893C4" w14:textId="77777777" w:rsidTr="00367636">
        <w:trPr>
          <w:cantSplit/>
          <w:trHeight w:val="680"/>
        </w:trPr>
        <w:tc>
          <w:tcPr>
            <w:tcW w:w="519" w:type="pct"/>
            <w:vMerge/>
            <w:tcBorders>
              <w:bottom w:val="single" w:sz="24" w:space="0" w:color="auto"/>
            </w:tcBorders>
          </w:tcPr>
          <w:p w14:paraId="1900A2FA" w14:textId="77777777" w:rsidR="008B3FE6" w:rsidRPr="00AF6C11" w:rsidRDefault="008B3FE6" w:rsidP="008B3FE6">
            <w:pPr>
              <w:jc w:val="center"/>
              <w:rPr>
                <w:rFonts w:asciiTheme="majorHAnsi" w:hAnsiTheme="majorHAnsi" w:cstheme="majorHAnsi"/>
                <w:b/>
                <w:bCs/>
                <w:sz w:val="20"/>
                <w:szCs w:val="20"/>
              </w:rPr>
            </w:pPr>
          </w:p>
        </w:tc>
        <w:tc>
          <w:tcPr>
            <w:tcW w:w="197" w:type="pct"/>
            <w:tcBorders>
              <w:bottom w:val="single" w:sz="24" w:space="0" w:color="auto"/>
            </w:tcBorders>
            <w:shd w:val="clear" w:color="auto" w:fill="auto"/>
            <w:vAlign w:val="center"/>
          </w:tcPr>
          <w:p w14:paraId="651B567A" w14:textId="4E727BB5"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10</w:t>
            </w:r>
          </w:p>
        </w:tc>
        <w:tc>
          <w:tcPr>
            <w:tcW w:w="452" w:type="pct"/>
            <w:tcBorders>
              <w:bottom w:val="single" w:sz="24" w:space="0" w:color="auto"/>
            </w:tcBorders>
            <w:shd w:val="clear" w:color="auto" w:fill="C6D9F1" w:themeFill="text2" w:themeFillTint="33"/>
            <w:vAlign w:val="center"/>
          </w:tcPr>
          <w:p w14:paraId="64D16853" w14:textId="769696D8" w:rsidR="008B3FE6" w:rsidRPr="006C344F" w:rsidRDefault="00B13296" w:rsidP="008B3FE6">
            <w:pPr>
              <w:rPr>
                <w:rFonts w:asciiTheme="majorHAnsi" w:hAnsiTheme="majorHAnsi" w:cstheme="majorHAnsi"/>
                <w:b/>
                <w:bCs/>
                <w:sz w:val="20"/>
                <w:szCs w:val="20"/>
              </w:rPr>
            </w:pPr>
            <w:r>
              <w:rPr>
                <w:rFonts w:asciiTheme="majorHAnsi" w:hAnsiTheme="majorHAnsi" w:cstheme="majorHAnsi"/>
                <w:b/>
                <w:bCs/>
                <w:sz w:val="20"/>
                <w:szCs w:val="20"/>
              </w:rPr>
              <w:t>3/19</w:t>
            </w:r>
          </w:p>
        </w:tc>
        <w:tc>
          <w:tcPr>
            <w:tcW w:w="794" w:type="pct"/>
            <w:tcBorders>
              <w:bottom w:val="single" w:sz="24" w:space="0" w:color="auto"/>
            </w:tcBorders>
            <w:shd w:val="clear" w:color="auto" w:fill="C6D9F1" w:themeFill="text2" w:themeFillTint="33"/>
            <w:vAlign w:val="center"/>
          </w:tcPr>
          <w:p w14:paraId="509C2878" w14:textId="2A20DAE9" w:rsidR="008B3FE6" w:rsidRPr="006C344F" w:rsidRDefault="00CD0DF6" w:rsidP="008B3FE6">
            <w:pPr>
              <w:jc w:val="center"/>
              <w:rPr>
                <w:rFonts w:asciiTheme="majorHAnsi" w:hAnsiTheme="majorHAnsi" w:cstheme="majorHAnsi"/>
                <w:b/>
                <w:bCs/>
                <w:sz w:val="20"/>
                <w:szCs w:val="20"/>
              </w:rPr>
            </w:pPr>
            <w:proofErr w:type="gramStart"/>
            <w:r>
              <w:rPr>
                <w:rFonts w:asciiTheme="majorHAnsi" w:hAnsiTheme="majorHAnsi" w:cstheme="majorHAnsi"/>
                <w:b/>
                <w:bCs/>
                <w:sz w:val="20"/>
                <w:szCs w:val="20"/>
              </w:rPr>
              <w:t>On Line</w:t>
            </w:r>
            <w:proofErr w:type="gramEnd"/>
            <w:r w:rsidR="00F33B4E">
              <w:rPr>
                <w:rFonts w:asciiTheme="majorHAnsi" w:hAnsiTheme="majorHAnsi" w:cstheme="majorHAnsi"/>
                <w:b/>
                <w:bCs/>
                <w:sz w:val="20"/>
                <w:szCs w:val="20"/>
              </w:rPr>
              <w:t xml:space="preserve"> Assignments</w:t>
            </w:r>
          </w:p>
        </w:tc>
        <w:tc>
          <w:tcPr>
            <w:tcW w:w="3039" w:type="pct"/>
            <w:tcBorders>
              <w:bottom w:val="single" w:sz="24" w:space="0" w:color="auto"/>
            </w:tcBorders>
            <w:shd w:val="clear" w:color="auto" w:fill="C6D9F1" w:themeFill="text2" w:themeFillTint="33"/>
            <w:vAlign w:val="center"/>
          </w:tcPr>
          <w:p w14:paraId="5202A6D8" w14:textId="1E9B8692" w:rsidR="009116A6" w:rsidRDefault="00F33B4E" w:rsidP="008B3FE6">
            <w:pPr>
              <w:rPr>
                <w:rFonts w:asciiTheme="majorHAnsi" w:hAnsiTheme="majorHAnsi" w:cstheme="majorHAnsi"/>
                <w:bCs/>
                <w:sz w:val="20"/>
                <w:szCs w:val="20"/>
              </w:rPr>
            </w:pPr>
            <w:r>
              <w:rPr>
                <w:rFonts w:asciiTheme="majorHAnsi" w:hAnsiTheme="majorHAnsi" w:cstheme="majorHAnsi"/>
                <w:bCs/>
                <w:sz w:val="20"/>
                <w:szCs w:val="20"/>
              </w:rPr>
              <w:t>Trauma Aware Classrooms: Canvas Assignment</w:t>
            </w:r>
          </w:p>
          <w:p w14:paraId="71100263" w14:textId="2AA4E526" w:rsidR="009116A6" w:rsidRPr="003074C5" w:rsidRDefault="009116A6" w:rsidP="008B3FE6">
            <w:pPr>
              <w:rPr>
                <w:rFonts w:asciiTheme="majorHAnsi" w:hAnsiTheme="majorHAnsi" w:cstheme="majorHAnsi"/>
                <w:bCs/>
                <w:sz w:val="20"/>
                <w:szCs w:val="20"/>
              </w:rPr>
            </w:pPr>
          </w:p>
        </w:tc>
      </w:tr>
      <w:tr w:rsidR="008B3FE6" w:rsidRPr="005B23B4" w14:paraId="7F967265" w14:textId="77777777" w:rsidTr="00367636">
        <w:trPr>
          <w:trHeight w:val="680"/>
        </w:trPr>
        <w:tc>
          <w:tcPr>
            <w:tcW w:w="519" w:type="pct"/>
            <w:vMerge w:val="restart"/>
            <w:tcBorders>
              <w:top w:val="single" w:sz="24" w:space="0" w:color="auto"/>
              <w:bottom w:val="single" w:sz="24" w:space="0" w:color="auto"/>
            </w:tcBorders>
            <w:textDirection w:val="btLr"/>
          </w:tcPr>
          <w:p w14:paraId="66981E6A" w14:textId="40003757" w:rsidR="008B3FE6" w:rsidRPr="00AF6C11" w:rsidRDefault="008B3FE6" w:rsidP="008B3FE6">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 xml:space="preserve">Getting the Job!  </w:t>
            </w:r>
          </w:p>
        </w:tc>
        <w:tc>
          <w:tcPr>
            <w:tcW w:w="197" w:type="pct"/>
            <w:tcBorders>
              <w:top w:val="single" w:sz="24" w:space="0" w:color="auto"/>
            </w:tcBorders>
            <w:shd w:val="clear" w:color="auto" w:fill="auto"/>
            <w:vAlign w:val="center"/>
          </w:tcPr>
          <w:p w14:paraId="2B898D29" w14:textId="48790A97"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11</w:t>
            </w:r>
          </w:p>
        </w:tc>
        <w:tc>
          <w:tcPr>
            <w:tcW w:w="452" w:type="pct"/>
            <w:tcBorders>
              <w:top w:val="single" w:sz="24" w:space="0" w:color="auto"/>
            </w:tcBorders>
            <w:shd w:val="clear" w:color="auto" w:fill="auto"/>
            <w:vAlign w:val="center"/>
          </w:tcPr>
          <w:p w14:paraId="56F93842" w14:textId="0FB00BC6" w:rsidR="008B3FE6" w:rsidRPr="009834E5" w:rsidRDefault="00B13296" w:rsidP="008B3FE6">
            <w:pPr>
              <w:rPr>
                <w:rFonts w:asciiTheme="majorHAnsi" w:hAnsiTheme="majorHAnsi" w:cstheme="majorHAnsi"/>
                <w:sz w:val="20"/>
                <w:szCs w:val="20"/>
              </w:rPr>
            </w:pPr>
            <w:r>
              <w:rPr>
                <w:rFonts w:asciiTheme="majorHAnsi" w:hAnsiTheme="majorHAnsi" w:cstheme="majorHAnsi"/>
                <w:sz w:val="20"/>
                <w:szCs w:val="20"/>
              </w:rPr>
              <w:t>3/26</w:t>
            </w:r>
          </w:p>
        </w:tc>
        <w:tc>
          <w:tcPr>
            <w:tcW w:w="794" w:type="pct"/>
            <w:tcBorders>
              <w:top w:val="single" w:sz="24" w:space="0" w:color="auto"/>
            </w:tcBorders>
            <w:shd w:val="clear" w:color="auto" w:fill="auto"/>
            <w:vAlign w:val="center"/>
          </w:tcPr>
          <w:p w14:paraId="31F01811" w14:textId="23BDE767" w:rsidR="008B3FE6" w:rsidRPr="00E55EB5" w:rsidRDefault="008B3FE6" w:rsidP="008B3FE6">
            <w:pPr>
              <w:rPr>
                <w:rFonts w:asciiTheme="majorHAnsi" w:hAnsiTheme="majorHAnsi" w:cstheme="majorHAnsi"/>
                <w:b/>
                <w:sz w:val="20"/>
                <w:szCs w:val="20"/>
              </w:rPr>
            </w:pPr>
            <w:r>
              <w:rPr>
                <w:rFonts w:asciiTheme="majorHAnsi" w:hAnsiTheme="majorHAnsi" w:cstheme="majorHAnsi"/>
                <w:b/>
                <w:sz w:val="20"/>
                <w:szCs w:val="20"/>
              </w:rPr>
              <w:t xml:space="preserve">   </w:t>
            </w:r>
            <w:r w:rsidRPr="00E55EB5">
              <w:rPr>
                <w:rFonts w:asciiTheme="majorHAnsi" w:hAnsiTheme="majorHAnsi" w:cstheme="majorHAnsi"/>
                <w:b/>
                <w:sz w:val="20"/>
                <w:szCs w:val="20"/>
              </w:rPr>
              <w:t xml:space="preserve"> </w:t>
            </w:r>
          </w:p>
        </w:tc>
        <w:tc>
          <w:tcPr>
            <w:tcW w:w="3039" w:type="pct"/>
            <w:tcBorders>
              <w:top w:val="single" w:sz="24" w:space="0" w:color="auto"/>
            </w:tcBorders>
            <w:shd w:val="clear" w:color="auto" w:fill="auto"/>
            <w:vAlign w:val="center"/>
          </w:tcPr>
          <w:p w14:paraId="3D0B51CE" w14:textId="263A2313" w:rsidR="008B3FE6" w:rsidRDefault="008B3FE6" w:rsidP="008B3FE6">
            <w:pPr>
              <w:rPr>
                <w:rFonts w:asciiTheme="majorHAnsi" w:hAnsiTheme="majorHAnsi" w:cstheme="majorHAnsi"/>
                <w:sz w:val="20"/>
                <w:szCs w:val="20"/>
              </w:rPr>
            </w:pPr>
          </w:p>
          <w:p w14:paraId="54533B20" w14:textId="41422A43" w:rsidR="00DD5D98" w:rsidRDefault="00F33B4E" w:rsidP="008B3FE6">
            <w:pPr>
              <w:rPr>
                <w:rFonts w:asciiTheme="majorHAnsi" w:hAnsiTheme="majorHAnsi" w:cstheme="majorHAnsi"/>
                <w:sz w:val="20"/>
                <w:szCs w:val="20"/>
              </w:rPr>
            </w:pPr>
            <w:r>
              <w:rPr>
                <w:rFonts w:asciiTheme="majorHAnsi" w:hAnsiTheme="majorHAnsi" w:cstheme="majorHAnsi"/>
                <w:sz w:val="20"/>
                <w:szCs w:val="20"/>
              </w:rPr>
              <w:t xml:space="preserve">TExAS Exam Preparation Check-in </w:t>
            </w:r>
          </w:p>
          <w:p w14:paraId="0B1D56C5" w14:textId="4870970E" w:rsidR="00DD5D98" w:rsidRPr="005B23B4" w:rsidRDefault="00DD5D98" w:rsidP="008B3FE6">
            <w:pPr>
              <w:rPr>
                <w:rFonts w:asciiTheme="majorHAnsi" w:hAnsiTheme="majorHAnsi" w:cstheme="majorHAnsi"/>
                <w:sz w:val="20"/>
                <w:szCs w:val="20"/>
              </w:rPr>
            </w:pPr>
          </w:p>
        </w:tc>
      </w:tr>
      <w:tr w:rsidR="008B3FE6" w:rsidRPr="005B23B4" w14:paraId="0C7AE287" w14:textId="77777777" w:rsidTr="00367636">
        <w:trPr>
          <w:cantSplit/>
          <w:trHeight w:val="570"/>
        </w:trPr>
        <w:tc>
          <w:tcPr>
            <w:tcW w:w="519" w:type="pct"/>
            <w:vMerge/>
            <w:tcBorders>
              <w:bottom w:val="single" w:sz="24" w:space="0" w:color="auto"/>
            </w:tcBorders>
          </w:tcPr>
          <w:p w14:paraId="7B94021D" w14:textId="0D386173" w:rsidR="008B3FE6" w:rsidRPr="00AF6C11" w:rsidRDefault="008B3FE6" w:rsidP="008B3FE6">
            <w:pPr>
              <w:jc w:val="center"/>
              <w:rPr>
                <w:rFonts w:asciiTheme="majorHAnsi" w:hAnsiTheme="majorHAnsi" w:cstheme="majorHAnsi"/>
                <w:b/>
                <w:bCs/>
                <w:sz w:val="20"/>
                <w:szCs w:val="20"/>
              </w:rPr>
            </w:pPr>
          </w:p>
        </w:tc>
        <w:tc>
          <w:tcPr>
            <w:tcW w:w="197" w:type="pct"/>
            <w:tcBorders>
              <w:bottom w:val="single" w:sz="4" w:space="0" w:color="auto"/>
            </w:tcBorders>
            <w:shd w:val="clear" w:color="auto" w:fill="auto"/>
            <w:vAlign w:val="center"/>
          </w:tcPr>
          <w:p w14:paraId="49AF7AB0" w14:textId="74D3C75C"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12</w:t>
            </w:r>
          </w:p>
        </w:tc>
        <w:tc>
          <w:tcPr>
            <w:tcW w:w="452" w:type="pct"/>
            <w:tcBorders>
              <w:bottom w:val="single" w:sz="4" w:space="0" w:color="auto"/>
            </w:tcBorders>
            <w:shd w:val="clear" w:color="auto" w:fill="DBE5F1" w:themeFill="accent1" w:themeFillTint="33"/>
            <w:vAlign w:val="center"/>
          </w:tcPr>
          <w:p w14:paraId="6C027E49" w14:textId="408DBF37" w:rsidR="008B3FE6" w:rsidRPr="00930473" w:rsidRDefault="008B3FE6" w:rsidP="008B3FE6">
            <w:pPr>
              <w:rPr>
                <w:rFonts w:asciiTheme="majorHAnsi" w:hAnsiTheme="majorHAnsi" w:cstheme="majorHAnsi"/>
                <w:b/>
                <w:sz w:val="20"/>
                <w:szCs w:val="20"/>
              </w:rPr>
            </w:pPr>
            <w:r w:rsidRPr="00930473">
              <w:rPr>
                <w:rFonts w:asciiTheme="majorHAnsi" w:hAnsiTheme="majorHAnsi" w:cstheme="majorHAnsi"/>
                <w:b/>
                <w:sz w:val="20"/>
                <w:szCs w:val="20"/>
              </w:rPr>
              <w:t>4/</w:t>
            </w:r>
            <w:r w:rsidR="00B13296">
              <w:rPr>
                <w:rFonts w:asciiTheme="majorHAnsi" w:hAnsiTheme="majorHAnsi" w:cstheme="majorHAnsi"/>
                <w:b/>
                <w:sz w:val="20"/>
                <w:szCs w:val="20"/>
              </w:rPr>
              <w:t>2</w:t>
            </w:r>
          </w:p>
        </w:tc>
        <w:tc>
          <w:tcPr>
            <w:tcW w:w="794" w:type="pct"/>
            <w:tcBorders>
              <w:bottom w:val="single" w:sz="4" w:space="0" w:color="auto"/>
            </w:tcBorders>
            <w:shd w:val="clear" w:color="auto" w:fill="DBE5F1" w:themeFill="accent1" w:themeFillTint="33"/>
            <w:vAlign w:val="center"/>
          </w:tcPr>
          <w:p w14:paraId="36B3BA3F" w14:textId="66CBA08E" w:rsidR="008B3FE6" w:rsidRPr="00930473" w:rsidRDefault="008B3FE6" w:rsidP="008B3FE6">
            <w:pPr>
              <w:jc w:val="center"/>
              <w:rPr>
                <w:rFonts w:asciiTheme="majorHAnsi" w:hAnsiTheme="majorHAnsi" w:cstheme="majorHAnsi"/>
                <w:b/>
                <w:sz w:val="20"/>
                <w:szCs w:val="20"/>
              </w:rPr>
            </w:pPr>
            <w:r w:rsidRPr="00930473">
              <w:rPr>
                <w:rFonts w:asciiTheme="majorHAnsi" w:hAnsiTheme="majorHAnsi" w:cstheme="majorHAnsi"/>
                <w:b/>
                <w:sz w:val="20"/>
                <w:szCs w:val="20"/>
              </w:rPr>
              <w:t>In Person</w:t>
            </w:r>
          </w:p>
        </w:tc>
        <w:tc>
          <w:tcPr>
            <w:tcW w:w="3039" w:type="pct"/>
            <w:tcBorders>
              <w:bottom w:val="single" w:sz="4" w:space="0" w:color="auto"/>
            </w:tcBorders>
            <w:shd w:val="clear" w:color="auto" w:fill="DBE5F1" w:themeFill="accent1" w:themeFillTint="33"/>
            <w:vAlign w:val="center"/>
          </w:tcPr>
          <w:p w14:paraId="4B089EC8" w14:textId="77777777" w:rsidR="00F01EB0" w:rsidRDefault="00F33B4E" w:rsidP="008B3FE6">
            <w:pPr>
              <w:rPr>
                <w:rFonts w:asciiTheme="majorHAnsi" w:hAnsiTheme="majorHAnsi" w:cstheme="majorHAnsi"/>
                <w:b/>
                <w:sz w:val="20"/>
                <w:szCs w:val="20"/>
              </w:rPr>
            </w:pPr>
            <w:r>
              <w:rPr>
                <w:rFonts w:asciiTheme="majorHAnsi" w:hAnsiTheme="majorHAnsi" w:cstheme="majorHAnsi"/>
                <w:b/>
                <w:sz w:val="20"/>
                <w:szCs w:val="20"/>
              </w:rPr>
              <w:t xml:space="preserve"> Restorative Practices</w:t>
            </w:r>
          </w:p>
          <w:p w14:paraId="26CFC9BB" w14:textId="6F32E649" w:rsidR="00F33B4E" w:rsidRPr="00930473" w:rsidRDefault="00F33B4E" w:rsidP="008B3FE6">
            <w:pPr>
              <w:rPr>
                <w:rFonts w:asciiTheme="majorHAnsi" w:hAnsiTheme="majorHAnsi" w:cstheme="majorHAnsi"/>
                <w:b/>
                <w:sz w:val="20"/>
                <w:szCs w:val="20"/>
              </w:rPr>
            </w:pPr>
            <w:r>
              <w:rPr>
                <w:rFonts w:asciiTheme="majorHAnsi" w:hAnsiTheme="majorHAnsi" w:cstheme="majorHAnsi"/>
                <w:b/>
                <w:sz w:val="20"/>
                <w:szCs w:val="20"/>
              </w:rPr>
              <w:t>TExES Exam Preparation Check-in</w:t>
            </w:r>
          </w:p>
        </w:tc>
      </w:tr>
      <w:tr w:rsidR="008B3FE6" w:rsidRPr="005B23B4" w14:paraId="20606870" w14:textId="77777777" w:rsidTr="00367636">
        <w:trPr>
          <w:trHeight w:val="372"/>
        </w:trPr>
        <w:tc>
          <w:tcPr>
            <w:tcW w:w="519" w:type="pct"/>
            <w:vMerge/>
            <w:tcBorders>
              <w:bottom w:val="single" w:sz="24" w:space="0" w:color="auto"/>
            </w:tcBorders>
          </w:tcPr>
          <w:p w14:paraId="4DC2B394" w14:textId="1AFB9FFC" w:rsidR="008B3FE6" w:rsidRPr="00AF6C11" w:rsidRDefault="008B3FE6" w:rsidP="008B3FE6">
            <w:pPr>
              <w:jc w:val="center"/>
              <w:rPr>
                <w:rFonts w:asciiTheme="majorHAnsi" w:hAnsiTheme="majorHAnsi" w:cstheme="majorHAnsi"/>
                <w:b/>
                <w:bCs/>
                <w:sz w:val="20"/>
                <w:szCs w:val="20"/>
              </w:rPr>
            </w:pPr>
          </w:p>
        </w:tc>
        <w:tc>
          <w:tcPr>
            <w:tcW w:w="197" w:type="pct"/>
            <w:tcBorders>
              <w:bottom w:val="single" w:sz="24" w:space="0" w:color="auto"/>
            </w:tcBorders>
            <w:shd w:val="clear" w:color="auto" w:fill="auto"/>
            <w:vAlign w:val="center"/>
          </w:tcPr>
          <w:p w14:paraId="6151157B" w14:textId="78220FBD"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13</w:t>
            </w:r>
          </w:p>
        </w:tc>
        <w:tc>
          <w:tcPr>
            <w:tcW w:w="452" w:type="pct"/>
            <w:tcBorders>
              <w:bottom w:val="single" w:sz="24" w:space="0" w:color="auto"/>
            </w:tcBorders>
            <w:shd w:val="clear" w:color="auto" w:fill="auto"/>
            <w:vAlign w:val="center"/>
          </w:tcPr>
          <w:p w14:paraId="7EB1F19D" w14:textId="2CA5DCD1" w:rsidR="008B3FE6" w:rsidRPr="00487D36" w:rsidRDefault="008B3FE6" w:rsidP="008B3FE6">
            <w:pPr>
              <w:rPr>
                <w:rFonts w:asciiTheme="majorHAnsi" w:hAnsiTheme="majorHAnsi" w:cstheme="majorHAnsi"/>
                <w:sz w:val="20"/>
                <w:szCs w:val="20"/>
              </w:rPr>
            </w:pPr>
            <w:r>
              <w:rPr>
                <w:rFonts w:asciiTheme="majorHAnsi" w:hAnsiTheme="majorHAnsi" w:cstheme="majorHAnsi"/>
                <w:sz w:val="20"/>
                <w:szCs w:val="20"/>
              </w:rPr>
              <w:t>4/</w:t>
            </w:r>
            <w:r w:rsidR="00B13296">
              <w:rPr>
                <w:rFonts w:asciiTheme="majorHAnsi" w:hAnsiTheme="majorHAnsi" w:cstheme="majorHAnsi"/>
                <w:sz w:val="20"/>
                <w:szCs w:val="20"/>
              </w:rPr>
              <w:t>9</w:t>
            </w:r>
          </w:p>
        </w:tc>
        <w:tc>
          <w:tcPr>
            <w:tcW w:w="794" w:type="pct"/>
            <w:tcBorders>
              <w:bottom w:val="single" w:sz="24" w:space="0" w:color="auto"/>
            </w:tcBorders>
            <w:shd w:val="clear" w:color="auto" w:fill="auto"/>
            <w:vAlign w:val="center"/>
          </w:tcPr>
          <w:p w14:paraId="0B8EFD63" w14:textId="3728227F" w:rsidR="008B3FE6" w:rsidRPr="00F02768" w:rsidRDefault="008B3FE6" w:rsidP="008B3FE6">
            <w:pPr>
              <w:jc w:val="center"/>
              <w:rPr>
                <w:rFonts w:asciiTheme="majorHAnsi" w:hAnsiTheme="majorHAnsi" w:cstheme="majorHAnsi"/>
                <w:b/>
                <w:sz w:val="20"/>
                <w:szCs w:val="20"/>
              </w:rPr>
            </w:pPr>
          </w:p>
        </w:tc>
        <w:tc>
          <w:tcPr>
            <w:tcW w:w="3039" w:type="pct"/>
            <w:tcBorders>
              <w:bottom w:val="single" w:sz="24" w:space="0" w:color="auto"/>
            </w:tcBorders>
            <w:shd w:val="clear" w:color="auto" w:fill="auto"/>
            <w:vAlign w:val="center"/>
          </w:tcPr>
          <w:p w14:paraId="50B08EBA" w14:textId="0EB96B18" w:rsidR="008B3FE6" w:rsidRPr="008E384A" w:rsidRDefault="00B13296" w:rsidP="008B3FE6">
            <w:pPr>
              <w:rPr>
                <w:rFonts w:asciiTheme="majorHAnsi" w:hAnsiTheme="majorHAnsi" w:cstheme="majorHAnsi"/>
                <w:bCs/>
                <w:sz w:val="20"/>
                <w:szCs w:val="20"/>
              </w:rPr>
            </w:pPr>
            <w:r>
              <w:rPr>
                <w:rFonts w:asciiTheme="majorHAnsi" w:hAnsiTheme="majorHAnsi" w:cstheme="majorHAnsi"/>
                <w:bCs/>
                <w:sz w:val="20"/>
                <w:szCs w:val="20"/>
              </w:rPr>
              <w:t>Work on Residency Reflection</w:t>
            </w:r>
            <w:r w:rsidR="00F33B4E">
              <w:rPr>
                <w:rFonts w:asciiTheme="majorHAnsi" w:hAnsiTheme="majorHAnsi" w:cstheme="majorHAnsi"/>
                <w:bCs/>
                <w:sz w:val="20"/>
                <w:szCs w:val="20"/>
              </w:rPr>
              <w:t>s</w:t>
            </w:r>
          </w:p>
        </w:tc>
      </w:tr>
      <w:tr w:rsidR="008B3FE6" w:rsidRPr="005B23B4" w14:paraId="289FDFF7" w14:textId="77777777" w:rsidTr="00367636">
        <w:trPr>
          <w:trHeight w:val="435"/>
        </w:trPr>
        <w:tc>
          <w:tcPr>
            <w:tcW w:w="519" w:type="pct"/>
            <w:vMerge w:val="restart"/>
            <w:tcBorders>
              <w:top w:val="single" w:sz="24" w:space="0" w:color="auto"/>
              <w:bottom w:val="single" w:sz="24" w:space="0" w:color="auto"/>
            </w:tcBorders>
            <w:textDirection w:val="btLr"/>
          </w:tcPr>
          <w:p w14:paraId="059F02F2" w14:textId="7134695C" w:rsidR="008B3FE6" w:rsidRPr="00AF6C11" w:rsidRDefault="008B3FE6" w:rsidP="00B13296">
            <w:pPr>
              <w:ind w:left="113" w:right="113"/>
              <w:rPr>
                <w:rFonts w:asciiTheme="majorHAnsi" w:hAnsiTheme="majorHAnsi" w:cstheme="majorHAnsi"/>
                <w:b/>
                <w:bCs/>
                <w:sz w:val="20"/>
                <w:szCs w:val="20"/>
              </w:rPr>
            </w:pPr>
          </w:p>
        </w:tc>
        <w:tc>
          <w:tcPr>
            <w:tcW w:w="197" w:type="pct"/>
            <w:tcBorders>
              <w:top w:val="single" w:sz="24" w:space="0" w:color="auto"/>
            </w:tcBorders>
            <w:shd w:val="clear" w:color="auto" w:fill="auto"/>
            <w:vAlign w:val="center"/>
          </w:tcPr>
          <w:p w14:paraId="2D93559F" w14:textId="41702096"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14</w:t>
            </w:r>
          </w:p>
        </w:tc>
        <w:tc>
          <w:tcPr>
            <w:tcW w:w="452" w:type="pct"/>
            <w:tcBorders>
              <w:top w:val="single" w:sz="24" w:space="0" w:color="auto"/>
            </w:tcBorders>
            <w:shd w:val="clear" w:color="auto" w:fill="DBE5F1" w:themeFill="accent1" w:themeFillTint="33"/>
            <w:vAlign w:val="center"/>
          </w:tcPr>
          <w:p w14:paraId="084892CD" w14:textId="73B3C933" w:rsidR="008B3FE6" w:rsidRPr="009834E5" w:rsidRDefault="008B3FE6" w:rsidP="008B3FE6">
            <w:pPr>
              <w:rPr>
                <w:rFonts w:asciiTheme="majorHAnsi" w:hAnsiTheme="majorHAnsi" w:cstheme="majorHAnsi"/>
                <w:b/>
                <w:sz w:val="20"/>
                <w:szCs w:val="20"/>
              </w:rPr>
            </w:pPr>
            <w:r w:rsidRPr="009834E5">
              <w:rPr>
                <w:rFonts w:asciiTheme="majorHAnsi" w:hAnsiTheme="majorHAnsi" w:cstheme="majorHAnsi"/>
                <w:b/>
                <w:sz w:val="20"/>
                <w:szCs w:val="20"/>
              </w:rPr>
              <w:t>4/</w:t>
            </w:r>
            <w:r w:rsidR="00B13296">
              <w:rPr>
                <w:rFonts w:asciiTheme="majorHAnsi" w:hAnsiTheme="majorHAnsi" w:cstheme="majorHAnsi"/>
                <w:b/>
                <w:sz w:val="20"/>
                <w:szCs w:val="20"/>
              </w:rPr>
              <w:t>16</w:t>
            </w:r>
          </w:p>
        </w:tc>
        <w:tc>
          <w:tcPr>
            <w:tcW w:w="794" w:type="pct"/>
            <w:tcBorders>
              <w:top w:val="single" w:sz="24" w:space="0" w:color="auto"/>
            </w:tcBorders>
            <w:shd w:val="clear" w:color="auto" w:fill="DBE5F1" w:themeFill="accent1" w:themeFillTint="33"/>
            <w:vAlign w:val="center"/>
          </w:tcPr>
          <w:p w14:paraId="63347460" w14:textId="16FCC0AD" w:rsidR="008B3FE6" w:rsidRPr="009834E5" w:rsidRDefault="008B3FE6" w:rsidP="008B3FE6">
            <w:pPr>
              <w:jc w:val="center"/>
              <w:rPr>
                <w:rFonts w:asciiTheme="majorHAnsi" w:hAnsiTheme="majorHAnsi" w:cstheme="majorHAnsi"/>
                <w:b/>
                <w:sz w:val="20"/>
                <w:szCs w:val="20"/>
              </w:rPr>
            </w:pPr>
            <w:r w:rsidRPr="009834E5">
              <w:rPr>
                <w:rFonts w:asciiTheme="majorHAnsi" w:hAnsiTheme="majorHAnsi" w:cstheme="majorHAnsi"/>
                <w:b/>
                <w:sz w:val="20"/>
                <w:szCs w:val="20"/>
              </w:rPr>
              <w:t xml:space="preserve">In Person </w:t>
            </w:r>
          </w:p>
        </w:tc>
        <w:tc>
          <w:tcPr>
            <w:tcW w:w="3039" w:type="pct"/>
            <w:tcBorders>
              <w:top w:val="single" w:sz="24" w:space="0" w:color="auto"/>
            </w:tcBorders>
            <w:shd w:val="clear" w:color="auto" w:fill="DBE5F1" w:themeFill="accent1" w:themeFillTint="33"/>
            <w:vAlign w:val="center"/>
          </w:tcPr>
          <w:p w14:paraId="6E615FAA" w14:textId="506107D1" w:rsidR="00B13296" w:rsidRPr="009834E5" w:rsidRDefault="00B13296" w:rsidP="008B3FE6">
            <w:pPr>
              <w:rPr>
                <w:rFonts w:asciiTheme="majorHAnsi" w:hAnsiTheme="majorHAnsi" w:cstheme="majorHAnsi"/>
                <w:b/>
                <w:sz w:val="20"/>
                <w:szCs w:val="20"/>
              </w:rPr>
            </w:pPr>
            <w:r>
              <w:rPr>
                <w:rFonts w:asciiTheme="majorHAnsi" w:hAnsiTheme="majorHAnsi" w:cstheme="majorHAnsi"/>
                <w:b/>
                <w:sz w:val="20"/>
                <w:szCs w:val="20"/>
              </w:rPr>
              <w:t>Residency Reflection Due</w:t>
            </w:r>
          </w:p>
        </w:tc>
      </w:tr>
      <w:tr w:rsidR="008B3FE6" w:rsidRPr="005B23B4" w14:paraId="046A2080" w14:textId="77777777" w:rsidTr="00367636">
        <w:trPr>
          <w:trHeight w:val="390"/>
        </w:trPr>
        <w:tc>
          <w:tcPr>
            <w:tcW w:w="519" w:type="pct"/>
            <w:vMerge/>
            <w:tcBorders>
              <w:bottom w:val="single" w:sz="24" w:space="0" w:color="auto"/>
            </w:tcBorders>
          </w:tcPr>
          <w:p w14:paraId="0E12CD4B" w14:textId="77777777" w:rsidR="008B3FE6" w:rsidRPr="00AF6C11" w:rsidRDefault="008B3FE6" w:rsidP="008B3FE6">
            <w:pPr>
              <w:jc w:val="center"/>
              <w:rPr>
                <w:rFonts w:asciiTheme="majorHAnsi" w:hAnsiTheme="majorHAnsi" w:cstheme="majorHAnsi"/>
                <w:b/>
                <w:bCs/>
                <w:sz w:val="20"/>
                <w:szCs w:val="20"/>
              </w:rPr>
            </w:pPr>
          </w:p>
        </w:tc>
        <w:tc>
          <w:tcPr>
            <w:tcW w:w="197" w:type="pct"/>
            <w:tcBorders>
              <w:bottom w:val="single" w:sz="4" w:space="0" w:color="auto"/>
            </w:tcBorders>
            <w:shd w:val="clear" w:color="auto" w:fill="auto"/>
            <w:vAlign w:val="center"/>
          </w:tcPr>
          <w:p w14:paraId="185FCD17" w14:textId="4040B955"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15</w:t>
            </w:r>
          </w:p>
        </w:tc>
        <w:tc>
          <w:tcPr>
            <w:tcW w:w="452" w:type="pct"/>
            <w:tcBorders>
              <w:bottom w:val="single" w:sz="4" w:space="0" w:color="auto"/>
            </w:tcBorders>
            <w:shd w:val="clear" w:color="auto" w:fill="auto"/>
            <w:vAlign w:val="center"/>
          </w:tcPr>
          <w:p w14:paraId="2E4BB456" w14:textId="5E632807" w:rsidR="008B3FE6" w:rsidRPr="00487D36" w:rsidRDefault="00B13296" w:rsidP="008B3FE6">
            <w:pPr>
              <w:rPr>
                <w:rFonts w:asciiTheme="majorHAnsi" w:hAnsiTheme="majorHAnsi" w:cstheme="majorHAnsi"/>
                <w:sz w:val="20"/>
                <w:szCs w:val="20"/>
              </w:rPr>
            </w:pPr>
            <w:r>
              <w:rPr>
                <w:rFonts w:asciiTheme="majorHAnsi" w:hAnsiTheme="majorHAnsi" w:cstheme="majorHAnsi"/>
                <w:sz w:val="20"/>
                <w:szCs w:val="20"/>
              </w:rPr>
              <w:t>4/23</w:t>
            </w:r>
          </w:p>
        </w:tc>
        <w:tc>
          <w:tcPr>
            <w:tcW w:w="794" w:type="pct"/>
            <w:tcBorders>
              <w:bottom w:val="single" w:sz="4" w:space="0" w:color="auto"/>
            </w:tcBorders>
            <w:shd w:val="clear" w:color="auto" w:fill="auto"/>
            <w:vAlign w:val="center"/>
          </w:tcPr>
          <w:p w14:paraId="6739CFA6" w14:textId="7CC5095C" w:rsidR="008B3FE6" w:rsidRPr="00F02768" w:rsidRDefault="008B3FE6" w:rsidP="008B3FE6">
            <w:pPr>
              <w:jc w:val="center"/>
              <w:rPr>
                <w:rFonts w:asciiTheme="majorHAnsi" w:hAnsiTheme="majorHAnsi" w:cstheme="majorHAnsi"/>
                <w:bCs/>
                <w:sz w:val="20"/>
                <w:szCs w:val="20"/>
              </w:rPr>
            </w:pPr>
          </w:p>
        </w:tc>
        <w:tc>
          <w:tcPr>
            <w:tcW w:w="3039" w:type="pct"/>
            <w:tcBorders>
              <w:bottom w:val="single" w:sz="4" w:space="0" w:color="auto"/>
            </w:tcBorders>
            <w:shd w:val="clear" w:color="auto" w:fill="auto"/>
            <w:vAlign w:val="center"/>
          </w:tcPr>
          <w:p w14:paraId="69DAA7F4" w14:textId="6D8405EA" w:rsidR="008B3FE6" w:rsidRPr="00265D02" w:rsidRDefault="008B3FE6" w:rsidP="008B3FE6">
            <w:pPr>
              <w:rPr>
                <w:rFonts w:asciiTheme="majorHAnsi" w:hAnsiTheme="majorHAnsi" w:cstheme="majorHAnsi"/>
                <w:b/>
                <w:sz w:val="20"/>
                <w:szCs w:val="20"/>
              </w:rPr>
            </w:pPr>
          </w:p>
        </w:tc>
      </w:tr>
      <w:tr w:rsidR="008B3FE6" w:rsidRPr="005B23B4" w14:paraId="257467F7" w14:textId="77777777" w:rsidTr="00367636">
        <w:trPr>
          <w:trHeight w:val="345"/>
        </w:trPr>
        <w:tc>
          <w:tcPr>
            <w:tcW w:w="519" w:type="pct"/>
            <w:vMerge/>
            <w:tcBorders>
              <w:bottom w:val="single" w:sz="24" w:space="0" w:color="auto"/>
            </w:tcBorders>
          </w:tcPr>
          <w:p w14:paraId="650C080B" w14:textId="77777777" w:rsidR="008B3FE6" w:rsidRPr="00AF6C11" w:rsidRDefault="008B3FE6" w:rsidP="008B3FE6">
            <w:pPr>
              <w:jc w:val="center"/>
              <w:rPr>
                <w:rFonts w:asciiTheme="majorHAnsi" w:hAnsiTheme="majorHAnsi" w:cstheme="majorHAnsi"/>
                <w:b/>
                <w:bCs/>
                <w:sz w:val="20"/>
                <w:szCs w:val="20"/>
              </w:rPr>
            </w:pPr>
          </w:p>
        </w:tc>
        <w:tc>
          <w:tcPr>
            <w:tcW w:w="197" w:type="pct"/>
            <w:tcBorders>
              <w:bottom w:val="single" w:sz="24" w:space="0" w:color="auto"/>
            </w:tcBorders>
            <w:shd w:val="clear" w:color="auto" w:fill="DAEEF3" w:themeFill="accent5" w:themeFillTint="33"/>
            <w:vAlign w:val="center"/>
          </w:tcPr>
          <w:p w14:paraId="766D6E57" w14:textId="025A80CE" w:rsidR="008B3FE6" w:rsidRPr="00AF6C11" w:rsidRDefault="008B3FE6" w:rsidP="008B3FE6">
            <w:pPr>
              <w:jc w:val="center"/>
              <w:rPr>
                <w:rFonts w:asciiTheme="majorHAnsi" w:hAnsiTheme="majorHAnsi" w:cstheme="majorHAnsi"/>
                <w:b/>
                <w:bCs/>
                <w:sz w:val="20"/>
                <w:szCs w:val="20"/>
              </w:rPr>
            </w:pPr>
            <w:r w:rsidRPr="00AF6C11">
              <w:rPr>
                <w:rFonts w:asciiTheme="majorHAnsi" w:hAnsiTheme="majorHAnsi" w:cstheme="majorHAnsi"/>
                <w:b/>
                <w:bCs/>
                <w:sz w:val="20"/>
                <w:szCs w:val="20"/>
              </w:rPr>
              <w:t>16</w:t>
            </w:r>
          </w:p>
        </w:tc>
        <w:tc>
          <w:tcPr>
            <w:tcW w:w="452" w:type="pct"/>
            <w:tcBorders>
              <w:bottom w:val="single" w:sz="24" w:space="0" w:color="auto"/>
            </w:tcBorders>
            <w:shd w:val="clear" w:color="auto" w:fill="DAEEF3" w:themeFill="accent5" w:themeFillTint="33"/>
            <w:vAlign w:val="center"/>
          </w:tcPr>
          <w:p w14:paraId="5F2F0760" w14:textId="38EA65D5" w:rsidR="008B3FE6" w:rsidRPr="00D718C2" w:rsidRDefault="00B13296" w:rsidP="008B3FE6">
            <w:pPr>
              <w:rPr>
                <w:rFonts w:asciiTheme="majorHAnsi" w:hAnsiTheme="majorHAnsi" w:cstheme="majorHAnsi"/>
                <w:b/>
                <w:bCs/>
                <w:sz w:val="20"/>
                <w:szCs w:val="20"/>
              </w:rPr>
            </w:pPr>
            <w:r>
              <w:rPr>
                <w:rFonts w:asciiTheme="majorHAnsi" w:hAnsiTheme="majorHAnsi" w:cstheme="majorHAnsi"/>
                <w:b/>
                <w:bCs/>
                <w:sz w:val="20"/>
                <w:szCs w:val="20"/>
              </w:rPr>
              <w:t>4/30</w:t>
            </w:r>
          </w:p>
        </w:tc>
        <w:tc>
          <w:tcPr>
            <w:tcW w:w="794" w:type="pct"/>
            <w:tcBorders>
              <w:bottom w:val="single" w:sz="24" w:space="0" w:color="auto"/>
            </w:tcBorders>
            <w:shd w:val="clear" w:color="auto" w:fill="DAEEF3" w:themeFill="accent5" w:themeFillTint="33"/>
            <w:vAlign w:val="center"/>
          </w:tcPr>
          <w:p w14:paraId="2A3ACCD0" w14:textId="27F8665A" w:rsidR="008B3FE6" w:rsidRPr="00F02768" w:rsidRDefault="00B13296" w:rsidP="008B3FE6">
            <w:pPr>
              <w:jc w:val="center"/>
              <w:rPr>
                <w:rFonts w:asciiTheme="majorHAnsi" w:hAnsiTheme="majorHAnsi" w:cstheme="majorHAnsi"/>
                <w:b/>
                <w:sz w:val="20"/>
                <w:szCs w:val="20"/>
              </w:rPr>
            </w:pPr>
            <w:r>
              <w:rPr>
                <w:rFonts w:asciiTheme="majorHAnsi" w:hAnsiTheme="majorHAnsi" w:cstheme="majorHAnsi"/>
                <w:b/>
                <w:sz w:val="20"/>
                <w:szCs w:val="20"/>
              </w:rPr>
              <w:t>In Person</w:t>
            </w:r>
          </w:p>
        </w:tc>
        <w:tc>
          <w:tcPr>
            <w:tcW w:w="3039" w:type="pct"/>
            <w:tcBorders>
              <w:bottom w:val="single" w:sz="24" w:space="0" w:color="auto"/>
            </w:tcBorders>
            <w:shd w:val="clear" w:color="auto" w:fill="DAEEF3" w:themeFill="accent5" w:themeFillTint="33"/>
            <w:vAlign w:val="center"/>
          </w:tcPr>
          <w:p w14:paraId="42AA971F" w14:textId="40DF063E" w:rsidR="008B3FE6" w:rsidRPr="00CE5D88" w:rsidRDefault="00B13296" w:rsidP="008B3FE6">
            <w:pPr>
              <w:rPr>
                <w:rFonts w:asciiTheme="majorHAnsi" w:hAnsiTheme="majorHAnsi" w:cstheme="majorHAnsi"/>
                <w:bCs/>
                <w:sz w:val="20"/>
                <w:szCs w:val="20"/>
              </w:rPr>
            </w:pPr>
            <w:r>
              <w:rPr>
                <w:rFonts w:asciiTheme="majorHAnsi" w:hAnsiTheme="majorHAnsi" w:cstheme="majorHAnsi"/>
                <w:bCs/>
                <w:sz w:val="20"/>
                <w:szCs w:val="20"/>
              </w:rPr>
              <w:t>Reflecting on your experiences.  Wrapping up the semester!</w:t>
            </w:r>
          </w:p>
        </w:tc>
      </w:tr>
      <w:tr w:rsidR="008B3FE6" w:rsidRPr="005B23B4" w14:paraId="025DA48D" w14:textId="77777777" w:rsidTr="00367636">
        <w:trPr>
          <w:trHeight w:val="256"/>
        </w:trPr>
        <w:tc>
          <w:tcPr>
            <w:tcW w:w="519" w:type="pct"/>
            <w:tcBorders>
              <w:top w:val="single" w:sz="24" w:space="0" w:color="auto"/>
              <w:bottom w:val="single" w:sz="24" w:space="0" w:color="auto"/>
            </w:tcBorders>
            <w:shd w:val="clear" w:color="auto" w:fill="D9D9D9" w:themeFill="background1" w:themeFillShade="D9"/>
          </w:tcPr>
          <w:p w14:paraId="4BD569AB" w14:textId="77777777" w:rsidR="008B3FE6" w:rsidRPr="00AF6C11" w:rsidRDefault="008B3FE6" w:rsidP="008B3FE6">
            <w:pPr>
              <w:jc w:val="center"/>
              <w:rPr>
                <w:rFonts w:asciiTheme="majorHAnsi" w:hAnsiTheme="majorHAnsi" w:cstheme="majorHAnsi"/>
                <w:b/>
                <w:bCs/>
                <w:sz w:val="18"/>
                <w:szCs w:val="20"/>
              </w:rPr>
            </w:pPr>
          </w:p>
        </w:tc>
        <w:tc>
          <w:tcPr>
            <w:tcW w:w="197" w:type="pct"/>
            <w:tcBorders>
              <w:top w:val="single" w:sz="24" w:space="0" w:color="auto"/>
              <w:bottom w:val="single" w:sz="24" w:space="0" w:color="auto"/>
            </w:tcBorders>
            <w:shd w:val="clear" w:color="auto" w:fill="D9D9D9" w:themeFill="background1" w:themeFillShade="D9"/>
            <w:vAlign w:val="center"/>
          </w:tcPr>
          <w:p w14:paraId="7DC53130" w14:textId="199D8A75" w:rsidR="008B3FE6" w:rsidRPr="00AF6C11" w:rsidRDefault="008B3FE6" w:rsidP="008B3FE6">
            <w:pPr>
              <w:jc w:val="center"/>
              <w:rPr>
                <w:rFonts w:asciiTheme="majorHAnsi" w:hAnsiTheme="majorHAnsi" w:cstheme="majorHAnsi"/>
                <w:b/>
                <w:bCs/>
                <w:sz w:val="18"/>
                <w:szCs w:val="20"/>
              </w:rPr>
            </w:pPr>
            <w:r w:rsidRPr="00AF6C11">
              <w:rPr>
                <w:rFonts w:asciiTheme="majorHAnsi" w:hAnsiTheme="majorHAnsi" w:cstheme="majorHAnsi"/>
                <w:b/>
                <w:bCs/>
                <w:sz w:val="18"/>
                <w:szCs w:val="20"/>
              </w:rPr>
              <w:t>17</w:t>
            </w:r>
          </w:p>
        </w:tc>
        <w:tc>
          <w:tcPr>
            <w:tcW w:w="452" w:type="pct"/>
            <w:tcBorders>
              <w:top w:val="single" w:sz="24" w:space="0" w:color="auto"/>
              <w:bottom w:val="single" w:sz="24" w:space="0" w:color="auto"/>
            </w:tcBorders>
            <w:shd w:val="clear" w:color="auto" w:fill="D9D9D9" w:themeFill="background1" w:themeFillShade="D9"/>
            <w:vAlign w:val="center"/>
          </w:tcPr>
          <w:p w14:paraId="10FD0310" w14:textId="7DA77247" w:rsidR="008B3FE6" w:rsidRPr="00DA3C9E" w:rsidRDefault="008B3FE6" w:rsidP="008B3FE6">
            <w:pPr>
              <w:jc w:val="center"/>
              <w:rPr>
                <w:rFonts w:asciiTheme="majorHAnsi" w:hAnsiTheme="majorHAnsi" w:cstheme="majorHAnsi"/>
                <w:b/>
                <w:bCs/>
                <w:sz w:val="20"/>
                <w:szCs w:val="20"/>
              </w:rPr>
            </w:pPr>
          </w:p>
        </w:tc>
        <w:tc>
          <w:tcPr>
            <w:tcW w:w="3833" w:type="pct"/>
            <w:gridSpan w:val="2"/>
            <w:tcBorders>
              <w:top w:val="single" w:sz="24" w:space="0" w:color="auto"/>
              <w:bottom w:val="single" w:sz="24" w:space="0" w:color="auto"/>
            </w:tcBorders>
            <w:shd w:val="clear" w:color="auto" w:fill="D9D9D9" w:themeFill="background1" w:themeFillShade="D9"/>
            <w:vAlign w:val="center"/>
          </w:tcPr>
          <w:p w14:paraId="0F13B6EF" w14:textId="77FAE882" w:rsidR="008B3FE6" w:rsidRPr="005B23B4" w:rsidRDefault="008B3FE6" w:rsidP="008B3FE6">
            <w:pPr>
              <w:rPr>
                <w:rFonts w:asciiTheme="majorHAnsi" w:hAnsiTheme="majorHAnsi" w:cstheme="majorHAnsi"/>
                <w:b/>
                <w:sz w:val="20"/>
                <w:szCs w:val="20"/>
              </w:rPr>
            </w:pPr>
            <w:r w:rsidRPr="005B23B4">
              <w:rPr>
                <w:rFonts w:asciiTheme="majorHAnsi" w:hAnsiTheme="majorHAnsi" w:cstheme="majorHAnsi"/>
                <w:b/>
                <w:sz w:val="20"/>
                <w:szCs w:val="20"/>
              </w:rPr>
              <w:t>Final Exam Week</w:t>
            </w:r>
            <w:r>
              <w:rPr>
                <w:rFonts w:asciiTheme="majorHAnsi" w:hAnsiTheme="majorHAnsi" w:cstheme="majorHAnsi"/>
                <w:b/>
                <w:sz w:val="20"/>
                <w:szCs w:val="20"/>
              </w:rPr>
              <w:t xml:space="preserve"> – No Class Meeting</w:t>
            </w:r>
          </w:p>
        </w:tc>
      </w:tr>
    </w:tbl>
    <w:p w14:paraId="13E7B1F5" w14:textId="77777777" w:rsidR="00532152" w:rsidRDefault="00532152" w:rsidP="00F94757">
      <w:pPr>
        <w:rPr>
          <w:rFonts w:asciiTheme="majorHAnsi" w:hAnsiTheme="majorHAnsi" w:cstheme="majorHAnsi"/>
          <w:sz w:val="22"/>
          <w:szCs w:val="22"/>
        </w:rPr>
      </w:pPr>
    </w:p>
    <w:p w14:paraId="4F6BC10A" w14:textId="77777777" w:rsidR="00484361" w:rsidRPr="00D50BD0" w:rsidRDefault="00484361" w:rsidP="00484361">
      <w:pPr>
        <w:widowControl w:val="0"/>
        <w:rPr>
          <w:rFonts w:asciiTheme="majorHAnsi" w:eastAsiaTheme="minorEastAsia" w:hAnsiTheme="majorHAnsi" w:cstheme="majorHAnsi"/>
          <w:b/>
          <w:bCs/>
          <w:sz w:val="22"/>
          <w:szCs w:val="22"/>
        </w:rPr>
      </w:pPr>
      <w:r w:rsidRPr="00D50BD0">
        <w:rPr>
          <w:rFonts w:asciiTheme="majorHAnsi" w:eastAsiaTheme="minorEastAsia" w:hAnsiTheme="majorHAnsi" w:cstheme="majorHAnsi"/>
          <w:b/>
          <w:bCs/>
          <w:sz w:val="22"/>
          <w:szCs w:val="22"/>
          <w:highlight w:val="yellow"/>
        </w:rPr>
        <w:t>Assignment: TExES Exam Preparation – Study Guide &amp; Practice Exam</w:t>
      </w:r>
    </w:p>
    <w:p w14:paraId="73D97DF6" w14:textId="77777777" w:rsidR="00484361" w:rsidRPr="00D50BD0" w:rsidRDefault="00484361" w:rsidP="00484361">
      <w:pPr>
        <w:widowControl w:val="0"/>
        <w:rPr>
          <w:rFonts w:asciiTheme="majorHAnsi" w:eastAsiaTheme="minorEastAsia" w:hAnsiTheme="majorHAnsi" w:cstheme="majorHAnsi"/>
          <w:b/>
          <w:bCs/>
          <w:sz w:val="22"/>
          <w:szCs w:val="22"/>
        </w:rPr>
      </w:pPr>
      <w:r w:rsidRPr="00D50BD0">
        <w:rPr>
          <w:rFonts w:asciiTheme="majorHAnsi" w:eastAsiaTheme="minorEastAsia" w:hAnsiTheme="majorHAnsi" w:cstheme="majorHAnsi"/>
          <w:b/>
          <w:bCs/>
          <w:sz w:val="22"/>
          <w:szCs w:val="22"/>
          <w:highlight w:val="yellow"/>
        </w:rPr>
        <w:t xml:space="preserve">Due Date: </w:t>
      </w:r>
      <w:r w:rsidRPr="00D50BD0">
        <w:rPr>
          <w:rFonts w:asciiTheme="majorHAnsi" w:eastAsiaTheme="minorEastAsia" w:hAnsiTheme="majorHAnsi" w:cstheme="majorHAnsi"/>
          <w:sz w:val="22"/>
          <w:szCs w:val="22"/>
          <w:highlight w:val="yellow"/>
        </w:rPr>
        <w:t>April 13th</w:t>
      </w:r>
    </w:p>
    <w:p w14:paraId="79C244B1" w14:textId="77777777" w:rsidR="00484361" w:rsidRPr="00D50BD0" w:rsidRDefault="00484361" w:rsidP="00484361">
      <w:pPr>
        <w:widowControl w:val="0"/>
        <w:rPr>
          <w:rFonts w:asciiTheme="majorHAnsi" w:eastAsiaTheme="minorEastAsia" w:hAnsiTheme="majorHAnsi" w:cstheme="majorHAnsi"/>
          <w:b/>
          <w:bCs/>
          <w:sz w:val="22"/>
          <w:szCs w:val="22"/>
        </w:rPr>
      </w:pPr>
      <w:r w:rsidRPr="00D50BD0">
        <w:rPr>
          <w:rFonts w:asciiTheme="majorHAnsi" w:eastAsiaTheme="minorEastAsia" w:hAnsiTheme="majorHAnsi" w:cstheme="majorHAnsi"/>
          <w:b/>
          <w:bCs/>
          <w:sz w:val="22"/>
          <w:szCs w:val="22"/>
        </w:rPr>
        <w:t>Objective:</w:t>
      </w:r>
      <w:r w:rsidRPr="00D50BD0">
        <w:rPr>
          <w:rFonts w:asciiTheme="majorHAnsi" w:eastAsiaTheme="minorEastAsia" w:hAnsiTheme="majorHAnsi" w:cstheme="majorHAnsi"/>
          <w:sz w:val="22"/>
          <w:szCs w:val="22"/>
        </w:rPr>
        <w:br/>
        <w:t>Prepare for the Science of Teaching Reading (293) and PPR EC-12 (160) TExES exams by completing the official TExES Study Guide and Practice Exam. This will help you identify your strengths and areas for improvement before taking the actual exam. You should aim to complete all required TExES exams no later than April 27</w:t>
      </w:r>
      <w:r w:rsidRPr="00D50BD0">
        <w:rPr>
          <w:rFonts w:asciiTheme="majorHAnsi" w:eastAsiaTheme="minorEastAsia" w:hAnsiTheme="majorHAnsi" w:cstheme="majorHAnsi"/>
          <w:sz w:val="22"/>
          <w:szCs w:val="22"/>
          <w:vertAlign w:val="superscript"/>
        </w:rPr>
        <w:t>th</w:t>
      </w:r>
      <w:r w:rsidRPr="00D50BD0">
        <w:rPr>
          <w:rFonts w:asciiTheme="majorHAnsi" w:eastAsiaTheme="minorEastAsia" w:hAnsiTheme="majorHAnsi" w:cstheme="majorHAnsi"/>
          <w:sz w:val="22"/>
          <w:szCs w:val="22"/>
        </w:rPr>
        <w:t xml:space="preserve"> so that you will be eligible to apply for certification beginning May 9</w:t>
      </w:r>
      <w:r w:rsidRPr="00D50BD0">
        <w:rPr>
          <w:rFonts w:asciiTheme="majorHAnsi" w:eastAsiaTheme="minorEastAsia" w:hAnsiTheme="majorHAnsi" w:cstheme="majorHAnsi"/>
          <w:sz w:val="22"/>
          <w:szCs w:val="22"/>
          <w:vertAlign w:val="superscript"/>
        </w:rPr>
        <w:t>th</w:t>
      </w:r>
      <w:r w:rsidRPr="00D50BD0">
        <w:rPr>
          <w:rFonts w:asciiTheme="majorHAnsi" w:eastAsiaTheme="minorEastAsia" w:hAnsiTheme="majorHAnsi" w:cstheme="majorHAnsi"/>
          <w:sz w:val="22"/>
          <w:szCs w:val="22"/>
        </w:rPr>
        <w:t xml:space="preserve">. Students who have not passed all </w:t>
      </w:r>
      <w:proofErr w:type="gramStart"/>
      <w:r w:rsidRPr="00D50BD0">
        <w:rPr>
          <w:rFonts w:asciiTheme="majorHAnsi" w:eastAsiaTheme="minorEastAsia" w:hAnsiTheme="majorHAnsi" w:cstheme="majorHAnsi"/>
          <w:sz w:val="22"/>
          <w:szCs w:val="22"/>
        </w:rPr>
        <w:t>required</w:t>
      </w:r>
      <w:proofErr w:type="gramEnd"/>
      <w:r w:rsidRPr="00D50BD0">
        <w:rPr>
          <w:rFonts w:asciiTheme="majorHAnsi" w:eastAsiaTheme="minorEastAsia" w:hAnsiTheme="majorHAnsi" w:cstheme="majorHAnsi"/>
          <w:sz w:val="22"/>
          <w:szCs w:val="22"/>
        </w:rPr>
        <w:t xml:space="preserve"> TExES Exams will not be eligible for certification until they have passed their exams. </w:t>
      </w:r>
      <w:r w:rsidRPr="00D50BD0">
        <w:rPr>
          <w:rFonts w:asciiTheme="majorHAnsi" w:eastAsiaTheme="minorEastAsia" w:hAnsiTheme="majorHAnsi" w:cstheme="majorHAnsi"/>
          <w:b/>
          <w:bCs/>
          <w:sz w:val="22"/>
          <w:szCs w:val="22"/>
        </w:rPr>
        <w:t xml:space="preserve"> </w:t>
      </w:r>
    </w:p>
    <w:p w14:paraId="2CD24418" w14:textId="77777777" w:rsidR="00484361" w:rsidRDefault="00484361" w:rsidP="00484361">
      <w:pPr>
        <w:widowControl w:val="0"/>
        <w:rPr>
          <w:rFonts w:asciiTheme="majorHAnsi" w:eastAsiaTheme="minorEastAsia" w:hAnsiTheme="majorHAnsi" w:cstheme="majorHAnsi"/>
          <w:b/>
          <w:bCs/>
          <w:sz w:val="22"/>
          <w:szCs w:val="22"/>
        </w:rPr>
      </w:pPr>
    </w:p>
    <w:p w14:paraId="198B280F" w14:textId="77777777" w:rsidR="00484361" w:rsidRPr="00D50BD0" w:rsidRDefault="00484361" w:rsidP="00484361">
      <w:pPr>
        <w:widowControl w:val="0"/>
        <w:rPr>
          <w:rFonts w:asciiTheme="majorHAnsi" w:eastAsiaTheme="minorEastAsia" w:hAnsiTheme="majorHAnsi" w:cstheme="majorHAnsi"/>
          <w:b/>
          <w:bCs/>
          <w:sz w:val="22"/>
          <w:szCs w:val="22"/>
          <w:highlight w:val="yellow"/>
        </w:rPr>
      </w:pPr>
      <w:r w:rsidRPr="00D50BD0">
        <w:rPr>
          <w:rFonts w:asciiTheme="majorHAnsi" w:eastAsiaTheme="minorEastAsia" w:hAnsiTheme="majorHAnsi" w:cstheme="majorHAnsi"/>
          <w:b/>
          <w:bCs/>
          <w:sz w:val="22"/>
          <w:szCs w:val="22"/>
          <w:highlight w:val="yellow"/>
        </w:rPr>
        <w:t>Instructions:</w:t>
      </w:r>
    </w:p>
    <w:p w14:paraId="0A8C8B0A" w14:textId="77777777" w:rsidR="00484361" w:rsidRPr="00D50BD0" w:rsidRDefault="00484361" w:rsidP="00484361">
      <w:pPr>
        <w:widowControl w:val="0"/>
        <w:numPr>
          <w:ilvl w:val="0"/>
          <w:numId w:val="21"/>
        </w:numPr>
        <w:rPr>
          <w:rFonts w:asciiTheme="majorHAnsi" w:eastAsiaTheme="minorEastAsia" w:hAnsiTheme="majorHAnsi" w:cstheme="majorHAnsi"/>
          <w:b/>
          <w:bCs/>
          <w:sz w:val="22"/>
          <w:szCs w:val="22"/>
          <w:highlight w:val="yellow"/>
        </w:rPr>
      </w:pPr>
      <w:r w:rsidRPr="00D50BD0">
        <w:rPr>
          <w:rFonts w:asciiTheme="majorHAnsi" w:eastAsiaTheme="minorEastAsia" w:hAnsiTheme="majorHAnsi" w:cstheme="majorHAnsi"/>
          <w:b/>
          <w:bCs/>
          <w:sz w:val="22"/>
          <w:szCs w:val="22"/>
          <w:highlight w:val="yellow"/>
        </w:rPr>
        <w:t>TExES Canvas Course Modules &amp; TExES Study Guide</w:t>
      </w:r>
    </w:p>
    <w:p w14:paraId="4CBEABF7"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Log into Canvas and access the TExES course from your list of available courses on the Dashboard (</w:t>
      </w:r>
      <w:hyperlink r:id="rId8" w:history="1">
        <w:r w:rsidRPr="00D50BD0">
          <w:rPr>
            <w:rStyle w:val="Hyperlink"/>
            <w:rFonts w:asciiTheme="majorHAnsi" w:eastAsiaTheme="minorEastAsia" w:hAnsiTheme="majorHAnsi" w:cstheme="majorHAnsi"/>
            <w:sz w:val="22"/>
            <w:szCs w:val="22"/>
          </w:rPr>
          <w:t>https://unt.instructure.com/courses/4278</w:t>
        </w:r>
      </w:hyperlink>
      <w:r w:rsidRPr="00D50BD0">
        <w:rPr>
          <w:rFonts w:asciiTheme="majorHAnsi" w:eastAsiaTheme="minorEastAsia" w:hAnsiTheme="majorHAnsi" w:cstheme="majorHAnsi"/>
          <w:sz w:val="22"/>
          <w:szCs w:val="22"/>
        </w:rPr>
        <w:t xml:space="preserve">). If you do not see the course listed on your Dashboard, email </w:t>
      </w:r>
      <w:hyperlink r:id="rId9" w:history="1">
        <w:r w:rsidRPr="00D50BD0">
          <w:rPr>
            <w:rStyle w:val="Hyperlink"/>
            <w:rFonts w:asciiTheme="majorHAnsi" w:eastAsiaTheme="minorEastAsia" w:hAnsiTheme="majorHAnsi" w:cstheme="majorHAnsi"/>
            <w:sz w:val="22"/>
            <w:szCs w:val="22"/>
          </w:rPr>
          <w:t>COE-TSO@unt.edu</w:t>
        </w:r>
      </w:hyperlink>
      <w:r w:rsidRPr="00D50BD0">
        <w:rPr>
          <w:rFonts w:asciiTheme="majorHAnsi" w:eastAsiaTheme="minorEastAsia" w:hAnsiTheme="majorHAnsi" w:cstheme="majorHAnsi"/>
          <w:sz w:val="22"/>
          <w:szCs w:val="22"/>
        </w:rPr>
        <w:t xml:space="preserve"> with your name and UNT ID number to request access.</w:t>
      </w:r>
    </w:p>
    <w:p w14:paraId="49D7F873"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Review Module 1 (Getting Started) and Module 2 (Required Exams and Deadlines) in the TExES Canvas Course.</w:t>
      </w:r>
    </w:p>
    <w:p w14:paraId="7D6325D2"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Download the TExES Exam Study Guide from the homepage of the TExES Canvas course (</w:t>
      </w:r>
      <w:hyperlink r:id="rId10" w:history="1">
        <w:r w:rsidRPr="00D50BD0">
          <w:rPr>
            <w:rStyle w:val="Hyperlink"/>
            <w:rFonts w:asciiTheme="majorHAnsi" w:eastAsiaTheme="minorEastAsia" w:hAnsiTheme="majorHAnsi" w:cstheme="majorHAnsi"/>
            <w:sz w:val="22"/>
            <w:szCs w:val="22"/>
          </w:rPr>
          <w:t>https://unt.instructure.com/courses/4278</w:t>
        </w:r>
      </w:hyperlink>
      <w:r w:rsidRPr="00D50BD0">
        <w:rPr>
          <w:rFonts w:asciiTheme="majorHAnsi" w:eastAsiaTheme="minorEastAsia" w:hAnsiTheme="majorHAnsi" w:cstheme="majorHAnsi"/>
          <w:sz w:val="22"/>
          <w:szCs w:val="22"/>
        </w:rPr>
        <w:t>).</w:t>
      </w:r>
    </w:p>
    <w:p w14:paraId="5FAEE585"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Complete Sections 1-4 of the guide to become familiar with the domains and competencies on your content exam, the TEKS for your subject and grade-levels, and to evaluate what content you need to review. </w:t>
      </w:r>
    </w:p>
    <w:p w14:paraId="53A7FF73"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Locate appropriate study materials and complete a minimum of six clock-hours of review. Document your study efforts in Section 5 of the guide. </w:t>
      </w:r>
    </w:p>
    <w:p w14:paraId="6EFFBA56"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Submit your completed TExES Study Guide to </w:t>
      </w:r>
      <w:hyperlink r:id="rId11" w:history="1">
        <w:r w:rsidRPr="00D50BD0">
          <w:rPr>
            <w:rStyle w:val="Hyperlink"/>
            <w:rFonts w:asciiTheme="majorHAnsi" w:eastAsiaTheme="minorEastAsia" w:hAnsiTheme="majorHAnsi" w:cstheme="majorHAnsi"/>
            <w:sz w:val="22"/>
            <w:szCs w:val="22"/>
          </w:rPr>
          <w:t>COE-TSO@unt.edu</w:t>
        </w:r>
      </w:hyperlink>
      <w:r w:rsidRPr="00D50BD0">
        <w:rPr>
          <w:rFonts w:asciiTheme="majorHAnsi" w:eastAsiaTheme="minorEastAsia" w:hAnsiTheme="majorHAnsi" w:cstheme="majorHAnsi"/>
          <w:sz w:val="22"/>
          <w:szCs w:val="22"/>
        </w:rPr>
        <w:t xml:space="preserve"> with your name and UNT ID number.</w:t>
      </w:r>
    </w:p>
    <w:p w14:paraId="639C7418" w14:textId="77777777" w:rsidR="00484361" w:rsidRPr="00D50BD0" w:rsidRDefault="00484361" w:rsidP="00484361">
      <w:pPr>
        <w:widowControl w:val="0"/>
        <w:rPr>
          <w:rFonts w:asciiTheme="majorHAnsi" w:eastAsiaTheme="minorEastAsia" w:hAnsiTheme="majorHAnsi" w:cstheme="majorHAnsi"/>
          <w:sz w:val="22"/>
          <w:szCs w:val="22"/>
        </w:rPr>
      </w:pPr>
    </w:p>
    <w:p w14:paraId="041EAA7E" w14:textId="77777777" w:rsidR="00484361" w:rsidRPr="00D50BD0" w:rsidRDefault="00484361" w:rsidP="00484361">
      <w:pPr>
        <w:widowControl w:val="0"/>
        <w:numPr>
          <w:ilvl w:val="0"/>
          <w:numId w:val="21"/>
        </w:numPr>
        <w:rPr>
          <w:rFonts w:asciiTheme="majorHAnsi" w:eastAsiaTheme="minorEastAsia" w:hAnsiTheme="majorHAnsi" w:cstheme="majorHAnsi"/>
          <w:b/>
          <w:bCs/>
          <w:sz w:val="22"/>
          <w:szCs w:val="22"/>
          <w:highlight w:val="yellow"/>
        </w:rPr>
      </w:pPr>
      <w:r w:rsidRPr="00D50BD0">
        <w:rPr>
          <w:rFonts w:asciiTheme="majorHAnsi" w:eastAsiaTheme="minorEastAsia" w:hAnsiTheme="majorHAnsi" w:cstheme="majorHAnsi"/>
          <w:b/>
          <w:bCs/>
          <w:sz w:val="22"/>
          <w:szCs w:val="22"/>
          <w:highlight w:val="yellow"/>
        </w:rPr>
        <w:t>Take an initial TExES Practice Exam by March 17th</w:t>
      </w:r>
    </w:p>
    <w:p w14:paraId="277F5B39"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Take the official practice exam for Science of Teaching Reading and PPR EC-12 within the TExES Canvas course by March 17th. </w:t>
      </w:r>
    </w:p>
    <w:p w14:paraId="5BDB5D11"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A score of 70 or higher on the practice exams must be achieved by April 13th to complete the requirements for this assignment. </w:t>
      </w:r>
      <w:proofErr w:type="gramStart"/>
      <w:r w:rsidRPr="00D50BD0">
        <w:rPr>
          <w:rFonts w:asciiTheme="majorHAnsi" w:eastAsiaTheme="minorEastAsia" w:hAnsiTheme="majorHAnsi" w:cstheme="majorHAnsi"/>
          <w:sz w:val="22"/>
          <w:szCs w:val="22"/>
        </w:rPr>
        <w:t>In order to</w:t>
      </w:r>
      <w:proofErr w:type="gramEnd"/>
      <w:r w:rsidRPr="00D50BD0">
        <w:rPr>
          <w:rFonts w:asciiTheme="majorHAnsi" w:eastAsiaTheme="minorEastAsia" w:hAnsiTheme="majorHAnsi" w:cstheme="majorHAnsi"/>
          <w:sz w:val="22"/>
          <w:szCs w:val="22"/>
        </w:rPr>
        <w:t xml:space="preserve"> allow yourself time to study and retake the practice exams, if needed, you must take your initial practice exams by </w:t>
      </w:r>
      <w:r w:rsidRPr="00D50BD0">
        <w:rPr>
          <w:rFonts w:asciiTheme="majorHAnsi" w:eastAsiaTheme="minorEastAsia" w:hAnsiTheme="majorHAnsi" w:cstheme="majorHAnsi"/>
          <w:b/>
          <w:bCs/>
          <w:sz w:val="22"/>
          <w:szCs w:val="22"/>
        </w:rPr>
        <w:t>March 17</w:t>
      </w:r>
      <w:r w:rsidRPr="00D50BD0">
        <w:rPr>
          <w:rFonts w:asciiTheme="majorHAnsi" w:eastAsiaTheme="minorEastAsia" w:hAnsiTheme="majorHAnsi" w:cstheme="majorHAnsi"/>
          <w:b/>
          <w:bCs/>
          <w:sz w:val="22"/>
          <w:szCs w:val="22"/>
          <w:vertAlign w:val="superscript"/>
        </w:rPr>
        <w:t>th</w:t>
      </w:r>
      <w:r w:rsidRPr="00D50BD0">
        <w:rPr>
          <w:rFonts w:asciiTheme="majorHAnsi" w:eastAsiaTheme="minorEastAsia" w:hAnsiTheme="majorHAnsi" w:cstheme="majorHAnsi"/>
          <w:sz w:val="22"/>
          <w:szCs w:val="22"/>
        </w:rPr>
        <w:t>.</w:t>
      </w:r>
    </w:p>
    <w:p w14:paraId="098E3A55"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If you score below 70 on your initial practice exams, you must retake the practice exam by April 13</w:t>
      </w:r>
      <w:r w:rsidRPr="00D50BD0">
        <w:rPr>
          <w:rFonts w:asciiTheme="majorHAnsi" w:eastAsiaTheme="minorEastAsia" w:hAnsiTheme="majorHAnsi" w:cstheme="majorHAnsi"/>
          <w:sz w:val="22"/>
          <w:szCs w:val="22"/>
          <w:vertAlign w:val="superscript"/>
        </w:rPr>
        <w:t>th</w:t>
      </w:r>
      <w:r w:rsidRPr="00D50BD0">
        <w:rPr>
          <w:rFonts w:asciiTheme="majorHAnsi" w:eastAsiaTheme="minorEastAsia" w:hAnsiTheme="majorHAnsi" w:cstheme="majorHAnsi"/>
          <w:sz w:val="22"/>
          <w:szCs w:val="22"/>
        </w:rPr>
        <w:t>. To be eligible to retake the practice exams, you have two options:</w:t>
      </w:r>
    </w:p>
    <w:p w14:paraId="30608A99" w14:textId="77777777" w:rsidR="00484361" w:rsidRPr="00D50BD0" w:rsidRDefault="00484361" w:rsidP="00484361">
      <w:pPr>
        <w:widowControl w:val="0"/>
        <w:numPr>
          <w:ilvl w:val="2"/>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Wait 14 calendar days from your initial attempt, then email </w:t>
      </w:r>
      <w:hyperlink r:id="rId12" w:history="1">
        <w:r w:rsidRPr="00D50BD0">
          <w:rPr>
            <w:rStyle w:val="Hyperlink"/>
            <w:rFonts w:asciiTheme="majorHAnsi" w:eastAsiaTheme="minorEastAsia" w:hAnsiTheme="majorHAnsi" w:cstheme="majorHAnsi"/>
            <w:sz w:val="22"/>
            <w:szCs w:val="22"/>
          </w:rPr>
          <w:t>COE-TSO@unt.edu</w:t>
        </w:r>
      </w:hyperlink>
      <w:r w:rsidRPr="00D50BD0">
        <w:rPr>
          <w:rFonts w:asciiTheme="majorHAnsi" w:eastAsiaTheme="minorEastAsia" w:hAnsiTheme="majorHAnsi" w:cstheme="majorHAnsi"/>
          <w:sz w:val="22"/>
          <w:szCs w:val="22"/>
        </w:rPr>
        <w:t xml:space="preserve"> to request a reset.</w:t>
      </w:r>
    </w:p>
    <w:p w14:paraId="02B1E082" w14:textId="77777777" w:rsidR="00484361" w:rsidRPr="00D50BD0" w:rsidRDefault="00484361" w:rsidP="00484361">
      <w:pPr>
        <w:widowControl w:val="0"/>
        <w:numPr>
          <w:ilvl w:val="2"/>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OR complete an updated study guide based on the red and yellow priority zones in your score report. Submit your completed updated guide to </w:t>
      </w:r>
      <w:hyperlink r:id="rId13" w:history="1">
        <w:r w:rsidRPr="00D50BD0">
          <w:rPr>
            <w:rStyle w:val="Hyperlink"/>
            <w:rFonts w:asciiTheme="majorHAnsi" w:eastAsiaTheme="minorEastAsia" w:hAnsiTheme="majorHAnsi" w:cstheme="majorHAnsi"/>
            <w:sz w:val="22"/>
            <w:szCs w:val="22"/>
          </w:rPr>
          <w:t>COE-TSO@unt.edu</w:t>
        </w:r>
      </w:hyperlink>
      <w:r w:rsidRPr="00D50BD0">
        <w:rPr>
          <w:rFonts w:asciiTheme="majorHAnsi" w:eastAsiaTheme="minorEastAsia" w:hAnsiTheme="majorHAnsi" w:cstheme="majorHAnsi"/>
          <w:sz w:val="22"/>
          <w:szCs w:val="22"/>
        </w:rPr>
        <w:t xml:space="preserve"> with your name and UNT ID number to bypass the 14-day waiting period.</w:t>
      </w:r>
    </w:p>
    <w:p w14:paraId="7CFE954B" w14:textId="77777777" w:rsidR="00484361" w:rsidRPr="00D50BD0" w:rsidRDefault="00484361" w:rsidP="00484361">
      <w:pPr>
        <w:widowControl w:val="0"/>
        <w:rPr>
          <w:rFonts w:asciiTheme="majorHAnsi" w:eastAsiaTheme="minorEastAsia" w:hAnsiTheme="majorHAnsi" w:cstheme="majorHAnsi"/>
          <w:sz w:val="22"/>
          <w:szCs w:val="22"/>
        </w:rPr>
      </w:pPr>
    </w:p>
    <w:p w14:paraId="4DB255AF" w14:textId="77777777" w:rsidR="00484361" w:rsidRPr="00D50BD0" w:rsidRDefault="00484361" w:rsidP="00484361">
      <w:pPr>
        <w:widowControl w:val="0"/>
        <w:numPr>
          <w:ilvl w:val="0"/>
          <w:numId w:val="21"/>
        </w:numPr>
        <w:rPr>
          <w:rFonts w:asciiTheme="majorHAnsi" w:eastAsiaTheme="minorEastAsia" w:hAnsiTheme="majorHAnsi" w:cstheme="majorHAnsi"/>
          <w:b/>
          <w:bCs/>
          <w:sz w:val="22"/>
          <w:szCs w:val="22"/>
          <w:highlight w:val="yellow"/>
        </w:rPr>
      </w:pPr>
      <w:r w:rsidRPr="00D50BD0">
        <w:rPr>
          <w:rFonts w:asciiTheme="majorHAnsi" w:eastAsiaTheme="minorEastAsia" w:hAnsiTheme="majorHAnsi" w:cstheme="majorHAnsi"/>
          <w:b/>
          <w:bCs/>
          <w:sz w:val="22"/>
          <w:szCs w:val="22"/>
          <w:highlight w:val="yellow"/>
        </w:rPr>
        <w:t>Take the real TExES Exam(s) by April 27th</w:t>
      </w:r>
    </w:p>
    <w:p w14:paraId="4D8DF9A8"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After you have scored 70 or higher on the practice exams, you will gain approval to take your real exam.</w:t>
      </w:r>
    </w:p>
    <w:p w14:paraId="5AAF8F20"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It is important that you schedule your exams on or before April 27</w:t>
      </w:r>
      <w:r w:rsidRPr="00D50BD0">
        <w:rPr>
          <w:rFonts w:asciiTheme="majorHAnsi" w:eastAsiaTheme="minorEastAsia" w:hAnsiTheme="majorHAnsi" w:cstheme="majorHAnsi"/>
          <w:sz w:val="22"/>
          <w:szCs w:val="22"/>
          <w:vertAlign w:val="superscript"/>
        </w:rPr>
        <w:t>th</w:t>
      </w:r>
      <w:r w:rsidRPr="00D50BD0">
        <w:rPr>
          <w:rFonts w:asciiTheme="majorHAnsi" w:eastAsiaTheme="minorEastAsia" w:hAnsiTheme="majorHAnsi" w:cstheme="majorHAnsi"/>
          <w:sz w:val="22"/>
          <w:szCs w:val="22"/>
        </w:rPr>
        <w:t xml:space="preserve"> for you to receive your scores prior to graduation. You will not be eligible to apply for certification until you have passed all </w:t>
      </w:r>
      <w:proofErr w:type="gramStart"/>
      <w:r w:rsidRPr="00D50BD0">
        <w:rPr>
          <w:rFonts w:asciiTheme="majorHAnsi" w:eastAsiaTheme="minorEastAsia" w:hAnsiTheme="majorHAnsi" w:cstheme="majorHAnsi"/>
          <w:sz w:val="22"/>
          <w:szCs w:val="22"/>
        </w:rPr>
        <w:t>required</w:t>
      </w:r>
      <w:proofErr w:type="gramEnd"/>
      <w:r w:rsidRPr="00D50BD0">
        <w:rPr>
          <w:rFonts w:asciiTheme="majorHAnsi" w:eastAsiaTheme="minorEastAsia" w:hAnsiTheme="majorHAnsi" w:cstheme="majorHAnsi"/>
          <w:sz w:val="22"/>
          <w:szCs w:val="22"/>
        </w:rPr>
        <w:t xml:space="preserve"> exams. </w:t>
      </w:r>
    </w:p>
    <w:p w14:paraId="1C12AA73" w14:textId="77777777" w:rsidR="00484361" w:rsidRPr="00D50BD0" w:rsidRDefault="00484361" w:rsidP="00484361">
      <w:pPr>
        <w:widowControl w:val="0"/>
        <w:numPr>
          <w:ilvl w:val="1"/>
          <w:numId w:val="21"/>
        </w:numPr>
        <w:rPr>
          <w:rFonts w:asciiTheme="majorHAnsi" w:eastAsiaTheme="minorEastAsia" w:hAnsiTheme="majorHAnsi" w:cstheme="majorHAnsi"/>
          <w:sz w:val="22"/>
          <w:szCs w:val="22"/>
        </w:rPr>
      </w:pPr>
      <w:r w:rsidRPr="00D50BD0">
        <w:rPr>
          <w:rFonts w:asciiTheme="majorHAnsi" w:eastAsiaTheme="minorEastAsia" w:hAnsiTheme="majorHAnsi" w:cstheme="majorHAnsi"/>
          <w:sz w:val="22"/>
          <w:szCs w:val="22"/>
        </w:rPr>
        <w:t xml:space="preserve">If you have received a passing score on all your required exams, you may submit your application for certification through your TEAL Educator Account beginning May 9th. </w:t>
      </w:r>
      <w:r w:rsidRPr="00D50BD0">
        <w:rPr>
          <w:rFonts w:asciiTheme="majorHAnsi" w:eastAsiaTheme="minorEastAsia" w:hAnsiTheme="majorHAnsi" w:cstheme="majorHAnsi"/>
          <w:b/>
          <w:bCs/>
          <w:sz w:val="22"/>
          <w:szCs w:val="22"/>
        </w:rPr>
        <w:t xml:space="preserve">Do not apply early.  </w:t>
      </w:r>
      <w:r w:rsidRPr="00D50BD0">
        <w:rPr>
          <w:rFonts w:asciiTheme="majorHAnsi" w:eastAsiaTheme="minorEastAsia" w:hAnsiTheme="majorHAnsi" w:cstheme="majorHAnsi"/>
          <w:sz w:val="22"/>
          <w:szCs w:val="22"/>
        </w:rPr>
        <w:t xml:space="preserve"> </w:t>
      </w:r>
    </w:p>
    <w:p w14:paraId="50A41CF1" w14:textId="77777777" w:rsidR="00C669C5" w:rsidRDefault="00C669C5" w:rsidP="00F94757">
      <w:pPr>
        <w:rPr>
          <w:rFonts w:asciiTheme="majorHAnsi" w:hAnsiTheme="majorHAnsi" w:cstheme="majorHAnsi"/>
          <w:sz w:val="22"/>
          <w:szCs w:val="22"/>
        </w:rPr>
      </w:pPr>
    </w:p>
    <w:p w14:paraId="21DC1BEA" w14:textId="77777777" w:rsidR="0064520F" w:rsidRDefault="0064520F" w:rsidP="00754E05">
      <w:pPr>
        <w:rPr>
          <w:rFonts w:asciiTheme="majorHAnsi" w:hAnsiTheme="majorHAnsi" w:cstheme="majorHAnsi"/>
          <w:b/>
          <w:bCs/>
          <w:i/>
          <w:iCs/>
          <w:sz w:val="22"/>
          <w:szCs w:val="22"/>
        </w:rPr>
      </w:pPr>
    </w:p>
    <w:p w14:paraId="10CA6312" w14:textId="77777777" w:rsidR="00484361" w:rsidRDefault="00484361" w:rsidP="00754E05">
      <w:pPr>
        <w:rPr>
          <w:rFonts w:asciiTheme="majorHAnsi" w:hAnsiTheme="majorHAnsi" w:cstheme="majorHAnsi"/>
          <w:b/>
          <w:bCs/>
          <w:i/>
          <w:iCs/>
          <w:sz w:val="22"/>
          <w:szCs w:val="22"/>
        </w:rPr>
      </w:pPr>
    </w:p>
    <w:p w14:paraId="30049169" w14:textId="77777777" w:rsidR="00484361" w:rsidRDefault="00484361" w:rsidP="00754E05">
      <w:pPr>
        <w:rPr>
          <w:rFonts w:asciiTheme="majorHAnsi" w:hAnsiTheme="majorHAnsi" w:cstheme="majorHAnsi"/>
          <w:b/>
          <w:bCs/>
          <w:i/>
          <w:iCs/>
          <w:sz w:val="22"/>
          <w:szCs w:val="22"/>
        </w:rPr>
      </w:pPr>
    </w:p>
    <w:p w14:paraId="72CBC0EF" w14:textId="77777777" w:rsidR="00484361" w:rsidRDefault="00484361" w:rsidP="00754E05">
      <w:pPr>
        <w:rPr>
          <w:rFonts w:asciiTheme="majorHAnsi" w:hAnsiTheme="majorHAnsi" w:cstheme="majorHAnsi"/>
          <w:b/>
          <w:bCs/>
          <w:i/>
          <w:iCs/>
          <w:sz w:val="22"/>
          <w:szCs w:val="22"/>
        </w:rPr>
      </w:pPr>
    </w:p>
    <w:p w14:paraId="07D77EBF" w14:textId="77777777" w:rsidR="00484361" w:rsidRDefault="00484361" w:rsidP="00754E05">
      <w:pPr>
        <w:rPr>
          <w:rFonts w:asciiTheme="majorHAnsi" w:hAnsiTheme="majorHAnsi" w:cstheme="majorHAnsi"/>
          <w:b/>
          <w:bCs/>
          <w:i/>
          <w:iCs/>
          <w:sz w:val="22"/>
          <w:szCs w:val="22"/>
        </w:rPr>
      </w:pPr>
    </w:p>
    <w:p w14:paraId="5EC83A1E" w14:textId="77777777" w:rsidR="00484361" w:rsidRDefault="00484361" w:rsidP="00754E05">
      <w:pPr>
        <w:rPr>
          <w:rFonts w:asciiTheme="majorHAnsi" w:hAnsiTheme="majorHAnsi" w:cstheme="majorHAnsi"/>
          <w:b/>
          <w:bCs/>
          <w:i/>
          <w:iCs/>
          <w:sz w:val="22"/>
          <w:szCs w:val="22"/>
        </w:rPr>
      </w:pPr>
    </w:p>
    <w:p w14:paraId="11BF89C0" w14:textId="712620E1" w:rsidR="00754E05" w:rsidRDefault="00754E05" w:rsidP="00754E05">
      <w:pPr>
        <w:rPr>
          <w:rFonts w:asciiTheme="majorHAnsi" w:hAnsiTheme="majorHAnsi" w:cstheme="majorHAnsi"/>
          <w:i/>
          <w:iCs/>
          <w:sz w:val="22"/>
          <w:szCs w:val="22"/>
        </w:rPr>
      </w:pPr>
      <w:r w:rsidRPr="005F1C5C">
        <w:rPr>
          <w:rFonts w:asciiTheme="majorHAnsi" w:hAnsiTheme="majorHAnsi" w:cstheme="majorHAnsi"/>
          <w:b/>
          <w:bCs/>
          <w:i/>
          <w:iCs/>
          <w:sz w:val="22"/>
          <w:szCs w:val="22"/>
        </w:rPr>
        <w:t>Late Work:</w:t>
      </w:r>
      <w:r w:rsidRPr="005F1C5C">
        <w:rPr>
          <w:rFonts w:asciiTheme="majorHAnsi" w:hAnsiTheme="majorHAnsi" w:cstheme="majorHAnsi"/>
          <w:i/>
          <w:iCs/>
          <w:sz w:val="22"/>
          <w:szCs w:val="22"/>
        </w:rPr>
        <w:t xml:space="preserve"> Work is considered late when it is not submitted on or before the designated due date</w:t>
      </w:r>
      <w:r>
        <w:rPr>
          <w:rFonts w:asciiTheme="majorHAnsi" w:hAnsiTheme="majorHAnsi" w:cstheme="majorHAnsi"/>
          <w:i/>
          <w:iCs/>
          <w:sz w:val="22"/>
          <w:szCs w:val="22"/>
        </w:rPr>
        <w:t>/time</w:t>
      </w:r>
      <w:r w:rsidRPr="005F1C5C">
        <w:rPr>
          <w:rFonts w:asciiTheme="majorHAnsi" w:hAnsiTheme="majorHAnsi" w:cstheme="majorHAnsi"/>
          <w:i/>
          <w:iCs/>
          <w:sz w:val="22"/>
          <w:szCs w:val="22"/>
        </w:rPr>
        <w:t>.</w:t>
      </w:r>
      <w:r>
        <w:rPr>
          <w:rFonts w:asciiTheme="majorHAnsi" w:hAnsiTheme="majorHAnsi" w:cstheme="majorHAnsi"/>
          <w:i/>
          <w:iCs/>
          <w:sz w:val="22"/>
          <w:szCs w:val="22"/>
        </w:rPr>
        <w:t xml:space="preserve"> You will receive a full letter grade deduction for work turned in within a week following the original due date.</w:t>
      </w:r>
      <w:r w:rsidRPr="005F1C5C">
        <w:rPr>
          <w:rFonts w:asciiTheme="majorHAnsi" w:hAnsiTheme="majorHAnsi" w:cstheme="majorHAnsi"/>
          <w:i/>
          <w:iCs/>
          <w:sz w:val="22"/>
          <w:szCs w:val="22"/>
        </w:rPr>
        <w:t xml:space="preserve"> The instructor </w:t>
      </w:r>
      <w:r>
        <w:rPr>
          <w:rFonts w:asciiTheme="majorHAnsi" w:hAnsiTheme="majorHAnsi" w:cstheme="majorHAnsi"/>
          <w:i/>
          <w:iCs/>
          <w:sz w:val="22"/>
          <w:szCs w:val="22"/>
        </w:rPr>
        <w:t>will continue to deduct a</w:t>
      </w:r>
      <w:r w:rsidRPr="005F1C5C">
        <w:rPr>
          <w:rFonts w:asciiTheme="majorHAnsi" w:hAnsiTheme="majorHAnsi" w:cstheme="majorHAnsi"/>
          <w:i/>
          <w:iCs/>
          <w:sz w:val="22"/>
          <w:szCs w:val="22"/>
        </w:rPr>
        <w:t xml:space="preserve"> full letter grade for each week the assignment is missing</w:t>
      </w:r>
      <w:r>
        <w:rPr>
          <w:rFonts w:asciiTheme="majorHAnsi" w:hAnsiTheme="majorHAnsi" w:cstheme="majorHAnsi"/>
          <w:i/>
          <w:iCs/>
          <w:sz w:val="22"/>
          <w:szCs w:val="22"/>
        </w:rPr>
        <w:t xml:space="preserve"> after that</w:t>
      </w:r>
      <w:r w:rsidRPr="005F1C5C">
        <w:rPr>
          <w:rFonts w:asciiTheme="majorHAnsi" w:hAnsiTheme="majorHAnsi" w:cstheme="majorHAnsi"/>
          <w:i/>
          <w:iCs/>
          <w:sz w:val="22"/>
          <w:szCs w:val="22"/>
        </w:rPr>
        <w:t>. Work that is 3 or more weeks late will receive a grade of “0” or “F”.</w:t>
      </w:r>
    </w:p>
    <w:p w14:paraId="43CE7FFB" w14:textId="77777777" w:rsidR="00DE5B19" w:rsidRDefault="00DE5B19" w:rsidP="00754E05">
      <w:pPr>
        <w:rPr>
          <w:rFonts w:asciiTheme="majorHAnsi" w:hAnsiTheme="majorHAnsi" w:cstheme="majorHAnsi"/>
          <w:i/>
          <w:iCs/>
          <w:sz w:val="22"/>
          <w:szCs w:val="22"/>
        </w:rPr>
      </w:pPr>
    </w:p>
    <w:p w14:paraId="32977654" w14:textId="77777777" w:rsidR="00DE5B19" w:rsidRPr="006E78F8" w:rsidRDefault="00DE5B19" w:rsidP="00DE5B19">
      <w:pPr>
        <w:widowControl w:val="0"/>
        <w:rPr>
          <w:rFonts w:asciiTheme="majorHAnsi" w:eastAsiaTheme="minorEastAsia" w:hAnsiTheme="majorHAnsi" w:cstheme="majorHAnsi"/>
          <w:b/>
          <w:sz w:val="22"/>
          <w:szCs w:val="22"/>
        </w:rPr>
      </w:pPr>
      <w:r w:rsidRPr="006E78F8">
        <w:rPr>
          <w:rFonts w:asciiTheme="majorHAnsi" w:eastAsiaTheme="minorEastAsia" w:hAnsiTheme="majorHAnsi" w:cstheme="majorHAnsi"/>
          <w:b/>
          <w:sz w:val="22"/>
          <w:szCs w:val="22"/>
        </w:rPr>
        <w:t>GRADING</w:t>
      </w:r>
    </w:p>
    <w:p w14:paraId="77A34C8E" w14:textId="77777777" w:rsidR="00DE5B19" w:rsidRPr="006E78F8" w:rsidRDefault="00DE5B19" w:rsidP="00DE5B19">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A: Exemplary. The student performs well above and beyond the minimum criteria.</w:t>
      </w:r>
    </w:p>
    <w:p w14:paraId="4EBCCDD5" w14:textId="77777777" w:rsidR="00DE5B19" w:rsidRPr="006E78F8" w:rsidRDefault="00DE5B19" w:rsidP="00DE5B19">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B: Proficient. The student performs slightly above the minimum criteria.</w:t>
      </w:r>
    </w:p>
    <w:p w14:paraId="3C315419" w14:textId="77777777" w:rsidR="00DE5B19" w:rsidRPr="006E78F8" w:rsidRDefault="00DE5B19" w:rsidP="00DE5B19">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C: Average. The student meets the minimum criteria.</w:t>
      </w:r>
    </w:p>
    <w:p w14:paraId="4B741641" w14:textId="77777777" w:rsidR="00DE5B19" w:rsidRPr="006E78F8" w:rsidRDefault="00DE5B19" w:rsidP="00DE5B19">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D: Below Average. The student does not meet the minimum criteria</w:t>
      </w:r>
      <w:r>
        <w:rPr>
          <w:rFonts w:asciiTheme="majorHAnsi" w:eastAsiaTheme="minorEastAsia" w:hAnsiTheme="majorHAnsi" w:cstheme="majorHAnsi"/>
          <w:sz w:val="22"/>
          <w:szCs w:val="22"/>
        </w:rPr>
        <w:t xml:space="preserve"> and/or does not meet attendance requirements.</w:t>
      </w:r>
    </w:p>
    <w:p w14:paraId="3F8686EB" w14:textId="77777777" w:rsidR="00DE5B19" w:rsidRDefault="00DE5B19" w:rsidP="00DE5B19">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 xml:space="preserve">F: </w:t>
      </w:r>
      <w:proofErr w:type="gramStart"/>
      <w:r w:rsidRPr="006E78F8">
        <w:rPr>
          <w:rFonts w:asciiTheme="majorHAnsi" w:eastAsiaTheme="minorEastAsia" w:hAnsiTheme="majorHAnsi" w:cstheme="majorHAnsi"/>
          <w:sz w:val="22"/>
          <w:szCs w:val="22"/>
        </w:rPr>
        <w:t>Improvement Required</w:t>
      </w:r>
      <w:proofErr w:type="gramEnd"/>
      <w:r w:rsidRPr="006E78F8">
        <w:rPr>
          <w:rFonts w:asciiTheme="majorHAnsi" w:eastAsiaTheme="minorEastAsia" w:hAnsiTheme="majorHAnsi" w:cstheme="majorHAnsi"/>
          <w:sz w:val="22"/>
          <w:szCs w:val="22"/>
        </w:rPr>
        <w:t>. The student does not complete the coursework</w:t>
      </w:r>
      <w:r>
        <w:rPr>
          <w:rFonts w:asciiTheme="majorHAnsi" w:eastAsiaTheme="minorEastAsia" w:hAnsiTheme="majorHAnsi" w:cstheme="majorHAnsi"/>
          <w:sz w:val="22"/>
          <w:szCs w:val="22"/>
        </w:rPr>
        <w:t xml:space="preserve"> and/or does not meet attendance requirements.</w:t>
      </w:r>
    </w:p>
    <w:p w14:paraId="26F2ADE7" w14:textId="77777777" w:rsidR="00DE5B19" w:rsidRDefault="00DE5B19" w:rsidP="00DE5B19">
      <w:pPr>
        <w:widowControl w:val="0"/>
        <w:rPr>
          <w:rFonts w:asciiTheme="majorHAnsi" w:eastAsiaTheme="minorEastAsia" w:hAnsiTheme="majorHAnsi" w:cstheme="majorHAnsi"/>
          <w:sz w:val="22"/>
          <w:szCs w:val="22"/>
        </w:rPr>
      </w:pPr>
    </w:p>
    <w:p w14:paraId="6E89ABFA" w14:textId="77777777" w:rsidR="00DE5B19" w:rsidRPr="005F1C5C" w:rsidRDefault="00DE5B19" w:rsidP="00754E05">
      <w:pPr>
        <w:rPr>
          <w:rFonts w:asciiTheme="majorHAnsi" w:hAnsiTheme="majorHAnsi" w:cstheme="majorHAnsi"/>
          <w:i/>
          <w:iCs/>
          <w:sz w:val="22"/>
          <w:szCs w:val="22"/>
        </w:rPr>
      </w:pPr>
    </w:p>
    <w:p w14:paraId="10EC22F4" w14:textId="77777777" w:rsidR="00754E05" w:rsidRDefault="00754E05" w:rsidP="00F94757">
      <w:pPr>
        <w:rPr>
          <w:rFonts w:asciiTheme="majorHAnsi" w:hAnsiTheme="majorHAnsi" w:cstheme="majorHAnsi"/>
          <w:sz w:val="22"/>
          <w:szCs w:val="22"/>
        </w:rPr>
      </w:pPr>
    </w:p>
    <w:p w14:paraId="3AA2C0FF" w14:textId="77777777" w:rsidR="00F94757" w:rsidRDefault="00F33B4E" w:rsidP="00F94757">
      <w:pPr>
        <w:rPr>
          <w:rFonts w:asciiTheme="majorHAnsi" w:hAnsiTheme="majorHAnsi" w:cstheme="majorHAnsi"/>
          <w:color w:val="2A2A2A"/>
          <w:sz w:val="22"/>
          <w:szCs w:val="22"/>
        </w:rPr>
      </w:pPr>
      <w:r>
        <w:rPr>
          <w:rFonts w:asciiTheme="majorHAnsi" w:hAnsiTheme="majorHAnsi" w:cstheme="majorHAnsi"/>
          <w:noProof/>
          <w:sz w:val="22"/>
          <w:szCs w:val="22"/>
        </w:rPr>
        <w:pict w14:anchorId="34DA1B11">
          <v:rect id="_x0000_i1032" style="width:0;height:1.5pt" o:hralign="center" o:hrstd="t" o:hr="t" fillcolor="#a0a0a0" stroked="f"/>
        </w:pict>
      </w:r>
    </w:p>
    <w:p w14:paraId="10D2CAEF" w14:textId="77777777" w:rsidR="00F94757" w:rsidRPr="00967516" w:rsidRDefault="00F94757" w:rsidP="00F94757">
      <w:pPr>
        <w:widowControl w:val="0"/>
        <w:rPr>
          <w:rFonts w:asciiTheme="majorHAnsi" w:hAnsiTheme="majorHAnsi" w:cstheme="majorHAnsi"/>
          <w:color w:val="221F1F"/>
          <w:sz w:val="22"/>
          <w:szCs w:val="22"/>
        </w:rPr>
      </w:pPr>
      <w:r>
        <w:rPr>
          <w:rFonts w:asciiTheme="majorHAnsi" w:hAnsiTheme="majorHAnsi" w:cstheme="majorHAnsi"/>
          <w:b/>
          <w:color w:val="000000"/>
          <w:sz w:val="22"/>
          <w:szCs w:val="22"/>
        </w:rPr>
        <w:t>COURSE ASSIGNMENT DESCRIPTIONS</w:t>
      </w:r>
    </w:p>
    <w:p w14:paraId="01BFF391" w14:textId="77777777" w:rsidR="00F94757" w:rsidRDefault="00F94757" w:rsidP="00F94757">
      <w:pPr>
        <w:rPr>
          <w:rFonts w:asciiTheme="majorHAnsi" w:hAnsiTheme="majorHAnsi" w:cstheme="majorHAnsi"/>
          <w:color w:val="221F1F"/>
          <w:sz w:val="22"/>
          <w:szCs w:val="22"/>
        </w:rPr>
      </w:pPr>
    </w:p>
    <w:p w14:paraId="6B62045F" w14:textId="619632AB" w:rsidR="00656287" w:rsidRPr="00E43F8F" w:rsidRDefault="00656287" w:rsidP="00656287">
      <w:pPr>
        <w:rPr>
          <w:rFonts w:asciiTheme="majorHAnsi" w:hAnsiTheme="majorHAnsi" w:cstheme="majorHAnsi"/>
          <w:b/>
          <w:bCs/>
          <w:i/>
          <w:iCs/>
          <w:color w:val="221F1F"/>
          <w:sz w:val="22"/>
          <w:szCs w:val="22"/>
        </w:rPr>
      </w:pPr>
      <w:r w:rsidRPr="00E43F8F">
        <w:rPr>
          <w:rFonts w:asciiTheme="majorHAnsi" w:hAnsiTheme="majorHAnsi" w:cstheme="majorHAnsi"/>
          <w:b/>
          <w:bCs/>
          <w:i/>
          <w:iCs/>
          <w:color w:val="221F1F"/>
          <w:sz w:val="22"/>
          <w:szCs w:val="22"/>
        </w:rPr>
        <w:t>In-Person Class Sessions (</w:t>
      </w:r>
      <w:r w:rsidR="002940F7">
        <w:rPr>
          <w:rFonts w:asciiTheme="majorHAnsi" w:hAnsiTheme="majorHAnsi" w:cstheme="majorHAnsi"/>
          <w:b/>
          <w:bCs/>
          <w:i/>
          <w:iCs/>
          <w:color w:val="221F1F"/>
          <w:sz w:val="22"/>
          <w:szCs w:val="22"/>
        </w:rPr>
        <w:t>3</w:t>
      </w:r>
      <w:r w:rsidRPr="00E43F8F">
        <w:rPr>
          <w:rFonts w:asciiTheme="majorHAnsi" w:hAnsiTheme="majorHAnsi" w:cstheme="majorHAnsi"/>
          <w:b/>
          <w:bCs/>
          <w:i/>
          <w:iCs/>
          <w:color w:val="221F1F"/>
          <w:sz w:val="22"/>
          <w:szCs w:val="22"/>
        </w:rPr>
        <w:t>0%)</w:t>
      </w:r>
    </w:p>
    <w:p w14:paraId="2A4E9FC8" w14:textId="07EC4DF9" w:rsidR="00656287" w:rsidRPr="00E43F8F" w:rsidRDefault="00656287" w:rsidP="00656287">
      <w:pPr>
        <w:rPr>
          <w:rFonts w:asciiTheme="majorHAnsi" w:hAnsiTheme="majorHAnsi" w:cstheme="majorHAnsi"/>
          <w:color w:val="221F1F"/>
          <w:sz w:val="22"/>
          <w:szCs w:val="22"/>
        </w:rPr>
      </w:pPr>
      <w:r w:rsidRPr="00E43F8F">
        <w:rPr>
          <w:rFonts w:asciiTheme="majorHAnsi" w:hAnsiTheme="majorHAnsi" w:cstheme="majorHAnsi"/>
          <w:color w:val="221F1F"/>
          <w:sz w:val="22"/>
          <w:szCs w:val="22"/>
        </w:rPr>
        <w:t>This class meets in person</w:t>
      </w:r>
      <w:r>
        <w:rPr>
          <w:rFonts w:asciiTheme="majorHAnsi" w:hAnsiTheme="majorHAnsi" w:cstheme="majorHAnsi"/>
          <w:color w:val="221F1F"/>
          <w:sz w:val="22"/>
          <w:szCs w:val="22"/>
        </w:rPr>
        <w:t xml:space="preserve"> </w:t>
      </w:r>
      <w:r w:rsidRPr="00E43F8F">
        <w:rPr>
          <w:rFonts w:asciiTheme="majorHAnsi" w:hAnsiTheme="majorHAnsi" w:cstheme="majorHAnsi"/>
          <w:color w:val="221F1F"/>
          <w:sz w:val="22"/>
          <w:szCs w:val="22"/>
        </w:rPr>
        <w:t xml:space="preserve">5 (five) times throughout the semester. Dates are indicated on the course schedule on the syllabus and in Canvas. If you miss an in-person class, you must complete the makeup assignment that is associated with the week you are </w:t>
      </w:r>
      <w:proofErr w:type="gramStart"/>
      <w:r w:rsidRPr="00E43F8F">
        <w:rPr>
          <w:rFonts w:asciiTheme="majorHAnsi" w:hAnsiTheme="majorHAnsi" w:cstheme="majorHAnsi"/>
          <w:color w:val="221F1F"/>
          <w:sz w:val="22"/>
          <w:szCs w:val="22"/>
        </w:rPr>
        <w:t>absent, and</w:t>
      </w:r>
      <w:proofErr w:type="gramEnd"/>
      <w:r w:rsidRPr="00E43F8F">
        <w:rPr>
          <w:rFonts w:asciiTheme="majorHAnsi" w:hAnsiTheme="majorHAnsi" w:cstheme="majorHAnsi"/>
          <w:color w:val="221F1F"/>
          <w:sz w:val="22"/>
          <w:szCs w:val="22"/>
        </w:rPr>
        <w:t xml:space="preserve"> submit the work</w:t>
      </w:r>
      <w:r>
        <w:rPr>
          <w:rFonts w:asciiTheme="majorHAnsi" w:hAnsiTheme="majorHAnsi" w:cstheme="majorHAnsi"/>
          <w:color w:val="221F1F"/>
          <w:sz w:val="22"/>
          <w:szCs w:val="22"/>
        </w:rPr>
        <w:t xml:space="preserve"> within a week of your absence</w:t>
      </w:r>
      <w:r w:rsidRPr="00E43F8F">
        <w:rPr>
          <w:rFonts w:asciiTheme="majorHAnsi" w:hAnsiTheme="majorHAnsi" w:cstheme="majorHAnsi"/>
          <w:color w:val="221F1F"/>
          <w:sz w:val="22"/>
          <w:szCs w:val="22"/>
        </w:rPr>
        <w:t xml:space="preserve">. These assignments can be found </w:t>
      </w:r>
      <w:proofErr w:type="gramStart"/>
      <w:r w:rsidRPr="00E43F8F">
        <w:rPr>
          <w:rFonts w:asciiTheme="majorHAnsi" w:hAnsiTheme="majorHAnsi" w:cstheme="majorHAnsi"/>
          <w:color w:val="221F1F"/>
          <w:sz w:val="22"/>
          <w:szCs w:val="22"/>
        </w:rPr>
        <w:t>in</w:t>
      </w:r>
      <w:proofErr w:type="gramEnd"/>
      <w:r w:rsidRPr="00E43F8F">
        <w:rPr>
          <w:rFonts w:asciiTheme="majorHAnsi" w:hAnsiTheme="majorHAnsi" w:cstheme="majorHAnsi"/>
          <w:color w:val="221F1F"/>
          <w:sz w:val="22"/>
          <w:szCs w:val="22"/>
        </w:rPr>
        <w:t xml:space="preserve"> Canvas. If you are present for an in-person class, you are not required to complete makeup assignments. </w:t>
      </w:r>
    </w:p>
    <w:p w14:paraId="57D99652" w14:textId="77777777" w:rsidR="00656287" w:rsidRDefault="00656287" w:rsidP="00E43F8F">
      <w:pPr>
        <w:rPr>
          <w:rFonts w:asciiTheme="majorHAnsi" w:hAnsiTheme="majorHAnsi" w:cstheme="majorHAnsi"/>
          <w:b/>
          <w:bCs/>
          <w:i/>
          <w:iCs/>
          <w:color w:val="221F1F"/>
          <w:sz w:val="22"/>
          <w:szCs w:val="22"/>
        </w:rPr>
      </w:pPr>
    </w:p>
    <w:p w14:paraId="32B8AA22" w14:textId="1DA79EBB" w:rsidR="002940F7" w:rsidRDefault="00E43F8F" w:rsidP="00E43F8F">
      <w:pPr>
        <w:rPr>
          <w:rFonts w:asciiTheme="majorHAnsi" w:hAnsiTheme="majorHAnsi" w:cstheme="majorHAnsi"/>
          <w:b/>
          <w:bCs/>
          <w:i/>
          <w:iCs/>
          <w:color w:val="221F1F"/>
          <w:sz w:val="22"/>
          <w:szCs w:val="22"/>
        </w:rPr>
      </w:pPr>
      <w:r w:rsidRPr="00E43F8F">
        <w:rPr>
          <w:rFonts w:asciiTheme="majorHAnsi" w:hAnsiTheme="majorHAnsi" w:cstheme="majorHAnsi"/>
          <w:b/>
          <w:bCs/>
          <w:i/>
          <w:iCs/>
          <w:color w:val="221F1F"/>
          <w:sz w:val="22"/>
          <w:szCs w:val="22"/>
        </w:rPr>
        <w:t xml:space="preserve">Online Checkpoints </w:t>
      </w:r>
      <w:r w:rsidR="002940F7">
        <w:rPr>
          <w:rFonts w:asciiTheme="majorHAnsi" w:hAnsiTheme="majorHAnsi" w:cstheme="majorHAnsi"/>
          <w:b/>
          <w:bCs/>
          <w:i/>
          <w:iCs/>
          <w:color w:val="221F1F"/>
          <w:sz w:val="22"/>
          <w:szCs w:val="22"/>
        </w:rPr>
        <w:t>and In Class Assignments (50%)</w:t>
      </w:r>
    </w:p>
    <w:p w14:paraId="454BBC47" w14:textId="507E7050" w:rsidR="002940F7" w:rsidRPr="002940F7" w:rsidRDefault="002940F7" w:rsidP="00E43F8F">
      <w:pPr>
        <w:rPr>
          <w:rFonts w:asciiTheme="majorHAnsi" w:hAnsiTheme="majorHAnsi" w:cstheme="majorHAnsi"/>
          <w:color w:val="221F1F"/>
          <w:sz w:val="22"/>
          <w:szCs w:val="22"/>
        </w:rPr>
      </w:pPr>
      <w:r>
        <w:rPr>
          <w:rFonts w:asciiTheme="majorHAnsi" w:hAnsiTheme="majorHAnsi" w:cstheme="majorHAnsi"/>
          <w:color w:val="221F1F"/>
          <w:sz w:val="22"/>
          <w:szCs w:val="22"/>
        </w:rPr>
        <w:t xml:space="preserve">Assignments will consist of professional articles, gathering artifacts, and completing reflections and activities in Canvas and/or in class.  </w:t>
      </w:r>
    </w:p>
    <w:p w14:paraId="340F582D" w14:textId="77777777" w:rsidR="00E43F8F" w:rsidRPr="00E43F8F" w:rsidRDefault="00E43F8F" w:rsidP="00E43F8F">
      <w:pPr>
        <w:rPr>
          <w:rFonts w:asciiTheme="majorHAnsi" w:hAnsiTheme="majorHAnsi" w:cstheme="majorHAnsi"/>
          <w:b/>
          <w:bCs/>
          <w:i/>
          <w:iCs/>
          <w:color w:val="221F1F"/>
          <w:sz w:val="22"/>
          <w:szCs w:val="22"/>
        </w:rPr>
      </w:pPr>
    </w:p>
    <w:p w14:paraId="2F7B759C" w14:textId="77777777" w:rsidR="00E43F8F" w:rsidRDefault="00E43F8F" w:rsidP="00E43F8F">
      <w:pPr>
        <w:rPr>
          <w:rFonts w:asciiTheme="majorHAnsi" w:hAnsiTheme="majorHAnsi" w:cstheme="majorHAnsi"/>
          <w:i/>
          <w:iCs/>
          <w:color w:val="221F1F"/>
          <w:sz w:val="22"/>
          <w:szCs w:val="22"/>
        </w:rPr>
      </w:pPr>
      <w:r w:rsidRPr="00E43F8F">
        <w:rPr>
          <w:rFonts w:asciiTheme="majorHAnsi" w:hAnsiTheme="majorHAnsi" w:cstheme="majorHAnsi"/>
          <w:i/>
          <w:iCs/>
          <w:color w:val="221F1F"/>
          <w:sz w:val="22"/>
          <w:szCs w:val="22"/>
        </w:rPr>
        <w:t>The Texas Administrative Code Title 19, Part 7, Subchapter 235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 Each element of the Capstone Portfolio demonstrates your mastery of these standards in accordance with TEA's Educator Preparation Program accreditation and Texas Administrative Code requirements.</w:t>
      </w:r>
    </w:p>
    <w:p w14:paraId="71C68C79" w14:textId="77777777" w:rsidR="002940F7" w:rsidRDefault="002940F7" w:rsidP="00E43F8F">
      <w:pPr>
        <w:rPr>
          <w:rFonts w:asciiTheme="majorHAnsi" w:hAnsiTheme="majorHAnsi" w:cstheme="majorHAnsi"/>
          <w:i/>
          <w:iCs/>
          <w:color w:val="221F1F"/>
          <w:sz w:val="22"/>
          <w:szCs w:val="22"/>
        </w:rPr>
      </w:pPr>
    </w:p>
    <w:p w14:paraId="718BE9C7" w14:textId="39EEBCBB" w:rsidR="002940F7" w:rsidRDefault="002940F7" w:rsidP="00E43F8F">
      <w:pPr>
        <w:rPr>
          <w:rFonts w:asciiTheme="majorHAnsi" w:hAnsiTheme="majorHAnsi" w:cstheme="majorHAnsi"/>
          <w:b/>
          <w:bCs/>
          <w:i/>
          <w:iCs/>
          <w:color w:val="221F1F"/>
          <w:sz w:val="22"/>
          <w:szCs w:val="22"/>
        </w:rPr>
      </w:pPr>
      <w:r w:rsidRPr="002940F7">
        <w:rPr>
          <w:rFonts w:asciiTheme="majorHAnsi" w:hAnsiTheme="majorHAnsi" w:cstheme="majorHAnsi"/>
          <w:b/>
          <w:bCs/>
          <w:i/>
          <w:iCs/>
          <w:color w:val="221F1F"/>
          <w:sz w:val="22"/>
          <w:szCs w:val="22"/>
        </w:rPr>
        <w:t>Residency Reflection (20%)</w:t>
      </w:r>
    </w:p>
    <w:p w14:paraId="09D14E53" w14:textId="070E2247" w:rsidR="002940F7" w:rsidRPr="002940F7" w:rsidRDefault="002940F7" w:rsidP="00E43F8F">
      <w:pPr>
        <w:rPr>
          <w:rFonts w:asciiTheme="majorHAnsi" w:hAnsiTheme="majorHAnsi" w:cstheme="majorHAnsi"/>
          <w:color w:val="221F1F"/>
          <w:sz w:val="22"/>
          <w:szCs w:val="22"/>
        </w:rPr>
      </w:pPr>
      <w:r>
        <w:rPr>
          <w:rFonts w:asciiTheme="majorHAnsi" w:hAnsiTheme="majorHAnsi" w:cstheme="majorHAnsi"/>
          <w:color w:val="221F1F"/>
          <w:sz w:val="22"/>
          <w:szCs w:val="22"/>
        </w:rPr>
        <w:t xml:space="preserve">Students will submit a professional reflection centering on their experiences during this school year.  Requirements will be discussed in </w:t>
      </w:r>
      <w:proofErr w:type="gramStart"/>
      <w:r>
        <w:rPr>
          <w:rFonts w:asciiTheme="majorHAnsi" w:hAnsiTheme="majorHAnsi" w:cstheme="majorHAnsi"/>
          <w:color w:val="221F1F"/>
          <w:sz w:val="22"/>
          <w:szCs w:val="22"/>
        </w:rPr>
        <w:t>class, but</w:t>
      </w:r>
      <w:proofErr w:type="gramEnd"/>
      <w:r>
        <w:rPr>
          <w:rFonts w:asciiTheme="majorHAnsi" w:hAnsiTheme="majorHAnsi" w:cstheme="majorHAnsi"/>
          <w:color w:val="221F1F"/>
          <w:sz w:val="22"/>
          <w:szCs w:val="22"/>
        </w:rPr>
        <w:t xml:space="preserve"> will consist of professionally written communication (spelling errors, punctuation, grammar), specific examples of lessons and professional activities, and how this experience will impact your teaching career.</w:t>
      </w:r>
    </w:p>
    <w:p w14:paraId="186C6FA5" w14:textId="77777777" w:rsidR="00AE0007" w:rsidRPr="00BC5A6F" w:rsidRDefault="00AE0007" w:rsidP="00E31A1F">
      <w:pPr>
        <w:rPr>
          <w:rFonts w:asciiTheme="majorHAnsi" w:hAnsiTheme="majorHAnsi" w:cstheme="majorHAnsi"/>
          <w:b/>
          <w:bCs/>
          <w:i/>
          <w:iCs/>
          <w:color w:val="221F1F"/>
          <w:sz w:val="22"/>
          <w:szCs w:val="22"/>
        </w:rPr>
      </w:pPr>
    </w:p>
    <w:p w14:paraId="7E204266" w14:textId="3B90EB54" w:rsidR="00377BDD" w:rsidRPr="00377BDD" w:rsidRDefault="00F33B4E" w:rsidP="00377BDD">
      <w:pPr>
        <w:rPr>
          <w:rFonts w:asciiTheme="majorHAnsi" w:hAnsiTheme="majorHAnsi" w:cstheme="majorHAnsi"/>
          <w:b/>
          <w:sz w:val="22"/>
          <w:szCs w:val="22"/>
        </w:rPr>
      </w:pPr>
      <w:r>
        <w:rPr>
          <w:rFonts w:asciiTheme="majorHAnsi" w:hAnsiTheme="majorHAnsi" w:cstheme="majorHAnsi"/>
          <w:noProof/>
          <w:sz w:val="22"/>
          <w:szCs w:val="22"/>
        </w:rPr>
        <w:pict w14:anchorId="2E4D2CA0">
          <v:rect id="_x0000_i1033" alt="" style="width:468pt;height:.05pt;mso-width-percent:0;mso-height-percent:0;mso-width-percent:0;mso-height-percent:0" o:hralign="center" o:hrstd="t" o:hr="t" fillcolor="#aaa" stroked="f"/>
        </w:pict>
      </w:r>
      <w:r w:rsidR="00923B12">
        <w:rPr>
          <w:rFonts w:asciiTheme="majorHAnsi" w:hAnsiTheme="majorHAnsi" w:cstheme="majorHAnsi"/>
          <w:b/>
          <w:sz w:val="22"/>
          <w:szCs w:val="22"/>
        </w:rPr>
        <w:t>PROFESSIONAL BEHAVIOR IN CLASS</w:t>
      </w:r>
    </w:p>
    <w:p w14:paraId="73E40C8B"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sz w:val="22"/>
          <w:szCs w:val="22"/>
        </w:rPr>
        <w:t xml:space="preserve">Teachers must exhibit a high degree of professional behavior to best meet the needs of their students. As a preservice teacher, it is essential to begin practicing what will be expected of you as an in-service </w:t>
      </w:r>
      <w:proofErr w:type="gramStart"/>
      <w:r w:rsidRPr="003331B9">
        <w:rPr>
          <w:rFonts w:asciiTheme="majorHAnsi" w:hAnsiTheme="majorHAnsi" w:cstheme="majorHAnsi"/>
          <w:sz w:val="22"/>
          <w:szCs w:val="22"/>
        </w:rPr>
        <w:t>teacher</w:t>
      </w:r>
      <w:proofErr w:type="gramEnd"/>
      <w:r w:rsidRPr="003331B9">
        <w:rPr>
          <w:rFonts w:asciiTheme="majorHAnsi" w:hAnsiTheme="majorHAnsi" w:cstheme="majorHAnsi"/>
          <w:sz w:val="22"/>
          <w:szCs w:val="22"/>
        </w:rPr>
        <w:t xml:space="preserve"> including reliability, responsibility, flexibility, punctuality, integrity, and ability to work efficiently and productively with your colleagues. </w:t>
      </w:r>
      <w:r w:rsidRPr="003331B9">
        <w:rPr>
          <w:rFonts w:asciiTheme="majorHAnsi" w:hAnsiTheme="majorHAnsi" w:cstheme="majorHAnsi"/>
          <w:bCs/>
          <w:iCs/>
          <w:sz w:val="22"/>
          <w:szCs w:val="22"/>
        </w:rPr>
        <w:t>This includes engagement and participation during all learning activities, online discussions about content and readings, assessments and assignments, informal presentations, interaction/communication with peers, professors, and guest speakers, cultural responsiveness, awareness of impact on others, and overall professional behavior.</w:t>
      </w:r>
    </w:p>
    <w:p w14:paraId="0EC2228A" w14:textId="77777777" w:rsidR="003331B9" w:rsidRPr="003331B9" w:rsidRDefault="003331B9" w:rsidP="003331B9">
      <w:pPr>
        <w:rPr>
          <w:rFonts w:asciiTheme="majorHAnsi" w:hAnsiTheme="majorHAnsi" w:cstheme="majorHAnsi"/>
          <w:bCs/>
          <w:iCs/>
          <w:sz w:val="22"/>
          <w:szCs w:val="22"/>
        </w:rPr>
      </w:pPr>
    </w:p>
    <w:p w14:paraId="48B3CD4B"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bCs/>
          <w:iCs/>
          <w:sz w:val="22"/>
          <w:szCs w:val="22"/>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34D782D3" w14:textId="77777777" w:rsidR="003331B9" w:rsidRPr="003331B9" w:rsidRDefault="003331B9" w:rsidP="003331B9">
      <w:pPr>
        <w:rPr>
          <w:rFonts w:asciiTheme="majorHAnsi" w:hAnsiTheme="majorHAnsi" w:cstheme="majorHAnsi"/>
          <w:bCs/>
          <w:iCs/>
          <w:sz w:val="22"/>
          <w:szCs w:val="22"/>
        </w:rPr>
      </w:pPr>
    </w:p>
    <w:p w14:paraId="4AC2A48E"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bCs/>
          <w:iCs/>
          <w:sz w:val="22"/>
          <w:szCs w:val="22"/>
        </w:rPr>
        <w:lastRenderedPageBreak/>
        <w:t xml:space="preserve">If you engage in unprofessional behavior including (but not limited to), lack of communication or dishonesty regarding missing work, and disrespectful/confrontational interactions with peers and professor, the instructor reserves the right to </w:t>
      </w:r>
      <w:r w:rsidRPr="003331B9">
        <w:rPr>
          <w:rFonts w:asciiTheme="majorHAnsi" w:hAnsiTheme="majorHAnsi" w:cstheme="majorHAnsi"/>
          <w:b/>
          <w:i/>
          <w:sz w:val="22"/>
          <w:szCs w:val="22"/>
        </w:rPr>
        <w:t>deduct one or more letter grades from your final grade</w:t>
      </w:r>
      <w:r w:rsidRPr="003331B9">
        <w:rPr>
          <w:rFonts w:asciiTheme="majorHAnsi" w:hAnsiTheme="majorHAnsi" w:cstheme="majorHAnsi"/>
          <w:bCs/>
          <w:iCs/>
          <w:sz w:val="22"/>
          <w:szCs w:val="22"/>
        </w:rPr>
        <w:t xml:space="preserve"> and/or refer you to the Dean of Students for Code of Conduct violations which may result in dismissal from our program and/or the University.</w:t>
      </w:r>
    </w:p>
    <w:p w14:paraId="282FB580" w14:textId="77777777" w:rsidR="003331B9" w:rsidRPr="003331B9" w:rsidRDefault="003331B9" w:rsidP="003331B9">
      <w:pPr>
        <w:rPr>
          <w:rFonts w:asciiTheme="majorHAnsi" w:hAnsiTheme="majorHAnsi" w:cstheme="majorHAnsi"/>
          <w:bCs/>
          <w:iCs/>
          <w:sz w:val="22"/>
          <w:szCs w:val="22"/>
        </w:rPr>
      </w:pPr>
    </w:p>
    <w:p w14:paraId="4952C824" w14:textId="77777777" w:rsidR="003331B9" w:rsidRPr="003331B9" w:rsidRDefault="003331B9" w:rsidP="003331B9">
      <w:pPr>
        <w:rPr>
          <w:rFonts w:asciiTheme="majorHAnsi" w:hAnsiTheme="majorHAnsi" w:cstheme="majorHAnsi"/>
          <w:sz w:val="22"/>
          <w:szCs w:val="22"/>
        </w:rPr>
      </w:pPr>
      <w:r w:rsidRPr="003331B9">
        <w:rPr>
          <w:rFonts w:asciiTheme="majorHAnsi" w:hAnsiTheme="majorHAnsi" w:cstheme="majorHAnsi"/>
          <w:b/>
          <w:i/>
          <w:sz w:val="22"/>
          <w:szCs w:val="22"/>
        </w:rPr>
        <w:t>A note on Artificial Intelligence (AI) and Plagiarism:</w:t>
      </w:r>
      <w:r w:rsidRPr="003331B9">
        <w:rPr>
          <w:rFonts w:asciiTheme="majorHAnsi" w:hAnsiTheme="majorHAnsi" w:cstheme="majorHAnsi"/>
          <w:sz w:val="22"/>
          <w:szCs w:val="22"/>
        </w:rPr>
        <w:t xml:space="preserve">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While some assignments may invite the use of online tools, the core expectation for our class is that </w:t>
      </w:r>
      <w:r w:rsidRPr="003331B9">
        <w:rPr>
          <w:rFonts w:asciiTheme="majorHAnsi" w:hAnsiTheme="majorHAnsi" w:cstheme="majorHAnsi"/>
          <w:b/>
          <w:i/>
          <w:sz w:val="22"/>
          <w:szCs w:val="22"/>
        </w:rPr>
        <w:t>the work you submit is your own original writing</w:t>
      </w:r>
      <w:r w:rsidRPr="003331B9">
        <w:rPr>
          <w:rFonts w:asciiTheme="majorHAnsi" w:hAnsiTheme="majorHAnsi" w:cstheme="majorHAnsi"/>
          <w:sz w:val="22"/>
          <w:szCs w:val="22"/>
        </w:rPr>
        <w:t>. Using the work of someone else, including Al, and without citing it is a form of cheating/plagiarism and could result in your dismissal from the program/university.</w:t>
      </w:r>
    </w:p>
    <w:p w14:paraId="07D4E25A" w14:textId="77777777" w:rsidR="003331B9" w:rsidRPr="003331B9" w:rsidRDefault="003331B9" w:rsidP="003331B9">
      <w:pPr>
        <w:rPr>
          <w:rFonts w:asciiTheme="majorHAnsi" w:hAnsiTheme="majorHAnsi" w:cstheme="majorHAnsi"/>
          <w:sz w:val="22"/>
          <w:szCs w:val="22"/>
        </w:rPr>
      </w:pPr>
    </w:p>
    <w:p w14:paraId="0CFC3EEF" w14:textId="77777777" w:rsidR="003331B9" w:rsidRPr="003331B9" w:rsidRDefault="003331B9" w:rsidP="003331B9">
      <w:pPr>
        <w:rPr>
          <w:rFonts w:asciiTheme="majorHAnsi" w:hAnsiTheme="majorHAnsi" w:cstheme="majorHAnsi"/>
          <w:sz w:val="22"/>
          <w:szCs w:val="22"/>
        </w:rPr>
      </w:pPr>
      <w:r w:rsidRPr="003331B9">
        <w:rPr>
          <w:rFonts w:asciiTheme="majorHAnsi" w:hAnsiTheme="majorHAnsi" w:cstheme="majorHAnsi"/>
          <w:b/>
          <w:bCs/>
          <w:i/>
          <w:iCs/>
          <w:sz w:val="22"/>
          <w:szCs w:val="22"/>
        </w:rPr>
        <w:t>A note on video/voice recordings:</w:t>
      </w:r>
      <w:r w:rsidRPr="003331B9">
        <w:rPr>
          <w:rFonts w:asciiTheme="majorHAnsi" w:hAnsiTheme="majorHAnsi" w:cstheme="majorHAnsi"/>
          <w:sz w:val="22"/>
          <w:szCs w:val="22"/>
        </w:rPr>
        <w:t xml:space="preserve"> You are not permitted to record any part of a class lecture or discussion. Creating and distributing a video or voice recording of lecture/discussion could result in disciplinary action.</w:t>
      </w:r>
    </w:p>
    <w:p w14:paraId="6600ADEC" w14:textId="77777777" w:rsidR="00377BDD" w:rsidRPr="00377BDD" w:rsidRDefault="00F33B4E" w:rsidP="00377BDD">
      <w:pPr>
        <w:rPr>
          <w:rFonts w:asciiTheme="majorHAnsi" w:hAnsiTheme="majorHAnsi" w:cstheme="majorHAnsi"/>
          <w:sz w:val="22"/>
          <w:szCs w:val="22"/>
        </w:rPr>
      </w:pPr>
      <w:r>
        <w:rPr>
          <w:rFonts w:asciiTheme="majorHAnsi" w:hAnsiTheme="majorHAnsi" w:cstheme="majorHAnsi"/>
          <w:noProof/>
          <w:sz w:val="22"/>
          <w:szCs w:val="22"/>
        </w:rPr>
        <w:pict w14:anchorId="13C4CD43">
          <v:rect id="_x0000_i1034" alt="" style="width:468pt;height:.05pt;mso-width-percent:0;mso-height-percent:0;mso-width-percent:0;mso-height-percent:0" o:hralign="center" o:hrstd="t" o:hr="t" fillcolor="#aaa" stroked="f"/>
        </w:pict>
      </w:r>
    </w:p>
    <w:p w14:paraId="477F0575" w14:textId="6009684F" w:rsidR="00243A2B" w:rsidRPr="00D84FFC" w:rsidRDefault="00782CC7" w:rsidP="00782CC7">
      <w:pPr>
        <w:rPr>
          <w:rFonts w:asciiTheme="majorHAnsi" w:hAnsiTheme="majorHAnsi" w:cstheme="majorHAnsi"/>
          <w:sz w:val="22"/>
          <w:szCs w:val="22"/>
        </w:rPr>
      </w:pPr>
      <w:r w:rsidRPr="00D84FFC">
        <w:rPr>
          <w:rFonts w:asciiTheme="majorHAnsi" w:hAnsiTheme="majorHAnsi" w:cstheme="majorHAnsi"/>
          <w:b/>
          <w:sz w:val="22"/>
          <w:szCs w:val="22"/>
          <w:highlight w:val="yellow"/>
        </w:rPr>
        <w:t>NOTE:</w:t>
      </w:r>
      <w:r w:rsidRPr="00D84FFC">
        <w:rPr>
          <w:rFonts w:asciiTheme="majorHAnsi" w:hAnsiTheme="majorHAnsi" w:cstheme="majorHAnsi"/>
          <w:sz w:val="22"/>
          <w:szCs w:val="22"/>
          <w:highlight w:val="yellow"/>
        </w:rPr>
        <w:t xml:space="preserv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r w:rsidR="00CB4D36" w:rsidRPr="00D84FFC">
        <w:rPr>
          <w:rFonts w:asciiTheme="majorHAnsi" w:hAnsiTheme="majorHAnsi" w:cstheme="majorHAnsi"/>
          <w:sz w:val="22"/>
          <w:szCs w:val="22"/>
          <w:highlight w:val="yellow"/>
        </w:rPr>
        <w:t xml:space="preserve"> throughout the semester</w:t>
      </w:r>
      <w:r w:rsidRPr="00D84FFC">
        <w:rPr>
          <w:rFonts w:asciiTheme="majorHAnsi" w:hAnsiTheme="majorHAnsi" w:cstheme="majorHAnsi"/>
          <w:sz w:val="22"/>
          <w:szCs w:val="22"/>
          <w:highlight w:val="yellow"/>
        </w:rPr>
        <w:t>.</w:t>
      </w:r>
      <w:r w:rsidRPr="00D84FFC">
        <w:rPr>
          <w:rFonts w:asciiTheme="majorHAnsi" w:hAnsiTheme="majorHAnsi" w:cstheme="majorHAnsi"/>
          <w:sz w:val="22"/>
          <w:szCs w:val="22"/>
        </w:rPr>
        <w:t xml:space="preserve"> </w:t>
      </w:r>
    </w:p>
    <w:p w14:paraId="4FBDCA4B" w14:textId="77777777" w:rsidR="00377BDD" w:rsidRDefault="00F33B4E" w:rsidP="00782CC7">
      <w:pPr>
        <w:rPr>
          <w:rFonts w:asciiTheme="majorHAnsi" w:hAnsiTheme="majorHAnsi" w:cstheme="majorHAnsi"/>
          <w:sz w:val="22"/>
          <w:szCs w:val="22"/>
        </w:rPr>
      </w:pPr>
      <w:r>
        <w:rPr>
          <w:rFonts w:asciiTheme="majorHAnsi" w:hAnsiTheme="majorHAnsi" w:cstheme="majorHAnsi"/>
          <w:noProof/>
          <w:sz w:val="22"/>
          <w:szCs w:val="22"/>
        </w:rPr>
        <w:pict w14:anchorId="00034DF9">
          <v:rect id="_x0000_i1035" style="width:0;height:1.5pt" o:hralign="center" o:hrstd="t" o:hr="t" fillcolor="#a0a0a0" stroked="f"/>
        </w:pict>
      </w:r>
    </w:p>
    <w:p w14:paraId="0F1040A3" w14:textId="77777777" w:rsidR="007300C5" w:rsidRPr="00B96389" w:rsidRDefault="007300C5" w:rsidP="007300C5">
      <w:pPr>
        <w:rPr>
          <w:rFonts w:ascii="Calibri" w:hAnsi="Calibri" w:cs="Calibri"/>
          <w:b/>
          <w:color w:val="00B050"/>
          <w:sz w:val="32"/>
          <w:szCs w:val="32"/>
        </w:rPr>
      </w:pPr>
      <w:bookmarkStart w:id="2" w:name="_Hlk174019345"/>
      <w:r w:rsidRPr="00B96389">
        <w:rPr>
          <w:rFonts w:ascii="Calibri" w:hAnsi="Calibri" w:cs="Calibri"/>
          <w:b/>
          <w:color w:val="00B050"/>
          <w:sz w:val="32"/>
          <w:szCs w:val="32"/>
        </w:rPr>
        <w:t>COURSE SYLLABI REQUIREMENTS (UNT Policy 06.049)</w:t>
      </w:r>
    </w:p>
    <w:p w14:paraId="7D8C5962" w14:textId="77777777" w:rsidR="007300C5" w:rsidRPr="00AF308B" w:rsidRDefault="007300C5" w:rsidP="007300C5">
      <w:pPr>
        <w:rPr>
          <w:rFonts w:ascii="Calibri" w:hAnsi="Calibri" w:cs="Calibri"/>
          <w:b/>
          <w:sz w:val="22"/>
          <w:szCs w:val="22"/>
        </w:rPr>
      </w:pPr>
    </w:p>
    <w:p w14:paraId="0C4DF496"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Academic Integrity Standards and Consequences</w:t>
      </w:r>
    </w:p>
    <w:p w14:paraId="25ACD09F" w14:textId="77777777" w:rsidR="007300C5" w:rsidRPr="00AF308B" w:rsidRDefault="007300C5" w:rsidP="007300C5">
      <w:pPr>
        <w:rPr>
          <w:rFonts w:ascii="Calibri" w:hAnsi="Calibri" w:cs="Calibri"/>
          <w:b/>
          <w:bCs/>
          <w:sz w:val="22"/>
          <w:szCs w:val="22"/>
        </w:rPr>
      </w:pPr>
    </w:p>
    <w:p w14:paraId="71CC2B17"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09E0E90" w14:textId="77777777" w:rsidR="007300C5" w:rsidRPr="00AF308B" w:rsidRDefault="007300C5" w:rsidP="007300C5">
      <w:pPr>
        <w:rPr>
          <w:rFonts w:ascii="Calibri" w:hAnsi="Calibri" w:cs="Calibri"/>
          <w:b/>
          <w:bCs/>
          <w:sz w:val="22"/>
          <w:szCs w:val="22"/>
        </w:rPr>
      </w:pPr>
    </w:p>
    <w:p w14:paraId="0AA171DF"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ADA Accommodation Statement</w:t>
      </w:r>
    </w:p>
    <w:p w14:paraId="6E9A3D65" w14:textId="77777777" w:rsidR="007300C5" w:rsidRPr="00AF308B" w:rsidRDefault="007300C5" w:rsidP="007300C5">
      <w:pPr>
        <w:rPr>
          <w:rFonts w:ascii="Calibri" w:hAnsi="Calibri" w:cs="Calibri"/>
          <w:b/>
          <w:bCs/>
          <w:sz w:val="22"/>
          <w:szCs w:val="22"/>
        </w:rPr>
      </w:pPr>
    </w:p>
    <w:p w14:paraId="2E322D2D"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AF308B">
        <w:rPr>
          <w:rFonts w:ascii="Calibri" w:hAnsi="Calibri" w:cs="Calibri"/>
          <w:sz w:val="22"/>
          <w:szCs w:val="22"/>
        </w:rPr>
        <w:t>accommodations</w:t>
      </w:r>
      <w:proofErr w:type="gramEnd"/>
      <w:r w:rsidRPr="00AF308B">
        <w:rPr>
          <w:rFonts w:ascii="Calibri" w:hAnsi="Calibri" w:cs="Calibri"/>
          <w:sz w:val="22"/>
          <w:szCs w:val="22"/>
        </w:rPr>
        <w:t xml:space="preserve"> at any </w:t>
      </w:r>
      <w:proofErr w:type="gramStart"/>
      <w:r w:rsidRPr="00AF308B">
        <w:rPr>
          <w:rFonts w:ascii="Calibri" w:hAnsi="Calibri" w:cs="Calibri"/>
          <w:sz w:val="22"/>
          <w:szCs w:val="22"/>
        </w:rPr>
        <w:t>time,</w:t>
      </w:r>
      <w:proofErr w:type="gramEnd"/>
      <w:r w:rsidRPr="00AF308B">
        <w:rPr>
          <w:rFonts w:ascii="Calibri" w:hAnsi="Calibri" w:cs="Calibri"/>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55FBD6F6" w14:textId="77777777" w:rsidR="007300C5" w:rsidRPr="00AF308B" w:rsidRDefault="007300C5" w:rsidP="007300C5">
      <w:pPr>
        <w:rPr>
          <w:rFonts w:ascii="Calibri" w:hAnsi="Calibri" w:cs="Calibri"/>
          <w:b/>
          <w:bCs/>
          <w:sz w:val="22"/>
          <w:szCs w:val="22"/>
        </w:rPr>
      </w:pPr>
    </w:p>
    <w:p w14:paraId="39727D60"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Emergency Notification &amp; Procedures</w:t>
      </w:r>
    </w:p>
    <w:p w14:paraId="784095D3" w14:textId="77777777" w:rsidR="007300C5" w:rsidRPr="00AF308B" w:rsidRDefault="007300C5" w:rsidP="007300C5">
      <w:pPr>
        <w:rPr>
          <w:rFonts w:ascii="Calibri" w:hAnsi="Calibri" w:cs="Calibri"/>
          <w:b/>
          <w:bCs/>
          <w:sz w:val="22"/>
          <w:szCs w:val="22"/>
        </w:rPr>
      </w:pPr>
    </w:p>
    <w:p w14:paraId="60C0CA91"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5F2813E3" w14:textId="77777777" w:rsidR="007300C5" w:rsidRPr="00AF308B" w:rsidRDefault="007300C5" w:rsidP="007300C5">
      <w:pPr>
        <w:rPr>
          <w:rFonts w:ascii="Calibri" w:hAnsi="Calibri" w:cs="Calibri"/>
          <w:b/>
          <w:bCs/>
          <w:sz w:val="22"/>
          <w:szCs w:val="22"/>
        </w:rPr>
      </w:pPr>
    </w:p>
    <w:p w14:paraId="1F8FC4EE"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Retention of Student Records</w:t>
      </w:r>
    </w:p>
    <w:p w14:paraId="6982B3A7" w14:textId="77777777" w:rsidR="007300C5" w:rsidRPr="00AF308B" w:rsidRDefault="007300C5" w:rsidP="007300C5">
      <w:pPr>
        <w:rPr>
          <w:rFonts w:ascii="Calibri" w:hAnsi="Calibri" w:cs="Calibri"/>
          <w:b/>
          <w:bCs/>
          <w:sz w:val="22"/>
          <w:szCs w:val="22"/>
        </w:rPr>
      </w:pPr>
    </w:p>
    <w:p w14:paraId="5632FBA9"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w:t>
      </w:r>
      <w:r w:rsidRPr="00AF308B">
        <w:rPr>
          <w:rFonts w:ascii="Calibri" w:hAnsi="Calibri" w:cs="Calibri"/>
          <w:sz w:val="22"/>
          <w:szCs w:val="22"/>
        </w:rPr>
        <w:lastRenderedPageBreak/>
        <w:t>Privacy Act (FERPA) laws and the University’s policy. See UNT Policy 10.10, Records Management and Retention for additional information.</w:t>
      </w:r>
    </w:p>
    <w:p w14:paraId="7CED751B" w14:textId="77777777" w:rsidR="007300C5" w:rsidRPr="00AF308B" w:rsidRDefault="007300C5" w:rsidP="007300C5">
      <w:pPr>
        <w:rPr>
          <w:rFonts w:ascii="Calibri" w:hAnsi="Calibri" w:cs="Calibri"/>
          <w:b/>
          <w:bCs/>
          <w:sz w:val="22"/>
          <w:szCs w:val="22"/>
        </w:rPr>
      </w:pPr>
    </w:p>
    <w:p w14:paraId="3CB29088"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Acceptable Student Behavior</w:t>
      </w:r>
    </w:p>
    <w:p w14:paraId="295F97D6" w14:textId="77777777" w:rsidR="007300C5" w:rsidRPr="00AF308B" w:rsidRDefault="007300C5" w:rsidP="007300C5">
      <w:pPr>
        <w:rPr>
          <w:rFonts w:ascii="Calibri" w:hAnsi="Calibri" w:cs="Calibri"/>
          <w:b/>
          <w:bCs/>
          <w:sz w:val="22"/>
          <w:szCs w:val="22"/>
        </w:rPr>
      </w:pPr>
    </w:p>
    <w:p w14:paraId="5350ABD5"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4" w:history="1">
        <w:r w:rsidRPr="00AF308B">
          <w:rPr>
            <w:rStyle w:val="Hyperlink"/>
            <w:rFonts w:ascii="Calibri" w:hAnsi="Calibri" w:cs="Calibri"/>
            <w:sz w:val="22"/>
            <w:szCs w:val="22"/>
          </w:rPr>
          <w:t>Code of Student Conduct</w:t>
        </w:r>
      </w:hyperlink>
      <w:r w:rsidRPr="00AF308B">
        <w:rPr>
          <w:rFonts w:ascii="Calibri" w:hAnsi="Calibri" w:cs="Calibri"/>
          <w:sz w:val="22"/>
          <w:szCs w:val="22"/>
        </w:rPr>
        <w:t xml:space="preserve">. The University's expectations for student conduct apply to all instructional forums, including University and electronic classroom, labs, discussion groups, field trips, etc. The </w:t>
      </w:r>
      <w:hyperlink r:id="rId15" w:history="1">
        <w:r w:rsidRPr="00AF308B">
          <w:rPr>
            <w:rStyle w:val="Hyperlink"/>
            <w:rFonts w:ascii="Calibri" w:hAnsi="Calibri" w:cs="Calibri"/>
            <w:sz w:val="22"/>
            <w:szCs w:val="22"/>
          </w:rPr>
          <w:t>Code of Student Conduct</w:t>
        </w:r>
      </w:hyperlink>
      <w:r w:rsidRPr="00AF308B">
        <w:rPr>
          <w:rFonts w:ascii="Calibri" w:hAnsi="Calibri" w:cs="Calibri"/>
          <w:sz w:val="22"/>
          <w:szCs w:val="22"/>
        </w:rPr>
        <w:t xml:space="preserve"> can be found at </w:t>
      </w:r>
      <w:hyperlink r:id="rId16" w:history="1">
        <w:r w:rsidRPr="00AF308B">
          <w:rPr>
            <w:rStyle w:val="Hyperlink"/>
            <w:rFonts w:ascii="Calibri" w:hAnsi="Calibri" w:cs="Calibri"/>
            <w:sz w:val="22"/>
            <w:szCs w:val="22"/>
          </w:rPr>
          <w:t>deanofstudents.unt.edu/conduct</w:t>
        </w:r>
      </w:hyperlink>
      <w:r w:rsidRPr="00AF308B">
        <w:rPr>
          <w:rFonts w:ascii="Calibri" w:hAnsi="Calibri" w:cs="Calibri"/>
          <w:sz w:val="22"/>
          <w:szCs w:val="22"/>
        </w:rPr>
        <w:t>.</w:t>
      </w:r>
    </w:p>
    <w:p w14:paraId="58DCE1F8" w14:textId="77777777" w:rsidR="007300C5" w:rsidRPr="00AF308B" w:rsidRDefault="007300C5" w:rsidP="007300C5">
      <w:pPr>
        <w:rPr>
          <w:rFonts w:ascii="Calibri" w:hAnsi="Calibri" w:cs="Calibri"/>
          <w:b/>
          <w:bCs/>
          <w:sz w:val="22"/>
          <w:szCs w:val="22"/>
        </w:rPr>
      </w:pPr>
    </w:p>
    <w:p w14:paraId="14FBE034" w14:textId="77777777" w:rsidR="00AF308B" w:rsidRDefault="00AF308B" w:rsidP="007300C5">
      <w:pPr>
        <w:rPr>
          <w:rFonts w:ascii="Calibri" w:hAnsi="Calibri" w:cs="Calibri"/>
          <w:b/>
          <w:bCs/>
          <w:sz w:val="22"/>
          <w:szCs w:val="22"/>
        </w:rPr>
      </w:pPr>
    </w:p>
    <w:p w14:paraId="2CD5CDE6" w14:textId="29149098"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Access to Information – Eagle Connect</w:t>
      </w:r>
    </w:p>
    <w:p w14:paraId="2148AC20" w14:textId="77777777" w:rsidR="007300C5" w:rsidRPr="00AF308B" w:rsidRDefault="007300C5" w:rsidP="007300C5">
      <w:pPr>
        <w:rPr>
          <w:rFonts w:ascii="Calibri" w:hAnsi="Calibri" w:cs="Calibri"/>
          <w:b/>
          <w:bCs/>
          <w:sz w:val="22"/>
          <w:szCs w:val="22"/>
        </w:rPr>
      </w:pPr>
    </w:p>
    <w:p w14:paraId="7C000A9C"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28A3EB59" w14:textId="77777777" w:rsidR="007300C5" w:rsidRPr="00AF308B" w:rsidRDefault="007300C5" w:rsidP="007300C5">
      <w:pPr>
        <w:rPr>
          <w:rFonts w:ascii="Calibri" w:hAnsi="Calibri" w:cs="Calibri"/>
          <w:b/>
          <w:bCs/>
          <w:sz w:val="22"/>
          <w:szCs w:val="22"/>
        </w:rPr>
      </w:pPr>
    </w:p>
    <w:p w14:paraId="338885BB"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Student Evaluation Administration Dates</w:t>
      </w:r>
    </w:p>
    <w:p w14:paraId="177F2CF4" w14:textId="77777777" w:rsidR="007300C5" w:rsidRPr="00AF308B" w:rsidRDefault="007300C5" w:rsidP="007300C5">
      <w:pPr>
        <w:rPr>
          <w:rFonts w:ascii="Calibri" w:hAnsi="Calibri" w:cs="Calibri"/>
          <w:sz w:val="22"/>
          <w:szCs w:val="22"/>
        </w:rPr>
      </w:pPr>
    </w:p>
    <w:p w14:paraId="04EC5433"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w:t>
      </w:r>
      <w:proofErr w:type="gramStart"/>
      <w:r w:rsidRPr="00AF308B">
        <w:rPr>
          <w:rFonts w:ascii="Calibri" w:hAnsi="Calibri" w:cs="Calibri"/>
          <w:sz w:val="22"/>
          <w:szCs w:val="22"/>
        </w:rPr>
        <w:t>the email</w:t>
      </w:r>
      <w:proofErr w:type="gramEnd"/>
      <w:r w:rsidRPr="00AF308B">
        <w:rPr>
          <w:rFonts w:ascii="Calibri" w:hAnsi="Calibri" w:cs="Calibri"/>
          <w:sz w:val="22"/>
          <w:szCs w:val="22"/>
        </w:rPr>
        <w:t xml:space="preserve"> in their UNT email inbox. Simply click on the link and complete the survey. Once students complete the </w:t>
      </w:r>
      <w:proofErr w:type="gramStart"/>
      <w:r w:rsidRPr="00AF308B">
        <w:rPr>
          <w:rFonts w:ascii="Calibri" w:hAnsi="Calibri" w:cs="Calibri"/>
          <w:sz w:val="22"/>
          <w:szCs w:val="22"/>
        </w:rPr>
        <w:t>survey</w:t>
      </w:r>
      <w:proofErr w:type="gramEnd"/>
      <w:r w:rsidRPr="00AF308B">
        <w:rPr>
          <w:rFonts w:ascii="Calibri" w:hAnsi="Calibri" w:cs="Calibri"/>
          <w:sz w:val="22"/>
          <w:szCs w:val="22"/>
        </w:rPr>
        <w:t xml:space="preserve"> they will receive a confirmation email that</w:t>
      </w:r>
    </w:p>
    <w:p w14:paraId="7966EDE8"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the survey has been submitted. For additional information, please visit the SPOT website at spot.unt.edu or email spot@unt.edu.</w:t>
      </w:r>
    </w:p>
    <w:p w14:paraId="7CC1E51F" w14:textId="77777777" w:rsidR="007300C5" w:rsidRPr="00AF308B" w:rsidRDefault="007300C5" w:rsidP="007300C5">
      <w:pPr>
        <w:rPr>
          <w:rFonts w:ascii="Calibri" w:hAnsi="Calibri" w:cs="Calibri"/>
          <w:b/>
          <w:bCs/>
          <w:sz w:val="22"/>
          <w:szCs w:val="22"/>
        </w:rPr>
      </w:pPr>
    </w:p>
    <w:p w14:paraId="357FE29A"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Survivor Advocacy</w:t>
      </w:r>
    </w:p>
    <w:p w14:paraId="06251008" w14:textId="77777777" w:rsidR="007300C5" w:rsidRPr="00AF308B" w:rsidRDefault="007300C5" w:rsidP="007300C5">
      <w:pPr>
        <w:rPr>
          <w:rFonts w:ascii="Calibri" w:hAnsi="Calibri" w:cs="Calibri"/>
          <w:b/>
          <w:bCs/>
          <w:sz w:val="22"/>
          <w:szCs w:val="22"/>
        </w:rPr>
      </w:pPr>
    </w:p>
    <w:p w14:paraId="56E4AD77" w14:textId="77777777" w:rsidR="007300C5" w:rsidRPr="00AF308B" w:rsidRDefault="007300C5" w:rsidP="007300C5">
      <w:pPr>
        <w:rPr>
          <w:rFonts w:ascii="Calibri" w:hAnsi="Calibri" w:cs="Calibri"/>
          <w:sz w:val="22"/>
          <w:szCs w:val="22"/>
        </w:rPr>
      </w:pPr>
      <w:r w:rsidRPr="00AF308B">
        <w:rPr>
          <w:rFonts w:ascii="Calibri" w:hAnsi="Calibri" w:cs="Calibri"/>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AF308B">
        <w:rPr>
          <w:rFonts w:ascii="Calibri" w:hAnsi="Calibri" w:cs="Calibri"/>
          <w:sz w:val="22"/>
          <w:szCs w:val="22"/>
        </w:rPr>
        <w:t>sex, and</w:t>
      </w:r>
      <w:proofErr w:type="gramEnd"/>
      <w:r w:rsidRPr="00AF308B">
        <w:rPr>
          <w:rFonts w:ascii="Calibri" w:hAnsi="Calibri" w:cs="Calibri"/>
          <w:sz w:val="22"/>
          <w:szCs w:val="22"/>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565-2759.</w:t>
      </w:r>
    </w:p>
    <w:p w14:paraId="1DDF8EAA" w14:textId="77777777" w:rsidR="007300C5" w:rsidRPr="00AF308B" w:rsidRDefault="007300C5" w:rsidP="007300C5">
      <w:pPr>
        <w:rPr>
          <w:rFonts w:ascii="Calibri" w:hAnsi="Calibri" w:cs="Calibri"/>
          <w:sz w:val="22"/>
          <w:szCs w:val="22"/>
        </w:rPr>
      </w:pPr>
    </w:p>
    <w:p w14:paraId="2470E0D5"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ADDITIONAL STATEMENTS</w:t>
      </w:r>
    </w:p>
    <w:p w14:paraId="196E1363" w14:textId="77777777" w:rsidR="007300C5" w:rsidRPr="00AF308B" w:rsidRDefault="007300C5" w:rsidP="007300C5">
      <w:pPr>
        <w:rPr>
          <w:rFonts w:ascii="Calibri" w:hAnsi="Calibri" w:cs="Calibri"/>
          <w:b/>
          <w:bCs/>
          <w:sz w:val="22"/>
          <w:szCs w:val="22"/>
        </w:rPr>
      </w:pPr>
    </w:p>
    <w:p w14:paraId="2EEA85CC"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t xml:space="preserve">Accessibility. </w:t>
      </w:r>
      <w:r w:rsidRPr="00AF308B">
        <w:rPr>
          <w:rFonts w:ascii="Calibri" w:hAnsi="Calibri" w:cs="Calibri"/>
          <w:sz w:val="22"/>
          <w:szCs w:val="22"/>
        </w:rPr>
        <w:t xml:space="preserve">I expect that students in our class will have a variety of physical, mental, sensorial and emotional ways of being, learning, and engaging in a virtual classroom. I encourage you to privately discuss your specific needs with me as soon as possible </w:t>
      </w:r>
      <w:proofErr w:type="gramStart"/>
      <w:r w:rsidRPr="00AF308B">
        <w:rPr>
          <w:rFonts w:ascii="Calibri" w:hAnsi="Calibri" w:cs="Calibri"/>
          <w:sz w:val="22"/>
          <w:szCs w:val="22"/>
        </w:rPr>
        <w:t>in order to</w:t>
      </w:r>
      <w:proofErr w:type="gramEnd"/>
      <w:r w:rsidRPr="00AF308B">
        <w:rPr>
          <w:rFonts w:ascii="Calibri" w:hAnsi="Calibri" w:cs="Calibri"/>
          <w:sz w:val="22"/>
          <w:szCs w:val="22"/>
        </w:rPr>
        <w:t xml:space="preserve"> make the classroom and the course more accessible.</w:t>
      </w:r>
    </w:p>
    <w:p w14:paraId="761BABDD" w14:textId="77777777" w:rsidR="007300C5" w:rsidRPr="00AF308B" w:rsidRDefault="007300C5" w:rsidP="007300C5">
      <w:pPr>
        <w:rPr>
          <w:rFonts w:ascii="Calibri" w:hAnsi="Calibri" w:cs="Calibri"/>
          <w:sz w:val="22"/>
          <w:szCs w:val="22"/>
        </w:rPr>
      </w:pPr>
    </w:p>
    <w:p w14:paraId="1E9D2570" w14:textId="121A3D63" w:rsidR="007300C5" w:rsidRPr="00AF308B" w:rsidRDefault="007300C5" w:rsidP="007300C5">
      <w:pPr>
        <w:rPr>
          <w:rFonts w:ascii="Calibri" w:hAnsi="Calibri" w:cs="Calibri"/>
          <w:sz w:val="22"/>
          <w:szCs w:val="22"/>
        </w:rPr>
      </w:pPr>
      <w:r w:rsidRPr="00AF308B">
        <w:rPr>
          <w:rFonts w:ascii="Calibri" w:hAnsi="Calibri" w:cs="Calibri"/>
          <w:b/>
          <w:bCs/>
          <w:sz w:val="22"/>
          <w:szCs w:val="22"/>
        </w:rPr>
        <w:t>Name</w:t>
      </w:r>
      <w:r w:rsidR="00656287">
        <w:rPr>
          <w:rFonts w:ascii="Calibri" w:hAnsi="Calibri" w:cs="Calibri"/>
          <w:b/>
          <w:bCs/>
          <w:sz w:val="22"/>
          <w:szCs w:val="22"/>
        </w:rPr>
        <w:t xml:space="preserve"> Change</w:t>
      </w:r>
      <w:r w:rsidRPr="00AF308B">
        <w:rPr>
          <w:rFonts w:ascii="Calibri" w:hAnsi="Calibri" w:cs="Calibri"/>
          <w:b/>
          <w:bCs/>
          <w:sz w:val="22"/>
          <w:szCs w:val="22"/>
        </w:rPr>
        <w:t xml:space="preserve">. </w:t>
      </w:r>
      <w:r w:rsidRPr="00AF308B">
        <w:rPr>
          <w:rFonts w:ascii="Calibri" w:hAnsi="Calibri" w:cs="Calibri"/>
          <w:sz w:val="22"/>
          <w:szCs w:val="22"/>
        </w:rPr>
        <w:t xml:space="preserve">As a UNT student, you </w:t>
      </w:r>
      <w:proofErr w:type="gramStart"/>
      <w:r w:rsidRPr="00AF308B">
        <w:rPr>
          <w:rFonts w:ascii="Calibri" w:hAnsi="Calibri" w:cs="Calibri"/>
          <w:sz w:val="22"/>
          <w:szCs w:val="22"/>
        </w:rPr>
        <w:t>are able to</w:t>
      </w:r>
      <w:proofErr w:type="gramEnd"/>
      <w:r w:rsidRPr="00AF308B">
        <w:rPr>
          <w:rFonts w:ascii="Calibri" w:hAnsi="Calibri" w:cs="Calibri"/>
          <w:sz w:val="22"/>
          <w:szCs w:val="22"/>
        </w:rPr>
        <w:t xml:space="preserve"> change how your name shows up on class rosters, Canvas, and MyUNT. Additionally, if your name changes at any point during the semester, please let me know and we can develop a plan to share this information with others in a way that is safe for you. Should you want to update your name, you can do so by looking at </w:t>
      </w:r>
      <w:hyperlink r:id="rId17" w:history="1">
        <w:r w:rsidRPr="00AF308B">
          <w:rPr>
            <w:rStyle w:val="Hyperlink"/>
            <w:rFonts w:ascii="Calibri" w:hAnsi="Calibri" w:cs="Calibri"/>
            <w:sz w:val="22"/>
            <w:szCs w:val="22"/>
          </w:rPr>
          <w:t>these guidelines</w:t>
        </w:r>
      </w:hyperlink>
      <w:r w:rsidRPr="00AF308B">
        <w:rPr>
          <w:rFonts w:ascii="Calibri" w:hAnsi="Calibri" w:cs="Calibri"/>
          <w:sz w:val="22"/>
          <w:szCs w:val="22"/>
        </w:rPr>
        <w:t>.</w:t>
      </w:r>
    </w:p>
    <w:p w14:paraId="7B1382FF" w14:textId="77777777" w:rsidR="007300C5" w:rsidRPr="00AF308B" w:rsidRDefault="007300C5" w:rsidP="007300C5">
      <w:pPr>
        <w:rPr>
          <w:rFonts w:ascii="Calibri" w:hAnsi="Calibri" w:cs="Calibri"/>
          <w:b/>
          <w:bCs/>
          <w:sz w:val="22"/>
          <w:szCs w:val="22"/>
        </w:rPr>
      </w:pPr>
    </w:p>
    <w:p w14:paraId="369569DF"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lastRenderedPageBreak/>
        <w:t>Food/Housing Insecurity.</w:t>
      </w:r>
      <w:r w:rsidRPr="00AF308B">
        <w:rPr>
          <w:rFonts w:ascii="Calibri" w:hAnsi="Calibri" w:cs="Calibri"/>
          <w:i/>
          <w:iCs/>
          <w:sz w:val="22"/>
          <w:szCs w:val="22"/>
        </w:rPr>
        <w:t xml:space="preserve"> </w:t>
      </w:r>
      <w:r w:rsidRPr="00AF308B">
        <w:rPr>
          <w:rFonts w:ascii="Calibri" w:hAnsi="Calibri" w:cs="Calibri"/>
          <w:sz w:val="22"/>
          <w:szCs w:val="22"/>
        </w:rPr>
        <w:t xml:space="preserve">Any student who has difficulty affording groceries or accessing sufficient food to eat every day, or who lacks a safe and stable place to </w:t>
      </w:r>
      <w:proofErr w:type="gramStart"/>
      <w:r w:rsidRPr="00AF308B">
        <w:rPr>
          <w:rFonts w:ascii="Calibri" w:hAnsi="Calibri" w:cs="Calibri"/>
          <w:sz w:val="22"/>
          <w:szCs w:val="22"/>
        </w:rPr>
        <w:t>live, and</w:t>
      </w:r>
      <w:proofErr w:type="gramEnd"/>
      <w:r w:rsidRPr="00AF308B">
        <w:rPr>
          <w:rFonts w:ascii="Calibri" w:hAnsi="Calibri" w:cs="Calibri"/>
          <w:sz w:val="22"/>
          <w:szCs w:val="22"/>
        </w:rPr>
        <w:t xml:space="preserve"> believes this may affect their performance </w:t>
      </w:r>
      <w:proofErr w:type="gramStart"/>
      <w:r w:rsidRPr="00AF308B">
        <w:rPr>
          <w:rFonts w:ascii="Calibri" w:hAnsi="Calibri" w:cs="Calibri"/>
          <w:sz w:val="22"/>
          <w:szCs w:val="22"/>
        </w:rPr>
        <w:t>in</w:t>
      </w:r>
      <w:proofErr w:type="gramEnd"/>
      <w:r w:rsidRPr="00AF308B">
        <w:rPr>
          <w:rFonts w:ascii="Calibri" w:hAnsi="Calibri" w:cs="Calibri"/>
          <w:sz w:val="22"/>
          <w:szCs w:val="22"/>
        </w:rPr>
        <w:t xml:space="preserve"> the course, is urged to contact the Dean of Students, Suite 409 at the University Union (or by calling 940-565-2648). The UNT Food Pantry is a useful resource for students who may need it. Please visit the website for more details, or feel free to come see me about this:</w:t>
      </w:r>
      <w:hyperlink r:id="rId18" w:history="1">
        <w:r w:rsidRPr="00AF308B">
          <w:rPr>
            <w:rFonts w:ascii="Calibri" w:hAnsi="Calibri" w:cs="Calibri"/>
            <w:color w:val="0000FF"/>
            <w:sz w:val="22"/>
            <w:szCs w:val="22"/>
            <w:u w:val="single"/>
          </w:rPr>
          <w:t xml:space="preserve"> https://deanofstudents.unt.edu/resources/food-pantry</w:t>
        </w:r>
      </w:hyperlink>
    </w:p>
    <w:p w14:paraId="1D0B65F5" w14:textId="77777777" w:rsidR="007300C5" w:rsidRPr="00AF308B" w:rsidRDefault="007300C5" w:rsidP="007300C5">
      <w:pPr>
        <w:rPr>
          <w:rFonts w:ascii="Calibri" w:hAnsi="Calibri" w:cs="Calibri"/>
          <w:sz w:val="22"/>
          <w:szCs w:val="22"/>
        </w:rPr>
      </w:pPr>
    </w:p>
    <w:p w14:paraId="59532897"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t>Social Media and Online Sharing</w:t>
      </w:r>
      <w:r w:rsidRPr="00AF308B">
        <w:rPr>
          <w:rFonts w:ascii="Calibri" w:hAnsi="Calibri" w:cs="Calibri"/>
          <w:sz w:val="22"/>
          <w:szCs w:val="22"/>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AF308B">
        <w:rPr>
          <w:rFonts w:ascii="Calibri" w:hAnsi="Calibri" w:cs="Calibri"/>
          <w:b/>
          <w:bCs/>
          <w:i/>
          <w:iCs/>
          <w:sz w:val="22"/>
          <w:szCs w:val="22"/>
          <w:highlight w:val="yellow"/>
          <w:u w:val="single"/>
        </w:rPr>
        <w:t xml:space="preserve">You may NOT capture images or record </w:t>
      </w:r>
      <w:proofErr w:type="gramStart"/>
      <w:r w:rsidRPr="00AF308B">
        <w:rPr>
          <w:rFonts w:ascii="Calibri" w:hAnsi="Calibri" w:cs="Calibri"/>
          <w:b/>
          <w:bCs/>
          <w:i/>
          <w:iCs/>
          <w:sz w:val="22"/>
          <w:szCs w:val="22"/>
          <w:highlight w:val="yellow"/>
          <w:u w:val="single"/>
        </w:rPr>
        <w:t>video</w:t>
      </w:r>
      <w:proofErr w:type="gramEnd"/>
      <w:r w:rsidRPr="00AF308B">
        <w:rPr>
          <w:rFonts w:ascii="Calibri" w:hAnsi="Calibri" w:cs="Calibri"/>
          <w:b/>
          <w:bCs/>
          <w:i/>
          <w:iCs/>
          <w:sz w:val="22"/>
          <w:szCs w:val="22"/>
          <w:highlight w:val="yellow"/>
          <w:u w:val="single"/>
        </w:rPr>
        <w:t xml:space="preserve"> from online or in-person meetings and share those outside our class community without consent.</w:t>
      </w:r>
      <w:r w:rsidRPr="00AF308B">
        <w:rPr>
          <w:rFonts w:ascii="Calibri" w:hAnsi="Calibri" w:cs="Calibri"/>
          <w:sz w:val="22"/>
          <w:szCs w:val="22"/>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664918B9" w14:textId="77777777" w:rsidR="007300C5" w:rsidRPr="00AF308B" w:rsidRDefault="007300C5" w:rsidP="007300C5">
      <w:pPr>
        <w:rPr>
          <w:rFonts w:ascii="Calibri" w:hAnsi="Calibri" w:cs="Calibri"/>
          <w:sz w:val="22"/>
          <w:szCs w:val="22"/>
        </w:rPr>
      </w:pPr>
    </w:p>
    <w:p w14:paraId="1D465251"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t>Observation of Religious Holidays</w:t>
      </w:r>
      <w:r w:rsidRPr="00AF308B">
        <w:rPr>
          <w:rFonts w:ascii="Calibri" w:hAnsi="Calibri" w:cs="Calibri"/>
          <w:sz w:val="22"/>
          <w:szCs w:val="22"/>
        </w:rPr>
        <w:t>: I support your observance and practice of sacred religious traditions. Like with any other absence, please notify your instructor as soon as possible if you plan to observe a religious holy day that coincides with a synchronous class session.</w:t>
      </w:r>
    </w:p>
    <w:p w14:paraId="2DD0B07D" w14:textId="77777777" w:rsidR="007300C5" w:rsidRPr="00AF308B" w:rsidRDefault="007300C5" w:rsidP="007300C5">
      <w:pPr>
        <w:rPr>
          <w:rFonts w:ascii="Calibri" w:hAnsi="Calibri" w:cs="Calibri"/>
          <w:sz w:val="22"/>
          <w:szCs w:val="22"/>
        </w:rPr>
      </w:pPr>
    </w:p>
    <w:p w14:paraId="3A0F74B1"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t xml:space="preserve">University Mental Health Services. </w:t>
      </w:r>
      <w:r w:rsidRPr="00AF308B">
        <w:rPr>
          <w:rFonts w:ascii="Calibri" w:hAnsi="Calibri" w:cs="Calibri"/>
          <w:sz w:val="22"/>
          <w:szCs w:val="22"/>
        </w:rPr>
        <w:t xml:space="preserve">I recognize that it is not easy to be a student. The demands for economic, intellectual, social, and emotional stability are often in competition, and it can grow weary. School is one aspect of your busy life, and while it’s important to </w:t>
      </w:r>
      <w:proofErr w:type="gramStart"/>
      <w:r w:rsidRPr="00AF308B">
        <w:rPr>
          <w:rFonts w:ascii="Calibri" w:hAnsi="Calibri" w:cs="Calibri"/>
          <w:sz w:val="22"/>
          <w:szCs w:val="22"/>
        </w:rPr>
        <w:t>stay</w:t>
      </w:r>
      <w:proofErr w:type="gramEnd"/>
      <w:r w:rsidRPr="00AF308B">
        <w:rPr>
          <w:rFonts w:ascii="Calibri" w:hAnsi="Calibri" w:cs="Calibri"/>
          <w:sz w:val="22"/>
          <w:szCs w:val="22"/>
        </w:rPr>
        <w:t xml:space="preserve">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hyperlink r:id="rId19" w:history="1">
        <w:r w:rsidRPr="00AF308B">
          <w:rPr>
            <w:rFonts w:ascii="Calibri" w:hAnsi="Calibri" w:cs="Calibri"/>
            <w:color w:val="0000FF"/>
            <w:sz w:val="22"/>
            <w:szCs w:val="22"/>
            <w:u w:val="single"/>
          </w:rPr>
          <w:t xml:space="preserve"> https://speakout.unt.edu/content/mental-health-resources</w:t>
        </w:r>
      </w:hyperlink>
      <w:r w:rsidRPr="00AF308B">
        <w:rPr>
          <w:rFonts w:ascii="Calibri" w:hAnsi="Calibri" w:cs="Calibri"/>
          <w:sz w:val="22"/>
          <w:szCs w:val="22"/>
        </w:rPr>
        <w:t>. </w:t>
      </w:r>
    </w:p>
    <w:bookmarkEnd w:id="2"/>
    <w:p w14:paraId="014DC25C" w14:textId="7DFC7680" w:rsidR="007300C5" w:rsidRPr="00AF308B" w:rsidRDefault="00F33B4E" w:rsidP="007300C5">
      <w:pPr>
        <w:rPr>
          <w:rFonts w:ascii="Calibri" w:hAnsi="Calibri"/>
          <w:b/>
          <w:bCs/>
          <w:color w:val="00B050"/>
          <w:sz w:val="22"/>
          <w:szCs w:val="22"/>
        </w:rPr>
      </w:pPr>
      <w:r>
        <w:rPr>
          <w:rFonts w:ascii="Calibri" w:hAnsi="Calibri" w:cs="Calibri"/>
          <w:noProof/>
          <w:sz w:val="22"/>
          <w:szCs w:val="22"/>
        </w:rPr>
        <w:pict w14:anchorId="1F25FAB9">
          <v:rect id="_x0000_i1036" style="width:468pt;height:.05pt" o:hralign="center" o:hrstd="t" o:hr="t" fillcolor="#aaa" stroked="f"/>
        </w:pict>
      </w:r>
    </w:p>
    <w:p w14:paraId="248BB4F0" w14:textId="07130FB2" w:rsidR="007300C5" w:rsidRPr="00AF308B" w:rsidRDefault="007300C5" w:rsidP="007300C5">
      <w:pPr>
        <w:rPr>
          <w:rFonts w:ascii="Calibri" w:hAnsi="Calibri"/>
          <w:color w:val="00B050"/>
          <w:sz w:val="36"/>
          <w:szCs w:val="36"/>
        </w:rPr>
      </w:pPr>
      <w:r w:rsidRPr="00AF308B">
        <w:rPr>
          <w:rFonts w:ascii="Calibri" w:hAnsi="Calibri"/>
          <w:b/>
          <w:bCs/>
          <w:color w:val="00B050"/>
          <w:sz w:val="36"/>
          <w:szCs w:val="36"/>
        </w:rPr>
        <w:t>Educator Preparation Standards </w:t>
      </w:r>
    </w:p>
    <w:p w14:paraId="1EA91988" w14:textId="77777777" w:rsidR="007300C5" w:rsidRPr="00AF308B" w:rsidRDefault="007300C5" w:rsidP="007300C5">
      <w:pPr>
        <w:shd w:val="clear" w:color="auto" w:fill="FFFFFF"/>
        <w:rPr>
          <w:rFonts w:ascii="Calibri" w:hAnsi="Calibri"/>
          <w:sz w:val="22"/>
          <w:szCs w:val="22"/>
        </w:rPr>
      </w:pPr>
      <w:r w:rsidRPr="00AF308B">
        <w:rPr>
          <w:rFonts w:ascii="Calibri" w:hAnsi="Calibri"/>
          <w:color w:val="211E1E"/>
          <w:sz w:val="22"/>
          <w:szCs w:val="22"/>
        </w:rPr>
        <w:t> </w:t>
      </w:r>
    </w:p>
    <w:p w14:paraId="58452EAD" w14:textId="77777777" w:rsidR="007300C5" w:rsidRPr="00AF308B" w:rsidRDefault="007300C5" w:rsidP="007300C5">
      <w:pPr>
        <w:shd w:val="clear" w:color="auto" w:fill="FFFFFF"/>
        <w:rPr>
          <w:rFonts w:ascii="Calibri" w:hAnsi="Calibri"/>
          <w:sz w:val="22"/>
          <w:szCs w:val="22"/>
        </w:rPr>
      </w:pPr>
      <w:r w:rsidRPr="00AF308B">
        <w:rPr>
          <w:rFonts w:ascii="Calibri" w:hAnsi="Calibri"/>
          <w:color w:val="211E1E"/>
          <w:sz w:val="22"/>
          <w:szCs w:val="22"/>
        </w:rPr>
        <w:t>The UNT Educator Preparation Program curriculum includes alignment to standards identified by the Texas State Board of Educator Certification (SBEC) for beginning educators. These standards are addressed throughout your preparation and assessed through the TExES Certification exams required for your teaching certificate. Additionally, the Commissioner of TEA has adopted these rules pertaining to Texas teaching standards: </w:t>
      </w:r>
    </w:p>
    <w:p w14:paraId="7ABBC826"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 </w:t>
      </w:r>
    </w:p>
    <w:p w14:paraId="10FA44F5"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Texas Teaching Standards:  </w:t>
      </w:r>
    </w:p>
    <w:p w14:paraId="6C3414E3"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Standards required for all Texas beginning teachers fall into the following 6 broad categories:  </w:t>
      </w:r>
    </w:p>
    <w:p w14:paraId="251236E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1--Instructional Planning and Delivery. Standard 1</w:t>
      </w:r>
      <w:proofErr w:type="gramStart"/>
      <w:r w:rsidRPr="001859F2">
        <w:rPr>
          <w:rFonts w:asciiTheme="majorHAnsi" w:hAnsiTheme="majorHAnsi"/>
          <w:color w:val="211E1E"/>
        </w:rPr>
        <w:t>Ai,ii</w:t>
      </w:r>
      <w:proofErr w:type="gramEnd"/>
      <w:r w:rsidRPr="001859F2">
        <w:rPr>
          <w:rFonts w:asciiTheme="majorHAnsi" w:hAnsiTheme="majorHAnsi"/>
          <w:color w:val="211E1E"/>
        </w:rPr>
        <w:t>,iv; 1Bi,ii (Lesson design) </w:t>
      </w:r>
    </w:p>
    <w:p w14:paraId="46D15898"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2--Knowledge of Students and Student Learning  </w:t>
      </w:r>
    </w:p>
    <w:p w14:paraId="684091CA"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3--Content Knowledge and Expertise  </w:t>
      </w:r>
    </w:p>
    <w:p w14:paraId="1025D2AB"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4--Learning Environment  </w:t>
      </w:r>
    </w:p>
    <w:p w14:paraId="160FAD42"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5--Data-Driven Practice  </w:t>
      </w:r>
    </w:p>
    <w:p w14:paraId="72768D3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6--Professional Practices and Responsibilities </w:t>
      </w:r>
    </w:p>
    <w:p w14:paraId="4914B227"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 </w:t>
      </w:r>
    </w:p>
    <w:p w14:paraId="3A03521E"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EC-12 Professional Pedagogy and Responsibilities (PPR) Standards</w:t>
      </w:r>
      <w:r w:rsidRPr="001859F2">
        <w:rPr>
          <w:rFonts w:asciiTheme="majorHAnsi" w:hAnsiTheme="majorHAnsi"/>
          <w:color w:val="211E1E"/>
        </w:rPr>
        <w:t> </w:t>
      </w:r>
    </w:p>
    <w:p w14:paraId="2C721B7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The beginning EC-12 teacher knows and understands: </w:t>
      </w:r>
    </w:p>
    <w:p w14:paraId="3094AAE1" w14:textId="77777777" w:rsidR="00656287" w:rsidRDefault="00656287" w:rsidP="00656287">
      <w:pPr>
        <w:shd w:val="clear" w:color="auto" w:fill="FFFFFF"/>
        <w:rPr>
          <w:rFonts w:asciiTheme="majorHAnsi" w:hAnsiTheme="majorHAnsi"/>
          <w:color w:val="211E1E"/>
        </w:rPr>
      </w:pPr>
    </w:p>
    <w:p w14:paraId="526C3CE0" w14:textId="77777777"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w:t>
      </w:r>
    </w:p>
    <w:p w14:paraId="1D682DA0"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designs instruction appropriate for all students that reflects an understanding of relevant content and is based on continuous and appropriate assessment.</w:t>
      </w:r>
    </w:p>
    <w:p w14:paraId="40AB1B35" w14:textId="77777777" w:rsidR="00656287" w:rsidRPr="00A31A47" w:rsidRDefault="00656287" w:rsidP="00656287">
      <w:pPr>
        <w:shd w:val="clear" w:color="auto" w:fill="FFFFFF"/>
        <w:rPr>
          <w:rFonts w:asciiTheme="majorHAnsi" w:hAnsiTheme="majorHAnsi"/>
          <w:color w:val="211E1E"/>
        </w:rPr>
      </w:pPr>
    </w:p>
    <w:p w14:paraId="7F3F900D" w14:textId="77777777"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II</w:t>
      </w:r>
      <w:r w:rsidRPr="00A31A47">
        <w:rPr>
          <w:rFonts w:asciiTheme="majorHAnsi" w:hAnsiTheme="majorHAnsi"/>
          <w:b/>
          <w:bCs/>
          <w:color w:val="211E1E"/>
        </w:rPr>
        <w:tab/>
      </w:r>
    </w:p>
    <w:p w14:paraId="44862DB8"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lastRenderedPageBreak/>
        <w:t>The teacher creates a classroom environment of respect and rapport that fosters a positive climate for learning, equity and excellence.</w:t>
      </w:r>
    </w:p>
    <w:p w14:paraId="6A94D45E" w14:textId="77777777" w:rsidR="00656287" w:rsidRPr="00A31A47" w:rsidRDefault="00656287" w:rsidP="00656287">
      <w:pPr>
        <w:shd w:val="clear" w:color="auto" w:fill="FFFFFF"/>
        <w:rPr>
          <w:rFonts w:asciiTheme="majorHAnsi" w:hAnsiTheme="majorHAnsi"/>
          <w:color w:val="211E1E"/>
        </w:rPr>
      </w:pPr>
    </w:p>
    <w:p w14:paraId="6AA402E5" w14:textId="77777777"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III</w:t>
      </w:r>
      <w:r w:rsidRPr="00A31A47">
        <w:rPr>
          <w:rFonts w:asciiTheme="majorHAnsi" w:hAnsiTheme="majorHAnsi"/>
          <w:b/>
          <w:bCs/>
          <w:color w:val="211E1E"/>
        </w:rPr>
        <w:tab/>
      </w:r>
    </w:p>
    <w:p w14:paraId="311008D9"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4F3037C2" w14:textId="77777777" w:rsidR="00656287" w:rsidRPr="00A31A47" w:rsidRDefault="00656287" w:rsidP="00656287">
      <w:pPr>
        <w:shd w:val="clear" w:color="auto" w:fill="FFFFFF"/>
        <w:rPr>
          <w:rFonts w:asciiTheme="majorHAnsi" w:hAnsiTheme="majorHAnsi"/>
          <w:color w:val="211E1E"/>
        </w:rPr>
      </w:pPr>
    </w:p>
    <w:p w14:paraId="5F438F40" w14:textId="77777777" w:rsidR="009A0ECA" w:rsidRDefault="009A0ECA" w:rsidP="00656287">
      <w:pPr>
        <w:shd w:val="clear" w:color="auto" w:fill="FFFFFF"/>
        <w:rPr>
          <w:rFonts w:asciiTheme="majorHAnsi" w:hAnsiTheme="majorHAnsi"/>
          <w:b/>
          <w:bCs/>
          <w:color w:val="211E1E"/>
        </w:rPr>
      </w:pPr>
    </w:p>
    <w:p w14:paraId="07D7FFE5" w14:textId="12804E2B"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IV</w:t>
      </w:r>
      <w:r w:rsidRPr="00A31A47">
        <w:rPr>
          <w:rFonts w:asciiTheme="majorHAnsi" w:hAnsiTheme="majorHAnsi"/>
          <w:b/>
          <w:bCs/>
          <w:color w:val="211E1E"/>
        </w:rPr>
        <w:tab/>
      </w:r>
    </w:p>
    <w:p w14:paraId="0480B5AF" w14:textId="77777777" w:rsidR="0065628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fulfills professional roles and responsibilities and adheres to legal and ethical requirements of the profession.</w:t>
      </w:r>
    </w:p>
    <w:p w14:paraId="58C6A49C" w14:textId="77777777" w:rsidR="00656287" w:rsidRPr="001859F2" w:rsidRDefault="00656287" w:rsidP="00656287">
      <w:pPr>
        <w:shd w:val="clear" w:color="auto" w:fill="FFFFFF"/>
        <w:rPr>
          <w:rFonts w:asciiTheme="majorHAnsi" w:hAnsiTheme="majorHAnsi"/>
        </w:rPr>
      </w:pPr>
    </w:p>
    <w:p w14:paraId="57A5CAB0"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EC-12 Tech Apps Standards</w:t>
      </w:r>
      <w:r w:rsidRPr="001859F2">
        <w:rPr>
          <w:rFonts w:asciiTheme="majorHAnsi" w:hAnsiTheme="majorHAnsi"/>
          <w:color w:val="211E1E"/>
        </w:rPr>
        <w:t> </w:t>
      </w:r>
    </w:p>
    <w:p w14:paraId="0E5DAFDC"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The beginning EC-12 teacher knows and understands how to: </w:t>
      </w:r>
    </w:p>
    <w:p w14:paraId="3B30504E"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 xml:space="preserve">Standard I. </w:t>
      </w:r>
      <w:r w:rsidRPr="001859F2">
        <w:rPr>
          <w:rFonts w:asciiTheme="majorHAnsi" w:hAnsiTheme="majorHAnsi"/>
          <w:color w:val="211E1E"/>
        </w:rPr>
        <w:t>use and promote creative thinking and innovative processes to construct knowledge, generate new ideas, and create products </w:t>
      </w:r>
    </w:p>
    <w:p w14:paraId="4785A1D1"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Standard II.</w:t>
      </w:r>
      <w:r w:rsidRPr="001859F2">
        <w:rPr>
          <w:rFonts w:asciiTheme="majorHAnsi" w:hAnsiTheme="majorHAnsi"/>
          <w:color w:val="211E1E"/>
        </w:rPr>
        <w:t xml:space="preserve"> collaborate and communicate both locally and globally using digital tools and resources to reinforce and promote learning. </w:t>
      </w:r>
    </w:p>
    <w:p w14:paraId="6C9DB4D3"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Standard III.</w:t>
      </w:r>
      <w:r w:rsidRPr="001859F2">
        <w:rPr>
          <w:rFonts w:asciiTheme="majorHAnsi" w:hAnsiTheme="majorHAnsi"/>
          <w:color w:val="211E1E"/>
        </w:rPr>
        <w:t xml:space="preserve"> make informed decisions by applying critical-thinking and </w:t>
      </w:r>
      <w:proofErr w:type="gramStart"/>
      <w:r w:rsidRPr="001859F2">
        <w:rPr>
          <w:rFonts w:asciiTheme="majorHAnsi" w:hAnsiTheme="majorHAnsi"/>
          <w:color w:val="211E1E"/>
        </w:rPr>
        <w:t>problem solving</w:t>
      </w:r>
      <w:proofErr w:type="gramEnd"/>
      <w:r w:rsidRPr="001859F2">
        <w:rPr>
          <w:rFonts w:asciiTheme="majorHAnsi" w:hAnsiTheme="majorHAnsi"/>
          <w:color w:val="211E1E"/>
        </w:rPr>
        <w:t xml:space="preserve"> skills. </w:t>
      </w:r>
    </w:p>
    <w:p w14:paraId="5C2A3609" w14:textId="77777777" w:rsidR="00656287" w:rsidRDefault="00656287" w:rsidP="007300C5">
      <w:pPr>
        <w:shd w:val="clear" w:color="auto" w:fill="FFFFFF"/>
        <w:spacing w:after="2"/>
        <w:rPr>
          <w:rFonts w:ascii="Calibri" w:hAnsi="Calibri"/>
          <w:b/>
          <w:color w:val="000000"/>
          <w:sz w:val="22"/>
          <w:szCs w:val="22"/>
        </w:rPr>
      </w:pPr>
    </w:p>
    <w:p w14:paraId="6F46C252" w14:textId="5815ECCC" w:rsidR="007300C5" w:rsidRPr="00AF308B" w:rsidRDefault="007300C5" w:rsidP="007300C5">
      <w:pPr>
        <w:shd w:val="clear" w:color="auto" w:fill="FFFFFF"/>
        <w:spacing w:after="2"/>
        <w:rPr>
          <w:rFonts w:ascii="Calibri" w:hAnsi="Calibri"/>
          <w:b/>
          <w:color w:val="000000"/>
          <w:sz w:val="22"/>
          <w:szCs w:val="22"/>
        </w:rPr>
      </w:pPr>
      <w:r w:rsidRPr="00AF308B">
        <w:rPr>
          <w:rFonts w:ascii="Calibri" w:hAnsi="Calibri"/>
          <w:b/>
          <w:color w:val="000000"/>
          <w:sz w:val="22"/>
          <w:szCs w:val="22"/>
        </w:rPr>
        <w:t>Texas Administrative Code Requirements for Teacher Certification</w:t>
      </w:r>
    </w:p>
    <w:p w14:paraId="0899AA12"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color w:val="000000"/>
          <w:sz w:val="22"/>
          <w:szCs w:val="22"/>
        </w:rPr>
        <w:t xml:space="preserve">The </w:t>
      </w:r>
      <w:hyperlink r:id="rId20" w:history="1">
        <w:r w:rsidRPr="00AF308B">
          <w:rPr>
            <w:rFonts w:ascii="Calibri" w:hAnsi="Calibri"/>
            <w:color w:val="0000FF"/>
            <w:sz w:val="22"/>
            <w:szCs w:val="22"/>
            <w:u w:val="single"/>
          </w:rPr>
          <w:t>Texas Administrative Code Title 19, Part 7, Subchapter 235</w:t>
        </w:r>
      </w:hyperlink>
      <w:r w:rsidRPr="00AF308B">
        <w:rPr>
          <w:rFonts w:ascii="Calibri" w:hAnsi="Calibri"/>
          <w:color w:val="000000"/>
          <w:sz w:val="22"/>
          <w:szCs w:val="22"/>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14:paraId="0A1E25C5" w14:textId="77777777" w:rsidR="007300C5" w:rsidRPr="00AF308B" w:rsidRDefault="007300C5" w:rsidP="007300C5">
      <w:pPr>
        <w:shd w:val="clear" w:color="auto" w:fill="FFFFFF"/>
        <w:spacing w:after="2"/>
        <w:rPr>
          <w:rFonts w:ascii="Calibri" w:hAnsi="Calibri"/>
          <w:color w:val="000000"/>
          <w:sz w:val="22"/>
          <w:szCs w:val="22"/>
        </w:rPr>
      </w:pPr>
    </w:p>
    <w:p w14:paraId="419BB701"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Instructional Planning and Delivery.</w:t>
      </w:r>
      <w:r w:rsidRPr="00AF308B">
        <w:rPr>
          <w:rFonts w:ascii="Calibri" w:hAnsi="Calibri"/>
          <w:color w:val="000000"/>
          <w:sz w:val="22"/>
          <w:szCs w:val="22"/>
        </w:rPr>
        <w:t xml:space="preserve">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14:paraId="0DC8834C" w14:textId="77777777" w:rsidR="007300C5" w:rsidRPr="00AF308B" w:rsidRDefault="007300C5" w:rsidP="007300C5">
      <w:pPr>
        <w:shd w:val="clear" w:color="auto" w:fill="FFFFFF"/>
        <w:spacing w:after="2"/>
        <w:rPr>
          <w:rFonts w:ascii="Calibri" w:hAnsi="Calibri"/>
          <w:color w:val="000000"/>
          <w:sz w:val="22"/>
          <w:szCs w:val="22"/>
        </w:rPr>
      </w:pPr>
    </w:p>
    <w:p w14:paraId="6061BD98"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develop lessons that build coherently toward objectives based on course content, curriculum scope and sequence, and expected student </w:t>
      </w:r>
      <w:proofErr w:type="gramStart"/>
      <w:r w:rsidRPr="00AF308B">
        <w:rPr>
          <w:rFonts w:ascii="Calibri" w:hAnsi="Calibri"/>
          <w:color w:val="000000"/>
          <w:sz w:val="22"/>
          <w:szCs w:val="22"/>
        </w:rPr>
        <w:t>outcomes;</w:t>
      </w:r>
      <w:proofErr w:type="gramEnd"/>
    </w:p>
    <w:p w14:paraId="20B358E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effectively communicate goals, expectations, and objectives to help all students reach high levels of </w:t>
      </w:r>
      <w:proofErr w:type="gramStart"/>
      <w:r w:rsidRPr="00AF308B">
        <w:rPr>
          <w:rFonts w:ascii="Calibri" w:hAnsi="Calibri"/>
          <w:color w:val="000000"/>
          <w:sz w:val="22"/>
          <w:szCs w:val="22"/>
        </w:rPr>
        <w:t>achievement;</w:t>
      </w:r>
      <w:proofErr w:type="gramEnd"/>
    </w:p>
    <w:p w14:paraId="1B661984"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connect students' prior understanding and real-world experiences to new content and contexts, maximizing learning </w:t>
      </w:r>
      <w:proofErr w:type="gramStart"/>
      <w:r w:rsidRPr="00AF308B">
        <w:rPr>
          <w:rFonts w:ascii="Calibri" w:hAnsi="Calibri"/>
          <w:color w:val="000000"/>
          <w:sz w:val="22"/>
          <w:szCs w:val="22"/>
        </w:rPr>
        <w:t>opportunities;</w:t>
      </w:r>
      <w:proofErr w:type="gramEnd"/>
    </w:p>
    <w:p w14:paraId="36EDAC0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proofErr w:type="gramStart"/>
      <w:r w:rsidRPr="00AF308B">
        <w:rPr>
          <w:rFonts w:ascii="Calibri" w:hAnsi="Calibri"/>
          <w:color w:val="000000"/>
          <w:sz w:val="22"/>
          <w:szCs w:val="22"/>
        </w:rPr>
        <w:t>plan</w:t>
      </w:r>
      <w:proofErr w:type="gramEnd"/>
      <w:r w:rsidRPr="00AF308B">
        <w:rPr>
          <w:rFonts w:ascii="Calibri" w:hAnsi="Calibri"/>
          <w:color w:val="000000"/>
          <w:sz w:val="22"/>
          <w:szCs w:val="22"/>
        </w:rPr>
        <w:t xml:space="preserve"> instruction that is developmentally appropriate, is standards driven, and motivates students to </w:t>
      </w:r>
      <w:proofErr w:type="gramStart"/>
      <w:r w:rsidRPr="00AF308B">
        <w:rPr>
          <w:rFonts w:ascii="Calibri" w:hAnsi="Calibri"/>
          <w:color w:val="000000"/>
          <w:sz w:val="22"/>
          <w:szCs w:val="22"/>
        </w:rPr>
        <w:t>learn;</w:t>
      </w:r>
      <w:proofErr w:type="gramEnd"/>
    </w:p>
    <w:p w14:paraId="56EC6E0A"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use a range of instructional strategies, appropriate to the content area, to make subject matter accessible to all </w:t>
      </w:r>
      <w:proofErr w:type="gramStart"/>
      <w:r w:rsidRPr="00AF308B">
        <w:rPr>
          <w:rFonts w:ascii="Calibri" w:hAnsi="Calibri"/>
          <w:color w:val="000000"/>
          <w:sz w:val="22"/>
          <w:szCs w:val="22"/>
        </w:rPr>
        <w:t>students;</w:t>
      </w:r>
      <w:proofErr w:type="gramEnd"/>
    </w:p>
    <w:p w14:paraId="4746610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differentiate instruction, aligning methods and techniques to diverse student needs, including acceleration, remediation, and implementation of individual education </w:t>
      </w:r>
      <w:proofErr w:type="gramStart"/>
      <w:r w:rsidRPr="00AF308B">
        <w:rPr>
          <w:rFonts w:ascii="Calibri" w:hAnsi="Calibri"/>
          <w:color w:val="000000"/>
          <w:sz w:val="22"/>
          <w:szCs w:val="22"/>
        </w:rPr>
        <w:t>plans;</w:t>
      </w:r>
      <w:proofErr w:type="gramEnd"/>
    </w:p>
    <w:p w14:paraId="7204485D"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plan student groupings, including pairings and individualized and small-group instruction, to facilitate student </w:t>
      </w:r>
      <w:proofErr w:type="gramStart"/>
      <w:r w:rsidRPr="00AF308B">
        <w:rPr>
          <w:rFonts w:ascii="Calibri" w:hAnsi="Calibri"/>
          <w:color w:val="000000"/>
          <w:sz w:val="22"/>
          <w:szCs w:val="22"/>
        </w:rPr>
        <w:t>learning;</w:t>
      </w:r>
      <w:proofErr w:type="gramEnd"/>
    </w:p>
    <w:p w14:paraId="2959124B"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integrate the use of oral, written, graphic, kinesthetic, and/or tactile methods to teach key </w:t>
      </w:r>
      <w:proofErr w:type="gramStart"/>
      <w:r w:rsidRPr="00AF308B">
        <w:rPr>
          <w:rFonts w:ascii="Calibri" w:hAnsi="Calibri"/>
          <w:color w:val="000000"/>
          <w:sz w:val="22"/>
          <w:szCs w:val="22"/>
        </w:rPr>
        <w:t>concepts;</w:t>
      </w:r>
      <w:proofErr w:type="gramEnd"/>
    </w:p>
    <w:p w14:paraId="591FA07C"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ensure that the learning environment features a high degree of student engagement by facilitating discussion and student-centered activities as well as leading direct </w:t>
      </w:r>
      <w:proofErr w:type="gramStart"/>
      <w:r w:rsidRPr="00AF308B">
        <w:rPr>
          <w:rFonts w:ascii="Calibri" w:hAnsi="Calibri"/>
          <w:color w:val="000000"/>
          <w:sz w:val="22"/>
          <w:szCs w:val="22"/>
        </w:rPr>
        <w:t>instruction;</w:t>
      </w:r>
      <w:proofErr w:type="gramEnd"/>
    </w:p>
    <w:p w14:paraId="2D5C9BB3"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encourage all students to overcome obstacles and remain persistent in the face of challenges, providing them with support in achieving their </w:t>
      </w:r>
      <w:proofErr w:type="gramStart"/>
      <w:r w:rsidRPr="00AF308B">
        <w:rPr>
          <w:rFonts w:ascii="Calibri" w:hAnsi="Calibri"/>
          <w:color w:val="000000"/>
          <w:sz w:val="22"/>
          <w:szCs w:val="22"/>
        </w:rPr>
        <w:t>goals;</w:t>
      </w:r>
      <w:proofErr w:type="gramEnd"/>
    </w:p>
    <w:p w14:paraId="54CDF60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set high expectations and create challenging learning experiences for students, encouraging them to apply disciplinary and cross-disciplinary knowledge to real-world </w:t>
      </w:r>
      <w:proofErr w:type="gramStart"/>
      <w:r w:rsidRPr="00AF308B">
        <w:rPr>
          <w:rFonts w:ascii="Calibri" w:hAnsi="Calibri"/>
          <w:color w:val="000000"/>
          <w:sz w:val="22"/>
          <w:szCs w:val="22"/>
        </w:rPr>
        <w:t>problems;</w:t>
      </w:r>
      <w:proofErr w:type="gramEnd"/>
    </w:p>
    <w:p w14:paraId="7C640F68"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provide opportunities for students to engage in individual and collaborative critical thinking and problem </w:t>
      </w:r>
      <w:proofErr w:type="gramStart"/>
      <w:r w:rsidRPr="00AF308B">
        <w:rPr>
          <w:rFonts w:ascii="Calibri" w:hAnsi="Calibri"/>
          <w:color w:val="000000"/>
          <w:sz w:val="22"/>
          <w:szCs w:val="22"/>
        </w:rPr>
        <w:t>solving;</w:t>
      </w:r>
      <w:proofErr w:type="gramEnd"/>
    </w:p>
    <w:p w14:paraId="25AFF0B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monitor and assess students' progress to ensure that their lessons meet students' </w:t>
      </w:r>
      <w:proofErr w:type="gramStart"/>
      <w:r w:rsidRPr="00AF308B">
        <w:rPr>
          <w:rFonts w:ascii="Calibri" w:hAnsi="Calibri"/>
          <w:color w:val="000000"/>
          <w:sz w:val="22"/>
          <w:szCs w:val="22"/>
        </w:rPr>
        <w:t>needs;</w:t>
      </w:r>
      <w:proofErr w:type="gramEnd"/>
    </w:p>
    <w:p w14:paraId="69B2273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lastRenderedPageBreak/>
        <w:t xml:space="preserve">provide immediate feedback to students </w:t>
      </w:r>
      <w:proofErr w:type="gramStart"/>
      <w:r w:rsidRPr="00AF308B">
        <w:rPr>
          <w:rFonts w:ascii="Calibri" w:hAnsi="Calibri"/>
          <w:color w:val="000000"/>
          <w:sz w:val="22"/>
          <w:szCs w:val="22"/>
        </w:rPr>
        <w:t>in order to</w:t>
      </w:r>
      <w:proofErr w:type="gramEnd"/>
      <w:r w:rsidRPr="00AF308B">
        <w:rPr>
          <w:rFonts w:ascii="Calibri" w:hAnsi="Calibri"/>
          <w:color w:val="000000"/>
          <w:sz w:val="22"/>
          <w:szCs w:val="22"/>
        </w:rPr>
        <w:t xml:space="preserve"> reinforce their learning and ensure that they understand key concepts; and</w:t>
      </w:r>
    </w:p>
    <w:p w14:paraId="72968207"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adjust content delivery in response to student progress </w:t>
      </w:r>
      <w:proofErr w:type="gramStart"/>
      <w:r w:rsidRPr="00AF308B">
        <w:rPr>
          <w:rFonts w:ascii="Calibri" w:hAnsi="Calibri"/>
          <w:color w:val="000000"/>
          <w:sz w:val="22"/>
          <w:szCs w:val="22"/>
        </w:rPr>
        <w:t>through the use of</w:t>
      </w:r>
      <w:proofErr w:type="gramEnd"/>
      <w:r w:rsidRPr="00AF308B">
        <w:rPr>
          <w:rFonts w:ascii="Calibri" w:hAnsi="Calibri"/>
          <w:color w:val="000000"/>
          <w:sz w:val="22"/>
          <w:szCs w:val="22"/>
        </w:rPr>
        <w:t xml:space="preserve"> developmentally appropriate strategies that maximize student engagement.</w:t>
      </w:r>
    </w:p>
    <w:p w14:paraId="130730B8" w14:textId="77777777" w:rsidR="007300C5" w:rsidRPr="00AF308B" w:rsidRDefault="007300C5" w:rsidP="007300C5">
      <w:pPr>
        <w:shd w:val="clear" w:color="auto" w:fill="FFFFFF"/>
        <w:spacing w:after="2"/>
        <w:rPr>
          <w:rFonts w:ascii="Calibri" w:hAnsi="Calibri"/>
          <w:color w:val="000000"/>
          <w:sz w:val="22"/>
          <w:szCs w:val="22"/>
        </w:rPr>
      </w:pPr>
    </w:p>
    <w:p w14:paraId="15E4C528"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Knowledge of Student and Student Learning.</w:t>
      </w:r>
      <w:r w:rsidRPr="00AF308B">
        <w:rPr>
          <w:rFonts w:ascii="Calibri" w:hAnsi="Calibri"/>
          <w:color w:val="000000"/>
          <w:sz w:val="22"/>
          <w:szCs w:val="22"/>
        </w:rPr>
        <w:t xml:space="preserve">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14:paraId="046C5FDC" w14:textId="77777777" w:rsidR="007300C5" w:rsidRPr="00AF308B" w:rsidRDefault="007300C5" w:rsidP="007300C5">
      <w:pPr>
        <w:shd w:val="clear" w:color="auto" w:fill="FFFFFF"/>
        <w:spacing w:after="2"/>
        <w:rPr>
          <w:rFonts w:ascii="Calibri" w:hAnsi="Calibri"/>
          <w:color w:val="000000"/>
          <w:sz w:val="22"/>
          <w:szCs w:val="22"/>
        </w:rPr>
      </w:pPr>
    </w:p>
    <w:p w14:paraId="4CA6239C"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create a community of learners in an inclusive environment that views differences in learning and background as educational </w:t>
      </w:r>
      <w:proofErr w:type="gramStart"/>
      <w:r w:rsidRPr="00AF308B">
        <w:rPr>
          <w:rFonts w:ascii="Calibri" w:hAnsi="Calibri"/>
          <w:color w:val="000000"/>
          <w:sz w:val="22"/>
          <w:szCs w:val="22"/>
        </w:rPr>
        <w:t>assets;</w:t>
      </w:r>
      <w:proofErr w:type="gramEnd"/>
    </w:p>
    <w:p w14:paraId="1CB0E35A"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connect learning, content, and expectations to students' prior knowledge, life experiences, and interests in meaningful </w:t>
      </w:r>
      <w:proofErr w:type="gramStart"/>
      <w:r w:rsidRPr="00AF308B">
        <w:rPr>
          <w:rFonts w:ascii="Calibri" w:hAnsi="Calibri"/>
          <w:color w:val="000000"/>
          <w:sz w:val="22"/>
          <w:szCs w:val="22"/>
        </w:rPr>
        <w:t>contexts;</w:t>
      </w:r>
      <w:proofErr w:type="gramEnd"/>
    </w:p>
    <w:p w14:paraId="490EB8B4"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the unique qualities of students with exceptional needs, including disabilities and giftedness, and know how to effectively address these needs through instructional strategies and </w:t>
      </w:r>
      <w:proofErr w:type="gramStart"/>
      <w:r w:rsidRPr="00AF308B">
        <w:rPr>
          <w:rFonts w:ascii="Calibri" w:hAnsi="Calibri"/>
          <w:color w:val="000000"/>
          <w:sz w:val="22"/>
          <w:szCs w:val="22"/>
        </w:rPr>
        <w:t>resources;</w:t>
      </w:r>
      <w:proofErr w:type="gramEnd"/>
    </w:p>
    <w:p w14:paraId="54D0B665"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the role of language and culture in learning and know how to modify their practice to support language acquisition so that language is </w:t>
      </w:r>
      <w:proofErr w:type="gramStart"/>
      <w:r w:rsidRPr="00AF308B">
        <w:rPr>
          <w:rFonts w:ascii="Calibri" w:hAnsi="Calibri"/>
          <w:color w:val="000000"/>
          <w:sz w:val="22"/>
          <w:szCs w:val="22"/>
        </w:rPr>
        <w:t>comprehensible</w:t>
      </w:r>
      <w:proofErr w:type="gramEnd"/>
      <w:r w:rsidRPr="00AF308B">
        <w:rPr>
          <w:rFonts w:ascii="Calibri" w:hAnsi="Calibri"/>
          <w:color w:val="000000"/>
          <w:sz w:val="22"/>
          <w:szCs w:val="22"/>
        </w:rPr>
        <w:t xml:space="preserve"> and instruction is fully accessible;</w:t>
      </w:r>
    </w:p>
    <w:p w14:paraId="65F214D5"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understand how learning occurs and how learners develop, construct meaning, and acquire knowledge and skills; and</w:t>
      </w:r>
    </w:p>
    <w:p w14:paraId="13162EE9"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identify readiness for learning and understand how development in one area may affect students' performance in other areas.</w:t>
      </w:r>
    </w:p>
    <w:p w14:paraId="551259F7" w14:textId="77777777" w:rsidR="007300C5" w:rsidRPr="00AF308B" w:rsidRDefault="007300C5" w:rsidP="007300C5">
      <w:pPr>
        <w:shd w:val="clear" w:color="auto" w:fill="FFFFFF"/>
        <w:spacing w:after="2"/>
        <w:rPr>
          <w:rFonts w:ascii="Calibri" w:hAnsi="Calibri"/>
          <w:i/>
          <w:color w:val="000000"/>
          <w:sz w:val="22"/>
          <w:szCs w:val="22"/>
        </w:rPr>
      </w:pPr>
    </w:p>
    <w:p w14:paraId="3C1230D9"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Content Knowledge and Expertise.</w:t>
      </w:r>
      <w:r w:rsidRPr="00AF308B">
        <w:rPr>
          <w:rFonts w:ascii="Calibri" w:hAnsi="Calibri"/>
          <w:color w:val="000000"/>
          <w:sz w:val="22"/>
          <w:szCs w:val="22"/>
        </w:rPr>
        <w:t xml:space="preserv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14:paraId="20E8BFB0" w14:textId="77777777" w:rsidR="007300C5" w:rsidRPr="00AF308B" w:rsidRDefault="007300C5" w:rsidP="007300C5">
      <w:pPr>
        <w:shd w:val="clear" w:color="auto" w:fill="FFFFFF"/>
        <w:spacing w:after="2"/>
        <w:rPr>
          <w:rFonts w:ascii="Calibri" w:hAnsi="Calibri"/>
          <w:color w:val="000000"/>
          <w:sz w:val="22"/>
          <w:szCs w:val="22"/>
        </w:rPr>
      </w:pPr>
    </w:p>
    <w:p w14:paraId="1C0E880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have expertise in how their content vertically and horizontally aligns with the grade-level/subject area continuum, leading to an integrated curriculum across grade levels and content </w:t>
      </w:r>
      <w:proofErr w:type="gramStart"/>
      <w:r w:rsidRPr="00AF308B">
        <w:rPr>
          <w:rFonts w:ascii="Calibri" w:hAnsi="Calibri"/>
          <w:color w:val="000000"/>
          <w:sz w:val="22"/>
          <w:szCs w:val="22"/>
        </w:rPr>
        <w:t>areas;</w:t>
      </w:r>
      <w:proofErr w:type="gramEnd"/>
    </w:p>
    <w:p w14:paraId="748513C9"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identify gaps in students' knowledge of subject matter and communicate with their leaders and colleagues to ensure that these gaps are adequately addressed across grade levels and subject </w:t>
      </w:r>
      <w:proofErr w:type="gramStart"/>
      <w:r w:rsidRPr="00AF308B">
        <w:rPr>
          <w:rFonts w:ascii="Calibri" w:hAnsi="Calibri"/>
          <w:color w:val="000000"/>
          <w:sz w:val="22"/>
          <w:szCs w:val="22"/>
        </w:rPr>
        <w:t>areas;</w:t>
      </w:r>
      <w:proofErr w:type="gramEnd"/>
    </w:p>
    <w:p w14:paraId="3054FC68"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keep current with developments, new content, new approaches, and changing methods of instructional delivery within their </w:t>
      </w:r>
      <w:proofErr w:type="gramStart"/>
      <w:r w:rsidRPr="00AF308B">
        <w:rPr>
          <w:rFonts w:ascii="Calibri" w:hAnsi="Calibri"/>
          <w:color w:val="000000"/>
          <w:sz w:val="22"/>
          <w:szCs w:val="22"/>
        </w:rPr>
        <w:t>discipline;</w:t>
      </w:r>
      <w:proofErr w:type="gramEnd"/>
    </w:p>
    <w:p w14:paraId="4763FB52"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organize curriculum to facilitate student understanding of the subject </w:t>
      </w:r>
      <w:proofErr w:type="gramStart"/>
      <w:r w:rsidRPr="00AF308B">
        <w:rPr>
          <w:rFonts w:ascii="Calibri" w:hAnsi="Calibri"/>
          <w:color w:val="000000"/>
          <w:sz w:val="22"/>
          <w:szCs w:val="22"/>
        </w:rPr>
        <w:t>matter;</w:t>
      </w:r>
      <w:proofErr w:type="gramEnd"/>
    </w:p>
    <w:p w14:paraId="61AD54F3"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actively anticipate, and adapt </w:t>
      </w:r>
      <w:proofErr w:type="gramStart"/>
      <w:r w:rsidRPr="00AF308B">
        <w:rPr>
          <w:rFonts w:ascii="Calibri" w:hAnsi="Calibri"/>
          <w:color w:val="000000"/>
          <w:sz w:val="22"/>
          <w:szCs w:val="22"/>
        </w:rPr>
        <w:t>instruction</w:t>
      </w:r>
      <w:proofErr w:type="gramEnd"/>
      <w:r w:rsidRPr="00AF308B">
        <w:rPr>
          <w:rFonts w:ascii="Calibri" w:hAnsi="Calibri"/>
          <w:color w:val="000000"/>
          <w:sz w:val="22"/>
          <w:szCs w:val="22"/>
        </w:rPr>
        <w:t xml:space="preserve"> to address common misunderstandings and </w:t>
      </w:r>
      <w:proofErr w:type="gramStart"/>
      <w:r w:rsidRPr="00AF308B">
        <w:rPr>
          <w:rFonts w:ascii="Calibri" w:hAnsi="Calibri"/>
          <w:color w:val="000000"/>
          <w:sz w:val="22"/>
          <w:szCs w:val="22"/>
        </w:rPr>
        <w:t>preconceptions;</w:t>
      </w:r>
      <w:proofErr w:type="gramEnd"/>
    </w:p>
    <w:p w14:paraId="51A0D82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promote literacy and </w:t>
      </w:r>
      <w:proofErr w:type="gramStart"/>
      <w:r w:rsidRPr="00AF308B">
        <w:rPr>
          <w:rFonts w:ascii="Calibri" w:hAnsi="Calibri"/>
          <w:color w:val="000000"/>
          <w:sz w:val="22"/>
          <w:szCs w:val="22"/>
        </w:rPr>
        <w:t>the academic</w:t>
      </w:r>
      <w:proofErr w:type="gramEnd"/>
      <w:r w:rsidRPr="00AF308B">
        <w:rPr>
          <w:rFonts w:ascii="Calibri" w:hAnsi="Calibri"/>
          <w:color w:val="000000"/>
          <w:sz w:val="22"/>
          <w:szCs w:val="22"/>
        </w:rPr>
        <w:t xml:space="preserve"> language within the discipline and make discipline-specific language accessible to all </w:t>
      </w:r>
      <w:proofErr w:type="gramStart"/>
      <w:r w:rsidRPr="00AF308B">
        <w:rPr>
          <w:rFonts w:ascii="Calibri" w:hAnsi="Calibri"/>
          <w:color w:val="000000"/>
          <w:sz w:val="22"/>
          <w:szCs w:val="22"/>
        </w:rPr>
        <w:t>learners;</w:t>
      </w:r>
      <w:proofErr w:type="gramEnd"/>
    </w:p>
    <w:p w14:paraId="22911CE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teach both the key content knowledge and the key skills of the discipline; and</w:t>
      </w:r>
    </w:p>
    <w:p w14:paraId="340E5708"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make appropriate and authentic connections across disciplines, subjects, and students' real-world experiences.</w:t>
      </w:r>
    </w:p>
    <w:p w14:paraId="252D9F94" w14:textId="77777777" w:rsidR="007300C5" w:rsidRPr="00AF308B" w:rsidRDefault="007300C5" w:rsidP="007300C5">
      <w:pPr>
        <w:shd w:val="clear" w:color="auto" w:fill="FFFFFF"/>
        <w:spacing w:after="2"/>
        <w:rPr>
          <w:rFonts w:ascii="Calibri" w:hAnsi="Calibri"/>
          <w:b/>
          <w:color w:val="000000"/>
          <w:sz w:val="22"/>
          <w:szCs w:val="22"/>
        </w:rPr>
      </w:pPr>
    </w:p>
    <w:p w14:paraId="624FCA27"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Learning Environment.</w:t>
      </w:r>
      <w:r w:rsidRPr="00AF308B">
        <w:rPr>
          <w:rFonts w:ascii="Calibri" w:hAnsi="Calibri"/>
          <w:color w:val="000000"/>
          <w:sz w:val="22"/>
          <w:szCs w:val="22"/>
        </w:rPr>
        <w:t xml:space="preserve"> Early Childhood-Grade 6 classroom teachers </w:t>
      </w:r>
      <w:proofErr w:type="gramStart"/>
      <w:r w:rsidRPr="00AF308B">
        <w:rPr>
          <w:rFonts w:ascii="Calibri" w:hAnsi="Calibri"/>
          <w:color w:val="000000"/>
          <w:sz w:val="22"/>
          <w:szCs w:val="22"/>
        </w:rPr>
        <w:t>interact with students in respectful ways at all times</w:t>
      </w:r>
      <w:proofErr w:type="gramEnd"/>
      <w:r w:rsidRPr="00AF308B">
        <w:rPr>
          <w:rFonts w:ascii="Calibri" w:hAnsi="Calibri"/>
          <w:color w:val="000000"/>
          <w:sz w:val="22"/>
          <w:szCs w:val="22"/>
        </w:rPr>
        <w:t>,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14:paraId="2A0B2EC2" w14:textId="77777777" w:rsidR="007300C5" w:rsidRPr="00AF308B" w:rsidRDefault="007300C5" w:rsidP="007300C5">
      <w:pPr>
        <w:shd w:val="clear" w:color="auto" w:fill="FFFFFF"/>
        <w:spacing w:after="2"/>
        <w:rPr>
          <w:rFonts w:ascii="Calibri" w:hAnsi="Calibri"/>
          <w:color w:val="000000"/>
          <w:sz w:val="22"/>
          <w:szCs w:val="22"/>
        </w:rPr>
      </w:pPr>
    </w:p>
    <w:p w14:paraId="0A0D943C"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embrace students' backgrounds and experiences as an asset in their </w:t>
      </w:r>
      <w:proofErr w:type="gramStart"/>
      <w:r w:rsidRPr="00AF308B">
        <w:rPr>
          <w:rFonts w:ascii="Calibri" w:hAnsi="Calibri"/>
          <w:color w:val="000000"/>
          <w:sz w:val="22"/>
          <w:szCs w:val="22"/>
        </w:rPr>
        <w:t>learning;</w:t>
      </w:r>
      <w:proofErr w:type="gramEnd"/>
    </w:p>
    <w:p w14:paraId="45FC6769"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maintain and facilitate respectful, supportive, positive, and productive interactions with and among </w:t>
      </w:r>
      <w:proofErr w:type="gramStart"/>
      <w:r w:rsidRPr="00AF308B">
        <w:rPr>
          <w:rFonts w:ascii="Calibri" w:hAnsi="Calibri"/>
          <w:color w:val="000000"/>
          <w:sz w:val="22"/>
          <w:szCs w:val="22"/>
        </w:rPr>
        <w:t>students;</w:t>
      </w:r>
      <w:proofErr w:type="gramEnd"/>
    </w:p>
    <w:p w14:paraId="7F180806"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establish and sustain learning environments that are developmentally appropriate and respond to students' needs, strengths, and personal </w:t>
      </w:r>
      <w:proofErr w:type="gramStart"/>
      <w:r w:rsidRPr="00AF308B">
        <w:rPr>
          <w:rFonts w:ascii="Calibri" w:hAnsi="Calibri"/>
          <w:color w:val="000000"/>
          <w:sz w:val="22"/>
          <w:szCs w:val="22"/>
        </w:rPr>
        <w:t>experiences;</w:t>
      </w:r>
      <w:proofErr w:type="gramEnd"/>
    </w:p>
    <w:p w14:paraId="57F8C910"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create a physical classroom set-up that is flexible and accommodates the different learning needs of </w:t>
      </w:r>
      <w:proofErr w:type="gramStart"/>
      <w:r w:rsidRPr="00AF308B">
        <w:rPr>
          <w:rFonts w:ascii="Calibri" w:hAnsi="Calibri"/>
          <w:color w:val="000000"/>
          <w:sz w:val="22"/>
          <w:szCs w:val="22"/>
        </w:rPr>
        <w:t>students;</w:t>
      </w:r>
      <w:proofErr w:type="gramEnd"/>
    </w:p>
    <w:p w14:paraId="7E464074"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implement behavior management systems to maintain an environment where all students can learn </w:t>
      </w:r>
      <w:proofErr w:type="gramStart"/>
      <w:r w:rsidRPr="00AF308B">
        <w:rPr>
          <w:rFonts w:ascii="Calibri" w:hAnsi="Calibri"/>
          <w:color w:val="000000"/>
          <w:sz w:val="22"/>
          <w:szCs w:val="22"/>
        </w:rPr>
        <w:t>effectively;</w:t>
      </w:r>
      <w:proofErr w:type="gramEnd"/>
    </w:p>
    <w:p w14:paraId="68239394"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maintain a culture that is based on high expectations for student performance and encourages students to be self-motivated, taking responsibility for their own </w:t>
      </w:r>
      <w:proofErr w:type="gramStart"/>
      <w:r w:rsidRPr="00AF308B">
        <w:rPr>
          <w:rFonts w:ascii="Calibri" w:hAnsi="Calibri"/>
          <w:color w:val="000000"/>
          <w:sz w:val="22"/>
          <w:szCs w:val="22"/>
        </w:rPr>
        <w:t>learning;</w:t>
      </w:r>
      <w:proofErr w:type="gramEnd"/>
    </w:p>
    <w:p w14:paraId="37E19545"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maximize instructional time, including managing </w:t>
      </w:r>
      <w:proofErr w:type="gramStart"/>
      <w:r w:rsidRPr="00AF308B">
        <w:rPr>
          <w:rFonts w:ascii="Calibri" w:hAnsi="Calibri"/>
          <w:color w:val="000000"/>
          <w:sz w:val="22"/>
          <w:szCs w:val="22"/>
        </w:rPr>
        <w:t>transitions;</w:t>
      </w:r>
      <w:proofErr w:type="gramEnd"/>
    </w:p>
    <w:p w14:paraId="64283F3F"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manage and facilitate groupings </w:t>
      </w:r>
      <w:proofErr w:type="gramStart"/>
      <w:r w:rsidRPr="00AF308B">
        <w:rPr>
          <w:rFonts w:ascii="Calibri" w:hAnsi="Calibri"/>
          <w:color w:val="000000"/>
          <w:sz w:val="22"/>
          <w:szCs w:val="22"/>
        </w:rPr>
        <w:t>in order to</w:t>
      </w:r>
      <w:proofErr w:type="gramEnd"/>
      <w:r w:rsidRPr="00AF308B">
        <w:rPr>
          <w:rFonts w:ascii="Calibri" w:hAnsi="Calibri"/>
          <w:color w:val="000000"/>
          <w:sz w:val="22"/>
          <w:szCs w:val="22"/>
        </w:rPr>
        <w:t xml:space="preserve"> maximize student collaboration, participation, and achievement; and</w:t>
      </w:r>
    </w:p>
    <w:p w14:paraId="770F4327"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lastRenderedPageBreak/>
        <w:t>communicate regularly, clearly, and appropriately with parents and families about student progress, providing detailed and constructive feedback and partnering with families in furthering their students' achievement goals.</w:t>
      </w:r>
    </w:p>
    <w:p w14:paraId="1F902542" w14:textId="77777777" w:rsidR="007300C5" w:rsidRPr="00AF308B" w:rsidRDefault="007300C5" w:rsidP="007300C5">
      <w:pPr>
        <w:shd w:val="clear" w:color="auto" w:fill="FFFFFF"/>
        <w:spacing w:after="2"/>
        <w:rPr>
          <w:rFonts w:ascii="Calibri" w:hAnsi="Calibri"/>
          <w:color w:val="000000"/>
          <w:sz w:val="22"/>
          <w:szCs w:val="22"/>
        </w:rPr>
      </w:pPr>
    </w:p>
    <w:p w14:paraId="77F212A4"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Data-Driven Practices.</w:t>
      </w:r>
      <w:r w:rsidRPr="00AF308B">
        <w:rPr>
          <w:rFonts w:ascii="Calibri" w:hAnsi="Calibri"/>
          <w:color w:val="000000"/>
          <w:sz w:val="22"/>
          <w:szCs w:val="22"/>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14:paraId="1CC20A3A" w14:textId="77777777" w:rsidR="007300C5" w:rsidRPr="00AF308B" w:rsidRDefault="007300C5" w:rsidP="007300C5">
      <w:pPr>
        <w:shd w:val="clear" w:color="auto" w:fill="FFFFFF"/>
        <w:spacing w:after="2"/>
        <w:rPr>
          <w:rFonts w:ascii="Calibri" w:hAnsi="Calibri"/>
          <w:color w:val="000000"/>
          <w:sz w:val="22"/>
          <w:szCs w:val="22"/>
        </w:rPr>
      </w:pPr>
    </w:p>
    <w:p w14:paraId="5B0F153B"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gauge student progress and ensure mastery of content knowledge and skills by providing assessments aligned to instructional objectives and outcomes that are accurate measures of student </w:t>
      </w:r>
      <w:proofErr w:type="gramStart"/>
      <w:r w:rsidRPr="00AF308B">
        <w:rPr>
          <w:rFonts w:ascii="Calibri" w:hAnsi="Calibri"/>
          <w:color w:val="000000"/>
          <w:sz w:val="22"/>
          <w:szCs w:val="22"/>
        </w:rPr>
        <w:t>learning;</w:t>
      </w:r>
      <w:proofErr w:type="gramEnd"/>
    </w:p>
    <w:p w14:paraId="6CAE612E"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analyze and review data in a timely, thorough, accurate, and appropriate manner, both individually and with colleagues, to monitor student learning; and</w:t>
      </w:r>
    </w:p>
    <w:p w14:paraId="78D31F5D"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design instruction, change strategies, and differentiate their teaching practices to improve student learning based on assessment outcomes.</w:t>
      </w:r>
    </w:p>
    <w:p w14:paraId="56672427" w14:textId="77777777" w:rsidR="007300C5" w:rsidRPr="00AF308B" w:rsidRDefault="007300C5" w:rsidP="007300C5">
      <w:pPr>
        <w:shd w:val="clear" w:color="auto" w:fill="FFFFFF"/>
        <w:spacing w:after="2"/>
        <w:rPr>
          <w:rFonts w:ascii="Calibri" w:hAnsi="Calibri"/>
          <w:color w:val="000000"/>
          <w:sz w:val="22"/>
          <w:szCs w:val="22"/>
        </w:rPr>
      </w:pPr>
    </w:p>
    <w:p w14:paraId="4DE2BF43" w14:textId="77777777" w:rsidR="007300C5" w:rsidRPr="00AF308B" w:rsidRDefault="007300C5" w:rsidP="007300C5">
      <w:pPr>
        <w:shd w:val="clear" w:color="auto" w:fill="FFFFFF"/>
        <w:spacing w:after="2"/>
        <w:rPr>
          <w:rFonts w:ascii="Calibri" w:hAnsi="Calibri"/>
          <w:color w:val="000000"/>
          <w:sz w:val="22"/>
          <w:szCs w:val="22"/>
        </w:rPr>
      </w:pPr>
    </w:p>
    <w:p w14:paraId="0ED0580B"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Professional Practices and Responsibilities.</w:t>
      </w:r>
      <w:r w:rsidRPr="00AF308B">
        <w:rPr>
          <w:rFonts w:ascii="Calibri" w:hAnsi="Calibri"/>
          <w:color w:val="000000"/>
          <w:sz w:val="22"/>
          <w:szCs w:val="22"/>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14:paraId="69CE4448" w14:textId="77777777" w:rsidR="007300C5" w:rsidRPr="00AF308B" w:rsidRDefault="007300C5" w:rsidP="007300C5">
      <w:pPr>
        <w:shd w:val="clear" w:color="auto" w:fill="FFFFFF"/>
        <w:spacing w:after="2"/>
        <w:rPr>
          <w:rFonts w:ascii="Calibri" w:hAnsi="Calibri"/>
          <w:color w:val="000000"/>
          <w:sz w:val="22"/>
          <w:szCs w:val="22"/>
        </w:rPr>
      </w:pPr>
    </w:p>
    <w:p w14:paraId="291E7764"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bookmarkStart w:id="3" w:name="_Hlk149732943"/>
      <w:r w:rsidRPr="00AF308B">
        <w:rPr>
          <w:rFonts w:ascii="Calibri" w:hAnsi="Calibri"/>
          <w:color w:val="000000"/>
          <w:sz w:val="22"/>
          <w:szCs w:val="22"/>
        </w:rPr>
        <w:t xml:space="preserve">reflect on their own strengths and professional learning needs, using this information to develop action plans for </w:t>
      </w:r>
      <w:proofErr w:type="gramStart"/>
      <w:r w:rsidRPr="00AF308B">
        <w:rPr>
          <w:rFonts w:ascii="Calibri" w:hAnsi="Calibri"/>
          <w:color w:val="000000"/>
          <w:sz w:val="22"/>
          <w:szCs w:val="22"/>
        </w:rPr>
        <w:t>improvement;</w:t>
      </w:r>
      <w:proofErr w:type="gramEnd"/>
    </w:p>
    <w:p w14:paraId="10D70D20"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seek out feedback from </w:t>
      </w:r>
      <w:proofErr w:type="gramStart"/>
      <w:r w:rsidRPr="00AF308B">
        <w:rPr>
          <w:rFonts w:ascii="Calibri" w:hAnsi="Calibri"/>
          <w:color w:val="000000"/>
          <w:sz w:val="22"/>
          <w:szCs w:val="22"/>
        </w:rPr>
        <w:t>supervisor</w:t>
      </w:r>
      <w:proofErr w:type="gramEnd"/>
      <w:r w:rsidRPr="00AF308B">
        <w:rPr>
          <w:rFonts w:ascii="Calibri" w:hAnsi="Calibri"/>
          <w:color w:val="000000"/>
          <w:sz w:val="22"/>
          <w:szCs w:val="22"/>
        </w:rPr>
        <w:t xml:space="preserve">, coaches, and peers and take advantage of opportunities for job-embedded professional </w:t>
      </w:r>
      <w:proofErr w:type="gramStart"/>
      <w:r w:rsidRPr="00AF308B">
        <w:rPr>
          <w:rFonts w:ascii="Calibri" w:hAnsi="Calibri"/>
          <w:color w:val="000000"/>
          <w:sz w:val="22"/>
          <w:szCs w:val="22"/>
        </w:rPr>
        <w:t>development</w:t>
      </w:r>
      <w:bookmarkEnd w:id="3"/>
      <w:r w:rsidRPr="00AF308B">
        <w:rPr>
          <w:rFonts w:ascii="Calibri" w:hAnsi="Calibri"/>
          <w:color w:val="000000"/>
          <w:sz w:val="22"/>
          <w:szCs w:val="22"/>
        </w:rPr>
        <w:t>;</w:t>
      </w:r>
      <w:proofErr w:type="gramEnd"/>
    </w:p>
    <w:p w14:paraId="251F3747"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adhere to the educators' code of ethics in §247.2 of this title (relating to Code of Ethics and Standard Practices for Texas Educators), including following policies and procedures at their specific school placement(s</w:t>
      </w:r>
      <w:proofErr w:type="gramStart"/>
      <w:r w:rsidRPr="00AF308B">
        <w:rPr>
          <w:rFonts w:ascii="Calibri" w:hAnsi="Calibri"/>
          <w:color w:val="000000"/>
          <w:sz w:val="22"/>
          <w:szCs w:val="22"/>
        </w:rPr>
        <w:t>);</w:t>
      </w:r>
      <w:proofErr w:type="gramEnd"/>
    </w:p>
    <w:p w14:paraId="3998708A"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communicate consistently, clearly, and respectfully with all members of the campus community, administrators, and staff; and</w:t>
      </w:r>
    </w:p>
    <w:p w14:paraId="28223E7E"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serve as advocates for their students, focusing attention on students' needs and concerns and maintaining thorough and accurate student records.</w:t>
      </w:r>
    </w:p>
    <w:p w14:paraId="44C431E1" w14:textId="77777777" w:rsidR="007300C5" w:rsidRPr="00AF308B" w:rsidRDefault="007300C5" w:rsidP="007300C5">
      <w:pPr>
        <w:rPr>
          <w:rFonts w:ascii="Calibri" w:hAnsi="Calibri" w:cs="Calibri"/>
          <w:b/>
          <w:color w:val="00B050"/>
          <w:sz w:val="22"/>
          <w:szCs w:val="22"/>
        </w:rPr>
      </w:pPr>
    </w:p>
    <w:p w14:paraId="77C5B932" w14:textId="35BA50DE" w:rsidR="0070295D" w:rsidRDefault="00F33B4E" w:rsidP="007300C5">
      <w:pPr>
        <w:rPr>
          <w:rFonts w:ascii="Calibri" w:hAnsi="Calibri" w:cs="Calibri"/>
          <w:b/>
          <w:color w:val="00B050"/>
          <w:sz w:val="32"/>
          <w:szCs w:val="22"/>
        </w:rPr>
      </w:pPr>
      <w:r>
        <w:rPr>
          <w:rFonts w:ascii="Calibri" w:hAnsi="Calibri" w:cs="Calibri"/>
          <w:noProof/>
        </w:rPr>
        <w:pict w14:anchorId="55407314">
          <v:rect id="_x0000_i1037" style="width:468pt;height:.05pt" o:hralign="center" o:hrstd="t" o:hr="t" fillcolor="#aaa" stroked="f"/>
        </w:pict>
      </w:r>
    </w:p>
    <w:sectPr w:rsidR="0070295D" w:rsidSect="00574E22">
      <w:pgSz w:w="12240" w:h="15840"/>
      <w:pgMar w:top="432" w:right="432" w:bottom="432" w:left="43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A7C7A"/>
    <w:multiLevelType w:val="hybridMultilevel"/>
    <w:tmpl w:val="2EF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F4665"/>
    <w:multiLevelType w:val="hybridMultilevel"/>
    <w:tmpl w:val="9C5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F5248"/>
    <w:multiLevelType w:val="multilevel"/>
    <w:tmpl w:val="BFE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475F9"/>
    <w:multiLevelType w:val="hybridMultilevel"/>
    <w:tmpl w:val="6A5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66A6C"/>
    <w:multiLevelType w:val="multilevel"/>
    <w:tmpl w:val="F65C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173D8"/>
    <w:multiLevelType w:val="hybridMultilevel"/>
    <w:tmpl w:val="E47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E7EB7"/>
    <w:multiLevelType w:val="multilevel"/>
    <w:tmpl w:val="FFC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37600"/>
    <w:multiLevelType w:val="multilevel"/>
    <w:tmpl w:val="44E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F2021"/>
    <w:multiLevelType w:val="multilevel"/>
    <w:tmpl w:val="8A9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769AD"/>
    <w:multiLevelType w:val="multilevel"/>
    <w:tmpl w:val="C4C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F1074"/>
    <w:multiLevelType w:val="hybridMultilevel"/>
    <w:tmpl w:val="E1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F367F"/>
    <w:multiLevelType w:val="hybridMultilevel"/>
    <w:tmpl w:val="5FCEDA3E"/>
    <w:lvl w:ilvl="0" w:tplc="1FFA0D20">
      <w:start w:val="1"/>
      <w:numFmt w:val="decimal"/>
      <w:lvlText w:val="%1."/>
      <w:lvlJc w:val="left"/>
      <w:pPr>
        <w:ind w:left="720" w:hanging="360"/>
      </w:pPr>
    </w:lvl>
    <w:lvl w:ilvl="1" w:tplc="E6CA7122">
      <w:start w:val="1"/>
      <w:numFmt w:val="lowerLetter"/>
      <w:lvlText w:val="%2."/>
      <w:lvlJc w:val="left"/>
      <w:pPr>
        <w:ind w:left="1440" w:hanging="360"/>
      </w:pPr>
    </w:lvl>
    <w:lvl w:ilvl="2" w:tplc="984288F6">
      <w:start w:val="1"/>
      <w:numFmt w:val="lowerRoman"/>
      <w:lvlText w:val="%3."/>
      <w:lvlJc w:val="right"/>
      <w:pPr>
        <w:ind w:left="2160" w:hanging="180"/>
      </w:pPr>
    </w:lvl>
    <w:lvl w:ilvl="3" w:tplc="B1ACC844">
      <w:start w:val="1"/>
      <w:numFmt w:val="decimal"/>
      <w:lvlText w:val="%4."/>
      <w:lvlJc w:val="left"/>
      <w:pPr>
        <w:ind w:left="2880" w:hanging="360"/>
      </w:pPr>
    </w:lvl>
    <w:lvl w:ilvl="4" w:tplc="731E9FD6">
      <w:start w:val="1"/>
      <w:numFmt w:val="lowerLetter"/>
      <w:lvlText w:val="%5."/>
      <w:lvlJc w:val="left"/>
      <w:pPr>
        <w:ind w:left="3600" w:hanging="360"/>
      </w:pPr>
    </w:lvl>
    <w:lvl w:ilvl="5" w:tplc="6CCA0F3E">
      <w:start w:val="1"/>
      <w:numFmt w:val="lowerRoman"/>
      <w:lvlText w:val="%6."/>
      <w:lvlJc w:val="right"/>
      <w:pPr>
        <w:ind w:left="4320" w:hanging="180"/>
      </w:pPr>
    </w:lvl>
    <w:lvl w:ilvl="6" w:tplc="33B63836">
      <w:start w:val="1"/>
      <w:numFmt w:val="decimal"/>
      <w:lvlText w:val="%7."/>
      <w:lvlJc w:val="left"/>
      <w:pPr>
        <w:ind w:left="5040" w:hanging="360"/>
      </w:pPr>
    </w:lvl>
    <w:lvl w:ilvl="7" w:tplc="E57A05E8">
      <w:start w:val="1"/>
      <w:numFmt w:val="lowerLetter"/>
      <w:lvlText w:val="%8."/>
      <w:lvlJc w:val="left"/>
      <w:pPr>
        <w:ind w:left="5760" w:hanging="360"/>
      </w:pPr>
    </w:lvl>
    <w:lvl w:ilvl="8" w:tplc="E3E444BC">
      <w:start w:val="1"/>
      <w:numFmt w:val="lowerRoman"/>
      <w:lvlText w:val="%9."/>
      <w:lvlJc w:val="right"/>
      <w:pPr>
        <w:ind w:left="6480" w:hanging="180"/>
      </w:pPr>
    </w:lvl>
  </w:abstractNum>
  <w:abstractNum w:abstractNumId="19" w15:restartNumberingAfterBreak="0">
    <w:nsid w:val="79521AFB"/>
    <w:multiLevelType w:val="multilevel"/>
    <w:tmpl w:val="999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95661"/>
    <w:multiLevelType w:val="hybridMultilevel"/>
    <w:tmpl w:val="096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98457">
    <w:abstractNumId w:val="5"/>
  </w:num>
  <w:num w:numId="2" w16cid:durableId="1816484616">
    <w:abstractNumId w:val="9"/>
  </w:num>
  <w:num w:numId="3" w16cid:durableId="979502282">
    <w:abstractNumId w:val="3"/>
  </w:num>
  <w:num w:numId="4" w16cid:durableId="247158276">
    <w:abstractNumId w:val="14"/>
  </w:num>
  <w:num w:numId="5" w16cid:durableId="1811635110">
    <w:abstractNumId w:val="7"/>
  </w:num>
  <w:num w:numId="6" w16cid:durableId="1742940833">
    <w:abstractNumId w:val="2"/>
  </w:num>
  <w:num w:numId="7" w16cid:durableId="761267082">
    <w:abstractNumId w:val="17"/>
  </w:num>
  <w:num w:numId="8" w16cid:durableId="541400901">
    <w:abstractNumId w:val="20"/>
  </w:num>
  <w:num w:numId="9" w16cid:durableId="1481189784">
    <w:abstractNumId w:val="1"/>
  </w:num>
  <w:num w:numId="10" w16cid:durableId="1955401598">
    <w:abstractNumId w:val="8"/>
  </w:num>
  <w:num w:numId="11" w16cid:durableId="1834030206">
    <w:abstractNumId w:val="15"/>
  </w:num>
  <w:num w:numId="12" w16cid:durableId="598295830">
    <w:abstractNumId w:val="16"/>
  </w:num>
  <w:num w:numId="13" w16cid:durableId="1616129819">
    <w:abstractNumId w:val="13"/>
  </w:num>
  <w:num w:numId="14" w16cid:durableId="1193349289">
    <w:abstractNumId w:val="0"/>
  </w:num>
  <w:num w:numId="15" w16cid:durableId="1851529394">
    <w:abstractNumId w:val="4"/>
  </w:num>
  <w:num w:numId="16" w16cid:durableId="1576210067">
    <w:abstractNumId w:val="19"/>
  </w:num>
  <w:num w:numId="17" w16cid:durableId="1878857894">
    <w:abstractNumId w:val="6"/>
  </w:num>
  <w:num w:numId="18" w16cid:durableId="1896743918">
    <w:abstractNumId w:val="10"/>
  </w:num>
  <w:num w:numId="19" w16cid:durableId="1133324813">
    <w:abstractNumId w:val="11"/>
  </w:num>
  <w:num w:numId="20" w16cid:durableId="293564193">
    <w:abstractNumId w:val="12"/>
  </w:num>
  <w:num w:numId="21" w16cid:durableId="943806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0"/>
    <w:rsid w:val="000020CD"/>
    <w:rsid w:val="00002CE9"/>
    <w:rsid w:val="000033D3"/>
    <w:rsid w:val="00004FC4"/>
    <w:rsid w:val="00005DDF"/>
    <w:rsid w:val="0001737A"/>
    <w:rsid w:val="000237A2"/>
    <w:rsid w:val="000354F1"/>
    <w:rsid w:val="00052585"/>
    <w:rsid w:val="000625F0"/>
    <w:rsid w:val="000625FE"/>
    <w:rsid w:val="000666D2"/>
    <w:rsid w:val="00066A50"/>
    <w:rsid w:val="00076508"/>
    <w:rsid w:val="000808DB"/>
    <w:rsid w:val="000812B7"/>
    <w:rsid w:val="000A6233"/>
    <w:rsid w:val="000B10DC"/>
    <w:rsid w:val="000B600E"/>
    <w:rsid w:val="000C1E33"/>
    <w:rsid w:val="000D03F5"/>
    <w:rsid w:val="000D7FD7"/>
    <w:rsid w:val="000E0961"/>
    <w:rsid w:val="00106CA0"/>
    <w:rsid w:val="00111FBB"/>
    <w:rsid w:val="0011293D"/>
    <w:rsid w:val="0012423E"/>
    <w:rsid w:val="00127BD4"/>
    <w:rsid w:val="001349D3"/>
    <w:rsid w:val="001378CA"/>
    <w:rsid w:val="0014375F"/>
    <w:rsid w:val="00171FD6"/>
    <w:rsid w:val="0017328F"/>
    <w:rsid w:val="00173F3E"/>
    <w:rsid w:val="001751BC"/>
    <w:rsid w:val="00184055"/>
    <w:rsid w:val="001859F2"/>
    <w:rsid w:val="001A2A08"/>
    <w:rsid w:val="001A6628"/>
    <w:rsid w:val="001B2BD4"/>
    <w:rsid w:val="001C11F5"/>
    <w:rsid w:val="001C7B0B"/>
    <w:rsid w:val="001E0D98"/>
    <w:rsid w:val="001F3B1C"/>
    <w:rsid w:val="001F4B18"/>
    <w:rsid w:val="001F7AE3"/>
    <w:rsid w:val="002061E9"/>
    <w:rsid w:val="00210FA4"/>
    <w:rsid w:val="002259A3"/>
    <w:rsid w:val="00230F1C"/>
    <w:rsid w:val="00235404"/>
    <w:rsid w:val="00240AE8"/>
    <w:rsid w:val="00243A2B"/>
    <w:rsid w:val="0024690B"/>
    <w:rsid w:val="002473D3"/>
    <w:rsid w:val="00256C40"/>
    <w:rsid w:val="00263545"/>
    <w:rsid w:val="00265D02"/>
    <w:rsid w:val="00270F79"/>
    <w:rsid w:val="00273F76"/>
    <w:rsid w:val="002818C3"/>
    <w:rsid w:val="00282445"/>
    <w:rsid w:val="00285FDC"/>
    <w:rsid w:val="00290F2F"/>
    <w:rsid w:val="002940F7"/>
    <w:rsid w:val="002A51DE"/>
    <w:rsid w:val="002D1BF6"/>
    <w:rsid w:val="002D22A0"/>
    <w:rsid w:val="002D3851"/>
    <w:rsid w:val="002D67CE"/>
    <w:rsid w:val="002E085A"/>
    <w:rsid w:val="002E0D6E"/>
    <w:rsid w:val="002E59D9"/>
    <w:rsid w:val="002E7127"/>
    <w:rsid w:val="00301320"/>
    <w:rsid w:val="003074C5"/>
    <w:rsid w:val="0031039C"/>
    <w:rsid w:val="003132AC"/>
    <w:rsid w:val="0031439B"/>
    <w:rsid w:val="00317E60"/>
    <w:rsid w:val="0032670C"/>
    <w:rsid w:val="003331B9"/>
    <w:rsid w:val="00333A27"/>
    <w:rsid w:val="003414EF"/>
    <w:rsid w:val="00344A5F"/>
    <w:rsid w:val="003451FB"/>
    <w:rsid w:val="00346F06"/>
    <w:rsid w:val="00353A39"/>
    <w:rsid w:val="00355970"/>
    <w:rsid w:val="00362E2B"/>
    <w:rsid w:val="00367636"/>
    <w:rsid w:val="0037055E"/>
    <w:rsid w:val="00373190"/>
    <w:rsid w:val="00377BDD"/>
    <w:rsid w:val="00381CD4"/>
    <w:rsid w:val="00386D76"/>
    <w:rsid w:val="00391B89"/>
    <w:rsid w:val="003A05BF"/>
    <w:rsid w:val="003A5321"/>
    <w:rsid w:val="003B2F20"/>
    <w:rsid w:val="003B38C9"/>
    <w:rsid w:val="003B4636"/>
    <w:rsid w:val="003B75ED"/>
    <w:rsid w:val="003C2AD2"/>
    <w:rsid w:val="003C353A"/>
    <w:rsid w:val="003C5F0E"/>
    <w:rsid w:val="003D2C9C"/>
    <w:rsid w:val="003D4A58"/>
    <w:rsid w:val="003D52E4"/>
    <w:rsid w:val="003E352E"/>
    <w:rsid w:val="003F0C09"/>
    <w:rsid w:val="003F570E"/>
    <w:rsid w:val="003F65A8"/>
    <w:rsid w:val="004124A8"/>
    <w:rsid w:val="0041371B"/>
    <w:rsid w:val="004147D9"/>
    <w:rsid w:val="00414997"/>
    <w:rsid w:val="004342CC"/>
    <w:rsid w:val="00436A66"/>
    <w:rsid w:val="00454A17"/>
    <w:rsid w:val="0045679B"/>
    <w:rsid w:val="00467DB2"/>
    <w:rsid w:val="004806F2"/>
    <w:rsid w:val="004825DC"/>
    <w:rsid w:val="00484361"/>
    <w:rsid w:val="00484D8A"/>
    <w:rsid w:val="00487D36"/>
    <w:rsid w:val="0049178E"/>
    <w:rsid w:val="00494427"/>
    <w:rsid w:val="00495C46"/>
    <w:rsid w:val="004A34E1"/>
    <w:rsid w:val="004A4B07"/>
    <w:rsid w:val="004A6FB1"/>
    <w:rsid w:val="004B0E61"/>
    <w:rsid w:val="004B449C"/>
    <w:rsid w:val="004B7B4C"/>
    <w:rsid w:val="004E6492"/>
    <w:rsid w:val="004E7B61"/>
    <w:rsid w:val="004F5E3E"/>
    <w:rsid w:val="00504996"/>
    <w:rsid w:val="00511AE6"/>
    <w:rsid w:val="0051476A"/>
    <w:rsid w:val="005151EC"/>
    <w:rsid w:val="0052027D"/>
    <w:rsid w:val="00522B83"/>
    <w:rsid w:val="00525C2B"/>
    <w:rsid w:val="00532152"/>
    <w:rsid w:val="0053337D"/>
    <w:rsid w:val="00574AAC"/>
    <w:rsid w:val="00574E22"/>
    <w:rsid w:val="0058049D"/>
    <w:rsid w:val="005828C0"/>
    <w:rsid w:val="00591EAF"/>
    <w:rsid w:val="00594C78"/>
    <w:rsid w:val="005950A9"/>
    <w:rsid w:val="0059783D"/>
    <w:rsid w:val="005B23B4"/>
    <w:rsid w:val="005C0225"/>
    <w:rsid w:val="005C761E"/>
    <w:rsid w:val="005D6445"/>
    <w:rsid w:val="005D776F"/>
    <w:rsid w:val="005E01D8"/>
    <w:rsid w:val="005E4996"/>
    <w:rsid w:val="005E5BC0"/>
    <w:rsid w:val="005E653C"/>
    <w:rsid w:val="005F5952"/>
    <w:rsid w:val="005F794E"/>
    <w:rsid w:val="00633501"/>
    <w:rsid w:val="00635153"/>
    <w:rsid w:val="00635BDD"/>
    <w:rsid w:val="006369F8"/>
    <w:rsid w:val="0064520F"/>
    <w:rsid w:val="00652D15"/>
    <w:rsid w:val="00654829"/>
    <w:rsid w:val="006557CD"/>
    <w:rsid w:val="00656287"/>
    <w:rsid w:val="00656BA0"/>
    <w:rsid w:val="00670F05"/>
    <w:rsid w:val="00675F2E"/>
    <w:rsid w:val="00681D10"/>
    <w:rsid w:val="00696D82"/>
    <w:rsid w:val="006A119D"/>
    <w:rsid w:val="006A76F3"/>
    <w:rsid w:val="006C344F"/>
    <w:rsid w:val="006C6453"/>
    <w:rsid w:val="006D5D55"/>
    <w:rsid w:val="006E78F8"/>
    <w:rsid w:val="006F6B06"/>
    <w:rsid w:val="007009CF"/>
    <w:rsid w:val="0070295D"/>
    <w:rsid w:val="00710CE4"/>
    <w:rsid w:val="00723F31"/>
    <w:rsid w:val="00724B6E"/>
    <w:rsid w:val="00726D79"/>
    <w:rsid w:val="007300C5"/>
    <w:rsid w:val="00737976"/>
    <w:rsid w:val="00737B75"/>
    <w:rsid w:val="007408E2"/>
    <w:rsid w:val="00743DEC"/>
    <w:rsid w:val="00750951"/>
    <w:rsid w:val="00754E05"/>
    <w:rsid w:val="00755882"/>
    <w:rsid w:val="00762018"/>
    <w:rsid w:val="00767172"/>
    <w:rsid w:val="0077132E"/>
    <w:rsid w:val="0078174A"/>
    <w:rsid w:val="00781D31"/>
    <w:rsid w:val="00782CC7"/>
    <w:rsid w:val="00782DE0"/>
    <w:rsid w:val="00785529"/>
    <w:rsid w:val="007917D4"/>
    <w:rsid w:val="00792BFC"/>
    <w:rsid w:val="00793B01"/>
    <w:rsid w:val="007A250E"/>
    <w:rsid w:val="007A2895"/>
    <w:rsid w:val="007A34B0"/>
    <w:rsid w:val="007A5ED7"/>
    <w:rsid w:val="007B158D"/>
    <w:rsid w:val="007B1AF8"/>
    <w:rsid w:val="007B3F75"/>
    <w:rsid w:val="007B6D22"/>
    <w:rsid w:val="007D0191"/>
    <w:rsid w:val="007D262A"/>
    <w:rsid w:val="007D2724"/>
    <w:rsid w:val="007D66A4"/>
    <w:rsid w:val="007E5666"/>
    <w:rsid w:val="007F169B"/>
    <w:rsid w:val="007F4648"/>
    <w:rsid w:val="0081613F"/>
    <w:rsid w:val="008203B1"/>
    <w:rsid w:val="00823548"/>
    <w:rsid w:val="00824C1C"/>
    <w:rsid w:val="008260FE"/>
    <w:rsid w:val="008275C6"/>
    <w:rsid w:val="00830A42"/>
    <w:rsid w:val="008320D0"/>
    <w:rsid w:val="00832B47"/>
    <w:rsid w:val="00835413"/>
    <w:rsid w:val="008359A1"/>
    <w:rsid w:val="00846F78"/>
    <w:rsid w:val="00847080"/>
    <w:rsid w:val="00876B17"/>
    <w:rsid w:val="008866FE"/>
    <w:rsid w:val="008A4C8B"/>
    <w:rsid w:val="008B3FE6"/>
    <w:rsid w:val="008C30B2"/>
    <w:rsid w:val="008D3C31"/>
    <w:rsid w:val="008E384A"/>
    <w:rsid w:val="0090241B"/>
    <w:rsid w:val="00904974"/>
    <w:rsid w:val="00906CAE"/>
    <w:rsid w:val="009116A6"/>
    <w:rsid w:val="00923B12"/>
    <w:rsid w:val="009270EF"/>
    <w:rsid w:val="00930473"/>
    <w:rsid w:val="009308A4"/>
    <w:rsid w:val="00931455"/>
    <w:rsid w:val="00942D59"/>
    <w:rsid w:val="009434AD"/>
    <w:rsid w:val="009439EC"/>
    <w:rsid w:val="00943A71"/>
    <w:rsid w:val="009444AC"/>
    <w:rsid w:val="0094789B"/>
    <w:rsid w:val="00954ACD"/>
    <w:rsid w:val="00961C33"/>
    <w:rsid w:val="00962004"/>
    <w:rsid w:val="009633FE"/>
    <w:rsid w:val="00967516"/>
    <w:rsid w:val="00972933"/>
    <w:rsid w:val="00972F45"/>
    <w:rsid w:val="00974EEB"/>
    <w:rsid w:val="00982B35"/>
    <w:rsid w:val="00983408"/>
    <w:rsid w:val="009834E5"/>
    <w:rsid w:val="009870B5"/>
    <w:rsid w:val="009875F8"/>
    <w:rsid w:val="009917AB"/>
    <w:rsid w:val="00992A6E"/>
    <w:rsid w:val="00996E52"/>
    <w:rsid w:val="009A0ECA"/>
    <w:rsid w:val="009A5E65"/>
    <w:rsid w:val="009B28DE"/>
    <w:rsid w:val="009B6AAD"/>
    <w:rsid w:val="009C2000"/>
    <w:rsid w:val="009E0E1A"/>
    <w:rsid w:val="009E59F5"/>
    <w:rsid w:val="009E61B6"/>
    <w:rsid w:val="009F2933"/>
    <w:rsid w:val="00A05F24"/>
    <w:rsid w:val="00A11E5A"/>
    <w:rsid w:val="00A20105"/>
    <w:rsid w:val="00A26B4A"/>
    <w:rsid w:val="00A31A47"/>
    <w:rsid w:val="00A36E63"/>
    <w:rsid w:val="00A44C90"/>
    <w:rsid w:val="00A52C51"/>
    <w:rsid w:val="00A649E9"/>
    <w:rsid w:val="00A72CF3"/>
    <w:rsid w:val="00A74E6A"/>
    <w:rsid w:val="00A81CE7"/>
    <w:rsid w:val="00A8638B"/>
    <w:rsid w:val="00A90AF5"/>
    <w:rsid w:val="00A92C33"/>
    <w:rsid w:val="00A95C86"/>
    <w:rsid w:val="00A96E58"/>
    <w:rsid w:val="00AC1FB6"/>
    <w:rsid w:val="00AC3EC2"/>
    <w:rsid w:val="00AC47D1"/>
    <w:rsid w:val="00AD276B"/>
    <w:rsid w:val="00AE0007"/>
    <w:rsid w:val="00AE31A9"/>
    <w:rsid w:val="00AE37FF"/>
    <w:rsid w:val="00AF0DE0"/>
    <w:rsid w:val="00AF308B"/>
    <w:rsid w:val="00AF4E0C"/>
    <w:rsid w:val="00AF6C11"/>
    <w:rsid w:val="00AF7638"/>
    <w:rsid w:val="00B10031"/>
    <w:rsid w:val="00B11593"/>
    <w:rsid w:val="00B13296"/>
    <w:rsid w:val="00B204F6"/>
    <w:rsid w:val="00B4408B"/>
    <w:rsid w:val="00B44F60"/>
    <w:rsid w:val="00B538C9"/>
    <w:rsid w:val="00B56DCC"/>
    <w:rsid w:val="00B6639E"/>
    <w:rsid w:val="00B66AC4"/>
    <w:rsid w:val="00B75C83"/>
    <w:rsid w:val="00B80E3B"/>
    <w:rsid w:val="00B820FE"/>
    <w:rsid w:val="00B826D1"/>
    <w:rsid w:val="00B918A4"/>
    <w:rsid w:val="00B9726A"/>
    <w:rsid w:val="00BA00DD"/>
    <w:rsid w:val="00BB7BE1"/>
    <w:rsid w:val="00BC2A6D"/>
    <w:rsid w:val="00BC5A6F"/>
    <w:rsid w:val="00BD2AE1"/>
    <w:rsid w:val="00BD5FF0"/>
    <w:rsid w:val="00BE197E"/>
    <w:rsid w:val="00BF24BA"/>
    <w:rsid w:val="00BF6C35"/>
    <w:rsid w:val="00BF7FAC"/>
    <w:rsid w:val="00C00F7D"/>
    <w:rsid w:val="00C13F2D"/>
    <w:rsid w:val="00C15631"/>
    <w:rsid w:val="00C22141"/>
    <w:rsid w:val="00C23D93"/>
    <w:rsid w:val="00C27ADD"/>
    <w:rsid w:val="00C3123A"/>
    <w:rsid w:val="00C427E1"/>
    <w:rsid w:val="00C42E54"/>
    <w:rsid w:val="00C47285"/>
    <w:rsid w:val="00C47E9E"/>
    <w:rsid w:val="00C53E2F"/>
    <w:rsid w:val="00C57AD0"/>
    <w:rsid w:val="00C669C5"/>
    <w:rsid w:val="00C66DCE"/>
    <w:rsid w:val="00C758AA"/>
    <w:rsid w:val="00C83888"/>
    <w:rsid w:val="00C92789"/>
    <w:rsid w:val="00C96979"/>
    <w:rsid w:val="00CA2060"/>
    <w:rsid w:val="00CA7122"/>
    <w:rsid w:val="00CB44FB"/>
    <w:rsid w:val="00CB4D36"/>
    <w:rsid w:val="00CB7EE0"/>
    <w:rsid w:val="00CC38CF"/>
    <w:rsid w:val="00CD0DF6"/>
    <w:rsid w:val="00CE5D88"/>
    <w:rsid w:val="00CF1C09"/>
    <w:rsid w:val="00CF55C3"/>
    <w:rsid w:val="00D00F9A"/>
    <w:rsid w:val="00D12109"/>
    <w:rsid w:val="00D40106"/>
    <w:rsid w:val="00D4061D"/>
    <w:rsid w:val="00D47BE1"/>
    <w:rsid w:val="00D50BD0"/>
    <w:rsid w:val="00D50F39"/>
    <w:rsid w:val="00D62504"/>
    <w:rsid w:val="00D62C56"/>
    <w:rsid w:val="00D70A55"/>
    <w:rsid w:val="00D718C2"/>
    <w:rsid w:val="00D748EB"/>
    <w:rsid w:val="00D74F85"/>
    <w:rsid w:val="00D82851"/>
    <w:rsid w:val="00D84FFC"/>
    <w:rsid w:val="00D9117B"/>
    <w:rsid w:val="00D91967"/>
    <w:rsid w:val="00D92C80"/>
    <w:rsid w:val="00D9537F"/>
    <w:rsid w:val="00DA21C2"/>
    <w:rsid w:val="00DA2FC1"/>
    <w:rsid w:val="00DA3B24"/>
    <w:rsid w:val="00DA3C9E"/>
    <w:rsid w:val="00DA494F"/>
    <w:rsid w:val="00DC6234"/>
    <w:rsid w:val="00DC7BFD"/>
    <w:rsid w:val="00DD1207"/>
    <w:rsid w:val="00DD5D98"/>
    <w:rsid w:val="00DE5B19"/>
    <w:rsid w:val="00E01009"/>
    <w:rsid w:val="00E10920"/>
    <w:rsid w:val="00E126ED"/>
    <w:rsid w:val="00E237B9"/>
    <w:rsid w:val="00E31A1F"/>
    <w:rsid w:val="00E321D0"/>
    <w:rsid w:val="00E41078"/>
    <w:rsid w:val="00E435F7"/>
    <w:rsid w:val="00E43F8F"/>
    <w:rsid w:val="00E44675"/>
    <w:rsid w:val="00E44A2A"/>
    <w:rsid w:val="00E550C3"/>
    <w:rsid w:val="00E55EB5"/>
    <w:rsid w:val="00E607E0"/>
    <w:rsid w:val="00E64733"/>
    <w:rsid w:val="00E6655D"/>
    <w:rsid w:val="00E85414"/>
    <w:rsid w:val="00E86F55"/>
    <w:rsid w:val="00E96804"/>
    <w:rsid w:val="00EA3F71"/>
    <w:rsid w:val="00EC0273"/>
    <w:rsid w:val="00EC1ABF"/>
    <w:rsid w:val="00EC2371"/>
    <w:rsid w:val="00ED1A37"/>
    <w:rsid w:val="00EE1B39"/>
    <w:rsid w:val="00EE3CA6"/>
    <w:rsid w:val="00EE6D69"/>
    <w:rsid w:val="00EE7C7E"/>
    <w:rsid w:val="00EF4BFD"/>
    <w:rsid w:val="00EF6CC6"/>
    <w:rsid w:val="00F01EB0"/>
    <w:rsid w:val="00F02768"/>
    <w:rsid w:val="00F02E70"/>
    <w:rsid w:val="00F05745"/>
    <w:rsid w:val="00F05A5D"/>
    <w:rsid w:val="00F076FD"/>
    <w:rsid w:val="00F2182B"/>
    <w:rsid w:val="00F30F42"/>
    <w:rsid w:val="00F33B4E"/>
    <w:rsid w:val="00F36996"/>
    <w:rsid w:val="00F57625"/>
    <w:rsid w:val="00F60275"/>
    <w:rsid w:val="00F65F18"/>
    <w:rsid w:val="00F71F54"/>
    <w:rsid w:val="00F83082"/>
    <w:rsid w:val="00F83BEE"/>
    <w:rsid w:val="00F868E6"/>
    <w:rsid w:val="00F922A1"/>
    <w:rsid w:val="00F93FC7"/>
    <w:rsid w:val="00F94757"/>
    <w:rsid w:val="00FA0124"/>
    <w:rsid w:val="00FA0309"/>
    <w:rsid w:val="00FA49D1"/>
    <w:rsid w:val="00FA7E71"/>
    <w:rsid w:val="00FB35DF"/>
    <w:rsid w:val="00FB5114"/>
    <w:rsid w:val="00FC71D6"/>
    <w:rsid w:val="00FD1191"/>
    <w:rsid w:val="00FD4EA3"/>
    <w:rsid w:val="00FD7E5A"/>
    <w:rsid w:val="00FE6C92"/>
    <w:rsid w:val="00FF3282"/>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E707229"/>
  <w15:docId w15:val="{8BB34AF8-F3DB-4BAA-A698-3285627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40"/>
      <w:outlineLvl w:val="4"/>
    </w:pPr>
    <w:rPr>
      <w:rFonts w:ascii="Calibri" w:eastAsia="Calibri" w:hAnsi="Calibri" w:cs="Calibri"/>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paragraph" w:styleId="ListParagraph">
    <w:name w:val="List Paragraph"/>
    <w:basedOn w:val="Normal"/>
    <w:uiPriority w:val="34"/>
    <w:qFormat/>
    <w:rsid w:val="00967516"/>
    <w:pPr>
      <w:ind w:left="720"/>
      <w:contextualSpacing/>
    </w:pPr>
  </w:style>
  <w:style w:type="paragraph" w:styleId="CommentSubject">
    <w:name w:val="annotation subject"/>
    <w:basedOn w:val="CommentText"/>
    <w:next w:val="CommentText"/>
    <w:link w:val="CommentSubjectChar"/>
    <w:uiPriority w:val="99"/>
    <w:semiHidden/>
    <w:unhideWhenUsed/>
    <w:rsid w:val="0037055E"/>
    <w:rPr>
      <w:b/>
      <w:bCs/>
    </w:rPr>
  </w:style>
  <w:style w:type="character" w:customStyle="1" w:styleId="CommentSubjectChar">
    <w:name w:val="Comment Subject Char"/>
    <w:basedOn w:val="CommentTextChar"/>
    <w:link w:val="CommentSubject"/>
    <w:uiPriority w:val="99"/>
    <w:semiHidden/>
    <w:rsid w:val="0037055E"/>
    <w:rPr>
      <w:b/>
      <w:bCs/>
      <w:sz w:val="20"/>
      <w:szCs w:val="20"/>
    </w:rPr>
  </w:style>
  <w:style w:type="character" w:styleId="Hyperlink">
    <w:name w:val="Hyperlink"/>
    <w:basedOn w:val="DefaultParagraphFont"/>
    <w:uiPriority w:val="99"/>
    <w:unhideWhenUsed/>
    <w:rsid w:val="0037055E"/>
    <w:rPr>
      <w:color w:val="0000FF" w:themeColor="hyperlink"/>
      <w:u w:val="single"/>
    </w:rPr>
  </w:style>
  <w:style w:type="table" w:styleId="TableGrid">
    <w:name w:val="Table Grid"/>
    <w:basedOn w:val="TableNormal"/>
    <w:uiPriority w:val="39"/>
    <w:rsid w:val="001C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F85"/>
  </w:style>
  <w:style w:type="character" w:styleId="FollowedHyperlink">
    <w:name w:val="FollowedHyperlink"/>
    <w:basedOn w:val="DefaultParagraphFont"/>
    <w:uiPriority w:val="99"/>
    <w:semiHidden/>
    <w:unhideWhenUsed/>
    <w:rsid w:val="00AE37FF"/>
    <w:rPr>
      <w:color w:val="800080" w:themeColor="followedHyperlink"/>
      <w:u w:val="single"/>
    </w:rPr>
  </w:style>
  <w:style w:type="character" w:styleId="UnresolvedMention">
    <w:name w:val="Unresolved Mention"/>
    <w:basedOn w:val="DefaultParagraphFont"/>
    <w:uiPriority w:val="99"/>
    <w:semiHidden/>
    <w:unhideWhenUsed/>
    <w:rsid w:val="003331B9"/>
    <w:rPr>
      <w:color w:val="605E5C"/>
      <w:shd w:val="clear" w:color="auto" w:fill="E1DFDD"/>
    </w:rPr>
  </w:style>
  <w:style w:type="paragraph" w:customStyle="1" w:styleId="Default">
    <w:name w:val="Default"/>
    <w:rsid w:val="00A90AF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29">
      <w:bodyDiv w:val="1"/>
      <w:marLeft w:val="0"/>
      <w:marRight w:val="0"/>
      <w:marTop w:val="0"/>
      <w:marBottom w:val="0"/>
      <w:divBdr>
        <w:top w:val="none" w:sz="0" w:space="0" w:color="auto"/>
        <w:left w:val="none" w:sz="0" w:space="0" w:color="auto"/>
        <w:bottom w:val="none" w:sz="0" w:space="0" w:color="auto"/>
        <w:right w:val="none" w:sz="0" w:space="0" w:color="auto"/>
      </w:divBdr>
    </w:div>
    <w:div w:id="40718448">
      <w:bodyDiv w:val="1"/>
      <w:marLeft w:val="0"/>
      <w:marRight w:val="0"/>
      <w:marTop w:val="0"/>
      <w:marBottom w:val="0"/>
      <w:divBdr>
        <w:top w:val="none" w:sz="0" w:space="0" w:color="auto"/>
        <w:left w:val="none" w:sz="0" w:space="0" w:color="auto"/>
        <w:bottom w:val="none" w:sz="0" w:space="0" w:color="auto"/>
        <w:right w:val="none" w:sz="0" w:space="0" w:color="auto"/>
      </w:divBdr>
    </w:div>
    <w:div w:id="62610716">
      <w:bodyDiv w:val="1"/>
      <w:marLeft w:val="0"/>
      <w:marRight w:val="0"/>
      <w:marTop w:val="0"/>
      <w:marBottom w:val="0"/>
      <w:divBdr>
        <w:top w:val="none" w:sz="0" w:space="0" w:color="auto"/>
        <w:left w:val="none" w:sz="0" w:space="0" w:color="auto"/>
        <w:bottom w:val="none" w:sz="0" w:space="0" w:color="auto"/>
        <w:right w:val="none" w:sz="0" w:space="0" w:color="auto"/>
      </w:divBdr>
    </w:div>
    <w:div w:id="186675655">
      <w:bodyDiv w:val="1"/>
      <w:marLeft w:val="0"/>
      <w:marRight w:val="0"/>
      <w:marTop w:val="0"/>
      <w:marBottom w:val="0"/>
      <w:divBdr>
        <w:top w:val="none" w:sz="0" w:space="0" w:color="auto"/>
        <w:left w:val="none" w:sz="0" w:space="0" w:color="auto"/>
        <w:bottom w:val="none" w:sz="0" w:space="0" w:color="auto"/>
        <w:right w:val="none" w:sz="0" w:space="0" w:color="auto"/>
      </w:divBdr>
    </w:div>
    <w:div w:id="421069063">
      <w:bodyDiv w:val="1"/>
      <w:marLeft w:val="0"/>
      <w:marRight w:val="0"/>
      <w:marTop w:val="0"/>
      <w:marBottom w:val="0"/>
      <w:divBdr>
        <w:top w:val="none" w:sz="0" w:space="0" w:color="auto"/>
        <w:left w:val="none" w:sz="0" w:space="0" w:color="auto"/>
        <w:bottom w:val="none" w:sz="0" w:space="0" w:color="auto"/>
        <w:right w:val="none" w:sz="0" w:space="0" w:color="auto"/>
      </w:divBdr>
    </w:div>
    <w:div w:id="422922981">
      <w:bodyDiv w:val="1"/>
      <w:marLeft w:val="0"/>
      <w:marRight w:val="0"/>
      <w:marTop w:val="0"/>
      <w:marBottom w:val="0"/>
      <w:divBdr>
        <w:top w:val="none" w:sz="0" w:space="0" w:color="auto"/>
        <w:left w:val="none" w:sz="0" w:space="0" w:color="auto"/>
        <w:bottom w:val="none" w:sz="0" w:space="0" w:color="auto"/>
        <w:right w:val="none" w:sz="0" w:space="0" w:color="auto"/>
      </w:divBdr>
    </w:div>
    <w:div w:id="498694995">
      <w:bodyDiv w:val="1"/>
      <w:marLeft w:val="0"/>
      <w:marRight w:val="0"/>
      <w:marTop w:val="0"/>
      <w:marBottom w:val="0"/>
      <w:divBdr>
        <w:top w:val="none" w:sz="0" w:space="0" w:color="auto"/>
        <w:left w:val="none" w:sz="0" w:space="0" w:color="auto"/>
        <w:bottom w:val="none" w:sz="0" w:space="0" w:color="auto"/>
        <w:right w:val="none" w:sz="0" w:space="0" w:color="auto"/>
      </w:divBdr>
    </w:div>
    <w:div w:id="975645263">
      <w:bodyDiv w:val="1"/>
      <w:marLeft w:val="0"/>
      <w:marRight w:val="0"/>
      <w:marTop w:val="0"/>
      <w:marBottom w:val="0"/>
      <w:divBdr>
        <w:top w:val="none" w:sz="0" w:space="0" w:color="auto"/>
        <w:left w:val="none" w:sz="0" w:space="0" w:color="auto"/>
        <w:bottom w:val="none" w:sz="0" w:space="0" w:color="auto"/>
        <w:right w:val="none" w:sz="0" w:space="0" w:color="auto"/>
      </w:divBdr>
    </w:div>
    <w:div w:id="1065566963">
      <w:bodyDiv w:val="1"/>
      <w:marLeft w:val="0"/>
      <w:marRight w:val="0"/>
      <w:marTop w:val="0"/>
      <w:marBottom w:val="0"/>
      <w:divBdr>
        <w:top w:val="none" w:sz="0" w:space="0" w:color="auto"/>
        <w:left w:val="none" w:sz="0" w:space="0" w:color="auto"/>
        <w:bottom w:val="none" w:sz="0" w:space="0" w:color="auto"/>
        <w:right w:val="none" w:sz="0" w:space="0" w:color="auto"/>
      </w:divBdr>
    </w:div>
    <w:div w:id="1294671769">
      <w:bodyDiv w:val="1"/>
      <w:marLeft w:val="0"/>
      <w:marRight w:val="0"/>
      <w:marTop w:val="0"/>
      <w:marBottom w:val="0"/>
      <w:divBdr>
        <w:top w:val="none" w:sz="0" w:space="0" w:color="auto"/>
        <w:left w:val="none" w:sz="0" w:space="0" w:color="auto"/>
        <w:bottom w:val="none" w:sz="0" w:space="0" w:color="auto"/>
        <w:right w:val="none" w:sz="0" w:space="0" w:color="auto"/>
      </w:divBdr>
    </w:div>
    <w:div w:id="1329938660">
      <w:bodyDiv w:val="1"/>
      <w:marLeft w:val="0"/>
      <w:marRight w:val="0"/>
      <w:marTop w:val="0"/>
      <w:marBottom w:val="0"/>
      <w:divBdr>
        <w:top w:val="none" w:sz="0" w:space="0" w:color="auto"/>
        <w:left w:val="none" w:sz="0" w:space="0" w:color="auto"/>
        <w:bottom w:val="none" w:sz="0" w:space="0" w:color="auto"/>
        <w:right w:val="none" w:sz="0" w:space="0" w:color="auto"/>
      </w:divBdr>
    </w:div>
    <w:div w:id="1444156830">
      <w:bodyDiv w:val="1"/>
      <w:marLeft w:val="0"/>
      <w:marRight w:val="0"/>
      <w:marTop w:val="0"/>
      <w:marBottom w:val="0"/>
      <w:divBdr>
        <w:top w:val="none" w:sz="0" w:space="0" w:color="auto"/>
        <w:left w:val="none" w:sz="0" w:space="0" w:color="auto"/>
        <w:bottom w:val="none" w:sz="0" w:space="0" w:color="auto"/>
        <w:right w:val="none" w:sz="0" w:space="0" w:color="auto"/>
      </w:divBdr>
    </w:div>
    <w:div w:id="1460798528">
      <w:bodyDiv w:val="1"/>
      <w:marLeft w:val="0"/>
      <w:marRight w:val="0"/>
      <w:marTop w:val="0"/>
      <w:marBottom w:val="0"/>
      <w:divBdr>
        <w:top w:val="none" w:sz="0" w:space="0" w:color="auto"/>
        <w:left w:val="none" w:sz="0" w:space="0" w:color="auto"/>
        <w:bottom w:val="none" w:sz="0" w:space="0" w:color="auto"/>
        <w:right w:val="none" w:sz="0" w:space="0" w:color="auto"/>
      </w:divBdr>
    </w:div>
    <w:div w:id="1757706990">
      <w:bodyDiv w:val="1"/>
      <w:marLeft w:val="0"/>
      <w:marRight w:val="0"/>
      <w:marTop w:val="0"/>
      <w:marBottom w:val="0"/>
      <w:divBdr>
        <w:top w:val="none" w:sz="0" w:space="0" w:color="auto"/>
        <w:left w:val="none" w:sz="0" w:space="0" w:color="auto"/>
        <w:bottom w:val="none" w:sz="0" w:space="0" w:color="auto"/>
        <w:right w:val="none" w:sz="0" w:space="0" w:color="auto"/>
      </w:divBdr>
    </w:div>
    <w:div w:id="1780031055">
      <w:bodyDiv w:val="1"/>
      <w:marLeft w:val="0"/>
      <w:marRight w:val="0"/>
      <w:marTop w:val="0"/>
      <w:marBottom w:val="0"/>
      <w:divBdr>
        <w:top w:val="none" w:sz="0" w:space="0" w:color="auto"/>
        <w:left w:val="none" w:sz="0" w:space="0" w:color="auto"/>
        <w:bottom w:val="none" w:sz="0" w:space="0" w:color="auto"/>
        <w:right w:val="none" w:sz="0" w:space="0" w:color="auto"/>
      </w:divBdr>
    </w:div>
    <w:div w:id="212036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4278" TargetMode="External"/><Relationship Id="rId13" Type="http://schemas.openxmlformats.org/officeDocument/2006/relationships/hyperlink" Target="mailto:COE-TSO@unt.edu" TargetMode="External"/><Relationship Id="rId18" Type="http://schemas.openxmlformats.org/officeDocument/2006/relationships/hyperlink" Target="https://deanofstudents.unt.edu/resources/food-pant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olicy.unt.edu/policy/06-039" TargetMode="External"/><Relationship Id="rId12" Type="http://schemas.openxmlformats.org/officeDocument/2006/relationships/hyperlink" Target="mailto:COE-TSO@unt.edu" TargetMode="External"/><Relationship Id="rId17" Type="http://schemas.openxmlformats.org/officeDocument/2006/relationships/hyperlink" Target="https://registrar.unt.edu/transcripts-and-records/update-your-personal-information" TargetMode="External"/><Relationship Id="rId2" Type="http://schemas.openxmlformats.org/officeDocument/2006/relationships/numbering" Target="numbering.xml"/><Relationship Id="rId16" Type="http://schemas.openxmlformats.org/officeDocument/2006/relationships/hyperlink" Target="https://policy.unt.edu/policy/07-012" TargetMode="External"/><Relationship Id="rId20" Type="http://schemas.openxmlformats.org/officeDocument/2006/relationships/hyperlink" Target="https://texreg.sos.state.tx.us/public/readtac$ext.TacPage?sl=R&amp;app=9&amp;p_dir=&amp;p_rloc=&amp;p_tloc=&amp;p_ploc=&amp;pg=1&amp;p_tac=&amp;ti=19&amp;pt=7&amp;ch=235&amp;rl=21" TargetMode="External"/><Relationship Id="rId1" Type="http://schemas.openxmlformats.org/officeDocument/2006/relationships/customXml" Target="../customXml/item1.xml"/><Relationship Id="rId6" Type="http://schemas.openxmlformats.org/officeDocument/2006/relationships/hyperlink" Target="https://community.canvaslms.com/t5/Student-Guide/How-do-I-manage-my-Canvas-notification-settings-as-a-student/ta-p/434" TargetMode="External"/><Relationship Id="rId11" Type="http://schemas.openxmlformats.org/officeDocument/2006/relationships/hyperlink" Target="mailto:COE-TSO@unt.edu" TargetMode="External"/><Relationship Id="rId5" Type="http://schemas.openxmlformats.org/officeDocument/2006/relationships/webSettings" Target="webSettings.xml"/><Relationship Id="rId15" Type="http://schemas.openxmlformats.org/officeDocument/2006/relationships/hyperlink" Target="https://policy.unt.edu/policy/07-012" TargetMode="External"/><Relationship Id="rId10" Type="http://schemas.openxmlformats.org/officeDocument/2006/relationships/hyperlink" Target="https://unt.instructure.com/courses/4278" TargetMode="External"/><Relationship Id="rId19" Type="http://schemas.openxmlformats.org/officeDocument/2006/relationships/hyperlink" Target="https://speakout.unt.edu/content/mental-health-resources" TargetMode="External"/><Relationship Id="rId4" Type="http://schemas.openxmlformats.org/officeDocument/2006/relationships/settings" Target="settings.xml"/><Relationship Id="rId9" Type="http://schemas.openxmlformats.org/officeDocument/2006/relationships/hyperlink" Target="mailto:COE-TSO@unt.edu" TargetMode="External"/><Relationship Id="rId14" Type="http://schemas.openxmlformats.org/officeDocument/2006/relationships/hyperlink" Target="https://policy.unt.edu/policy/07-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8827-5D09-4542-B3D0-326372636B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5809</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Denise Evans</cp:lastModifiedBy>
  <cp:revision>124</cp:revision>
  <cp:lastPrinted>2025-01-17T16:08:00Z</cp:lastPrinted>
  <dcterms:created xsi:type="dcterms:W3CDTF">2025-01-14T19:45:00Z</dcterms:created>
  <dcterms:modified xsi:type="dcterms:W3CDTF">2025-03-10T16:43:00Z</dcterms:modified>
</cp:coreProperties>
</file>