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A7894" w:rsidR="00D772A9" w:rsidP="00007E6B" w:rsidRDefault="00D772A9" w14:paraId="0A240F1F" w14:textId="3A254B8B">
      <w:pPr>
        <w:pStyle w:val="Heading1"/>
        <w:spacing w:before="120" w:line="240" w:lineRule="auto"/>
        <w:jc w:val="center"/>
        <w:rPr>
          <w:rFonts w:ascii="Times New Roman" w:hAnsi="Times New Roman" w:cs="Times New Roman"/>
          <w:b/>
          <w:bCs/>
          <w:color w:val="auto"/>
        </w:rPr>
      </w:pPr>
      <w:r w:rsidRPr="00BA7894">
        <w:rPr>
          <w:rFonts w:ascii="Times New Roman" w:hAnsi="Times New Roman" w:cs="Times New Roman"/>
          <w:b/>
          <w:bCs/>
          <w:color w:val="auto"/>
        </w:rPr>
        <w:t>HDFS 1013</w:t>
      </w:r>
      <w:r w:rsidRPr="00BA7894" w:rsidR="00CA308C">
        <w:rPr>
          <w:rFonts w:ascii="Times New Roman" w:hAnsi="Times New Roman" w:cs="Times New Roman"/>
          <w:b/>
          <w:bCs/>
          <w:color w:val="auto"/>
        </w:rPr>
        <w:t xml:space="preserve">: </w:t>
      </w:r>
      <w:r w:rsidRPr="00BA7894">
        <w:rPr>
          <w:rFonts w:ascii="Times New Roman" w:hAnsi="Times New Roman" w:cs="Times New Roman"/>
          <w:b/>
          <w:bCs/>
          <w:color w:val="auto"/>
        </w:rPr>
        <w:t>Human Development</w:t>
      </w:r>
    </w:p>
    <w:p w:rsidRPr="008C4911" w:rsidR="00D772A9" w:rsidP="00007E6B" w:rsidRDefault="00D772A9" w14:paraId="0646E019" w14:textId="77777777">
      <w:pPr>
        <w:pStyle w:val="Heading1"/>
        <w:spacing w:before="120" w:line="240" w:lineRule="auto"/>
        <w:jc w:val="center"/>
        <w:rPr>
          <w:rFonts w:ascii="Times New Roman" w:hAnsi="Times New Roman" w:cs="Times New Roman"/>
          <w:color w:val="auto"/>
          <w:sz w:val="24"/>
          <w:szCs w:val="24"/>
        </w:rPr>
      </w:pPr>
      <w:r w:rsidRPr="008C4911">
        <w:rPr>
          <w:rFonts w:ascii="Times New Roman" w:hAnsi="Times New Roman" w:cs="Times New Roman"/>
          <w:color w:val="auto"/>
          <w:sz w:val="24"/>
          <w:szCs w:val="24"/>
        </w:rPr>
        <w:t xml:space="preserve">Department of Educational Psychology </w:t>
      </w:r>
    </w:p>
    <w:p w:rsidRPr="008C4911" w:rsidR="00D772A9" w:rsidP="00007E6B" w:rsidRDefault="00D772A9" w14:paraId="448BACE9" w14:textId="77777777">
      <w:pPr>
        <w:pStyle w:val="Heading1"/>
        <w:spacing w:before="120" w:line="240" w:lineRule="auto"/>
        <w:jc w:val="center"/>
        <w:rPr>
          <w:rFonts w:ascii="Times New Roman" w:hAnsi="Times New Roman" w:cs="Times New Roman"/>
          <w:color w:val="auto"/>
          <w:sz w:val="24"/>
          <w:szCs w:val="24"/>
        </w:rPr>
      </w:pPr>
      <w:r w:rsidRPr="008C4911">
        <w:rPr>
          <w:rFonts w:ascii="Times New Roman" w:hAnsi="Times New Roman" w:cs="Times New Roman"/>
          <w:color w:val="auto"/>
          <w:sz w:val="24"/>
          <w:szCs w:val="24"/>
        </w:rPr>
        <w:t xml:space="preserve">College of Education </w:t>
      </w:r>
    </w:p>
    <w:p w:rsidRPr="008C4911" w:rsidR="00D772A9" w:rsidP="00007E6B" w:rsidRDefault="00D772A9" w14:paraId="7EF55DF6" w14:textId="680FE331">
      <w:pPr>
        <w:pStyle w:val="Heading1"/>
        <w:spacing w:before="120" w:line="240" w:lineRule="auto"/>
        <w:jc w:val="center"/>
        <w:rPr>
          <w:rFonts w:ascii="Times New Roman" w:hAnsi="Times New Roman" w:cs="Times New Roman"/>
          <w:color w:val="auto"/>
          <w:sz w:val="24"/>
          <w:szCs w:val="24"/>
        </w:rPr>
      </w:pPr>
      <w:r w:rsidRPr="008C4911">
        <w:rPr>
          <w:rFonts w:ascii="Times New Roman" w:hAnsi="Times New Roman" w:cs="Times New Roman"/>
          <w:color w:val="auto"/>
          <w:sz w:val="24"/>
          <w:szCs w:val="24"/>
        </w:rPr>
        <w:t>University of North Texas</w:t>
      </w:r>
    </w:p>
    <w:p w:rsidRPr="00BA7894" w:rsidR="002F6AB1" w:rsidP="00007E6B" w:rsidRDefault="00D40C61" w14:paraId="5050E8A2" w14:textId="28ECD723">
      <w:pPr>
        <w:pStyle w:val="Heading2"/>
        <w:spacing w:line="240" w:lineRule="auto"/>
        <w:rPr>
          <w:rFonts w:ascii="Times New Roman" w:hAnsi="Times New Roman" w:cs="Times New Roman"/>
          <w:b/>
          <w:bCs/>
          <w:color w:val="auto"/>
        </w:rPr>
      </w:pPr>
      <w:r w:rsidRPr="00BA7894">
        <w:rPr>
          <w:rFonts w:ascii="Times New Roman" w:hAnsi="Times New Roman" w:cs="Times New Roman"/>
          <w:b/>
          <w:bCs/>
          <w:color w:val="auto"/>
        </w:rPr>
        <w:t>Instructor Contact</w:t>
      </w:r>
    </w:p>
    <w:p w:rsidRPr="008C4911" w:rsidR="00D40C61" w:rsidP="00007E6B" w:rsidRDefault="00D40C61" w14:paraId="4AF961DF" w14:textId="70B0950D">
      <w:pPr>
        <w:spacing w:before="120" w:after="120"/>
        <w:rPr>
          <w:b/>
        </w:rPr>
      </w:pPr>
      <w:r w:rsidRPr="008C4911">
        <w:rPr>
          <w:b/>
        </w:rPr>
        <w:t>Name:</w:t>
      </w:r>
      <w:r w:rsidRPr="008C4911" w:rsidR="00CA308C">
        <w:rPr>
          <w:b/>
        </w:rPr>
        <w:t xml:space="preserve"> </w:t>
      </w:r>
      <w:r w:rsidR="00BA7894">
        <w:rPr>
          <w:bCs/>
        </w:rPr>
        <w:t>Dana Booker, PhD</w:t>
      </w:r>
    </w:p>
    <w:p w:rsidRPr="008C4911" w:rsidR="00D40C61" w:rsidP="7539032B" w:rsidRDefault="00D40C61" w14:paraId="5C2C8BBD" w14:textId="750C6CC8">
      <w:pPr>
        <w:spacing w:before="120" w:after="120"/>
        <w:rPr>
          <w:b w:val="1"/>
          <w:bCs w:val="1"/>
        </w:rPr>
      </w:pPr>
      <w:r w:rsidRPr="7539032B" w:rsidR="00D40C61">
        <w:rPr>
          <w:b w:val="1"/>
          <w:bCs w:val="1"/>
        </w:rPr>
        <w:t>Office Location:</w:t>
      </w:r>
      <w:r w:rsidRPr="7539032B" w:rsidR="00CA308C">
        <w:rPr>
          <w:b w:val="1"/>
          <w:bCs w:val="1"/>
        </w:rPr>
        <w:t xml:space="preserve"> </w:t>
      </w:r>
      <w:r w:rsidR="00BA7894">
        <w:rPr/>
        <w:t>MATT 322</w:t>
      </w:r>
      <w:r w:rsidR="5D8FDA2F">
        <w:rPr/>
        <w:t xml:space="preserve"> (I will not be on campus)</w:t>
      </w:r>
    </w:p>
    <w:p w:rsidRPr="008C4911" w:rsidR="00D40C61" w:rsidP="00007E6B" w:rsidRDefault="00D40C61" w14:paraId="33F9C8CC" w14:textId="58455AEC">
      <w:pPr>
        <w:spacing w:before="120" w:after="120"/>
        <w:rPr>
          <w:b/>
        </w:rPr>
      </w:pPr>
      <w:r w:rsidRPr="008C4911">
        <w:rPr>
          <w:b/>
        </w:rPr>
        <w:t>Phone Number:</w:t>
      </w:r>
      <w:r w:rsidRPr="008C4911" w:rsidR="00CA308C">
        <w:rPr>
          <w:b/>
        </w:rPr>
        <w:t xml:space="preserve"> </w:t>
      </w:r>
      <w:r w:rsidR="00BA7894">
        <w:rPr>
          <w:bCs/>
        </w:rPr>
        <w:t>email is best</w:t>
      </w:r>
    </w:p>
    <w:p w:rsidRPr="008C4911" w:rsidR="00D40C61" w:rsidP="00007E6B" w:rsidRDefault="00D40C61" w14:paraId="10990C9C" w14:textId="0179B6E6">
      <w:pPr>
        <w:spacing w:before="120" w:after="120"/>
        <w:rPr>
          <w:b/>
        </w:rPr>
      </w:pPr>
      <w:r w:rsidRPr="008C4911">
        <w:rPr>
          <w:b/>
        </w:rPr>
        <w:t>Office Hours:</w:t>
      </w:r>
      <w:r w:rsidR="00BA7894">
        <w:rPr>
          <w:b/>
        </w:rPr>
        <w:t xml:space="preserve"> </w:t>
      </w:r>
      <w:r w:rsidRPr="00BA7894" w:rsidR="00BA7894">
        <w:rPr>
          <w:bCs/>
        </w:rPr>
        <w:t>by appointment</w:t>
      </w:r>
    </w:p>
    <w:p w:rsidRPr="008C4911" w:rsidR="00D40C61" w:rsidP="00007E6B" w:rsidRDefault="00D40C61" w14:paraId="5A856F9F" w14:textId="4462B26E">
      <w:pPr>
        <w:spacing w:before="120" w:after="120"/>
        <w:rPr>
          <w:b/>
        </w:rPr>
      </w:pPr>
      <w:r w:rsidRPr="008C4911">
        <w:rPr>
          <w:b/>
        </w:rPr>
        <w:t>Email:</w:t>
      </w:r>
      <w:r w:rsidRPr="008C4911" w:rsidR="00CA308C">
        <w:rPr>
          <w:b/>
        </w:rPr>
        <w:t xml:space="preserve"> </w:t>
      </w:r>
      <w:hyperlink w:history="1" r:id="rId7">
        <w:r w:rsidRPr="009F2740" w:rsidR="0037013B">
          <w:rPr>
            <w:rStyle w:val="Hyperlink"/>
            <w:bCs/>
          </w:rPr>
          <w:t>dana.booker@unt.edu</w:t>
        </w:r>
      </w:hyperlink>
      <w:r w:rsidR="0037013B">
        <w:rPr>
          <w:bCs/>
        </w:rPr>
        <w:t xml:space="preserve"> </w:t>
      </w:r>
    </w:p>
    <w:p w:rsidRPr="008C4911" w:rsidR="00D772A9" w:rsidP="00007E6B" w:rsidRDefault="00D772A9" w14:paraId="57069D68" w14:textId="77777777">
      <w:pPr>
        <w:spacing w:before="120" w:after="120"/>
        <w:rPr>
          <w:b/>
        </w:rPr>
      </w:pPr>
    </w:p>
    <w:p w:rsidRPr="008C4911" w:rsidR="00D772A9" w:rsidP="00007E6B" w:rsidRDefault="00D40C61" w14:paraId="22C1AC12" w14:textId="2EA997F3">
      <w:pPr>
        <w:spacing w:before="120" w:after="120"/>
      </w:pPr>
      <w:r w:rsidRPr="008C4911">
        <w:rPr>
          <w:b/>
        </w:rPr>
        <w:t>Communication Expectations:</w:t>
      </w:r>
      <w:r w:rsidRPr="008C4911" w:rsidR="0095468F">
        <w:t xml:space="preserve"> </w:t>
      </w:r>
      <w:r w:rsidRPr="008C4911" w:rsidR="00D772A9">
        <w:t xml:space="preserve">If you have questions or concerns, email the instructor. The instructor will respond within 48 hours. Remember that this is a professional environment, please review the communication tips provided by the </w:t>
      </w:r>
      <w:hyperlink w:history="1" r:id="rId8">
        <w:r w:rsidRPr="008C4911" w:rsidR="00D772A9">
          <w:rPr>
            <w:rStyle w:val="Hyperlink"/>
          </w:rPr>
          <w:t>Center for Learning, Experimentation, Application, and Research</w:t>
        </w:r>
      </w:hyperlink>
      <w:r w:rsidRPr="008C4911" w:rsidR="00D772A9">
        <w:t xml:space="preserve">. </w:t>
      </w:r>
    </w:p>
    <w:p w:rsidRPr="00BA7894" w:rsidR="005C7253" w:rsidP="00007E6B" w:rsidRDefault="005C7253" w14:paraId="6F93C53A" w14:textId="78C4B106">
      <w:pPr>
        <w:pStyle w:val="Heading2"/>
        <w:spacing w:line="240" w:lineRule="auto"/>
        <w:rPr>
          <w:rFonts w:ascii="Times New Roman" w:hAnsi="Times New Roman" w:cs="Times New Roman"/>
          <w:b/>
          <w:bCs/>
          <w:color w:val="auto"/>
        </w:rPr>
      </w:pPr>
      <w:r w:rsidRPr="00BA7894">
        <w:rPr>
          <w:rFonts w:ascii="Times New Roman" w:hAnsi="Times New Roman" w:cs="Times New Roman"/>
          <w:b/>
          <w:bCs/>
          <w:color w:val="auto"/>
        </w:rPr>
        <w:t>Welcome to UNT!</w:t>
      </w:r>
    </w:p>
    <w:p w:rsidRPr="008C4911" w:rsidR="00B47E5C" w:rsidP="00007E6B" w:rsidRDefault="00B47E5C" w14:paraId="2CC836AE" w14:textId="30A40426">
      <w:pPr>
        <w:spacing w:before="120" w:after="120"/>
      </w:pPr>
      <w:r w:rsidRPr="008C4911">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rsidRPr="00BA7894" w:rsidR="00D40C61" w:rsidP="00007E6B" w:rsidRDefault="00D40C61" w14:paraId="52D2C379" w14:textId="77777777">
      <w:pPr>
        <w:pStyle w:val="Heading2"/>
        <w:spacing w:line="240" w:lineRule="auto"/>
        <w:rPr>
          <w:rFonts w:ascii="Times New Roman" w:hAnsi="Times New Roman" w:cs="Times New Roman"/>
          <w:b/>
          <w:bCs/>
          <w:color w:val="auto"/>
        </w:rPr>
      </w:pPr>
      <w:r w:rsidRPr="00BA7894">
        <w:rPr>
          <w:rFonts w:ascii="Times New Roman" w:hAnsi="Times New Roman" w:cs="Times New Roman"/>
          <w:b/>
          <w:bCs/>
          <w:color w:val="auto"/>
        </w:rPr>
        <w:t>Course Description</w:t>
      </w:r>
    </w:p>
    <w:p w:rsidRPr="00D772A9" w:rsidR="00D772A9" w:rsidP="00007E6B" w:rsidRDefault="00D772A9" w14:paraId="6E53FB05" w14:textId="77777777">
      <w:pPr>
        <w:pStyle w:val="Heading2"/>
        <w:spacing w:line="240" w:lineRule="auto"/>
        <w:rPr>
          <w:rFonts w:ascii="Times New Roman" w:hAnsi="Times New Roman" w:cs="Times New Roman"/>
          <w:color w:val="auto"/>
          <w:sz w:val="22"/>
          <w:szCs w:val="22"/>
        </w:rPr>
      </w:pPr>
      <w:r w:rsidRPr="00D772A9">
        <w:rPr>
          <w:rFonts w:ascii="Times New Roman" w:hAnsi="Times New Roman" w:cs="Times New Roman"/>
          <w:color w:val="auto"/>
          <w:sz w:val="22"/>
          <w:szCs w:val="22"/>
        </w:rPr>
        <w:t>3 hours</w:t>
      </w:r>
    </w:p>
    <w:p w:rsidRPr="00D772A9" w:rsidR="00D772A9" w:rsidP="00007E6B" w:rsidRDefault="00D772A9" w14:paraId="26D1DCD0" w14:textId="77777777">
      <w:pPr>
        <w:pStyle w:val="Heading2"/>
        <w:spacing w:line="240" w:lineRule="auto"/>
        <w:rPr>
          <w:rFonts w:ascii="Times New Roman" w:hAnsi="Times New Roman" w:cs="Times New Roman"/>
          <w:color w:val="auto"/>
          <w:sz w:val="22"/>
          <w:szCs w:val="22"/>
        </w:rPr>
      </w:pPr>
      <w:r w:rsidRPr="00D772A9">
        <w:rPr>
          <w:rFonts w:ascii="Times New Roman" w:hAnsi="Times New Roman" w:cs="Times New Roman"/>
          <w:color w:val="auto"/>
          <w:sz w:val="22"/>
          <w:szCs w:val="22"/>
        </w:rPr>
        <w:t>Introduction to the theories and processes of physical, cognitive, and social development of the individual from conception until death.</w:t>
      </w:r>
    </w:p>
    <w:p w:rsidRPr="00BA7894" w:rsidR="00D40C61" w:rsidP="00007E6B" w:rsidRDefault="00D40C61" w14:paraId="30BE4424" w14:textId="77777777">
      <w:pPr>
        <w:pStyle w:val="Heading2"/>
        <w:spacing w:line="240" w:lineRule="auto"/>
        <w:rPr>
          <w:rFonts w:ascii="Times New Roman" w:hAnsi="Times New Roman" w:cs="Times New Roman"/>
          <w:b/>
          <w:bCs/>
          <w:color w:val="auto"/>
        </w:rPr>
      </w:pPr>
      <w:r w:rsidRPr="00BA7894">
        <w:rPr>
          <w:rFonts w:ascii="Times New Roman" w:hAnsi="Times New Roman" w:cs="Times New Roman"/>
          <w:b/>
          <w:bCs/>
          <w:color w:val="auto"/>
        </w:rPr>
        <w:t>Course Structure</w:t>
      </w:r>
    </w:p>
    <w:p w:rsidRPr="008C4911" w:rsidR="00D772A9" w:rsidP="00007E6B" w:rsidRDefault="00D772A9" w14:paraId="652A8049" w14:textId="3F813845">
      <w:pPr>
        <w:spacing w:before="120" w:after="120"/>
      </w:pPr>
      <w:r w:rsidRPr="008C4911">
        <w:t xml:space="preserve">This course takes place 100% online. All interactions will take place </w:t>
      </w:r>
      <w:proofErr w:type="gramStart"/>
      <w:r w:rsidRPr="008C4911">
        <w:t>in</w:t>
      </w:r>
      <w:proofErr w:type="gramEnd"/>
      <w:r w:rsidRPr="008C4911">
        <w:t xml:space="preserve"> Canvas. </w:t>
      </w:r>
    </w:p>
    <w:p w:rsidRPr="00BA7894" w:rsidR="00D40C61" w:rsidP="00007E6B" w:rsidRDefault="00D40C61" w14:paraId="1C269AE1" w14:textId="77777777">
      <w:pPr>
        <w:pStyle w:val="Heading2"/>
        <w:spacing w:line="240" w:lineRule="auto"/>
        <w:rPr>
          <w:rFonts w:ascii="Times New Roman" w:hAnsi="Times New Roman" w:cs="Times New Roman"/>
          <w:b/>
          <w:bCs/>
          <w:color w:val="auto"/>
        </w:rPr>
      </w:pPr>
      <w:r w:rsidRPr="00BA7894">
        <w:rPr>
          <w:rFonts w:ascii="Times New Roman" w:hAnsi="Times New Roman" w:cs="Times New Roman"/>
          <w:b/>
          <w:bCs/>
          <w:color w:val="auto"/>
        </w:rPr>
        <w:t>Course Prerequisites or Other Restrictions</w:t>
      </w:r>
    </w:p>
    <w:p w:rsidRPr="008C4911" w:rsidR="005A4DD1" w:rsidP="00007E6B" w:rsidRDefault="005A4DD1" w14:paraId="17EB7AF6" w14:textId="1DE847BC">
      <w:pPr>
        <w:spacing w:before="120" w:after="120"/>
      </w:pPr>
      <w:r w:rsidRPr="008C4911">
        <w:t>None.</w:t>
      </w:r>
    </w:p>
    <w:p w:rsidRPr="005A4DD1" w:rsidR="005A4DD1" w:rsidP="00007E6B" w:rsidRDefault="005A4DD1" w14:paraId="3FD9005D" w14:textId="237B7A37">
      <w:pPr>
        <w:spacing w:before="120" w:after="120"/>
      </w:pPr>
      <w:r w:rsidRPr="008C4911">
        <w:t>This course is s</w:t>
      </w:r>
      <w:r w:rsidRPr="005A4DD1">
        <w:t>uitable for non-majors</w:t>
      </w:r>
      <w:r w:rsidRPr="008C4911">
        <w:t xml:space="preserve">. Human Development and Family Science majors </w:t>
      </w:r>
      <w:r w:rsidRPr="005A4DD1">
        <w:t>should take</w:t>
      </w:r>
      <w:r w:rsidRPr="008C4911">
        <w:t xml:space="preserve"> this</w:t>
      </w:r>
      <w:r w:rsidRPr="005A4DD1">
        <w:t xml:space="preserve"> in their first term/semester.</w:t>
      </w:r>
      <w:r w:rsidRPr="008C4911">
        <w:t xml:space="preserve"> </w:t>
      </w:r>
      <w:r w:rsidRPr="005A4DD1">
        <w:t>Core Category: Social and Behavioral Sciences</w:t>
      </w:r>
    </w:p>
    <w:p w:rsidRPr="00BA7894" w:rsidR="00D40C61" w:rsidP="00007E6B" w:rsidRDefault="00D40C61" w14:paraId="5F4213BD" w14:textId="77777777">
      <w:pPr>
        <w:pStyle w:val="Heading2"/>
        <w:spacing w:line="240" w:lineRule="auto"/>
        <w:rPr>
          <w:rFonts w:ascii="Times New Roman" w:hAnsi="Times New Roman" w:cs="Times New Roman"/>
          <w:b/>
          <w:bCs/>
          <w:color w:val="auto"/>
        </w:rPr>
      </w:pPr>
      <w:r w:rsidRPr="00BA7894">
        <w:rPr>
          <w:rFonts w:ascii="Times New Roman" w:hAnsi="Times New Roman" w:cs="Times New Roman"/>
          <w:b/>
          <w:bCs/>
          <w:color w:val="auto"/>
        </w:rPr>
        <w:t>Course Objectives</w:t>
      </w:r>
    </w:p>
    <w:p w:rsidRPr="008C4911" w:rsidR="005A4DD1" w:rsidP="00007E6B" w:rsidRDefault="005A4DD1" w14:paraId="66AB7595" w14:textId="0DD80E02">
      <w:pPr>
        <w:spacing w:before="120" w:after="120"/>
      </w:pPr>
      <w:r w:rsidRPr="008C4911">
        <w:t>Upon successful completion of this course, learners will be able to:</w:t>
      </w:r>
    </w:p>
    <w:p w:rsidRPr="008C4911" w:rsidR="005A4DD1" w:rsidP="00007E6B" w:rsidRDefault="005A4DD1" w14:paraId="5ACACA3E" w14:textId="77777777">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t>Distinguish among physiological, cognitive, and socioemotional developmental processes.</w:t>
      </w:r>
    </w:p>
    <w:p w:rsidRPr="008C4911" w:rsidR="005A4DD1" w:rsidP="00007E6B" w:rsidRDefault="005A4DD1" w14:paraId="30BD82B1" w14:textId="77777777">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t>Demonstrate the understanding that physiological, cognitive, and socioemotional processes impact one another across the lifespan.</w:t>
      </w:r>
    </w:p>
    <w:p w:rsidRPr="008C4911" w:rsidR="005A4DD1" w:rsidP="00007E6B" w:rsidRDefault="005A4DD1" w14:paraId="714B95CB" w14:textId="77777777">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lastRenderedPageBreak/>
        <w:t>Differentiate between the significant developmental theories.</w:t>
      </w:r>
    </w:p>
    <w:p w:rsidRPr="008C4911" w:rsidR="005A4DD1" w:rsidP="00007E6B" w:rsidRDefault="005A4DD1" w14:paraId="7BBE703F" w14:textId="77777777">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t>Identify approaches to scientific research in lifespan development.</w:t>
      </w:r>
    </w:p>
    <w:p w:rsidRPr="008C4911" w:rsidR="005A4DD1" w:rsidP="00007E6B" w:rsidRDefault="005A4DD1" w14:paraId="53E5297B" w14:textId="77777777">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t>Incorporate human development concepts to identify challenges individuals face and develop recommendations for assistance.</w:t>
      </w:r>
    </w:p>
    <w:p w:rsidRPr="00BA7894" w:rsidR="005A4DD1" w:rsidP="00007E6B" w:rsidRDefault="005A4DD1" w14:paraId="4D7393BB" w14:textId="77777777">
      <w:pPr>
        <w:spacing w:before="120" w:after="120"/>
        <w:rPr>
          <w:b/>
          <w:bCs/>
          <w:sz w:val="26"/>
          <w:szCs w:val="26"/>
        </w:rPr>
      </w:pPr>
      <w:r w:rsidRPr="00BA7894">
        <w:rPr>
          <w:b/>
          <w:bCs/>
          <w:sz w:val="26"/>
          <w:szCs w:val="26"/>
        </w:rPr>
        <w:t>Core Curriculum Component Area Objectives (Social and Behavioral Sciences):</w:t>
      </w:r>
    </w:p>
    <w:p w:rsidRPr="008C4911" w:rsidR="005A4DD1" w:rsidP="00007E6B" w:rsidRDefault="005A4DD1" w14:paraId="2821E9F7" w14:textId="6A25501B">
      <w:pPr>
        <w:spacing w:before="120" w:after="120"/>
      </w:pPr>
      <w:r w:rsidRPr="008C4911">
        <w:t xml:space="preserve">Students will develop the following skills: </w:t>
      </w:r>
    </w:p>
    <w:p w:rsidRPr="008C4911" w:rsidR="005A4DD1" w:rsidP="00007E6B" w:rsidRDefault="005A4DD1" w14:paraId="4023B68F" w14:textId="6093166F">
      <w:pPr>
        <w:pStyle w:val="ListParagraph"/>
        <w:numPr>
          <w:ilvl w:val="0"/>
          <w:numId w:val="31"/>
        </w:numPr>
        <w:spacing w:before="120" w:after="120" w:line="240" w:lineRule="auto"/>
        <w:rPr>
          <w:rFonts w:ascii="Times New Roman" w:hAnsi="Times New Roman" w:cs="Times New Roman"/>
        </w:rPr>
      </w:pPr>
      <w:r w:rsidRPr="008C4911">
        <w:rPr>
          <w:rFonts w:ascii="Times New Roman" w:hAnsi="Times New Roman" w:cs="Times New Roman"/>
        </w:rPr>
        <w:t>Critical Thinking Skills: including creative thinking, innovation, inquiry, and analysis, evaluation, and synthesis of information.</w:t>
      </w:r>
    </w:p>
    <w:p w:rsidRPr="008C4911" w:rsidR="005A4DD1" w:rsidP="00007E6B" w:rsidRDefault="005A4DD1" w14:paraId="351F59A7" w14:textId="2C49F3A5">
      <w:pPr>
        <w:pStyle w:val="ListParagraph"/>
        <w:numPr>
          <w:ilvl w:val="0"/>
          <w:numId w:val="31"/>
        </w:numPr>
        <w:spacing w:before="120" w:after="120" w:line="240" w:lineRule="auto"/>
        <w:rPr>
          <w:rFonts w:ascii="Times New Roman" w:hAnsi="Times New Roman" w:cs="Times New Roman"/>
        </w:rPr>
      </w:pPr>
      <w:r w:rsidRPr="008C4911">
        <w:rPr>
          <w:rFonts w:ascii="Times New Roman" w:hAnsi="Times New Roman" w:cs="Times New Roman"/>
        </w:rPr>
        <w:t>Communication Skills: including effective development, interpretation, and expression of ideas through written, oral and visual communication.</w:t>
      </w:r>
    </w:p>
    <w:p w:rsidRPr="008C4911" w:rsidR="005A4DD1" w:rsidP="00007E6B" w:rsidRDefault="005A4DD1" w14:paraId="0EBF1D02" w14:textId="33348935">
      <w:pPr>
        <w:pStyle w:val="ListParagraph"/>
        <w:numPr>
          <w:ilvl w:val="0"/>
          <w:numId w:val="31"/>
        </w:numPr>
        <w:spacing w:before="120" w:after="120" w:line="240" w:lineRule="auto"/>
        <w:rPr>
          <w:rFonts w:ascii="Times New Roman" w:hAnsi="Times New Roman" w:cs="Times New Roman"/>
        </w:rPr>
      </w:pPr>
      <w:r w:rsidRPr="008C4911">
        <w:rPr>
          <w:rFonts w:ascii="Times New Roman" w:hAnsi="Times New Roman" w:cs="Times New Roman"/>
        </w:rPr>
        <w:t>Empirical and Quantitative Skills: including the manipulation and analysis of numerical data or observable facts resulting in informed conclusions.</w:t>
      </w:r>
    </w:p>
    <w:p w:rsidRPr="008C4911" w:rsidR="00F41A70" w:rsidP="00007E6B" w:rsidRDefault="005A4DD1" w14:paraId="678AAE6E" w14:textId="37E90B26">
      <w:pPr>
        <w:pStyle w:val="ListParagraph"/>
        <w:numPr>
          <w:ilvl w:val="0"/>
          <w:numId w:val="31"/>
        </w:numPr>
        <w:spacing w:before="120" w:after="120" w:line="240" w:lineRule="auto"/>
        <w:rPr>
          <w:rFonts w:ascii="Times New Roman" w:hAnsi="Times New Roman" w:cs="Times New Roman"/>
        </w:rPr>
      </w:pPr>
      <w:r w:rsidRPr="008C4911">
        <w:rPr>
          <w:rFonts w:ascii="Times New Roman" w:hAnsi="Times New Roman" w:cs="Times New Roman"/>
        </w:rPr>
        <w:t xml:space="preserve">Social Responsibility: including intercultural competence, knowledge of civic responsibility, and the ability to engage effectively in regional, national, and global communities. </w:t>
      </w:r>
      <w:r w:rsidRPr="008C4911" w:rsidR="00244604">
        <w:rPr>
          <w:rFonts w:ascii="Times New Roman" w:hAnsi="Times New Roman" w:cs="Times New Roman"/>
        </w:rPr>
        <w:t xml:space="preserve">Add course level objectives here. </w:t>
      </w:r>
    </w:p>
    <w:p w:rsidRPr="00BA7894" w:rsidR="00244604" w:rsidP="00007E6B" w:rsidRDefault="00E63A08" w14:paraId="54FAED61" w14:textId="181EF734">
      <w:pPr>
        <w:pStyle w:val="Heading2"/>
        <w:spacing w:line="240" w:lineRule="auto"/>
        <w:rPr>
          <w:rFonts w:ascii="Times New Roman" w:hAnsi="Times New Roman" w:cs="Times New Roman"/>
          <w:b/>
          <w:bCs/>
          <w:color w:val="auto"/>
        </w:rPr>
      </w:pPr>
      <w:r w:rsidRPr="00BA7894">
        <w:rPr>
          <w:rFonts w:ascii="Times New Roman" w:hAnsi="Times New Roman" w:cs="Times New Roman"/>
          <w:b/>
          <w:bCs/>
          <w:color w:val="auto"/>
        </w:rPr>
        <w:t xml:space="preserve">Required Textbook </w:t>
      </w:r>
    </w:p>
    <w:p w:rsidRPr="00E63A08" w:rsidR="00E63A08" w:rsidP="00007E6B" w:rsidRDefault="00E63A08" w14:paraId="5A62C414" w14:textId="77777777">
      <w:pPr>
        <w:pStyle w:val="Heading2"/>
        <w:spacing w:line="240" w:lineRule="auto"/>
        <w:rPr>
          <w:rFonts w:ascii="Times New Roman" w:hAnsi="Times New Roman" w:cs="Times New Roman"/>
          <w:iCs/>
          <w:color w:val="auto"/>
          <w:sz w:val="22"/>
          <w:szCs w:val="22"/>
        </w:rPr>
      </w:pPr>
      <w:r w:rsidRPr="00E63A08">
        <w:rPr>
          <w:rFonts w:ascii="Times New Roman" w:hAnsi="Times New Roman" w:cs="Times New Roman"/>
          <w:iCs/>
          <w:color w:val="auto"/>
          <w:sz w:val="22"/>
          <w:szCs w:val="22"/>
        </w:rPr>
        <w:t>Santrock, J. W. (2020). A topical approach to life-span development (10th ed.). McGraw-Hill.</w:t>
      </w:r>
    </w:p>
    <w:p w:rsidRPr="00E63A08" w:rsidR="00E63A08" w:rsidP="00007E6B" w:rsidRDefault="00E63A08" w14:paraId="1A092B9A" w14:textId="77777777">
      <w:pPr>
        <w:pStyle w:val="Heading2"/>
        <w:spacing w:line="240" w:lineRule="auto"/>
        <w:rPr>
          <w:rFonts w:ascii="Times New Roman" w:hAnsi="Times New Roman" w:cs="Times New Roman"/>
          <w:iCs/>
          <w:color w:val="auto"/>
          <w:sz w:val="22"/>
          <w:szCs w:val="22"/>
        </w:rPr>
      </w:pPr>
      <w:r w:rsidRPr="00E63A08">
        <w:rPr>
          <w:rFonts w:ascii="Times New Roman" w:hAnsi="Times New Roman" w:cs="Times New Roman"/>
          <w:iCs/>
          <w:color w:val="auto"/>
          <w:sz w:val="22"/>
          <w:szCs w:val="22"/>
        </w:rPr>
        <w:t>Other supplemental readings may also be required.</w:t>
      </w:r>
    </w:p>
    <w:p w:rsidRPr="00BA7894" w:rsidR="00E63A08" w:rsidP="00007E6B" w:rsidRDefault="00E63A08" w14:paraId="5CF7723D" w14:textId="2B84FBCC">
      <w:pPr>
        <w:spacing w:before="120" w:after="120"/>
        <w:rPr>
          <w:b/>
          <w:bCs/>
          <w:sz w:val="26"/>
          <w:szCs w:val="26"/>
        </w:rPr>
      </w:pPr>
      <w:r w:rsidRPr="00BA7894">
        <w:rPr>
          <w:b/>
          <w:bCs/>
          <w:sz w:val="26"/>
          <w:szCs w:val="26"/>
        </w:rPr>
        <w:t>Roles and Responsibilities</w:t>
      </w:r>
    </w:p>
    <w:p w:rsidRPr="008C4911" w:rsidR="00E63A08" w:rsidP="00007E6B" w:rsidRDefault="00E63A08" w14:paraId="1BE66F32" w14:textId="3EC70021">
      <w:pPr>
        <w:spacing w:before="120" w:after="120"/>
      </w:pPr>
      <w:r w:rsidRPr="008C4911">
        <w:t xml:space="preserve">As the </w:t>
      </w:r>
      <w:r w:rsidRPr="008C4911">
        <w:rPr>
          <w:u w:val="single"/>
        </w:rPr>
        <w:t>instructor</w:t>
      </w:r>
      <w:r w:rsidRPr="008C4911">
        <w:t xml:space="preserve"> in this course, I am responsible for:</w:t>
      </w:r>
    </w:p>
    <w:p w:rsidRPr="008C4911" w:rsidR="00E63A08" w:rsidP="00007E6B" w:rsidRDefault="00E63A08" w14:paraId="72448D41" w14:textId="1202321E">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 xml:space="preserve">providing course materials that will assist and enhance your achievement of the stated course </w:t>
      </w:r>
      <w:r w:rsidRPr="008C4911" w:rsidR="00781A0B">
        <w:rPr>
          <w:rFonts w:ascii="Times New Roman" w:hAnsi="Times New Roman" w:cs="Times New Roman"/>
        </w:rPr>
        <w:t>objectives</w:t>
      </w:r>
    </w:p>
    <w:p w:rsidRPr="008C4911" w:rsidR="00E63A08" w:rsidP="00007E6B" w:rsidRDefault="00E63A08" w14:paraId="4AEBEA61" w14:textId="1C559567">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providing timely and helpful feedback within the stated guidelines</w:t>
      </w:r>
    </w:p>
    <w:p w:rsidRPr="008C4911" w:rsidR="00E63A08" w:rsidP="00007E6B" w:rsidRDefault="00E63A08" w14:paraId="179AD9FF" w14:textId="1A515594">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assisting in maintaining a positive learning environment for everyone</w:t>
      </w:r>
    </w:p>
    <w:p w:rsidRPr="008C4911" w:rsidR="00E63A08" w:rsidP="00007E6B" w:rsidRDefault="00E63A08" w14:paraId="2AA9BDEA" w14:textId="7B0D0D5F">
      <w:pPr>
        <w:spacing w:before="120" w:after="120"/>
      </w:pPr>
      <w:r w:rsidRPr="008C4911">
        <w:t xml:space="preserve">As a </w:t>
      </w:r>
      <w:r w:rsidRPr="008C4911">
        <w:rPr>
          <w:u w:val="single"/>
        </w:rPr>
        <w:t xml:space="preserve">student </w:t>
      </w:r>
      <w:r w:rsidRPr="008C4911">
        <w:t>in this course, you are responsible for:</w:t>
      </w:r>
    </w:p>
    <w:p w:rsidRPr="008C4911" w:rsidR="00E63A08" w:rsidP="00007E6B" w:rsidRDefault="00E63A08" w14:paraId="4CE78F47" w14:textId="23B37B23">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reading and completing all requirements of the course in a timely manne</w:t>
      </w:r>
      <w:r w:rsidRPr="008C4911" w:rsidR="00781A0B">
        <w:rPr>
          <w:rFonts w:ascii="Times New Roman" w:hAnsi="Times New Roman" w:cs="Times New Roman"/>
        </w:rPr>
        <w:t>r</w:t>
      </w:r>
    </w:p>
    <w:p w:rsidRPr="008C4911" w:rsidR="00E63A08" w:rsidP="00007E6B" w:rsidRDefault="00E63A08" w14:paraId="6A706564" w14:textId="3010AE8E">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working to remain attentive and engaged in the course and interact with your fellow students</w:t>
      </w:r>
    </w:p>
    <w:p w:rsidRPr="008C4911" w:rsidR="00E63A08" w:rsidP="00007E6B" w:rsidRDefault="00E63A08" w14:paraId="1656A766" w14:textId="0B055149">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assisting in maintaining a positive learning environment for everyone</w:t>
      </w:r>
    </w:p>
    <w:p w:rsidRPr="00BA7894" w:rsidR="00271577" w:rsidP="00007E6B" w:rsidRDefault="005C7253" w14:paraId="0611835C" w14:textId="7AB3EDC7">
      <w:pPr>
        <w:pStyle w:val="Heading2"/>
        <w:spacing w:line="240" w:lineRule="auto"/>
        <w:rPr>
          <w:rFonts w:ascii="Times New Roman" w:hAnsi="Times New Roman" w:cs="Times New Roman"/>
          <w:b/>
          <w:bCs/>
          <w:color w:val="auto"/>
        </w:rPr>
      </w:pPr>
      <w:r w:rsidRPr="00BA7894">
        <w:rPr>
          <w:rFonts w:ascii="Times New Roman" w:hAnsi="Times New Roman" w:cs="Times New Roman"/>
          <w:b/>
          <w:bCs/>
          <w:color w:val="auto"/>
        </w:rPr>
        <w:t>Course Technology &amp; Skills</w:t>
      </w:r>
    </w:p>
    <w:p w:rsidRPr="00BA7894" w:rsidR="002F7630" w:rsidP="00007E6B" w:rsidRDefault="002F7630" w14:paraId="68E91A30" w14:textId="26E7C02A">
      <w:pPr>
        <w:pStyle w:val="Heading3"/>
        <w:spacing w:before="120" w:after="120" w:line="240" w:lineRule="auto"/>
        <w:rPr>
          <w:rFonts w:ascii="Times New Roman" w:hAnsi="Times New Roman" w:cs="Times New Roman"/>
          <w:color w:val="auto"/>
          <w:u w:val="single"/>
        </w:rPr>
      </w:pPr>
      <w:r w:rsidRPr="00BA7894">
        <w:rPr>
          <w:rFonts w:ascii="Times New Roman" w:hAnsi="Times New Roman" w:cs="Times New Roman"/>
          <w:color w:val="auto"/>
          <w:u w:val="single"/>
        </w:rPr>
        <w:t>Minimum Technology Requirements</w:t>
      </w:r>
      <w:r w:rsidRPr="00BA7894" w:rsidR="00781A0B">
        <w:rPr>
          <w:rFonts w:ascii="Times New Roman" w:hAnsi="Times New Roman" w:cs="Times New Roman"/>
          <w:color w:val="auto"/>
          <w:u w:val="single"/>
        </w:rPr>
        <w:t xml:space="preserve"> Include:</w:t>
      </w:r>
    </w:p>
    <w:p w:rsidRPr="008C4911" w:rsidR="002F7630" w:rsidP="00007E6B" w:rsidRDefault="002F7630" w14:paraId="4E3AB946" w14:textId="321DB402">
      <w:pPr>
        <w:pStyle w:val="ListParagraph"/>
        <w:numPr>
          <w:ilvl w:val="0"/>
          <w:numId w:val="35"/>
        </w:numPr>
        <w:spacing w:before="120" w:after="120" w:line="240" w:lineRule="auto"/>
        <w:rPr>
          <w:rFonts w:ascii="Times New Roman" w:hAnsi="Times New Roman" w:cs="Times New Roman"/>
        </w:rPr>
      </w:pPr>
      <w:r w:rsidRPr="008C4911">
        <w:rPr>
          <w:rFonts w:ascii="Times New Roman" w:hAnsi="Times New Roman" w:cs="Times New Roman"/>
        </w:rPr>
        <w:t>Computer</w:t>
      </w:r>
    </w:p>
    <w:p w:rsidRPr="008C4911" w:rsidR="006F5F75" w:rsidP="00007E6B" w:rsidRDefault="006F5F75" w14:paraId="388F6F25" w14:textId="24E0EE51">
      <w:pPr>
        <w:pStyle w:val="ListParagraph"/>
        <w:numPr>
          <w:ilvl w:val="0"/>
          <w:numId w:val="35"/>
        </w:numPr>
        <w:spacing w:before="120" w:after="120" w:line="240" w:lineRule="auto"/>
        <w:rPr>
          <w:rFonts w:ascii="Times New Roman" w:hAnsi="Times New Roman" w:cs="Times New Roman"/>
        </w:rPr>
      </w:pPr>
      <w:r w:rsidRPr="008C4911">
        <w:rPr>
          <w:rFonts w:ascii="Times New Roman" w:hAnsi="Times New Roman" w:cs="Times New Roman"/>
        </w:rPr>
        <w:t xml:space="preserve">Reliable internet access </w:t>
      </w:r>
    </w:p>
    <w:p w:rsidRPr="008C4911" w:rsidR="002F7630" w:rsidP="00007E6B" w:rsidRDefault="002F7630" w14:paraId="3DE2A020" w14:textId="77777777">
      <w:pPr>
        <w:pStyle w:val="ListParagraph"/>
        <w:numPr>
          <w:ilvl w:val="0"/>
          <w:numId w:val="35"/>
        </w:numPr>
        <w:spacing w:before="120" w:after="120" w:line="240" w:lineRule="auto"/>
        <w:rPr>
          <w:rFonts w:ascii="Times New Roman" w:hAnsi="Times New Roman" w:cs="Times New Roman"/>
        </w:rPr>
      </w:pPr>
      <w:r w:rsidRPr="008C4911">
        <w:rPr>
          <w:rFonts w:ascii="Times New Roman" w:hAnsi="Times New Roman" w:cs="Times New Roman"/>
        </w:rPr>
        <w:t>Speakers</w:t>
      </w:r>
    </w:p>
    <w:p w:rsidRPr="008C4911" w:rsidR="00E54491" w:rsidP="00007E6B" w:rsidRDefault="002F7630" w14:paraId="75211D11" w14:textId="77777777">
      <w:pPr>
        <w:pStyle w:val="ListParagraph"/>
        <w:numPr>
          <w:ilvl w:val="0"/>
          <w:numId w:val="35"/>
        </w:numPr>
        <w:spacing w:before="120" w:after="120" w:line="240" w:lineRule="auto"/>
        <w:rPr>
          <w:rFonts w:ascii="Times New Roman" w:hAnsi="Times New Roman" w:cs="Times New Roman"/>
        </w:rPr>
      </w:pPr>
      <w:r w:rsidRPr="008C4911">
        <w:rPr>
          <w:rFonts w:ascii="Times New Roman" w:hAnsi="Times New Roman" w:cs="Times New Roman"/>
        </w:rPr>
        <w:t>Microsoft Office Suite</w:t>
      </w:r>
    </w:p>
    <w:p w:rsidRPr="008C4911" w:rsidR="00E07387" w:rsidP="00007E6B" w:rsidRDefault="00E54491" w14:paraId="55FF9E88" w14:textId="7F8861B4">
      <w:pPr>
        <w:pStyle w:val="ListParagraph"/>
        <w:numPr>
          <w:ilvl w:val="0"/>
          <w:numId w:val="35"/>
        </w:numPr>
        <w:spacing w:before="120" w:after="120" w:line="240" w:lineRule="auto"/>
        <w:rPr>
          <w:rStyle w:val="Hyperlink"/>
          <w:rFonts w:ascii="Times New Roman" w:hAnsi="Times New Roman" w:cs="Times New Roman"/>
          <w:color w:val="auto"/>
          <w:u w:val="none"/>
        </w:rPr>
      </w:pPr>
      <w:hyperlink w:history="1" r:id="rId9">
        <w:r w:rsidRPr="008C4911">
          <w:rPr>
            <w:rStyle w:val="Hyperlink"/>
            <w:rFonts w:ascii="Times New Roman" w:hAnsi="Times New Roman" w:cs="Times New Roman"/>
          </w:rPr>
          <w:t>Canvas Technical Requirements</w:t>
        </w:r>
      </w:hyperlink>
      <w:r w:rsidRPr="008C4911" w:rsidR="003829E2">
        <w:rPr>
          <w:rFonts w:ascii="Times New Roman" w:hAnsi="Times New Roman" w:cs="Times New Roman"/>
        </w:rPr>
        <w:t xml:space="preserve"> (</w:t>
      </w:r>
      <w:r w:rsidRPr="008C4911" w:rsidR="001C599D">
        <w:rPr>
          <w:rFonts w:ascii="Times New Roman" w:hAnsi="Times New Roman" w:cs="Times New Roman"/>
        </w:rPr>
        <w:t>https://clear.unt.edu/supported-technologies/canvas/requirements</w:t>
      </w:r>
      <w:r w:rsidRPr="008C4911" w:rsidR="003829E2">
        <w:rPr>
          <w:rStyle w:val="Hyperlink"/>
          <w:rFonts w:ascii="Times New Roman" w:hAnsi="Times New Roman" w:cs="Times New Roman"/>
          <w:color w:val="auto"/>
          <w:u w:val="none"/>
        </w:rPr>
        <w:t>)</w:t>
      </w:r>
    </w:p>
    <w:p w:rsidRPr="00BA7894" w:rsidR="002F7630" w:rsidP="00007E6B" w:rsidRDefault="002F7630" w14:paraId="4C5786D0" w14:textId="77777777">
      <w:pPr>
        <w:pStyle w:val="Heading3"/>
        <w:spacing w:before="120" w:after="120" w:line="240" w:lineRule="auto"/>
        <w:rPr>
          <w:rFonts w:ascii="Times New Roman" w:hAnsi="Times New Roman" w:cs="Times New Roman"/>
          <w:color w:val="auto"/>
          <w:u w:val="single"/>
        </w:rPr>
      </w:pPr>
      <w:r w:rsidRPr="00BA7894">
        <w:rPr>
          <w:rFonts w:ascii="Times New Roman" w:hAnsi="Times New Roman" w:cs="Times New Roman"/>
          <w:color w:val="auto"/>
          <w:u w:val="single"/>
        </w:rPr>
        <w:t>Computer Skills &amp; Digital Literacy</w:t>
      </w:r>
    </w:p>
    <w:p w:rsidRPr="008C4911" w:rsidR="002F7630" w:rsidP="00007E6B" w:rsidRDefault="00781A0B" w14:paraId="54DBBF17" w14:textId="1C782B49">
      <w:pPr>
        <w:spacing w:before="120" w:after="120"/>
      </w:pPr>
      <w:r w:rsidRPr="008C4911">
        <w:t>The t</w:t>
      </w:r>
      <w:r w:rsidRPr="008C4911" w:rsidR="002F7630">
        <w:t>echnical skills learners must have to succeed in the course</w:t>
      </w:r>
      <w:r w:rsidRPr="008C4911">
        <w:t xml:space="preserve"> include</w:t>
      </w:r>
      <w:r w:rsidRPr="008C4911" w:rsidR="002F7630">
        <w:t>:</w:t>
      </w:r>
    </w:p>
    <w:p w:rsidRPr="008C4911" w:rsidR="002F7630" w:rsidP="00007E6B" w:rsidRDefault="002F7630" w14:paraId="0D3EB3EB" w14:textId="77777777">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t>Using Canvas</w:t>
      </w:r>
    </w:p>
    <w:p w:rsidRPr="008C4911" w:rsidR="002F7630" w:rsidP="00007E6B" w:rsidRDefault="002F7630" w14:paraId="3988FAB0" w14:textId="77777777">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t>Using email with attachments</w:t>
      </w:r>
    </w:p>
    <w:p w:rsidRPr="008C4911" w:rsidR="002F7630" w:rsidP="00007E6B" w:rsidRDefault="002F7630" w14:paraId="5706143E" w14:textId="77777777">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t>Downloading and installing software</w:t>
      </w:r>
    </w:p>
    <w:p w:rsidRPr="008C4911" w:rsidR="002F7630" w:rsidP="00007E6B" w:rsidRDefault="002F7630" w14:paraId="1F43745A" w14:textId="77777777">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lastRenderedPageBreak/>
        <w:t>Using spreadsheet programs</w:t>
      </w:r>
    </w:p>
    <w:p w:rsidRPr="008C4911" w:rsidR="002F7630" w:rsidP="00007E6B" w:rsidRDefault="002F7630" w14:paraId="79D374C3" w14:textId="4B9A3993">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t>Using presentation and graphics programs</w:t>
      </w:r>
    </w:p>
    <w:p w:rsidRPr="00BA7894" w:rsidR="005C7253" w:rsidP="00007E6B" w:rsidRDefault="005C7253" w14:paraId="3125ADF1" w14:textId="77777777">
      <w:pPr>
        <w:pStyle w:val="Heading3"/>
        <w:spacing w:before="120" w:after="120" w:line="240" w:lineRule="auto"/>
        <w:rPr>
          <w:rFonts w:ascii="Times New Roman" w:hAnsi="Times New Roman" w:cs="Times New Roman"/>
          <w:color w:val="auto"/>
          <w:u w:val="single"/>
        </w:rPr>
      </w:pPr>
      <w:r w:rsidRPr="00BA7894">
        <w:rPr>
          <w:rFonts w:ascii="Times New Roman" w:hAnsi="Times New Roman" w:cs="Times New Roman"/>
          <w:color w:val="auto"/>
          <w:u w:val="single"/>
        </w:rPr>
        <w:t>Technical Assistance</w:t>
      </w:r>
    </w:p>
    <w:p w:rsidRPr="008C4911" w:rsidR="005C7253" w:rsidP="00007E6B" w:rsidRDefault="005C7253" w14:paraId="0D8EC3BB" w14:textId="77777777">
      <w:pPr>
        <w:pStyle w:val="BodyText"/>
        <w:spacing w:before="120" w:after="120"/>
        <w:ind w:left="0" w:right="147"/>
        <w:rPr>
          <w:sz w:val="22"/>
          <w:szCs w:val="22"/>
        </w:rPr>
      </w:pPr>
      <w:r w:rsidRPr="008C4911">
        <w:rPr>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Pr="008C4911" w:rsidR="005C7253" w:rsidP="00007E6B" w:rsidRDefault="005C7253" w14:paraId="38F793DB" w14:textId="77777777">
      <w:pPr>
        <w:spacing w:before="120" w:after="120"/>
      </w:pPr>
      <w:r w:rsidRPr="008C4911">
        <w:rPr>
          <w:b/>
        </w:rPr>
        <w:t>UIT Help Desk</w:t>
      </w:r>
      <w:r w:rsidRPr="008C4911">
        <w:t xml:space="preserve">: </w:t>
      </w:r>
      <w:hyperlink w:history="1" r:id="rId10">
        <w:r w:rsidRPr="008C4911">
          <w:rPr>
            <w:rStyle w:val="Hyperlink"/>
          </w:rPr>
          <w:t>UIT Student Help Desk site</w:t>
        </w:r>
      </w:hyperlink>
      <w:r w:rsidRPr="008C4911">
        <w:t xml:space="preserve"> (http://www.unt.edu/helpdesk/index.htm</w:t>
      </w:r>
      <w:r w:rsidRPr="008C4911">
        <w:rPr>
          <w:rStyle w:val="Hyperlink"/>
        </w:rPr>
        <w:t>)</w:t>
      </w:r>
    </w:p>
    <w:p w:rsidRPr="008C4911" w:rsidR="005C7253" w:rsidP="00007E6B" w:rsidRDefault="005C7253" w14:paraId="0CF017DF" w14:textId="77777777">
      <w:pPr>
        <w:spacing w:before="120" w:after="120"/>
      </w:pPr>
      <w:r w:rsidRPr="008C4911">
        <w:rPr>
          <w:b/>
        </w:rPr>
        <w:t>Email</w:t>
      </w:r>
      <w:r w:rsidRPr="008C4911">
        <w:t xml:space="preserve">: </w:t>
      </w:r>
      <w:hyperlink w:history="1" r:id="rId11">
        <w:r w:rsidRPr="008C4911">
          <w:rPr>
            <w:rStyle w:val="Hyperlink"/>
          </w:rPr>
          <w:t>helpdesk@unt.edu</w:t>
        </w:r>
      </w:hyperlink>
      <w:r w:rsidRPr="008C4911">
        <w:t xml:space="preserve">     </w:t>
      </w:r>
    </w:p>
    <w:p w:rsidRPr="008C4911" w:rsidR="005C7253" w:rsidP="00007E6B" w:rsidRDefault="005C7253" w14:paraId="71D07B48" w14:textId="77777777">
      <w:pPr>
        <w:pStyle w:val="BodyText"/>
        <w:spacing w:before="120" w:after="120"/>
        <w:ind w:left="0" w:right="6649"/>
        <w:rPr>
          <w:sz w:val="22"/>
          <w:szCs w:val="22"/>
        </w:rPr>
      </w:pPr>
      <w:r w:rsidRPr="008C4911">
        <w:rPr>
          <w:b/>
          <w:sz w:val="22"/>
          <w:szCs w:val="22"/>
        </w:rPr>
        <w:t>Phone</w:t>
      </w:r>
      <w:r w:rsidRPr="008C4911">
        <w:rPr>
          <w:sz w:val="22"/>
          <w:szCs w:val="22"/>
        </w:rPr>
        <w:t>: 940-565-2324</w:t>
      </w:r>
    </w:p>
    <w:p w:rsidRPr="008C4911" w:rsidR="005C7253" w:rsidP="00007E6B" w:rsidRDefault="005C7253" w14:paraId="66167EFA" w14:textId="77777777">
      <w:pPr>
        <w:pStyle w:val="BodyText"/>
        <w:spacing w:before="120" w:after="120"/>
        <w:ind w:left="0"/>
        <w:rPr>
          <w:sz w:val="22"/>
          <w:szCs w:val="22"/>
        </w:rPr>
      </w:pPr>
      <w:r w:rsidRPr="008C4911">
        <w:rPr>
          <w:b/>
          <w:sz w:val="22"/>
          <w:szCs w:val="22"/>
        </w:rPr>
        <w:t>In Person</w:t>
      </w:r>
      <w:r w:rsidRPr="008C4911">
        <w:rPr>
          <w:sz w:val="22"/>
          <w:szCs w:val="22"/>
        </w:rPr>
        <w:t>: Sage Hall, Room 130</w:t>
      </w:r>
    </w:p>
    <w:p w:rsidRPr="008C4911" w:rsidR="005C7253" w:rsidP="00007E6B" w:rsidRDefault="005C7253" w14:paraId="0812268C" w14:textId="77777777">
      <w:pPr>
        <w:pStyle w:val="BodyText"/>
        <w:spacing w:before="120" w:after="120"/>
        <w:ind w:left="0" w:right="147"/>
        <w:rPr>
          <w:sz w:val="22"/>
          <w:szCs w:val="22"/>
        </w:rPr>
      </w:pPr>
      <w:r w:rsidRPr="008C4911">
        <w:rPr>
          <w:b/>
          <w:sz w:val="22"/>
          <w:szCs w:val="22"/>
        </w:rPr>
        <w:t>Walk-In Availability</w:t>
      </w:r>
      <w:r w:rsidRPr="008C4911">
        <w:rPr>
          <w:sz w:val="22"/>
          <w:szCs w:val="22"/>
        </w:rPr>
        <w:t>: 8am-9pm</w:t>
      </w:r>
    </w:p>
    <w:p w:rsidRPr="008C4911" w:rsidR="005C7253" w:rsidP="00007E6B" w:rsidRDefault="005C7253" w14:paraId="3B5D87A6" w14:textId="77777777">
      <w:pPr>
        <w:pStyle w:val="BodyText"/>
        <w:spacing w:before="120" w:after="120"/>
        <w:ind w:left="0" w:right="147"/>
        <w:rPr>
          <w:sz w:val="22"/>
          <w:szCs w:val="22"/>
        </w:rPr>
      </w:pPr>
      <w:r w:rsidRPr="008C4911">
        <w:rPr>
          <w:b/>
          <w:sz w:val="22"/>
          <w:szCs w:val="22"/>
        </w:rPr>
        <w:t>Telephone Availability</w:t>
      </w:r>
      <w:r w:rsidRPr="008C4911">
        <w:rPr>
          <w:sz w:val="22"/>
          <w:szCs w:val="22"/>
        </w:rPr>
        <w:t>:</w:t>
      </w:r>
    </w:p>
    <w:p w:rsidRPr="008C4911" w:rsidR="005C7253" w:rsidP="00007E6B" w:rsidRDefault="005C7253" w14:paraId="0E29CD64" w14:textId="77777777">
      <w:pPr>
        <w:pStyle w:val="BodyText"/>
        <w:numPr>
          <w:ilvl w:val="0"/>
          <w:numId w:val="12"/>
        </w:numPr>
        <w:spacing w:before="120" w:after="120"/>
        <w:ind w:right="147"/>
        <w:rPr>
          <w:sz w:val="22"/>
          <w:szCs w:val="22"/>
        </w:rPr>
      </w:pPr>
      <w:r w:rsidRPr="008C4911">
        <w:rPr>
          <w:sz w:val="22"/>
          <w:szCs w:val="22"/>
        </w:rPr>
        <w:t>Sunday: noon-midnight</w:t>
      </w:r>
    </w:p>
    <w:p w:rsidRPr="008C4911" w:rsidR="005C7253" w:rsidP="00007E6B" w:rsidRDefault="005C7253" w14:paraId="74B91FE2" w14:textId="77777777">
      <w:pPr>
        <w:pStyle w:val="BodyText"/>
        <w:numPr>
          <w:ilvl w:val="0"/>
          <w:numId w:val="12"/>
        </w:numPr>
        <w:spacing w:before="120" w:after="120"/>
        <w:ind w:right="147"/>
        <w:rPr>
          <w:sz w:val="22"/>
          <w:szCs w:val="22"/>
        </w:rPr>
      </w:pPr>
      <w:r w:rsidRPr="008C4911">
        <w:rPr>
          <w:sz w:val="22"/>
          <w:szCs w:val="22"/>
        </w:rPr>
        <w:t>Monday-Thursday: 8am-midnight</w:t>
      </w:r>
    </w:p>
    <w:p w:rsidRPr="008C4911" w:rsidR="005C7253" w:rsidP="00007E6B" w:rsidRDefault="005C7253" w14:paraId="7D0927E5" w14:textId="77777777">
      <w:pPr>
        <w:pStyle w:val="BodyText"/>
        <w:numPr>
          <w:ilvl w:val="0"/>
          <w:numId w:val="12"/>
        </w:numPr>
        <w:spacing w:before="120" w:after="120"/>
        <w:ind w:right="147"/>
        <w:rPr>
          <w:sz w:val="22"/>
          <w:szCs w:val="22"/>
        </w:rPr>
      </w:pPr>
      <w:r w:rsidRPr="008C4911">
        <w:rPr>
          <w:sz w:val="22"/>
          <w:szCs w:val="22"/>
        </w:rPr>
        <w:t>Friday: 8am-8pm</w:t>
      </w:r>
    </w:p>
    <w:p w:rsidRPr="008C4911" w:rsidR="005C7253" w:rsidP="00007E6B" w:rsidRDefault="005C7253" w14:paraId="634C73B3" w14:textId="77777777">
      <w:pPr>
        <w:pStyle w:val="BodyText"/>
        <w:numPr>
          <w:ilvl w:val="0"/>
          <w:numId w:val="12"/>
        </w:numPr>
        <w:spacing w:before="120" w:after="120"/>
        <w:ind w:right="147"/>
        <w:rPr>
          <w:sz w:val="22"/>
          <w:szCs w:val="22"/>
        </w:rPr>
      </w:pPr>
      <w:r w:rsidRPr="008C4911">
        <w:rPr>
          <w:sz w:val="22"/>
          <w:szCs w:val="22"/>
        </w:rPr>
        <w:t>Saturday: 9am-5pm</w:t>
      </w:r>
    </w:p>
    <w:p w:rsidRPr="008C4911" w:rsidR="005C7253" w:rsidP="00007E6B" w:rsidRDefault="005C7253" w14:paraId="152EADBB" w14:textId="27BC8811">
      <w:pPr>
        <w:pStyle w:val="BodyText"/>
        <w:spacing w:before="120" w:after="120"/>
        <w:ind w:left="0" w:right="147"/>
        <w:rPr>
          <w:sz w:val="22"/>
          <w:szCs w:val="22"/>
        </w:rPr>
      </w:pPr>
      <w:r w:rsidRPr="008C4911">
        <w:rPr>
          <w:b/>
          <w:sz w:val="22"/>
          <w:szCs w:val="22"/>
        </w:rPr>
        <w:t>Laptop Checkout</w:t>
      </w:r>
      <w:r w:rsidRPr="008C4911">
        <w:rPr>
          <w:sz w:val="22"/>
          <w:szCs w:val="22"/>
        </w:rPr>
        <w:t>: 8am-7pm</w:t>
      </w:r>
    </w:p>
    <w:p w:rsidRPr="008C4911" w:rsidR="005C7253" w:rsidP="00007E6B" w:rsidRDefault="005C7253" w14:paraId="769FA2AD" w14:textId="315D398E">
      <w:pPr>
        <w:pStyle w:val="BodyText"/>
        <w:spacing w:before="120" w:after="120"/>
        <w:ind w:left="0" w:right="147"/>
        <w:rPr>
          <w:sz w:val="22"/>
          <w:szCs w:val="22"/>
        </w:rPr>
      </w:pPr>
      <w:r w:rsidRPr="008C4911">
        <w:rPr>
          <w:sz w:val="22"/>
          <w:szCs w:val="22"/>
        </w:rPr>
        <w:t xml:space="preserve">For additional support, visit </w:t>
      </w:r>
      <w:hyperlink w:history="1" r:id="rId12">
        <w:r w:rsidRPr="008C4911">
          <w:rPr>
            <w:rStyle w:val="Hyperlink"/>
            <w:sz w:val="22"/>
            <w:szCs w:val="22"/>
          </w:rPr>
          <w:t>Canvas Technical Help</w:t>
        </w:r>
      </w:hyperlink>
      <w:r w:rsidRPr="008C4911">
        <w:rPr>
          <w:sz w:val="22"/>
          <w:szCs w:val="22"/>
        </w:rPr>
        <w:t xml:space="preserve"> (https://community.canvaslms.com/docs/DOC-10554-4212710328)</w:t>
      </w:r>
    </w:p>
    <w:p w:rsidRPr="008C4911" w:rsidR="00EE437C" w:rsidP="00007E6B" w:rsidRDefault="007B1815" w14:paraId="51CEBB20" w14:textId="275BD6CA">
      <w:pPr>
        <w:pStyle w:val="Heading3"/>
        <w:spacing w:before="120" w:after="120" w:line="240" w:lineRule="auto"/>
        <w:rPr>
          <w:rFonts w:ascii="Times New Roman" w:hAnsi="Times New Roman" w:cs="Times New Roman"/>
        </w:rPr>
      </w:pPr>
      <w:r w:rsidRPr="008C4911">
        <w:rPr>
          <w:rFonts w:ascii="Times New Roman" w:hAnsi="Times New Roman" w:cs="Times New Roman"/>
        </w:rPr>
        <w:t>Rules of Engagement</w:t>
      </w:r>
    </w:p>
    <w:p w:rsidRPr="008C4911" w:rsidR="00EE437C" w:rsidP="00007E6B" w:rsidRDefault="007B1815" w14:paraId="02ED94B1" w14:textId="0F806F77">
      <w:pPr>
        <w:spacing w:before="120" w:after="120"/>
        <w:rPr>
          <w:shd w:val="clear" w:color="auto" w:fill="FFFFFF"/>
        </w:rPr>
      </w:pPr>
      <w:r w:rsidRPr="008C4911">
        <w:rPr>
          <w:shd w:val="clear" w:color="auto" w:fill="FFFFFF"/>
        </w:rPr>
        <w:t>Rules of engagement refer</w:t>
      </w:r>
      <w:r w:rsidRPr="008C4911" w:rsidR="00EE437C">
        <w:rPr>
          <w:shd w:val="clear" w:color="auto" w:fill="FFFFFF"/>
        </w:rPr>
        <w:t xml:space="preserve"> to the way students are expected to interact with each other and with their instructors. Here are some general guidelines:</w:t>
      </w:r>
    </w:p>
    <w:p w:rsidRPr="008C4911" w:rsidR="00E50393" w:rsidP="00007E6B" w:rsidRDefault="00E50393" w14:paraId="252C9E02" w14:textId="5405F69C">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 xml:space="preserve">While the freedom to express yourself is a fundamental human right, any communication that utilizes cruel and derogatory language on the basis of </w:t>
      </w:r>
      <w:r w:rsidRPr="008C4911" w:rsidR="00157417">
        <w:rPr>
          <w:rFonts w:ascii="Times New Roman" w:hAnsi="Times New Roman" w:cs="Times New Roman"/>
        </w:rPr>
        <w:t xml:space="preserve">race, color, national origin, religion, sex, sexual orientation, gender identity, gender expression, age, disability, genetic information, veteran status, or any other characteristic protected under applicable </w:t>
      </w:r>
      <w:proofErr w:type="gramStart"/>
      <w:r w:rsidRPr="008C4911" w:rsidR="00157417">
        <w:rPr>
          <w:rFonts w:ascii="Times New Roman" w:hAnsi="Times New Roman" w:cs="Times New Roman"/>
        </w:rPr>
        <w:t>federal</w:t>
      </w:r>
      <w:proofErr w:type="gramEnd"/>
      <w:r w:rsidRPr="008C4911" w:rsidR="00157417">
        <w:rPr>
          <w:rFonts w:ascii="Times New Roman" w:hAnsi="Times New Roman" w:cs="Times New Roman"/>
        </w:rPr>
        <w:t xml:space="preserve"> or state law </w:t>
      </w:r>
      <w:r w:rsidRPr="008C4911">
        <w:rPr>
          <w:rFonts w:ascii="Times New Roman" w:hAnsi="Times New Roman" w:cs="Times New Roman"/>
          <w:shd w:val="clear" w:color="auto" w:fill="FFFFFF"/>
        </w:rPr>
        <w:t>will not be tolerated.</w:t>
      </w:r>
    </w:p>
    <w:p w:rsidRPr="008C4911" w:rsidR="00E50393" w:rsidP="00007E6B" w:rsidRDefault="00E50393" w14:paraId="3BB681B4" w14:textId="3339A606">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Treat your instructor and classmates with respect in any communication online or face-to-face, even when their opinion differs from your own.</w:t>
      </w:r>
    </w:p>
    <w:p w:rsidRPr="008C4911" w:rsidR="00DC43B6" w:rsidP="00007E6B" w:rsidRDefault="00DC43B6" w14:paraId="45A30E52" w14:textId="56757DC8">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Ask for and use the correct name and pronouns for your instructor and classmates.</w:t>
      </w:r>
    </w:p>
    <w:p w:rsidRPr="008C4911" w:rsidR="00E50393" w:rsidP="00007E6B" w:rsidRDefault="00E50393" w14:paraId="639A9B19" w14:textId="77777777">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 xml:space="preserve">Speak from personal experiences. Use “I” statements to share thoughts and feelings. Try not to speak on behalf of groups or other </w:t>
      </w:r>
      <w:proofErr w:type="gramStart"/>
      <w:r w:rsidRPr="008C4911">
        <w:rPr>
          <w:rFonts w:ascii="Times New Roman" w:hAnsi="Times New Roman" w:cs="Times New Roman"/>
          <w:shd w:val="clear" w:color="auto" w:fill="FFFFFF"/>
        </w:rPr>
        <w:t>individual’s</w:t>
      </w:r>
      <w:proofErr w:type="gramEnd"/>
      <w:r w:rsidRPr="008C4911">
        <w:rPr>
          <w:rFonts w:ascii="Times New Roman" w:hAnsi="Times New Roman" w:cs="Times New Roman"/>
          <w:shd w:val="clear" w:color="auto" w:fill="FFFFFF"/>
        </w:rPr>
        <w:t xml:space="preserve"> experiences. </w:t>
      </w:r>
    </w:p>
    <w:p w:rsidRPr="008C4911" w:rsidR="00E50393" w:rsidP="00007E6B" w:rsidRDefault="00E50393" w14:paraId="3D3CFD93" w14:textId="77777777">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 xml:space="preserve">Use your critical thinking skills to challenge other people’s ideas, instead of attacking individuals. </w:t>
      </w:r>
    </w:p>
    <w:p w:rsidRPr="008C4911" w:rsidR="00E50393" w:rsidP="00007E6B" w:rsidRDefault="00E50393" w14:paraId="67D8D507" w14:textId="77777777">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Avoid using all caps while communicating digitally. This may be interpreted as “YELLING!”</w:t>
      </w:r>
    </w:p>
    <w:p w:rsidRPr="008C4911" w:rsidR="00E50393" w:rsidP="00007E6B" w:rsidRDefault="00E50393" w14:paraId="04716B94" w14:textId="52170A59">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 xml:space="preserve">Be cautious when using humor or sarcasm </w:t>
      </w:r>
      <w:r w:rsidRPr="008C4911" w:rsidR="00D85FDE">
        <w:rPr>
          <w:rFonts w:ascii="Times New Roman" w:hAnsi="Times New Roman" w:cs="Times New Roman"/>
          <w:shd w:val="clear" w:color="auto" w:fill="FFFFFF"/>
        </w:rPr>
        <w:t xml:space="preserve">in emails or discussion posts </w:t>
      </w:r>
      <w:r w:rsidRPr="008C4911">
        <w:rPr>
          <w:rFonts w:ascii="Times New Roman" w:hAnsi="Times New Roman" w:cs="Times New Roman"/>
          <w:shd w:val="clear" w:color="auto" w:fill="FFFFFF"/>
        </w:rPr>
        <w:t xml:space="preserve">as tone can be difficult to interpret </w:t>
      </w:r>
      <w:r w:rsidRPr="008C4911" w:rsidR="00D85FDE">
        <w:rPr>
          <w:rFonts w:ascii="Times New Roman" w:hAnsi="Times New Roman" w:cs="Times New Roman"/>
          <w:shd w:val="clear" w:color="auto" w:fill="FFFFFF"/>
        </w:rPr>
        <w:t>digitally.</w:t>
      </w:r>
    </w:p>
    <w:p w:rsidRPr="008C4911" w:rsidR="00E50393" w:rsidP="00007E6B" w:rsidRDefault="00E50393" w14:paraId="0E38ADD0" w14:textId="77777777">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Avoid using “text-talk” unless explicitly permitted by your instructor.</w:t>
      </w:r>
    </w:p>
    <w:p w:rsidRPr="008C4911" w:rsidR="00E50393" w:rsidP="00007E6B" w:rsidRDefault="00E50393" w14:paraId="2F70BC03" w14:textId="77777777">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Proofread and fact-check your sources.</w:t>
      </w:r>
    </w:p>
    <w:p w:rsidRPr="008C4911" w:rsidR="00E50393" w:rsidP="00007E6B" w:rsidRDefault="00E50393" w14:paraId="4FC2F7B0" w14:textId="7C365D51">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Keep in mind that online posts can be permanent, so think first before you type.</w:t>
      </w:r>
    </w:p>
    <w:p w:rsidRPr="008C4911" w:rsidR="00EE437C" w:rsidP="00007E6B" w:rsidRDefault="00EE437C" w14:paraId="3223B79B" w14:textId="4D40F34F">
      <w:pPr>
        <w:spacing w:before="120" w:after="120"/>
      </w:pPr>
      <w:r w:rsidRPr="008C4911">
        <w:t>See t</w:t>
      </w:r>
      <w:r w:rsidRPr="008C4911" w:rsidR="005B63CC">
        <w:t xml:space="preserve">hese </w:t>
      </w:r>
      <w:hyperlink w:history="1" r:id="rId13">
        <w:r w:rsidRPr="008C4911" w:rsidR="00B07CB3">
          <w:rPr>
            <w:rStyle w:val="Hyperlink"/>
          </w:rPr>
          <w:t>Engagement Guidelines</w:t>
        </w:r>
      </w:hyperlink>
      <w:r w:rsidRPr="008C4911" w:rsidR="0044674B">
        <w:t xml:space="preserve"> (</w:t>
      </w:r>
      <w:r w:rsidRPr="008C4911" w:rsidR="00930D1E">
        <w:t xml:space="preserve">https://clear.unt.edu/online-communication-tips) </w:t>
      </w:r>
      <w:r w:rsidRPr="008C4911" w:rsidR="005313DC">
        <w:t>for more information.</w:t>
      </w:r>
    </w:p>
    <w:p w:rsidRPr="00BA7894" w:rsidR="006E25C5" w:rsidP="00007E6B" w:rsidRDefault="006E25C5" w14:paraId="7529F782" w14:textId="1BA86152">
      <w:pPr>
        <w:pStyle w:val="Heading2"/>
        <w:spacing w:line="240" w:lineRule="auto"/>
        <w:rPr>
          <w:rFonts w:ascii="Times New Roman" w:hAnsi="Times New Roman" w:cs="Times New Roman"/>
          <w:b/>
          <w:bCs/>
          <w:color w:val="auto"/>
        </w:rPr>
      </w:pPr>
      <w:r w:rsidRPr="00BA7894">
        <w:rPr>
          <w:rFonts w:ascii="Times New Roman" w:hAnsi="Times New Roman" w:cs="Times New Roman"/>
          <w:b/>
          <w:bCs/>
          <w:color w:val="auto"/>
        </w:rPr>
        <w:lastRenderedPageBreak/>
        <w:t>Course Requirements</w:t>
      </w:r>
    </w:p>
    <w:tbl>
      <w:tblPr>
        <w:tblStyle w:val="TableGrid"/>
        <w:tblW w:w="9180" w:type="dxa"/>
        <w:jc w:val="center"/>
        <w:tblLook w:val="04A0" w:firstRow="1" w:lastRow="0" w:firstColumn="1" w:lastColumn="0" w:noHBand="0" w:noVBand="1"/>
        <w:tblDescription w:val="Course Requirements Table"/>
      </w:tblPr>
      <w:tblGrid>
        <w:gridCol w:w="6300"/>
        <w:gridCol w:w="1350"/>
        <w:gridCol w:w="1530"/>
      </w:tblGrid>
      <w:tr w:rsidRPr="008C4911" w:rsidR="006E25C5" w:rsidTr="00007E6B" w14:paraId="74CFE660" w14:textId="77777777">
        <w:trPr>
          <w:trHeight w:val="386"/>
          <w:tblHeader/>
          <w:jc w:val="center"/>
        </w:trPr>
        <w:tc>
          <w:tcPr>
            <w:tcW w:w="6300" w:type="dxa"/>
            <w:hideMark/>
          </w:tcPr>
          <w:p w:rsidRPr="00007E6B" w:rsidR="006E25C5" w:rsidP="00007E6B" w:rsidRDefault="006E25C5" w14:paraId="66091F0D" w14:textId="77777777">
            <w:pPr>
              <w:ind w:left="0" w:firstLine="0"/>
              <w:rPr>
                <w:iCs/>
                <w:sz w:val="22"/>
              </w:rPr>
            </w:pPr>
            <w:r w:rsidRPr="00007E6B">
              <w:rPr>
                <w:b/>
                <w:bCs/>
                <w:iCs/>
                <w:sz w:val="22"/>
              </w:rPr>
              <w:t>Assignment</w:t>
            </w:r>
          </w:p>
        </w:tc>
        <w:tc>
          <w:tcPr>
            <w:tcW w:w="1350" w:type="dxa"/>
            <w:hideMark/>
          </w:tcPr>
          <w:p w:rsidRPr="00007E6B" w:rsidR="006E25C5" w:rsidP="00007E6B" w:rsidRDefault="006E25C5" w14:paraId="06F91410" w14:textId="77777777">
            <w:pPr>
              <w:ind w:left="0" w:firstLine="0"/>
              <w:rPr>
                <w:iCs/>
                <w:sz w:val="22"/>
              </w:rPr>
            </w:pPr>
            <w:r w:rsidRPr="00007E6B">
              <w:rPr>
                <w:b/>
                <w:bCs/>
                <w:iCs/>
                <w:sz w:val="22"/>
              </w:rPr>
              <w:t>Points Possible</w:t>
            </w:r>
          </w:p>
        </w:tc>
        <w:tc>
          <w:tcPr>
            <w:tcW w:w="1530" w:type="dxa"/>
            <w:hideMark/>
          </w:tcPr>
          <w:p w:rsidRPr="00007E6B" w:rsidR="006E25C5" w:rsidP="00007E6B" w:rsidRDefault="006E25C5" w14:paraId="1C83513A" w14:textId="77777777">
            <w:pPr>
              <w:ind w:left="0" w:firstLine="0"/>
              <w:rPr>
                <w:iCs/>
                <w:sz w:val="22"/>
              </w:rPr>
            </w:pPr>
            <w:r w:rsidRPr="00007E6B">
              <w:rPr>
                <w:b/>
                <w:bCs/>
                <w:iCs/>
                <w:sz w:val="22"/>
              </w:rPr>
              <w:t>Percentage of Final Grade</w:t>
            </w:r>
          </w:p>
        </w:tc>
      </w:tr>
      <w:tr w:rsidRPr="008C4911" w:rsidR="006E25C5" w:rsidTr="00007E6B" w14:paraId="65779693" w14:textId="77777777">
        <w:trPr>
          <w:jc w:val="center"/>
        </w:trPr>
        <w:tc>
          <w:tcPr>
            <w:tcW w:w="6300" w:type="dxa"/>
            <w:hideMark/>
          </w:tcPr>
          <w:p w:rsidRPr="00007E6B" w:rsidR="006E25C5" w:rsidP="00007E6B" w:rsidRDefault="008C4911" w14:paraId="66C5D594" w14:textId="13F00A9E">
            <w:pPr>
              <w:ind w:left="0" w:firstLine="0"/>
              <w:rPr>
                <w:iCs/>
                <w:sz w:val="22"/>
              </w:rPr>
            </w:pPr>
            <w:r w:rsidRPr="00007E6B">
              <w:rPr>
                <w:iCs/>
                <w:sz w:val="22"/>
              </w:rPr>
              <w:t xml:space="preserve">Exams </w:t>
            </w:r>
            <w:r w:rsidRPr="00007E6B" w:rsidR="00312A78">
              <w:rPr>
                <w:iCs/>
                <w:sz w:val="22"/>
              </w:rPr>
              <w:t>(</w:t>
            </w:r>
            <w:r w:rsidR="00340CA3">
              <w:rPr>
                <w:iCs/>
                <w:sz w:val="22"/>
              </w:rPr>
              <w:t>4</w:t>
            </w:r>
            <w:r w:rsidRPr="00007E6B">
              <w:rPr>
                <w:iCs/>
                <w:sz w:val="22"/>
              </w:rPr>
              <w:t xml:space="preserve"> </w:t>
            </w:r>
            <w:r w:rsidRPr="00007E6B" w:rsidR="00312A78">
              <w:rPr>
                <w:iCs/>
                <w:sz w:val="22"/>
              </w:rPr>
              <w:t xml:space="preserve">worth </w:t>
            </w:r>
            <w:r w:rsidRPr="00007E6B" w:rsidR="00A47403">
              <w:rPr>
                <w:iCs/>
                <w:sz w:val="22"/>
              </w:rPr>
              <w:t>6</w:t>
            </w:r>
            <w:r w:rsidRPr="00007E6B">
              <w:rPr>
                <w:iCs/>
                <w:sz w:val="22"/>
              </w:rPr>
              <w:t>0 points each</w:t>
            </w:r>
            <w:r w:rsidRPr="00007E6B" w:rsidR="00312A78">
              <w:rPr>
                <w:iCs/>
                <w:sz w:val="22"/>
              </w:rPr>
              <w:t>)</w:t>
            </w:r>
          </w:p>
        </w:tc>
        <w:tc>
          <w:tcPr>
            <w:tcW w:w="1350" w:type="dxa"/>
            <w:hideMark/>
          </w:tcPr>
          <w:p w:rsidRPr="00007E6B" w:rsidR="006E25C5" w:rsidP="00007E6B" w:rsidRDefault="006E25C5" w14:paraId="4E9F6D66" w14:textId="4750F89E">
            <w:pPr>
              <w:ind w:left="0" w:firstLine="0"/>
              <w:rPr>
                <w:iCs/>
                <w:sz w:val="22"/>
              </w:rPr>
            </w:pPr>
            <w:r w:rsidRPr="00007E6B">
              <w:rPr>
                <w:iCs/>
                <w:sz w:val="22"/>
              </w:rPr>
              <w:t xml:space="preserve"> </w:t>
            </w:r>
            <w:r w:rsidRPr="00007E6B" w:rsidR="00A47403">
              <w:rPr>
                <w:iCs/>
                <w:sz w:val="22"/>
              </w:rPr>
              <w:t>300</w:t>
            </w:r>
          </w:p>
        </w:tc>
        <w:tc>
          <w:tcPr>
            <w:tcW w:w="1530" w:type="dxa"/>
            <w:hideMark/>
          </w:tcPr>
          <w:p w:rsidRPr="00007E6B" w:rsidR="006E25C5" w:rsidP="00007E6B" w:rsidRDefault="00A47403" w14:paraId="5534CBB4" w14:textId="2D5305E5">
            <w:pPr>
              <w:ind w:left="0" w:firstLine="0"/>
              <w:rPr>
                <w:iCs/>
                <w:sz w:val="22"/>
              </w:rPr>
            </w:pPr>
            <w:r w:rsidRPr="00007E6B">
              <w:rPr>
                <w:iCs/>
                <w:sz w:val="22"/>
              </w:rPr>
              <w:t>30</w:t>
            </w:r>
            <w:r w:rsidRPr="00007E6B" w:rsidR="006E25C5">
              <w:rPr>
                <w:iCs/>
                <w:sz w:val="22"/>
              </w:rPr>
              <w:t>%</w:t>
            </w:r>
          </w:p>
        </w:tc>
      </w:tr>
      <w:tr w:rsidRPr="008C4911" w:rsidR="006E25C5" w:rsidTr="00007E6B" w14:paraId="00193946" w14:textId="77777777">
        <w:trPr>
          <w:jc w:val="center"/>
        </w:trPr>
        <w:tc>
          <w:tcPr>
            <w:tcW w:w="6300" w:type="dxa"/>
            <w:hideMark/>
          </w:tcPr>
          <w:p w:rsidRPr="00007E6B" w:rsidR="006E25C5" w:rsidP="00007E6B" w:rsidRDefault="00312A78" w14:paraId="37D86B9B" w14:textId="61EA72B8">
            <w:pPr>
              <w:ind w:left="0" w:firstLine="0"/>
              <w:rPr>
                <w:iCs/>
                <w:sz w:val="22"/>
              </w:rPr>
            </w:pPr>
            <w:r w:rsidRPr="00007E6B">
              <w:rPr>
                <w:iCs/>
                <w:sz w:val="22"/>
              </w:rPr>
              <w:t xml:space="preserve">Research Methods Activity &amp; Quiz </w:t>
            </w:r>
          </w:p>
        </w:tc>
        <w:tc>
          <w:tcPr>
            <w:tcW w:w="1350" w:type="dxa"/>
            <w:hideMark/>
          </w:tcPr>
          <w:p w:rsidRPr="00007E6B" w:rsidR="006E25C5" w:rsidP="00007E6B" w:rsidRDefault="006E25C5" w14:paraId="04A4E9DC" w14:textId="5EAF744D">
            <w:pPr>
              <w:ind w:left="0" w:firstLine="0"/>
              <w:rPr>
                <w:iCs/>
                <w:sz w:val="22"/>
              </w:rPr>
            </w:pPr>
            <w:r w:rsidRPr="00007E6B">
              <w:rPr>
                <w:iCs/>
                <w:sz w:val="22"/>
              </w:rPr>
              <w:t xml:space="preserve"> </w:t>
            </w:r>
            <w:r w:rsidR="004D0E3A">
              <w:rPr>
                <w:iCs/>
                <w:sz w:val="22"/>
              </w:rPr>
              <w:t>75</w:t>
            </w:r>
          </w:p>
        </w:tc>
        <w:tc>
          <w:tcPr>
            <w:tcW w:w="1530" w:type="dxa"/>
            <w:hideMark/>
          </w:tcPr>
          <w:p w:rsidRPr="00007E6B" w:rsidR="006E25C5" w:rsidP="00007E6B" w:rsidRDefault="004D0E3A" w14:paraId="45AC5A83" w14:textId="4313B9FA">
            <w:pPr>
              <w:ind w:left="0" w:firstLine="0"/>
              <w:rPr>
                <w:iCs/>
                <w:sz w:val="22"/>
              </w:rPr>
            </w:pPr>
            <w:r>
              <w:rPr>
                <w:iCs/>
                <w:sz w:val="22"/>
              </w:rPr>
              <w:t>7.5</w:t>
            </w:r>
            <w:r w:rsidRPr="00007E6B" w:rsidR="00A47403">
              <w:rPr>
                <w:iCs/>
                <w:sz w:val="22"/>
              </w:rPr>
              <w:t>%</w:t>
            </w:r>
          </w:p>
        </w:tc>
      </w:tr>
      <w:tr w:rsidRPr="008C4911" w:rsidR="006E25C5" w:rsidTr="00007E6B" w14:paraId="2439BC45" w14:textId="77777777">
        <w:trPr>
          <w:jc w:val="center"/>
        </w:trPr>
        <w:tc>
          <w:tcPr>
            <w:tcW w:w="6300" w:type="dxa"/>
            <w:hideMark/>
          </w:tcPr>
          <w:p w:rsidRPr="00007E6B" w:rsidR="006E25C5" w:rsidP="00007E6B" w:rsidRDefault="00312A78" w14:paraId="5B6039B5" w14:textId="1592C30D">
            <w:pPr>
              <w:ind w:left="0" w:firstLine="0"/>
              <w:rPr>
                <w:iCs/>
                <w:sz w:val="22"/>
              </w:rPr>
            </w:pPr>
            <w:r w:rsidRPr="00007E6B">
              <w:rPr>
                <w:iCs/>
                <w:sz w:val="22"/>
              </w:rPr>
              <w:t xml:space="preserve">Course Paper </w:t>
            </w:r>
          </w:p>
          <w:p w:rsidRPr="00007E6B" w:rsidR="00312A78" w:rsidP="00007E6B" w:rsidRDefault="00312A78" w14:paraId="77DF34BF" w14:textId="0ED16570">
            <w:pPr>
              <w:pStyle w:val="ListParagraph"/>
              <w:numPr>
                <w:ilvl w:val="0"/>
                <w:numId w:val="38"/>
              </w:numPr>
              <w:rPr>
                <w:iCs/>
              </w:rPr>
            </w:pPr>
            <w:r w:rsidRPr="00007E6B">
              <w:rPr>
                <w:iCs/>
              </w:rPr>
              <w:t>Worksheet (worth 50 points)</w:t>
            </w:r>
          </w:p>
          <w:p w:rsidRPr="00007E6B" w:rsidR="00312A78" w:rsidP="00007E6B" w:rsidRDefault="00312A78" w14:paraId="62B6D233" w14:textId="6BC8BFD3">
            <w:pPr>
              <w:pStyle w:val="ListParagraph"/>
              <w:numPr>
                <w:ilvl w:val="0"/>
                <w:numId w:val="38"/>
              </w:numPr>
              <w:rPr>
                <w:iCs/>
              </w:rPr>
            </w:pPr>
            <w:r w:rsidRPr="00007E6B">
              <w:rPr>
                <w:iCs/>
              </w:rPr>
              <w:t>Final Paper (worth 150 points)</w:t>
            </w:r>
          </w:p>
        </w:tc>
        <w:tc>
          <w:tcPr>
            <w:tcW w:w="1350" w:type="dxa"/>
            <w:hideMark/>
          </w:tcPr>
          <w:p w:rsidRPr="00007E6B" w:rsidR="006E25C5" w:rsidP="00007E6B" w:rsidRDefault="006E25C5" w14:paraId="1AAAC8F8" w14:textId="2B21B607">
            <w:pPr>
              <w:ind w:left="0" w:firstLine="0"/>
              <w:rPr>
                <w:iCs/>
                <w:sz w:val="22"/>
              </w:rPr>
            </w:pPr>
            <w:r w:rsidRPr="00007E6B">
              <w:rPr>
                <w:iCs/>
                <w:sz w:val="22"/>
              </w:rPr>
              <w:t xml:space="preserve"> </w:t>
            </w:r>
            <w:r w:rsidRPr="00007E6B" w:rsidR="00312A78">
              <w:rPr>
                <w:iCs/>
                <w:sz w:val="22"/>
              </w:rPr>
              <w:t>200</w:t>
            </w:r>
          </w:p>
        </w:tc>
        <w:tc>
          <w:tcPr>
            <w:tcW w:w="1530" w:type="dxa"/>
            <w:hideMark/>
          </w:tcPr>
          <w:p w:rsidRPr="00007E6B" w:rsidR="006E25C5" w:rsidP="00007E6B" w:rsidRDefault="00312A78" w14:paraId="24EC9C6D" w14:textId="1F44778C">
            <w:pPr>
              <w:ind w:left="0" w:firstLine="0"/>
              <w:rPr>
                <w:iCs/>
                <w:sz w:val="22"/>
              </w:rPr>
            </w:pPr>
            <w:r w:rsidRPr="00007E6B">
              <w:rPr>
                <w:iCs/>
                <w:sz w:val="22"/>
              </w:rPr>
              <w:t>2</w:t>
            </w:r>
            <w:r w:rsidRPr="00007E6B" w:rsidR="006E25C5">
              <w:rPr>
                <w:iCs/>
                <w:sz w:val="22"/>
              </w:rPr>
              <w:t>0%</w:t>
            </w:r>
          </w:p>
        </w:tc>
      </w:tr>
      <w:tr w:rsidRPr="008C4911" w:rsidR="006E25C5" w:rsidTr="00007E6B" w14:paraId="299388C7" w14:textId="77777777">
        <w:trPr>
          <w:jc w:val="center"/>
        </w:trPr>
        <w:tc>
          <w:tcPr>
            <w:tcW w:w="6300" w:type="dxa"/>
            <w:hideMark/>
          </w:tcPr>
          <w:p w:rsidRPr="00007E6B" w:rsidR="006E25C5" w:rsidP="00007E6B" w:rsidRDefault="006E25C5" w14:paraId="5405A29D" w14:textId="77777777">
            <w:pPr>
              <w:ind w:left="0" w:firstLine="0"/>
              <w:rPr>
                <w:iCs/>
                <w:sz w:val="22"/>
              </w:rPr>
            </w:pPr>
            <w:r w:rsidRPr="00007E6B">
              <w:rPr>
                <w:iCs/>
                <w:sz w:val="22"/>
              </w:rPr>
              <w:t>Participation</w:t>
            </w:r>
          </w:p>
          <w:p w:rsidRPr="00007E6B" w:rsidR="006E25C5" w:rsidP="00007E6B" w:rsidRDefault="00312A78" w14:paraId="6894A9B5" w14:textId="79F28430">
            <w:pPr>
              <w:pStyle w:val="ListParagraph"/>
              <w:numPr>
                <w:ilvl w:val="0"/>
                <w:numId w:val="39"/>
              </w:numPr>
              <w:rPr>
                <w:iCs/>
              </w:rPr>
            </w:pPr>
            <w:r w:rsidRPr="00007E6B">
              <w:rPr>
                <w:iCs/>
              </w:rPr>
              <w:t>Video Reflection</w:t>
            </w:r>
            <w:r w:rsidR="0062106B">
              <w:rPr>
                <w:iCs/>
              </w:rPr>
              <w:t>s</w:t>
            </w:r>
            <w:r w:rsidRPr="00007E6B">
              <w:rPr>
                <w:iCs/>
              </w:rPr>
              <w:t xml:space="preserve"> (</w:t>
            </w:r>
            <w:r w:rsidR="004D0E3A">
              <w:rPr>
                <w:iCs/>
              </w:rPr>
              <w:t>7</w:t>
            </w:r>
            <w:r w:rsidRPr="00007E6B">
              <w:rPr>
                <w:iCs/>
              </w:rPr>
              <w:t xml:space="preserve"> worth 25 </w:t>
            </w:r>
            <w:r w:rsidRPr="00007E6B" w:rsidR="00A47403">
              <w:rPr>
                <w:iCs/>
              </w:rPr>
              <w:t xml:space="preserve">points </w:t>
            </w:r>
            <w:r w:rsidRPr="00007E6B">
              <w:rPr>
                <w:iCs/>
              </w:rPr>
              <w:t>each)</w:t>
            </w:r>
          </w:p>
          <w:p w:rsidRPr="00007E6B" w:rsidR="00312A78" w:rsidP="00007E6B" w:rsidRDefault="00312A78" w14:paraId="5DF8E60B" w14:textId="2F811115">
            <w:pPr>
              <w:pStyle w:val="ListParagraph"/>
              <w:numPr>
                <w:ilvl w:val="0"/>
                <w:numId w:val="39"/>
              </w:numPr>
              <w:rPr>
                <w:iCs/>
              </w:rPr>
            </w:pPr>
            <w:r w:rsidRPr="00007E6B">
              <w:rPr>
                <w:iCs/>
              </w:rPr>
              <w:t>Discussion Board Assignments (5 worth 50 points each)</w:t>
            </w:r>
          </w:p>
        </w:tc>
        <w:tc>
          <w:tcPr>
            <w:tcW w:w="1350" w:type="dxa"/>
            <w:hideMark/>
          </w:tcPr>
          <w:p w:rsidRPr="00007E6B" w:rsidR="006E25C5" w:rsidP="00007E6B" w:rsidRDefault="006E25C5" w14:paraId="309E2238" w14:textId="77777777">
            <w:pPr>
              <w:ind w:left="0" w:firstLine="0"/>
              <w:rPr>
                <w:iCs/>
                <w:sz w:val="22"/>
              </w:rPr>
            </w:pPr>
            <w:r w:rsidRPr="00007E6B">
              <w:rPr>
                <w:iCs/>
                <w:sz w:val="22"/>
              </w:rPr>
              <w:t> </w:t>
            </w:r>
          </w:p>
          <w:p w:rsidRPr="00007E6B" w:rsidR="006E25C5" w:rsidP="00007E6B" w:rsidRDefault="006E25C5" w14:paraId="3D93793D" w14:textId="3F092897">
            <w:pPr>
              <w:ind w:left="0" w:firstLine="0"/>
              <w:rPr>
                <w:iCs/>
                <w:sz w:val="22"/>
              </w:rPr>
            </w:pPr>
            <w:r w:rsidRPr="00007E6B">
              <w:rPr>
                <w:iCs/>
                <w:sz w:val="22"/>
              </w:rPr>
              <w:t xml:space="preserve"> </w:t>
            </w:r>
            <w:r w:rsidRPr="00007E6B" w:rsidR="00312A78">
              <w:rPr>
                <w:iCs/>
                <w:sz w:val="22"/>
              </w:rPr>
              <w:t>1</w:t>
            </w:r>
            <w:r w:rsidR="004D0E3A">
              <w:rPr>
                <w:iCs/>
                <w:sz w:val="22"/>
              </w:rPr>
              <w:t>75</w:t>
            </w:r>
          </w:p>
          <w:p w:rsidRPr="00007E6B" w:rsidR="006E25C5" w:rsidP="00007E6B" w:rsidRDefault="006E25C5" w14:paraId="5D9EEA28" w14:textId="329C66FC">
            <w:pPr>
              <w:ind w:left="0" w:firstLine="0"/>
              <w:rPr>
                <w:iCs/>
                <w:sz w:val="22"/>
              </w:rPr>
            </w:pPr>
            <w:r w:rsidRPr="00007E6B">
              <w:rPr>
                <w:iCs/>
                <w:sz w:val="22"/>
              </w:rPr>
              <w:t xml:space="preserve"> </w:t>
            </w:r>
            <w:r w:rsidRPr="00007E6B" w:rsidR="00312A78">
              <w:rPr>
                <w:iCs/>
                <w:sz w:val="22"/>
              </w:rPr>
              <w:t>250</w:t>
            </w:r>
            <w:r w:rsidRPr="00007E6B">
              <w:rPr>
                <w:iCs/>
                <w:sz w:val="22"/>
              </w:rPr>
              <w:t xml:space="preserve"> </w:t>
            </w:r>
          </w:p>
        </w:tc>
        <w:tc>
          <w:tcPr>
            <w:tcW w:w="1530" w:type="dxa"/>
            <w:hideMark/>
          </w:tcPr>
          <w:p w:rsidRPr="00007E6B" w:rsidR="006E25C5" w:rsidP="00007E6B" w:rsidRDefault="00A47403" w14:paraId="09026DE2" w14:textId="0BF89767">
            <w:pPr>
              <w:ind w:left="0" w:firstLine="0"/>
              <w:rPr>
                <w:iCs/>
                <w:sz w:val="22"/>
              </w:rPr>
            </w:pPr>
            <w:r w:rsidRPr="00007E6B">
              <w:rPr>
                <w:iCs/>
                <w:sz w:val="22"/>
              </w:rPr>
              <w:t>4</w:t>
            </w:r>
            <w:r w:rsidR="004D0E3A">
              <w:rPr>
                <w:iCs/>
                <w:sz w:val="22"/>
              </w:rPr>
              <w:t>2.5</w:t>
            </w:r>
            <w:r w:rsidRPr="00007E6B">
              <w:rPr>
                <w:iCs/>
                <w:sz w:val="22"/>
              </w:rPr>
              <w:t>%</w:t>
            </w:r>
          </w:p>
          <w:p w:rsidRPr="00007E6B" w:rsidR="00312A78" w:rsidP="00007E6B" w:rsidRDefault="00312A78" w14:paraId="3489E7EF" w14:textId="635D2FDF">
            <w:pPr>
              <w:ind w:left="0" w:firstLine="0"/>
              <w:rPr>
                <w:iCs/>
                <w:sz w:val="22"/>
              </w:rPr>
            </w:pPr>
          </w:p>
        </w:tc>
      </w:tr>
      <w:tr w:rsidRPr="008C4911" w:rsidR="00A47403" w:rsidTr="00007E6B" w14:paraId="2C37AB6F" w14:textId="77777777">
        <w:trPr>
          <w:jc w:val="center"/>
        </w:trPr>
        <w:tc>
          <w:tcPr>
            <w:tcW w:w="6300" w:type="dxa"/>
            <w:hideMark/>
          </w:tcPr>
          <w:p w:rsidRPr="00007E6B" w:rsidR="00A47403" w:rsidP="00007E6B" w:rsidRDefault="00A47403" w14:paraId="54BA6C28" w14:textId="4AF4DC01">
            <w:pPr>
              <w:numPr>
                <w:ilvl w:val="0"/>
                <w:numId w:val="10"/>
              </w:numPr>
              <w:rPr>
                <w:iCs/>
                <w:sz w:val="22"/>
              </w:rPr>
            </w:pPr>
            <w:r w:rsidRPr="00007E6B">
              <w:rPr>
                <w:b/>
                <w:bCs/>
                <w:iCs/>
                <w:sz w:val="22"/>
              </w:rPr>
              <w:t>Total Points Possible</w:t>
            </w:r>
          </w:p>
        </w:tc>
        <w:tc>
          <w:tcPr>
            <w:tcW w:w="1350" w:type="dxa"/>
            <w:hideMark/>
          </w:tcPr>
          <w:p w:rsidRPr="00007E6B" w:rsidR="00A47403" w:rsidP="00007E6B" w:rsidRDefault="00A47403" w14:paraId="79383104" w14:textId="1FA8AD84">
            <w:pPr>
              <w:ind w:left="0" w:firstLine="0"/>
              <w:rPr>
                <w:iCs/>
                <w:sz w:val="22"/>
              </w:rPr>
            </w:pPr>
            <w:r w:rsidRPr="00007E6B">
              <w:rPr>
                <w:iCs/>
                <w:sz w:val="22"/>
              </w:rPr>
              <w:t>1000 points</w:t>
            </w:r>
          </w:p>
        </w:tc>
        <w:tc>
          <w:tcPr>
            <w:tcW w:w="1530" w:type="dxa"/>
            <w:hideMark/>
          </w:tcPr>
          <w:p w:rsidRPr="00007E6B" w:rsidR="00A47403" w:rsidP="00007E6B" w:rsidRDefault="00A47403" w14:paraId="7BBD677A" w14:textId="4093B7C5">
            <w:pPr>
              <w:ind w:left="0" w:firstLine="0"/>
              <w:rPr>
                <w:iCs/>
                <w:sz w:val="22"/>
              </w:rPr>
            </w:pPr>
            <w:r w:rsidRPr="00007E6B">
              <w:rPr>
                <w:iCs/>
                <w:sz w:val="22"/>
              </w:rPr>
              <w:t>100%</w:t>
            </w:r>
          </w:p>
        </w:tc>
      </w:tr>
    </w:tbl>
    <w:p w:rsidR="00007E6B" w:rsidP="00007E6B" w:rsidRDefault="00007E6B" w14:paraId="7F178B93" w14:textId="77777777">
      <w:pPr>
        <w:spacing w:before="120" w:after="120"/>
        <w:rPr>
          <w:b/>
        </w:rPr>
      </w:pPr>
    </w:p>
    <w:p w:rsidRPr="00007E6B" w:rsidR="00A47403" w:rsidP="00007E6B" w:rsidRDefault="00A47403" w14:paraId="7F3D4FC5" w14:textId="303A848D">
      <w:pPr>
        <w:spacing w:before="120" w:after="120"/>
      </w:pPr>
      <w:r w:rsidRPr="00A47403">
        <w:rPr>
          <w:b/>
        </w:rPr>
        <w:t>Exams</w:t>
      </w:r>
      <w:r w:rsidR="00007E6B">
        <w:rPr>
          <w:b/>
        </w:rPr>
        <w:t>:</w:t>
      </w:r>
      <w:r w:rsidRPr="00A47403">
        <w:t xml:space="preserve"> Please see the course calendar for when these are scheduled. Students will be given five (5) exams during the semester. Each will consist of 30 multiple-choice questions. The exams will be based on material from</w:t>
      </w:r>
      <w:r>
        <w:t xml:space="preserve"> t</w:t>
      </w:r>
      <w:r w:rsidRPr="00A47403">
        <w:t>he readings</w:t>
      </w:r>
      <w:r>
        <w:t xml:space="preserve"> and s</w:t>
      </w:r>
      <w:r w:rsidRPr="00A47403">
        <w:t xml:space="preserve">upplemental material provided in the </w:t>
      </w:r>
      <w:r w:rsidR="00007E6B">
        <w:t xml:space="preserve">written </w:t>
      </w:r>
      <w:r w:rsidRPr="00A47403">
        <w:t>lectures</w:t>
      </w:r>
      <w:r>
        <w:t xml:space="preserve">. </w:t>
      </w:r>
      <w:r w:rsidRPr="00A47403">
        <w:t xml:space="preserve">Each exam is time-limited: you will have 60 minutes to take the exam </w:t>
      </w:r>
      <w:r w:rsidR="00007E6B">
        <w:t>on</w:t>
      </w:r>
      <w:r w:rsidRPr="00A47403">
        <w:t xml:space="preserve"> Canvas. You </w:t>
      </w:r>
      <w:r w:rsidRPr="00A47403">
        <w:rPr>
          <w:u w:val="single"/>
        </w:rPr>
        <w:t>will need</w:t>
      </w:r>
      <w:r w:rsidRPr="00A47403">
        <w:t xml:space="preserve"> to download Lockdown Browser to take the exam</w:t>
      </w:r>
      <w:r w:rsidR="00007E6B">
        <w:t xml:space="preserve"> (see the course Canvas page for more details).</w:t>
      </w:r>
    </w:p>
    <w:p w:rsidRPr="00007E6B" w:rsidR="00A47403" w:rsidP="00007E6B" w:rsidRDefault="00A47403" w14:paraId="42823EAA" w14:textId="4A5E0879">
      <w:pPr>
        <w:spacing w:before="120" w:after="120"/>
      </w:pPr>
      <w:r w:rsidRPr="00A47403">
        <w:rPr>
          <w:b/>
        </w:rPr>
        <w:t>Research Design and Methods Quiz</w:t>
      </w:r>
      <w:r w:rsidR="00007E6B">
        <w:rPr>
          <w:b/>
        </w:rPr>
        <w:t>:</w:t>
      </w:r>
      <w:r w:rsidRPr="00A47403">
        <w:rPr>
          <w:b/>
        </w:rPr>
        <w:t xml:space="preserve"> </w:t>
      </w:r>
      <w:r w:rsidRPr="00A47403">
        <w:t>The scientific study of growth and change across the lifespan has yielded findings based on decades of research. </w:t>
      </w:r>
      <w:r w:rsidR="00007E6B">
        <w:t>To</w:t>
      </w:r>
      <w:r w:rsidRPr="00A47403">
        <w:t xml:space="preserve"> better understand these research findings, it is also important that you comprehend basic aspects of research methodology employed by science. These topics are addressed directly in chapter 1 of the textbook and reappear throughout the course. This assignment is designed to improve your understanding of the scientific method generally as well as aspects of research design and methods that are more specifically utilized in developmental research. </w:t>
      </w:r>
    </w:p>
    <w:p w:rsidRPr="002314EE" w:rsidR="002314EE" w:rsidP="00007E6B" w:rsidRDefault="002314EE" w14:paraId="18E8F982" w14:textId="3C431D2E">
      <w:pPr>
        <w:spacing w:before="120" w:after="120"/>
      </w:pPr>
      <w:r w:rsidRPr="00A47403">
        <w:rPr>
          <w:b/>
        </w:rPr>
        <w:t>Case Study Core Assignment</w:t>
      </w:r>
      <w:r>
        <w:rPr>
          <w:b/>
        </w:rPr>
        <w:t>:</w:t>
      </w:r>
      <w:r w:rsidRPr="00A47403">
        <w:rPr>
          <w:b/>
        </w:rPr>
        <w:t xml:space="preserve"> </w:t>
      </w:r>
      <w:r w:rsidRPr="00A47403">
        <w:t xml:space="preserve">Knowledge of human growth and development provides us with valuable information that can help us </w:t>
      </w:r>
      <w:r>
        <w:t xml:space="preserve">understand </w:t>
      </w:r>
      <w:r w:rsidRPr="00A47403">
        <w:t>others in varied contexts (e.g., personal, professional</w:t>
      </w:r>
      <w:r>
        <w:t>). By better understanding others, we can provide more appropriate assistance</w:t>
      </w:r>
      <w:r w:rsidRPr="00A47403">
        <w:t>.  In this assignment, you are asked to</w:t>
      </w:r>
      <w:r>
        <w:t xml:space="preserve"> use concepts from the course to recommend ways to improve the well-being of others. </w:t>
      </w:r>
      <w:r w:rsidRPr="00A47403">
        <w:t xml:space="preserve">The instructions and rubric for both parts of this assignment are posted on Canvas. </w:t>
      </w:r>
      <w:r>
        <w:t xml:space="preserve">The first part of the assignment consists of your plan for your final paper. Your final paper will be due the last week of class. </w:t>
      </w:r>
    </w:p>
    <w:p w:rsidR="002314EE" w:rsidP="00007E6B" w:rsidRDefault="00007E6B" w14:paraId="0D98A45A" w14:textId="307BD00B">
      <w:pPr>
        <w:spacing w:before="120" w:after="120"/>
      </w:pPr>
      <w:r>
        <w:rPr>
          <w:b/>
          <w:bCs/>
        </w:rPr>
        <w:t>Participation:</w:t>
      </w:r>
      <w:r w:rsidRPr="00A47403" w:rsidR="00A47403">
        <w:t xml:space="preserve"> </w:t>
      </w:r>
      <w:r>
        <w:t xml:space="preserve">During this course you will participate in two ways. </w:t>
      </w:r>
    </w:p>
    <w:p w:rsidR="00A47403" w:rsidP="002314EE" w:rsidRDefault="002314EE" w14:paraId="2409FAAD" w14:textId="637F82C1">
      <w:pPr>
        <w:pStyle w:val="ListParagraph"/>
        <w:numPr>
          <w:ilvl w:val="0"/>
          <w:numId w:val="40"/>
        </w:numPr>
        <w:spacing w:before="120" w:after="120" w:line="240" w:lineRule="auto"/>
        <w:rPr>
          <w:rFonts w:ascii="Times New Roman" w:hAnsi="Times New Roman" w:cs="Times New Roman"/>
        </w:rPr>
      </w:pPr>
      <w:r w:rsidRPr="002314EE">
        <w:rPr>
          <w:rFonts w:ascii="Times New Roman" w:hAnsi="Times New Roman" w:cs="Times New Roman"/>
        </w:rPr>
        <w:t>F</w:t>
      </w:r>
      <w:r w:rsidRPr="002314EE" w:rsidR="00A47403">
        <w:rPr>
          <w:rFonts w:ascii="Times New Roman" w:hAnsi="Times New Roman" w:cs="Times New Roman"/>
        </w:rPr>
        <w:t>ive (5) discussion board topics</w:t>
      </w:r>
      <w:r>
        <w:rPr>
          <w:rFonts w:ascii="Times New Roman" w:hAnsi="Times New Roman" w:cs="Times New Roman"/>
        </w:rPr>
        <w:t xml:space="preserve"> with </w:t>
      </w:r>
      <w:r w:rsidRPr="002314EE" w:rsidR="00A47403">
        <w:rPr>
          <w:rFonts w:ascii="Times New Roman" w:hAnsi="Times New Roman" w:cs="Times New Roman"/>
        </w:rPr>
        <w:t xml:space="preserve">specific questions and directions will be </w:t>
      </w:r>
      <w:r>
        <w:rPr>
          <w:rFonts w:ascii="Times New Roman" w:hAnsi="Times New Roman" w:cs="Times New Roman"/>
        </w:rPr>
        <w:t xml:space="preserve">assigned. </w:t>
      </w:r>
      <w:r w:rsidRPr="002314EE" w:rsidR="00A47403">
        <w:rPr>
          <w:rFonts w:ascii="Times New Roman" w:hAnsi="Times New Roman" w:cs="Times New Roman"/>
        </w:rPr>
        <w:t xml:space="preserve">For each discussion board assignment, you will first post your response to the specific assignment questions and then respond to at least two classmates’ postings. </w:t>
      </w:r>
      <w:proofErr w:type="gramStart"/>
      <w:r w:rsidRPr="002314EE" w:rsidR="00A47403">
        <w:rPr>
          <w:rFonts w:ascii="Times New Roman" w:hAnsi="Times New Roman" w:cs="Times New Roman"/>
        </w:rPr>
        <w:t>In order to</w:t>
      </w:r>
      <w:proofErr w:type="gramEnd"/>
      <w:r w:rsidRPr="002314EE" w:rsidR="00A47403">
        <w:rPr>
          <w:rFonts w:ascii="Times New Roman" w:hAnsi="Times New Roman" w:cs="Times New Roman"/>
        </w:rPr>
        <w:t xml:space="preserve"> allow your classmates ample time to read and reply to discussion board postings, initial responses must be posted by </w:t>
      </w:r>
      <w:r w:rsidRPr="002314EE" w:rsidR="00A47403">
        <w:rPr>
          <w:rFonts w:ascii="Times New Roman" w:hAnsi="Times New Roman" w:cs="Times New Roman"/>
          <w:b/>
          <w:bCs/>
        </w:rPr>
        <w:t>Wednesday 11:</w:t>
      </w:r>
      <w:r w:rsidRPr="002314EE" w:rsidR="00007E6B">
        <w:rPr>
          <w:rFonts w:ascii="Times New Roman" w:hAnsi="Times New Roman" w:cs="Times New Roman"/>
          <w:b/>
          <w:bCs/>
        </w:rPr>
        <w:t>5</w:t>
      </w:r>
      <w:r w:rsidRPr="002314EE" w:rsidR="00A47403">
        <w:rPr>
          <w:rFonts w:ascii="Times New Roman" w:hAnsi="Times New Roman" w:cs="Times New Roman"/>
          <w:b/>
          <w:bCs/>
        </w:rPr>
        <w:t>9 pm</w:t>
      </w:r>
      <w:r w:rsidRPr="002314EE" w:rsidR="00A47403">
        <w:rPr>
          <w:rFonts w:ascii="Times New Roman" w:hAnsi="Times New Roman" w:cs="Times New Roman"/>
        </w:rPr>
        <w:t xml:space="preserve"> and replies must be posted by </w:t>
      </w:r>
      <w:r w:rsidRPr="002314EE" w:rsidR="00A47403">
        <w:rPr>
          <w:rFonts w:ascii="Times New Roman" w:hAnsi="Times New Roman" w:cs="Times New Roman"/>
          <w:b/>
          <w:bCs/>
        </w:rPr>
        <w:t>Saturday at 11:59 pm</w:t>
      </w:r>
      <w:r w:rsidRPr="002314EE" w:rsidR="00A47403">
        <w:rPr>
          <w:rFonts w:ascii="Times New Roman" w:hAnsi="Times New Roman" w:cs="Times New Roman"/>
        </w:rPr>
        <w:t xml:space="preserve">. Since late submissions will not be accepted, do not wait until the last minute to submit your postings in case you have any questions or issues with technology. The discussion climate must be civil, sensitive, and mutually respectful. </w:t>
      </w:r>
    </w:p>
    <w:p w:rsidRPr="002314EE" w:rsidR="00007E6B" w:rsidP="00007E6B" w:rsidRDefault="002314EE" w14:paraId="34856AAF" w14:textId="1258D0D2">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rPr>
        <w:lastRenderedPageBreak/>
        <w:t xml:space="preserve">Six (6) short videos and short reflection assignments with specific directions will be assigned. For each of these assignments, you will watch a short video and answer follow-up questions. </w:t>
      </w:r>
    </w:p>
    <w:p w:rsidRPr="003B19D5" w:rsidR="006E25C5" w:rsidP="00007E6B" w:rsidRDefault="006E25C5" w14:paraId="0895968B" w14:textId="33B9440E">
      <w:pPr>
        <w:pStyle w:val="Heading2"/>
        <w:spacing w:line="240" w:lineRule="auto"/>
        <w:rPr>
          <w:rFonts w:ascii="Times New Roman" w:hAnsi="Times New Roman" w:cs="Times New Roman"/>
          <w:b/>
          <w:bCs/>
          <w:color w:val="auto"/>
        </w:rPr>
      </w:pPr>
      <w:r w:rsidRPr="003B19D5">
        <w:rPr>
          <w:rFonts w:ascii="Times New Roman" w:hAnsi="Times New Roman" w:cs="Times New Roman"/>
          <w:b/>
          <w:bCs/>
          <w:color w:val="auto"/>
        </w:rPr>
        <w:t>Grading</w:t>
      </w:r>
      <w:r w:rsidRPr="003B19D5" w:rsidR="002314EE">
        <w:rPr>
          <w:rFonts w:ascii="Times New Roman" w:hAnsi="Times New Roman" w:cs="Times New Roman"/>
          <w:b/>
          <w:bCs/>
          <w:color w:val="auto"/>
        </w:rPr>
        <w:t xml:space="preserve"> Scale</w:t>
      </w:r>
    </w:p>
    <w:p w:rsidRPr="008C4911" w:rsidR="00C7676A" w:rsidP="00007E6B" w:rsidRDefault="00B43D9A" w14:paraId="50C52875" w14:textId="618569CA">
      <w:pPr>
        <w:spacing w:before="120" w:after="120"/>
      </w:pPr>
      <w:r w:rsidRPr="008C4911">
        <w:t>A = 900-1000</w:t>
      </w:r>
      <w:r w:rsidR="002314EE">
        <w:t xml:space="preserve">; </w:t>
      </w:r>
      <w:r w:rsidRPr="008C4911">
        <w:t>B = 800-899</w:t>
      </w:r>
      <w:r w:rsidR="002314EE">
        <w:t xml:space="preserve">; </w:t>
      </w:r>
      <w:r w:rsidRPr="008C4911">
        <w:t>C = 700-799</w:t>
      </w:r>
      <w:r w:rsidR="002314EE">
        <w:t xml:space="preserve">; </w:t>
      </w:r>
      <w:r w:rsidRPr="008C4911">
        <w:t>D = 600-699</w:t>
      </w:r>
      <w:r w:rsidR="002314EE">
        <w:t xml:space="preserve">; </w:t>
      </w:r>
      <w:r w:rsidRPr="008C4911">
        <w:t>F = 500</w:t>
      </w:r>
      <w:r w:rsidR="00A47403">
        <w:t xml:space="preserve"> or below</w:t>
      </w:r>
    </w:p>
    <w:p w:rsidRPr="003B19D5" w:rsidR="00C7676A" w:rsidP="00007E6B" w:rsidRDefault="007D441B" w14:paraId="24E7235C" w14:textId="2C8E0628">
      <w:pPr>
        <w:pStyle w:val="Heading2"/>
        <w:spacing w:line="240" w:lineRule="auto"/>
        <w:rPr>
          <w:rStyle w:val="Strong"/>
          <w:rFonts w:ascii="Times New Roman" w:hAnsi="Times New Roman" w:cs="Times New Roman"/>
          <w:color w:val="auto"/>
        </w:rPr>
      </w:pPr>
      <w:r w:rsidRPr="003B19D5">
        <w:rPr>
          <w:rStyle w:val="Strong"/>
          <w:rFonts w:ascii="Times New Roman" w:hAnsi="Times New Roman" w:cs="Times New Roman"/>
          <w:color w:val="auto"/>
        </w:rPr>
        <w:t>Course Evaluation</w:t>
      </w:r>
    </w:p>
    <w:p w:rsidRPr="008C4911" w:rsidR="00B9294D" w:rsidP="00007E6B" w:rsidRDefault="00C7676A" w14:paraId="6F8824B1" w14:textId="4AE28ABF">
      <w:pPr>
        <w:spacing w:before="120" w:after="120"/>
        <w:rPr>
          <w:b/>
          <w:shd w:val="clear" w:color="auto" w:fill="FFFFFF"/>
        </w:rPr>
      </w:pPr>
      <w:r w:rsidRPr="008C4911">
        <w:rPr>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p>
    <w:p w:rsidRPr="003B19D5" w:rsidR="000F3B26" w:rsidP="00007E6B" w:rsidRDefault="000F3B26" w14:paraId="0697586D" w14:textId="0794E326">
      <w:pPr>
        <w:pStyle w:val="Heading2"/>
        <w:spacing w:line="240" w:lineRule="auto"/>
        <w:rPr>
          <w:rFonts w:ascii="Times New Roman" w:hAnsi="Times New Roman" w:cs="Times New Roman"/>
          <w:b/>
          <w:bCs/>
          <w:color w:val="auto"/>
        </w:rPr>
      </w:pPr>
      <w:r w:rsidRPr="003B19D5">
        <w:rPr>
          <w:rFonts w:ascii="Times New Roman" w:hAnsi="Times New Roman" w:cs="Times New Roman"/>
          <w:b/>
          <w:bCs/>
          <w:color w:val="auto"/>
        </w:rPr>
        <w:t>Course Policies</w:t>
      </w:r>
    </w:p>
    <w:p w:rsidRPr="003B19D5" w:rsidR="000F3B26" w:rsidP="00007E6B" w:rsidRDefault="000F3B26" w14:paraId="66DA37FE" w14:textId="77777777">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Assignment Policy</w:t>
      </w:r>
    </w:p>
    <w:p w:rsidRPr="002314EE" w:rsidR="002314EE" w:rsidP="00007E6B" w:rsidRDefault="002314EE" w14:paraId="4618045B" w14:textId="472758E7">
      <w:pPr>
        <w:spacing w:before="120" w:after="120"/>
      </w:pPr>
      <w:r w:rsidRPr="002314EE">
        <w:t xml:space="preserve">All assignments will be submitted through Canvas. The instructor will not accept any emailed assignments. Any papers that are uploaded will be checked for plagiarism through Canvas using Turnitin. </w:t>
      </w:r>
      <w:r w:rsidRPr="002314EE">
        <w:rPr>
          <w:bCs/>
          <w:iCs/>
        </w:rPr>
        <w:t xml:space="preserve">If you require clarification on what counts as plagiarism, it is your responsibility to ask the instructor of the course. Ignorance is not an excuse for academic dishonesty (see the UNT academic integrity policy on the next page). </w:t>
      </w:r>
      <w:r>
        <w:rPr>
          <w:bCs/>
          <w:iCs/>
        </w:rPr>
        <w:t xml:space="preserve">All due dates for assignments can be found on the course’s Canvas site under the “Assignments” tab. </w:t>
      </w:r>
    </w:p>
    <w:p w:rsidRPr="002314EE" w:rsidR="000F3B26" w:rsidP="00007E6B" w:rsidRDefault="000F3B26" w14:paraId="75DAD2E9" w14:textId="592D4CDD">
      <w:pPr>
        <w:spacing w:before="120" w:after="120"/>
      </w:pPr>
      <w:r w:rsidRPr="002314EE">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w:t>
      </w:r>
      <w:r w:rsidRPr="002314EE" w:rsidR="002314EE">
        <w:t xml:space="preserve">access what </w:t>
      </w:r>
      <w:r w:rsidRPr="002314EE">
        <w:t xml:space="preserve">appropriate accommodation </w:t>
      </w:r>
      <w:r w:rsidRPr="002314EE" w:rsidR="002314EE">
        <w:t xml:space="preserve">can be made </w:t>
      </w:r>
      <w:r w:rsidRPr="002314EE">
        <w:t xml:space="preserve">based on the situation. Students should immediately report any problems to the instructor and contact the UNT Student Help Desk: </w:t>
      </w:r>
      <w:hyperlink w:history="1" r:id="rId14">
        <w:r w:rsidRPr="002314EE">
          <w:rPr>
            <w:rStyle w:val="Hyperlink"/>
          </w:rPr>
          <w:t>helpdesk@unt.edu</w:t>
        </w:r>
      </w:hyperlink>
      <w:r w:rsidRPr="002314EE">
        <w:t xml:space="preserve"> or 940.565.2324</w:t>
      </w:r>
      <w:r w:rsidRPr="002314EE" w:rsidR="007A0702">
        <w:t xml:space="preserve"> and obtain a ticket number</w:t>
      </w:r>
      <w:r w:rsidRPr="002314EE">
        <w:t xml:space="preserve">. </w:t>
      </w:r>
    </w:p>
    <w:p w:rsidRPr="008C4911" w:rsidR="00F058D6" w:rsidP="00007E6B" w:rsidRDefault="00F058D6" w14:paraId="7D05BC6B" w14:textId="6034B85B">
      <w:pPr>
        <w:spacing w:before="120" w:after="120"/>
        <w:rPr>
          <w:iCs/>
        </w:rPr>
      </w:pPr>
      <w:r w:rsidRPr="003B19D5">
        <w:rPr>
          <w:rStyle w:val="Heading3Char"/>
          <w:rFonts w:ascii="Times New Roman" w:hAnsi="Times New Roman" w:cs="Times New Roman"/>
          <w:color w:val="auto"/>
          <w:u w:val="single"/>
        </w:rPr>
        <w:t>Late Work</w:t>
      </w:r>
      <w:r w:rsidRPr="003B19D5">
        <w:rPr>
          <w:b/>
          <w:iCs/>
        </w:rPr>
        <w:t xml:space="preserve"> </w:t>
      </w:r>
      <w:r w:rsidRPr="008C4911">
        <w:rPr>
          <w:b/>
          <w:iCs/>
        </w:rPr>
        <w:br/>
      </w:r>
      <w:r w:rsidRPr="008C4911" w:rsidR="00E63A08">
        <w:rPr>
          <w:iCs/>
        </w:rPr>
        <w:t xml:space="preserve">No late work will be accepted, and no make-up assignments will be given. In cases of extreme emergency, together we can determine a course of action. </w:t>
      </w:r>
    </w:p>
    <w:p w:rsidR="00F058D6" w:rsidP="00007E6B" w:rsidRDefault="00F058D6" w14:paraId="3731A619" w14:textId="594C36B4">
      <w:pPr>
        <w:spacing w:before="120" w:after="120"/>
      </w:pPr>
      <w:r w:rsidRPr="003B19D5">
        <w:rPr>
          <w:rStyle w:val="Heading3Char"/>
          <w:rFonts w:ascii="Times New Roman" w:hAnsi="Times New Roman" w:cs="Times New Roman"/>
          <w:color w:val="auto"/>
          <w:u w:val="single"/>
        </w:rPr>
        <w:t>Syllabus Change Policy</w:t>
      </w:r>
      <w:r w:rsidRPr="003B19D5">
        <w:rPr>
          <w:b/>
          <w:u w:val="single"/>
        </w:rPr>
        <w:br/>
      </w:r>
      <w:r w:rsidR="00F545C3">
        <w:t xml:space="preserve">The instructor reserves the right to make changes to the course schedule to maintain the best possible learning environment. However, if changes are made, students will be notified via </w:t>
      </w:r>
      <w:proofErr w:type="gramStart"/>
      <w:r w:rsidR="00F545C3">
        <w:t>email</w:t>
      </w:r>
      <w:proofErr w:type="gramEnd"/>
      <w:r w:rsidR="00F545C3">
        <w:t xml:space="preserve"> and an announcement will be posted on Canvas under the “Announcements” tab. </w:t>
      </w:r>
    </w:p>
    <w:p w:rsidRPr="008C4911" w:rsidR="00EB283A" w:rsidP="00007E6B" w:rsidRDefault="00EB283A" w14:paraId="5BDB7832" w14:textId="5629030A">
      <w:pPr>
        <w:spacing w:before="120" w:after="120"/>
      </w:pPr>
      <w:r w:rsidRPr="003B19D5">
        <w:rPr>
          <w:rStyle w:val="Heading3Char"/>
          <w:rFonts w:ascii="Times New Roman" w:hAnsi="Times New Roman" w:cs="Times New Roman"/>
          <w:color w:val="auto"/>
          <w:u w:val="single"/>
        </w:rPr>
        <w:t>Attendance Policy</w:t>
      </w:r>
      <w:r w:rsidRPr="008C4911">
        <w:rPr>
          <w:b/>
        </w:rPr>
        <w:br/>
      </w:r>
      <w:r w:rsidRPr="008C4911">
        <w:t xml:space="preserve">This course takes place 100% online. All interactions will take place </w:t>
      </w:r>
      <w:proofErr w:type="gramStart"/>
      <w:r w:rsidRPr="008C4911">
        <w:t>in</w:t>
      </w:r>
      <w:proofErr w:type="gramEnd"/>
      <w:r w:rsidRPr="008C4911">
        <w:t xml:space="preserve"> Canvas. </w:t>
      </w:r>
      <w:r>
        <w:t xml:space="preserve">Students are expected to check Canvas regularly for course updates and to complete all coursework on Canvas by the designed due dates listed online. </w:t>
      </w:r>
    </w:p>
    <w:p w:rsidRPr="003B19D5" w:rsidR="00F058D6" w:rsidP="00007E6B" w:rsidRDefault="009476BD" w14:paraId="7E8DBFF6" w14:textId="5574BD0E">
      <w:pPr>
        <w:pStyle w:val="Heading2"/>
        <w:spacing w:line="240" w:lineRule="auto"/>
        <w:rPr>
          <w:rFonts w:ascii="Times New Roman" w:hAnsi="Times New Roman" w:cs="Times New Roman"/>
          <w:b/>
          <w:bCs/>
          <w:color w:val="auto"/>
        </w:rPr>
      </w:pPr>
      <w:r w:rsidRPr="003B19D5">
        <w:rPr>
          <w:rFonts w:ascii="Times New Roman" w:hAnsi="Times New Roman" w:cs="Times New Roman"/>
          <w:b/>
          <w:bCs/>
          <w:color w:val="auto"/>
        </w:rPr>
        <w:t>UNT Policies</w:t>
      </w:r>
    </w:p>
    <w:p w:rsidRPr="003B19D5" w:rsidR="00EC6692" w:rsidP="00007E6B" w:rsidRDefault="00CA2745" w14:paraId="381C3049" w14:textId="3EF2BE4B">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Academic Integrity Policy</w:t>
      </w:r>
    </w:p>
    <w:p w:rsidRPr="008C4911" w:rsidR="00E154E5" w:rsidP="00007E6B" w:rsidRDefault="00E154E5" w14:paraId="485E75E8" w14:textId="41D2AB2B">
      <w:pPr>
        <w:spacing w:before="120" w:after="120"/>
      </w:pPr>
      <w:r w:rsidRPr="008C4911">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w:t>
      </w:r>
      <w:r w:rsidRPr="008C4911">
        <w:lastRenderedPageBreak/>
        <w:t>sanctions ranging from admonition to expulsion from the University. [Insert specific sanction or academic penalty for specific academic integrity violation.</w:t>
      </w:r>
      <w:r w:rsidRPr="008C4911" w:rsidR="00F64EB6">
        <w:t>]</w:t>
      </w:r>
    </w:p>
    <w:p w:rsidRPr="003B19D5" w:rsidR="0050169A" w:rsidP="00007E6B" w:rsidRDefault="000A484F" w14:paraId="49FD5E79" w14:textId="7555C74E">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ADA Policy</w:t>
      </w:r>
    </w:p>
    <w:p w:rsidRPr="008C4911" w:rsidR="00E154E5" w:rsidP="00007E6B" w:rsidRDefault="00E154E5" w14:paraId="1A894F81" w14:textId="50960247">
      <w:pPr>
        <w:spacing w:before="120" w:after="120"/>
      </w:pPr>
      <w:r w:rsidRPr="008C4911">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8C4911">
        <w:t>accommodations</w:t>
      </w:r>
      <w:proofErr w:type="gramEnd"/>
      <w:r w:rsidRPr="008C4911">
        <w:t xml:space="preserve"> at any </w:t>
      </w:r>
      <w:proofErr w:type="gramStart"/>
      <w:r w:rsidRPr="008C4911">
        <w:t>time,</w:t>
      </w:r>
      <w:proofErr w:type="gramEnd"/>
      <w:r w:rsidRPr="008C4911">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w:history="1" r:id="rId15">
        <w:r w:rsidRPr="008C4911">
          <w:rPr>
            <w:rStyle w:val="Hyperlink"/>
          </w:rPr>
          <w:t>ODA website</w:t>
        </w:r>
      </w:hyperlink>
      <w:r w:rsidRPr="008C4911">
        <w:t xml:space="preserve"> </w:t>
      </w:r>
      <w:r w:rsidRPr="008C4911" w:rsidR="00E06E54">
        <w:t>(</w:t>
      </w:r>
      <w:hyperlink w:history="1" r:id="rId16">
        <w:r w:rsidRPr="008C4911" w:rsidR="00B47E5C">
          <w:rPr>
            <w:rStyle w:val="Hyperlink"/>
          </w:rPr>
          <w:t>https://disability.unt.edu/</w:t>
        </w:r>
      </w:hyperlink>
      <w:r w:rsidRPr="008C4911" w:rsidR="00E06E54">
        <w:t>).</w:t>
      </w:r>
    </w:p>
    <w:p w:rsidRPr="003B19D5" w:rsidR="00B47E5C" w:rsidP="00007E6B" w:rsidRDefault="00B47E5C" w14:paraId="25E24BA4" w14:textId="77777777">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Prohibition of Discrimination, Harassment, and Retaliation (Policy 16.004)</w:t>
      </w:r>
    </w:p>
    <w:p w:rsidRPr="008C4911" w:rsidR="00B47E5C" w:rsidP="00007E6B" w:rsidRDefault="00B47E5C" w14:paraId="09EC8062" w14:textId="5105F609">
      <w:pPr>
        <w:spacing w:before="120" w:after="120"/>
      </w:pPr>
      <w:r w:rsidRPr="008C4911">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Pr="003B19D5" w:rsidR="00E154E5" w:rsidP="00007E6B" w:rsidRDefault="00E154E5" w14:paraId="3F37E608" w14:textId="77777777">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Emergency Notification &amp; Procedures</w:t>
      </w:r>
    </w:p>
    <w:p w:rsidRPr="008C4911" w:rsidR="00E154E5" w:rsidP="00007E6B" w:rsidRDefault="00E154E5" w14:paraId="080AD40F" w14:textId="5AE9640C">
      <w:pPr>
        <w:spacing w:before="120" w:after="120"/>
      </w:pPr>
      <w:r w:rsidRPr="008C4911">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Pr="008C4911" w:rsidR="00E51FEC">
        <w:t xml:space="preserve"> Canvas</w:t>
      </w:r>
      <w:r w:rsidRPr="008C4911">
        <w:t xml:space="preserve"> for contingency plans for covering course materials.</w:t>
      </w:r>
    </w:p>
    <w:p w:rsidRPr="003B19D5" w:rsidR="00E154E5" w:rsidP="00007E6B" w:rsidRDefault="00E154E5" w14:paraId="22760B28" w14:textId="77777777">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Retention of Student Records</w:t>
      </w:r>
    </w:p>
    <w:p w:rsidRPr="008C4911" w:rsidR="00E154E5" w:rsidP="00007E6B" w:rsidRDefault="00E154E5" w14:paraId="2596D0DA" w14:textId="4749C1D2">
      <w:pPr>
        <w:spacing w:before="120" w:after="120"/>
      </w:pPr>
      <w:r w:rsidRPr="008C491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Pr="008C4911" w:rsidR="00E51FEC">
        <w:t xml:space="preserve">Canvas </w:t>
      </w:r>
      <w:r w:rsidRPr="008C4911">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Pr="003B19D5" w:rsidR="00E154E5" w:rsidP="00007E6B" w:rsidRDefault="00E154E5" w14:paraId="25D71470" w14:textId="77777777">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Acceptable Student Behavior</w:t>
      </w:r>
    </w:p>
    <w:p w:rsidRPr="008C4911" w:rsidR="00E154E5" w:rsidP="00007E6B" w:rsidRDefault="00E154E5" w14:paraId="4737CCFA" w14:textId="15CBA9D9">
      <w:pPr>
        <w:spacing w:before="120" w:after="120"/>
      </w:pPr>
      <w:r w:rsidRPr="008C491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r w:rsidRPr="008C4911">
        <w:lastRenderedPageBreak/>
        <w:t xml:space="preserve">student conduct apply to all instructional forums, including University and electronic classroom, labs, discussion groups, field trips, etc. </w:t>
      </w:r>
      <w:r w:rsidRPr="008C4911" w:rsidR="00853CA2">
        <w:t>Visit UNT’s</w:t>
      </w:r>
      <w:r w:rsidRPr="008C4911">
        <w:t xml:space="preserve"> </w:t>
      </w:r>
      <w:hyperlink w:history="1" r:id="rId17">
        <w:r w:rsidRPr="008C4911">
          <w:rPr>
            <w:rStyle w:val="Hyperlink"/>
          </w:rPr>
          <w:t>Code of Student Conduct</w:t>
        </w:r>
      </w:hyperlink>
      <w:r w:rsidRPr="008C4911">
        <w:t xml:space="preserve"> </w:t>
      </w:r>
      <w:r w:rsidRPr="008C4911" w:rsidR="0040606E">
        <w:t xml:space="preserve">(https://deanofstudents.unt.edu/conduct) </w:t>
      </w:r>
      <w:r w:rsidRPr="008C4911" w:rsidR="00853CA2">
        <w:t>to learn more.</w:t>
      </w:r>
      <w:r w:rsidRPr="008C4911">
        <w:t xml:space="preserve"> </w:t>
      </w:r>
    </w:p>
    <w:p w:rsidRPr="003B19D5" w:rsidR="00E154E5" w:rsidP="00007E6B" w:rsidRDefault="00E154E5" w14:paraId="42BF66D1" w14:textId="77777777">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Access to Information - Eagle Connect</w:t>
      </w:r>
    </w:p>
    <w:p w:rsidRPr="008C4911" w:rsidR="00E154E5" w:rsidP="00007E6B" w:rsidRDefault="00E154E5" w14:paraId="43D82B27" w14:textId="6556464A">
      <w:pPr>
        <w:spacing w:before="120" w:after="120"/>
      </w:pPr>
      <w:r w:rsidRPr="008C4911">
        <w:t xml:space="preserve">Students’ access point for business and academic services at UNT is located at: </w:t>
      </w:r>
      <w:hyperlink w:history="1" r:id="rId18">
        <w:r w:rsidRPr="008C4911">
          <w:rPr>
            <w:rStyle w:val="Hyperlink"/>
          </w:rPr>
          <w:t>my.unt.edu</w:t>
        </w:r>
      </w:hyperlink>
      <w:r w:rsidRPr="008C4911">
        <w:t>. All official communication from the University will be delivered to a student’s Eagle Connect account. For more information, please visit the website that explains Eagle Connect and how to forward e-mail</w:t>
      </w:r>
      <w:r w:rsidRPr="008C4911" w:rsidR="00BC0019">
        <w:t xml:space="preserve"> </w:t>
      </w:r>
      <w:hyperlink w:history="1" r:id="rId19">
        <w:r w:rsidRPr="008C4911" w:rsidR="00BC0019">
          <w:rPr>
            <w:rStyle w:val="Hyperlink"/>
          </w:rPr>
          <w:t>Eagle Connect</w:t>
        </w:r>
      </w:hyperlink>
      <w:r w:rsidRPr="008C4911" w:rsidR="00BC0019">
        <w:t xml:space="preserve"> (https://it.unt.edu/eagleconnect).</w:t>
      </w:r>
    </w:p>
    <w:p w:rsidRPr="003B19D5" w:rsidR="00E154E5" w:rsidP="00007E6B" w:rsidRDefault="00E154E5" w14:paraId="56FC5F18" w14:textId="77777777">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Student Evaluation Administration Dates</w:t>
      </w:r>
    </w:p>
    <w:p w:rsidRPr="008C4911" w:rsidR="00E154E5" w:rsidP="00007E6B" w:rsidRDefault="00E154E5" w14:paraId="2AD8F316" w14:textId="6DA44DDD">
      <w:pPr>
        <w:spacing w:before="120" w:after="120"/>
      </w:pPr>
      <w:r w:rsidRPr="008C4911">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8C4911">
        <w:t>IASystem</w:t>
      </w:r>
      <w:proofErr w:type="spellEnd"/>
      <w:r w:rsidRPr="008C4911">
        <w:t xml:space="preserve"> Notification" (</w:t>
      </w:r>
      <w:hyperlink w:history="1" r:id="rId20">
        <w:r w:rsidRPr="008C4911">
          <w:rPr>
            <w:rStyle w:val="Hyperlink"/>
          </w:rPr>
          <w:t>no-reply@iasystem.org</w:t>
        </w:r>
      </w:hyperlink>
      <w:r w:rsidRPr="008C4911">
        <w:t xml:space="preserve">) with the survey link. Students should look for the email in their UNT email inbox. Simply click on the link and complete the survey. Once students complete the </w:t>
      </w:r>
      <w:proofErr w:type="gramStart"/>
      <w:r w:rsidRPr="008C4911">
        <w:t>survey</w:t>
      </w:r>
      <w:proofErr w:type="gramEnd"/>
      <w:r w:rsidRPr="008C4911">
        <w:t xml:space="preserve"> they will receive a confirmation email that the survey has been submitted. For additional information, please visit the </w:t>
      </w:r>
      <w:hyperlink w:history="1" r:id="rId21">
        <w:r w:rsidRPr="008C4911">
          <w:rPr>
            <w:rStyle w:val="Hyperlink"/>
          </w:rPr>
          <w:t>SPOT website</w:t>
        </w:r>
      </w:hyperlink>
      <w:r w:rsidRPr="008C4911">
        <w:t xml:space="preserve"> </w:t>
      </w:r>
      <w:r w:rsidRPr="008C4911" w:rsidR="00295A4A">
        <w:t>(</w:t>
      </w:r>
      <w:r w:rsidRPr="008C4911">
        <w:rPr>
          <w:rStyle w:val="Hyperlink"/>
          <w:color w:val="auto"/>
          <w:u w:val="none"/>
        </w:rPr>
        <w:t>http://spot.unt.edu/</w:t>
      </w:r>
      <w:r w:rsidRPr="008C4911" w:rsidR="00295A4A">
        <w:rPr>
          <w:rStyle w:val="Hyperlink"/>
          <w:color w:val="auto"/>
          <w:u w:val="none"/>
        </w:rPr>
        <w:t>)</w:t>
      </w:r>
      <w:r w:rsidRPr="008C4911">
        <w:t xml:space="preserve"> or email </w:t>
      </w:r>
      <w:hyperlink w:history="1" r:id="rId22">
        <w:r w:rsidRPr="008C4911">
          <w:rPr>
            <w:rStyle w:val="Hyperlink"/>
          </w:rPr>
          <w:t>spot@unt.edu</w:t>
        </w:r>
      </w:hyperlink>
      <w:r w:rsidRPr="008C4911">
        <w:t>.</w:t>
      </w:r>
    </w:p>
    <w:p w:rsidRPr="003B19D5" w:rsidR="00E154E5" w:rsidP="00007E6B" w:rsidRDefault="00E154E5" w14:paraId="5FF264E3" w14:textId="77777777">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Sexual Assault Prevention</w:t>
      </w:r>
    </w:p>
    <w:p w:rsidRPr="008C4911" w:rsidR="00E154E5" w:rsidP="00007E6B" w:rsidRDefault="00E154E5" w14:paraId="711546C2" w14:textId="1310998C">
      <w:pPr>
        <w:spacing w:before="120" w:after="120"/>
      </w:pPr>
      <w:r w:rsidRPr="008C4911">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C4911">
        <w:t>on the basis of</w:t>
      </w:r>
      <w:proofErr w:type="gramEnd"/>
      <w:r w:rsidRPr="008C4911">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w:history="1" r:id="rId23">
        <w:r w:rsidRPr="008C4911">
          <w:rPr>
            <w:rStyle w:val="Hyperlink"/>
          </w:rPr>
          <w:t>SurvivorAdvocate@unt.edu</w:t>
        </w:r>
      </w:hyperlink>
      <w:r w:rsidRPr="008C4911">
        <w:t xml:space="preserve"> or by calling the Dean of Students Office at 940-565- 2648. Additionally, alleged sexual misconduct can be non-confidentially reported to the Title IX Coordinator at </w:t>
      </w:r>
      <w:hyperlink w:history="1" r:id="rId24">
        <w:r w:rsidRPr="008C4911">
          <w:rPr>
            <w:rStyle w:val="Hyperlink"/>
          </w:rPr>
          <w:t>oeo@unt.edu</w:t>
        </w:r>
      </w:hyperlink>
      <w:r w:rsidRPr="008C4911">
        <w:t xml:space="preserve"> or at (940) 565 2759.</w:t>
      </w:r>
    </w:p>
    <w:p w:rsidRPr="003B19D5" w:rsidR="00E154E5" w:rsidP="00007E6B" w:rsidRDefault="00E154E5" w14:paraId="584868B3" w14:textId="77777777">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 xml:space="preserve">Important Notice for F-1 Students taking Distance Education Courses </w:t>
      </w:r>
    </w:p>
    <w:p w:rsidRPr="008C4911" w:rsidR="00E154E5" w:rsidP="00007E6B" w:rsidRDefault="00E154E5" w14:paraId="3D928E5A" w14:textId="77777777">
      <w:pPr>
        <w:spacing w:before="120" w:after="120"/>
        <w:rPr>
          <w:b/>
        </w:rPr>
      </w:pPr>
      <w:r w:rsidRPr="008C4911">
        <w:rPr>
          <w:b/>
        </w:rPr>
        <w:t>Federal Regulation</w:t>
      </w:r>
    </w:p>
    <w:p w:rsidRPr="008C4911" w:rsidR="00E154E5" w:rsidP="00007E6B" w:rsidRDefault="00E154E5" w14:paraId="3A6BD828" w14:textId="76EA976C">
      <w:pPr>
        <w:spacing w:before="120" w:after="120"/>
      </w:pPr>
      <w:r w:rsidRPr="008C4911">
        <w:t xml:space="preserve">To read detailed Immigration and Customs Enforcement regulations for F-1 students taking online courses, please go to the </w:t>
      </w:r>
      <w:hyperlink w:history="1" r:id="rId25">
        <w:r w:rsidRPr="008C4911">
          <w:rPr>
            <w:rStyle w:val="Hyperlink"/>
          </w:rPr>
          <w:t>Electronic Code of Federal Regulations website</w:t>
        </w:r>
      </w:hyperlink>
      <w:r w:rsidRPr="008C4911">
        <w:t xml:space="preserve"> </w:t>
      </w:r>
      <w:r w:rsidRPr="008C4911" w:rsidR="004C48BC">
        <w:t>(http://www.ecfr.gov/</w:t>
      </w:r>
      <w:r w:rsidRPr="008C4911" w:rsidR="004C48BC">
        <w:rPr>
          <w:rStyle w:val="Hyperlink"/>
          <w:color w:val="auto"/>
          <w:u w:val="none"/>
        </w:rPr>
        <w:t>)</w:t>
      </w:r>
      <w:r w:rsidRPr="008C4911">
        <w:t>. The specific portion concerning distance education courses is located at Title 8 CFR 214.2 Paragraph (f)(6)(</w:t>
      </w:r>
      <w:proofErr w:type="spellStart"/>
      <w:r w:rsidRPr="008C4911">
        <w:t>i</w:t>
      </w:r>
      <w:proofErr w:type="spellEnd"/>
      <w:r w:rsidRPr="008C4911">
        <w:t>)(G).</w:t>
      </w:r>
    </w:p>
    <w:p w:rsidRPr="008C4911" w:rsidR="00E154E5" w:rsidP="00007E6B" w:rsidRDefault="00E154E5" w14:paraId="5650389E" w14:textId="77777777">
      <w:pPr>
        <w:spacing w:before="120" w:after="120"/>
      </w:pPr>
      <w:r w:rsidRPr="008C4911">
        <w:t xml:space="preserve">The paragraph reads: </w:t>
      </w:r>
    </w:p>
    <w:p w:rsidRPr="008C4911" w:rsidR="00E154E5" w:rsidP="00007E6B" w:rsidRDefault="00E154E5" w14:paraId="5E98E72E" w14:textId="77777777">
      <w:pPr>
        <w:spacing w:before="120" w:after="120"/>
        <w:rPr>
          <w:b/>
        </w:rPr>
      </w:pPr>
      <w:r w:rsidRPr="008C4911">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w:t>
      </w:r>
      <w:r w:rsidRPr="008C4911">
        <w:lastRenderedPageBreak/>
        <w:t xml:space="preserve">distance education and does not require the student's physical attendance for classes, examination or other purposes integral to completion of the class. An on-line or distance education course is a course that is offered principally </w:t>
      </w:r>
      <w:proofErr w:type="gramStart"/>
      <w:r w:rsidRPr="008C4911">
        <w:t>through the use of</w:t>
      </w:r>
      <w:proofErr w:type="gramEnd"/>
      <w:r w:rsidRPr="008C4911">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Pr="008C4911" w:rsidR="00E154E5" w:rsidP="00007E6B" w:rsidRDefault="00E154E5" w14:paraId="2AE9AB20" w14:textId="77777777">
      <w:pPr>
        <w:spacing w:before="120" w:after="120"/>
        <w:rPr>
          <w:b/>
        </w:rPr>
      </w:pPr>
      <w:r w:rsidRPr="008C4911">
        <w:rPr>
          <w:b/>
        </w:rPr>
        <w:t xml:space="preserve">University of North Texas Compliance </w:t>
      </w:r>
    </w:p>
    <w:p w:rsidRPr="008C4911" w:rsidR="00E154E5" w:rsidP="00007E6B" w:rsidRDefault="00E154E5" w14:paraId="6156B52D" w14:textId="77777777">
      <w:pPr>
        <w:spacing w:before="120" w:after="120"/>
      </w:pPr>
      <w:r w:rsidRPr="008C4911">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Pr="008C4911" w:rsidR="00E154E5" w:rsidP="00007E6B" w:rsidRDefault="00E154E5" w14:paraId="56717549" w14:textId="77777777">
      <w:pPr>
        <w:spacing w:before="120" w:after="120"/>
      </w:pPr>
      <w:r w:rsidRPr="008C4911">
        <w:t>If such an on-campus activity is required, it is the student’s responsibility to do the following:</w:t>
      </w:r>
    </w:p>
    <w:p w:rsidRPr="008C4911" w:rsidR="00E154E5" w:rsidP="00007E6B" w:rsidRDefault="00E154E5" w14:paraId="59AD479C" w14:textId="77777777">
      <w:pPr>
        <w:spacing w:before="120" w:after="120"/>
      </w:pPr>
      <w:r w:rsidRPr="008C4911">
        <w:t>(1) Submit a written request to the instructor for an on-campus experiential component within one week of the start of the course.</w:t>
      </w:r>
    </w:p>
    <w:p w:rsidRPr="008C4911" w:rsidR="00E154E5" w:rsidP="00007E6B" w:rsidRDefault="00E154E5" w14:paraId="67A1208F" w14:textId="77777777">
      <w:pPr>
        <w:spacing w:before="120" w:after="120"/>
      </w:pPr>
      <w:r w:rsidRPr="008C4911">
        <w:t>(2) Ensure that the activity on campus takes place and the instructor documents it in writing with a notice sent to the International Student and Scholar Services Office.  ISSS has a form available that you may use for this purpose.</w:t>
      </w:r>
    </w:p>
    <w:p w:rsidRPr="008C4911" w:rsidR="00E154E5" w:rsidP="00007E6B" w:rsidRDefault="00E154E5" w14:paraId="2B6AF594" w14:textId="77777777">
      <w:pPr>
        <w:spacing w:before="120" w:after="120"/>
      </w:pPr>
      <w:r w:rsidRPr="008C4911">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w:history="1" r:id="rId26">
        <w:r w:rsidRPr="008C4911">
          <w:rPr>
            <w:rStyle w:val="Hyperlink"/>
          </w:rPr>
          <w:t>internationaladvising@unt.edu</w:t>
        </w:r>
      </w:hyperlink>
      <w:r w:rsidRPr="008C4911">
        <w:t>) to get clarification before the one-week deadline.</w:t>
      </w:r>
    </w:p>
    <w:p w:rsidRPr="003B19D5" w:rsidR="00E154E5" w:rsidP="00007E6B" w:rsidRDefault="00E154E5" w14:paraId="415BEA42" w14:textId="77777777">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Student Verification</w:t>
      </w:r>
    </w:p>
    <w:p w:rsidRPr="008C4911" w:rsidR="00E154E5" w:rsidP="00007E6B" w:rsidRDefault="00E154E5" w14:paraId="16B137DB" w14:textId="77777777">
      <w:pPr>
        <w:spacing w:before="120" w:after="120"/>
      </w:pPr>
      <w:r w:rsidRPr="008C4911">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rsidRPr="008C4911" w:rsidR="00E154E5" w:rsidP="00007E6B" w:rsidRDefault="00E154E5" w14:paraId="27B89C82" w14:textId="64D0CF26">
      <w:pPr>
        <w:spacing w:before="120" w:after="120"/>
      </w:pPr>
      <w:r w:rsidRPr="008C4911">
        <w:t xml:space="preserve">See </w:t>
      </w:r>
      <w:hyperlink w:history="1" r:id="rId27">
        <w:r w:rsidRPr="008C4911">
          <w:rPr>
            <w:rStyle w:val="Hyperlink"/>
          </w:rPr>
          <w:t>UNT Policy 07-002 Student Identity Verification, Privacy, and Notification and Distance Education Courses</w:t>
        </w:r>
      </w:hyperlink>
      <w:r w:rsidRPr="008C4911" w:rsidR="004D40CC">
        <w:t xml:space="preserve"> (https://policy.unt.edu/policy/07-002).</w:t>
      </w:r>
    </w:p>
    <w:p w:rsidRPr="008C4911" w:rsidR="00E154E5" w:rsidP="00007E6B" w:rsidRDefault="00E154E5" w14:paraId="7058F9CB" w14:textId="77777777">
      <w:pPr>
        <w:pStyle w:val="Heading3"/>
        <w:spacing w:before="120" w:after="120" w:line="240" w:lineRule="auto"/>
        <w:rPr>
          <w:rFonts w:ascii="Times New Roman" w:hAnsi="Times New Roman" w:cs="Times New Roman"/>
        </w:rPr>
      </w:pPr>
      <w:r w:rsidRPr="008C4911">
        <w:rPr>
          <w:rFonts w:ascii="Times New Roman" w:hAnsi="Times New Roman" w:cs="Times New Roman"/>
        </w:rPr>
        <w:t>Use of Student Work</w:t>
      </w:r>
    </w:p>
    <w:p w:rsidRPr="008C4911" w:rsidR="00E154E5" w:rsidP="00007E6B" w:rsidRDefault="00E154E5" w14:paraId="1980D0E8" w14:textId="77777777">
      <w:pPr>
        <w:spacing w:before="120" w:after="120"/>
      </w:pPr>
      <w:r w:rsidRPr="008C4911">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8C4911">
        <w:t>all of</w:t>
      </w:r>
      <w:proofErr w:type="gramEnd"/>
      <w:r w:rsidRPr="008C4911">
        <w:t xml:space="preserve"> the following criteria are met:</w:t>
      </w:r>
    </w:p>
    <w:p w:rsidRPr="008C4911" w:rsidR="00E154E5" w:rsidP="00007E6B" w:rsidRDefault="00E154E5" w14:paraId="7DDB0522" w14:textId="77777777">
      <w:pPr>
        <w:numPr>
          <w:ilvl w:val="0"/>
          <w:numId w:val="16"/>
        </w:numPr>
        <w:spacing w:before="120" w:after="120"/>
      </w:pPr>
      <w:r w:rsidRPr="008C4911">
        <w:t>The work is used only once.</w:t>
      </w:r>
    </w:p>
    <w:p w:rsidRPr="008C4911" w:rsidR="00E154E5" w:rsidP="00007E6B" w:rsidRDefault="00E154E5" w14:paraId="5660D3AC" w14:textId="77777777">
      <w:pPr>
        <w:numPr>
          <w:ilvl w:val="0"/>
          <w:numId w:val="16"/>
        </w:numPr>
        <w:spacing w:before="120" w:after="120"/>
      </w:pPr>
      <w:r w:rsidRPr="008C4911">
        <w:t>The work is not used in its entirety.</w:t>
      </w:r>
    </w:p>
    <w:p w:rsidRPr="008C4911" w:rsidR="00E154E5" w:rsidP="00007E6B" w:rsidRDefault="00E154E5" w14:paraId="5BA56418" w14:textId="77777777">
      <w:pPr>
        <w:numPr>
          <w:ilvl w:val="0"/>
          <w:numId w:val="16"/>
        </w:numPr>
        <w:spacing w:before="120" w:after="120"/>
      </w:pPr>
      <w:r w:rsidRPr="008C4911">
        <w:t>Use of the work does not affect any potential profits from the work.</w:t>
      </w:r>
    </w:p>
    <w:p w:rsidRPr="008C4911" w:rsidR="00E154E5" w:rsidP="00007E6B" w:rsidRDefault="00E154E5" w14:paraId="72FDDB29" w14:textId="77777777">
      <w:pPr>
        <w:numPr>
          <w:ilvl w:val="0"/>
          <w:numId w:val="16"/>
        </w:numPr>
        <w:spacing w:before="120" w:after="120"/>
      </w:pPr>
      <w:r w:rsidRPr="008C4911">
        <w:t>The student is not identified.</w:t>
      </w:r>
    </w:p>
    <w:p w:rsidRPr="00F545C3" w:rsidR="00E154E5" w:rsidP="00F545C3" w:rsidRDefault="00E154E5" w14:paraId="6001C628" w14:textId="1C2C69FD">
      <w:pPr>
        <w:numPr>
          <w:ilvl w:val="0"/>
          <w:numId w:val="16"/>
        </w:numPr>
        <w:spacing w:before="120" w:after="120"/>
      </w:pPr>
      <w:r w:rsidRPr="008C4911">
        <w:t xml:space="preserve">The work is identified as student work. </w:t>
      </w:r>
    </w:p>
    <w:p w:rsidRPr="008C4911" w:rsidR="00E154E5" w:rsidP="00007E6B" w:rsidRDefault="00E154E5" w14:paraId="3F1BDC06" w14:textId="77777777">
      <w:pPr>
        <w:spacing w:before="120" w:after="120"/>
      </w:pPr>
      <w:r w:rsidRPr="008C4911">
        <w:lastRenderedPageBreak/>
        <w:t xml:space="preserve">If the use of the work does not meet </w:t>
      </w:r>
      <w:proofErr w:type="gramStart"/>
      <w:r w:rsidRPr="008C4911">
        <w:t>all of</w:t>
      </w:r>
      <w:proofErr w:type="gramEnd"/>
      <w:r w:rsidRPr="008C4911">
        <w:t xml:space="preserve"> the above criteria, then the University office or department using the work must obtain the student’s written permission.</w:t>
      </w:r>
    </w:p>
    <w:p w:rsidRPr="008C4911" w:rsidR="00E154E5" w:rsidP="00007E6B" w:rsidRDefault="00E154E5" w14:paraId="2AD4B6CF" w14:textId="77777777">
      <w:pPr>
        <w:spacing w:before="120" w:after="120"/>
      </w:pPr>
      <w:r w:rsidRPr="008C4911">
        <w:t>Download the UNT System Permission, Waiver and Release Form</w:t>
      </w:r>
    </w:p>
    <w:p w:rsidRPr="008C4911" w:rsidR="00E154E5" w:rsidP="00007E6B" w:rsidRDefault="00E154E5" w14:paraId="3D75FADE" w14:textId="77777777">
      <w:pPr>
        <w:spacing w:before="120" w:after="120"/>
        <w:rPr>
          <w:b/>
        </w:rPr>
      </w:pPr>
      <w:r w:rsidRPr="008C4911">
        <w:rPr>
          <w:b/>
        </w:rPr>
        <w:t xml:space="preserve">Transmission and Recording of Student Images in </w:t>
      </w:r>
      <w:proofErr w:type="gramStart"/>
      <w:r w:rsidRPr="008C4911">
        <w:rPr>
          <w:b/>
        </w:rPr>
        <w:t>Electronically-Delivered</w:t>
      </w:r>
      <w:proofErr w:type="gramEnd"/>
      <w:r w:rsidRPr="008C4911">
        <w:rPr>
          <w:b/>
        </w:rPr>
        <w:t xml:space="preserve"> Courses</w:t>
      </w:r>
    </w:p>
    <w:p w:rsidRPr="008C4911" w:rsidR="00E154E5" w:rsidP="00007E6B" w:rsidRDefault="00E154E5" w14:paraId="31C49CE6" w14:textId="77777777">
      <w:pPr>
        <w:numPr>
          <w:ilvl w:val="0"/>
          <w:numId w:val="17"/>
        </w:numPr>
        <w:spacing w:before="120" w:after="120"/>
      </w:pPr>
      <w:r w:rsidRPr="008C4911">
        <w:t xml:space="preserve">No permission is needed from a student for his or her image or voice to be transmitted live via videoconference or streaming media, but all students should be informed when courses are to be conducted using either method of delivery. </w:t>
      </w:r>
    </w:p>
    <w:p w:rsidRPr="008C4911" w:rsidR="00E154E5" w:rsidP="00007E6B" w:rsidRDefault="00E154E5" w14:paraId="5EC3E6EA" w14:textId="54B4326B">
      <w:pPr>
        <w:numPr>
          <w:ilvl w:val="0"/>
          <w:numId w:val="17"/>
        </w:numPr>
        <w:spacing w:before="120" w:after="120"/>
      </w:pPr>
      <w:r w:rsidRPr="008C4911">
        <w:t>In the event an</w:t>
      </w:r>
      <w:r w:rsidRPr="008C4911" w:rsidR="00CA2745">
        <w:t xml:space="preserve"> </w:t>
      </w:r>
      <w:r w:rsidRPr="008C4911" w:rsidR="003829E2">
        <w:t xml:space="preserve">instructor records student presentations, </w:t>
      </w:r>
      <w:r w:rsidRPr="008C4911">
        <w:t xml:space="preserve">he or she must obtain permission from the student using a signed release </w:t>
      </w:r>
      <w:proofErr w:type="gramStart"/>
      <w:r w:rsidRPr="008C4911">
        <w:t>in order to</w:t>
      </w:r>
      <w:proofErr w:type="gramEnd"/>
      <w:r w:rsidRPr="008C4911">
        <w:t xml:space="preserve"> use the recording for future classes in accordance with the Use of Student-Created Work guidelines above.</w:t>
      </w:r>
    </w:p>
    <w:p w:rsidRPr="008C4911" w:rsidR="00E154E5" w:rsidP="00007E6B" w:rsidRDefault="00E154E5" w14:paraId="1C7E842A" w14:textId="77777777">
      <w:pPr>
        <w:numPr>
          <w:ilvl w:val="0"/>
          <w:numId w:val="17"/>
        </w:numPr>
        <w:spacing w:before="120" w:after="120"/>
      </w:pPr>
      <w:r w:rsidRPr="008C4911">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rsidRPr="008C4911" w:rsidR="00E154E5" w:rsidP="00007E6B" w:rsidRDefault="00E154E5" w14:paraId="3CA0FAFA" w14:textId="77777777">
      <w:pPr>
        <w:spacing w:before="120" w:after="120"/>
        <w:ind w:left="720"/>
      </w:pPr>
      <w:r w:rsidRPr="008C4911">
        <w:t>Example: This course employs lecture capture technology to record class sessions. Students may occasionally appear on video. The lecture recordings will be available to you for study purposes and may also be reused in future course offerings.</w:t>
      </w:r>
    </w:p>
    <w:p w:rsidRPr="008C4911" w:rsidR="00E154E5" w:rsidP="00007E6B" w:rsidRDefault="00E154E5" w14:paraId="06C919BF" w14:textId="77777777">
      <w:pPr>
        <w:spacing w:before="120" w:after="120"/>
      </w:pPr>
      <w:r w:rsidRPr="008C4911">
        <w:t>No notification is needed if only audio and slide capture is used or if the video only records the instructor's image. However, the instructor is encouraged to let students know the recordings will be available to them for study purposes.</w:t>
      </w:r>
    </w:p>
    <w:p w:rsidRPr="003B19D5" w:rsidR="00B9294D" w:rsidP="00007E6B" w:rsidRDefault="00B9294D" w14:paraId="705184B6" w14:textId="38FF4DBA">
      <w:pPr>
        <w:pStyle w:val="Heading2"/>
        <w:spacing w:line="240" w:lineRule="auto"/>
        <w:rPr>
          <w:rFonts w:ascii="Times New Roman" w:hAnsi="Times New Roman" w:cs="Times New Roman"/>
          <w:b/>
          <w:bCs/>
          <w:color w:val="auto"/>
        </w:rPr>
      </w:pPr>
      <w:r w:rsidRPr="003B19D5">
        <w:rPr>
          <w:rFonts w:ascii="Times New Roman" w:hAnsi="Times New Roman" w:cs="Times New Roman"/>
          <w:b/>
          <w:bCs/>
          <w:color w:val="auto"/>
        </w:rPr>
        <w:t xml:space="preserve">Academic Support </w:t>
      </w:r>
      <w:r w:rsidRPr="003B19D5" w:rsidR="00250E78">
        <w:rPr>
          <w:rFonts w:ascii="Times New Roman" w:hAnsi="Times New Roman" w:cs="Times New Roman"/>
          <w:b/>
          <w:bCs/>
          <w:color w:val="auto"/>
        </w:rPr>
        <w:t>&amp;</w:t>
      </w:r>
      <w:r w:rsidRPr="003B19D5">
        <w:rPr>
          <w:rFonts w:ascii="Times New Roman" w:hAnsi="Times New Roman" w:cs="Times New Roman"/>
          <w:b/>
          <w:bCs/>
          <w:color w:val="auto"/>
        </w:rPr>
        <w:t xml:space="preserve"> Student Services</w:t>
      </w:r>
    </w:p>
    <w:p w:rsidRPr="003B19D5" w:rsidR="00B9294D" w:rsidP="00007E6B" w:rsidRDefault="00B9294D" w14:paraId="025D3587" w14:textId="2859D0AE">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Student Support Services</w:t>
      </w:r>
    </w:p>
    <w:p w:rsidRPr="003B19D5" w:rsidR="00DC43B6" w:rsidP="00007E6B" w:rsidRDefault="00DC43B6" w14:paraId="18A75A96" w14:textId="00DEE6EF">
      <w:pPr>
        <w:pStyle w:val="Heading4"/>
        <w:spacing w:before="120" w:after="120" w:line="240" w:lineRule="auto"/>
        <w:rPr>
          <w:rFonts w:ascii="Times New Roman" w:hAnsi="Times New Roman" w:cs="Times New Roman"/>
          <w:color w:val="auto"/>
        </w:rPr>
      </w:pPr>
      <w:r w:rsidRPr="003B19D5">
        <w:rPr>
          <w:rFonts w:ascii="Times New Roman" w:hAnsi="Times New Roman" w:cs="Times New Roman"/>
          <w:color w:val="auto"/>
        </w:rPr>
        <w:t>Mental Health</w:t>
      </w:r>
    </w:p>
    <w:p w:rsidRPr="008C4911" w:rsidR="00B9294D" w:rsidP="00007E6B" w:rsidRDefault="00B9294D" w14:paraId="4CDB35D0" w14:textId="77777777">
      <w:pPr>
        <w:spacing w:before="120" w:after="120"/>
        <w:contextualSpacing/>
      </w:pPr>
      <w:r w:rsidRPr="008C4911">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Pr="008C4911" w:rsidR="00B9294D" w:rsidP="00007E6B" w:rsidRDefault="00B9294D" w14:paraId="10AC4821" w14:textId="77777777">
      <w:pPr>
        <w:pStyle w:val="ListParagraph"/>
        <w:numPr>
          <w:ilvl w:val="0"/>
          <w:numId w:val="20"/>
        </w:numPr>
        <w:spacing w:before="120" w:after="120" w:line="240" w:lineRule="auto"/>
        <w:rPr>
          <w:rFonts w:ascii="Times New Roman" w:hAnsi="Times New Roman" w:cs="Times New Roman"/>
        </w:rPr>
      </w:pPr>
      <w:hyperlink w:history="1" r:id="rId28">
        <w:r w:rsidRPr="008C4911">
          <w:rPr>
            <w:rStyle w:val="Hyperlink"/>
            <w:rFonts w:ascii="Times New Roman" w:hAnsi="Times New Roman" w:cs="Times New Roman"/>
          </w:rPr>
          <w:t>Student Health and Wellness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https://studentaffairs.unt.edu/student-health-and-wellness-center</w:t>
      </w:r>
      <w:r w:rsidRPr="008C4911">
        <w:rPr>
          <w:rFonts w:ascii="Times New Roman" w:hAnsi="Times New Roman" w:cs="Times New Roman"/>
        </w:rPr>
        <w:t>)</w:t>
      </w:r>
    </w:p>
    <w:p w:rsidRPr="008C4911" w:rsidR="00B9294D" w:rsidP="00007E6B" w:rsidRDefault="00B9294D" w14:paraId="3C57E31E" w14:textId="77777777">
      <w:pPr>
        <w:pStyle w:val="ListParagraph"/>
        <w:numPr>
          <w:ilvl w:val="0"/>
          <w:numId w:val="20"/>
        </w:numPr>
        <w:spacing w:before="120" w:after="120" w:line="240" w:lineRule="auto"/>
        <w:rPr>
          <w:rFonts w:ascii="Times New Roman" w:hAnsi="Times New Roman" w:cs="Times New Roman"/>
        </w:rPr>
      </w:pPr>
      <w:hyperlink w:history="1" r:id="rId29">
        <w:r w:rsidRPr="008C4911">
          <w:rPr>
            <w:rStyle w:val="Hyperlink"/>
            <w:rFonts w:ascii="Times New Roman" w:hAnsi="Times New Roman" w:cs="Times New Roman"/>
          </w:rPr>
          <w:t>Counseling and Testing Services</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https://studentaffairs.unt.edu/counseling-and-testing-services</w:t>
      </w:r>
      <w:r w:rsidRPr="008C4911">
        <w:rPr>
          <w:rFonts w:ascii="Times New Roman" w:hAnsi="Times New Roman" w:cs="Times New Roman"/>
        </w:rPr>
        <w:t>)</w:t>
      </w:r>
    </w:p>
    <w:p w:rsidRPr="008C4911" w:rsidR="00B9294D" w:rsidP="00007E6B" w:rsidRDefault="00B9294D" w14:paraId="12B0DA88" w14:textId="77777777">
      <w:pPr>
        <w:pStyle w:val="ListParagraph"/>
        <w:numPr>
          <w:ilvl w:val="0"/>
          <w:numId w:val="20"/>
        </w:numPr>
        <w:spacing w:before="120" w:after="120" w:line="240" w:lineRule="auto"/>
        <w:rPr>
          <w:rFonts w:ascii="Times New Roman" w:hAnsi="Times New Roman" w:cs="Times New Roman"/>
        </w:rPr>
      </w:pPr>
      <w:hyperlink w:history="1" r:id="rId30">
        <w:r w:rsidRPr="008C4911">
          <w:rPr>
            <w:rStyle w:val="Hyperlink"/>
            <w:rFonts w:ascii="Times New Roman" w:hAnsi="Times New Roman" w:cs="Times New Roman"/>
          </w:rPr>
          <w:t>UNT Care Team</w:t>
        </w:r>
      </w:hyperlink>
      <w:r w:rsidRPr="008C4911">
        <w:rPr>
          <w:rFonts w:ascii="Times New Roman" w:hAnsi="Times New Roman" w:cs="Times New Roman"/>
        </w:rPr>
        <w:t xml:space="preserve"> (https://studentaffairs.unt.edu/care)</w:t>
      </w:r>
    </w:p>
    <w:p w:rsidRPr="008C4911" w:rsidR="00B9294D" w:rsidP="00007E6B" w:rsidRDefault="00B9294D" w14:paraId="25BC44B6" w14:textId="77777777">
      <w:pPr>
        <w:pStyle w:val="ListParagraph"/>
        <w:numPr>
          <w:ilvl w:val="0"/>
          <w:numId w:val="20"/>
        </w:numPr>
        <w:spacing w:before="120" w:after="120" w:line="240" w:lineRule="auto"/>
        <w:rPr>
          <w:rFonts w:ascii="Times New Roman" w:hAnsi="Times New Roman" w:cs="Times New Roman"/>
        </w:rPr>
      </w:pPr>
      <w:hyperlink w:history="1" r:id="rId31">
        <w:r w:rsidRPr="008C4911">
          <w:rPr>
            <w:rStyle w:val="Hyperlink"/>
            <w:rFonts w:ascii="Times New Roman" w:hAnsi="Times New Roman" w:cs="Times New Roman"/>
          </w:rPr>
          <w:t>UNT Psychiatric Services</w:t>
        </w:r>
      </w:hyperlink>
      <w:r w:rsidRPr="008C4911">
        <w:rPr>
          <w:rFonts w:ascii="Times New Roman" w:hAnsi="Times New Roman" w:cs="Times New Roman"/>
        </w:rPr>
        <w:t xml:space="preserve"> (https://studentaffairs.unt.edu/student-health-and-wellness-center/services/psychiatry)</w:t>
      </w:r>
    </w:p>
    <w:p w:rsidRPr="008C4911" w:rsidR="00B9294D" w:rsidP="00007E6B" w:rsidRDefault="00B9294D" w14:paraId="42A4C186" w14:textId="77777777">
      <w:pPr>
        <w:pStyle w:val="ListParagraph"/>
        <w:numPr>
          <w:ilvl w:val="0"/>
          <w:numId w:val="20"/>
        </w:numPr>
        <w:spacing w:before="120" w:after="120" w:line="240" w:lineRule="auto"/>
        <w:rPr>
          <w:rFonts w:ascii="Times New Roman" w:hAnsi="Times New Roman" w:cs="Times New Roman"/>
        </w:rPr>
      </w:pPr>
      <w:hyperlink w:history="1" r:id="rId32">
        <w:r w:rsidRPr="008C4911">
          <w:rPr>
            <w:rStyle w:val="Hyperlink"/>
            <w:rFonts w:ascii="Times New Roman" w:hAnsi="Times New Roman" w:cs="Times New Roman"/>
          </w:rPr>
          <w:t>Individual Counseling</w:t>
        </w:r>
      </w:hyperlink>
      <w:r w:rsidRPr="008C4911">
        <w:rPr>
          <w:rFonts w:ascii="Times New Roman" w:hAnsi="Times New Roman" w:cs="Times New Roman"/>
        </w:rPr>
        <w:t xml:space="preserve"> (https://studentaffairs.unt.edu/counseling-and-testing-services/services/individual-counseling)</w:t>
      </w:r>
    </w:p>
    <w:p w:rsidRPr="003B19D5" w:rsidR="00DC43B6" w:rsidP="00007E6B" w:rsidRDefault="00DC43B6" w14:paraId="099B237F" w14:textId="77777777">
      <w:pPr>
        <w:pStyle w:val="Heading4"/>
        <w:spacing w:before="120" w:after="120" w:line="240" w:lineRule="auto"/>
        <w:rPr>
          <w:rFonts w:ascii="Times New Roman" w:hAnsi="Times New Roman" w:cs="Times New Roman"/>
          <w:color w:val="auto"/>
        </w:rPr>
      </w:pPr>
      <w:r w:rsidRPr="003B19D5">
        <w:rPr>
          <w:rFonts w:ascii="Times New Roman" w:hAnsi="Times New Roman" w:cs="Times New Roman"/>
          <w:color w:val="auto"/>
        </w:rPr>
        <w:t>Chosen Names</w:t>
      </w:r>
    </w:p>
    <w:p w:rsidRPr="008C4911" w:rsidR="00DC43B6" w:rsidP="00007E6B" w:rsidRDefault="00DC43B6" w14:paraId="1FAD8024" w14:textId="77777777">
      <w:pPr>
        <w:spacing w:before="120" w:after="120"/>
      </w:pPr>
      <w:r w:rsidRPr="008C4911">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rsidRPr="008C4911" w:rsidR="00DC43B6" w:rsidP="00007E6B" w:rsidRDefault="00DC43B6" w14:paraId="5E199B5D" w14:textId="07D86D59">
      <w:pPr>
        <w:pStyle w:val="ListParagraph"/>
        <w:numPr>
          <w:ilvl w:val="0"/>
          <w:numId w:val="28"/>
        </w:numPr>
        <w:spacing w:before="120" w:after="120" w:line="240" w:lineRule="auto"/>
        <w:rPr>
          <w:rFonts w:ascii="Times New Roman" w:hAnsi="Times New Roman" w:cs="Times New Roman"/>
        </w:rPr>
      </w:pPr>
      <w:hyperlink w:history="1" r:id="rId33">
        <w:r w:rsidRPr="008C4911">
          <w:rPr>
            <w:rStyle w:val="Hyperlink"/>
            <w:rFonts w:ascii="Times New Roman" w:hAnsi="Times New Roman" w:cs="Times New Roman"/>
          </w:rPr>
          <w:t>UNT Records</w:t>
        </w:r>
      </w:hyperlink>
    </w:p>
    <w:p w:rsidRPr="008C4911" w:rsidR="00DC43B6" w:rsidP="00007E6B" w:rsidRDefault="00DC43B6" w14:paraId="16460839" w14:textId="03FA6DF9">
      <w:pPr>
        <w:pStyle w:val="ListParagraph"/>
        <w:numPr>
          <w:ilvl w:val="0"/>
          <w:numId w:val="28"/>
        </w:numPr>
        <w:spacing w:before="120" w:after="120" w:line="240" w:lineRule="auto"/>
        <w:rPr>
          <w:rFonts w:ascii="Times New Roman" w:hAnsi="Times New Roman" w:cs="Times New Roman"/>
        </w:rPr>
      </w:pPr>
      <w:hyperlink w:history="1" r:id="rId34">
        <w:r w:rsidRPr="008C4911">
          <w:rPr>
            <w:rStyle w:val="Hyperlink"/>
            <w:rFonts w:ascii="Times New Roman" w:hAnsi="Times New Roman" w:cs="Times New Roman"/>
          </w:rPr>
          <w:t>UNT ID Card</w:t>
        </w:r>
      </w:hyperlink>
    </w:p>
    <w:p w:rsidRPr="008C4911" w:rsidR="00DC43B6" w:rsidP="00007E6B" w:rsidRDefault="00DC43B6" w14:paraId="444ACF12" w14:textId="5045D040">
      <w:pPr>
        <w:pStyle w:val="ListParagraph"/>
        <w:numPr>
          <w:ilvl w:val="0"/>
          <w:numId w:val="28"/>
        </w:numPr>
        <w:spacing w:before="120" w:after="120" w:line="240" w:lineRule="auto"/>
        <w:rPr>
          <w:rFonts w:ascii="Times New Roman" w:hAnsi="Times New Roman" w:cs="Times New Roman"/>
        </w:rPr>
      </w:pPr>
      <w:hyperlink w:history="1" r:id="rId35">
        <w:r w:rsidRPr="008C4911">
          <w:rPr>
            <w:rStyle w:val="Hyperlink"/>
            <w:rFonts w:ascii="Times New Roman" w:hAnsi="Times New Roman" w:cs="Times New Roman"/>
          </w:rPr>
          <w:t>UNT Email Address</w:t>
        </w:r>
      </w:hyperlink>
    </w:p>
    <w:p w:rsidRPr="008C4911" w:rsidR="00157417" w:rsidP="00007E6B" w:rsidRDefault="00DC43B6" w14:paraId="6E875CFA" w14:textId="0B713D3B">
      <w:pPr>
        <w:pStyle w:val="ListParagraph"/>
        <w:numPr>
          <w:ilvl w:val="0"/>
          <w:numId w:val="28"/>
        </w:numPr>
        <w:spacing w:before="120" w:after="120" w:line="240" w:lineRule="auto"/>
        <w:rPr>
          <w:rStyle w:val="Hyperlink"/>
          <w:rFonts w:ascii="Times New Roman" w:hAnsi="Times New Roman" w:cs="Times New Roman"/>
          <w:color w:val="auto"/>
          <w:u w:val="none"/>
        </w:rPr>
      </w:pPr>
      <w:hyperlink w:history="1" r:id="rId36">
        <w:r w:rsidRPr="008C4911">
          <w:rPr>
            <w:rStyle w:val="Hyperlink"/>
            <w:rFonts w:ascii="Times New Roman" w:hAnsi="Times New Roman" w:cs="Times New Roman"/>
          </w:rPr>
          <w:t>Legal Name</w:t>
        </w:r>
      </w:hyperlink>
    </w:p>
    <w:p w:rsidRPr="008C4911" w:rsidR="00157417" w:rsidP="00007E6B" w:rsidRDefault="00157417" w14:paraId="1246C55F" w14:textId="16BB45AB">
      <w:pPr>
        <w:spacing w:before="120" w:after="120"/>
        <w:rPr>
          <w:i/>
          <w:iCs/>
        </w:rPr>
      </w:pPr>
      <w:r w:rsidRPr="008C4911">
        <w:rPr>
          <w:i/>
          <w:iCs/>
        </w:rPr>
        <w:t xml:space="preserve">*UNT </w:t>
      </w:r>
      <w:proofErr w:type="spellStart"/>
      <w:r w:rsidRPr="008C4911">
        <w:rPr>
          <w:i/>
          <w:iCs/>
        </w:rPr>
        <w:t>euIDs</w:t>
      </w:r>
      <w:proofErr w:type="spellEnd"/>
      <w:r w:rsidRPr="008C4911">
        <w:rPr>
          <w:i/>
          <w:iCs/>
        </w:rPr>
        <w:t xml:space="preserve"> cannot be changed at this time. The collaborating offices are working on a process to make this option accessible to UNT community members.</w:t>
      </w:r>
    </w:p>
    <w:p w:rsidRPr="003B19D5" w:rsidR="00DC43B6" w:rsidP="00007E6B" w:rsidRDefault="00DC43B6" w14:paraId="5F445DE1" w14:textId="77777777">
      <w:pPr>
        <w:pStyle w:val="Heading4"/>
        <w:spacing w:before="120" w:after="120" w:line="240" w:lineRule="auto"/>
        <w:rPr>
          <w:rFonts w:ascii="Times New Roman" w:hAnsi="Times New Roman" w:cs="Times New Roman"/>
          <w:color w:val="auto"/>
        </w:rPr>
      </w:pPr>
      <w:r w:rsidRPr="003B19D5">
        <w:rPr>
          <w:rFonts w:ascii="Times New Roman" w:hAnsi="Times New Roman" w:cs="Times New Roman"/>
          <w:color w:val="auto"/>
        </w:rPr>
        <w:t>Pronouns</w:t>
      </w:r>
    </w:p>
    <w:p w:rsidRPr="008C4911" w:rsidR="00DC43B6" w:rsidP="00007E6B" w:rsidRDefault="00DC43B6" w14:paraId="5CD26896" w14:textId="1DC7BA9D">
      <w:pPr>
        <w:spacing w:before="120" w:after="120"/>
      </w:pPr>
      <w:r w:rsidRPr="008C4911">
        <w:t>Pronouns (she/her, they/them, he/him</w:t>
      </w:r>
      <w:r w:rsidRPr="008C4911" w:rsidR="00157417">
        <w:t>, etc.</w:t>
      </w:r>
      <w:r w:rsidRPr="008C4911">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rsidRPr="008C4911" w:rsidR="00DC43B6" w:rsidP="00007E6B" w:rsidRDefault="00DC43B6" w14:paraId="0F033942" w14:textId="77777777">
      <w:pPr>
        <w:spacing w:before="120" w:after="120"/>
      </w:pPr>
      <w:r w:rsidRPr="008C4911">
        <w:t xml:space="preserve">You can </w:t>
      </w:r>
      <w:hyperlink w:history="1" r:id="rId37">
        <w:r w:rsidRPr="008C4911">
          <w:rPr>
            <w:rStyle w:val="Hyperlink"/>
          </w:rPr>
          <w:t>add your pronouns to your Canvas account</w:t>
        </w:r>
      </w:hyperlink>
      <w:r w:rsidRPr="008C4911">
        <w:t xml:space="preserve"> so that they follow your name when posting to discussion boards, submitting assignments, etc.</w:t>
      </w:r>
    </w:p>
    <w:p w:rsidRPr="008C4911" w:rsidR="00DC43B6" w:rsidP="00007E6B" w:rsidRDefault="00DC43B6" w14:paraId="09B848A2" w14:textId="77777777">
      <w:pPr>
        <w:spacing w:before="120" w:after="120"/>
      </w:pPr>
      <w:r w:rsidRPr="008C4911">
        <w:t>Below is a list of additional resources regarding pronouns and their usage:</w:t>
      </w:r>
    </w:p>
    <w:p w:rsidRPr="008C4911" w:rsidR="00DC43B6" w:rsidP="00007E6B" w:rsidRDefault="00DC43B6" w14:paraId="7DC73668" w14:textId="77777777">
      <w:pPr>
        <w:pStyle w:val="ListParagraph"/>
        <w:numPr>
          <w:ilvl w:val="0"/>
          <w:numId w:val="29"/>
        </w:numPr>
        <w:spacing w:before="120" w:after="120" w:line="240" w:lineRule="auto"/>
        <w:rPr>
          <w:rFonts w:ascii="Times New Roman" w:hAnsi="Times New Roman" w:cs="Times New Roman"/>
        </w:rPr>
      </w:pPr>
      <w:hyperlink w:history="1" r:id="rId38">
        <w:r w:rsidRPr="008C4911">
          <w:rPr>
            <w:rStyle w:val="Hyperlink"/>
            <w:rFonts w:ascii="Times New Roman" w:hAnsi="Times New Roman" w:cs="Times New Roman"/>
          </w:rPr>
          <w:t>What are pronouns and why are they important?</w:t>
        </w:r>
      </w:hyperlink>
    </w:p>
    <w:p w:rsidRPr="008C4911" w:rsidR="00DC43B6" w:rsidP="00007E6B" w:rsidRDefault="00DC43B6" w14:paraId="5E7F1F87" w14:textId="77777777">
      <w:pPr>
        <w:pStyle w:val="ListParagraph"/>
        <w:numPr>
          <w:ilvl w:val="0"/>
          <w:numId w:val="29"/>
        </w:numPr>
        <w:spacing w:before="120" w:after="120" w:line="240" w:lineRule="auto"/>
        <w:rPr>
          <w:rFonts w:ascii="Times New Roman" w:hAnsi="Times New Roman" w:cs="Times New Roman"/>
        </w:rPr>
      </w:pPr>
      <w:hyperlink w:history="1" r:id="rId39">
        <w:r w:rsidRPr="008C4911">
          <w:rPr>
            <w:rStyle w:val="Hyperlink"/>
            <w:rFonts w:ascii="Times New Roman" w:hAnsi="Times New Roman" w:cs="Times New Roman"/>
          </w:rPr>
          <w:t>How do I use pronouns?</w:t>
        </w:r>
      </w:hyperlink>
    </w:p>
    <w:p w:rsidRPr="008C4911" w:rsidR="00DC43B6" w:rsidP="00007E6B" w:rsidRDefault="00DC43B6" w14:paraId="4DE95FAD" w14:textId="77777777">
      <w:pPr>
        <w:pStyle w:val="ListParagraph"/>
        <w:numPr>
          <w:ilvl w:val="0"/>
          <w:numId w:val="29"/>
        </w:numPr>
        <w:spacing w:before="120" w:after="120" w:line="240" w:lineRule="auto"/>
        <w:rPr>
          <w:rFonts w:ascii="Times New Roman" w:hAnsi="Times New Roman" w:cs="Times New Roman"/>
        </w:rPr>
      </w:pPr>
      <w:hyperlink w:history="1" r:id="rId40">
        <w:r w:rsidRPr="008C4911">
          <w:rPr>
            <w:rStyle w:val="Hyperlink"/>
            <w:rFonts w:ascii="Times New Roman" w:hAnsi="Times New Roman" w:cs="Times New Roman"/>
          </w:rPr>
          <w:t>How do I share my pronouns?</w:t>
        </w:r>
      </w:hyperlink>
    </w:p>
    <w:p w:rsidRPr="008C4911" w:rsidR="00DC43B6" w:rsidP="00007E6B" w:rsidRDefault="00DC43B6" w14:paraId="0D083D54" w14:textId="77777777">
      <w:pPr>
        <w:pStyle w:val="ListParagraph"/>
        <w:numPr>
          <w:ilvl w:val="0"/>
          <w:numId w:val="29"/>
        </w:numPr>
        <w:spacing w:before="120" w:after="120" w:line="240" w:lineRule="auto"/>
        <w:rPr>
          <w:rFonts w:ascii="Times New Roman" w:hAnsi="Times New Roman" w:cs="Times New Roman"/>
        </w:rPr>
      </w:pPr>
      <w:hyperlink w:history="1" r:id="rId41">
        <w:r w:rsidRPr="008C4911">
          <w:rPr>
            <w:rStyle w:val="Hyperlink"/>
            <w:rFonts w:ascii="Times New Roman" w:hAnsi="Times New Roman" w:cs="Times New Roman"/>
          </w:rPr>
          <w:t>How do I ask for another person’s pronouns?</w:t>
        </w:r>
      </w:hyperlink>
    </w:p>
    <w:p w:rsidRPr="008C4911" w:rsidR="00DC43B6" w:rsidP="00007E6B" w:rsidRDefault="00DC43B6" w14:paraId="10256BF4" w14:textId="77777777">
      <w:pPr>
        <w:pStyle w:val="ListParagraph"/>
        <w:numPr>
          <w:ilvl w:val="0"/>
          <w:numId w:val="29"/>
        </w:numPr>
        <w:spacing w:before="120" w:after="120" w:line="240" w:lineRule="auto"/>
        <w:rPr>
          <w:rFonts w:ascii="Times New Roman" w:hAnsi="Times New Roman" w:cs="Times New Roman"/>
        </w:rPr>
      </w:pPr>
      <w:hyperlink w:history="1" r:id="rId42">
        <w:r w:rsidRPr="008C4911">
          <w:rPr>
            <w:rStyle w:val="Hyperlink"/>
            <w:rFonts w:ascii="Times New Roman" w:hAnsi="Times New Roman" w:cs="Times New Roman"/>
          </w:rPr>
          <w:t>How do I correct myself or others when the wrong pronoun is used?</w:t>
        </w:r>
      </w:hyperlink>
    </w:p>
    <w:p w:rsidRPr="008C4911" w:rsidR="00B9294D" w:rsidP="00007E6B" w:rsidRDefault="00DC43B6" w14:paraId="45A10F7D" w14:textId="23A7CA7B">
      <w:pPr>
        <w:pStyle w:val="Heading4"/>
        <w:spacing w:before="120" w:after="120" w:line="240" w:lineRule="auto"/>
        <w:rPr>
          <w:rFonts w:ascii="Times New Roman" w:hAnsi="Times New Roman" w:cs="Times New Roman"/>
        </w:rPr>
      </w:pPr>
      <w:r w:rsidRPr="003B19D5">
        <w:rPr>
          <w:rFonts w:ascii="Times New Roman" w:hAnsi="Times New Roman" w:cs="Times New Roman"/>
          <w:color w:val="auto"/>
        </w:rPr>
        <w:t>Additional Student Support Services</w:t>
      </w:r>
    </w:p>
    <w:p w:rsidRPr="008C4911" w:rsidR="00B9294D" w:rsidP="00007E6B" w:rsidRDefault="00B9294D" w14:paraId="4EDC1822" w14:textId="77777777">
      <w:pPr>
        <w:pStyle w:val="ListParagraph"/>
        <w:numPr>
          <w:ilvl w:val="0"/>
          <w:numId w:val="13"/>
        </w:numPr>
        <w:spacing w:before="120" w:after="120" w:line="240" w:lineRule="auto"/>
        <w:rPr>
          <w:rFonts w:ascii="Times New Roman" w:hAnsi="Times New Roman" w:cs="Times New Roman"/>
        </w:rPr>
      </w:pPr>
      <w:hyperlink w:history="1" r:id="rId43">
        <w:r w:rsidRPr="008C4911">
          <w:rPr>
            <w:rStyle w:val="Hyperlink"/>
            <w:rFonts w:ascii="Times New Roman" w:hAnsi="Times New Roman" w:cs="Times New Roman"/>
          </w:rPr>
          <w:t>Registrar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https://registrar.unt.edu/registration</w:t>
      </w:r>
      <w:r w:rsidRPr="008C4911">
        <w:rPr>
          <w:rFonts w:ascii="Times New Roman" w:hAnsi="Times New Roman" w:cs="Times New Roman"/>
        </w:rPr>
        <w:t>)</w:t>
      </w:r>
    </w:p>
    <w:p w:rsidRPr="008C4911" w:rsidR="00B9294D" w:rsidP="00007E6B" w:rsidRDefault="00B9294D" w14:paraId="6C96B581" w14:textId="77777777">
      <w:pPr>
        <w:pStyle w:val="ListParagraph"/>
        <w:numPr>
          <w:ilvl w:val="0"/>
          <w:numId w:val="13"/>
        </w:numPr>
        <w:spacing w:before="120" w:after="120" w:line="240" w:lineRule="auto"/>
        <w:rPr>
          <w:rFonts w:ascii="Times New Roman" w:hAnsi="Times New Roman" w:cs="Times New Roman"/>
        </w:rPr>
      </w:pPr>
      <w:hyperlink w:history="1" r:id="rId44">
        <w:r w:rsidRPr="008C4911">
          <w:rPr>
            <w:rStyle w:val="Hyperlink"/>
            <w:rFonts w:ascii="Times New Roman" w:hAnsi="Times New Roman" w:cs="Times New Roman"/>
          </w:rPr>
          <w:t>Financial Aid</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https://financialaid.unt.edu/</w:t>
      </w:r>
      <w:r w:rsidRPr="008C4911">
        <w:rPr>
          <w:rFonts w:ascii="Times New Roman" w:hAnsi="Times New Roman" w:cs="Times New Roman"/>
        </w:rPr>
        <w:t>)</w:t>
      </w:r>
    </w:p>
    <w:p w:rsidRPr="008C4911" w:rsidR="00B9294D" w:rsidP="00007E6B" w:rsidRDefault="00B9294D" w14:paraId="6CBDF7F1" w14:textId="77777777">
      <w:pPr>
        <w:pStyle w:val="ListParagraph"/>
        <w:numPr>
          <w:ilvl w:val="0"/>
          <w:numId w:val="13"/>
        </w:numPr>
        <w:spacing w:before="120" w:after="120" w:line="240" w:lineRule="auto"/>
        <w:rPr>
          <w:rFonts w:ascii="Times New Roman" w:hAnsi="Times New Roman" w:cs="Times New Roman"/>
        </w:rPr>
      </w:pPr>
      <w:hyperlink w:history="1" r:id="rId45">
        <w:r w:rsidRPr="008C4911">
          <w:rPr>
            <w:rStyle w:val="Hyperlink"/>
            <w:rFonts w:ascii="Times New Roman" w:hAnsi="Times New Roman" w:cs="Times New Roman"/>
          </w:rPr>
          <w:t>Student Legal Services</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https://studentaffairs.unt.edu/student-legal-services</w:t>
      </w:r>
      <w:r w:rsidRPr="008C4911">
        <w:rPr>
          <w:rFonts w:ascii="Times New Roman" w:hAnsi="Times New Roman" w:cs="Times New Roman"/>
        </w:rPr>
        <w:t>)</w:t>
      </w:r>
    </w:p>
    <w:p w:rsidRPr="008C4911" w:rsidR="00B9294D" w:rsidP="00007E6B" w:rsidRDefault="00B9294D" w14:paraId="4EDDCFE9" w14:textId="77777777">
      <w:pPr>
        <w:pStyle w:val="ListParagraph"/>
        <w:numPr>
          <w:ilvl w:val="0"/>
          <w:numId w:val="13"/>
        </w:numPr>
        <w:spacing w:before="120" w:after="120" w:line="240" w:lineRule="auto"/>
        <w:rPr>
          <w:rFonts w:ascii="Times New Roman" w:hAnsi="Times New Roman" w:cs="Times New Roman"/>
        </w:rPr>
      </w:pPr>
      <w:hyperlink w:history="1" r:id="rId46">
        <w:r w:rsidRPr="008C4911">
          <w:rPr>
            <w:rStyle w:val="Hyperlink"/>
            <w:rFonts w:ascii="Times New Roman" w:hAnsi="Times New Roman" w:cs="Times New Roman"/>
          </w:rPr>
          <w:t>Career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https://studentaffairs.unt.edu/career-center</w:t>
      </w:r>
      <w:r w:rsidRPr="008C4911">
        <w:rPr>
          <w:rFonts w:ascii="Times New Roman" w:hAnsi="Times New Roman" w:cs="Times New Roman"/>
        </w:rPr>
        <w:t>)</w:t>
      </w:r>
    </w:p>
    <w:p w:rsidRPr="008C4911" w:rsidR="00B9294D" w:rsidP="00007E6B" w:rsidRDefault="00B9294D" w14:paraId="2E7E051F" w14:textId="77777777">
      <w:pPr>
        <w:pStyle w:val="ListParagraph"/>
        <w:numPr>
          <w:ilvl w:val="0"/>
          <w:numId w:val="13"/>
        </w:numPr>
        <w:spacing w:before="120" w:after="120" w:line="240" w:lineRule="auto"/>
        <w:rPr>
          <w:rFonts w:ascii="Times New Roman" w:hAnsi="Times New Roman" w:cs="Times New Roman"/>
        </w:rPr>
      </w:pPr>
      <w:hyperlink w:history="1" r:id="rId47">
        <w:r w:rsidRPr="008C4911">
          <w:rPr>
            <w:rStyle w:val="Hyperlink"/>
            <w:rFonts w:ascii="Times New Roman" w:hAnsi="Times New Roman" w:cs="Times New Roman"/>
          </w:rPr>
          <w:t>Multicultural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https://edo.unt.edu/multicultural-center</w:t>
      </w:r>
      <w:r w:rsidRPr="008C4911">
        <w:rPr>
          <w:rFonts w:ascii="Times New Roman" w:hAnsi="Times New Roman" w:cs="Times New Roman"/>
        </w:rPr>
        <w:t>)</w:t>
      </w:r>
    </w:p>
    <w:p w:rsidRPr="008C4911" w:rsidR="00B9294D" w:rsidP="00007E6B" w:rsidRDefault="00B9294D" w14:paraId="33974A2F" w14:textId="77777777">
      <w:pPr>
        <w:pStyle w:val="ListParagraph"/>
        <w:numPr>
          <w:ilvl w:val="0"/>
          <w:numId w:val="13"/>
        </w:numPr>
        <w:spacing w:before="120" w:after="120" w:line="240" w:lineRule="auto"/>
        <w:rPr>
          <w:rFonts w:ascii="Times New Roman" w:hAnsi="Times New Roman" w:cs="Times New Roman"/>
        </w:rPr>
      </w:pPr>
      <w:hyperlink w:history="1" r:id="rId48">
        <w:r w:rsidRPr="008C4911">
          <w:rPr>
            <w:rStyle w:val="Hyperlink"/>
            <w:rFonts w:ascii="Times New Roman" w:hAnsi="Times New Roman" w:cs="Times New Roman"/>
          </w:rPr>
          <w:t>Counseling and Testing Services</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https://studentaffairs.unt.edu/counseling-and-testing-services</w:t>
      </w:r>
      <w:r w:rsidRPr="008C4911">
        <w:rPr>
          <w:rFonts w:ascii="Times New Roman" w:hAnsi="Times New Roman" w:cs="Times New Roman"/>
        </w:rPr>
        <w:t>)</w:t>
      </w:r>
    </w:p>
    <w:p w:rsidRPr="008C4911" w:rsidR="00B9294D" w:rsidP="00007E6B" w:rsidRDefault="00B9294D" w14:paraId="4E05B155" w14:textId="77777777">
      <w:pPr>
        <w:pStyle w:val="ListParagraph"/>
        <w:numPr>
          <w:ilvl w:val="0"/>
          <w:numId w:val="13"/>
        </w:numPr>
        <w:spacing w:before="120" w:after="120" w:line="240" w:lineRule="auto"/>
        <w:rPr>
          <w:rFonts w:ascii="Times New Roman" w:hAnsi="Times New Roman" w:cs="Times New Roman"/>
        </w:rPr>
      </w:pPr>
      <w:hyperlink w:history="1" r:id="rId49">
        <w:r w:rsidRPr="008C4911">
          <w:rPr>
            <w:rStyle w:val="Hyperlink"/>
            <w:rFonts w:ascii="Times New Roman" w:hAnsi="Times New Roman" w:cs="Times New Roman"/>
          </w:rPr>
          <w:t>Pride Alliance</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https://edo.unt.edu/pridealliance</w:t>
      </w:r>
      <w:r w:rsidRPr="008C4911">
        <w:rPr>
          <w:rFonts w:ascii="Times New Roman" w:hAnsi="Times New Roman" w:cs="Times New Roman"/>
        </w:rPr>
        <w:t>)</w:t>
      </w:r>
    </w:p>
    <w:p w:rsidRPr="008C4911" w:rsidR="00B9294D" w:rsidP="00007E6B" w:rsidRDefault="00B9294D" w14:paraId="4B70F5ED" w14:textId="77777777">
      <w:pPr>
        <w:pStyle w:val="ListParagraph"/>
        <w:numPr>
          <w:ilvl w:val="0"/>
          <w:numId w:val="13"/>
        </w:numPr>
        <w:spacing w:before="120" w:after="120" w:line="240" w:lineRule="auto"/>
        <w:rPr>
          <w:rFonts w:ascii="Times New Roman" w:hAnsi="Times New Roman" w:cs="Times New Roman"/>
        </w:rPr>
      </w:pPr>
      <w:hyperlink w:history="1" r:id="rId50">
        <w:r w:rsidRPr="008C4911">
          <w:rPr>
            <w:rStyle w:val="Hyperlink"/>
            <w:rFonts w:ascii="Times New Roman" w:hAnsi="Times New Roman" w:cs="Times New Roman"/>
          </w:rPr>
          <w:t>UNT Food Pantry</w:t>
        </w:r>
      </w:hyperlink>
      <w:r w:rsidRPr="008C4911">
        <w:rPr>
          <w:rFonts w:ascii="Times New Roman" w:hAnsi="Times New Roman" w:cs="Times New Roman"/>
        </w:rPr>
        <w:t xml:space="preserve"> (https://deanofstudents.unt.edu/resources/food-pantry)</w:t>
      </w:r>
    </w:p>
    <w:p w:rsidRPr="003B19D5" w:rsidR="00B9294D" w:rsidP="00007E6B" w:rsidRDefault="00B9294D" w14:paraId="47975C17" w14:textId="77777777">
      <w:pPr>
        <w:pStyle w:val="Heading3"/>
        <w:spacing w:before="120" w:after="120" w:line="240" w:lineRule="auto"/>
        <w:rPr>
          <w:rFonts w:ascii="Times New Roman" w:hAnsi="Times New Roman" w:cs="Times New Roman"/>
          <w:color w:val="auto"/>
          <w:u w:val="single"/>
        </w:rPr>
      </w:pPr>
      <w:r w:rsidRPr="003B19D5">
        <w:rPr>
          <w:rFonts w:ascii="Times New Roman" w:hAnsi="Times New Roman" w:cs="Times New Roman"/>
          <w:color w:val="auto"/>
          <w:u w:val="single"/>
        </w:rPr>
        <w:t>Academic Support Services</w:t>
      </w:r>
    </w:p>
    <w:p w:rsidRPr="008C4911" w:rsidR="00B9294D" w:rsidP="00007E6B" w:rsidRDefault="00B9294D" w14:paraId="14B4B3C7" w14:textId="77777777">
      <w:pPr>
        <w:pStyle w:val="ListParagraph"/>
        <w:numPr>
          <w:ilvl w:val="0"/>
          <w:numId w:val="14"/>
        </w:numPr>
        <w:spacing w:before="120" w:after="120" w:line="240" w:lineRule="auto"/>
        <w:rPr>
          <w:rFonts w:ascii="Times New Roman" w:hAnsi="Times New Roman" w:cs="Times New Roman"/>
        </w:rPr>
      </w:pPr>
      <w:hyperlink w:history="1" r:id="rId51">
        <w:r w:rsidRPr="008C4911">
          <w:rPr>
            <w:rStyle w:val="Hyperlink"/>
            <w:rFonts w:ascii="Times New Roman" w:hAnsi="Times New Roman" w:cs="Times New Roman"/>
          </w:rPr>
          <w:t>Academic Resource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https://clear.unt.edu/canvas/student-resources</w:t>
      </w:r>
      <w:r w:rsidRPr="008C4911">
        <w:rPr>
          <w:rFonts w:ascii="Times New Roman" w:hAnsi="Times New Roman" w:cs="Times New Roman"/>
        </w:rPr>
        <w:t>)</w:t>
      </w:r>
    </w:p>
    <w:p w:rsidRPr="008C4911" w:rsidR="00B9294D" w:rsidP="00007E6B" w:rsidRDefault="00B9294D" w14:paraId="73618F77" w14:textId="77777777">
      <w:pPr>
        <w:pStyle w:val="ListParagraph"/>
        <w:numPr>
          <w:ilvl w:val="0"/>
          <w:numId w:val="14"/>
        </w:numPr>
        <w:spacing w:before="120" w:after="120" w:line="240" w:lineRule="auto"/>
        <w:rPr>
          <w:rFonts w:ascii="Times New Roman" w:hAnsi="Times New Roman" w:cs="Times New Roman"/>
        </w:rPr>
      </w:pPr>
      <w:hyperlink w:history="1" r:id="rId52">
        <w:r w:rsidRPr="008C4911">
          <w:rPr>
            <w:rStyle w:val="Hyperlink"/>
            <w:rFonts w:ascii="Times New Roman" w:hAnsi="Times New Roman" w:cs="Times New Roman"/>
          </w:rPr>
          <w:t>Academic Success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https://success.unt.edu/asc</w:t>
      </w:r>
      <w:r w:rsidRPr="008C4911">
        <w:rPr>
          <w:rFonts w:ascii="Times New Roman" w:hAnsi="Times New Roman" w:cs="Times New Roman"/>
        </w:rPr>
        <w:t>)</w:t>
      </w:r>
    </w:p>
    <w:p w:rsidRPr="008C4911" w:rsidR="00B9294D" w:rsidP="00007E6B" w:rsidRDefault="00B9294D" w14:paraId="00C9AE96" w14:textId="77777777">
      <w:pPr>
        <w:pStyle w:val="ListParagraph"/>
        <w:numPr>
          <w:ilvl w:val="0"/>
          <w:numId w:val="14"/>
        </w:numPr>
        <w:spacing w:before="120" w:after="120" w:line="240" w:lineRule="auto"/>
        <w:rPr>
          <w:rFonts w:ascii="Times New Roman" w:hAnsi="Times New Roman" w:cs="Times New Roman"/>
        </w:rPr>
      </w:pPr>
      <w:hyperlink w:history="1" r:id="rId53">
        <w:r w:rsidRPr="008C4911">
          <w:rPr>
            <w:rStyle w:val="Hyperlink"/>
            <w:rFonts w:ascii="Times New Roman" w:hAnsi="Times New Roman" w:cs="Times New Roman"/>
          </w:rPr>
          <w:t>UNT Libraries</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https://library.unt.edu/</w:t>
      </w:r>
      <w:r w:rsidRPr="008C4911">
        <w:rPr>
          <w:rFonts w:ascii="Times New Roman" w:hAnsi="Times New Roman" w:cs="Times New Roman"/>
        </w:rPr>
        <w:t>)</w:t>
      </w:r>
    </w:p>
    <w:p w:rsidR="00912FCE" w:rsidP="00007E6B" w:rsidRDefault="00B9294D" w14:paraId="71627DD1" w14:textId="00A14298">
      <w:pPr>
        <w:pStyle w:val="ListParagraph"/>
        <w:numPr>
          <w:ilvl w:val="0"/>
          <w:numId w:val="14"/>
        </w:numPr>
        <w:spacing w:before="120" w:after="120" w:line="240" w:lineRule="auto"/>
        <w:rPr>
          <w:rFonts w:ascii="Times New Roman" w:hAnsi="Times New Roman" w:cs="Times New Roman"/>
        </w:rPr>
      </w:pPr>
      <w:hyperlink w:history="1" r:id="rId54">
        <w:r w:rsidRPr="008C4911">
          <w:rPr>
            <w:rStyle w:val="Hyperlink"/>
            <w:rFonts w:ascii="Times New Roman" w:hAnsi="Times New Roman" w:cs="Times New Roman"/>
          </w:rPr>
          <w:t>Writing Lab</w:t>
        </w:r>
      </w:hyperlink>
      <w:r w:rsidRPr="008C4911">
        <w:rPr>
          <w:rFonts w:ascii="Times New Roman" w:hAnsi="Times New Roman" w:cs="Times New Roman"/>
        </w:rPr>
        <w:t xml:space="preserve"> (</w:t>
      </w:r>
      <w:hyperlink w:history="1" r:id="rId55">
        <w:r w:rsidRPr="008C4911" w:rsidR="00B47E5C">
          <w:rPr>
            <w:rStyle w:val="Hyperlink"/>
            <w:rFonts w:ascii="Times New Roman" w:hAnsi="Times New Roman" w:cs="Times New Roman"/>
          </w:rPr>
          <w:t>http://writingcenter.unt.edu/</w:t>
        </w:r>
      </w:hyperlink>
      <w:r w:rsidRPr="008C4911">
        <w:rPr>
          <w:rFonts w:ascii="Times New Roman" w:hAnsi="Times New Roman" w:cs="Times New Roman"/>
        </w:rPr>
        <w:t>)</w:t>
      </w:r>
    </w:p>
    <w:p w:rsidRPr="001811CD" w:rsidR="001811CD" w:rsidP="001811CD" w:rsidRDefault="001811CD" w14:paraId="45847AD7" w14:textId="77777777">
      <w:pPr>
        <w:pStyle w:val="ListParagraph"/>
        <w:spacing w:before="120" w:after="120" w:line="240" w:lineRule="auto"/>
        <w:rPr>
          <w:rFonts w:ascii="Times New Roman" w:hAnsi="Times New Roman" w:cs="Times New Roman"/>
        </w:rPr>
      </w:pPr>
    </w:p>
    <w:p w:rsidRPr="003B19D5" w:rsidR="001811CD" w:rsidP="001811CD" w:rsidRDefault="001811CD" w14:paraId="0CC1F2EC" w14:textId="7C03EE64">
      <w:pPr>
        <w:pStyle w:val="Heading2"/>
        <w:spacing w:line="240" w:lineRule="auto"/>
        <w:rPr>
          <w:rFonts w:ascii="Times New Roman" w:hAnsi="Times New Roman" w:cs="Times New Roman"/>
          <w:b/>
          <w:bCs/>
        </w:rPr>
      </w:pPr>
      <w:r w:rsidRPr="003B19D5">
        <w:rPr>
          <w:rFonts w:ascii="Times New Roman" w:hAnsi="Times New Roman" w:cs="Times New Roman"/>
          <w:b/>
          <w:bCs/>
          <w:color w:val="auto"/>
        </w:rPr>
        <w:t>Course Calendar</w:t>
      </w:r>
    </w:p>
    <w:tbl>
      <w:tblPr>
        <w:tblW w:w="4303" w:type="dxa"/>
        <w:tblLook w:val="04A0" w:firstRow="1" w:lastRow="0" w:firstColumn="1" w:lastColumn="0" w:noHBand="0" w:noVBand="1"/>
      </w:tblPr>
      <w:tblGrid>
        <w:gridCol w:w="1155"/>
        <w:gridCol w:w="1425"/>
        <w:gridCol w:w="1723"/>
      </w:tblGrid>
      <w:tr w:rsidR="001811CD" w:rsidTr="7539032B" w14:paraId="14A32E48" w14:textId="77777777">
        <w:trPr>
          <w:trHeight w:val="320"/>
        </w:trPr>
        <w:tc>
          <w:tcPr>
            <w:tcW w:w="115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001811CD" w:rsidRDefault="001811CD" w14:paraId="60402A49" w14:textId="77777777">
            <w:pPr>
              <w:rPr>
                <w:b/>
                <w:bCs/>
                <w:color w:val="000000"/>
              </w:rPr>
            </w:pPr>
            <w:r>
              <w:rPr>
                <w:b/>
                <w:bCs/>
                <w:color w:val="000000"/>
              </w:rPr>
              <w:t>Module</w:t>
            </w:r>
          </w:p>
        </w:tc>
        <w:tc>
          <w:tcPr>
            <w:tcW w:w="1425" w:type="dxa"/>
            <w:tcBorders>
              <w:top w:val="single" w:color="auto" w:sz="4" w:space="0"/>
              <w:left w:val="nil"/>
              <w:bottom w:val="single" w:color="auto" w:sz="4" w:space="0"/>
              <w:right w:val="single" w:color="auto" w:sz="4" w:space="0"/>
            </w:tcBorders>
            <w:shd w:val="clear" w:color="auto" w:fill="auto"/>
            <w:noWrap/>
            <w:tcMar/>
            <w:vAlign w:val="bottom"/>
            <w:hideMark/>
          </w:tcPr>
          <w:p w:rsidR="001811CD" w:rsidRDefault="001811CD" w14:paraId="18A30A30" w14:textId="77777777">
            <w:pPr>
              <w:rPr>
                <w:b/>
                <w:bCs/>
                <w:color w:val="000000"/>
              </w:rPr>
            </w:pPr>
            <w:r>
              <w:rPr>
                <w:b/>
                <w:bCs/>
                <w:color w:val="000000"/>
              </w:rPr>
              <w:t xml:space="preserve">Chapters </w:t>
            </w:r>
          </w:p>
        </w:tc>
        <w:tc>
          <w:tcPr>
            <w:tcW w:w="1723" w:type="dxa"/>
            <w:tcBorders>
              <w:top w:val="single" w:color="auto" w:sz="4" w:space="0"/>
              <w:left w:val="nil"/>
              <w:bottom w:val="single" w:color="auto" w:sz="4" w:space="0"/>
              <w:right w:val="single" w:color="auto" w:sz="4" w:space="0"/>
            </w:tcBorders>
            <w:shd w:val="clear" w:color="auto" w:fill="auto"/>
            <w:noWrap/>
            <w:tcMar/>
            <w:vAlign w:val="bottom"/>
            <w:hideMark/>
          </w:tcPr>
          <w:p w:rsidR="001811CD" w:rsidRDefault="001811CD" w14:paraId="41CA9AD8" w14:textId="77777777">
            <w:pPr>
              <w:rPr>
                <w:b/>
                <w:bCs/>
                <w:color w:val="000000"/>
              </w:rPr>
            </w:pPr>
            <w:r>
              <w:rPr>
                <w:b/>
                <w:bCs/>
                <w:color w:val="000000"/>
              </w:rPr>
              <w:t>Dates</w:t>
            </w:r>
          </w:p>
        </w:tc>
      </w:tr>
      <w:tr w:rsidR="001811CD" w:rsidTr="7539032B" w14:paraId="583C38D3" w14:textId="77777777">
        <w:trPr>
          <w:trHeight w:val="320"/>
        </w:trPr>
        <w:tc>
          <w:tcPr>
            <w:tcW w:w="1155" w:type="dxa"/>
            <w:vMerge w:val="restart"/>
            <w:tcBorders>
              <w:top w:val="nil"/>
              <w:left w:val="single" w:color="auto" w:sz="4" w:space="0"/>
              <w:bottom w:val="single" w:color="auto" w:sz="4" w:space="0"/>
              <w:right w:val="single" w:color="auto" w:sz="4" w:space="0"/>
            </w:tcBorders>
            <w:shd w:val="clear" w:color="auto" w:fill="FFFFCC"/>
            <w:noWrap/>
            <w:tcMar/>
            <w:vAlign w:val="center"/>
            <w:hideMark/>
          </w:tcPr>
          <w:p w:rsidR="001811CD" w:rsidRDefault="001811CD" w14:paraId="53334384" w14:textId="77777777">
            <w:pPr>
              <w:rPr>
                <w:color w:val="000000"/>
              </w:rPr>
            </w:pPr>
            <w:r>
              <w:rPr>
                <w:color w:val="000000"/>
              </w:rPr>
              <w:t>1</w:t>
            </w:r>
          </w:p>
        </w:tc>
        <w:tc>
          <w:tcPr>
            <w:tcW w:w="1425" w:type="dxa"/>
            <w:tcBorders>
              <w:top w:val="nil"/>
              <w:left w:val="nil"/>
              <w:bottom w:val="single" w:color="auto" w:sz="4" w:space="0"/>
              <w:right w:val="single" w:color="auto" w:sz="4" w:space="0"/>
            </w:tcBorders>
            <w:shd w:val="clear" w:color="auto" w:fill="FFFFCC"/>
            <w:noWrap/>
            <w:tcMar/>
            <w:vAlign w:val="bottom"/>
            <w:hideMark/>
          </w:tcPr>
          <w:p w:rsidR="001811CD" w:rsidRDefault="001811CD" w14:paraId="70B2041B" w14:textId="77777777">
            <w:pPr>
              <w:rPr>
                <w:color w:val="000000"/>
              </w:rPr>
            </w:pPr>
            <w:r>
              <w:rPr>
                <w:color w:val="000000"/>
              </w:rPr>
              <w:t>1</w:t>
            </w:r>
          </w:p>
        </w:tc>
        <w:tc>
          <w:tcPr>
            <w:tcW w:w="1723" w:type="dxa"/>
            <w:tcBorders>
              <w:top w:val="nil"/>
              <w:left w:val="nil"/>
              <w:bottom w:val="single" w:color="auto" w:sz="4" w:space="0"/>
              <w:right w:val="single" w:color="auto" w:sz="4" w:space="0"/>
            </w:tcBorders>
            <w:shd w:val="clear" w:color="auto" w:fill="FFFFCC"/>
            <w:noWrap/>
            <w:tcMar/>
            <w:vAlign w:val="bottom"/>
            <w:hideMark/>
          </w:tcPr>
          <w:p w:rsidR="001811CD" w:rsidRDefault="0037013B" w14:paraId="785461E3" w14:textId="08304F31">
            <w:pPr>
              <w:rPr>
                <w:color w:val="000000"/>
              </w:rPr>
            </w:pPr>
            <w:r w:rsidRPr="7539032B" w:rsidR="0037013B">
              <w:rPr>
                <w:color w:val="000000" w:themeColor="text1" w:themeTint="FF" w:themeShade="FF"/>
              </w:rPr>
              <w:t>12/1</w:t>
            </w:r>
            <w:r w:rsidRPr="7539032B" w:rsidR="1320B9CE">
              <w:rPr>
                <w:color w:val="000000" w:themeColor="text1" w:themeTint="FF" w:themeShade="FF"/>
              </w:rPr>
              <w:t>5</w:t>
            </w:r>
            <w:r w:rsidRPr="7539032B" w:rsidR="0037013B">
              <w:rPr>
                <w:color w:val="000000" w:themeColor="text1" w:themeTint="FF" w:themeShade="FF"/>
              </w:rPr>
              <w:t xml:space="preserve"> - 12/2</w:t>
            </w:r>
            <w:r w:rsidRPr="7539032B" w:rsidR="66E19CD9">
              <w:rPr>
                <w:color w:val="000000" w:themeColor="text1" w:themeTint="FF" w:themeShade="FF"/>
              </w:rPr>
              <w:t>1</w:t>
            </w:r>
          </w:p>
        </w:tc>
      </w:tr>
      <w:tr w:rsidR="009B32C4" w:rsidTr="7539032B" w14:paraId="6FFAC2F6" w14:textId="77777777">
        <w:trPr>
          <w:trHeight w:val="320"/>
        </w:trPr>
        <w:tc>
          <w:tcPr>
            <w:tcW w:w="1155" w:type="dxa"/>
            <w:vMerge/>
            <w:tcBorders/>
            <w:tcMar/>
            <w:vAlign w:val="center"/>
            <w:hideMark/>
          </w:tcPr>
          <w:p w:rsidR="009B32C4" w:rsidP="009B32C4" w:rsidRDefault="009B32C4" w14:paraId="195CDE22" w14:textId="77777777">
            <w:pPr>
              <w:rPr>
                <w:color w:val="000000"/>
              </w:rPr>
            </w:pPr>
          </w:p>
        </w:tc>
        <w:tc>
          <w:tcPr>
            <w:tcW w:w="1425" w:type="dxa"/>
            <w:tcBorders>
              <w:top w:val="nil"/>
              <w:left w:val="nil"/>
              <w:bottom w:val="single" w:color="auto" w:sz="4" w:space="0"/>
              <w:right w:val="single" w:color="auto" w:sz="4" w:space="0"/>
            </w:tcBorders>
            <w:shd w:val="clear" w:color="auto" w:fill="FFFFCC"/>
            <w:noWrap/>
            <w:tcMar/>
            <w:vAlign w:val="bottom"/>
            <w:hideMark/>
          </w:tcPr>
          <w:p w:rsidR="009B32C4" w:rsidP="009B32C4" w:rsidRDefault="009B32C4" w14:paraId="1AC26BE9" w14:textId="77777777">
            <w:pPr>
              <w:rPr>
                <w:color w:val="000000"/>
              </w:rPr>
            </w:pPr>
            <w:r>
              <w:rPr>
                <w:color w:val="000000"/>
              </w:rPr>
              <w:t>2</w:t>
            </w:r>
          </w:p>
        </w:tc>
        <w:tc>
          <w:tcPr>
            <w:tcW w:w="1723" w:type="dxa"/>
            <w:tcBorders>
              <w:top w:val="nil"/>
              <w:left w:val="nil"/>
              <w:bottom w:val="single" w:color="auto" w:sz="4" w:space="0"/>
              <w:right w:val="single" w:color="auto" w:sz="4" w:space="0"/>
            </w:tcBorders>
            <w:shd w:val="clear" w:color="auto" w:fill="FFFFCC"/>
            <w:noWrap/>
            <w:tcMar/>
            <w:hideMark/>
          </w:tcPr>
          <w:p w:rsidR="009B32C4" w:rsidP="009B32C4" w:rsidRDefault="009B32C4" w14:paraId="2FB28DE8" w14:textId="207CF1B6">
            <w:pPr>
              <w:rPr>
                <w:color w:val="000000"/>
              </w:rPr>
            </w:pPr>
            <w:r w:rsidRPr="7539032B" w:rsidR="6E48EA3C">
              <w:rPr>
                <w:color w:val="000000" w:themeColor="text1" w:themeTint="FF" w:themeShade="FF"/>
              </w:rPr>
              <w:t>12/1</w:t>
            </w:r>
            <w:r w:rsidRPr="7539032B" w:rsidR="688C516F">
              <w:rPr>
                <w:color w:val="000000" w:themeColor="text1" w:themeTint="FF" w:themeShade="FF"/>
              </w:rPr>
              <w:t>5</w:t>
            </w:r>
            <w:r w:rsidRPr="7539032B" w:rsidR="6E48EA3C">
              <w:rPr>
                <w:color w:val="000000" w:themeColor="text1" w:themeTint="FF" w:themeShade="FF"/>
              </w:rPr>
              <w:t xml:space="preserve"> - 12/2</w:t>
            </w:r>
            <w:r w:rsidRPr="7539032B" w:rsidR="10FC4FDE">
              <w:rPr>
                <w:color w:val="000000" w:themeColor="text1" w:themeTint="FF" w:themeShade="FF"/>
              </w:rPr>
              <w:t>1</w:t>
            </w:r>
          </w:p>
        </w:tc>
      </w:tr>
      <w:tr w:rsidR="009B32C4" w:rsidTr="7539032B" w14:paraId="4B4F9AA4" w14:textId="77777777">
        <w:trPr>
          <w:trHeight w:val="320"/>
        </w:trPr>
        <w:tc>
          <w:tcPr>
            <w:tcW w:w="1155" w:type="dxa"/>
            <w:vMerge/>
            <w:tcBorders/>
            <w:tcMar/>
            <w:vAlign w:val="center"/>
            <w:hideMark/>
          </w:tcPr>
          <w:p w:rsidR="009B32C4" w:rsidP="009B32C4" w:rsidRDefault="009B32C4" w14:paraId="021654BA" w14:textId="77777777">
            <w:pPr>
              <w:rPr>
                <w:color w:val="000000"/>
              </w:rPr>
            </w:pPr>
          </w:p>
        </w:tc>
        <w:tc>
          <w:tcPr>
            <w:tcW w:w="1425" w:type="dxa"/>
            <w:tcBorders>
              <w:top w:val="nil"/>
              <w:left w:val="nil"/>
              <w:bottom w:val="single" w:color="auto" w:sz="4" w:space="0"/>
              <w:right w:val="single" w:color="auto" w:sz="4" w:space="0"/>
            </w:tcBorders>
            <w:shd w:val="clear" w:color="auto" w:fill="FFFFCC"/>
            <w:noWrap/>
            <w:tcMar/>
            <w:vAlign w:val="bottom"/>
            <w:hideMark/>
          </w:tcPr>
          <w:p w:rsidR="009B32C4" w:rsidP="009B32C4" w:rsidRDefault="009B32C4" w14:paraId="2DBD12B4" w14:textId="77777777">
            <w:pPr>
              <w:rPr>
                <w:color w:val="000000"/>
              </w:rPr>
            </w:pPr>
            <w:r>
              <w:rPr>
                <w:color w:val="000000"/>
              </w:rPr>
              <w:t>3</w:t>
            </w:r>
          </w:p>
        </w:tc>
        <w:tc>
          <w:tcPr>
            <w:tcW w:w="1723" w:type="dxa"/>
            <w:tcBorders>
              <w:top w:val="nil"/>
              <w:left w:val="nil"/>
              <w:bottom w:val="single" w:color="auto" w:sz="4" w:space="0"/>
              <w:right w:val="single" w:color="auto" w:sz="4" w:space="0"/>
            </w:tcBorders>
            <w:shd w:val="clear" w:color="auto" w:fill="FFFFCC"/>
            <w:noWrap/>
            <w:tcMar/>
            <w:hideMark/>
          </w:tcPr>
          <w:p w:rsidR="009B32C4" w:rsidP="009B32C4" w:rsidRDefault="009B32C4" w14:paraId="49834089" w14:textId="6F8C52A2">
            <w:pPr>
              <w:rPr>
                <w:color w:val="000000"/>
              </w:rPr>
            </w:pPr>
            <w:r w:rsidRPr="7539032B" w:rsidR="6E48EA3C">
              <w:rPr>
                <w:color w:val="000000" w:themeColor="text1" w:themeTint="FF" w:themeShade="FF"/>
              </w:rPr>
              <w:t>12/1</w:t>
            </w:r>
            <w:r w:rsidRPr="7539032B" w:rsidR="435AA669">
              <w:rPr>
                <w:color w:val="000000" w:themeColor="text1" w:themeTint="FF" w:themeShade="FF"/>
              </w:rPr>
              <w:t>5</w:t>
            </w:r>
            <w:r w:rsidRPr="7539032B" w:rsidR="6E48EA3C">
              <w:rPr>
                <w:color w:val="000000" w:themeColor="text1" w:themeTint="FF" w:themeShade="FF"/>
              </w:rPr>
              <w:t xml:space="preserve"> - 12/2</w:t>
            </w:r>
            <w:r w:rsidRPr="7539032B" w:rsidR="24ECC723">
              <w:rPr>
                <w:color w:val="000000" w:themeColor="text1" w:themeTint="FF" w:themeShade="FF"/>
              </w:rPr>
              <w:t>1</w:t>
            </w:r>
          </w:p>
        </w:tc>
      </w:tr>
      <w:tr w:rsidR="009B32C4" w:rsidTr="7539032B" w14:paraId="5F6EC5BD" w14:textId="77777777">
        <w:trPr>
          <w:trHeight w:val="320"/>
        </w:trPr>
        <w:tc>
          <w:tcPr>
            <w:tcW w:w="1155" w:type="dxa"/>
            <w:vMerge w:val="restart"/>
            <w:tcBorders>
              <w:top w:val="nil"/>
              <w:left w:val="single" w:color="auto" w:sz="4" w:space="0"/>
              <w:bottom w:val="single" w:color="auto" w:sz="4" w:space="0"/>
              <w:right w:val="single" w:color="auto" w:sz="4" w:space="0"/>
            </w:tcBorders>
            <w:shd w:val="clear" w:color="auto" w:fill="BDD6EE" w:themeFill="accent1" w:themeFillTint="66"/>
            <w:noWrap/>
            <w:tcMar/>
            <w:vAlign w:val="center"/>
            <w:hideMark/>
          </w:tcPr>
          <w:p w:rsidR="009B32C4" w:rsidP="009B32C4" w:rsidRDefault="009B32C4" w14:paraId="47EC5B5F" w14:textId="77777777">
            <w:pPr>
              <w:rPr>
                <w:color w:val="000000"/>
              </w:rPr>
            </w:pPr>
            <w:r>
              <w:rPr>
                <w:color w:val="000000"/>
              </w:rPr>
              <w:t>2</w:t>
            </w:r>
          </w:p>
        </w:tc>
        <w:tc>
          <w:tcPr>
            <w:tcW w:w="1425" w:type="dxa"/>
            <w:tcBorders>
              <w:top w:val="nil"/>
              <w:left w:val="nil"/>
              <w:bottom w:val="single" w:color="auto" w:sz="4" w:space="0"/>
              <w:right w:val="single" w:color="auto" w:sz="4" w:space="0"/>
            </w:tcBorders>
            <w:shd w:val="clear" w:color="auto" w:fill="FFFFCC"/>
            <w:noWrap/>
            <w:tcMar/>
            <w:vAlign w:val="bottom"/>
            <w:hideMark/>
          </w:tcPr>
          <w:p w:rsidR="009B32C4" w:rsidP="009B32C4" w:rsidRDefault="009B32C4" w14:paraId="517A2487" w14:textId="77777777">
            <w:pPr>
              <w:rPr>
                <w:color w:val="000000"/>
              </w:rPr>
            </w:pPr>
            <w:r>
              <w:rPr>
                <w:color w:val="000000"/>
              </w:rPr>
              <w:t>4</w:t>
            </w:r>
          </w:p>
        </w:tc>
        <w:tc>
          <w:tcPr>
            <w:tcW w:w="1723" w:type="dxa"/>
            <w:tcBorders>
              <w:top w:val="nil"/>
              <w:left w:val="nil"/>
              <w:bottom w:val="single" w:color="auto" w:sz="4" w:space="0"/>
              <w:right w:val="single" w:color="auto" w:sz="4" w:space="0"/>
            </w:tcBorders>
            <w:shd w:val="clear" w:color="auto" w:fill="FFFFCC"/>
            <w:noWrap/>
            <w:tcMar/>
          </w:tcPr>
          <w:p w:rsidR="009B32C4" w:rsidP="009B32C4" w:rsidRDefault="009B32C4" w14:paraId="55D820CA" w14:textId="212515E0">
            <w:pPr>
              <w:rPr>
                <w:color w:val="000000"/>
              </w:rPr>
            </w:pPr>
            <w:r w:rsidRPr="7539032B" w:rsidR="6E48EA3C">
              <w:rPr>
                <w:color w:val="000000" w:themeColor="text1" w:themeTint="FF" w:themeShade="FF"/>
              </w:rPr>
              <w:t>12/1</w:t>
            </w:r>
            <w:r w:rsidRPr="7539032B" w:rsidR="00DF0075">
              <w:rPr>
                <w:color w:val="000000" w:themeColor="text1" w:themeTint="FF" w:themeShade="FF"/>
              </w:rPr>
              <w:t>5</w:t>
            </w:r>
            <w:r w:rsidRPr="7539032B" w:rsidR="6E48EA3C">
              <w:rPr>
                <w:color w:val="000000" w:themeColor="text1" w:themeTint="FF" w:themeShade="FF"/>
              </w:rPr>
              <w:t xml:space="preserve"> - 12/2</w:t>
            </w:r>
            <w:r w:rsidRPr="7539032B" w:rsidR="650E18B1">
              <w:rPr>
                <w:color w:val="000000" w:themeColor="text1" w:themeTint="FF" w:themeShade="FF"/>
              </w:rPr>
              <w:t>1</w:t>
            </w:r>
          </w:p>
        </w:tc>
      </w:tr>
      <w:tr w:rsidR="001811CD" w:rsidTr="7539032B" w14:paraId="34F78C56" w14:textId="77777777">
        <w:trPr>
          <w:trHeight w:val="320"/>
        </w:trPr>
        <w:tc>
          <w:tcPr>
            <w:tcW w:w="1155" w:type="dxa"/>
            <w:vMerge/>
            <w:tcBorders/>
            <w:tcMar/>
            <w:vAlign w:val="center"/>
            <w:hideMark/>
          </w:tcPr>
          <w:p w:rsidR="001811CD" w:rsidRDefault="001811CD" w14:paraId="37A4D421" w14:textId="77777777">
            <w:pPr>
              <w:rPr>
                <w:color w:val="000000"/>
              </w:rPr>
            </w:pPr>
          </w:p>
        </w:tc>
        <w:tc>
          <w:tcPr>
            <w:tcW w:w="1425" w:type="dxa"/>
            <w:tcBorders>
              <w:top w:val="nil"/>
              <w:left w:val="nil"/>
              <w:bottom w:val="single" w:color="auto" w:sz="4" w:space="0"/>
              <w:right w:val="single" w:color="auto" w:sz="4" w:space="0"/>
            </w:tcBorders>
            <w:shd w:val="clear" w:color="auto" w:fill="BDD6EE" w:themeFill="accent1" w:themeFillTint="66"/>
            <w:noWrap/>
            <w:tcMar/>
            <w:vAlign w:val="bottom"/>
            <w:hideMark/>
          </w:tcPr>
          <w:p w:rsidR="001811CD" w:rsidRDefault="001811CD" w14:paraId="496AC21D" w14:textId="77777777">
            <w:pPr>
              <w:rPr>
                <w:color w:val="000000"/>
              </w:rPr>
            </w:pPr>
            <w:r>
              <w:rPr>
                <w:color w:val="000000"/>
              </w:rPr>
              <w:t>5</w:t>
            </w:r>
          </w:p>
        </w:tc>
        <w:tc>
          <w:tcPr>
            <w:tcW w:w="1723" w:type="dxa"/>
            <w:tcBorders>
              <w:top w:val="nil"/>
              <w:left w:val="nil"/>
              <w:bottom w:val="single" w:color="auto" w:sz="4" w:space="0"/>
              <w:right w:val="single" w:color="auto" w:sz="4" w:space="0"/>
            </w:tcBorders>
            <w:shd w:val="clear" w:color="auto" w:fill="BDD6EE" w:themeFill="accent1" w:themeFillTint="66"/>
            <w:noWrap/>
            <w:tcMar/>
            <w:vAlign w:val="bottom"/>
          </w:tcPr>
          <w:p w:rsidR="001811CD" w:rsidRDefault="0037013B" w14:paraId="1FA5C15B" w14:textId="1BAF511A">
            <w:pPr>
              <w:rPr>
                <w:color w:val="000000"/>
              </w:rPr>
            </w:pPr>
            <w:r w:rsidRPr="7539032B" w:rsidR="0037013B">
              <w:rPr>
                <w:color w:val="000000" w:themeColor="text1" w:themeTint="FF" w:themeShade="FF"/>
              </w:rPr>
              <w:t>12/2</w:t>
            </w:r>
            <w:r w:rsidRPr="7539032B" w:rsidR="042895DE">
              <w:rPr>
                <w:color w:val="000000" w:themeColor="text1" w:themeTint="FF" w:themeShade="FF"/>
              </w:rPr>
              <w:t>2</w:t>
            </w:r>
            <w:r w:rsidRPr="7539032B" w:rsidR="0037013B">
              <w:rPr>
                <w:color w:val="000000" w:themeColor="text1" w:themeTint="FF" w:themeShade="FF"/>
              </w:rPr>
              <w:t xml:space="preserve"> – 12/</w:t>
            </w:r>
            <w:r w:rsidRPr="7539032B" w:rsidR="6E48EA3C">
              <w:rPr>
                <w:color w:val="000000" w:themeColor="text1" w:themeTint="FF" w:themeShade="FF"/>
              </w:rPr>
              <w:t>2</w:t>
            </w:r>
            <w:r w:rsidRPr="7539032B" w:rsidR="59C9D030">
              <w:rPr>
                <w:color w:val="000000" w:themeColor="text1" w:themeTint="FF" w:themeShade="FF"/>
              </w:rPr>
              <w:t>8</w:t>
            </w:r>
          </w:p>
        </w:tc>
      </w:tr>
      <w:tr w:rsidR="009B32C4" w:rsidTr="7539032B" w14:paraId="0D6C37B0" w14:textId="77777777">
        <w:trPr>
          <w:trHeight w:val="320"/>
        </w:trPr>
        <w:tc>
          <w:tcPr>
            <w:tcW w:w="1155" w:type="dxa"/>
            <w:vMerge/>
            <w:tcBorders/>
            <w:tcMar/>
            <w:vAlign w:val="center"/>
            <w:hideMark/>
          </w:tcPr>
          <w:p w:rsidR="009B32C4" w:rsidP="009B32C4" w:rsidRDefault="009B32C4" w14:paraId="17CF95A3" w14:textId="77777777">
            <w:pPr>
              <w:rPr>
                <w:color w:val="000000"/>
              </w:rPr>
            </w:pPr>
          </w:p>
        </w:tc>
        <w:tc>
          <w:tcPr>
            <w:tcW w:w="1425" w:type="dxa"/>
            <w:tcBorders>
              <w:top w:val="nil"/>
              <w:left w:val="nil"/>
              <w:bottom w:val="single" w:color="auto" w:sz="4" w:space="0"/>
              <w:right w:val="single" w:color="auto" w:sz="4" w:space="0"/>
            </w:tcBorders>
            <w:shd w:val="clear" w:color="auto" w:fill="BDD6EE" w:themeFill="accent1" w:themeFillTint="66"/>
            <w:noWrap/>
            <w:tcMar/>
            <w:vAlign w:val="bottom"/>
            <w:hideMark/>
          </w:tcPr>
          <w:p w:rsidR="009B32C4" w:rsidP="009B32C4" w:rsidRDefault="009B32C4" w14:paraId="11AC5241" w14:textId="77777777">
            <w:pPr>
              <w:rPr>
                <w:color w:val="000000"/>
              </w:rPr>
            </w:pPr>
            <w:r>
              <w:rPr>
                <w:color w:val="000000"/>
              </w:rPr>
              <w:t>6</w:t>
            </w:r>
          </w:p>
        </w:tc>
        <w:tc>
          <w:tcPr>
            <w:tcW w:w="1723" w:type="dxa"/>
            <w:tcBorders>
              <w:top w:val="nil"/>
              <w:left w:val="nil"/>
              <w:bottom w:val="single" w:color="auto" w:sz="4" w:space="0"/>
              <w:right w:val="single" w:color="auto" w:sz="4" w:space="0"/>
            </w:tcBorders>
            <w:shd w:val="clear" w:color="auto" w:fill="BDD6EE" w:themeFill="accent1" w:themeFillTint="66"/>
            <w:noWrap/>
            <w:tcMar/>
          </w:tcPr>
          <w:p w:rsidR="009B32C4" w:rsidP="009B32C4" w:rsidRDefault="009B32C4" w14:paraId="1ADC3865" w14:textId="62B01786">
            <w:pPr>
              <w:rPr>
                <w:color w:val="000000"/>
              </w:rPr>
            </w:pPr>
            <w:r w:rsidRPr="7539032B" w:rsidR="6E48EA3C">
              <w:rPr>
                <w:color w:val="000000" w:themeColor="text1" w:themeTint="FF" w:themeShade="FF"/>
              </w:rPr>
              <w:t>12/2</w:t>
            </w:r>
            <w:r w:rsidRPr="7539032B" w:rsidR="1E91888C">
              <w:rPr>
                <w:color w:val="000000" w:themeColor="text1" w:themeTint="FF" w:themeShade="FF"/>
              </w:rPr>
              <w:t>2</w:t>
            </w:r>
            <w:r w:rsidRPr="7539032B" w:rsidR="6E48EA3C">
              <w:rPr>
                <w:color w:val="000000" w:themeColor="text1" w:themeTint="FF" w:themeShade="FF"/>
              </w:rPr>
              <w:t xml:space="preserve"> – 12/2</w:t>
            </w:r>
            <w:r w:rsidRPr="7539032B" w:rsidR="1FDDA8C9">
              <w:rPr>
                <w:color w:val="000000" w:themeColor="text1" w:themeTint="FF" w:themeShade="FF"/>
              </w:rPr>
              <w:t>8</w:t>
            </w:r>
          </w:p>
        </w:tc>
      </w:tr>
      <w:tr w:rsidR="009B32C4" w:rsidTr="7539032B" w14:paraId="48E424AA" w14:textId="77777777">
        <w:trPr>
          <w:trHeight w:val="320"/>
        </w:trPr>
        <w:tc>
          <w:tcPr>
            <w:tcW w:w="1155" w:type="dxa"/>
            <w:vMerge w:val="restart"/>
            <w:tcBorders>
              <w:top w:val="nil"/>
              <w:left w:val="single" w:color="auto" w:sz="4" w:space="0"/>
              <w:right w:val="single" w:color="auto" w:sz="4" w:space="0"/>
            </w:tcBorders>
            <w:shd w:val="clear" w:color="auto" w:fill="C5E0B3" w:themeFill="accent6" w:themeFillTint="66"/>
            <w:noWrap/>
            <w:tcMar/>
            <w:vAlign w:val="center"/>
            <w:hideMark/>
          </w:tcPr>
          <w:p w:rsidR="009B32C4" w:rsidP="009B32C4" w:rsidRDefault="009B32C4" w14:paraId="0BA108DF" w14:textId="77777777">
            <w:pPr>
              <w:rPr>
                <w:color w:val="000000"/>
              </w:rPr>
            </w:pPr>
            <w:r>
              <w:rPr>
                <w:color w:val="000000"/>
              </w:rPr>
              <w:t>3</w:t>
            </w:r>
          </w:p>
        </w:tc>
        <w:tc>
          <w:tcPr>
            <w:tcW w:w="1425" w:type="dxa"/>
            <w:tcBorders>
              <w:top w:val="nil"/>
              <w:left w:val="nil"/>
              <w:bottom w:val="single" w:color="auto" w:sz="4" w:space="0"/>
              <w:right w:val="single" w:color="auto" w:sz="4" w:space="0"/>
            </w:tcBorders>
            <w:shd w:val="clear" w:color="auto" w:fill="BDD6EE" w:themeFill="accent1" w:themeFillTint="66"/>
            <w:noWrap/>
            <w:tcMar/>
            <w:vAlign w:val="bottom"/>
            <w:hideMark/>
          </w:tcPr>
          <w:p w:rsidR="009B32C4" w:rsidP="009B32C4" w:rsidRDefault="009B32C4" w14:paraId="3BDE13C0" w14:textId="77777777">
            <w:pPr>
              <w:rPr>
                <w:color w:val="000000"/>
              </w:rPr>
            </w:pPr>
            <w:r>
              <w:rPr>
                <w:color w:val="000000"/>
              </w:rPr>
              <w:t>7</w:t>
            </w:r>
          </w:p>
        </w:tc>
        <w:tc>
          <w:tcPr>
            <w:tcW w:w="1723" w:type="dxa"/>
            <w:tcBorders>
              <w:top w:val="nil"/>
              <w:left w:val="nil"/>
              <w:bottom w:val="single" w:color="auto" w:sz="4" w:space="0"/>
              <w:right w:val="single" w:color="auto" w:sz="4" w:space="0"/>
            </w:tcBorders>
            <w:shd w:val="clear" w:color="auto" w:fill="BDD6EE" w:themeFill="accent1" w:themeFillTint="66"/>
            <w:noWrap/>
            <w:tcMar/>
          </w:tcPr>
          <w:p w:rsidR="009B32C4" w:rsidP="009B32C4" w:rsidRDefault="009B32C4" w14:paraId="51A88431" w14:textId="325E815A">
            <w:pPr>
              <w:rPr>
                <w:color w:val="000000"/>
              </w:rPr>
            </w:pPr>
            <w:r w:rsidRPr="7539032B" w:rsidR="6E48EA3C">
              <w:rPr>
                <w:color w:val="000000" w:themeColor="text1" w:themeTint="FF" w:themeShade="FF"/>
              </w:rPr>
              <w:t>12/2</w:t>
            </w:r>
            <w:r w:rsidRPr="7539032B" w:rsidR="2645C8CE">
              <w:rPr>
                <w:color w:val="000000" w:themeColor="text1" w:themeTint="FF" w:themeShade="FF"/>
              </w:rPr>
              <w:t>2</w:t>
            </w:r>
            <w:r w:rsidRPr="7539032B" w:rsidR="6E48EA3C">
              <w:rPr>
                <w:color w:val="000000" w:themeColor="text1" w:themeTint="FF" w:themeShade="FF"/>
              </w:rPr>
              <w:t xml:space="preserve"> – 12/2</w:t>
            </w:r>
            <w:r w:rsidRPr="7539032B" w:rsidR="4F0F05BB">
              <w:rPr>
                <w:color w:val="000000" w:themeColor="text1" w:themeTint="FF" w:themeShade="FF"/>
              </w:rPr>
              <w:t>8</w:t>
            </w:r>
          </w:p>
        </w:tc>
      </w:tr>
      <w:tr w:rsidR="009B32C4" w:rsidTr="7539032B" w14:paraId="7E1115CA" w14:textId="77777777">
        <w:trPr>
          <w:trHeight w:val="320"/>
        </w:trPr>
        <w:tc>
          <w:tcPr>
            <w:tcW w:w="1155" w:type="dxa"/>
            <w:vMerge/>
            <w:tcBorders/>
            <w:tcMar/>
            <w:vAlign w:val="center"/>
            <w:hideMark/>
          </w:tcPr>
          <w:p w:rsidR="009B32C4" w:rsidP="009B32C4" w:rsidRDefault="009B32C4" w14:paraId="735F77EE" w14:textId="77777777">
            <w:pPr>
              <w:rPr>
                <w:color w:val="000000"/>
              </w:rPr>
            </w:pPr>
          </w:p>
        </w:tc>
        <w:tc>
          <w:tcPr>
            <w:tcW w:w="1425" w:type="dxa"/>
            <w:tcBorders>
              <w:top w:val="nil"/>
              <w:left w:val="nil"/>
              <w:bottom w:val="single" w:color="auto" w:sz="4" w:space="0"/>
              <w:right w:val="single" w:color="auto" w:sz="4" w:space="0"/>
            </w:tcBorders>
            <w:shd w:val="clear" w:color="auto" w:fill="BDD6EE" w:themeFill="accent1" w:themeFillTint="66"/>
            <w:noWrap/>
            <w:tcMar/>
            <w:vAlign w:val="bottom"/>
            <w:hideMark/>
          </w:tcPr>
          <w:p w:rsidR="009B32C4" w:rsidP="009B32C4" w:rsidRDefault="009B32C4" w14:paraId="3088CE10" w14:textId="77777777">
            <w:pPr>
              <w:rPr>
                <w:color w:val="000000"/>
              </w:rPr>
            </w:pPr>
            <w:r>
              <w:rPr>
                <w:color w:val="000000"/>
              </w:rPr>
              <w:t>8</w:t>
            </w:r>
          </w:p>
        </w:tc>
        <w:tc>
          <w:tcPr>
            <w:tcW w:w="1723" w:type="dxa"/>
            <w:tcBorders>
              <w:top w:val="nil"/>
              <w:left w:val="nil"/>
              <w:bottom w:val="single" w:color="auto" w:sz="4" w:space="0"/>
              <w:right w:val="single" w:color="auto" w:sz="4" w:space="0"/>
            </w:tcBorders>
            <w:shd w:val="clear" w:color="auto" w:fill="BDD6EE" w:themeFill="accent1" w:themeFillTint="66"/>
            <w:noWrap/>
            <w:tcMar/>
          </w:tcPr>
          <w:p w:rsidR="009B32C4" w:rsidP="009B32C4" w:rsidRDefault="009B32C4" w14:paraId="0B56052C" w14:textId="56F72E4B">
            <w:pPr>
              <w:rPr>
                <w:color w:val="000000"/>
              </w:rPr>
            </w:pPr>
            <w:r w:rsidRPr="7539032B" w:rsidR="6E48EA3C">
              <w:rPr>
                <w:color w:val="000000" w:themeColor="text1" w:themeTint="FF" w:themeShade="FF"/>
              </w:rPr>
              <w:t>12/2</w:t>
            </w:r>
            <w:r w:rsidRPr="7539032B" w:rsidR="49F5C0E5">
              <w:rPr>
                <w:color w:val="000000" w:themeColor="text1" w:themeTint="FF" w:themeShade="FF"/>
              </w:rPr>
              <w:t>2</w:t>
            </w:r>
            <w:r w:rsidRPr="7539032B" w:rsidR="6E48EA3C">
              <w:rPr>
                <w:color w:val="000000" w:themeColor="text1" w:themeTint="FF" w:themeShade="FF"/>
              </w:rPr>
              <w:t xml:space="preserve"> – 12/2</w:t>
            </w:r>
            <w:r w:rsidRPr="7539032B" w:rsidR="14E0CA44">
              <w:rPr>
                <w:color w:val="000000" w:themeColor="text1" w:themeTint="FF" w:themeShade="FF"/>
              </w:rPr>
              <w:t>8</w:t>
            </w:r>
          </w:p>
        </w:tc>
      </w:tr>
      <w:tr w:rsidR="00340CA3" w:rsidTr="7539032B" w14:paraId="5F77561F" w14:textId="77777777">
        <w:trPr>
          <w:trHeight w:val="320"/>
        </w:trPr>
        <w:tc>
          <w:tcPr>
            <w:tcW w:w="1155" w:type="dxa"/>
            <w:vMerge/>
            <w:tcBorders/>
            <w:tcMar/>
            <w:vAlign w:val="center"/>
            <w:hideMark/>
          </w:tcPr>
          <w:p w:rsidR="00340CA3" w:rsidRDefault="00340CA3" w14:paraId="38536DAC" w14:textId="77777777">
            <w:pPr>
              <w:rPr>
                <w:color w:val="000000"/>
              </w:rPr>
            </w:pPr>
          </w:p>
        </w:tc>
        <w:tc>
          <w:tcPr>
            <w:tcW w:w="1425" w:type="dxa"/>
            <w:tcBorders>
              <w:top w:val="nil"/>
              <w:left w:val="nil"/>
              <w:bottom w:val="single" w:color="auto" w:sz="4" w:space="0"/>
              <w:right w:val="single" w:color="auto" w:sz="4" w:space="0"/>
            </w:tcBorders>
            <w:shd w:val="clear" w:color="auto" w:fill="C5E0B3" w:themeFill="accent6" w:themeFillTint="66"/>
            <w:noWrap/>
            <w:tcMar/>
            <w:vAlign w:val="bottom"/>
            <w:hideMark/>
          </w:tcPr>
          <w:p w:rsidR="00340CA3" w:rsidRDefault="00340CA3" w14:paraId="73A32098" w14:textId="77777777">
            <w:pPr>
              <w:rPr>
                <w:color w:val="000000"/>
              </w:rPr>
            </w:pPr>
            <w:r>
              <w:rPr>
                <w:color w:val="000000"/>
              </w:rPr>
              <w:t>9</w:t>
            </w:r>
          </w:p>
        </w:tc>
        <w:tc>
          <w:tcPr>
            <w:tcW w:w="1723" w:type="dxa"/>
            <w:tcBorders>
              <w:top w:val="nil"/>
              <w:left w:val="nil"/>
              <w:bottom w:val="single" w:color="auto" w:sz="4" w:space="0"/>
              <w:right w:val="single" w:color="auto" w:sz="4" w:space="0"/>
            </w:tcBorders>
            <w:shd w:val="clear" w:color="auto" w:fill="C5E0B3" w:themeFill="accent6" w:themeFillTint="66"/>
            <w:noWrap/>
            <w:tcMar/>
            <w:vAlign w:val="bottom"/>
          </w:tcPr>
          <w:p w:rsidR="00340CA3" w:rsidRDefault="00340CA3" w14:paraId="54266180" w14:textId="28ACBF90">
            <w:pPr>
              <w:rPr>
                <w:color w:val="000000"/>
              </w:rPr>
            </w:pPr>
            <w:r w:rsidRPr="7539032B" w:rsidR="400EA476">
              <w:rPr>
                <w:color w:val="000000" w:themeColor="text1" w:themeTint="FF" w:themeShade="FF"/>
              </w:rPr>
              <w:t>1</w:t>
            </w:r>
            <w:r w:rsidRPr="7539032B" w:rsidR="6E48EA3C">
              <w:rPr>
                <w:color w:val="000000" w:themeColor="text1" w:themeTint="FF" w:themeShade="FF"/>
              </w:rPr>
              <w:t>2</w:t>
            </w:r>
            <w:r w:rsidRPr="7539032B" w:rsidR="400EA476">
              <w:rPr>
                <w:color w:val="000000" w:themeColor="text1" w:themeTint="FF" w:themeShade="FF"/>
              </w:rPr>
              <w:t>/</w:t>
            </w:r>
            <w:r w:rsidRPr="7539032B" w:rsidR="0E018694">
              <w:rPr>
                <w:color w:val="000000" w:themeColor="text1" w:themeTint="FF" w:themeShade="FF"/>
              </w:rPr>
              <w:t>29</w:t>
            </w:r>
            <w:r w:rsidRPr="7539032B" w:rsidR="400EA476">
              <w:rPr>
                <w:color w:val="000000" w:themeColor="text1" w:themeTint="FF" w:themeShade="FF"/>
              </w:rPr>
              <w:t xml:space="preserve"> – 1/</w:t>
            </w:r>
            <w:r w:rsidRPr="7539032B" w:rsidR="7356CB56">
              <w:rPr>
                <w:color w:val="000000" w:themeColor="text1" w:themeTint="FF" w:themeShade="FF"/>
              </w:rPr>
              <w:t>4</w:t>
            </w:r>
          </w:p>
        </w:tc>
      </w:tr>
      <w:tr w:rsidR="009B32C4" w:rsidTr="7539032B" w14:paraId="58B66CC4" w14:textId="77777777">
        <w:trPr>
          <w:trHeight w:val="320"/>
        </w:trPr>
        <w:tc>
          <w:tcPr>
            <w:tcW w:w="1155" w:type="dxa"/>
            <w:vMerge/>
            <w:tcBorders/>
            <w:noWrap/>
            <w:tcMar/>
            <w:vAlign w:val="center"/>
            <w:hideMark/>
          </w:tcPr>
          <w:p w:rsidR="009B32C4" w:rsidP="009B32C4" w:rsidRDefault="009B32C4" w14:paraId="002FCF50" w14:textId="74A2218B">
            <w:pPr>
              <w:rPr>
                <w:color w:val="000000"/>
              </w:rPr>
            </w:pPr>
          </w:p>
        </w:tc>
        <w:tc>
          <w:tcPr>
            <w:tcW w:w="1425" w:type="dxa"/>
            <w:tcBorders>
              <w:top w:val="nil"/>
              <w:left w:val="nil"/>
              <w:bottom w:val="single" w:color="auto" w:sz="4" w:space="0"/>
              <w:right w:val="single" w:color="auto" w:sz="4" w:space="0"/>
            </w:tcBorders>
            <w:shd w:val="clear" w:color="auto" w:fill="C5E0B3" w:themeFill="accent6" w:themeFillTint="66"/>
            <w:noWrap/>
            <w:tcMar/>
            <w:vAlign w:val="bottom"/>
            <w:hideMark/>
          </w:tcPr>
          <w:p w:rsidR="009B32C4" w:rsidP="009B32C4" w:rsidRDefault="009B32C4" w14:paraId="4530E0B1" w14:textId="77777777">
            <w:pPr>
              <w:rPr>
                <w:color w:val="000000"/>
              </w:rPr>
            </w:pPr>
            <w:r>
              <w:rPr>
                <w:color w:val="000000"/>
              </w:rPr>
              <w:t>10</w:t>
            </w:r>
          </w:p>
        </w:tc>
        <w:tc>
          <w:tcPr>
            <w:tcW w:w="1723" w:type="dxa"/>
            <w:tcBorders>
              <w:top w:val="nil"/>
              <w:left w:val="nil"/>
              <w:bottom w:val="single" w:color="auto" w:sz="4" w:space="0"/>
              <w:right w:val="single" w:color="auto" w:sz="4" w:space="0"/>
            </w:tcBorders>
            <w:shd w:val="clear" w:color="auto" w:fill="C5E0B3" w:themeFill="accent6" w:themeFillTint="66"/>
            <w:noWrap/>
            <w:tcMar/>
          </w:tcPr>
          <w:p w:rsidR="009B32C4" w:rsidP="009B32C4" w:rsidRDefault="009B32C4" w14:paraId="7F28BBB8" w14:textId="44BC034A">
            <w:pPr>
              <w:rPr>
                <w:color w:val="000000"/>
              </w:rPr>
            </w:pPr>
            <w:r w:rsidRPr="7539032B" w:rsidR="6E48EA3C">
              <w:rPr>
                <w:color w:val="000000" w:themeColor="text1" w:themeTint="FF" w:themeShade="FF"/>
              </w:rPr>
              <w:t>12/</w:t>
            </w:r>
            <w:r w:rsidRPr="7539032B" w:rsidR="6E81C12C">
              <w:rPr>
                <w:color w:val="000000" w:themeColor="text1" w:themeTint="FF" w:themeShade="FF"/>
              </w:rPr>
              <w:t>29</w:t>
            </w:r>
            <w:r w:rsidRPr="7539032B" w:rsidR="6E48EA3C">
              <w:rPr>
                <w:color w:val="000000" w:themeColor="text1" w:themeTint="FF" w:themeShade="FF"/>
              </w:rPr>
              <w:t xml:space="preserve"> – 1/</w:t>
            </w:r>
            <w:r w:rsidRPr="7539032B" w:rsidR="5C4AB346">
              <w:rPr>
                <w:color w:val="000000" w:themeColor="text1" w:themeTint="FF" w:themeShade="FF"/>
              </w:rPr>
              <w:t>4</w:t>
            </w:r>
          </w:p>
        </w:tc>
      </w:tr>
      <w:tr w:rsidR="009B32C4" w:rsidTr="7539032B" w14:paraId="0C04B1E8" w14:textId="77777777">
        <w:trPr>
          <w:trHeight w:val="320"/>
        </w:trPr>
        <w:tc>
          <w:tcPr>
            <w:tcW w:w="1155" w:type="dxa"/>
            <w:vMerge/>
            <w:tcBorders/>
            <w:tcMar/>
            <w:vAlign w:val="center"/>
            <w:hideMark/>
          </w:tcPr>
          <w:p w:rsidR="009B32C4" w:rsidP="009B32C4" w:rsidRDefault="009B32C4" w14:paraId="69777CD5" w14:textId="77777777">
            <w:pPr>
              <w:rPr>
                <w:color w:val="000000"/>
              </w:rPr>
            </w:pPr>
          </w:p>
        </w:tc>
        <w:tc>
          <w:tcPr>
            <w:tcW w:w="1425" w:type="dxa"/>
            <w:tcBorders>
              <w:top w:val="nil"/>
              <w:left w:val="nil"/>
              <w:bottom w:val="single" w:color="auto" w:sz="4" w:space="0"/>
              <w:right w:val="single" w:color="auto" w:sz="4" w:space="0"/>
            </w:tcBorders>
            <w:shd w:val="clear" w:color="auto" w:fill="C5E0B3" w:themeFill="accent6" w:themeFillTint="66"/>
            <w:noWrap/>
            <w:tcMar/>
            <w:vAlign w:val="bottom"/>
            <w:hideMark/>
          </w:tcPr>
          <w:p w:rsidR="009B32C4" w:rsidP="009B32C4" w:rsidRDefault="009B32C4" w14:paraId="27FCEB38" w14:textId="77777777">
            <w:pPr>
              <w:rPr>
                <w:color w:val="000000"/>
              </w:rPr>
            </w:pPr>
            <w:r>
              <w:rPr>
                <w:color w:val="000000"/>
              </w:rPr>
              <w:t>11</w:t>
            </w:r>
          </w:p>
        </w:tc>
        <w:tc>
          <w:tcPr>
            <w:tcW w:w="1723" w:type="dxa"/>
            <w:tcBorders>
              <w:top w:val="nil"/>
              <w:left w:val="nil"/>
              <w:bottom w:val="single" w:color="auto" w:sz="4" w:space="0"/>
              <w:right w:val="single" w:color="auto" w:sz="4" w:space="0"/>
            </w:tcBorders>
            <w:shd w:val="clear" w:color="auto" w:fill="C5E0B3" w:themeFill="accent6" w:themeFillTint="66"/>
            <w:noWrap/>
            <w:tcMar/>
          </w:tcPr>
          <w:p w:rsidR="009B32C4" w:rsidP="009B32C4" w:rsidRDefault="009B32C4" w14:paraId="2CD89624" w14:textId="271DCA57">
            <w:pPr>
              <w:rPr>
                <w:color w:val="000000"/>
              </w:rPr>
            </w:pPr>
            <w:r w:rsidRPr="7539032B" w:rsidR="6E48EA3C">
              <w:rPr>
                <w:color w:val="000000" w:themeColor="text1" w:themeTint="FF" w:themeShade="FF"/>
              </w:rPr>
              <w:t>12/</w:t>
            </w:r>
            <w:r w:rsidRPr="7539032B" w:rsidR="32282AED">
              <w:rPr>
                <w:color w:val="000000" w:themeColor="text1" w:themeTint="FF" w:themeShade="FF"/>
              </w:rPr>
              <w:t>29</w:t>
            </w:r>
            <w:r w:rsidRPr="7539032B" w:rsidR="6E48EA3C">
              <w:rPr>
                <w:color w:val="000000" w:themeColor="text1" w:themeTint="FF" w:themeShade="FF"/>
              </w:rPr>
              <w:t xml:space="preserve"> – 1/</w:t>
            </w:r>
            <w:r w:rsidRPr="7539032B" w:rsidR="0861A172">
              <w:rPr>
                <w:color w:val="000000" w:themeColor="text1" w:themeTint="FF" w:themeShade="FF"/>
              </w:rPr>
              <w:t>4</w:t>
            </w:r>
          </w:p>
        </w:tc>
      </w:tr>
      <w:tr w:rsidR="009B32C4" w:rsidTr="7539032B" w14:paraId="24B96C63" w14:textId="77777777">
        <w:trPr>
          <w:trHeight w:val="320"/>
        </w:trPr>
        <w:tc>
          <w:tcPr>
            <w:tcW w:w="1155" w:type="dxa"/>
            <w:vMerge/>
            <w:tcBorders/>
            <w:tcMar/>
            <w:vAlign w:val="center"/>
            <w:hideMark/>
          </w:tcPr>
          <w:p w:rsidR="009B32C4" w:rsidP="009B32C4" w:rsidRDefault="009B32C4" w14:paraId="2B29C80E" w14:textId="77777777">
            <w:pPr>
              <w:rPr>
                <w:color w:val="000000"/>
              </w:rPr>
            </w:pPr>
          </w:p>
        </w:tc>
        <w:tc>
          <w:tcPr>
            <w:tcW w:w="1425" w:type="dxa"/>
            <w:tcBorders>
              <w:top w:val="nil"/>
              <w:left w:val="nil"/>
              <w:bottom w:val="single" w:color="auto" w:sz="4" w:space="0"/>
              <w:right w:val="single" w:color="auto" w:sz="4" w:space="0"/>
            </w:tcBorders>
            <w:shd w:val="clear" w:color="auto" w:fill="C5E0B3" w:themeFill="accent6" w:themeFillTint="66"/>
            <w:noWrap/>
            <w:tcMar/>
            <w:vAlign w:val="bottom"/>
            <w:hideMark/>
          </w:tcPr>
          <w:p w:rsidR="009B32C4" w:rsidP="009B32C4" w:rsidRDefault="009B32C4" w14:paraId="7CEC9274" w14:textId="77777777">
            <w:pPr>
              <w:rPr>
                <w:color w:val="000000"/>
              </w:rPr>
            </w:pPr>
            <w:r>
              <w:rPr>
                <w:color w:val="000000"/>
              </w:rPr>
              <w:t>12</w:t>
            </w:r>
          </w:p>
        </w:tc>
        <w:tc>
          <w:tcPr>
            <w:tcW w:w="1723" w:type="dxa"/>
            <w:tcBorders>
              <w:top w:val="nil"/>
              <w:left w:val="nil"/>
              <w:bottom w:val="single" w:color="auto" w:sz="4" w:space="0"/>
              <w:right w:val="single" w:color="auto" w:sz="4" w:space="0"/>
            </w:tcBorders>
            <w:shd w:val="clear" w:color="auto" w:fill="C5E0B3" w:themeFill="accent6" w:themeFillTint="66"/>
            <w:noWrap/>
            <w:tcMar/>
          </w:tcPr>
          <w:p w:rsidR="009B32C4" w:rsidP="009B32C4" w:rsidRDefault="009B32C4" w14:paraId="1ABB7663" w14:textId="038A15F8">
            <w:pPr>
              <w:rPr>
                <w:color w:val="000000"/>
              </w:rPr>
            </w:pPr>
            <w:r w:rsidRPr="7539032B" w:rsidR="6E48EA3C">
              <w:rPr>
                <w:color w:val="000000" w:themeColor="text1" w:themeTint="FF" w:themeShade="FF"/>
              </w:rPr>
              <w:t>12/</w:t>
            </w:r>
            <w:r w:rsidRPr="7539032B" w:rsidR="0B1D223D">
              <w:rPr>
                <w:color w:val="000000" w:themeColor="text1" w:themeTint="FF" w:themeShade="FF"/>
              </w:rPr>
              <w:t>29</w:t>
            </w:r>
            <w:r w:rsidRPr="7539032B" w:rsidR="6E48EA3C">
              <w:rPr>
                <w:color w:val="000000" w:themeColor="text1" w:themeTint="FF" w:themeShade="FF"/>
              </w:rPr>
              <w:t xml:space="preserve"> – 1/</w:t>
            </w:r>
            <w:r w:rsidRPr="7539032B" w:rsidR="34F4C3AB">
              <w:rPr>
                <w:color w:val="000000" w:themeColor="text1" w:themeTint="FF" w:themeShade="FF"/>
              </w:rPr>
              <w:t>4</w:t>
            </w:r>
          </w:p>
        </w:tc>
      </w:tr>
      <w:tr w:rsidR="001811CD" w:rsidTr="7539032B" w14:paraId="286A9F2E" w14:textId="77777777">
        <w:trPr>
          <w:trHeight w:val="320"/>
        </w:trPr>
        <w:tc>
          <w:tcPr>
            <w:tcW w:w="1155" w:type="dxa"/>
            <w:vMerge w:val="restart"/>
            <w:tcBorders>
              <w:top w:val="nil"/>
              <w:left w:val="single" w:color="auto" w:sz="4" w:space="0"/>
              <w:bottom w:val="single" w:color="auto" w:sz="4" w:space="0"/>
              <w:right w:val="single" w:color="auto" w:sz="4" w:space="0"/>
            </w:tcBorders>
            <w:shd w:val="clear" w:color="auto" w:fill="F8D1B6"/>
            <w:noWrap/>
            <w:tcMar/>
            <w:vAlign w:val="center"/>
            <w:hideMark/>
          </w:tcPr>
          <w:p w:rsidR="001811CD" w:rsidRDefault="00340CA3" w14:paraId="787FE32F" w14:textId="5D25D94B">
            <w:pPr>
              <w:rPr>
                <w:color w:val="000000"/>
              </w:rPr>
            </w:pPr>
            <w:r>
              <w:rPr>
                <w:color w:val="000000"/>
              </w:rPr>
              <w:t>4</w:t>
            </w:r>
          </w:p>
        </w:tc>
        <w:tc>
          <w:tcPr>
            <w:tcW w:w="1425" w:type="dxa"/>
            <w:tcBorders>
              <w:top w:val="nil"/>
              <w:left w:val="nil"/>
              <w:bottom w:val="single" w:color="auto" w:sz="4" w:space="0"/>
              <w:right w:val="single" w:color="auto" w:sz="4" w:space="0"/>
            </w:tcBorders>
            <w:shd w:val="clear" w:color="auto" w:fill="F8D1B6"/>
            <w:noWrap/>
            <w:tcMar/>
            <w:vAlign w:val="bottom"/>
            <w:hideMark/>
          </w:tcPr>
          <w:p w:rsidR="001811CD" w:rsidRDefault="001811CD" w14:paraId="5D3B7E61" w14:textId="77777777">
            <w:pPr>
              <w:rPr>
                <w:color w:val="000000"/>
              </w:rPr>
            </w:pPr>
            <w:r>
              <w:rPr>
                <w:color w:val="000000"/>
              </w:rPr>
              <w:t>13</w:t>
            </w:r>
          </w:p>
        </w:tc>
        <w:tc>
          <w:tcPr>
            <w:tcW w:w="1723" w:type="dxa"/>
            <w:tcBorders>
              <w:top w:val="nil"/>
              <w:left w:val="nil"/>
              <w:bottom w:val="single" w:color="auto" w:sz="4" w:space="0"/>
              <w:right w:val="single" w:color="auto" w:sz="4" w:space="0"/>
            </w:tcBorders>
            <w:shd w:val="clear" w:color="auto" w:fill="F8D1B6"/>
            <w:noWrap/>
            <w:tcMar/>
            <w:vAlign w:val="bottom"/>
          </w:tcPr>
          <w:p w:rsidR="001811CD" w:rsidRDefault="0037013B" w14:paraId="4E6C3644" w14:textId="2FA73F61">
            <w:pPr>
              <w:rPr>
                <w:color w:val="000000"/>
              </w:rPr>
            </w:pPr>
            <w:r w:rsidRPr="7539032B" w:rsidR="0037013B">
              <w:rPr>
                <w:color w:val="000000" w:themeColor="text1" w:themeTint="FF" w:themeShade="FF"/>
              </w:rPr>
              <w:t>1/</w:t>
            </w:r>
            <w:r w:rsidRPr="7539032B" w:rsidR="734E1B90">
              <w:rPr>
                <w:color w:val="000000" w:themeColor="text1" w:themeTint="FF" w:themeShade="FF"/>
              </w:rPr>
              <w:t>5</w:t>
            </w:r>
            <w:r w:rsidRPr="7539032B" w:rsidR="0037013B">
              <w:rPr>
                <w:color w:val="000000" w:themeColor="text1" w:themeTint="FF" w:themeShade="FF"/>
              </w:rPr>
              <w:t xml:space="preserve"> – 1/</w:t>
            </w:r>
            <w:r w:rsidRPr="7539032B" w:rsidR="33845333">
              <w:rPr>
                <w:color w:val="000000" w:themeColor="text1" w:themeTint="FF" w:themeShade="FF"/>
              </w:rPr>
              <w:t>9</w:t>
            </w:r>
          </w:p>
        </w:tc>
      </w:tr>
      <w:tr w:rsidR="009B32C4" w:rsidTr="7539032B" w14:paraId="2B8EAC21" w14:textId="77777777">
        <w:trPr>
          <w:trHeight w:val="320"/>
        </w:trPr>
        <w:tc>
          <w:tcPr>
            <w:tcW w:w="1155" w:type="dxa"/>
            <w:vMerge/>
            <w:tcBorders/>
            <w:tcMar/>
            <w:vAlign w:val="center"/>
            <w:hideMark/>
          </w:tcPr>
          <w:p w:rsidR="009B32C4" w:rsidP="009B32C4" w:rsidRDefault="009B32C4" w14:paraId="1D695E56" w14:textId="77777777">
            <w:pPr>
              <w:rPr>
                <w:color w:val="000000"/>
              </w:rPr>
            </w:pPr>
          </w:p>
        </w:tc>
        <w:tc>
          <w:tcPr>
            <w:tcW w:w="1425" w:type="dxa"/>
            <w:tcBorders>
              <w:top w:val="nil"/>
              <w:left w:val="nil"/>
              <w:bottom w:val="single" w:color="auto" w:sz="4" w:space="0"/>
              <w:right w:val="single" w:color="auto" w:sz="4" w:space="0"/>
            </w:tcBorders>
            <w:shd w:val="clear" w:color="auto" w:fill="F8D1B6"/>
            <w:noWrap/>
            <w:tcMar/>
            <w:vAlign w:val="bottom"/>
            <w:hideMark/>
          </w:tcPr>
          <w:p w:rsidR="009B32C4" w:rsidP="009B32C4" w:rsidRDefault="009B32C4" w14:paraId="6E54CCAD" w14:textId="77777777">
            <w:pPr>
              <w:rPr>
                <w:color w:val="000000"/>
              </w:rPr>
            </w:pPr>
            <w:r>
              <w:rPr>
                <w:color w:val="000000"/>
              </w:rPr>
              <w:t>14</w:t>
            </w:r>
          </w:p>
        </w:tc>
        <w:tc>
          <w:tcPr>
            <w:tcW w:w="1723" w:type="dxa"/>
            <w:tcBorders>
              <w:top w:val="nil"/>
              <w:left w:val="nil"/>
              <w:bottom w:val="single" w:color="auto" w:sz="4" w:space="0"/>
              <w:right w:val="single" w:color="auto" w:sz="4" w:space="0"/>
            </w:tcBorders>
            <w:shd w:val="clear" w:color="auto" w:fill="F8D1B6"/>
            <w:noWrap/>
            <w:tcMar/>
          </w:tcPr>
          <w:p w:rsidR="009B32C4" w:rsidP="009B32C4" w:rsidRDefault="009B32C4" w14:paraId="463CF4F8" w14:textId="33E4BCC3">
            <w:pPr>
              <w:rPr>
                <w:color w:val="000000"/>
              </w:rPr>
            </w:pPr>
            <w:r w:rsidRPr="7539032B" w:rsidR="6E48EA3C">
              <w:rPr>
                <w:color w:val="000000" w:themeColor="text1" w:themeTint="FF" w:themeShade="FF"/>
              </w:rPr>
              <w:t>1/</w:t>
            </w:r>
            <w:r w:rsidRPr="7539032B" w:rsidR="5AEAF4B1">
              <w:rPr>
                <w:color w:val="000000" w:themeColor="text1" w:themeTint="FF" w:themeShade="FF"/>
              </w:rPr>
              <w:t>5</w:t>
            </w:r>
            <w:r w:rsidRPr="7539032B" w:rsidR="6E48EA3C">
              <w:rPr>
                <w:color w:val="000000" w:themeColor="text1" w:themeTint="FF" w:themeShade="FF"/>
              </w:rPr>
              <w:t xml:space="preserve"> – 1/</w:t>
            </w:r>
            <w:r w:rsidRPr="7539032B" w:rsidR="02975FD8">
              <w:rPr>
                <w:color w:val="000000" w:themeColor="text1" w:themeTint="FF" w:themeShade="FF"/>
              </w:rPr>
              <w:t>9</w:t>
            </w:r>
          </w:p>
        </w:tc>
      </w:tr>
      <w:tr w:rsidR="009B32C4" w:rsidTr="7539032B" w14:paraId="65EBAE7B" w14:textId="77777777">
        <w:trPr>
          <w:trHeight w:val="320"/>
        </w:trPr>
        <w:tc>
          <w:tcPr>
            <w:tcW w:w="1155" w:type="dxa"/>
            <w:vMerge/>
            <w:tcBorders/>
            <w:tcMar/>
            <w:vAlign w:val="center"/>
            <w:hideMark/>
          </w:tcPr>
          <w:p w:rsidR="009B32C4" w:rsidP="009B32C4" w:rsidRDefault="009B32C4" w14:paraId="1B6E4642" w14:textId="77777777">
            <w:pPr>
              <w:rPr>
                <w:color w:val="000000"/>
              </w:rPr>
            </w:pPr>
          </w:p>
        </w:tc>
        <w:tc>
          <w:tcPr>
            <w:tcW w:w="1425" w:type="dxa"/>
            <w:tcBorders>
              <w:top w:val="nil"/>
              <w:left w:val="nil"/>
              <w:bottom w:val="single" w:color="auto" w:sz="4" w:space="0"/>
              <w:right w:val="single" w:color="auto" w:sz="4" w:space="0"/>
            </w:tcBorders>
            <w:shd w:val="clear" w:color="auto" w:fill="F8D1B6"/>
            <w:noWrap/>
            <w:tcMar/>
            <w:vAlign w:val="bottom"/>
            <w:hideMark/>
          </w:tcPr>
          <w:p w:rsidR="009B32C4" w:rsidP="009B32C4" w:rsidRDefault="009B32C4" w14:paraId="708A0467" w14:textId="77777777">
            <w:pPr>
              <w:rPr>
                <w:color w:val="000000"/>
              </w:rPr>
            </w:pPr>
            <w:r>
              <w:rPr>
                <w:color w:val="000000"/>
              </w:rPr>
              <w:t>15</w:t>
            </w:r>
          </w:p>
        </w:tc>
        <w:tc>
          <w:tcPr>
            <w:tcW w:w="1723" w:type="dxa"/>
            <w:tcBorders>
              <w:top w:val="nil"/>
              <w:left w:val="nil"/>
              <w:bottom w:val="single" w:color="auto" w:sz="4" w:space="0"/>
              <w:right w:val="single" w:color="auto" w:sz="4" w:space="0"/>
            </w:tcBorders>
            <w:shd w:val="clear" w:color="auto" w:fill="F8D1B6"/>
            <w:noWrap/>
            <w:tcMar/>
          </w:tcPr>
          <w:p w:rsidR="009B32C4" w:rsidP="009B32C4" w:rsidRDefault="009B32C4" w14:paraId="79D7C69F" w14:textId="29622CA7">
            <w:pPr>
              <w:rPr>
                <w:color w:val="000000"/>
              </w:rPr>
            </w:pPr>
            <w:r w:rsidRPr="7539032B" w:rsidR="6E48EA3C">
              <w:rPr>
                <w:color w:val="000000" w:themeColor="text1" w:themeTint="FF" w:themeShade="FF"/>
              </w:rPr>
              <w:t>1/</w:t>
            </w:r>
            <w:r w:rsidRPr="7539032B" w:rsidR="6BB7F8AB">
              <w:rPr>
                <w:color w:val="000000" w:themeColor="text1" w:themeTint="FF" w:themeShade="FF"/>
              </w:rPr>
              <w:t>5</w:t>
            </w:r>
            <w:r w:rsidRPr="7539032B" w:rsidR="6E48EA3C">
              <w:rPr>
                <w:color w:val="000000" w:themeColor="text1" w:themeTint="FF" w:themeShade="FF"/>
              </w:rPr>
              <w:t xml:space="preserve"> – 1/</w:t>
            </w:r>
            <w:r w:rsidRPr="7539032B" w:rsidR="7B64AC40">
              <w:rPr>
                <w:color w:val="000000" w:themeColor="text1" w:themeTint="FF" w:themeShade="FF"/>
              </w:rPr>
              <w:t>9</w:t>
            </w:r>
          </w:p>
        </w:tc>
      </w:tr>
      <w:tr w:rsidR="009B32C4" w:rsidTr="7539032B" w14:paraId="5B299EB0" w14:textId="77777777">
        <w:trPr>
          <w:trHeight w:val="320"/>
        </w:trPr>
        <w:tc>
          <w:tcPr>
            <w:tcW w:w="1155" w:type="dxa"/>
            <w:vMerge/>
            <w:tcBorders/>
            <w:tcMar/>
            <w:vAlign w:val="center"/>
            <w:hideMark/>
          </w:tcPr>
          <w:p w:rsidR="009B32C4" w:rsidP="009B32C4" w:rsidRDefault="009B32C4" w14:paraId="1D91941B" w14:textId="77777777">
            <w:pPr>
              <w:rPr>
                <w:color w:val="000000"/>
              </w:rPr>
            </w:pPr>
          </w:p>
        </w:tc>
        <w:tc>
          <w:tcPr>
            <w:tcW w:w="1425" w:type="dxa"/>
            <w:tcBorders>
              <w:top w:val="nil"/>
              <w:left w:val="nil"/>
              <w:bottom w:val="single" w:color="auto" w:sz="4" w:space="0"/>
              <w:right w:val="single" w:color="auto" w:sz="4" w:space="0"/>
            </w:tcBorders>
            <w:shd w:val="clear" w:color="auto" w:fill="F8D1B6"/>
            <w:noWrap/>
            <w:tcMar/>
            <w:vAlign w:val="bottom"/>
            <w:hideMark/>
          </w:tcPr>
          <w:p w:rsidR="009B32C4" w:rsidP="009B32C4" w:rsidRDefault="009B32C4" w14:paraId="74EB871A" w14:textId="77777777">
            <w:pPr>
              <w:rPr>
                <w:color w:val="000000"/>
              </w:rPr>
            </w:pPr>
            <w:r>
              <w:rPr>
                <w:color w:val="000000"/>
              </w:rPr>
              <w:t>17</w:t>
            </w:r>
          </w:p>
        </w:tc>
        <w:tc>
          <w:tcPr>
            <w:tcW w:w="1723" w:type="dxa"/>
            <w:tcBorders>
              <w:top w:val="nil"/>
              <w:left w:val="nil"/>
              <w:bottom w:val="single" w:color="auto" w:sz="4" w:space="0"/>
              <w:right w:val="single" w:color="auto" w:sz="4" w:space="0"/>
            </w:tcBorders>
            <w:shd w:val="clear" w:color="auto" w:fill="F8D1B6"/>
            <w:noWrap/>
            <w:tcMar/>
          </w:tcPr>
          <w:p w:rsidR="009B32C4" w:rsidP="009B32C4" w:rsidRDefault="009B32C4" w14:paraId="0AAAF299" w14:textId="41936B47">
            <w:pPr>
              <w:rPr>
                <w:color w:val="000000"/>
              </w:rPr>
            </w:pPr>
            <w:r w:rsidRPr="7539032B" w:rsidR="6E48EA3C">
              <w:rPr>
                <w:color w:val="000000" w:themeColor="text1" w:themeTint="FF" w:themeShade="FF"/>
              </w:rPr>
              <w:t>1/</w:t>
            </w:r>
            <w:r w:rsidRPr="7539032B" w:rsidR="722C75FF">
              <w:rPr>
                <w:color w:val="000000" w:themeColor="text1" w:themeTint="FF" w:themeShade="FF"/>
              </w:rPr>
              <w:t>5</w:t>
            </w:r>
            <w:r w:rsidRPr="7539032B" w:rsidR="6E48EA3C">
              <w:rPr>
                <w:color w:val="000000" w:themeColor="text1" w:themeTint="FF" w:themeShade="FF"/>
              </w:rPr>
              <w:t xml:space="preserve"> – 1/</w:t>
            </w:r>
            <w:r w:rsidRPr="7539032B" w:rsidR="11F21E86">
              <w:rPr>
                <w:color w:val="000000" w:themeColor="text1" w:themeTint="FF" w:themeShade="FF"/>
              </w:rPr>
              <w:t>9</w:t>
            </w:r>
          </w:p>
        </w:tc>
      </w:tr>
    </w:tbl>
    <w:p w:rsidRPr="001811CD" w:rsidR="00E154E5" w:rsidP="00B47E5C" w:rsidRDefault="00E154E5" w14:paraId="6BED6E74" w14:textId="77777777">
      <w:pPr>
        <w:rPr>
          <w:b/>
        </w:rPr>
      </w:pPr>
    </w:p>
    <w:p w:rsidRPr="001811CD" w:rsidR="009476BD" w:rsidP="00B47E5C" w:rsidRDefault="009476BD" w14:paraId="7A859A93" w14:textId="77777777"/>
    <w:p w:rsidRPr="008C4911" w:rsidR="00C246D2" w:rsidP="00B32B4A" w:rsidRDefault="00C246D2" w14:paraId="006A9223" w14:textId="77777777">
      <w:pPr>
        <w:rPr>
          <w:rStyle w:val="Strong"/>
          <w:b w:val="0"/>
        </w:rPr>
      </w:pPr>
    </w:p>
    <w:p w:rsidRPr="008C4911" w:rsidR="00E20B1D" w:rsidP="00B32B4A" w:rsidRDefault="00E20B1D" w14:paraId="4D020C44" w14:textId="77777777">
      <w:pPr>
        <w:rPr>
          <w:rStyle w:val="Strong"/>
          <w:b w:val="0"/>
        </w:rPr>
      </w:pPr>
    </w:p>
    <w:p w:rsidRPr="008C4911" w:rsidR="00D40C61" w:rsidP="00D40C61" w:rsidRDefault="00D40C61" w14:paraId="0F500880" w14:textId="7355AAC6"/>
    <w:sectPr w:rsidRPr="008C4911" w:rsidR="00D40C61">
      <w:footerReference w:type="default" r:id="rId5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21A62" w:rsidP="00F41A70" w:rsidRDefault="00F21A62" w14:paraId="6FA6885A" w14:textId="77777777">
      <w:r>
        <w:separator/>
      </w:r>
    </w:p>
  </w:endnote>
  <w:endnote w:type="continuationSeparator" w:id="0">
    <w:p w:rsidR="00F21A62" w:rsidP="00F41A70" w:rsidRDefault="00F21A62" w14:paraId="743CF5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884244940"/>
      <w:docPartObj>
        <w:docPartGallery w:val="Page Numbers (Bottom of Page)"/>
        <w:docPartUnique/>
      </w:docPartObj>
    </w:sdtPr>
    <w:sdtEndPr>
      <w:rPr>
        <w:rFonts w:ascii="Times New Roman" w:hAnsi="Times New Roman" w:cs="Times New Roman"/>
        <w:noProof/>
      </w:rPr>
    </w:sdtEndPr>
    <w:sdtContent>
      <w:p w:rsidRPr="002314EE" w:rsidR="00F41A70" w:rsidRDefault="00F41A70" w14:paraId="11917269" w14:textId="2474929F">
        <w:pPr>
          <w:pStyle w:val="Footer"/>
          <w:jc w:val="right"/>
          <w:rPr>
            <w:rFonts w:ascii="Times New Roman" w:hAnsi="Times New Roman" w:cs="Times New Roman"/>
          </w:rPr>
        </w:pPr>
        <w:r w:rsidRPr="002314EE">
          <w:rPr>
            <w:rFonts w:ascii="Times New Roman" w:hAnsi="Times New Roman" w:cs="Times New Roman"/>
          </w:rPr>
          <w:t xml:space="preserve">University of North Texas | </w:t>
        </w:r>
        <w:r w:rsidRPr="002314EE">
          <w:rPr>
            <w:rFonts w:ascii="Times New Roman" w:hAnsi="Times New Roman" w:cs="Times New Roman"/>
          </w:rPr>
          <w:fldChar w:fldCharType="begin"/>
        </w:r>
        <w:r w:rsidRPr="002314EE">
          <w:rPr>
            <w:rFonts w:ascii="Times New Roman" w:hAnsi="Times New Roman" w:cs="Times New Roman"/>
          </w:rPr>
          <w:instrText xml:space="preserve"> PAGE   \* MERGEFORMAT </w:instrText>
        </w:r>
        <w:r w:rsidRPr="002314EE">
          <w:rPr>
            <w:rFonts w:ascii="Times New Roman" w:hAnsi="Times New Roman" w:cs="Times New Roman"/>
          </w:rPr>
          <w:fldChar w:fldCharType="separate"/>
        </w:r>
        <w:r w:rsidRPr="002314EE" w:rsidR="00A8274C">
          <w:rPr>
            <w:rFonts w:ascii="Times New Roman" w:hAnsi="Times New Roman" w:cs="Times New Roman"/>
            <w:noProof/>
          </w:rPr>
          <w:t>6</w:t>
        </w:r>
        <w:r w:rsidRPr="002314EE">
          <w:rPr>
            <w:rFonts w:ascii="Times New Roman" w:hAnsi="Times New Roman" w:cs="Times New Roman"/>
            <w:noProof/>
          </w:rPr>
          <w:fldChar w:fldCharType="end"/>
        </w:r>
      </w:p>
    </w:sdtContent>
  </w:sdt>
  <w:p w:rsidR="00F41A70" w:rsidRDefault="00F41A70" w14:paraId="68F339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21A62" w:rsidP="00F41A70" w:rsidRDefault="00F21A62" w14:paraId="510D1B66" w14:textId="77777777">
      <w:r>
        <w:separator/>
      </w:r>
    </w:p>
  </w:footnote>
  <w:footnote w:type="continuationSeparator" w:id="0">
    <w:p w:rsidR="00F21A62" w:rsidP="00F41A70" w:rsidRDefault="00F21A62" w14:paraId="19F6E9F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D70222"/>
    <w:multiLevelType w:val="hybridMultilevel"/>
    <w:tmpl w:val="DCDEEEE0"/>
    <w:lvl w:ilvl="0" w:tplc="E090BA62">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884779"/>
    <w:multiLevelType w:val="hybridMultilevel"/>
    <w:tmpl w:val="D4961500"/>
    <w:lvl w:ilvl="0" w:tplc="E090BA62">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CF4F9E"/>
    <w:multiLevelType w:val="hybridMultilevel"/>
    <w:tmpl w:val="45A8A2F0"/>
    <w:lvl w:ilvl="0" w:tplc="E090BA62">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97D4D"/>
    <w:multiLevelType w:val="hybridMultilevel"/>
    <w:tmpl w:val="99A033AE"/>
    <w:lvl w:ilvl="0" w:tplc="E090BA62">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31B6427F"/>
    <w:multiLevelType w:val="hybridMultilevel"/>
    <w:tmpl w:val="A3D6C4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A516563"/>
    <w:multiLevelType w:val="hybridMultilevel"/>
    <w:tmpl w:val="CC3463B2"/>
    <w:lvl w:ilvl="0" w:tplc="E090BA62">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C25567"/>
    <w:multiLevelType w:val="hybridMultilevel"/>
    <w:tmpl w:val="843A1DE2"/>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37BEB"/>
    <w:multiLevelType w:val="hybridMultilevel"/>
    <w:tmpl w:val="8768478A"/>
    <w:lvl w:ilvl="0" w:tplc="E090BA62">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B4FAC"/>
    <w:multiLevelType w:val="hybridMultilevel"/>
    <w:tmpl w:val="7A184D8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CF103A"/>
    <w:multiLevelType w:val="hybridMultilevel"/>
    <w:tmpl w:val="4AD2E47C"/>
    <w:lvl w:ilvl="0" w:tplc="E090BA62">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hint="default" w:asciiTheme="minorHAnsi" w:hAnsiTheme="minorHAnsi"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FB52128"/>
    <w:multiLevelType w:val="hybridMultilevel"/>
    <w:tmpl w:val="6E2E608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0307610">
    <w:abstractNumId w:val="35"/>
  </w:num>
  <w:num w:numId="2" w16cid:durableId="893734983">
    <w:abstractNumId w:val="32"/>
  </w:num>
  <w:num w:numId="3" w16cid:durableId="62653140">
    <w:abstractNumId w:val="38"/>
  </w:num>
  <w:num w:numId="4" w16cid:durableId="1452750208">
    <w:abstractNumId w:val="0"/>
  </w:num>
  <w:num w:numId="5" w16cid:durableId="909191848">
    <w:abstractNumId w:val="25"/>
  </w:num>
  <w:num w:numId="6" w16cid:durableId="1035733443">
    <w:abstractNumId w:val="23"/>
  </w:num>
  <w:num w:numId="7" w16cid:durableId="1168062291">
    <w:abstractNumId w:val="21"/>
  </w:num>
  <w:num w:numId="8" w16cid:durableId="1447193697">
    <w:abstractNumId w:val="11"/>
  </w:num>
  <w:num w:numId="9" w16cid:durableId="1381172852">
    <w:abstractNumId w:val="7"/>
  </w:num>
  <w:num w:numId="10" w16cid:durableId="895817598">
    <w:abstractNumId w:val="28"/>
  </w:num>
  <w:num w:numId="11" w16cid:durableId="1229532054">
    <w:abstractNumId w:val="19"/>
  </w:num>
  <w:num w:numId="12" w16cid:durableId="808016555">
    <w:abstractNumId w:val="37"/>
  </w:num>
  <w:num w:numId="13" w16cid:durableId="471674440">
    <w:abstractNumId w:val="30"/>
  </w:num>
  <w:num w:numId="14" w16cid:durableId="1369376810">
    <w:abstractNumId w:val="5"/>
  </w:num>
  <w:num w:numId="15" w16cid:durableId="1157302552">
    <w:abstractNumId w:val="4"/>
  </w:num>
  <w:num w:numId="16" w16cid:durableId="2117676349">
    <w:abstractNumId w:val="14"/>
  </w:num>
  <w:num w:numId="17" w16cid:durableId="1465005787">
    <w:abstractNumId w:val="31"/>
  </w:num>
  <w:num w:numId="18" w16cid:durableId="660741292">
    <w:abstractNumId w:val="36"/>
  </w:num>
  <w:num w:numId="19" w16cid:durableId="1961953181">
    <w:abstractNumId w:val="10"/>
  </w:num>
  <w:num w:numId="20" w16cid:durableId="2052916348">
    <w:abstractNumId w:val="9"/>
  </w:num>
  <w:num w:numId="21" w16cid:durableId="1117718661">
    <w:abstractNumId w:val="18"/>
  </w:num>
  <w:num w:numId="22" w16cid:durableId="164324516">
    <w:abstractNumId w:val="29"/>
  </w:num>
  <w:num w:numId="23" w16cid:durableId="2131585091">
    <w:abstractNumId w:val="15"/>
  </w:num>
  <w:num w:numId="24" w16cid:durableId="1151093029">
    <w:abstractNumId w:val="8"/>
  </w:num>
  <w:num w:numId="25" w16cid:durableId="941110915">
    <w:abstractNumId w:val="13"/>
  </w:num>
  <w:num w:numId="26" w16cid:durableId="1720744407">
    <w:abstractNumId w:val="34"/>
  </w:num>
  <w:num w:numId="27" w16cid:durableId="1466924485">
    <w:abstractNumId w:val="6"/>
  </w:num>
  <w:num w:numId="28" w16cid:durableId="880552788">
    <w:abstractNumId w:val="33"/>
  </w:num>
  <w:num w:numId="29" w16cid:durableId="1305770982">
    <w:abstractNumId w:val="24"/>
  </w:num>
  <w:num w:numId="30" w16cid:durableId="263922704">
    <w:abstractNumId w:val="20"/>
  </w:num>
  <w:num w:numId="31" w16cid:durableId="1316186162">
    <w:abstractNumId w:val="26"/>
  </w:num>
  <w:num w:numId="32" w16cid:durableId="1640987300">
    <w:abstractNumId w:val="16"/>
  </w:num>
  <w:num w:numId="33" w16cid:durableId="1602294424">
    <w:abstractNumId w:val="2"/>
  </w:num>
  <w:num w:numId="34" w16cid:durableId="1973244669">
    <w:abstractNumId w:val="1"/>
  </w:num>
  <w:num w:numId="35" w16cid:durableId="525143730">
    <w:abstractNumId w:val="3"/>
  </w:num>
  <w:num w:numId="36" w16cid:durableId="1046873508">
    <w:abstractNumId w:val="12"/>
  </w:num>
  <w:num w:numId="37" w16cid:durableId="501699212">
    <w:abstractNumId w:val="22"/>
  </w:num>
  <w:num w:numId="38" w16cid:durableId="303050071">
    <w:abstractNumId w:val="17"/>
  </w:num>
  <w:num w:numId="39" w16cid:durableId="871923248">
    <w:abstractNumId w:val="27"/>
  </w:num>
  <w:num w:numId="40" w16cid:durableId="32382537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7E6B"/>
    <w:rsid w:val="0004507D"/>
    <w:rsid w:val="00052109"/>
    <w:rsid w:val="00057A98"/>
    <w:rsid w:val="000A484F"/>
    <w:rsid w:val="000C14CA"/>
    <w:rsid w:val="000F3B26"/>
    <w:rsid w:val="0015162D"/>
    <w:rsid w:val="00154670"/>
    <w:rsid w:val="00157417"/>
    <w:rsid w:val="00160583"/>
    <w:rsid w:val="001811CD"/>
    <w:rsid w:val="001B3D5B"/>
    <w:rsid w:val="001C079B"/>
    <w:rsid w:val="001C3553"/>
    <w:rsid w:val="001C368C"/>
    <w:rsid w:val="001C3DD0"/>
    <w:rsid w:val="001C599D"/>
    <w:rsid w:val="00224731"/>
    <w:rsid w:val="002314EE"/>
    <w:rsid w:val="0024166C"/>
    <w:rsid w:val="00244604"/>
    <w:rsid w:val="002446AD"/>
    <w:rsid w:val="002446DC"/>
    <w:rsid w:val="00250E78"/>
    <w:rsid w:val="00271577"/>
    <w:rsid w:val="00273D0C"/>
    <w:rsid w:val="0028285A"/>
    <w:rsid w:val="00291946"/>
    <w:rsid w:val="00292A13"/>
    <w:rsid w:val="00295A4A"/>
    <w:rsid w:val="002B6FE8"/>
    <w:rsid w:val="002D795C"/>
    <w:rsid w:val="002E3F68"/>
    <w:rsid w:val="002F28F2"/>
    <w:rsid w:val="002F6AB1"/>
    <w:rsid w:val="002F7630"/>
    <w:rsid w:val="00305956"/>
    <w:rsid w:val="00312A78"/>
    <w:rsid w:val="0033092B"/>
    <w:rsid w:val="00340CA3"/>
    <w:rsid w:val="0037013B"/>
    <w:rsid w:val="00373A9D"/>
    <w:rsid w:val="00375554"/>
    <w:rsid w:val="003829E2"/>
    <w:rsid w:val="00395460"/>
    <w:rsid w:val="003A6494"/>
    <w:rsid w:val="003B19D5"/>
    <w:rsid w:val="003B3704"/>
    <w:rsid w:val="003B7429"/>
    <w:rsid w:val="003C3D07"/>
    <w:rsid w:val="003F1E47"/>
    <w:rsid w:val="0040606E"/>
    <w:rsid w:val="00413AD8"/>
    <w:rsid w:val="00416953"/>
    <w:rsid w:val="004349B7"/>
    <w:rsid w:val="004372CE"/>
    <w:rsid w:val="0044674B"/>
    <w:rsid w:val="00467300"/>
    <w:rsid w:val="00483BE6"/>
    <w:rsid w:val="004931A3"/>
    <w:rsid w:val="004B63C3"/>
    <w:rsid w:val="004C48BC"/>
    <w:rsid w:val="004D0E3A"/>
    <w:rsid w:val="004D40CC"/>
    <w:rsid w:val="0050169A"/>
    <w:rsid w:val="00501CFC"/>
    <w:rsid w:val="005109E3"/>
    <w:rsid w:val="00515192"/>
    <w:rsid w:val="0052132D"/>
    <w:rsid w:val="005313DC"/>
    <w:rsid w:val="00583FF6"/>
    <w:rsid w:val="005A4DD1"/>
    <w:rsid w:val="005B0444"/>
    <w:rsid w:val="005B63CC"/>
    <w:rsid w:val="005C7253"/>
    <w:rsid w:val="005C756C"/>
    <w:rsid w:val="00604E45"/>
    <w:rsid w:val="00607A22"/>
    <w:rsid w:val="0062106B"/>
    <w:rsid w:val="00644E04"/>
    <w:rsid w:val="0065609A"/>
    <w:rsid w:val="006710B2"/>
    <w:rsid w:val="006A0DFA"/>
    <w:rsid w:val="006C3731"/>
    <w:rsid w:val="006C37FC"/>
    <w:rsid w:val="006C437E"/>
    <w:rsid w:val="006D456A"/>
    <w:rsid w:val="006D55C0"/>
    <w:rsid w:val="006E25C5"/>
    <w:rsid w:val="006E58B1"/>
    <w:rsid w:val="006F33EA"/>
    <w:rsid w:val="006F5F75"/>
    <w:rsid w:val="00741777"/>
    <w:rsid w:val="00755AFB"/>
    <w:rsid w:val="00781A0B"/>
    <w:rsid w:val="00787A1D"/>
    <w:rsid w:val="007A0702"/>
    <w:rsid w:val="007B1815"/>
    <w:rsid w:val="007B7702"/>
    <w:rsid w:val="007C6991"/>
    <w:rsid w:val="007D441B"/>
    <w:rsid w:val="007E7284"/>
    <w:rsid w:val="007F5D85"/>
    <w:rsid w:val="00826162"/>
    <w:rsid w:val="008313A0"/>
    <w:rsid w:val="008375D1"/>
    <w:rsid w:val="008428DF"/>
    <w:rsid w:val="0085011E"/>
    <w:rsid w:val="00853CA2"/>
    <w:rsid w:val="008A188C"/>
    <w:rsid w:val="008C335F"/>
    <w:rsid w:val="008C4911"/>
    <w:rsid w:val="008F1A28"/>
    <w:rsid w:val="008F738A"/>
    <w:rsid w:val="009045F0"/>
    <w:rsid w:val="00912FCE"/>
    <w:rsid w:val="00914B76"/>
    <w:rsid w:val="00923FD6"/>
    <w:rsid w:val="009269E8"/>
    <w:rsid w:val="00930D1E"/>
    <w:rsid w:val="009476BD"/>
    <w:rsid w:val="0095468F"/>
    <w:rsid w:val="00957CF6"/>
    <w:rsid w:val="0097126D"/>
    <w:rsid w:val="00984EF3"/>
    <w:rsid w:val="009B32C4"/>
    <w:rsid w:val="009C6D2B"/>
    <w:rsid w:val="009D0E86"/>
    <w:rsid w:val="00A079D6"/>
    <w:rsid w:val="00A15F84"/>
    <w:rsid w:val="00A316C7"/>
    <w:rsid w:val="00A47403"/>
    <w:rsid w:val="00A63531"/>
    <w:rsid w:val="00A771FB"/>
    <w:rsid w:val="00A8274C"/>
    <w:rsid w:val="00AA63E6"/>
    <w:rsid w:val="00AC2D75"/>
    <w:rsid w:val="00B07CB3"/>
    <w:rsid w:val="00B32B4A"/>
    <w:rsid w:val="00B400CC"/>
    <w:rsid w:val="00B43D9A"/>
    <w:rsid w:val="00B47E5C"/>
    <w:rsid w:val="00B50C17"/>
    <w:rsid w:val="00B5228A"/>
    <w:rsid w:val="00B9294D"/>
    <w:rsid w:val="00B94399"/>
    <w:rsid w:val="00BA7894"/>
    <w:rsid w:val="00BB3342"/>
    <w:rsid w:val="00BC0019"/>
    <w:rsid w:val="00BD34E3"/>
    <w:rsid w:val="00C0115D"/>
    <w:rsid w:val="00C07CFB"/>
    <w:rsid w:val="00C14845"/>
    <w:rsid w:val="00C246D2"/>
    <w:rsid w:val="00C401A4"/>
    <w:rsid w:val="00C75A68"/>
    <w:rsid w:val="00C7676A"/>
    <w:rsid w:val="00C7753D"/>
    <w:rsid w:val="00CA2745"/>
    <w:rsid w:val="00CA308C"/>
    <w:rsid w:val="00CA7241"/>
    <w:rsid w:val="00CD40E7"/>
    <w:rsid w:val="00CE46DB"/>
    <w:rsid w:val="00CF60D4"/>
    <w:rsid w:val="00CF75EC"/>
    <w:rsid w:val="00D0505E"/>
    <w:rsid w:val="00D05A71"/>
    <w:rsid w:val="00D14752"/>
    <w:rsid w:val="00D30887"/>
    <w:rsid w:val="00D40267"/>
    <w:rsid w:val="00D40C61"/>
    <w:rsid w:val="00D53B34"/>
    <w:rsid w:val="00D55A0B"/>
    <w:rsid w:val="00D722CC"/>
    <w:rsid w:val="00D772A9"/>
    <w:rsid w:val="00D80334"/>
    <w:rsid w:val="00D85FDE"/>
    <w:rsid w:val="00DA2870"/>
    <w:rsid w:val="00DB11D5"/>
    <w:rsid w:val="00DC41E6"/>
    <w:rsid w:val="00DC43B6"/>
    <w:rsid w:val="00DC7AB2"/>
    <w:rsid w:val="00DD3AD3"/>
    <w:rsid w:val="00DD44D4"/>
    <w:rsid w:val="00DF0075"/>
    <w:rsid w:val="00E06E54"/>
    <w:rsid w:val="00E07387"/>
    <w:rsid w:val="00E154E5"/>
    <w:rsid w:val="00E1607C"/>
    <w:rsid w:val="00E20B1D"/>
    <w:rsid w:val="00E33F6F"/>
    <w:rsid w:val="00E50393"/>
    <w:rsid w:val="00E51FEC"/>
    <w:rsid w:val="00E54491"/>
    <w:rsid w:val="00E63A08"/>
    <w:rsid w:val="00E77C6A"/>
    <w:rsid w:val="00E870C5"/>
    <w:rsid w:val="00E93E3E"/>
    <w:rsid w:val="00EA46CA"/>
    <w:rsid w:val="00EB13B7"/>
    <w:rsid w:val="00EB283A"/>
    <w:rsid w:val="00EB30DF"/>
    <w:rsid w:val="00EC6692"/>
    <w:rsid w:val="00ED571C"/>
    <w:rsid w:val="00EE437C"/>
    <w:rsid w:val="00EF1744"/>
    <w:rsid w:val="00F058D6"/>
    <w:rsid w:val="00F06DC8"/>
    <w:rsid w:val="00F21A62"/>
    <w:rsid w:val="00F27153"/>
    <w:rsid w:val="00F41A70"/>
    <w:rsid w:val="00F545C3"/>
    <w:rsid w:val="00F64EB6"/>
    <w:rsid w:val="00F7047E"/>
    <w:rsid w:val="00F97992"/>
    <w:rsid w:val="00FA7209"/>
    <w:rsid w:val="00FA76F8"/>
    <w:rsid w:val="02975FD8"/>
    <w:rsid w:val="042895DE"/>
    <w:rsid w:val="0861A172"/>
    <w:rsid w:val="0A528BE6"/>
    <w:rsid w:val="0B1D223D"/>
    <w:rsid w:val="0D7B4A3B"/>
    <w:rsid w:val="0E018694"/>
    <w:rsid w:val="10FC4FDE"/>
    <w:rsid w:val="11F21E86"/>
    <w:rsid w:val="1320B9CE"/>
    <w:rsid w:val="14E0CA44"/>
    <w:rsid w:val="1E33C7B4"/>
    <w:rsid w:val="1E91888C"/>
    <w:rsid w:val="1FDDA8C9"/>
    <w:rsid w:val="24ECC723"/>
    <w:rsid w:val="2645C8CE"/>
    <w:rsid w:val="30C8CE8C"/>
    <w:rsid w:val="32282AED"/>
    <w:rsid w:val="33845333"/>
    <w:rsid w:val="34F4C3AB"/>
    <w:rsid w:val="400EA476"/>
    <w:rsid w:val="435AA669"/>
    <w:rsid w:val="49F5C0E5"/>
    <w:rsid w:val="4F0F05BB"/>
    <w:rsid w:val="59C9D030"/>
    <w:rsid w:val="5AEAF4B1"/>
    <w:rsid w:val="5C4AB346"/>
    <w:rsid w:val="5D8FDA2F"/>
    <w:rsid w:val="6095D42D"/>
    <w:rsid w:val="650E18B1"/>
    <w:rsid w:val="66E19CD9"/>
    <w:rsid w:val="688C516F"/>
    <w:rsid w:val="6BB7F8AB"/>
    <w:rsid w:val="6E48EA3C"/>
    <w:rsid w:val="6E81C12C"/>
    <w:rsid w:val="722C75FF"/>
    <w:rsid w:val="734E1B90"/>
    <w:rsid w:val="7356CB56"/>
    <w:rsid w:val="7539032B"/>
    <w:rsid w:val="7B64A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11CD"/>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D40C61"/>
    <w:pPr>
      <w:keepNext/>
      <w:keepLines/>
      <w:spacing w:before="360" w:after="120" w:line="259" w:lineRule="auto"/>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line="259" w:lineRule="auto"/>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line="259" w:lineRule="auto"/>
      <w:outlineLvl w:val="2"/>
    </w:pPr>
    <w:rPr>
      <w:rFonts w:asciiTheme="majorHAnsi" w:hAnsiTheme="majorHAnsi" w:eastAsiaTheme="majorEastAsia" w:cstheme="majorBidi"/>
      <w:color w:val="1F4D78" w:themeColor="accent1" w:themeShade="7F"/>
    </w:rPr>
  </w:style>
  <w:style w:type="paragraph" w:styleId="Heading4">
    <w:name w:val="heading 4"/>
    <w:basedOn w:val="Normal"/>
    <w:next w:val="Normal"/>
    <w:link w:val="Heading4Char"/>
    <w:uiPriority w:val="9"/>
    <w:unhideWhenUsed/>
    <w:qFormat/>
    <w:rsid w:val="002F28F2"/>
    <w:pPr>
      <w:keepNext/>
      <w:keepLines/>
      <w:spacing w:before="40" w:line="259" w:lineRule="auto"/>
      <w:outlineLvl w:val="3"/>
    </w:pPr>
    <w:rPr>
      <w:rFonts w:asciiTheme="majorHAnsi" w:hAnsiTheme="majorHAnsi" w:eastAsiaTheme="majorEastAsia" w:cstheme="majorBidi"/>
      <w:i/>
      <w:iCs/>
      <w:color w:val="2E74B5" w:themeColor="accent1" w:themeShade="BF"/>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0C61"/>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spacing w:after="160" w:line="259" w:lineRule="auto"/>
      <w:ind w:left="720"/>
      <w:contextualSpacing/>
    </w:pPr>
    <w:rPr>
      <w:rFonts w:asciiTheme="minorHAnsi" w:hAnsiTheme="minorHAnsi" w:eastAsiaTheme="minorHAnsi" w:cstheme="minorBidi"/>
      <w:sz w:val="22"/>
      <w:szCs w:val="22"/>
    </w:rPr>
  </w:style>
  <w:style w:type="character" w:styleId="Heading2Char" w:customStyle="1">
    <w:name w:val="Heading 2 Char"/>
    <w:basedOn w:val="DefaultParagraphFont"/>
    <w:link w:val="Heading2"/>
    <w:uiPriority w:val="9"/>
    <w:rsid w:val="00E07387"/>
    <w:rPr>
      <w:rFonts w:asciiTheme="majorHAnsi" w:hAnsiTheme="majorHAnsi" w:eastAsiaTheme="majorEastAsia"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001C599D"/>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2F28F2"/>
    <w:rPr>
      <w:rFonts w:asciiTheme="majorHAnsi" w:hAnsiTheme="majorHAnsi" w:eastAsiaTheme="majorEastAsia"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after="16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semiHidden/>
    <w:unhideWhenUsed/>
    <w:rsid w:val="005A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91014">
      <w:bodyDiv w:val="1"/>
      <w:marLeft w:val="0"/>
      <w:marRight w:val="0"/>
      <w:marTop w:val="0"/>
      <w:marBottom w:val="0"/>
      <w:divBdr>
        <w:top w:val="none" w:sz="0" w:space="0" w:color="auto"/>
        <w:left w:val="none" w:sz="0" w:space="0" w:color="auto"/>
        <w:bottom w:val="none" w:sz="0" w:space="0" w:color="auto"/>
        <w:right w:val="none" w:sz="0" w:space="0" w:color="auto"/>
      </w:divBdr>
    </w:div>
    <w:div w:id="357849655">
      <w:bodyDiv w:val="1"/>
      <w:marLeft w:val="0"/>
      <w:marRight w:val="0"/>
      <w:marTop w:val="0"/>
      <w:marBottom w:val="0"/>
      <w:divBdr>
        <w:top w:val="none" w:sz="0" w:space="0" w:color="auto"/>
        <w:left w:val="none" w:sz="0" w:space="0" w:color="auto"/>
        <w:bottom w:val="none" w:sz="0" w:space="0" w:color="auto"/>
        <w:right w:val="none" w:sz="0" w:space="0" w:color="auto"/>
      </w:divBdr>
    </w:div>
    <w:div w:id="474447320">
      <w:bodyDiv w:val="1"/>
      <w:marLeft w:val="0"/>
      <w:marRight w:val="0"/>
      <w:marTop w:val="0"/>
      <w:marBottom w:val="0"/>
      <w:divBdr>
        <w:top w:val="none" w:sz="0" w:space="0" w:color="auto"/>
        <w:left w:val="none" w:sz="0" w:space="0" w:color="auto"/>
        <w:bottom w:val="none" w:sz="0" w:space="0" w:color="auto"/>
        <w:right w:val="none" w:sz="0" w:space="0" w:color="auto"/>
      </w:divBdr>
    </w:div>
    <w:div w:id="849636173">
      <w:bodyDiv w:val="1"/>
      <w:marLeft w:val="0"/>
      <w:marRight w:val="0"/>
      <w:marTop w:val="0"/>
      <w:marBottom w:val="0"/>
      <w:divBdr>
        <w:top w:val="none" w:sz="0" w:space="0" w:color="auto"/>
        <w:left w:val="none" w:sz="0" w:space="0" w:color="auto"/>
        <w:bottom w:val="none" w:sz="0" w:space="0" w:color="auto"/>
        <w:right w:val="none" w:sz="0" w:space="0" w:color="auto"/>
      </w:divBdr>
    </w:div>
    <w:div w:id="1134761554">
      <w:bodyDiv w:val="1"/>
      <w:marLeft w:val="0"/>
      <w:marRight w:val="0"/>
      <w:marTop w:val="0"/>
      <w:marBottom w:val="0"/>
      <w:divBdr>
        <w:top w:val="none" w:sz="0" w:space="0" w:color="auto"/>
        <w:left w:val="none" w:sz="0" w:space="0" w:color="auto"/>
        <w:bottom w:val="none" w:sz="0" w:space="0" w:color="auto"/>
        <w:right w:val="none" w:sz="0" w:space="0" w:color="auto"/>
      </w:divBdr>
    </w:div>
    <w:div w:id="1379665408">
      <w:bodyDiv w:val="1"/>
      <w:marLeft w:val="0"/>
      <w:marRight w:val="0"/>
      <w:marTop w:val="0"/>
      <w:marBottom w:val="0"/>
      <w:divBdr>
        <w:top w:val="none" w:sz="0" w:space="0" w:color="auto"/>
        <w:left w:val="none" w:sz="0" w:space="0" w:color="auto"/>
        <w:bottom w:val="none" w:sz="0" w:space="0" w:color="auto"/>
        <w:right w:val="none" w:sz="0" w:space="0" w:color="auto"/>
      </w:divBdr>
    </w:div>
    <w:div w:id="1572961096">
      <w:bodyDiv w:val="1"/>
      <w:marLeft w:val="0"/>
      <w:marRight w:val="0"/>
      <w:marTop w:val="0"/>
      <w:marBottom w:val="0"/>
      <w:divBdr>
        <w:top w:val="none" w:sz="0" w:space="0" w:color="auto"/>
        <w:left w:val="none" w:sz="0" w:space="0" w:color="auto"/>
        <w:bottom w:val="none" w:sz="0" w:space="0" w:color="auto"/>
        <w:right w:val="none" w:sz="0" w:space="0" w:color="auto"/>
      </w:divBdr>
    </w:div>
    <w:div w:id="1636371795">
      <w:bodyDiv w:val="1"/>
      <w:marLeft w:val="0"/>
      <w:marRight w:val="0"/>
      <w:marTop w:val="0"/>
      <w:marBottom w:val="0"/>
      <w:divBdr>
        <w:top w:val="none" w:sz="0" w:space="0" w:color="auto"/>
        <w:left w:val="none" w:sz="0" w:space="0" w:color="auto"/>
        <w:bottom w:val="none" w:sz="0" w:space="0" w:color="auto"/>
        <w:right w:val="none" w:sz="0" w:space="0" w:color="auto"/>
      </w:divBdr>
    </w:div>
    <w:div w:id="1713192089">
      <w:bodyDiv w:val="1"/>
      <w:marLeft w:val="0"/>
      <w:marRight w:val="0"/>
      <w:marTop w:val="0"/>
      <w:marBottom w:val="0"/>
      <w:divBdr>
        <w:top w:val="none" w:sz="0" w:space="0" w:color="auto"/>
        <w:left w:val="none" w:sz="0" w:space="0" w:color="auto"/>
        <w:bottom w:val="none" w:sz="0" w:space="0" w:color="auto"/>
        <w:right w:val="none" w:sz="0" w:space="0" w:color="auto"/>
      </w:divBdr>
    </w:div>
    <w:div w:id="204435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lear.unt.edu/online-communication-tips" TargetMode="External" Id="rId13" /><Relationship Type="http://schemas.openxmlformats.org/officeDocument/2006/relationships/hyperlink" Target="https://my.unt.edu/" TargetMode="External" Id="rId18" /><Relationship Type="http://schemas.openxmlformats.org/officeDocument/2006/relationships/hyperlink" Target="mailto:internationaladvising@unt.edu" TargetMode="External" Id="rId26" /><Relationship Type="http://schemas.openxmlformats.org/officeDocument/2006/relationships/hyperlink" Target="https://www.mypronouns.org/how" TargetMode="External" Id="rId39" /><Relationship Type="http://schemas.openxmlformats.org/officeDocument/2006/relationships/hyperlink" Target="http://spot.unt.edu/" TargetMode="External" Id="rId21" /><Relationship Type="http://schemas.openxmlformats.org/officeDocument/2006/relationships/hyperlink" Target="https://sfs.unt.edu/idcards" TargetMode="External" Id="rId34" /><Relationship Type="http://schemas.openxmlformats.org/officeDocument/2006/relationships/hyperlink" Target="https://www.mypronouns.org/mistakes" TargetMode="External" Id="rId42" /><Relationship Type="http://schemas.openxmlformats.org/officeDocument/2006/relationships/hyperlink" Target="https://edo.unt.edu/multicultural-center" TargetMode="External" Id="rId47" /><Relationship Type="http://schemas.openxmlformats.org/officeDocument/2006/relationships/hyperlink" Target="https://deanofstudents.unt.edu/resources/food-pantry" TargetMode="External" Id="rId50" /><Relationship Type="http://schemas.openxmlformats.org/officeDocument/2006/relationships/hyperlink" Target="http://writingcenter.unt.edu/" TargetMode="External" Id="rId55" /><Relationship Type="http://schemas.openxmlformats.org/officeDocument/2006/relationships/hyperlink" Target="mailto:dana.booker@unt.edu" TargetMode="External" Id="rId7" /><Relationship Type="http://schemas.openxmlformats.org/officeDocument/2006/relationships/styles" Target="styles.xml" Id="rId2" /><Relationship Type="http://schemas.openxmlformats.org/officeDocument/2006/relationships/hyperlink" Target="https://disability.unt.edu/" TargetMode="External" Id="rId16" /><Relationship Type="http://schemas.openxmlformats.org/officeDocument/2006/relationships/hyperlink" Target="https://studentaffairs.unt.edu/counseling-and-testing-services" TargetMode="External" Id="rId29" /><Relationship Type="http://schemas.openxmlformats.org/officeDocument/2006/relationships/hyperlink" Target="mailto:helpdesk@unt.edu" TargetMode="External" Id="rId11" /><Relationship Type="http://schemas.openxmlformats.org/officeDocument/2006/relationships/hyperlink" Target="file:///C:\Users\jdl0126\AppData\Local\Temp\OneNote\16.0\NT\0\oeo@unt.edu" TargetMode="External" Id="rId24" /><Relationship Type="http://schemas.openxmlformats.org/officeDocument/2006/relationships/hyperlink" Target="https://studentaffairs.unt.edu/counseling-and-testing-services/services/individual-counseling" TargetMode="External" Id="rId32" /><Relationship Type="http://schemas.openxmlformats.org/officeDocument/2006/relationships/hyperlink" Target="https://community.canvaslms.com/docs/DOC-18406-42121184808" TargetMode="External" Id="rId37" /><Relationship Type="http://schemas.openxmlformats.org/officeDocument/2006/relationships/hyperlink" Target="https://www.mypronouns.org/sharing" TargetMode="External" Id="rId40" /><Relationship Type="http://schemas.openxmlformats.org/officeDocument/2006/relationships/hyperlink" Target="https://studentaffairs.unt.edu/student-legal-services" TargetMode="External" Id="rId45" /><Relationship Type="http://schemas.openxmlformats.org/officeDocument/2006/relationships/hyperlink" Target="https://library.unt.edu/" TargetMode="External" Id="rId53" /><Relationship Type="http://schemas.openxmlformats.org/officeDocument/2006/relationships/theme" Target="theme/theme1.xml" Id="rId58" /><Relationship Type="http://schemas.openxmlformats.org/officeDocument/2006/relationships/footnotes" Target="footnotes.xml" Id="rId5" /><Relationship Type="http://schemas.openxmlformats.org/officeDocument/2006/relationships/hyperlink" Target="https://it.unt.edu/eagleconnect" TargetMode="External" Id="rId19" /><Relationship Type="http://schemas.openxmlformats.org/officeDocument/2006/relationships/webSettings" Target="webSettings.xml" Id="rId4" /><Relationship Type="http://schemas.openxmlformats.org/officeDocument/2006/relationships/hyperlink" Target="https://clear.unt.edu/supported-technologies/canvas/requirements" TargetMode="External" Id="rId9" /><Relationship Type="http://schemas.openxmlformats.org/officeDocument/2006/relationships/hyperlink" Target="mailto:helpdesk@unt.edu" TargetMode="External" Id="rId14" /><Relationship Type="http://schemas.openxmlformats.org/officeDocument/2006/relationships/hyperlink" Target="file:///C:\Users\jdl0126\AppData\Local\Temp\OneNote\16.0\NT\0\spot@unt.edu" TargetMode="External" Id="rId22" /><Relationship Type="http://schemas.openxmlformats.org/officeDocument/2006/relationships/hyperlink" Target="https://policy.unt.edu/policy/07-002" TargetMode="External" Id="rId27" /><Relationship Type="http://schemas.openxmlformats.org/officeDocument/2006/relationships/hyperlink" Target="https://studentaffairs.unt.edu/care" TargetMode="External" Id="rId30" /><Relationship Type="http://schemas.openxmlformats.org/officeDocument/2006/relationships/hyperlink" Target="https://sso.unt.edu/idp/profile/SAML2/Redirect/SSO;jsessionid=E4DCA43DF85E3B74B3E496CAB99D8FC6?execution=e1s1" TargetMode="External" Id="rId35" /><Relationship Type="http://schemas.openxmlformats.org/officeDocument/2006/relationships/hyperlink" Target="file:///C:\Users\jdl0126\AppData\Local\Temp\OneNote\16.0\NT\0\Registrar" TargetMode="External" Id="rId43" /><Relationship Type="http://schemas.openxmlformats.org/officeDocument/2006/relationships/hyperlink" Target="https://studentaffairs.unt.edu/counseling-and-testing-services" TargetMode="External" Id="rId48" /><Relationship Type="http://schemas.openxmlformats.org/officeDocument/2006/relationships/footer" Target="footer1.xml" Id="rId56" /><Relationship Type="http://schemas.openxmlformats.org/officeDocument/2006/relationships/hyperlink" Target="https://clear.unt.edu/online-communication-tips" TargetMode="External" Id="rId8" /><Relationship Type="http://schemas.openxmlformats.org/officeDocument/2006/relationships/hyperlink" Target="https://clear.unt.edu/canvas/student-resources" TargetMode="External" Id="rId51" /><Relationship Type="http://schemas.openxmlformats.org/officeDocument/2006/relationships/settings" Target="settings.xml" Id="rId3" /><Relationship Type="http://schemas.openxmlformats.org/officeDocument/2006/relationships/hyperlink" Target="https://community.canvaslms.com/docs/DOC-10554-4212710328" TargetMode="External" Id="rId12" /><Relationship Type="http://schemas.openxmlformats.org/officeDocument/2006/relationships/hyperlink" Target="https://deanofstudents.unt.edu/conduct" TargetMode="External" Id="rId17" /><Relationship Type="http://schemas.openxmlformats.org/officeDocument/2006/relationships/hyperlink" Target="http://www.ecfr.gov/" TargetMode="External" Id="rId25" /><Relationship Type="http://schemas.openxmlformats.org/officeDocument/2006/relationships/hyperlink" Target="https://registrar.unt.edu/transcripts-and-records/update-your-personal-information" TargetMode="External" Id="rId33" /><Relationship Type="http://schemas.openxmlformats.org/officeDocument/2006/relationships/hyperlink" Target="https://www.mypronouns.org/what-and-why" TargetMode="External" Id="rId38" /><Relationship Type="http://schemas.openxmlformats.org/officeDocument/2006/relationships/hyperlink" Target="https://studentaffairs.unt.edu/career-center" TargetMode="External" Id="rId46" /><Relationship Type="http://schemas.openxmlformats.org/officeDocument/2006/relationships/hyperlink" Target="file:///C:\Users\jdl0126\AppData\Local\Temp\OneNote\16.0\NT\0\no-reply@iasystem.org" TargetMode="External" Id="rId20" /><Relationship Type="http://schemas.openxmlformats.org/officeDocument/2006/relationships/hyperlink" Target="https://www.mypronouns.org/asking" TargetMode="External" Id="rId41" /><Relationship Type="http://schemas.openxmlformats.org/officeDocument/2006/relationships/hyperlink" Target="http://writingcenter.unt.edu/" TargetMode="External" Id="rId54"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isability.unt.edu/" TargetMode="External" Id="rId15" /><Relationship Type="http://schemas.openxmlformats.org/officeDocument/2006/relationships/hyperlink" Target="file:///C:\Users\jdl0126\AppData\Local\Temp\OneNote\16.0\NT\0\SurvivorAdvocate@unt.edu" TargetMode="External" Id="rId23" /><Relationship Type="http://schemas.openxmlformats.org/officeDocument/2006/relationships/hyperlink" Target="https://studentaffairs.unt.edu/student-health-and-wellness-center" TargetMode="External" Id="rId28" /><Relationship Type="http://schemas.openxmlformats.org/officeDocument/2006/relationships/hyperlink" Target="https://studentaffairs.unt.edu/student-legal-services" TargetMode="External" Id="rId36" /><Relationship Type="http://schemas.openxmlformats.org/officeDocument/2006/relationships/hyperlink" Target="https://edo.unt.edu/pridealliance" TargetMode="External" Id="rId49" /><Relationship Type="http://schemas.openxmlformats.org/officeDocument/2006/relationships/fontTable" Target="fontTable.xml" Id="rId57" /><Relationship Type="http://schemas.openxmlformats.org/officeDocument/2006/relationships/hyperlink" Target="http://www.unt.edu/helpdesk/index.htm" TargetMode="External" Id="rId10" /><Relationship Type="http://schemas.openxmlformats.org/officeDocument/2006/relationships/hyperlink" Target="https://studentaffairs.unt.edu/student-health-and-wellness-center/services/psychiatry" TargetMode="External" Id="rId31" /><Relationship Type="http://schemas.openxmlformats.org/officeDocument/2006/relationships/hyperlink" Target="https://financialaid.unt.edu/" TargetMode="External" Id="rId44" /><Relationship Type="http://schemas.openxmlformats.org/officeDocument/2006/relationships/hyperlink" Target="https://success.unt.edu/asc" TargetMode="External" Id="rId5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Marsden, Anna</dc:creator>
  <keywords/>
  <dc:description/>
  <lastModifiedBy>Booker, Dana</lastModifiedBy>
  <revision>6</revision>
  <dcterms:created xsi:type="dcterms:W3CDTF">2024-12-10T15:23:00.0000000Z</dcterms:created>
  <dcterms:modified xsi:type="dcterms:W3CDTF">2025-12-15T05:48:58.4800801Z</dcterms:modified>
</coreProperties>
</file>