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2BC" w:rsidR="00873D60" w:rsidP="31DFFF69" w:rsidRDefault="00D57C62" w14:paraId="64625D5E" w14:textId="17F9261F">
      <w:pPr>
        <w:pStyle w:val="Heading1"/>
        <w:spacing w:before="0" w:line="240" w:lineRule="auto"/>
        <w:rPr>
          <w:rFonts w:eastAsiaTheme="minorEastAsia" w:cstheme="minorBidi"/>
          <w:color w:val="00833B"/>
        </w:rPr>
      </w:pPr>
      <w:r w:rsidRPr="31DFFF69">
        <w:rPr>
          <w:rFonts w:eastAsiaTheme="minorEastAsia" w:cstheme="minorBidi"/>
        </w:rPr>
        <w:t>Internship</w:t>
      </w:r>
      <w:r w:rsidRPr="31DFFF69" w:rsidR="00873D60">
        <w:rPr>
          <w:rFonts w:eastAsiaTheme="minorEastAsia" w:cstheme="minorBidi"/>
          <w:color w:val="00833B"/>
        </w:rPr>
        <w:t>/</w:t>
      </w:r>
      <w:r w:rsidRPr="31DFFF69">
        <w:rPr>
          <w:rFonts w:eastAsiaTheme="minorEastAsia" w:cstheme="minorBidi"/>
          <w:color w:val="00833B"/>
        </w:rPr>
        <w:t>HDFS 4023</w:t>
      </w:r>
      <w:r w:rsidRPr="31DFFF69" w:rsidR="78C7486B">
        <w:rPr>
          <w:rFonts w:eastAsiaTheme="minorEastAsia" w:cstheme="minorBidi"/>
          <w:color w:val="00833B"/>
        </w:rPr>
        <w:t xml:space="preserve">/Section </w:t>
      </w:r>
      <w:r w:rsidRPr="31DFFF69" w:rsidR="00046E55">
        <w:rPr>
          <w:rFonts w:eastAsiaTheme="minorEastAsia" w:cstheme="minorBidi"/>
          <w:color w:val="00833B"/>
        </w:rPr>
        <w:t>750</w:t>
      </w:r>
    </w:p>
    <w:p w:rsidRPr="009E62BC" w:rsidR="00D57C62" w:rsidP="00D57C62" w:rsidRDefault="00D57C62" w14:paraId="1EF8B298" w14:textId="4940ECB6">
      <w:pPr>
        <w:pStyle w:val="Heading2"/>
        <w:rPr>
          <w:rFonts w:cstheme="minorHAnsi"/>
        </w:rPr>
      </w:pPr>
      <w:r w:rsidRPr="009E62BC">
        <w:rPr>
          <w:rFonts w:cstheme="minorHAnsi"/>
        </w:rPr>
        <w:t xml:space="preserve">Instructor Information  </w:t>
      </w:r>
    </w:p>
    <w:p w:rsidR="00D57C62" w:rsidP="00D57C62" w:rsidRDefault="00D57C62" w14:paraId="45E837CD" w14:textId="7F64613D">
      <w:pPr>
        <w:spacing w:after="0" w:line="240" w:lineRule="auto"/>
        <w:rPr>
          <w:rFonts w:eastAsiaTheme="minorEastAsia" w:cstheme="minorHAnsi"/>
          <w:color w:val="000000" w:themeColor="text1"/>
        </w:rPr>
      </w:pPr>
      <w:r>
        <w:rPr>
          <w:rFonts w:eastAsiaTheme="minorEastAsia" w:cstheme="minorHAnsi"/>
          <w:color w:val="000000" w:themeColor="text1"/>
        </w:rPr>
        <w:t xml:space="preserve">Instructor: </w:t>
      </w:r>
      <w:r w:rsidR="00046E55">
        <w:rPr>
          <w:rFonts w:eastAsiaTheme="minorEastAsia" w:cstheme="minorHAnsi"/>
          <w:color w:val="000000" w:themeColor="text1"/>
        </w:rPr>
        <w:t>Dana Booker, PhD</w:t>
      </w:r>
    </w:p>
    <w:p w:rsidR="00D57C62" w:rsidP="31DFFF69" w:rsidRDefault="00D57C62" w14:paraId="207263FA" w14:textId="01A7D27A">
      <w:pPr>
        <w:spacing w:after="0" w:line="240" w:lineRule="auto"/>
        <w:rPr>
          <w:rFonts w:eastAsiaTheme="minorEastAsia"/>
          <w:color w:val="000000" w:themeColor="text1"/>
        </w:rPr>
      </w:pPr>
      <w:r w:rsidRPr="31DFFF69">
        <w:rPr>
          <w:rFonts w:eastAsiaTheme="minorEastAsia"/>
          <w:color w:val="000000" w:themeColor="text1"/>
        </w:rPr>
        <w:t xml:space="preserve">Email: </w:t>
      </w:r>
      <w:r w:rsidRPr="31DFFF69" w:rsidR="00046E55">
        <w:rPr>
          <w:rFonts w:eastAsiaTheme="minorEastAsia"/>
          <w:color w:val="000000" w:themeColor="text1"/>
        </w:rPr>
        <w:t>Dana.Booker</w:t>
      </w:r>
      <w:r w:rsidRPr="31DFFF69">
        <w:rPr>
          <w:rFonts w:eastAsiaTheme="minorEastAsia"/>
          <w:color w:val="000000" w:themeColor="text1"/>
        </w:rPr>
        <w:t xml:space="preserve">@unt.edu  </w:t>
      </w:r>
    </w:p>
    <w:p w:rsidR="00D57C62" w:rsidP="31DFFF69" w:rsidRDefault="00D57C62" w14:paraId="78B1915B" w14:textId="1D429D31">
      <w:pPr>
        <w:spacing w:after="0" w:line="240" w:lineRule="auto"/>
        <w:rPr>
          <w:rFonts w:eastAsiaTheme="minorEastAsia"/>
          <w:color w:val="000000" w:themeColor="text1"/>
        </w:rPr>
      </w:pPr>
      <w:r w:rsidRPr="31DFFF69">
        <w:rPr>
          <w:rFonts w:eastAsiaTheme="minorEastAsia"/>
          <w:color w:val="000000" w:themeColor="text1"/>
        </w:rPr>
        <w:t>Phone: 940-</w:t>
      </w:r>
      <w:r w:rsidRPr="31DFFF69" w:rsidR="00046E55">
        <w:rPr>
          <w:rFonts w:eastAsiaTheme="minorEastAsia"/>
          <w:color w:val="000000" w:themeColor="text1"/>
        </w:rPr>
        <w:t>369</w:t>
      </w:r>
      <w:r w:rsidRPr="31DFFF69">
        <w:rPr>
          <w:rFonts w:eastAsiaTheme="minorEastAsia"/>
          <w:color w:val="000000" w:themeColor="text1"/>
        </w:rPr>
        <w:t>-</w:t>
      </w:r>
      <w:r w:rsidRPr="31DFFF69" w:rsidR="00046E55">
        <w:rPr>
          <w:rFonts w:eastAsiaTheme="minorEastAsia"/>
          <w:color w:val="000000" w:themeColor="text1"/>
        </w:rPr>
        <w:t>8369</w:t>
      </w:r>
    </w:p>
    <w:p w:rsidR="00046E55" w:rsidP="00D57C62" w:rsidRDefault="00D57C62" w14:paraId="3C5A77B4" w14:textId="77777777">
      <w:pPr>
        <w:spacing w:after="0" w:line="240" w:lineRule="auto"/>
        <w:rPr>
          <w:rFonts w:eastAsiaTheme="minorEastAsia" w:cstheme="minorHAnsi"/>
          <w:color w:val="000000" w:themeColor="text1"/>
        </w:rPr>
      </w:pPr>
      <w:r>
        <w:rPr>
          <w:rFonts w:eastAsiaTheme="minorEastAsia" w:cstheme="minorHAnsi"/>
          <w:color w:val="000000" w:themeColor="text1"/>
        </w:rPr>
        <w:t>Office: Matthews Hall 322</w:t>
      </w:r>
      <w:r w:rsidR="00046E55">
        <w:rPr>
          <w:rFonts w:eastAsiaTheme="minorEastAsia" w:cstheme="minorHAnsi"/>
          <w:color w:val="000000" w:themeColor="text1"/>
        </w:rPr>
        <w:t>E</w:t>
      </w:r>
      <w:r>
        <w:rPr>
          <w:rFonts w:eastAsiaTheme="minorEastAsia" w:cstheme="minorHAnsi"/>
          <w:color w:val="000000" w:themeColor="text1"/>
        </w:rPr>
        <w:t xml:space="preserve">  </w:t>
      </w:r>
    </w:p>
    <w:p w:rsidRPr="009E62BC" w:rsidR="00D57C62" w:rsidP="17B79929" w:rsidRDefault="00D57C62" w14:paraId="4F2240C0" w14:textId="25A58324">
      <w:pPr>
        <w:spacing w:after="0" w:line="240" w:lineRule="auto"/>
        <w:rPr>
          <w:rFonts w:eastAsia="游明朝" w:eastAsiaTheme="minorEastAsia"/>
          <w:color w:val="000000" w:themeColor="text1"/>
        </w:rPr>
      </w:pPr>
      <w:r w:rsidRPr="17B79929" w:rsidR="00D57C62">
        <w:rPr>
          <w:rFonts w:eastAsia="游明朝" w:eastAsiaTheme="minorEastAsia"/>
          <w:color w:val="000000" w:themeColor="text1" w:themeTint="FF" w:themeShade="FF"/>
        </w:rPr>
        <w:t>Office Hours:</w:t>
      </w:r>
      <w:r w:rsidRPr="17B79929" w:rsidR="00D57C62">
        <w:rPr>
          <w:rFonts w:eastAsia="游明朝" w:eastAsiaTheme="minorEastAsia"/>
          <w:color w:val="000000" w:themeColor="text1" w:themeTint="FF" w:themeShade="FF"/>
          <w:sz w:val="20"/>
          <w:szCs w:val="20"/>
        </w:rPr>
        <w:t xml:space="preserve"> </w:t>
      </w:r>
      <w:r w:rsidRPr="17B79929" w:rsidR="34DEB625">
        <w:rPr>
          <w:rFonts w:ascii="Calibri" w:hAnsi="Calibri" w:eastAsia="Calibri" w:cs="Calibri"/>
          <w:b w:val="1"/>
          <w:bCs w:val="1"/>
          <w:i w:val="0"/>
          <w:iCs w:val="0"/>
          <w:caps w:val="0"/>
          <w:smallCaps w:val="0"/>
          <w:noProof w:val="0"/>
          <w:sz w:val="22"/>
          <w:szCs w:val="22"/>
          <w:lang w:val="en-US"/>
        </w:rPr>
        <w:t xml:space="preserve">Monday </w:t>
      </w:r>
      <w:r w:rsidRPr="17B79929" w:rsidR="34DEB625">
        <w:rPr>
          <w:rFonts w:ascii="Calibri" w:hAnsi="Calibri" w:eastAsia="Calibri" w:cs="Calibri"/>
          <w:b w:val="0"/>
          <w:bCs w:val="0"/>
          <w:i w:val="0"/>
          <w:iCs w:val="0"/>
          <w:caps w:val="0"/>
          <w:smallCaps w:val="0"/>
          <w:noProof w:val="0"/>
          <w:sz w:val="22"/>
          <w:szCs w:val="22"/>
          <w:lang w:val="en-US"/>
        </w:rPr>
        <w:t xml:space="preserve">11:00AM -1:00PM; </w:t>
      </w:r>
      <w:r w:rsidRPr="17B79929" w:rsidR="34DEB625">
        <w:rPr>
          <w:rFonts w:ascii="Calibri" w:hAnsi="Calibri" w:eastAsia="Calibri" w:cs="Calibri"/>
          <w:b w:val="1"/>
          <w:bCs w:val="1"/>
          <w:i w:val="0"/>
          <w:iCs w:val="0"/>
          <w:caps w:val="0"/>
          <w:smallCaps w:val="0"/>
          <w:noProof w:val="0"/>
          <w:sz w:val="22"/>
          <w:szCs w:val="22"/>
          <w:lang w:val="en-US"/>
        </w:rPr>
        <w:t xml:space="preserve">Wednesday </w:t>
      </w:r>
      <w:r w:rsidRPr="17B79929" w:rsidR="34DEB625">
        <w:rPr>
          <w:rFonts w:ascii="Calibri" w:hAnsi="Calibri" w:eastAsia="Calibri" w:cs="Calibri"/>
          <w:b w:val="0"/>
          <w:bCs w:val="0"/>
          <w:i w:val="0"/>
          <w:iCs w:val="0"/>
          <w:caps w:val="0"/>
          <w:smallCaps w:val="0"/>
          <w:noProof w:val="0"/>
          <w:sz w:val="22"/>
          <w:szCs w:val="22"/>
          <w:lang w:val="en-US"/>
        </w:rPr>
        <w:t xml:space="preserve">2:00PM- 4:00PM; </w:t>
      </w:r>
      <w:r w:rsidRPr="17B79929" w:rsidR="34DEB625">
        <w:rPr>
          <w:rFonts w:ascii="Calibri" w:hAnsi="Calibri" w:eastAsia="Calibri" w:cs="Calibri"/>
          <w:b w:val="1"/>
          <w:bCs w:val="1"/>
          <w:i w:val="0"/>
          <w:iCs w:val="0"/>
          <w:caps w:val="0"/>
          <w:smallCaps w:val="0"/>
          <w:noProof w:val="0"/>
          <w:sz w:val="22"/>
          <w:szCs w:val="22"/>
          <w:lang w:val="en-US"/>
        </w:rPr>
        <w:t xml:space="preserve">Thursday </w:t>
      </w:r>
      <w:r w:rsidRPr="17B79929" w:rsidR="34DEB625">
        <w:rPr>
          <w:rFonts w:ascii="Calibri" w:hAnsi="Calibri" w:eastAsia="Calibri" w:cs="Calibri"/>
          <w:b w:val="0"/>
          <w:bCs w:val="0"/>
          <w:i w:val="0"/>
          <w:iCs w:val="0"/>
          <w:caps w:val="0"/>
          <w:smallCaps w:val="0"/>
          <w:noProof w:val="0"/>
          <w:sz w:val="22"/>
          <w:szCs w:val="22"/>
          <w:lang w:val="en-US"/>
        </w:rPr>
        <w:t>11:00AM- 1:00PM;</w:t>
      </w:r>
      <w:r w:rsidRPr="17B79929" w:rsidR="34DEB625">
        <w:rPr>
          <w:rFonts w:ascii="Calibri" w:hAnsi="Calibri" w:eastAsia="Calibri" w:cs="Calibri"/>
          <w:b w:val="1"/>
          <w:bCs w:val="1"/>
          <w:i w:val="0"/>
          <w:iCs w:val="0"/>
          <w:caps w:val="0"/>
          <w:smallCaps w:val="0"/>
          <w:noProof w:val="0"/>
          <w:sz w:val="22"/>
          <w:szCs w:val="22"/>
          <w:lang w:val="en-US"/>
        </w:rPr>
        <w:t xml:space="preserve"> </w:t>
      </w:r>
      <w:r w:rsidRPr="17B79929" w:rsidR="34DEB625">
        <w:rPr>
          <w:rFonts w:ascii="Calibri" w:hAnsi="Calibri" w:eastAsia="Calibri" w:cs="Calibri"/>
          <w:b w:val="0"/>
          <w:bCs w:val="0"/>
          <w:i w:val="0"/>
          <w:iCs w:val="0"/>
          <w:caps w:val="0"/>
          <w:smallCaps w:val="0"/>
          <w:noProof w:val="0"/>
          <w:sz w:val="22"/>
          <w:szCs w:val="22"/>
          <w:lang w:val="en-US"/>
        </w:rPr>
        <w:t>or by appointment</w:t>
      </w:r>
      <w:r w:rsidRPr="17B79929" w:rsidR="00046E55">
        <w:rPr>
          <w:rFonts w:eastAsia="游明朝" w:eastAsiaTheme="minorEastAsia"/>
          <w:color w:val="000000" w:themeColor="text1" w:themeTint="FF" w:themeShade="FF"/>
          <w:sz w:val="20"/>
          <w:szCs w:val="20"/>
        </w:rPr>
        <w:t>.</w:t>
      </w:r>
    </w:p>
    <w:p w:rsidRPr="009E62BC" w:rsidR="00873D60" w:rsidP="00873D60" w:rsidRDefault="00873D60" w14:paraId="5D18695C" w14:textId="77777777">
      <w:pPr>
        <w:spacing w:after="0" w:line="240" w:lineRule="auto"/>
        <w:rPr>
          <w:rFonts w:eastAsiaTheme="minorEastAsia" w:cstheme="minorHAnsi"/>
          <w:color w:val="729928" w:themeColor="accent1" w:themeShade="BF"/>
          <w:sz w:val="24"/>
          <w:szCs w:val="24"/>
        </w:rPr>
      </w:pPr>
    </w:p>
    <w:p w:rsidRPr="000F1978" w:rsidR="00D57C62" w:rsidP="000F1978" w:rsidRDefault="00873D60" w14:paraId="5020013A" w14:textId="5D47B552">
      <w:pPr>
        <w:pStyle w:val="Heading3"/>
        <w:rPr>
          <w:rFonts w:cstheme="minorHAnsi"/>
        </w:rPr>
      </w:pPr>
      <w:r w:rsidRPr="009E62BC">
        <w:rPr>
          <w:rFonts w:cstheme="minorHAnsi"/>
        </w:rPr>
        <w:t>Course Description</w:t>
      </w:r>
    </w:p>
    <w:p w:rsidRPr="00D57C62" w:rsidR="00D57C62" w:rsidP="31DFFF69" w:rsidRDefault="00D57C62" w14:paraId="76DBFE76" w14:textId="5F11350F">
      <w:pPr>
        <w:pStyle w:val="NormalWeb"/>
        <w:spacing w:before="180" w:beforeAutospacing="0" w:after="180" w:afterAutospacing="0"/>
        <w:rPr>
          <w:rFonts w:asciiTheme="minorHAnsi" w:hAnsiTheme="minorHAnsi" w:cstheme="minorBidi"/>
          <w:color w:val="333333"/>
          <w:sz w:val="22"/>
          <w:szCs w:val="22"/>
        </w:rPr>
      </w:pPr>
      <w:r w:rsidRPr="31DFFF69">
        <w:rPr>
          <w:rFonts w:asciiTheme="minorHAnsi" w:hAnsiTheme="minorHAnsi" w:cstheme="minorBidi"/>
          <w:color w:val="333333"/>
          <w:sz w:val="22"/>
          <w:szCs w:val="22"/>
        </w:rPr>
        <w:t xml:space="preserve">Requires a minimum of </w:t>
      </w:r>
      <w:r w:rsidRPr="31DFFF69">
        <w:rPr>
          <w:rFonts w:asciiTheme="minorHAnsi" w:hAnsiTheme="minorHAnsi" w:cstheme="minorBidi"/>
          <w:b/>
          <w:bCs/>
          <w:color w:val="333333"/>
          <w:sz w:val="22"/>
          <w:szCs w:val="22"/>
        </w:rPr>
        <w:t>150 clock hours</w:t>
      </w:r>
      <w:r w:rsidRPr="31DFFF69">
        <w:rPr>
          <w:rFonts w:asciiTheme="minorHAnsi" w:hAnsiTheme="minorHAnsi" w:cstheme="minorBidi"/>
          <w:color w:val="333333"/>
          <w:sz w:val="22"/>
          <w:szCs w:val="22"/>
        </w:rPr>
        <w:t xml:space="preserve"> of in-depth experience with an approved agency or research related to development and/or family science, plus seminar. Emphasis is placed on application of knowledge and skills to actual job roles and responsibilities.</w:t>
      </w:r>
      <w:r w:rsidRPr="31DFFF69" w:rsidR="000F1978">
        <w:rPr>
          <w:rFonts w:asciiTheme="minorHAnsi" w:hAnsiTheme="minorHAnsi" w:cstheme="minorBidi"/>
          <w:color w:val="333333"/>
          <w:sz w:val="22"/>
          <w:szCs w:val="22"/>
        </w:rPr>
        <w:t xml:space="preserve"> (3 hours)</w:t>
      </w:r>
    </w:p>
    <w:p w:rsidR="31DFFF69" w:rsidP="17B79929" w:rsidRDefault="31DFFF69" w14:paraId="53F355A2" w14:textId="10836B79">
      <w:pPr>
        <w:pStyle w:val="Heading3"/>
        <w:rPr>
          <w:rFonts w:cs="Arial" w:cstheme="minorBidi"/>
        </w:rPr>
      </w:pPr>
      <w:r w:rsidRPr="17B79929" w:rsidR="00873D60">
        <w:rPr>
          <w:rFonts w:cs="Arial" w:cstheme="minorBidi"/>
        </w:rPr>
        <w:t>Structure</w:t>
      </w:r>
    </w:p>
    <w:p w:rsidR="00D57C62" w:rsidP="000F1978" w:rsidRDefault="00D57C62" w14:paraId="49F9D678" w14:textId="5B0E9422">
      <w:pPr>
        <w:spacing w:after="0" w:line="240" w:lineRule="auto"/>
      </w:pPr>
      <w:r w:rsidRPr="00D57C62">
        <w:t>This course takes place online, through attendance of internship, and the internship fair. There are 1</w:t>
      </w:r>
      <w:r w:rsidR="00EE25BA">
        <w:t xml:space="preserve">5 </w:t>
      </w:r>
      <w:r w:rsidRPr="00D57C62">
        <w:t>weeks of content that you will move through. I will open a new module each week.</w:t>
      </w:r>
    </w:p>
    <w:p w:rsidRPr="00D57C62" w:rsidR="000F1978" w:rsidP="000F1978" w:rsidRDefault="000F1978" w14:paraId="53B6867A" w14:textId="77777777">
      <w:pPr>
        <w:spacing w:after="0" w:line="240" w:lineRule="auto"/>
      </w:pPr>
    </w:p>
    <w:p w:rsidR="31DFFF69" w:rsidP="17B79929" w:rsidRDefault="31DFFF69" w14:paraId="3C54E0E8" w14:textId="4AE2A7FE">
      <w:pPr>
        <w:pStyle w:val="Heading3"/>
        <w:rPr>
          <w:rFonts w:cs="Arial" w:cstheme="minorBidi"/>
        </w:rPr>
      </w:pPr>
      <w:r w:rsidRPr="17B79929" w:rsidR="00873D60">
        <w:rPr>
          <w:rFonts w:cs="Arial" w:cstheme="minorBidi"/>
        </w:rPr>
        <w:t xml:space="preserve">Objectives </w:t>
      </w:r>
    </w:p>
    <w:p w:rsidRPr="00D57C62" w:rsidR="00D57C62" w:rsidP="00D57C62" w:rsidRDefault="00D57C62" w14:paraId="4CA1C8B6" w14:textId="77777777">
      <w:pPr>
        <w:spacing w:after="0" w:line="240" w:lineRule="auto"/>
        <w:rPr>
          <w:rFonts w:eastAsiaTheme="minorEastAsia" w:cstheme="minorHAnsi"/>
          <w:color w:val="363636"/>
        </w:rPr>
      </w:pPr>
      <w:r w:rsidRPr="00D57C62">
        <w:rPr>
          <w:rFonts w:eastAsiaTheme="minorEastAsia" w:cstheme="minorHAnsi"/>
          <w:color w:val="363636"/>
        </w:rPr>
        <w:t>Upon successful completion of this course, learners will be able to:</w:t>
      </w:r>
    </w:p>
    <w:p w:rsidRPr="00D57C62" w:rsidR="00D57C62" w:rsidP="00D57C62" w:rsidRDefault="00D57C62" w14:paraId="759DD7B0" w14:textId="77777777">
      <w:pPr>
        <w:numPr>
          <w:ilvl w:val="0"/>
          <w:numId w:val="38"/>
        </w:numPr>
        <w:spacing w:after="0" w:line="240" w:lineRule="auto"/>
        <w:rPr>
          <w:rFonts w:eastAsiaTheme="minorEastAsia" w:cstheme="minorHAnsi"/>
          <w:color w:val="363636"/>
        </w:rPr>
      </w:pPr>
      <w:r w:rsidRPr="00D57C62">
        <w:rPr>
          <w:rFonts w:eastAsiaTheme="minorEastAsia" w:cstheme="minorHAnsi"/>
          <w:color w:val="363636"/>
        </w:rPr>
        <w:t>Work collaboratively within a community organization to meet the needs of children, youth, and families.</w:t>
      </w:r>
    </w:p>
    <w:p w:rsidRPr="00D57C62" w:rsidR="00D57C62" w:rsidP="00D57C62" w:rsidRDefault="00D57C62" w14:paraId="43687884" w14:textId="77777777">
      <w:pPr>
        <w:numPr>
          <w:ilvl w:val="0"/>
          <w:numId w:val="38"/>
        </w:numPr>
        <w:spacing w:after="0" w:line="240" w:lineRule="auto"/>
        <w:rPr>
          <w:rFonts w:eastAsiaTheme="minorEastAsia" w:cstheme="minorHAnsi"/>
          <w:color w:val="363636"/>
        </w:rPr>
      </w:pPr>
      <w:r w:rsidRPr="00D57C62">
        <w:rPr>
          <w:rFonts w:eastAsiaTheme="minorEastAsia" w:cstheme="minorHAnsi"/>
          <w:color w:val="363636"/>
        </w:rPr>
        <w:t>Integrate previous classroom experiences and leaning into internship activities.</w:t>
      </w:r>
    </w:p>
    <w:p w:rsidRPr="00D57C62" w:rsidR="00D57C62" w:rsidP="00D57C62" w:rsidRDefault="00D57C62" w14:paraId="19E44A47" w14:textId="77777777">
      <w:pPr>
        <w:numPr>
          <w:ilvl w:val="0"/>
          <w:numId w:val="38"/>
        </w:numPr>
        <w:spacing w:after="0" w:line="240" w:lineRule="auto"/>
        <w:rPr>
          <w:rFonts w:eastAsiaTheme="minorEastAsia" w:cstheme="minorHAnsi"/>
          <w:color w:val="363636"/>
        </w:rPr>
      </w:pPr>
      <w:r w:rsidRPr="00D57C62">
        <w:rPr>
          <w:rFonts w:eastAsiaTheme="minorEastAsia" w:cstheme="minorHAnsi"/>
          <w:color w:val="363636"/>
        </w:rPr>
        <w:t>Perform in a professional and ethical manner.</w:t>
      </w:r>
    </w:p>
    <w:p w:rsidRPr="00D57C62" w:rsidR="00D57C62" w:rsidP="00D57C62" w:rsidRDefault="00D57C62" w14:paraId="660255F7" w14:textId="77777777">
      <w:pPr>
        <w:numPr>
          <w:ilvl w:val="0"/>
          <w:numId w:val="38"/>
        </w:numPr>
        <w:spacing w:after="0" w:line="240" w:lineRule="auto"/>
        <w:rPr>
          <w:rFonts w:eastAsiaTheme="minorEastAsia" w:cstheme="minorHAnsi"/>
          <w:color w:val="363636"/>
        </w:rPr>
      </w:pPr>
      <w:r w:rsidRPr="00D57C62">
        <w:rPr>
          <w:rFonts w:eastAsiaTheme="minorEastAsia" w:cstheme="minorHAnsi"/>
          <w:color w:val="363636"/>
        </w:rPr>
        <w:t>Demonstrate ability to collaboratively meet learning objectives and carry out learning activities.</w:t>
      </w:r>
    </w:p>
    <w:p w:rsidRPr="00D57C62" w:rsidR="00D57C62" w:rsidP="00D57C62" w:rsidRDefault="00D57C62" w14:paraId="02A8CC36" w14:textId="77777777">
      <w:pPr>
        <w:numPr>
          <w:ilvl w:val="0"/>
          <w:numId w:val="38"/>
        </w:numPr>
        <w:spacing w:after="0" w:line="240" w:lineRule="auto"/>
        <w:rPr>
          <w:rFonts w:eastAsiaTheme="minorEastAsia" w:cstheme="minorHAnsi"/>
          <w:color w:val="363636"/>
        </w:rPr>
      </w:pPr>
      <w:r w:rsidRPr="00D57C62">
        <w:rPr>
          <w:rFonts w:eastAsiaTheme="minorEastAsia" w:cstheme="minorHAnsi"/>
          <w:color w:val="363636"/>
        </w:rPr>
        <w:t>Demonstrate competencies to effectively serve diverse populations.</w:t>
      </w:r>
    </w:p>
    <w:p w:rsidR="00873D60" w:rsidP="00873D60" w:rsidRDefault="00873D60" w14:paraId="6FA4F396" w14:textId="2DE9DB08">
      <w:pPr>
        <w:spacing w:after="0" w:line="240" w:lineRule="auto"/>
        <w:rPr>
          <w:rFonts w:eastAsiaTheme="minorEastAsia" w:cstheme="minorHAnsi"/>
          <w:color w:val="363636"/>
          <w:sz w:val="24"/>
          <w:szCs w:val="24"/>
        </w:rPr>
      </w:pPr>
    </w:p>
    <w:p w:rsidRPr="00684A05" w:rsidR="00684A05" w:rsidP="31DFFF69" w:rsidRDefault="00D57C62" w14:paraId="70852D93" w14:textId="36464749">
      <w:pPr>
        <w:pStyle w:val="Heading3"/>
        <w:rPr>
          <w:rFonts w:cstheme="minorBidi"/>
        </w:rPr>
      </w:pPr>
      <w:r w:rsidRPr="31DFFF69">
        <w:rPr>
          <w:rFonts w:cstheme="minorBidi"/>
        </w:rPr>
        <w:t>Prerequisites</w:t>
      </w:r>
    </w:p>
    <w:p w:rsidRPr="00D57C62" w:rsidR="00D57C62" w:rsidP="00D57C62" w:rsidRDefault="00D57C62" w14:paraId="7F848C3B" w14:textId="56C430B9">
      <w:r>
        <w:t>Must have received a grade of C or better in HDFS 4011. Student must have a minimum 2.45 overall grade point average, completion of 90 hours or more. The internship site must be approved the previous term/semester by the Pre-Internship instructor.</w:t>
      </w:r>
      <w:r>
        <w:br/>
      </w:r>
      <w:r>
        <w:br/>
      </w:r>
      <w:r w:rsidRPr="31DFFF69" w:rsidR="53DA572A">
        <w:rPr>
          <w:i/>
          <w:iCs/>
          <w:color w:val="C00000"/>
        </w:rPr>
        <w:t>***</w:t>
      </w:r>
      <w:r w:rsidRPr="31DFFF69">
        <w:rPr>
          <w:i/>
          <w:iCs/>
          <w:color w:val="C00000"/>
        </w:rPr>
        <w:t>May be repeated for credit up to a maximum of 6 hours.</w:t>
      </w:r>
    </w:p>
    <w:p w:rsidR="00873D60" w:rsidP="007B0167" w:rsidRDefault="00873D60" w14:paraId="2621A8BF" w14:textId="705FF398">
      <w:pPr>
        <w:pStyle w:val="Heading2"/>
        <w:rPr>
          <w:rFonts w:cstheme="minorHAnsi"/>
        </w:rPr>
      </w:pPr>
      <w:r w:rsidRPr="009E62BC">
        <w:rPr>
          <w:rFonts w:cstheme="minorHAnsi"/>
        </w:rPr>
        <w:t xml:space="preserve">Required/Recommended Materials </w:t>
      </w:r>
    </w:p>
    <w:p w:rsidRPr="006F33DE" w:rsidR="005803EB" w:rsidP="006F33DE" w:rsidRDefault="002D4314" w14:paraId="3503F1AE" w14:textId="21FE9F71">
      <w:pPr>
        <w:pStyle w:val="NormalWeb"/>
        <w:shd w:val="clear" w:color="auto" w:fill="FFFFFF"/>
        <w:rPr>
          <w:rFonts w:cs="Arial" w:asciiTheme="minorHAnsi" w:hAnsiTheme="minorHAnsi"/>
          <w:color w:val="000000"/>
          <w:sz w:val="22"/>
          <w:szCs w:val="22"/>
        </w:rPr>
      </w:pPr>
      <w:r>
        <w:rPr>
          <w:rFonts w:cs="Arial" w:asciiTheme="minorHAnsi" w:hAnsiTheme="minorHAnsi"/>
          <w:color w:val="000000"/>
          <w:sz w:val="22"/>
          <w:szCs w:val="22"/>
        </w:rPr>
        <w:t>A textbook is not required for the course. All supplemental reading is linked through modules in Canvas.</w:t>
      </w:r>
    </w:p>
    <w:p w:rsidR="005803EB" w:rsidP="002D4314" w:rsidRDefault="005803EB" w14:paraId="73133D84" w14:textId="4FAC9CD5">
      <w:pPr>
        <w:spacing w:before="100" w:beforeAutospacing="1" w:after="100" w:afterAutospacing="1"/>
        <w:ind w:left="567" w:hanging="567"/>
        <w:rPr>
          <w:rFonts w:ascii="Calibri" w:hAnsi="Calibri" w:cs="Calibri"/>
          <w:color w:val="333333"/>
          <w:shd w:val="clear" w:color="auto" w:fill="FFFFFF"/>
        </w:rPr>
      </w:pPr>
      <w:r w:rsidRPr="005803EB">
        <w:rPr>
          <w:rFonts w:ascii="Calibri" w:hAnsi="Calibri" w:cs="Calibri"/>
          <w:color w:val="333333"/>
          <w:shd w:val="clear" w:color="auto" w:fill="FFFFFF"/>
        </w:rPr>
        <w:t>Bloznalis, S. (2022, August 23). </w:t>
      </w:r>
      <w:r w:rsidRPr="005803EB">
        <w:rPr>
          <w:rFonts w:ascii="Calibri" w:hAnsi="Calibri" w:cs="Calibri"/>
          <w:i/>
          <w:iCs/>
          <w:color w:val="333333"/>
          <w:shd w:val="clear" w:color="auto" w:fill="FFFFFF"/>
        </w:rPr>
        <w:t>Workplace culture: What is it and why is it important in 2023?</w:t>
      </w:r>
      <w:r w:rsidRPr="005803EB">
        <w:rPr>
          <w:rFonts w:ascii="Calibri" w:hAnsi="Calibri" w:cs="Calibri"/>
          <w:color w:val="333333"/>
          <w:shd w:val="clear" w:color="auto" w:fill="FFFFFF"/>
        </w:rPr>
        <w:t> Work Human. Retrieved March 8, 2023 from https://www.workhuman.com/blog/workplace-culture/</w:t>
      </w:r>
      <w:r w:rsidR="00974142">
        <w:rPr>
          <w:rFonts w:ascii="Calibri" w:hAnsi="Calibri" w:cs="Calibri"/>
          <w:color w:val="333333"/>
          <w:shd w:val="clear" w:color="auto" w:fill="FFFFFF"/>
        </w:rPr>
        <w:t xml:space="preserve"> </w:t>
      </w:r>
    </w:p>
    <w:p w:rsidR="005803EB" w:rsidP="002D4314" w:rsidRDefault="005803EB" w14:paraId="4A710BC0" w14:textId="2D67DB19">
      <w:pPr>
        <w:spacing w:before="100" w:beforeAutospacing="1" w:after="100" w:afterAutospacing="1"/>
        <w:ind w:left="567" w:hanging="567"/>
        <w:rPr>
          <w:rFonts w:ascii="Calibri" w:hAnsi="Calibri" w:cs="Calibri"/>
          <w:color w:val="333333"/>
          <w:shd w:val="clear" w:color="auto" w:fill="FFFFFF"/>
        </w:rPr>
      </w:pPr>
      <w:r w:rsidRPr="005803EB">
        <w:rPr>
          <w:rFonts w:ascii="Calibri" w:hAnsi="Calibri" w:cs="Calibri"/>
          <w:color w:val="333333"/>
          <w:shd w:val="clear" w:color="auto" w:fill="FFFFFF"/>
        </w:rPr>
        <w:t>Centers for Disease Control and Prevention. (n.d.). </w:t>
      </w:r>
      <w:r w:rsidRPr="005803EB">
        <w:rPr>
          <w:rFonts w:ascii="Calibri" w:hAnsi="Calibri" w:cs="Calibri"/>
          <w:i/>
          <w:iCs/>
          <w:color w:val="333333"/>
          <w:shd w:val="clear" w:color="auto" w:fill="FFFFFF"/>
        </w:rPr>
        <w:t>Cultural competence in health and human services</w:t>
      </w:r>
      <w:r w:rsidRPr="005803EB">
        <w:rPr>
          <w:rFonts w:ascii="Calibri" w:hAnsi="Calibri" w:cs="Calibri"/>
          <w:color w:val="333333"/>
          <w:shd w:val="clear" w:color="auto" w:fill="FFFFFF"/>
        </w:rPr>
        <w:t>. National Prevention Information Network. Retrieved March 9, 2023, from https://npin.cdc.gov/pages/cultural-competence#what</w:t>
      </w:r>
    </w:p>
    <w:p w:rsidRPr="005803EB" w:rsidR="005803EB" w:rsidP="002D4314" w:rsidRDefault="005803EB" w14:paraId="73A02768" w14:textId="22665253">
      <w:pPr>
        <w:spacing w:before="100" w:beforeAutospacing="1" w:after="100" w:afterAutospacing="1"/>
        <w:ind w:left="567" w:hanging="567"/>
        <w:rPr>
          <w:rFonts w:ascii="Calibri" w:hAnsi="Calibri" w:cs="Calibri"/>
          <w:color w:val="000000"/>
        </w:rPr>
      </w:pPr>
      <w:r w:rsidRPr="005803EB">
        <w:rPr>
          <w:rFonts w:ascii="Calibri" w:hAnsi="Calibri" w:cs="Calibri"/>
          <w:color w:val="333333"/>
          <w:shd w:val="clear" w:color="auto" w:fill="FFFFFF"/>
        </w:rPr>
        <w:t>Ciccarelli, D. (2018, April 16).</w:t>
      </w:r>
      <w:r w:rsidRPr="005803EB">
        <w:rPr>
          <w:rStyle w:val="apple-converted-space"/>
          <w:rFonts w:ascii="Calibri" w:hAnsi="Calibri" w:cs="Calibri"/>
          <w:color w:val="333333"/>
          <w:shd w:val="clear" w:color="auto" w:fill="FFFFFF"/>
        </w:rPr>
        <w:t> </w:t>
      </w:r>
      <w:r w:rsidRPr="005803EB">
        <w:rPr>
          <w:rFonts w:ascii="Calibri" w:hAnsi="Calibri" w:cs="Calibri"/>
          <w:color w:val="333333"/>
        </w:rPr>
        <w:t>How to create a Project Management Plan (STEP by step)</w:t>
      </w:r>
      <w:r w:rsidRPr="005803EB">
        <w:rPr>
          <w:rFonts w:ascii="Calibri" w:hAnsi="Calibri" w:cs="Calibri"/>
          <w:color w:val="333333"/>
          <w:shd w:val="clear" w:color="auto" w:fill="FFFFFF"/>
        </w:rPr>
        <w:t>. GoSkills.com. Retrieved March 9, 2023, from https://www.goskills.com/Project-Management/Resources/How-to-create-a-project-management-plan</w:t>
      </w:r>
    </w:p>
    <w:p w:rsidR="002D4314" w:rsidP="002D4314" w:rsidRDefault="002D4314" w14:paraId="71A8A63C" w14:textId="54CA6561">
      <w:pPr>
        <w:spacing w:before="100" w:beforeAutospacing="1" w:after="100" w:afterAutospacing="1"/>
        <w:ind w:left="567" w:hanging="567"/>
        <w:rPr>
          <w:rFonts w:cstheme="minorHAnsi"/>
          <w:color w:val="000000"/>
        </w:rPr>
      </w:pPr>
      <w:r w:rsidRPr="009F534E">
        <w:rPr>
          <w:rFonts w:cstheme="minorHAnsi"/>
          <w:color w:val="000000"/>
        </w:rPr>
        <w:t>Coleman, J. (2016, September 24). </w:t>
      </w:r>
      <w:r w:rsidRPr="009F534E">
        <w:rPr>
          <w:rFonts w:cstheme="minorHAnsi"/>
          <w:i/>
          <w:iCs/>
          <w:color w:val="000000"/>
        </w:rPr>
        <w:t>6 ways to make the most of your internship</w:t>
      </w:r>
      <w:r w:rsidRPr="009F534E">
        <w:rPr>
          <w:rFonts w:cstheme="minorHAnsi"/>
          <w:color w:val="000000"/>
        </w:rPr>
        <w:t>. Harvard Business Review. Retrieved June 10, 2022, from https://hbr.org/2016/07/6-ways-to-make-the-most-of-your-internship </w:t>
      </w:r>
    </w:p>
    <w:p w:rsidRPr="00A026AD" w:rsidR="003B6A83" w:rsidP="002D4314" w:rsidRDefault="003B6A83" w14:paraId="61EE8893" w14:textId="2B21142A">
      <w:pPr>
        <w:spacing w:before="100" w:beforeAutospacing="1" w:after="100" w:afterAutospacing="1"/>
        <w:ind w:left="567" w:hanging="567"/>
        <w:rPr>
          <w:rFonts w:cstheme="minorHAnsi"/>
          <w:color w:val="000000"/>
        </w:rPr>
      </w:pPr>
      <w:r>
        <w:rPr>
          <w:rFonts w:cstheme="minorHAnsi"/>
          <w:color w:val="000000"/>
        </w:rPr>
        <w:t xml:space="preserve">Colorado State University Career Center. (n.d.). </w:t>
      </w:r>
      <w:r w:rsidRPr="00A026AD">
        <w:rPr>
          <w:rFonts w:cstheme="minorHAnsi"/>
          <w:i/>
          <w:iCs/>
          <w:color w:val="000000"/>
        </w:rPr>
        <w:t>Transferable skills phrases and word list.</w:t>
      </w:r>
      <w:r>
        <w:rPr>
          <w:rFonts w:cstheme="minorHAnsi"/>
          <w:color w:val="000000"/>
        </w:rPr>
        <w:t xml:space="preserve"> Colorado State University. Retrieved February 6, 2023 from https://career.colostate.edu/resources/transferable-skills-phrases-and-word-list-</w:t>
      </w:r>
      <w:r w:rsidRPr="00A026AD">
        <w:rPr>
          <w:rFonts w:cstheme="minorHAnsi"/>
          <w:color w:val="000000"/>
        </w:rPr>
        <w:t>csu-career-center/</w:t>
      </w:r>
    </w:p>
    <w:p w:rsidR="005803EB" w:rsidP="002D4314" w:rsidRDefault="005803EB" w14:paraId="48B224F9" w14:textId="234F18AF">
      <w:pPr>
        <w:spacing w:before="100" w:beforeAutospacing="1" w:after="100" w:afterAutospacing="1"/>
        <w:ind w:left="567" w:hanging="567"/>
        <w:rPr>
          <w:rFonts w:cstheme="minorHAnsi"/>
          <w:color w:val="000000"/>
        </w:rPr>
      </w:pPr>
      <w:r w:rsidRPr="005803EB">
        <w:rPr>
          <w:rFonts w:cstheme="minorHAnsi"/>
          <w:color w:val="000000"/>
        </w:rPr>
        <w:t>Indeed Editorial Team. (2023, February 23). </w:t>
      </w:r>
      <w:r w:rsidRPr="005803EB">
        <w:rPr>
          <w:rFonts w:cstheme="minorHAnsi"/>
          <w:i/>
          <w:iCs/>
          <w:color w:val="000000"/>
        </w:rPr>
        <w:t>9 ways to take initiative at work | indeed.com - indeed career guide</w:t>
      </w:r>
      <w:r w:rsidRPr="005803EB">
        <w:rPr>
          <w:rFonts w:cstheme="minorHAnsi"/>
          <w:color w:val="000000"/>
        </w:rPr>
        <w:t xml:space="preserve">. Indeed. Retrieved March 9, 2023, from </w:t>
      </w:r>
      <w:r w:rsidRPr="006F33DE">
        <w:rPr>
          <w:rFonts w:cstheme="minorHAnsi"/>
          <w:color w:val="000000"/>
        </w:rPr>
        <w:t>https://www.indeed.com/career-advice/career-development/ways-to-take-initiative-at-work</w:t>
      </w:r>
    </w:p>
    <w:p w:rsidR="00AF7489" w:rsidP="002D4314" w:rsidRDefault="00AF7489" w14:paraId="593E09C4" w14:textId="43298A82">
      <w:pPr>
        <w:spacing w:before="100" w:beforeAutospacing="1" w:after="100" w:afterAutospacing="1"/>
        <w:ind w:left="567" w:hanging="567"/>
        <w:rPr>
          <w:rFonts w:cstheme="minorHAnsi"/>
          <w:color w:val="000000"/>
        </w:rPr>
      </w:pPr>
      <w:r w:rsidRPr="00AF7489">
        <w:rPr>
          <w:rFonts w:cstheme="minorHAnsi"/>
          <w:color w:val="000000"/>
        </w:rPr>
        <w:t>Indeed Editorial Team</w:t>
      </w:r>
      <w:r w:rsidRPr="00AF7489">
        <w:rPr>
          <w:rFonts w:cstheme="minorHAnsi"/>
          <w:i/>
          <w:iCs/>
          <w:color w:val="000000"/>
        </w:rPr>
        <w:t>. (2022, October 3). 8 exit interview questions for an internship (with example answers).</w:t>
      </w:r>
      <w:r w:rsidRPr="00AF7489">
        <w:rPr>
          <w:rFonts w:cstheme="minorHAnsi"/>
          <w:color w:val="000000"/>
        </w:rPr>
        <w:t> Indeed. Retrieved March 27, 2023, from https://www.indeed.com/career-advice/interviewing/exit-interview-internship</w:t>
      </w:r>
    </w:p>
    <w:p w:rsidR="005803EB" w:rsidP="002D4314" w:rsidRDefault="005803EB" w14:paraId="2ED6E38C" w14:textId="6D6866D6">
      <w:pPr>
        <w:spacing w:before="100" w:beforeAutospacing="1" w:after="100" w:afterAutospacing="1"/>
        <w:ind w:left="567" w:hanging="567"/>
        <w:rPr>
          <w:rFonts w:cstheme="minorHAnsi"/>
          <w:color w:val="000000"/>
        </w:rPr>
      </w:pPr>
      <w:r w:rsidRPr="005803EB">
        <w:rPr>
          <w:rFonts w:cstheme="minorHAnsi"/>
          <w:color w:val="000000"/>
        </w:rPr>
        <w:t>Legrand, T. ( 2011, November 22).</w:t>
      </w:r>
      <w:r w:rsidRPr="005803EB">
        <w:rPr>
          <w:rFonts w:cstheme="minorHAnsi"/>
          <w:i/>
          <w:iCs/>
          <w:color w:val="000000"/>
        </w:rPr>
        <w:t> A Failure to Communicate</w:t>
      </w:r>
      <w:r w:rsidRPr="005803EB">
        <w:rPr>
          <w:rFonts w:cstheme="minorHAnsi"/>
          <w:color w:val="000000"/>
        </w:rPr>
        <w:t>. [Video]. Youtube. https://youtu.be/8Ox5LhIJSBE</w:t>
      </w:r>
    </w:p>
    <w:p w:rsidR="005803EB" w:rsidP="002D4314" w:rsidRDefault="005803EB" w14:paraId="309A4F47" w14:textId="06E2334E">
      <w:pPr>
        <w:spacing w:before="100" w:beforeAutospacing="1" w:after="100" w:afterAutospacing="1"/>
        <w:ind w:left="567" w:hanging="567"/>
        <w:rPr>
          <w:rFonts w:cstheme="minorHAnsi"/>
          <w:color w:val="000000"/>
        </w:rPr>
      </w:pPr>
      <w:r w:rsidRPr="005803EB">
        <w:rPr>
          <w:rFonts w:cstheme="minorHAnsi"/>
          <w:color w:val="000000"/>
        </w:rPr>
        <w:t>National Council on Family Relations. (1998).</w:t>
      </w:r>
      <w:r w:rsidRPr="005803EB">
        <w:rPr>
          <w:rFonts w:cstheme="minorHAnsi"/>
          <w:i/>
          <w:iCs/>
          <w:color w:val="000000"/>
        </w:rPr>
        <w:t> Ethical principles and guidelines for family scientist</w:t>
      </w:r>
      <w:r w:rsidRPr="005803EB">
        <w:rPr>
          <w:rFonts w:cstheme="minorHAnsi"/>
          <w:color w:val="000000"/>
        </w:rPr>
        <w:t>. Retrieved February 17, 2023 from https://www.ncfr.org/board-and-governance/governance/ncfr-ethical-principles-guidelines-family-scientists</w:t>
      </w:r>
    </w:p>
    <w:p w:rsidR="005803EB" w:rsidP="002D4314" w:rsidRDefault="005803EB" w14:paraId="7B32E79F" w14:textId="0FEBD6A0">
      <w:pPr>
        <w:spacing w:before="100" w:beforeAutospacing="1" w:after="100" w:afterAutospacing="1"/>
        <w:ind w:left="567" w:hanging="567"/>
        <w:rPr>
          <w:rFonts w:cstheme="minorHAnsi"/>
          <w:color w:val="000000"/>
        </w:rPr>
      </w:pPr>
      <w:r w:rsidRPr="005803EB">
        <w:rPr>
          <w:rFonts w:cstheme="minorHAnsi"/>
          <w:color w:val="000000"/>
        </w:rPr>
        <w:t>Practical Psychology. (2017, January 16). </w:t>
      </w:r>
      <w:r w:rsidRPr="005803EB">
        <w:rPr>
          <w:rFonts w:cstheme="minorHAnsi"/>
          <w:i/>
          <w:iCs/>
          <w:color w:val="000000"/>
        </w:rPr>
        <w:t>How to give a great presentation- Seven presentation tips and skills to leave a lasting impression. [</w:t>
      </w:r>
      <w:r w:rsidRPr="005803EB">
        <w:rPr>
          <w:rFonts w:cstheme="minorHAnsi"/>
          <w:color w:val="000000"/>
        </w:rPr>
        <w:t>Video].Youtube.https://youtu.be/MnIPpUiTcRc</w:t>
      </w:r>
    </w:p>
    <w:p w:rsidR="006F33DE" w:rsidP="002D4314" w:rsidRDefault="006F33DE" w14:paraId="6595805B" w14:textId="43C3FEA8">
      <w:pPr>
        <w:spacing w:before="100" w:beforeAutospacing="1" w:after="100" w:afterAutospacing="1"/>
        <w:ind w:left="567" w:hanging="567"/>
        <w:rPr>
          <w:rFonts w:cstheme="minorHAnsi"/>
          <w:color w:val="000000"/>
        </w:rPr>
      </w:pPr>
      <w:r w:rsidRPr="006F33DE">
        <w:rPr>
          <w:rFonts w:cstheme="minorHAnsi"/>
          <w:color w:val="000000"/>
        </w:rPr>
        <w:t>Rosenberg, S. (2021, August 4). </w:t>
      </w:r>
      <w:r w:rsidRPr="006F33DE">
        <w:rPr>
          <w:rFonts w:cstheme="minorHAnsi"/>
          <w:i/>
          <w:iCs/>
          <w:color w:val="000000"/>
        </w:rPr>
        <w:t>How to end your internship</w:t>
      </w:r>
      <w:r w:rsidRPr="006F33DE">
        <w:rPr>
          <w:rFonts w:cstheme="minorHAnsi"/>
          <w:color w:val="000000"/>
        </w:rPr>
        <w:t>. Career Center | Tufts University. Retrieved March 9, 2023, from https://careers.tufts.edu/blog/2021/08/04/wrapping-up-your-internship-whats-next/</w:t>
      </w:r>
    </w:p>
    <w:p w:rsidR="005803EB" w:rsidP="002D4314" w:rsidRDefault="005803EB" w14:paraId="578E57F9" w14:textId="3255788C">
      <w:pPr>
        <w:spacing w:before="100" w:beforeAutospacing="1" w:after="100" w:afterAutospacing="1"/>
        <w:ind w:left="567" w:hanging="567"/>
        <w:rPr>
          <w:rFonts w:cstheme="minorHAnsi"/>
          <w:color w:val="333333"/>
          <w:shd w:val="clear" w:color="auto" w:fill="FFFFFF"/>
        </w:rPr>
      </w:pPr>
      <w:r w:rsidRPr="005803EB">
        <w:rPr>
          <w:rFonts w:cstheme="minorHAnsi"/>
          <w:color w:val="333333"/>
          <w:shd w:val="clear" w:color="auto" w:fill="FFFFFF"/>
        </w:rPr>
        <w:t>University of North Texas Health Science Center. (n.d.)</w:t>
      </w:r>
      <w:r w:rsidRPr="005803EB">
        <w:rPr>
          <w:rStyle w:val="apple-converted-space"/>
          <w:rFonts w:cstheme="minorHAnsi"/>
          <w:color w:val="333333"/>
          <w:shd w:val="clear" w:color="auto" w:fill="FFFFFF"/>
        </w:rPr>
        <w:t> </w:t>
      </w:r>
      <w:r w:rsidRPr="005803EB">
        <w:rPr>
          <w:rStyle w:val="Emphasis"/>
          <w:rFonts w:cstheme="minorHAnsi"/>
          <w:color w:val="333333"/>
        </w:rPr>
        <w:t>Verb list for writing educational objectives</w:t>
      </w:r>
      <w:r w:rsidRPr="005803EB">
        <w:rPr>
          <w:rFonts w:cstheme="minorHAnsi"/>
          <w:color w:val="333333"/>
          <w:shd w:val="clear" w:color="auto" w:fill="FFFFFF"/>
        </w:rPr>
        <w:t>.</w:t>
      </w:r>
      <w:r>
        <w:rPr>
          <w:rFonts w:cstheme="minorHAnsi"/>
          <w:color w:val="333333"/>
          <w:shd w:val="clear" w:color="auto" w:fill="FFFFFF"/>
        </w:rPr>
        <w:t xml:space="preserve"> </w:t>
      </w:r>
      <w:r w:rsidRPr="005803EB">
        <w:rPr>
          <w:rFonts w:cstheme="minorHAnsi"/>
          <w:color w:val="333333"/>
          <w:shd w:val="clear" w:color="auto" w:fill="FFFFFF"/>
        </w:rPr>
        <w:t xml:space="preserve">Retrieved February 23, 2023 from </w:t>
      </w:r>
      <w:r w:rsidRPr="006F33DE">
        <w:rPr>
          <w:rFonts w:cstheme="minorHAnsi"/>
          <w:color w:val="333333"/>
          <w:shd w:val="clear" w:color="auto" w:fill="FFFFFF"/>
        </w:rPr>
        <w:t>https://www.unthsc.edu/center-for-innovative-learning/wp-content/uploads/sites/35/verbs_checklist.pdf</w:t>
      </w:r>
    </w:p>
    <w:p w:rsidR="006F33DE" w:rsidP="002D4314" w:rsidRDefault="006F33DE" w14:paraId="495FB277" w14:textId="2B00B434">
      <w:pPr>
        <w:spacing w:before="100" w:beforeAutospacing="1" w:after="100" w:afterAutospacing="1"/>
        <w:ind w:left="567" w:hanging="567"/>
        <w:rPr>
          <w:rFonts w:cstheme="minorHAnsi"/>
          <w:color w:val="333333"/>
          <w:shd w:val="clear" w:color="auto" w:fill="FFFFFF"/>
        </w:rPr>
      </w:pPr>
      <w:r w:rsidRPr="006F33DE">
        <w:rPr>
          <w:rFonts w:cstheme="minorHAnsi"/>
          <w:color w:val="333333"/>
          <w:shd w:val="clear" w:color="auto" w:fill="FFFFFF"/>
        </w:rPr>
        <w:t>Wellington, E. (2020, June 19). </w:t>
      </w:r>
      <w:r w:rsidRPr="006F33DE">
        <w:rPr>
          <w:rFonts w:cstheme="minorHAnsi"/>
          <w:i/>
          <w:iCs/>
          <w:color w:val="333333"/>
          <w:shd w:val="clear" w:color="auto" w:fill="FFFFFF"/>
        </w:rPr>
        <w:t>Five leadership skills you'll learn in an entry level job program</w:t>
      </w:r>
      <w:r w:rsidRPr="006F33DE">
        <w:rPr>
          <w:rFonts w:cstheme="minorHAnsi"/>
          <w:color w:val="333333"/>
          <w:shd w:val="clear" w:color="auto" w:fill="FFFFFF"/>
        </w:rPr>
        <w:t>. The Muse. Retrieved from https://www.themuse.com/advice/5-leadership-skills-youll-learn-in-an-entrylevel-job-program.</w:t>
      </w:r>
    </w:p>
    <w:p w:rsidRPr="00974142" w:rsidR="00AF7489" w:rsidP="00974142" w:rsidRDefault="005803EB" w14:paraId="581329A2" w14:textId="354CFEAA">
      <w:pPr>
        <w:spacing w:before="100" w:beforeAutospacing="1" w:after="100" w:afterAutospacing="1"/>
        <w:ind w:left="567" w:hanging="567"/>
        <w:rPr>
          <w:rFonts w:cstheme="minorHAnsi"/>
          <w:color w:val="000000"/>
        </w:rPr>
      </w:pPr>
      <w:r w:rsidRPr="005803EB">
        <w:rPr>
          <w:rFonts w:cstheme="minorHAnsi"/>
          <w:i/>
          <w:iCs/>
          <w:color w:val="000000"/>
        </w:rPr>
        <w:t>What are evaluation methods?</w:t>
      </w:r>
      <w:r w:rsidRPr="005803EB">
        <w:rPr>
          <w:rFonts w:cstheme="minorHAnsi"/>
          <w:color w:val="000000"/>
        </w:rPr>
        <w:t> Funding for Good. (2020, December 3). Retrieved March 10, 2023, from https://fundingforgood.org/what-are-evaluation-methods/</w:t>
      </w:r>
    </w:p>
    <w:p w:rsidRPr="004C33C7" w:rsidR="004C33C7" w:rsidP="004C33C7" w:rsidRDefault="004C33C7" w14:paraId="1F17B616" w14:textId="7504E6B2">
      <w:pPr>
        <w:pStyle w:val="Heading2"/>
        <w:rPr>
          <w:rFonts w:cstheme="minorHAnsi"/>
        </w:rPr>
      </w:pPr>
      <w:r>
        <w:rPr>
          <w:rFonts w:cstheme="minorHAnsi"/>
        </w:rPr>
        <w:t>Technology Requirements</w:t>
      </w:r>
      <w:r w:rsidRPr="009E62BC">
        <w:rPr>
          <w:rFonts w:cstheme="minorHAnsi"/>
        </w:rPr>
        <w:t xml:space="preserve">  </w:t>
      </w:r>
    </w:p>
    <w:p w:rsidRPr="004C33C7" w:rsidR="00977D27" w:rsidP="004C33C7" w:rsidRDefault="00873D60" w14:paraId="13EAFF1A" w14:textId="44F5A715">
      <w:pPr>
        <w:spacing w:before="100" w:beforeAutospacing="1" w:after="100" w:afterAutospacing="1"/>
        <w:rPr>
          <w:rFonts w:cstheme="minorHAnsi"/>
          <w:color w:val="000000"/>
        </w:rPr>
      </w:pPr>
      <w:r w:rsidRPr="009E62BC">
        <w:rPr>
          <w:rFonts w:eastAsiaTheme="minorEastAsia" w:cstheme="minorHAnsi"/>
        </w:rPr>
        <w:t>This course has digital components.  To fully participate in this class, students will need internet access to</w:t>
      </w:r>
      <w:r w:rsidR="004C33C7">
        <w:rPr>
          <w:rFonts w:eastAsiaTheme="minorEastAsia" w:cstheme="minorHAnsi"/>
        </w:rPr>
        <w:t xml:space="preserve"> </w:t>
      </w:r>
      <w:r w:rsidRPr="009E62BC">
        <w:rPr>
          <w:rFonts w:eastAsiaTheme="minorEastAsia" w:cstheme="minorHAnsi"/>
        </w:rPr>
        <w:t>reference content on the Canvas Learning Management System.  If circumstances change, you will b</w:t>
      </w:r>
      <w:r w:rsidR="004C33C7">
        <w:rPr>
          <w:rFonts w:eastAsiaTheme="minorEastAsia" w:cstheme="minorHAnsi"/>
        </w:rPr>
        <w:t xml:space="preserve">e </w:t>
      </w:r>
      <w:r w:rsidRPr="009E62BC">
        <w:rPr>
          <w:rFonts w:eastAsiaTheme="minorEastAsia" w:cstheme="minorHAnsi"/>
        </w:rPr>
        <w:t>informed of other technical needs to access course content.  Information on how to be successful in a digital learning environment can be found at</w:t>
      </w:r>
      <w:r w:rsidRPr="009E62BC" w:rsidR="002D246A">
        <w:rPr>
          <w:rFonts w:eastAsiaTheme="minorEastAsia" w:cstheme="minorHAnsi"/>
        </w:rPr>
        <w:t xml:space="preserve"> </w:t>
      </w:r>
      <w:hyperlink w:history="1" r:id="rId10">
        <w:r w:rsidRPr="009E62BC" w:rsidR="002D246A">
          <w:rPr>
            <w:rStyle w:val="Hyperlink"/>
            <w:rFonts w:eastAsiaTheme="minorEastAsia" w:cstheme="minorHAnsi"/>
          </w:rPr>
          <w:t>Learn Anywhere</w:t>
        </w:r>
      </w:hyperlink>
      <w:r w:rsidRPr="009E62BC">
        <w:rPr>
          <w:rFonts w:eastAsiaTheme="minorEastAsia" w:cstheme="minorHAnsi"/>
        </w:rPr>
        <w:t xml:space="preserve"> </w:t>
      </w:r>
      <w:r w:rsidRPr="009E62BC" w:rsidR="002D246A">
        <w:rPr>
          <w:rFonts w:eastAsiaTheme="minorEastAsia" w:cstheme="minorHAnsi"/>
        </w:rPr>
        <w:t>(https://online.unt.edu/learn)</w:t>
      </w:r>
      <w:r w:rsidRPr="009E62BC">
        <w:rPr>
          <w:rFonts w:eastAsiaTheme="minorEastAsia" w:cstheme="minorHAnsi"/>
        </w:rPr>
        <w:t xml:space="preserve">. </w:t>
      </w:r>
    </w:p>
    <w:p w:rsidR="00162DBA" w:rsidP="007B0167" w:rsidRDefault="00162DBA" w14:paraId="3F82C67C" w14:textId="3DBF9258">
      <w:pPr>
        <w:pStyle w:val="Heading2"/>
        <w:rPr>
          <w:rFonts w:cstheme="minorHAnsi"/>
        </w:rPr>
      </w:pPr>
      <w:r w:rsidRPr="009E62BC">
        <w:rPr>
          <w:rFonts w:cstheme="minorHAnsi"/>
        </w:rPr>
        <w:t xml:space="preserve">How to Succeed in this Course </w:t>
      </w:r>
    </w:p>
    <w:p w:rsidRPr="005A45E5" w:rsidR="005A45E5" w:rsidP="005A45E5" w:rsidRDefault="005A45E5" w14:paraId="4D9AEE66" w14:textId="77777777">
      <w:r w:rsidRPr="005A45E5">
        <w:rPr>
          <w:b/>
          <w:bCs/>
        </w:rPr>
        <w:t>Office Hours:</w:t>
      </w:r>
      <w:r w:rsidRPr="005A45E5">
        <w:t xml:space="preserve"> Office hours offer you an opportunity to ask for clarification or find support with understanding class material. Come visit me! I encourage you to connect with me for support. </w:t>
      </w:r>
    </w:p>
    <w:p w:rsidRPr="005A45E5" w:rsidR="005A45E5" w:rsidP="005A45E5" w:rsidRDefault="005A45E5" w14:paraId="4BB89572" w14:textId="77777777">
      <w:r w:rsidRPr="005A45E5">
        <w:rPr>
          <w:b/>
          <w:bCs/>
        </w:rPr>
        <w:t>Academic Integrity:</w:t>
      </w:r>
      <w:r w:rsidRPr="005A45E5">
        <w:t xml:space="preserve"> Every student in our class can improve by doing their own work and trying their hardest with access to appropriate resources.  Students who use other people’s work without citations will be violating UNT’s Academic Integrity Policy.  Please read and follow this important set of </w:t>
      </w:r>
      <w:hyperlink w:history="1" r:id="rId11">
        <w:r w:rsidRPr="005A45E5">
          <w:rPr>
            <w:rStyle w:val="Hyperlink"/>
          </w:rPr>
          <w:t>guidelines for your academic success</w:t>
        </w:r>
      </w:hyperlink>
      <w:r w:rsidRPr="005A45E5">
        <w:t xml:space="preserve"> (https://policy.unt.edu/policy/06-003).  If you have questions about this, or any UNT policy, please email me or come discuss this with me during my office hours</w:t>
      </w:r>
    </w:p>
    <w:p w:rsidRPr="005A45E5" w:rsidR="005A45E5" w:rsidP="005A45E5" w:rsidRDefault="005A45E5" w14:paraId="3A665249" w14:textId="0202B6EE">
      <w:pPr>
        <w:rPr>
          <w:u w:val="single"/>
        </w:rPr>
      </w:pPr>
      <w:r w:rsidRPr="005A45E5">
        <w:rPr>
          <w:b/>
          <w:bCs/>
        </w:rPr>
        <w:t>Attendance</w:t>
      </w:r>
      <w:r w:rsidRPr="005A45E5">
        <w:t>:</w:t>
      </w:r>
      <w:r>
        <w:rPr>
          <w:u w:val="single"/>
        </w:rPr>
        <w:t xml:space="preserve"> </w:t>
      </w:r>
      <w:r w:rsidRPr="00E96859">
        <w:t xml:space="preserve">Students are expected to participate in class each week by </w:t>
      </w:r>
      <w:r>
        <w:t xml:space="preserve">participating with internship site, </w:t>
      </w:r>
      <w:r w:rsidRPr="00E96859">
        <w:t>checking announcements, completing the weekly module and assignments. Consistent attendance is required to be successful in the course.</w:t>
      </w:r>
      <w:r>
        <w:t xml:space="preserve"> </w:t>
      </w:r>
      <w:r w:rsidRPr="001D2258">
        <w:rPr>
          <w:rFonts w:cstheme="minorHAnsi"/>
        </w:rPr>
        <w:t xml:space="preserve">It is important that you communicate with the professor and </w:t>
      </w:r>
      <w:r>
        <w:rPr>
          <w:rFonts w:cstheme="minorHAnsi"/>
        </w:rPr>
        <w:t>on-site mentor</w:t>
      </w:r>
      <w:r w:rsidRPr="001D2258">
        <w:rPr>
          <w:rFonts w:cstheme="minorHAnsi"/>
        </w:rPr>
        <w:t xml:space="preserve"> prior to being absent, so you, the professor, and </w:t>
      </w:r>
      <w:r>
        <w:rPr>
          <w:rFonts w:cstheme="minorHAnsi"/>
        </w:rPr>
        <w:t xml:space="preserve">mentor </w:t>
      </w:r>
      <w:r w:rsidRPr="001D2258">
        <w:rPr>
          <w:rFonts w:cstheme="minorHAnsi"/>
        </w:rPr>
        <w:t xml:space="preserve">can discuss and mitigate the impact of the absence on your attainment of course learning goals.  Please inform the professor and </w:t>
      </w:r>
      <w:r>
        <w:rPr>
          <w:rFonts w:cstheme="minorHAnsi"/>
        </w:rPr>
        <w:t>on-site mentor</w:t>
      </w:r>
      <w:r w:rsidRPr="001D2258">
        <w:rPr>
          <w:rFonts w:cstheme="minorHAnsi"/>
        </w:rPr>
        <w:t xml:space="preserve"> if you are unable to attend your internship because you are ill, in mindfulness of the health and safety of everyone in our community. </w:t>
      </w:r>
    </w:p>
    <w:p w:rsidRPr="004C33C7" w:rsidR="004C33C7" w:rsidP="005A45E5" w:rsidRDefault="005A45E5" w14:paraId="323920A8" w14:textId="4D6BEE32">
      <w:pPr>
        <w:rPr>
          <w:u w:val="single"/>
        </w:rPr>
      </w:pPr>
      <w:r w:rsidRPr="31DFFF69">
        <w:rPr>
          <w:b/>
          <w:bCs/>
        </w:rPr>
        <w:t>Deadlines</w:t>
      </w:r>
      <w:r>
        <w:t xml:space="preserve">: All assignments are due on </w:t>
      </w:r>
      <w:r w:rsidR="11D085EE">
        <w:t>Satur</w:t>
      </w:r>
      <w:r>
        <w:t>days at 11:59pm on Canvas. Each student should be aware of his/her obstacles to meeting any deadline for this or any other class.  If a student has trouble meeting deadlines for medical, family, or any other reason, it is the student’s responsibility to adopt a pattern of behavior that will allow for the completion of the assignment by the required deadline</w:t>
      </w:r>
      <w:r w:rsidRPr="31DFFF69">
        <w:rPr>
          <w:i/>
          <w:iCs/>
        </w:rPr>
        <w:t>. Late work will be accepted for partial credit</w:t>
      </w:r>
      <w:r w:rsidRPr="31DFFF69" w:rsidR="00974142">
        <w:rPr>
          <w:i/>
          <w:iCs/>
        </w:rPr>
        <w:t xml:space="preserve"> (25% point deduction)</w:t>
      </w:r>
      <w:r w:rsidRPr="31DFFF69">
        <w:rPr>
          <w:i/>
          <w:iCs/>
        </w:rPr>
        <w:t xml:space="preserve"> 48 hours following the deadline. </w:t>
      </w:r>
    </w:p>
    <w:p w:rsidR="00162DBA" w:rsidP="007B0167" w:rsidRDefault="00162DBA" w14:paraId="5CA863C7" w14:textId="3DD14849">
      <w:pPr>
        <w:pStyle w:val="Heading2"/>
        <w:rPr>
          <w:rFonts w:cstheme="minorHAnsi"/>
        </w:rPr>
      </w:pPr>
      <w:r w:rsidRPr="009E62BC">
        <w:rPr>
          <w:rFonts w:cstheme="minorHAnsi"/>
        </w:rPr>
        <w:t xml:space="preserve">Supporting Your Success and Creating an Inclusive Learning Environment  </w:t>
      </w:r>
    </w:p>
    <w:p w:rsidRPr="004C33C7" w:rsidR="004C33C7" w:rsidP="004C33C7" w:rsidRDefault="004C33C7" w14:paraId="2E400C16" w14:textId="77777777">
      <w:r w:rsidRPr="004C33C7">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rsidR="004C33C7" w:rsidP="004C33C7" w:rsidRDefault="004C33C7" w14:paraId="6A1C6DE6" w14:textId="59594C9E">
      <w:pPr>
        <w:rPr>
          <w:iCs/>
        </w:rPr>
      </w:pPr>
      <w:r w:rsidRPr="004C33C7">
        <w:rPr>
          <w:b/>
          <w:bCs/>
          <w:iCs/>
        </w:rPr>
        <w:t>Instructor Responsibility and Feedback:</w:t>
      </w:r>
      <w:r w:rsidRPr="004C33C7">
        <w:rPr>
          <w:iCs/>
        </w:rPr>
        <w:t xml:space="preserve"> As instructor for the course, my goal is to help students grow professionalism and learn more about our field. I aim to provide clear instructions and expectations for assignments, answer questions and provide additional resources to support you individually. I plan to return assignments with feedback within 1 week of the due date and will send an announcement if I am unable to maintain that pattern. Please invest time in reading instructions and assignment feedback. </w:t>
      </w:r>
    </w:p>
    <w:p w:rsidRPr="004C33C7" w:rsidR="00684A05" w:rsidP="004C33C7" w:rsidRDefault="00684A05" w14:paraId="51DD3D50" w14:textId="0F9515C7">
      <w:r w:rsidRPr="00684A05">
        <w:rPr>
          <w:b/>
          <w:bCs/>
        </w:rPr>
        <w:t>Student Feedback</w:t>
      </w:r>
      <w:r>
        <w:t xml:space="preserve">: </w:t>
      </w:r>
      <w:r w:rsidRPr="00684A05">
        <w:t>Student feedback is important and an essential part of participation in this course. The Student Evaluation of Teaching is a requirement for all organized classes at UNT. This short survey will be made available at the end of the semester to provide you with an opportunity to evaluate how this course is taught.</w:t>
      </w:r>
    </w:p>
    <w:p w:rsidRPr="004C33C7" w:rsidR="004C33C7" w:rsidP="004C33C7" w:rsidRDefault="004C33C7" w14:paraId="20CEDFB4" w14:textId="78AB153D">
      <w:r w:rsidRPr="004C33C7">
        <w:rPr>
          <w:b/>
          <w:bCs/>
        </w:rPr>
        <w:t>Academic Accommodations:</w:t>
      </w:r>
      <w:r w:rsidRPr="004C33C7">
        <w:t xml:space="preserve"> 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w:history="1" r:id="rId12">
        <w:r w:rsidRPr="004C33C7">
          <w:rPr>
            <w:rStyle w:val="Hyperlink"/>
          </w:rPr>
          <w:t>Office of Disability Access</w:t>
        </w:r>
      </w:hyperlink>
      <w:r w:rsidRPr="004C33C7">
        <w:t xml:space="preserve"> website (http://www.unt.edu/oda). You may also contact ODA by phone at (940) 565-4323.</w:t>
      </w:r>
    </w:p>
    <w:p w:rsidR="005A45E5" w:rsidP="005A45E5" w:rsidRDefault="005A45E5" w14:paraId="0E11042E" w14:textId="77777777">
      <w:pPr>
        <w:pStyle w:val="Heading2"/>
        <w:rPr>
          <w:rFonts w:eastAsiaTheme="minorEastAsia" w:cstheme="minorHAnsi"/>
        </w:rPr>
      </w:pPr>
      <w:r w:rsidRPr="009E62BC">
        <w:rPr>
          <w:rFonts w:eastAsiaTheme="minorEastAsia" w:cstheme="minorHAnsi"/>
        </w:rPr>
        <w:t>Ass</w:t>
      </w:r>
      <w:r>
        <w:rPr>
          <w:rFonts w:eastAsiaTheme="minorEastAsia" w:cstheme="minorHAnsi"/>
        </w:rPr>
        <w:t>ignments</w:t>
      </w:r>
    </w:p>
    <w:p w:rsidRPr="000F1978" w:rsidR="005A45E5" w:rsidP="17B79929" w:rsidRDefault="005A45E5" w14:paraId="47D499B4" w14:textId="4710546C">
      <w:pPr>
        <w:pStyle w:val="NormalWeb"/>
        <w:rPr>
          <w:rStyle w:val="Strong"/>
          <w:rFonts w:ascii="Calibri" w:hAnsi="Calibri" w:cs="Calibri" w:asciiTheme="minorAscii" w:hAnsiTheme="minorAscii" w:cstheme="minorAscii"/>
          <w:b w:val="0"/>
          <w:bCs w:val="0"/>
          <w:i w:val="1"/>
          <w:iCs w:val="1"/>
          <w:sz w:val="22"/>
          <w:szCs w:val="22"/>
        </w:rPr>
      </w:pPr>
      <w:r w:rsidRPr="17B79929" w:rsidR="005A45E5">
        <w:rPr>
          <w:rStyle w:val="Strong"/>
          <w:rFonts w:ascii="Calibri" w:hAnsi="Calibri" w:cs="Calibri" w:asciiTheme="minorAscii" w:hAnsiTheme="minorAscii" w:cstheme="minorAscii"/>
          <w:b w:val="0"/>
          <w:bCs w:val="0"/>
          <w:i w:val="1"/>
          <w:iCs w:val="1"/>
          <w:sz w:val="22"/>
          <w:szCs w:val="22"/>
        </w:rPr>
        <w:t xml:space="preserve">Student is required to participate in </w:t>
      </w:r>
      <w:r w:rsidRPr="17B79929" w:rsidR="005A45E5">
        <w:rPr>
          <w:rStyle w:val="Strong"/>
          <w:rFonts w:ascii="Calibri" w:hAnsi="Calibri" w:cs="Calibri" w:asciiTheme="minorAscii" w:hAnsiTheme="minorAscii" w:cstheme="minorAscii"/>
          <w:b w:val="0"/>
          <w:bCs w:val="0"/>
          <w:i w:val="1"/>
          <w:iCs w:val="1"/>
          <w:sz w:val="22"/>
          <w:szCs w:val="22"/>
        </w:rPr>
        <w:t>150 hours</w:t>
      </w:r>
      <w:r w:rsidRPr="17B79929" w:rsidR="005A45E5">
        <w:rPr>
          <w:rStyle w:val="Strong"/>
          <w:rFonts w:ascii="Calibri" w:hAnsi="Calibri" w:cs="Calibri" w:asciiTheme="minorAscii" w:hAnsiTheme="minorAscii" w:cstheme="minorAscii"/>
          <w:b w:val="0"/>
          <w:bCs w:val="0"/>
          <w:i w:val="1"/>
          <w:iCs w:val="1"/>
          <w:sz w:val="22"/>
          <w:szCs w:val="22"/>
        </w:rPr>
        <w:t xml:space="preserve"> of internship while enrolled in the internship class for course credit. Assignments are an extension of on-site learning and should be done simultaneously. Successful completion of internship is a requirement for course credit. </w:t>
      </w:r>
    </w:p>
    <w:p w:rsidRPr="00794902" w:rsidR="005A45E5" w:rsidP="005A45E5" w:rsidRDefault="005A45E5" w14:paraId="629B3E4B" w14:textId="35C187C7">
      <w:pPr>
        <w:ind w:right="36"/>
        <w:rPr>
          <w:color w:val="000000"/>
        </w:rPr>
      </w:pPr>
      <w:r>
        <w:rPr>
          <w:b/>
          <w:bCs/>
          <w:color w:val="000000"/>
        </w:rPr>
        <w:t>Preparation</w:t>
      </w:r>
      <w:r w:rsidRPr="00794902">
        <w:rPr>
          <w:b/>
          <w:bCs/>
          <w:color w:val="000000"/>
        </w:rPr>
        <w:t xml:space="preserve"> Quiz:</w:t>
      </w:r>
      <w:r w:rsidRPr="00794902">
        <w:rPr>
          <w:b/>
          <w:color w:val="000000"/>
          <w:u w:val="single"/>
        </w:rPr>
        <w:t xml:space="preserve"> </w:t>
      </w:r>
      <w:r w:rsidRPr="00794902">
        <w:rPr>
          <w:b/>
          <w:color w:val="000000"/>
        </w:rPr>
        <w:t xml:space="preserve"> </w:t>
      </w:r>
      <w:r>
        <w:rPr>
          <w:color w:val="000000"/>
        </w:rPr>
        <w:t>The introduction and preparation modules are</w:t>
      </w:r>
      <w:r w:rsidRPr="00794902">
        <w:rPr>
          <w:color w:val="000000"/>
        </w:rPr>
        <w:t xml:space="preserve"> important and required for all students. </w:t>
      </w:r>
      <w:r>
        <w:rPr>
          <w:color w:val="000000"/>
        </w:rPr>
        <w:t>The modules</w:t>
      </w:r>
      <w:r w:rsidRPr="00794902">
        <w:rPr>
          <w:color w:val="000000"/>
        </w:rPr>
        <w:t xml:space="preserve"> will walk you through the course expectations and tips for success in the course and at your internship site. Completion of the quiz will demonstrate readiness for success.</w:t>
      </w:r>
      <w:r>
        <w:rPr>
          <w:color w:val="000000"/>
        </w:rPr>
        <w:t xml:space="preserve"> </w:t>
      </w:r>
      <w:r>
        <w:rPr>
          <w:b/>
          <w:bCs/>
          <w:color w:val="000000"/>
        </w:rPr>
        <w:t>1</w:t>
      </w:r>
      <w:r w:rsidRPr="00794902">
        <w:rPr>
          <w:b/>
          <w:bCs/>
          <w:color w:val="000000"/>
        </w:rPr>
        <w:t>0 points</w:t>
      </w:r>
    </w:p>
    <w:p w:rsidRPr="005A45E5" w:rsidR="005A45E5" w:rsidP="005A45E5" w:rsidRDefault="005A45E5" w14:paraId="56536812" w14:textId="27C046FE">
      <w:pPr>
        <w:ind w:right="36"/>
        <w:rPr>
          <w:color w:val="000000"/>
        </w:rPr>
      </w:pPr>
      <w:r>
        <w:rPr>
          <w:b/>
          <w:bCs/>
          <w:color w:val="000000"/>
        </w:rPr>
        <w:t>Intern Profile</w:t>
      </w:r>
      <w:r w:rsidRPr="00794902">
        <w:rPr>
          <w:color w:val="000000"/>
        </w:rPr>
        <w:t xml:space="preserve">: Students are expected to </w:t>
      </w:r>
      <w:r>
        <w:rPr>
          <w:color w:val="000000"/>
        </w:rPr>
        <w:t>demonstrate intent to complete internship through schedule planning and information gathering</w:t>
      </w:r>
      <w:r w:rsidRPr="00794902">
        <w:rPr>
          <w:color w:val="000000"/>
        </w:rPr>
        <w:t xml:space="preserve">. </w:t>
      </w:r>
      <w:r w:rsidRPr="00794902">
        <w:rPr>
          <w:b/>
          <w:bCs/>
          <w:color w:val="000000"/>
        </w:rPr>
        <w:t>20 points</w:t>
      </w:r>
    </w:p>
    <w:p w:rsidR="005A45E5" w:rsidP="005A45E5" w:rsidRDefault="005A45E5" w14:paraId="31CDDEE9" w14:textId="15FDAFB1">
      <w:pPr>
        <w:autoSpaceDE w:val="0"/>
        <w:autoSpaceDN w:val="0"/>
        <w:adjustRightInd w:val="0"/>
        <w:ind w:right="36"/>
        <w:rPr>
          <w:b/>
          <w:color w:val="000000"/>
        </w:rPr>
      </w:pPr>
      <w:r w:rsidRPr="00794902">
        <w:rPr>
          <w:b/>
          <w:bCs/>
          <w:color w:val="000000"/>
        </w:rPr>
        <w:t>Journals:</w:t>
      </w:r>
      <w:r w:rsidRPr="00794902">
        <w:rPr>
          <w:color w:val="000000"/>
        </w:rPr>
        <w:t xml:space="preserve"> Students are expected to write weekly reflections about on-site experiences and incorporate these experiences into a weekly journal. Assigned reading and prompts will provide direction for the journal. Journals should follow the format of a typed word document with 12-point font and double-spacing</w:t>
      </w:r>
      <w:r w:rsidR="00684A05">
        <w:rPr>
          <w:color w:val="000000"/>
        </w:rPr>
        <w:t xml:space="preserve"> with a record of hours completed each week. </w:t>
      </w:r>
      <w:r w:rsidRPr="00794902">
        <w:rPr>
          <w:color w:val="000000"/>
        </w:rPr>
        <w:t xml:space="preserve">Journals will only be accepted on Canvas. </w:t>
      </w:r>
      <w:r w:rsidRPr="00794902">
        <w:rPr>
          <w:b/>
          <w:color w:val="000000"/>
        </w:rPr>
        <w:t xml:space="preserve"> </w:t>
      </w:r>
      <w:r>
        <w:rPr>
          <w:b/>
          <w:color w:val="000000"/>
        </w:rPr>
        <w:t xml:space="preserve">10@ 20 points </w:t>
      </w:r>
    </w:p>
    <w:p w:rsidRPr="005A45E5" w:rsidR="005A45E5" w:rsidP="005A45E5" w:rsidRDefault="005A45E5" w14:paraId="4C09A97F" w14:textId="6119C536">
      <w:pPr>
        <w:autoSpaceDE w:val="0"/>
        <w:autoSpaceDN w:val="0"/>
        <w:adjustRightInd w:val="0"/>
        <w:ind w:right="36"/>
        <w:rPr>
          <w:bCs/>
          <w:color w:val="000000"/>
        </w:rPr>
      </w:pPr>
      <w:r>
        <w:rPr>
          <w:b/>
          <w:color w:val="000000"/>
        </w:rPr>
        <w:t xml:space="preserve">Discussions: </w:t>
      </w:r>
      <w:r>
        <w:rPr>
          <w:bCs/>
          <w:color w:val="000000"/>
        </w:rPr>
        <w:t xml:space="preserve"> Students will complete four discussions with fellow classmates to reflect on knowledge gained and shared experiences. </w:t>
      </w:r>
      <w:r w:rsidR="00684A05">
        <w:rPr>
          <w:bCs/>
          <w:color w:val="000000"/>
        </w:rPr>
        <w:t xml:space="preserve">Discussions include an initial response and reply to classmates. </w:t>
      </w:r>
      <w:r w:rsidRPr="00EB6D3E">
        <w:rPr>
          <w:b/>
          <w:color w:val="000000"/>
        </w:rPr>
        <w:t>4@25 points</w:t>
      </w:r>
    </w:p>
    <w:p w:rsidRPr="0020732A" w:rsidR="00684A05" w:rsidP="005A45E5" w:rsidRDefault="005A45E5" w14:paraId="5076A2C6" w14:textId="1A8BEC79">
      <w:pPr>
        <w:ind w:right="36"/>
        <w:rPr>
          <w:b/>
          <w:bCs/>
          <w:color w:val="000000"/>
        </w:rPr>
      </w:pPr>
      <w:r w:rsidRPr="00794902">
        <w:rPr>
          <w:b/>
          <w:bCs/>
          <w:color w:val="000000"/>
        </w:rPr>
        <w:t>Internship Fair</w:t>
      </w:r>
      <w:r w:rsidR="0020732A">
        <w:rPr>
          <w:b/>
          <w:bCs/>
          <w:color w:val="000000"/>
        </w:rPr>
        <w:t xml:space="preserve"> Presentation</w:t>
      </w:r>
      <w:r w:rsidRPr="00794902">
        <w:rPr>
          <w:b/>
          <w:bCs/>
          <w:color w:val="000000"/>
        </w:rPr>
        <w:t>:</w:t>
      </w:r>
      <w:r w:rsidRPr="00794902">
        <w:rPr>
          <w:color w:val="000000"/>
        </w:rPr>
        <w:t xml:space="preserve">  Each student is expected to</w:t>
      </w:r>
      <w:r>
        <w:rPr>
          <w:color w:val="000000"/>
        </w:rPr>
        <w:t xml:space="preserve"> attend the internship fair to educate </w:t>
      </w:r>
      <w:r w:rsidRPr="00794902">
        <w:rPr>
          <w:color w:val="000000"/>
        </w:rPr>
        <w:t xml:space="preserve">classmates and incoming internship students on </w:t>
      </w:r>
      <w:r>
        <w:rPr>
          <w:color w:val="000000"/>
        </w:rPr>
        <w:t>the</w:t>
      </w:r>
      <w:r w:rsidRPr="00794902">
        <w:rPr>
          <w:color w:val="000000"/>
        </w:rPr>
        <w:t xml:space="preserve"> internship experience. Pre-Internship students will visit the fair to learn about each agency. Internship students will be evaluated based on choice of information presented, method of presentation, creativity, as well as professionalism (ability to effectively communicate with others regarding the internship experience) by instructor and Pre-Internship students. Please upload </w:t>
      </w:r>
      <w:r>
        <w:rPr>
          <w:color w:val="000000"/>
        </w:rPr>
        <w:t xml:space="preserve">a photo of the internship display and presenter </w:t>
      </w:r>
      <w:r w:rsidRPr="00794902">
        <w:rPr>
          <w:color w:val="000000"/>
        </w:rPr>
        <w:t xml:space="preserve">to Canvas to assist in grading. </w:t>
      </w:r>
      <w:r>
        <w:rPr>
          <w:b/>
          <w:bCs/>
          <w:color w:val="000000"/>
        </w:rPr>
        <w:t xml:space="preserve">100 </w:t>
      </w:r>
      <w:r w:rsidRPr="00794902">
        <w:rPr>
          <w:b/>
          <w:bCs/>
          <w:color w:val="000000"/>
        </w:rPr>
        <w:t>points</w:t>
      </w:r>
    </w:p>
    <w:p w:rsidR="00DB78D9" w:rsidP="005A45E5" w:rsidRDefault="005A45E5" w14:paraId="30C5B7F7" w14:textId="69A84153">
      <w:pPr>
        <w:ind w:right="36"/>
        <w:rPr>
          <w:color w:val="000000"/>
        </w:rPr>
      </w:pPr>
      <w:r w:rsidRPr="00794902">
        <w:rPr>
          <w:b/>
          <w:bCs/>
          <w:color w:val="000000"/>
        </w:rPr>
        <w:t>Project</w:t>
      </w:r>
      <w:r w:rsidR="00DB78D9">
        <w:rPr>
          <w:b/>
          <w:bCs/>
          <w:color w:val="000000"/>
        </w:rPr>
        <w:t xml:space="preserve"> Plan/Outline</w:t>
      </w:r>
      <w:r w:rsidRPr="00794902">
        <w:rPr>
          <w:b/>
          <w:bCs/>
          <w:color w:val="000000"/>
        </w:rPr>
        <w:t>:</w:t>
      </w:r>
      <w:r w:rsidRPr="00794902">
        <w:rPr>
          <w:color w:val="000000"/>
        </w:rPr>
        <w:t xml:space="preserve">  Leadership and initiative are key characteristics in the workplace. Observe the needs of the organizations and think of solutions then talk with your mentor about a special project you could take on this semester. Suggested examples- Revise and update policy and procedure manuals, create a volunteer orientation and handbook, manage a fundraiser, evaluate efficiency of a program, and research new funding methods. Additional projects may be approved with permission. Once your project is determined start by creating a plan with timeline and resources needed. </w:t>
      </w:r>
      <w:r w:rsidRPr="009B606E" w:rsidR="009B606E">
        <w:rPr>
          <w:b/>
          <w:bCs/>
          <w:color w:val="000000"/>
        </w:rPr>
        <w:t>50 points</w:t>
      </w:r>
    </w:p>
    <w:p w:rsidRPr="005A45E5" w:rsidR="005A45E5" w:rsidP="005A45E5" w:rsidRDefault="00DB78D9" w14:paraId="6A3D085C" w14:textId="03E13A6C">
      <w:pPr>
        <w:ind w:right="36"/>
        <w:rPr>
          <w:i/>
        </w:rPr>
      </w:pPr>
      <w:r w:rsidRPr="0020732A">
        <w:rPr>
          <w:b/>
          <w:bCs/>
          <w:color w:val="000000"/>
        </w:rPr>
        <w:t>Project Report:</w:t>
      </w:r>
      <w:r>
        <w:rPr>
          <w:color w:val="000000"/>
        </w:rPr>
        <w:t xml:space="preserve"> Report on completed project to analyze process, academic support, and contribution. </w:t>
      </w:r>
      <w:r w:rsidRPr="00794902" w:rsidR="005A45E5">
        <w:rPr>
          <w:i/>
        </w:rPr>
        <w:t xml:space="preserve"> </w:t>
      </w:r>
      <w:r w:rsidRPr="00794902" w:rsidR="005A45E5">
        <w:t xml:space="preserve">Project report should be </w:t>
      </w:r>
      <w:r>
        <w:t xml:space="preserve">no longer than 2 full </w:t>
      </w:r>
      <w:r w:rsidRPr="00794902" w:rsidR="005A45E5">
        <w:t xml:space="preserve">pages, typed, 12-point font, double spaced, organized with headings. </w:t>
      </w:r>
      <w:r w:rsidR="009B606E">
        <w:rPr>
          <w:b/>
          <w:bCs/>
        </w:rPr>
        <w:t xml:space="preserve">50 </w:t>
      </w:r>
      <w:r w:rsidRPr="00794902" w:rsidR="005A45E5">
        <w:rPr>
          <w:b/>
          <w:bCs/>
        </w:rPr>
        <w:t>points</w:t>
      </w:r>
    </w:p>
    <w:p w:rsidR="005A45E5" w:rsidP="005A45E5" w:rsidRDefault="005A45E5" w14:paraId="5DE8200A" w14:textId="20F02F12">
      <w:pPr>
        <w:ind w:right="36"/>
        <w:rPr>
          <w:b/>
          <w:bCs/>
        </w:rPr>
      </w:pPr>
      <w:r w:rsidRPr="00794902">
        <w:rPr>
          <w:b/>
          <w:bCs/>
        </w:rPr>
        <w:t>Summary of Accomplishments:</w:t>
      </w:r>
      <w:r w:rsidRPr="00794902">
        <w:t xml:space="preserve">  Review your internship experience; create a list of your accomplishments including your goals, personal and professional strengths, as well as new tasks introduced throughout the semester. Summary should be a minimum of one full page. </w:t>
      </w:r>
      <w:r w:rsidRPr="00AA13E3">
        <w:rPr>
          <w:b/>
          <w:bCs/>
        </w:rPr>
        <w:t>50</w:t>
      </w:r>
      <w:r w:rsidRPr="00794902">
        <w:rPr>
          <w:b/>
          <w:bCs/>
        </w:rPr>
        <w:t xml:space="preserve"> points</w:t>
      </w:r>
    </w:p>
    <w:p w:rsidRPr="005A45E5" w:rsidR="005A45E5" w:rsidP="005A45E5" w:rsidRDefault="005A45E5" w14:paraId="0B722860" w14:textId="0D01C554">
      <w:pPr>
        <w:ind w:right="36"/>
      </w:pPr>
      <w:r>
        <w:rPr>
          <w:b/>
          <w:bCs/>
        </w:rPr>
        <w:t>Closure Activity</w:t>
      </w:r>
      <w:r w:rsidR="00675F0E">
        <w:rPr>
          <w:b/>
          <w:bCs/>
        </w:rPr>
        <w:t>/Thank You Note</w:t>
      </w:r>
      <w:r>
        <w:rPr>
          <w:b/>
          <w:bCs/>
        </w:rPr>
        <w:t xml:space="preserve">: </w:t>
      </w:r>
      <w:r>
        <w:t xml:space="preserve">Students will write a thank you note to mentor to facilitate the process of transitioning out of internship. </w:t>
      </w:r>
      <w:r>
        <w:rPr>
          <w:b/>
          <w:bCs/>
        </w:rPr>
        <w:t>2</w:t>
      </w:r>
      <w:r w:rsidRPr="00EB6D3E">
        <w:rPr>
          <w:b/>
          <w:bCs/>
        </w:rPr>
        <w:t>0 points</w:t>
      </w:r>
    </w:p>
    <w:p w:rsidRPr="005A45E5" w:rsidR="005A45E5" w:rsidP="005A45E5" w:rsidRDefault="005A45E5" w14:paraId="1411435F" w14:textId="07E7AE78">
      <w:pPr>
        <w:ind w:right="36"/>
        <w:rPr>
          <w:color w:val="000000"/>
        </w:rPr>
      </w:pPr>
      <w:r w:rsidRPr="00794902">
        <w:rPr>
          <w:b/>
          <w:bCs/>
          <w:color w:val="000000"/>
        </w:rPr>
        <w:t>Evaluations:</w:t>
      </w:r>
      <w:r w:rsidRPr="00794902">
        <w:rPr>
          <w:color w:val="000000"/>
        </w:rPr>
        <w:t xml:space="preserve"> Students are responsible for mid semester and final evaluations with mentor. Evaluation forms will be provided via email to the student’s mentor (based on information provided by the student</w:t>
      </w:r>
      <w:r w:rsidR="00684A05">
        <w:rPr>
          <w:color w:val="000000"/>
        </w:rPr>
        <w:t xml:space="preserve"> in Handshake</w:t>
      </w:r>
      <w:r w:rsidRPr="00794902">
        <w:rPr>
          <w:color w:val="000000"/>
        </w:rPr>
        <w:t>) from the Career Center and should be completed online.</w:t>
      </w:r>
      <w:r w:rsidRPr="005A45E5">
        <w:rPr>
          <w:b/>
          <w:bCs/>
          <w:color w:val="000000"/>
        </w:rPr>
        <w:t xml:space="preserve"> 2@20 points</w:t>
      </w:r>
    </w:p>
    <w:p w:rsidR="005A45E5" w:rsidP="005A45E5" w:rsidRDefault="005A45E5" w14:paraId="730F4BD6" w14:textId="33377306">
      <w:pPr>
        <w:ind w:right="36"/>
        <w:rPr>
          <w:b/>
          <w:bCs/>
          <w:color w:val="000000"/>
        </w:rPr>
      </w:pPr>
      <w:r w:rsidRPr="00794902">
        <w:rPr>
          <w:b/>
          <w:bCs/>
          <w:color w:val="000000"/>
        </w:rPr>
        <w:t>Internship</w:t>
      </w:r>
      <w:r w:rsidR="00827536">
        <w:rPr>
          <w:b/>
          <w:bCs/>
          <w:color w:val="000000"/>
        </w:rPr>
        <w:t xml:space="preserve"> Plan</w:t>
      </w:r>
      <w:r w:rsidRPr="00794902">
        <w:rPr>
          <w:b/>
          <w:bCs/>
          <w:color w:val="000000"/>
        </w:rPr>
        <w:t>:</w:t>
      </w:r>
      <w:r w:rsidRPr="00794902">
        <w:rPr>
          <w:color w:val="000000"/>
        </w:rPr>
        <w:t xml:space="preserve"> Students are required to complete a plan for internship, which includes an overall goal with three measurable objectives for the semester. Please discuss your plan with your mentor, type a final draft, and obtain his/her signature before turning in for full credit.  Scan and upload your signed plan to Canvas for course credit.</w:t>
      </w:r>
      <w:r>
        <w:rPr>
          <w:color w:val="000000"/>
        </w:rPr>
        <w:t xml:space="preserve"> </w:t>
      </w:r>
      <w:r w:rsidRPr="00794902">
        <w:rPr>
          <w:b/>
          <w:bCs/>
          <w:color w:val="000000"/>
        </w:rPr>
        <w:t>100 points</w:t>
      </w:r>
    </w:p>
    <w:p w:rsidRPr="00794902" w:rsidR="005A45E5" w:rsidP="005A45E5" w:rsidRDefault="005A45E5" w14:paraId="3D555541" w14:textId="3FA94249">
      <w:pPr>
        <w:ind w:right="36"/>
        <w:rPr>
          <w:color w:val="000000"/>
        </w:rPr>
      </w:pPr>
      <w:r>
        <w:rPr>
          <w:b/>
          <w:bCs/>
          <w:color w:val="000000"/>
        </w:rPr>
        <w:t xml:space="preserve">Internship Site Conference: </w:t>
      </w:r>
      <w:r>
        <w:rPr>
          <w:color w:val="000000"/>
        </w:rPr>
        <w:t xml:space="preserve">Student are required to participate in a scheduled meeting with mentor and instructor to discuss progress and growth over the semester. </w:t>
      </w:r>
      <w:r w:rsidRPr="009E367D">
        <w:rPr>
          <w:b/>
          <w:bCs/>
          <w:color w:val="000000"/>
        </w:rPr>
        <w:t>40 points</w:t>
      </w:r>
    </w:p>
    <w:p w:rsidRPr="000F1978" w:rsidR="00444E21" w:rsidP="000F1978" w:rsidRDefault="0020732A" w14:paraId="3392F21F" w14:textId="3A0E56C8">
      <w:pPr>
        <w:ind w:right="36"/>
        <w:rPr>
          <w:color w:val="000000"/>
        </w:rPr>
      </w:pPr>
      <w:r>
        <w:rPr>
          <w:b/>
          <w:bCs/>
          <w:color w:val="000000"/>
        </w:rPr>
        <w:t xml:space="preserve">Confirmed </w:t>
      </w:r>
      <w:r w:rsidRPr="00794902" w:rsidR="005A45E5">
        <w:rPr>
          <w:b/>
          <w:bCs/>
          <w:color w:val="000000"/>
        </w:rPr>
        <w:t>Hours Documentation:</w:t>
      </w:r>
      <w:r w:rsidRPr="00794902" w:rsidR="005A45E5">
        <w:rPr>
          <w:color w:val="000000"/>
        </w:rPr>
        <w:t xml:space="preserve"> Student should keep a daily log of internship hours. A signed copy verifying the 150 hours by the internship site is required as part of the course completion. A letter grade will be deducted for every 10 hours not completed by the deadline.  Scan and upload your signed hours to Canvas for course credit. </w:t>
      </w:r>
      <w:r w:rsidR="000F1978">
        <w:rPr>
          <w:color w:val="000000"/>
        </w:rPr>
        <w:t xml:space="preserve"> </w:t>
      </w:r>
      <w:r w:rsidRPr="000F1978" w:rsidR="000F1978">
        <w:rPr>
          <w:b/>
          <w:bCs/>
          <w:color w:val="000000"/>
        </w:rPr>
        <w:t>20 points</w:t>
      </w:r>
    </w:p>
    <w:p w:rsidRPr="009E62BC" w:rsidR="00162DBA" w:rsidP="009008E3" w:rsidRDefault="00162DBA" w14:paraId="4E20EA4C" w14:textId="77777777">
      <w:pPr>
        <w:pStyle w:val="Heading2"/>
        <w:rPr>
          <w:rFonts w:eastAsiaTheme="minorEastAsia" w:cstheme="minorHAnsi"/>
        </w:rPr>
      </w:pPr>
      <w:r w:rsidRPr="009E62BC">
        <w:rPr>
          <w:rFonts w:eastAsiaTheme="minorEastAsia" w:cstheme="minorHAnsi"/>
        </w:rPr>
        <w:t xml:space="preserve">Assessing Your Work </w:t>
      </w:r>
    </w:p>
    <w:p w:rsidRPr="00BF7701" w:rsidR="00BF7701" w:rsidP="00BF7701" w:rsidRDefault="00BF7701" w14:paraId="7585761D" w14:textId="460FCFFE">
      <w:pPr>
        <w:spacing w:after="0" w:line="240" w:lineRule="auto"/>
        <w:rPr>
          <w:rFonts w:eastAsiaTheme="minorEastAsia" w:cstheme="minorHAnsi"/>
          <w:color w:val="000000" w:themeColor="text1"/>
        </w:rPr>
      </w:pPr>
      <w:r w:rsidRPr="00BF7701">
        <w:rPr>
          <w:rFonts w:eastAsiaTheme="minorEastAsia" w:cstheme="minorHAnsi"/>
          <w:color w:val="000000" w:themeColor="text1"/>
        </w:rPr>
        <w:t>Throughout this course you will have an opportunity to earn 800 points. Your grade is determined by your effort. Students will be evaluated accordingly</w:t>
      </w:r>
      <w:r>
        <w:rPr>
          <w:rFonts w:eastAsiaTheme="minorEastAsia" w:cstheme="minorHAnsi"/>
          <w:color w:val="000000" w:themeColor="text1"/>
        </w:rPr>
        <w:t>:</w:t>
      </w:r>
    </w:p>
    <w:p w:rsidRPr="00BF7701" w:rsidR="00BF7701" w:rsidP="00BF7701" w:rsidRDefault="00BF7701" w14:paraId="1C113863" w14:textId="77777777">
      <w:pPr>
        <w:numPr>
          <w:ilvl w:val="0"/>
          <w:numId w:val="39"/>
        </w:numPr>
        <w:spacing w:after="0" w:line="240" w:lineRule="auto"/>
        <w:rPr>
          <w:rFonts w:eastAsiaTheme="minorEastAsia" w:cstheme="minorHAnsi"/>
          <w:color w:val="000000" w:themeColor="text1"/>
        </w:rPr>
      </w:pPr>
      <w:r w:rsidRPr="00BF7701">
        <w:rPr>
          <w:rFonts w:eastAsiaTheme="minorEastAsia" w:cstheme="minorHAnsi"/>
          <w:color w:val="000000" w:themeColor="text1"/>
        </w:rPr>
        <w:t>A: 720-800 (Outstanding, excellent work. The student performs well above the minimum criteria.)</w:t>
      </w:r>
    </w:p>
    <w:p w:rsidRPr="00BF7701" w:rsidR="00BF7701" w:rsidP="00BF7701" w:rsidRDefault="00BF7701" w14:paraId="5BACFF8F" w14:textId="77777777">
      <w:pPr>
        <w:numPr>
          <w:ilvl w:val="0"/>
          <w:numId w:val="39"/>
        </w:numPr>
        <w:spacing w:after="0" w:line="240" w:lineRule="auto"/>
        <w:rPr>
          <w:rFonts w:eastAsiaTheme="minorEastAsia" w:cstheme="minorHAnsi"/>
          <w:color w:val="000000" w:themeColor="text1"/>
        </w:rPr>
      </w:pPr>
      <w:r w:rsidRPr="00BF7701">
        <w:rPr>
          <w:rFonts w:eastAsiaTheme="minorEastAsia" w:cstheme="minorHAnsi"/>
          <w:color w:val="000000" w:themeColor="text1"/>
        </w:rPr>
        <w:t>B: 640-719 (Good, impressive work. The student performs above the minimum criteria.)</w:t>
      </w:r>
    </w:p>
    <w:p w:rsidRPr="00BF7701" w:rsidR="00BF7701" w:rsidP="00BF7701" w:rsidRDefault="00BF7701" w14:paraId="16D509BD" w14:textId="77777777">
      <w:pPr>
        <w:numPr>
          <w:ilvl w:val="0"/>
          <w:numId w:val="39"/>
        </w:numPr>
        <w:spacing w:after="0" w:line="240" w:lineRule="auto"/>
        <w:rPr>
          <w:rFonts w:eastAsiaTheme="minorEastAsia" w:cstheme="minorHAnsi"/>
          <w:color w:val="000000" w:themeColor="text1"/>
        </w:rPr>
      </w:pPr>
      <w:r w:rsidRPr="00BF7701">
        <w:rPr>
          <w:rFonts w:eastAsiaTheme="minorEastAsia" w:cstheme="minorHAnsi"/>
          <w:color w:val="000000" w:themeColor="text1"/>
        </w:rPr>
        <w:t>C: 560-639 (Solid, college-level work. The student meets the criteria of the course.)</w:t>
      </w:r>
    </w:p>
    <w:p w:rsidRPr="00BF7701" w:rsidR="00BF7701" w:rsidP="00BF7701" w:rsidRDefault="00BF7701" w14:paraId="05E343A6" w14:textId="77777777">
      <w:pPr>
        <w:numPr>
          <w:ilvl w:val="0"/>
          <w:numId w:val="39"/>
        </w:numPr>
        <w:spacing w:after="0" w:line="240" w:lineRule="auto"/>
        <w:rPr>
          <w:rFonts w:eastAsiaTheme="minorEastAsia" w:cstheme="minorHAnsi"/>
          <w:color w:val="000000" w:themeColor="text1"/>
        </w:rPr>
      </w:pPr>
      <w:r w:rsidRPr="00BF7701">
        <w:rPr>
          <w:rFonts w:eastAsiaTheme="minorEastAsia" w:cstheme="minorHAnsi"/>
          <w:color w:val="000000" w:themeColor="text1"/>
        </w:rPr>
        <w:t>D: 480-559 (Below average work. The student fails to meet the minimum criteria.)</w:t>
      </w:r>
    </w:p>
    <w:p w:rsidR="00BF7701" w:rsidP="00BF7701" w:rsidRDefault="00BF7701" w14:paraId="7AA6DC51" w14:textId="14C5D473">
      <w:pPr>
        <w:numPr>
          <w:ilvl w:val="0"/>
          <w:numId w:val="39"/>
        </w:numPr>
        <w:spacing w:after="0" w:line="240" w:lineRule="auto"/>
        <w:rPr>
          <w:rFonts w:eastAsiaTheme="minorEastAsia" w:cstheme="minorHAnsi"/>
          <w:color w:val="000000" w:themeColor="text1"/>
        </w:rPr>
      </w:pPr>
      <w:r w:rsidRPr="00BF7701">
        <w:rPr>
          <w:rFonts w:eastAsiaTheme="minorEastAsia" w:cstheme="minorHAnsi"/>
          <w:color w:val="000000" w:themeColor="text1"/>
        </w:rPr>
        <w:t>F: 479 and below (Sub-par work. The student fails to complete the course.)</w:t>
      </w:r>
    </w:p>
    <w:p w:rsidR="004C33C7" w:rsidP="004C33C7" w:rsidRDefault="004C33C7" w14:paraId="0473EE9D" w14:textId="6E959E4D">
      <w:pPr>
        <w:spacing w:after="0" w:line="240" w:lineRule="auto"/>
        <w:rPr>
          <w:rFonts w:eastAsiaTheme="minorEastAsia" w:cstheme="minorHAnsi"/>
          <w:color w:val="000000" w:themeColor="text1"/>
        </w:rPr>
      </w:pPr>
    </w:p>
    <w:p w:rsidR="004C33C7" w:rsidP="004C33C7" w:rsidRDefault="004C33C7" w14:paraId="25B02505" w14:textId="6D721958">
      <w:pPr>
        <w:spacing w:after="0" w:line="240" w:lineRule="auto"/>
        <w:rPr>
          <w:rFonts w:eastAsiaTheme="minorEastAsia" w:cstheme="minorHAnsi"/>
          <w:color w:val="000000" w:themeColor="text1"/>
        </w:rPr>
      </w:pPr>
      <w:r w:rsidRPr="004C33C7">
        <w:rPr>
          <w:rFonts w:eastAsiaTheme="minorEastAsia" w:cstheme="minorHAnsi"/>
          <w:b/>
          <w:bCs/>
          <w:color w:val="000000" w:themeColor="text1"/>
        </w:rPr>
        <w:t>Late work</w:t>
      </w:r>
      <w:r w:rsidRPr="004C33C7">
        <w:rPr>
          <w:rFonts w:eastAsiaTheme="minorEastAsia" w:cstheme="minorHAnsi"/>
          <w:color w:val="000000" w:themeColor="text1"/>
        </w:rPr>
        <w:t xml:space="preserve"> will be accepted on assignments excluding discussions for partial credit up to 48 hours following the deadline. </w:t>
      </w:r>
    </w:p>
    <w:p w:rsidRPr="004C33C7" w:rsidR="004C33C7" w:rsidP="004C33C7" w:rsidRDefault="004C33C7" w14:paraId="4D4323D4" w14:textId="77777777">
      <w:pPr>
        <w:spacing w:after="0" w:line="240" w:lineRule="auto"/>
        <w:rPr>
          <w:rFonts w:eastAsiaTheme="minorEastAsia" w:cstheme="minorHAnsi"/>
          <w:color w:val="000000" w:themeColor="text1"/>
        </w:rPr>
      </w:pPr>
    </w:p>
    <w:p w:rsidR="004C33C7" w:rsidP="004C33C7" w:rsidRDefault="004C33C7" w14:paraId="7188EBA2" w14:textId="23C2545C">
      <w:pPr>
        <w:spacing w:after="0" w:line="240" w:lineRule="auto"/>
        <w:rPr>
          <w:rFonts w:eastAsiaTheme="minorEastAsia" w:cstheme="minorHAnsi"/>
          <w:color w:val="000000" w:themeColor="text1"/>
        </w:rPr>
      </w:pPr>
      <w:r w:rsidRPr="004C33C7">
        <w:rPr>
          <w:rFonts w:eastAsiaTheme="minorEastAsia" w:cstheme="minorHAnsi"/>
          <w:b/>
          <w:bCs/>
          <w:color w:val="000000" w:themeColor="text1"/>
        </w:rPr>
        <w:t xml:space="preserve">Turnaround timeline: </w:t>
      </w:r>
      <w:r w:rsidRPr="004C33C7">
        <w:rPr>
          <w:rFonts w:eastAsiaTheme="minorEastAsia" w:cstheme="minorHAnsi"/>
          <w:color w:val="000000" w:themeColor="text1"/>
        </w:rPr>
        <w:t>I aim to return graded work to you within one week of the due date. When this is not possible, I will send an announcement to the class.</w:t>
      </w:r>
    </w:p>
    <w:p w:rsidRPr="004C33C7" w:rsidR="004C33C7" w:rsidP="004C33C7" w:rsidRDefault="004C33C7" w14:paraId="712B06D0" w14:textId="77777777">
      <w:pPr>
        <w:spacing w:after="0" w:line="240" w:lineRule="auto"/>
        <w:rPr>
          <w:rFonts w:eastAsiaTheme="minorEastAsia" w:cstheme="minorHAnsi"/>
          <w:color w:val="000000" w:themeColor="text1"/>
        </w:rPr>
      </w:pPr>
    </w:p>
    <w:p w:rsidR="0041416A" w:rsidP="000F1978" w:rsidRDefault="004C33C7" w14:paraId="027AAD81" w14:textId="7466BEF6">
      <w:pPr>
        <w:spacing w:after="0" w:line="240" w:lineRule="auto"/>
        <w:rPr>
          <w:rFonts w:eastAsiaTheme="minorEastAsia" w:cstheme="minorHAnsi"/>
          <w:color w:val="000000" w:themeColor="text1"/>
        </w:rPr>
      </w:pPr>
      <w:r w:rsidRPr="004C33C7">
        <w:rPr>
          <w:rFonts w:eastAsiaTheme="minorEastAsia" w:cstheme="minorHAnsi"/>
          <w:b/>
          <w:bCs/>
          <w:color w:val="000000" w:themeColor="text1"/>
        </w:rPr>
        <w:t xml:space="preserve">Extra Credit: </w:t>
      </w:r>
      <w:r>
        <w:rPr>
          <w:rFonts w:eastAsiaTheme="minorEastAsia" w:cstheme="minorHAnsi"/>
          <w:color w:val="000000" w:themeColor="text1"/>
        </w:rPr>
        <w:t xml:space="preserve">There is not an extra credit opportunity for this course. </w:t>
      </w:r>
    </w:p>
    <w:p w:rsidRPr="000F1978" w:rsidR="000F1978" w:rsidP="000F1978" w:rsidRDefault="000F1978" w14:paraId="24B8E96A" w14:textId="77777777">
      <w:pPr>
        <w:spacing w:after="0" w:line="240" w:lineRule="auto"/>
        <w:rPr>
          <w:rFonts w:eastAsiaTheme="minorEastAsia" w:cstheme="minorHAnsi"/>
          <w:color w:val="000000" w:themeColor="text1"/>
        </w:rPr>
      </w:pPr>
    </w:p>
    <w:p w:rsidRPr="004C33C7" w:rsidR="0041416A" w:rsidP="0041416A" w:rsidRDefault="0041416A" w14:paraId="70DB906C" w14:textId="565AB088">
      <w:pPr>
        <w:rPr>
          <w:rFonts w:cstheme="minorHAnsi"/>
        </w:rPr>
      </w:pPr>
      <w:r w:rsidRPr="004C33C7">
        <w:rPr>
          <w:rFonts w:cstheme="minorHAnsi"/>
          <w:b/>
          <w:bCs/>
        </w:rPr>
        <w:t>Canvas Reliability</w:t>
      </w:r>
      <w:r w:rsidRPr="004C33C7">
        <w:rPr>
          <w:rFonts w:cstheme="minorHAnsi"/>
        </w:rPr>
        <w:t xml:space="preserve">: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w:history="1" r:id="rId13">
        <w:r w:rsidRPr="004C33C7">
          <w:rPr>
            <w:rStyle w:val="Hyperlink"/>
            <w:rFonts w:cstheme="minorHAnsi"/>
          </w:rPr>
          <w:t>helpdesk@unt.edu</w:t>
        </w:r>
      </w:hyperlink>
      <w:r w:rsidRPr="004C33C7">
        <w:rPr>
          <w:rFonts w:cstheme="minorHAnsi"/>
        </w:rPr>
        <w:t xml:space="preserve"> or 940.565.2324 and obtain a ticket number. The instructor and the UNT Student Help Desk will work with the student to resolve any issues at the earliest possible time.</w:t>
      </w:r>
    </w:p>
    <w:p w:rsidRPr="00AF7489" w:rsidR="00AF7489" w:rsidP="00AF7489" w:rsidRDefault="0041416A" w14:paraId="5DC56832" w14:textId="794B3C3C">
      <w:pPr>
        <w:rPr>
          <w:rFonts w:cstheme="minorHAnsi"/>
        </w:rPr>
      </w:pPr>
      <w:r w:rsidRPr="004C33C7">
        <w:rPr>
          <w:rFonts w:cstheme="minorHAnsi"/>
          <w:b/>
          <w:bCs/>
        </w:rPr>
        <w:t xml:space="preserve">Eagle Alert: </w:t>
      </w:r>
      <w:r w:rsidRPr="004C33C7">
        <w:rPr>
          <w:rFonts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tbl>
      <w:tblPr>
        <w:tblStyle w:val="TableGrid"/>
        <w:tblW w:w="9445" w:type="dxa"/>
        <w:tblLayout w:type="fixed"/>
        <w:tblLook w:val="04A0" w:firstRow="1" w:lastRow="0" w:firstColumn="1" w:lastColumn="0" w:noHBand="0" w:noVBand="1"/>
        <w:tblCaption w:val="Course Schedule"/>
        <w:tblDescription w:val="Table provides a schedule of specific week, content topic, assignment and point values. "/>
      </w:tblPr>
      <w:tblGrid>
        <w:gridCol w:w="1205"/>
        <w:gridCol w:w="1040"/>
        <w:gridCol w:w="1886"/>
        <w:gridCol w:w="2344"/>
        <w:gridCol w:w="1440"/>
        <w:gridCol w:w="1530"/>
      </w:tblGrid>
      <w:tr w:rsidRPr="009E62BC" w:rsidR="00162DBA" w:rsidTr="002D246A" w14:paraId="7A8135DD" w14:textId="77777777">
        <w:trPr>
          <w:tblHeader/>
        </w:trPr>
        <w:tc>
          <w:tcPr>
            <w:tcW w:w="1205" w:type="dxa"/>
          </w:tcPr>
          <w:p w:rsidRPr="009E62BC" w:rsidR="00162DBA" w:rsidP="00D5225B" w:rsidRDefault="00162DBA" w14:paraId="5788B8DE" w14:textId="77777777">
            <w:pPr>
              <w:ind w:left="0" w:firstLine="0"/>
              <w:rPr>
                <w:rFonts w:asciiTheme="minorHAnsi" w:hAnsiTheme="minorHAnsi" w:cstheme="minorHAnsi"/>
                <w:b/>
                <w:bCs/>
                <w:i/>
                <w:iCs/>
                <w:szCs w:val="24"/>
              </w:rPr>
            </w:pPr>
            <w:r w:rsidRPr="009E62BC">
              <w:rPr>
                <w:rFonts w:asciiTheme="minorHAnsi" w:hAnsiTheme="minorHAnsi" w:cstheme="minorHAnsi"/>
                <w:b/>
                <w:bCs/>
                <w:i/>
                <w:iCs/>
                <w:szCs w:val="24"/>
              </w:rPr>
              <w:t>Week</w:t>
            </w:r>
          </w:p>
        </w:tc>
        <w:tc>
          <w:tcPr>
            <w:tcW w:w="1040" w:type="dxa"/>
          </w:tcPr>
          <w:p w:rsidRPr="009E62BC" w:rsidR="00162DBA" w:rsidP="00D5225B" w:rsidRDefault="00162DBA" w14:paraId="3328EFF8" w14:textId="77777777">
            <w:pPr>
              <w:ind w:left="0" w:firstLine="0"/>
              <w:rPr>
                <w:rFonts w:asciiTheme="minorHAnsi" w:hAnsiTheme="minorHAnsi" w:cstheme="minorHAnsi"/>
                <w:b/>
                <w:bCs/>
                <w:i/>
                <w:iCs/>
                <w:szCs w:val="24"/>
              </w:rPr>
            </w:pPr>
            <w:r w:rsidRPr="009E62BC">
              <w:rPr>
                <w:rFonts w:asciiTheme="minorHAnsi" w:hAnsiTheme="minorHAnsi" w:cstheme="minorHAnsi"/>
                <w:b/>
                <w:bCs/>
                <w:i/>
                <w:iCs/>
                <w:szCs w:val="24"/>
              </w:rPr>
              <w:t>Date</w:t>
            </w:r>
          </w:p>
        </w:tc>
        <w:tc>
          <w:tcPr>
            <w:tcW w:w="1886" w:type="dxa"/>
          </w:tcPr>
          <w:p w:rsidRPr="009E62BC" w:rsidR="00162DBA" w:rsidP="006E2C12" w:rsidRDefault="00162DBA" w14:paraId="448AD655" w14:textId="77777777">
            <w:pPr>
              <w:adjustRightInd w:val="0"/>
              <w:ind w:left="0" w:firstLine="0"/>
              <w:rPr>
                <w:rFonts w:asciiTheme="minorHAnsi" w:hAnsiTheme="minorHAnsi" w:cstheme="minorHAnsi"/>
                <w:b/>
                <w:bCs/>
                <w:i/>
                <w:iCs/>
                <w:szCs w:val="24"/>
              </w:rPr>
            </w:pPr>
            <w:r w:rsidRPr="009E62BC">
              <w:rPr>
                <w:rFonts w:asciiTheme="minorHAnsi" w:hAnsiTheme="minorHAnsi" w:cstheme="minorHAnsi"/>
                <w:b/>
                <w:bCs/>
                <w:i/>
                <w:iCs/>
                <w:szCs w:val="24"/>
              </w:rPr>
              <w:t>Topic</w:t>
            </w:r>
          </w:p>
        </w:tc>
        <w:tc>
          <w:tcPr>
            <w:tcW w:w="2344" w:type="dxa"/>
          </w:tcPr>
          <w:p w:rsidRPr="009E62BC" w:rsidR="00162DBA" w:rsidP="006E2C12" w:rsidRDefault="00162DBA" w14:paraId="1D4D6188" w14:textId="77777777">
            <w:pPr>
              <w:ind w:left="0" w:firstLine="0"/>
              <w:rPr>
                <w:rFonts w:asciiTheme="minorHAnsi" w:hAnsiTheme="minorHAnsi" w:cstheme="minorHAnsi"/>
                <w:b/>
                <w:bCs/>
                <w:i/>
                <w:iCs/>
                <w:szCs w:val="24"/>
              </w:rPr>
            </w:pPr>
            <w:r w:rsidRPr="009E62BC">
              <w:rPr>
                <w:rFonts w:asciiTheme="minorHAnsi" w:hAnsiTheme="minorHAnsi" w:cstheme="minorHAnsi"/>
                <w:b/>
                <w:bCs/>
                <w:i/>
                <w:iCs/>
                <w:szCs w:val="24"/>
              </w:rPr>
              <w:t>Assignment Due</w:t>
            </w:r>
          </w:p>
        </w:tc>
        <w:tc>
          <w:tcPr>
            <w:tcW w:w="1440" w:type="dxa"/>
          </w:tcPr>
          <w:p w:rsidRPr="009E62BC" w:rsidR="00162DBA" w:rsidP="00D5225B" w:rsidRDefault="00162DBA" w14:paraId="3CA37267" w14:textId="77777777">
            <w:pPr>
              <w:ind w:left="0" w:firstLine="0"/>
              <w:rPr>
                <w:rFonts w:asciiTheme="minorHAnsi" w:hAnsiTheme="minorHAnsi" w:cstheme="minorHAnsi"/>
                <w:b/>
                <w:bCs/>
                <w:i/>
                <w:iCs/>
                <w:szCs w:val="24"/>
              </w:rPr>
            </w:pPr>
            <w:r w:rsidRPr="009E62BC">
              <w:rPr>
                <w:rFonts w:asciiTheme="minorHAnsi" w:hAnsiTheme="minorHAnsi" w:cstheme="minorHAnsi"/>
                <w:b/>
                <w:bCs/>
                <w:i/>
                <w:iCs/>
                <w:szCs w:val="24"/>
              </w:rPr>
              <w:t>Points Possible</w:t>
            </w:r>
          </w:p>
        </w:tc>
        <w:tc>
          <w:tcPr>
            <w:tcW w:w="1530" w:type="dxa"/>
          </w:tcPr>
          <w:p w:rsidRPr="009E62BC" w:rsidR="00162DBA" w:rsidP="00D5225B" w:rsidRDefault="00162DBA" w14:paraId="6568A4A5" w14:textId="77777777">
            <w:pPr>
              <w:ind w:left="0" w:firstLine="0"/>
              <w:rPr>
                <w:rFonts w:asciiTheme="minorHAnsi" w:hAnsiTheme="minorHAnsi" w:cstheme="minorHAnsi"/>
                <w:b/>
                <w:bCs/>
                <w:i/>
                <w:iCs/>
                <w:szCs w:val="24"/>
              </w:rPr>
            </w:pPr>
            <w:r w:rsidRPr="009E62BC">
              <w:rPr>
                <w:rFonts w:asciiTheme="minorHAnsi" w:hAnsiTheme="minorHAnsi" w:cstheme="minorHAnsi"/>
                <w:b/>
                <w:bCs/>
                <w:i/>
                <w:iCs/>
                <w:szCs w:val="24"/>
              </w:rPr>
              <w:t>% of Final Grade</w:t>
            </w:r>
          </w:p>
        </w:tc>
      </w:tr>
      <w:tr w:rsidRPr="007107E0" w:rsidR="00162DBA" w:rsidTr="002D246A" w14:paraId="45542AC6" w14:textId="77777777">
        <w:trPr>
          <w:tblHeader/>
        </w:trPr>
        <w:tc>
          <w:tcPr>
            <w:tcW w:w="1205" w:type="dxa"/>
          </w:tcPr>
          <w:p w:rsidRPr="007107E0" w:rsidR="00162DBA" w:rsidP="00D5225B" w:rsidRDefault="00162DBA" w14:paraId="37AFE85E" w14:textId="77777777">
            <w:pPr>
              <w:ind w:left="0" w:firstLine="0"/>
              <w:rPr>
                <w:rFonts w:asciiTheme="minorHAnsi" w:hAnsiTheme="minorHAnsi" w:cstheme="minorHAnsi"/>
                <w:szCs w:val="24"/>
              </w:rPr>
            </w:pPr>
            <w:r w:rsidRPr="007107E0">
              <w:rPr>
                <w:rFonts w:asciiTheme="minorHAnsi" w:hAnsiTheme="minorHAnsi" w:cstheme="minorHAnsi"/>
                <w:szCs w:val="24"/>
              </w:rPr>
              <w:t>Week 1</w:t>
            </w:r>
          </w:p>
        </w:tc>
        <w:tc>
          <w:tcPr>
            <w:tcW w:w="1040" w:type="dxa"/>
          </w:tcPr>
          <w:p w:rsidRPr="007107E0" w:rsidR="00162DBA" w:rsidP="00D5225B" w:rsidRDefault="00162DBA" w14:paraId="72723E47" w14:textId="753A6781">
            <w:pPr>
              <w:ind w:left="0" w:firstLine="0"/>
              <w:rPr>
                <w:rFonts w:asciiTheme="minorHAnsi" w:hAnsiTheme="minorHAnsi" w:cstheme="minorHAnsi"/>
                <w:szCs w:val="24"/>
              </w:rPr>
            </w:pPr>
          </w:p>
        </w:tc>
        <w:tc>
          <w:tcPr>
            <w:tcW w:w="1886" w:type="dxa"/>
          </w:tcPr>
          <w:p w:rsidRPr="007107E0" w:rsidR="00162DBA" w:rsidP="006E2C12" w:rsidRDefault="00795263" w14:paraId="23CC2BB8" w14:textId="747261E6">
            <w:pPr>
              <w:adjustRightInd w:val="0"/>
              <w:ind w:left="0" w:firstLine="0"/>
              <w:rPr>
                <w:rFonts w:asciiTheme="minorHAnsi" w:hAnsiTheme="minorHAnsi" w:cstheme="minorHAnsi"/>
                <w:szCs w:val="24"/>
              </w:rPr>
            </w:pPr>
            <w:r w:rsidRPr="007107E0">
              <w:rPr>
                <w:rFonts w:asciiTheme="minorHAnsi" w:hAnsiTheme="minorHAnsi" w:cstheme="minorHAnsi"/>
                <w:szCs w:val="24"/>
              </w:rPr>
              <w:t>Introduction</w:t>
            </w:r>
          </w:p>
        </w:tc>
        <w:tc>
          <w:tcPr>
            <w:tcW w:w="2344" w:type="dxa"/>
          </w:tcPr>
          <w:p w:rsidRPr="007107E0" w:rsidR="00162DBA" w:rsidP="006E2C12" w:rsidRDefault="00147F1C" w14:paraId="6AB60A7B" w14:textId="0CC0F0F1">
            <w:pPr>
              <w:ind w:left="0" w:firstLine="0"/>
              <w:rPr>
                <w:rFonts w:asciiTheme="minorHAnsi" w:hAnsiTheme="minorHAnsi" w:cstheme="minorHAnsi"/>
                <w:szCs w:val="24"/>
              </w:rPr>
            </w:pPr>
            <w:r w:rsidRPr="007107E0">
              <w:rPr>
                <w:rFonts w:asciiTheme="minorHAnsi" w:hAnsiTheme="minorHAnsi" w:cstheme="minorHAnsi"/>
                <w:szCs w:val="24"/>
              </w:rPr>
              <w:t xml:space="preserve">Discussion: </w:t>
            </w:r>
            <w:r w:rsidRPr="007107E0" w:rsidR="00795263">
              <w:rPr>
                <w:rFonts w:asciiTheme="minorHAnsi" w:hAnsiTheme="minorHAnsi" w:cstheme="minorHAnsi"/>
                <w:szCs w:val="24"/>
              </w:rPr>
              <w:t>Introduction</w:t>
            </w:r>
            <w:r w:rsidRPr="007107E0">
              <w:rPr>
                <w:rFonts w:asciiTheme="minorHAnsi" w:hAnsiTheme="minorHAnsi" w:cstheme="minorHAnsi"/>
                <w:szCs w:val="24"/>
              </w:rPr>
              <w:t>s</w:t>
            </w:r>
            <w:r w:rsidRPr="007107E0" w:rsidR="00795263">
              <w:rPr>
                <w:rFonts w:asciiTheme="minorHAnsi" w:hAnsiTheme="minorHAnsi" w:cstheme="minorHAnsi"/>
                <w:szCs w:val="24"/>
              </w:rPr>
              <w:t xml:space="preserve"> </w:t>
            </w:r>
          </w:p>
        </w:tc>
        <w:tc>
          <w:tcPr>
            <w:tcW w:w="1440" w:type="dxa"/>
          </w:tcPr>
          <w:p w:rsidRPr="007107E0" w:rsidR="00162DBA" w:rsidP="00D5225B" w:rsidRDefault="00795263" w14:paraId="64BD0C50" w14:textId="65A31B61">
            <w:pPr>
              <w:rPr>
                <w:rFonts w:asciiTheme="minorHAnsi" w:hAnsiTheme="minorHAnsi" w:cstheme="minorHAnsi"/>
                <w:szCs w:val="24"/>
              </w:rPr>
            </w:pPr>
            <w:r w:rsidRPr="007107E0">
              <w:rPr>
                <w:rFonts w:asciiTheme="minorHAnsi" w:hAnsiTheme="minorHAnsi" w:cstheme="minorHAnsi"/>
                <w:szCs w:val="24"/>
              </w:rPr>
              <w:t>25</w:t>
            </w:r>
            <w:r w:rsidRPr="007107E0" w:rsidR="00162DBA">
              <w:rPr>
                <w:rFonts w:asciiTheme="minorHAnsi" w:hAnsiTheme="minorHAnsi" w:cstheme="minorHAnsi"/>
                <w:szCs w:val="24"/>
              </w:rPr>
              <w:t xml:space="preserve"> pts.</w:t>
            </w:r>
          </w:p>
        </w:tc>
        <w:tc>
          <w:tcPr>
            <w:tcW w:w="1530" w:type="dxa"/>
          </w:tcPr>
          <w:p w:rsidRPr="007107E0" w:rsidR="00162DBA" w:rsidP="00D5225B" w:rsidRDefault="007107E0" w14:paraId="438E4E07" w14:textId="4D503C9E">
            <w:pPr>
              <w:rPr>
                <w:rFonts w:asciiTheme="minorHAnsi" w:hAnsiTheme="minorHAnsi" w:cstheme="minorHAnsi"/>
                <w:szCs w:val="24"/>
              </w:rPr>
            </w:pPr>
            <w:r w:rsidRPr="007107E0">
              <w:rPr>
                <w:rFonts w:asciiTheme="minorHAnsi" w:hAnsiTheme="minorHAnsi" w:cstheme="minorHAnsi"/>
                <w:szCs w:val="24"/>
              </w:rPr>
              <w:t>3%</w:t>
            </w:r>
          </w:p>
        </w:tc>
      </w:tr>
      <w:tr w:rsidRPr="007107E0" w:rsidR="007C4C25" w:rsidTr="002D246A" w14:paraId="114EB8AD" w14:textId="77777777">
        <w:trPr>
          <w:tblHeader/>
        </w:trPr>
        <w:tc>
          <w:tcPr>
            <w:tcW w:w="1205" w:type="dxa"/>
          </w:tcPr>
          <w:p w:rsidRPr="007107E0" w:rsidR="007C4C25" w:rsidP="007C4C25" w:rsidRDefault="007C4C25" w14:paraId="72DE8348" w14:textId="4F864313">
            <w:pPr>
              <w:ind w:left="0" w:firstLine="0"/>
              <w:rPr>
                <w:rFonts w:cstheme="minorHAnsi"/>
                <w:szCs w:val="24"/>
              </w:rPr>
            </w:pPr>
          </w:p>
        </w:tc>
        <w:tc>
          <w:tcPr>
            <w:tcW w:w="1040" w:type="dxa"/>
          </w:tcPr>
          <w:p w:rsidRPr="007107E0" w:rsidR="007C4C25" w:rsidP="007C4C25" w:rsidRDefault="007C4C25" w14:paraId="5D5F62DB" w14:textId="51925101">
            <w:pPr>
              <w:ind w:left="0" w:firstLine="0"/>
              <w:rPr>
                <w:rFonts w:cstheme="minorHAnsi"/>
                <w:szCs w:val="24"/>
              </w:rPr>
            </w:pPr>
          </w:p>
        </w:tc>
        <w:tc>
          <w:tcPr>
            <w:tcW w:w="1886" w:type="dxa"/>
          </w:tcPr>
          <w:p w:rsidRPr="007107E0" w:rsidR="007C4C25" w:rsidP="006E2C12" w:rsidRDefault="00795263" w14:paraId="2F605595" w14:textId="750C750D">
            <w:pPr>
              <w:adjustRightInd w:val="0"/>
              <w:ind w:left="0" w:firstLine="0"/>
              <w:rPr>
                <w:rFonts w:asciiTheme="minorHAnsi" w:hAnsiTheme="minorHAnsi" w:cstheme="minorHAnsi"/>
                <w:szCs w:val="24"/>
              </w:rPr>
            </w:pPr>
            <w:r w:rsidRPr="007107E0">
              <w:rPr>
                <w:rFonts w:asciiTheme="minorHAnsi" w:hAnsiTheme="minorHAnsi" w:cstheme="minorHAnsi"/>
                <w:szCs w:val="24"/>
              </w:rPr>
              <w:t>Internship Preparation</w:t>
            </w:r>
          </w:p>
        </w:tc>
        <w:tc>
          <w:tcPr>
            <w:tcW w:w="2344" w:type="dxa"/>
          </w:tcPr>
          <w:p w:rsidRPr="007107E0" w:rsidR="007C4C25" w:rsidP="006E2C12" w:rsidRDefault="00795263" w14:paraId="3826F530" w14:textId="77777777">
            <w:pPr>
              <w:ind w:left="0" w:firstLine="0"/>
              <w:rPr>
                <w:rFonts w:asciiTheme="minorHAnsi" w:hAnsiTheme="minorHAnsi" w:cstheme="minorHAnsi"/>
                <w:szCs w:val="24"/>
              </w:rPr>
            </w:pPr>
            <w:r w:rsidRPr="007107E0">
              <w:rPr>
                <w:rFonts w:asciiTheme="minorHAnsi" w:hAnsiTheme="minorHAnsi" w:cstheme="minorHAnsi"/>
                <w:szCs w:val="24"/>
              </w:rPr>
              <w:t>Intern Profile</w:t>
            </w:r>
          </w:p>
          <w:p w:rsidRPr="007107E0" w:rsidR="00795263" w:rsidP="006E2C12" w:rsidRDefault="00795263" w14:paraId="1DC00FCB" w14:textId="05EB8A58">
            <w:pPr>
              <w:ind w:firstLine="0"/>
              <w:rPr>
                <w:rFonts w:cstheme="minorHAnsi"/>
                <w:szCs w:val="24"/>
              </w:rPr>
            </w:pPr>
          </w:p>
        </w:tc>
        <w:tc>
          <w:tcPr>
            <w:tcW w:w="1440" w:type="dxa"/>
          </w:tcPr>
          <w:p w:rsidRPr="007107E0" w:rsidR="007C4C25" w:rsidP="007C4C25" w:rsidRDefault="00795263" w14:paraId="6C2AB057" w14:textId="09C697A3">
            <w:pPr>
              <w:rPr>
                <w:rFonts w:cstheme="minorHAnsi"/>
                <w:szCs w:val="24"/>
              </w:rPr>
            </w:pPr>
            <w:r w:rsidRPr="007107E0">
              <w:rPr>
                <w:rFonts w:asciiTheme="minorHAnsi" w:hAnsiTheme="minorHAnsi" w:cstheme="minorHAnsi"/>
                <w:szCs w:val="24"/>
              </w:rPr>
              <w:t xml:space="preserve">20 </w:t>
            </w:r>
            <w:r w:rsidRPr="007107E0" w:rsidR="007C4C25">
              <w:rPr>
                <w:rFonts w:asciiTheme="minorHAnsi" w:hAnsiTheme="minorHAnsi" w:cstheme="minorHAnsi"/>
                <w:szCs w:val="24"/>
              </w:rPr>
              <w:t>pts.</w:t>
            </w:r>
          </w:p>
        </w:tc>
        <w:tc>
          <w:tcPr>
            <w:tcW w:w="1530" w:type="dxa"/>
          </w:tcPr>
          <w:p w:rsidRPr="007107E0" w:rsidR="007C4C25" w:rsidP="007C4C25" w:rsidRDefault="007107E0" w14:paraId="3CBBF264" w14:textId="2F3C78DD">
            <w:pPr>
              <w:rPr>
                <w:rFonts w:cstheme="minorHAnsi"/>
                <w:szCs w:val="24"/>
              </w:rPr>
            </w:pPr>
            <w:r>
              <w:rPr>
                <w:rFonts w:cstheme="minorHAnsi"/>
                <w:szCs w:val="24"/>
              </w:rPr>
              <w:t>2%</w:t>
            </w:r>
          </w:p>
        </w:tc>
      </w:tr>
      <w:tr w:rsidRPr="007107E0" w:rsidR="00795263" w:rsidTr="002D246A" w14:paraId="579A2A35" w14:textId="77777777">
        <w:trPr>
          <w:tblHeader/>
        </w:trPr>
        <w:tc>
          <w:tcPr>
            <w:tcW w:w="1205" w:type="dxa"/>
          </w:tcPr>
          <w:p w:rsidRPr="007107E0" w:rsidR="00795263" w:rsidP="007C4C25" w:rsidRDefault="00795263" w14:paraId="37150D3A" w14:textId="77777777">
            <w:pPr>
              <w:rPr>
                <w:rFonts w:cstheme="minorHAnsi"/>
                <w:szCs w:val="24"/>
              </w:rPr>
            </w:pPr>
          </w:p>
        </w:tc>
        <w:tc>
          <w:tcPr>
            <w:tcW w:w="1040" w:type="dxa"/>
          </w:tcPr>
          <w:p w:rsidRPr="007107E0" w:rsidR="00795263" w:rsidP="007C4C25" w:rsidRDefault="00795263" w14:paraId="3DA93766" w14:textId="77777777">
            <w:pPr>
              <w:rPr>
                <w:rFonts w:cstheme="minorHAnsi"/>
                <w:szCs w:val="24"/>
              </w:rPr>
            </w:pPr>
          </w:p>
        </w:tc>
        <w:tc>
          <w:tcPr>
            <w:tcW w:w="1886" w:type="dxa"/>
          </w:tcPr>
          <w:p w:rsidRPr="007107E0" w:rsidR="00795263" w:rsidP="006E2C12" w:rsidRDefault="00795263" w14:paraId="1FBF08EB" w14:textId="77777777">
            <w:pPr>
              <w:adjustRightInd w:val="0"/>
              <w:ind w:left="0" w:firstLine="0"/>
              <w:rPr>
                <w:rFonts w:cstheme="minorHAnsi"/>
                <w:szCs w:val="24"/>
              </w:rPr>
            </w:pPr>
          </w:p>
        </w:tc>
        <w:tc>
          <w:tcPr>
            <w:tcW w:w="2344" w:type="dxa"/>
          </w:tcPr>
          <w:p w:rsidRPr="007107E0" w:rsidR="00795263" w:rsidP="006E2C12" w:rsidRDefault="00795263" w14:paraId="7EC5D012" w14:textId="1ED2F414">
            <w:pPr>
              <w:ind w:left="0" w:firstLine="0"/>
              <w:rPr>
                <w:rFonts w:asciiTheme="minorHAnsi" w:hAnsiTheme="minorHAnsi" w:cstheme="minorHAnsi"/>
                <w:szCs w:val="24"/>
              </w:rPr>
            </w:pPr>
            <w:r w:rsidRPr="007107E0">
              <w:rPr>
                <w:rFonts w:asciiTheme="minorHAnsi" w:hAnsiTheme="minorHAnsi" w:cstheme="minorHAnsi"/>
                <w:szCs w:val="24"/>
              </w:rPr>
              <w:t>Preparation Quiz</w:t>
            </w:r>
          </w:p>
        </w:tc>
        <w:tc>
          <w:tcPr>
            <w:tcW w:w="1440" w:type="dxa"/>
          </w:tcPr>
          <w:p w:rsidRPr="007107E0" w:rsidR="00795263" w:rsidP="007C4C25" w:rsidRDefault="00795263" w14:paraId="05CC454B" w14:textId="1EC16921">
            <w:pPr>
              <w:rPr>
                <w:rFonts w:asciiTheme="minorHAnsi" w:hAnsiTheme="minorHAnsi" w:cstheme="minorHAnsi"/>
                <w:szCs w:val="24"/>
              </w:rPr>
            </w:pPr>
            <w:r w:rsidRPr="007107E0">
              <w:rPr>
                <w:rFonts w:asciiTheme="minorHAnsi" w:hAnsiTheme="minorHAnsi" w:cstheme="minorHAnsi"/>
                <w:szCs w:val="24"/>
              </w:rPr>
              <w:t>10 pts</w:t>
            </w:r>
            <w:r w:rsidRPr="007107E0" w:rsidR="00147F1C">
              <w:rPr>
                <w:rFonts w:asciiTheme="minorHAnsi" w:hAnsiTheme="minorHAnsi" w:cstheme="minorHAnsi"/>
                <w:szCs w:val="24"/>
              </w:rPr>
              <w:t>.</w:t>
            </w:r>
          </w:p>
        </w:tc>
        <w:tc>
          <w:tcPr>
            <w:tcW w:w="1530" w:type="dxa"/>
          </w:tcPr>
          <w:p w:rsidRPr="007107E0" w:rsidR="00795263" w:rsidP="007C4C25" w:rsidRDefault="007107E0" w14:paraId="088B0060" w14:textId="22055BA9">
            <w:pPr>
              <w:rPr>
                <w:rFonts w:cstheme="minorHAnsi"/>
                <w:szCs w:val="24"/>
              </w:rPr>
            </w:pPr>
            <w:r>
              <w:rPr>
                <w:rFonts w:cstheme="minorHAnsi"/>
                <w:szCs w:val="24"/>
              </w:rPr>
              <w:t>1%</w:t>
            </w:r>
          </w:p>
        </w:tc>
      </w:tr>
      <w:tr w:rsidRPr="007107E0" w:rsidR="00795263" w:rsidTr="002D246A" w14:paraId="66FC3229" w14:textId="77777777">
        <w:trPr>
          <w:tblHeader/>
        </w:trPr>
        <w:tc>
          <w:tcPr>
            <w:tcW w:w="1205" w:type="dxa"/>
          </w:tcPr>
          <w:p w:rsidRPr="007107E0" w:rsidR="00795263" w:rsidP="006E2C12" w:rsidRDefault="00795263" w14:paraId="7E84535F" w14:textId="16DF1859">
            <w:pPr>
              <w:ind w:left="0" w:firstLine="0"/>
              <w:rPr>
                <w:rFonts w:asciiTheme="minorHAnsi" w:hAnsiTheme="minorHAnsi" w:cstheme="minorHAnsi"/>
                <w:szCs w:val="24"/>
              </w:rPr>
            </w:pPr>
            <w:r w:rsidRPr="007107E0">
              <w:rPr>
                <w:rFonts w:asciiTheme="minorHAnsi" w:hAnsiTheme="minorHAnsi" w:cstheme="minorHAnsi"/>
                <w:szCs w:val="24"/>
              </w:rPr>
              <w:t>Week 2</w:t>
            </w:r>
          </w:p>
        </w:tc>
        <w:tc>
          <w:tcPr>
            <w:tcW w:w="1040" w:type="dxa"/>
          </w:tcPr>
          <w:p w:rsidRPr="007107E0" w:rsidR="00795263" w:rsidP="007C4C25" w:rsidRDefault="00795263" w14:paraId="357F55A1" w14:textId="77777777">
            <w:pPr>
              <w:rPr>
                <w:rFonts w:asciiTheme="minorHAnsi" w:hAnsiTheme="minorHAnsi" w:cstheme="minorHAnsi"/>
                <w:szCs w:val="24"/>
              </w:rPr>
            </w:pPr>
          </w:p>
        </w:tc>
        <w:tc>
          <w:tcPr>
            <w:tcW w:w="1886" w:type="dxa"/>
          </w:tcPr>
          <w:p w:rsidRPr="007107E0" w:rsidR="00795263" w:rsidP="006E2C12" w:rsidRDefault="00147F1C" w14:paraId="7104CD8A" w14:textId="202E227A">
            <w:pPr>
              <w:adjustRightInd w:val="0"/>
              <w:ind w:left="0" w:firstLine="0"/>
              <w:rPr>
                <w:rFonts w:asciiTheme="minorHAnsi" w:hAnsiTheme="minorHAnsi" w:cstheme="minorHAnsi"/>
                <w:szCs w:val="24"/>
              </w:rPr>
            </w:pPr>
            <w:r w:rsidRPr="007107E0">
              <w:rPr>
                <w:rFonts w:asciiTheme="minorHAnsi" w:hAnsiTheme="minorHAnsi" w:cstheme="minorHAnsi"/>
                <w:szCs w:val="24"/>
              </w:rPr>
              <w:t>Contribute</w:t>
            </w:r>
          </w:p>
        </w:tc>
        <w:tc>
          <w:tcPr>
            <w:tcW w:w="2344" w:type="dxa"/>
          </w:tcPr>
          <w:p w:rsidRPr="007107E0" w:rsidR="00795263" w:rsidP="006E2C12" w:rsidRDefault="00147F1C" w14:paraId="604E0EFB" w14:textId="688CA200">
            <w:pPr>
              <w:ind w:left="0" w:firstLine="0"/>
              <w:rPr>
                <w:rFonts w:asciiTheme="minorHAnsi" w:hAnsiTheme="minorHAnsi" w:cstheme="minorHAnsi"/>
                <w:szCs w:val="24"/>
              </w:rPr>
            </w:pPr>
            <w:r w:rsidRPr="007107E0">
              <w:rPr>
                <w:rFonts w:asciiTheme="minorHAnsi" w:hAnsiTheme="minorHAnsi" w:cstheme="minorHAnsi"/>
                <w:szCs w:val="24"/>
              </w:rPr>
              <w:t>Journal Contribute</w:t>
            </w:r>
          </w:p>
        </w:tc>
        <w:tc>
          <w:tcPr>
            <w:tcW w:w="1440" w:type="dxa"/>
          </w:tcPr>
          <w:p w:rsidRPr="007107E0" w:rsidR="00795263" w:rsidP="007C4C25" w:rsidRDefault="00147F1C" w14:paraId="2DA1AA19" w14:textId="7CEAE091">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795263" w:rsidP="007C4C25" w:rsidRDefault="007107E0" w14:paraId="2E073EAD" w14:textId="0DAD2F92">
            <w:pPr>
              <w:rPr>
                <w:rFonts w:asciiTheme="minorHAnsi" w:hAnsiTheme="minorHAnsi" w:cstheme="minorHAnsi"/>
                <w:szCs w:val="24"/>
              </w:rPr>
            </w:pPr>
            <w:r>
              <w:rPr>
                <w:rFonts w:asciiTheme="minorHAnsi" w:hAnsiTheme="minorHAnsi" w:cstheme="minorHAnsi"/>
                <w:szCs w:val="24"/>
              </w:rPr>
              <w:t>2%</w:t>
            </w:r>
          </w:p>
        </w:tc>
      </w:tr>
      <w:tr w:rsidRPr="007107E0" w:rsidR="00795263" w:rsidTr="002D246A" w14:paraId="3FF6BB67" w14:textId="77777777">
        <w:trPr>
          <w:tblHeader/>
        </w:trPr>
        <w:tc>
          <w:tcPr>
            <w:tcW w:w="1205" w:type="dxa"/>
          </w:tcPr>
          <w:p w:rsidRPr="007107E0" w:rsidR="00795263" w:rsidP="006E2C12" w:rsidRDefault="00147F1C" w14:paraId="6B43604D" w14:textId="70E440E5">
            <w:pPr>
              <w:ind w:left="0" w:firstLine="0"/>
              <w:rPr>
                <w:rFonts w:asciiTheme="minorHAnsi" w:hAnsiTheme="minorHAnsi" w:cstheme="minorHAnsi"/>
                <w:szCs w:val="24"/>
              </w:rPr>
            </w:pPr>
            <w:r w:rsidRPr="007107E0">
              <w:rPr>
                <w:rFonts w:asciiTheme="minorHAnsi" w:hAnsiTheme="minorHAnsi" w:cstheme="minorHAnsi"/>
                <w:szCs w:val="24"/>
              </w:rPr>
              <w:t>Week 3</w:t>
            </w:r>
          </w:p>
        </w:tc>
        <w:tc>
          <w:tcPr>
            <w:tcW w:w="1040" w:type="dxa"/>
          </w:tcPr>
          <w:p w:rsidRPr="007107E0" w:rsidR="00795263" w:rsidP="007C4C25" w:rsidRDefault="00795263" w14:paraId="12D2677B" w14:textId="77777777">
            <w:pPr>
              <w:rPr>
                <w:rFonts w:asciiTheme="minorHAnsi" w:hAnsiTheme="minorHAnsi" w:cstheme="minorHAnsi"/>
                <w:szCs w:val="24"/>
              </w:rPr>
            </w:pPr>
          </w:p>
        </w:tc>
        <w:tc>
          <w:tcPr>
            <w:tcW w:w="1886" w:type="dxa"/>
          </w:tcPr>
          <w:p w:rsidRPr="007107E0" w:rsidR="00795263" w:rsidP="006E2C12" w:rsidRDefault="00147F1C" w14:paraId="2CD896C0" w14:textId="2998E3C9">
            <w:pPr>
              <w:adjustRightInd w:val="0"/>
              <w:ind w:left="0" w:firstLine="0"/>
              <w:rPr>
                <w:rFonts w:asciiTheme="minorHAnsi" w:hAnsiTheme="minorHAnsi" w:cstheme="minorHAnsi"/>
                <w:szCs w:val="24"/>
              </w:rPr>
            </w:pPr>
            <w:r w:rsidRPr="007107E0">
              <w:rPr>
                <w:rFonts w:asciiTheme="minorHAnsi" w:hAnsiTheme="minorHAnsi" w:cstheme="minorHAnsi"/>
                <w:szCs w:val="24"/>
              </w:rPr>
              <w:t>Competencies</w:t>
            </w:r>
          </w:p>
        </w:tc>
        <w:tc>
          <w:tcPr>
            <w:tcW w:w="2344" w:type="dxa"/>
          </w:tcPr>
          <w:p w:rsidRPr="007107E0" w:rsidR="00795263" w:rsidP="006E2C12" w:rsidRDefault="00147F1C" w14:paraId="0C1C1F04" w14:textId="390A0332">
            <w:pPr>
              <w:ind w:left="0" w:firstLine="0"/>
              <w:rPr>
                <w:rFonts w:asciiTheme="minorHAnsi" w:hAnsiTheme="minorHAnsi" w:cstheme="minorHAnsi"/>
                <w:szCs w:val="24"/>
              </w:rPr>
            </w:pPr>
            <w:r w:rsidRPr="007107E0">
              <w:rPr>
                <w:rFonts w:asciiTheme="minorHAnsi" w:hAnsiTheme="minorHAnsi" w:cstheme="minorHAnsi"/>
                <w:szCs w:val="24"/>
              </w:rPr>
              <w:t>Journal Competencies</w:t>
            </w:r>
          </w:p>
        </w:tc>
        <w:tc>
          <w:tcPr>
            <w:tcW w:w="1440" w:type="dxa"/>
          </w:tcPr>
          <w:p w:rsidRPr="007107E0" w:rsidR="00795263" w:rsidP="007C4C25" w:rsidRDefault="00147F1C" w14:paraId="2DDE9912" w14:textId="59B602C0">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795263" w:rsidP="007C4C25" w:rsidRDefault="007107E0" w14:paraId="4FA31F5B" w14:textId="44F3067E">
            <w:pPr>
              <w:rPr>
                <w:rFonts w:asciiTheme="minorHAnsi" w:hAnsiTheme="minorHAnsi" w:cstheme="minorHAnsi"/>
                <w:szCs w:val="24"/>
              </w:rPr>
            </w:pPr>
            <w:r>
              <w:rPr>
                <w:rFonts w:asciiTheme="minorHAnsi" w:hAnsiTheme="minorHAnsi" w:cstheme="minorHAnsi"/>
                <w:szCs w:val="24"/>
              </w:rPr>
              <w:t>2%</w:t>
            </w:r>
          </w:p>
        </w:tc>
      </w:tr>
      <w:tr w:rsidRPr="007107E0" w:rsidR="00827536" w:rsidTr="002D246A" w14:paraId="4A3A69CD" w14:textId="77777777">
        <w:trPr>
          <w:tblHeader/>
        </w:trPr>
        <w:tc>
          <w:tcPr>
            <w:tcW w:w="1205" w:type="dxa"/>
          </w:tcPr>
          <w:p w:rsidRPr="007107E0" w:rsidR="00827536" w:rsidP="006E2C12" w:rsidRDefault="00827536" w14:paraId="1B49B883" w14:textId="77777777">
            <w:pPr>
              <w:rPr>
                <w:rFonts w:cstheme="minorHAnsi"/>
                <w:szCs w:val="24"/>
              </w:rPr>
            </w:pPr>
          </w:p>
        </w:tc>
        <w:tc>
          <w:tcPr>
            <w:tcW w:w="1040" w:type="dxa"/>
          </w:tcPr>
          <w:p w:rsidRPr="007107E0" w:rsidR="00827536" w:rsidP="007C4C25" w:rsidRDefault="00827536" w14:paraId="76382B6A" w14:textId="77777777">
            <w:pPr>
              <w:rPr>
                <w:rFonts w:cstheme="minorHAnsi"/>
                <w:szCs w:val="24"/>
              </w:rPr>
            </w:pPr>
          </w:p>
        </w:tc>
        <w:tc>
          <w:tcPr>
            <w:tcW w:w="1886" w:type="dxa"/>
          </w:tcPr>
          <w:p w:rsidRPr="007107E0" w:rsidR="00827536" w:rsidP="006E2C12" w:rsidRDefault="00827536" w14:paraId="63E679B1" w14:textId="77777777">
            <w:pPr>
              <w:adjustRightInd w:val="0"/>
              <w:rPr>
                <w:rFonts w:cstheme="minorHAnsi"/>
                <w:szCs w:val="24"/>
              </w:rPr>
            </w:pPr>
          </w:p>
        </w:tc>
        <w:tc>
          <w:tcPr>
            <w:tcW w:w="2344" w:type="dxa"/>
          </w:tcPr>
          <w:p w:rsidRPr="00827536" w:rsidR="00827536" w:rsidP="00827536" w:rsidRDefault="00827536" w14:paraId="1BD762A1" w14:textId="0D769CA6">
            <w:pPr>
              <w:ind w:left="0" w:firstLine="0"/>
              <w:rPr>
                <w:rFonts w:asciiTheme="minorHAnsi" w:hAnsiTheme="minorHAnsi" w:cstheme="minorHAnsi"/>
                <w:szCs w:val="24"/>
              </w:rPr>
            </w:pPr>
            <w:r w:rsidRPr="00827536">
              <w:rPr>
                <w:rFonts w:asciiTheme="minorHAnsi" w:hAnsiTheme="minorHAnsi" w:cstheme="minorHAnsi"/>
                <w:szCs w:val="24"/>
              </w:rPr>
              <w:t>Internship Plan</w:t>
            </w:r>
          </w:p>
        </w:tc>
        <w:tc>
          <w:tcPr>
            <w:tcW w:w="1440" w:type="dxa"/>
          </w:tcPr>
          <w:p w:rsidRPr="00827536" w:rsidR="00827536" w:rsidP="007C4C25" w:rsidRDefault="00827536" w14:paraId="30EF8079" w14:textId="28569F5A">
            <w:pPr>
              <w:rPr>
                <w:rFonts w:asciiTheme="minorHAnsi" w:hAnsiTheme="minorHAnsi" w:cstheme="minorHAnsi"/>
                <w:szCs w:val="24"/>
              </w:rPr>
            </w:pPr>
            <w:r w:rsidRPr="00827536">
              <w:rPr>
                <w:rFonts w:asciiTheme="minorHAnsi" w:hAnsiTheme="minorHAnsi" w:cstheme="minorHAnsi"/>
                <w:szCs w:val="24"/>
              </w:rPr>
              <w:t>100 pts</w:t>
            </w:r>
          </w:p>
        </w:tc>
        <w:tc>
          <w:tcPr>
            <w:tcW w:w="1530" w:type="dxa"/>
          </w:tcPr>
          <w:p w:rsidRPr="00827536" w:rsidR="00827536" w:rsidP="007C4C25" w:rsidRDefault="00827536" w14:paraId="6F206E75" w14:textId="1C5EFD49">
            <w:pPr>
              <w:rPr>
                <w:rFonts w:asciiTheme="minorHAnsi" w:hAnsiTheme="minorHAnsi" w:cstheme="minorHAnsi"/>
                <w:szCs w:val="24"/>
              </w:rPr>
            </w:pPr>
            <w:r w:rsidRPr="00827536">
              <w:rPr>
                <w:rFonts w:asciiTheme="minorHAnsi" w:hAnsiTheme="minorHAnsi" w:cstheme="minorHAnsi"/>
                <w:szCs w:val="24"/>
              </w:rPr>
              <w:t>12%</w:t>
            </w:r>
          </w:p>
        </w:tc>
      </w:tr>
      <w:tr w:rsidRPr="007107E0" w:rsidR="00795263" w:rsidTr="002D246A" w14:paraId="3EF9EC4D" w14:textId="77777777">
        <w:trPr>
          <w:tblHeader/>
        </w:trPr>
        <w:tc>
          <w:tcPr>
            <w:tcW w:w="1205" w:type="dxa"/>
          </w:tcPr>
          <w:p w:rsidRPr="007107E0" w:rsidR="00795263" w:rsidP="006E2C12" w:rsidRDefault="00147F1C" w14:paraId="765A3541" w14:textId="29F8B761">
            <w:pPr>
              <w:ind w:left="0" w:firstLine="0"/>
              <w:rPr>
                <w:rFonts w:asciiTheme="minorHAnsi" w:hAnsiTheme="minorHAnsi" w:cstheme="minorHAnsi"/>
                <w:szCs w:val="24"/>
              </w:rPr>
            </w:pPr>
            <w:r w:rsidRPr="007107E0">
              <w:rPr>
                <w:rFonts w:asciiTheme="minorHAnsi" w:hAnsiTheme="minorHAnsi" w:cstheme="minorHAnsi"/>
                <w:szCs w:val="24"/>
              </w:rPr>
              <w:t xml:space="preserve">Week 4 </w:t>
            </w:r>
          </w:p>
        </w:tc>
        <w:tc>
          <w:tcPr>
            <w:tcW w:w="1040" w:type="dxa"/>
          </w:tcPr>
          <w:p w:rsidRPr="007107E0" w:rsidR="00795263" w:rsidP="007C4C25" w:rsidRDefault="00795263" w14:paraId="7DB9EB1B" w14:textId="77777777">
            <w:pPr>
              <w:rPr>
                <w:rFonts w:asciiTheme="minorHAnsi" w:hAnsiTheme="minorHAnsi" w:cstheme="minorHAnsi"/>
                <w:szCs w:val="24"/>
              </w:rPr>
            </w:pPr>
          </w:p>
        </w:tc>
        <w:tc>
          <w:tcPr>
            <w:tcW w:w="1886" w:type="dxa"/>
          </w:tcPr>
          <w:p w:rsidRPr="007107E0" w:rsidR="00795263" w:rsidP="006E2C12" w:rsidRDefault="001D1CA2" w14:paraId="607D6B9C" w14:textId="3C327D7F">
            <w:pPr>
              <w:adjustRightInd w:val="0"/>
              <w:ind w:left="0" w:firstLine="0"/>
              <w:rPr>
                <w:rFonts w:asciiTheme="minorHAnsi" w:hAnsiTheme="minorHAnsi" w:cstheme="minorHAnsi"/>
                <w:szCs w:val="24"/>
              </w:rPr>
            </w:pPr>
            <w:r>
              <w:rPr>
                <w:rFonts w:asciiTheme="minorHAnsi" w:hAnsiTheme="minorHAnsi" w:cstheme="minorHAnsi"/>
                <w:szCs w:val="24"/>
              </w:rPr>
              <w:t>Initiative</w:t>
            </w:r>
          </w:p>
        </w:tc>
        <w:tc>
          <w:tcPr>
            <w:tcW w:w="2344" w:type="dxa"/>
          </w:tcPr>
          <w:p w:rsidRPr="007107E0" w:rsidR="00795263" w:rsidP="006E2C12" w:rsidRDefault="001D1CA2" w14:paraId="469622CD" w14:textId="61F4FBAF">
            <w:pPr>
              <w:ind w:left="0" w:firstLine="0"/>
              <w:rPr>
                <w:rFonts w:asciiTheme="minorHAnsi" w:hAnsiTheme="minorHAnsi" w:cstheme="minorHAnsi"/>
                <w:szCs w:val="24"/>
              </w:rPr>
            </w:pPr>
            <w:r>
              <w:rPr>
                <w:rFonts w:asciiTheme="minorHAnsi" w:hAnsiTheme="minorHAnsi" w:cstheme="minorHAnsi"/>
                <w:szCs w:val="24"/>
              </w:rPr>
              <w:t xml:space="preserve">Project Plan </w:t>
            </w:r>
          </w:p>
        </w:tc>
        <w:tc>
          <w:tcPr>
            <w:tcW w:w="1440" w:type="dxa"/>
          </w:tcPr>
          <w:p w:rsidRPr="007107E0" w:rsidR="00795263" w:rsidP="007C4C25" w:rsidRDefault="001D1CA2" w14:paraId="08C1F83B" w14:textId="130AE58A">
            <w:pPr>
              <w:rPr>
                <w:rFonts w:asciiTheme="minorHAnsi" w:hAnsiTheme="minorHAnsi" w:cstheme="minorHAnsi"/>
                <w:szCs w:val="24"/>
              </w:rPr>
            </w:pPr>
            <w:r>
              <w:rPr>
                <w:rFonts w:asciiTheme="minorHAnsi" w:hAnsiTheme="minorHAnsi" w:cstheme="minorHAnsi"/>
                <w:szCs w:val="24"/>
              </w:rPr>
              <w:t>50</w:t>
            </w:r>
            <w:r w:rsidR="00D7272A">
              <w:rPr>
                <w:rFonts w:asciiTheme="minorHAnsi" w:hAnsiTheme="minorHAnsi" w:cstheme="minorHAnsi"/>
                <w:szCs w:val="24"/>
              </w:rPr>
              <w:t xml:space="preserve"> pts</w:t>
            </w:r>
          </w:p>
        </w:tc>
        <w:tc>
          <w:tcPr>
            <w:tcW w:w="1530" w:type="dxa"/>
          </w:tcPr>
          <w:p w:rsidRPr="007107E0" w:rsidR="00795263" w:rsidP="007C4C25" w:rsidRDefault="00D7272A" w14:paraId="145C962D" w14:textId="4637A61A">
            <w:pPr>
              <w:rPr>
                <w:rFonts w:asciiTheme="minorHAnsi" w:hAnsiTheme="minorHAnsi" w:cstheme="minorHAnsi"/>
                <w:szCs w:val="24"/>
              </w:rPr>
            </w:pPr>
            <w:r>
              <w:rPr>
                <w:rFonts w:asciiTheme="minorHAnsi" w:hAnsiTheme="minorHAnsi" w:cstheme="minorHAnsi"/>
                <w:szCs w:val="24"/>
              </w:rPr>
              <w:t>6%</w:t>
            </w:r>
          </w:p>
        </w:tc>
      </w:tr>
      <w:tr w:rsidRPr="007107E0" w:rsidR="00147F1C" w:rsidTr="002D246A" w14:paraId="5614ADA6" w14:textId="77777777">
        <w:trPr>
          <w:tblHeader/>
        </w:trPr>
        <w:tc>
          <w:tcPr>
            <w:tcW w:w="1205" w:type="dxa"/>
          </w:tcPr>
          <w:p w:rsidRPr="007107E0" w:rsidR="00147F1C" w:rsidP="006E2C12" w:rsidRDefault="00147F1C" w14:paraId="350BFF9E" w14:textId="1BE3458B">
            <w:pPr>
              <w:ind w:left="0" w:firstLine="0"/>
              <w:rPr>
                <w:rFonts w:asciiTheme="minorHAnsi" w:hAnsiTheme="minorHAnsi" w:cstheme="minorHAnsi"/>
                <w:szCs w:val="24"/>
              </w:rPr>
            </w:pPr>
            <w:r w:rsidRPr="007107E0">
              <w:rPr>
                <w:rFonts w:asciiTheme="minorHAnsi" w:hAnsiTheme="minorHAnsi" w:cstheme="minorHAnsi"/>
                <w:szCs w:val="24"/>
              </w:rPr>
              <w:t xml:space="preserve">Week 5 </w:t>
            </w:r>
          </w:p>
        </w:tc>
        <w:tc>
          <w:tcPr>
            <w:tcW w:w="1040" w:type="dxa"/>
          </w:tcPr>
          <w:p w:rsidRPr="007107E0" w:rsidR="00147F1C" w:rsidP="007C4C25" w:rsidRDefault="00147F1C" w14:paraId="285A146F" w14:textId="77777777">
            <w:pPr>
              <w:rPr>
                <w:rFonts w:asciiTheme="minorHAnsi" w:hAnsiTheme="minorHAnsi" w:cstheme="minorHAnsi"/>
                <w:szCs w:val="24"/>
              </w:rPr>
            </w:pPr>
          </w:p>
        </w:tc>
        <w:tc>
          <w:tcPr>
            <w:tcW w:w="1886" w:type="dxa"/>
          </w:tcPr>
          <w:p w:rsidRPr="007107E0" w:rsidR="00147F1C" w:rsidP="006E2C12" w:rsidRDefault="001D1CA2" w14:paraId="22CEBD78" w14:textId="751E304F">
            <w:pPr>
              <w:adjustRightInd w:val="0"/>
              <w:ind w:left="0" w:firstLine="0"/>
              <w:rPr>
                <w:rFonts w:asciiTheme="minorHAnsi" w:hAnsiTheme="minorHAnsi" w:cstheme="minorHAnsi"/>
                <w:szCs w:val="24"/>
              </w:rPr>
            </w:pPr>
            <w:r>
              <w:rPr>
                <w:rFonts w:asciiTheme="minorHAnsi" w:hAnsiTheme="minorHAnsi" w:cstheme="minorHAnsi"/>
                <w:szCs w:val="24"/>
              </w:rPr>
              <w:t>Making the Most</w:t>
            </w:r>
          </w:p>
        </w:tc>
        <w:tc>
          <w:tcPr>
            <w:tcW w:w="2344" w:type="dxa"/>
          </w:tcPr>
          <w:p w:rsidRPr="007107E0" w:rsidR="00147F1C" w:rsidP="006E2C12" w:rsidRDefault="00147F1C" w14:paraId="70476195" w14:textId="02FB5023">
            <w:pPr>
              <w:ind w:left="0" w:firstLine="0"/>
              <w:rPr>
                <w:rFonts w:asciiTheme="minorHAnsi" w:hAnsiTheme="minorHAnsi" w:cstheme="minorHAnsi"/>
                <w:szCs w:val="24"/>
              </w:rPr>
            </w:pPr>
            <w:r w:rsidRPr="007107E0">
              <w:rPr>
                <w:rFonts w:asciiTheme="minorHAnsi" w:hAnsiTheme="minorHAnsi" w:cstheme="minorHAnsi"/>
                <w:szCs w:val="24"/>
              </w:rPr>
              <w:t xml:space="preserve">Journal </w:t>
            </w:r>
            <w:r w:rsidR="001D1CA2">
              <w:rPr>
                <w:rFonts w:asciiTheme="minorHAnsi" w:hAnsiTheme="minorHAnsi" w:cstheme="minorHAnsi"/>
                <w:szCs w:val="24"/>
              </w:rPr>
              <w:t>Making the Most</w:t>
            </w:r>
          </w:p>
        </w:tc>
        <w:tc>
          <w:tcPr>
            <w:tcW w:w="1440" w:type="dxa"/>
          </w:tcPr>
          <w:p w:rsidRPr="007107E0" w:rsidR="00147F1C" w:rsidP="007C4C25" w:rsidRDefault="00147F1C" w14:paraId="7D778BC8" w14:textId="57781298">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147F1C" w:rsidP="007C4C25" w:rsidRDefault="007107E0" w14:paraId="6E3A8531" w14:textId="3354DF69">
            <w:pPr>
              <w:rPr>
                <w:rFonts w:asciiTheme="minorHAnsi" w:hAnsiTheme="minorHAnsi" w:cstheme="minorHAnsi"/>
                <w:szCs w:val="24"/>
              </w:rPr>
            </w:pPr>
            <w:r>
              <w:rPr>
                <w:rFonts w:asciiTheme="minorHAnsi" w:hAnsiTheme="minorHAnsi" w:cstheme="minorHAnsi"/>
                <w:szCs w:val="24"/>
              </w:rPr>
              <w:t>2%</w:t>
            </w:r>
          </w:p>
        </w:tc>
      </w:tr>
      <w:tr w:rsidRPr="007107E0" w:rsidR="00147F1C" w:rsidTr="002D246A" w14:paraId="5EC125DC" w14:textId="77777777">
        <w:trPr>
          <w:tblHeader/>
        </w:trPr>
        <w:tc>
          <w:tcPr>
            <w:tcW w:w="1205" w:type="dxa"/>
          </w:tcPr>
          <w:p w:rsidRPr="007107E0" w:rsidR="00147F1C" w:rsidP="006E2C12" w:rsidRDefault="00147F1C" w14:paraId="1F764B14" w14:textId="4F287C9B">
            <w:pPr>
              <w:ind w:left="0" w:firstLine="0"/>
              <w:rPr>
                <w:rFonts w:asciiTheme="minorHAnsi" w:hAnsiTheme="minorHAnsi" w:cstheme="minorHAnsi"/>
                <w:szCs w:val="24"/>
              </w:rPr>
            </w:pPr>
            <w:r w:rsidRPr="007107E0">
              <w:rPr>
                <w:rFonts w:asciiTheme="minorHAnsi" w:hAnsiTheme="minorHAnsi" w:cstheme="minorHAnsi"/>
                <w:szCs w:val="24"/>
              </w:rPr>
              <w:t>Week 6</w:t>
            </w:r>
          </w:p>
        </w:tc>
        <w:tc>
          <w:tcPr>
            <w:tcW w:w="1040" w:type="dxa"/>
          </w:tcPr>
          <w:p w:rsidRPr="007107E0" w:rsidR="00147F1C" w:rsidP="007C4C25" w:rsidRDefault="00147F1C" w14:paraId="182B11D0" w14:textId="77777777">
            <w:pPr>
              <w:rPr>
                <w:rFonts w:asciiTheme="minorHAnsi" w:hAnsiTheme="minorHAnsi" w:cstheme="minorHAnsi"/>
                <w:szCs w:val="24"/>
              </w:rPr>
            </w:pPr>
          </w:p>
        </w:tc>
        <w:tc>
          <w:tcPr>
            <w:tcW w:w="1886" w:type="dxa"/>
          </w:tcPr>
          <w:p w:rsidRPr="007107E0" w:rsidR="00147F1C" w:rsidP="006E2C12" w:rsidRDefault="00147F1C" w14:paraId="47572058" w14:textId="1080EAE6">
            <w:pPr>
              <w:adjustRightInd w:val="0"/>
              <w:ind w:left="0" w:firstLine="0"/>
              <w:rPr>
                <w:rFonts w:asciiTheme="minorHAnsi" w:hAnsiTheme="minorHAnsi" w:cstheme="minorHAnsi"/>
                <w:szCs w:val="24"/>
              </w:rPr>
            </w:pPr>
            <w:r w:rsidRPr="007107E0">
              <w:rPr>
                <w:rFonts w:asciiTheme="minorHAnsi" w:hAnsiTheme="minorHAnsi" w:cstheme="minorHAnsi"/>
                <w:szCs w:val="24"/>
              </w:rPr>
              <w:t>Internship Fair</w:t>
            </w:r>
          </w:p>
        </w:tc>
        <w:tc>
          <w:tcPr>
            <w:tcW w:w="2344" w:type="dxa"/>
          </w:tcPr>
          <w:p w:rsidRPr="007107E0" w:rsidR="00147F1C" w:rsidP="006E2C12" w:rsidRDefault="00147F1C" w14:paraId="7480AA41" w14:textId="4017C086">
            <w:pPr>
              <w:ind w:left="0" w:firstLine="0"/>
              <w:rPr>
                <w:rFonts w:asciiTheme="minorHAnsi" w:hAnsiTheme="minorHAnsi" w:cstheme="minorHAnsi"/>
                <w:szCs w:val="24"/>
              </w:rPr>
            </w:pPr>
            <w:r w:rsidRPr="007107E0">
              <w:rPr>
                <w:rFonts w:asciiTheme="minorHAnsi" w:hAnsiTheme="minorHAnsi" w:cstheme="minorHAnsi"/>
                <w:szCs w:val="24"/>
              </w:rPr>
              <w:t>Fair Participation</w:t>
            </w:r>
            <w:r w:rsidR="00EE25BA">
              <w:rPr>
                <w:rFonts w:asciiTheme="minorHAnsi" w:hAnsiTheme="minorHAnsi" w:cstheme="minorHAnsi"/>
                <w:szCs w:val="24"/>
              </w:rPr>
              <w:t xml:space="preserve"> and Presentation</w:t>
            </w:r>
          </w:p>
        </w:tc>
        <w:tc>
          <w:tcPr>
            <w:tcW w:w="1440" w:type="dxa"/>
          </w:tcPr>
          <w:p w:rsidRPr="007107E0" w:rsidR="00147F1C" w:rsidP="007C4C25" w:rsidRDefault="00EE25BA" w14:paraId="07107B19" w14:textId="625FA173">
            <w:pPr>
              <w:rPr>
                <w:rFonts w:asciiTheme="minorHAnsi" w:hAnsiTheme="minorHAnsi" w:cstheme="minorHAnsi"/>
                <w:szCs w:val="24"/>
              </w:rPr>
            </w:pPr>
            <w:r>
              <w:rPr>
                <w:rFonts w:asciiTheme="minorHAnsi" w:hAnsiTheme="minorHAnsi" w:cstheme="minorHAnsi"/>
                <w:szCs w:val="24"/>
              </w:rPr>
              <w:t>100 pts</w:t>
            </w:r>
          </w:p>
        </w:tc>
        <w:tc>
          <w:tcPr>
            <w:tcW w:w="1530" w:type="dxa"/>
          </w:tcPr>
          <w:p w:rsidRPr="007107E0" w:rsidR="00147F1C" w:rsidP="007C4C25" w:rsidRDefault="00EE25BA" w14:paraId="1E4F2EBF" w14:textId="0F252BAF">
            <w:pPr>
              <w:rPr>
                <w:rFonts w:asciiTheme="minorHAnsi" w:hAnsiTheme="minorHAnsi" w:cstheme="minorHAnsi"/>
                <w:szCs w:val="24"/>
              </w:rPr>
            </w:pPr>
            <w:r>
              <w:rPr>
                <w:rFonts w:asciiTheme="minorHAnsi" w:hAnsiTheme="minorHAnsi" w:cstheme="minorHAnsi"/>
                <w:szCs w:val="24"/>
              </w:rPr>
              <w:t>12%</w:t>
            </w:r>
          </w:p>
        </w:tc>
      </w:tr>
      <w:tr w:rsidRPr="007107E0" w:rsidR="00147F1C" w:rsidTr="002D246A" w14:paraId="79F3122F" w14:textId="77777777">
        <w:trPr>
          <w:tblHeader/>
        </w:trPr>
        <w:tc>
          <w:tcPr>
            <w:tcW w:w="1205" w:type="dxa"/>
          </w:tcPr>
          <w:p w:rsidRPr="007107E0" w:rsidR="00147F1C" w:rsidP="006E2C12" w:rsidRDefault="00147F1C" w14:paraId="6C75D887" w14:textId="0CF5FC6C">
            <w:pPr>
              <w:ind w:left="0" w:firstLine="0"/>
              <w:rPr>
                <w:rFonts w:asciiTheme="minorHAnsi" w:hAnsiTheme="minorHAnsi" w:cstheme="minorHAnsi"/>
                <w:szCs w:val="24"/>
              </w:rPr>
            </w:pPr>
            <w:r w:rsidRPr="007107E0">
              <w:rPr>
                <w:rFonts w:asciiTheme="minorHAnsi" w:hAnsiTheme="minorHAnsi" w:cstheme="minorHAnsi"/>
                <w:szCs w:val="24"/>
              </w:rPr>
              <w:t>Week 7</w:t>
            </w:r>
          </w:p>
        </w:tc>
        <w:tc>
          <w:tcPr>
            <w:tcW w:w="1040" w:type="dxa"/>
          </w:tcPr>
          <w:p w:rsidRPr="007107E0" w:rsidR="00147F1C" w:rsidP="007C4C25" w:rsidRDefault="00147F1C" w14:paraId="0000AC5B" w14:textId="77777777">
            <w:pPr>
              <w:rPr>
                <w:rFonts w:asciiTheme="minorHAnsi" w:hAnsiTheme="minorHAnsi" w:cstheme="minorHAnsi"/>
                <w:szCs w:val="24"/>
              </w:rPr>
            </w:pPr>
          </w:p>
        </w:tc>
        <w:tc>
          <w:tcPr>
            <w:tcW w:w="1886" w:type="dxa"/>
          </w:tcPr>
          <w:p w:rsidRPr="007107E0" w:rsidR="00147F1C" w:rsidP="006E2C12" w:rsidRDefault="00147F1C" w14:paraId="34E0D588" w14:textId="1FEE99CD">
            <w:pPr>
              <w:adjustRightInd w:val="0"/>
              <w:ind w:left="0" w:firstLine="0"/>
              <w:rPr>
                <w:rFonts w:asciiTheme="minorHAnsi" w:hAnsiTheme="minorHAnsi" w:cstheme="minorHAnsi"/>
                <w:szCs w:val="24"/>
              </w:rPr>
            </w:pPr>
            <w:r w:rsidRPr="007107E0">
              <w:rPr>
                <w:rFonts w:asciiTheme="minorHAnsi" w:hAnsiTheme="minorHAnsi" w:cstheme="minorHAnsi"/>
                <w:szCs w:val="24"/>
              </w:rPr>
              <w:t>Workplace Culture</w:t>
            </w:r>
          </w:p>
        </w:tc>
        <w:tc>
          <w:tcPr>
            <w:tcW w:w="2344" w:type="dxa"/>
          </w:tcPr>
          <w:p w:rsidRPr="007107E0" w:rsidR="00147F1C" w:rsidP="006E2C12" w:rsidRDefault="00147F1C" w14:paraId="306C9E45" w14:textId="55056B8E">
            <w:pPr>
              <w:ind w:left="0" w:firstLine="0"/>
              <w:rPr>
                <w:rFonts w:asciiTheme="minorHAnsi" w:hAnsiTheme="minorHAnsi" w:cstheme="minorHAnsi"/>
                <w:szCs w:val="24"/>
              </w:rPr>
            </w:pPr>
            <w:r w:rsidRPr="007107E0">
              <w:rPr>
                <w:rFonts w:asciiTheme="minorHAnsi" w:hAnsiTheme="minorHAnsi" w:cstheme="minorHAnsi"/>
                <w:szCs w:val="24"/>
              </w:rPr>
              <w:t>Journal Workplace Culture</w:t>
            </w:r>
          </w:p>
        </w:tc>
        <w:tc>
          <w:tcPr>
            <w:tcW w:w="1440" w:type="dxa"/>
          </w:tcPr>
          <w:p w:rsidRPr="007107E0" w:rsidR="00147F1C" w:rsidP="007C4C25" w:rsidRDefault="00147F1C" w14:paraId="520098DA" w14:textId="761F252C">
            <w:pPr>
              <w:rPr>
                <w:rFonts w:asciiTheme="minorHAnsi" w:hAnsiTheme="minorHAnsi" w:cstheme="minorHAnsi"/>
                <w:szCs w:val="24"/>
              </w:rPr>
            </w:pPr>
            <w:r w:rsidRPr="007107E0">
              <w:rPr>
                <w:rFonts w:asciiTheme="minorHAnsi" w:hAnsiTheme="minorHAnsi" w:cstheme="minorHAnsi"/>
                <w:szCs w:val="24"/>
              </w:rPr>
              <w:t>20 pts</w:t>
            </w:r>
            <w:r w:rsidRPr="007107E0" w:rsidR="00675F0E">
              <w:rPr>
                <w:rFonts w:asciiTheme="minorHAnsi" w:hAnsiTheme="minorHAnsi" w:cstheme="minorHAnsi"/>
                <w:szCs w:val="24"/>
              </w:rPr>
              <w:t>.</w:t>
            </w:r>
          </w:p>
        </w:tc>
        <w:tc>
          <w:tcPr>
            <w:tcW w:w="1530" w:type="dxa"/>
          </w:tcPr>
          <w:p w:rsidRPr="007107E0" w:rsidR="00147F1C" w:rsidP="007C4C25" w:rsidRDefault="007107E0" w14:paraId="7BF4D096" w14:textId="07720A52">
            <w:pPr>
              <w:rPr>
                <w:rFonts w:asciiTheme="minorHAnsi" w:hAnsiTheme="minorHAnsi" w:cstheme="minorHAnsi"/>
                <w:szCs w:val="24"/>
              </w:rPr>
            </w:pPr>
            <w:r>
              <w:rPr>
                <w:rFonts w:asciiTheme="minorHAnsi" w:hAnsiTheme="minorHAnsi" w:cstheme="minorHAnsi"/>
                <w:szCs w:val="24"/>
              </w:rPr>
              <w:t>2%</w:t>
            </w:r>
          </w:p>
        </w:tc>
      </w:tr>
      <w:tr w:rsidRPr="007107E0" w:rsidR="00675F0E" w:rsidTr="002D246A" w14:paraId="50194881" w14:textId="77777777">
        <w:trPr>
          <w:tblHeader/>
        </w:trPr>
        <w:tc>
          <w:tcPr>
            <w:tcW w:w="1205" w:type="dxa"/>
          </w:tcPr>
          <w:p w:rsidRPr="007107E0" w:rsidR="00675F0E" w:rsidP="006E2C12" w:rsidRDefault="00675F0E" w14:paraId="3F48D9F4" w14:textId="77777777">
            <w:pPr>
              <w:ind w:left="0" w:firstLine="0"/>
              <w:rPr>
                <w:rFonts w:asciiTheme="minorHAnsi" w:hAnsiTheme="minorHAnsi" w:cstheme="minorHAnsi"/>
                <w:szCs w:val="24"/>
              </w:rPr>
            </w:pPr>
          </w:p>
        </w:tc>
        <w:tc>
          <w:tcPr>
            <w:tcW w:w="1040" w:type="dxa"/>
          </w:tcPr>
          <w:p w:rsidRPr="007107E0" w:rsidR="00675F0E" w:rsidP="007C4C25" w:rsidRDefault="00675F0E" w14:paraId="68DE2B8C" w14:textId="77777777">
            <w:pPr>
              <w:rPr>
                <w:rFonts w:asciiTheme="minorHAnsi" w:hAnsiTheme="minorHAnsi" w:cstheme="minorHAnsi"/>
                <w:szCs w:val="24"/>
              </w:rPr>
            </w:pPr>
          </w:p>
        </w:tc>
        <w:tc>
          <w:tcPr>
            <w:tcW w:w="1886" w:type="dxa"/>
          </w:tcPr>
          <w:p w:rsidRPr="007107E0" w:rsidR="00675F0E" w:rsidP="006E2C12" w:rsidRDefault="00675F0E" w14:paraId="2E3985C2" w14:textId="77777777">
            <w:pPr>
              <w:adjustRightInd w:val="0"/>
              <w:ind w:left="0" w:firstLine="0"/>
              <w:rPr>
                <w:rFonts w:asciiTheme="minorHAnsi" w:hAnsiTheme="minorHAnsi" w:cstheme="minorHAnsi"/>
                <w:szCs w:val="24"/>
              </w:rPr>
            </w:pPr>
          </w:p>
        </w:tc>
        <w:tc>
          <w:tcPr>
            <w:tcW w:w="2344" w:type="dxa"/>
          </w:tcPr>
          <w:p w:rsidRPr="007107E0" w:rsidR="00675F0E" w:rsidP="006E2C12" w:rsidRDefault="00675F0E" w14:paraId="6FCD2C87" w14:textId="1F9BF382">
            <w:pPr>
              <w:ind w:left="0" w:firstLine="0"/>
              <w:rPr>
                <w:rFonts w:asciiTheme="minorHAnsi" w:hAnsiTheme="minorHAnsi" w:cstheme="minorHAnsi"/>
                <w:szCs w:val="24"/>
              </w:rPr>
            </w:pPr>
            <w:r w:rsidRPr="007107E0">
              <w:rPr>
                <w:rFonts w:asciiTheme="minorHAnsi" w:hAnsiTheme="minorHAnsi" w:cstheme="minorHAnsi"/>
                <w:szCs w:val="24"/>
              </w:rPr>
              <w:t>Midterm Evaluation</w:t>
            </w:r>
          </w:p>
        </w:tc>
        <w:tc>
          <w:tcPr>
            <w:tcW w:w="1440" w:type="dxa"/>
          </w:tcPr>
          <w:p w:rsidRPr="007107E0" w:rsidR="00675F0E" w:rsidP="007C4C25" w:rsidRDefault="00675F0E" w14:paraId="2D323B11" w14:textId="36CFF70C">
            <w:pPr>
              <w:rPr>
                <w:rFonts w:asciiTheme="minorHAnsi" w:hAnsiTheme="minorHAnsi" w:cstheme="minorHAnsi"/>
                <w:szCs w:val="24"/>
              </w:rPr>
            </w:pPr>
            <w:r w:rsidRPr="007107E0">
              <w:rPr>
                <w:rFonts w:asciiTheme="minorHAnsi" w:hAnsiTheme="minorHAnsi" w:cstheme="minorHAnsi"/>
                <w:szCs w:val="24"/>
              </w:rPr>
              <w:t xml:space="preserve">20 pts. </w:t>
            </w:r>
          </w:p>
        </w:tc>
        <w:tc>
          <w:tcPr>
            <w:tcW w:w="1530" w:type="dxa"/>
          </w:tcPr>
          <w:p w:rsidRPr="007107E0" w:rsidR="00675F0E" w:rsidP="007C4C25" w:rsidRDefault="007107E0" w14:paraId="7B10D71C" w14:textId="298D9AE7">
            <w:pPr>
              <w:rPr>
                <w:rFonts w:asciiTheme="minorHAnsi" w:hAnsiTheme="minorHAnsi" w:cstheme="minorHAnsi"/>
                <w:szCs w:val="24"/>
              </w:rPr>
            </w:pPr>
            <w:r>
              <w:rPr>
                <w:rFonts w:asciiTheme="minorHAnsi" w:hAnsiTheme="minorHAnsi" w:cstheme="minorHAnsi"/>
                <w:szCs w:val="24"/>
              </w:rPr>
              <w:t>2%</w:t>
            </w:r>
          </w:p>
        </w:tc>
      </w:tr>
      <w:tr w:rsidRPr="007107E0" w:rsidR="00147F1C" w:rsidTr="002D246A" w14:paraId="4B66A7FD" w14:textId="77777777">
        <w:trPr>
          <w:tblHeader/>
        </w:trPr>
        <w:tc>
          <w:tcPr>
            <w:tcW w:w="1205" w:type="dxa"/>
          </w:tcPr>
          <w:p w:rsidRPr="007107E0" w:rsidR="00147F1C" w:rsidP="006E2C12" w:rsidRDefault="00147F1C" w14:paraId="2EF536AE" w14:textId="7CD55F25">
            <w:pPr>
              <w:ind w:left="0" w:firstLine="0"/>
              <w:rPr>
                <w:rFonts w:asciiTheme="minorHAnsi" w:hAnsiTheme="minorHAnsi" w:cstheme="minorHAnsi"/>
                <w:szCs w:val="24"/>
              </w:rPr>
            </w:pPr>
            <w:r w:rsidRPr="007107E0">
              <w:rPr>
                <w:rFonts w:asciiTheme="minorHAnsi" w:hAnsiTheme="minorHAnsi" w:cstheme="minorHAnsi"/>
                <w:szCs w:val="24"/>
              </w:rPr>
              <w:t>Week 8</w:t>
            </w:r>
          </w:p>
        </w:tc>
        <w:tc>
          <w:tcPr>
            <w:tcW w:w="1040" w:type="dxa"/>
          </w:tcPr>
          <w:p w:rsidRPr="007107E0" w:rsidR="00147F1C" w:rsidP="007C4C25" w:rsidRDefault="00147F1C" w14:paraId="103F8249" w14:textId="77777777">
            <w:pPr>
              <w:rPr>
                <w:rFonts w:asciiTheme="minorHAnsi" w:hAnsiTheme="minorHAnsi" w:cstheme="minorHAnsi"/>
                <w:szCs w:val="24"/>
              </w:rPr>
            </w:pPr>
          </w:p>
        </w:tc>
        <w:tc>
          <w:tcPr>
            <w:tcW w:w="1886" w:type="dxa"/>
          </w:tcPr>
          <w:p w:rsidRPr="007107E0" w:rsidR="00147F1C" w:rsidP="006E2C12" w:rsidRDefault="00147F1C" w14:paraId="6F75F286" w14:textId="7F9EE4AC">
            <w:pPr>
              <w:adjustRightInd w:val="0"/>
              <w:ind w:left="0" w:firstLine="0"/>
              <w:rPr>
                <w:rFonts w:asciiTheme="minorHAnsi" w:hAnsiTheme="minorHAnsi" w:cstheme="minorHAnsi"/>
                <w:szCs w:val="24"/>
              </w:rPr>
            </w:pPr>
            <w:r w:rsidRPr="007107E0">
              <w:rPr>
                <w:rFonts w:asciiTheme="minorHAnsi" w:hAnsiTheme="minorHAnsi" w:cstheme="minorHAnsi"/>
                <w:szCs w:val="24"/>
              </w:rPr>
              <w:t>Ethics</w:t>
            </w:r>
          </w:p>
        </w:tc>
        <w:tc>
          <w:tcPr>
            <w:tcW w:w="2344" w:type="dxa"/>
          </w:tcPr>
          <w:p w:rsidRPr="007107E0" w:rsidR="00147F1C" w:rsidP="006E2C12" w:rsidRDefault="00147F1C" w14:paraId="1AE5EDE0" w14:textId="6B309392">
            <w:pPr>
              <w:ind w:left="0" w:firstLine="0"/>
              <w:rPr>
                <w:rFonts w:asciiTheme="minorHAnsi" w:hAnsiTheme="minorHAnsi" w:cstheme="minorHAnsi"/>
                <w:szCs w:val="24"/>
              </w:rPr>
            </w:pPr>
            <w:r w:rsidRPr="007107E0">
              <w:rPr>
                <w:rFonts w:asciiTheme="minorHAnsi" w:hAnsiTheme="minorHAnsi" w:cstheme="minorHAnsi"/>
                <w:szCs w:val="24"/>
              </w:rPr>
              <w:t>Journal Ethics</w:t>
            </w:r>
          </w:p>
        </w:tc>
        <w:tc>
          <w:tcPr>
            <w:tcW w:w="1440" w:type="dxa"/>
          </w:tcPr>
          <w:p w:rsidRPr="007107E0" w:rsidR="00147F1C" w:rsidP="007C4C25" w:rsidRDefault="00147F1C" w14:paraId="01E37322" w14:textId="23E2061E">
            <w:pPr>
              <w:rPr>
                <w:rFonts w:asciiTheme="minorHAnsi" w:hAnsiTheme="minorHAnsi" w:cstheme="minorHAnsi"/>
                <w:szCs w:val="24"/>
              </w:rPr>
            </w:pPr>
            <w:r w:rsidRPr="007107E0">
              <w:rPr>
                <w:rFonts w:asciiTheme="minorHAnsi" w:hAnsiTheme="minorHAnsi" w:cstheme="minorHAnsi"/>
                <w:szCs w:val="24"/>
              </w:rPr>
              <w:t>20 pts</w:t>
            </w:r>
            <w:r w:rsidRPr="007107E0" w:rsidR="00675F0E">
              <w:rPr>
                <w:rFonts w:asciiTheme="minorHAnsi" w:hAnsiTheme="minorHAnsi" w:cstheme="minorHAnsi"/>
                <w:szCs w:val="24"/>
              </w:rPr>
              <w:t>.</w:t>
            </w:r>
          </w:p>
        </w:tc>
        <w:tc>
          <w:tcPr>
            <w:tcW w:w="1530" w:type="dxa"/>
          </w:tcPr>
          <w:p w:rsidRPr="007107E0" w:rsidR="00147F1C" w:rsidP="007C4C25" w:rsidRDefault="007107E0" w14:paraId="0DC4A124" w14:textId="13D8D85B">
            <w:pPr>
              <w:rPr>
                <w:rFonts w:asciiTheme="minorHAnsi" w:hAnsiTheme="minorHAnsi" w:cstheme="minorHAnsi"/>
                <w:szCs w:val="24"/>
              </w:rPr>
            </w:pPr>
            <w:r>
              <w:rPr>
                <w:rFonts w:asciiTheme="minorHAnsi" w:hAnsiTheme="minorHAnsi" w:cstheme="minorHAnsi"/>
                <w:szCs w:val="24"/>
              </w:rPr>
              <w:t>2%</w:t>
            </w:r>
          </w:p>
        </w:tc>
      </w:tr>
      <w:tr w:rsidRPr="007107E0" w:rsidR="00147F1C" w:rsidTr="002D246A" w14:paraId="51934922" w14:textId="77777777">
        <w:trPr>
          <w:tblHeader/>
        </w:trPr>
        <w:tc>
          <w:tcPr>
            <w:tcW w:w="1205" w:type="dxa"/>
          </w:tcPr>
          <w:p w:rsidRPr="007107E0" w:rsidR="00147F1C" w:rsidP="006E2C12" w:rsidRDefault="00675F0E" w14:paraId="79D66E59" w14:textId="34C6AD6A">
            <w:pPr>
              <w:ind w:left="0" w:firstLine="0"/>
              <w:rPr>
                <w:rFonts w:asciiTheme="minorHAnsi" w:hAnsiTheme="minorHAnsi" w:cstheme="minorHAnsi"/>
                <w:szCs w:val="24"/>
              </w:rPr>
            </w:pPr>
            <w:r w:rsidRPr="007107E0">
              <w:rPr>
                <w:rFonts w:asciiTheme="minorHAnsi" w:hAnsiTheme="minorHAnsi" w:cstheme="minorHAnsi"/>
                <w:szCs w:val="24"/>
              </w:rPr>
              <w:t>Week 9</w:t>
            </w:r>
          </w:p>
        </w:tc>
        <w:tc>
          <w:tcPr>
            <w:tcW w:w="1040" w:type="dxa"/>
          </w:tcPr>
          <w:p w:rsidRPr="007107E0" w:rsidR="00147F1C" w:rsidP="007C4C25" w:rsidRDefault="00147F1C" w14:paraId="32544963" w14:textId="77777777">
            <w:pPr>
              <w:rPr>
                <w:rFonts w:asciiTheme="minorHAnsi" w:hAnsiTheme="minorHAnsi" w:cstheme="minorHAnsi"/>
                <w:szCs w:val="24"/>
              </w:rPr>
            </w:pPr>
          </w:p>
        </w:tc>
        <w:tc>
          <w:tcPr>
            <w:tcW w:w="1886" w:type="dxa"/>
          </w:tcPr>
          <w:p w:rsidRPr="007107E0" w:rsidR="00147F1C" w:rsidP="006E2C12" w:rsidRDefault="00675F0E" w14:paraId="66903AF2" w14:textId="092B3530">
            <w:pPr>
              <w:adjustRightInd w:val="0"/>
              <w:ind w:left="0" w:firstLine="0"/>
              <w:rPr>
                <w:rFonts w:asciiTheme="minorHAnsi" w:hAnsiTheme="minorHAnsi" w:cstheme="minorHAnsi"/>
                <w:szCs w:val="24"/>
              </w:rPr>
            </w:pPr>
            <w:r w:rsidRPr="007107E0">
              <w:rPr>
                <w:rFonts w:asciiTheme="minorHAnsi" w:hAnsiTheme="minorHAnsi" w:cstheme="minorHAnsi"/>
                <w:szCs w:val="24"/>
              </w:rPr>
              <w:t xml:space="preserve">Cultural Competence </w:t>
            </w:r>
          </w:p>
        </w:tc>
        <w:tc>
          <w:tcPr>
            <w:tcW w:w="2344" w:type="dxa"/>
          </w:tcPr>
          <w:p w:rsidRPr="007107E0" w:rsidR="00147F1C" w:rsidP="006E2C12" w:rsidRDefault="00675F0E" w14:paraId="463249E7" w14:textId="6D8D0101">
            <w:pPr>
              <w:ind w:left="0" w:firstLine="0"/>
              <w:rPr>
                <w:rFonts w:asciiTheme="minorHAnsi" w:hAnsiTheme="minorHAnsi" w:cstheme="minorHAnsi"/>
                <w:szCs w:val="24"/>
              </w:rPr>
            </w:pPr>
            <w:r w:rsidRPr="007107E0">
              <w:rPr>
                <w:rFonts w:asciiTheme="minorHAnsi" w:hAnsiTheme="minorHAnsi" w:cstheme="minorHAnsi"/>
                <w:szCs w:val="24"/>
              </w:rPr>
              <w:t>Journal Cultural Competence</w:t>
            </w:r>
          </w:p>
        </w:tc>
        <w:tc>
          <w:tcPr>
            <w:tcW w:w="1440" w:type="dxa"/>
          </w:tcPr>
          <w:p w:rsidRPr="007107E0" w:rsidR="00147F1C" w:rsidP="007C4C25" w:rsidRDefault="00675F0E" w14:paraId="124A03A7" w14:textId="5ACE5968">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147F1C" w:rsidP="007C4C25" w:rsidRDefault="007107E0" w14:paraId="3C7AE440" w14:textId="32528261">
            <w:pPr>
              <w:rPr>
                <w:rFonts w:asciiTheme="minorHAnsi" w:hAnsiTheme="minorHAnsi" w:cstheme="minorHAnsi"/>
                <w:szCs w:val="24"/>
              </w:rPr>
            </w:pPr>
            <w:r>
              <w:rPr>
                <w:rFonts w:asciiTheme="minorHAnsi" w:hAnsiTheme="minorHAnsi" w:cstheme="minorHAnsi"/>
                <w:szCs w:val="24"/>
              </w:rPr>
              <w:t>2%</w:t>
            </w:r>
          </w:p>
        </w:tc>
      </w:tr>
      <w:tr w:rsidRPr="007107E0" w:rsidR="00147F1C" w:rsidTr="002D246A" w14:paraId="64148BD8" w14:textId="77777777">
        <w:trPr>
          <w:tblHeader/>
        </w:trPr>
        <w:tc>
          <w:tcPr>
            <w:tcW w:w="1205" w:type="dxa"/>
          </w:tcPr>
          <w:p w:rsidRPr="007107E0" w:rsidR="00147F1C" w:rsidP="006E2C12" w:rsidRDefault="00147F1C" w14:paraId="0D256B25" w14:textId="77777777">
            <w:pPr>
              <w:ind w:left="0" w:firstLine="0"/>
              <w:rPr>
                <w:rFonts w:asciiTheme="minorHAnsi" w:hAnsiTheme="minorHAnsi" w:cstheme="minorHAnsi"/>
                <w:szCs w:val="24"/>
              </w:rPr>
            </w:pPr>
          </w:p>
        </w:tc>
        <w:tc>
          <w:tcPr>
            <w:tcW w:w="1040" w:type="dxa"/>
          </w:tcPr>
          <w:p w:rsidRPr="007107E0" w:rsidR="00147F1C" w:rsidP="007C4C25" w:rsidRDefault="00147F1C" w14:paraId="6F8C191F" w14:textId="77777777">
            <w:pPr>
              <w:rPr>
                <w:rFonts w:asciiTheme="minorHAnsi" w:hAnsiTheme="minorHAnsi" w:cstheme="minorHAnsi"/>
                <w:szCs w:val="24"/>
              </w:rPr>
            </w:pPr>
          </w:p>
        </w:tc>
        <w:tc>
          <w:tcPr>
            <w:tcW w:w="1886" w:type="dxa"/>
          </w:tcPr>
          <w:p w:rsidRPr="007107E0" w:rsidR="00147F1C" w:rsidP="006E2C12" w:rsidRDefault="00147F1C" w14:paraId="6CAC9A51" w14:textId="77777777">
            <w:pPr>
              <w:adjustRightInd w:val="0"/>
              <w:ind w:left="0" w:firstLine="0"/>
              <w:rPr>
                <w:rFonts w:asciiTheme="minorHAnsi" w:hAnsiTheme="minorHAnsi" w:cstheme="minorHAnsi"/>
                <w:szCs w:val="24"/>
              </w:rPr>
            </w:pPr>
          </w:p>
        </w:tc>
        <w:tc>
          <w:tcPr>
            <w:tcW w:w="2344" w:type="dxa"/>
          </w:tcPr>
          <w:p w:rsidRPr="007107E0" w:rsidR="00147F1C" w:rsidP="006E2C12" w:rsidRDefault="00675F0E" w14:paraId="34A91089" w14:textId="74B91606">
            <w:pPr>
              <w:ind w:left="0" w:firstLine="0"/>
              <w:rPr>
                <w:rFonts w:asciiTheme="minorHAnsi" w:hAnsiTheme="minorHAnsi" w:cstheme="minorHAnsi"/>
                <w:szCs w:val="24"/>
              </w:rPr>
            </w:pPr>
            <w:r w:rsidRPr="007107E0">
              <w:rPr>
                <w:rFonts w:asciiTheme="minorHAnsi" w:hAnsiTheme="minorHAnsi" w:cstheme="minorHAnsi"/>
                <w:szCs w:val="24"/>
              </w:rPr>
              <w:t>Discussion: Cultural Competence</w:t>
            </w:r>
          </w:p>
        </w:tc>
        <w:tc>
          <w:tcPr>
            <w:tcW w:w="1440" w:type="dxa"/>
          </w:tcPr>
          <w:p w:rsidRPr="007107E0" w:rsidR="00147F1C" w:rsidP="007C4C25" w:rsidRDefault="00675F0E" w14:paraId="54EC1C07" w14:textId="4881A168">
            <w:pPr>
              <w:rPr>
                <w:rFonts w:asciiTheme="minorHAnsi" w:hAnsiTheme="minorHAnsi" w:cstheme="minorHAnsi"/>
                <w:szCs w:val="24"/>
              </w:rPr>
            </w:pPr>
            <w:r w:rsidRPr="007107E0">
              <w:rPr>
                <w:rFonts w:asciiTheme="minorHAnsi" w:hAnsiTheme="minorHAnsi" w:cstheme="minorHAnsi"/>
                <w:szCs w:val="24"/>
              </w:rPr>
              <w:t>25 pts.</w:t>
            </w:r>
          </w:p>
        </w:tc>
        <w:tc>
          <w:tcPr>
            <w:tcW w:w="1530" w:type="dxa"/>
          </w:tcPr>
          <w:p w:rsidRPr="007107E0" w:rsidR="00147F1C" w:rsidP="007C4C25" w:rsidRDefault="007107E0" w14:paraId="00FC2498" w14:textId="0E89E250">
            <w:pPr>
              <w:rPr>
                <w:rFonts w:asciiTheme="minorHAnsi" w:hAnsiTheme="minorHAnsi" w:cstheme="minorHAnsi"/>
                <w:szCs w:val="24"/>
              </w:rPr>
            </w:pPr>
            <w:r w:rsidRPr="007107E0">
              <w:rPr>
                <w:rFonts w:asciiTheme="minorHAnsi" w:hAnsiTheme="minorHAnsi" w:cstheme="minorHAnsi"/>
                <w:szCs w:val="24"/>
              </w:rPr>
              <w:t>3%</w:t>
            </w:r>
          </w:p>
        </w:tc>
      </w:tr>
      <w:tr w:rsidRPr="007107E0" w:rsidR="00147F1C" w:rsidTr="002D246A" w14:paraId="005BB898" w14:textId="77777777">
        <w:trPr>
          <w:tblHeader/>
        </w:trPr>
        <w:tc>
          <w:tcPr>
            <w:tcW w:w="1205" w:type="dxa"/>
          </w:tcPr>
          <w:p w:rsidRPr="007107E0" w:rsidR="00147F1C" w:rsidP="006E2C12" w:rsidRDefault="00675F0E" w14:paraId="57F74FDD" w14:textId="4AB55D4C">
            <w:pPr>
              <w:ind w:left="0" w:firstLine="0"/>
              <w:rPr>
                <w:rFonts w:asciiTheme="minorHAnsi" w:hAnsiTheme="minorHAnsi" w:cstheme="minorHAnsi"/>
                <w:szCs w:val="24"/>
              </w:rPr>
            </w:pPr>
            <w:r w:rsidRPr="007107E0">
              <w:rPr>
                <w:rFonts w:asciiTheme="minorHAnsi" w:hAnsiTheme="minorHAnsi" w:cstheme="minorHAnsi"/>
                <w:szCs w:val="24"/>
              </w:rPr>
              <w:t>Week 10</w:t>
            </w:r>
          </w:p>
        </w:tc>
        <w:tc>
          <w:tcPr>
            <w:tcW w:w="1040" w:type="dxa"/>
          </w:tcPr>
          <w:p w:rsidRPr="007107E0" w:rsidR="00147F1C" w:rsidP="007C4C25" w:rsidRDefault="00147F1C" w14:paraId="45BFB3F7" w14:textId="77777777">
            <w:pPr>
              <w:rPr>
                <w:rFonts w:asciiTheme="minorHAnsi" w:hAnsiTheme="minorHAnsi" w:cstheme="minorHAnsi"/>
                <w:szCs w:val="24"/>
              </w:rPr>
            </w:pPr>
          </w:p>
        </w:tc>
        <w:tc>
          <w:tcPr>
            <w:tcW w:w="1886" w:type="dxa"/>
          </w:tcPr>
          <w:p w:rsidRPr="007107E0" w:rsidR="00147F1C" w:rsidP="006E2C12" w:rsidRDefault="001D1CA2" w14:paraId="6667ED09" w14:textId="0034A462">
            <w:pPr>
              <w:adjustRightInd w:val="0"/>
              <w:ind w:left="0" w:firstLine="0"/>
              <w:rPr>
                <w:rFonts w:asciiTheme="minorHAnsi" w:hAnsiTheme="minorHAnsi" w:cstheme="minorHAnsi"/>
                <w:szCs w:val="24"/>
              </w:rPr>
            </w:pPr>
            <w:r>
              <w:rPr>
                <w:rFonts w:asciiTheme="minorHAnsi" w:hAnsiTheme="minorHAnsi" w:cstheme="minorHAnsi"/>
                <w:szCs w:val="24"/>
              </w:rPr>
              <w:t>Theoretical Application</w:t>
            </w:r>
          </w:p>
        </w:tc>
        <w:tc>
          <w:tcPr>
            <w:tcW w:w="2344" w:type="dxa"/>
          </w:tcPr>
          <w:p w:rsidRPr="007107E0" w:rsidR="00147F1C" w:rsidP="006E2C12" w:rsidRDefault="00675F0E" w14:paraId="3BFD5819" w14:textId="0A82B82E">
            <w:pPr>
              <w:ind w:left="0" w:firstLine="0"/>
              <w:rPr>
                <w:rFonts w:asciiTheme="minorHAnsi" w:hAnsiTheme="minorHAnsi" w:cstheme="minorHAnsi"/>
                <w:szCs w:val="24"/>
              </w:rPr>
            </w:pPr>
            <w:r w:rsidRPr="007107E0">
              <w:rPr>
                <w:rFonts w:asciiTheme="minorHAnsi" w:hAnsiTheme="minorHAnsi" w:cstheme="minorHAnsi"/>
                <w:szCs w:val="24"/>
              </w:rPr>
              <w:t xml:space="preserve">Journal </w:t>
            </w:r>
            <w:r w:rsidR="001D1CA2">
              <w:rPr>
                <w:rFonts w:asciiTheme="minorHAnsi" w:hAnsiTheme="minorHAnsi" w:cstheme="minorHAnsi"/>
                <w:szCs w:val="24"/>
              </w:rPr>
              <w:t>Theoretical Application</w:t>
            </w:r>
          </w:p>
        </w:tc>
        <w:tc>
          <w:tcPr>
            <w:tcW w:w="1440" w:type="dxa"/>
          </w:tcPr>
          <w:p w:rsidRPr="007107E0" w:rsidR="00147F1C" w:rsidP="007C4C25" w:rsidRDefault="00675F0E" w14:paraId="01298B28" w14:textId="3019DE16">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147F1C" w:rsidP="007C4C25" w:rsidRDefault="007107E0" w14:paraId="31CC295E" w14:textId="6DA6A9A4">
            <w:pPr>
              <w:rPr>
                <w:rFonts w:asciiTheme="minorHAnsi" w:hAnsiTheme="minorHAnsi" w:cstheme="minorHAnsi"/>
                <w:szCs w:val="24"/>
              </w:rPr>
            </w:pPr>
            <w:r>
              <w:rPr>
                <w:rFonts w:asciiTheme="minorHAnsi" w:hAnsiTheme="minorHAnsi" w:cstheme="minorHAnsi"/>
                <w:szCs w:val="24"/>
              </w:rPr>
              <w:t>2%</w:t>
            </w:r>
          </w:p>
        </w:tc>
      </w:tr>
      <w:tr w:rsidRPr="007107E0" w:rsidR="00147F1C" w:rsidTr="002D246A" w14:paraId="7446052E" w14:textId="77777777">
        <w:trPr>
          <w:tblHeader/>
        </w:trPr>
        <w:tc>
          <w:tcPr>
            <w:tcW w:w="1205" w:type="dxa"/>
          </w:tcPr>
          <w:p w:rsidRPr="007107E0" w:rsidR="00147F1C" w:rsidP="006E2C12" w:rsidRDefault="00675F0E" w14:paraId="5DC00A40" w14:textId="0AD33707">
            <w:pPr>
              <w:ind w:left="0" w:firstLine="0"/>
              <w:rPr>
                <w:rFonts w:asciiTheme="minorHAnsi" w:hAnsiTheme="minorHAnsi" w:cstheme="minorHAnsi"/>
                <w:szCs w:val="24"/>
              </w:rPr>
            </w:pPr>
            <w:r w:rsidRPr="007107E0">
              <w:rPr>
                <w:rFonts w:asciiTheme="minorHAnsi" w:hAnsiTheme="minorHAnsi" w:cstheme="minorHAnsi"/>
                <w:szCs w:val="24"/>
              </w:rPr>
              <w:t>Week 11</w:t>
            </w:r>
          </w:p>
        </w:tc>
        <w:tc>
          <w:tcPr>
            <w:tcW w:w="1040" w:type="dxa"/>
          </w:tcPr>
          <w:p w:rsidRPr="007107E0" w:rsidR="00147F1C" w:rsidP="007C4C25" w:rsidRDefault="00147F1C" w14:paraId="2B561663" w14:textId="77777777">
            <w:pPr>
              <w:rPr>
                <w:rFonts w:asciiTheme="minorHAnsi" w:hAnsiTheme="minorHAnsi" w:cstheme="minorHAnsi"/>
                <w:szCs w:val="24"/>
              </w:rPr>
            </w:pPr>
          </w:p>
        </w:tc>
        <w:tc>
          <w:tcPr>
            <w:tcW w:w="1886" w:type="dxa"/>
          </w:tcPr>
          <w:p w:rsidRPr="007107E0" w:rsidR="00147F1C" w:rsidP="006E2C12" w:rsidRDefault="00675F0E" w14:paraId="20A5A557" w14:textId="756B000A">
            <w:pPr>
              <w:adjustRightInd w:val="0"/>
              <w:ind w:left="0" w:firstLine="0"/>
              <w:rPr>
                <w:rFonts w:asciiTheme="minorHAnsi" w:hAnsiTheme="minorHAnsi" w:cstheme="minorHAnsi"/>
                <w:szCs w:val="24"/>
              </w:rPr>
            </w:pPr>
            <w:r w:rsidRPr="007107E0">
              <w:rPr>
                <w:rFonts w:asciiTheme="minorHAnsi" w:hAnsiTheme="minorHAnsi" w:cstheme="minorHAnsi"/>
                <w:szCs w:val="24"/>
              </w:rPr>
              <w:t>Program Evaluation</w:t>
            </w:r>
          </w:p>
        </w:tc>
        <w:tc>
          <w:tcPr>
            <w:tcW w:w="2344" w:type="dxa"/>
          </w:tcPr>
          <w:p w:rsidRPr="007107E0" w:rsidR="00147F1C" w:rsidP="006E2C12" w:rsidRDefault="00675F0E" w14:paraId="0DC4B820" w14:textId="6C0539F6">
            <w:pPr>
              <w:ind w:left="0" w:firstLine="0"/>
              <w:rPr>
                <w:rFonts w:asciiTheme="minorHAnsi" w:hAnsiTheme="minorHAnsi" w:cstheme="minorHAnsi"/>
                <w:szCs w:val="24"/>
              </w:rPr>
            </w:pPr>
            <w:r w:rsidRPr="007107E0">
              <w:rPr>
                <w:rFonts w:asciiTheme="minorHAnsi" w:hAnsiTheme="minorHAnsi" w:cstheme="minorHAnsi"/>
                <w:szCs w:val="24"/>
              </w:rPr>
              <w:t>Journal Program Evaluation</w:t>
            </w:r>
          </w:p>
        </w:tc>
        <w:tc>
          <w:tcPr>
            <w:tcW w:w="1440" w:type="dxa"/>
          </w:tcPr>
          <w:p w:rsidRPr="007107E0" w:rsidR="00147F1C" w:rsidP="007C4C25" w:rsidRDefault="00675F0E" w14:paraId="4ED85BF8" w14:textId="0D8F2B6D">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147F1C" w:rsidP="007C4C25" w:rsidRDefault="007107E0" w14:paraId="5D4D29B6" w14:textId="40B0F6F7">
            <w:pPr>
              <w:rPr>
                <w:rFonts w:asciiTheme="minorHAnsi" w:hAnsiTheme="minorHAnsi" w:cstheme="minorHAnsi"/>
                <w:szCs w:val="24"/>
              </w:rPr>
            </w:pPr>
            <w:r>
              <w:rPr>
                <w:rFonts w:asciiTheme="minorHAnsi" w:hAnsiTheme="minorHAnsi" w:cstheme="minorHAnsi"/>
                <w:szCs w:val="24"/>
              </w:rPr>
              <w:t>2%</w:t>
            </w:r>
          </w:p>
        </w:tc>
      </w:tr>
      <w:tr w:rsidRPr="007107E0" w:rsidR="00147F1C" w:rsidTr="002D246A" w14:paraId="7C4FEAD2" w14:textId="77777777">
        <w:trPr>
          <w:tblHeader/>
        </w:trPr>
        <w:tc>
          <w:tcPr>
            <w:tcW w:w="1205" w:type="dxa"/>
          </w:tcPr>
          <w:p w:rsidRPr="007107E0" w:rsidR="00147F1C" w:rsidP="006E2C12" w:rsidRDefault="00675F0E" w14:paraId="4E91E412" w14:textId="22B6D6FC">
            <w:pPr>
              <w:ind w:left="0" w:firstLine="0"/>
              <w:rPr>
                <w:rFonts w:asciiTheme="minorHAnsi" w:hAnsiTheme="minorHAnsi" w:cstheme="minorHAnsi"/>
                <w:szCs w:val="24"/>
              </w:rPr>
            </w:pPr>
            <w:r w:rsidRPr="007107E0">
              <w:rPr>
                <w:rFonts w:asciiTheme="minorHAnsi" w:hAnsiTheme="minorHAnsi" w:cstheme="minorHAnsi"/>
                <w:szCs w:val="24"/>
              </w:rPr>
              <w:t xml:space="preserve">Week 12 </w:t>
            </w:r>
          </w:p>
        </w:tc>
        <w:tc>
          <w:tcPr>
            <w:tcW w:w="1040" w:type="dxa"/>
          </w:tcPr>
          <w:p w:rsidRPr="007107E0" w:rsidR="00147F1C" w:rsidP="007C4C25" w:rsidRDefault="00147F1C" w14:paraId="4DE75C42" w14:textId="77777777">
            <w:pPr>
              <w:rPr>
                <w:rFonts w:asciiTheme="minorHAnsi" w:hAnsiTheme="minorHAnsi" w:cstheme="minorHAnsi"/>
                <w:szCs w:val="24"/>
              </w:rPr>
            </w:pPr>
          </w:p>
        </w:tc>
        <w:tc>
          <w:tcPr>
            <w:tcW w:w="1886" w:type="dxa"/>
          </w:tcPr>
          <w:p w:rsidRPr="007107E0" w:rsidR="00147F1C" w:rsidP="006E2C12" w:rsidRDefault="001D1CA2" w14:paraId="3FCB2206" w14:textId="21246AFB">
            <w:pPr>
              <w:adjustRightInd w:val="0"/>
              <w:ind w:left="0" w:firstLine="0"/>
              <w:rPr>
                <w:rFonts w:asciiTheme="minorHAnsi" w:hAnsiTheme="minorHAnsi" w:cstheme="minorHAnsi"/>
                <w:szCs w:val="24"/>
                <w:highlight w:val="yellow"/>
              </w:rPr>
            </w:pPr>
            <w:r>
              <w:rPr>
                <w:rFonts w:asciiTheme="minorHAnsi" w:hAnsiTheme="minorHAnsi" w:cstheme="minorHAnsi"/>
                <w:szCs w:val="24"/>
              </w:rPr>
              <w:t>Leadership</w:t>
            </w:r>
          </w:p>
        </w:tc>
        <w:tc>
          <w:tcPr>
            <w:tcW w:w="2344" w:type="dxa"/>
          </w:tcPr>
          <w:p w:rsidRPr="007107E0" w:rsidR="00147F1C" w:rsidP="006E2C12" w:rsidRDefault="001D1CA2" w14:paraId="6EE5160C" w14:textId="38BD5F78">
            <w:pPr>
              <w:ind w:left="0" w:firstLine="0"/>
              <w:rPr>
                <w:rFonts w:asciiTheme="minorHAnsi" w:hAnsiTheme="minorHAnsi" w:cstheme="minorHAnsi"/>
                <w:szCs w:val="24"/>
              </w:rPr>
            </w:pPr>
            <w:r>
              <w:rPr>
                <w:rFonts w:asciiTheme="minorHAnsi" w:hAnsiTheme="minorHAnsi" w:cstheme="minorHAnsi"/>
                <w:szCs w:val="24"/>
              </w:rPr>
              <w:t>Journal Leadership</w:t>
            </w:r>
          </w:p>
        </w:tc>
        <w:tc>
          <w:tcPr>
            <w:tcW w:w="1440" w:type="dxa"/>
          </w:tcPr>
          <w:p w:rsidRPr="007107E0" w:rsidR="00147F1C" w:rsidP="007C4C25" w:rsidRDefault="001D1CA2" w14:paraId="658BAA57" w14:textId="0D2D8514">
            <w:pPr>
              <w:rPr>
                <w:rFonts w:asciiTheme="minorHAnsi" w:hAnsiTheme="minorHAnsi" w:cstheme="minorHAnsi"/>
                <w:szCs w:val="24"/>
              </w:rPr>
            </w:pPr>
            <w:r>
              <w:rPr>
                <w:rFonts w:asciiTheme="minorHAnsi" w:hAnsiTheme="minorHAnsi" w:cstheme="minorHAnsi"/>
                <w:szCs w:val="24"/>
              </w:rPr>
              <w:t>20 pts</w:t>
            </w:r>
          </w:p>
        </w:tc>
        <w:tc>
          <w:tcPr>
            <w:tcW w:w="1530" w:type="dxa"/>
          </w:tcPr>
          <w:p w:rsidRPr="007107E0" w:rsidR="00147F1C" w:rsidP="007C4C25" w:rsidRDefault="001D1CA2" w14:paraId="3A12BFAC" w14:textId="1B498319">
            <w:pPr>
              <w:rPr>
                <w:rFonts w:asciiTheme="minorHAnsi" w:hAnsiTheme="minorHAnsi" w:cstheme="minorHAnsi"/>
                <w:szCs w:val="24"/>
              </w:rPr>
            </w:pPr>
            <w:r>
              <w:rPr>
                <w:rFonts w:asciiTheme="minorHAnsi" w:hAnsiTheme="minorHAnsi" w:cstheme="minorHAnsi"/>
                <w:szCs w:val="24"/>
              </w:rPr>
              <w:t>2%</w:t>
            </w:r>
          </w:p>
        </w:tc>
      </w:tr>
      <w:tr w:rsidRPr="007107E0" w:rsidR="0041416A" w:rsidTr="002D246A" w14:paraId="03EE8B66" w14:textId="77777777">
        <w:trPr>
          <w:tblHeader/>
        </w:trPr>
        <w:tc>
          <w:tcPr>
            <w:tcW w:w="1205" w:type="dxa"/>
          </w:tcPr>
          <w:p w:rsidRPr="007107E0" w:rsidR="0041416A" w:rsidP="006E2C12" w:rsidRDefault="0041416A" w14:paraId="6623EB5D" w14:textId="77777777">
            <w:pPr>
              <w:ind w:left="0" w:firstLine="0"/>
              <w:rPr>
                <w:rFonts w:asciiTheme="minorHAnsi" w:hAnsiTheme="minorHAnsi" w:cstheme="minorHAnsi"/>
                <w:szCs w:val="24"/>
              </w:rPr>
            </w:pPr>
          </w:p>
        </w:tc>
        <w:tc>
          <w:tcPr>
            <w:tcW w:w="1040" w:type="dxa"/>
          </w:tcPr>
          <w:p w:rsidRPr="007107E0" w:rsidR="0041416A" w:rsidP="007C4C25" w:rsidRDefault="0041416A" w14:paraId="0B093F8E" w14:textId="77777777">
            <w:pPr>
              <w:rPr>
                <w:rFonts w:asciiTheme="minorHAnsi" w:hAnsiTheme="minorHAnsi" w:cstheme="minorHAnsi"/>
                <w:szCs w:val="24"/>
              </w:rPr>
            </w:pPr>
          </w:p>
        </w:tc>
        <w:tc>
          <w:tcPr>
            <w:tcW w:w="1886" w:type="dxa"/>
          </w:tcPr>
          <w:p w:rsidRPr="007107E0" w:rsidR="0041416A" w:rsidP="006E2C12" w:rsidRDefault="0041416A" w14:paraId="7CD7EC38" w14:textId="77777777">
            <w:pPr>
              <w:adjustRightInd w:val="0"/>
              <w:ind w:left="0" w:firstLine="0"/>
              <w:rPr>
                <w:rFonts w:asciiTheme="minorHAnsi" w:hAnsiTheme="minorHAnsi" w:cstheme="minorHAnsi"/>
                <w:szCs w:val="24"/>
              </w:rPr>
            </w:pPr>
          </w:p>
        </w:tc>
        <w:tc>
          <w:tcPr>
            <w:tcW w:w="2344" w:type="dxa"/>
          </w:tcPr>
          <w:p w:rsidRPr="007107E0" w:rsidR="0041416A" w:rsidP="006E2C12" w:rsidRDefault="001D1CA2" w14:paraId="028E250C" w14:textId="0A065010">
            <w:pPr>
              <w:ind w:left="0" w:firstLine="0"/>
              <w:rPr>
                <w:rFonts w:asciiTheme="minorHAnsi" w:hAnsiTheme="minorHAnsi" w:cstheme="minorHAnsi"/>
                <w:szCs w:val="24"/>
              </w:rPr>
            </w:pPr>
            <w:r>
              <w:rPr>
                <w:rFonts w:asciiTheme="minorHAnsi" w:hAnsiTheme="minorHAnsi" w:cstheme="minorHAnsi"/>
                <w:szCs w:val="24"/>
              </w:rPr>
              <w:t>Discussion: Leadership</w:t>
            </w:r>
          </w:p>
        </w:tc>
        <w:tc>
          <w:tcPr>
            <w:tcW w:w="1440" w:type="dxa"/>
          </w:tcPr>
          <w:p w:rsidRPr="007107E0" w:rsidR="0041416A" w:rsidP="007C4C25" w:rsidRDefault="001D1CA2" w14:paraId="222FE4D9" w14:textId="7442D17D">
            <w:pPr>
              <w:rPr>
                <w:rFonts w:asciiTheme="minorHAnsi" w:hAnsiTheme="minorHAnsi" w:cstheme="minorHAnsi"/>
                <w:szCs w:val="24"/>
              </w:rPr>
            </w:pPr>
            <w:r>
              <w:rPr>
                <w:rFonts w:asciiTheme="minorHAnsi" w:hAnsiTheme="minorHAnsi" w:cstheme="minorHAnsi"/>
                <w:szCs w:val="24"/>
              </w:rPr>
              <w:t>25 pts</w:t>
            </w:r>
            <w:r w:rsidRPr="007107E0" w:rsidR="0041416A">
              <w:rPr>
                <w:rFonts w:asciiTheme="minorHAnsi" w:hAnsiTheme="minorHAnsi" w:cstheme="minorHAnsi"/>
                <w:szCs w:val="24"/>
              </w:rPr>
              <w:t xml:space="preserve">. </w:t>
            </w:r>
          </w:p>
        </w:tc>
        <w:tc>
          <w:tcPr>
            <w:tcW w:w="1530" w:type="dxa"/>
          </w:tcPr>
          <w:p w:rsidRPr="007107E0" w:rsidR="0041416A" w:rsidP="007C4C25" w:rsidRDefault="001D1CA2" w14:paraId="226B281C" w14:textId="355BD5CA">
            <w:pPr>
              <w:rPr>
                <w:rFonts w:asciiTheme="minorHAnsi" w:hAnsiTheme="minorHAnsi" w:cstheme="minorHAnsi"/>
                <w:szCs w:val="24"/>
              </w:rPr>
            </w:pPr>
            <w:r>
              <w:rPr>
                <w:rFonts w:asciiTheme="minorHAnsi" w:hAnsiTheme="minorHAnsi" w:cstheme="minorHAnsi"/>
                <w:szCs w:val="24"/>
              </w:rPr>
              <w:t>3</w:t>
            </w:r>
            <w:r w:rsidR="007107E0">
              <w:rPr>
                <w:rFonts w:asciiTheme="minorHAnsi" w:hAnsiTheme="minorHAnsi" w:cstheme="minorHAnsi"/>
                <w:szCs w:val="24"/>
              </w:rPr>
              <w:t>%</w:t>
            </w:r>
          </w:p>
        </w:tc>
      </w:tr>
      <w:tr w:rsidRPr="007107E0" w:rsidR="00675F0E" w:rsidTr="002D246A" w14:paraId="5A5B737D" w14:textId="77777777">
        <w:trPr>
          <w:tblHeader/>
        </w:trPr>
        <w:tc>
          <w:tcPr>
            <w:tcW w:w="1205" w:type="dxa"/>
          </w:tcPr>
          <w:p w:rsidRPr="007107E0" w:rsidR="00675F0E" w:rsidP="006E2C12" w:rsidRDefault="00675F0E" w14:paraId="1D7B0EA0" w14:textId="2770D4EB">
            <w:pPr>
              <w:ind w:left="0" w:firstLine="0"/>
              <w:rPr>
                <w:rFonts w:asciiTheme="minorHAnsi" w:hAnsiTheme="minorHAnsi" w:cstheme="minorHAnsi"/>
                <w:szCs w:val="24"/>
              </w:rPr>
            </w:pPr>
            <w:r w:rsidRPr="007107E0">
              <w:rPr>
                <w:rFonts w:asciiTheme="minorHAnsi" w:hAnsiTheme="minorHAnsi" w:cstheme="minorHAnsi"/>
                <w:szCs w:val="24"/>
              </w:rPr>
              <w:t>Week 13</w:t>
            </w:r>
          </w:p>
        </w:tc>
        <w:tc>
          <w:tcPr>
            <w:tcW w:w="1040" w:type="dxa"/>
          </w:tcPr>
          <w:p w:rsidRPr="007107E0" w:rsidR="00675F0E" w:rsidP="007C4C25" w:rsidRDefault="00675F0E" w14:paraId="14ECD2E4" w14:textId="77777777">
            <w:pPr>
              <w:rPr>
                <w:rFonts w:asciiTheme="minorHAnsi" w:hAnsiTheme="minorHAnsi" w:cstheme="minorHAnsi"/>
                <w:szCs w:val="24"/>
              </w:rPr>
            </w:pPr>
          </w:p>
        </w:tc>
        <w:tc>
          <w:tcPr>
            <w:tcW w:w="1886" w:type="dxa"/>
          </w:tcPr>
          <w:p w:rsidRPr="007107E0" w:rsidR="00675F0E" w:rsidP="006E2C12" w:rsidRDefault="00675F0E" w14:paraId="5C63223C" w14:textId="320BB910">
            <w:pPr>
              <w:adjustRightInd w:val="0"/>
              <w:ind w:left="0" w:firstLine="0"/>
              <w:rPr>
                <w:rFonts w:asciiTheme="minorHAnsi" w:hAnsiTheme="minorHAnsi" w:cstheme="minorHAnsi"/>
                <w:szCs w:val="24"/>
              </w:rPr>
            </w:pPr>
            <w:r w:rsidRPr="007107E0">
              <w:rPr>
                <w:rFonts w:asciiTheme="minorHAnsi" w:hAnsiTheme="minorHAnsi" w:cstheme="minorHAnsi"/>
                <w:szCs w:val="24"/>
              </w:rPr>
              <w:t>Closure</w:t>
            </w:r>
          </w:p>
        </w:tc>
        <w:tc>
          <w:tcPr>
            <w:tcW w:w="2344" w:type="dxa"/>
          </w:tcPr>
          <w:p w:rsidRPr="007107E0" w:rsidR="00675F0E" w:rsidP="006E2C12" w:rsidRDefault="00675F0E" w14:paraId="6225347B" w14:textId="5B386D27">
            <w:pPr>
              <w:ind w:left="0" w:firstLine="0"/>
              <w:rPr>
                <w:rFonts w:asciiTheme="minorHAnsi" w:hAnsiTheme="minorHAnsi" w:cstheme="minorHAnsi"/>
                <w:szCs w:val="24"/>
              </w:rPr>
            </w:pPr>
            <w:r w:rsidRPr="007107E0">
              <w:rPr>
                <w:rFonts w:asciiTheme="minorHAnsi" w:hAnsiTheme="minorHAnsi" w:cstheme="minorHAnsi"/>
                <w:szCs w:val="24"/>
              </w:rPr>
              <w:t>Journal Closure</w:t>
            </w:r>
          </w:p>
        </w:tc>
        <w:tc>
          <w:tcPr>
            <w:tcW w:w="1440" w:type="dxa"/>
          </w:tcPr>
          <w:p w:rsidRPr="007107E0" w:rsidR="00675F0E" w:rsidP="007C4C25" w:rsidRDefault="00675F0E" w14:paraId="485B46F9" w14:textId="331E7EAE">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675F0E" w:rsidP="007C4C25" w:rsidRDefault="007107E0" w14:paraId="70BE94B2" w14:textId="229EC73E">
            <w:pPr>
              <w:rPr>
                <w:rFonts w:asciiTheme="minorHAnsi" w:hAnsiTheme="minorHAnsi" w:cstheme="minorHAnsi"/>
                <w:szCs w:val="24"/>
              </w:rPr>
            </w:pPr>
            <w:r>
              <w:rPr>
                <w:rFonts w:asciiTheme="minorHAnsi" w:hAnsiTheme="minorHAnsi" w:cstheme="minorHAnsi"/>
                <w:szCs w:val="24"/>
              </w:rPr>
              <w:t>2%</w:t>
            </w:r>
          </w:p>
        </w:tc>
      </w:tr>
      <w:tr w:rsidRPr="007107E0" w:rsidR="00675F0E" w:rsidTr="002D246A" w14:paraId="711BADD4" w14:textId="77777777">
        <w:trPr>
          <w:tblHeader/>
        </w:trPr>
        <w:tc>
          <w:tcPr>
            <w:tcW w:w="1205" w:type="dxa"/>
          </w:tcPr>
          <w:p w:rsidRPr="007107E0" w:rsidR="00675F0E" w:rsidP="006E2C12" w:rsidRDefault="00675F0E" w14:paraId="12A58C46" w14:textId="77777777">
            <w:pPr>
              <w:ind w:left="0" w:firstLine="0"/>
              <w:rPr>
                <w:rFonts w:asciiTheme="minorHAnsi" w:hAnsiTheme="minorHAnsi" w:cstheme="minorHAnsi"/>
                <w:szCs w:val="24"/>
              </w:rPr>
            </w:pPr>
          </w:p>
        </w:tc>
        <w:tc>
          <w:tcPr>
            <w:tcW w:w="1040" w:type="dxa"/>
          </w:tcPr>
          <w:p w:rsidRPr="007107E0" w:rsidR="00675F0E" w:rsidP="007C4C25" w:rsidRDefault="00675F0E" w14:paraId="740311FF" w14:textId="77777777">
            <w:pPr>
              <w:rPr>
                <w:rFonts w:asciiTheme="minorHAnsi" w:hAnsiTheme="minorHAnsi" w:cstheme="minorHAnsi"/>
                <w:szCs w:val="24"/>
              </w:rPr>
            </w:pPr>
          </w:p>
        </w:tc>
        <w:tc>
          <w:tcPr>
            <w:tcW w:w="1886" w:type="dxa"/>
          </w:tcPr>
          <w:p w:rsidRPr="007107E0" w:rsidR="00675F0E" w:rsidP="006E2C12" w:rsidRDefault="00675F0E" w14:paraId="34D66929" w14:textId="77777777">
            <w:pPr>
              <w:adjustRightInd w:val="0"/>
              <w:ind w:left="0" w:firstLine="0"/>
              <w:rPr>
                <w:rFonts w:asciiTheme="minorHAnsi" w:hAnsiTheme="minorHAnsi" w:cstheme="minorHAnsi"/>
                <w:szCs w:val="24"/>
              </w:rPr>
            </w:pPr>
          </w:p>
        </w:tc>
        <w:tc>
          <w:tcPr>
            <w:tcW w:w="2344" w:type="dxa"/>
          </w:tcPr>
          <w:p w:rsidRPr="007107E0" w:rsidR="00675F0E" w:rsidP="006E2C12" w:rsidRDefault="001D1CA2" w14:paraId="208D17BF" w14:textId="238BDAAA">
            <w:pPr>
              <w:ind w:left="0" w:firstLine="0"/>
              <w:rPr>
                <w:rFonts w:asciiTheme="minorHAnsi" w:hAnsiTheme="minorHAnsi" w:cstheme="minorHAnsi"/>
                <w:szCs w:val="24"/>
              </w:rPr>
            </w:pPr>
            <w:r>
              <w:rPr>
                <w:rFonts w:asciiTheme="minorHAnsi" w:hAnsiTheme="minorHAnsi" w:cstheme="minorHAnsi"/>
                <w:szCs w:val="24"/>
              </w:rPr>
              <w:t>Closure Activity</w:t>
            </w:r>
          </w:p>
        </w:tc>
        <w:tc>
          <w:tcPr>
            <w:tcW w:w="1440" w:type="dxa"/>
          </w:tcPr>
          <w:p w:rsidRPr="007107E0" w:rsidR="00675F0E" w:rsidP="007C4C25" w:rsidRDefault="00675F0E" w14:paraId="5FD4C9A9" w14:textId="33EEAF61">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675F0E" w:rsidP="007C4C25" w:rsidRDefault="007107E0" w14:paraId="014938FB" w14:textId="181C621D">
            <w:pPr>
              <w:rPr>
                <w:rFonts w:asciiTheme="minorHAnsi" w:hAnsiTheme="minorHAnsi" w:cstheme="minorHAnsi"/>
                <w:szCs w:val="24"/>
              </w:rPr>
            </w:pPr>
            <w:r>
              <w:rPr>
                <w:rFonts w:asciiTheme="minorHAnsi" w:hAnsiTheme="minorHAnsi" w:cstheme="minorHAnsi"/>
                <w:szCs w:val="24"/>
              </w:rPr>
              <w:t>2%</w:t>
            </w:r>
          </w:p>
        </w:tc>
      </w:tr>
      <w:tr w:rsidRPr="007107E0" w:rsidR="001D1CA2" w:rsidTr="002D246A" w14:paraId="2600A70F" w14:textId="77777777">
        <w:trPr>
          <w:tblHeader/>
        </w:trPr>
        <w:tc>
          <w:tcPr>
            <w:tcW w:w="1205" w:type="dxa"/>
          </w:tcPr>
          <w:p w:rsidRPr="007107E0" w:rsidR="001D1CA2" w:rsidP="006E2C12" w:rsidRDefault="001D1CA2" w14:paraId="346F81BB" w14:textId="77777777">
            <w:pPr>
              <w:rPr>
                <w:rFonts w:cstheme="minorHAnsi"/>
                <w:szCs w:val="24"/>
              </w:rPr>
            </w:pPr>
          </w:p>
        </w:tc>
        <w:tc>
          <w:tcPr>
            <w:tcW w:w="1040" w:type="dxa"/>
          </w:tcPr>
          <w:p w:rsidRPr="007107E0" w:rsidR="001D1CA2" w:rsidP="007C4C25" w:rsidRDefault="001D1CA2" w14:paraId="34D0A28C" w14:textId="77777777">
            <w:pPr>
              <w:rPr>
                <w:rFonts w:cstheme="minorHAnsi"/>
                <w:szCs w:val="24"/>
              </w:rPr>
            </w:pPr>
          </w:p>
        </w:tc>
        <w:tc>
          <w:tcPr>
            <w:tcW w:w="1886" w:type="dxa"/>
          </w:tcPr>
          <w:p w:rsidRPr="007107E0" w:rsidR="001D1CA2" w:rsidP="006E2C12" w:rsidRDefault="001D1CA2" w14:paraId="42F8B6DE" w14:textId="77777777">
            <w:pPr>
              <w:adjustRightInd w:val="0"/>
              <w:rPr>
                <w:rFonts w:cstheme="minorHAnsi"/>
                <w:szCs w:val="24"/>
              </w:rPr>
            </w:pPr>
          </w:p>
        </w:tc>
        <w:tc>
          <w:tcPr>
            <w:tcW w:w="2344" w:type="dxa"/>
          </w:tcPr>
          <w:p w:rsidRPr="00EE25BA" w:rsidR="001D1CA2" w:rsidP="00EE25BA" w:rsidRDefault="001D1CA2" w14:paraId="5A8C2C9A" w14:textId="5EE42898">
            <w:pPr>
              <w:ind w:left="0" w:firstLine="0"/>
              <w:rPr>
                <w:rFonts w:asciiTheme="minorHAnsi" w:hAnsiTheme="minorHAnsi" w:cstheme="minorHAnsi"/>
              </w:rPr>
            </w:pPr>
            <w:r w:rsidRPr="00EE25BA">
              <w:rPr>
                <w:rFonts w:asciiTheme="minorHAnsi" w:hAnsiTheme="minorHAnsi" w:cstheme="minorHAnsi"/>
              </w:rPr>
              <w:t>Project Report Summary</w:t>
            </w:r>
          </w:p>
        </w:tc>
        <w:tc>
          <w:tcPr>
            <w:tcW w:w="1440" w:type="dxa"/>
          </w:tcPr>
          <w:p w:rsidRPr="00EE25BA" w:rsidR="001D1CA2" w:rsidP="007C4C25" w:rsidRDefault="00D7272A" w14:paraId="4E97F480" w14:textId="4B6261C1">
            <w:pPr>
              <w:rPr>
                <w:rFonts w:asciiTheme="minorHAnsi" w:hAnsiTheme="minorHAnsi" w:cstheme="minorHAnsi"/>
                <w:szCs w:val="24"/>
              </w:rPr>
            </w:pPr>
            <w:r w:rsidRPr="00EE25BA">
              <w:rPr>
                <w:rFonts w:asciiTheme="minorHAnsi" w:hAnsiTheme="minorHAnsi" w:cstheme="minorHAnsi"/>
                <w:szCs w:val="24"/>
              </w:rPr>
              <w:t>50 pts</w:t>
            </w:r>
          </w:p>
        </w:tc>
        <w:tc>
          <w:tcPr>
            <w:tcW w:w="1530" w:type="dxa"/>
          </w:tcPr>
          <w:p w:rsidRPr="00EE25BA" w:rsidR="001D1CA2" w:rsidP="007C4C25" w:rsidRDefault="00D7272A" w14:paraId="368BA333" w14:textId="7AF7DB85">
            <w:pPr>
              <w:rPr>
                <w:rFonts w:asciiTheme="minorHAnsi" w:hAnsiTheme="minorHAnsi" w:cstheme="minorHAnsi"/>
                <w:szCs w:val="24"/>
              </w:rPr>
            </w:pPr>
            <w:r w:rsidRPr="00EE25BA">
              <w:rPr>
                <w:rFonts w:asciiTheme="minorHAnsi" w:hAnsiTheme="minorHAnsi" w:cstheme="minorHAnsi"/>
                <w:szCs w:val="24"/>
              </w:rPr>
              <w:t>6%</w:t>
            </w:r>
          </w:p>
        </w:tc>
      </w:tr>
      <w:tr w:rsidRPr="007107E0" w:rsidR="00675F0E" w:rsidTr="002D246A" w14:paraId="07EFC5C1" w14:textId="77777777">
        <w:trPr>
          <w:tblHeader/>
        </w:trPr>
        <w:tc>
          <w:tcPr>
            <w:tcW w:w="1205" w:type="dxa"/>
          </w:tcPr>
          <w:p w:rsidRPr="007107E0" w:rsidR="00675F0E" w:rsidP="006E2C12" w:rsidRDefault="00675F0E" w14:paraId="2A2F0542" w14:textId="6BD12C25">
            <w:pPr>
              <w:ind w:left="0" w:firstLine="0"/>
              <w:rPr>
                <w:rFonts w:asciiTheme="minorHAnsi" w:hAnsiTheme="minorHAnsi" w:cstheme="minorHAnsi"/>
                <w:szCs w:val="24"/>
              </w:rPr>
            </w:pPr>
            <w:r w:rsidRPr="007107E0">
              <w:rPr>
                <w:rFonts w:asciiTheme="minorHAnsi" w:hAnsiTheme="minorHAnsi" w:cstheme="minorHAnsi"/>
                <w:szCs w:val="24"/>
              </w:rPr>
              <w:t>Week 14</w:t>
            </w:r>
          </w:p>
        </w:tc>
        <w:tc>
          <w:tcPr>
            <w:tcW w:w="1040" w:type="dxa"/>
          </w:tcPr>
          <w:p w:rsidRPr="007107E0" w:rsidR="00675F0E" w:rsidP="007C4C25" w:rsidRDefault="00675F0E" w14:paraId="68E98C44" w14:textId="77777777">
            <w:pPr>
              <w:rPr>
                <w:rFonts w:asciiTheme="minorHAnsi" w:hAnsiTheme="minorHAnsi" w:cstheme="minorHAnsi"/>
                <w:szCs w:val="24"/>
              </w:rPr>
            </w:pPr>
          </w:p>
        </w:tc>
        <w:tc>
          <w:tcPr>
            <w:tcW w:w="1886" w:type="dxa"/>
          </w:tcPr>
          <w:p w:rsidRPr="007107E0" w:rsidR="00675F0E" w:rsidP="006E2C12" w:rsidRDefault="00675F0E" w14:paraId="62B6FDFE" w14:textId="364AEC58">
            <w:pPr>
              <w:adjustRightInd w:val="0"/>
              <w:ind w:left="0" w:firstLine="0"/>
              <w:rPr>
                <w:rFonts w:asciiTheme="minorHAnsi" w:hAnsiTheme="minorHAnsi" w:cstheme="minorHAnsi"/>
                <w:szCs w:val="24"/>
              </w:rPr>
            </w:pPr>
            <w:r w:rsidRPr="007107E0">
              <w:rPr>
                <w:rFonts w:asciiTheme="minorHAnsi" w:hAnsiTheme="minorHAnsi" w:cstheme="minorHAnsi"/>
                <w:szCs w:val="24"/>
              </w:rPr>
              <w:t>Reflection</w:t>
            </w:r>
          </w:p>
        </w:tc>
        <w:tc>
          <w:tcPr>
            <w:tcW w:w="2344" w:type="dxa"/>
          </w:tcPr>
          <w:p w:rsidRPr="007107E0" w:rsidR="00675F0E" w:rsidP="006E2C12" w:rsidRDefault="00675F0E" w14:paraId="213AEBB1" w14:textId="098837B9">
            <w:pPr>
              <w:ind w:left="0" w:firstLine="0"/>
              <w:rPr>
                <w:rFonts w:asciiTheme="minorHAnsi" w:hAnsiTheme="minorHAnsi" w:cstheme="minorHAnsi"/>
                <w:szCs w:val="24"/>
              </w:rPr>
            </w:pPr>
            <w:r w:rsidRPr="007107E0">
              <w:rPr>
                <w:rFonts w:asciiTheme="minorHAnsi" w:hAnsiTheme="minorHAnsi" w:cstheme="minorHAnsi"/>
                <w:szCs w:val="24"/>
              </w:rPr>
              <w:t>Discussion: Reflection</w:t>
            </w:r>
          </w:p>
        </w:tc>
        <w:tc>
          <w:tcPr>
            <w:tcW w:w="1440" w:type="dxa"/>
          </w:tcPr>
          <w:p w:rsidRPr="007107E0" w:rsidR="00675F0E" w:rsidP="007C4C25" w:rsidRDefault="00675F0E" w14:paraId="6C70A6C9" w14:textId="0348A71D">
            <w:pPr>
              <w:rPr>
                <w:rFonts w:asciiTheme="minorHAnsi" w:hAnsiTheme="minorHAnsi" w:cstheme="minorHAnsi"/>
                <w:szCs w:val="24"/>
              </w:rPr>
            </w:pPr>
            <w:r w:rsidRPr="007107E0">
              <w:rPr>
                <w:rFonts w:asciiTheme="minorHAnsi" w:hAnsiTheme="minorHAnsi" w:cstheme="minorHAnsi"/>
                <w:szCs w:val="24"/>
              </w:rPr>
              <w:t>25 pts.</w:t>
            </w:r>
          </w:p>
        </w:tc>
        <w:tc>
          <w:tcPr>
            <w:tcW w:w="1530" w:type="dxa"/>
          </w:tcPr>
          <w:p w:rsidRPr="007107E0" w:rsidR="00675F0E" w:rsidP="007C4C25" w:rsidRDefault="007107E0" w14:paraId="38BB63C8" w14:textId="7116A4A6">
            <w:pPr>
              <w:rPr>
                <w:rFonts w:asciiTheme="minorHAnsi" w:hAnsiTheme="minorHAnsi" w:cstheme="minorHAnsi"/>
                <w:szCs w:val="24"/>
              </w:rPr>
            </w:pPr>
            <w:r w:rsidRPr="007107E0">
              <w:rPr>
                <w:rFonts w:asciiTheme="minorHAnsi" w:hAnsiTheme="minorHAnsi" w:cstheme="minorHAnsi"/>
                <w:szCs w:val="24"/>
              </w:rPr>
              <w:t>3%</w:t>
            </w:r>
          </w:p>
        </w:tc>
      </w:tr>
      <w:tr w:rsidRPr="007107E0" w:rsidR="00675F0E" w:rsidTr="002D246A" w14:paraId="749ABE03" w14:textId="77777777">
        <w:trPr>
          <w:tblHeader/>
        </w:trPr>
        <w:tc>
          <w:tcPr>
            <w:tcW w:w="1205" w:type="dxa"/>
          </w:tcPr>
          <w:p w:rsidRPr="007107E0" w:rsidR="00675F0E" w:rsidP="006E2C12" w:rsidRDefault="00675F0E" w14:paraId="6D3A1FAB" w14:textId="77777777">
            <w:pPr>
              <w:ind w:left="0" w:firstLine="0"/>
              <w:rPr>
                <w:rFonts w:asciiTheme="minorHAnsi" w:hAnsiTheme="minorHAnsi" w:cstheme="minorHAnsi"/>
                <w:szCs w:val="24"/>
              </w:rPr>
            </w:pPr>
          </w:p>
        </w:tc>
        <w:tc>
          <w:tcPr>
            <w:tcW w:w="1040" w:type="dxa"/>
          </w:tcPr>
          <w:p w:rsidRPr="007107E0" w:rsidR="00675F0E" w:rsidP="007C4C25" w:rsidRDefault="00675F0E" w14:paraId="69DDC367" w14:textId="77777777">
            <w:pPr>
              <w:rPr>
                <w:rFonts w:asciiTheme="minorHAnsi" w:hAnsiTheme="minorHAnsi" w:cstheme="minorHAnsi"/>
                <w:szCs w:val="24"/>
              </w:rPr>
            </w:pPr>
          </w:p>
        </w:tc>
        <w:tc>
          <w:tcPr>
            <w:tcW w:w="1886" w:type="dxa"/>
          </w:tcPr>
          <w:p w:rsidRPr="007107E0" w:rsidR="00675F0E" w:rsidP="006E2C12" w:rsidRDefault="00675F0E" w14:paraId="7B9E2FFD" w14:textId="77777777">
            <w:pPr>
              <w:adjustRightInd w:val="0"/>
              <w:ind w:left="0" w:firstLine="0"/>
              <w:rPr>
                <w:rFonts w:asciiTheme="minorHAnsi" w:hAnsiTheme="minorHAnsi" w:cstheme="minorHAnsi"/>
                <w:szCs w:val="24"/>
              </w:rPr>
            </w:pPr>
          </w:p>
        </w:tc>
        <w:tc>
          <w:tcPr>
            <w:tcW w:w="2344" w:type="dxa"/>
          </w:tcPr>
          <w:p w:rsidRPr="007107E0" w:rsidR="00675F0E" w:rsidP="006E2C12" w:rsidRDefault="00675F0E" w14:paraId="7EA3FA7D" w14:textId="29464A3B">
            <w:pPr>
              <w:ind w:left="0" w:firstLine="0"/>
              <w:rPr>
                <w:rFonts w:asciiTheme="minorHAnsi" w:hAnsiTheme="minorHAnsi" w:cstheme="minorHAnsi"/>
                <w:szCs w:val="24"/>
              </w:rPr>
            </w:pPr>
            <w:r w:rsidRPr="007107E0">
              <w:rPr>
                <w:rFonts w:asciiTheme="minorHAnsi" w:hAnsiTheme="minorHAnsi" w:cstheme="minorHAnsi"/>
                <w:szCs w:val="24"/>
              </w:rPr>
              <w:t>Summary of Accomplishments</w:t>
            </w:r>
          </w:p>
        </w:tc>
        <w:tc>
          <w:tcPr>
            <w:tcW w:w="1440" w:type="dxa"/>
          </w:tcPr>
          <w:p w:rsidRPr="007107E0" w:rsidR="00675F0E" w:rsidP="007C4C25" w:rsidRDefault="00675F0E" w14:paraId="73CD77BB" w14:textId="15224FDA">
            <w:pPr>
              <w:rPr>
                <w:rFonts w:asciiTheme="minorHAnsi" w:hAnsiTheme="minorHAnsi" w:cstheme="minorHAnsi"/>
                <w:szCs w:val="24"/>
              </w:rPr>
            </w:pPr>
            <w:r w:rsidRPr="007107E0">
              <w:rPr>
                <w:rFonts w:asciiTheme="minorHAnsi" w:hAnsiTheme="minorHAnsi" w:cstheme="minorHAnsi"/>
                <w:szCs w:val="24"/>
              </w:rPr>
              <w:t>50 pts</w:t>
            </w:r>
            <w:r w:rsidRPr="007107E0" w:rsidR="0041416A">
              <w:rPr>
                <w:rFonts w:asciiTheme="minorHAnsi" w:hAnsiTheme="minorHAnsi" w:cstheme="minorHAnsi"/>
                <w:szCs w:val="24"/>
              </w:rPr>
              <w:t>.</w:t>
            </w:r>
          </w:p>
        </w:tc>
        <w:tc>
          <w:tcPr>
            <w:tcW w:w="1530" w:type="dxa"/>
          </w:tcPr>
          <w:p w:rsidRPr="007107E0" w:rsidR="00675F0E" w:rsidP="007C4C25" w:rsidRDefault="007107E0" w14:paraId="2C77378C" w14:textId="71431BE8">
            <w:pPr>
              <w:rPr>
                <w:rFonts w:asciiTheme="minorHAnsi" w:hAnsiTheme="minorHAnsi" w:cstheme="minorHAnsi"/>
                <w:szCs w:val="24"/>
              </w:rPr>
            </w:pPr>
            <w:r w:rsidRPr="007107E0">
              <w:rPr>
                <w:rFonts w:asciiTheme="minorHAnsi" w:hAnsiTheme="minorHAnsi" w:cstheme="minorHAnsi"/>
                <w:szCs w:val="24"/>
              </w:rPr>
              <w:t>6%</w:t>
            </w:r>
          </w:p>
        </w:tc>
      </w:tr>
      <w:tr w:rsidRPr="007107E0" w:rsidR="00EE25BA" w:rsidTr="002D246A" w14:paraId="6D91645F" w14:textId="77777777">
        <w:trPr>
          <w:tblHeader/>
        </w:trPr>
        <w:tc>
          <w:tcPr>
            <w:tcW w:w="1205" w:type="dxa"/>
          </w:tcPr>
          <w:p w:rsidRPr="007107E0" w:rsidR="00EE25BA" w:rsidP="006E2C12" w:rsidRDefault="00EE25BA" w14:paraId="0CA114CB" w14:textId="77777777">
            <w:pPr>
              <w:rPr>
                <w:rFonts w:cstheme="minorHAnsi"/>
                <w:szCs w:val="24"/>
              </w:rPr>
            </w:pPr>
          </w:p>
        </w:tc>
        <w:tc>
          <w:tcPr>
            <w:tcW w:w="1040" w:type="dxa"/>
          </w:tcPr>
          <w:p w:rsidRPr="007107E0" w:rsidR="00EE25BA" w:rsidP="007C4C25" w:rsidRDefault="00EE25BA" w14:paraId="1AA75F8E" w14:textId="77777777">
            <w:pPr>
              <w:rPr>
                <w:rFonts w:cstheme="minorHAnsi"/>
                <w:szCs w:val="24"/>
              </w:rPr>
            </w:pPr>
          </w:p>
        </w:tc>
        <w:tc>
          <w:tcPr>
            <w:tcW w:w="1886" w:type="dxa"/>
          </w:tcPr>
          <w:p w:rsidRPr="007107E0" w:rsidR="00EE25BA" w:rsidP="006E2C12" w:rsidRDefault="00EE25BA" w14:paraId="22098818" w14:textId="77777777">
            <w:pPr>
              <w:adjustRightInd w:val="0"/>
              <w:rPr>
                <w:rFonts w:cstheme="minorHAnsi"/>
                <w:szCs w:val="24"/>
              </w:rPr>
            </w:pPr>
          </w:p>
        </w:tc>
        <w:tc>
          <w:tcPr>
            <w:tcW w:w="2344" w:type="dxa"/>
          </w:tcPr>
          <w:p w:rsidRPr="00EE25BA" w:rsidR="00EE25BA" w:rsidP="00EE25BA" w:rsidRDefault="00EE25BA" w14:paraId="62B6D02E" w14:textId="4B81C30E">
            <w:pPr>
              <w:ind w:left="0" w:firstLine="0"/>
              <w:rPr>
                <w:rFonts w:asciiTheme="minorHAnsi" w:hAnsiTheme="minorHAnsi" w:cstheme="minorHAnsi"/>
                <w:szCs w:val="24"/>
              </w:rPr>
            </w:pPr>
            <w:r w:rsidRPr="00EE25BA">
              <w:rPr>
                <w:rFonts w:asciiTheme="minorHAnsi" w:hAnsiTheme="minorHAnsi" w:cstheme="minorHAnsi"/>
                <w:szCs w:val="24"/>
              </w:rPr>
              <w:t>Internship Conference</w:t>
            </w:r>
          </w:p>
        </w:tc>
        <w:tc>
          <w:tcPr>
            <w:tcW w:w="1440" w:type="dxa"/>
          </w:tcPr>
          <w:p w:rsidRPr="00EE25BA" w:rsidR="00EE25BA" w:rsidP="007C4C25" w:rsidRDefault="00EE25BA" w14:paraId="1A5D5389" w14:textId="1F0DABE5">
            <w:pPr>
              <w:rPr>
                <w:rFonts w:asciiTheme="minorHAnsi" w:hAnsiTheme="minorHAnsi" w:cstheme="minorHAnsi"/>
                <w:szCs w:val="24"/>
              </w:rPr>
            </w:pPr>
            <w:r w:rsidRPr="00EE25BA">
              <w:rPr>
                <w:rFonts w:asciiTheme="minorHAnsi" w:hAnsiTheme="minorHAnsi" w:cstheme="minorHAnsi"/>
                <w:szCs w:val="24"/>
              </w:rPr>
              <w:t>40 pts</w:t>
            </w:r>
          </w:p>
        </w:tc>
        <w:tc>
          <w:tcPr>
            <w:tcW w:w="1530" w:type="dxa"/>
          </w:tcPr>
          <w:p w:rsidRPr="00EE25BA" w:rsidR="00EE25BA" w:rsidP="007C4C25" w:rsidRDefault="00EE25BA" w14:paraId="095A7043" w14:textId="07E93977">
            <w:pPr>
              <w:rPr>
                <w:rFonts w:asciiTheme="minorHAnsi" w:hAnsiTheme="minorHAnsi" w:cstheme="minorHAnsi"/>
                <w:szCs w:val="24"/>
              </w:rPr>
            </w:pPr>
            <w:r w:rsidRPr="00EE25BA">
              <w:rPr>
                <w:rFonts w:asciiTheme="minorHAnsi" w:hAnsiTheme="minorHAnsi" w:cstheme="minorHAnsi"/>
                <w:szCs w:val="24"/>
              </w:rPr>
              <w:t>5%</w:t>
            </w:r>
          </w:p>
        </w:tc>
      </w:tr>
      <w:tr w:rsidRPr="007107E0" w:rsidR="00675F0E" w:rsidTr="002D246A" w14:paraId="0BB50088" w14:textId="77777777">
        <w:trPr>
          <w:tblHeader/>
        </w:trPr>
        <w:tc>
          <w:tcPr>
            <w:tcW w:w="1205" w:type="dxa"/>
          </w:tcPr>
          <w:p w:rsidRPr="007107E0" w:rsidR="00675F0E" w:rsidP="006E2C12" w:rsidRDefault="00457CA8" w14:paraId="1D87775E" w14:textId="5FF1EF79">
            <w:pPr>
              <w:ind w:left="0" w:firstLine="0"/>
              <w:rPr>
                <w:rFonts w:asciiTheme="minorHAnsi" w:hAnsiTheme="minorHAnsi" w:cstheme="minorHAnsi"/>
                <w:szCs w:val="24"/>
              </w:rPr>
            </w:pPr>
            <w:r w:rsidRPr="007107E0">
              <w:rPr>
                <w:rFonts w:asciiTheme="minorHAnsi" w:hAnsiTheme="minorHAnsi" w:cstheme="minorHAnsi"/>
                <w:szCs w:val="24"/>
              </w:rPr>
              <w:t>Week 15</w:t>
            </w:r>
          </w:p>
        </w:tc>
        <w:tc>
          <w:tcPr>
            <w:tcW w:w="1040" w:type="dxa"/>
          </w:tcPr>
          <w:p w:rsidRPr="007107E0" w:rsidR="00675F0E" w:rsidP="007C4C25" w:rsidRDefault="00675F0E" w14:paraId="70FB0239" w14:textId="77777777">
            <w:pPr>
              <w:rPr>
                <w:rFonts w:asciiTheme="minorHAnsi" w:hAnsiTheme="minorHAnsi" w:cstheme="minorHAnsi"/>
                <w:szCs w:val="24"/>
              </w:rPr>
            </w:pPr>
          </w:p>
        </w:tc>
        <w:tc>
          <w:tcPr>
            <w:tcW w:w="1886" w:type="dxa"/>
          </w:tcPr>
          <w:p w:rsidRPr="007107E0" w:rsidR="00675F0E" w:rsidP="006E2C12" w:rsidRDefault="00457CA8" w14:paraId="689143EF" w14:textId="1A2D3B57">
            <w:pPr>
              <w:adjustRightInd w:val="0"/>
              <w:ind w:left="0" w:firstLine="0"/>
              <w:rPr>
                <w:rFonts w:asciiTheme="minorHAnsi" w:hAnsiTheme="minorHAnsi" w:cstheme="minorHAnsi"/>
                <w:szCs w:val="24"/>
              </w:rPr>
            </w:pPr>
            <w:r w:rsidRPr="007107E0">
              <w:rPr>
                <w:rFonts w:asciiTheme="minorHAnsi" w:hAnsiTheme="minorHAnsi" w:cstheme="minorHAnsi"/>
                <w:szCs w:val="24"/>
              </w:rPr>
              <w:t>Semester Wrap Up</w:t>
            </w:r>
          </w:p>
        </w:tc>
        <w:tc>
          <w:tcPr>
            <w:tcW w:w="2344" w:type="dxa"/>
          </w:tcPr>
          <w:p w:rsidRPr="007107E0" w:rsidR="00675F0E" w:rsidP="006E2C12" w:rsidRDefault="00675F0E" w14:paraId="27E81226" w14:textId="7A33D01A">
            <w:pPr>
              <w:ind w:left="0" w:firstLine="0"/>
              <w:rPr>
                <w:rFonts w:asciiTheme="minorHAnsi" w:hAnsiTheme="minorHAnsi" w:cstheme="minorHAnsi"/>
                <w:szCs w:val="24"/>
              </w:rPr>
            </w:pPr>
            <w:r w:rsidRPr="007107E0">
              <w:rPr>
                <w:rFonts w:asciiTheme="minorHAnsi" w:hAnsiTheme="minorHAnsi" w:cstheme="minorHAnsi"/>
                <w:szCs w:val="24"/>
              </w:rPr>
              <w:t>Final Evaluation</w:t>
            </w:r>
          </w:p>
        </w:tc>
        <w:tc>
          <w:tcPr>
            <w:tcW w:w="1440" w:type="dxa"/>
          </w:tcPr>
          <w:p w:rsidRPr="007107E0" w:rsidR="00675F0E" w:rsidP="007C4C25" w:rsidRDefault="00675F0E" w14:paraId="0D0D0BFB" w14:textId="21DC2273">
            <w:pPr>
              <w:rPr>
                <w:rFonts w:asciiTheme="minorHAnsi" w:hAnsiTheme="minorHAnsi" w:cstheme="minorHAnsi"/>
                <w:szCs w:val="24"/>
              </w:rPr>
            </w:pPr>
            <w:r w:rsidRPr="007107E0">
              <w:rPr>
                <w:rFonts w:asciiTheme="minorHAnsi" w:hAnsiTheme="minorHAnsi" w:cstheme="minorHAnsi"/>
                <w:szCs w:val="24"/>
              </w:rPr>
              <w:t>20 pts</w:t>
            </w:r>
            <w:r w:rsidRPr="007107E0" w:rsidR="0041416A">
              <w:rPr>
                <w:rFonts w:asciiTheme="minorHAnsi" w:hAnsiTheme="minorHAnsi" w:cstheme="minorHAnsi"/>
                <w:szCs w:val="24"/>
              </w:rPr>
              <w:t>.</w:t>
            </w:r>
          </w:p>
        </w:tc>
        <w:tc>
          <w:tcPr>
            <w:tcW w:w="1530" w:type="dxa"/>
          </w:tcPr>
          <w:p w:rsidRPr="007107E0" w:rsidR="00675F0E" w:rsidP="007C4C25" w:rsidRDefault="007107E0" w14:paraId="48915D4C" w14:textId="782278D6">
            <w:pPr>
              <w:rPr>
                <w:rFonts w:asciiTheme="minorHAnsi" w:hAnsiTheme="minorHAnsi" w:cstheme="minorHAnsi"/>
                <w:szCs w:val="24"/>
              </w:rPr>
            </w:pPr>
            <w:r>
              <w:rPr>
                <w:rFonts w:asciiTheme="minorHAnsi" w:hAnsiTheme="minorHAnsi" w:cstheme="minorHAnsi"/>
                <w:szCs w:val="24"/>
              </w:rPr>
              <w:t>2%</w:t>
            </w:r>
          </w:p>
        </w:tc>
      </w:tr>
      <w:tr w:rsidRPr="007107E0" w:rsidR="0041416A" w:rsidTr="002D246A" w14:paraId="0E402D76" w14:textId="77777777">
        <w:trPr>
          <w:tblHeader/>
        </w:trPr>
        <w:tc>
          <w:tcPr>
            <w:tcW w:w="1205" w:type="dxa"/>
          </w:tcPr>
          <w:p w:rsidRPr="007107E0" w:rsidR="0041416A" w:rsidP="007C4C25" w:rsidRDefault="0041416A" w14:paraId="64AE677F" w14:textId="77777777">
            <w:pPr>
              <w:rPr>
                <w:rFonts w:asciiTheme="minorHAnsi" w:hAnsiTheme="minorHAnsi" w:cstheme="minorHAnsi"/>
                <w:szCs w:val="24"/>
              </w:rPr>
            </w:pPr>
          </w:p>
        </w:tc>
        <w:tc>
          <w:tcPr>
            <w:tcW w:w="1040" w:type="dxa"/>
          </w:tcPr>
          <w:p w:rsidRPr="007107E0" w:rsidR="0041416A" w:rsidP="007C4C25" w:rsidRDefault="0041416A" w14:paraId="11C54F60" w14:textId="77777777">
            <w:pPr>
              <w:rPr>
                <w:rFonts w:asciiTheme="minorHAnsi" w:hAnsiTheme="minorHAnsi" w:cstheme="minorHAnsi"/>
                <w:szCs w:val="24"/>
              </w:rPr>
            </w:pPr>
          </w:p>
        </w:tc>
        <w:tc>
          <w:tcPr>
            <w:tcW w:w="1886" w:type="dxa"/>
          </w:tcPr>
          <w:p w:rsidRPr="007107E0" w:rsidR="0041416A" w:rsidP="006E2C12" w:rsidRDefault="0041416A" w14:paraId="5982E05A" w14:textId="77777777">
            <w:pPr>
              <w:adjustRightInd w:val="0"/>
              <w:ind w:left="0" w:firstLine="0"/>
              <w:rPr>
                <w:rFonts w:asciiTheme="minorHAnsi" w:hAnsiTheme="minorHAnsi" w:cstheme="minorHAnsi"/>
                <w:szCs w:val="24"/>
              </w:rPr>
            </w:pPr>
          </w:p>
        </w:tc>
        <w:tc>
          <w:tcPr>
            <w:tcW w:w="2344" w:type="dxa"/>
          </w:tcPr>
          <w:p w:rsidRPr="007107E0" w:rsidR="0041416A" w:rsidP="006E2C12" w:rsidRDefault="0041416A" w14:paraId="0CE5CBAB" w14:textId="2C698EF0">
            <w:pPr>
              <w:ind w:left="0" w:firstLine="0"/>
              <w:rPr>
                <w:rFonts w:asciiTheme="minorHAnsi" w:hAnsiTheme="minorHAnsi" w:cstheme="minorHAnsi"/>
                <w:szCs w:val="24"/>
              </w:rPr>
            </w:pPr>
            <w:r w:rsidRPr="007107E0">
              <w:rPr>
                <w:rFonts w:asciiTheme="minorHAnsi" w:hAnsiTheme="minorHAnsi" w:cstheme="minorHAnsi"/>
                <w:szCs w:val="24"/>
              </w:rPr>
              <w:t>Hours Documentation</w:t>
            </w:r>
          </w:p>
        </w:tc>
        <w:tc>
          <w:tcPr>
            <w:tcW w:w="1440" w:type="dxa"/>
          </w:tcPr>
          <w:p w:rsidRPr="007107E0" w:rsidR="0041416A" w:rsidP="007C4C25" w:rsidRDefault="0041416A" w14:paraId="66C312F8" w14:textId="055FAF0F">
            <w:pPr>
              <w:rPr>
                <w:rFonts w:asciiTheme="minorHAnsi" w:hAnsiTheme="minorHAnsi" w:cstheme="minorHAnsi"/>
                <w:szCs w:val="24"/>
              </w:rPr>
            </w:pPr>
            <w:r w:rsidRPr="007107E0">
              <w:rPr>
                <w:rFonts w:asciiTheme="minorHAnsi" w:hAnsiTheme="minorHAnsi" w:cstheme="minorHAnsi"/>
                <w:szCs w:val="24"/>
              </w:rPr>
              <w:t>20 pts.</w:t>
            </w:r>
          </w:p>
        </w:tc>
        <w:tc>
          <w:tcPr>
            <w:tcW w:w="1530" w:type="dxa"/>
          </w:tcPr>
          <w:p w:rsidRPr="007107E0" w:rsidR="0041416A" w:rsidP="007C4C25" w:rsidRDefault="007107E0" w14:paraId="64BBA89B" w14:textId="78F51847">
            <w:pPr>
              <w:rPr>
                <w:rFonts w:asciiTheme="minorHAnsi" w:hAnsiTheme="minorHAnsi" w:cstheme="minorHAnsi"/>
                <w:szCs w:val="24"/>
              </w:rPr>
            </w:pPr>
            <w:r>
              <w:rPr>
                <w:rFonts w:asciiTheme="minorHAnsi" w:hAnsiTheme="minorHAnsi" w:cstheme="minorHAnsi"/>
                <w:szCs w:val="24"/>
              </w:rPr>
              <w:t>2%</w:t>
            </w:r>
          </w:p>
        </w:tc>
      </w:tr>
    </w:tbl>
    <w:p w:rsidRPr="009E62BC" w:rsidR="00873D60" w:rsidP="00E154E5" w:rsidRDefault="00873D60" w14:paraId="5FFD4078" w14:textId="77777777">
      <w:pPr>
        <w:rPr>
          <w:rFonts w:cstheme="minorHAnsi"/>
        </w:rPr>
      </w:pPr>
    </w:p>
    <w:sectPr w:rsidRPr="009E62BC" w:rsidR="00873D60" w:rsidSect="006D5C21">
      <w:footerReference w:type="default" r:id="rId14"/>
      <w:pgSz w:w="12240" w:h="15840" w:orient="portrait"/>
      <w:pgMar w:top="1080" w:right="1080" w:bottom="1080" w:left="1080" w:header="720" w:footer="720" w:gutter="0"/>
      <w:cols w:space="720"/>
      <w:docGrid w:linePitch="360"/>
      <w:headerReference w:type="default" r:id="R5808cd6e290e47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261" w:rsidP="00F41A70" w:rsidRDefault="002C4261" w14:paraId="49D52359" w14:textId="77777777">
      <w:pPr>
        <w:spacing w:after="0" w:line="240" w:lineRule="auto"/>
      </w:pPr>
      <w:r>
        <w:separator/>
      </w:r>
    </w:p>
  </w:endnote>
  <w:endnote w:type="continuationSeparator" w:id="0">
    <w:p w:rsidR="002C4261" w:rsidP="00F41A70" w:rsidRDefault="002C4261" w14:paraId="489861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rsidR="00F41A70" w:rsidP="007F2323" w:rsidRDefault="5167209C" w14:paraId="11917269" w14:textId="75C568E4">
        <w:pPr>
          <w:pStyle w:val="Footer"/>
          <w:jc w:val="right"/>
        </w:pPr>
        <w:r w:rsidR="3B312A47">
          <w:rPr/>
          <w:t xml:space="preserve">University of North Texas | </w:t>
        </w:r>
        <w:r w:rsidR="3B312A47">
          <w:rPr/>
          <w:t>202</w:t>
        </w:r>
        <w:r w:rsidR="3B312A47">
          <w:rPr/>
          <w:t>5</w:t>
        </w:r>
        <w:r w:rsidR="3B312A47">
          <w:rPr/>
          <w:t xml:space="preserve"> | </w:t>
        </w:r>
        <w:r w:rsidRPr="3B312A47">
          <w:rPr>
            <w:noProof/>
          </w:rPr>
          <w:fldChar w:fldCharType="begin"/>
        </w:r>
        <w:r>
          <w:instrText xml:space="preserve"> PAGE   \* MERGEFORMAT </w:instrText>
        </w:r>
        <w:r>
          <w:fldChar w:fldCharType="separate"/>
        </w:r>
        <w:r w:rsidRPr="3B312A47" w:rsidR="3B312A47">
          <w:rPr>
            <w:noProof/>
          </w:rPr>
          <w:t>6</w:t>
        </w:r>
        <w:r w:rsidRPr="3B312A47">
          <w:rPr>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261" w:rsidP="00F41A70" w:rsidRDefault="002C4261" w14:paraId="418D670E" w14:textId="77777777">
      <w:pPr>
        <w:spacing w:after="0" w:line="240" w:lineRule="auto"/>
      </w:pPr>
      <w:r>
        <w:separator/>
      </w:r>
    </w:p>
  </w:footnote>
  <w:footnote w:type="continuationSeparator" w:id="0">
    <w:p w:rsidR="002C4261" w:rsidP="00F41A70" w:rsidRDefault="002C4261" w14:paraId="5D47C28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3B312A47" w:rsidTr="3B312A47" w14:paraId="53277F6E">
      <w:trPr>
        <w:trHeight w:val="300"/>
      </w:trPr>
      <w:tc>
        <w:tcPr>
          <w:tcW w:w="3360" w:type="dxa"/>
          <w:tcMar/>
        </w:tcPr>
        <w:p w:rsidR="3B312A47" w:rsidP="3B312A47" w:rsidRDefault="3B312A47" w14:paraId="3B888C65" w14:textId="1048F2F2">
          <w:pPr>
            <w:pStyle w:val="Header"/>
            <w:bidi w:val="0"/>
            <w:ind w:left="-115"/>
            <w:jc w:val="left"/>
          </w:pPr>
        </w:p>
      </w:tc>
      <w:tc>
        <w:tcPr>
          <w:tcW w:w="3360" w:type="dxa"/>
          <w:tcMar/>
        </w:tcPr>
        <w:p w:rsidR="3B312A47" w:rsidP="3B312A47" w:rsidRDefault="3B312A47" w14:paraId="41D0AF08" w14:textId="4F6F7CBA">
          <w:pPr>
            <w:pStyle w:val="Header"/>
            <w:bidi w:val="0"/>
            <w:jc w:val="center"/>
          </w:pPr>
        </w:p>
      </w:tc>
      <w:tc>
        <w:tcPr>
          <w:tcW w:w="3360" w:type="dxa"/>
          <w:tcMar/>
        </w:tcPr>
        <w:p w:rsidR="3B312A47" w:rsidP="3B312A47" w:rsidRDefault="3B312A47" w14:paraId="1A0BC3CE" w14:textId="7057A0B3">
          <w:pPr>
            <w:pStyle w:val="Header"/>
            <w:bidi w:val="0"/>
            <w:ind w:right="-115"/>
            <w:jc w:val="right"/>
          </w:pPr>
        </w:p>
      </w:tc>
    </w:tr>
  </w:tbl>
  <w:p w:rsidR="3B312A47" w:rsidP="3B312A47" w:rsidRDefault="3B312A47" w14:paraId="5765BE61" w14:textId="3955EEF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314"/>
    <w:multiLevelType w:val="multilevel"/>
    <w:tmpl w:val="2D9C2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31E83D18"/>
    <w:multiLevelType w:val="hybridMultilevel"/>
    <w:tmpl w:val="F81AC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8"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02DF2"/>
    <w:multiLevelType w:val="hybridMultilevel"/>
    <w:tmpl w:val="D6A29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A825B0D"/>
    <w:multiLevelType w:val="hybridMultilevel"/>
    <w:tmpl w:val="AFEA4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B454B"/>
    <w:multiLevelType w:val="multilevel"/>
    <w:tmpl w:val="1C764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310016">
    <w:abstractNumId w:val="31"/>
  </w:num>
  <w:num w:numId="2" w16cid:durableId="907230306">
    <w:abstractNumId w:val="28"/>
  </w:num>
  <w:num w:numId="3" w16cid:durableId="461465859">
    <w:abstractNumId w:val="35"/>
  </w:num>
  <w:num w:numId="4" w16cid:durableId="226303589">
    <w:abstractNumId w:val="1"/>
  </w:num>
  <w:num w:numId="5" w16cid:durableId="526062514">
    <w:abstractNumId w:val="22"/>
  </w:num>
  <w:num w:numId="6" w16cid:durableId="1693725190">
    <w:abstractNumId w:val="18"/>
  </w:num>
  <w:num w:numId="7" w16cid:durableId="1918250000">
    <w:abstractNumId w:val="16"/>
  </w:num>
  <w:num w:numId="8" w16cid:durableId="1651058129">
    <w:abstractNumId w:val="9"/>
  </w:num>
  <w:num w:numId="9" w16cid:durableId="325406158">
    <w:abstractNumId w:val="5"/>
  </w:num>
  <w:num w:numId="10" w16cid:durableId="530806445">
    <w:abstractNumId w:val="23"/>
  </w:num>
  <w:num w:numId="11" w16cid:durableId="30153440">
    <w:abstractNumId w:val="15"/>
  </w:num>
  <w:num w:numId="12" w16cid:durableId="819227833">
    <w:abstractNumId w:val="34"/>
  </w:num>
  <w:num w:numId="13" w16cid:durableId="1558784532">
    <w:abstractNumId w:val="26"/>
  </w:num>
  <w:num w:numId="14" w16cid:durableId="997225121">
    <w:abstractNumId w:val="3"/>
  </w:num>
  <w:num w:numId="15" w16cid:durableId="851182600">
    <w:abstractNumId w:val="2"/>
  </w:num>
  <w:num w:numId="16" w16cid:durableId="126357746">
    <w:abstractNumId w:val="11"/>
  </w:num>
  <w:num w:numId="17" w16cid:durableId="1652175568">
    <w:abstractNumId w:val="27"/>
  </w:num>
  <w:num w:numId="18" w16cid:durableId="283732156">
    <w:abstractNumId w:val="33"/>
  </w:num>
  <w:num w:numId="19" w16cid:durableId="356466441">
    <w:abstractNumId w:val="8"/>
  </w:num>
  <w:num w:numId="20" w16cid:durableId="1104885147">
    <w:abstractNumId w:val="7"/>
  </w:num>
  <w:num w:numId="21" w16cid:durableId="222177784">
    <w:abstractNumId w:val="14"/>
  </w:num>
  <w:num w:numId="22" w16cid:durableId="131679218">
    <w:abstractNumId w:val="24"/>
  </w:num>
  <w:num w:numId="23" w16cid:durableId="1008757311">
    <w:abstractNumId w:val="12"/>
  </w:num>
  <w:num w:numId="24" w16cid:durableId="1728646965">
    <w:abstractNumId w:val="6"/>
  </w:num>
  <w:num w:numId="25" w16cid:durableId="1422753233">
    <w:abstractNumId w:val="10"/>
  </w:num>
  <w:num w:numId="26" w16cid:durableId="1332296052">
    <w:abstractNumId w:val="30"/>
  </w:num>
  <w:num w:numId="27" w16cid:durableId="788277132">
    <w:abstractNumId w:val="4"/>
  </w:num>
  <w:num w:numId="28" w16cid:durableId="1519075989">
    <w:abstractNumId w:val="29"/>
  </w:num>
  <w:num w:numId="29" w16cid:durableId="1607882364">
    <w:abstractNumId w:val="20"/>
  </w:num>
  <w:num w:numId="30" w16cid:durableId="1649437804">
    <w:abstractNumId w:val="36"/>
  </w:num>
  <w:num w:numId="31" w16cid:durableId="1807620658">
    <w:abstractNumId w:val="17"/>
  </w:num>
  <w:num w:numId="32" w16cid:durableId="260839211">
    <w:abstractNumId w:val="19"/>
  </w:num>
  <w:num w:numId="33" w16cid:durableId="2098746651">
    <w:abstractNumId w:val="38"/>
  </w:num>
  <w:num w:numId="34" w16cid:durableId="1239054933">
    <w:abstractNumId w:val="32"/>
  </w:num>
  <w:num w:numId="35" w16cid:durableId="1365981588">
    <w:abstractNumId w:val="25"/>
  </w:num>
  <w:num w:numId="36" w16cid:durableId="1655573204">
    <w:abstractNumId w:val="21"/>
  </w:num>
  <w:num w:numId="37" w16cid:durableId="934247498">
    <w:abstractNumId w:val="13"/>
  </w:num>
  <w:num w:numId="38" w16cid:durableId="368191255">
    <w:abstractNumId w:val="37"/>
  </w:num>
  <w:num w:numId="39" w16cid:durableId="12112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6E55"/>
    <w:rsid w:val="00047C9A"/>
    <w:rsid w:val="00057A98"/>
    <w:rsid w:val="000A484F"/>
    <w:rsid w:val="000B55A4"/>
    <w:rsid w:val="000C14CA"/>
    <w:rsid w:val="000F1978"/>
    <w:rsid w:val="000F3B26"/>
    <w:rsid w:val="00147F1C"/>
    <w:rsid w:val="00154670"/>
    <w:rsid w:val="00157417"/>
    <w:rsid w:val="00160583"/>
    <w:rsid w:val="00162DBA"/>
    <w:rsid w:val="001B3D5B"/>
    <w:rsid w:val="001C079B"/>
    <w:rsid w:val="001C3553"/>
    <w:rsid w:val="001C368C"/>
    <w:rsid w:val="001C3DD0"/>
    <w:rsid w:val="001C599D"/>
    <w:rsid w:val="001D1CA2"/>
    <w:rsid w:val="001F4D2B"/>
    <w:rsid w:val="0020732A"/>
    <w:rsid w:val="00224731"/>
    <w:rsid w:val="00236DD6"/>
    <w:rsid w:val="00244604"/>
    <w:rsid w:val="002446AD"/>
    <w:rsid w:val="002446DC"/>
    <w:rsid w:val="00250E78"/>
    <w:rsid w:val="00271577"/>
    <w:rsid w:val="00273D0C"/>
    <w:rsid w:val="0028285A"/>
    <w:rsid w:val="00291946"/>
    <w:rsid w:val="00292A13"/>
    <w:rsid w:val="00295A4A"/>
    <w:rsid w:val="002B6FE8"/>
    <w:rsid w:val="002C4261"/>
    <w:rsid w:val="002D246A"/>
    <w:rsid w:val="002D4314"/>
    <w:rsid w:val="002D795C"/>
    <w:rsid w:val="002E3F68"/>
    <w:rsid w:val="002F06D2"/>
    <w:rsid w:val="002F28F2"/>
    <w:rsid w:val="002F6AB1"/>
    <w:rsid w:val="002F7630"/>
    <w:rsid w:val="002F79C4"/>
    <w:rsid w:val="00304847"/>
    <w:rsid w:val="00305956"/>
    <w:rsid w:val="003132F6"/>
    <w:rsid w:val="0033092B"/>
    <w:rsid w:val="003408FF"/>
    <w:rsid w:val="0035007F"/>
    <w:rsid w:val="00350210"/>
    <w:rsid w:val="003565BD"/>
    <w:rsid w:val="00367F84"/>
    <w:rsid w:val="00373A9D"/>
    <w:rsid w:val="003742CE"/>
    <w:rsid w:val="00375554"/>
    <w:rsid w:val="003829E2"/>
    <w:rsid w:val="00395460"/>
    <w:rsid w:val="003A2C8B"/>
    <w:rsid w:val="003A4805"/>
    <w:rsid w:val="003A6494"/>
    <w:rsid w:val="003B3704"/>
    <w:rsid w:val="003B6A83"/>
    <w:rsid w:val="003B7429"/>
    <w:rsid w:val="003C3D07"/>
    <w:rsid w:val="003F1E47"/>
    <w:rsid w:val="0040606E"/>
    <w:rsid w:val="00413AD8"/>
    <w:rsid w:val="0041416A"/>
    <w:rsid w:val="00416953"/>
    <w:rsid w:val="004349B7"/>
    <w:rsid w:val="004372CE"/>
    <w:rsid w:val="00443807"/>
    <w:rsid w:val="004448B2"/>
    <w:rsid w:val="00444E21"/>
    <w:rsid w:val="0044674B"/>
    <w:rsid w:val="00457CA8"/>
    <w:rsid w:val="00466C1E"/>
    <w:rsid w:val="00467300"/>
    <w:rsid w:val="00483BE6"/>
    <w:rsid w:val="004931A3"/>
    <w:rsid w:val="004B63C3"/>
    <w:rsid w:val="004C33C7"/>
    <w:rsid w:val="004C48BC"/>
    <w:rsid w:val="004D3F49"/>
    <w:rsid w:val="004D40CC"/>
    <w:rsid w:val="004E6648"/>
    <w:rsid w:val="0050169A"/>
    <w:rsid w:val="00501CFC"/>
    <w:rsid w:val="005109E3"/>
    <w:rsid w:val="00510D6C"/>
    <w:rsid w:val="00515192"/>
    <w:rsid w:val="0052132D"/>
    <w:rsid w:val="005313DC"/>
    <w:rsid w:val="00552A45"/>
    <w:rsid w:val="00571154"/>
    <w:rsid w:val="005777DF"/>
    <w:rsid w:val="005803EB"/>
    <w:rsid w:val="00583FF6"/>
    <w:rsid w:val="00597A37"/>
    <w:rsid w:val="005A45E5"/>
    <w:rsid w:val="005B0444"/>
    <w:rsid w:val="005B54C8"/>
    <w:rsid w:val="005B63CC"/>
    <w:rsid w:val="005C7253"/>
    <w:rsid w:val="005C756C"/>
    <w:rsid w:val="005E1034"/>
    <w:rsid w:val="005F0AAE"/>
    <w:rsid w:val="005F4F28"/>
    <w:rsid w:val="00604E45"/>
    <w:rsid w:val="00607A22"/>
    <w:rsid w:val="00644E04"/>
    <w:rsid w:val="0066656C"/>
    <w:rsid w:val="006710B2"/>
    <w:rsid w:val="00675F0E"/>
    <w:rsid w:val="00684A05"/>
    <w:rsid w:val="006A0DFA"/>
    <w:rsid w:val="006C437E"/>
    <w:rsid w:val="006D456A"/>
    <w:rsid w:val="006D55C0"/>
    <w:rsid w:val="006D5C21"/>
    <w:rsid w:val="006E25C5"/>
    <w:rsid w:val="006E2C12"/>
    <w:rsid w:val="006E58B1"/>
    <w:rsid w:val="006F33DE"/>
    <w:rsid w:val="006F33EA"/>
    <w:rsid w:val="006F5F75"/>
    <w:rsid w:val="007107E0"/>
    <w:rsid w:val="00726ACA"/>
    <w:rsid w:val="00741777"/>
    <w:rsid w:val="00755AFB"/>
    <w:rsid w:val="00757C85"/>
    <w:rsid w:val="007727ED"/>
    <w:rsid w:val="00787A1D"/>
    <w:rsid w:val="00795263"/>
    <w:rsid w:val="007A0702"/>
    <w:rsid w:val="007B0167"/>
    <w:rsid w:val="007B1815"/>
    <w:rsid w:val="007B4703"/>
    <w:rsid w:val="007B7702"/>
    <w:rsid w:val="007C4C25"/>
    <w:rsid w:val="007C6991"/>
    <w:rsid w:val="007D441B"/>
    <w:rsid w:val="007E7284"/>
    <w:rsid w:val="007F2323"/>
    <w:rsid w:val="007F5D85"/>
    <w:rsid w:val="00812C70"/>
    <w:rsid w:val="00826162"/>
    <w:rsid w:val="008269FE"/>
    <w:rsid w:val="00827536"/>
    <w:rsid w:val="008313A0"/>
    <w:rsid w:val="00833F6C"/>
    <w:rsid w:val="008428DF"/>
    <w:rsid w:val="0085011E"/>
    <w:rsid w:val="00853CA2"/>
    <w:rsid w:val="00863E17"/>
    <w:rsid w:val="00873D60"/>
    <w:rsid w:val="00875F17"/>
    <w:rsid w:val="0089451A"/>
    <w:rsid w:val="008A0BD7"/>
    <w:rsid w:val="008A188C"/>
    <w:rsid w:val="008B7AAD"/>
    <w:rsid w:val="008B7CB4"/>
    <w:rsid w:val="008C335F"/>
    <w:rsid w:val="008F738A"/>
    <w:rsid w:val="009008E3"/>
    <w:rsid w:val="009045F0"/>
    <w:rsid w:val="00912FCE"/>
    <w:rsid w:val="00914B76"/>
    <w:rsid w:val="00923FD6"/>
    <w:rsid w:val="009269E8"/>
    <w:rsid w:val="00930D1E"/>
    <w:rsid w:val="009476BD"/>
    <w:rsid w:val="0095468F"/>
    <w:rsid w:val="00957CF6"/>
    <w:rsid w:val="00960728"/>
    <w:rsid w:val="00963266"/>
    <w:rsid w:val="0097126D"/>
    <w:rsid w:val="00974142"/>
    <w:rsid w:val="00977D27"/>
    <w:rsid w:val="00984EF3"/>
    <w:rsid w:val="00997BCE"/>
    <w:rsid w:val="009B606E"/>
    <w:rsid w:val="009C6D2B"/>
    <w:rsid w:val="009C7686"/>
    <w:rsid w:val="009D0E86"/>
    <w:rsid w:val="009E04B5"/>
    <w:rsid w:val="009E62BC"/>
    <w:rsid w:val="00A026AD"/>
    <w:rsid w:val="00A079D6"/>
    <w:rsid w:val="00A15F84"/>
    <w:rsid w:val="00A316C7"/>
    <w:rsid w:val="00A63531"/>
    <w:rsid w:val="00A65EF1"/>
    <w:rsid w:val="00A771FB"/>
    <w:rsid w:val="00A81D95"/>
    <w:rsid w:val="00A8274C"/>
    <w:rsid w:val="00A82EF1"/>
    <w:rsid w:val="00A906A2"/>
    <w:rsid w:val="00A93D19"/>
    <w:rsid w:val="00AA63E6"/>
    <w:rsid w:val="00AC2D75"/>
    <w:rsid w:val="00AC34C6"/>
    <w:rsid w:val="00AF7489"/>
    <w:rsid w:val="00B07CB3"/>
    <w:rsid w:val="00B32B4A"/>
    <w:rsid w:val="00B400CC"/>
    <w:rsid w:val="00B43D9A"/>
    <w:rsid w:val="00B47E5C"/>
    <w:rsid w:val="00B50C17"/>
    <w:rsid w:val="00B5228A"/>
    <w:rsid w:val="00B9294D"/>
    <w:rsid w:val="00B94399"/>
    <w:rsid w:val="00BC0019"/>
    <w:rsid w:val="00BD34E3"/>
    <w:rsid w:val="00BF1278"/>
    <w:rsid w:val="00BF7701"/>
    <w:rsid w:val="00C0115D"/>
    <w:rsid w:val="00C03098"/>
    <w:rsid w:val="00C03F1E"/>
    <w:rsid w:val="00C07CFB"/>
    <w:rsid w:val="00C14845"/>
    <w:rsid w:val="00C2409C"/>
    <w:rsid w:val="00C246D2"/>
    <w:rsid w:val="00C252C4"/>
    <w:rsid w:val="00C26284"/>
    <w:rsid w:val="00C374DF"/>
    <w:rsid w:val="00C401A4"/>
    <w:rsid w:val="00C529D4"/>
    <w:rsid w:val="00C65463"/>
    <w:rsid w:val="00C73D48"/>
    <w:rsid w:val="00C75A68"/>
    <w:rsid w:val="00C7676A"/>
    <w:rsid w:val="00CA2745"/>
    <w:rsid w:val="00CA7241"/>
    <w:rsid w:val="00CD40E7"/>
    <w:rsid w:val="00CE0E81"/>
    <w:rsid w:val="00CF60D4"/>
    <w:rsid w:val="00CF75EC"/>
    <w:rsid w:val="00D03084"/>
    <w:rsid w:val="00D0505E"/>
    <w:rsid w:val="00D14752"/>
    <w:rsid w:val="00D30887"/>
    <w:rsid w:val="00D40267"/>
    <w:rsid w:val="00D40C61"/>
    <w:rsid w:val="00D536A6"/>
    <w:rsid w:val="00D53B34"/>
    <w:rsid w:val="00D55A0B"/>
    <w:rsid w:val="00D57C62"/>
    <w:rsid w:val="00D722CC"/>
    <w:rsid w:val="00D7272A"/>
    <w:rsid w:val="00D80334"/>
    <w:rsid w:val="00D85FDE"/>
    <w:rsid w:val="00DA2870"/>
    <w:rsid w:val="00DB11D5"/>
    <w:rsid w:val="00DB78D9"/>
    <w:rsid w:val="00DC41E6"/>
    <w:rsid w:val="00DC43B6"/>
    <w:rsid w:val="00DC7AB2"/>
    <w:rsid w:val="00DD3AD3"/>
    <w:rsid w:val="00DD44D4"/>
    <w:rsid w:val="00DE6A56"/>
    <w:rsid w:val="00DF734A"/>
    <w:rsid w:val="00E06E54"/>
    <w:rsid w:val="00E07387"/>
    <w:rsid w:val="00E154E5"/>
    <w:rsid w:val="00E1607C"/>
    <w:rsid w:val="00E20B1D"/>
    <w:rsid w:val="00E31396"/>
    <w:rsid w:val="00E33F6F"/>
    <w:rsid w:val="00E44577"/>
    <w:rsid w:val="00E50393"/>
    <w:rsid w:val="00E51FEC"/>
    <w:rsid w:val="00E54491"/>
    <w:rsid w:val="00E77C6A"/>
    <w:rsid w:val="00E870C5"/>
    <w:rsid w:val="00E93E3E"/>
    <w:rsid w:val="00EA21F2"/>
    <w:rsid w:val="00EA46CA"/>
    <w:rsid w:val="00EB13B7"/>
    <w:rsid w:val="00EB35DA"/>
    <w:rsid w:val="00EC6692"/>
    <w:rsid w:val="00ED571C"/>
    <w:rsid w:val="00EE25BA"/>
    <w:rsid w:val="00EE437C"/>
    <w:rsid w:val="00EF1744"/>
    <w:rsid w:val="00EF3207"/>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375"/>
    <w:rsid w:val="00FC12FE"/>
    <w:rsid w:val="00FE232F"/>
    <w:rsid w:val="04D0A7EE"/>
    <w:rsid w:val="11D085EE"/>
    <w:rsid w:val="13B9E79D"/>
    <w:rsid w:val="17B79929"/>
    <w:rsid w:val="1E7CCD26"/>
    <w:rsid w:val="2AAF3DBD"/>
    <w:rsid w:val="2C62FE6D"/>
    <w:rsid w:val="31DFFF69"/>
    <w:rsid w:val="34DEB625"/>
    <w:rsid w:val="3B312A47"/>
    <w:rsid w:val="3D9DD8E3"/>
    <w:rsid w:val="45D521B5"/>
    <w:rsid w:val="46E85B79"/>
    <w:rsid w:val="477E16AE"/>
    <w:rsid w:val="492E7A19"/>
    <w:rsid w:val="492E8362"/>
    <w:rsid w:val="5167209C"/>
    <w:rsid w:val="52574B18"/>
    <w:rsid w:val="53DA572A"/>
    <w:rsid w:val="593213BA"/>
    <w:rsid w:val="62BFEC1A"/>
    <w:rsid w:val="64BCD2AE"/>
    <w:rsid w:val="696F9390"/>
    <w:rsid w:val="6C6ADD0B"/>
    <w:rsid w:val="78C748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styleId="Heading4Char" w:customStyle="1">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xmsonormal" w:customStyle="1">
    <w:name w:val="x_msonormal"/>
    <w:basedOn w:val="Normal"/>
    <w:rsid w:val="00C03098"/>
    <w:pPr>
      <w:spacing w:after="0" w:line="240" w:lineRule="auto"/>
    </w:pPr>
    <w:rPr>
      <w:rFonts w:ascii="Calibri" w:hAnsi="Calibri" w:cs="Calibri"/>
    </w:rPr>
  </w:style>
  <w:style w:type="paragraph" w:styleId="xxmsonormal" w:customStyle="1">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D57C62"/>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3B6A83"/>
    <w:rPr>
      <w:i/>
      <w:iCs/>
    </w:rPr>
  </w:style>
  <w:style w:type="character" w:styleId="apple-converted-space" w:customStyle="1">
    <w:name w:val="apple-converted-space"/>
    <w:basedOn w:val="DefaultParagraphFont"/>
    <w:rsid w:val="0058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0742164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93802087">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80321964">
      <w:bodyDiv w:val="1"/>
      <w:marLeft w:val="0"/>
      <w:marRight w:val="0"/>
      <w:marTop w:val="0"/>
      <w:marBottom w:val="0"/>
      <w:divBdr>
        <w:top w:val="none" w:sz="0" w:space="0" w:color="auto"/>
        <w:left w:val="none" w:sz="0" w:space="0" w:color="auto"/>
        <w:bottom w:val="none" w:sz="0" w:space="0" w:color="auto"/>
        <w:right w:val="none" w:sz="0" w:space="0" w:color="auto"/>
      </w:divBdr>
    </w:div>
    <w:div w:id="1452481193">
      <w:bodyDiv w:val="1"/>
      <w:marLeft w:val="0"/>
      <w:marRight w:val="0"/>
      <w:marTop w:val="0"/>
      <w:marBottom w:val="0"/>
      <w:divBdr>
        <w:top w:val="none" w:sz="0" w:space="0" w:color="auto"/>
        <w:left w:val="none" w:sz="0" w:space="0" w:color="auto"/>
        <w:bottom w:val="none" w:sz="0" w:space="0" w:color="auto"/>
        <w:right w:val="none" w:sz="0" w:space="0" w:color="auto"/>
      </w:divBdr>
    </w:div>
    <w:div w:id="160006472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helpdesk@unt.edu"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tudentaffairs.unt.edu/office-disability-acces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olicy.unt.edu/policy/06-003"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online.unt.edu/lear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xml" Id="R5808cd6e290e4702" /></Relationships>
</file>

<file path=word/theme/theme1.xml><?xml version="1.0" encoding="utf-8"?>
<a:theme xmlns:a="http://schemas.openxmlformats.org/drawingml/2006/main" xmlns:thm15="http://schemas.microsoft.com/office/thememl/2012/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DSI CLEAR Syllabus Template</dc:title>
  <dc:subject/>
  <dc:creator>Tania.Heap@unt.edu</dc:creator>
  <keywords/>
  <dc:description/>
  <lastModifiedBy>Booker, Dana</lastModifiedBy>
  <revision>6</revision>
  <dcterms:created xsi:type="dcterms:W3CDTF">2025-01-09T04:36:00.0000000Z</dcterms:created>
  <dcterms:modified xsi:type="dcterms:W3CDTF">2025-08-14T21:40:37.6341430Z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