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sz w:val="22"/>
          <w:szCs w:val="22"/>
        </w:rPr>
      </w:pPr>
      <w:r w:rsidDel="00000000" w:rsidR="00000000" w:rsidRPr="00000000">
        <w:rPr>
          <w:b w:val="1"/>
          <w:color w:val="000000"/>
          <w:sz w:val="22"/>
          <w:szCs w:val="22"/>
          <w:rtl w:val="0"/>
        </w:rPr>
        <w:t xml:space="preserve">JOUR 2310 Introduction to Media Writing</w:t>
      </w:r>
    </w:p>
    <w:p w:rsidR="00000000" w:rsidDel="00000000" w:rsidP="00000000" w:rsidRDefault="00000000" w:rsidRPr="00000000" w14:paraId="00000002">
      <w:pPr>
        <w:rPr>
          <w:b w:val="1"/>
          <w:color w:val="000000"/>
          <w:sz w:val="22"/>
          <w:szCs w:val="22"/>
        </w:rPr>
      </w:pPr>
      <w:r w:rsidDel="00000000" w:rsidR="00000000" w:rsidRPr="00000000">
        <w:rPr>
          <w:b w:val="1"/>
          <w:color w:val="000000"/>
          <w:sz w:val="22"/>
          <w:szCs w:val="22"/>
          <w:rtl w:val="0"/>
        </w:rPr>
        <w:t xml:space="preserve">Fall 2025</w:t>
      </w:r>
    </w:p>
    <w:p w:rsidR="00000000" w:rsidDel="00000000" w:rsidP="00000000" w:rsidRDefault="00000000" w:rsidRPr="00000000" w14:paraId="00000003">
      <w:pPr>
        <w:rPr>
          <w:b w:val="1"/>
          <w:i w:val="1"/>
          <w:color w:val="000000"/>
          <w:sz w:val="22"/>
          <w:szCs w:val="22"/>
        </w:rPr>
      </w:pPr>
      <w:r w:rsidDel="00000000" w:rsidR="00000000" w:rsidRPr="00000000">
        <w:rPr>
          <w:b w:val="1"/>
          <w:i w:val="1"/>
          <w:color w:val="000000"/>
          <w:sz w:val="22"/>
          <w:szCs w:val="22"/>
          <w:rtl w:val="0"/>
        </w:rPr>
        <w:t xml:space="preserve">Syllabus content subject to change.</w:t>
      </w:r>
    </w:p>
    <w:p w:rsidR="00000000" w:rsidDel="00000000" w:rsidP="00000000" w:rsidRDefault="00000000" w:rsidRPr="00000000" w14:paraId="00000004">
      <w:pPr>
        <w:rPr>
          <w:color w:val="000000"/>
          <w:sz w:val="22"/>
          <w:szCs w:val="22"/>
        </w:rPr>
      </w:pPr>
      <w:r w:rsidDel="00000000" w:rsidR="00000000" w:rsidRPr="00000000">
        <w:rPr>
          <w:rtl w:val="0"/>
        </w:rPr>
      </w:r>
    </w:p>
    <w:p w:rsidR="00000000" w:rsidDel="00000000" w:rsidP="00000000" w:rsidRDefault="00000000" w:rsidRPr="00000000" w14:paraId="00000005">
      <w:pPr>
        <w:rPr>
          <w:color w:val="000000"/>
          <w:sz w:val="22"/>
          <w:szCs w:val="22"/>
        </w:rPr>
      </w:pPr>
      <w:r w:rsidDel="00000000" w:rsidR="00000000" w:rsidRPr="00000000">
        <w:rPr>
          <w:rtl w:val="0"/>
        </w:rPr>
      </w:r>
    </w:p>
    <w:p w:rsidR="00000000" w:rsidDel="00000000" w:rsidP="00000000" w:rsidRDefault="00000000" w:rsidRPr="00000000" w14:paraId="00000006">
      <w:pP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720"/>
        <w:rPr>
          <w:sz w:val="22"/>
          <w:szCs w:val="22"/>
        </w:rPr>
      </w:pPr>
      <w:r w:rsidDel="00000000" w:rsidR="00000000" w:rsidRPr="00000000">
        <w:rPr>
          <w:b w:val="1"/>
          <w:sz w:val="22"/>
          <w:szCs w:val="22"/>
          <w:rtl w:val="0"/>
        </w:rPr>
        <w:t xml:space="preserve">Professor</w:t>
      </w:r>
      <w:r w:rsidDel="00000000" w:rsidR="00000000" w:rsidRPr="00000000">
        <w:rPr>
          <w:sz w:val="22"/>
          <w:szCs w:val="22"/>
          <w:rtl w:val="0"/>
        </w:rPr>
        <w:tab/>
        <w:t xml:space="preserve">Christian McPhate</w:t>
        <w:br w:type="textWrapping"/>
      </w:r>
      <w:r w:rsidDel="00000000" w:rsidR="00000000" w:rsidRPr="00000000">
        <w:rPr>
          <w:b w:val="1"/>
          <w:sz w:val="22"/>
          <w:szCs w:val="22"/>
          <w:rtl w:val="0"/>
        </w:rPr>
        <w:t xml:space="preserve">TA</w:t>
      </w:r>
      <w:r w:rsidDel="00000000" w:rsidR="00000000" w:rsidRPr="00000000">
        <w:rPr>
          <w:sz w:val="22"/>
          <w:szCs w:val="22"/>
          <w:rtl w:val="0"/>
        </w:rPr>
        <w:tab/>
        <w:t xml:space="preserve">Reya Krishna</w:t>
      </w:r>
    </w:p>
    <w:p w:rsidR="00000000" w:rsidDel="00000000" w:rsidP="00000000" w:rsidRDefault="00000000" w:rsidRPr="00000000" w14:paraId="00000007">
      <w:pP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800" w:right="-720" w:hanging="1800"/>
        <w:rPr>
          <w:sz w:val="22"/>
          <w:szCs w:val="22"/>
        </w:rPr>
      </w:pPr>
      <w:r w:rsidDel="00000000" w:rsidR="00000000" w:rsidRPr="00000000">
        <w:rPr>
          <w:b w:val="1"/>
          <w:sz w:val="22"/>
          <w:szCs w:val="22"/>
          <w:rtl w:val="0"/>
        </w:rPr>
        <w:t xml:space="preserve">Classroom</w:t>
      </w:r>
      <w:r w:rsidDel="00000000" w:rsidR="00000000" w:rsidRPr="00000000">
        <w:rPr>
          <w:sz w:val="22"/>
          <w:szCs w:val="22"/>
          <w:rtl w:val="0"/>
        </w:rPr>
        <w:tab/>
        <w:t xml:space="preserve">Sycamore 224</w:t>
      </w:r>
    </w:p>
    <w:p w:rsidR="00000000" w:rsidDel="00000000" w:rsidP="00000000" w:rsidRDefault="00000000" w:rsidRPr="00000000" w14:paraId="00000008">
      <w:pP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800" w:hanging="1800"/>
        <w:rPr>
          <w:sz w:val="22"/>
          <w:szCs w:val="22"/>
        </w:rPr>
      </w:pPr>
      <w:r w:rsidDel="00000000" w:rsidR="00000000" w:rsidRPr="00000000">
        <w:rPr>
          <w:b w:val="1"/>
          <w:sz w:val="22"/>
          <w:szCs w:val="22"/>
          <w:rtl w:val="0"/>
        </w:rPr>
        <w:t xml:space="preserve">Class times</w:t>
      </w:r>
      <w:r w:rsidDel="00000000" w:rsidR="00000000" w:rsidRPr="00000000">
        <w:rPr>
          <w:sz w:val="22"/>
          <w:szCs w:val="22"/>
          <w:rtl w:val="0"/>
        </w:rPr>
        <w:tab/>
        <w:t xml:space="preserve">TH 3:30 p.m. to 6:20 p.m.</w:t>
      </w:r>
    </w:p>
    <w:p w:rsidR="00000000" w:rsidDel="00000000" w:rsidP="00000000" w:rsidRDefault="00000000" w:rsidRPr="00000000" w14:paraId="00000009">
      <w:pP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800" w:hanging="1800"/>
        <w:rPr>
          <w:b w:val="1"/>
          <w:sz w:val="22"/>
          <w:szCs w:val="22"/>
        </w:rPr>
      </w:pPr>
      <w:r w:rsidDel="00000000" w:rsidR="00000000" w:rsidRPr="00000000">
        <w:rPr>
          <w:b w:val="1"/>
          <w:sz w:val="22"/>
          <w:szCs w:val="22"/>
          <w:rtl w:val="0"/>
        </w:rPr>
        <w:t xml:space="preserve">Lab times</w:t>
        <w:tab/>
        <w:t xml:space="preserve">Friday 11 a.m. to 12:50 p.m.</w:t>
      </w:r>
    </w:p>
    <w:p w:rsidR="00000000" w:rsidDel="00000000" w:rsidP="00000000" w:rsidRDefault="00000000" w:rsidRPr="00000000" w14:paraId="0000000A">
      <w:pP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800" w:hanging="1800"/>
        <w:rPr>
          <w:sz w:val="22"/>
          <w:szCs w:val="22"/>
        </w:rPr>
      </w:pPr>
      <w:r w:rsidDel="00000000" w:rsidR="00000000" w:rsidRPr="00000000">
        <w:rPr>
          <w:b w:val="1"/>
          <w:sz w:val="22"/>
          <w:szCs w:val="22"/>
          <w:rtl w:val="0"/>
        </w:rPr>
        <w:t xml:space="preserve">Lab location</w:t>
        <w:tab/>
        <w:t xml:space="preserve">Sycamore 224</w:t>
      </w:r>
      <w:r w:rsidDel="00000000" w:rsidR="00000000" w:rsidRPr="00000000">
        <w:rPr>
          <w:sz w:val="22"/>
          <w:szCs w:val="22"/>
          <w:rtl w:val="0"/>
        </w:rPr>
        <w:br w:type="textWrapping"/>
      </w:r>
    </w:p>
    <w:p w:rsidR="00000000" w:rsidDel="00000000" w:rsidP="00000000" w:rsidRDefault="00000000" w:rsidRPr="00000000" w14:paraId="0000000B">
      <w:pP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sz w:val="22"/>
          <w:szCs w:val="22"/>
        </w:rPr>
      </w:pPr>
      <w:r w:rsidDel="00000000" w:rsidR="00000000" w:rsidRPr="00000000">
        <w:rPr>
          <w:rtl w:val="0"/>
        </w:rPr>
      </w:r>
    </w:p>
    <w:p w:rsidR="00000000" w:rsidDel="00000000" w:rsidP="00000000" w:rsidRDefault="00000000" w:rsidRPr="00000000" w14:paraId="0000000C">
      <w:pP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b w:val="1"/>
          <w:sz w:val="22"/>
          <w:szCs w:val="22"/>
        </w:rPr>
      </w:pPr>
      <w:r w:rsidDel="00000000" w:rsidR="00000000" w:rsidRPr="00000000">
        <w:rPr>
          <w:b w:val="1"/>
          <w:sz w:val="22"/>
          <w:szCs w:val="22"/>
          <w:rtl w:val="0"/>
        </w:rPr>
        <w:t xml:space="preserve">Contact: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Always use the Canvas email system for both the professor and the teaching assistant.  Email sent to the unt.edu system will not be read.</w:t>
      </w:r>
    </w:p>
    <w:p w:rsidR="00000000" w:rsidDel="00000000" w:rsidP="00000000" w:rsidRDefault="00000000" w:rsidRPr="00000000" w14:paraId="0000000E">
      <w:pPr>
        <w:numPr>
          <w:ilvl w:val="0"/>
          <w:numId w:val="3"/>
        </w:numPr>
        <w:spacing w:after="280" w:before="280" w:lineRule="auto"/>
        <w:ind w:left="720" w:hanging="360"/>
        <w:rPr>
          <w:color w:val="000000"/>
          <w:sz w:val="22"/>
          <w:szCs w:val="22"/>
        </w:rPr>
      </w:pPr>
      <w:r w:rsidDel="00000000" w:rsidR="00000000" w:rsidRPr="00000000">
        <w:rPr>
          <w:color w:val="000000"/>
          <w:sz w:val="22"/>
          <w:szCs w:val="22"/>
          <w:rtl w:val="0"/>
        </w:rPr>
        <w:t xml:space="preserve">I will do my best to respond to Canvas emails within 24 hours - except on weekends. Please do not email about assignments within 24 hours of their deadline; I may not be able to respond before the assignment is due. </w:t>
      </w:r>
    </w:p>
    <w:p w:rsidR="00000000" w:rsidDel="00000000" w:rsidP="00000000" w:rsidRDefault="00000000" w:rsidRPr="00000000" w14:paraId="0000000F">
      <w:pPr>
        <w:spacing w:after="280" w:before="280" w:lineRule="auto"/>
        <w:rPr>
          <w:b w:val="1"/>
        </w:rPr>
      </w:pPr>
      <w:r w:rsidDel="00000000" w:rsidR="00000000" w:rsidRPr="00000000">
        <w:rPr>
          <w:b w:val="1"/>
          <w:color w:val="000000"/>
          <w:rtl w:val="0"/>
        </w:rPr>
        <w:t xml:space="preserve">Final exam: </w:t>
      </w:r>
      <w:r w:rsidDel="00000000" w:rsidR="00000000" w:rsidRPr="00000000">
        <w:rPr>
          <w:rtl w:val="0"/>
        </w:rPr>
      </w:r>
    </w:p>
    <w:p w:rsidR="00000000" w:rsidDel="00000000" w:rsidP="00000000" w:rsidRDefault="00000000" w:rsidRPr="00000000" w14:paraId="00000010">
      <w:pPr>
        <w:spacing w:after="280" w:before="280" w:lineRule="auto"/>
        <w:rPr>
          <w:color w:val="000000"/>
          <w:sz w:val="22"/>
          <w:szCs w:val="22"/>
        </w:rPr>
      </w:pPr>
      <w:r w:rsidDel="00000000" w:rsidR="00000000" w:rsidRPr="00000000">
        <w:rPr>
          <w:b w:val="1"/>
          <w:rtl w:val="0"/>
        </w:rPr>
        <w:t xml:space="preserve">TBA</w:t>
      </w:r>
      <w:r w:rsidDel="00000000" w:rsidR="00000000" w:rsidRPr="00000000">
        <w:rPr>
          <w:color w:val="000000"/>
          <w:sz w:val="22"/>
          <w:szCs w:val="22"/>
          <w:rtl w:val="0"/>
        </w:rPr>
        <w:br w:type="textWrapping"/>
      </w:r>
    </w:p>
    <w:p w:rsidR="00000000" w:rsidDel="00000000" w:rsidP="00000000" w:rsidRDefault="00000000" w:rsidRPr="00000000" w14:paraId="00000011">
      <w:pPr>
        <w:pStyle w:val="Heading4"/>
        <w:rPr>
          <w:color w:val="000000"/>
        </w:rPr>
      </w:pPr>
      <w:r w:rsidDel="00000000" w:rsidR="00000000" w:rsidRPr="00000000">
        <w:rPr>
          <w:b w:val="1"/>
          <w:color w:val="000000"/>
          <w:rtl w:val="0"/>
        </w:rPr>
        <w:t xml:space="preserve">Required textbooks:</w:t>
      </w:r>
      <w:r w:rsidDel="00000000" w:rsidR="00000000" w:rsidRPr="00000000">
        <w:rPr>
          <w:rtl w:val="0"/>
        </w:rPr>
      </w:r>
    </w:p>
    <w:p w:rsidR="00000000" w:rsidDel="00000000" w:rsidP="00000000" w:rsidRDefault="00000000" w:rsidRPr="00000000" w14:paraId="00000012">
      <w:pPr>
        <w:numPr>
          <w:ilvl w:val="0"/>
          <w:numId w:val="4"/>
        </w:numPr>
        <w:spacing w:after="0" w:before="280" w:lineRule="auto"/>
        <w:ind w:left="720" w:hanging="360"/>
        <w:rPr>
          <w:color w:val="000000"/>
          <w:sz w:val="22"/>
          <w:szCs w:val="22"/>
        </w:rPr>
      </w:pPr>
      <w:r w:rsidDel="00000000" w:rsidR="00000000" w:rsidRPr="00000000">
        <w:rPr>
          <w:color w:val="000000"/>
          <w:sz w:val="22"/>
          <w:szCs w:val="22"/>
          <w:rtl w:val="0"/>
        </w:rPr>
        <w:t xml:space="preserve">"Handbook of Independent Journalism" by Deborah Potter (You can access this FREE as </w:t>
      </w:r>
      <w:hyperlink r:id="rId7">
        <w:r w:rsidDel="00000000" w:rsidR="00000000" w:rsidRPr="00000000">
          <w:rPr>
            <w:color w:val="0000ff"/>
            <w:sz w:val="22"/>
            <w:szCs w:val="22"/>
            <w:u w:val="single"/>
            <w:rtl w:val="0"/>
          </w:rPr>
          <w:t xml:space="preserve">a digital textbook.</w:t>
        </w:r>
      </w:hyperlink>
      <w:hyperlink r:id="rId8">
        <w:r w:rsidDel="00000000" w:rsidR="00000000" w:rsidRPr="00000000">
          <w:rPr>
            <w:color w:val="0000ff"/>
            <w:sz w:val="22"/>
            <w:szCs w:val="22"/>
            <w:u w:val="single"/>
            <w:rtl w:val="0"/>
          </w:rPr>
          <w:t xml:space="preserve">)</w:t>
        </w:r>
      </w:hyperlink>
      <w:r w:rsidDel="00000000" w:rsidR="00000000" w:rsidRPr="00000000">
        <w:rPr>
          <w:rtl w:val="0"/>
        </w:rPr>
      </w:r>
    </w:p>
    <w:p w:rsidR="00000000" w:rsidDel="00000000" w:rsidP="00000000" w:rsidRDefault="00000000" w:rsidRPr="00000000" w14:paraId="00000013">
      <w:pPr>
        <w:numPr>
          <w:ilvl w:val="1"/>
          <w:numId w:val="4"/>
        </w:numPr>
        <w:spacing w:after="0" w:before="0" w:lineRule="auto"/>
        <w:ind w:left="1440" w:hanging="360"/>
        <w:rPr>
          <w:color w:val="000000"/>
          <w:sz w:val="22"/>
          <w:szCs w:val="22"/>
        </w:rPr>
      </w:pPr>
      <w:r w:rsidDel="00000000" w:rsidR="00000000" w:rsidRPr="00000000">
        <w:rPr>
          <w:color w:val="000000"/>
          <w:sz w:val="22"/>
          <w:szCs w:val="22"/>
          <w:rtl w:val="0"/>
        </w:rPr>
        <w:t xml:space="preserve">Download the </w:t>
      </w:r>
      <w:hyperlink r:id="rId9">
        <w:r w:rsidDel="00000000" w:rsidR="00000000" w:rsidRPr="00000000">
          <w:rPr>
            <w:color w:val="0000ff"/>
            <w:sz w:val="22"/>
            <w:szCs w:val="22"/>
            <w:u w:val="single"/>
            <w:rtl w:val="0"/>
          </w:rPr>
          <w:t xml:space="preserve">PDF version.</w:t>
        </w:r>
      </w:hyperlink>
      <w:r w:rsidDel="00000000" w:rsidR="00000000" w:rsidRPr="00000000">
        <w:rPr>
          <w:rtl w:val="0"/>
        </w:rPr>
      </w:r>
    </w:p>
    <w:p w:rsidR="00000000" w:rsidDel="00000000" w:rsidP="00000000" w:rsidRDefault="00000000" w:rsidRPr="00000000" w14:paraId="00000014">
      <w:pPr>
        <w:numPr>
          <w:ilvl w:val="0"/>
          <w:numId w:val="4"/>
        </w:numPr>
        <w:spacing w:after="0" w:before="0" w:lineRule="auto"/>
        <w:ind w:left="720" w:hanging="360"/>
        <w:rPr>
          <w:color w:val="000000"/>
          <w:sz w:val="22"/>
          <w:szCs w:val="22"/>
        </w:rPr>
      </w:pPr>
      <w:r w:rsidDel="00000000" w:rsidR="00000000" w:rsidRPr="00000000">
        <w:rPr>
          <w:color w:val="000000"/>
          <w:sz w:val="22"/>
          <w:szCs w:val="22"/>
          <w:rtl w:val="0"/>
        </w:rPr>
        <w:t xml:space="preserve">2024-2026 Associated Press Stylebook and Libel Manual.</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(You can access this </w:t>
      </w:r>
      <w:r w:rsidDel="00000000" w:rsidR="00000000" w:rsidRPr="00000000">
        <w:rPr>
          <w:b w:val="1"/>
          <w:color w:val="000000"/>
          <w:sz w:val="22"/>
          <w:szCs w:val="22"/>
          <w:u w:val="single"/>
          <w:rtl w:val="0"/>
        </w:rPr>
        <w:t xml:space="preserve">FREE</w:t>
      </w:r>
      <w:r w:rsidDel="00000000" w:rsidR="00000000" w:rsidRPr="00000000">
        <w:rPr>
          <w:color w:val="000000"/>
          <w:sz w:val="22"/>
          <w:szCs w:val="22"/>
          <w:rtl w:val="0"/>
        </w:rPr>
        <w:t xml:space="preserve"> via the </w:t>
      </w:r>
      <w:hyperlink r:id="rId10">
        <w:r w:rsidDel="00000000" w:rsidR="00000000" w:rsidRPr="00000000">
          <w:rPr>
            <w:color w:val="0000ff"/>
            <w:sz w:val="22"/>
            <w:szCs w:val="22"/>
            <w:u w:val="single"/>
            <w:rtl w:val="0"/>
          </w:rPr>
          <w:t xml:space="preserve">UNT library website.)</w:t>
        </w:r>
      </w:hyperlink>
      <w:r w:rsidDel="00000000" w:rsidR="00000000" w:rsidRPr="00000000">
        <w:rPr>
          <w:rtl w:val="0"/>
        </w:rPr>
      </w:r>
    </w:p>
    <w:p w:rsidR="00000000" w:rsidDel="00000000" w:rsidP="00000000" w:rsidRDefault="00000000" w:rsidRPr="00000000" w14:paraId="00000015">
      <w:pPr>
        <w:numPr>
          <w:ilvl w:val="0"/>
          <w:numId w:val="4"/>
        </w:numPr>
        <w:spacing w:after="280" w:before="0" w:lineRule="auto"/>
        <w:ind w:left="720" w:hanging="360"/>
        <w:rPr>
          <w:color w:val="000000"/>
          <w:sz w:val="22"/>
          <w:szCs w:val="22"/>
        </w:rPr>
      </w:pPr>
      <w:r w:rsidDel="00000000" w:rsidR="00000000" w:rsidRPr="00000000">
        <w:rPr>
          <w:color w:val="000000"/>
          <w:sz w:val="22"/>
          <w:szCs w:val="22"/>
          <w:rtl w:val="0"/>
        </w:rPr>
        <w:t xml:space="preserve">LinkedIn Learning Grammar Fundamentals by Mignon Fogarty. (You can access this </w:t>
      </w:r>
      <w:hyperlink r:id="rId11">
        <w:r w:rsidDel="00000000" w:rsidR="00000000" w:rsidRPr="00000000">
          <w:rPr>
            <w:color w:val="0000ff"/>
            <w:sz w:val="22"/>
            <w:szCs w:val="22"/>
            <w:u w:val="single"/>
            <w:rtl w:val="0"/>
          </w:rPr>
          <w:t xml:space="preserve">FREE as a UNT student</w:t>
        </w:r>
      </w:hyperlink>
      <w:r w:rsidDel="00000000" w:rsidR="00000000" w:rsidRPr="00000000">
        <w:rPr>
          <w:color w:val="000000"/>
          <w:sz w:val="22"/>
          <w:szCs w:val="22"/>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COURSE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three-credit course covers the principles and procedures used by professionals to communicate across all media platforms – from traditional mass media formats such as digital/print news, public relations and marketing.</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meets </w:t>
      </w:r>
      <w:r w:rsidDel="00000000" w:rsidR="00000000" w:rsidRPr="00000000">
        <w:rPr>
          <w:sz w:val="22"/>
          <w:szCs w:val="22"/>
          <w:rtl w:val="0"/>
        </w:rPr>
        <w:t xml:space="preserve">twice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week - </w:t>
      </w:r>
      <w:r w:rsidDel="00000000" w:rsidR="00000000" w:rsidRPr="00000000">
        <w:rPr>
          <w:sz w:val="22"/>
          <w:szCs w:val="22"/>
          <w:rtl w:val="0"/>
        </w:rPr>
        <w:t xml:space="preserve">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day for lessons and one day for lab.</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an introductory class, but it is not an easy class. The skills you learn here are necessary for all future journalism classes, so please pay careful attention to the lessons and give yourself adequate time to do the assignments. Grammar, punctuation and language basics used by media writers will be stressed.</w:t>
      </w:r>
    </w:p>
    <w:p w:rsidR="00000000" w:rsidDel="00000000" w:rsidP="00000000" w:rsidRDefault="00000000" w:rsidRPr="00000000" w14:paraId="00000018">
      <w:pPr>
        <w:numPr>
          <w:ilvl w:val="0"/>
          <w:numId w:val="5"/>
        </w:numPr>
        <w:spacing w:after="0" w:before="280" w:lineRule="auto"/>
        <w:ind w:left="720" w:hanging="360"/>
        <w:rPr>
          <w:color w:val="000000"/>
          <w:sz w:val="22"/>
          <w:szCs w:val="22"/>
        </w:rPr>
      </w:pPr>
      <w:r w:rsidDel="00000000" w:rsidR="00000000" w:rsidRPr="00000000">
        <w:rPr>
          <w:color w:val="000000"/>
          <w:sz w:val="22"/>
          <w:szCs w:val="22"/>
          <w:rtl w:val="0"/>
        </w:rPr>
        <w:t xml:space="preserve">Students will discover methods to define media audiences and connect with them across multiple platforms.</w:t>
      </w:r>
    </w:p>
    <w:p w:rsidR="00000000" w:rsidDel="00000000" w:rsidP="00000000" w:rsidRDefault="00000000" w:rsidRPr="00000000" w14:paraId="00000019">
      <w:pPr>
        <w:numPr>
          <w:ilvl w:val="0"/>
          <w:numId w:val="5"/>
        </w:numPr>
        <w:spacing w:after="0" w:before="0" w:lineRule="auto"/>
        <w:ind w:left="720" w:hanging="360"/>
        <w:rPr>
          <w:color w:val="000000"/>
          <w:sz w:val="22"/>
          <w:szCs w:val="22"/>
        </w:rPr>
      </w:pPr>
      <w:r w:rsidDel="00000000" w:rsidR="00000000" w:rsidRPr="00000000">
        <w:rPr>
          <w:color w:val="000000"/>
          <w:sz w:val="22"/>
          <w:szCs w:val="22"/>
          <w:rtl w:val="0"/>
        </w:rPr>
        <w:t xml:space="preserve">Students will explore methods to write on deadline, interview sources and report accurate information for the web, social media, broadcast and print.</w:t>
      </w:r>
    </w:p>
    <w:p w:rsidR="00000000" w:rsidDel="00000000" w:rsidP="00000000" w:rsidRDefault="00000000" w:rsidRPr="00000000" w14:paraId="0000001A">
      <w:pPr>
        <w:numPr>
          <w:ilvl w:val="0"/>
          <w:numId w:val="5"/>
        </w:numPr>
        <w:spacing w:after="280" w:before="0" w:lineRule="auto"/>
        <w:ind w:left="720" w:hanging="360"/>
        <w:rPr>
          <w:color w:val="000000"/>
        </w:rPr>
      </w:pPr>
      <w:r w:rsidDel="00000000" w:rsidR="00000000" w:rsidRPr="00000000">
        <w:rPr>
          <w:color w:val="000000"/>
          <w:sz w:val="22"/>
          <w:szCs w:val="22"/>
          <w:rtl w:val="0"/>
        </w:rPr>
        <w:t xml:space="preserve">Students will be introduced to law and ethics in media writing. Media literacy today is critical to the knowledge-base of a media writer. Therefore, issues in journalism, advertising and public relations will be examined periodically during this course.</w:t>
      </w:r>
      <w:r w:rsidDel="00000000" w:rsidR="00000000" w:rsidRPr="00000000">
        <w:rPr>
          <w:color w:val="000000"/>
          <w:rtl w:val="0"/>
        </w:rPr>
        <w:br w:type="textWrapping"/>
      </w:r>
    </w:p>
    <w:p w:rsidR="00000000" w:rsidDel="00000000" w:rsidP="00000000" w:rsidRDefault="00000000" w:rsidRPr="00000000" w14:paraId="0000001B">
      <w:pPr>
        <w:pStyle w:val="Heading4"/>
        <w:rPr>
          <w:color w:val="000000"/>
        </w:rPr>
      </w:pPr>
      <w:r w:rsidDel="00000000" w:rsidR="00000000" w:rsidRPr="00000000">
        <w:rPr>
          <w:b w:val="1"/>
          <w:color w:val="000000"/>
          <w:rtl w:val="0"/>
        </w:rPr>
        <w:t xml:space="preserve">Course prerequisites</w:t>
      </w:r>
      <w:r w:rsidDel="00000000" w:rsidR="00000000" w:rsidRPr="00000000">
        <w:rPr>
          <w:color w:val="000000"/>
          <w:rtl w:val="0"/>
        </w:rPr>
        <w:t xml:space="preserve"> </w:t>
      </w:r>
    </w:p>
    <w:p w:rsidR="00000000" w:rsidDel="00000000" w:rsidP="00000000" w:rsidRDefault="00000000" w:rsidRPr="00000000" w14:paraId="0000001C">
      <w:pPr>
        <w:numPr>
          <w:ilvl w:val="0"/>
          <w:numId w:val="6"/>
        </w:numPr>
        <w:spacing w:after="0" w:before="280" w:lineRule="auto"/>
        <w:ind w:left="720" w:hanging="360"/>
        <w:rPr>
          <w:color w:val="000000"/>
          <w:sz w:val="22"/>
          <w:szCs w:val="22"/>
        </w:rPr>
      </w:pPr>
      <w:r w:rsidDel="00000000" w:rsidR="00000000" w:rsidRPr="00000000">
        <w:rPr>
          <w:color w:val="000000"/>
          <w:sz w:val="22"/>
          <w:szCs w:val="22"/>
          <w:rtl w:val="0"/>
        </w:rPr>
        <w:t xml:space="preserve">Successful completion of two terms/semesters of first-year English; journalism major or minor status; consent of school.</w:t>
      </w:r>
    </w:p>
    <w:p w:rsidR="00000000" w:rsidDel="00000000" w:rsidP="00000000" w:rsidRDefault="00000000" w:rsidRPr="00000000" w14:paraId="0000001D">
      <w:pPr>
        <w:numPr>
          <w:ilvl w:val="0"/>
          <w:numId w:val="6"/>
        </w:numPr>
        <w:spacing w:after="280" w:before="0" w:lineRule="auto"/>
        <w:ind w:left="720" w:hanging="360"/>
        <w:rPr>
          <w:color w:val="000000"/>
          <w:sz w:val="22"/>
          <w:szCs w:val="22"/>
        </w:rPr>
      </w:pPr>
      <w:r w:rsidDel="00000000" w:rsidR="00000000" w:rsidRPr="00000000">
        <w:rPr>
          <w:color w:val="000000"/>
          <w:sz w:val="22"/>
          <w:szCs w:val="22"/>
          <w:rtl w:val="0"/>
        </w:rPr>
        <w:t xml:space="preserve">For journalism majors, not minors: This is a foundational class. Once you have completed all foundational requirements, you will have access to upper-level journalism courses after visiting the Office of Student Advising. If you have questions about what your foundational requirements are, please see an adviser.</w:t>
      </w:r>
    </w:p>
    <w:p w:rsidR="00000000" w:rsidDel="00000000" w:rsidP="00000000" w:rsidRDefault="00000000" w:rsidRPr="00000000" w14:paraId="0000001E">
      <w:pPr>
        <w:pStyle w:val="Heading4"/>
        <w:rPr>
          <w:color w:val="000000"/>
        </w:rPr>
      </w:pPr>
      <w:r w:rsidDel="00000000" w:rsidR="00000000" w:rsidRPr="00000000">
        <w:rPr>
          <w:color w:val="000000"/>
          <w:rtl w:val="0"/>
        </w:rPr>
        <w:br w:type="textWrapping"/>
      </w:r>
      <w:r w:rsidDel="00000000" w:rsidR="00000000" w:rsidRPr="00000000">
        <w:rPr>
          <w:b w:val="1"/>
          <w:color w:val="000000"/>
          <w:rtl w:val="0"/>
        </w:rPr>
        <w:t xml:space="preserve">Course objectives and student learning outcomes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understand and apply the basic writing techniques used by journalists and related communication professionals and:</w:t>
      </w:r>
    </w:p>
    <w:p w:rsidR="00000000" w:rsidDel="00000000" w:rsidP="00000000" w:rsidRDefault="00000000" w:rsidRPr="00000000" w14:paraId="00000020">
      <w:pPr>
        <w:numPr>
          <w:ilvl w:val="1"/>
          <w:numId w:val="7"/>
        </w:numPr>
        <w:spacing w:after="0" w:before="280" w:lineRule="auto"/>
        <w:ind w:left="1440" w:hanging="360"/>
        <w:rPr>
          <w:color w:val="000000"/>
          <w:sz w:val="22"/>
          <w:szCs w:val="22"/>
        </w:rPr>
      </w:pPr>
      <w:r w:rsidDel="00000000" w:rsidR="00000000" w:rsidRPr="00000000">
        <w:rPr>
          <w:color w:val="000000"/>
          <w:sz w:val="22"/>
          <w:szCs w:val="22"/>
          <w:rtl w:val="0"/>
        </w:rPr>
        <w:t xml:space="preserve">Define news and news values as they are understood by professional broadcast, print and digital journalists as well as public relations professionals.</w:t>
      </w:r>
    </w:p>
    <w:p w:rsidR="00000000" w:rsidDel="00000000" w:rsidP="00000000" w:rsidRDefault="00000000" w:rsidRPr="00000000" w14:paraId="00000021">
      <w:pPr>
        <w:numPr>
          <w:ilvl w:val="1"/>
          <w:numId w:val="7"/>
        </w:numPr>
        <w:spacing w:after="0" w:before="0" w:lineRule="auto"/>
        <w:ind w:left="1440" w:hanging="360"/>
        <w:rPr>
          <w:color w:val="000000"/>
          <w:sz w:val="22"/>
          <w:szCs w:val="22"/>
        </w:rPr>
      </w:pPr>
      <w:r w:rsidDel="00000000" w:rsidR="00000000" w:rsidRPr="00000000">
        <w:rPr>
          <w:color w:val="000000"/>
          <w:sz w:val="22"/>
          <w:szCs w:val="22"/>
          <w:rtl w:val="0"/>
        </w:rPr>
        <w:t xml:space="preserve">Determine and maintain an audience for journalistic, advertising or PR use.</w:t>
      </w:r>
    </w:p>
    <w:p w:rsidR="00000000" w:rsidDel="00000000" w:rsidP="00000000" w:rsidRDefault="00000000" w:rsidRPr="00000000" w14:paraId="00000022">
      <w:pPr>
        <w:numPr>
          <w:ilvl w:val="1"/>
          <w:numId w:val="7"/>
        </w:numPr>
        <w:spacing w:after="0" w:before="0" w:lineRule="auto"/>
        <w:ind w:left="1440" w:hanging="360"/>
        <w:rPr>
          <w:color w:val="000000"/>
          <w:sz w:val="22"/>
          <w:szCs w:val="22"/>
        </w:rPr>
      </w:pPr>
      <w:r w:rsidDel="00000000" w:rsidR="00000000" w:rsidRPr="00000000">
        <w:rPr>
          <w:color w:val="000000"/>
          <w:sz w:val="22"/>
          <w:szCs w:val="22"/>
          <w:rtl w:val="0"/>
        </w:rPr>
        <w:t xml:space="preserve">Understand and use the AP Stylebook as well as proper English grammar, spelling, punctuation and syntax.</w:t>
      </w:r>
    </w:p>
    <w:p w:rsidR="00000000" w:rsidDel="00000000" w:rsidP="00000000" w:rsidRDefault="00000000" w:rsidRPr="00000000" w14:paraId="00000023">
      <w:pPr>
        <w:numPr>
          <w:ilvl w:val="1"/>
          <w:numId w:val="7"/>
        </w:numPr>
        <w:spacing w:after="240" w:before="0" w:lineRule="auto"/>
        <w:ind w:left="1440" w:hanging="360"/>
        <w:rPr>
          <w:color w:val="000000"/>
          <w:sz w:val="22"/>
          <w:szCs w:val="22"/>
        </w:rPr>
      </w:pPr>
      <w:r w:rsidDel="00000000" w:rsidR="00000000" w:rsidRPr="00000000">
        <w:rPr>
          <w:color w:val="000000"/>
          <w:sz w:val="22"/>
          <w:szCs w:val="22"/>
          <w:rtl w:val="0"/>
        </w:rPr>
        <w:t xml:space="preserve">Conduct research and evaluate information by methods appropriate to the communications professions in which they work. For JOUR 2310, this involves using publications, public records, databases and interviews.</w:t>
      </w:r>
    </w:p>
    <w:p w:rsidR="00000000" w:rsidDel="00000000" w:rsidP="00000000" w:rsidRDefault="00000000" w:rsidRPr="00000000" w14:paraId="00000024">
      <w:pPr>
        <w:numPr>
          <w:ilvl w:val="1"/>
          <w:numId w:val="7"/>
        </w:numPr>
        <w:spacing w:after="0" w:before="0" w:lineRule="auto"/>
        <w:ind w:left="1440" w:hanging="360"/>
        <w:rPr>
          <w:color w:val="000000"/>
          <w:sz w:val="22"/>
          <w:szCs w:val="22"/>
        </w:rPr>
      </w:pPr>
      <w:r w:rsidDel="00000000" w:rsidR="00000000" w:rsidRPr="00000000">
        <w:rPr>
          <w:color w:val="000000"/>
          <w:sz w:val="22"/>
          <w:szCs w:val="22"/>
          <w:rtl w:val="0"/>
        </w:rPr>
        <w:t xml:space="preserve">Demonstrate an understanding of gender, race, ethnicity, sexual orientation and, as appropriate, other forms of diversity in domestic society in relation to mass communications.</w:t>
      </w:r>
    </w:p>
    <w:p w:rsidR="00000000" w:rsidDel="00000000" w:rsidP="00000000" w:rsidRDefault="00000000" w:rsidRPr="00000000" w14:paraId="00000025">
      <w:pPr>
        <w:numPr>
          <w:ilvl w:val="1"/>
          <w:numId w:val="7"/>
        </w:numPr>
        <w:spacing w:after="0" w:before="0" w:lineRule="auto"/>
        <w:ind w:left="1440" w:hanging="360"/>
        <w:rPr>
          <w:color w:val="000000"/>
          <w:sz w:val="22"/>
          <w:szCs w:val="22"/>
        </w:rPr>
      </w:pPr>
      <w:r w:rsidDel="00000000" w:rsidR="00000000" w:rsidRPr="00000000">
        <w:rPr>
          <w:color w:val="000000"/>
          <w:sz w:val="22"/>
          <w:szCs w:val="22"/>
          <w:rtl w:val="0"/>
        </w:rPr>
        <w:t xml:space="preserve">Write coherent articles for varying media platforms under deadline pressure.</w:t>
      </w:r>
    </w:p>
    <w:p w:rsidR="00000000" w:rsidDel="00000000" w:rsidP="00000000" w:rsidRDefault="00000000" w:rsidRPr="00000000" w14:paraId="00000026">
      <w:pPr>
        <w:numPr>
          <w:ilvl w:val="1"/>
          <w:numId w:val="7"/>
        </w:numPr>
        <w:spacing w:after="0" w:before="0" w:lineRule="auto"/>
        <w:ind w:left="1440" w:hanging="360"/>
        <w:rPr>
          <w:color w:val="000000"/>
          <w:sz w:val="22"/>
          <w:szCs w:val="22"/>
        </w:rPr>
      </w:pPr>
      <w:r w:rsidDel="00000000" w:rsidR="00000000" w:rsidRPr="00000000">
        <w:rPr>
          <w:color w:val="000000"/>
          <w:sz w:val="22"/>
          <w:szCs w:val="22"/>
          <w:rtl w:val="0"/>
        </w:rPr>
        <w:t xml:space="preserve">Describe the main legal concerns of journalists, advertising professionals and public relations professionals.</w:t>
      </w:r>
    </w:p>
    <w:p w:rsidR="00000000" w:rsidDel="00000000" w:rsidP="00000000" w:rsidRDefault="00000000" w:rsidRPr="00000000" w14:paraId="00000027">
      <w:pPr>
        <w:numPr>
          <w:ilvl w:val="1"/>
          <w:numId w:val="7"/>
        </w:numPr>
        <w:spacing w:after="240" w:before="0" w:lineRule="auto"/>
        <w:ind w:left="1440" w:hanging="360"/>
        <w:rPr>
          <w:color w:val="000000"/>
          <w:sz w:val="22"/>
          <w:szCs w:val="22"/>
        </w:rPr>
      </w:pPr>
      <w:r w:rsidDel="00000000" w:rsidR="00000000" w:rsidRPr="00000000">
        <w:rPr>
          <w:color w:val="000000"/>
          <w:sz w:val="22"/>
          <w:szCs w:val="22"/>
          <w:rtl w:val="0"/>
        </w:rPr>
        <w:t xml:space="preserve">Demonstrate an understanding of gender, race, ethnicity, sexual orientation and, as appropriate, other forms of diversity in domestic society in relation to mass communications.</w:t>
      </w:r>
    </w:p>
    <w:p w:rsidR="00000000" w:rsidDel="00000000" w:rsidP="00000000" w:rsidRDefault="00000000" w:rsidRPr="00000000" w14:paraId="00000028">
      <w:pPr>
        <w:numPr>
          <w:ilvl w:val="1"/>
          <w:numId w:val="7"/>
        </w:numPr>
        <w:spacing w:after="240" w:before="0" w:lineRule="auto"/>
        <w:ind w:left="1440" w:hanging="360"/>
        <w:rPr>
          <w:color w:val="000000"/>
          <w:sz w:val="22"/>
          <w:szCs w:val="22"/>
        </w:rPr>
      </w:pPr>
      <w:r w:rsidDel="00000000" w:rsidR="00000000" w:rsidRPr="00000000">
        <w:rPr>
          <w:color w:val="000000"/>
          <w:sz w:val="22"/>
          <w:szCs w:val="22"/>
          <w:rtl w:val="0"/>
        </w:rPr>
        <w:t xml:space="preserve">Demonstrate an understanding of professional ethical principles (for advertising, PR and journalism) and work ethically in pursuit of truth, accuracy, fairness and diversity.</w:t>
      </w:r>
    </w:p>
    <w:p w:rsidR="00000000" w:rsidDel="00000000" w:rsidP="00000000" w:rsidRDefault="00000000" w:rsidRPr="00000000" w14:paraId="00000029">
      <w:pPr>
        <w:numPr>
          <w:ilvl w:val="1"/>
          <w:numId w:val="7"/>
        </w:numPr>
        <w:spacing w:after="0" w:before="0" w:lineRule="auto"/>
        <w:ind w:left="1440" w:hanging="360"/>
        <w:rPr>
          <w:color w:val="000000"/>
          <w:sz w:val="22"/>
          <w:szCs w:val="22"/>
        </w:rPr>
      </w:pPr>
      <w:r w:rsidDel="00000000" w:rsidR="00000000" w:rsidRPr="00000000">
        <w:rPr>
          <w:color w:val="000000"/>
          <w:sz w:val="22"/>
          <w:szCs w:val="22"/>
          <w:rtl w:val="0"/>
        </w:rPr>
        <w:t xml:space="preserve">Think critically, creatively and independently.</w:t>
      </w:r>
    </w:p>
    <w:p w:rsidR="00000000" w:rsidDel="00000000" w:rsidP="00000000" w:rsidRDefault="00000000" w:rsidRPr="00000000" w14:paraId="0000002A">
      <w:pPr>
        <w:numPr>
          <w:ilvl w:val="1"/>
          <w:numId w:val="7"/>
        </w:numPr>
        <w:spacing w:after="0" w:before="0" w:lineRule="auto"/>
        <w:ind w:left="1440" w:hanging="360"/>
        <w:rPr>
          <w:color w:val="000000"/>
          <w:sz w:val="22"/>
          <w:szCs w:val="22"/>
        </w:rPr>
      </w:pPr>
      <w:r w:rsidDel="00000000" w:rsidR="00000000" w:rsidRPr="00000000">
        <w:rPr>
          <w:color w:val="000000"/>
          <w:sz w:val="22"/>
          <w:szCs w:val="22"/>
          <w:rtl w:val="0"/>
        </w:rPr>
        <w:t xml:space="preserve">Write correctly and clearly in forms and styles appropriate for the communications professions, audiences and purposes they serve.</w:t>
      </w:r>
    </w:p>
    <w:p w:rsidR="00000000" w:rsidDel="00000000" w:rsidP="00000000" w:rsidRDefault="00000000" w:rsidRPr="00000000" w14:paraId="0000002B">
      <w:pPr>
        <w:numPr>
          <w:ilvl w:val="1"/>
          <w:numId w:val="7"/>
        </w:numPr>
        <w:spacing w:after="280" w:before="0" w:lineRule="auto"/>
        <w:ind w:left="1440" w:hanging="360"/>
        <w:rPr>
          <w:color w:val="000000"/>
          <w:sz w:val="22"/>
          <w:szCs w:val="22"/>
        </w:rPr>
      </w:pPr>
      <w:r w:rsidDel="00000000" w:rsidR="00000000" w:rsidRPr="00000000">
        <w:rPr>
          <w:color w:val="000000"/>
          <w:sz w:val="22"/>
          <w:szCs w:val="22"/>
          <w:rtl w:val="0"/>
        </w:rPr>
        <w:t xml:space="preserve">Critically evaluate their own work and that of others for accuracy and fairness, clarity, appropriate style and grammatical correctness.</w:t>
      </w:r>
    </w:p>
    <w:p w:rsidR="00000000" w:rsidDel="00000000" w:rsidP="00000000" w:rsidRDefault="00000000" w:rsidRPr="00000000" w14:paraId="0000002C">
      <w:pPr>
        <w:pStyle w:val="Heading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D">
      <w:pPr>
        <w:pStyle w:val="Head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POLICIES</w:t>
      </w:r>
      <w:r w:rsidDel="00000000" w:rsidR="00000000" w:rsidRPr="00000000">
        <w:rPr>
          <w:rtl w:val="0"/>
        </w:rPr>
      </w:r>
    </w:p>
    <w:p w:rsidR="00000000" w:rsidDel="00000000" w:rsidP="00000000" w:rsidRDefault="00000000" w:rsidRPr="00000000" w14:paraId="0000002E">
      <w:pPr>
        <w:pStyle w:val="Heading4"/>
        <w:rPr>
          <w:color w:val="000000"/>
        </w:rPr>
      </w:pPr>
      <w:r w:rsidDel="00000000" w:rsidR="00000000" w:rsidRPr="00000000">
        <w:rPr>
          <w:color w:val="000000"/>
          <w:rtl w:val="0"/>
        </w:rPr>
        <w:t xml:space="preserve">About course material </w:t>
      </w:r>
    </w:p>
    <w:p w:rsidR="00000000" w:rsidDel="00000000" w:rsidP="00000000" w:rsidRDefault="00000000" w:rsidRPr="00000000" w14:paraId="0000002F">
      <w:pPr>
        <w:pStyle w:val="Heading4"/>
        <w:rPr>
          <w:b w:val="0"/>
          <w:color w:val="000000"/>
          <w:sz w:val="22"/>
          <w:szCs w:val="22"/>
        </w:rPr>
      </w:pPr>
      <w:r w:rsidDel="00000000" w:rsidR="00000000" w:rsidRPr="00000000">
        <w:rPr>
          <w:b w:val="0"/>
          <w:color w:val="000000"/>
          <w:sz w:val="22"/>
          <w:szCs w:val="22"/>
          <w:rtl w:val="0"/>
        </w:rPr>
        <w:t xml:space="preserve">Materials used in connection with this course are subject to copyright protection. Materials may include, but are not limited to: documents, assignments, slides, images, audio, and video. Course materials are only for the use of students enrolled in this course, for purposes associated with this course, and may not be shared to third parties without official authorization. Unauthorized retention, duplication, distribution, or modification of copyrighted materials is strictly prohibited by law. Thanks for being a diligent student and reading the syllabus. If you're the first person to use Canvas email to send me a photo of your favorite zoo animal, you'll get a $6 Starbucks gift card For more information, visit the </w:t>
      </w:r>
      <w:r w:rsidDel="00000000" w:rsidR="00000000" w:rsidRPr="00000000">
        <w:rPr>
          <w:b w:val="0"/>
          <w:color w:val="000000"/>
          <w:sz w:val="22"/>
          <w:szCs w:val="22"/>
          <w:u w:val="single"/>
          <w:rtl w:val="0"/>
        </w:rPr>
        <w:t xml:space="preserve">UNT Policy office</w:t>
      </w:r>
      <w:r w:rsidDel="00000000" w:rsidR="00000000" w:rsidRPr="00000000">
        <w:rPr>
          <w:b w:val="0"/>
          <w:color w:val="000000"/>
          <w:sz w:val="22"/>
          <w:szCs w:val="22"/>
          <w:rtl w:val="0"/>
        </w:rPr>
        <w:t xml:space="preserve"> or </w:t>
      </w:r>
      <w:r w:rsidDel="00000000" w:rsidR="00000000" w:rsidRPr="00000000">
        <w:rPr>
          <w:b w:val="0"/>
          <w:color w:val="000000"/>
          <w:sz w:val="22"/>
          <w:szCs w:val="22"/>
          <w:u w:val="single"/>
          <w:rtl w:val="0"/>
        </w:rPr>
        <w:t xml:space="preserve">Copyright.gov</w:t>
      </w:r>
      <w:r w:rsidDel="00000000" w:rsidR="00000000" w:rsidRPr="00000000">
        <w:rPr>
          <w:b w:val="0"/>
          <w:color w:val="000000"/>
          <w:sz w:val="22"/>
          <w:szCs w:val="22"/>
          <w:rtl w:val="0"/>
        </w:rPr>
        <w:t xml:space="preserve">. In addition, sharing such information on websites or in other contexts may be considered a violation of the </w:t>
      </w:r>
      <w:hyperlink r:id="rId12">
        <w:r w:rsidDel="00000000" w:rsidR="00000000" w:rsidRPr="00000000">
          <w:rPr>
            <w:b w:val="0"/>
            <w:color w:val="0000ff"/>
            <w:sz w:val="22"/>
            <w:szCs w:val="22"/>
            <w:u w:val="single"/>
            <w:rtl w:val="0"/>
          </w:rPr>
          <w:t xml:space="preserve">UNT Academic Integrity Policy</w:t>
        </w:r>
      </w:hyperlink>
      <w:r w:rsidDel="00000000" w:rsidR="00000000" w:rsidRPr="00000000">
        <w:rPr>
          <w:rtl w:val="0"/>
        </w:rPr>
      </w:r>
    </w:p>
    <w:p w:rsidR="00000000" w:rsidDel="00000000" w:rsidP="00000000" w:rsidRDefault="00000000" w:rsidRPr="00000000" w14:paraId="00000030">
      <w:pPr>
        <w:pStyle w:val="Heading4"/>
        <w:rPr>
          <w:color w:val="000000"/>
        </w:rPr>
      </w:pPr>
      <w:r w:rsidDel="00000000" w:rsidR="00000000" w:rsidRPr="00000000">
        <w:rPr>
          <w:b w:val="1"/>
          <w:color w:val="000000"/>
          <w:rtl w:val="0"/>
        </w:rPr>
        <w:br w:type="textWrapping"/>
        <w:t xml:space="preserve">Academic honesty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Honesty is critical </w:t>
      </w:r>
      <w:r w:rsidDel="00000000" w:rsidR="00000000" w:rsidRPr="00000000">
        <w:rPr>
          <w:sz w:val="22"/>
          <w:szCs w:val="22"/>
          <w:rtl w:val="0"/>
        </w:rPr>
        <w:t xml:space="preserve">in this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profession - and in this class. Use your own words. Don't cheat.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03e2d"/>
          <w:sz w:val="22"/>
          <w:szCs w:val="22"/>
          <w:u w:val="none"/>
          <w:shd w:fill="auto" w:val="clear"/>
          <w:vertAlign w:val="baseline"/>
          <w:rtl w:val="0"/>
        </w:rPr>
        <w:t xml:space="preserve">In this course, you must use quotation marks and refer to the original source for a string of seven or more consecutive words from other people’s work. You also must not use an extensive quote or too many quotes. Always produce your original work.</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Submitting your work to this class is equivalent to stating that you have produced the entire work by yourself and you have not previously produced this work to submit to another class or any other outlet. Plagiarism, fabrication, copyright infringement, and similar uses of other people’s work are unacceptable, leading to serious consequences for you. </w:t>
      </w:r>
      <w:hyperlink r:id="rId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Read UNT Policy No. 06.003 about Student Academic Integrity</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Plagiarism, which in a nutshell, is using other people’s work as your own, is a serious offense in any discipline and a firing offense in the professional world. Any situations involving potential academic dishonesty will be reported and handled through </w:t>
      </w:r>
      <w:hyperlink r:id="rId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procedures established by the UNT Office of Academic Integrity.</w:t>
        </w:r>
      </w:hyperlink>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of AI is absolutely prohibited in this class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All work submitted for this class must be your original work—that is, it cannot have been published already online, submitted for any other class, or created or adjusted by generative AI. Remember that many grammar-checking, paraphrasing, word processing programs also employ generative AI.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TurnItin will flag instances of plagiarism as well as the use of generative AI. The use of generative AI in this class, unless specified in the instructions of an assignment, will be considered a form of cheating, and will be assigned the same penalties as cheating. The UNT Academic Integrity Policy may be found here: </w:t>
      </w:r>
      <w:hyperlink r:id="rId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https://vpaa.unt.edu/ss/integrity</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4"/>
        <w:rPr>
          <w:color w:val="000000"/>
        </w:rPr>
      </w:pPr>
      <w:r w:rsidDel="00000000" w:rsidR="00000000" w:rsidRPr="00000000">
        <w:rPr>
          <w:b w:val="1"/>
          <w:color w:val="000000"/>
          <w:rtl w:val="0"/>
        </w:rPr>
        <w:t xml:space="preserve">Accessing your grade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are encouraged to keep up with your grade via Canvas. Please refer to this throughout the course of the semester to track your progress. You will be required to frequently check Canvas for important announcements throughout the week.</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Preparation and Participation</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want students to be actively involved in class and to feel comfortable expressing their thoughts and opinions. Please read, do the homework and be prepared to share your insights/reactions in class. Be respectful of others’ thoughts, even if you do not agree.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respectful when others are talking during discussions or working on assignments. Stay off your cell phone during class.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you are unable to attend class, please ask a classmate for an update on what was covered in class and for her/his notes to complement the lecture.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4"/>
        <w:rPr>
          <w:color w:val="00000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Treat this class as your job. You are expected to arrive on time and to meet all deadlines. You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class and lab sessions. Tardiness or leaving early may constitute an absence for that day.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must miss or missed a class for an excused absence, (i.e. serious illness, participation in an official university function, religious observance, etc.)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you must submit third-party documentation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within a week of your absence. Please see the UNT policy for details. While issues such as lack of sleep, computer glitches, car trouble or work schedules are awful, they are not excused absences.</w:t>
        <w:br w:type="textWrapping"/>
        <w:br w:type="textWrapping"/>
        <w:t xml:space="preserve">You will have one week to make up work for an excused absence once that documentation is received. It is your responsibility to follow-up on this.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91d0b"/>
          <w:sz w:val="22"/>
          <w:szCs w:val="22"/>
          <w:u w:val="none"/>
          <w:shd w:fill="auto" w:val="clear"/>
          <w:vertAlign w:val="baseline"/>
          <w:rtl w:val="0"/>
        </w:rPr>
        <w:t xml:space="preserve">Life happens, so you will be granted TWO free unexcused absences during the course of the semester without harm to your final grade.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miss more than twice – or miss without a university-approved excuse – then your final grade will be impacted with a 5-point penalty for each absence. This pertains to both class meetings and labs; however, please note that you CANNOT make up missed work for an unexcused absence.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 meetings and labs are NOT recorded, so please get notes on what you missed from a classmate.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4"/>
        <w:rPr>
          <w:color w:val="000000"/>
        </w:rPr>
      </w:pPr>
      <w:r w:rsidDel="00000000" w:rsidR="00000000" w:rsidRPr="00000000">
        <w:rPr>
          <w:b w:val="1"/>
          <w:color w:val="000000"/>
          <w:rtl w:val="0"/>
        </w:rPr>
        <w:t xml:space="preserve">Assignment submission</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assignments in this class will be turned in to Canvas. No assignments will be accepted if they are sent by email outside of Canvas. No exceptions.</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Students must be present in the Friday labs to get credit for lab assignments.</w:t>
      </w:r>
      <w:r w:rsidDel="00000000" w:rsidR="00000000" w:rsidRPr="00000000">
        <w:rPr>
          <w:rtl w:val="0"/>
        </w:rPr>
      </w:r>
    </w:p>
    <w:p w:rsidR="00000000" w:rsidDel="00000000" w:rsidP="00000000" w:rsidRDefault="00000000" w:rsidRPr="00000000" w14:paraId="0000004B">
      <w:pPr>
        <w:pStyle w:val="Heading4"/>
        <w:rPr>
          <w:color w:val="000000"/>
        </w:rPr>
      </w:pPr>
      <w:r w:rsidDel="00000000" w:rsidR="00000000" w:rsidRPr="00000000">
        <w:rPr>
          <w:b w:val="1"/>
          <w:color w:val="000000"/>
          <w:rtl w:val="0"/>
        </w:rPr>
        <w:t xml:space="preserve">Deadlines and late work</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class is designed to get you ready to work in the journalism or public relations fields. These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professionals absolutely must meet deadlines, and so must you. Late work is NOT accepted. Assignments are due on or before the deadline– even if you are absent. </w:t>
      </w:r>
    </w:p>
    <w:p w:rsidR="00000000" w:rsidDel="00000000" w:rsidP="00000000" w:rsidRDefault="00000000" w:rsidRPr="00000000" w14:paraId="0000004D">
      <w:pPr>
        <w:pStyle w:val="Heading4"/>
        <w:rPr>
          <w:color w:val="000000"/>
        </w:rPr>
      </w:pPr>
      <w:r w:rsidDel="00000000" w:rsidR="00000000" w:rsidRPr="00000000">
        <w:rPr>
          <w:b w:val="1"/>
          <w:color w:val="000000"/>
          <w:rtl w:val="0"/>
        </w:rPr>
        <w:t xml:space="preserve">Netiquette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Netiquette, or online etiquette, refers to the way students are expected to interact with each other and with their instructors online.  Learn more with this</w:t>
      </w:r>
      <w:hyperlink r:id="rId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quick guide.</w:t>
        </w:r>
      </w:hyperlink>
      <w:r w:rsidDel="00000000" w:rsidR="00000000" w:rsidRPr="00000000">
        <w:rPr>
          <w:rtl w:val="0"/>
        </w:rPr>
      </w:r>
    </w:p>
    <w:p w:rsidR="00000000" w:rsidDel="00000000" w:rsidP="00000000" w:rsidRDefault="00000000" w:rsidRPr="00000000" w14:paraId="0000004F">
      <w:pPr>
        <w:pStyle w:val="Heading4"/>
        <w:rPr>
          <w:color w:val="000000"/>
        </w:rPr>
      </w:pPr>
      <w:r w:rsidDel="00000000" w:rsidR="00000000" w:rsidRPr="00000000">
        <w:rPr>
          <w:b w:val="1"/>
          <w:color w:val="000000"/>
          <w:rtl w:val="0"/>
        </w:rPr>
        <w:t xml:space="preserve">Technology requirements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must have a working computer with a keyboard, webcam and consistent high-speed internet access during the course of the semester. This is a writing-intensive course, so having a keyboard on which to write your stories is necessary.</w:t>
        <w:br w:type="textWrapping"/>
        <w:br w:type="textWrapping"/>
        <w:t xml:space="preserve">If you encounter any tech problems, please reach out to the Canvas student help desk. The link is included in the lefthand course menu. Your professor cannot assist with tech issues.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5">
      <w:pPr>
        <w:pStyle w:val="Head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CONTENT</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be successful in this class, keep up with readings and turn in all assignments on time. Your final grade is based on the total score of possible points, allocated as follows:</w:t>
      </w:r>
    </w:p>
    <w:tbl>
      <w:tblPr>
        <w:tblStyle w:val="Table1"/>
        <w:tblW w:w="11419.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893"/>
        <w:gridCol w:w="1339"/>
        <w:gridCol w:w="8187"/>
        <w:tblGridChange w:id="0">
          <w:tblGrid>
            <w:gridCol w:w="1893"/>
            <w:gridCol w:w="1339"/>
            <w:gridCol w:w="818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rPr>
                <w:color w:val="000000"/>
                <w:sz w:val="20"/>
                <w:szCs w:val="20"/>
              </w:rPr>
            </w:pPr>
            <w:r w:rsidDel="00000000" w:rsidR="00000000" w:rsidRPr="00000000">
              <w:rPr>
                <w:b w:val="1"/>
                <w:color w:val="000000"/>
                <w:sz w:val="20"/>
                <w:szCs w:val="20"/>
                <w:rtl w:val="0"/>
              </w:rPr>
              <w:t xml:space="preserve">In-class writing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rPr>
                <w:color w:val="000000"/>
                <w:sz w:val="20"/>
                <w:szCs w:val="20"/>
              </w:rPr>
            </w:pPr>
            <w:r w:rsidDel="00000000" w:rsidR="00000000" w:rsidRPr="00000000">
              <w:rPr>
                <w:color w:val="000000"/>
                <w:sz w:val="20"/>
                <w:szCs w:val="20"/>
                <w:rtl w:val="0"/>
              </w:rPr>
              <w:t xml:space="preserve">20 points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rPr>
                <w:color w:val="000000"/>
                <w:sz w:val="20"/>
                <w:szCs w:val="20"/>
              </w:rPr>
            </w:pPr>
            <w:r w:rsidDel="00000000" w:rsidR="00000000" w:rsidRPr="00000000">
              <w:rPr>
                <w:color w:val="000000"/>
                <w:sz w:val="20"/>
                <w:szCs w:val="20"/>
                <w:rtl w:val="0"/>
              </w:rPr>
              <w:t xml:space="preserve">There are two in-class writing assignments. </w:t>
              <w:br w:type="textWrapping"/>
              <w:t xml:space="preserve">Each is worth 10 points. </w:t>
              <w:br w:type="textWrapping"/>
              <w:t xml:space="preserve">These cannot be made up.</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rPr>
                <w:color w:val="000000"/>
                <w:sz w:val="20"/>
                <w:szCs w:val="20"/>
              </w:rPr>
            </w:pPr>
            <w:r w:rsidDel="00000000" w:rsidR="00000000" w:rsidRPr="00000000">
              <w:rPr>
                <w:b w:val="1"/>
                <w:color w:val="000000"/>
                <w:sz w:val="20"/>
                <w:szCs w:val="20"/>
                <w:rtl w:val="0"/>
              </w:rPr>
              <w:t xml:space="preserve">Lesson quizzes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rPr>
                <w:color w:val="000000"/>
                <w:sz w:val="20"/>
                <w:szCs w:val="20"/>
              </w:rPr>
            </w:pPr>
            <w:r w:rsidDel="00000000" w:rsidR="00000000" w:rsidRPr="00000000">
              <w:rPr>
                <w:color w:val="000000"/>
                <w:sz w:val="20"/>
                <w:szCs w:val="20"/>
                <w:rtl w:val="0"/>
              </w:rPr>
              <w:t xml:space="preserve">130 points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rPr>
                <w:color w:val="000000"/>
                <w:sz w:val="20"/>
                <w:szCs w:val="20"/>
              </w:rPr>
            </w:pPr>
            <w:r w:rsidDel="00000000" w:rsidR="00000000" w:rsidRPr="00000000">
              <w:rPr>
                <w:color w:val="000000"/>
                <w:sz w:val="20"/>
                <w:szCs w:val="20"/>
                <w:rtl w:val="0"/>
              </w:rPr>
              <w:t xml:space="preserve">There are 14 quizzes based on the weekly readings and lectures. </w:t>
              <w:br w:type="textWrapping"/>
              <w:t xml:space="preserve">Each is worth 10 points. </w:t>
              <w:br w:type="textWrapping"/>
              <w:t xml:space="preserve">Your lowest score will be dropped.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rPr>
                <w:b w:val="1"/>
                <w:color w:val="000000"/>
                <w:sz w:val="20"/>
                <w:szCs w:val="20"/>
              </w:rPr>
            </w:pPr>
            <w:r w:rsidDel="00000000" w:rsidR="00000000" w:rsidRPr="00000000">
              <w:rPr>
                <w:b w:val="1"/>
                <w:color w:val="000000"/>
                <w:sz w:val="20"/>
                <w:szCs w:val="20"/>
                <w:rtl w:val="0"/>
              </w:rPr>
              <w:t xml:space="preserve">Pitch discussions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rPr>
                <w:color w:val="000000"/>
                <w:sz w:val="20"/>
                <w:szCs w:val="20"/>
              </w:rPr>
            </w:pPr>
            <w:r w:rsidDel="00000000" w:rsidR="00000000" w:rsidRPr="00000000">
              <w:rPr>
                <w:color w:val="000000"/>
                <w:sz w:val="20"/>
                <w:szCs w:val="20"/>
                <w:rtl w:val="0"/>
              </w:rPr>
              <w:t xml:space="preserve">4</w:t>
            </w:r>
            <w:r w:rsidDel="00000000" w:rsidR="00000000" w:rsidRPr="00000000">
              <w:rPr>
                <w:sz w:val="20"/>
                <w:szCs w:val="20"/>
                <w:rtl w:val="0"/>
              </w:rPr>
              <w:t xml:space="preserve">5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rPr>
                <w:color w:val="000000"/>
                <w:sz w:val="20"/>
                <w:szCs w:val="20"/>
              </w:rPr>
            </w:pPr>
            <w:r w:rsidDel="00000000" w:rsidR="00000000" w:rsidRPr="00000000">
              <w:rPr>
                <w:color w:val="333333"/>
                <w:sz w:val="20"/>
                <w:szCs w:val="20"/>
                <w:highlight w:val="white"/>
                <w:rtl w:val="0"/>
              </w:rPr>
              <w:t xml:space="preserve">You will pitch three ideas and identify sources for your articles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rPr>
                <w:color w:val="000000"/>
                <w:sz w:val="20"/>
                <w:szCs w:val="20"/>
              </w:rPr>
            </w:pPr>
            <w:r w:rsidDel="00000000" w:rsidR="00000000" w:rsidRPr="00000000">
              <w:rPr>
                <w:b w:val="1"/>
                <w:color w:val="000000"/>
                <w:sz w:val="20"/>
                <w:szCs w:val="20"/>
                <w:rtl w:val="0"/>
              </w:rPr>
              <w:t xml:space="preserve">Grammar and AP Style quizzes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00</w:t>
            </w:r>
            <w:r w:rsidDel="00000000" w:rsidR="00000000" w:rsidRPr="00000000">
              <w:rPr>
                <w:color w:val="000000"/>
                <w:sz w:val="20"/>
                <w:szCs w:val="20"/>
                <w:rtl w:val="0"/>
              </w:rPr>
              <w:t xml:space="preserve"> points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rPr>
                <w:color w:val="000000"/>
                <w:sz w:val="20"/>
                <w:szCs w:val="20"/>
              </w:rPr>
            </w:pPr>
            <w:r w:rsidDel="00000000" w:rsidR="00000000" w:rsidRPr="00000000">
              <w:rPr>
                <w:color w:val="000000"/>
                <w:sz w:val="20"/>
                <w:szCs w:val="20"/>
                <w:rtl w:val="0"/>
              </w:rPr>
              <w:t xml:space="preserve">There are 11 quizzes based on the weekly grammar lessons and AP Style material. </w:t>
              <w:br w:type="textWrapping"/>
              <w:t xml:space="preserve">Each is worth 3</w:t>
            </w:r>
            <w:r w:rsidDel="00000000" w:rsidR="00000000" w:rsidRPr="00000000">
              <w:rPr>
                <w:sz w:val="20"/>
                <w:szCs w:val="20"/>
                <w:rtl w:val="0"/>
              </w:rPr>
              <w:t xml:space="preserve">0</w:t>
            </w:r>
            <w:r w:rsidDel="00000000" w:rsidR="00000000" w:rsidRPr="00000000">
              <w:rPr>
                <w:color w:val="000000"/>
                <w:sz w:val="20"/>
                <w:szCs w:val="20"/>
                <w:rtl w:val="0"/>
              </w:rPr>
              <w:t xml:space="preserve"> points. </w:t>
              <w:br w:type="textWrapping"/>
              <w:t xml:space="preserve">Your lowest score will be dropped.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rPr>
                <w:color w:val="000000"/>
                <w:sz w:val="20"/>
                <w:szCs w:val="20"/>
              </w:rPr>
            </w:pPr>
            <w:r w:rsidDel="00000000" w:rsidR="00000000" w:rsidRPr="00000000">
              <w:rPr>
                <w:b w:val="1"/>
                <w:color w:val="000000"/>
                <w:sz w:val="20"/>
                <w:szCs w:val="20"/>
                <w:rtl w:val="0"/>
              </w:rPr>
              <w:t xml:space="preserve">Weekly labs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rPr>
                <w:color w:val="000000"/>
                <w:sz w:val="20"/>
                <w:szCs w:val="20"/>
              </w:rPr>
            </w:pPr>
            <w:r w:rsidDel="00000000" w:rsidR="00000000" w:rsidRPr="00000000">
              <w:rPr>
                <w:color w:val="000000"/>
                <w:sz w:val="20"/>
                <w:szCs w:val="20"/>
                <w:rtl w:val="0"/>
              </w:rPr>
              <w:t xml:space="preserve">300 points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rPr>
                <w:color w:val="000000"/>
                <w:sz w:val="20"/>
                <w:szCs w:val="20"/>
              </w:rPr>
            </w:pPr>
            <w:r w:rsidDel="00000000" w:rsidR="00000000" w:rsidRPr="00000000">
              <w:rPr>
                <w:color w:val="000000"/>
                <w:sz w:val="20"/>
                <w:szCs w:val="20"/>
                <w:rtl w:val="0"/>
              </w:rPr>
              <w:t xml:space="preserve">There are 13 weekly labs based on the material covered in the modules. </w:t>
              <w:br w:type="textWrapping"/>
              <w:t xml:space="preserve">Each is worth 25 points. </w:t>
              <w:br w:type="textWrapping"/>
              <w:t xml:space="preserve">Your lowest score will be dropped.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rPr>
                <w:color w:val="000000"/>
                <w:sz w:val="20"/>
                <w:szCs w:val="20"/>
              </w:rPr>
            </w:pPr>
            <w:r w:rsidDel="00000000" w:rsidR="00000000" w:rsidRPr="00000000">
              <w:rPr>
                <w:b w:val="1"/>
                <w:color w:val="000000"/>
                <w:sz w:val="20"/>
                <w:szCs w:val="20"/>
                <w:rtl w:val="0"/>
              </w:rPr>
              <w:t xml:space="preserve">Articles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rPr>
                <w:color w:val="000000"/>
                <w:sz w:val="20"/>
                <w:szCs w:val="20"/>
              </w:rPr>
            </w:pPr>
            <w:r w:rsidDel="00000000" w:rsidR="00000000" w:rsidRPr="00000000">
              <w:rPr>
                <w:color w:val="000000"/>
                <w:sz w:val="20"/>
                <w:szCs w:val="20"/>
                <w:rtl w:val="0"/>
              </w:rPr>
              <w:t xml:space="preserve">300 points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rPr>
                <w:color w:val="000000"/>
                <w:sz w:val="20"/>
                <w:szCs w:val="20"/>
              </w:rPr>
            </w:pPr>
            <w:r w:rsidDel="00000000" w:rsidR="00000000" w:rsidRPr="00000000">
              <w:rPr>
                <w:color w:val="000000"/>
                <w:sz w:val="20"/>
                <w:szCs w:val="20"/>
                <w:rtl w:val="0"/>
              </w:rPr>
              <w:t xml:space="preserve">There are three articles: a news story about a public meeting, a feature story and an article</w:t>
              <w:br w:type="textWrapping"/>
              <w:t xml:space="preserve"> about diversity. </w:t>
              <w:br w:type="textWrapping"/>
              <w:t xml:space="preserve">Each is worth 100 points.</w:t>
            </w:r>
          </w:p>
        </w:tc>
      </w:tr>
      <w:tr>
        <w:trPr>
          <w:cantSplit w:val="0"/>
          <w:trHeight w:val="7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9">
            <w:pPr>
              <w:rPr>
                <w:color w:val="000000"/>
                <w:sz w:val="20"/>
                <w:szCs w:val="20"/>
              </w:rPr>
            </w:pPr>
            <w:r w:rsidDel="00000000" w:rsidR="00000000" w:rsidRPr="00000000">
              <w:rPr>
                <w:b w:val="1"/>
                <w:color w:val="000000"/>
                <w:sz w:val="20"/>
                <w:szCs w:val="20"/>
                <w:rtl w:val="0"/>
              </w:rPr>
              <w:t xml:space="preserve">Final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A">
            <w:pPr>
              <w:rPr>
                <w:color w:val="000000"/>
                <w:sz w:val="20"/>
                <w:szCs w:val="20"/>
              </w:rPr>
            </w:pPr>
            <w:r w:rsidDel="00000000" w:rsidR="00000000" w:rsidRPr="00000000">
              <w:rPr>
                <w:color w:val="000000"/>
                <w:sz w:val="20"/>
                <w:szCs w:val="20"/>
                <w:rtl w:val="0"/>
              </w:rPr>
              <w:t xml:space="preserve">100 points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B">
            <w:pPr>
              <w:rPr>
                <w:color w:val="000000"/>
                <w:sz w:val="20"/>
                <w:szCs w:val="20"/>
              </w:rPr>
            </w:pPr>
            <w:r w:rsidDel="00000000" w:rsidR="00000000" w:rsidRPr="00000000">
              <w:rPr>
                <w:color w:val="000000"/>
                <w:sz w:val="20"/>
                <w:szCs w:val="20"/>
                <w:rtl w:val="0"/>
              </w:rPr>
              <w:t xml:space="preserve">The final exam will cover grammar, spelling, punctuation and sentence structure.</w:t>
            </w:r>
          </w:p>
        </w:tc>
      </w:tr>
    </w:tbl>
    <w:p w:rsidR="00000000" w:rsidDel="00000000" w:rsidP="00000000" w:rsidRDefault="00000000" w:rsidRPr="00000000" w14:paraId="0000006C">
      <w:pPr>
        <w:pStyle w:val="Heading3"/>
        <w:rPr>
          <w:b w:val="0"/>
          <w:color w:val="169179"/>
        </w:rPr>
      </w:pPr>
      <w:r w:rsidDel="00000000" w:rsidR="00000000" w:rsidRPr="00000000">
        <w:rPr>
          <w:rtl w:val="0"/>
        </w:rPr>
      </w:r>
    </w:p>
    <w:p w:rsidR="00000000" w:rsidDel="00000000" w:rsidP="00000000" w:rsidRDefault="00000000" w:rsidRPr="00000000" w14:paraId="0000006D">
      <w:pPr>
        <w:pStyle w:val="Head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GRADING</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final grade is based on the total number of points you accumulate throughout the semester. Journalism majors and minors must earn a minimum of a C to successfully complete this course.</w:t>
      </w:r>
    </w:p>
    <w:p w:rsidR="00000000" w:rsidDel="00000000" w:rsidP="00000000" w:rsidRDefault="00000000" w:rsidRPr="00000000" w14:paraId="0000006F">
      <w:pPr>
        <w:numPr>
          <w:ilvl w:val="0"/>
          <w:numId w:val="8"/>
        </w:numPr>
        <w:spacing w:after="0" w:before="280" w:lineRule="auto"/>
        <w:ind w:left="720" w:hanging="360"/>
        <w:rPr>
          <w:color w:val="333333"/>
          <w:sz w:val="22"/>
          <w:szCs w:val="22"/>
        </w:rPr>
      </w:pPr>
      <w:r w:rsidDel="00000000" w:rsidR="00000000" w:rsidRPr="00000000">
        <w:rPr>
          <w:color w:val="333333"/>
          <w:sz w:val="22"/>
          <w:szCs w:val="22"/>
          <w:rtl w:val="0"/>
        </w:rPr>
        <w:t xml:space="preserve">A: (90-100%) - Outstanding, excellent work. The student performs well above the minimum criteria.</w:t>
      </w:r>
    </w:p>
    <w:p w:rsidR="00000000" w:rsidDel="00000000" w:rsidP="00000000" w:rsidRDefault="00000000" w:rsidRPr="00000000" w14:paraId="00000070">
      <w:pPr>
        <w:numPr>
          <w:ilvl w:val="0"/>
          <w:numId w:val="8"/>
        </w:numPr>
        <w:spacing w:after="0" w:before="0" w:lineRule="auto"/>
        <w:ind w:left="720" w:hanging="360"/>
        <w:rPr>
          <w:color w:val="333333"/>
          <w:sz w:val="22"/>
          <w:szCs w:val="22"/>
        </w:rPr>
      </w:pPr>
      <w:r w:rsidDel="00000000" w:rsidR="00000000" w:rsidRPr="00000000">
        <w:rPr>
          <w:color w:val="333333"/>
          <w:sz w:val="22"/>
          <w:szCs w:val="22"/>
          <w:rtl w:val="0"/>
        </w:rPr>
        <w:t xml:space="preserve">B: (80-89.99%) - Good, impressive work. The student performs above the minimum criteria.</w:t>
      </w:r>
    </w:p>
    <w:p w:rsidR="00000000" w:rsidDel="00000000" w:rsidP="00000000" w:rsidRDefault="00000000" w:rsidRPr="00000000" w14:paraId="00000071">
      <w:pPr>
        <w:numPr>
          <w:ilvl w:val="0"/>
          <w:numId w:val="8"/>
        </w:numPr>
        <w:spacing w:after="0" w:before="0" w:lineRule="auto"/>
        <w:ind w:left="720" w:hanging="360"/>
        <w:rPr>
          <w:color w:val="333333"/>
          <w:sz w:val="22"/>
          <w:szCs w:val="22"/>
        </w:rPr>
      </w:pPr>
      <w:r w:rsidDel="00000000" w:rsidR="00000000" w:rsidRPr="00000000">
        <w:rPr>
          <w:color w:val="333333"/>
          <w:sz w:val="22"/>
          <w:szCs w:val="22"/>
          <w:rtl w:val="0"/>
        </w:rPr>
        <w:t xml:space="preserve">C:  (70 to 79.99%) - Solid, college-level work. The student meets the minimum criteria of the assignment.</w:t>
      </w:r>
    </w:p>
    <w:p w:rsidR="00000000" w:rsidDel="00000000" w:rsidP="00000000" w:rsidRDefault="00000000" w:rsidRPr="00000000" w14:paraId="00000072">
      <w:pPr>
        <w:numPr>
          <w:ilvl w:val="0"/>
          <w:numId w:val="8"/>
        </w:numPr>
        <w:spacing w:after="0" w:before="0" w:lineRule="auto"/>
        <w:ind w:left="720" w:hanging="360"/>
        <w:rPr>
          <w:color w:val="333333"/>
          <w:sz w:val="22"/>
          <w:szCs w:val="22"/>
        </w:rPr>
      </w:pPr>
      <w:r w:rsidDel="00000000" w:rsidR="00000000" w:rsidRPr="00000000">
        <w:rPr>
          <w:color w:val="333333"/>
          <w:sz w:val="22"/>
          <w:szCs w:val="22"/>
          <w:rtl w:val="0"/>
        </w:rPr>
        <w:t xml:space="preserve">D: (60-69.99%)- Below average work. The student fails to meet the minimum criteria</w:t>
      </w:r>
    </w:p>
    <w:p w:rsidR="00000000" w:rsidDel="00000000" w:rsidP="00000000" w:rsidRDefault="00000000" w:rsidRPr="00000000" w14:paraId="00000073">
      <w:pPr>
        <w:numPr>
          <w:ilvl w:val="0"/>
          <w:numId w:val="8"/>
        </w:numPr>
        <w:spacing w:after="280" w:before="0" w:lineRule="auto"/>
        <w:ind w:left="720" w:hanging="360"/>
        <w:rPr>
          <w:rFonts w:ascii="Lato" w:cs="Lato" w:eastAsia="Lato" w:hAnsi="Lato"/>
          <w:color w:val="333333"/>
        </w:rPr>
      </w:pPr>
      <w:r w:rsidDel="00000000" w:rsidR="00000000" w:rsidRPr="00000000">
        <w:rPr>
          <w:color w:val="333333"/>
          <w:sz w:val="22"/>
          <w:szCs w:val="22"/>
          <w:rtl w:val="0"/>
        </w:rPr>
        <w:t xml:space="preserve">F: (0-59.99%) - Sub-par work. The student fails to meet the minimum criteria</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74">
      <w:pPr>
        <w:pStyle w:val="Heading4"/>
        <w:rPr>
          <w:color w:val="000000"/>
        </w:rPr>
      </w:pPr>
      <w:r w:rsidDel="00000000" w:rsidR="00000000" w:rsidRPr="00000000">
        <w:rPr>
          <w:b w:val="1"/>
          <w:color w:val="000000"/>
          <w:rtl w:val="0"/>
        </w:rPr>
        <w:t xml:space="preserve">Other Grading Information</w:t>
      </w:r>
      <w:r w:rsidDel="00000000" w:rsidR="00000000" w:rsidRPr="00000000">
        <w:rPr>
          <w:rtl w:val="0"/>
        </w:rPr>
      </w:r>
    </w:p>
    <w:p w:rsidR="00000000" w:rsidDel="00000000" w:rsidP="00000000" w:rsidRDefault="00000000" w:rsidRPr="00000000" w14:paraId="00000075">
      <w:pPr>
        <w:numPr>
          <w:ilvl w:val="0"/>
          <w:numId w:val="9"/>
        </w:numPr>
        <w:spacing w:after="0" w:before="280" w:lineRule="auto"/>
        <w:ind w:left="720" w:hanging="360"/>
        <w:rPr>
          <w:color w:val="000000"/>
        </w:rPr>
      </w:pPr>
      <w:r w:rsidDel="00000000" w:rsidR="00000000" w:rsidRPr="00000000">
        <w:rPr>
          <w:b w:val="1"/>
          <w:color w:val="000000"/>
          <w:rtl w:val="0"/>
        </w:rPr>
        <w:t xml:space="preserve">Turn-around time: </w:t>
      </w:r>
      <w:r w:rsidDel="00000000" w:rsidR="00000000" w:rsidRPr="00000000">
        <w:rPr>
          <w:color w:val="000000"/>
          <w:rtl w:val="0"/>
        </w:rPr>
        <w:t xml:space="preserve">I aim to return graded work to you within two weeks of the due date. When this is not possible, I will send an announcement to the class.</w:t>
        <w:br w:type="textWrapping"/>
      </w:r>
    </w:p>
    <w:p w:rsidR="00000000" w:rsidDel="00000000" w:rsidP="00000000" w:rsidRDefault="00000000" w:rsidRPr="00000000" w14:paraId="00000076">
      <w:pPr>
        <w:numPr>
          <w:ilvl w:val="0"/>
          <w:numId w:val="9"/>
        </w:numPr>
        <w:spacing w:after="0" w:before="0" w:lineRule="auto"/>
        <w:ind w:left="720" w:hanging="360"/>
        <w:rPr>
          <w:color w:val="000000"/>
        </w:rPr>
      </w:pPr>
      <w:r w:rsidDel="00000000" w:rsidR="00000000" w:rsidRPr="00000000">
        <w:rPr>
          <w:b w:val="1"/>
          <w:color w:val="000000"/>
          <w:rtl w:val="0"/>
        </w:rPr>
        <w:t xml:space="preserve">Grade disputes: </w:t>
      </w:r>
      <w:r w:rsidDel="00000000" w:rsidR="00000000" w:rsidRPr="00000000">
        <w:rPr>
          <w:color w:val="000000"/>
          <w:rtl w:val="0"/>
        </w:rPr>
        <w:t xml:space="preserve">You are required to wait 24 hours before contacting me to dispute a grade. Within that time, I expect that you will review the assignment details and reflect on the quality of the work you turned in.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br w:type="textWrapping"/>
      </w:r>
    </w:p>
    <w:p w:rsidR="00000000" w:rsidDel="00000000" w:rsidP="00000000" w:rsidRDefault="00000000" w:rsidRPr="00000000" w14:paraId="00000077">
      <w:pPr>
        <w:numPr>
          <w:ilvl w:val="0"/>
          <w:numId w:val="9"/>
        </w:numPr>
        <w:spacing w:after="280" w:before="0" w:lineRule="auto"/>
        <w:ind w:left="720" w:hanging="360"/>
        <w:rPr>
          <w:color w:val="000000"/>
        </w:rPr>
      </w:pPr>
      <w:r w:rsidDel="00000000" w:rsidR="00000000" w:rsidRPr="00000000">
        <w:rPr>
          <w:b w:val="1"/>
          <w:color w:val="000000"/>
          <w:rtl w:val="0"/>
        </w:rPr>
        <w:t xml:space="preserve">Extra credit opportunities: </w:t>
      </w:r>
      <w:r w:rsidDel="00000000" w:rsidR="00000000" w:rsidRPr="00000000">
        <w:rPr>
          <w:color w:val="000000"/>
          <w:rtl w:val="0"/>
        </w:rPr>
        <w:t xml:space="preserve">There are a few extra credit opportunities in the course, so please take full advantage of them. Because these items are available to help boost your grade, I do not round up grades at the end of the semester, and I do not respond to requests asking for this consideration</w:t>
      </w:r>
      <w:r w:rsidDel="00000000" w:rsidR="00000000" w:rsidRPr="00000000">
        <w:rPr>
          <w:color w:val="e03e2d"/>
          <w:rtl w:val="0"/>
        </w:rPr>
        <w:t xml:space="preserve">.</w:t>
      </w:r>
      <w:r w:rsidDel="00000000" w:rsidR="00000000" w:rsidRPr="00000000">
        <w:rPr>
          <w:rtl w:val="0"/>
        </w:rPr>
      </w:r>
    </w:p>
    <w:p w:rsidR="00000000" w:rsidDel="00000000" w:rsidP="00000000" w:rsidRDefault="00000000" w:rsidRPr="00000000" w14:paraId="00000078">
      <w:pPr>
        <w:pStyle w:val="Head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SCHEDULE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subject to change pending the needs of the class. There is a lesson quiz, grammar/AP Style quiz and lab due every week. Please see the Canvas modules for full and up-to-date information.</w:t>
      </w:r>
    </w:p>
    <w:p w:rsidR="00000000" w:rsidDel="00000000" w:rsidP="00000000" w:rsidRDefault="00000000" w:rsidRPr="00000000" w14:paraId="0000007A">
      <w:pPr>
        <w:numPr>
          <w:ilvl w:val="0"/>
          <w:numId w:val="10"/>
        </w:numPr>
        <w:spacing w:after="0" w:before="280" w:lineRule="auto"/>
        <w:ind w:left="1095" w:hanging="360"/>
        <w:rPr>
          <w:color w:val="333333"/>
          <w:sz w:val="22"/>
          <w:szCs w:val="22"/>
        </w:rPr>
      </w:pPr>
      <w:r w:rsidDel="00000000" w:rsidR="00000000" w:rsidRPr="00000000">
        <w:rPr>
          <w:color w:val="333333"/>
          <w:sz w:val="22"/>
          <w:szCs w:val="22"/>
          <w:rtl w:val="0"/>
        </w:rPr>
        <w:t xml:space="preserve">Week 1: Overview, journalistic writing and audiences</w:t>
      </w:r>
    </w:p>
    <w:p w:rsidR="00000000" w:rsidDel="00000000" w:rsidP="00000000" w:rsidRDefault="00000000" w:rsidRPr="00000000" w14:paraId="0000007B">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2: What is news</w:t>
      </w:r>
    </w:p>
    <w:p w:rsidR="00000000" w:rsidDel="00000000" w:rsidP="00000000" w:rsidRDefault="00000000" w:rsidRPr="00000000" w14:paraId="0000007C">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3: Research and sources</w:t>
      </w:r>
    </w:p>
    <w:p w:rsidR="00000000" w:rsidDel="00000000" w:rsidP="00000000" w:rsidRDefault="00000000" w:rsidRPr="00000000" w14:paraId="0000007D">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4: Leads and inverted pyramid</w:t>
      </w:r>
    </w:p>
    <w:p w:rsidR="00000000" w:rsidDel="00000000" w:rsidP="00000000" w:rsidRDefault="00000000" w:rsidRPr="00000000" w14:paraId="0000007E">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5: Interviewing</w:t>
      </w:r>
    </w:p>
    <w:p w:rsidR="00000000" w:rsidDel="00000000" w:rsidP="00000000" w:rsidRDefault="00000000" w:rsidRPr="00000000" w14:paraId="0000007F">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6: Quotes, attribution and transitions</w:t>
      </w:r>
    </w:p>
    <w:p w:rsidR="00000000" w:rsidDel="00000000" w:rsidP="00000000" w:rsidRDefault="00000000" w:rsidRPr="00000000" w14:paraId="00000080">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7: Parts of a news story and how to cover meetings</w:t>
      </w:r>
    </w:p>
    <w:p w:rsidR="00000000" w:rsidDel="00000000" w:rsidP="00000000" w:rsidRDefault="00000000" w:rsidRPr="00000000" w14:paraId="00000081">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8: GSP review</w:t>
      </w:r>
    </w:p>
    <w:p w:rsidR="00000000" w:rsidDel="00000000" w:rsidP="00000000" w:rsidRDefault="00000000" w:rsidRPr="00000000" w14:paraId="00000082">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9: Editing</w:t>
      </w:r>
    </w:p>
    <w:p w:rsidR="00000000" w:rsidDel="00000000" w:rsidP="00000000" w:rsidRDefault="00000000" w:rsidRPr="00000000" w14:paraId="00000083">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10: Diversity and data journalism</w:t>
      </w:r>
    </w:p>
    <w:p w:rsidR="00000000" w:rsidDel="00000000" w:rsidP="00000000" w:rsidRDefault="00000000" w:rsidRPr="00000000" w14:paraId="00000084">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11: Feature stories</w:t>
      </w:r>
    </w:p>
    <w:p w:rsidR="00000000" w:rsidDel="00000000" w:rsidP="00000000" w:rsidRDefault="00000000" w:rsidRPr="00000000" w14:paraId="00000085">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12: Writing for online audiences</w:t>
      </w:r>
    </w:p>
    <w:p w:rsidR="00000000" w:rsidDel="00000000" w:rsidP="00000000" w:rsidRDefault="00000000" w:rsidRPr="00000000" w14:paraId="00000086">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13: Ethics</w:t>
      </w:r>
    </w:p>
    <w:p w:rsidR="00000000" w:rsidDel="00000000" w:rsidP="00000000" w:rsidRDefault="00000000" w:rsidRPr="00000000" w14:paraId="00000087">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14: Writing for broadcast journalism</w:t>
      </w:r>
    </w:p>
    <w:p w:rsidR="00000000" w:rsidDel="00000000" w:rsidP="00000000" w:rsidRDefault="00000000" w:rsidRPr="00000000" w14:paraId="00000088">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15: No class. Thanksgiving break.</w:t>
      </w:r>
    </w:p>
    <w:p w:rsidR="00000000" w:rsidDel="00000000" w:rsidP="00000000" w:rsidRDefault="00000000" w:rsidRPr="00000000" w14:paraId="00000089">
      <w:pPr>
        <w:numPr>
          <w:ilvl w:val="0"/>
          <w:numId w:val="10"/>
        </w:numPr>
        <w:spacing w:after="0" w:before="0" w:lineRule="auto"/>
        <w:ind w:left="1095" w:hanging="360"/>
        <w:rPr>
          <w:color w:val="333333"/>
          <w:sz w:val="22"/>
          <w:szCs w:val="22"/>
        </w:rPr>
      </w:pPr>
      <w:r w:rsidDel="00000000" w:rsidR="00000000" w:rsidRPr="00000000">
        <w:rPr>
          <w:color w:val="333333"/>
          <w:sz w:val="22"/>
          <w:szCs w:val="22"/>
          <w:rtl w:val="0"/>
        </w:rPr>
        <w:t xml:space="preserve">Week 16: Legal issues</w:t>
      </w:r>
    </w:p>
    <w:p w:rsidR="00000000" w:rsidDel="00000000" w:rsidP="00000000" w:rsidRDefault="00000000" w:rsidRPr="00000000" w14:paraId="0000008A">
      <w:pPr>
        <w:numPr>
          <w:ilvl w:val="0"/>
          <w:numId w:val="10"/>
        </w:numPr>
        <w:spacing w:after="280" w:before="0" w:lineRule="auto"/>
        <w:ind w:left="1095" w:hanging="360"/>
        <w:rPr>
          <w:color w:val="333333"/>
          <w:sz w:val="22"/>
          <w:szCs w:val="22"/>
        </w:rPr>
      </w:pPr>
      <w:r w:rsidDel="00000000" w:rsidR="00000000" w:rsidRPr="00000000">
        <w:rPr>
          <w:color w:val="333333"/>
          <w:sz w:val="22"/>
          <w:szCs w:val="22"/>
          <w:rtl w:val="0"/>
        </w:rPr>
        <w:t xml:space="preserve">Week 17: Finals</w:t>
      </w:r>
      <w:r w:rsidDel="00000000" w:rsidR="00000000" w:rsidRPr="00000000">
        <w:rPr>
          <w:rtl w:val="0"/>
        </w:rPr>
      </w:r>
    </w:p>
    <w:p w:rsidR="00000000" w:rsidDel="00000000" w:rsidP="00000000" w:rsidRDefault="00000000" w:rsidRPr="00000000" w14:paraId="0000008B">
      <w:pPr>
        <w:spacing w:after="120" w:before="120" w:lineRule="auto"/>
        <w:rPr/>
      </w:pPr>
      <w:r w:rsidDel="00000000" w:rsidR="00000000" w:rsidRPr="00000000">
        <w:rPr>
          <w:rtl w:val="0"/>
        </w:rPr>
      </w:r>
    </w:p>
    <w:p w:rsidR="00000000" w:rsidDel="00000000" w:rsidP="00000000" w:rsidRDefault="00000000" w:rsidRPr="00000000" w14:paraId="0000008C">
      <w:pPr>
        <w:pStyle w:val="Heading1"/>
        <w:keepLines w:val="0"/>
        <w:spacing w:after="480" w:before="0" w:lineRule="auto"/>
        <w:rPr>
          <w:sz w:val="28"/>
          <w:szCs w:val="28"/>
        </w:rPr>
      </w:pPr>
      <w:r w:rsidDel="00000000" w:rsidR="00000000" w:rsidRPr="00000000">
        <w:rPr>
          <w:sz w:val="36"/>
          <w:szCs w:val="36"/>
          <w:rtl w:val="0"/>
        </w:rPr>
        <w:t xml:space="preserve">JOURNALISM REQUIREMENTS &amp; GUIDELINES</w:t>
      </w:r>
      <w:r w:rsidDel="00000000" w:rsidR="00000000" w:rsidRPr="00000000">
        <w:rPr>
          <w:rtl w:val="0"/>
        </w:rPr>
      </w:r>
    </w:p>
    <w:p w:rsidR="00000000" w:rsidDel="00000000" w:rsidP="00000000" w:rsidRDefault="00000000" w:rsidRPr="00000000" w14:paraId="0000008D">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JOURNALISM COURSE REGISTRATION</w:t>
      </w:r>
    </w:p>
    <w:p w:rsidR="00000000" w:rsidDel="00000000" w:rsidP="00000000" w:rsidRDefault="00000000" w:rsidRPr="00000000" w14:paraId="0000008E">
      <w:pPr>
        <w:numPr>
          <w:ilvl w:val="0"/>
          <w:numId w:val="11"/>
        </w:numPr>
        <w:spacing w:after="120" w:before="120" w:lineRule="auto"/>
        <w:ind w:left="720" w:hanging="360"/>
        <w:rPr>
          <w:rFonts w:ascii="Noto Sans Symbols" w:cs="Noto Sans Symbols" w:eastAsia="Noto Sans Symbols" w:hAnsi="Noto Sans Symbols"/>
        </w:rPr>
      </w:pPr>
      <w:r w:rsidDel="00000000" w:rsidR="00000000" w:rsidRPr="00000000">
        <w:rPr>
          <w:rtl w:val="0"/>
        </w:rPr>
        <w:t xml:space="preserve">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rsidR="00000000" w:rsidDel="00000000" w:rsidP="00000000" w:rsidRDefault="00000000" w:rsidRPr="00000000" w14:paraId="0000008F">
      <w:pPr>
        <w:numPr>
          <w:ilvl w:val="0"/>
          <w:numId w:val="11"/>
        </w:numPr>
        <w:spacing w:after="120" w:before="120" w:lineRule="auto"/>
        <w:ind w:left="720" w:hanging="360"/>
        <w:rPr>
          <w:rFonts w:ascii="Noto Sans Symbols" w:cs="Noto Sans Symbols" w:eastAsia="Noto Sans Symbols" w:hAnsi="Noto Sans Symbols"/>
        </w:rPr>
      </w:pPr>
      <w:r w:rsidDel="00000000" w:rsidR="00000000" w:rsidRPr="00000000">
        <w:rPr>
          <w:rtl w:val="0"/>
        </w:rPr>
        <w:t xml:space="preserve">A journalism major enrolled in any restricted 3000 and 4000 level classes must have taken and passed all foundational courses. Students must earn and maintain a 2.5 UNT and/or overall GPA (depending upon catalog year) to be eligible for major-level courses. </w:t>
      </w:r>
    </w:p>
    <w:p w:rsidR="00000000" w:rsidDel="00000000" w:rsidP="00000000" w:rsidRDefault="00000000" w:rsidRPr="00000000" w14:paraId="00000090">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RE-TAKING FAILED JOURNALISM CLASSES</w:t>
      </w:r>
    </w:p>
    <w:p w:rsidR="00000000" w:rsidDel="00000000" w:rsidP="00000000" w:rsidRDefault="00000000" w:rsidRPr="00000000" w14:paraId="00000091">
      <w:pPr>
        <w:spacing w:after="120" w:before="120" w:lineRule="auto"/>
        <w:rPr/>
      </w:pPr>
      <w:r w:rsidDel="00000000" w:rsidR="00000000" w:rsidRPr="00000000">
        <w:rPr>
          <w:rtl w:val="0"/>
        </w:rPr>
        <w:t xml:space="preserve">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rsidR="00000000" w:rsidDel="00000000" w:rsidP="00000000" w:rsidRDefault="00000000" w:rsidRPr="00000000" w14:paraId="00000092">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TEXTBOOK POLICY</w:t>
      </w:r>
    </w:p>
    <w:p w:rsidR="00000000" w:rsidDel="00000000" w:rsidP="00000000" w:rsidRDefault="00000000" w:rsidRPr="00000000" w14:paraId="00000093">
      <w:pPr>
        <w:spacing w:after="120" w:before="120" w:lineRule="auto"/>
        <w:rPr>
          <w:sz w:val="23"/>
          <w:szCs w:val="23"/>
          <w:u w:val="single"/>
        </w:rPr>
      </w:pPr>
      <w:r w:rsidDel="00000000" w:rsidR="00000000" w:rsidRPr="00000000">
        <w:rPr>
          <w:rtl w:val="0"/>
        </w:rPr>
        <w:t xml:space="preserve">The Mayborn School of Journalism doesn’t require students to purchase textbooks from the University Bookstore. Many are available through other bookstores or online.</w:t>
      </w:r>
      <w:r w:rsidDel="00000000" w:rsidR="00000000" w:rsidRPr="00000000">
        <w:rPr>
          <w:rtl w:val="0"/>
        </w:rPr>
      </w:r>
    </w:p>
    <w:p w:rsidR="00000000" w:rsidDel="00000000" w:rsidP="00000000" w:rsidRDefault="00000000" w:rsidRPr="00000000" w14:paraId="00000094">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OFFICE HOURS</w:t>
      </w:r>
    </w:p>
    <w:p w:rsidR="00000000" w:rsidDel="00000000" w:rsidP="00000000" w:rsidRDefault="00000000" w:rsidRPr="00000000" w14:paraId="00000095">
      <w:pPr>
        <w:tabs>
          <w:tab w:val="left" w:leader="none" w:pos="0"/>
        </w:tabs>
        <w:spacing w:after="120" w:before="120" w:lineRule="auto"/>
        <w:rPr>
          <w:sz w:val="23"/>
          <w:szCs w:val="23"/>
        </w:rPr>
      </w:pPr>
      <w:r w:rsidDel="00000000" w:rsidR="00000000" w:rsidRPr="00000000">
        <w:rPr>
          <w:sz w:val="23"/>
          <w:szCs w:val="23"/>
          <w:rtl w:val="0"/>
        </w:rPr>
        <w:t xml:space="preserve">I’ll be in my office from 12:20 p.m. to 1:20 p.m. Tuesdays and Thursdays; other office hours are available by appointment. My virtual office is always open; just email me, and I promise to respond within 24 hours, except on weekends.</w:t>
      </w:r>
    </w:p>
    <w:p w:rsidR="00000000" w:rsidDel="00000000" w:rsidP="00000000" w:rsidRDefault="00000000" w:rsidRPr="00000000" w14:paraId="00000096">
      <w:pPr>
        <w:pStyle w:val="Heading2"/>
        <w:spacing w:after="240" w:before="360" w:lineRule="auto"/>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FINANCIAL AID SATISFACTORY ACADEMIC PROGRESS (SAP) UNDERGRADUATES</w:t>
      </w:r>
      <w:r w:rsidDel="00000000" w:rsidR="00000000" w:rsidRPr="00000000">
        <w:rPr>
          <w:rtl w:val="0"/>
        </w:rPr>
      </w:r>
    </w:p>
    <w:p w:rsidR="00000000" w:rsidDel="00000000" w:rsidP="00000000" w:rsidRDefault="00000000" w:rsidRPr="00000000" w14:paraId="00000097">
      <w:pPr>
        <w:rPr>
          <w:sz w:val="22"/>
          <w:szCs w:val="22"/>
        </w:rPr>
      </w:pPr>
      <w:r w:rsidDel="00000000" w:rsidR="00000000" w:rsidRPr="00000000">
        <w:rPr>
          <w:sz w:val="22"/>
          <w:szCs w:val="22"/>
          <w:rtl w:val="0"/>
        </w:rPr>
        <w:t xml:space="preserve">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br w:type="textWrapping"/>
      </w:r>
    </w:p>
    <w:p w:rsidR="00000000" w:rsidDel="00000000" w:rsidP="00000000" w:rsidRDefault="00000000" w:rsidRPr="00000000" w14:paraId="00000098">
      <w:pPr>
        <w:rPr>
          <w:sz w:val="22"/>
          <w:szCs w:val="22"/>
        </w:rPr>
      </w:pPr>
      <w:r w:rsidDel="00000000" w:rsidR="00000000" w:rsidRPr="00000000">
        <w:rPr>
          <w:b w:val="1"/>
          <w:sz w:val="22"/>
          <w:szCs w:val="22"/>
          <w:rtl w:val="0"/>
        </w:rPr>
        <w:t xml:space="preserve">If at any point you consider dropping this or any other course, please be advised that the decision to do so has the potential to affect your current and future financial aid eligibility</w:t>
      </w:r>
      <w:r w:rsidDel="00000000" w:rsidR="00000000" w:rsidRPr="00000000">
        <w:rPr>
          <w:sz w:val="22"/>
          <w:szCs w:val="22"/>
          <w:rtl w:val="0"/>
        </w:rPr>
        <w:t xml:space="preserve">. </w:t>
      </w:r>
    </w:p>
    <w:p w:rsidR="00000000" w:rsidDel="00000000" w:rsidP="00000000" w:rsidRDefault="00000000" w:rsidRPr="00000000" w14:paraId="00000099">
      <w:pPr>
        <w:rPr>
          <w:sz w:val="22"/>
          <w:szCs w:val="22"/>
        </w:rPr>
      </w:pPr>
      <w:r w:rsidDel="00000000" w:rsidR="00000000" w:rsidRPr="00000000">
        <w:rPr>
          <w:sz w:val="22"/>
          <w:szCs w:val="22"/>
          <w:rtl w:val="0"/>
        </w:rPr>
        <w:t xml:space="preserve">Please visit </w:t>
      </w:r>
      <w:hyperlink r:id="rId18">
        <w:r w:rsidDel="00000000" w:rsidR="00000000" w:rsidRPr="00000000">
          <w:rPr>
            <w:color w:val="0000ff"/>
            <w:sz w:val="22"/>
            <w:szCs w:val="22"/>
            <w:u w:val="single"/>
            <w:rtl w:val="0"/>
          </w:rPr>
          <w:t xml:space="preserve">UNT Financial Aid</w:t>
        </w:r>
      </w:hyperlink>
      <w:r w:rsidDel="00000000" w:rsidR="00000000" w:rsidRPr="00000000">
        <w:rPr>
          <w:sz w:val="22"/>
          <w:szCs w:val="22"/>
          <w:rtl w:val="0"/>
        </w:rPr>
        <w:t xml:space="preserve"> (</w:t>
      </w:r>
      <w:hyperlink r:id="rId19">
        <w:r w:rsidDel="00000000" w:rsidR="00000000" w:rsidRPr="00000000">
          <w:rPr>
            <w:rtl w:val="0"/>
          </w:rPr>
          <w:t xml:space="preserve">https://financialaid.unt.edu/satisfactory-academic-progress-requirements</w:t>
        </w:r>
      </w:hyperlink>
      <w:r w:rsidDel="00000000" w:rsidR="00000000" w:rsidRPr="00000000">
        <w:rPr>
          <w:rtl w:val="0"/>
        </w:rPr>
        <w:t xml:space="preserve">)</w:t>
      </w:r>
      <w:r w:rsidDel="00000000" w:rsidR="00000000" w:rsidRPr="00000000">
        <w:rPr>
          <w:sz w:val="22"/>
          <w:szCs w:val="22"/>
          <w:rtl w:val="0"/>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rsidR="00000000" w:rsidDel="00000000" w:rsidP="00000000" w:rsidRDefault="00000000" w:rsidRPr="00000000" w14:paraId="0000009A">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ACADEMIC ADVISING</w:t>
      </w:r>
    </w:p>
    <w:p w:rsidR="00000000" w:rsidDel="00000000" w:rsidP="00000000" w:rsidRDefault="00000000" w:rsidRPr="00000000" w14:paraId="0000009B">
      <w:pPr>
        <w:spacing w:after="120" w:before="120" w:lineRule="auto"/>
        <w:rPr/>
      </w:pPr>
      <w:r w:rsidDel="00000000" w:rsidR="00000000" w:rsidRPr="00000000">
        <w:rPr>
          <w:rtl w:val="0"/>
        </w:rPr>
        <w:t xml:space="preserve">All first-time-in-college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rsidR="00000000" w:rsidDel="00000000" w:rsidP="00000000" w:rsidRDefault="00000000" w:rsidRPr="00000000" w14:paraId="0000009C">
      <w:pPr>
        <w:spacing w:after="120" w:before="120" w:lineRule="auto"/>
        <w:rPr/>
        <w:sectPr>
          <w:headerReference r:id="rId20" w:type="default"/>
          <w:headerReference r:id="rId21" w:type="first"/>
          <w:headerReference r:id="rId22" w:type="even"/>
          <w:pgSz w:h="15840" w:w="12240" w:orient="portrait"/>
          <w:pgMar w:bottom="1440" w:top="1440" w:left="1440" w:right="1440" w:header="0" w:footer="0"/>
          <w:pgNumType w:start="1"/>
          <w:titlePg w:val="1"/>
        </w:sectPr>
      </w:pPr>
      <w:r w:rsidDel="00000000" w:rsidR="00000000" w:rsidRPr="00000000">
        <w:rPr>
          <w:b w:val="1"/>
          <w:rtl w:val="0"/>
        </w:rPr>
        <w:t xml:space="preserve">It is imperative that students have paid for all enrolled classes.  Please check your online schedule daily through late registration to ensure you have not been dropped for non-payment of any amount. </w:t>
      </w:r>
      <w:r w:rsidDel="00000000" w:rsidR="00000000" w:rsidRPr="00000000">
        <w:rPr>
          <w:rtl w:val="0"/>
        </w:rP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rsidR="00000000" w:rsidDel="00000000" w:rsidP="00000000" w:rsidRDefault="00000000" w:rsidRPr="00000000" w14:paraId="0000009D">
      <w:pPr>
        <w:pStyle w:val="Heading2"/>
        <w:spacing w:after="240" w:before="360" w:lineRule="auto"/>
        <w:rPr>
          <w:rFonts w:ascii="Times New Roman" w:cs="Times New Roman" w:eastAsia="Times New Roman" w:hAnsi="Times New Roman"/>
          <w:b w:val="1"/>
          <w:smallCaps w:val="1"/>
          <w:color w:val="1f3864"/>
          <w:sz w:val="28"/>
          <w:szCs w:val="28"/>
        </w:rPr>
      </w:pPr>
      <w:bookmarkStart w:colFirst="0" w:colLast="0" w:name="_heading=h.ppq2iy7hu79r" w:id="0"/>
      <w:bookmarkEnd w:id="0"/>
      <w:r w:rsidDel="00000000" w:rsidR="00000000" w:rsidRPr="00000000">
        <w:rPr>
          <w:rFonts w:ascii="Times New Roman" w:cs="Times New Roman" w:eastAsia="Times New Roman" w:hAnsi="Times New Roman"/>
          <w:b w:val="1"/>
          <w:smallCaps w:val="1"/>
          <w:color w:val="1f3864"/>
          <w:sz w:val="28"/>
          <w:szCs w:val="28"/>
        </w:rPr>
        <w:drawing>
          <wp:inline distB="0" distT="0" distL="0" distR="0">
            <wp:extent cx="5943600" cy="6052185"/>
            <wp:effectExtent b="0" l="0" r="0" t="0"/>
            <wp:docPr descr="A green and white calendar with white text&#10;&#10;AI-generated content may be incorrect." id="3" name="image1.png"/>
            <a:graphic>
              <a:graphicData uri="http://schemas.openxmlformats.org/drawingml/2006/picture">
                <pic:pic>
                  <pic:nvPicPr>
                    <pic:cNvPr descr="A green and white calendar with white text&#10;&#10;AI-generated content may be incorrect." id="0" name="image1.png"/>
                    <pic:cNvPicPr preferRelativeResize="0"/>
                  </pic:nvPicPr>
                  <pic:blipFill>
                    <a:blip r:embed="rId23"/>
                    <a:srcRect b="0" l="0" r="0" t="0"/>
                    <a:stretch>
                      <a:fillRect/>
                    </a:stretch>
                  </pic:blipFill>
                  <pic:spPr>
                    <a:xfrm>
                      <a:off x="0" y="0"/>
                      <a:ext cx="5943600" cy="6052185"/>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accreditation </w:t>
      </w:r>
    </w:p>
    <w:p w:rsidR="00000000" w:rsidDel="00000000" w:rsidP="00000000" w:rsidRDefault="00000000" w:rsidRPr="00000000" w14:paraId="0000009F">
      <w:pPr>
        <w:shd w:fill="ffffff" w:val="clear"/>
        <w:spacing w:after="360" w:lineRule="auto"/>
        <w:rPr>
          <w:color w:val="3a3a3a"/>
        </w:rPr>
      </w:pPr>
      <w:bookmarkStart w:colFirst="0" w:colLast="0" w:name="_heading=h.kqcdmetkrvv4" w:id="1"/>
      <w:bookmarkEnd w:id="1"/>
      <w:r w:rsidDel="00000000" w:rsidR="00000000" w:rsidRPr="00000000">
        <w:rPr>
          <w:color w:val="3a3a3a"/>
          <w:rtl w:val="0"/>
        </w:rPr>
        <w:t xml:space="preserve">The Mayborn, which is one of over 100 journalism programs across the world that are accredited, is renewing its credentials this year. Accreditation is important to you because it means your degree is more valuable than one that comes from an unaccredited school. </w:t>
      </w:r>
    </w:p>
    <w:p w:rsidR="00000000" w:rsidDel="00000000" w:rsidP="00000000" w:rsidRDefault="00000000" w:rsidRPr="00000000" w14:paraId="000000A0">
      <w:pPr>
        <w:shd w:fill="ffffff" w:val="clear"/>
        <w:spacing w:after="360" w:lineRule="auto"/>
        <w:rPr>
          <w:color w:val="3a3a3a"/>
        </w:rPr>
      </w:pPr>
      <w:r w:rsidDel="00000000" w:rsidR="00000000" w:rsidRPr="00000000">
        <w:rPr>
          <w:color w:val="3a3a3a"/>
          <w:rtl w:val="0"/>
        </w:rPr>
        <w:t xml:space="preserve">Accreditation has profound benefits. </w:t>
      </w:r>
      <w:r w:rsidDel="00000000" w:rsidR="00000000" w:rsidRPr="00000000">
        <w:rPr>
          <w:color w:val="3a3a3a"/>
          <w:highlight w:val="white"/>
          <w:rtl w:val="0"/>
        </w:rPr>
        <w:t xml:space="preserve">Accredited programs may offer scholarships, internships, competitive prizes, and other activities unavailable in non-accredited programs.</w:t>
      </w:r>
      <w:r w:rsidDel="00000000" w:rsidR="00000000" w:rsidRPr="00000000">
        <w:rPr>
          <w:rtl w:val="0"/>
        </w:rPr>
      </w:r>
    </w:p>
    <w:p w:rsidR="00000000" w:rsidDel="00000000" w:rsidP="00000000" w:rsidRDefault="00000000" w:rsidRPr="00000000" w14:paraId="000000A1">
      <w:pPr>
        <w:shd w:fill="ffffff" w:val="clear"/>
        <w:spacing w:after="360" w:lineRule="auto"/>
        <w:rPr>
          <w:color w:val="3a3a3a"/>
        </w:rPr>
      </w:pPr>
      <w:r w:rsidDel="00000000" w:rsidR="00000000" w:rsidRPr="00000000">
        <w:rPr>
          <w:color w:val="3a3a3a"/>
          <w:rtl w:val="0"/>
        </w:rPr>
        <w:t xml:space="preserve">Accreditation also provides an assurance of quality and rigorous standards to students, parents, and the public. </w:t>
      </w:r>
      <w:r w:rsidDel="00000000" w:rsidR="00000000" w:rsidRPr="00000000">
        <w:rPr>
          <w:color w:val="3a3a3a"/>
          <w:highlight w:val="white"/>
          <w:rtl w:val="0"/>
        </w:rPr>
        <w:t xml:space="preserve">Students in an accredited program can expect to find a challenging curriculum, appropriate resources and facilities, and a competent faculty. </w:t>
      </w:r>
      <w:r w:rsidDel="00000000" w:rsidR="00000000" w:rsidRPr="00000000">
        <w:rPr>
          <w:rtl w:val="0"/>
        </w:rPr>
      </w:r>
    </w:p>
    <w:p w:rsidR="00000000" w:rsidDel="00000000" w:rsidP="00000000" w:rsidRDefault="00000000" w:rsidRPr="00000000" w14:paraId="000000A2">
      <w:pPr>
        <w:shd w:fill="ffffff" w:val="clear"/>
        <w:spacing w:after="360" w:lineRule="auto"/>
        <w:rPr>
          <w:color w:val="3a3a3a"/>
        </w:rPr>
      </w:pPr>
      <w:r w:rsidDel="00000000" w:rsidR="00000000" w:rsidRPr="00000000">
        <w:rPr>
          <w:color w:val="3a3a3a"/>
          <w:rtl w:val="0"/>
        </w:rPr>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rsidR="00000000" w:rsidDel="00000000" w:rsidP="00000000" w:rsidRDefault="00000000" w:rsidRPr="00000000" w14:paraId="000000A3">
      <w:pPr>
        <w:shd w:fill="ffffff" w:val="clear"/>
        <w:spacing w:after="360" w:lineRule="auto"/>
        <w:rPr>
          <w:color w:val="3a3a3a"/>
        </w:rPr>
      </w:pPr>
      <w:r w:rsidDel="00000000" w:rsidR="00000000" w:rsidRPr="00000000">
        <w:rPr>
          <w:color w:val="3a3a3a"/>
          <w:rtl w:val="0"/>
        </w:rPr>
        <w:t xml:space="preserve">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rsidR="00000000" w:rsidDel="00000000" w:rsidP="00000000" w:rsidRDefault="00000000" w:rsidRPr="00000000" w14:paraId="000000A4">
      <w:pPr>
        <w:pStyle w:val="Heading2"/>
        <w:spacing w:after="240" w:before="360" w:lineRule="auto"/>
        <w:rPr>
          <w:rFonts w:ascii="Times New Roman" w:cs="Times New Roman" w:eastAsia="Times New Roman" w:hAnsi="Times New Roman"/>
          <w:b w:val="1"/>
          <w:smallCaps w:val="1"/>
          <w:color w:val="1f3864"/>
          <w:sz w:val="28"/>
          <w:szCs w:val="28"/>
        </w:rPr>
      </w:pPr>
      <w:bookmarkStart w:colFirst="0" w:colLast="0" w:name="_heading=h.bhfu79r9ek4k" w:id="2"/>
      <w:bookmarkEnd w:id="2"/>
      <w:r w:rsidDel="00000000" w:rsidR="00000000" w:rsidRPr="00000000">
        <w:rPr>
          <w:rFonts w:ascii="Times New Roman" w:cs="Times New Roman" w:eastAsia="Times New Roman" w:hAnsi="Times New Roman"/>
          <w:b w:val="1"/>
          <w:smallCaps w:val="1"/>
          <w:color w:val="1f3864"/>
          <w:sz w:val="28"/>
          <w:szCs w:val="28"/>
          <w:rtl w:val="0"/>
        </w:rPr>
        <w:t xml:space="preserve">Adobe Access</w:t>
      </w:r>
    </w:p>
    <w:p w:rsidR="00000000" w:rsidDel="00000000" w:rsidP="00000000" w:rsidRDefault="00000000" w:rsidRPr="00000000" w14:paraId="000000A5">
      <w:pPr>
        <w:spacing w:after="120" w:before="120" w:lineRule="auto"/>
        <w:rPr/>
      </w:pPr>
      <w:r w:rsidDel="00000000" w:rsidR="00000000" w:rsidRPr="00000000">
        <w:rPr>
          <w:rtl w:val="0"/>
        </w:rPr>
        <w:t xml:space="preserve">UNT has a contract with Adobe. The following link contains all the information that students will need to purchase a subscription, and opt-out of an existing agreement that is at a higher price: </w:t>
      </w:r>
      <w:hyperlink r:id="rId24">
        <w:r w:rsidDel="00000000" w:rsidR="00000000" w:rsidRPr="00000000">
          <w:rPr>
            <w:color w:val="0000ff"/>
            <w:u w:val="single"/>
            <w:rtl w:val="0"/>
          </w:rPr>
          <w:t xml:space="preserve">https://cvad.unt.edu/cvad-it-services/it-services-adobe-cloud-access.html</w:t>
        </w:r>
      </w:hyperlink>
      <w:r w:rsidDel="00000000" w:rsidR="00000000" w:rsidRPr="00000000">
        <w:rPr>
          <w:rtl w:val="0"/>
        </w:rPr>
      </w:r>
    </w:p>
    <w:p w:rsidR="00000000" w:rsidDel="00000000" w:rsidP="00000000" w:rsidRDefault="00000000" w:rsidRPr="00000000" w14:paraId="000000A6">
      <w:pPr>
        <w:spacing w:after="120" w:before="120" w:lineRule="auto"/>
        <w:rPr/>
      </w:pPr>
      <w:r w:rsidDel="00000000" w:rsidR="00000000" w:rsidRPr="00000000">
        <w:rPr>
          <w:rtl w:val="0"/>
        </w:rPr>
        <w:t xml:space="preserve">The email address for students to ask questions or report problems is </w:t>
      </w:r>
      <w:hyperlink r:id="rId25">
        <w:r w:rsidDel="00000000" w:rsidR="00000000" w:rsidRPr="00000000">
          <w:rPr>
            <w:color w:val="0000ff"/>
            <w:u w:val="single"/>
            <w:rtl w:val="0"/>
          </w:rPr>
          <w:t xml:space="preserve">adobe@unt.edu</w:t>
        </w:r>
      </w:hyperlink>
      <w:r w:rsidDel="00000000" w:rsidR="00000000" w:rsidRPr="00000000">
        <w:rPr>
          <w:rtl w:val="0"/>
        </w:rPr>
        <w:t xml:space="preserve">.</w:t>
      </w:r>
    </w:p>
    <w:p w:rsidR="00000000" w:rsidDel="00000000" w:rsidP="00000000" w:rsidRDefault="00000000" w:rsidRPr="00000000" w14:paraId="000000A7">
      <w:pPr>
        <w:pStyle w:val="Heading2"/>
        <w:spacing w:after="240" w:before="360" w:lineRule="auto"/>
        <w:rPr>
          <w:rFonts w:ascii="Times New Roman" w:cs="Times New Roman" w:eastAsia="Times New Roman" w:hAnsi="Times New Roman"/>
          <w:b w:val="1"/>
          <w:smallCaps w:val="1"/>
          <w:color w:val="1f3864"/>
          <w:sz w:val="28"/>
          <w:szCs w:val="28"/>
        </w:rPr>
      </w:pPr>
      <w:bookmarkStart w:colFirst="0" w:colLast="0" w:name="_heading=h.a169zuajfhgs" w:id="3"/>
      <w:bookmarkEnd w:id="3"/>
      <w:r w:rsidDel="00000000" w:rsidR="00000000" w:rsidRPr="00000000">
        <w:rPr>
          <w:rFonts w:ascii="Times New Roman" w:cs="Times New Roman" w:eastAsia="Times New Roman" w:hAnsi="Times New Roman"/>
          <w:b w:val="1"/>
          <w:smallCaps w:val="1"/>
          <w:color w:val="1f3864"/>
          <w:sz w:val="28"/>
          <w:szCs w:val="28"/>
          <w:rtl w:val="0"/>
        </w:rPr>
        <w:t xml:space="preserve">JOURNALISM EQUIPMENT CHECK OUT</w:t>
      </w:r>
    </w:p>
    <w:p w:rsidR="00000000" w:rsidDel="00000000" w:rsidP="00000000" w:rsidRDefault="00000000" w:rsidRPr="00000000" w14:paraId="000000A8">
      <w:pPr>
        <w:spacing w:after="120" w:before="120" w:lineRule="auto"/>
        <w:rPr>
          <w:rFonts w:ascii="Arial" w:cs="Arial" w:eastAsia="Arial" w:hAnsi="Arial"/>
          <w:color w:val="201f1e"/>
        </w:rPr>
      </w:pPr>
      <w:bookmarkStart w:colFirst="0" w:colLast="0" w:name="_heading=h.9k8vp13i9qiy" w:id="4"/>
      <w:bookmarkEnd w:id="4"/>
      <w:r w:rsidDel="00000000" w:rsidR="00000000" w:rsidRPr="00000000">
        <w:rPr>
          <w:rFonts w:ascii="Arial" w:cs="Arial" w:eastAsia="Arial" w:hAnsi="Arial"/>
          <w:color w:val="201f1e"/>
          <w:rtl w:val="0"/>
        </w:rPr>
        <w:t xml:space="preserve">Checkout length for the </w:t>
      </w:r>
      <w:r w:rsidDel="00000000" w:rsidR="00000000" w:rsidRPr="00000000">
        <w:rPr>
          <w:rFonts w:ascii="Arial" w:cs="Arial" w:eastAsia="Arial" w:hAnsi="Arial"/>
          <w:b w:val="1"/>
          <w:color w:val="201f1e"/>
          <w:u w:val="single"/>
          <w:rtl w:val="0"/>
        </w:rPr>
        <w:t xml:space="preserve">Canon Mirrorless Camera, Batteries, Lighting Gear, Mirrorless Tripods, Individual Lenses, and Accessories </w:t>
      </w:r>
      <w:r w:rsidDel="00000000" w:rsidR="00000000" w:rsidRPr="00000000">
        <w:rPr>
          <w:rFonts w:ascii="Arial" w:cs="Arial" w:eastAsia="Arial" w:hAnsi="Arial"/>
          <w:color w:val="201f1e"/>
          <w:rtl w:val="0"/>
        </w:rPr>
        <w:t xml:space="preserve">can be checked out up to 72 hours. </w:t>
      </w:r>
    </w:p>
    <w:p w:rsidR="00000000" w:rsidDel="00000000" w:rsidP="00000000" w:rsidRDefault="00000000" w:rsidRPr="00000000" w14:paraId="000000A9">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To checkout a </w:t>
      </w:r>
      <w:r w:rsidDel="00000000" w:rsidR="00000000" w:rsidRPr="00000000">
        <w:rPr>
          <w:rFonts w:ascii="Arial" w:cs="Arial" w:eastAsia="Arial" w:hAnsi="Arial"/>
          <w:b w:val="1"/>
          <w:color w:val="201f1e"/>
          <w:u w:val="single"/>
          <w:rtl w:val="0"/>
        </w:rPr>
        <w:t xml:space="preserve">Canon Mirrorless Camera and items listed above</w:t>
      </w:r>
      <w:r w:rsidDel="00000000" w:rsidR="00000000" w:rsidRPr="00000000">
        <w:rPr>
          <w:rFonts w:ascii="Arial" w:cs="Arial" w:eastAsia="Arial" w:hAnsi="Arial"/>
          <w:color w:val="201f1e"/>
          <w:rtl w:val="0"/>
        </w:rPr>
        <w:t xml:space="preserve"> longer than 72 hours, the Professor for the course will need to approve the request.</w:t>
      </w:r>
    </w:p>
    <w:p w:rsidR="00000000" w:rsidDel="00000000" w:rsidP="00000000" w:rsidRDefault="00000000" w:rsidRPr="00000000" w14:paraId="000000AA">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Checkout length for the </w:t>
      </w:r>
      <w:r w:rsidDel="00000000" w:rsidR="00000000" w:rsidRPr="00000000">
        <w:rPr>
          <w:rFonts w:ascii="Arial" w:cs="Arial" w:eastAsia="Arial" w:hAnsi="Arial"/>
          <w:b w:val="1"/>
          <w:color w:val="201f1e"/>
          <w:u w:val="single"/>
          <w:rtl w:val="0"/>
        </w:rPr>
        <w:t xml:space="preserve">Panasonic Video Camera, Batteries, SDXC, and Tripods</w:t>
      </w:r>
      <w:r w:rsidDel="00000000" w:rsidR="00000000" w:rsidRPr="00000000">
        <w:rPr>
          <w:rFonts w:ascii="Arial" w:cs="Arial" w:eastAsia="Arial" w:hAnsi="Arial"/>
          <w:color w:val="201f1e"/>
          <w:rtl w:val="0"/>
        </w:rPr>
        <w:t xml:space="preserve"> can be checked out up to 24 hours. </w:t>
      </w:r>
    </w:p>
    <w:p w:rsidR="00000000" w:rsidDel="00000000" w:rsidP="00000000" w:rsidRDefault="00000000" w:rsidRPr="00000000" w14:paraId="000000AB">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To checkout a </w:t>
      </w:r>
      <w:r w:rsidDel="00000000" w:rsidR="00000000" w:rsidRPr="00000000">
        <w:rPr>
          <w:rFonts w:ascii="Arial" w:cs="Arial" w:eastAsia="Arial" w:hAnsi="Arial"/>
          <w:b w:val="1"/>
          <w:color w:val="201f1e"/>
          <w:u w:val="single"/>
          <w:rtl w:val="0"/>
        </w:rPr>
        <w:t xml:space="preserve">Panasonic Video Camera and items listed above</w:t>
      </w:r>
      <w:r w:rsidDel="00000000" w:rsidR="00000000" w:rsidRPr="00000000">
        <w:rPr>
          <w:rFonts w:ascii="Arial" w:cs="Arial" w:eastAsia="Arial" w:hAnsi="Arial"/>
          <w:color w:val="201f1e"/>
          <w:rtl w:val="0"/>
        </w:rPr>
        <w:t xml:space="preserve"> longer than 72 hours, the Professor for the course will need to approve the request.</w:t>
      </w:r>
    </w:p>
    <w:p w:rsidR="00000000" w:rsidDel="00000000" w:rsidP="00000000" w:rsidRDefault="00000000" w:rsidRPr="00000000" w14:paraId="000000AC">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Please send extended reservations approval from the Professor to the following email: </w:t>
      </w:r>
      <w:hyperlink r:id="rId26">
        <w:r w:rsidDel="00000000" w:rsidR="00000000" w:rsidRPr="00000000">
          <w:rPr>
            <w:rFonts w:ascii="Arial" w:cs="Arial" w:eastAsia="Arial" w:hAnsi="Arial"/>
            <w:b w:val="1"/>
            <w:color w:val="0000ff"/>
            <w:u w:val="single"/>
            <w:rtl w:val="0"/>
          </w:rPr>
          <w:t xml:space="preserve">mayborn-equipment@unt.edu</w:t>
        </w:r>
      </w:hyperlink>
      <w:r w:rsidDel="00000000" w:rsidR="00000000" w:rsidRPr="00000000">
        <w:rPr>
          <w:rtl w:val="0"/>
        </w:rPr>
      </w:r>
    </w:p>
    <w:p w:rsidR="00000000" w:rsidDel="00000000" w:rsidP="00000000" w:rsidRDefault="00000000" w:rsidRPr="00000000" w14:paraId="000000AD">
      <w:pPr>
        <w:spacing w:after="120" w:before="120" w:lineRule="auto"/>
        <w:rPr>
          <w:rFonts w:ascii="Arial" w:cs="Arial" w:eastAsia="Arial" w:hAnsi="Arial"/>
          <w:color w:val="201f1e"/>
        </w:rPr>
      </w:pPr>
      <w:r w:rsidDel="00000000" w:rsidR="00000000" w:rsidRPr="00000000">
        <w:rPr>
          <w:rFonts w:ascii="Arial" w:cs="Arial" w:eastAsia="Arial" w:hAnsi="Arial"/>
          <w:b w:val="1"/>
          <w:color w:val="201f1e"/>
          <w:u w:val="single"/>
          <w:rtl w:val="0"/>
        </w:rPr>
        <w:t xml:space="preserve">Journalism Equipment Room - Location and Contact Information</w:t>
      </w:r>
      <w:r w:rsidDel="00000000" w:rsidR="00000000" w:rsidRPr="00000000">
        <w:rPr>
          <w:rtl w:val="0"/>
        </w:rPr>
      </w:r>
    </w:p>
    <w:p w:rsidR="00000000" w:rsidDel="00000000" w:rsidP="00000000" w:rsidRDefault="00000000" w:rsidRPr="00000000" w14:paraId="000000AE">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The Journalism equipment room is located at </w:t>
      </w:r>
      <w:r w:rsidDel="00000000" w:rsidR="00000000" w:rsidRPr="00000000">
        <w:rPr>
          <w:rFonts w:ascii="Arial" w:cs="Arial" w:eastAsia="Arial" w:hAnsi="Arial"/>
          <w:b w:val="1"/>
          <w:color w:val="201f1e"/>
          <w:rtl w:val="0"/>
        </w:rPr>
        <w:t xml:space="preserve">Chilton Hall 410 S. Ave. C, Room 155.</w:t>
      </w:r>
      <w:r w:rsidDel="00000000" w:rsidR="00000000" w:rsidRPr="00000000">
        <w:rPr>
          <w:rtl w:val="0"/>
        </w:rPr>
      </w:r>
    </w:p>
    <w:p w:rsidR="00000000" w:rsidDel="00000000" w:rsidP="00000000" w:rsidRDefault="00000000" w:rsidRPr="00000000" w14:paraId="000000AF">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Equipment room phone number is </w:t>
      </w:r>
      <w:r w:rsidDel="00000000" w:rsidR="00000000" w:rsidRPr="00000000">
        <w:rPr>
          <w:rFonts w:ascii="Arial" w:cs="Arial" w:eastAsia="Arial" w:hAnsi="Arial"/>
          <w:b w:val="1"/>
          <w:color w:val="201f1e"/>
          <w:rtl w:val="0"/>
        </w:rPr>
        <w:t xml:space="preserve">940-565-3580.</w:t>
      </w:r>
      <w:r w:rsidDel="00000000" w:rsidR="00000000" w:rsidRPr="00000000">
        <w:rPr>
          <w:rtl w:val="0"/>
        </w:rPr>
      </w:r>
    </w:p>
    <w:p w:rsidR="00000000" w:rsidDel="00000000" w:rsidP="00000000" w:rsidRDefault="00000000" w:rsidRPr="00000000" w14:paraId="000000B0">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Equipment room email is </w:t>
      </w:r>
      <w:hyperlink r:id="rId27">
        <w:r w:rsidDel="00000000" w:rsidR="00000000" w:rsidRPr="00000000">
          <w:rPr>
            <w:rFonts w:ascii="Arial" w:cs="Arial" w:eastAsia="Arial" w:hAnsi="Arial"/>
            <w:b w:val="1"/>
            <w:color w:val="0000ff"/>
            <w:u w:val="single"/>
            <w:rtl w:val="0"/>
          </w:rPr>
          <w:t xml:space="preserve">mayborn-equipment@unt.edu</w:t>
        </w:r>
      </w:hyperlink>
      <w:r w:rsidDel="00000000" w:rsidR="00000000" w:rsidRPr="00000000">
        <w:rPr>
          <w:rFonts w:ascii="Arial" w:cs="Arial" w:eastAsia="Arial" w:hAnsi="Arial"/>
          <w:b w:val="1"/>
          <w:color w:val="201f1e"/>
          <w:u w:val="single"/>
          <w:rtl w:val="0"/>
        </w:rPr>
        <w:t xml:space="preserve">.</w:t>
      </w:r>
      <w:r w:rsidDel="00000000" w:rsidR="00000000" w:rsidRPr="00000000">
        <w:rPr>
          <w:rtl w:val="0"/>
        </w:rPr>
      </w:r>
    </w:p>
    <w:p w:rsidR="00000000" w:rsidDel="00000000" w:rsidP="00000000" w:rsidRDefault="00000000" w:rsidRPr="00000000" w14:paraId="000000B1">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Equipment room supervisor can be reached at </w:t>
      </w:r>
      <w:hyperlink r:id="rId28">
        <w:r w:rsidDel="00000000" w:rsidR="00000000" w:rsidRPr="00000000">
          <w:rPr>
            <w:rFonts w:ascii="Arial" w:cs="Arial" w:eastAsia="Arial" w:hAnsi="Arial"/>
            <w:b w:val="1"/>
            <w:color w:val="0000ff"/>
            <w:u w:val="single"/>
            <w:rtl w:val="0"/>
          </w:rPr>
          <w:t xml:space="preserve">ladaniel.maxwell@unt.edu</w:t>
        </w:r>
      </w:hyperlink>
      <w:r w:rsidDel="00000000" w:rsidR="00000000" w:rsidRPr="00000000">
        <w:rPr>
          <w:rtl w:val="0"/>
        </w:rPr>
      </w:r>
    </w:p>
    <w:p w:rsidR="00000000" w:rsidDel="00000000" w:rsidP="00000000" w:rsidRDefault="00000000" w:rsidRPr="00000000" w14:paraId="000000B2">
      <w:pPr>
        <w:spacing w:after="120" w:before="120" w:lineRule="auto"/>
        <w:rPr>
          <w:rFonts w:ascii="Arial" w:cs="Arial" w:eastAsia="Arial" w:hAnsi="Arial"/>
          <w:color w:val="201f1e"/>
        </w:rPr>
      </w:pPr>
      <w:r w:rsidDel="00000000" w:rsidR="00000000" w:rsidRPr="00000000">
        <w:rPr>
          <w:rFonts w:ascii="Arial" w:cs="Arial" w:eastAsia="Arial" w:hAnsi="Arial"/>
          <w:b w:val="1"/>
          <w:color w:val="201f1e"/>
          <w:u w:val="single"/>
          <w:rtl w:val="0"/>
        </w:rPr>
        <w:t xml:space="preserve">Journalism Equipment Room - Operating Hours</w:t>
      </w:r>
      <w:r w:rsidDel="00000000" w:rsidR="00000000" w:rsidRPr="00000000">
        <w:rPr>
          <w:rtl w:val="0"/>
        </w:rPr>
      </w:r>
    </w:p>
    <w:p w:rsidR="00000000" w:rsidDel="00000000" w:rsidP="00000000" w:rsidRDefault="00000000" w:rsidRPr="00000000" w14:paraId="000000B3">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Monday/Wednesday: 9 a.m. – 9:00 p.m.</w:t>
      </w:r>
    </w:p>
    <w:p w:rsidR="00000000" w:rsidDel="00000000" w:rsidP="00000000" w:rsidRDefault="00000000" w:rsidRPr="00000000" w14:paraId="000000B4">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Tuesday/Thursday: 9 a.m. – 9:00 p.m.</w:t>
      </w:r>
    </w:p>
    <w:p w:rsidR="00000000" w:rsidDel="00000000" w:rsidP="00000000" w:rsidRDefault="00000000" w:rsidRPr="00000000" w14:paraId="000000B5">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Friday: 9 a.m. - 6 p.m.</w:t>
      </w:r>
    </w:p>
    <w:p w:rsidR="00000000" w:rsidDel="00000000" w:rsidP="00000000" w:rsidRDefault="00000000" w:rsidRPr="00000000" w14:paraId="000000B6">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Sat-Sun: 12 p.m. - 6 p.m. </w:t>
      </w:r>
    </w:p>
    <w:p w:rsidR="00000000" w:rsidDel="00000000" w:rsidP="00000000" w:rsidRDefault="00000000" w:rsidRPr="00000000" w14:paraId="000000B7">
      <w:pPr>
        <w:spacing w:after="120" w:before="120" w:lineRule="auto"/>
        <w:rPr>
          <w:rFonts w:ascii="Arial" w:cs="Arial" w:eastAsia="Arial" w:hAnsi="Arial"/>
          <w:color w:val="201f1e"/>
        </w:rPr>
      </w:pPr>
      <w:r w:rsidDel="00000000" w:rsidR="00000000" w:rsidRPr="00000000">
        <w:rPr>
          <w:rFonts w:ascii="Arial" w:cs="Arial" w:eastAsia="Arial" w:hAnsi="Arial"/>
          <w:b w:val="1"/>
          <w:color w:val="201f1e"/>
          <w:u w:val="single"/>
          <w:rtl w:val="0"/>
        </w:rPr>
        <w:t xml:space="preserve">Journalism Equipment Room - Agreement Form</w:t>
      </w:r>
      <w:r w:rsidDel="00000000" w:rsidR="00000000" w:rsidRPr="00000000">
        <w:rPr>
          <w:rtl w:val="0"/>
        </w:rPr>
      </w:r>
    </w:p>
    <w:p w:rsidR="00000000" w:rsidDel="00000000" w:rsidP="00000000" w:rsidRDefault="00000000" w:rsidRPr="00000000" w14:paraId="000000B8">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Anyone who plans to check out equipment during the semester must complete the checkout agreement form found below:</w:t>
      </w:r>
    </w:p>
    <w:p w:rsidR="00000000" w:rsidDel="00000000" w:rsidP="00000000" w:rsidRDefault="00000000" w:rsidRPr="00000000" w14:paraId="000000B9">
      <w:pPr>
        <w:spacing w:after="120" w:before="120" w:lineRule="auto"/>
        <w:rPr>
          <w:rFonts w:ascii="Arial" w:cs="Arial" w:eastAsia="Arial" w:hAnsi="Arial"/>
          <w:color w:val="201f1e"/>
        </w:rPr>
      </w:pPr>
      <w:hyperlink r:id="rId29">
        <w:r w:rsidDel="00000000" w:rsidR="00000000" w:rsidRPr="00000000">
          <w:rPr>
            <w:rFonts w:ascii="Arial" w:cs="Arial" w:eastAsia="Arial" w:hAnsi="Arial"/>
            <w:color w:val="0000ff"/>
            <w:u w:val="single"/>
            <w:rtl w:val="0"/>
          </w:rPr>
          <w:t xml:space="preserve">https://forms.office.com/r/q9fakNFTM8</w:t>
        </w:r>
      </w:hyperlink>
      <w:r w:rsidDel="00000000" w:rsidR="00000000" w:rsidRPr="00000000">
        <w:rPr>
          <w:rtl w:val="0"/>
        </w:rPr>
      </w:r>
    </w:p>
    <w:p w:rsidR="00000000" w:rsidDel="00000000" w:rsidP="00000000" w:rsidRDefault="00000000" w:rsidRPr="00000000" w14:paraId="000000BA">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This form should be completed prior to checking out equipment and only needs to be done once per semester.</w:t>
      </w:r>
    </w:p>
    <w:p w:rsidR="00000000" w:rsidDel="00000000" w:rsidP="00000000" w:rsidRDefault="00000000" w:rsidRPr="00000000" w14:paraId="000000BB">
      <w:pPr>
        <w:spacing w:after="120" w:before="120" w:lineRule="auto"/>
        <w:rPr>
          <w:rFonts w:ascii="Arial" w:cs="Arial" w:eastAsia="Arial" w:hAnsi="Arial"/>
          <w:color w:val="201f1e"/>
        </w:rPr>
      </w:pPr>
      <w:r w:rsidDel="00000000" w:rsidR="00000000" w:rsidRPr="00000000">
        <w:rPr>
          <w:rFonts w:ascii="Arial" w:cs="Arial" w:eastAsia="Arial" w:hAnsi="Arial"/>
          <w:b w:val="1"/>
          <w:color w:val="201f1e"/>
          <w:u w:val="single"/>
          <w:rtl w:val="0"/>
        </w:rPr>
        <w:t xml:space="preserve">Journalism Equipment Room - Late Returns/Abuse of Checkout Policy</w:t>
      </w:r>
      <w:r w:rsidDel="00000000" w:rsidR="00000000" w:rsidRPr="00000000">
        <w:rPr>
          <w:rtl w:val="0"/>
        </w:rPr>
      </w:r>
    </w:p>
    <w:p w:rsidR="00000000" w:rsidDel="00000000" w:rsidP="00000000" w:rsidRDefault="00000000" w:rsidRPr="00000000" w14:paraId="000000BC">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For every hour the student is late; a ban will be placed on the student's account accumulating the same amount of time.</w:t>
      </w:r>
    </w:p>
    <w:p w:rsidR="00000000" w:rsidDel="00000000" w:rsidP="00000000" w:rsidRDefault="00000000" w:rsidRPr="00000000" w14:paraId="000000BD">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A </w:t>
      </w:r>
      <w:r w:rsidDel="00000000" w:rsidR="00000000" w:rsidRPr="00000000">
        <w:rPr>
          <w:rFonts w:ascii="Arial" w:cs="Arial" w:eastAsia="Arial" w:hAnsi="Arial"/>
          <w:b w:val="1"/>
          <w:color w:val="201f1e"/>
          <w:u w:val="single"/>
          <w:rtl w:val="0"/>
        </w:rPr>
        <w:t xml:space="preserve">ban </w:t>
      </w:r>
      <w:r w:rsidDel="00000000" w:rsidR="00000000" w:rsidRPr="00000000">
        <w:rPr>
          <w:rFonts w:ascii="Arial" w:cs="Arial" w:eastAsia="Arial" w:hAnsi="Arial"/>
          <w:color w:val="201f1e"/>
          <w:rtl w:val="0"/>
        </w:rPr>
        <w:t xml:space="preserve">restricts the student from checking out any equipment within the Journalism Equipment Room.</w:t>
      </w:r>
    </w:p>
    <w:p w:rsidR="00000000" w:rsidDel="00000000" w:rsidP="00000000" w:rsidRDefault="00000000" w:rsidRPr="00000000" w14:paraId="000000BE">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For example, if the student returns equipment 2 hours late, a 2 hour ban will be placed on the student's account.</w:t>
      </w:r>
    </w:p>
    <w:p w:rsidR="00000000" w:rsidDel="00000000" w:rsidP="00000000" w:rsidRDefault="00000000" w:rsidRPr="00000000" w14:paraId="000000BF">
      <w:pPr>
        <w:spacing w:after="120" w:before="120" w:lineRule="auto"/>
        <w:rPr>
          <w:rFonts w:ascii="Arial" w:cs="Arial" w:eastAsia="Arial" w:hAnsi="Arial"/>
          <w:color w:val="201f1e"/>
        </w:rPr>
      </w:pPr>
      <w:r w:rsidDel="00000000" w:rsidR="00000000" w:rsidRPr="00000000">
        <w:rPr>
          <w:rFonts w:ascii="Arial" w:cs="Arial" w:eastAsia="Arial" w:hAnsi="Arial"/>
          <w:color w:val="201f1e"/>
          <w:rtl w:val="0"/>
        </w:rPr>
        <w:t xml:space="preserve">If the student returns equipment 72 hours late, a 72 hour ban will be placed on the student's account.</w:t>
      </w:r>
    </w:p>
    <w:p w:rsidR="00000000" w:rsidDel="00000000" w:rsidP="00000000" w:rsidRDefault="00000000" w:rsidRPr="00000000" w14:paraId="000000C0">
      <w:pPr>
        <w:rPr>
          <w:rFonts w:ascii="Arial" w:cs="Arial" w:eastAsia="Arial" w:hAnsi="Arial"/>
          <w:color w:val="201f1e"/>
          <w:highlight w:val="white"/>
        </w:rPr>
      </w:pPr>
      <w:r w:rsidDel="00000000" w:rsidR="00000000" w:rsidRPr="00000000">
        <w:rPr>
          <w:rFonts w:ascii="Arial" w:cs="Arial" w:eastAsia="Arial" w:hAnsi="Arial"/>
          <w:color w:val="201f1e"/>
          <w:rtl w:val="0"/>
        </w:rPr>
        <w:t xml:space="preserve">If you are going to be late or unable to return equipment that you checked out on time, please email </w:t>
      </w:r>
      <w:hyperlink r:id="rId30">
        <w:r w:rsidDel="00000000" w:rsidR="00000000" w:rsidRPr="00000000">
          <w:rPr>
            <w:rFonts w:ascii="Arial" w:cs="Arial" w:eastAsia="Arial" w:hAnsi="Arial"/>
            <w:b w:val="1"/>
            <w:color w:val="0000ff"/>
            <w:u w:val="single"/>
            <w:rtl w:val="0"/>
          </w:rPr>
          <w:t xml:space="preserve">mayborn-equipment@unt.edu</w:t>
        </w:r>
      </w:hyperlink>
      <w:r w:rsidDel="00000000" w:rsidR="00000000" w:rsidRPr="00000000">
        <w:rPr>
          <w:rFonts w:ascii="Arial" w:cs="Arial" w:eastAsia="Arial" w:hAnsi="Arial"/>
          <w:b w:val="1"/>
          <w:color w:val="201f1e"/>
          <w:rtl w:val="0"/>
        </w:rPr>
        <w:t xml:space="preserve"> </w:t>
      </w:r>
      <w:r w:rsidDel="00000000" w:rsidR="00000000" w:rsidRPr="00000000">
        <w:rPr>
          <w:rFonts w:ascii="Arial" w:cs="Arial" w:eastAsia="Arial" w:hAnsi="Arial"/>
          <w:color w:val="201f1e"/>
          <w:rtl w:val="0"/>
        </w:rPr>
        <w:t xml:space="preserve">or</w:t>
      </w:r>
      <w:r w:rsidDel="00000000" w:rsidR="00000000" w:rsidRPr="00000000">
        <w:rPr>
          <w:rFonts w:ascii="Arial" w:cs="Arial" w:eastAsia="Arial" w:hAnsi="Arial"/>
          <w:b w:val="1"/>
          <w:color w:val="201f1e"/>
          <w:rtl w:val="0"/>
        </w:rPr>
        <w:t xml:space="preserve"> </w:t>
      </w:r>
      <w:hyperlink r:id="rId31">
        <w:r w:rsidDel="00000000" w:rsidR="00000000" w:rsidRPr="00000000">
          <w:rPr>
            <w:rFonts w:ascii="Arial" w:cs="Arial" w:eastAsia="Arial" w:hAnsi="Arial"/>
            <w:b w:val="1"/>
            <w:color w:val="0000ff"/>
            <w:u w:val="single"/>
            <w:rtl w:val="0"/>
          </w:rPr>
          <w:t xml:space="preserve">ladaniel.maxwell@unt.edu</w:t>
        </w:r>
      </w:hyperlink>
      <w:r w:rsidDel="00000000" w:rsidR="00000000" w:rsidRPr="00000000">
        <w:rPr>
          <w:rtl w:val="0"/>
        </w:rPr>
      </w:r>
    </w:p>
    <w:p w:rsidR="00000000" w:rsidDel="00000000" w:rsidP="00000000" w:rsidRDefault="00000000" w:rsidRPr="00000000" w14:paraId="000000C1">
      <w:pPr>
        <w:rPr>
          <w:color w:val="201f1e"/>
          <w:highlight w:val="white"/>
        </w:rPr>
      </w:pPr>
      <w:r w:rsidDel="00000000" w:rsidR="00000000" w:rsidRPr="00000000">
        <w:rPr>
          <w:rtl w:val="0"/>
        </w:rPr>
      </w:r>
    </w:p>
    <w:p w:rsidR="00000000" w:rsidDel="00000000" w:rsidP="00000000" w:rsidRDefault="00000000" w:rsidRPr="00000000" w14:paraId="000000C2">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ACADEMIC ORGANIZATIONAL STRUCTURE</w:t>
      </w:r>
    </w:p>
    <w:p w:rsidR="00000000" w:rsidDel="00000000" w:rsidP="00000000" w:rsidRDefault="00000000" w:rsidRPr="00000000" w14:paraId="000000C3">
      <w:pPr>
        <w:spacing w:after="120" w:before="120" w:lineRule="auto"/>
        <w:rPr/>
      </w:pPr>
      <w:r w:rsidDel="00000000" w:rsidR="00000000" w:rsidRPr="00000000">
        <w:rPr>
          <w:rtl w:val="0"/>
        </w:rPr>
        <w:t xml:space="preserve">Understanding the academic organizational structure and appropriate Chain of Command is important when resolving class-related or advising issues.  When you need problems resolved, please follow the steps outlined below:</w:t>
      </w:r>
    </w:p>
    <w:p w:rsidR="00000000" w:rsidDel="00000000" w:rsidP="00000000" w:rsidRDefault="00000000" w:rsidRPr="00000000" w14:paraId="000000C4">
      <w:pPr>
        <w:spacing w:after="120" w:before="120" w:lineRule="auto"/>
        <w:rPr/>
      </w:pPr>
      <w:r w:rsidDel="00000000" w:rsidR="00000000" w:rsidRPr="00000000">
        <w:rPr>
          <w:rtl w:val="0"/>
        </w:rPr>
      </w:r>
    </w:p>
    <w:tbl>
      <w:tblPr>
        <w:tblStyle w:val="Table2"/>
        <w:tblW w:w="8460.0" w:type="dxa"/>
        <w:jc w:val="left"/>
        <w:tblInd w:w="5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0"/>
        <w:tblGridChange w:id="0">
          <w:tblGrid>
            <w:gridCol w:w="8460"/>
          </w:tblGrid>
        </w:tblGridChange>
      </w:tblGrid>
      <w:tr>
        <w:trPr>
          <w:cantSplit w:val="0"/>
          <w:tblHeader w:val="0"/>
        </w:trPr>
        <w:tc>
          <w:tcPr/>
          <w:p w:rsidR="00000000" w:rsidDel="00000000" w:rsidP="00000000" w:rsidRDefault="00000000" w:rsidRPr="00000000" w14:paraId="000000C5">
            <w:pPr>
              <w:spacing w:after="120" w:before="120" w:lineRule="auto"/>
              <w:jc w:val="center"/>
              <w:rPr>
                <w:sz w:val="22"/>
                <w:szCs w:val="22"/>
              </w:rPr>
            </w:pPr>
            <w:r w:rsidDel="00000000" w:rsidR="00000000" w:rsidRPr="00000000">
              <w:rPr>
                <w:rtl w:val="0"/>
              </w:rPr>
            </w:r>
          </w:p>
          <w:p w:rsidR="00000000" w:rsidDel="00000000" w:rsidP="00000000" w:rsidRDefault="00000000" w:rsidRPr="00000000" w14:paraId="000000C6">
            <w:pPr>
              <w:spacing w:after="120" w:before="120" w:lineRule="auto"/>
              <w:jc w:val="center"/>
              <w:rPr>
                <w:sz w:val="22"/>
                <w:szCs w:val="22"/>
              </w:rPr>
            </w:pPr>
            <w:r w:rsidDel="00000000" w:rsidR="00000000" w:rsidRPr="00000000">
              <w:rPr>
                <w:sz w:val="22"/>
                <w:szCs w:val="22"/>
                <w:rtl w:val="0"/>
              </w:rPr>
              <w:t xml:space="preserve">Individual Faculty Member/Advisor</w:t>
              <w:br w:type="textWrapping"/>
              <w:br w:type="textWrapping"/>
              <w:t xml:space="preserve">Associate Dean, Mayborn School of Journalism</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177800</wp:posOffset>
                      </wp:positionV>
                      <wp:extent cx="25400" cy="175260"/>
                      <wp:effectExtent b="0" l="0" r="0" t="0"/>
                      <wp:wrapNone/>
                      <wp:docPr id="2" name=""/>
                      <a:graphic>
                        <a:graphicData uri="http://schemas.microsoft.com/office/word/2010/wordprocessingShape">
                          <wps:wsp>
                            <wps:cNvCnPr/>
                            <wps:spPr>
                              <a:xfrm>
                                <a:off x="5340285" y="3692370"/>
                                <a:ext cx="11430" cy="1752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177800</wp:posOffset>
                      </wp:positionV>
                      <wp:extent cx="25400" cy="175260"/>
                      <wp:effectExtent b="0" l="0" r="0" t="0"/>
                      <wp:wrapNone/>
                      <wp:docPr id="2" name="image3.png"/>
                      <a:graphic>
                        <a:graphicData uri="http://schemas.openxmlformats.org/drawingml/2006/picture">
                          <pic:pic>
                            <pic:nvPicPr>
                              <pic:cNvPr id="0" name="image3.png"/>
                              <pic:cNvPicPr preferRelativeResize="0"/>
                            </pic:nvPicPr>
                            <pic:blipFill>
                              <a:blip r:embed="rId32"/>
                              <a:srcRect/>
                              <a:stretch>
                                <a:fillRect/>
                              </a:stretch>
                            </pic:blipFill>
                            <pic:spPr>
                              <a:xfrm>
                                <a:off x="0" y="0"/>
                                <a:ext cx="25400" cy="175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469900</wp:posOffset>
                      </wp:positionV>
                      <wp:extent cx="25400" cy="175260"/>
                      <wp:effectExtent b="0" l="0" r="0" t="0"/>
                      <wp:wrapNone/>
                      <wp:docPr id="1" name=""/>
                      <a:graphic>
                        <a:graphicData uri="http://schemas.microsoft.com/office/word/2010/wordprocessingShape">
                          <wps:wsp>
                            <wps:cNvCnPr/>
                            <wps:spPr>
                              <a:xfrm>
                                <a:off x="5340285" y="3692370"/>
                                <a:ext cx="11430" cy="1752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469900</wp:posOffset>
                      </wp:positionV>
                      <wp:extent cx="25400" cy="175260"/>
                      <wp:effectExtent b="0" l="0" r="0" t="0"/>
                      <wp:wrapNone/>
                      <wp:docPr id="1" name="image2.png"/>
                      <a:graphic>
                        <a:graphicData uri="http://schemas.openxmlformats.org/drawingml/2006/picture">
                          <pic:pic>
                            <pic:nvPicPr>
                              <pic:cNvPr id="0" name="image2.png"/>
                              <pic:cNvPicPr preferRelativeResize="0"/>
                            </pic:nvPicPr>
                            <pic:blipFill>
                              <a:blip r:embed="rId32"/>
                              <a:srcRect/>
                              <a:stretch>
                                <a:fillRect/>
                              </a:stretch>
                            </pic:blipFill>
                            <pic:spPr>
                              <a:xfrm>
                                <a:off x="0" y="0"/>
                                <a:ext cx="25400" cy="175260"/>
                              </a:xfrm>
                              <a:prstGeom prst="rect"/>
                              <a:ln/>
                            </pic:spPr>
                          </pic:pic>
                        </a:graphicData>
                      </a:graphic>
                    </wp:anchor>
                  </w:drawing>
                </mc:Fallback>
              </mc:AlternateContent>
            </w:r>
          </w:p>
          <w:p w:rsidR="00000000" w:rsidDel="00000000" w:rsidP="00000000" w:rsidRDefault="00000000" w:rsidRPr="00000000" w14:paraId="000000C7">
            <w:pPr>
              <w:spacing w:after="120" w:before="120" w:lineRule="auto"/>
              <w:jc w:val="center"/>
              <w:rPr>
                <w:sz w:val="22"/>
                <w:szCs w:val="22"/>
              </w:rPr>
            </w:pPr>
            <w:r w:rsidDel="00000000" w:rsidR="00000000" w:rsidRPr="00000000">
              <w:rPr>
                <w:sz w:val="22"/>
                <w:szCs w:val="22"/>
                <w:rtl w:val="0"/>
              </w:rPr>
              <w:t xml:space="preserve">Dean, Mayborn School of Journalism</w:t>
            </w:r>
          </w:p>
          <w:p w:rsidR="00000000" w:rsidDel="00000000" w:rsidP="00000000" w:rsidRDefault="00000000" w:rsidRPr="00000000" w14:paraId="000000C8">
            <w:pPr>
              <w:spacing w:after="120" w:before="120" w:lineRule="auto"/>
              <w:rPr>
                <w:sz w:val="22"/>
                <w:szCs w:val="22"/>
              </w:rPr>
            </w:pPr>
            <w:r w:rsidDel="00000000" w:rsidR="00000000" w:rsidRPr="00000000">
              <w:rPr>
                <w:rtl w:val="0"/>
              </w:rPr>
            </w:r>
          </w:p>
        </w:tc>
      </w:tr>
    </w:tbl>
    <w:p w:rsidR="00000000" w:rsidDel="00000000" w:rsidP="00000000" w:rsidRDefault="00000000" w:rsidRPr="00000000" w14:paraId="000000C9">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OFFICE OF DISABILITY ACCess</w:t>
      </w:r>
    </w:p>
    <w:p w:rsidR="00000000" w:rsidDel="00000000" w:rsidP="00000000" w:rsidRDefault="00000000" w:rsidRPr="00000000" w14:paraId="000000CA">
      <w:pPr>
        <w:rPr/>
      </w:pPr>
      <w:r w:rsidDel="00000000" w:rsidR="00000000" w:rsidRPr="00000000">
        <w:rPr>
          <w:rtl w:val="0"/>
        </w:rPr>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rsidR="00000000" w:rsidDel="00000000" w:rsidP="00000000" w:rsidRDefault="00000000" w:rsidRPr="00000000" w14:paraId="000000CD">
      <w:pPr>
        <w:rPr/>
      </w:pPr>
      <w:r w:rsidDel="00000000" w:rsidR="00000000" w:rsidRPr="00000000">
        <w:rPr>
          <w:rtl w:val="0"/>
        </w:rPr>
        <w:t xml:space="preserve">For additional information see the website for the </w:t>
      </w:r>
      <w:hyperlink r:id="rId33">
        <w:r w:rsidDel="00000000" w:rsidR="00000000" w:rsidRPr="00000000">
          <w:rPr>
            <w:color w:val="0000ff"/>
            <w:u w:val="single"/>
            <w:rtl w:val="0"/>
          </w:rPr>
          <w:t xml:space="preserve">Office of Disability Access</w:t>
        </w:r>
      </w:hyperlink>
      <w:r w:rsidDel="00000000" w:rsidR="00000000" w:rsidRPr="00000000">
        <w:rPr>
          <w:rtl w:val="0"/>
        </w:rPr>
        <w:t xml:space="preserve"> (</w:t>
      </w:r>
      <w:hyperlink r:id="rId34">
        <w:r w:rsidDel="00000000" w:rsidR="00000000" w:rsidRPr="00000000">
          <w:rPr>
            <w:color w:val="0000ff"/>
            <w:u w:val="single"/>
            <w:rtl w:val="0"/>
          </w:rPr>
          <w:t xml:space="preserve">http://www.unt.edu/oda</w:t>
        </w:r>
      </w:hyperlink>
      <w:r w:rsidDel="00000000" w:rsidR="00000000" w:rsidRPr="00000000">
        <w:rPr>
          <w:rtl w:val="0"/>
        </w:rPr>
        <w:t xml:space="preserve">). You may also contact them by phone at 940.565.4323.</w:t>
      </w:r>
    </w:p>
    <w:p w:rsidR="00000000" w:rsidDel="00000000" w:rsidP="00000000" w:rsidRDefault="00000000" w:rsidRPr="00000000" w14:paraId="000000CE">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COURSE SAFETY STATEMENTS</w:t>
      </w:r>
    </w:p>
    <w:p w:rsidR="00000000" w:rsidDel="00000000" w:rsidP="00000000" w:rsidRDefault="00000000" w:rsidRPr="00000000" w14:paraId="000000CF">
      <w:pPr>
        <w:spacing w:after="120" w:before="120" w:lineRule="auto"/>
        <w:rPr/>
      </w:pPr>
      <w:r w:rsidDel="00000000" w:rsidR="00000000" w:rsidRPr="00000000">
        <w:rPr>
          <w:rtl w:val="0"/>
        </w:rPr>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rsidR="00000000" w:rsidDel="00000000" w:rsidP="00000000" w:rsidRDefault="00000000" w:rsidRPr="00000000" w14:paraId="000000D0">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ACADEMIC DISHONESTY</w:t>
      </w:r>
    </w:p>
    <w:p w:rsidR="00000000" w:rsidDel="00000000" w:rsidP="00000000" w:rsidRDefault="00000000" w:rsidRPr="00000000" w14:paraId="000000D1">
      <w:pPr>
        <w:spacing w:after="120" w:before="120" w:lineRule="auto"/>
        <w:rPr/>
      </w:pPr>
      <w:r w:rsidDel="00000000" w:rsidR="00000000" w:rsidRPr="00000000">
        <w:rPr>
          <w:rtl w:val="0"/>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Del="00000000" w:rsidR="00000000" w:rsidRPr="00000000">
        <w:rPr>
          <w:i w:val="1"/>
          <w:rtl w:val="0"/>
        </w:rPr>
        <w:t xml:space="preserve">without </w:t>
      </w:r>
      <w:r w:rsidDel="00000000" w:rsidR="00000000" w:rsidRPr="00000000">
        <w:rPr>
          <w:rtl w:val="0"/>
        </w:rPr>
        <w:t xml:space="preserve">full and clear acknowledgment of the author/source.  Academic dishonesty will bring about disciplinary action which may include expulsion from the university.  This is explained in the UNT Student Handbook.</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2">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MSOJ ACADEMIC INTEGRITY POLICY</w:t>
      </w:r>
    </w:p>
    <w:p w:rsidR="00000000" w:rsidDel="00000000" w:rsidP="00000000" w:rsidRDefault="00000000" w:rsidRPr="00000000" w14:paraId="000000D3">
      <w:pPr>
        <w:spacing w:after="120" w:before="120" w:lineRule="auto"/>
        <w:rPr>
          <w:sz w:val="23"/>
          <w:szCs w:val="23"/>
        </w:rPr>
      </w:pPr>
      <w:r w:rsidDel="00000000" w:rsidR="00000000" w:rsidRPr="00000000">
        <w:rPr>
          <w:sz w:val="23"/>
          <w:szCs w:val="23"/>
          <w:rtl w:val="0"/>
        </w:rPr>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 </w:t>
      </w:r>
    </w:p>
    <w:p w:rsidR="00000000" w:rsidDel="00000000" w:rsidP="00000000" w:rsidRDefault="00000000" w:rsidRPr="00000000" w14:paraId="000000D4">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FINAL EXAM POLICY</w:t>
      </w:r>
    </w:p>
    <w:p w:rsidR="00000000" w:rsidDel="00000000" w:rsidP="00000000" w:rsidRDefault="00000000" w:rsidRPr="00000000" w14:paraId="000000D5">
      <w:pPr>
        <w:spacing w:after="120" w:before="120" w:lineRule="auto"/>
        <w:rPr/>
      </w:pPr>
      <w:r w:rsidDel="00000000" w:rsidR="00000000" w:rsidRPr="00000000">
        <w:rPr>
          <w:rtl w:val="0"/>
        </w:rPr>
        <w:t xml:space="preserve">Final exams will be administered at the designated times during the final week of each long semester and during the specified day of each summer term.  Please check the course calendar early in the semester to avoid any schedule conflict.</w:t>
      </w:r>
    </w:p>
    <w:p w:rsidR="00000000" w:rsidDel="00000000" w:rsidP="00000000" w:rsidRDefault="00000000" w:rsidRPr="00000000" w14:paraId="000000D6">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ACCESS TO INFORMATION</w:t>
      </w:r>
    </w:p>
    <w:p w:rsidR="00000000" w:rsidDel="00000000" w:rsidP="00000000" w:rsidRDefault="00000000" w:rsidRPr="00000000" w14:paraId="000000D7">
      <w:pPr>
        <w:spacing w:after="120" w:before="120" w:lineRule="auto"/>
        <w:rPr/>
      </w:pPr>
      <w:r w:rsidDel="00000000" w:rsidR="00000000" w:rsidRPr="00000000">
        <w:rPr>
          <w:rtl w:val="0"/>
        </w:rPr>
        <w:t xml:space="preserve">As you know, your access point for business and academic services at UNT occurs within the </w:t>
      </w:r>
      <w:hyperlink r:id="rId35">
        <w:r w:rsidDel="00000000" w:rsidR="00000000" w:rsidRPr="00000000">
          <w:rPr>
            <w:color w:val="0000ff"/>
            <w:u w:val="single"/>
            <w:rtl w:val="0"/>
          </w:rPr>
          <w:t xml:space="preserve">My.UNT site </w:t>
        </w:r>
      </w:hyperlink>
      <w:r w:rsidDel="00000000" w:rsidR="00000000" w:rsidRPr="00000000">
        <w:rPr>
          <w:rtl w:val="0"/>
        </w:rPr>
        <w:t xml:space="preserve">(</w:t>
      </w:r>
      <w:hyperlink r:id="rId36">
        <w:r w:rsidDel="00000000" w:rsidR="00000000" w:rsidRPr="00000000">
          <w:rPr>
            <w:rtl w:val="0"/>
          </w:rPr>
          <w:t xml:space="preserve">www.my.unt.edu</w:t>
        </w:r>
      </w:hyperlink>
      <w:r w:rsidDel="00000000" w:rsidR="00000000" w:rsidRPr="00000000">
        <w:rPr>
          <w:rtl w:val="0"/>
        </w:rPr>
        <w:t xml:space="preserve">).  If you do not regularly check EagleConnect or link it to your favorite e-mail account, please so do, as this is where you learn about job and internship opportunities, MSOJ events, scholarships, and other important information. Visit the </w:t>
      </w:r>
      <w:hyperlink r:id="rId37">
        <w:r w:rsidDel="00000000" w:rsidR="00000000" w:rsidRPr="00000000">
          <w:rPr>
            <w:color w:val="0000ff"/>
            <w:u w:val="single"/>
            <w:rtl w:val="0"/>
          </w:rPr>
          <w:t xml:space="preserve">Eagle Connect website</w:t>
        </w:r>
      </w:hyperlink>
      <w:r w:rsidDel="00000000" w:rsidR="00000000" w:rsidRPr="00000000">
        <w:rPr>
          <w:rtl w:val="0"/>
        </w:rPr>
        <w:t xml:space="preserve"> for more information (</w:t>
      </w:r>
      <w:hyperlink r:id="rId38">
        <w:r w:rsidDel="00000000" w:rsidR="00000000" w:rsidRPr="00000000">
          <w:rPr>
            <w:rtl w:val="0"/>
          </w:rPr>
          <w:t xml:space="preserve">http://eagleconnect.unt.edu/</w:t>
        </w:r>
      </w:hyperlink>
      <w:r w:rsidDel="00000000" w:rsidR="00000000" w:rsidRPr="00000000">
        <w:rPr>
          <w:rtl w:val="0"/>
        </w:rPr>
        <w:t xml:space="preserve">) including tips on how to forward your email. </w:t>
      </w:r>
    </w:p>
    <w:p w:rsidR="00000000" w:rsidDel="00000000" w:rsidP="00000000" w:rsidRDefault="00000000" w:rsidRPr="00000000" w14:paraId="000000D8">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Courses in a Box </w:t>
      </w:r>
    </w:p>
    <w:p w:rsidR="00000000" w:rsidDel="00000000" w:rsidP="00000000" w:rsidRDefault="00000000" w:rsidRPr="00000000" w14:paraId="000000D9">
      <w:pPr>
        <w:spacing w:after="120" w:before="120" w:lineRule="auto"/>
        <w:rPr/>
      </w:pPr>
      <w:r w:rsidDel="00000000" w:rsidR="00000000" w:rsidRPr="00000000">
        <w:rPr>
          <w:rtl w:val="0"/>
        </w:rP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rsidR="00000000" w:rsidDel="00000000" w:rsidP="00000000" w:rsidRDefault="00000000" w:rsidRPr="00000000" w14:paraId="000000DA">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Important Notice for F-1 Students taking Distance Education Courses</w:t>
      </w:r>
    </w:p>
    <w:p w:rsidR="00000000" w:rsidDel="00000000" w:rsidP="00000000" w:rsidRDefault="00000000" w:rsidRPr="00000000" w14:paraId="000000DB">
      <w:pPr>
        <w:spacing w:after="120" w:before="120" w:lineRule="auto"/>
        <w:rPr/>
      </w:pPr>
      <w:r w:rsidDel="00000000" w:rsidR="00000000" w:rsidRPr="00000000">
        <w:rPr>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rsidR="00000000" w:rsidDel="00000000" w:rsidP="00000000" w:rsidRDefault="00000000" w:rsidRPr="00000000" w14:paraId="000000DC">
      <w:pPr>
        <w:spacing w:after="120" w:before="120" w:lineRule="auto"/>
        <w:rPr/>
      </w:pPr>
      <w:r w:rsidDel="00000000" w:rsidR="00000000" w:rsidRPr="00000000">
        <w:rPr>
          <w:rtl w:val="0"/>
        </w:rPr>
        <w:t xml:space="preserve">If such an on-campus activity is required, it is the student’s responsibility to do the following:</w:t>
      </w:r>
    </w:p>
    <w:p w:rsidR="00000000" w:rsidDel="00000000" w:rsidP="00000000" w:rsidRDefault="00000000" w:rsidRPr="00000000" w14:paraId="000000DD">
      <w:pPr>
        <w:spacing w:after="120" w:before="120" w:lineRule="auto"/>
        <w:ind w:left="720" w:firstLine="0"/>
        <w:rPr/>
      </w:pPr>
      <w:r w:rsidDel="00000000" w:rsidR="00000000" w:rsidRPr="00000000">
        <w:rPr>
          <w:rtl w:val="0"/>
        </w:rPr>
        <w:t xml:space="preserve">(1) Submit a written request to the instructor for an on-campus experiential component within one week of the start of the course.</w:t>
      </w:r>
    </w:p>
    <w:p w:rsidR="00000000" w:rsidDel="00000000" w:rsidP="00000000" w:rsidRDefault="00000000" w:rsidRPr="00000000" w14:paraId="000000DE">
      <w:pPr>
        <w:spacing w:after="120" w:before="120" w:lineRule="auto"/>
        <w:ind w:left="720" w:firstLine="0"/>
        <w:rPr/>
      </w:pPr>
      <w:r w:rsidDel="00000000" w:rsidR="00000000" w:rsidRPr="00000000">
        <w:rPr>
          <w:rtl w:val="0"/>
        </w:rPr>
        <w:t xml:space="preserve">(2) Ensure that the activity on campus takes place and the instructor documents it in writing with a notice sent to the International Advising Office.  The UNT International Advising Office has a form available that you may use for this purpose.</w:t>
      </w:r>
    </w:p>
    <w:p w:rsidR="00000000" w:rsidDel="00000000" w:rsidP="00000000" w:rsidRDefault="00000000" w:rsidRPr="00000000" w14:paraId="000000DF">
      <w:pPr>
        <w:spacing w:after="120" w:before="120" w:lineRule="auto"/>
        <w:rPr/>
      </w:pPr>
      <w:r w:rsidDel="00000000" w:rsidR="00000000" w:rsidRPr="00000000">
        <w:rPr>
          <w:rtl w:val="0"/>
        </w:rP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39">
        <w:r w:rsidDel="00000000" w:rsidR="00000000" w:rsidRPr="00000000">
          <w:rPr>
            <w:color w:val="0000ff"/>
            <w:u w:val="single"/>
            <w:rtl w:val="0"/>
          </w:rPr>
          <w:t xml:space="preserve">international@unt.edu</w:t>
        </w:r>
      </w:hyperlink>
      <w:r w:rsidDel="00000000" w:rsidR="00000000" w:rsidRPr="00000000">
        <w:rPr>
          <w:rtl w:val="0"/>
        </w:rPr>
        <w:t xml:space="preserve">) to get clarification before the one-week deadline.</w:t>
      </w:r>
    </w:p>
    <w:p w:rsidR="00000000" w:rsidDel="00000000" w:rsidP="00000000" w:rsidRDefault="00000000" w:rsidRPr="00000000" w14:paraId="000000E0">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EMERGENCY NOTIFICATION &amp; PROCEDURES</w:t>
      </w:r>
    </w:p>
    <w:p w:rsidR="00000000" w:rsidDel="00000000" w:rsidP="00000000" w:rsidRDefault="00000000" w:rsidRPr="00000000" w14:paraId="000000E1">
      <w:pPr>
        <w:spacing w:after="120" w:before="120" w:lineRule="auto"/>
        <w:rPr>
          <w:rFonts w:ascii="Calibri" w:cs="Calibri" w:eastAsia="Calibri" w:hAnsi="Calibri"/>
        </w:rPr>
      </w:pPr>
      <w:r w:rsidDel="00000000" w:rsidR="00000000" w:rsidRPr="00000000">
        <w:rPr>
          <w:rtl w:val="0"/>
        </w:rP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myUNT portal.</w:t>
      </w:r>
      <w:r w:rsidDel="00000000" w:rsidR="00000000" w:rsidRPr="00000000">
        <w:rPr>
          <w:rtl w:val="0"/>
        </w:rPr>
      </w:r>
    </w:p>
    <w:p w:rsidR="00000000" w:rsidDel="00000000" w:rsidP="00000000" w:rsidRDefault="00000000" w:rsidRPr="00000000" w14:paraId="000000E2">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STUDENT PERCEPTIONS OF TEACHING (SPOT)</w:t>
      </w:r>
    </w:p>
    <w:p w:rsidR="00000000" w:rsidDel="00000000" w:rsidP="00000000" w:rsidRDefault="00000000" w:rsidRPr="00000000" w14:paraId="000000E3">
      <w:pPr>
        <w:spacing w:after="120" w:before="120" w:lineRule="auto"/>
        <w:rPr/>
      </w:pPr>
      <w:r w:rsidDel="00000000" w:rsidR="00000000" w:rsidRPr="00000000">
        <w:rPr>
          <w:rtl w:val="0"/>
        </w:rPr>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r w:rsidDel="00000000" w:rsidR="00000000" w:rsidRPr="00000000">
        <w:rPr>
          <w:i w:val="1"/>
          <w:rtl w:val="0"/>
        </w:rPr>
        <w:t xml:space="preserve">IASystem</w:t>
      </w:r>
      <w:r w:rsidDel="00000000" w:rsidR="00000000" w:rsidRPr="00000000">
        <w:rPr>
          <w:rtl w:val="0"/>
        </w:rPr>
        <w:t xml:space="preserve"> Notification" (</w:t>
      </w:r>
      <w:hyperlink r:id="rId40">
        <w:r w:rsidDel="00000000" w:rsidR="00000000" w:rsidRPr="00000000">
          <w:rPr>
            <w:color w:val="0000ff"/>
            <w:u w:val="single"/>
            <w:rtl w:val="0"/>
          </w:rPr>
          <w:t xml:space="preserve">no-reply@iasystem.org</w:t>
        </w:r>
      </w:hyperlink>
      <w:r w:rsidDel="00000000" w:rsidR="00000000" w:rsidRPr="00000000">
        <w:rPr>
          <w:rtl w:val="0"/>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41">
        <w:r w:rsidDel="00000000" w:rsidR="00000000" w:rsidRPr="00000000">
          <w:rPr>
            <w:color w:val="0000ff"/>
            <w:u w:val="single"/>
            <w:rtl w:val="0"/>
          </w:rPr>
          <w:t xml:space="preserve">SPOT website</w:t>
        </w:r>
      </w:hyperlink>
      <w:r w:rsidDel="00000000" w:rsidR="00000000" w:rsidRPr="00000000">
        <w:rPr>
          <w:rtl w:val="0"/>
        </w:rPr>
        <w:t xml:space="preserve"> (</w:t>
      </w:r>
      <w:hyperlink r:id="rId42">
        <w:r w:rsidDel="00000000" w:rsidR="00000000" w:rsidRPr="00000000">
          <w:rPr>
            <w:rtl w:val="0"/>
          </w:rPr>
          <w:t xml:space="preserve">www.spot.unt.edu</w:t>
        </w:r>
      </w:hyperlink>
      <w:r w:rsidDel="00000000" w:rsidR="00000000" w:rsidRPr="00000000">
        <w:rPr>
          <w:rtl w:val="0"/>
        </w:rPr>
        <w:t xml:space="preserve">) or email </w:t>
      </w:r>
      <w:hyperlink r:id="rId43">
        <w:r w:rsidDel="00000000" w:rsidR="00000000" w:rsidRPr="00000000">
          <w:rPr>
            <w:color w:val="0000ff"/>
            <w:u w:val="single"/>
            <w:rtl w:val="0"/>
          </w:rPr>
          <w:t xml:space="preserve">spot@unt.edu</w:t>
        </w:r>
      </w:hyperlink>
      <w:r w:rsidDel="00000000" w:rsidR="00000000" w:rsidRPr="00000000">
        <w:rPr>
          <w:rtl w:val="0"/>
        </w:rPr>
        <w:t xml:space="preserve">. Spots survey dates: </w:t>
      </w:r>
    </w:p>
    <w:tbl>
      <w:tblPr>
        <w:tblStyle w:val="Table3"/>
        <w:tblW w:w="6042.0" w:type="dxa"/>
        <w:jc w:val="left"/>
        <w:tblBorders>
          <w:top w:color="dddddd" w:space="0" w:sz="6" w:val="single"/>
          <w:left w:color="dddddd" w:space="0" w:sz="6" w:val="single"/>
          <w:bottom w:color="dddddd" w:space="0" w:sz="6" w:val="single"/>
          <w:right w:color="dddddd" w:space="0" w:sz="6" w:val="single"/>
        </w:tblBorders>
        <w:tblLayout w:type="fixed"/>
        <w:tblLook w:val="0400"/>
      </w:tblPr>
      <w:tblGrid>
        <w:gridCol w:w="2830"/>
        <w:gridCol w:w="3212"/>
        <w:tblGridChange w:id="0">
          <w:tblGrid>
            <w:gridCol w:w="2830"/>
            <w:gridCol w:w="3212"/>
          </w:tblGrid>
        </w:tblGridChange>
      </w:tblGrid>
      <w:tr>
        <w:trPr>
          <w:cantSplit w:val="0"/>
          <w:tblHeader w:val="0"/>
        </w:trPr>
        <w:tc>
          <w:tcPr>
            <w:tcBorders>
              <w:top w:color="000000" w:space="0" w:sz="6" w:val="single"/>
              <w:left w:color="000000" w:space="0" w:sz="6" w:val="single"/>
              <w:bottom w:color="cccccc" w:space="0" w:sz="18" w:val="single"/>
              <w:right w:color="000000" w:space="0" w:sz="6" w:val="single"/>
            </w:tcBorders>
            <w:shd w:fill="ffffff" w:val="clear"/>
            <w:vAlign w:val="center"/>
          </w:tcPr>
          <w:p w:rsidR="00000000" w:rsidDel="00000000" w:rsidP="00000000" w:rsidRDefault="00000000" w:rsidRPr="00000000" w14:paraId="000000E4">
            <w:pPr>
              <w:spacing w:after="120" w:before="120" w:lineRule="auto"/>
              <w:rPr>
                <w:color w:val="222222"/>
              </w:rPr>
            </w:pPr>
            <w:r w:rsidDel="00000000" w:rsidR="00000000" w:rsidRPr="00000000">
              <w:rPr>
                <w:b w:val="1"/>
                <w:color w:val="222222"/>
                <w:rtl w:val="0"/>
              </w:rPr>
              <w:t xml:space="preserve">Term</w:t>
            </w:r>
            <w:r w:rsidDel="00000000" w:rsidR="00000000" w:rsidRPr="00000000">
              <w:rPr>
                <w:rtl w:val="0"/>
              </w:rPr>
            </w:r>
          </w:p>
        </w:tc>
        <w:tc>
          <w:tcPr>
            <w:tcBorders>
              <w:top w:color="000000" w:space="0" w:sz="6" w:val="single"/>
              <w:left w:color="000000" w:space="0" w:sz="6" w:val="single"/>
              <w:bottom w:color="cccccc" w:space="0" w:sz="18" w:val="single"/>
              <w:right w:color="000000" w:space="0" w:sz="6" w:val="single"/>
            </w:tcBorders>
            <w:shd w:fill="ffffff" w:val="clear"/>
            <w:vAlign w:val="center"/>
          </w:tcPr>
          <w:p w:rsidR="00000000" w:rsidDel="00000000" w:rsidP="00000000" w:rsidRDefault="00000000" w:rsidRPr="00000000" w14:paraId="000000E5">
            <w:pPr>
              <w:spacing w:after="120" w:before="120" w:lineRule="auto"/>
              <w:rPr>
                <w:color w:val="222222"/>
              </w:rPr>
            </w:pPr>
            <w:r w:rsidDel="00000000" w:rsidR="00000000" w:rsidRPr="00000000">
              <w:rPr>
                <w:b w:val="1"/>
                <w:color w:val="222222"/>
                <w:rtl w:val="0"/>
              </w:rPr>
              <w:t xml:space="preserve">Survey Administration Dates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6">
            <w:pPr>
              <w:spacing w:after="120" w:before="120" w:lineRule="auto"/>
              <w:rPr>
                <w:color w:val="00853e"/>
                <w:u w:val="single"/>
              </w:rPr>
            </w:pPr>
            <w:hyperlink r:id="rId44">
              <w:r w:rsidDel="00000000" w:rsidR="00000000" w:rsidRPr="00000000">
                <w:rPr>
                  <w:rFonts w:ascii="Source Sans Pro" w:cs="Source Sans Pro" w:eastAsia="Source Sans Pro" w:hAnsi="Source Sans Pro"/>
                  <w:color w:val="006800"/>
                  <w:u w:val="single"/>
                  <w:rtl w:val="0"/>
                </w:rPr>
                <w:t xml:space="preserve">Regular Academic Session</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7">
            <w:pPr>
              <w:spacing w:after="120" w:before="120" w:lineRule="auto"/>
              <w:rPr>
                <w:color w:val="222222"/>
              </w:rPr>
            </w:pPr>
            <w:r w:rsidDel="00000000" w:rsidR="00000000" w:rsidRPr="00000000">
              <w:rPr>
                <w:rFonts w:ascii="Source Sans Pro" w:cs="Source Sans Pro" w:eastAsia="Source Sans Pro" w:hAnsi="Source Sans Pro"/>
                <w:color w:val="333333"/>
                <w:rtl w:val="0"/>
              </w:rPr>
              <w:t xml:space="preserve">November 11 - December 04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8">
            <w:pPr>
              <w:spacing w:after="120" w:before="120" w:lineRule="auto"/>
              <w:rPr>
                <w:color w:val="00853e"/>
                <w:u w:val="single"/>
              </w:rPr>
            </w:pPr>
            <w:hyperlink r:id="rId45">
              <w:r w:rsidDel="00000000" w:rsidR="00000000" w:rsidRPr="00000000">
                <w:rPr>
                  <w:rFonts w:ascii="Source Sans Pro" w:cs="Source Sans Pro" w:eastAsia="Source Sans Pro" w:hAnsi="Source Sans Pro"/>
                  <w:color w:val="006800"/>
                  <w:u w:val="single"/>
                  <w:rtl w:val="0"/>
                </w:rPr>
                <w:t xml:space="preserve">8W1</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9">
            <w:pPr>
              <w:spacing w:after="120" w:before="120" w:lineRule="auto"/>
              <w:rPr>
                <w:color w:val="222222"/>
              </w:rPr>
            </w:pPr>
            <w:r w:rsidDel="00000000" w:rsidR="00000000" w:rsidRPr="00000000">
              <w:rPr>
                <w:rFonts w:ascii="Source Sans Pro" w:cs="Source Sans Pro" w:eastAsia="Source Sans Pro" w:hAnsi="Source Sans Pro"/>
                <w:color w:val="333333"/>
                <w:rtl w:val="0"/>
              </w:rPr>
              <w:t xml:space="preserve">September 30 - October 09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A">
            <w:pPr>
              <w:spacing w:after="120" w:before="120" w:lineRule="auto"/>
              <w:rPr>
                <w:color w:val="00853e"/>
                <w:u w:val="single"/>
              </w:rPr>
            </w:pPr>
            <w:hyperlink r:id="rId46">
              <w:r w:rsidDel="00000000" w:rsidR="00000000" w:rsidRPr="00000000">
                <w:rPr>
                  <w:rFonts w:ascii="Source Sans Pro" w:cs="Source Sans Pro" w:eastAsia="Source Sans Pro" w:hAnsi="Source Sans Pro"/>
                  <w:color w:val="006800"/>
                  <w:u w:val="single"/>
                  <w:rtl w:val="0"/>
                </w:rPr>
                <w:t xml:space="preserve">8W2</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EB">
            <w:pPr>
              <w:spacing w:after="120" w:before="120" w:lineRule="auto"/>
              <w:rPr>
                <w:color w:val="222222"/>
              </w:rPr>
            </w:pPr>
            <w:r w:rsidDel="00000000" w:rsidR="00000000" w:rsidRPr="00000000">
              <w:rPr>
                <w:rFonts w:ascii="Source Sans Pro" w:cs="Source Sans Pro" w:eastAsia="Source Sans Pro" w:hAnsi="Source Sans Pro"/>
                <w:color w:val="333333"/>
                <w:rtl w:val="0"/>
              </w:rPr>
              <w:t xml:space="preserve">December 02 - December 11</w:t>
            </w:r>
            <w:r w:rsidDel="00000000" w:rsidR="00000000" w:rsidRPr="00000000">
              <w:rPr>
                <w:rtl w:val="0"/>
              </w:rPr>
            </w:r>
          </w:p>
        </w:tc>
      </w:tr>
    </w:tbl>
    <w:p w:rsidR="00000000" w:rsidDel="00000000" w:rsidP="00000000" w:rsidRDefault="00000000" w:rsidRPr="00000000" w14:paraId="000000EC">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Acceptable Student Behavior</w:t>
      </w:r>
    </w:p>
    <w:p w:rsidR="00000000" w:rsidDel="00000000" w:rsidP="00000000" w:rsidRDefault="00000000" w:rsidRPr="00000000" w14:paraId="000000ED">
      <w:pPr>
        <w:spacing w:after="120" w:before="120" w:lineRule="auto"/>
        <w:rPr>
          <w:color w:val="0000ff"/>
          <w:u w:val="single"/>
        </w:rPr>
      </w:pPr>
      <w:r w:rsidDel="00000000" w:rsidR="00000000" w:rsidRPr="00000000">
        <w:rPr>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7">
        <w:r w:rsidDel="00000000" w:rsidR="00000000" w:rsidRPr="00000000">
          <w:rPr>
            <w:color w:val="0000ff"/>
            <w:u w:val="single"/>
            <w:rtl w:val="0"/>
          </w:rPr>
          <w:t xml:space="preserve">Dean Of Students website</w:t>
        </w:r>
      </w:hyperlink>
      <w:r w:rsidDel="00000000" w:rsidR="00000000" w:rsidRPr="00000000">
        <w:rPr>
          <w:rtl w:val="0"/>
        </w:rPr>
        <w:t xml:space="preserve"> (</w:t>
      </w:r>
      <w:hyperlink r:id="rId48">
        <w:r w:rsidDel="00000000" w:rsidR="00000000" w:rsidRPr="00000000">
          <w:rPr>
            <w:rtl w:val="0"/>
          </w:rPr>
          <w:t xml:space="preserve">www.deanofstudents.unt.edu</w:t>
        </w:r>
      </w:hyperlink>
      <w:r w:rsidDel="00000000" w:rsidR="00000000" w:rsidRPr="00000000">
        <w:rPr>
          <w:rtl w:val="0"/>
        </w:rPr>
        <w:t xml:space="preserve">)</w:t>
      </w:r>
      <w:r w:rsidDel="00000000" w:rsidR="00000000" w:rsidRPr="00000000">
        <w:rPr>
          <w:color w:val="0000ff"/>
          <w:u w:val="single"/>
          <w:rtl w:val="0"/>
        </w:rPr>
        <w:t xml:space="preserve">.</w:t>
      </w:r>
    </w:p>
    <w:p w:rsidR="00000000" w:rsidDel="00000000" w:rsidP="00000000" w:rsidRDefault="00000000" w:rsidRPr="00000000" w14:paraId="000000EE">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Classroom Policies</w:t>
      </w:r>
    </w:p>
    <w:p w:rsidR="00000000" w:rsidDel="00000000" w:rsidP="00000000" w:rsidRDefault="00000000" w:rsidRPr="00000000" w14:paraId="000000EF">
      <w:pPr>
        <w:spacing w:after="120" w:before="120" w:lineRule="auto"/>
        <w:rPr/>
      </w:pPr>
      <w:r w:rsidDel="00000000" w:rsidR="00000000" w:rsidRPr="00000000">
        <w:rPr>
          <w:rtl w:val="0"/>
        </w:rPr>
        <w:t xml:space="preserve">The Mayborn School of Journalism requires that students respect and maintain all university property. Students will be held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 </w:t>
      </w:r>
    </w:p>
    <w:p w:rsidR="00000000" w:rsidDel="00000000" w:rsidP="00000000" w:rsidRDefault="00000000" w:rsidRPr="00000000" w14:paraId="000000F0">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SEXUAL DISCRIMINATION, HARRASSMENT, &amp; ASSAULT</w:t>
      </w:r>
    </w:p>
    <w:p w:rsidR="00000000" w:rsidDel="00000000" w:rsidP="00000000" w:rsidRDefault="00000000" w:rsidRPr="00000000" w14:paraId="000000F1">
      <w:pPr>
        <w:spacing w:after="120" w:before="120" w:lineRule="auto"/>
        <w:rPr/>
      </w:pPr>
      <w:r w:rsidDel="00000000" w:rsidR="00000000" w:rsidRPr="00000000">
        <w:rPr>
          <w:rtl w:val="0"/>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rsidR="00000000" w:rsidDel="00000000" w:rsidP="00000000" w:rsidRDefault="00000000" w:rsidRPr="00000000" w14:paraId="000000F2">
      <w:pPr>
        <w:spacing w:after="120" w:before="120" w:lineRule="auto"/>
        <w:rPr/>
      </w:pPr>
      <w:r w:rsidDel="00000000" w:rsidR="00000000" w:rsidRPr="00000000">
        <w:rPr>
          <w:rtl w:val="0"/>
        </w:rPr>
        <w:t xml:space="preserve"> </w:t>
      </w:r>
    </w:p>
    <w:p w:rsidR="00000000" w:rsidDel="00000000" w:rsidP="00000000" w:rsidRDefault="00000000" w:rsidRPr="00000000" w14:paraId="000000F3">
      <w:pPr>
        <w:spacing w:after="120" w:before="120" w:lineRule="auto"/>
        <w:rPr/>
      </w:pPr>
      <w:hyperlink r:id="rId49">
        <w:r w:rsidDel="00000000" w:rsidR="00000000" w:rsidRPr="00000000">
          <w:rPr>
            <w:color w:val="0000ff"/>
            <w:u w:val="single"/>
            <w:rtl w:val="0"/>
          </w:rPr>
          <w:t xml:space="preserve">UNT’s Dean of Students’ website</w:t>
        </w:r>
      </w:hyperlink>
      <w:r w:rsidDel="00000000" w:rsidR="00000000" w:rsidRPr="00000000">
        <w:rPr>
          <w:rtl w:val="0"/>
        </w:rPr>
        <w:t xml:space="preserve"> (</w:t>
      </w:r>
      <w:hyperlink r:id="rId50">
        <w:r w:rsidDel="00000000" w:rsidR="00000000" w:rsidRPr="00000000">
          <w:rPr>
            <w:rtl w:val="0"/>
          </w:rPr>
          <w:t xml:space="preserve">http://deanofstudents.unt.edu/resources_0</w:t>
        </w:r>
      </w:hyperlink>
      <w:r w:rsidDel="00000000" w:rsidR="00000000" w:rsidRPr="00000000">
        <w:rPr>
          <w:rtl w:val="0"/>
        </w:rPr>
        <w:t xml:space="preserve">) offers a range of on-campus and off-campus resources to help support survivors, depending on their unique needs.  Renee LeClaire McNamara is UNT’s Student Advocate and she can be reached through e-mail at </w:t>
      </w:r>
      <w:hyperlink r:id="rId51">
        <w:r w:rsidDel="00000000" w:rsidR="00000000" w:rsidRPr="00000000">
          <w:rPr>
            <w:color w:val="0000ff"/>
            <w:u w:val="single"/>
            <w:rtl w:val="0"/>
          </w:rPr>
          <w:t xml:space="preserve">SurvivorAdvocate@unt.edu</w:t>
        </w:r>
      </w:hyperlink>
      <w:r w:rsidDel="00000000" w:rsidR="00000000" w:rsidRPr="00000000">
        <w:rPr>
          <w:rtl w:val="0"/>
        </w:rPr>
        <w:t xml:space="preserve"> or by calling the Dean of Students’ office at 940-565-2648.  You are not alone.  We are here to help.</w:t>
      </w:r>
    </w:p>
    <w:p w:rsidR="00000000" w:rsidDel="00000000" w:rsidP="00000000" w:rsidRDefault="00000000" w:rsidRPr="00000000" w14:paraId="000000F4">
      <w:pPr>
        <w:pStyle w:val="Heading2"/>
        <w:spacing w:after="240" w:before="36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MENTAL HEALTH SERVICES</w:t>
      </w:r>
    </w:p>
    <w:p w:rsidR="00000000" w:rsidDel="00000000" w:rsidP="00000000" w:rsidRDefault="00000000" w:rsidRPr="00000000" w14:paraId="000000F5">
      <w:pPr>
        <w:spacing w:after="120" w:before="120" w:lineRule="auto"/>
        <w:rPr/>
      </w:pPr>
      <w:r w:rsidDel="00000000" w:rsidR="00000000" w:rsidRPr="00000000">
        <w:rPr>
          <w:rtl w:val="0"/>
        </w:rPr>
        <w:t xml:space="preserve">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rsidR="00000000" w:rsidDel="00000000" w:rsidP="00000000" w:rsidRDefault="00000000" w:rsidRPr="00000000" w14:paraId="000000F6">
      <w:pPr>
        <w:rPr/>
      </w:pPr>
      <w:r w:rsidDel="00000000" w:rsidR="00000000" w:rsidRPr="00000000">
        <w:rPr>
          <w:rtl w:val="0"/>
        </w:rPr>
        <w:t xml:space="preserve">1. </w:t>
      </w:r>
      <w:hyperlink r:id="rId52">
        <w:r w:rsidDel="00000000" w:rsidR="00000000" w:rsidRPr="00000000">
          <w:rPr>
            <w:color w:val="0000ff"/>
            <w:u w:val="single"/>
            <w:rtl w:val="0"/>
          </w:rPr>
          <w:t xml:space="preserve">Student Health and Wellness Center</w:t>
        </w:r>
      </w:hyperlink>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w:t>
      </w:r>
      <w:hyperlink r:id="rId53">
        <w:r w:rsidDel="00000000" w:rsidR="00000000" w:rsidRPr="00000000">
          <w:rPr>
            <w:rtl w:val="0"/>
          </w:rPr>
          <w:t xml:space="preserve">https://studentaffairs.unt.edu/student-health-and-wellness-center#programs</w:t>
        </w:r>
      </w:hyperlink>
      <w:r w:rsidDel="00000000" w:rsidR="00000000" w:rsidRPr="00000000">
        <w:rPr>
          <w:rtl w:val="0"/>
        </w:rPr>
        <w:t xml:space="preserve">)</w:t>
      </w:r>
    </w:p>
    <w:p w:rsidR="00000000" w:rsidDel="00000000" w:rsidP="00000000" w:rsidRDefault="00000000" w:rsidRPr="00000000" w14:paraId="000000F8">
      <w:pPr>
        <w:rPr>
          <w:color w:val="0000ff"/>
          <w:u w:val="single"/>
        </w:rPr>
      </w:pPr>
      <w:r w:rsidDel="00000000" w:rsidR="00000000" w:rsidRPr="00000000">
        <w:rPr>
          <w:rtl w:val="0"/>
        </w:rPr>
        <w:t xml:space="preserve">1800 Chestnut St. (Chestnut Hall)</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940-565-2333</w:t>
      </w:r>
    </w:p>
    <w:p w:rsidR="00000000" w:rsidDel="00000000" w:rsidP="00000000" w:rsidRDefault="00000000" w:rsidRPr="00000000" w14:paraId="000000FA">
      <w:pPr>
        <w:rPr/>
      </w:pPr>
      <w:r w:rsidDel="00000000" w:rsidR="00000000" w:rsidRPr="00000000">
        <w:rPr>
          <w:rtl w:val="0"/>
        </w:rPr>
        <w:t xml:space="preserve">M-Th, 8 a.m. to 5 p.m.</w:t>
      </w:r>
    </w:p>
    <w:p w:rsidR="00000000" w:rsidDel="00000000" w:rsidP="00000000" w:rsidRDefault="00000000" w:rsidRPr="00000000" w14:paraId="000000FB">
      <w:pPr>
        <w:rPr>
          <w:color w:val="0000ff"/>
          <w:u w:val="single"/>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2. </w:t>
      </w:r>
      <w:hyperlink r:id="rId54">
        <w:r w:rsidDel="00000000" w:rsidR="00000000" w:rsidRPr="00000000">
          <w:rPr>
            <w:color w:val="0000ff"/>
            <w:u w:val="single"/>
            <w:rtl w:val="0"/>
          </w:rPr>
          <w:t xml:space="preserve">Counseling and Testing Services</w:t>
        </w:r>
      </w:hyperlink>
      <w:r w:rsidDel="00000000" w:rsidR="00000000" w:rsidRPr="00000000">
        <w:rPr>
          <w:rtl w:val="0"/>
        </w:rPr>
        <w:t xml:space="preserve"> – Free to UNT Students</w:t>
      </w:r>
    </w:p>
    <w:p w:rsidR="00000000" w:rsidDel="00000000" w:rsidP="00000000" w:rsidRDefault="00000000" w:rsidRPr="00000000" w14:paraId="000000FD">
      <w:pPr>
        <w:rPr/>
      </w:pPr>
      <w:r w:rsidDel="00000000" w:rsidR="00000000" w:rsidRPr="00000000">
        <w:rPr>
          <w:rtl w:val="0"/>
        </w:rPr>
        <w:t xml:space="preserve">(</w:t>
      </w:r>
      <w:hyperlink r:id="rId55">
        <w:r w:rsidDel="00000000" w:rsidR="00000000" w:rsidRPr="00000000">
          <w:rPr>
            <w:rtl w:val="0"/>
          </w:rPr>
          <w:t xml:space="preserve">https://studentaffairs.unt.edu/counseling-and-testing-services</w:t>
        </w:r>
      </w:hyperlink>
      <w:r w:rsidDel="00000000" w:rsidR="00000000" w:rsidRPr="00000000">
        <w:rPr>
          <w:rtl w:val="0"/>
        </w:rPr>
        <w:t xml:space="preserve">)</w:t>
      </w:r>
    </w:p>
    <w:p w:rsidR="00000000" w:rsidDel="00000000" w:rsidP="00000000" w:rsidRDefault="00000000" w:rsidRPr="00000000" w14:paraId="000000FE">
      <w:pPr>
        <w:rPr/>
      </w:pPr>
      <w:r w:rsidDel="00000000" w:rsidR="00000000" w:rsidRPr="00000000">
        <w:rPr>
          <w:rtl w:val="0"/>
        </w:rPr>
        <w:t xml:space="preserve">801 N. Texas Blvd., Suite 140 (Gateway Center)</w:t>
      </w:r>
    </w:p>
    <w:p w:rsidR="00000000" w:rsidDel="00000000" w:rsidP="00000000" w:rsidRDefault="00000000" w:rsidRPr="00000000" w14:paraId="000000FF">
      <w:pPr>
        <w:rPr/>
      </w:pPr>
      <w:r w:rsidDel="00000000" w:rsidR="00000000" w:rsidRPr="00000000">
        <w:rPr>
          <w:rtl w:val="0"/>
        </w:rPr>
        <w:t xml:space="preserve">940-565-2741</w:t>
      </w:r>
    </w:p>
    <w:p w:rsidR="00000000" w:rsidDel="00000000" w:rsidP="00000000" w:rsidRDefault="00000000" w:rsidRPr="00000000" w14:paraId="00000100">
      <w:pPr>
        <w:rPr/>
      </w:pPr>
      <w:r w:rsidDel="00000000" w:rsidR="00000000" w:rsidRPr="00000000">
        <w:rPr>
          <w:rtl w:val="0"/>
        </w:rPr>
        <w:t xml:space="preserve">M-F, 8 a.m. to 5 p.m.</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3. </w:t>
      </w:r>
      <w:hyperlink r:id="rId56">
        <w:r w:rsidDel="00000000" w:rsidR="00000000" w:rsidRPr="00000000">
          <w:rPr>
            <w:color w:val="0000ff"/>
            <w:u w:val="single"/>
            <w:rtl w:val="0"/>
          </w:rPr>
          <w:t xml:space="preserve">UNT CARE Team</w:t>
        </w:r>
      </w:hyperlink>
      <w:r w:rsidDel="00000000" w:rsidR="00000000" w:rsidRPr="00000000">
        <w:rPr>
          <w:rtl w:val="0"/>
        </w:rPr>
        <w:t xml:space="preserve"> – Free to UNT Students</w:t>
      </w:r>
    </w:p>
    <w:p w:rsidR="00000000" w:rsidDel="00000000" w:rsidP="00000000" w:rsidRDefault="00000000" w:rsidRPr="00000000" w14:paraId="00000103">
      <w:pPr>
        <w:rPr/>
      </w:pPr>
      <w:r w:rsidDel="00000000" w:rsidR="00000000" w:rsidRPr="00000000">
        <w:rPr>
          <w:rtl w:val="0"/>
        </w:rPr>
        <w:t xml:space="preserve">(</w:t>
      </w:r>
      <w:hyperlink r:id="rId57">
        <w:r w:rsidDel="00000000" w:rsidR="00000000" w:rsidRPr="00000000">
          <w:rPr>
            <w:rtl w:val="0"/>
          </w:rPr>
          <w:t xml:space="preserve">https://studentaffairs.unt.edu/care</w:t>
        </w:r>
      </w:hyperlink>
      <w:r w:rsidDel="00000000" w:rsidR="00000000" w:rsidRPr="00000000">
        <w:rPr>
          <w:rtl w:val="0"/>
        </w:rPr>
        <w:t xml:space="preserve">)</w:t>
      </w:r>
    </w:p>
    <w:p w:rsidR="00000000" w:rsidDel="00000000" w:rsidP="00000000" w:rsidRDefault="00000000" w:rsidRPr="00000000" w14:paraId="00000104">
      <w:pPr>
        <w:rPr/>
      </w:pPr>
      <w:r w:rsidDel="00000000" w:rsidR="00000000" w:rsidRPr="00000000">
        <w:rPr>
          <w:rtl w:val="0"/>
        </w:rPr>
        <w:t xml:space="preserve">Dean of Students, University Union</w:t>
      </w:r>
    </w:p>
    <w:p w:rsidR="00000000" w:rsidDel="00000000" w:rsidP="00000000" w:rsidRDefault="00000000" w:rsidRPr="00000000" w14:paraId="00000105">
      <w:pPr>
        <w:rPr/>
      </w:pPr>
      <w:r w:rsidDel="00000000" w:rsidR="00000000" w:rsidRPr="00000000">
        <w:rPr>
          <w:rtl w:val="0"/>
        </w:rPr>
        <w:t xml:space="preserve">940-565-2648</w:t>
      </w:r>
    </w:p>
    <w:p w:rsidR="00000000" w:rsidDel="00000000" w:rsidP="00000000" w:rsidRDefault="00000000" w:rsidRPr="00000000" w14:paraId="00000106">
      <w:pPr>
        <w:rPr/>
      </w:pPr>
      <w:hyperlink r:id="rId58">
        <w:r w:rsidDel="00000000" w:rsidR="00000000" w:rsidRPr="00000000">
          <w:rPr>
            <w:color w:val="0000ff"/>
            <w:u w:val="single"/>
            <w:rtl w:val="0"/>
          </w:rPr>
          <w:t xml:space="preserve">careteam@unt.edu</w:t>
        </w:r>
      </w:hyperlink>
      <w:r w:rsidDel="00000000" w:rsidR="00000000" w:rsidRPr="00000000">
        <w:rPr>
          <w:rtl w:val="0"/>
        </w:rPr>
      </w:r>
    </w:p>
    <w:p w:rsidR="00000000" w:rsidDel="00000000" w:rsidP="00000000" w:rsidRDefault="00000000" w:rsidRPr="00000000" w14:paraId="00000107">
      <w:pPr>
        <w:rPr>
          <w:color w:val="0000ff"/>
          <w:u w:val="single"/>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4. </w:t>
      </w:r>
      <w:hyperlink r:id="rId59">
        <w:r w:rsidDel="00000000" w:rsidR="00000000" w:rsidRPr="00000000">
          <w:rPr>
            <w:color w:val="0000ff"/>
            <w:u w:val="single"/>
            <w:rtl w:val="0"/>
          </w:rPr>
          <w:t xml:space="preserve">Psychiatric Services</w:t>
        </w:r>
      </w:hyperlink>
      <w:r w:rsidDel="00000000" w:rsidR="00000000" w:rsidRPr="00000000">
        <w:rPr>
          <w:rtl w:val="0"/>
        </w:rPr>
      </w:r>
    </w:p>
    <w:p w:rsidR="00000000" w:rsidDel="00000000" w:rsidP="00000000" w:rsidRDefault="00000000" w:rsidRPr="00000000" w14:paraId="0000010A">
      <w:pPr>
        <w:rPr>
          <w:color w:val="0000ff"/>
          <w:u w:val="single"/>
        </w:rPr>
      </w:pPr>
      <w:r w:rsidDel="00000000" w:rsidR="00000000" w:rsidRPr="00000000">
        <w:rPr>
          <w:rtl w:val="0"/>
        </w:rPr>
        <w:t xml:space="preserve">(</w:t>
      </w:r>
      <w:hyperlink r:id="rId60">
        <w:r w:rsidDel="00000000" w:rsidR="00000000" w:rsidRPr="00000000">
          <w:rPr>
            <w:rtl w:val="0"/>
          </w:rPr>
          <w:t xml:space="preserve">https://studentaffairs.unt.edu/student-health-and-wellness-center/services/psychiatry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940-565-2333</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5. </w:t>
      </w:r>
      <w:hyperlink r:id="rId61">
        <w:r w:rsidDel="00000000" w:rsidR="00000000" w:rsidRPr="00000000">
          <w:rPr>
            <w:color w:val="0000ff"/>
            <w:u w:val="single"/>
            <w:rtl w:val="0"/>
          </w:rPr>
          <w:t xml:space="preserve">Individual Counseling</w:t>
        </w:r>
      </w:hyperlink>
      <w:r w:rsidDel="00000000" w:rsidR="00000000" w:rsidRPr="00000000">
        <w:rPr>
          <w:rtl w:val="0"/>
        </w:rPr>
        <w:t xml:space="preserve"> – Free to UNT Students</w:t>
      </w:r>
    </w:p>
    <w:p w:rsidR="00000000" w:rsidDel="00000000" w:rsidP="00000000" w:rsidRDefault="00000000" w:rsidRPr="00000000" w14:paraId="0000010E">
      <w:pPr>
        <w:rPr/>
      </w:pPr>
      <w:r w:rsidDel="00000000" w:rsidR="00000000" w:rsidRPr="00000000">
        <w:rPr>
          <w:rtl w:val="0"/>
        </w:rPr>
        <w:t xml:space="preserve">(</w:t>
      </w:r>
      <w:hyperlink r:id="rId62">
        <w:r w:rsidDel="00000000" w:rsidR="00000000" w:rsidRPr="00000000">
          <w:rPr>
            <w:rtl w:val="0"/>
          </w:rPr>
          <w:t xml:space="preserve">https://studentaffairs.unt.edu/counseling-and-testing-services/services/individual-counseling</w:t>
        </w:r>
      </w:hyperlink>
      <w:r w:rsidDel="00000000" w:rsidR="00000000" w:rsidRPr="00000000">
        <w:rPr>
          <w:rtl w:val="0"/>
        </w:rPr>
        <w:t xml:space="preserve">)</w:t>
      </w:r>
    </w:p>
    <w:p w:rsidR="00000000" w:rsidDel="00000000" w:rsidP="00000000" w:rsidRDefault="00000000" w:rsidRPr="00000000" w14:paraId="0000010F">
      <w:pPr>
        <w:rPr/>
      </w:pPr>
      <w:r w:rsidDel="00000000" w:rsidR="00000000" w:rsidRPr="00000000">
        <w:rPr>
          <w:rtl w:val="0"/>
        </w:rPr>
        <w:t xml:space="preserve">940-369-8773</w:t>
      </w:r>
    </w:p>
    <w:p w:rsidR="00000000" w:rsidDel="00000000" w:rsidP="00000000" w:rsidRDefault="00000000" w:rsidRPr="00000000" w14:paraId="00000110">
      <w:pPr>
        <w:spacing w:after="120" w:before="120" w:lineRule="auto"/>
        <w:rPr/>
      </w:pPr>
      <w:r w:rsidDel="00000000" w:rsidR="00000000" w:rsidRPr="00000000">
        <w:rPr>
          <w:rtl w:val="0"/>
        </w:rPr>
        <w:t xml:space="preserve">If at any time you are feeling alone or in jeopardy of self-harm, reach out to any of the following:</w:t>
      </w:r>
    </w:p>
    <w:p w:rsidR="00000000" w:rsidDel="00000000" w:rsidP="00000000" w:rsidRDefault="00000000" w:rsidRPr="00000000" w14:paraId="00000111">
      <w:pPr>
        <w:numPr>
          <w:ilvl w:val="0"/>
          <w:numId w:val="1"/>
        </w:numPr>
        <w:ind w:left="720" w:hanging="360"/>
      </w:pPr>
      <w:r w:rsidDel="00000000" w:rsidR="00000000" w:rsidRPr="00000000">
        <w:rPr>
          <w:rtl w:val="0"/>
        </w:rPr>
        <w:t xml:space="preserve">National Suicide Hotline 800-273-8255</w:t>
      </w:r>
    </w:p>
    <w:p w:rsidR="00000000" w:rsidDel="00000000" w:rsidP="00000000" w:rsidRDefault="00000000" w:rsidRPr="00000000" w14:paraId="00000112">
      <w:pPr>
        <w:numPr>
          <w:ilvl w:val="0"/>
          <w:numId w:val="1"/>
        </w:numPr>
        <w:ind w:left="720" w:hanging="360"/>
      </w:pPr>
      <w:r w:rsidDel="00000000" w:rsidR="00000000" w:rsidRPr="00000000">
        <w:rPr>
          <w:rtl w:val="0"/>
        </w:rPr>
        <w:t xml:space="preserve">Denton County MHMR Crisis Line 800-762-0157</w:t>
      </w:r>
    </w:p>
    <w:p w:rsidR="00000000" w:rsidDel="00000000" w:rsidP="00000000" w:rsidRDefault="00000000" w:rsidRPr="00000000" w14:paraId="00000113">
      <w:pPr>
        <w:numPr>
          <w:ilvl w:val="0"/>
          <w:numId w:val="1"/>
        </w:numPr>
        <w:ind w:left="720" w:hanging="360"/>
      </w:pPr>
      <w:r w:rsidDel="00000000" w:rsidR="00000000" w:rsidRPr="00000000">
        <w:rPr>
          <w:rtl w:val="0"/>
        </w:rPr>
        <w:t xml:space="preserve">Denton County Friends of the Family Crisis Line (family or intimate partner violence) 940-382-7273</w:t>
      </w:r>
    </w:p>
    <w:p w:rsidR="00000000" w:rsidDel="00000000" w:rsidP="00000000" w:rsidRDefault="00000000" w:rsidRPr="00000000" w14:paraId="00000114">
      <w:pPr>
        <w:numPr>
          <w:ilvl w:val="0"/>
          <w:numId w:val="1"/>
        </w:numPr>
        <w:ind w:left="720" w:hanging="360"/>
      </w:pPr>
      <w:r w:rsidDel="00000000" w:rsidR="00000000" w:rsidRPr="00000000">
        <w:rPr>
          <w:rtl w:val="0"/>
        </w:rPr>
        <w:t xml:space="preserve">UNT Mental Health Emergency Contacts</w:t>
      </w:r>
    </w:p>
    <w:p w:rsidR="00000000" w:rsidDel="00000000" w:rsidP="00000000" w:rsidRDefault="00000000" w:rsidRPr="00000000" w14:paraId="00000115">
      <w:pPr>
        <w:numPr>
          <w:ilvl w:val="1"/>
          <w:numId w:val="1"/>
        </w:numPr>
        <w:ind w:left="1440" w:hanging="360"/>
      </w:pPr>
      <w:r w:rsidDel="00000000" w:rsidR="00000000" w:rsidRPr="00000000">
        <w:rPr>
          <w:rtl w:val="0"/>
        </w:rPr>
        <w:t xml:space="preserve">During office hours, M-F, 8 a.m. to 5 p.m: Call 940-565-2741</w:t>
      </w:r>
    </w:p>
    <w:p w:rsidR="00000000" w:rsidDel="00000000" w:rsidP="00000000" w:rsidRDefault="00000000" w:rsidRPr="00000000" w14:paraId="00000116">
      <w:pPr>
        <w:numPr>
          <w:ilvl w:val="1"/>
          <w:numId w:val="1"/>
        </w:numPr>
        <w:ind w:left="1440" w:hanging="360"/>
      </w:pPr>
      <w:r w:rsidDel="00000000" w:rsidR="00000000" w:rsidRPr="00000000">
        <w:rPr>
          <w:rtl w:val="0"/>
        </w:rPr>
        <w:t xml:space="preserve">After hours: Call 940-565-2741</w:t>
      </w:r>
    </w:p>
    <w:p w:rsidR="00000000" w:rsidDel="00000000" w:rsidP="00000000" w:rsidRDefault="00000000" w:rsidRPr="00000000" w14:paraId="00000117">
      <w:pPr>
        <w:numPr>
          <w:ilvl w:val="1"/>
          <w:numId w:val="1"/>
        </w:numPr>
        <w:ind w:left="1440" w:hanging="360"/>
      </w:pPr>
      <w:r w:rsidDel="00000000" w:rsidR="00000000" w:rsidRPr="00000000">
        <w:rPr>
          <w:rtl w:val="0"/>
        </w:rPr>
        <w:t xml:space="preserve">Crisis Line: Text CONNECT to 741741</w:t>
      </w:r>
    </w:p>
    <w:p w:rsidR="00000000" w:rsidDel="00000000" w:rsidP="00000000" w:rsidRDefault="00000000" w:rsidRPr="00000000" w14:paraId="00000118">
      <w:pPr>
        <w:numPr>
          <w:ilvl w:val="1"/>
          <w:numId w:val="1"/>
        </w:numPr>
        <w:ind w:left="1440" w:hanging="360"/>
      </w:pPr>
      <w:hyperlink r:id="rId63">
        <w:r w:rsidDel="00000000" w:rsidR="00000000" w:rsidRPr="00000000">
          <w:rPr>
            <w:color w:val="0000ff"/>
            <w:u w:val="single"/>
            <w:rtl w:val="0"/>
          </w:rPr>
          <w:t xml:space="preserve">Live chat</w:t>
        </w:r>
      </w:hyperlink>
      <w:r w:rsidDel="00000000" w:rsidR="00000000" w:rsidRPr="00000000">
        <w:rPr>
          <w:rtl w:val="0"/>
        </w:rPr>
        <w:t xml:space="preserve">: </w:t>
      </w:r>
      <w:hyperlink r:id="rId64">
        <w:r w:rsidDel="00000000" w:rsidR="00000000" w:rsidRPr="00000000">
          <w:rPr>
            <w:rtl w:val="0"/>
          </w:rPr>
          <w:t xml:space="preserve">(</w:t>
        </w:r>
      </w:hyperlink>
      <w:hyperlink r:id="rId65">
        <w:r w:rsidDel="00000000" w:rsidR="00000000" w:rsidRPr="00000000">
          <w:rPr>
            <w:rtl w:val="0"/>
          </w:rPr>
          <w:t xml:space="preserve">http://www.suicidepreventionlifeline.org</w:t>
        </w:r>
      </w:hyperlink>
      <w:r w:rsidDel="00000000" w:rsidR="00000000" w:rsidRPr="00000000">
        <w:rPr>
          <w:rtl w:val="0"/>
        </w:rPr>
        <w:t xml:space="preserve">)</w:t>
      </w:r>
    </w:p>
    <w:p w:rsidR="00000000" w:rsidDel="00000000" w:rsidP="00000000" w:rsidRDefault="00000000" w:rsidRPr="00000000" w14:paraId="00000119">
      <w:pPr>
        <w:ind w:left="1440" w:firstLine="0"/>
        <w:rPr/>
      </w:pPr>
      <w:r w:rsidDel="00000000" w:rsidR="00000000" w:rsidRPr="00000000">
        <w:rPr>
          <w:rtl w:val="0"/>
        </w:rPr>
      </w:r>
    </w:p>
    <w:p w:rsidR="00000000" w:rsidDel="00000000" w:rsidP="00000000" w:rsidRDefault="00000000" w:rsidRPr="00000000" w14:paraId="0000011A">
      <w:pPr>
        <w:pStyle w:val="Heading2"/>
        <w:spacing w:after="240" w:before="360" w:lineRule="auto"/>
        <w:rPr>
          <w:rFonts w:ascii="Times New Roman" w:cs="Times New Roman" w:eastAsia="Times New Roman" w:hAnsi="Times New Roman"/>
          <w:color w:val="000000"/>
          <w:sz w:val="24"/>
          <w:szCs w:val="24"/>
        </w:rPr>
      </w:pPr>
      <w:bookmarkStart w:colFirst="0" w:colLast="0" w:name="_heading=h.cozypreq3egp" w:id="5"/>
      <w:bookmarkEnd w:id="5"/>
      <w:r w:rsidDel="00000000" w:rsidR="00000000" w:rsidRPr="00000000">
        <w:rPr>
          <w:rFonts w:ascii="Times New Roman" w:cs="Times New Roman" w:eastAsia="Times New Roman" w:hAnsi="Times New Roman"/>
          <w:b w:val="1"/>
          <w:smallCaps w:val="1"/>
          <w:color w:val="1f3864"/>
          <w:sz w:val="28"/>
          <w:szCs w:val="28"/>
          <w:rtl w:val="0"/>
        </w:rPr>
        <w:t xml:space="preserve">STATEMENTS OF STUDENT LEARNING OUTCOMES</w:t>
      </w:r>
      <w:r w:rsidDel="00000000" w:rsidR="00000000" w:rsidRPr="00000000">
        <w:rPr>
          <w:rtl w:val="0"/>
        </w:rPr>
      </w:r>
    </w:p>
    <w:p w:rsidR="00000000" w:rsidDel="00000000" w:rsidP="00000000" w:rsidRDefault="00000000" w:rsidRPr="00000000" w14:paraId="0000011B">
      <w:pPr>
        <w:spacing w:after="120" w:before="120" w:lineRule="auto"/>
        <w:rPr>
          <w:highlight w:val="yellow"/>
        </w:rPr>
      </w:pPr>
      <w:r w:rsidDel="00000000" w:rsidR="00000000" w:rsidRPr="00000000">
        <w:rPr>
          <w:rtl w:val="0"/>
        </w:rPr>
      </w:r>
    </w:p>
    <w:p w:rsidR="00000000" w:rsidDel="00000000" w:rsidP="00000000" w:rsidRDefault="00000000" w:rsidRPr="00000000" w14:paraId="0000011C">
      <w:pPr>
        <w:spacing w:after="120" w:before="120" w:lineRule="auto"/>
        <w:rPr>
          <w:b w:val="1"/>
        </w:rPr>
      </w:pPr>
      <w:r w:rsidDel="00000000" w:rsidR="00000000" w:rsidRPr="00000000">
        <w:rPr>
          <w:b w:val="1"/>
          <w:rtl w:val="0"/>
        </w:rPr>
        <w:t xml:space="preserve">Statement of Student Learning Outcomes, UNT Mayborn School of Journalism</w:t>
      </w:r>
    </w:p>
    <w:p w:rsidR="00000000" w:rsidDel="00000000" w:rsidP="00000000" w:rsidRDefault="00000000" w:rsidRPr="00000000" w14:paraId="0000011D">
      <w:pPr>
        <w:spacing w:after="120" w:before="120" w:lineRule="auto"/>
        <w:rPr/>
      </w:pPr>
      <w:r w:rsidDel="00000000" w:rsidR="00000000" w:rsidRPr="00000000">
        <w:rPr>
          <w:rtl w:val="0"/>
        </w:rPr>
        <w:t xml:space="preserve">Since 1969, the UNT Department of Journalism (Mayborn School of Journalism effective September 1, 2009) has been accredited by the Accrediting Council on Education in Journalism and Mass Communication.  This national accreditation also 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rsidR="00000000" w:rsidDel="00000000" w:rsidP="00000000" w:rsidRDefault="00000000" w:rsidRPr="00000000" w14:paraId="0000011E">
      <w:pPr>
        <w:spacing w:after="120" w:before="120" w:lineRule="auto"/>
        <w:rPr/>
      </w:pPr>
      <w:r w:rsidDel="00000000" w:rsidR="00000000" w:rsidRPr="00000000">
        <w:rPr>
          <w:rtl w:val="0"/>
        </w:rPr>
        <w:t xml:space="preserve">This course, JOUR 2310, will help to meet the student learning outcomes that have been checked by your professor, Christian McPhate.</w:t>
      </w:r>
    </w:p>
    <w:p w:rsidR="00000000" w:rsidDel="00000000" w:rsidP="00000000" w:rsidRDefault="00000000" w:rsidRPr="00000000" w14:paraId="0000011F">
      <w:pPr>
        <w:spacing w:after="120" w:before="120" w:lineRule="auto"/>
        <w:rPr/>
      </w:pPr>
      <w:r w:rsidDel="00000000" w:rsidR="00000000" w:rsidRPr="00000000">
        <w:rPr>
          <w:rtl w:val="0"/>
        </w:rPr>
        <w:t xml:space="preserve">Each graduate must:</w:t>
      </w:r>
    </w:p>
    <w:p w:rsidR="00000000" w:rsidDel="00000000" w:rsidP="00000000" w:rsidRDefault="00000000" w:rsidRPr="00000000" w14:paraId="00000120">
      <w:pPr>
        <w:numPr>
          <w:ilvl w:val="0"/>
          <w:numId w:val="2"/>
        </w:numPr>
        <w:spacing w:after="120" w:before="120" w:lineRule="auto"/>
        <w:ind w:left="720" w:hanging="360"/>
      </w:pPr>
      <w:r w:rsidDel="00000000" w:rsidR="00000000" w:rsidRPr="00000000">
        <w:rPr>
          <w:rtl w:val="0"/>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w:t>
      </w:r>
    </w:p>
    <w:p w:rsidR="00000000" w:rsidDel="00000000" w:rsidP="00000000" w:rsidRDefault="00000000" w:rsidRPr="00000000" w14:paraId="00000121">
      <w:pPr>
        <w:numPr>
          <w:ilvl w:val="0"/>
          <w:numId w:val="2"/>
        </w:numPr>
        <w:spacing w:after="120" w:before="120" w:lineRule="auto"/>
        <w:ind w:left="720" w:hanging="360"/>
      </w:pPr>
      <w:r w:rsidDel="00000000" w:rsidR="00000000" w:rsidRPr="00000000">
        <w:rPr>
          <w:rtl w:val="0"/>
        </w:rPr>
        <w:t xml:space="preserve">Demonstrate an understanding of the history and role of professionals and institutions in shaping communications</w:t>
      </w:r>
    </w:p>
    <w:p w:rsidR="00000000" w:rsidDel="00000000" w:rsidP="00000000" w:rsidRDefault="00000000" w:rsidRPr="00000000" w14:paraId="00000122">
      <w:pPr>
        <w:numPr>
          <w:ilvl w:val="0"/>
          <w:numId w:val="2"/>
        </w:numPr>
        <w:spacing w:after="120" w:before="120" w:lineRule="auto"/>
        <w:ind w:left="720" w:hanging="360"/>
      </w:pPr>
      <w:r w:rsidDel="00000000" w:rsidR="00000000" w:rsidRPr="00000000">
        <w:rPr>
          <w:rtl w:val="0"/>
        </w:rPr>
        <w:t xml:space="preserve">Demonstrate an understanding of diversity in domestic society in relation to mass communications</w:t>
      </w:r>
    </w:p>
    <w:p w:rsidR="00000000" w:rsidDel="00000000" w:rsidP="00000000" w:rsidRDefault="00000000" w:rsidRPr="00000000" w14:paraId="00000123">
      <w:pPr>
        <w:numPr>
          <w:ilvl w:val="0"/>
          <w:numId w:val="2"/>
        </w:numPr>
        <w:spacing w:after="120" w:before="120" w:lineRule="auto"/>
        <w:ind w:left="720" w:hanging="360"/>
      </w:pPr>
      <w:r w:rsidDel="00000000" w:rsidR="00000000" w:rsidRPr="00000000">
        <w:rPr>
          <w:rtl w:val="0"/>
        </w:rPr>
        <w:t xml:space="preserve">Demonstrate an understanding of the diversity of peoples and cultures and of the significance and impact of mass communications in a global society</w:t>
      </w:r>
    </w:p>
    <w:p w:rsidR="00000000" w:rsidDel="00000000" w:rsidP="00000000" w:rsidRDefault="00000000" w:rsidRPr="00000000" w14:paraId="00000124">
      <w:pPr>
        <w:numPr>
          <w:ilvl w:val="0"/>
          <w:numId w:val="2"/>
        </w:numPr>
        <w:spacing w:after="120" w:before="120" w:lineRule="auto"/>
        <w:ind w:left="720" w:hanging="360"/>
      </w:pPr>
      <w:r w:rsidDel="00000000" w:rsidR="00000000" w:rsidRPr="00000000">
        <w:rPr>
          <w:rtl w:val="0"/>
        </w:rPr>
        <w:t xml:space="preserve">Understand concepts and apply theories in the use and presentation of images and information</w:t>
      </w:r>
    </w:p>
    <w:p w:rsidR="00000000" w:rsidDel="00000000" w:rsidP="00000000" w:rsidRDefault="00000000" w:rsidRPr="00000000" w14:paraId="00000125">
      <w:pPr>
        <w:numPr>
          <w:ilvl w:val="0"/>
          <w:numId w:val="2"/>
        </w:numPr>
        <w:spacing w:after="120" w:before="120" w:lineRule="auto"/>
        <w:ind w:left="720" w:hanging="360"/>
      </w:pPr>
      <w:r w:rsidDel="00000000" w:rsidR="00000000" w:rsidRPr="00000000">
        <w:rPr>
          <w:rtl w:val="0"/>
        </w:rPr>
        <w:t xml:space="preserve">Demonstrate an understanding of professional ethical principles and work ethically in pursuit of truth, accuracy, fairness and diversity</w:t>
      </w:r>
    </w:p>
    <w:p w:rsidR="00000000" w:rsidDel="00000000" w:rsidP="00000000" w:rsidRDefault="00000000" w:rsidRPr="00000000" w14:paraId="00000126">
      <w:pPr>
        <w:numPr>
          <w:ilvl w:val="0"/>
          <w:numId w:val="2"/>
        </w:numPr>
        <w:spacing w:after="120" w:before="120" w:lineRule="auto"/>
        <w:ind w:left="720" w:hanging="360"/>
      </w:pPr>
      <w:r w:rsidDel="00000000" w:rsidR="00000000" w:rsidRPr="00000000">
        <w:rPr>
          <w:rtl w:val="0"/>
        </w:rPr>
        <w:t xml:space="preserve">Think critically, creatively and independently</w:t>
      </w:r>
    </w:p>
    <w:p w:rsidR="00000000" w:rsidDel="00000000" w:rsidP="00000000" w:rsidRDefault="00000000" w:rsidRPr="00000000" w14:paraId="00000127">
      <w:pPr>
        <w:numPr>
          <w:ilvl w:val="0"/>
          <w:numId w:val="2"/>
        </w:numPr>
        <w:spacing w:after="120" w:before="120" w:lineRule="auto"/>
        <w:ind w:left="720" w:hanging="360"/>
      </w:pPr>
      <w:r w:rsidDel="00000000" w:rsidR="00000000" w:rsidRPr="00000000">
        <w:rPr>
          <w:rtl w:val="0"/>
        </w:rPr>
        <w:t xml:space="preserve">Conduct research and evaluate information by methods appropriate to the communications professions in which they work</w:t>
      </w:r>
    </w:p>
    <w:p w:rsidR="00000000" w:rsidDel="00000000" w:rsidP="00000000" w:rsidRDefault="00000000" w:rsidRPr="00000000" w14:paraId="00000128">
      <w:pPr>
        <w:numPr>
          <w:ilvl w:val="0"/>
          <w:numId w:val="2"/>
        </w:numPr>
        <w:spacing w:after="120" w:before="120" w:lineRule="auto"/>
        <w:ind w:left="720" w:hanging="360"/>
      </w:pPr>
      <w:r w:rsidDel="00000000" w:rsidR="00000000" w:rsidRPr="00000000">
        <w:rPr>
          <w:rtl w:val="0"/>
        </w:rPr>
        <w:t xml:space="preserve">Write correctly and clearly in forms and styles appropriate for the communications professions, audiences and purposes they serve</w:t>
      </w:r>
    </w:p>
    <w:p w:rsidR="00000000" w:rsidDel="00000000" w:rsidP="00000000" w:rsidRDefault="00000000" w:rsidRPr="00000000" w14:paraId="00000129">
      <w:pPr>
        <w:numPr>
          <w:ilvl w:val="0"/>
          <w:numId w:val="2"/>
        </w:numPr>
        <w:spacing w:after="120" w:before="120" w:lineRule="auto"/>
        <w:ind w:left="720" w:hanging="360"/>
      </w:pPr>
      <w:r w:rsidDel="00000000" w:rsidR="00000000" w:rsidRPr="00000000">
        <w:rPr>
          <w:rtl w:val="0"/>
        </w:rPr>
        <w:t xml:space="preserve">Critically evaluate their own work and that of others for accuracy and fairness, clarity, appropriate style and grammatical correctness</w:t>
      </w:r>
    </w:p>
    <w:p w:rsidR="00000000" w:rsidDel="00000000" w:rsidP="00000000" w:rsidRDefault="00000000" w:rsidRPr="00000000" w14:paraId="0000012A">
      <w:pPr>
        <w:numPr>
          <w:ilvl w:val="0"/>
          <w:numId w:val="2"/>
        </w:numPr>
        <w:spacing w:after="120" w:before="120" w:lineRule="auto"/>
        <w:ind w:left="720" w:hanging="360"/>
      </w:pPr>
      <w:r w:rsidDel="00000000" w:rsidR="00000000" w:rsidRPr="00000000">
        <w:rPr>
          <w:rtl w:val="0"/>
        </w:rPr>
        <w:t xml:space="preserve">Apply basic numerical and statistical concepts</w:t>
      </w:r>
    </w:p>
    <w:p w:rsidR="00000000" w:rsidDel="00000000" w:rsidP="00000000" w:rsidRDefault="00000000" w:rsidRPr="00000000" w14:paraId="0000012B">
      <w:pPr>
        <w:numPr>
          <w:ilvl w:val="0"/>
          <w:numId w:val="2"/>
        </w:numPr>
        <w:spacing w:after="120" w:before="120" w:lineRule="auto"/>
        <w:ind w:left="720" w:hanging="360"/>
        <w:rPr>
          <w:rFonts w:ascii="Noto Sans Symbols" w:cs="Noto Sans Symbols" w:eastAsia="Noto Sans Symbols" w:hAnsi="Noto Sans Symbols"/>
        </w:rPr>
      </w:pPr>
      <w:r w:rsidDel="00000000" w:rsidR="00000000" w:rsidRPr="00000000">
        <w:rPr>
          <w:rtl w:val="0"/>
        </w:rPr>
        <w:t xml:space="preserve">Apply tools and technologies appropriate for the communications professions in which they work</w:t>
      </w:r>
    </w:p>
    <w:p w:rsidR="00000000" w:rsidDel="00000000" w:rsidP="00000000" w:rsidRDefault="00000000" w:rsidRPr="00000000" w14:paraId="0000012C">
      <w:pPr>
        <w:spacing w:after="280" w:before="280" w:lineRule="auto"/>
        <w:rPr>
          <w:b w:val="1"/>
          <w:sz w:val="28"/>
          <w:szCs w:val="28"/>
          <w:highlight w:val="yellow"/>
        </w:rPr>
        <w:sectPr>
          <w:type w:val="nextPage"/>
          <w:pgSz w:h="15840" w:w="12240" w:orient="portrait"/>
          <w:pgMar w:bottom="1152" w:top="1008" w:left="1440" w:right="1440" w:header="432" w:footer="0"/>
        </w:sectPr>
      </w:pPr>
      <w:r w:rsidDel="00000000" w:rsidR="00000000" w:rsidRPr="00000000">
        <w:rPr>
          <w:rtl w:val="0"/>
        </w:rPr>
      </w:r>
    </w:p>
    <w:p w:rsidR="00000000" w:rsidDel="00000000" w:rsidP="00000000" w:rsidRDefault="00000000" w:rsidRPr="00000000" w14:paraId="0000012D">
      <w:pPr>
        <w:spacing w:after="280" w:before="280" w:lineRule="auto"/>
        <w:rPr>
          <w:b w:val="1"/>
          <w:sz w:val="28"/>
          <w:szCs w:val="28"/>
          <w:highlight w:val="yellow"/>
        </w:rPr>
      </w:pPr>
      <w:r w:rsidDel="00000000" w:rsidR="00000000" w:rsidRPr="00000000">
        <w:rPr>
          <w:rtl w:val="0"/>
        </w:rPr>
      </w:r>
    </w:p>
    <w:p w:rsidR="00000000" w:rsidDel="00000000" w:rsidP="00000000" w:rsidRDefault="00000000" w:rsidRPr="00000000" w14:paraId="0000012E">
      <w:pPr>
        <w:spacing w:before="280" w:lineRule="auto"/>
        <w:rPr/>
      </w:pPr>
      <w:r w:rsidDel="00000000" w:rsidR="00000000" w:rsidRPr="00000000">
        <w:rPr>
          <w:rtl w:val="0"/>
        </w:rPr>
      </w:r>
    </w:p>
    <w:sectPr>
      <w:type w:val="continuous"/>
      <w:pgSz w:h="15840" w:w="12240"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JOUR 2310 Syllabus</w:t>
      <w:br w:type="textWrapping"/>
      <w:t xml:space="preserve">Fall 202</w:t>
    </w:r>
    <w:r w:rsidDel="00000000" w:rsidR="00000000" w:rsidRPr="00000000">
      <w:rPr>
        <w:sz w:val="18"/>
        <w:szCs w:val="18"/>
        <w:rtl w:val="0"/>
      </w:rPr>
      <w:t xml:space="preserve">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133">
    <w:pPr>
      <w:rPr>
        <w:rFonts w:ascii="Book Antiqua" w:cs="Book Antiqua" w:eastAsia="Book Antiqua" w:hAnsi="Book Antiqua"/>
        <w:b w:val="1"/>
        <w:color w:val="000000"/>
        <w:sz w:val="40"/>
        <w:szCs w:val="4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40"/>
        <w:szCs w:val="40"/>
        <w:u w:val="none"/>
        <w:shd w:fill="auto" w:val="clear"/>
        <w:vertAlign w:val="baseline"/>
        <w:rtl w:val="0"/>
      </w:rPr>
      <w:t xml:space="preserve">JOUR 2310 Introduction to Media Writing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C4561"/>
    <w:rPr>
      <w:color w:val="0000ff"/>
      <w:u w:val="single"/>
    </w:rPr>
  </w:style>
  <w:style w:type="paragraph" w:styleId="ListParagraph">
    <w:name w:val="List Paragraph"/>
    <w:basedOn w:val="Normal"/>
    <w:uiPriority w:val="34"/>
    <w:qFormat w:val="1"/>
    <w:rsid w:val="00BC4561"/>
    <w:pPr>
      <w:ind w:left="720"/>
    </w:pPr>
  </w:style>
  <w:style w:type="paragraph" w:styleId="BodyTextIndent3">
    <w:name w:val="Body Text Indent 3"/>
    <w:basedOn w:val="Normal"/>
    <w:link w:val="BodyTextIndent3Char"/>
    <w:rsid w:val="006C799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340" w:hanging="2340"/>
    </w:pPr>
    <w:rPr>
      <w:rFonts w:ascii="Palatino" w:eastAsia="Times" w:hAnsi="Palatino"/>
      <w:sz w:val="20"/>
      <w:szCs w:val="20"/>
    </w:rPr>
  </w:style>
  <w:style w:type="character" w:styleId="BodyTextIndent3Char" w:customStyle="1">
    <w:name w:val="Body Text Indent 3 Char"/>
    <w:basedOn w:val="DefaultParagraphFont"/>
    <w:link w:val="BodyTextIndent3"/>
    <w:rsid w:val="006C799F"/>
    <w:rPr>
      <w:rFonts w:ascii="Palatino" w:eastAsia="Times" w:hAnsi="Palatino"/>
      <w:sz w:val="20"/>
      <w:szCs w:val="20"/>
    </w:rPr>
  </w:style>
  <w:style w:type="paragraph" w:styleId="Header">
    <w:name w:val="header"/>
    <w:basedOn w:val="Normal"/>
    <w:link w:val="HeaderChar"/>
    <w:uiPriority w:val="99"/>
    <w:unhideWhenUsed w:val="1"/>
    <w:rsid w:val="006C799F"/>
    <w:pPr>
      <w:tabs>
        <w:tab w:val="center" w:pos="4680"/>
        <w:tab w:val="right" w:pos="9360"/>
      </w:tabs>
    </w:pPr>
  </w:style>
  <w:style w:type="character" w:styleId="HeaderChar" w:customStyle="1">
    <w:name w:val="Header Char"/>
    <w:basedOn w:val="DefaultParagraphFont"/>
    <w:link w:val="Header"/>
    <w:uiPriority w:val="99"/>
    <w:rsid w:val="006C799F"/>
    <w:rPr>
      <w:rFonts w:eastAsia="Batang"/>
      <w:lang w:eastAsia="ko-KR"/>
    </w:rPr>
  </w:style>
  <w:style w:type="paragraph" w:styleId="Footer">
    <w:name w:val="footer"/>
    <w:basedOn w:val="Normal"/>
    <w:link w:val="FooterChar"/>
    <w:uiPriority w:val="99"/>
    <w:unhideWhenUsed w:val="1"/>
    <w:rsid w:val="006C799F"/>
    <w:pPr>
      <w:tabs>
        <w:tab w:val="center" w:pos="4680"/>
        <w:tab w:val="right" w:pos="9360"/>
      </w:tabs>
    </w:pPr>
  </w:style>
  <w:style w:type="character" w:styleId="FooterChar" w:customStyle="1">
    <w:name w:val="Footer Char"/>
    <w:basedOn w:val="DefaultParagraphFont"/>
    <w:link w:val="Footer"/>
    <w:uiPriority w:val="99"/>
    <w:rsid w:val="006C799F"/>
    <w:rPr>
      <w:rFonts w:eastAsia="Batang"/>
      <w:lang w:eastAsia="ko-KR"/>
    </w:rPr>
  </w:style>
  <w:style w:type="paragraph" w:styleId="Header1" w:customStyle="1">
    <w:name w:val="Header1"/>
    <w:basedOn w:val="Normal"/>
    <w:rsid w:val="006C799F"/>
    <w:pPr>
      <w:tabs>
        <w:tab w:val="center" w:pos="4320"/>
        <w:tab w:val="right" w:pos="8640"/>
      </w:tabs>
    </w:pPr>
    <w:rPr>
      <w:rFonts w:ascii="Times" w:hAnsi="Times"/>
      <w:szCs w:val="20"/>
    </w:rPr>
  </w:style>
  <w:style w:type="character" w:styleId="PageNumber">
    <w:name w:val="page number"/>
    <w:basedOn w:val="DefaultParagraphFont"/>
    <w:rsid w:val="006C799F"/>
  </w:style>
  <w:style w:type="table" w:styleId="TableGrid">
    <w:name w:val="Table Grid"/>
    <w:basedOn w:val="TableNormal"/>
    <w:uiPriority w:val="39"/>
    <w:rsid w:val="002A1B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7D0246"/>
    <w:pPr>
      <w:spacing w:after="100" w:afterAutospacing="1" w:before="100" w:beforeAutospacing="1"/>
    </w:pPr>
  </w:style>
  <w:style w:type="character" w:styleId="Strong">
    <w:name w:val="Strong"/>
    <w:basedOn w:val="DefaultParagraphFont"/>
    <w:uiPriority w:val="22"/>
    <w:qFormat w:val="1"/>
    <w:rsid w:val="007D0246"/>
    <w:rPr>
      <w:b w:val="1"/>
      <w:bCs w:val="1"/>
    </w:rPr>
  </w:style>
  <w:style w:type="character" w:styleId="apple-converted-space" w:customStyle="1">
    <w:name w:val="apple-converted-space"/>
    <w:basedOn w:val="DefaultParagraphFont"/>
    <w:rsid w:val="00252C6D"/>
  </w:style>
  <w:style w:type="character" w:styleId="Heading4Char" w:customStyle="1">
    <w:name w:val="Heading 4 Char"/>
    <w:basedOn w:val="DefaultParagraphFont"/>
    <w:link w:val="Heading4"/>
    <w:uiPriority w:val="9"/>
    <w:rsid w:val="00252C6D"/>
    <w:rPr>
      <w:rFonts w:eastAsia="Times New Roman"/>
      <w:b w:val="1"/>
      <w:bCs w:val="1"/>
    </w:rPr>
  </w:style>
  <w:style w:type="character" w:styleId="Emphasis">
    <w:name w:val="Emphasis"/>
    <w:basedOn w:val="DefaultParagraphFont"/>
    <w:uiPriority w:val="20"/>
    <w:qFormat w:val="1"/>
    <w:rsid w:val="00252C6D"/>
    <w:rPr>
      <w:i w:val="1"/>
      <w:iCs w:val="1"/>
    </w:rPr>
  </w:style>
  <w:style w:type="character" w:styleId="Heading3Char" w:customStyle="1">
    <w:name w:val="Heading 3 Char"/>
    <w:basedOn w:val="DefaultParagraphFont"/>
    <w:link w:val="Heading3"/>
    <w:uiPriority w:val="9"/>
    <w:rsid w:val="000F6CA8"/>
    <w:rPr>
      <w:rFonts w:asciiTheme="majorHAnsi" w:cstheme="majorBidi" w:eastAsiaTheme="majorEastAsia" w:hAnsiTheme="majorHAnsi"/>
      <w:color w:val="1f3763" w:themeColor="accent1" w:themeShade="00007F"/>
      <w:lang w:eastAsia="ko-KR"/>
    </w:rPr>
  </w:style>
  <w:style w:type="character" w:styleId="Heading2Char" w:customStyle="1">
    <w:name w:val="Heading 2 Char"/>
    <w:basedOn w:val="DefaultParagraphFont"/>
    <w:link w:val="Heading2"/>
    <w:uiPriority w:val="9"/>
    <w:semiHidden w:val="1"/>
    <w:rsid w:val="000F6CA8"/>
    <w:rPr>
      <w:rFonts w:asciiTheme="majorHAnsi" w:cstheme="majorBidi" w:eastAsiaTheme="majorEastAsia" w:hAnsiTheme="majorHAnsi"/>
      <w:color w:val="2f5496" w:themeColor="accent1" w:themeShade="0000BF"/>
      <w:sz w:val="26"/>
      <w:szCs w:val="26"/>
      <w:lang w:eastAsia="ko-KR"/>
    </w:rPr>
  </w:style>
  <w:style w:type="paragraph" w:styleId="xmsonormal" w:customStyle="1">
    <w:name w:val="x_msonormal"/>
    <w:basedOn w:val="Normal"/>
    <w:rsid w:val="000F6CA8"/>
    <w:pPr>
      <w:spacing w:after="100" w:afterAutospacing="1" w:before="100" w:beforeAutospacing="1"/>
    </w:pPr>
  </w:style>
  <w:style w:type="character" w:styleId="FollowedHyperlink">
    <w:name w:val="FollowedHyperlink"/>
    <w:basedOn w:val="DefaultParagraphFont"/>
    <w:uiPriority w:val="99"/>
    <w:semiHidden w:val="1"/>
    <w:unhideWhenUsed w:val="1"/>
    <w:rsid w:val="00D372BA"/>
    <w:rPr>
      <w:color w:val="954f72" w:themeColor="followedHyperlink"/>
      <w:u w:val="single"/>
    </w:rPr>
  </w:style>
  <w:style w:type="character" w:styleId="screenreader-only" w:customStyle="1">
    <w:name w:val="screenreader-only"/>
    <w:basedOn w:val="DefaultParagraphFont"/>
    <w:rsid w:val="00142D43"/>
  </w:style>
  <w:style w:type="character" w:styleId="meeting-start" w:customStyle="1">
    <w:name w:val="meeting-start"/>
    <w:basedOn w:val="DefaultParagraphFont"/>
    <w:rsid w:val="00EF6B9B"/>
  </w:style>
  <w:style w:type="paragraph" w:styleId="paragraph" w:customStyle="1">
    <w:name w:val="paragraph"/>
    <w:basedOn w:val="Normal"/>
    <w:rsid w:val="00F65B8D"/>
    <w:pPr>
      <w:spacing w:after="100" w:afterAutospacing="1" w:before="100" w:beforeAutospacing="1"/>
    </w:pPr>
  </w:style>
  <w:style w:type="character" w:styleId="normaltextrun" w:customStyle="1">
    <w:name w:val="normaltextrun"/>
    <w:basedOn w:val="DefaultParagraphFont"/>
    <w:rsid w:val="00F65B8D"/>
  </w:style>
  <w:style w:type="character" w:styleId="eop" w:customStyle="1">
    <w:name w:val="eop"/>
    <w:basedOn w:val="DefaultParagraphFont"/>
    <w:rsid w:val="00F65B8D"/>
  </w:style>
  <w:style w:type="character" w:styleId="scxw253384144" w:customStyle="1">
    <w:name w:val="scxw253384144"/>
    <w:basedOn w:val="DefaultParagraphFont"/>
    <w:rsid w:val="00F65B8D"/>
  </w:style>
  <w:style w:type="character" w:styleId="UnresolvedMention">
    <w:name w:val="Unresolved Mention"/>
    <w:basedOn w:val="DefaultParagraphFont"/>
    <w:uiPriority w:val="99"/>
    <w:semiHidden w:val="1"/>
    <w:unhideWhenUsed w:val="1"/>
    <w:rsid w:val="00341E3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no-reply@iasystem.org" TargetMode="External"/><Relationship Id="rId42" Type="http://schemas.openxmlformats.org/officeDocument/2006/relationships/hyperlink" Target="http://www.spot.unt.edu" TargetMode="External"/><Relationship Id="rId41" Type="http://schemas.openxmlformats.org/officeDocument/2006/relationships/hyperlink" Target="http://www.spot.unt.edu/" TargetMode="External"/><Relationship Id="rId44" Type="http://schemas.openxmlformats.org/officeDocument/2006/relationships/hyperlink" Target="https://vpaa.unt.edu/spot/calendars/fall-calendars/fall-regular.html" TargetMode="External"/><Relationship Id="rId43" Type="http://schemas.openxmlformats.org/officeDocument/2006/relationships/hyperlink" Target="mailto:spot@unt.edu" TargetMode="External"/><Relationship Id="rId46" Type="http://schemas.openxmlformats.org/officeDocument/2006/relationships/hyperlink" Target="https://vpaa.unt.edu/spot/calendars/fall-calendars/fall-8w2.html" TargetMode="External"/><Relationship Id="rId45" Type="http://schemas.openxmlformats.org/officeDocument/2006/relationships/hyperlink" Target="https://vpaa.unt.edu/spot/calendars/fall-calendars/fall-8w1.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http://www.deanofstudents.unt.edu" TargetMode="External"/><Relationship Id="rId47" Type="http://schemas.openxmlformats.org/officeDocument/2006/relationships/hyperlink" Target="http://www.deanofstudents.unt.edu/" TargetMode="External"/><Relationship Id="rId49" Type="http://schemas.openxmlformats.org/officeDocument/2006/relationships/hyperlink" Target="http://deanofstudents.unt.edu/resources_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blications.america.gov/handbook-of-independent-journalism-handbook-series/" TargetMode="External"/><Relationship Id="rId8" Type="http://schemas.openxmlformats.org/officeDocument/2006/relationships/hyperlink" Target="https://publications.america.gov/publication/handbook-of-independent-journalism-handbook-series/" TargetMode="External"/><Relationship Id="rId31" Type="http://schemas.openxmlformats.org/officeDocument/2006/relationships/hyperlink" Target="mailto:ladaniel.maxwell@unt.edu" TargetMode="External"/><Relationship Id="rId30" Type="http://schemas.openxmlformats.org/officeDocument/2006/relationships/hyperlink" Target="mailto:mayborn-equipment@unt.edu" TargetMode="External"/><Relationship Id="rId33" Type="http://schemas.openxmlformats.org/officeDocument/2006/relationships/hyperlink" Target="about:blank" TargetMode="External"/><Relationship Id="rId32" Type="http://schemas.openxmlformats.org/officeDocument/2006/relationships/image" Target="media/image3.png"/><Relationship Id="rId35" Type="http://schemas.openxmlformats.org/officeDocument/2006/relationships/hyperlink" Target="http://www.my.unt.edu/" TargetMode="External"/><Relationship Id="rId34" Type="http://schemas.openxmlformats.org/officeDocument/2006/relationships/hyperlink" Target="http://www.unt.edu/oda" TargetMode="External"/><Relationship Id="rId37" Type="http://schemas.openxmlformats.org/officeDocument/2006/relationships/hyperlink" Target="http://eagleconnect.unt.edu/" TargetMode="External"/><Relationship Id="rId36" Type="http://schemas.openxmlformats.org/officeDocument/2006/relationships/hyperlink" Target="http://www.my.unt.edu" TargetMode="External"/><Relationship Id="rId39" Type="http://schemas.openxmlformats.org/officeDocument/2006/relationships/hyperlink" Target="mailto:international@unt.edu" TargetMode="External"/><Relationship Id="rId38" Type="http://schemas.openxmlformats.org/officeDocument/2006/relationships/hyperlink" Target="http://eagleconnect.unt.edu/" TargetMode="External"/><Relationship Id="rId62" Type="http://schemas.openxmlformats.org/officeDocument/2006/relationships/hyperlink" Target="https://studentaffairs.unt.edu/counseling-and-testing-services/services/individual-counseling" TargetMode="External"/><Relationship Id="rId61" Type="http://schemas.openxmlformats.org/officeDocument/2006/relationships/hyperlink" Target="https://studentaffairs.unt.edu/counseling-and-testing-services/services/individual-counseling" TargetMode="External"/><Relationship Id="rId20" Type="http://schemas.openxmlformats.org/officeDocument/2006/relationships/header" Target="header2.xml"/><Relationship Id="rId64" Type="http://schemas.openxmlformats.org/officeDocument/2006/relationships/hyperlink" Target="about:blank" TargetMode="External"/><Relationship Id="rId63" Type="http://schemas.openxmlformats.org/officeDocument/2006/relationships/hyperlink" Target="http://www.suicidepreventionlifeline.org/" TargetMode="External"/><Relationship Id="rId22" Type="http://schemas.openxmlformats.org/officeDocument/2006/relationships/header" Target="header1.xml"/><Relationship Id="rId21" Type="http://schemas.openxmlformats.org/officeDocument/2006/relationships/header" Target="header3.xml"/><Relationship Id="rId65" Type="http://schemas.openxmlformats.org/officeDocument/2006/relationships/hyperlink" Target="http://www.suicidepreventionlifeline.org" TargetMode="External"/><Relationship Id="rId24" Type="http://schemas.openxmlformats.org/officeDocument/2006/relationships/hyperlink" Target="https://cvad.unt.edu/cvad-it-services/it-services-adobe-cloud-access.html" TargetMode="External"/><Relationship Id="rId23" Type="http://schemas.openxmlformats.org/officeDocument/2006/relationships/image" Target="media/image1.png"/><Relationship Id="rId60" Type="http://schemas.openxmlformats.org/officeDocument/2006/relationships/hyperlink" Target="https://studentaffairs.unt.edu/student-health-and-wellness-center/services/psychiatry" TargetMode="External"/><Relationship Id="rId26" Type="http://schemas.openxmlformats.org/officeDocument/2006/relationships/hyperlink" Target="mailto:mayborn-equipment@unt.edu" TargetMode="External"/><Relationship Id="rId25" Type="http://schemas.openxmlformats.org/officeDocument/2006/relationships/hyperlink" Target="mailto:adobe@unt.edu" TargetMode="External"/><Relationship Id="rId28" Type="http://schemas.openxmlformats.org/officeDocument/2006/relationships/hyperlink" Target="mailto:ladaniel.maxwell@unt.edu" TargetMode="External"/><Relationship Id="rId27" Type="http://schemas.openxmlformats.org/officeDocument/2006/relationships/hyperlink" Target="mailto:mayborn-equipment@unt.edu" TargetMode="External"/><Relationship Id="rId29" Type="http://schemas.openxmlformats.org/officeDocument/2006/relationships/hyperlink" Target="https://forms.office.com/r/q9fakNFTM8" TargetMode="External"/><Relationship Id="rId51" Type="http://schemas.openxmlformats.org/officeDocument/2006/relationships/hyperlink" Target="mailto:SurvivorAdvocate@unt.edu" TargetMode="External"/><Relationship Id="rId50" Type="http://schemas.openxmlformats.org/officeDocument/2006/relationships/hyperlink" Target="http://deanofstudents.unt.edu/resources_0" TargetMode="External"/><Relationship Id="rId53" Type="http://schemas.openxmlformats.org/officeDocument/2006/relationships/hyperlink" Target="https://studentaffairs.unt.edu/student-health-and-wellness-center#programs" TargetMode="External"/><Relationship Id="rId52" Type="http://schemas.openxmlformats.org/officeDocument/2006/relationships/hyperlink" Target="https://studentaffairs.unt.edu/student-health-and-wellness-center#programs" TargetMode="External"/><Relationship Id="rId11" Type="http://schemas.openxmlformats.org/officeDocument/2006/relationships/hyperlink" Target="https://it.unt.edu/LinkedInLearning" TargetMode="External"/><Relationship Id="rId55" Type="http://schemas.openxmlformats.org/officeDocument/2006/relationships/hyperlink" Target="https://studentaffairs.unt.edu/counseling-and-testing-services" TargetMode="External"/><Relationship Id="rId10" Type="http://schemas.openxmlformats.org/officeDocument/2006/relationships/hyperlink" Target="https://www-apstylebook-com.libproxy.library.unt.edu/university-of-north-texas-libraries" TargetMode="External"/><Relationship Id="rId54" Type="http://schemas.openxmlformats.org/officeDocument/2006/relationships/hyperlink" Target="https://studentaffairs.unt.edu/counseling-and-testing-services" TargetMode="External"/><Relationship Id="rId13" Type="http://schemas.openxmlformats.org/officeDocument/2006/relationships/hyperlink" Target="https://policy.unt.edu/policy/06-003" TargetMode="External"/><Relationship Id="rId57" Type="http://schemas.openxmlformats.org/officeDocument/2006/relationships/hyperlink" Target="https://studentaffairs.unt.edu/care" TargetMode="External"/><Relationship Id="rId12" Type="http://schemas.openxmlformats.org/officeDocument/2006/relationships/hyperlink" Target="https://nam04.safelinks.protection.outlook.com/?url=https%3A%2F%2Fvpaa.unt.edu%2Fss%2Fintegrity&amp;data=05%7C02%7CKimberly.Keller%40unt.edu%7C061175afdd7241a7deb808dcc796593c%7C70de199207c6480fa318a1afcba03983%7C0%7C0%7C638604695760497417%7CUnknown%7CTWFpbGZsb3d8eyJWIjoiMC4wLjAwMDAiLCJQIjoiV2luMzIiLCJBTiI6Ik1haWwiLCJXVCI6Mn0%3D%7C0%7C%7C%7C&amp;sdata=KROgBEAqDJLpRxvSs%2FsF%2BFuJtcBPHOvwgkQyeCWA6Rs%3D&amp;reserved=0" TargetMode="External"/><Relationship Id="rId56" Type="http://schemas.openxmlformats.org/officeDocument/2006/relationships/hyperlink" Target="https://studentaffairs.unt.edu/care" TargetMode="External"/><Relationship Id="rId15" Type="http://schemas.openxmlformats.org/officeDocument/2006/relationships/hyperlink" Target="https://vpaa.unt.edu/ss/integrity" TargetMode="External"/><Relationship Id="rId59" Type="http://schemas.openxmlformats.org/officeDocument/2006/relationships/hyperlink" Target="https://studentaffairs.unt.edu/student-health-and-wellness-center/services/psychiatry" TargetMode="External"/><Relationship Id="rId14" Type="http://schemas.openxmlformats.org/officeDocument/2006/relationships/hyperlink" Target="https://vpaa.unt.edu/fs/resources/academic/integrity" TargetMode="External"/><Relationship Id="rId58" Type="http://schemas.openxmlformats.org/officeDocument/2006/relationships/hyperlink" Target="mailto:careteam@unt.edu" TargetMode="External"/><Relationship Id="rId17" Type="http://schemas.openxmlformats.org/officeDocument/2006/relationships/hyperlink" Target="about:blank" TargetMode="External"/><Relationship Id="rId16" Type="http://schemas.openxmlformats.org/officeDocument/2006/relationships/hyperlink" Target="https://vpaa.unt.edu/ss/integrity" TargetMode="External"/><Relationship Id="rId19" Type="http://schemas.openxmlformats.org/officeDocument/2006/relationships/hyperlink" Target="https://financialaid.unt.edu/satisfactory-academic-progress-requirements" TargetMode="External"/><Relationship Id="rId18" Type="http://schemas.openxmlformats.org/officeDocument/2006/relationships/hyperlink" Target="https://financialaid.unt.edu/satisfactory-academic-progress-require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xwwsaTyMB/Nhd8QWx6/tG6yqwQ==">CgMxLjAyDmgucHBxMml5N2h1NzlyMg5oLmtxY2RtZXRrcnZ2NDIOaC5iaGZ1NzlyOWVrNGsyDmguYTE2OXp1YWpmaGdzMg5oLjlrOHZwMTNpOXFpeTIOaC5jb3p5cHJlcTNlZ3A4AHIhMWFGT0k4c3FtaTl4TmliZF95YVBzQkZfcnV5Wi1VQV8x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2025-05-22T19:21:00Z</dcterms:created>
  <dc:creator>Sheri Broyles</dc:creator>
</cp:coreProperties>
</file>