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5BD09" w14:textId="4E06E0D8" w:rsidR="004F7DA7" w:rsidRPr="004F7DA7" w:rsidRDefault="003D568C" w:rsidP="004F7DA7">
      <w:pPr>
        <w:pStyle w:val="Title"/>
        <w:spacing w:after="0"/>
      </w:pPr>
      <w:r>
        <w:rPr>
          <w:noProof/>
        </w:rPr>
        <mc:AlternateContent>
          <mc:Choice Requires="wps">
            <w:drawing>
              <wp:anchor distT="0" distB="0" distL="114300" distR="114300" simplePos="0" relativeHeight="251665408" behindDoc="1" locked="0" layoutInCell="1" allowOverlap="1" wp14:anchorId="6B66E489" wp14:editId="28C3F30D">
                <wp:simplePos x="0" y="0"/>
                <wp:positionH relativeFrom="page">
                  <wp:posOffset>3209925</wp:posOffset>
                </wp:positionH>
                <wp:positionV relativeFrom="paragraph">
                  <wp:posOffset>0</wp:posOffset>
                </wp:positionV>
                <wp:extent cx="3429000" cy="428625"/>
                <wp:effectExtent l="0" t="0" r="0" b="9525"/>
                <wp:wrapThrough wrapText="bothSides">
                  <wp:wrapPolygon edited="0">
                    <wp:start x="0" y="0"/>
                    <wp:lineTo x="0" y="21120"/>
                    <wp:lineTo x="21480" y="21120"/>
                    <wp:lineTo x="21480" y="0"/>
                    <wp:lineTo x="0" y="0"/>
                  </wp:wrapPolygon>
                </wp:wrapThrough>
                <wp:docPr id="806312532" name="Text Box 1"/>
                <wp:cNvGraphicFramePr/>
                <a:graphic xmlns:a="http://schemas.openxmlformats.org/drawingml/2006/main">
                  <a:graphicData uri="http://schemas.microsoft.com/office/word/2010/wordprocessingShape">
                    <wps:wsp>
                      <wps:cNvSpPr txBox="1"/>
                      <wps:spPr>
                        <a:xfrm>
                          <a:off x="0" y="0"/>
                          <a:ext cx="3429000" cy="428625"/>
                        </a:xfrm>
                        <a:prstGeom prst="rect">
                          <a:avLst/>
                        </a:prstGeom>
                        <a:noFill/>
                        <a:ln>
                          <a:noFill/>
                        </a:ln>
                      </wps:spPr>
                      <wps:txbx>
                        <w:txbxContent>
                          <w:p w14:paraId="787B2D41" w14:textId="6FE37A7F" w:rsidR="008C5302" w:rsidRPr="0054202F" w:rsidRDefault="008C5302" w:rsidP="008C5302">
                            <w:pPr>
                              <w:pStyle w:val="Caption"/>
                              <w:rPr>
                                <w:rFonts w:asciiTheme="majorHAnsi" w:eastAsiaTheme="majorEastAsia" w:hAnsiTheme="majorHAnsi" w:cstheme="majorBidi"/>
                                <w:b/>
                                <w:bCs/>
                                <w:noProof/>
                                <w:color w:val="B6332E" w:themeColor="accent1" w:themeShade="BF"/>
                                <w:spacing w:val="-10"/>
                                <w:kern w:val="28"/>
                                <w:sz w:val="40"/>
                                <w:szCs w:val="20"/>
                              </w:rPr>
                            </w:pPr>
                            <w:r w:rsidRPr="0054202F">
                              <w:rPr>
                                <w:i w:val="0"/>
                                <w:iCs w:val="0"/>
                                <w:sz w:val="20"/>
                                <w:szCs w:val="16"/>
                              </w:rPr>
                              <w:t xml:space="preserve"> </w:t>
                            </w:r>
                            <w:r w:rsidR="00D232E9" w:rsidRPr="0054202F">
                              <w:rPr>
                                <w:i w:val="0"/>
                                <w:iCs w:val="0"/>
                                <w:sz w:val="20"/>
                                <w:szCs w:val="16"/>
                              </w:rPr>
                              <w:t>King Alfonso the Wise of Castile (1221-84) instructs his musicians to praise the Virgin</w:t>
                            </w:r>
                            <w:r w:rsidR="00D232E9" w:rsidRPr="0054202F">
                              <w:rPr>
                                <w:sz w:val="20"/>
                                <w:szCs w:val="16"/>
                              </w:rPr>
                              <w:t xml:space="preserve">. </w:t>
                            </w:r>
                            <w:hyperlink r:id="rId10" w:history="1">
                              <w:r w:rsidR="00D232E9" w:rsidRPr="0054202F">
                                <w:rPr>
                                  <w:rStyle w:val="Hyperlink"/>
                                  <w:sz w:val="20"/>
                                  <w:szCs w:val="16"/>
                                </w:rPr>
                                <w:t>Cantiga de Santa Maria 120</w:t>
                              </w:r>
                            </w:hyperlink>
                            <w:r w:rsidR="00D232E9" w:rsidRPr="0054202F">
                              <w:rPr>
                                <w:sz w:val="20"/>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6E489" id="_x0000_t202" coordsize="21600,21600" o:spt="202" path="m,l,21600r21600,l21600,xe">
                <v:stroke joinstyle="miter"/>
                <v:path gradientshapeok="t" o:connecttype="rect"/>
              </v:shapetype>
              <v:shape id="Text Box 1" o:spid="_x0000_s1026" type="#_x0000_t202" style="position:absolute;margin-left:252.75pt;margin-top:0;width:270pt;height:33.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" filled="f" stroked="f">
                <v:textbox inset="0,0,0,0">
                  <w:txbxContent>
                    <w:p w14:paraId="787B2D41" w14:textId="6FE37A7F" w:rsidR="008C5302" w:rsidRPr="0054202F" w:rsidRDefault="008C5302" w:rsidP="008C5302">
                      <w:pPr>
                        <w:pStyle w:val="Caption"/>
                        <w:rPr>
                          <w:rFonts w:asciiTheme="majorHAnsi" w:eastAsiaTheme="majorEastAsia" w:hAnsiTheme="majorHAnsi" w:cstheme="majorBidi"/>
                          <w:b/>
                          <w:bCs/>
                          <w:noProof/>
                          <w:color w:val="B6332E" w:themeColor="accent1" w:themeShade="BF"/>
                          <w:spacing w:val="-10"/>
                          <w:kern w:val="28"/>
                          <w:sz w:val="40"/>
                          <w:szCs w:val="20"/>
                        </w:rPr>
                      </w:pPr>
                      <w:r w:rsidRPr="0054202F">
                        <w:rPr>
                          <w:i w:val="0"/>
                          <w:iCs w:val="0"/>
                          <w:sz w:val="20"/>
                          <w:szCs w:val="16"/>
                        </w:rPr>
                        <w:t xml:space="preserve"> </w:t>
                      </w:r>
                      <w:r w:rsidR="00D232E9" w:rsidRPr="0054202F">
                        <w:rPr>
                          <w:i w:val="0"/>
                          <w:iCs w:val="0"/>
                          <w:sz w:val="20"/>
                          <w:szCs w:val="16"/>
                        </w:rPr>
                        <w:t>King Alfonso the Wise of Castile (1221-84) instructs his musicians to praise the Virgin</w:t>
                      </w:r>
                      <w:r w:rsidR="00D232E9" w:rsidRPr="0054202F">
                        <w:rPr>
                          <w:sz w:val="20"/>
                          <w:szCs w:val="16"/>
                        </w:rPr>
                        <w:t xml:space="preserve">. </w:t>
                      </w:r>
                      <w:hyperlink r:id="rId11" w:history="1">
                        <w:r w:rsidR="00D232E9" w:rsidRPr="0054202F">
                          <w:rPr>
                            <w:rStyle w:val="Hyperlink"/>
                            <w:sz w:val="20"/>
                            <w:szCs w:val="16"/>
                          </w:rPr>
                          <w:t>Cantiga de Santa Maria 120</w:t>
                        </w:r>
                      </w:hyperlink>
                      <w:r w:rsidR="00D232E9" w:rsidRPr="0054202F">
                        <w:rPr>
                          <w:sz w:val="20"/>
                          <w:szCs w:val="16"/>
                        </w:rPr>
                        <w:t xml:space="preserve">. </w:t>
                      </w:r>
                    </w:p>
                  </w:txbxContent>
                </v:textbox>
                <w10:wrap type="through" anchorx="page"/>
              </v:shape>
            </w:pict>
          </mc:Fallback>
        </mc:AlternateContent>
      </w:r>
      <w:r w:rsidR="004F7DA7">
        <w:t>Course Description and Objectives</w:t>
      </w:r>
    </w:p>
    <w:p w14:paraId="586DFAE1" w14:textId="6D0A608A" w:rsidR="00C009A4" w:rsidRDefault="00076014" w:rsidP="004F7DA7">
      <w:r w:rsidRPr="00076014">
        <w:t xml:space="preserve">Music is a system of symbolic communication. </w:t>
      </w:r>
      <w:r>
        <w:t>T</w:t>
      </w:r>
      <w:r w:rsidRPr="00076014">
        <w:t xml:space="preserve">o understand </w:t>
      </w:r>
      <w:r w:rsidR="00997ECB">
        <w:t xml:space="preserve">the </w:t>
      </w:r>
      <w:r w:rsidR="00997ECB">
        <w:rPr>
          <w:i/>
          <w:iCs/>
        </w:rPr>
        <w:t xml:space="preserve">how </w:t>
      </w:r>
      <w:r w:rsidR="00997ECB">
        <w:t xml:space="preserve">and </w:t>
      </w:r>
      <w:r w:rsidR="00997ECB">
        <w:rPr>
          <w:i/>
          <w:iCs/>
        </w:rPr>
        <w:t>what</w:t>
      </w:r>
      <w:r w:rsidR="00997ECB">
        <w:t xml:space="preserve"> of </w:t>
      </w:r>
      <w:r w:rsidR="008A2AE1">
        <w:t>this</w:t>
      </w:r>
      <w:r w:rsidR="00997ECB">
        <w:t xml:space="preserve"> communication</w:t>
      </w:r>
      <w:r w:rsidRPr="00076014">
        <w:t xml:space="preserve">, we </w:t>
      </w:r>
      <w:r w:rsidR="00D33539" w:rsidRPr="00076014">
        <w:t>must</w:t>
      </w:r>
      <w:r w:rsidRPr="00076014">
        <w:t xml:space="preserve"> engage with music history in its entirety. In this class, we visit issues central to society as reflect</w:t>
      </w:r>
      <w:r w:rsidR="00997ECB">
        <w:t>ed</w:t>
      </w:r>
      <w:r w:rsidRPr="00076014">
        <w:t xml:space="preserve"> in the musics of </w:t>
      </w:r>
      <w:proofErr w:type="gramStart"/>
      <w:r w:rsidR="004F7DA7">
        <w:t xml:space="preserve">the </w:t>
      </w:r>
      <w:r w:rsidR="004F7DA7" w:rsidRPr="00076014">
        <w:t>western</w:t>
      </w:r>
      <w:proofErr w:type="gramEnd"/>
      <w:r w:rsidRPr="00076014">
        <w:t xml:space="preserve"> tradition, specifically European art music</w:t>
      </w:r>
      <w:r>
        <w:t>. Our emphasis is on applying</w:t>
      </w:r>
      <w:r w:rsidRPr="00076014">
        <w:t xml:space="preserve"> this knowledge </w:t>
      </w:r>
      <w:r>
        <w:t>to</w:t>
      </w:r>
      <w:r w:rsidRPr="00076014">
        <w:t xml:space="preserve"> the </w:t>
      </w:r>
      <w:r>
        <w:t xml:space="preserve">needs of the </w:t>
      </w:r>
      <w:r w:rsidRPr="00076014">
        <w:t>modern performer and scholar</w:t>
      </w:r>
      <w:r w:rsidR="00997ECB">
        <w:t>.</w:t>
      </w:r>
      <w:r w:rsidRPr="00076014">
        <w:t xml:space="preserve"> </w:t>
      </w:r>
      <w:r w:rsidR="00C009A4">
        <w:t>Y</w:t>
      </w:r>
      <w:r w:rsidR="00997ECB" w:rsidRPr="00076014">
        <w:t>ou will ultimately learn where today’s music comes from, how we can talk about it</w:t>
      </w:r>
      <w:r w:rsidR="00997ECB">
        <w:t xml:space="preserve"> in a broader historical context</w:t>
      </w:r>
      <w:r w:rsidR="00997ECB" w:rsidRPr="00076014">
        <w:t>, and what it means.</w:t>
      </w:r>
    </w:p>
    <w:p w14:paraId="0D228DAD" w14:textId="215AD924" w:rsidR="00645A75" w:rsidRPr="004C4401" w:rsidRDefault="005F308A" w:rsidP="00F7757D">
      <w:pPr>
        <w:pStyle w:val="Heading2"/>
        <w:rPr>
          <w:lang w:val="en-US"/>
        </w:rPr>
      </w:pPr>
      <w:r>
        <w:rPr>
          <w:noProof/>
        </w:rPr>
        <w:drawing>
          <wp:anchor distT="0" distB="0" distL="114300" distR="114300" simplePos="0" relativeHeight="251661312" behindDoc="0" locked="0" layoutInCell="1" allowOverlap="1" wp14:anchorId="69A8FF10" wp14:editId="798C79DA">
            <wp:simplePos x="0" y="0"/>
            <wp:positionH relativeFrom="margin">
              <wp:posOffset>2698750</wp:posOffset>
            </wp:positionH>
            <wp:positionV relativeFrom="paragraph">
              <wp:posOffset>9525</wp:posOffset>
            </wp:positionV>
            <wp:extent cx="3562350" cy="3000375"/>
            <wp:effectExtent l="0" t="0" r="0" b="9525"/>
            <wp:wrapThrough wrapText="bothSides">
              <wp:wrapPolygon edited="0">
                <wp:start x="0" y="0"/>
                <wp:lineTo x="0" y="21531"/>
                <wp:lineTo x="21484" y="21531"/>
                <wp:lineTo x="21484" y="0"/>
                <wp:lineTo x="0" y="0"/>
              </wp:wrapPolygon>
            </wp:wrapThrough>
            <wp:docPr id="989005336" name="Picture 2" descr="Human figures with musical instruments against a peach-colo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05336" name="Picture 2" descr="Human figures with musical instruments against a peach-colored background."/>
                    <pic:cNvPicPr/>
                  </pic:nvPicPr>
                  <pic:blipFill>
                    <a:blip r:embed="rId12">
                      <a:extLst>
                        <a:ext uri="{28A0092B-C50C-407E-A947-70E740481C1C}">
                          <a14:useLocalDpi xmlns:a14="http://schemas.microsoft.com/office/drawing/2010/main" val="0"/>
                        </a:ext>
                      </a:extLst>
                    </a:blip>
                    <a:stretch>
                      <a:fillRect/>
                    </a:stretch>
                  </pic:blipFill>
                  <pic:spPr>
                    <a:xfrm>
                      <a:off x="0" y="0"/>
                      <a:ext cx="3562350" cy="3000375"/>
                    </a:xfrm>
                    <a:prstGeom prst="rect">
                      <a:avLst/>
                    </a:prstGeom>
                  </pic:spPr>
                </pic:pic>
              </a:graphicData>
            </a:graphic>
            <wp14:sizeRelH relativeFrom="margin">
              <wp14:pctWidth>0</wp14:pctWidth>
            </wp14:sizeRelH>
            <wp14:sizeRelV relativeFrom="margin">
              <wp14:pctHeight>0</wp14:pctHeight>
            </wp14:sizeRelV>
          </wp:anchor>
        </w:drawing>
      </w:r>
      <w:sdt>
        <w:sdtPr>
          <w:id w:val="-2125147243"/>
          <w:placeholder>
            <w:docPart w:val="D142A84DEFB14CBEB0E8B2483AD27225"/>
          </w:placeholder>
          <w15:appearance w15:val="hidden"/>
        </w:sdtPr>
        <w:sdtContent>
          <w:r w:rsidR="00997ECB" w:rsidRPr="004C4401">
            <w:rPr>
              <w:lang w:val="en-US"/>
            </w:rPr>
            <w:t>Learning Objectives</w:t>
          </w:r>
        </w:sdtContent>
      </w:sdt>
      <w:r w:rsidR="00F81FC2" w:rsidRPr="004C4401">
        <w:rPr>
          <w:lang w:val="en-US"/>
        </w:rPr>
        <w:t xml:space="preserve"> </w:t>
      </w:r>
    </w:p>
    <w:p w14:paraId="6073A594" w14:textId="16F0458A" w:rsidR="00997ECB" w:rsidRDefault="00997ECB">
      <w:r>
        <w:t>After successfully completing this course, you will be able to</w:t>
      </w:r>
    </w:p>
    <w:p w14:paraId="1D3EAEFF" w14:textId="14B8A404" w:rsidR="00997ECB" w:rsidRDefault="00E81999" w:rsidP="00C009A4">
      <w:pPr>
        <w:pStyle w:val="ListParagraph"/>
        <w:numPr>
          <w:ilvl w:val="0"/>
          <w:numId w:val="15"/>
        </w:numPr>
        <w:spacing w:after="0"/>
        <w:ind w:left="360" w:right="-274"/>
      </w:pPr>
      <w:r>
        <w:t>Demonstrate knowledge of</w:t>
      </w:r>
      <w:r w:rsidR="00997ECB" w:rsidRPr="00076014">
        <w:t xml:space="preserve"> styles, forms, and genres </w:t>
      </w:r>
      <w:r w:rsidR="00997ECB">
        <w:t>of historical western music</w:t>
      </w:r>
      <w:r>
        <w:t>,</w:t>
      </w:r>
      <w:r w:rsidR="00997ECB">
        <w:t xml:space="preserve"> </w:t>
      </w:r>
      <w:r w:rsidR="00997ECB" w:rsidRPr="00076014">
        <w:t xml:space="preserve">using appropriate </w:t>
      </w:r>
      <w:r w:rsidR="004F7DA7" w:rsidRPr="00076014">
        <w:t>terminology</w:t>
      </w:r>
      <w:r w:rsidR="004F7DA7">
        <w:t>.</w:t>
      </w:r>
      <w:r w:rsidR="00997ECB">
        <w:t xml:space="preserve"> </w:t>
      </w:r>
    </w:p>
    <w:p w14:paraId="76129041" w14:textId="6D966A12" w:rsidR="00E81999" w:rsidRDefault="00AB6BA3" w:rsidP="00C009A4">
      <w:pPr>
        <w:pStyle w:val="ListParagraph"/>
        <w:numPr>
          <w:ilvl w:val="0"/>
          <w:numId w:val="15"/>
        </w:numPr>
        <w:ind w:left="360" w:right="-270"/>
      </w:pPr>
      <w:r>
        <w:t>Distinguish</w:t>
      </w:r>
      <w:r w:rsidR="00E81999">
        <w:t xml:space="preserve"> musical styles based on sound and techniques</w:t>
      </w:r>
      <w:r>
        <w:t xml:space="preserve">; articulate </w:t>
      </w:r>
      <w:r w:rsidR="005F308A">
        <w:t xml:space="preserve">these </w:t>
      </w:r>
      <w:r>
        <w:t>distinctions</w:t>
      </w:r>
      <w:r w:rsidR="004F7DA7">
        <w:t>.</w:t>
      </w:r>
      <w:r w:rsidR="00997ECB">
        <w:t xml:space="preserve"> </w:t>
      </w:r>
    </w:p>
    <w:p w14:paraId="341C8332" w14:textId="2EE775E5" w:rsidR="00C009A4" w:rsidRDefault="00E81999" w:rsidP="004A3B2B">
      <w:pPr>
        <w:pStyle w:val="ListParagraph"/>
        <w:numPr>
          <w:ilvl w:val="0"/>
          <w:numId w:val="15"/>
        </w:numPr>
        <w:ind w:left="360"/>
      </w:pPr>
      <w:r>
        <w:t>I</w:t>
      </w:r>
      <w:r w:rsidR="00997ECB">
        <w:t xml:space="preserve">dentify the composers </w:t>
      </w:r>
      <w:r>
        <w:t xml:space="preserve">of, </w:t>
      </w:r>
      <w:r w:rsidR="00997ECB">
        <w:t>and</w:t>
      </w:r>
      <w:r w:rsidR="00997ECB" w:rsidRPr="00076014">
        <w:t xml:space="preserve"> social</w:t>
      </w:r>
      <w:r w:rsidR="00997ECB">
        <w:t>-</w:t>
      </w:r>
      <w:r w:rsidR="00997ECB" w:rsidRPr="00076014">
        <w:t xml:space="preserve">aesthetic </w:t>
      </w:r>
      <w:r w:rsidR="00997ECB">
        <w:t xml:space="preserve">influences </w:t>
      </w:r>
      <w:r>
        <w:t>on, works</w:t>
      </w:r>
      <w:r w:rsidR="004F7DA7">
        <w:t>.</w:t>
      </w:r>
    </w:p>
    <w:p w14:paraId="01A1D475" w14:textId="18907060" w:rsidR="00645A75" w:rsidRDefault="00E81999" w:rsidP="00C009A4">
      <w:pPr>
        <w:pStyle w:val="ListParagraph"/>
        <w:numPr>
          <w:ilvl w:val="0"/>
          <w:numId w:val="15"/>
        </w:numPr>
        <w:ind w:left="360" w:right="-270"/>
      </w:pPr>
      <w:r>
        <w:t>Evaluate music in its historical and social context.</w:t>
      </w:r>
      <w:r w:rsidR="00997ECB" w:rsidRPr="00076014">
        <w:t xml:space="preserve"> </w:t>
      </w:r>
    </w:p>
    <w:p w14:paraId="03D83374" w14:textId="7D9BFE7F" w:rsidR="00AB6BA3" w:rsidRPr="004C4401" w:rsidRDefault="00FA53A8" w:rsidP="00F7757D">
      <w:pPr>
        <w:pStyle w:val="Heading2"/>
        <w:rPr>
          <w:lang w:val="en-US"/>
        </w:rPr>
      </w:pPr>
      <w:r>
        <w:rPr>
          <w:noProof/>
        </w:rPr>
        <mc:AlternateContent>
          <mc:Choice Requires="wps">
            <w:drawing>
              <wp:anchor distT="0" distB="0" distL="114300" distR="114300" simplePos="0" relativeHeight="251666432" behindDoc="0" locked="0" layoutInCell="1" allowOverlap="1" wp14:anchorId="0EAAD706" wp14:editId="4F46D77D">
                <wp:simplePos x="0" y="0"/>
                <wp:positionH relativeFrom="column">
                  <wp:posOffset>-5505450</wp:posOffset>
                </wp:positionH>
                <wp:positionV relativeFrom="paragraph">
                  <wp:posOffset>571500</wp:posOffset>
                </wp:positionV>
                <wp:extent cx="1428750" cy="2181225"/>
                <wp:effectExtent l="0" t="0" r="0" b="9525"/>
                <wp:wrapNone/>
                <wp:docPr id="1077153076" name="Text Box 2"/>
                <wp:cNvGraphicFramePr/>
                <a:graphic xmlns:a="http://schemas.openxmlformats.org/drawingml/2006/main">
                  <a:graphicData uri="http://schemas.microsoft.com/office/word/2010/wordprocessingShape">
                    <wps:wsp>
                      <wps:cNvSpPr txBox="1"/>
                      <wps:spPr>
                        <a:xfrm>
                          <a:off x="0" y="0"/>
                          <a:ext cx="1428750" cy="2181225"/>
                        </a:xfrm>
                        <a:prstGeom prst="rect">
                          <a:avLst/>
                        </a:prstGeom>
                        <a:solidFill>
                          <a:schemeClr val="bg2">
                            <a:lumMod val="75000"/>
                          </a:schemeClr>
                        </a:solidFill>
                        <a:ln w="6350">
                          <a:noFill/>
                        </a:ln>
                      </wps:spPr>
                      <wps:txbx>
                        <w:txbxContent>
                          <w:p w14:paraId="17FC319E" w14:textId="77777777" w:rsidR="00FA53A8" w:rsidRPr="00FA53A8" w:rsidRDefault="00FA53A8" w:rsidP="00FA53A8">
                            <w:pPr>
                              <w:shd w:val="clear" w:color="auto" w:fill="ECBB71" w:themeFill="background2" w:themeFillShade="BF"/>
                              <w:jc w:val="center"/>
                              <w:rPr>
                                <w:sz w:val="28"/>
                                <w:szCs w:val="28"/>
                              </w:rPr>
                            </w:pPr>
                            <w:r w:rsidRPr="00FA53A8">
                              <w:rPr>
                                <w:sz w:val="28"/>
                                <w:szCs w:val="28"/>
                              </w:rPr>
                              <w:t>University of North Texas</w:t>
                            </w:r>
                          </w:p>
                          <w:p w14:paraId="4108415B" w14:textId="48508828" w:rsidR="00FA53A8" w:rsidRPr="00FA53A8" w:rsidRDefault="00FA53A8" w:rsidP="00FA53A8">
                            <w:pPr>
                              <w:shd w:val="clear" w:color="auto" w:fill="ECBB71" w:themeFill="background2" w:themeFillShade="BF"/>
                              <w:jc w:val="center"/>
                              <w:rPr>
                                <w:sz w:val="24"/>
                                <w:szCs w:val="24"/>
                              </w:rPr>
                            </w:pPr>
                            <w:r w:rsidRPr="00FA53A8">
                              <w:rPr>
                                <w:sz w:val="24"/>
                                <w:szCs w:val="24"/>
                              </w:rPr>
                              <w:t>MUMH 3520   Spring 2026</w:t>
                            </w:r>
                          </w:p>
                          <w:p w14:paraId="74C01A6B" w14:textId="1D2BB3A7" w:rsidR="00FA53A8" w:rsidRPr="00FA53A8" w:rsidRDefault="00FA53A8" w:rsidP="00FA53A8">
                            <w:pPr>
                              <w:shd w:val="clear" w:color="auto" w:fill="ECBB71" w:themeFill="background2" w:themeFillShade="BF"/>
                              <w:jc w:val="center"/>
                              <w:rPr>
                                <w:sz w:val="24"/>
                                <w:szCs w:val="24"/>
                              </w:rPr>
                            </w:pPr>
                            <w:r w:rsidRPr="00FA53A8">
                              <w:rPr>
                                <w:sz w:val="24"/>
                                <w:szCs w:val="24"/>
                              </w:rPr>
                              <w:t>Tu/Th 9:30-</w:t>
                            </w:r>
                            <w:r>
                              <w:rPr>
                                <w:sz w:val="24"/>
                                <w:szCs w:val="24"/>
                              </w:rPr>
                              <w:t>1</w:t>
                            </w:r>
                            <w:r w:rsidRPr="00FA53A8">
                              <w:rPr>
                                <w:sz w:val="24"/>
                                <w:szCs w:val="24"/>
                              </w:rPr>
                              <w:t xml:space="preserve">0:50AM  </w:t>
                            </w:r>
                          </w:p>
                          <w:p w14:paraId="08C27D53" w14:textId="77777777" w:rsidR="00FA53A8" w:rsidRPr="00FA53A8" w:rsidRDefault="00FA53A8" w:rsidP="00FA53A8">
                            <w:pPr>
                              <w:shd w:val="clear" w:color="auto" w:fill="ECBB71" w:themeFill="background2" w:themeFillShade="BF"/>
                              <w:jc w:val="center"/>
                              <w:rPr>
                                <w:sz w:val="24"/>
                                <w:szCs w:val="24"/>
                              </w:rPr>
                            </w:pPr>
                            <w:r w:rsidRPr="00FA53A8">
                              <w:rPr>
                                <w:sz w:val="24"/>
                                <w:szCs w:val="24"/>
                              </w:rPr>
                              <w:t>Music Annex 113</w:t>
                            </w:r>
                          </w:p>
                          <w:p w14:paraId="284E95C5" w14:textId="77777777" w:rsidR="00FA53A8" w:rsidRPr="00FA53A8" w:rsidRDefault="00FA53A8" w:rsidP="00FA53A8">
                            <w:pPr>
                              <w:shd w:val="clear" w:color="auto" w:fill="ECBB71" w:themeFill="background2" w:themeFillShade="BF"/>
                              <w:jc w:val="center"/>
                              <w:rPr>
                                <w:sz w:val="24"/>
                                <w:szCs w:val="24"/>
                              </w:rPr>
                            </w:pPr>
                          </w:p>
                          <w:p w14:paraId="4AF03606" w14:textId="77777777" w:rsidR="00FA53A8" w:rsidRPr="00FA53A8" w:rsidRDefault="00FA53A8" w:rsidP="00FA53A8">
                            <w:pPr>
                              <w:shd w:val="clear" w:color="auto" w:fill="ECBB71" w:themeFill="background2" w:themeFillShade="BF"/>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AAD706" id="Text Box 2" o:spid="_x0000_s1027" type="#_x0000_t202" style="position:absolute;margin-left:-433.5pt;margin-top:45pt;width:112.5pt;height:171.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" fillcolor="#ecbb71 [2414]" stroked="f" strokeweight=".5pt">
                <v:textbox>
                  <w:txbxContent>
                    <w:p w14:paraId="17FC319E" w14:textId="77777777" w:rsidR="00FA53A8" w:rsidRPr="00FA53A8" w:rsidRDefault="00FA53A8" w:rsidP="00FA53A8">
                      <w:pPr>
                        <w:shd w:val="clear" w:color="auto" w:fill="ECBB71" w:themeFill="background2" w:themeFillShade="BF"/>
                        <w:jc w:val="center"/>
                        <w:rPr>
                          <w:sz w:val="28"/>
                          <w:szCs w:val="28"/>
                        </w:rPr>
                      </w:pPr>
                      <w:r w:rsidRPr="00FA53A8">
                        <w:rPr>
                          <w:sz w:val="28"/>
                          <w:szCs w:val="28"/>
                        </w:rPr>
                        <w:t>University of North Texas</w:t>
                      </w:r>
                    </w:p>
                    <w:p w14:paraId="4108415B" w14:textId="48508828" w:rsidR="00FA53A8" w:rsidRPr="00FA53A8" w:rsidRDefault="00FA53A8" w:rsidP="00FA53A8">
                      <w:pPr>
                        <w:shd w:val="clear" w:color="auto" w:fill="ECBB71" w:themeFill="background2" w:themeFillShade="BF"/>
                        <w:jc w:val="center"/>
                        <w:rPr>
                          <w:sz w:val="24"/>
                          <w:szCs w:val="24"/>
                        </w:rPr>
                      </w:pPr>
                      <w:r w:rsidRPr="00FA53A8">
                        <w:rPr>
                          <w:sz w:val="24"/>
                          <w:szCs w:val="24"/>
                        </w:rPr>
                        <w:t>MUMH 3520   Spring 2026</w:t>
                      </w:r>
                    </w:p>
                    <w:p w14:paraId="74C01A6B" w14:textId="1D2BB3A7" w:rsidR="00FA53A8" w:rsidRPr="00FA53A8" w:rsidRDefault="00FA53A8" w:rsidP="00FA53A8">
                      <w:pPr>
                        <w:shd w:val="clear" w:color="auto" w:fill="ECBB71" w:themeFill="background2" w:themeFillShade="BF"/>
                        <w:jc w:val="center"/>
                        <w:rPr>
                          <w:sz w:val="24"/>
                          <w:szCs w:val="24"/>
                        </w:rPr>
                      </w:pPr>
                      <w:r w:rsidRPr="00FA53A8">
                        <w:rPr>
                          <w:sz w:val="24"/>
                          <w:szCs w:val="24"/>
                        </w:rPr>
                        <w:t>Tu/Th 9:30-</w:t>
                      </w:r>
                      <w:r>
                        <w:rPr>
                          <w:sz w:val="24"/>
                          <w:szCs w:val="24"/>
                        </w:rPr>
                        <w:t>1</w:t>
                      </w:r>
                      <w:r w:rsidRPr="00FA53A8">
                        <w:rPr>
                          <w:sz w:val="24"/>
                          <w:szCs w:val="24"/>
                        </w:rPr>
                        <w:t xml:space="preserve">0:50AM  </w:t>
                      </w:r>
                    </w:p>
                    <w:p w14:paraId="08C27D53" w14:textId="77777777" w:rsidR="00FA53A8" w:rsidRPr="00FA53A8" w:rsidRDefault="00FA53A8" w:rsidP="00FA53A8">
                      <w:pPr>
                        <w:shd w:val="clear" w:color="auto" w:fill="ECBB71" w:themeFill="background2" w:themeFillShade="BF"/>
                        <w:jc w:val="center"/>
                        <w:rPr>
                          <w:sz w:val="24"/>
                          <w:szCs w:val="24"/>
                        </w:rPr>
                      </w:pPr>
                      <w:r w:rsidRPr="00FA53A8">
                        <w:rPr>
                          <w:sz w:val="24"/>
                          <w:szCs w:val="24"/>
                        </w:rPr>
                        <w:t>Music Annex 113</w:t>
                      </w:r>
                    </w:p>
                    <w:p w14:paraId="284E95C5" w14:textId="77777777" w:rsidR="00FA53A8" w:rsidRPr="00FA53A8" w:rsidRDefault="00FA53A8" w:rsidP="00FA53A8">
                      <w:pPr>
                        <w:shd w:val="clear" w:color="auto" w:fill="ECBB71" w:themeFill="background2" w:themeFillShade="BF"/>
                        <w:jc w:val="center"/>
                        <w:rPr>
                          <w:sz w:val="24"/>
                          <w:szCs w:val="24"/>
                        </w:rPr>
                      </w:pPr>
                    </w:p>
                    <w:p w14:paraId="4AF03606" w14:textId="77777777" w:rsidR="00FA53A8" w:rsidRPr="00FA53A8" w:rsidRDefault="00FA53A8" w:rsidP="00FA53A8">
                      <w:pPr>
                        <w:shd w:val="clear" w:color="auto" w:fill="ECBB71" w:themeFill="background2" w:themeFillShade="BF"/>
                        <w:rPr>
                          <w:sz w:val="20"/>
                          <w:szCs w:val="2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BA38E92" wp14:editId="1FD3DFEB">
                <wp:simplePos x="0" y="0"/>
                <wp:positionH relativeFrom="margin">
                  <wp:align>left</wp:align>
                </wp:positionH>
                <wp:positionV relativeFrom="margin">
                  <wp:align>top</wp:align>
                </wp:positionV>
                <wp:extent cx="2873375" cy="2399665"/>
                <wp:effectExtent l="8255" t="0" r="11430" b="11430"/>
                <wp:wrapTopAndBottom/>
                <wp:docPr id="1442013567" name="Text Box 1"/>
                <wp:cNvGraphicFramePr/>
                <a:graphic xmlns:a="http://schemas.openxmlformats.org/drawingml/2006/main">
                  <a:graphicData uri="http://schemas.microsoft.com/office/word/2010/wordprocessingShape">
                    <wps:wsp>
                      <wps:cNvSpPr txBox="1"/>
                      <wps:spPr>
                        <a:xfrm rot="16200000">
                          <a:off x="0" y="0"/>
                          <a:ext cx="2873375" cy="2399665"/>
                        </a:xfrm>
                        <a:prstGeom prst="rect">
                          <a:avLst/>
                        </a:prstGeom>
                        <a:solidFill>
                          <a:schemeClr val="bg2">
                            <a:lumMod val="75000"/>
                          </a:schemeClr>
                        </a:solidFill>
                        <a:ln w="6350">
                          <a:solidFill>
                            <a:prstClr val="black"/>
                          </a:solidFill>
                        </a:ln>
                      </wps:spPr>
                      <wps:txbx>
                        <w:txbxContent>
                          <w:p w14:paraId="3336BA96" w14:textId="6B8F5D5A" w:rsidR="004156E7" w:rsidRPr="00FA53A8" w:rsidRDefault="004156E7" w:rsidP="004156E7">
                            <w:pPr>
                              <w:jc w:val="center"/>
                              <w:rPr>
                                <w:sz w:val="52"/>
                                <w:szCs w:val="52"/>
                              </w:rPr>
                            </w:pPr>
                            <w:r w:rsidRPr="00FA53A8">
                              <w:rPr>
                                <w:sz w:val="52"/>
                                <w:szCs w:val="52"/>
                              </w:rPr>
                              <w:t>Issues in Western Music History</w:t>
                            </w:r>
                          </w:p>
                          <w:p w14:paraId="2C424F8A" w14:textId="77777777" w:rsidR="00FA53A8" w:rsidRDefault="00FA53A8" w:rsidP="004156E7">
                            <w:pPr>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8E92" id="_x0000_s1028" type="#_x0000_t202" style="position:absolute;margin-left:0;margin-top:0;width:226.25pt;height:188.95pt;rotation:-90;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" fillcolor="#ecbb71 [2414]" strokeweight=".5pt">
                <v:textbox>
                  <w:txbxContent>
                    <w:p w14:paraId="3336BA96" w14:textId="6B8F5D5A" w:rsidR="004156E7" w:rsidRPr="00FA53A8" w:rsidRDefault="004156E7" w:rsidP="004156E7">
                      <w:pPr>
                        <w:jc w:val="center"/>
                        <w:rPr>
                          <w:sz w:val="52"/>
                          <w:szCs w:val="52"/>
                        </w:rPr>
                      </w:pPr>
                      <w:r w:rsidRPr="00FA53A8">
                        <w:rPr>
                          <w:sz w:val="52"/>
                          <w:szCs w:val="52"/>
                        </w:rPr>
                        <w:t>Issues in Western Music History</w:t>
                      </w:r>
                    </w:p>
                    <w:p w14:paraId="2C424F8A" w14:textId="77777777" w:rsidR="00FA53A8" w:rsidRDefault="00FA53A8" w:rsidP="004156E7">
                      <w:pPr>
                        <w:jc w:val="center"/>
                        <w:rPr>
                          <w:sz w:val="48"/>
                          <w:szCs w:val="48"/>
                        </w:rPr>
                      </w:pPr>
                    </w:p>
                  </w:txbxContent>
                </v:textbox>
                <w10:wrap type="topAndBottom" anchorx="margin" anchory="margin"/>
              </v:shape>
            </w:pict>
          </mc:Fallback>
        </mc:AlternateContent>
      </w:r>
      <w:sdt>
        <w:sdtPr>
          <w:id w:val="1683248345"/>
          <w:placeholder>
            <w:docPart w:val="A1AFCABEF8CB449EA0E841483027C53E"/>
          </w:placeholder>
          <w15:appearance w15:val="hidden"/>
        </w:sdtPr>
        <w:sdtContent>
          <w:r w:rsidR="00AB6BA3" w:rsidRPr="004C4401">
            <w:rPr>
              <w:lang w:val="en-US"/>
            </w:rPr>
            <w:t>Required Course Materials</w:t>
          </w:r>
        </w:sdtContent>
      </w:sdt>
      <w:r w:rsidR="00AB6BA3" w:rsidRPr="004C4401">
        <w:rPr>
          <w:lang w:val="en-US"/>
        </w:rPr>
        <w:t xml:space="preserve"> </w:t>
      </w:r>
    </w:p>
    <w:p w14:paraId="183A8EE9" w14:textId="6C9004E5" w:rsidR="00AB6BA3" w:rsidRDefault="00AB6BA3" w:rsidP="00AB6BA3">
      <w:r w:rsidRPr="001A5D19">
        <w:rPr>
          <w:b/>
          <w:bCs/>
        </w:rPr>
        <w:t>Score Anthology:</w:t>
      </w:r>
      <w:r>
        <w:t xml:space="preserve"> Bu</w:t>
      </w:r>
      <w:r w:rsidRPr="00E81999">
        <w:t xml:space="preserve">rkholder, Grout, and </w:t>
      </w:r>
      <w:proofErr w:type="spellStart"/>
      <w:r w:rsidRPr="00E81999">
        <w:t>Palisca</w:t>
      </w:r>
      <w:proofErr w:type="spellEnd"/>
      <w:r>
        <w:t>,</w:t>
      </w:r>
      <w:r w:rsidRPr="00E81999">
        <w:t xml:space="preserve"> </w:t>
      </w:r>
      <w:r w:rsidRPr="001A5D19">
        <w:rPr>
          <w:i/>
          <w:iCs/>
        </w:rPr>
        <w:t>Norton Anthology of Western Music</w:t>
      </w:r>
      <w:r w:rsidR="005F308A">
        <w:rPr>
          <w:i/>
          <w:iCs/>
        </w:rPr>
        <w:t xml:space="preserve">, </w:t>
      </w:r>
      <w:r w:rsidRPr="00E81999">
        <w:t>8th ed</w:t>
      </w:r>
      <w:r w:rsidR="005F308A">
        <w:t>.</w:t>
      </w:r>
      <w:r w:rsidRPr="00E81999">
        <w:t xml:space="preserve"> </w:t>
      </w:r>
      <w:r w:rsidR="005F308A">
        <w:t>(</w:t>
      </w:r>
      <w:r w:rsidRPr="00E81999">
        <w:t>New York: Norton, 2019</w:t>
      </w:r>
      <w:r w:rsidR="005F308A">
        <w:t>)</w:t>
      </w:r>
      <w:r w:rsidRPr="00E81999">
        <w:t xml:space="preserve">. </w:t>
      </w:r>
      <w:r w:rsidR="005F308A" w:rsidRPr="005F308A">
        <w:rPr>
          <w:b/>
          <w:bCs/>
        </w:rPr>
        <w:t>Vols. 1, 2, and 3</w:t>
      </w:r>
      <w:r w:rsidR="005F308A" w:rsidRPr="00E81999">
        <w:t xml:space="preserve">. </w:t>
      </w:r>
      <w:r w:rsidRPr="001A5D19">
        <w:rPr>
          <w:b/>
          <w:bCs/>
        </w:rPr>
        <w:t>NOTE</w:t>
      </w:r>
      <w:r>
        <w:t xml:space="preserve">: </w:t>
      </w:r>
      <w:r w:rsidR="005F308A">
        <w:t xml:space="preserve">only available in </w:t>
      </w:r>
      <w:r>
        <w:t>print.</w:t>
      </w:r>
      <w:r w:rsidR="00132E97">
        <w:t xml:space="preserve"> </w:t>
      </w:r>
      <w:r w:rsidR="00132E97" w:rsidRPr="00132E97">
        <w:rPr>
          <w:b/>
          <w:bCs/>
        </w:rPr>
        <w:t xml:space="preserve">Scores </w:t>
      </w:r>
      <w:r w:rsidR="00132E97">
        <w:rPr>
          <w:b/>
          <w:bCs/>
        </w:rPr>
        <w:t xml:space="preserve">required </w:t>
      </w:r>
      <w:r w:rsidR="00132E97" w:rsidRPr="00132E97">
        <w:rPr>
          <w:b/>
          <w:bCs/>
        </w:rPr>
        <w:t>for all classes</w:t>
      </w:r>
      <w:r w:rsidR="00132E97">
        <w:t>.</w:t>
      </w:r>
    </w:p>
    <w:p w14:paraId="44A30FD3" w14:textId="3B24931B" w:rsidR="005F308A" w:rsidRDefault="001A5D19" w:rsidP="005F308A">
      <w:pPr>
        <w:spacing w:after="0"/>
      </w:pPr>
      <w:r w:rsidRPr="001A5D19">
        <w:rPr>
          <w:b/>
          <w:bCs/>
        </w:rPr>
        <w:t>Recorded Anthology:</w:t>
      </w:r>
      <w:r>
        <w:rPr>
          <w:b/>
          <w:bCs/>
        </w:rPr>
        <w:t xml:space="preserve"> </w:t>
      </w:r>
      <w:r w:rsidRPr="001A5D19">
        <w:rPr>
          <w:i/>
          <w:iCs/>
        </w:rPr>
        <w:t>Norton Recorded Anthology of Western Music</w:t>
      </w:r>
      <w:r>
        <w:t xml:space="preserve">, 8th edition, vol. 1, 2, and 3. New York: Norton, 2019. </w:t>
      </w:r>
      <w:r w:rsidRPr="001A5D19">
        <w:rPr>
          <w:b/>
          <w:bCs/>
        </w:rPr>
        <w:t>NOTE:</w:t>
      </w:r>
      <w:r>
        <w:t xml:space="preserve"> Recordings may be purchased for download: </w:t>
      </w:r>
    </w:p>
    <w:p w14:paraId="11917D88" w14:textId="6464E54E" w:rsidR="001A5D19" w:rsidRPr="001A5D19" w:rsidRDefault="001A5D19" w:rsidP="001A5D19">
      <w:pPr>
        <w:rPr>
          <w:b/>
          <w:bCs/>
        </w:rPr>
      </w:pPr>
      <w:hyperlink r:id="rId13" w:history="1">
        <w:r w:rsidRPr="001A5D19">
          <w:rPr>
            <w:rStyle w:val="Hyperlink"/>
          </w:rPr>
          <w:t>Vol. 1</w:t>
        </w:r>
      </w:hyperlink>
      <w:r>
        <w:t xml:space="preserve">, </w:t>
      </w:r>
      <w:hyperlink r:id="rId14" w:history="1">
        <w:r w:rsidRPr="001A5D19">
          <w:rPr>
            <w:rStyle w:val="Hyperlink"/>
          </w:rPr>
          <w:t>Vol. 2</w:t>
        </w:r>
      </w:hyperlink>
      <w:r>
        <w:t xml:space="preserve">, </w:t>
      </w:r>
      <w:hyperlink r:id="rId15" w:history="1">
        <w:r w:rsidRPr="001A5D19">
          <w:rPr>
            <w:rStyle w:val="Hyperlink"/>
          </w:rPr>
          <w:t>Vol. 3</w:t>
        </w:r>
      </w:hyperlink>
      <w:r>
        <w:t xml:space="preserve"> </w:t>
      </w:r>
    </w:p>
    <w:p w14:paraId="19ADB636" w14:textId="13EF30A9" w:rsidR="00645A75" w:rsidRDefault="001A5D19" w:rsidP="001A5D19">
      <w:pPr>
        <w:pStyle w:val="Heading1"/>
        <w:rPr>
          <w:b w:val="0"/>
          <w:bCs w:val="0"/>
        </w:rPr>
      </w:pPr>
      <w:r>
        <w:t>Suggested:</w:t>
      </w:r>
      <w:r w:rsidR="00F81FC2">
        <w:t xml:space="preserve"> </w:t>
      </w:r>
      <w:r w:rsidR="005F308A" w:rsidRPr="005F308A">
        <w:rPr>
          <w:b w:val="0"/>
          <w:bCs w:val="0"/>
        </w:rPr>
        <w:t xml:space="preserve">Burkholder, Grout, </w:t>
      </w:r>
      <w:r w:rsidR="005F308A">
        <w:rPr>
          <w:b w:val="0"/>
          <w:bCs w:val="0"/>
        </w:rPr>
        <w:t xml:space="preserve">and </w:t>
      </w:r>
      <w:proofErr w:type="spellStart"/>
      <w:r w:rsidR="005F308A" w:rsidRPr="005F308A">
        <w:rPr>
          <w:b w:val="0"/>
          <w:bCs w:val="0"/>
        </w:rPr>
        <w:t>Palisca</w:t>
      </w:r>
      <w:proofErr w:type="spellEnd"/>
      <w:r w:rsidR="005F308A">
        <w:rPr>
          <w:b w:val="0"/>
          <w:bCs w:val="0"/>
        </w:rPr>
        <w:t xml:space="preserve">, </w:t>
      </w:r>
      <w:hyperlink r:id="rId16" w:history="1">
        <w:r w:rsidR="005F308A" w:rsidRPr="00B67702">
          <w:rPr>
            <w:rStyle w:val="Hyperlink"/>
            <w:b w:val="0"/>
            <w:bCs w:val="0"/>
            <w:i/>
            <w:iCs/>
          </w:rPr>
          <w:t>A History of Western Music</w:t>
        </w:r>
      </w:hyperlink>
      <w:r w:rsidR="00B67702">
        <w:rPr>
          <w:b w:val="0"/>
          <w:bCs w:val="0"/>
          <w:i/>
          <w:iCs/>
        </w:rPr>
        <w:t>,</w:t>
      </w:r>
      <w:r w:rsidR="005F308A" w:rsidRPr="005F308A">
        <w:rPr>
          <w:b w:val="0"/>
          <w:bCs w:val="0"/>
          <w:i/>
          <w:iCs/>
        </w:rPr>
        <w:t xml:space="preserve"> </w:t>
      </w:r>
      <w:r w:rsidR="005F308A" w:rsidRPr="005F308A">
        <w:rPr>
          <w:b w:val="0"/>
          <w:bCs w:val="0"/>
        </w:rPr>
        <w:t xml:space="preserve">10th ed. </w:t>
      </w:r>
      <w:r w:rsidR="005F308A">
        <w:rPr>
          <w:b w:val="0"/>
          <w:bCs w:val="0"/>
        </w:rPr>
        <w:t>(</w:t>
      </w:r>
      <w:r w:rsidR="005F308A" w:rsidRPr="005F308A">
        <w:rPr>
          <w:b w:val="0"/>
          <w:bCs w:val="0"/>
        </w:rPr>
        <w:t>New York: Norton, 2019</w:t>
      </w:r>
      <w:r w:rsidR="005F308A">
        <w:rPr>
          <w:b w:val="0"/>
          <w:bCs w:val="0"/>
        </w:rPr>
        <w:t>)</w:t>
      </w:r>
      <w:r w:rsidR="005F308A" w:rsidRPr="005F308A">
        <w:rPr>
          <w:b w:val="0"/>
          <w:bCs w:val="0"/>
        </w:rPr>
        <w:t xml:space="preserve">. </w:t>
      </w:r>
      <w:r w:rsidR="005F308A">
        <w:rPr>
          <w:b w:val="0"/>
          <w:bCs w:val="0"/>
        </w:rPr>
        <w:t xml:space="preserve">ISBN </w:t>
      </w:r>
      <w:r w:rsidR="00B67702" w:rsidRPr="00B67702">
        <w:rPr>
          <w:b w:val="0"/>
          <w:bCs w:val="0"/>
        </w:rPr>
        <w:t xml:space="preserve">9780393668179 </w:t>
      </w:r>
      <w:r w:rsidR="005F308A" w:rsidRPr="005F308A">
        <w:rPr>
          <w:b w:val="0"/>
          <w:bCs w:val="0"/>
        </w:rPr>
        <w:t>(</w:t>
      </w:r>
      <w:r w:rsidR="00B67702">
        <w:rPr>
          <w:b w:val="0"/>
          <w:bCs w:val="0"/>
        </w:rPr>
        <w:t>H</w:t>
      </w:r>
      <w:r w:rsidR="005F308A" w:rsidRPr="00B67702">
        <w:rPr>
          <w:b w:val="0"/>
          <w:bCs w:val="0"/>
        </w:rPr>
        <w:t>ardcopy or electronic access</w:t>
      </w:r>
      <w:r w:rsidR="00B67702">
        <w:rPr>
          <w:b w:val="0"/>
          <w:bCs w:val="0"/>
        </w:rPr>
        <w:t xml:space="preserve">. </w:t>
      </w:r>
      <w:proofErr w:type="spellStart"/>
      <w:r w:rsidR="00B67702">
        <w:rPr>
          <w:b w:val="0"/>
          <w:bCs w:val="0"/>
        </w:rPr>
        <w:t>Ebook</w:t>
      </w:r>
      <w:proofErr w:type="spellEnd"/>
      <w:r w:rsidR="00B67702">
        <w:rPr>
          <w:b w:val="0"/>
          <w:bCs w:val="0"/>
        </w:rPr>
        <w:t xml:space="preserve"> gives access to recordings</w:t>
      </w:r>
      <w:r w:rsidR="005F308A" w:rsidRPr="005F308A">
        <w:rPr>
          <w:b w:val="0"/>
          <w:bCs w:val="0"/>
        </w:rPr>
        <w:t>)</w:t>
      </w:r>
    </w:p>
    <w:p w14:paraId="35A08977" w14:textId="0DBDD960" w:rsidR="003D568C" w:rsidRDefault="003D568C">
      <w:pPr>
        <w:spacing w:line="240" w:lineRule="auto"/>
      </w:pPr>
      <w:r>
        <w:rPr>
          <w:noProof/>
        </w:rPr>
        <mc:AlternateContent>
          <mc:Choice Requires="wps">
            <w:drawing>
              <wp:anchor distT="0" distB="0" distL="114300" distR="114300" simplePos="0" relativeHeight="251664384" behindDoc="0" locked="0" layoutInCell="1" allowOverlap="1" wp14:anchorId="0ABA0326" wp14:editId="7477D8B6">
                <wp:simplePos x="0" y="0"/>
                <wp:positionH relativeFrom="margin">
                  <wp:posOffset>6476999</wp:posOffset>
                </wp:positionH>
                <wp:positionV relativeFrom="paragraph">
                  <wp:posOffset>64135</wp:posOffset>
                </wp:positionV>
                <wp:extent cx="2847975" cy="2171700"/>
                <wp:effectExtent l="0" t="0" r="28575" b="19050"/>
                <wp:wrapNone/>
                <wp:docPr id="898591731" name="Text Box 1"/>
                <wp:cNvGraphicFramePr/>
                <a:graphic xmlns:a="http://schemas.openxmlformats.org/drawingml/2006/main">
                  <a:graphicData uri="http://schemas.microsoft.com/office/word/2010/wordprocessingShape">
                    <wps:wsp>
                      <wps:cNvSpPr txBox="1"/>
                      <wps:spPr>
                        <a:xfrm>
                          <a:off x="0" y="0"/>
                          <a:ext cx="2847975" cy="2171700"/>
                        </a:xfrm>
                        <a:prstGeom prst="rect">
                          <a:avLst/>
                        </a:prstGeom>
                        <a:solidFill>
                          <a:schemeClr val="bg1">
                            <a:lumMod val="85000"/>
                          </a:schemeClr>
                        </a:solidFill>
                        <a:ln w="6350">
                          <a:solidFill>
                            <a:prstClr val="black"/>
                          </a:solidFill>
                        </a:ln>
                      </wps:spPr>
                      <wps:txbx>
                        <w:txbxContent>
                          <w:p w14:paraId="7607F90D" w14:textId="357C6D65" w:rsidR="00C009A4" w:rsidRPr="008A1D19" w:rsidRDefault="00C009A4">
                            <w:pPr>
                              <w:rPr>
                                <w:sz w:val="28"/>
                                <w:szCs w:val="28"/>
                              </w:rPr>
                            </w:pPr>
                            <w:r w:rsidRPr="008A1D19">
                              <w:rPr>
                                <w:b/>
                                <w:bCs/>
                                <w:sz w:val="28"/>
                                <w:szCs w:val="28"/>
                              </w:rPr>
                              <w:t>Syllabus</w:t>
                            </w:r>
                            <w:r w:rsidR="00AB6BA3" w:rsidRPr="008A1D19">
                              <w:rPr>
                                <w:b/>
                                <w:bCs/>
                                <w:sz w:val="28"/>
                                <w:szCs w:val="28"/>
                              </w:rPr>
                              <w:t xml:space="preserve"> Contents</w:t>
                            </w:r>
                            <w:r w:rsidRPr="008A1D19">
                              <w:rPr>
                                <w:sz w:val="28"/>
                                <w:szCs w:val="28"/>
                              </w:rPr>
                              <w:t>:</w:t>
                            </w:r>
                          </w:p>
                          <w:p w14:paraId="307EFE10" w14:textId="276FDAAB" w:rsidR="00AB6BA3" w:rsidRPr="003D3120" w:rsidRDefault="00AB6BA3" w:rsidP="00AB6BA3">
                            <w:pPr>
                              <w:spacing w:after="0"/>
                              <w:ind w:left="288"/>
                              <w:rPr>
                                <w:color w:val="005EAC"/>
                              </w:rPr>
                            </w:pPr>
                            <w:r w:rsidRPr="003D3120">
                              <w:rPr>
                                <w:color w:val="005EAC"/>
                              </w:rPr>
                              <w:fldChar w:fldCharType="begin"/>
                            </w:r>
                            <w:r w:rsidRPr="003D3120">
                              <w:rPr>
                                <w:color w:val="005EAC"/>
                              </w:rPr>
                              <w:instrText xml:space="preserve"> REF _Ref218757041 \h </w:instrText>
                            </w:r>
                            <w:r w:rsidRPr="003D3120">
                              <w:rPr>
                                <w:color w:val="005EAC"/>
                              </w:rPr>
                            </w:r>
                            <w:r w:rsidRPr="003D3120">
                              <w:rPr>
                                <w:color w:val="005EAC"/>
                              </w:rPr>
                              <w:fldChar w:fldCharType="separate"/>
                            </w:r>
                            <w:sdt>
                              <w:sdtPr>
                                <w:id w:val="-1769769590"/>
                                <w:placeholder>
                                  <w:docPart w:val="50FB40A3902E42EFB296BC3A350D7D3B"/>
                                </w:placeholder>
                                <w:showingPlcHdr/>
                                <w15:appearance w15:val="hidden"/>
                              </w:sdtPr>
                              <w:sdtContent>
                                <w:r w:rsidR="00227E29" w:rsidRPr="00D446C3">
                                  <w:rPr>
                                    <w:rStyle w:val="TitleChar"/>
                                  </w:rPr>
                                  <w:t>Course schedule</w:t>
                                </w:r>
                              </w:sdtContent>
                            </w:sdt>
                            <w:r w:rsidRPr="003D3120">
                              <w:rPr>
                                <w:color w:val="005EAC"/>
                              </w:rPr>
                              <w:fldChar w:fldCharType="end"/>
                            </w:r>
                          </w:p>
                          <w:p w14:paraId="7C6951FD" w14:textId="7A9E74B7" w:rsidR="008A1D19" w:rsidRDefault="008A1D19" w:rsidP="00AB6BA3">
                            <w:pPr>
                              <w:spacing w:after="0"/>
                              <w:ind w:left="288"/>
                            </w:pPr>
                            <w:hyperlink w:anchor="_Your_Instructor" w:history="1">
                              <w:r w:rsidRPr="003D3120">
                                <w:rPr>
                                  <w:rStyle w:val="Hyperlink"/>
                                  <w:color w:val="214F6F" w:themeColor="accent2" w:themeShade="80"/>
                                </w:rPr>
                                <w:t xml:space="preserve">Your </w:t>
                              </w:r>
                              <w:r w:rsidR="00352A8B" w:rsidRPr="003D3120">
                                <w:rPr>
                                  <w:rStyle w:val="Hyperlink"/>
                                  <w:color w:val="214F6F" w:themeColor="accent2" w:themeShade="80"/>
                                </w:rPr>
                                <w:t>i</w:t>
                              </w:r>
                              <w:r w:rsidRPr="003D3120">
                                <w:rPr>
                                  <w:rStyle w:val="Hyperlink"/>
                                  <w:color w:val="214F6F" w:themeColor="accent2" w:themeShade="80"/>
                                </w:rPr>
                                <w:t>nstructor</w:t>
                              </w:r>
                            </w:hyperlink>
                          </w:p>
                          <w:p w14:paraId="41819CE6" w14:textId="66106BDA" w:rsidR="00C009A4" w:rsidRPr="003D3120" w:rsidRDefault="00BC7336" w:rsidP="00AB6BA3">
                            <w:pPr>
                              <w:spacing w:after="0"/>
                              <w:ind w:left="288"/>
                              <w:rPr>
                                <w:rStyle w:val="Hyperlink"/>
                                <w:color w:val="214F6F" w:themeColor="accent2" w:themeShade="80"/>
                              </w:rPr>
                            </w:pPr>
                            <w:r>
                              <w:fldChar w:fldCharType="begin"/>
                            </w:r>
                            <w:r>
                              <w:instrText>HYPERLINK  \l "_How_to_Succeed"</w:instrText>
                            </w:r>
                            <w:r>
                              <w:fldChar w:fldCharType="separate"/>
                            </w:r>
                            <w:r w:rsidR="00352A8B" w:rsidRPr="003D3120">
                              <w:rPr>
                                <w:rStyle w:val="Hyperlink"/>
                                <w:color w:val="214F6F" w:themeColor="accent2" w:themeShade="80"/>
                              </w:rPr>
                              <w:t xml:space="preserve">How to succeed / </w:t>
                            </w:r>
                            <w:r w:rsidR="00C009A4" w:rsidRPr="003D3120">
                              <w:rPr>
                                <w:rStyle w:val="Hyperlink"/>
                                <w:color w:val="214F6F" w:themeColor="accent2" w:themeShade="80"/>
                              </w:rPr>
                              <w:t>Course requirements</w:t>
                            </w:r>
                          </w:p>
                          <w:p w14:paraId="37FF89D7" w14:textId="15AF98C9" w:rsidR="008A1D19" w:rsidRDefault="00BC7336" w:rsidP="00AB6BA3">
                            <w:pPr>
                              <w:spacing w:after="0"/>
                              <w:ind w:left="288"/>
                            </w:pPr>
                            <w:r>
                              <w:fldChar w:fldCharType="end"/>
                            </w:r>
                            <w:hyperlink w:anchor="_Atttendance_and_Participation" w:history="1">
                              <w:r w:rsidR="008A1D19" w:rsidRPr="003D3120">
                                <w:rPr>
                                  <w:rStyle w:val="Hyperlink"/>
                                  <w:color w:val="214F6F" w:themeColor="accent2" w:themeShade="80"/>
                                </w:rPr>
                                <w:t xml:space="preserve">Attendance </w:t>
                              </w:r>
                            </w:hyperlink>
                          </w:p>
                          <w:p w14:paraId="3AB381A6" w14:textId="4B94BEA6" w:rsidR="00C009A4" w:rsidRDefault="008A1D19" w:rsidP="008A1D19">
                            <w:pPr>
                              <w:spacing w:after="0"/>
                              <w:ind w:left="288"/>
                            </w:pPr>
                            <w:hyperlink w:anchor="_Grading" w:history="1">
                              <w:r w:rsidRPr="003D3120">
                                <w:rPr>
                                  <w:rStyle w:val="Hyperlink"/>
                                  <w:color w:val="214F6F" w:themeColor="accent2" w:themeShade="80"/>
                                </w:rPr>
                                <w:t>Grading / Assignments</w:t>
                              </w:r>
                            </w:hyperlink>
                          </w:p>
                          <w:p w14:paraId="0C3BDA7C" w14:textId="2F09243F" w:rsidR="00352A8B" w:rsidRDefault="00352A8B" w:rsidP="008A1D19">
                            <w:pPr>
                              <w:spacing w:after="0"/>
                              <w:ind w:left="288"/>
                            </w:pPr>
                            <w:hyperlink w:anchor="_Statement_on_AI" w:history="1">
                              <w:r w:rsidRPr="003D3120">
                                <w:rPr>
                                  <w:rStyle w:val="Hyperlink"/>
                                  <w:color w:val="214F6F" w:themeColor="accent2" w:themeShade="80"/>
                                </w:rPr>
                                <w:t>Statement on AI</w:t>
                              </w:r>
                              <w:r w:rsidR="00BC7336" w:rsidRPr="003D3120">
                                <w:rPr>
                                  <w:rStyle w:val="Hyperlink"/>
                                  <w:color w:val="214F6F" w:themeColor="accent2" w:themeShade="80"/>
                                </w:rPr>
                                <w:t xml:space="preserve"> use</w:t>
                              </w:r>
                            </w:hyperlink>
                          </w:p>
                          <w:p w14:paraId="06A93764" w14:textId="47FD64C5" w:rsidR="00352A8B" w:rsidRDefault="00D446C3" w:rsidP="00352A8B">
                            <w:pPr>
                              <w:spacing w:after="0"/>
                              <w:ind w:left="288"/>
                            </w:pPr>
                            <w:hyperlink w:anchor="_University_Policies_and" w:history="1">
                              <w:r w:rsidRPr="003D3120">
                                <w:rPr>
                                  <w:rStyle w:val="Hyperlink"/>
                                  <w:color w:val="214F6F" w:themeColor="accent2" w:themeShade="80"/>
                                </w:rPr>
                                <w:t xml:space="preserve">UNT </w:t>
                              </w:r>
                              <w:r w:rsidR="00C009A4" w:rsidRPr="003D3120">
                                <w:rPr>
                                  <w:rStyle w:val="Hyperlink"/>
                                  <w:color w:val="214F6F" w:themeColor="accent2" w:themeShade="80"/>
                                </w:rPr>
                                <w:t>Policies and Resources</w:t>
                              </w:r>
                            </w:hyperlink>
                            <w:r w:rsidR="00C009A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0326" id="_x0000_s1029" type="#_x0000_t202" style="position:absolute;margin-left:510pt;margin-top:5.05pt;width:224.25pt;height:1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" fillcolor="#d8d8d8 [2732]" strokeweight=".5pt">
                <v:textbox>
                  <w:txbxContent>
                    <w:p w14:paraId="7607F90D" w14:textId="357C6D65" w:rsidR="00C009A4" w:rsidRPr="008A1D19" w:rsidRDefault="00C009A4">
                      <w:pPr>
                        <w:rPr>
                          <w:sz w:val="28"/>
                          <w:szCs w:val="28"/>
                        </w:rPr>
                      </w:pPr>
                      <w:r w:rsidRPr="008A1D19">
                        <w:rPr>
                          <w:b/>
                          <w:bCs/>
                          <w:sz w:val="28"/>
                          <w:szCs w:val="28"/>
                        </w:rPr>
                        <w:t>Syllabus</w:t>
                      </w:r>
                      <w:r w:rsidR="00AB6BA3" w:rsidRPr="008A1D19">
                        <w:rPr>
                          <w:b/>
                          <w:bCs/>
                          <w:sz w:val="28"/>
                          <w:szCs w:val="28"/>
                        </w:rPr>
                        <w:t xml:space="preserve"> Contents</w:t>
                      </w:r>
                      <w:r w:rsidRPr="008A1D19">
                        <w:rPr>
                          <w:sz w:val="28"/>
                          <w:szCs w:val="28"/>
                        </w:rPr>
                        <w:t>:</w:t>
                      </w:r>
                    </w:p>
                    <w:p w14:paraId="307EFE10" w14:textId="276FDAAB" w:rsidR="00AB6BA3" w:rsidRPr="003D3120" w:rsidRDefault="00AB6BA3" w:rsidP="00AB6BA3">
                      <w:pPr>
                        <w:spacing w:after="0"/>
                        <w:ind w:left="288"/>
                        <w:rPr>
                          <w:color w:val="005EAC"/>
                        </w:rPr>
                      </w:pPr>
                      <w:r w:rsidRPr="003D3120">
                        <w:rPr>
                          <w:color w:val="005EAC"/>
                        </w:rPr>
                        <w:fldChar w:fldCharType="begin"/>
                      </w:r>
                      <w:r w:rsidRPr="003D3120">
                        <w:rPr>
                          <w:color w:val="005EAC"/>
                        </w:rPr>
                        <w:instrText xml:space="preserve"> REF _Ref218757041 \h </w:instrText>
                      </w:r>
                      <w:r w:rsidRPr="003D3120">
                        <w:rPr>
                          <w:color w:val="005EAC"/>
                        </w:rPr>
                      </w:r>
                      <w:r w:rsidRPr="003D3120">
                        <w:rPr>
                          <w:color w:val="005EAC"/>
                        </w:rPr>
                        <w:fldChar w:fldCharType="separate"/>
                      </w:r>
                      <w:sdt>
                        <w:sdtPr>
                          <w:id w:val="-1769769590"/>
                          <w:placeholder>
                            <w:docPart w:val="50FB40A3902E42EFB296BC3A350D7D3B"/>
                          </w:placeholder>
                          <w:showingPlcHdr/>
                          <w15:appearance w15:val="hidden"/>
                        </w:sdtPr>
                        <w:sdtContent>
                          <w:r w:rsidR="00227E29" w:rsidRPr="00D446C3">
                            <w:rPr>
                              <w:rStyle w:val="TitleChar"/>
                            </w:rPr>
                            <w:t>Course schedule</w:t>
                          </w:r>
                        </w:sdtContent>
                      </w:sdt>
                      <w:r w:rsidRPr="003D3120">
                        <w:rPr>
                          <w:color w:val="005EAC"/>
                        </w:rPr>
                        <w:fldChar w:fldCharType="end"/>
                      </w:r>
                    </w:p>
                    <w:p w14:paraId="7C6951FD" w14:textId="7A9E74B7" w:rsidR="008A1D19" w:rsidRDefault="008A1D19" w:rsidP="00AB6BA3">
                      <w:pPr>
                        <w:spacing w:after="0"/>
                        <w:ind w:left="288"/>
                      </w:pPr>
                      <w:hyperlink w:anchor="_Your_Instructor" w:history="1">
                        <w:r w:rsidRPr="003D3120">
                          <w:rPr>
                            <w:rStyle w:val="Hyperlink"/>
                            <w:color w:val="214F6F" w:themeColor="accent2" w:themeShade="80"/>
                          </w:rPr>
                          <w:t xml:space="preserve">Your </w:t>
                        </w:r>
                        <w:r w:rsidR="00352A8B" w:rsidRPr="003D3120">
                          <w:rPr>
                            <w:rStyle w:val="Hyperlink"/>
                            <w:color w:val="214F6F" w:themeColor="accent2" w:themeShade="80"/>
                          </w:rPr>
                          <w:t>i</w:t>
                        </w:r>
                        <w:r w:rsidRPr="003D3120">
                          <w:rPr>
                            <w:rStyle w:val="Hyperlink"/>
                            <w:color w:val="214F6F" w:themeColor="accent2" w:themeShade="80"/>
                          </w:rPr>
                          <w:t>nstructor</w:t>
                        </w:r>
                      </w:hyperlink>
                    </w:p>
                    <w:p w14:paraId="41819CE6" w14:textId="66106BDA" w:rsidR="00C009A4" w:rsidRPr="003D3120" w:rsidRDefault="00BC7336" w:rsidP="00AB6BA3">
                      <w:pPr>
                        <w:spacing w:after="0"/>
                        <w:ind w:left="288"/>
                        <w:rPr>
                          <w:rStyle w:val="Hyperlink"/>
                          <w:color w:val="214F6F" w:themeColor="accent2" w:themeShade="80"/>
                        </w:rPr>
                      </w:pPr>
                      <w:r>
                        <w:fldChar w:fldCharType="begin"/>
                      </w:r>
                      <w:r>
                        <w:instrText>HYPERLINK  \l "_How_to_Succeed"</w:instrText>
                      </w:r>
                      <w:r>
                        <w:fldChar w:fldCharType="separate"/>
                      </w:r>
                      <w:r w:rsidR="00352A8B" w:rsidRPr="003D3120">
                        <w:rPr>
                          <w:rStyle w:val="Hyperlink"/>
                          <w:color w:val="214F6F" w:themeColor="accent2" w:themeShade="80"/>
                        </w:rPr>
                        <w:t xml:space="preserve">How to succeed / </w:t>
                      </w:r>
                      <w:r w:rsidR="00C009A4" w:rsidRPr="003D3120">
                        <w:rPr>
                          <w:rStyle w:val="Hyperlink"/>
                          <w:color w:val="214F6F" w:themeColor="accent2" w:themeShade="80"/>
                        </w:rPr>
                        <w:t>Course requirements</w:t>
                      </w:r>
                    </w:p>
                    <w:p w14:paraId="37FF89D7" w14:textId="15AF98C9" w:rsidR="008A1D19" w:rsidRDefault="00BC7336" w:rsidP="00AB6BA3">
                      <w:pPr>
                        <w:spacing w:after="0"/>
                        <w:ind w:left="288"/>
                      </w:pPr>
                      <w:r>
                        <w:fldChar w:fldCharType="end"/>
                      </w:r>
                      <w:hyperlink w:anchor="_Atttendance_and_Participation" w:history="1">
                        <w:r w:rsidR="008A1D19" w:rsidRPr="003D3120">
                          <w:rPr>
                            <w:rStyle w:val="Hyperlink"/>
                            <w:color w:val="214F6F" w:themeColor="accent2" w:themeShade="80"/>
                          </w:rPr>
                          <w:t xml:space="preserve">Attendance </w:t>
                        </w:r>
                      </w:hyperlink>
                    </w:p>
                    <w:p w14:paraId="3AB381A6" w14:textId="4B94BEA6" w:rsidR="00C009A4" w:rsidRDefault="008A1D19" w:rsidP="008A1D19">
                      <w:pPr>
                        <w:spacing w:after="0"/>
                        <w:ind w:left="288"/>
                      </w:pPr>
                      <w:hyperlink w:anchor="_Grading" w:history="1">
                        <w:r w:rsidRPr="003D3120">
                          <w:rPr>
                            <w:rStyle w:val="Hyperlink"/>
                            <w:color w:val="214F6F" w:themeColor="accent2" w:themeShade="80"/>
                          </w:rPr>
                          <w:t>Grading / Assignments</w:t>
                        </w:r>
                      </w:hyperlink>
                    </w:p>
                    <w:p w14:paraId="0C3BDA7C" w14:textId="2F09243F" w:rsidR="00352A8B" w:rsidRDefault="00352A8B" w:rsidP="008A1D19">
                      <w:pPr>
                        <w:spacing w:after="0"/>
                        <w:ind w:left="288"/>
                      </w:pPr>
                      <w:hyperlink w:anchor="_Statement_on_AI" w:history="1">
                        <w:r w:rsidRPr="003D3120">
                          <w:rPr>
                            <w:rStyle w:val="Hyperlink"/>
                            <w:color w:val="214F6F" w:themeColor="accent2" w:themeShade="80"/>
                          </w:rPr>
                          <w:t>Statement on AI</w:t>
                        </w:r>
                        <w:r w:rsidR="00BC7336" w:rsidRPr="003D3120">
                          <w:rPr>
                            <w:rStyle w:val="Hyperlink"/>
                            <w:color w:val="214F6F" w:themeColor="accent2" w:themeShade="80"/>
                          </w:rPr>
                          <w:t xml:space="preserve"> use</w:t>
                        </w:r>
                      </w:hyperlink>
                    </w:p>
                    <w:p w14:paraId="06A93764" w14:textId="47FD64C5" w:rsidR="00352A8B" w:rsidRDefault="00D446C3" w:rsidP="00352A8B">
                      <w:pPr>
                        <w:spacing w:after="0"/>
                        <w:ind w:left="288"/>
                      </w:pPr>
                      <w:hyperlink w:anchor="_University_Policies_and" w:history="1">
                        <w:r w:rsidRPr="003D3120">
                          <w:rPr>
                            <w:rStyle w:val="Hyperlink"/>
                            <w:color w:val="214F6F" w:themeColor="accent2" w:themeShade="80"/>
                          </w:rPr>
                          <w:t xml:space="preserve">UNT </w:t>
                        </w:r>
                        <w:r w:rsidR="00C009A4" w:rsidRPr="003D3120">
                          <w:rPr>
                            <w:rStyle w:val="Hyperlink"/>
                            <w:color w:val="214F6F" w:themeColor="accent2" w:themeShade="80"/>
                          </w:rPr>
                          <w:t>Policies and Resources</w:t>
                        </w:r>
                      </w:hyperlink>
                      <w:r w:rsidR="00C009A4">
                        <w:t xml:space="preserve"> </w:t>
                      </w:r>
                    </w:p>
                  </w:txbxContent>
                </v:textbox>
                <w10:wrap anchorx="margin"/>
              </v:shape>
            </w:pict>
          </mc:Fallback>
        </mc:AlternateContent>
      </w:r>
      <w:r>
        <w:br w:type="page"/>
      </w:r>
    </w:p>
    <w:p w14:paraId="7197D156" w14:textId="78A7288E" w:rsidR="00132E97" w:rsidRPr="004C4401" w:rsidRDefault="00352A8B" w:rsidP="00F7757D">
      <w:pPr>
        <w:pStyle w:val="Heading2"/>
        <w:rPr>
          <w:lang w:val="en-US"/>
        </w:rPr>
      </w:pPr>
      <w:bookmarkStart w:id="0" w:name="_Course_Requirements"/>
      <w:bookmarkStart w:id="1" w:name="_How_to_Succeed"/>
      <w:bookmarkEnd w:id="0"/>
      <w:bookmarkEnd w:id="1"/>
      <w:r w:rsidRPr="004C4401">
        <w:rPr>
          <w:lang w:val="en-US"/>
        </w:rPr>
        <w:lastRenderedPageBreak/>
        <w:t xml:space="preserve">How to Succeed / </w:t>
      </w:r>
      <w:r w:rsidR="00132E97" w:rsidRPr="004C4401">
        <w:rPr>
          <w:lang w:val="en-US"/>
        </w:rPr>
        <w:t>Course Requirements</w:t>
      </w:r>
    </w:p>
    <w:p w14:paraId="53467EED" w14:textId="18875637" w:rsidR="003033AC" w:rsidRDefault="00132E97" w:rsidP="00132E97">
      <w:r w:rsidRPr="00132E97">
        <w:t>This course involves reading p</w:t>
      </w:r>
      <w:r>
        <w:t>rimary and secondary sources, listening</w:t>
      </w:r>
      <w:r w:rsidR="003033AC">
        <w:t>, score study, writing, discussion, and active class participation. You will need to become very familiar with repertory</w:t>
      </w:r>
      <w:r w:rsidR="008A1D19">
        <w:t xml:space="preserve">. This is </w:t>
      </w:r>
      <w:proofErr w:type="spellStart"/>
      <w:r w:rsidR="008A1D19">
        <w:t>acheived</w:t>
      </w:r>
      <w:proofErr w:type="spellEnd"/>
      <w:r w:rsidR="003033AC">
        <w:t xml:space="preserve"> through </w:t>
      </w:r>
      <w:r w:rsidR="003033AC" w:rsidRPr="00352A8B">
        <w:rPr>
          <w:b/>
          <w:bCs/>
        </w:rPr>
        <w:t>repeated listening outside of class</w:t>
      </w:r>
      <w:r w:rsidR="003033AC">
        <w:t xml:space="preserve">, as well as through score study (see </w:t>
      </w:r>
      <w:hyperlink w:anchor="_Course_schedule_1" w:history="1">
        <w:r w:rsidR="003033AC" w:rsidRPr="003033AC">
          <w:rPr>
            <w:rStyle w:val="Hyperlink"/>
          </w:rPr>
          <w:t>Course Schedule</w:t>
        </w:r>
      </w:hyperlink>
      <w:r w:rsidR="003033AC">
        <w:t xml:space="preserve">). Consistent effort is the key to success! Listen to examples covered </w:t>
      </w:r>
      <w:r w:rsidR="003033AC">
        <w:rPr>
          <w:b/>
          <w:bCs/>
        </w:rPr>
        <w:t>before</w:t>
      </w:r>
      <w:r w:rsidR="003033AC">
        <w:t xml:space="preserve"> the class in which they are covered (and then again after). You will need to have (or develop) basic analysis skills. </w:t>
      </w:r>
      <w:r w:rsidR="005636DF" w:rsidRPr="003033AC">
        <w:t xml:space="preserve">You </w:t>
      </w:r>
      <w:r w:rsidR="005636DF">
        <w:t>are expected</w:t>
      </w:r>
      <w:r w:rsidR="005636DF" w:rsidRPr="003033AC">
        <w:t xml:space="preserve"> come to class prepared </w:t>
      </w:r>
      <w:r w:rsidR="005636DF">
        <w:t>to participate in</w:t>
      </w:r>
      <w:r w:rsidR="005636DF" w:rsidRPr="003033AC">
        <w:t xml:space="preserve"> </w:t>
      </w:r>
      <w:proofErr w:type="gramStart"/>
      <w:r w:rsidR="005636DF" w:rsidRPr="003033AC">
        <w:t>lecture</w:t>
      </w:r>
      <w:proofErr w:type="gramEnd"/>
      <w:r w:rsidR="005636DF" w:rsidRPr="003033AC">
        <w:t>, group discussions, and exams</w:t>
      </w:r>
      <w:r w:rsidR="005636DF">
        <w:t xml:space="preserve"> </w:t>
      </w:r>
      <w:r w:rsidR="00BE46C2">
        <w:t xml:space="preserve">by completing </w:t>
      </w:r>
      <w:r w:rsidR="005636DF" w:rsidRPr="003033AC">
        <w:t xml:space="preserve">assigned readings </w:t>
      </w:r>
      <w:r w:rsidR="005636DF">
        <w:t xml:space="preserve">and </w:t>
      </w:r>
      <w:proofErr w:type="spellStart"/>
      <w:r w:rsidR="005636DF">
        <w:t>listenings</w:t>
      </w:r>
      <w:proofErr w:type="spellEnd"/>
      <w:r w:rsidR="005636DF">
        <w:t xml:space="preserve"> </w:t>
      </w:r>
      <w:r w:rsidR="005636DF" w:rsidRPr="00F7757D">
        <w:rPr>
          <w:b/>
          <w:bCs/>
        </w:rPr>
        <w:t>before</w:t>
      </w:r>
      <w:r w:rsidR="005636DF" w:rsidRPr="003033AC">
        <w:t xml:space="preserve"> the lecture.</w:t>
      </w:r>
    </w:p>
    <w:p w14:paraId="1792E621" w14:textId="5D63E663" w:rsidR="008F52CC" w:rsidRDefault="008A1D19" w:rsidP="00132E97">
      <w:r>
        <w:rPr>
          <w:noProof/>
        </w:rPr>
        <mc:AlternateContent>
          <mc:Choice Requires="wps">
            <w:drawing>
              <wp:anchor distT="0" distB="0" distL="114300" distR="114300" simplePos="0" relativeHeight="251667456" behindDoc="0" locked="0" layoutInCell="1" allowOverlap="1" wp14:anchorId="1A48618C" wp14:editId="5C8A59A3">
                <wp:simplePos x="0" y="0"/>
                <wp:positionH relativeFrom="margin">
                  <wp:align>left</wp:align>
                </wp:positionH>
                <wp:positionV relativeFrom="paragraph">
                  <wp:posOffset>6350</wp:posOffset>
                </wp:positionV>
                <wp:extent cx="2466975" cy="2286000"/>
                <wp:effectExtent l="0" t="0" r="28575" b="19050"/>
                <wp:wrapNone/>
                <wp:docPr id="1554695697" name="Text Box 4"/>
                <wp:cNvGraphicFramePr/>
                <a:graphic xmlns:a="http://schemas.openxmlformats.org/drawingml/2006/main">
                  <a:graphicData uri="http://schemas.microsoft.com/office/word/2010/wordprocessingShape">
                    <wps:wsp>
                      <wps:cNvSpPr txBox="1"/>
                      <wps:spPr>
                        <a:xfrm>
                          <a:off x="0" y="0"/>
                          <a:ext cx="2466975" cy="2286000"/>
                        </a:xfrm>
                        <a:prstGeom prst="rect">
                          <a:avLst/>
                        </a:prstGeom>
                        <a:solidFill>
                          <a:schemeClr val="accent3">
                            <a:lumMod val="40000"/>
                            <a:lumOff val="60000"/>
                          </a:schemeClr>
                        </a:solidFill>
                        <a:ln w="6350">
                          <a:solidFill>
                            <a:prstClr val="black"/>
                          </a:solidFill>
                        </a:ln>
                      </wps:spPr>
                      <wps:txbx>
                        <w:txbxContent>
                          <w:p w14:paraId="67E5D08D" w14:textId="12EB4ED1" w:rsidR="008F52CC" w:rsidRDefault="008F52CC" w:rsidP="008A1D19">
                            <w:pPr>
                              <w:pStyle w:val="Heading3"/>
                              <w:spacing w:after="120"/>
                              <w:jc w:val="center"/>
                            </w:pPr>
                            <w:bookmarkStart w:id="2" w:name="_Your_Instructor"/>
                            <w:bookmarkEnd w:id="2"/>
                            <w:r>
                              <w:t xml:space="preserve">Your </w:t>
                            </w:r>
                            <w:r w:rsidR="008A1D19">
                              <w:t>instructor</w:t>
                            </w:r>
                          </w:p>
                          <w:p w14:paraId="63E1F24E" w14:textId="610A625C" w:rsidR="008F52CC" w:rsidRDefault="008F52CC" w:rsidP="008F52CC">
                            <w:r w:rsidRPr="008A1D19">
                              <w:rPr>
                                <w:b/>
                                <w:bCs/>
                              </w:rPr>
                              <w:t>Instructor</w:t>
                            </w:r>
                            <w:r>
                              <w:t>: Dawn De Rycke</w:t>
                            </w:r>
                          </w:p>
                          <w:p w14:paraId="63684EA3" w14:textId="45522E3A" w:rsidR="008F52CC" w:rsidRDefault="008F52CC" w:rsidP="008F52CC">
                            <w:r w:rsidRPr="008A1D19">
                              <w:rPr>
                                <w:b/>
                                <w:bCs/>
                              </w:rPr>
                              <w:t>Office</w:t>
                            </w:r>
                            <w:r>
                              <w:t>: MU 143</w:t>
                            </w:r>
                          </w:p>
                          <w:p w14:paraId="0F0992A6" w14:textId="099E785B" w:rsidR="008F52CC" w:rsidRDefault="008F52CC" w:rsidP="008F52CC">
                            <w:r w:rsidRPr="008A1D19">
                              <w:rPr>
                                <w:b/>
                                <w:bCs/>
                              </w:rPr>
                              <w:t>Office Hours</w:t>
                            </w:r>
                            <w:r>
                              <w:t>: Tuesday 11-11:50 AM or by appointment</w:t>
                            </w:r>
                          </w:p>
                          <w:p w14:paraId="7108F46D" w14:textId="60C5420E" w:rsidR="008A1D19" w:rsidRPr="00BF5519" w:rsidRDefault="008A1D19" w:rsidP="008F52CC">
                            <w:r w:rsidRPr="00BF5519">
                              <w:rPr>
                                <w:b/>
                                <w:bCs/>
                              </w:rPr>
                              <w:t>Contact</w:t>
                            </w:r>
                            <w:r w:rsidRPr="00BF5519">
                              <w:t xml:space="preserve">: </w:t>
                            </w:r>
                            <w:hyperlink r:id="rId17" w:history="1">
                              <w:r w:rsidRPr="00BF5519">
                                <w:rPr>
                                  <w:rStyle w:val="Hyperlink"/>
                                  <w:color w:val="214F6F" w:themeColor="accent2" w:themeShade="80"/>
                                </w:rPr>
                                <w:t>dawn.derycke@unt.edu</w:t>
                              </w:r>
                            </w:hyperlink>
                          </w:p>
                          <w:p w14:paraId="3792C40D" w14:textId="59F16B89" w:rsidR="008A1D19" w:rsidRPr="00BF5519" w:rsidRDefault="008A1D19" w:rsidP="008F52CC">
                            <w:r w:rsidRPr="00BF5519">
                              <w:rPr>
                                <w:b/>
                                <w:bCs/>
                              </w:rPr>
                              <w:t>Cel</w:t>
                            </w:r>
                            <w:r w:rsidRPr="00BF5519">
                              <w:t xml:space="preserve"> (emergency only) 940-297-7637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8618C" id="Text Box 4" o:spid="_x0000_s1030" type="#_x0000_t202" style="position:absolute;margin-left:0;margin-top:.5pt;width:194.25pt;height:180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" fillcolor="#fddb92 [1302]" strokeweight=".5pt">
                <v:textbox>
                  <w:txbxContent>
                    <w:p w14:paraId="67E5D08D" w14:textId="12EB4ED1" w:rsidR="008F52CC" w:rsidRDefault="008F52CC" w:rsidP="008A1D19">
                      <w:pPr>
                        <w:pStyle w:val="Heading3"/>
                        <w:spacing w:after="120"/>
                        <w:jc w:val="center"/>
                      </w:pPr>
                      <w:bookmarkStart w:id="3" w:name="_Your_Instructor"/>
                      <w:bookmarkEnd w:id="3"/>
                      <w:r>
                        <w:t xml:space="preserve">Your </w:t>
                      </w:r>
                      <w:r w:rsidR="008A1D19">
                        <w:t>instructor</w:t>
                      </w:r>
                    </w:p>
                    <w:p w14:paraId="63E1F24E" w14:textId="610A625C" w:rsidR="008F52CC" w:rsidRDefault="008F52CC" w:rsidP="008F52CC">
                      <w:r w:rsidRPr="008A1D19">
                        <w:rPr>
                          <w:b/>
                          <w:bCs/>
                        </w:rPr>
                        <w:t>Instructor</w:t>
                      </w:r>
                      <w:r>
                        <w:t>: Dawn De Rycke</w:t>
                      </w:r>
                    </w:p>
                    <w:p w14:paraId="63684EA3" w14:textId="45522E3A" w:rsidR="008F52CC" w:rsidRDefault="008F52CC" w:rsidP="008F52CC">
                      <w:r w:rsidRPr="008A1D19">
                        <w:rPr>
                          <w:b/>
                          <w:bCs/>
                        </w:rPr>
                        <w:t>Office</w:t>
                      </w:r>
                      <w:r>
                        <w:t>: MU 143</w:t>
                      </w:r>
                    </w:p>
                    <w:p w14:paraId="0F0992A6" w14:textId="099E785B" w:rsidR="008F52CC" w:rsidRDefault="008F52CC" w:rsidP="008F52CC">
                      <w:r w:rsidRPr="008A1D19">
                        <w:rPr>
                          <w:b/>
                          <w:bCs/>
                        </w:rPr>
                        <w:t>Office Hours</w:t>
                      </w:r>
                      <w:r>
                        <w:t>: Tuesday 11-11:50 AM or by appointment</w:t>
                      </w:r>
                    </w:p>
                    <w:p w14:paraId="7108F46D" w14:textId="60C5420E" w:rsidR="008A1D19" w:rsidRPr="00BF5519" w:rsidRDefault="008A1D19" w:rsidP="008F52CC">
                      <w:r w:rsidRPr="00BF5519">
                        <w:rPr>
                          <w:b/>
                          <w:bCs/>
                        </w:rPr>
                        <w:t>Contact</w:t>
                      </w:r>
                      <w:r w:rsidRPr="00BF5519">
                        <w:t xml:space="preserve">: </w:t>
                      </w:r>
                      <w:hyperlink r:id="rId18" w:history="1">
                        <w:r w:rsidRPr="00BF5519">
                          <w:rPr>
                            <w:rStyle w:val="Hyperlink"/>
                            <w:color w:val="214F6F" w:themeColor="accent2" w:themeShade="80"/>
                          </w:rPr>
                          <w:t>dawn.derycke@unt.edu</w:t>
                        </w:r>
                      </w:hyperlink>
                    </w:p>
                    <w:p w14:paraId="3792C40D" w14:textId="59F16B89" w:rsidR="008A1D19" w:rsidRPr="00BF5519" w:rsidRDefault="008A1D19" w:rsidP="008F52CC">
                      <w:r w:rsidRPr="00BF5519">
                        <w:rPr>
                          <w:b/>
                          <w:bCs/>
                        </w:rPr>
                        <w:t>Cel</w:t>
                      </w:r>
                      <w:r w:rsidRPr="00BF5519">
                        <w:t xml:space="preserve"> (emergency only) 940-297-7637</w:t>
                      </w:r>
                    </w:p>
                  </w:txbxContent>
                </v:textbox>
                <w10:wrap anchorx="margin"/>
              </v:shape>
            </w:pict>
          </mc:Fallback>
        </mc:AlternateContent>
      </w:r>
    </w:p>
    <w:p w14:paraId="1F2FEDA5" w14:textId="77777777" w:rsidR="008F52CC" w:rsidRDefault="008F52CC" w:rsidP="00132E97"/>
    <w:p w14:paraId="3BEFD555" w14:textId="77777777" w:rsidR="008F52CC" w:rsidRDefault="008F52CC" w:rsidP="00132E97"/>
    <w:p w14:paraId="4DF72B0A" w14:textId="48092BC2" w:rsidR="003033AC" w:rsidRPr="00F7757D" w:rsidRDefault="00035AFE" w:rsidP="00F7757D">
      <w:pPr>
        <w:pStyle w:val="Heading3"/>
      </w:pPr>
      <w:bookmarkStart w:id="4" w:name="_Atttendance_and_Participation"/>
      <w:bookmarkEnd w:id="4"/>
      <w:r>
        <w:br w:type="column"/>
      </w:r>
      <w:proofErr w:type="spellStart"/>
      <w:r w:rsidR="003033AC" w:rsidRPr="00F7757D">
        <w:t>Atttendance</w:t>
      </w:r>
      <w:proofErr w:type="spellEnd"/>
      <w:r w:rsidR="003033AC" w:rsidRPr="00F7757D">
        <w:t xml:space="preserve"> and Participation (15%)</w:t>
      </w:r>
    </w:p>
    <w:p w14:paraId="4F1D9F72" w14:textId="77777777" w:rsidR="00BE46C2" w:rsidRDefault="003033AC" w:rsidP="00BE46C2">
      <w:pPr>
        <w:pStyle w:val="ListParagraph"/>
        <w:numPr>
          <w:ilvl w:val="0"/>
          <w:numId w:val="19"/>
        </w:numPr>
      </w:pPr>
      <w:r w:rsidRPr="003033AC">
        <w:t>Attendance is mandatory</w:t>
      </w:r>
      <w:r w:rsidR="00035AFE">
        <w:t xml:space="preserve">. </w:t>
      </w:r>
    </w:p>
    <w:p w14:paraId="02D90784" w14:textId="1E08B5C3" w:rsidR="00BE46C2" w:rsidRDefault="00035AFE" w:rsidP="00BE46C2">
      <w:pPr>
        <w:pStyle w:val="ListParagraph"/>
        <w:numPr>
          <w:ilvl w:val="0"/>
          <w:numId w:val="19"/>
        </w:numPr>
      </w:pPr>
      <w:r>
        <w:t>T</w:t>
      </w:r>
      <w:r w:rsidR="00F7757D" w:rsidRPr="00BE46C2">
        <w:rPr>
          <w:b/>
          <w:bCs/>
        </w:rPr>
        <w:t>wo “free” absences</w:t>
      </w:r>
      <w:r w:rsidR="00F7757D">
        <w:t xml:space="preserve"> (no need for justification)</w:t>
      </w:r>
    </w:p>
    <w:p w14:paraId="7F615783" w14:textId="77777777" w:rsidR="00BE46C2" w:rsidRDefault="00BE46C2" w:rsidP="00BE46C2">
      <w:pPr>
        <w:pStyle w:val="ListParagraph"/>
        <w:numPr>
          <w:ilvl w:val="0"/>
          <w:numId w:val="19"/>
        </w:numPr>
      </w:pPr>
      <w:r>
        <w:t>Absences over two</w:t>
      </w:r>
      <w:r w:rsidR="00035AFE">
        <w:t xml:space="preserve"> lower</w:t>
      </w:r>
      <w:r>
        <w:t xml:space="preserve"> your</w:t>
      </w:r>
      <w:r w:rsidR="00035AFE">
        <w:t xml:space="preserve"> </w:t>
      </w:r>
      <w:r>
        <w:t xml:space="preserve">final grade </w:t>
      </w:r>
      <w:r w:rsidR="00035AFE">
        <w:t xml:space="preserve">by </w:t>
      </w:r>
      <w:proofErr w:type="gramStart"/>
      <w:r w:rsidR="003033AC" w:rsidRPr="003033AC">
        <w:t>3-point</w:t>
      </w:r>
      <w:r w:rsidR="00035AFE">
        <w:t>s</w:t>
      </w:r>
      <w:proofErr w:type="gramEnd"/>
      <w:r w:rsidR="003033AC" w:rsidRPr="003033AC">
        <w:t xml:space="preserve"> (</w:t>
      </w:r>
      <w:r w:rsidR="003033AC">
        <w:t xml:space="preserve">for </w:t>
      </w:r>
      <w:proofErr w:type="gramStart"/>
      <w:r w:rsidR="003033AC">
        <w:t>ex</w:t>
      </w:r>
      <w:r w:rsidR="003033AC" w:rsidRPr="003033AC">
        <w:t>.,</w:t>
      </w:r>
      <w:proofErr w:type="gramEnd"/>
      <w:r w:rsidR="003033AC" w:rsidRPr="003033AC">
        <w:t xml:space="preserve"> if your final grade is </w:t>
      </w:r>
      <w:proofErr w:type="gramStart"/>
      <w:r w:rsidR="003033AC" w:rsidRPr="003033AC">
        <w:t>a 97</w:t>
      </w:r>
      <w:proofErr w:type="gramEnd"/>
      <w:r w:rsidR="003033AC" w:rsidRPr="003033AC">
        <w:t xml:space="preserve">, </w:t>
      </w:r>
      <w:r w:rsidR="003033AC">
        <w:t>and</w:t>
      </w:r>
      <w:r w:rsidR="003033AC" w:rsidRPr="003033AC">
        <w:t xml:space="preserve"> you have one unexcused absence, your final grade will </w:t>
      </w:r>
      <w:r w:rsidR="003033AC">
        <w:t xml:space="preserve">drop </w:t>
      </w:r>
      <w:r w:rsidR="003033AC" w:rsidRPr="003033AC">
        <w:t xml:space="preserve">to 94). </w:t>
      </w:r>
    </w:p>
    <w:p w14:paraId="45267FF8" w14:textId="77777777" w:rsidR="00BE46C2" w:rsidRDefault="003033AC" w:rsidP="00352A8B">
      <w:r w:rsidRPr="00BE46C2">
        <w:rPr>
          <w:b/>
          <w:bCs/>
        </w:rPr>
        <w:t>Tardy Policy</w:t>
      </w:r>
      <w:r w:rsidRPr="003033AC">
        <w:t xml:space="preserve"> </w:t>
      </w:r>
    </w:p>
    <w:p w14:paraId="5D93BA8C" w14:textId="77777777" w:rsidR="00BE46C2" w:rsidRDefault="003033AC" w:rsidP="00BE46C2">
      <w:pPr>
        <w:pStyle w:val="ListParagraph"/>
        <w:numPr>
          <w:ilvl w:val="0"/>
          <w:numId w:val="20"/>
        </w:numPr>
        <w:ind w:left="720"/>
      </w:pPr>
      <w:r w:rsidRPr="003033AC">
        <w:t>Those not</w:t>
      </w:r>
      <w:r w:rsidR="00BE46C2" w:rsidRPr="00BE46C2">
        <w:t xml:space="preserve"> </w:t>
      </w:r>
      <w:r w:rsidR="00BE46C2" w:rsidRPr="003033AC">
        <w:t xml:space="preserve">in </w:t>
      </w:r>
      <w:r w:rsidR="00BE46C2">
        <w:t>their</w:t>
      </w:r>
      <w:r w:rsidR="00BE46C2" w:rsidRPr="003033AC">
        <w:t xml:space="preserve"> </w:t>
      </w:r>
      <w:proofErr w:type="gramStart"/>
      <w:r w:rsidR="00BE46C2" w:rsidRPr="003033AC">
        <w:t>seat</w:t>
      </w:r>
      <w:proofErr w:type="gramEnd"/>
      <w:r w:rsidR="00BE46C2" w:rsidRPr="003033AC">
        <w:t xml:space="preserve"> ready to </w:t>
      </w:r>
      <w:r w:rsidR="00BE46C2">
        <w:t>participate</w:t>
      </w:r>
      <w:r w:rsidR="00BE46C2" w:rsidRPr="003033AC">
        <w:t xml:space="preserve"> at the start of the class time listed in the course catalogue</w:t>
      </w:r>
      <w:r w:rsidRPr="003033AC">
        <w:t xml:space="preserve"> </w:t>
      </w:r>
      <w:r w:rsidR="00035AFE">
        <w:t>are marked</w:t>
      </w:r>
      <w:r w:rsidRPr="003033AC">
        <w:t xml:space="preserve"> tardy</w:t>
      </w:r>
      <w:r w:rsidR="00BE46C2">
        <w:t>.</w:t>
      </w:r>
    </w:p>
    <w:p w14:paraId="1DB993D3" w14:textId="77777777" w:rsidR="00BE46C2" w:rsidRDefault="00BE46C2" w:rsidP="00BE46C2">
      <w:pPr>
        <w:pStyle w:val="ListParagraph"/>
        <w:numPr>
          <w:ilvl w:val="0"/>
          <w:numId w:val="20"/>
        </w:numPr>
        <w:ind w:left="720"/>
      </w:pPr>
      <w:r>
        <w:t>T</w:t>
      </w:r>
      <w:r w:rsidR="003033AC" w:rsidRPr="003033AC">
        <w:t xml:space="preserve">hree (3) tardies will count as one (1) unexcused absence and will affect your grade according to the attendance policy above. </w:t>
      </w:r>
    </w:p>
    <w:p w14:paraId="6B4BD280" w14:textId="225A99A3" w:rsidR="00F7757D" w:rsidRDefault="00035AFE" w:rsidP="00BE46C2">
      <w:pPr>
        <w:pStyle w:val="ListParagraph"/>
        <w:numPr>
          <w:ilvl w:val="0"/>
          <w:numId w:val="20"/>
        </w:numPr>
        <w:ind w:left="720"/>
      </w:pPr>
      <w:r>
        <w:t>Tardies may be excused</w:t>
      </w:r>
      <w:r w:rsidR="003033AC" w:rsidRPr="003033AC">
        <w:t xml:space="preserve"> on a case-by-case basis, at my discretion</w:t>
      </w:r>
      <w:r w:rsidR="0097621B">
        <w:t>;</w:t>
      </w:r>
      <w:r>
        <w:t xml:space="preserve"> </w:t>
      </w:r>
      <w:r w:rsidR="00F7757D" w:rsidRPr="00BE46C2">
        <w:rPr>
          <w:i/>
          <w:iCs/>
        </w:rPr>
        <w:t xml:space="preserve">you </w:t>
      </w:r>
      <w:r w:rsidR="003033AC" w:rsidRPr="00BE46C2">
        <w:rPr>
          <w:i/>
          <w:iCs/>
        </w:rPr>
        <w:t>must</w:t>
      </w:r>
      <w:r w:rsidR="003033AC" w:rsidRPr="003033AC">
        <w:t xml:space="preserve"> </w:t>
      </w:r>
      <w:r w:rsidR="003033AC" w:rsidRPr="00BE46C2">
        <w:rPr>
          <w:i/>
          <w:iCs/>
        </w:rPr>
        <w:t>discuss your tardy with me the day it occurred</w:t>
      </w:r>
      <w:r w:rsidR="003033AC" w:rsidRPr="003033AC">
        <w:t xml:space="preserve"> (via email before class, or verbally after class). </w:t>
      </w:r>
    </w:p>
    <w:p w14:paraId="04F211D7" w14:textId="2656F994" w:rsidR="00035AFE" w:rsidRDefault="003033AC" w:rsidP="00132E97">
      <w:pPr>
        <w:rPr>
          <w:b/>
          <w:bCs/>
        </w:rPr>
      </w:pPr>
      <w:r w:rsidRPr="00F7757D">
        <w:rPr>
          <w:b/>
          <w:bCs/>
        </w:rPr>
        <w:t xml:space="preserve">Excused </w:t>
      </w:r>
      <w:r w:rsidR="00035AFE">
        <w:rPr>
          <w:b/>
          <w:bCs/>
        </w:rPr>
        <w:t xml:space="preserve">and Unexcused </w:t>
      </w:r>
      <w:r w:rsidRPr="00F7757D">
        <w:rPr>
          <w:b/>
          <w:bCs/>
        </w:rPr>
        <w:t>Absences</w:t>
      </w:r>
      <w:r w:rsidR="00035AFE">
        <w:rPr>
          <w:b/>
          <w:bCs/>
        </w:rPr>
        <w:t xml:space="preserve"> </w:t>
      </w:r>
    </w:p>
    <w:p w14:paraId="05E146E2" w14:textId="7AA716AF" w:rsidR="00352A8B" w:rsidRDefault="00352A8B" w:rsidP="00352A8B">
      <w:pPr>
        <w:pStyle w:val="ListParagraph"/>
        <w:numPr>
          <w:ilvl w:val="0"/>
          <w:numId w:val="21"/>
        </w:numPr>
      </w:pPr>
      <w:r w:rsidRPr="00352A8B">
        <w:t>I qualify</w:t>
      </w:r>
      <w:r>
        <w:rPr>
          <w:b/>
          <w:bCs/>
        </w:rPr>
        <w:t xml:space="preserve"> </w:t>
      </w:r>
      <w:r w:rsidR="003033AC" w:rsidRPr="00352A8B">
        <w:rPr>
          <w:b/>
          <w:bCs/>
        </w:rPr>
        <w:t>Illness</w:t>
      </w:r>
      <w:r w:rsidR="003033AC" w:rsidRPr="003033AC">
        <w:t xml:space="preserve"> as an excused absence</w:t>
      </w:r>
      <w:r w:rsidR="00BE46C2">
        <w:t>,</w:t>
      </w:r>
      <w:r w:rsidR="003033AC" w:rsidRPr="003033AC">
        <w:t xml:space="preserve"> but </w:t>
      </w:r>
      <w:r w:rsidR="00F7757D">
        <w:t xml:space="preserve">please </w:t>
      </w:r>
      <w:r w:rsidR="003033AC" w:rsidRPr="003033AC">
        <w:t xml:space="preserve">notify me </w:t>
      </w:r>
      <w:r w:rsidR="003033AC" w:rsidRPr="00352A8B">
        <w:rPr>
          <w:b/>
          <w:bCs/>
        </w:rPr>
        <w:t>as soon as possible</w:t>
      </w:r>
      <w:r w:rsidR="00F7757D">
        <w:t>, preferably the same day,</w:t>
      </w:r>
      <w:r w:rsidR="003033AC" w:rsidRPr="003033AC">
        <w:t xml:space="preserve"> via email or Canvas</w:t>
      </w:r>
      <w:r w:rsidR="00F7757D">
        <w:t>;</w:t>
      </w:r>
      <w:r w:rsidR="003033AC" w:rsidRPr="003033AC">
        <w:t xml:space="preserve"> I may require a doctor’s note. </w:t>
      </w:r>
    </w:p>
    <w:p w14:paraId="0F74A7AC" w14:textId="77777777" w:rsidR="00352A8B" w:rsidRDefault="00BE46C2" w:rsidP="00352A8B">
      <w:pPr>
        <w:pStyle w:val="ListParagraph"/>
        <w:numPr>
          <w:ilvl w:val="0"/>
          <w:numId w:val="21"/>
        </w:numPr>
      </w:pPr>
      <w:r>
        <w:t>E</w:t>
      </w:r>
      <w:r w:rsidR="003033AC" w:rsidRPr="003033AC">
        <w:t>xcused absence requests</w:t>
      </w:r>
      <w:r w:rsidR="00035AFE">
        <w:t xml:space="preserve"> for illness</w:t>
      </w:r>
      <w:r w:rsidR="003033AC" w:rsidRPr="003033AC">
        <w:t xml:space="preserve"> are granted on a case-</w:t>
      </w:r>
      <w:proofErr w:type="gramStart"/>
      <w:r w:rsidR="003033AC" w:rsidRPr="003033AC">
        <w:t>by case</w:t>
      </w:r>
      <w:proofErr w:type="gramEnd"/>
      <w:r w:rsidR="003033AC" w:rsidRPr="003033AC">
        <w:t xml:space="preserve"> basis. </w:t>
      </w:r>
    </w:p>
    <w:p w14:paraId="4B772844" w14:textId="77777777" w:rsidR="00352A8B" w:rsidRDefault="00352A8B" w:rsidP="00352A8B">
      <w:pPr>
        <w:pStyle w:val="ListParagraph"/>
        <w:numPr>
          <w:ilvl w:val="0"/>
          <w:numId w:val="21"/>
        </w:numPr>
      </w:pPr>
      <w:r w:rsidRPr="00352A8B">
        <w:rPr>
          <w:b/>
          <w:bCs/>
        </w:rPr>
        <w:t>R</w:t>
      </w:r>
      <w:r w:rsidR="003033AC" w:rsidRPr="00352A8B">
        <w:rPr>
          <w:b/>
          <w:bCs/>
        </w:rPr>
        <w:t xml:space="preserve">eligious </w:t>
      </w:r>
      <w:proofErr w:type="gramStart"/>
      <w:r w:rsidR="003033AC" w:rsidRPr="00352A8B">
        <w:rPr>
          <w:b/>
          <w:bCs/>
        </w:rPr>
        <w:t>holiday</w:t>
      </w:r>
      <w:proofErr w:type="gramEnd"/>
      <w:r w:rsidR="003033AC" w:rsidRPr="003033AC">
        <w:t xml:space="preserve"> or </w:t>
      </w:r>
      <w:r w:rsidR="003033AC" w:rsidRPr="00352A8B">
        <w:rPr>
          <w:b/>
          <w:bCs/>
        </w:rPr>
        <w:t>University-sponsored</w:t>
      </w:r>
      <w:r w:rsidR="00F7757D" w:rsidRPr="00352A8B">
        <w:rPr>
          <w:b/>
          <w:bCs/>
        </w:rPr>
        <w:t xml:space="preserve"> </w:t>
      </w:r>
      <w:proofErr w:type="gramStart"/>
      <w:r w:rsidR="00F7757D" w:rsidRPr="00352A8B">
        <w:rPr>
          <w:b/>
          <w:bCs/>
        </w:rPr>
        <w:t>event</w:t>
      </w:r>
      <w:proofErr w:type="gramEnd"/>
      <w:r w:rsidR="00F7757D">
        <w:t xml:space="preserve"> </w:t>
      </w:r>
      <w:r>
        <w:t>are university excused absences,</w:t>
      </w:r>
    </w:p>
    <w:p w14:paraId="4C39565A" w14:textId="19832A41" w:rsidR="00352A8B" w:rsidRDefault="00352A8B" w:rsidP="00352A8B">
      <w:pPr>
        <w:pStyle w:val="ListParagraph"/>
        <w:numPr>
          <w:ilvl w:val="0"/>
          <w:numId w:val="21"/>
        </w:numPr>
      </w:pPr>
      <w:r>
        <w:t xml:space="preserve">If your university-excused absence </w:t>
      </w:r>
      <w:r w:rsidR="00F7757D">
        <w:t xml:space="preserve">falls on a </w:t>
      </w:r>
      <w:r>
        <w:t xml:space="preserve">day </w:t>
      </w:r>
      <w:proofErr w:type="gramStart"/>
      <w:r>
        <w:t>where</w:t>
      </w:r>
      <w:proofErr w:type="gramEnd"/>
      <w:r>
        <w:t xml:space="preserve"> a </w:t>
      </w:r>
      <w:r w:rsidR="00F7757D">
        <w:t xml:space="preserve">group discussion or exam </w:t>
      </w:r>
      <w:r>
        <w:t>is scheduled</w:t>
      </w:r>
      <w:r w:rsidR="003033AC" w:rsidRPr="003033AC">
        <w:t xml:space="preserve">, you must notify me </w:t>
      </w:r>
      <w:r w:rsidR="003033AC" w:rsidRPr="00352A8B">
        <w:rPr>
          <w:b/>
          <w:bCs/>
        </w:rPr>
        <w:t>2 weeks in advance</w:t>
      </w:r>
      <w:r w:rsidR="003033AC" w:rsidRPr="003033AC">
        <w:t xml:space="preserve"> to schedule a makeup. See the course schedule below for dates. Failure to </w:t>
      </w:r>
      <w:r>
        <w:t>communicate your absence</w:t>
      </w:r>
      <w:r w:rsidR="003033AC" w:rsidRPr="003033AC">
        <w:t xml:space="preserve"> ahead of </w:t>
      </w:r>
      <w:r w:rsidR="0079799F">
        <w:t>time</w:t>
      </w:r>
      <w:r w:rsidR="003033AC" w:rsidRPr="003033AC">
        <w:t xml:space="preserve"> will result in a zero for the day’s assignmen</w:t>
      </w:r>
      <w:r>
        <w:t xml:space="preserve">t or </w:t>
      </w:r>
      <w:r w:rsidR="003033AC" w:rsidRPr="003033AC">
        <w:t xml:space="preserve">exam </w:t>
      </w:r>
      <w:r w:rsidR="00F7757D">
        <w:t>with</w:t>
      </w:r>
      <w:r w:rsidR="003033AC" w:rsidRPr="003033AC">
        <w:t xml:space="preserve"> no makeup. </w:t>
      </w:r>
    </w:p>
    <w:p w14:paraId="2CD61CA4" w14:textId="5BA5CEBA" w:rsidR="003033AC" w:rsidRDefault="003033AC" w:rsidP="00352A8B">
      <w:pPr>
        <w:pStyle w:val="ListParagraph"/>
        <w:numPr>
          <w:ilvl w:val="0"/>
          <w:numId w:val="21"/>
        </w:numPr>
      </w:pPr>
      <w:r w:rsidRPr="00352A8B">
        <w:rPr>
          <w:b/>
          <w:bCs/>
        </w:rPr>
        <w:t>Juries and Other Exams</w:t>
      </w:r>
      <w:r w:rsidRPr="003033AC">
        <w:t xml:space="preserve"> Students may </w:t>
      </w:r>
      <w:r w:rsidRPr="00352A8B">
        <w:t>not</w:t>
      </w:r>
      <w:r w:rsidRPr="003033AC">
        <w:t xml:space="preserve"> schedule their end-of-semester jury or other course exams against a regularly scheduled class or exam. Absence due to juries </w:t>
      </w:r>
      <w:r w:rsidR="00352A8B">
        <w:t>is</w:t>
      </w:r>
      <w:r w:rsidR="00F7757D">
        <w:t xml:space="preserve"> un</w:t>
      </w:r>
      <w:r w:rsidRPr="003033AC">
        <w:t>excused.</w:t>
      </w:r>
    </w:p>
    <w:p w14:paraId="5878D05A" w14:textId="06ED074E" w:rsidR="00147C9C" w:rsidRPr="0079799F" w:rsidRDefault="00147C9C" w:rsidP="00035AFE">
      <w:pPr>
        <w:pStyle w:val="Heading2"/>
      </w:pPr>
      <w:bookmarkStart w:id="5" w:name="_Grading"/>
      <w:bookmarkEnd w:id="5"/>
      <w:proofErr w:type="spellStart"/>
      <w:r w:rsidRPr="0079799F">
        <w:t>Grading</w:t>
      </w:r>
      <w:proofErr w:type="spellEnd"/>
    </w:p>
    <w:p w14:paraId="538E9013" w14:textId="6F1052E3" w:rsidR="00147C9C" w:rsidRDefault="00147C9C" w:rsidP="00147C9C">
      <w:r w:rsidRPr="00147C9C">
        <w:rPr>
          <w:b/>
          <w:bCs/>
        </w:rPr>
        <w:t>NOTE</w:t>
      </w:r>
      <w:r w:rsidRPr="00147C9C">
        <w:t xml:space="preserve">: Late work is only accepted under extraordinary circumstances. Exams must be taken at the scheduled times. </w:t>
      </w:r>
      <w:r>
        <w:t xml:space="preserve">If you have a </w:t>
      </w:r>
      <w:r w:rsidRPr="00147C9C">
        <w:t>schedule conflict</w:t>
      </w:r>
      <w:r>
        <w:t xml:space="preserve">, </w:t>
      </w:r>
      <w:r w:rsidR="0079799F">
        <w:t xml:space="preserve">please let me know </w:t>
      </w:r>
      <w:r w:rsidRPr="00147C9C">
        <w:t xml:space="preserve">one month prior to the test to qualify for </w:t>
      </w:r>
      <w:r>
        <w:t>a makeup</w:t>
      </w:r>
      <w:r w:rsidRPr="00147C9C">
        <w:t>. Grading scale: 100-90% = A 90-80% = B 80-70% = C 70-60% =D</w:t>
      </w:r>
    </w:p>
    <w:p w14:paraId="770B3A36" w14:textId="54C4A4B0" w:rsidR="00147C9C" w:rsidRDefault="00147C9C" w:rsidP="00147C9C">
      <w:pPr>
        <w:pStyle w:val="Heading3"/>
      </w:pPr>
      <w:r w:rsidRPr="00147C9C">
        <w:lastRenderedPageBreak/>
        <w:t>Assignments</w:t>
      </w:r>
    </w:p>
    <w:p w14:paraId="6400C599" w14:textId="77777777" w:rsidR="00147C9C" w:rsidRDefault="00147C9C" w:rsidP="00147C9C">
      <w:pPr>
        <w:pStyle w:val="ListParagraph"/>
        <w:numPr>
          <w:ilvl w:val="0"/>
          <w:numId w:val="18"/>
        </w:numPr>
      </w:pPr>
      <w:r w:rsidRPr="00147C9C">
        <w:t xml:space="preserve">10 listening quizzes </w:t>
      </w:r>
    </w:p>
    <w:p w14:paraId="2F21AAD1" w14:textId="1B03384D" w:rsidR="00147C9C" w:rsidRDefault="00147C9C" w:rsidP="00147C9C">
      <w:pPr>
        <w:pStyle w:val="ListParagraph"/>
        <w:numPr>
          <w:ilvl w:val="0"/>
          <w:numId w:val="18"/>
        </w:numPr>
      </w:pPr>
      <w:r w:rsidRPr="00147C9C">
        <w:t>Bi-weekly homework assignments</w:t>
      </w:r>
      <w:r w:rsidR="00BE46C2">
        <w:t>,</w:t>
      </w:r>
      <w:r w:rsidRPr="00147C9C">
        <w:t xml:space="preserve"> including short essays in response to source texts, transcriptions of musical sources, group discussion reviews. </w:t>
      </w:r>
    </w:p>
    <w:p w14:paraId="0CD38B74" w14:textId="71481FBB" w:rsidR="00352A8B" w:rsidRDefault="00147C9C" w:rsidP="004A3B2B">
      <w:pPr>
        <w:pStyle w:val="ListParagraph"/>
        <w:numPr>
          <w:ilvl w:val="0"/>
          <w:numId w:val="18"/>
        </w:numPr>
      </w:pPr>
      <w:r w:rsidRPr="00147C9C">
        <w:t>Final exam</w:t>
      </w:r>
    </w:p>
    <w:p w14:paraId="40837EFD" w14:textId="236FA32C" w:rsidR="00147C9C" w:rsidRDefault="00147C9C" w:rsidP="00352A8B">
      <w:pPr>
        <w:pStyle w:val="Heading3"/>
      </w:pPr>
      <w:r>
        <w:t>Assignment Grading/Weight Overview</w:t>
      </w:r>
    </w:p>
    <w:p w14:paraId="668780E1" w14:textId="511DF0ED" w:rsidR="0079799F" w:rsidRPr="0079799F" w:rsidRDefault="0079799F" w:rsidP="0079799F">
      <w:pPr>
        <w:spacing w:after="0" w:line="240" w:lineRule="auto"/>
        <w:rPr>
          <w:b/>
          <w:bCs/>
          <w:u w:val="single"/>
        </w:rPr>
      </w:pPr>
      <w:r w:rsidRPr="0079799F">
        <w:rPr>
          <w:b/>
          <w:bCs/>
          <w:u w:val="single"/>
        </w:rPr>
        <w:t>Assignment</w:t>
      </w:r>
      <w:r w:rsidRPr="0079799F">
        <w:rPr>
          <w:b/>
          <w:bCs/>
          <w:u w:val="single"/>
        </w:rPr>
        <w:tab/>
      </w:r>
      <w:r w:rsidRPr="0079799F">
        <w:rPr>
          <w:b/>
          <w:bCs/>
          <w:u w:val="single"/>
        </w:rPr>
        <w:tab/>
      </w:r>
      <w:r w:rsidRPr="0079799F">
        <w:rPr>
          <w:b/>
          <w:bCs/>
          <w:u w:val="single"/>
        </w:rPr>
        <w:tab/>
        <w:t>% of Grade</w:t>
      </w:r>
    </w:p>
    <w:p w14:paraId="183B475D" w14:textId="339F63D8" w:rsidR="00147C9C" w:rsidRDefault="0079799F" w:rsidP="0079799F">
      <w:pPr>
        <w:spacing w:after="0" w:line="240" w:lineRule="auto"/>
      </w:pPr>
      <w:r>
        <w:t>Attendance/Participation</w:t>
      </w:r>
      <w:r>
        <w:tab/>
        <w:t>15%</w:t>
      </w:r>
    </w:p>
    <w:p w14:paraId="4211BB5F" w14:textId="433DA584" w:rsidR="0079799F" w:rsidRDefault="0079799F" w:rsidP="0079799F">
      <w:pPr>
        <w:spacing w:after="0" w:line="240" w:lineRule="auto"/>
      </w:pPr>
      <w:r>
        <w:t>Listening Quizzes</w:t>
      </w:r>
      <w:r w:rsidR="005515AB">
        <w:t xml:space="preserve"> (10)</w:t>
      </w:r>
      <w:r>
        <w:tab/>
      </w:r>
      <w:r w:rsidR="005515AB">
        <w:t xml:space="preserve"> </w:t>
      </w:r>
      <w:r w:rsidR="005515AB">
        <w:tab/>
      </w:r>
      <w:r>
        <w:t xml:space="preserve">20% </w:t>
      </w:r>
    </w:p>
    <w:p w14:paraId="3C83D803" w14:textId="46D0B1E3" w:rsidR="0079799F" w:rsidRDefault="0079799F" w:rsidP="0079799F">
      <w:pPr>
        <w:spacing w:after="0" w:line="240" w:lineRule="auto"/>
      </w:pPr>
      <w:r>
        <w:t>Reading Responses</w:t>
      </w:r>
      <w:r w:rsidR="005515AB">
        <w:t xml:space="preserve"> (4)</w:t>
      </w:r>
      <w:r>
        <w:tab/>
        <w:t>16%</w:t>
      </w:r>
      <w:r w:rsidR="00BE46C2">
        <w:t xml:space="preserve"> </w:t>
      </w:r>
    </w:p>
    <w:p w14:paraId="00AD8A38" w14:textId="238E4B9E" w:rsidR="0079799F" w:rsidRDefault="0079799F" w:rsidP="0079799F">
      <w:pPr>
        <w:spacing w:after="0" w:line="240" w:lineRule="auto"/>
      </w:pPr>
      <w:r>
        <w:t xml:space="preserve">Transcriptions </w:t>
      </w:r>
      <w:r w:rsidR="005515AB">
        <w:t>(2)</w:t>
      </w:r>
      <w:r>
        <w:tab/>
      </w:r>
      <w:r>
        <w:tab/>
        <w:t>20%</w:t>
      </w:r>
      <w:r w:rsidR="00BE46C2">
        <w:t xml:space="preserve"> </w:t>
      </w:r>
    </w:p>
    <w:p w14:paraId="35D7D7E9" w14:textId="68D18A39" w:rsidR="0079799F" w:rsidRDefault="0079799F" w:rsidP="0079799F">
      <w:pPr>
        <w:spacing w:after="0" w:line="240" w:lineRule="auto"/>
      </w:pPr>
      <w:r>
        <w:t>Group discussion review</w:t>
      </w:r>
      <w:r>
        <w:tab/>
        <w:t>9%</w:t>
      </w:r>
    </w:p>
    <w:p w14:paraId="16D85B7F" w14:textId="61CE0AC4" w:rsidR="0079799F" w:rsidRDefault="0079799F" w:rsidP="0079799F">
      <w:pPr>
        <w:spacing w:after="0" w:line="240" w:lineRule="auto"/>
      </w:pPr>
      <w:r>
        <w:t>Final Exam</w:t>
      </w:r>
      <w:r>
        <w:tab/>
      </w:r>
      <w:r>
        <w:tab/>
      </w:r>
      <w:r>
        <w:tab/>
        <w:t>20%</w:t>
      </w:r>
    </w:p>
    <w:p w14:paraId="6050745B" w14:textId="47AEC2BA" w:rsidR="0079799F" w:rsidRPr="00147C9C" w:rsidRDefault="0079799F" w:rsidP="0079799F">
      <w:pPr>
        <w:spacing w:after="0" w:line="240" w:lineRule="auto"/>
      </w:pPr>
      <w:r>
        <w:t>Extra Credit Concert Asst.</w:t>
      </w:r>
      <w:r>
        <w:tab/>
        <w:t>+5%</w:t>
      </w:r>
    </w:p>
    <w:p w14:paraId="0810C89E" w14:textId="77777777" w:rsidR="00035AFE" w:rsidRDefault="00035AFE" w:rsidP="0079799F">
      <w:pPr>
        <w:rPr>
          <w:rStyle w:val="Heading3Char"/>
        </w:rPr>
      </w:pPr>
    </w:p>
    <w:p w14:paraId="0E80A3D2" w14:textId="2ED79D4C" w:rsidR="0079799F" w:rsidRDefault="0079799F" w:rsidP="0079799F">
      <w:r w:rsidRPr="0079799F">
        <w:rPr>
          <w:rStyle w:val="Heading3Char"/>
        </w:rPr>
        <w:t>Reading Response Papers</w:t>
      </w:r>
      <w:r w:rsidRPr="0079799F">
        <w:t xml:space="preserve">: </w:t>
      </w:r>
      <w:r>
        <w:t>~</w:t>
      </w:r>
      <w:proofErr w:type="gramStart"/>
      <w:r>
        <w:t>500 word</w:t>
      </w:r>
      <w:proofErr w:type="gramEnd"/>
      <w:r w:rsidRPr="0079799F">
        <w:t xml:space="preserve"> short essays responding to a prompt about the assigned reading excerpts</w:t>
      </w:r>
      <w:r>
        <w:t xml:space="preserve"> (see course schedule below)</w:t>
      </w:r>
      <w:r w:rsidRPr="0079799F">
        <w:t>. There will be four</w:t>
      </w:r>
      <w:r w:rsidR="00C774A9">
        <w:t>.</w:t>
      </w:r>
      <w:r w:rsidRPr="0079799F">
        <w:t xml:space="preserve"> </w:t>
      </w:r>
      <w:r>
        <w:t>R</w:t>
      </w:r>
      <w:r w:rsidRPr="0079799F">
        <w:t>eading</w:t>
      </w:r>
      <w:r>
        <w:t>s</w:t>
      </w:r>
      <w:r w:rsidRPr="0079799F">
        <w:t xml:space="preserve"> </w:t>
      </w:r>
      <w:r>
        <w:t xml:space="preserve">are </w:t>
      </w:r>
      <w:r w:rsidRPr="0079799F">
        <w:t xml:space="preserve">mostly </w:t>
      </w:r>
      <w:r w:rsidRPr="00C774A9">
        <w:rPr>
          <w:b/>
          <w:bCs/>
        </w:rPr>
        <w:t>short excerpts from primary sources</w:t>
      </w:r>
      <w:r w:rsidRPr="0079799F">
        <w:t xml:space="preserve">. </w:t>
      </w:r>
      <w:r w:rsidR="00C774A9">
        <w:t>But</w:t>
      </w:r>
      <w:r w:rsidRPr="0079799F">
        <w:t xml:space="preserve"> it is </w:t>
      </w:r>
      <w:r w:rsidR="00C774A9">
        <w:t xml:space="preserve">also </w:t>
      </w:r>
      <w:r w:rsidRPr="0079799F">
        <w:t xml:space="preserve">imperative that you </w:t>
      </w:r>
      <w:r w:rsidR="00C774A9">
        <w:t>also</w:t>
      </w:r>
      <w:r w:rsidR="00BE46C2">
        <w:t xml:space="preserve"> read</w:t>
      </w:r>
      <w:r w:rsidR="00C774A9">
        <w:t xml:space="preserve"> </w:t>
      </w:r>
      <w:r w:rsidRPr="0079799F">
        <w:t xml:space="preserve">the </w:t>
      </w:r>
      <w:r w:rsidRPr="00C774A9">
        <w:rPr>
          <w:b/>
          <w:bCs/>
        </w:rPr>
        <w:t>summary of the scores</w:t>
      </w:r>
      <w:r w:rsidRPr="0079799F">
        <w:t xml:space="preserve"> for the assigned listening from the Norton Anthology of Western Music (NAWM). </w:t>
      </w:r>
    </w:p>
    <w:p w14:paraId="5FF6E7CD" w14:textId="6F4E6E69" w:rsidR="00C774A9" w:rsidRDefault="00C774A9" w:rsidP="00C774A9">
      <w:r w:rsidRPr="00C774A9">
        <w:rPr>
          <w:rStyle w:val="Heading3Char"/>
        </w:rPr>
        <w:t>Transcriptions</w:t>
      </w:r>
      <w:r w:rsidRPr="00C774A9">
        <w:t xml:space="preserve">: </w:t>
      </w:r>
      <w:r>
        <w:t>For t</w:t>
      </w:r>
      <w:r w:rsidRPr="00C774A9">
        <w:t>wo assignments</w:t>
      </w:r>
      <w:r>
        <w:t xml:space="preserve">, </w:t>
      </w:r>
      <w:r w:rsidRPr="00C774A9">
        <w:t xml:space="preserve">you will transcribe a short section of music from a copy of an original manuscript or print. Further instructions </w:t>
      </w:r>
      <w:r>
        <w:t xml:space="preserve">will be </w:t>
      </w:r>
      <w:r w:rsidRPr="00C774A9">
        <w:t xml:space="preserve">distributed and discussed ahead of </w:t>
      </w:r>
      <w:r>
        <w:t>the due date</w:t>
      </w:r>
      <w:r w:rsidRPr="00C774A9">
        <w:t xml:space="preserve"> and will be made available on Canvas.</w:t>
      </w:r>
    </w:p>
    <w:p w14:paraId="143D291A" w14:textId="3A54293F" w:rsidR="00C774A9" w:rsidRDefault="00C774A9" w:rsidP="00C774A9">
      <w:pPr>
        <w:rPr>
          <w:rStyle w:val="Heading3Char"/>
        </w:rPr>
      </w:pPr>
      <w:r w:rsidRPr="00C774A9">
        <w:rPr>
          <w:rStyle w:val="Heading3Char"/>
        </w:rPr>
        <w:t xml:space="preserve">Group </w:t>
      </w:r>
      <w:r>
        <w:rPr>
          <w:rStyle w:val="Heading3Char"/>
        </w:rPr>
        <w:t xml:space="preserve">Discussion </w:t>
      </w:r>
      <w:r w:rsidRPr="00C774A9">
        <w:rPr>
          <w:rStyle w:val="Heading3Char"/>
        </w:rPr>
        <w:t>Project:</w:t>
      </w:r>
      <w:r w:rsidRPr="00C774A9">
        <w:t xml:space="preserve"> For half of </w:t>
      </w:r>
      <w:r>
        <w:t>a</w:t>
      </w:r>
      <w:r w:rsidRPr="00C774A9">
        <w:t xml:space="preserve"> class period </w:t>
      </w:r>
      <w:r>
        <w:t>during Week 9</w:t>
      </w:r>
      <w:r w:rsidRPr="00C774A9">
        <w:t>, you will be divided into groups, and each group will be given 1) a short excerpt to read and 2) some questions for discussion on a topic pertaining to the course. You and your group will discuss the issue at hand, referring to the reading. After this, each person will summarize individually</w:t>
      </w:r>
      <w:r>
        <w:t>, in</w:t>
      </w:r>
      <w:r w:rsidRPr="00C774A9">
        <w:t xml:space="preserve"> a written “Group Discussion Review</w:t>
      </w:r>
      <w:r>
        <w:t>,</w:t>
      </w:r>
      <w:r w:rsidRPr="00C774A9">
        <w:t xml:space="preserve">” the salient points </w:t>
      </w:r>
      <w:r>
        <w:t>that emerged from</w:t>
      </w:r>
      <w:r w:rsidRPr="00C774A9">
        <w:t xml:space="preserve"> the discussion</w:t>
      </w:r>
      <w:r>
        <w:t>, presenting your groupmates’ perspectives</w:t>
      </w:r>
      <w:r w:rsidRPr="00C774A9">
        <w:t xml:space="preserve"> in a fair and balanced manner. Th</w:t>
      </w:r>
      <w:r>
        <w:t>e discussion writeup</w:t>
      </w:r>
      <w:r w:rsidRPr="00C774A9">
        <w:t xml:space="preserve"> will be due the following week.</w:t>
      </w:r>
    </w:p>
    <w:p w14:paraId="185DCB58" w14:textId="56F382C0" w:rsidR="005636DF" w:rsidRDefault="005636DF" w:rsidP="00132E97">
      <w:r w:rsidRPr="00147C9C">
        <w:rPr>
          <w:rStyle w:val="Heading3Char"/>
        </w:rPr>
        <w:t>Extra Credit:</w:t>
      </w:r>
      <w:r w:rsidRPr="005636DF">
        <w:t xml:space="preserve"> You may obtain 5% extra credit by submitting a Concert Report. </w:t>
      </w:r>
      <w:r>
        <w:t>This entails attending</w:t>
      </w:r>
      <w:r w:rsidRPr="005636DF">
        <w:t xml:space="preserve"> any concert, recital, or other musical event, </w:t>
      </w:r>
      <w:r w:rsidR="00175E8F">
        <w:t>and writing</w:t>
      </w:r>
      <w:r w:rsidRPr="005636DF">
        <w:t xml:space="preserve"> a </w:t>
      </w:r>
      <w:r w:rsidR="00175E8F">
        <w:t>~</w:t>
      </w:r>
      <w:proofErr w:type="gramStart"/>
      <w:r w:rsidR="00175E8F">
        <w:t>400 word</w:t>
      </w:r>
      <w:proofErr w:type="gramEnd"/>
      <w:r w:rsidR="00175E8F">
        <w:t xml:space="preserve"> analysis of </w:t>
      </w:r>
      <w:r w:rsidRPr="005636DF">
        <w:t xml:space="preserve">1) the repertoire in terms of its musical style, performance practice, observations on the venue and audience 2) </w:t>
      </w:r>
      <w:r w:rsidR="00175E8F">
        <w:t>how the performance or repertory</w:t>
      </w:r>
      <w:r w:rsidRPr="005636DF">
        <w:t xml:space="preserve"> reflects some aspect of culture, whether historical or present</w:t>
      </w:r>
      <w:r w:rsidR="00175E8F">
        <w:t>-day</w:t>
      </w:r>
      <w:r w:rsidRPr="005636DF">
        <w:t xml:space="preserve"> and 3) your personal experience and response to the concert. </w:t>
      </w:r>
      <w:r w:rsidR="00175E8F">
        <w:t xml:space="preserve">Detailed instructions can be found on Canvas. </w:t>
      </w:r>
      <w:r w:rsidR="00147C9C">
        <w:t>You are not</w:t>
      </w:r>
      <w:r w:rsidRPr="005636DF">
        <w:t xml:space="preserve"> limited to UNT events, </w:t>
      </w:r>
      <w:r>
        <w:t>but</w:t>
      </w:r>
      <w:r w:rsidRPr="005636DF">
        <w:t xml:space="preserve"> there are </w:t>
      </w:r>
      <w:r w:rsidRPr="005636DF">
        <w:rPr>
          <w:b/>
          <w:bCs/>
        </w:rPr>
        <w:t>many</w:t>
      </w:r>
      <w:r w:rsidRPr="005636DF">
        <w:t xml:space="preserve"> recitals </w:t>
      </w:r>
      <w:r>
        <w:t>here;</w:t>
      </w:r>
      <w:r w:rsidRPr="005636DF">
        <w:t xml:space="preserve"> </w:t>
      </w:r>
      <w:r>
        <w:t xml:space="preserve">look </w:t>
      </w:r>
      <w:r w:rsidRPr="005636DF">
        <w:t xml:space="preserve">at </w:t>
      </w:r>
      <w:r w:rsidRPr="005636DF">
        <w:t xml:space="preserve">the programs posted </w:t>
      </w:r>
      <w:r w:rsidR="00147C9C">
        <w:t>o</w:t>
      </w:r>
      <w:r w:rsidRPr="005636DF">
        <w:t xml:space="preserve">n the bulletin board </w:t>
      </w:r>
      <w:r>
        <w:t>outside the copy room</w:t>
      </w:r>
      <w:r w:rsidRPr="005636DF">
        <w:t xml:space="preserve"> as soon as possible for extra credit opportunities.</w:t>
      </w:r>
    </w:p>
    <w:p w14:paraId="1CA9C7C7" w14:textId="77777777" w:rsidR="0097621B" w:rsidRDefault="00C774A9" w:rsidP="00132E97">
      <w:r w:rsidRPr="00C774A9">
        <w:rPr>
          <w:rStyle w:val="Heading3Char"/>
        </w:rPr>
        <w:t>Final Exam</w:t>
      </w:r>
      <w:r w:rsidRPr="00C774A9">
        <w:t xml:space="preserve">: </w:t>
      </w:r>
      <w:r w:rsidR="0097621B">
        <w:t>The final exam is scheduled for Thursday April 30, 2026 (Week 15)</w:t>
      </w:r>
      <w:r w:rsidRPr="00C774A9">
        <w:t xml:space="preserve">. </w:t>
      </w:r>
      <w:r w:rsidR="0097621B">
        <w:t>It w</w:t>
      </w:r>
      <w:r w:rsidRPr="00C774A9">
        <w:t xml:space="preserve">ill consist of multiple-choice questions, fill-in-the-blank, listening identification, and a short essay. </w:t>
      </w:r>
    </w:p>
    <w:p w14:paraId="33CABC44" w14:textId="228DC0E8" w:rsidR="0097621B" w:rsidRPr="0097621B" w:rsidRDefault="0097621B" w:rsidP="0097621B">
      <w:pPr>
        <w:pStyle w:val="Heading2"/>
        <w:rPr>
          <w:lang w:val="en-US"/>
        </w:rPr>
      </w:pPr>
      <w:bookmarkStart w:id="6" w:name="_Statement_on_AI"/>
      <w:bookmarkEnd w:id="6"/>
      <w:r w:rsidRPr="0097621B">
        <w:rPr>
          <w:lang w:val="en-US"/>
        </w:rPr>
        <w:t>Statement on AI use</w:t>
      </w:r>
    </w:p>
    <w:p w14:paraId="051B6D39" w14:textId="42E3CC09" w:rsidR="008A2AE1" w:rsidRPr="00132E97" w:rsidRDefault="0097621B" w:rsidP="0097621B">
      <w:r>
        <w:t xml:space="preserve">This course asks you to process and articulate your own </w:t>
      </w:r>
      <w:r w:rsidRPr="0097621B">
        <w:t>thoughts</w:t>
      </w:r>
      <w:r>
        <w:t>,</w:t>
      </w:r>
      <w:r w:rsidRPr="0097621B">
        <w:t xml:space="preserve"> ideas</w:t>
      </w:r>
      <w:r>
        <w:t>, and knowledge</w:t>
      </w:r>
      <w:r w:rsidR="00175E8F">
        <w:t xml:space="preserve">. Written assignments </w:t>
      </w:r>
      <w:r w:rsidRPr="0097621B">
        <w:t>help</w:t>
      </w:r>
      <w:r w:rsidR="00175E8F">
        <w:t xml:space="preserve"> </w:t>
      </w:r>
      <w:r w:rsidRPr="0097621B">
        <w:t>to formulate and articulate</w:t>
      </w:r>
      <w:r w:rsidR="00175E8F">
        <w:t xml:space="preserve"> these things with respect to the </w:t>
      </w:r>
      <w:r w:rsidR="00175E8F" w:rsidRPr="0097621B">
        <w:t>music and musical cultures</w:t>
      </w:r>
      <w:r w:rsidR="00175E8F">
        <w:t xml:space="preserve"> we study, from your unique perspective</w:t>
      </w:r>
      <w:r w:rsidRPr="0097621B">
        <w:t xml:space="preserve">. As such, </w:t>
      </w:r>
      <w:r w:rsidRPr="00175E8F">
        <w:rPr>
          <w:b/>
          <w:bCs/>
        </w:rPr>
        <w:t xml:space="preserve">the use of Generative AI </w:t>
      </w:r>
      <w:r w:rsidR="00175E8F">
        <w:rPr>
          <w:b/>
          <w:bCs/>
        </w:rPr>
        <w:t xml:space="preserve">(GenAI) </w:t>
      </w:r>
      <w:r w:rsidRPr="00175E8F">
        <w:rPr>
          <w:b/>
          <w:bCs/>
        </w:rPr>
        <w:t>applications</w:t>
      </w:r>
      <w:r>
        <w:t xml:space="preserve"> </w:t>
      </w:r>
      <w:r w:rsidR="00175E8F" w:rsidRPr="00175E8F">
        <w:rPr>
          <w:b/>
          <w:bCs/>
        </w:rPr>
        <w:t xml:space="preserve">is not </w:t>
      </w:r>
      <w:r w:rsidRPr="00175E8F">
        <w:rPr>
          <w:b/>
          <w:bCs/>
        </w:rPr>
        <w:t>allowed for this course</w:t>
      </w:r>
      <w:r w:rsidR="00175E8F">
        <w:rPr>
          <w:b/>
          <w:bCs/>
        </w:rPr>
        <w:t xml:space="preserve">. </w:t>
      </w:r>
      <w:r w:rsidR="00175E8F">
        <w:t xml:space="preserve">GenAI are AI research and writing </w:t>
      </w:r>
      <w:proofErr w:type="gramStart"/>
      <w:r w:rsidR="00175E8F">
        <w:t>apps such as</w:t>
      </w:r>
      <w:proofErr w:type="gramEnd"/>
      <w:r w:rsidR="00175E8F">
        <w:t xml:space="preserve"> such as </w:t>
      </w:r>
      <w:r w:rsidR="00175E8F" w:rsidRPr="0097621B">
        <w:t xml:space="preserve">ChatGPT, </w:t>
      </w:r>
      <w:r w:rsidR="00175E8F">
        <w:t>Copilot</w:t>
      </w:r>
      <w:r w:rsidR="00175E8F" w:rsidRPr="0097621B">
        <w:t xml:space="preserve">, etc. </w:t>
      </w:r>
      <w:r w:rsidRPr="0097621B">
        <w:t xml:space="preserve">If your work is flagged as AI generated—in part or in full—you will receive an automatic zero on the assignment and must provide an explanation. Following your explanation, one of two things will happen: 1) I may allow you to rework the assignment for partial credit, at my discretion, 2) Your zero will stand and I will immediately report the incident to the Dean of Students. </w:t>
      </w:r>
      <w:r w:rsidR="008A2AE1" w:rsidRPr="00132E97">
        <w:br w:type="page"/>
      </w:r>
    </w:p>
    <w:p w14:paraId="2EBB43F6" w14:textId="77777777" w:rsidR="00C009A4" w:rsidRPr="00132E97" w:rsidRDefault="00C009A4" w:rsidP="00C009A4"/>
    <w:p w14:paraId="2F120B76" w14:textId="77777777" w:rsidR="00C009A4" w:rsidRPr="00132E97" w:rsidRDefault="00C009A4" w:rsidP="00C009A4"/>
    <w:p w14:paraId="4D58ED00" w14:textId="77777777" w:rsidR="00276DF1" w:rsidRPr="00132E97" w:rsidRDefault="00276DF1" w:rsidP="001A5D19">
      <w:pPr>
        <w:pStyle w:val="Heading1"/>
        <w:sectPr w:rsidR="00276DF1" w:rsidRPr="00132E97" w:rsidSect="003D568C">
          <w:footerReference w:type="default" r:id="rId19"/>
          <w:type w:val="continuous"/>
          <w:pgSz w:w="15840" w:h="12240" w:orient="landscape" w:code="1"/>
          <w:pgMar w:top="720" w:right="720" w:bottom="720" w:left="720" w:header="720" w:footer="864" w:gutter="0"/>
          <w:cols w:num="3" w:space="675"/>
          <w:docGrid w:linePitch="360"/>
        </w:sectPr>
      </w:pPr>
      <w:bookmarkStart w:id="7" w:name="_Course_schedule"/>
      <w:bookmarkEnd w:id="7"/>
    </w:p>
    <w:bookmarkStart w:id="8" w:name="_Course_schedule_1"/>
    <w:bookmarkStart w:id="9" w:name="_Ref218757041"/>
    <w:bookmarkEnd w:id="8"/>
    <w:p w14:paraId="70CDE762" w14:textId="2F07E895" w:rsidR="00645A75" w:rsidRDefault="00000000" w:rsidP="00F7757D">
      <w:pPr>
        <w:pStyle w:val="Heading2"/>
      </w:pPr>
      <w:sdt>
        <w:sdtPr>
          <w:id w:val="-50231553"/>
          <w:placeholder>
            <w:docPart w:val="9282AFAB9D17440792AB9BEBC829B835"/>
          </w:placeholder>
          <w:showingPlcHdr/>
          <w15:appearance w15:val="hidden"/>
        </w:sdtPr>
        <w:sdtContent>
          <w:r w:rsidR="00F81FC2" w:rsidRPr="00D446C3">
            <w:rPr>
              <w:rStyle w:val="TitleChar"/>
            </w:rPr>
            <w:t>Course schedule</w:t>
          </w:r>
        </w:sdtContent>
      </w:sdt>
      <w:bookmarkEnd w:id="9"/>
    </w:p>
    <w:tbl>
      <w:tblPr>
        <w:tblStyle w:val="SyllabusTable-withBorders"/>
        <w:tblW w:w="14130" w:type="dxa"/>
        <w:tblLayout w:type="fixed"/>
        <w:tblLook w:val="04A0" w:firstRow="1" w:lastRow="0" w:firstColumn="1" w:lastColumn="0" w:noHBand="0" w:noVBand="1"/>
        <w:tblDescription w:val="Course schedule information table contains Week, Topic, Reading reference, and Exercises"/>
      </w:tblPr>
      <w:tblGrid>
        <w:gridCol w:w="1440"/>
        <w:gridCol w:w="3060"/>
        <w:gridCol w:w="9630"/>
      </w:tblGrid>
      <w:tr w:rsidR="00F65BE9" w14:paraId="25E75115" w14:textId="77777777" w:rsidTr="00DD1F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0" w:type="dxa"/>
          </w:tcPr>
          <w:p w14:paraId="26329EDA" w14:textId="77777777" w:rsidR="00F65BE9" w:rsidRDefault="00000000" w:rsidP="00C61861">
            <w:pPr>
              <w:spacing w:after="0" w:line="240" w:lineRule="auto"/>
            </w:pPr>
            <w:sdt>
              <w:sdtPr>
                <w:alias w:val="Week:"/>
                <w:tag w:val="Week:"/>
                <w:id w:val="-1299682816"/>
                <w:placeholder>
                  <w:docPart w:val="5D18D64157E74F8F83674B7612F35573"/>
                </w:placeholder>
                <w:temporary/>
                <w:showingPlcHdr/>
                <w15:appearance w15:val="hidden"/>
              </w:sdtPr>
              <w:sdtContent>
                <w:r w:rsidR="00F65BE9">
                  <w:t>Week</w:t>
                </w:r>
              </w:sdtContent>
            </w:sdt>
            <w:r w:rsidR="00F65BE9">
              <w:t xml:space="preserve"> </w:t>
            </w:r>
          </w:p>
        </w:tc>
        <w:tc>
          <w:tcPr>
            <w:tcW w:w="3060" w:type="dxa"/>
          </w:tcPr>
          <w:p w14:paraId="7F04DB98" w14:textId="77777777" w:rsidR="00F65BE9" w:rsidRDefault="00000000" w:rsidP="00C61861">
            <w:pPr>
              <w:spacing w:after="0" w:line="240" w:lineRule="auto"/>
              <w:cnfStyle w:val="100000000000" w:firstRow="1" w:lastRow="0" w:firstColumn="0" w:lastColumn="0" w:oddVBand="0" w:evenVBand="0" w:oddHBand="0" w:evenHBand="0" w:firstRowFirstColumn="0" w:firstRowLastColumn="0" w:lastRowFirstColumn="0" w:lastRowLastColumn="0"/>
            </w:pPr>
            <w:sdt>
              <w:sdtPr>
                <w:alias w:val="Topic:"/>
                <w:tag w:val="Topic:"/>
                <w:id w:val="1353765954"/>
                <w:placeholder>
                  <w:docPart w:val="7A6B2051F5F845D484C99A582CC4F959"/>
                </w:placeholder>
                <w:temporary/>
                <w:showingPlcHdr/>
                <w15:appearance w15:val="hidden"/>
              </w:sdtPr>
              <w:sdtContent>
                <w:r w:rsidR="00F65BE9">
                  <w:t>Topic</w:t>
                </w:r>
              </w:sdtContent>
            </w:sdt>
            <w:r w:rsidR="00F65BE9">
              <w:t xml:space="preserve"> </w:t>
            </w:r>
          </w:p>
        </w:tc>
        <w:tc>
          <w:tcPr>
            <w:tcW w:w="9630" w:type="dxa"/>
          </w:tcPr>
          <w:p w14:paraId="78696494" w14:textId="4FCB7735" w:rsidR="00F65BE9" w:rsidRDefault="00000000" w:rsidP="00F65BE9">
            <w:pPr>
              <w:spacing w:after="0" w:line="240" w:lineRule="auto"/>
              <w:cnfStyle w:val="100000000000" w:firstRow="1" w:lastRow="0" w:firstColumn="0" w:lastColumn="0" w:oddVBand="0" w:evenVBand="0" w:oddHBand="0" w:evenHBand="0" w:firstRowFirstColumn="0" w:firstRowLastColumn="0" w:lastRowFirstColumn="0" w:lastRowLastColumn="0"/>
            </w:pPr>
            <w:sdt>
              <w:sdtPr>
                <w:alias w:val="Reading:"/>
                <w:tag w:val="Reading:"/>
                <w:id w:val="588116999"/>
                <w:placeholder>
                  <w:docPart w:val="3DB1C5ABEDF3440BAD36C9162E0A4A19"/>
                </w:placeholder>
                <w:temporary/>
                <w:showingPlcHdr/>
                <w15:appearance w15:val="hidden"/>
              </w:sdtPr>
              <w:sdtContent>
                <w:r w:rsidR="00F65BE9">
                  <w:t>Reading</w:t>
                </w:r>
              </w:sdtContent>
            </w:sdt>
            <w:r w:rsidR="00D446C3">
              <w:t>s</w:t>
            </w:r>
            <w:r w:rsidR="00F65BE9">
              <w:t xml:space="preserve">  / Assignments</w:t>
            </w:r>
            <w:r w:rsidR="00D446C3">
              <w:t xml:space="preserve"> Due</w:t>
            </w:r>
          </w:p>
        </w:tc>
      </w:tr>
      <w:tr w:rsidR="00F65BE9" w14:paraId="77D95D01"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20B57AF6" w14:textId="77777777" w:rsidR="00F65BE9" w:rsidRDefault="00000000" w:rsidP="00C61861">
            <w:pPr>
              <w:spacing w:after="0" w:line="240" w:lineRule="auto"/>
              <w:rPr>
                <w:b w:val="0"/>
              </w:rPr>
            </w:pPr>
            <w:sdt>
              <w:sdtPr>
                <w:alias w:val="Enter week 1:"/>
                <w:tag w:val="Enter week 1:"/>
                <w:id w:val="249855717"/>
                <w:placeholder>
                  <w:docPart w:val="C556CB711E1648A89C374F4290EEBA07"/>
                </w:placeholder>
                <w:temporary/>
                <w:showingPlcHdr/>
                <w15:appearance w15:val="hidden"/>
              </w:sdtPr>
              <w:sdtContent>
                <w:r w:rsidR="00F65BE9">
                  <w:t>Week 1</w:t>
                </w:r>
              </w:sdtContent>
            </w:sdt>
            <w:r w:rsidR="00F65BE9">
              <w:t xml:space="preserve"> </w:t>
            </w:r>
          </w:p>
          <w:p w14:paraId="6D3AF798" w14:textId="77777777" w:rsidR="00F65BE9" w:rsidRDefault="00F65BE9" w:rsidP="00C61861">
            <w:pPr>
              <w:spacing w:after="0" w:line="240" w:lineRule="auto"/>
              <w:rPr>
                <w:bCs/>
              </w:rPr>
            </w:pPr>
            <w:r>
              <w:rPr>
                <w:b w:val="0"/>
                <w:bCs/>
              </w:rPr>
              <w:t>Tu</w:t>
            </w:r>
          </w:p>
          <w:p w14:paraId="361E61FB" w14:textId="0A398652" w:rsidR="00F65BE9" w:rsidRDefault="00F65BE9" w:rsidP="00C61861">
            <w:pPr>
              <w:spacing w:after="0" w:line="240" w:lineRule="auto"/>
            </w:pPr>
            <w:r>
              <w:rPr>
                <w:b w:val="0"/>
                <w:bCs/>
              </w:rPr>
              <w:t>Th</w:t>
            </w:r>
          </w:p>
        </w:tc>
        <w:tc>
          <w:tcPr>
            <w:tcW w:w="3060" w:type="dxa"/>
          </w:tcPr>
          <w:p w14:paraId="1C394C43"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p>
          <w:p w14:paraId="232A11DC" w14:textId="1FFBDC25"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t>Introductions</w:t>
            </w:r>
            <w:proofErr w:type="gramEnd"/>
          </w:p>
          <w:p w14:paraId="46A19B5F" w14:textId="5BE2B441" w:rsidR="00F65BE9" w:rsidRPr="00B1799A"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rsidRPr="00B1799A">
              <w:t xml:space="preserve">What is music history </w:t>
            </w:r>
          </w:p>
        </w:tc>
        <w:tc>
          <w:tcPr>
            <w:tcW w:w="9630" w:type="dxa"/>
          </w:tcPr>
          <w:p w14:paraId="45ED1AFD" w14:textId="77777777" w:rsidR="002A7EC5" w:rsidRDefault="002A7EC5"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p>
          <w:p w14:paraId="707039DE" w14:textId="7B389D07" w:rsidR="00F65BE9" w:rsidRDefault="00F65BE9"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F65BE9">
              <w:rPr>
                <w:b/>
                <w:bCs/>
              </w:rPr>
              <w:t>Read</w:t>
            </w:r>
            <w:r w:rsidRPr="00F65BE9">
              <w:t>: Syllabus</w:t>
            </w:r>
            <w:r>
              <w:t xml:space="preserve"> </w:t>
            </w:r>
          </w:p>
          <w:p w14:paraId="40D26666" w14:textId="4242890D" w:rsidR="00B60EAB" w:rsidRDefault="002A7EC5"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2A7EC5">
              <w:rPr>
                <w:b/>
                <w:bCs/>
              </w:rPr>
              <w:t>Read</w:t>
            </w:r>
            <w:r w:rsidRPr="002A7EC5">
              <w:t xml:space="preserve">: </w:t>
            </w:r>
            <w:hyperlink r:id="rId20" w:history="1">
              <w:r w:rsidRPr="004A3B2B">
                <w:rPr>
                  <w:rStyle w:val="Hyperlink"/>
                </w:rPr>
                <w:t>Boethius, Principles of Music</w:t>
              </w:r>
            </w:hyperlink>
            <w:r w:rsidRPr="002A7EC5">
              <w:t xml:space="preserve">; </w:t>
            </w:r>
            <w:hyperlink r:id="rId21" w:history="1">
              <w:proofErr w:type="spellStart"/>
              <w:r w:rsidRPr="00734A4D">
                <w:rPr>
                  <w:rStyle w:val="Hyperlink"/>
                </w:rPr>
                <w:t>Taruskin</w:t>
              </w:r>
              <w:proofErr w:type="spellEnd"/>
              <w:r w:rsidRPr="00734A4D">
                <w:rPr>
                  <w:rStyle w:val="Hyperlink"/>
                </w:rPr>
                <w:t>, “An Important Side Issue</w:t>
              </w:r>
            </w:hyperlink>
            <w:r w:rsidRPr="002A7EC5">
              <w:t xml:space="preserve">” </w:t>
            </w:r>
            <w:r w:rsidRPr="002A7EC5">
              <w:rPr>
                <w:b/>
                <w:bCs/>
              </w:rPr>
              <w:t>Listen</w:t>
            </w:r>
            <w:r w:rsidRPr="002A7EC5">
              <w:t>: NAWM 3f, 23, 65, 100, 120, 148, 179, 220</w:t>
            </w:r>
          </w:p>
        </w:tc>
      </w:tr>
      <w:tr w:rsidR="00F65BE9" w14:paraId="50ED591E"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689EF9D8" w14:textId="77777777" w:rsidR="00F65BE9" w:rsidRDefault="00000000" w:rsidP="00C61861">
            <w:pPr>
              <w:spacing w:after="0" w:line="240" w:lineRule="auto"/>
              <w:rPr>
                <w:b w:val="0"/>
              </w:rPr>
            </w:pPr>
            <w:sdt>
              <w:sdtPr>
                <w:alias w:val="Enter week 2:"/>
                <w:tag w:val="Enter week 2:"/>
                <w:id w:val="-2124834891"/>
                <w:placeholder>
                  <w:docPart w:val="971344E15150453984B40BE59D4DA5BF"/>
                </w:placeholder>
                <w:temporary/>
                <w:showingPlcHdr/>
                <w15:appearance w15:val="hidden"/>
              </w:sdtPr>
              <w:sdtContent>
                <w:r w:rsidR="00F65BE9">
                  <w:t>Week 2</w:t>
                </w:r>
              </w:sdtContent>
            </w:sdt>
            <w:r w:rsidR="00F65BE9">
              <w:t xml:space="preserve"> </w:t>
            </w:r>
          </w:p>
          <w:p w14:paraId="0741231C" w14:textId="67EC49CD" w:rsidR="00F65BE9" w:rsidRDefault="00F65BE9" w:rsidP="00C61861">
            <w:pPr>
              <w:spacing w:after="0" w:line="240" w:lineRule="auto"/>
              <w:rPr>
                <w:bCs/>
              </w:rPr>
            </w:pPr>
            <w:r>
              <w:rPr>
                <w:b w:val="0"/>
                <w:bCs/>
              </w:rPr>
              <w:t>Tu</w:t>
            </w:r>
          </w:p>
          <w:p w14:paraId="71AE4A73" w14:textId="77777777" w:rsidR="00C61861" w:rsidRDefault="00C61861" w:rsidP="00C61861">
            <w:pPr>
              <w:spacing w:after="0" w:line="240" w:lineRule="auto"/>
              <w:rPr>
                <w:bCs/>
              </w:rPr>
            </w:pPr>
          </w:p>
          <w:p w14:paraId="68D1E932" w14:textId="43BAD5F1" w:rsidR="00F65BE9" w:rsidRPr="00B1799A" w:rsidRDefault="00F65BE9" w:rsidP="00C61861">
            <w:pPr>
              <w:spacing w:after="0" w:line="240" w:lineRule="auto"/>
              <w:rPr>
                <w:b w:val="0"/>
                <w:bCs/>
              </w:rPr>
            </w:pPr>
            <w:r>
              <w:rPr>
                <w:b w:val="0"/>
                <w:bCs/>
              </w:rPr>
              <w:t>Th</w:t>
            </w:r>
          </w:p>
        </w:tc>
        <w:tc>
          <w:tcPr>
            <w:tcW w:w="3060" w:type="dxa"/>
          </w:tcPr>
          <w:p w14:paraId="10F6F4CC" w14:textId="77777777" w:rsidR="00F65BE9" w:rsidRPr="004C440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lang w:val="es-AR"/>
              </w:rPr>
            </w:pPr>
            <w:r w:rsidRPr="004C4401">
              <w:rPr>
                <w:b/>
                <w:bCs/>
                <w:lang w:val="es-AR"/>
              </w:rPr>
              <w:t xml:space="preserve">Eras </w:t>
            </w:r>
          </w:p>
          <w:p w14:paraId="35243C5C" w14:textId="6B374E11" w:rsidR="00F65BE9" w:rsidRPr="004C440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lang w:val="es-AR"/>
              </w:rPr>
            </w:pPr>
            <w:r w:rsidRPr="004C4401">
              <w:rPr>
                <w:lang w:val="es-AR"/>
              </w:rPr>
              <w:t>Medieval/</w:t>
            </w:r>
            <w:proofErr w:type="gramStart"/>
            <w:r w:rsidRPr="004C4401">
              <w:rPr>
                <w:lang w:val="es-AR"/>
              </w:rPr>
              <w:t>Ren</w:t>
            </w:r>
            <w:r w:rsidR="00C61861" w:rsidRPr="004C4401">
              <w:rPr>
                <w:lang w:val="es-AR"/>
              </w:rPr>
              <w:t>.</w:t>
            </w:r>
            <w:r w:rsidRPr="004C4401">
              <w:rPr>
                <w:lang w:val="es-AR"/>
              </w:rPr>
              <w:t>/</w:t>
            </w:r>
            <w:proofErr w:type="spellStart"/>
            <w:proofErr w:type="gramEnd"/>
            <w:r w:rsidRPr="004C4401">
              <w:rPr>
                <w:lang w:val="es-AR"/>
              </w:rPr>
              <w:t>Baroque</w:t>
            </w:r>
            <w:proofErr w:type="spellEnd"/>
          </w:p>
          <w:p w14:paraId="166CD7BB" w14:textId="77777777" w:rsidR="00C61861" w:rsidRPr="004C4401" w:rsidRDefault="00C61861" w:rsidP="00C61861">
            <w:pPr>
              <w:spacing w:after="0" w:line="240" w:lineRule="auto"/>
              <w:cnfStyle w:val="000000000000" w:firstRow="0" w:lastRow="0" w:firstColumn="0" w:lastColumn="0" w:oddVBand="0" w:evenVBand="0" w:oddHBand="0" w:evenHBand="0" w:firstRowFirstColumn="0" w:firstRowLastColumn="0" w:lastRowFirstColumn="0" w:lastRowLastColumn="0"/>
              <w:rPr>
                <w:lang w:val="es-AR"/>
              </w:rPr>
            </w:pPr>
          </w:p>
          <w:p w14:paraId="57EC0A7D" w14:textId="466B1E0E" w:rsidR="00F65BE9" w:rsidRPr="004C440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lang w:val="es-AR"/>
              </w:rPr>
            </w:pPr>
            <w:proofErr w:type="spellStart"/>
            <w:r w:rsidRPr="004C4401">
              <w:rPr>
                <w:lang w:val="es-AR"/>
              </w:rPr>
              <w:t>Classical</w:t>
            </w:r>
            <w:proofErr w:type="spellEnd"/>
            <w:r w:rsidRPr="004C4401">
              <w:rPr>
                <w:lang w:val="es-AR"/>
              </w:rPr>
              <w:t>/</w:t>
            </w:r>
            <w:proofErr w:type="spellStart"/>
            <w:r w:rsidRPr="004C4401">
              <w:rPr>
                <w:lang w:val="es-AR"/>
              </w:rPr>
              <w:t>Romantic</w:t>
            </w:r>
            <w:proofErr w:type="spellEnd"/>
            <w:r w:rsidRPr="004C4401">
              <w:rPr>
                <w:lang w:val="es-AR"/>
              </w:rPr>
              <w:t>/Modern</w:t>
            </w:r>
          </w:p>
        </w:tc>
        <w:tc>
          <w:tcPr>
            <w:tcW w:w="9630" w:type="dxa"/>
          </w:tcPr>
          <w:p w14:paraId="7DB16BAA" w14:textId="7D0B9CDE" w:rsidR="00F65BE9" w:rsidRDefault="00F65BE9" w:rsidP="00F65BE9">
            <w:pPr>
              <w:spacing w:before="0"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TU </w:t>
            </w:r>
            <w:r w:rsidRPr="00F65BE9">
              <w:rPr>
                <w:b/>
                <w:bCs/>
              </w:rPr>
              <w:t>Read</w:t>
            </w:r>
            <w:r w:rsidRPr="00F65BE9">
              <w:t xml:space="preserve">: Guido of Arezzo, “Epistle Concerning an Unknown Chant”; Anonymous IV; </w:t>
            </w:r>
            <w:proofErr w:type="spellStart"/>
            <w:r w:rsidRPr="00F65BE9">
              <w:t>Glareanus</w:t>
            </w:r>
            <w:proofErr w:type="spellEnd"/>
            <w:r w:rsidRPr="00F65BE9">
              <w:t>, “</w:t>
            </w:r>
            <w:proofErr w:type="spellStart"/>
            <w:r w:rsidRPr="00F65BE9">
              <w:t>Dodekachordon</w:t>
            </w:r>
            <w:proofErr w:type="spellEnd"/>
            <w:r w:rsidRPr="00F65BE9">
              <w:t xml:space="preserve">” </w:t>
            </w:r>
          </w:p>
          <w:p w14:paraId="78EE533A" w14:textId="6D47FC92" w:rsidR="00F65BE9" w:rsidRDefault="00F65BE9" w:rsidP="00F65BE9">
            <w:pPr>
              <w:spacing w:before="0" w:after="0" w:line="240" w:lineRule="auto"/>
              <w:cnfStyle w:val="000000000000" w:firstRow="0" w:lastRow="0" w:firstColumn="0" w:lastColumn="0" w:oddVBand="0" w:evenVBand="0" w:oddHBand="0" w:evenHBand="0" w:firstRowFirstColumn="0" w:firstRowLastColumn="0" w:lastRowFirstColumn="0" w:lastRowLastColumn="0"/>
            </w:pPr>
            <w:r w:rsidRPr="00F65BE9">
              <w:rPr>
                <w:b/>
                <w:bCs/>
              </w:rPr>
              <w:t xml:space="preserve">Bring </w:t>
            </w:r>
            <w:r w:rsidRPr="00F65BE9">
              <w:t xml:space="preserve">to class: NAWM Vol. 1 </w:t>
            </w:r>
            <w:r w:rsidRPr="00F65BE9">
              <w:rPr>
                <w:b/>
                <w:bCs/>
              </w:rPr>
              <w:t>Listen</w:t>
            </w:r>
            <w:r w:rsidRPr="00F65BE9">
              <w:t>: NAWM 3d, 17, 31, 44, 73, 102</w:t>
            </w:r>
            <w:r>
              <w:t xml:space="preserve"> </w:t>
            </w:r>
          </w:p>
          <w:p w14:paraId="2D16F69E" w14:textId="77777777" w:rsidR="00F65BE9" w:rsidRDefault="00F65BE9"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TH </w:t>
            </w:r>
            <w:r w:rsidRPr="00F65BE9">
              <w:rPr>
                <w:b/>
                <w:bCs/>
              </w:rPr>
              <w:t>Read</w:t>
            </w:r>
            <w:r w:rsidRPr="00F65BE9">
              <w:t xml:space="preserve">: The explanations in NAWM for the </w:t>
            </w:r>
            <w:r>
              <w:t>assigned</w:t>
            </w:r>
            <w:r w:rsidRPr="00F65BE9">
              <w:t xml:space="preserve"> listening. </w:t>
            </w:r>
            <w:r w:rsidRPr="00F65BE9">
              <w:rPr>
                <w:b/>
                <w:bCs/>
              </w:rPr>
              <w:t>Bring</w:t>
            </w:r>
            <w:r w:rsidRPr="00F65BE9">
              <w:t xml:space="preserve"> to Class: NAWM Vols. 2 &amp; 3 </w:t>
            </w:r>
            <w:r w:rsidRPr="00F65BE9">
              <w:rPr>
                <w:b/>
                <w:bCs/>
              </w:rPr>
              <w:t>Listen</w:t>
            </w:r>
            <w:r w:rsidRPr="00F65BE9">
              <w:t>: NAWM 121, 126, 132, 171, 211</w:t>
            </w:r>
          </w:p>
          <w:p w14:paraId="155B49C2" w14:textId="7F184D8B" w:rsidR="00E85CE5" w:rsidRPr="00E85CE5" w:rsidRDefault="00E85CE5"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Due: </w:t>
            </w:r>
            <w:r w:rsidRPr="00E85CE5">
              <w:rPr>
                <w:b/>
                <w:bCs/>
              </w:rPr>
              <w:t xml:space="preserve">Reading Response 1 </w:t>
            </w:r>
            <w:r>
              <w:rPr>
                <w:b/>
                <w:bCs/>
              </w:rPr>
              <w:t xml:space="preserve">| </w:t>
            </w:r>
            <w:r w:rsidRPr="00E85CE5">
              <w:rPr>
                <w:b/>
                <w:bCs/>
              </w:rPr>
              <w:t>Listening Quiz 1</w:t>
            </w:r>
          </w:p>
        </w:tc>
      </w:tr>
      <w:tr w:rsidR="00F65BE9" w14:paraId="0C984DAA"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0AD9DCC0" w14:textId="77777777" w:rsidR="00F65BE9" w:rsidRDefault="00F65BE9" w:rsidP="00C61861">
            <w:pPr>
              <w:spacing w:after="0" w:line="240" w:lineRule="auto"/>
              <w:rPr>
                <w:b w:val="0"/>
              </w:rPr>
            </w:pPr>
            <w:r>
              <w:t xml:space="preserve">Week 3 </w:t>
            </w:r>
          </w:p>
          <w:p w14:paraId="62F67808" w14:textId="77777777" w:rsidR="00F65BE9" w:rsidRDefault="00F65BE9" w:rsidP="00C61861">
            <w:pPr>
              <w:spacing w:after="0" w:line="240" w:lineRule="auto"/>
              <w:rPr>
                <w:bCs/>
              </w:rPr>
            </w:pPr>
            <w:r>
              <w:rPr>
                <w:b w:val="0"/>
                <w:bCs/>
              </w:rPr>
              <w:t>Tu</w:t>
            </w:r>
          </w:p>
          <w:p w14:paraId="376F7CA6" w14:textId="77777777" w:rsidR="00C61861" w:rsidRDefault="00C61861" w:rsidP="00C61861">
            <w:pPr>
              <w:spacing w:after="0" w:line="240" w:lineRule="auto"/>
              <w:rPr>
                <w:bCs/>
              </w:rPr>
            </w:pPr>
          </w:p>
          <w:p w14:paraId="6AF2E58D" w14:textId="77777777" w:rsidR="00C61861" w:rsidRDefault="00C61861" w:rsidP="00C61861">
            <w:pPr>
              <w:spacing w:after="0" w:line="240" w:lineRule="auto"/>
              <w:rPr>
                <w:bCs/>
              </w:rPr>
            </w:pPr>
          </w:p>
          <w:p w14:paraId="2A8F7B0B" w14:textId="77777777" w:rsidR="00C61861" w:rsidRDefault="00C61861" w:rsidP="00C61861">
            <w:pPr>
              <w:spacing w:after="0" w:line="240" w:lineRule="auto"/>
              <w:rPr>
                <w:bCs/>
              </w:rPr>
            </w:pPr>
          </w:p>
          <w:p w14:paraId="3C80B1EF" w14:textId="035D3A3A" w:rsidR="00F65BE9" w:rsidRDefault="00F65BE9" w:rsidP="00C61861">
            <w:pPr>
              <w:spacing w:after="0" w:line="240" w:lineRule="auto"/>
            </w:pPr>
            <w:r>
              <w:rPr>
                <w:b w:val="0"/>
                <w:bCs/>
              </w:rPr>
              <w:t>Th</w:t>
            </w:r>
          </w:p>
        </w:tc>
        <w:tc>
          <w:tcPr>
            <w:tcW w:w="3060" w:type="dxa"/>
          </w:tcPr>
          <w:p w14:paraId="720E0BDA"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rsidRPr="00C771BF">
              <w:rPr>
                <w:b/>
                <w:bCs/>
              </w:rPr>
              <w:t>Tradition vs Modernity</w:t>
            </w:r>
            <w:r>
              <w:t xml:space="preserve">: </w:t>
            </w:r>
          </w:p>
          <w:p w14:paraId="6DBE04DF"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Ars Antiqua v Ars Nova</w:t>
            </w:r>
          </w:p>
          <w:p w14:paraId="31F2CE3D" w14:textId="77777777" w:rsidR="00C61861" w:rsidRDefault="00C61861" w:rsidP="00C61861">
            <w:pPr>
              <w:spacing w:after="0" w:line="240" w:lineRule="auto"/>
              <w:cnfStyle w:val="000000000000" w:firstRow="0" w:lastRow="0" w:firstColumn="0" w:lastColumn="0" w:oddVBand="0" w:evenVBand="0" w:oddHBand="0" w:evenHBand="0" w:firstRowFirstColumn="0" w:firstRowLastColumn="0" w:lastRowFirstColumn="0" w:lastRowLastColumn="0"/>
            </w:pPr>
          </w:p>
          <w:p w14:paraId="5D58E522" w14:textId="77777777" w:rsidR="00C61861" w:rsidRDefault="00C61861" w:rsidP="00C61861">
            <w:pPr>
              <w:spacing w:after="0" w:line="240" w:lineRule="auto"/>
              <w:cnfStyle w:val="000000000000" w:firstRow="0" w:lastRow="0" w:firstColumn="0" w:lastColumn="0" w:oddVBand="0" w:evenVBand="0" w:oddHBand="0" w:evenHBand="0" w:firstRowFirstColumn="0" w:firstRowLastColumn="0" w:lastRowFirstColumn="0" w:lastRowLastColumn="0"/>
            </w:pPr>
          </w:p>
          <w:p w14:paraId="5A640FBE" w14:textId="77777777" w:rsidR="00C61861" w:rsidRDefault="00C61861" w:rsidP="00C61861">
            <w:pPr>
              <w:spacing w:after="0" w:line="240" w:lineRule="auto"/>
              <w:cnfStyle w:val="000000000000" w:firstRow="0" w:lastRow="0" w:firstColumn="0" w:lastColumn="0" w:oddVBand="0" w:evenVBand="0" w:oddHBand="0" w:evenHBand="0" w:firstRowFirstColumn="0" w:firstRowLastColumn="0" w:lastRowFirstColumn="0" w:lastRowLastColumn="0"/>
            </w:pPr>
          </w:p>
          <w:p w14:paraId="3036F617" w14:textId="5F5EFEDB"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 xml:space="preserve">Prima v </w:t>
            </w:r>
            <w:proofErr w:type="spellStart"/>
            <w:r>
              <w:t>Seconda</w:t>
            </w:r>
            <w:proofErr w:type="spellEnd"/>
            <w:r>
              <w:t xml:space="preserve"> Prattica </w:t>
            </w:r>
          </w:p>
        </w:tc>
        <w:tc>
          <w:tcPr>
            <w:tcW w:w="9630" w:type="dxa"/>
          </w:tcPr>
          <w:p w14:paraId="525D77C1" w14:textId="03C4CB00" w:rsidR="00F65BE9" w:rsidRDefault="00F65BE9"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F65BE9">
              <w:rPr>
                <w:b/>
                <w:bCs/>
              </w:rPr>
              <w:t>TU Read</w:t>
            </w:r>
            <w:r w:rsidRPr="00F65BE9">
              <w:t xml:space="preserve">: Burkholder, “Ars Nova” (through top of pg. 112); Jacques of Liege, Speculum musicae. Excerpts from these will be used in class: Pietro Aron, Il </w:t>
            </w:r>
            <w:proofErr w:type="spellStart"/>
            <w:r w:rsidRPr="00F65BE9">
              <w:t>Toscanello</w:t>
            </w:r>
            <w:proofErr w:type="spellEnd"/>
            <w:r w:rsidRPr="00F65BE9">
              <w:t xml:space="preserve"> in musica (excerpts), Zarlino, </w:t>
            </w:r>
            <w:proofErr w:type="spellStart"/>
            <w:r w:rsidRPr="00F65BE9">
              <w:t>Istitutioni</w:t>
            </w:r>
            <w:proofErr w:type="spellEnd"/>
            <w:r w:rsidRPr="00F65BE9">
              <w:t xml:space="preserve"> </w:t>
            </w:r>
            <w:proofErr w:type="spellStart"/>
            <w:r w:rsidRPr="00F65BE9">
              <w:t>harmoniche</w:t>
            </w:r>
            <w:proofErr w:type="spellEnd"/>
            <w:r w:rsidRPr="00F65BE9">
              <w:t xml:space="preserve"> (excerpts); Owens, “Music Historiography and the Definition of ‘Renaissance.’” </w:t>
            </w:r>
            <w:r w:rsidRPr="00F65BE9">
              <w:rPr>
                <w:b/>
                <w:bCs/>
              </w:rPr>
              <w:t>Bring to Class</w:t>
            </w:r>
            <w:r w:rsidRPr="00F65BE9">
              <w:t xml:space="preserve">: NAWM Vol. 1 </w:t>
            </w:r>
            <w:r w:rsidRPr="00F65BE9">
              <w:rPr>
                <w:b/>
                <w:bCs/>
              </w:rPr>
              <w:t>Listen</w:t>
            </w:r>
            <w:r w:rsidRPr="00F65BE9">
              <w:t xml:space="preserve">: NAWM 14, 15, 28, 33 </w:t>
            </w:r>
          </w:p>
          <w:p w14:paraId="7497D3FD" w14:textId="39B7D287" w:rsidR="00F65BE9" w:rsidRDefault="00F65BE9"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F65BE9">
              <w:rPr>
                <w:b/>
                <w:bCs/>
              </w:rPr>
              <w:t>TH Read</w:t>
            </w:r>
            <w:r w:rsidRPr="00F65BE9">
              <w:t xml:space="preserve">: </w:t>
            </w:r>
            <w:r w:rsidRPr="00A40138">
              <w:rPr>
                <w:highlight w:val="yellow"/>
              </w:rPr>
              <w:t>“Palestrina and stile antico”</w:t>
            </w:r>
            <w:r w:rsidRPr="00F65BE9">
              <w:t xml:space="preserve"> (Palestrina: Fact and Legend</w:t>
            </w:r>
            <w:r w:rsidR="00A40138">
              <w:t xml:space="preserve"> in </w:t>
            </w:r>
            <w:proofErr w:type="spellStart"/>
            <w:r w:rsidR="00A40138">
              <w:t>Taruskin</w:t>
            </w:r>
            <w:proofErr w:type="spellEnd"/>
            <w:r w:rsidR="00A40138">
              <w:t xml:space="preserve"> </w:t>
            </w:r>
            <w:proofErr w:type="spellStart"/>
            <w:r w:rsidR="00A40138">
              <w:t>O</w:t>
            </w:r>
            <w:r w:rsidR="00682B59">
              <w:t>HoWM</w:t>
            </w:r>
            <w:proofErr w:type="spellEnd"/>
            <w:r w:rsidRPr="00F65BE9">
              <w:t>); Burkholder, “The Second Practice”; Artusi/Monteverdi, “</w:t>
            </w:r>
            <w:proofErr w:type="spellStart"/>
            <w:r w:rsidRPr="00F65BE9">
              <w:t>Seconda</w:t>
            </w:r>
            <w:proofErr w:type="spellEnd"/>
            <w:r w:rsidRPr="00F65BE9">
              <w:t xml:space="preserve"> practica” </w:t>
            </w:r>
            <w:r w:rsidRPr="00F65BE9">
              <w:rPr>
                <w:b/>
                <w:bCs/>
              </w:rPr>
              <w:t>Bring to Class</w:t>
            </w:r>
            <w:r w:rsidRPr="00F65BE9">
              <w:t xml:space="preserve">: NAWM Vol. 1 </w:t>
            </w:r>
            <w:r w:rsidRPr="00F65BE9">
              <w:rPr>
                <w:b/>
                <w:bCs/>
              </w:rPr>
              <w:t>Listen</w:t>
            </w:r>
            <w:r w:rsidRPr="00F65BE9">
              <w:t xml:space="preserve">: NAWM 63, 71, </w:t>
            </w:r>
            <w:proofErr w:type="spellStart"/>
            <w:r w:rsidRPr="00F65BE9">
              <w:t>M</w:t>
            </w:r>
            <w:r w:rsidR="00BF5519">
              <w:t>+</w:t>
            </w:r>
            <w:r w:rsidRPr="00F65BE9">
              <w:t>onteverdi’s</w:t>
            </w:r>
            <w:proofErr w:type="spellEnd"/>
            <w:r w:rsidRPr="00F65BE9">
              <w:t xml:space="preserve"> </w:t>
            </w:r>
            <w:proofErr w:type="spellStart"/>
            <w:r w:rsidRPr="00F65BE9">
              <w:t>Vespro</w:t>
            </w:r>
            <w:proofErr w:type="spellEnd"/>
            <w:r w:rsidRPr="00F65BE9">
              <w:t xml:space="preserve"> della beata </w:t>
            </w:r>
            <w:proofErr w:type="spellStart"/>
            <w:r w:rsidRPr="00F65BE9">
              <w:t>vergine</w:t>
            </w:r>
            <w:proofErr w:type="spellEnd"/>
            <w:r w:rsidRPr="00F65BE9">
              <w:t xml:space="preserve"> “Pulchra es” (on ppt)</w:t>
            </w:r>
          </w:p>
          <w:p w14:paraId="478BA925" w14:textId="1D2B74ED" w:rsidR="00E85CE5" w:rsidRPr="00E85CE5" w:rsidRDefault="00E85CE5"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Due: Listening Quiz 2</w:t>
            </w:r>
          </w:p>
        </w:tc>
      </w:tr>
      <w:tr w:rsidR="00F65BE9" w14:paraId="230F3A14"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26B328A1" w14:textId="77777777" w:rsidR="00F65BE9" w:rsidRDefault="00F65BE9" w:rsidP="00C61861">
            <w:pPr>
              <w:spacing w:after="0" w:line="240" w:lineRule="auto"/>
              <w:rPr>
                <w:b w:val="0"/>
              </w:rPr>
            </w:pPr>
            <w:r>
              <w:t xml:space="preserve">Week 4 </w:t>
            </w:r>
          </w:p>
          <w:p w14:paraId="422A72AB" w14:textId="77777777" w:rsidR="00F65BE9" w:rsidRDefault="00F65BE9" w:rsidP="00C61861">
            <w:pPr>
              <w:spacing w:after="0" w:line="240" w:lineRule="auto"/>
              <w:rPr>
                <w:bCs/>
              </w:rPr>
            </w:pPr>
            <w:r>
              <w:rPr>
                <w:b w:val="0"/>
                <w:bCs/>
              </w:rPr>
              <w:t>Tu</w:t>
            </w:r>
          </w:p>
          <w:p w14:paraId="515BFBBA" w14:textId="77777777" w:rsidR="00C61861" w:rsidRDefault="00C61861" w:rsidP="00C61861">
            <w:pPr>
              <w:spacing w:after="0" w:line="240" w:lineRule="auto"/>
              <w:rPr>
                <w:bCs/>
              </w:rPr>
            </w:pPr>
          </w:p>
          <w:p w14:paraId="34625EA8" w14:textId="1B957FFE" w:rsidR="00F65BE9" w:rsidRDefault="00F65BE9" w:rsidP="00C61861">
            <w:pPr>
              <w:spacing w:after="0" w:line="240" w:lineRule="auto"/>
            </w:pPr>
            <w:r>
              <w:rPr>
                <w:b w:val="0"/>
                <w:bCs/>
              </w:rPr>
              <w:t>Th</w:t>
            </w:r>
          </w:p>
        </w:tc>
        <w:tc>
          <w:tcPr>
            <w:tcW w:w="3060" w:type="dxa"/>
          </w:tcPr>
          <w:p w14:paraId="5F2FDFC6"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rsidRPr="00C771BF">
              <w:rPr>
                <w:b/>
                <w:bCs/>
              </w:rPr>
              <w:t>Tradition v Modernity</w:t>
            </w:r>
            <w:r>
              <w:t xml:space="preserve">: </w:t>
            </w:r>
          </w:p>
          <w:p w14:paraId="7B5EE51E"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 xml:space="preserve">Opera Reform </w:t>
            </w:r>
          </w:p>
          <w:p w14:paraId="169C4B03" w14:textId="77777777" w:rsidR="00C61861" w:rsidRDefault="00C61861" w:rsidP="00C61861">
            <w:pPr>
              <w:spacing w:after="0" w:line="240" w:lineRule="auto"/>
              <w:cnfStyle w:val="000000000000" w:firstRow="0" w:lastRow="0" w:firstColumn="0" w:lastColumn="0" w:oddVBand="0" w:evenVBand="0" w:oddHBand="0" w:evenHBand="0" w:firstRowFirstColumn="0" w:firstRowLastColumn="0" w:lastRowFirstColumn="0" w:lastRowLastColumn="0"/>
            </w:pPr>
          </w:p>
          <w:p w14:paraId="3CD62348" w14:textId="04F67621"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Modes, Tonality, Atonality</w:t>
            </w:r>
          </w:p>
        </w:tc>
        <w:tc>
          <w:tcPr>
            <w:tcW w:w="9630" w:type="dxa"/>
          </w:tcPr>
          <w:p w14:paraId="3E96B438" w14:textId="77777777" w:rsidR="00F65BE9" w:rsidRDefault="00C61861"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C61861">
              <w:rPr>
                <w:b/>
                <w:bCs/>
              </w:rPr>
              <w:t>TU Read</w:t>
            </w:r>
            <w:r w:rsidRPr="00C61861">
              <w:t>: Goldoni, “The Conventions of the Opera Seria”; Burt, Opera in Arcadia (Parts II &amp; III); Descartes</w:t>
            </w:r>
            <w:r>
              <w:t>,</w:t>
            </w:r>
            <w:r w:rsidRPr="00C61861">
              <w:t xml:space="preserve"> </w:t>
            </w:r>
            <w:r>
              <w:t>The Passions of the Soul</w:t>
            </w:r>
            <w:r w:rsidRPr="00C61861">
              <w:t>; Wagner</w:t>
            </w:r>
            <w:r>
              <w:t>, Three Opera Poems</w:t>
            </w:r>
            <w:r w:rsidRPr="00C61861">
              <w:t xml:space="preserve"> </w:t>
            </w:r>
            <w:r w:rsidRPr="00C61861">
              <w:rPr>
                <w:b/>
                <w:bCs/>
              </w:rPr>
              <w:t>Bring to Class</w:t>
            </w:r>
            <w:r w:rsidRPr="00C61861">
              <w:t xml:space="preserve">: NAWM Vols. 1 &amp; 2 </w:t>
            </w:r>
            <w:r w:rsidRPr="00C61861">
              <w:rPr>
                <w:b/>
                <w:bCs/>
              </w:rPr>
              <w:t>Listen</w:t>
            </w:r>
            <w:r w:rsidRPr="00C61861">
              <w:t xml:space="preserve">: NAWM 95, 113, 153 </w:t>
            </w:r>
            <w:r w:rsidR="00F65BE9">
              <w:t xml:space="preserve"> </w:t>
            </w:r>
          </w:p>
          <w:p w14:paraId="713524AE" w14:textId="77777777" w:rsidR="00E85CE5" w:rsidRDefault="00C61861"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C61861">
              <w:rPr>
                <w:b/>
                <w:bCs/>
              </w:rPr>
              <w:t>TH Read</w:t>
            </w:r>
            <w:r w:rsidRPr="00C61861">
              <w:t xml:space="preserve">: Rameau, Treatise on Harmony (excerpted in “The Art of Music Reduced to Rational Principles”); Webern, “Towards a New Music,” Schoenberg, Style and Idea </w:t>
            </w:r>
            <w:r w:rsidRPr="00C61861">
              <w:rPr>
                <w:b/>
                <w:bCs/>
              </w:rPr>
              <w:t>Bring to Class</w:t>
            </w:r>
            <w:r w:rsidRPr="00C61861">
              <w:t xml:space="preserve">: NAWM Vols. 1 &amp; 3 </w:t>
            </w:r>
            <w:r w:rsidRPr="00C61861">
              <w:rPr>
                <w:b/>
                <w:bCs/>
              </w:rPr>
              <w:t>Listen</w:t>
            </w:r>
            <w:r w:rsidRPr="00C61861">
              <w:t>: NAWM 104, 180, 181</w:t>
            </w:r>
          </w:p>
          <w:p w14:paraId="7E14493C" w14:textId="2903FEF3" w:rsidR="00E85CE5" w:rsidRPr="00E85CE5" w:rsidRDefault="00E85CE5"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Due: </w:t>
            </w:r>
            <w:r w:rsidRPr="00E85CE5">
              <w:rPr>
                <w:b/>
                <w:bCs/>
              </w:rPr>
              <w:t xml:space="preserve">Reading Response 2 </w:t>
            </w:r>
            <w:r>
              <w:rPr>
                <w:b/>
                <w:bCs/>
              </w:rPr>
              <w:t xml:space="preserve">| </w:t>
            </w:r>
            <w:r w:rsidRPr="00E85CE5">
              <w:rPr>
                <w:b/>
                <w:bCs/>
              </w:rPr>
              <w:t>Listening Quiz 3</w:t>
            </w:r>
          </w:p>
        </w:tc>
      </w:tr>
      <w:tr w:rsidR="00F65BE9" w14:paraId="0AEF87ED"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00C1ECDE" w14:textId="77777777" w:rsidR="00F65BE9" w:rsidRDefault="00F65BE9" w:rsidP="00C61861">
            <w:pPr>
              <w:spacing w:after="0" w:line="240" w:lineRule="auto"/>
              <w:rPr>
                <w:b w:val="0"/>
              </w:rPr>
            </w:pPr>
            <w:r>
              <w:t xml:space="preserve">Week 5 </w:t>
            </w:r>
          </w:p>
          <w:p w14:paraId="2AA8AD28" w14:textId="38B5AE44" w:rsidR="00F65BE9" w:rsidRDefault="00F65BE9" w:rsidP="00C61861">
            <w:pPr>
              <w:spacing w:after="0" w:line="240" w:lineRule="auto"/>
              <w:rPr>
                <w:bCs/>
              </w:rPr>
            </w:pPr>
            <w:r>
              <w:rPr>
                <w:b w:val="0"/>
                <w:bCs/>
              </w:rPr>
              <w:t>Tu</w:t>
            </w:r>
          </w:p>
          <w:p w14:paraId="0044F264" w14:textId="59E21D1C" w:rsidR="00F65BE9" w:rsidRDefault="00F65BE9" w:rsidP="00C61861">
            <w:pPr>
              <w:spacing w:after="0" w:line="240" w:lineRule="auto"/>
            </w:pPr>
            <w:r>
              <w:rPr>
                <w:b w:val="0"/>
                <w:bCs/>
              </w:rPr>
              <w:t>Th</w:t>
            </w:r>
          </w:p>
        </w:tc>
        <w:tc>
          <w:tcPr>
            <w:tcW w:w="3060" w:type="dxa"/>
          </w:tcPr>
          <w:p w14:paraId="5D4A903C"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rsidRPr="00C771BF">
              <w:rPr>
                <w:b/>
                <w:bCs/>
              </w:rPr>
              <w:t>Composed v Improvised</w:t>
            </w:r>
            <w:r>
              <w:t>:</w:t>
            </w:r>
          </w:p>
          <w:p w14:paraId="7988BAC2"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 xml:space="preserve">Polyphony </w:t>
            </w:r>
          </w:p>
          <w:p w14:paraId="70139B60" w14:textId="32EA0B19"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lastRenderedPageBreak/>
              <w:t xml:space="preserve">Ground Bass and Basso Continuo </w:t>
            </w:r>
          </w:p>
        </w:tc>
        <w:tc>
          <w:tcPr>
            <w:tcW w:w="9630" w:type="dxa"/>
          </w:tcPr>
          <w:p w14:paraId="5AE8D076" w14:textId="77777777" w:rsidR="00C61861" w:rsidRDefault="00C61861"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C61861">
              <w:rPr>
                <w:b/>
                <w:bCs/>
              </w:rPr>
              <w:lastRenderedPageBreak/>
              <w:t>TU Read</w:t>
            </w:r>
            <w:r w:rsidRPr="00C61861">
              <w:t xml:space="preserve">: Franco of Cologne, Ars cantus </w:t>
            </w:r>
            <w:proofErr w:type="spellStart"/>
            <w:r w:rsidRPr="00C61861">
              <w:t>mensurabilis</w:t>
            </w:r>
            <w:proofErr w:type="spellEnd"/>
            <w:r w:rsidRPr="00C61861">
              <w:t xml:space="preserve"> </w:t>
            </w:r>
            <w:r w:rsidRPr="00C61861">
              <w:rPr>
                <w:b/>
                <w:bCs/>
              </w:rPr>
              <w:t>Bring to Class</w:t>
            </w:r>
            <w:r w:rsidRPr="00C61861">
              <w:t xml:space="preserve">: NAWM Vol. 1 </w:t>
            </w:r>
            <w:r w:rsidRPr="00C61861">
              <w:rPr>
                <w:b/>
                <w:bCs/>
              </w:rPr>
              <w:t>Listen</w:t>
            </w:r>
            <w:r w:rsidRPr="00C61861">
              <w:t xml:space="preserve">: NAWM 14, 18, 19, 39 </w:t>
            </w:r>
          </w:p>
          <w:p w14:paraId="3093E3AD" w14:textId="77777777" w:rsidR="00F65BE9" w:rsidRDefault="00C61861"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C61861">
              <w:rPr>
                <w:b/>
                <w:bCs/>
              </w:rPr>
              <w:t>TH Read</w:t>
            </w:r>
            <w:r w:rsidRPr="00C61861">
              <w:t xml:space="preserve">: Agostino Agazzari, Del </w:t>
            </w:r>
            <w:proofErr w:type="spellStart"/>
            <w:r w:rsidRPr="00C61861">
              <w:t>Sonare</w:t>
            </w:r>
            <w:proofErr w:type="spellEnd"/>
            <w:r w:rsidRPr="00C61861">
              <w:t xml:space="preserve"> sopra il basso; Skim Ortiz’s </w:t>
            </w:r>
            <w:proofErr w:type="spellStart"/>
            <w:r w:rsidRPr="00C61861">
              <w:t>Trattato</w:t>
            </w:r>
            <w:proofErr w:type="spellEnd"/>
            <w:r w:rsidRPr="00C61861">
              <w:t xml:space="preserve"> de glossas </w:t>
            </w:r>
            <w:r w:rsidRPr="00C61861">
              <w:rPr>
                <w:b/>
                <w:bCs/>
              </w:rPr>
              <w:t>Bring to Class</w:t>
            </w:r>
            <w:r w:rsidRPr="00C61861">
              <w:t xml:space="preserve">: NAWM Vols. 1 &amp; 2 </w:t>
            </w:r>
            <w:r w:rsidRPr="00C61861">
              <w:rPr>
                <w:b/>
                <w:bCs/>
              </w:rPr>
              <w:t>Listen</w:t>
            </w:r>
            <w:r w:rsidRPr="00C61861">
              <w:t xml:space="preserve">: NAWM 68, 74, 96, 127 </w:t>
            </w:r>
            <w:r w:rsidR="00F65BE9">
              <w:t xml:space="preserve"> </w:t>
            </w:r>
          </w:p>
          <w:p w14:paraId="3B3CA2CB" w14:textId="3B7AEA30" w:rsidR="00E85CE5" w:rsidRDefault="00E85CE5"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E85CE5">
              <w:rPr>
                <w:b/>
                <w:bCs/>
              </w:rPr>
              <w:lastRenderedPageBreak/>
              <w:t>Due: Listening Quiz 4</w:t>
            </w:r>
          </w:p>
        </w:tc>
      </w:tr>
      <w:tr w:rsidR="00F65BE9" w14:paraId="23BFB912"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0ACCAACC" w14:textId="77777777" w:rsidR="00C61861" w:rsidRDefault="00F65BE9" w:rsidP="00C61861">
            <w:pPr>
              <w:spacing w:after="0" w:line="240" w:lineRule="auto"/>
              <w:rPr>
                <w:b w:val="0"/>
              </w:rPr>
            </w:pPr>
            <w:r>
              <w:lastRenderedPageBreak/>
              <w:t xml:space="preserve">Week 6 </w:t>
            </w:r>
          </w:p>
          <w:p w14:paraId="55912DAB" w14:textId="5EAC15C9" w:rsidR="00F65BE9" w:rsidRDefault="00F65BE9" w:rsidP="00C61861">
            <w:pPr>
              <w:spacing w:after="0" w:line="240" w:lineRule="auto"/>
              <w:rPr>
                <w:bCs/>
              </w:rPr>
            </w:pPr>
            <w:r>
              <w:rPr>
                <w:b w:val="0"/>
                <w:bCs/>
              </w:rPr>
              <w:t>Tu</w:t>
            </w:r>
          </w:p>
          <w:p w14:paraId="477810D6" w14:textId="77777777" w:rsidR="00C61861" w:rsidRDefault="00C61861" w:rsidP="00C61861">
            <w:pPr>
              <w:spacing w:after="0" w:line="240" w:lineRule="auto"/>
              <w:rPr>
                <w:bCs/>
              </w:rPr>
            </w:pPr>
          </w:p>
          <w:p w14:paraId="57BE458A" w14:textId="77777777" w:rsidR="00C61861" w:rsidRDefault="00C61861" w:rsidP="00C61861">
            <w:pPr>
              <w:spacing w:after="0" w:line="240" w:lineRule="auto"/>
              <w:rPr>
                <w:bCs/>
              </w:rPr>
            </w:pPr>
          </w:p>
          <w:p w14:paraId="484A4A03" w14:textId="642AC46C" w:rsidR="00F65BE9" w:rsidRDefault="00F65BE9" w:rsidP="00C61861">
            <w:pPr>
              <w:spacing w:after="0" w:line="240" w:lineRule="auto"/>
            </w:pPr>
            <w:r>
              <w:rPr>
                <w:b w:val="0"/>
                <w:bCs/>
              </w:rPr>
              <w:t>Th</w:t>
            </w:r>
          </w:p>
        </w:tc>
        <w:tc>
          <w:tcPr>
            <w:tcW w:w="3060" w:type="dxa"/>
          </w:tcPr>
          <w:p w14:paraId="27912B11"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rsidRPr="00C771BF">
              <w:rPr>
                <w:b/>
                <w:bCs/>
              </w:rPr>
              <w:t>Composed v Improvised</w:t>
            </w:r>
            <w:r>
              <w:t>:</w:t>
            </w:r>
          </w:p>
          <w:p w14:paraId="2620C483"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 xml:space="preserve">Form and Ornamentation </w:t>
            </w:r>
          </w:p>
          <w:p w14:paraId="4A8B4570" w14:textId="77777777" w:rsidR="00C61861" w:rsidRDefault="00C61861" w:rsidP="00C61861">
            <w:pPr>
              <w:spacing w:after="0" w:line="240" w:lineRule="auto"/>
              <w:cnfStyle w:val="000000000000" w:firstRow="0" w:lastRow="0" w:firstColumn="0" w:lastColumn="0" w:oddVBand="0" w:evenVBand="0" w:oddHBand="0" w:evenHBand="0" w:firstRowFirstColumn="0" w:firstRowLastColumn="0" w:lastRowFirstColumn="0" w:lastRowLastColumn="0"/>
            </w:pPr>
          </w:p>
          <w:p w14:paraId="2E15E0E8" w14:textId="77777777" w:rsidR="00C61861" w:rsidRDefault="00C61861" w:rsidP="00C61861">
            <w:pPr>
              <w:spacing w:after="0" w:line="240" w:lineRule="auto"/>
              <w:cnfStyle w:val="000000000000" w:firstRow="0" w:lastRow="0" w:firstColumn="0" w:lastColumn="0" w:oddVBand="0" w:evenVBand="0" w:oddHBand="0" w:evenHBand="0" w:firstRowFirstColumn="0" w:firstRowLastColumn="0" w:lastRowFirstColumn="0" w:lastRowLastColumn="0"/>
            </w:pPr>
          </w:p>
          <w:p w14:paraId="65062A0E" w14:textId="5BF3ABE2"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t>Composerly</w:t>
            </w:r>
            <w:proofErr w:type="spellEnd"/>
            <w:r>
              <w:t xml:space="preserve"> Control</w:t>
            </w:r>
          </w:p>
        </w:tc>
        <w:tc>
          <w:tcPr>
            <w:tcW w:w="9630" w:type="dxa"/>
          </w:tcPr>
          <w:p w14:paraId="6AF274E7" w14:textId="77777777" w:rsidR="00C61861" w:rsidRDefault="00C61861"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C61861">
              <w:rPr>
                <w:b/>
                <w:bCs/>
              </w:rPr>
              <w:t>TU Read</w:t>
            </w:r>
            <w:r w:rsidRPr="00C61861">
              <w:t xml:space="preserve">: Cage, “History of Experimental Music”; sections in Grove’s Improvisation: “Western Art Music: Introduction” (pdf page 11-13), “Western Art Music: Ornamentation” (pdf </w:t>
            </w:r>
            <w:proofErr w:type="spellStart"/>
            <w:r w:rsidRPr="00C61861">
              <w:t>pg</w:t>
            </w:r>
            <w:proofErr w:type="spellEnd"/>
            <w:r w:rsidRPr="00C61861">
              <w:t xml:space="preserve"> 17-18) </w:t>
            </w:r>
            <w:r w:rsidRPr="00C61861">
              <w:rPr>
                <w:b/>
                <w:bCs/>
              </w:rPr>
              <w:t>Bring to Class</w:t>
            </w:r>
            <w:r w:rsidRPr="00C61861">
              <w:t xml:space="preserve">: NAWM Vols. 1, 2, 3 (sorry…) </w:t>
            </w:r>
            <w:r w:rsidRPr="00C61861">
              <w:rPr>
                <w:b/>
                <w:bCs/>
              </w:rPr>
              <w:t>Listen</w:t>
            </w:r>
            <w:r w:rsidRPr="00C61861">
              <w:t xml:space="preserve">: NAWM 24, 129, 212, 98, 88, 149 </w:t>
            </w:r>
          </w:p>
          <w:p w14:paraId="41A26403" w14:textId="77777777" w:rsidR="00F65BE9" w:rsidRDefault="00C61861"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C61861">
              <w:rPr>
                <w:b/>
                <w:bCs/>
              </w:rPr>
              <w:t>TH Read</w:t>
            </w:r>
            <w:r w:rsidRPr="00C61861">
              <w:t xml:space="preserve">: Krenek, “Extents and Limits of Serialism” (“Premediated, but Unpredictable” to end); Reich, “Minimalism - Music as a Gradual Process”; Riley’s “In C” score </w:t>
            </w:r>
            <w:r w:rsidRPr="00C61861">
              <w:rPr>
                <w:b/>
                <w:bCs/>
              </w:rPr>
              <w:t>Bring to Class</w:t>
            </w:r>
            <w:r w:rsidRPr="00C61861">
              <w:t xml:space="preserve">: NAWM Vol. 3 </w:t>
            </w:r>
            <w:r w:rsidRPr="00C61861">
              <w:rPr>
                <w:b/>
                <w:bCs/>
              </w:rPr>
              <w:t>Listen</w:t>
            </w:r>
            <w:r w:rsidRPr="00C61861">
              <w:t xml:space="preserve">: NAWM 183, Riley’s </w:t>
            </w:r>
            <w:proofErr w:type="gramStart"/>
            <w:r w:rsidRPr="00C61861">
              <w:t>In</w:t>
            </w:r>
            <w:proofErr w:type="gramEnd"/>
            <w:r w:rsidRPr="00C61861">
              <w:t xml:space="preserve"> C, Cage’s 4’33” </w:t>
            </w:r>
            <w:r w:rsidR="00F65BE9">
              <w:t xml:space="preserve"> </w:t>
            </w:r>
          </w:p>
          <w:p w14:paraId="38885A8A" w14:textId="2CCBF70B" w:rsidR="00E85CE5" w:rsidRPr="00E85CE5" w:rsidRDefault="00E85CE5"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Due: </w:t>
            </w:r>
            <w:r w:rsidRPr="00E85CE5">
              <w:rPr>
                <w:b/>
                <w:bCs/>
              </w:rPr>
              <w:t xml:space="preserve">Listening Quiz 5 </w:t>
            </w:r>
            <w:r>
              <w:rPr>
                <w:b/>
                <w:bCs/>
              </w:rPr>
              <w:t xml:space="preserve">| </w:t>
            </w:r>
            <w:r w:rsidRPr="00E85CE5">
              <w:rPr>
                <w:b/>
                <w:bCs/>
              </w:rPr>
              <w:t>Transcription 1</w:t>
            </w:r>
          </w:p>
        </w:tc>
      </w:tr>
      <w:tr w:rsidR="00F65BE9" w14:paraId="49A24C41"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3AAF6F64" w14:textId="77777777" w:rsidR="00F65BE9" w:rsidRDefault="00F65BE9" w:rsidP="00C61861">
            <w:pPr>
              <w:spacing w:after="0" w:line="240" w:lineRule="auto"/>
              <w:rPr>
                <w:b w:val="0"/>
              </w:rPr>
            </w:pPr>
            <w:r>
              <w:t xml:space="preserve">Week 7 </w:t>
            </w:r>
          </w:p>
          <w:p w14:paraId="77512917" w14:textId="77777777" w:rsidR="00F65BE9" w:rsidRDefault="00F65BE9" w:rsidP="00C61861">
            <w:pPr>
              <w:spacing w:after="0" w:line="240" w:lineRule="auto"/>
              <w:rPr>
                <w:bCs/>
              </w:rPr>
            </w:pPr>
            <w:r>
              <w:rPr>
                <w:b w:val="0"/>
                <w:bCs/>
              </w:rPr>
              <w:t>Tu</w:t>
            </w:r>
          </w:p>
          <w:p w14:paraId="564FF134" w14:textId="7FA2486B" w:rsidR="00F65BE9" w:rsidRDefault="00F65BE9" w:rsidP="00C61861">
            <w:pPr>
              <w:spacing w:after="0" w:line="240" w:lineRule="auto"/>
            </w:pPr>
            <w:r>
              <w:rPr>
                <w:b w:val="0"/>
                <w:bCs/>
              </w:rPr>
              <w:t>Th</w:t>
            </w:r>
          </w:p>
        </w:tc>
        <w:tc>
          <w:tcPr>
            <w:tcW w:w="3060" w:type="dxa"/>
          </w:tcPr>
          <w:p w14:paraId="4E7F0677"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C771BF">
              <w:rPr>
                <w:b/>
                <w:bCs/>
              </w:rPr>
              <w:t xml:space="preserve">Music and Words </w:t>
            </w:r>
          </w:p>
          <w:p w14:paraId="1BD3A19F"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rsidRPr="00C771BF">
              <w:t>Affect</w:t>
            </w:r>
          </w:p>
          <w:p w14:paraId="53E531BB" w14:textId="4517069C" w:rsidR="00F65BE9" w:rsidRPr="00C771BF"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Instrumental Music</w:t>
            </w:r>
          </w:p>
        </w:tc>
        <w:tc>
          <w:tcPr>
            <w:tcW w:w="9630" w:type="dxa"/>
          </w:tcPr>
          <w:p w14:paraId="3E72FD36" w14:textId="64C26F90"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rPr>
              <w:t xml:space="preserve">TU </w:t>
            </w:r>
            <w:r w:rsidR="00730619" w:rsidRPr="00B60EAB">
              <w:rPr>
                <w:b/>
                <w:bCs/>
              </w:rPr>
              <w:t>Read</w:t>
            </w:r>
            <w:r w:rsidR="00730619" w:rsidRPr="00730619">
              <w:t>: PDF “</w:t>
            </w:r>
            <w:proofErr w:type="spellStart"/>
            <w:r w:rsidR="00730619" w:rsidRPr="00730619">
              <w:t>Formes</w:t>
            </w:r>
            <w:proofErr w:type="spellEnd"/>
            <w:r w:rsidR="00730619" w:rsidRPr="00730619">
              <w:t xml:space="preserve"> Fixes – Forms at a Glance” </w:t>
            </w:r>
            <w:r w:rsidR="00730619" w:rsidRPr="00B60EAB">
              <w:rPr>
                <w:b/>
                <w:bCs/>
              </w:rPr>
              <w:t>Bring to Class</w:t>
            </w:r>
            <w:r w:rsidR="00730619" w:rsidRPr="00730619">
              <w:t xml:space="preserve">: NAWM Vol. 1 </w:t>
            </w:r>
            <w:r w:rsidR="00730619" w:rsidRPr="00B60EAB">
              <w:rPr>
                <w:b/>
                <w:bCs/>
              </w:rPr>
              <w:t>Listen</w:t>
            </w:r>
            <w:r w:rsidR="00730619" w:rsidRPr="00730619">
              <w:t>: NAWM 3b, 3c, 26, 27, 28</w:t>
            </w:r>
          </w:p>
          <w:p w14:paraId="469E80E0" w14:textId="1DAA7325"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rPr>
              <w:t xml:space="preserve">TH </w:t>
            </w:r>
            <w:r w:rsidR="00730619" w:rsidRPr="00B60EAB">
              <w:rPr>
                <w:b/>
                <w:bCs/>
              </w:rPr>
              <w:t>Read</w:t>
            </w:r>
            <w:r w:rsidR="00730619" w:rsidRPr="00730619">
              <w:t xml:space="preserve">: Morley, “Plaine and </w:t>
            </w:r>
            <w:proofErr w:type="spellStart"/>
            <w:r w:rsidR="00730619" w:rsidRPr="00730619">
              <w:t>Easie</w:t>
            </w:r>
            <w:proofErr w:type="spellEnd"/>
            <w:r w:rsidR="00730619" w:rsidRPr="00730619">
              <w:t xml:space="preserve"> Intro to </w:t>
            </w:r>
            <w:proofErr w:type="spellStart"/>
            <w:r w:rsidR="00730619" w:rsidRPr="00730619">
              <w:t>Practicall</w:t>
            </w:r>
            <w:proofErr w:type="spellEnd"/>
            <w:r w:rsidR="00730619" w:rsidRPr="00730619">
              <w:t xml:space="preserve"> Musicke” (“Madrigals and </w:t>
            </w:r>
            <w:proofErr w:type="spellStart"/>
            <w:r w:rsidR="00730619" w:rsidRPr="00730619">
              <w:t>Madrigalism</w:t>
            </w:r>
            <w:proofErr w:type="spellEnd"/>
            <w:r w:rsidR="00730619" w:rsidRPr="00730619">
              <w:t xml:space="preserve">” and “Gesualdo, Nobleman musician”) </w:t>
            </w:r>
            <w:r w:rsidR="00730619" w:rsidRPr="00B60EAB">
              <w:rPr>
                <w:b/>
                <w:bCs/>
              </w:rPr>
              <w:t>Bring to Class</w:t>
            </w:r>
            <w:r w:rsidR="00730619" w:rsidRPr="00730619">
              <w:t xml:space="preserve">: NAWM Vol. 1 </w:t>
            </w:r>
            <w:r w:rsidR="00730619" w:rsidRPr="00B60EAB">
              <w:rPr>
                <w:b/>
                <w:bCs/>
              </w:rPr>
              <w:t>Listen</w:t>
            </w:r>
            <w:r w:rsidR="00730619" w:rsidRPr="00730619">
              <w:t>: NAWM 48, 49, 50, 61</w:t>
            </w:r>
          </w:p>
          <w:p w14:paraId="1AB1A49C" w14:textId="614B748D" w:rsidR="00F65BE9" w:rsidRPr="00B60EAB"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Due: </w:t>
            </w:r>
            <w:r w:rsidR="00730619" w:rsidRPr="00B60EAB">
              <w:rPr>
                <w:b/>
                <w:bCs/>
              </w:rPr>
              <w:t xml:space="preserve">Listening Quiz 6 </w:t>
            </w:r>
            <w:r w:rsidR="00F65BE9" w:rsidRPr="00B60EAB">
              <w:rPr>
                <w:b/>
                <w:bCs/>
              </w:rPr>
              <w:t xml:space="preserve"> </w:t>
            </w:r>
          </w:p>
        </w:tc>
      </w:tr>
      <w:tr w:rsidR="00F65BE9" w14:paraId="1F436DDF"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7D211D00" w14:textId="7A627BDD" w:rsidR="00F65BE9" w:rsidRDefault="00F65BE9" w:rsidP="00C61861">
            <w:pPr>
              <w:spacing w:after="0" w:line="240" w:lineRule="auto"/>
              <w:rPr>
                <w:b w:val="0"/>
              </w:rPr>
            </w:pPr>
            <w:r>
              <w:t>Week 8</w:t>
            </w:r>
          </w:p>
          <w:p w14:paraId="0FC134D3" w14:textId="5BAFAA32" w:rsidR="00F65BE9" w:rsidRDefault="00F65BE9" w:rsidP="00C61861">
            <w:pPr>
              <w:spacing w:after="0" w:line="240" w:lineRule="auto"/>
              <w:rPr>
                <w:bCs/>
              </w:rPr>
            </w:pPr>
            <w:r>
              <w:rPr>
                <w:b w:val="0"/>
                <w:bCs/>
              </w:rPr>
              <w:t>Tu</w:t>
            </w:r>
          </w:p>
          <w:p w14:paraId="5A62AA73" w14:textId="02143130" w:rsidR="00F65BE9" w:rsidRDefault="00F65BE9" w:rsidP="00C61861">
            <w:pPr>
              <w:spacing w:after="0" w:line="240" w:lineRule="auto"/>
            </w:pPr>
            <w:r>
              <w:rPr>
                <w:b w:val="0"/>
                <w:bCs/>
              </w:rPr>
              <w:t>Th</w:t>
            </w:r>
          </w:p>
        </w:tc>
        <w:tc>
          <w:tcPr>
            <w:tcW w:w="3060" w:type="dxa"/>
          </w:tcPr>
          <w:p w14:paraId="01B81E40"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276DF1">
              <w:rPr>
                <w:b/>
                <w:bCs/>
              </w:rPr>
              <w:t>Music and Words</w:t>
            </w:r>
          </w:p>
          <w:p w14:paraId="17820BA1"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 xml:space="preserve"> Musical Form</w:t>
            </w:r>
          </w:p>
          <w:p w14:paraId="1631E209" w14:textId="1F16560E" w:rsidR="00F65BE9" w:rsidRPr="00276DF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t>Text Painting and Text Expression</w:t>
            </w:r>
            <w:r w:rsidRPr="00276DF1">
              <w:rPr>
                <w:b/>
                <w:bCs/>
              </w:rPr>
              <w:t xml:space="preserve"> </w:t>
            </w:r>
          </w:p>
        </w:tc>
        <w:tc>
          <w:tcPr>
            <w:tcW w:w="9630" w:type="dxa"/>
          </w:tcPr>
          <w:p w14:paraId="7F54042C" w14:textId="6F666108"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TU </w:t>
            </w:r>
            <w:r w:rsidR="00730619" w:rsidRPr="00B60EAB">
              <w:rPr>
                <w:b/>
                <w:bCs/>
              </w:rPr>
              <w:t>Read</w:t>
            </w:r>
            <w:r w:rsidR="00730619" w:rsidRPr="00730619">
              <w:t>: Bernhard, “Doctrine of Figures”; Galilei, “</w:t>
            </w:r>
            <w:proofErr w:type="spellStart"/>
            <w:r w:rsidR="00730619" w:rsidRPr="00730619">
              <w:t>Dialogo</w:t>
            </w:r>
            <w:proofErr w:type="spellEnd"/>
            <w:r w:rsidR="00730619" w:rsidRPr="00730619">
              <w:t xml:space="preserve">” </w:t>
            </w:r>
            <w:r w:rsidR="00730619" w:rsidRPr="00B60EAB">
              <w:rPr>
                <w:b/>
                <w:bCs/>
              </w:rPr>
              <w:t>Bring to Class</w:t>
            </w:r>
            <w:r w:rsidR="00730619" w:rsidRPr="00730619">
              <w:t xml:space="preserve">: NAWM Vols. 1, 2, 3 </w:t>
            </w:r>
            <w:r w:rsidR="00730619" w:rsidRPr="00B60EAB">
              <w:rPr>
                <w:b/>
                <w:bCs/>
              </w:rPr>
              <w:t>Listen</w:t>
            </w:r>
            <w:r w:rsidR="00730619" w:rsidRPr="00730619">
              <w:t>: NAWM 74, 127, 170</w:t>
            </w:r>
          </w:p>
          <w:p w14:paraId="6E6B92A7" w14:textId="0C8BDFE4"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TH </w:t>
            </w:r>
            <w:r w:rsidR="00730619" w:rsidRPr="00B60EAB">
              <w:rPr>
                <w:b/>
                <w:bCs/>
              </w:rPr>
              <w:t>Read</w:t>
            </w:r>
            <w:r w:rsidR="00730619" w:rsidRPr="00730619">
              <w:t xml:space="preserve">: Mersenne, Harmonie </w:t>
            </w:r>
            <w:proofErr w:type="spellStart"/>
            <w:r w:rsidR="00730619" w:rsidRPr="00730619">
              <w:t>universelle</w:t>
            </w:r>
            <w:proofErr w:type="spellEnd"/>
            <w:r w:rsidR="00730619" w:rsidRPr="00730619">
              <w:t xml:space="preserve">; Program from Symphonie Fantastique </w:t>
            </w:r>
            <w:r w:rsidR="00730619" w:rsidRPr="00B60EAB">
              <w:rPr>
                <w:b/>
                <w:bCs/>
              </w:rPr>
              <w:t>Bring to Class</w:t>
            </w:r>
            <w:r w:rsidR="00730619" w:rsidRPr="00730619">
              <w:t xml:space="preserve">: NAWM Vols. 1 &amp; 2 </w:t>
            </w:r>
            <w:r w:rsidR="00730619" w:rsidRPr="00B60EAB">
              <w:rPr>
                <w:b/>
                <w:bCs/>
              </w:rPr>
              <w:t>Listen</w:t>
            </w:r>
            <w:r w:rsidR="00730619" w:rsidRPr="00730619">
              <w:t xml:space="preserve">: NAWM 84, 125. 146 </w:t>
            </w:r>
          </w:p>
          <w:p w14:paraId="12B92819" w14:textId="110171BE" w:rsidR="00F65BE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Due: </w:t>
            </w:r>
            <w:r w:rsidR="00730619" w:rsidRPr="00B60EAB">
              <w:rPr>
                <w:b/>
                <w:bCs/>
              </w:rPr>
              <w:t>Reading Response 3</w:t>
            </w:r>
            <w:r w:rsidR="00730619" w:rsidRPr="00730619">
              <w:t xml:space="preserve"> </w:t>
            </w:r>
            <w:r w:rsidR="00730619">
              <w:t>(</w:t>
            </w:r>
            <w:r w:rsidR="00730619" w:rsidRPr="00730619">
              <w:t>to readings from Week 6</w:t>
            </w:r>
            <w:r w:rsidR="00730619">
              <w:t>)</w:t>
            </w:r>
            <w:r w:rsidR="00730619" w:rsidRPr="00730619">
              <w:t xml:space="preserve"> </w:t>
            </w:r>
            <w:r w:rsidR="00F65BE9">
              <w:t xml:space="preserve"> </w:t>
            </w:r>
          </w:p>
        </w:tc>
      </w:tr>
      <w:tr w:rsidR="00F65BE9" w14:paraId="78AB664D"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6156EA1C" w14:textId="77777777" w:rsidR="00F65BE9" w:rsidRDefault="00F65BE9" w:rsidP="00C61861">
            <w:pPr>
              <w:spacing w:after="0" w:line="240" w:lineRule="auto"/>
              <w:rPr>
                <w:b w:val="0"/>
              </w:rPr>
            </w:pPr>
            <w:r>
              <w:t xml:space="preserve">Week 9 </w:t>
            </w:r>
          </w:p>
          <w:p w14:paraId="5E600F48" w14:textId="77777777" w:rsidR="00F65BE9" w:rsidRDefault="00F65BE9" w:rsidP="00C61861">
            <w:pPr>
              <w:spacing w:after="0" w:line="240" w:lineRule="auto"/>
              <w:rPr>
                <w:bCs/>
              </w:rPr>
            </w:pPr>
            <w:r>
              <w:rPr>
                <w:b w:val="0"/>
                <w:bCs/>
              </w:rPr>
              <w:t>Tu</w:t>
            </w:r>
          </w:p>
          <w:p w14:paraId="403460A6" w14:textId="26373891" w:rsidR="00F65BE9" w:rsidRDefault="00F65BE9" w:rsidP="00C61861">
            <w:pPr>
              <w:spacing w:after="0" w:line="240" w:lineRule="auto"/>
            </w:pPr>
            <w:r>
              <w:rPr>
                <w:b w:val="0"/>
                <w:bCs/>
              </w:rPr>
              <w:t>Th</w:t>
            </w:r>
          </w:p>
        </w:tc>
        <w:tc>
          <w:tcPr>
            <w:tcW w:w="3060" w:type="dxa"/>
          </w:tcPr>
          <w:p w14:paraId="7C87C088"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Music and Society</w:t>
            </w:r>
          </w:p>
          <w:p w14:paraId="386F4AAE"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Court and City</w:t>
            </w:r>
          </w:p>
          <w:p w14:paraId="346C943A" w14:textId="7C5FDE2A" w:rsidR="00F65BE9" w:rsidRPr="00276DF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Republicanism and Autocracy</w:t>
            </w:r>
          </w:p>
        </w:tc>
        <w:tc>
          <w:tcPr>
            <w:tcW w:w="9630" w:type="dxa"/>
          </w:tcPr>
          <w:p w14:paraId="4FEA2C60" w14:textId="3B2541B8" w:rsidR="00730619" w:rsidRPr="00B60EAB"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TU </w:t>
            </w:r>
            <w:r w:rsidR="00730619" w:rsidRPr="00B60EAB">
              <w:rPr>
                <w:b/>
                <w:bCs/>
              </w:rPr>
              <w:t>Read</w:t>
            </w:r>
            <w:r w:rsidR="00730619" w:rsidRPr="00730619">
              <w:t xml:space="preserve">: Castiglione, Book of the Courtier Bring to Class: NAWM Vol. 1 </w:t>
            </w:r>
            <w:r w:rsidR="00730619" w:rsidRPr="00B60EAB">
              <w:rPr>
                <w:b/>
                <w:bCs/>
              </w:rPr>
              <w:t>Listen</w:t>
            </w:r>
            <w:r w:rsidR="00730619" w:rsidRPr="00730619">
              <w:t>: NAWM 11, 30, 37, 66</w:t>
            </w:r>
            <w:r>
              <w:t xml:space="preserve"> </w:t>
            </w:r>
          </w:p>
          <w:p w14:paraId="4D7C8F98" w14:textId="59E85B72"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highlight w:val="yellow"/>
              </w:rPr>
              <w:t xml:space="preserve">TH </w:t>
            </w:r>
            <w:r w:rsidR="00730619" w:rsidRPr="00B60EAB">
              <w:rPr>
                <w:b/>
                <w:bCs/>
                <w:highlight w:val="yellow"/>
              </w:rPr>
              <w:t>Bring to Class</w:t>
            </w:r>
            <w:r w:rsidR="00730619" w:rsidRPr="00B60EAB">
              <w:rPr>
                <w:highlight w:val="yellow"/>
              </w:rPr>
              <w:t>: NAWM Vol.</w:t>
            </w:r>
            <w:r w:rsidR="00730619" w:rsidRPr="00730619">
              <w:t xml:space="preserve"> 1 Listen: NAWM 75, 85 In class – Group Discussion Activity</w:t>
            </w:r>
          </w:p>
          <w:p w14:paraId="447F3954" w14:textId="7C3F5D7E" w:rsidR="00F65BE9" w:rsidRPr="00B60EAB"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Due: </w:t>
            </w:r>
            <w:r w:rsidR="00730619" w:rsidRPr="00B60EAB">
              <w:rPr>
                <w:b/>
                <w:bCs/>
              </w:rPr>
              <w:t xml:space="preserve">Listening Quiz 7 </w:t>
            </w:r>
            <w:r w:rsidR="00F65BE9" w:rsidRPr="00B60EAB">
              <w:rPr>
                <w:b/>
                <w:bCs/>
              </w:rPr>
              <w:t xml:space="preserve"> </w:t>
            </w:r>
          </w:p>
        </w:tc>
      </w:tr>
      <w:tr w:rsidR="00F65BE9" w14:paraId="3A5D3C86"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218A2D1C" w14:textId="77777777" w:rsidR="00F65BE9" w:rsidRDefault="00F65BE9" w:rsidP="00C61861">
            <w:pPr>
              <w:spacing w:after="0" w:line="240" w:lineRule="auto"/>
              <w:rPr>
                <w:b w:val="0"/>
              </w:rPr>
            </w:pPr>
            <w:r>
              <w:t xml:space="preserve">Week 10 </w:t>
            </w:r>
          </w:p>
          <w:p w14:paraId="4CF1416B" w14:textId="77777777" w:rsidR="00F65BE9" w:rsidRDefault="00F65BE9" w:rsidP="00C61861">
            <w:pPr>
              <w:spacing w:after="0" w:line="240" w:lineRule="auto"/>
              <w:rPr>
                <w:bCs/>
              </w:rPr>
            </w:pPr>
            <w:r>
              <w:rPr>
                <w:b w:val="0"/>
                <w:bCs/>
              </w:rPr>
              <w:t>Tu</w:t>
            </w:r>
          </w:p>
          <w:p w14:paraId="1B3881FD" w14:textId="5E679331" w:rsidR="00F65BE9" w:rsidRDefault="00F65BE9" w:rsidP="00C61861">
            <w:pPr>
              <w:spacing w:after="0" w:line="240" w:lineRule="auto"/>
            </w:pPr>
            <w:r>
              <w:rPr>
                <w:b w:val="0"/>
                <w:bCs/>
              </w:rPr>
              <w:t>Th</w:t>
            </w:r>
          </w:p>
        </w:tc>
        <w:tc>
          <w:tcPr>
            <w:tcW w:w="3060" w:type="dxa"/>
          </w:tcPr>
          <w:p w14:paraId="50E66C27"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Music and Society</w:t>
            </w:r>
          </w:p>
          <w:p w14:paraId="37D54E5D"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Religion</w:t>
            </w:r>
          </w:p>
          <w:p w14:paraId="61DF80F8" w14:textId="187C9339" w:rsidR="00F65BE9" w:rsidRPr="00276DF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t>Revolution</w:t>
            </w:r>
            <w:r w:rsidRPr="00276DF1">
              <w:rPr>
                <w:b/>
                <w:bCs/>
              </w:rPr>
              <w:t xml:space="preserve"> </w:t>
            </w:r>
          </w:p>
        </w:tc>
        <w:tc>
          <w:tcPr>
            <w:tcW w:w="9630" w:type="dxa"/>
          </w:tcPr>
          <w:p w14:paraId="25C2493D" w14:textId="2B958494"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TU </w:t>
            </w:r>
            <w:r w:rsidR="00730619" w:rsidRPr="00B60EAB">
              <w:rPr>
                <w:b/>
                <w:bCs/>
              </w:rPr>
              <w:t>Read</w:t>
            </w:r>
            <w:r w:rsidR="00730619" w:rsidRPr="00730619">
              <w:t xml:space="preserve">: Burkholder, “Sacred Music in the Reformation” </w:t>
            </w:r>
            <w:r w:rsidR="00730619" w:rsidRPr="00B60EAB">
              <w:rPr>
                <w:b/>
                <w:bCs/>
              </w:rPr>
              <w:t>Bring to Class</w:t>
            </w:r>
            <w:r w:rsidR="00730619" w:rsidRPr="00730619">
              <w:t xml:space="preserve">: NAWM Vols. 1 &amp; 3 </w:t>
            </w:r>
            <w:r w:rsidR="00730619" w:rsidRPr="00B60EAB">
              <w:rPr>
                <w:b/>
                <w:bCs/>
              </w:rPr>
              <w:t>Listen</w:t>
            </w:r>
            <w:r w:rsidR="00730619" w:rsidRPr="00730619">
              <w:t>: NAWM 58, 64, 108, 226</w:t>
            </w:r>
          </w:p>
          <w:p w14:paraId="173A80A2" w14:textId="696AC52E"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TH </w:t>
            </w:r>
            <w:r w:rsidR="00730619" w:rsidRPr="00B60EAB">
              <w:rPr>
                <w:b/>
                <w:bCs/>
              </w:rPr>
              <w:t>Read</w:t>
            </w:r>
            <w:r w:rsidR="00730619" w:rsidRPr="00730619">
              <w:t xml:space="preserve">: Composers on Trial (Through pg. 425 “…just a façade.”) </w:t>
            </w:r>
            <w:r w:rsidR="00730619" w:rsidRPr="00B60EAB">
              <w:rPr>
                <w:b/>
                <w:bCs/>
              </w:rPr>
              <w:t>Bring to Class</w:t>
            </w:r>
            <w:r w:rsidR="00730619" w:rsidRPr="00730619">
              <w:t xml:space="preserve">: NAWM Vols. 2 &amp; 3 </w:t>
            </w:r>
            <w:r w:rsidR="00730619" w:rsidRPr="00B60EAB">
              <w:rPr>
                <w:b/>
                <w:bCs/>
              </w:rPr>
              <w:t>Listen</w:t>
            </w:r>
            <w:r w:rsidR="00730619" w:rsidRPr="00730619">
              <w:t xml:space="preserve">: Egmont Overture, NAWM 130, 133, 198 </w:t>
            </w:r>
          </w:p>
          <w:p w14:paraId="56639248" w14:textId="25F2B073" w:rsidR="00F65BE9" w:rsidRPr="00B60EAB"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Due: </w:t>
            </w:r>
            <w:r w:rsidR="00730619" w:rsidRPr="00B60EAB">
              <w:rPr>
                <w:b/>
                <w:bCs/>
              </w:rPr>
              <w:t xml:space="preserve">Group Discussion Review </w:t>
            </w:r>
            <w:r w:rsidR="00F65BE9" w:rsidRPr="00B60EAB">
              <w:rPr>
                <w:b/>
                <w:bCs/>
              </w:rPr>
              <w:t xml:space="preserve"> </w:t>
            </w:r>
          </w:p>
        </w:tc>
      </w:tr>
      <w:tr w:rsidR="00F65BE9" w14:paraId="7D343AA8"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5086CC2C" w14:textId="77777777" w:rsidR="00F65BE9" w:rsidRDefault="00F65BE9" w:rsidP="00C61861">
            <w:pPr>
              <w:spacing w:after="0" w:line="240" w:lineRule="auto"/>
              <w:rPr>
                <w:bCs/>
              </w:rPr>
            </w:pPr>
            <w:r>
              <w:t>Week 11</w:t>
            </w:r>
            <w:r>
              <w:rPr>
                <w:b w:val="0"/>
                <w:bCs/>
              </w:rPr>
              <w:t xml:space="preserve"> </w:t>
            </w:r>
          </w:p>
          <w:p w14:paraId="49EE3E6A" w14:textId="77777777" w:rsidR="00F65BE9" w:rsidRDefault="00F65BE9" w:rsidP="00C61861">
            <w:pPr>
              <w:spacing w:after="0" w:line="240" w:lineRule="auto"/>
              <w:rPr>
                <w:bCs/>
              </w:rPr>
            </w:pPr>
          </w:p>
          <w:p w14:paraId="4686992A" w14:textId="28972835" w:rsidR="00F65BE9" w:rsidRDefault="00F65BE9" w:rsidP="00C61861">
            <w:pPr>
              <w:spacing w:after="0" w:line="240" w:lineRule="auto"/>
              <w:rPr>
                <w:bCs/>
              </w:rPr>
            </w:pPr>
            <w:r>
              <w:rPr>
                <w:b w:val="0"/>
                <w:bCs/>
              </w:rPr>
              <w:t>Tu</w:t>
            </w:r>
          </w:p>
          <w:p w14:paraId="32B2D541" w14:textId="34AEBC58" w:rsidR="00F65BE9" w:rsidRDefault="00F65BE9" w:rsidP="00C61861">
            <w:pPr>
              <w:spacing w:after="0" w:line="240" w:lineRule="auto"/>
            </w:pPr>
            <w:r>
              <w:rPr>
                <w:b w:val="0"/>
                <w:bCs/>
              </w:rPr>
              <w:t>Th</w:t>
            </w:r>
          </w:p>
        </w:tc>
        <w:tc>
          <w:tcPr>
            <w:tcW w:w="3060" w:type="dxa"/>
          </w:tcPr>
          <w:p w14:paraId="426C360A"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276DF1">
              <w:rPr>
                <w:b/>
                <w:bCs/>
              </w:rPr>
              <w:t xml:space="preserve">European Art Music and </w:t>
            </w:r>
            <w:r>
              <w:rPr>
                <w:b/>
                <w:bCs/>
              </w:rPr>
              <w:t>“Not” European Art Music</w:t>
            </w:r>
          </w:p>
          <w:p w14:paraId="29914C8D"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Representations of Class</w:t>
            </w:r>
          </w:p>
          <w:p w14:paraId="11ABE294" w14:textId="473548AA" w:rsidR="00F65BE9" w:rsidRPr="00276DF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Representations of Gender</w:t>
            </w:r>
          </w:p>
        </w:tc>
        <w:tc>
          <w:tcPr>
            <w:tcW w:w="9630" w:type="dxa"/>
          </w:tcPr>
          <w:p w14:paraId="77833D99" w14:textId="2A9915AD"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TU </w:t>
            </w:r>
            <w:r w:rsidR="00730619" w:rsidRPr="00B60EAB">
              <w:rPr>
                <w:b/>
                <w:bCs/>
              </w:rPr>
              <w:t>Read</w:t>
            </w:r>
            <w:r w:rsidR="00730619" w:rsidRPr="00730619">
              <w:t>: The explanations in NAWM for the following listening</w:t>
            </w:r>
            <w:r>
              <w:t>: NAWM 10, 109, 182</w:t>
            </w:r>
            <w:r w:rsidR="00730619" w:rsidRPr="00730619">
              <w:t xml:space="preserve">. </w:t>
            </w:r>
            <w:r w:rsidR="00730619" w:rsidRPr="00B60EAB">
              <w:rPr>
                <w:b/>
                <w:bCs/>
              </w:rPr>
              <w:t>Bring to Clas</w:t>
            </w:r>
            <w:r w:rsidR="00730619" w:rsidRPr="00730619">
              <w:t>s: NAWM Vols. 1, 2, 3</w:t>
            </w:r>
            <w:r>
              <w:t>.</w:t>
            </w:r>
            <w:r w:rsidR="00730619" w:rsidRPr="00730619">
              <w:t xml:space="preserve"> </w:t>
            </w:r>
            <w:r w:rsidR="00730619" w:rsidRPr="00B60EAB">
              <w:rPr>
                <w:b/>
                <w:bCs/>
              </w:rPr>
              <w:t>Listen</w:t>
            </w:r>
            <w:r w:rsidR="00730619" w:rsidRPr="00730619">
              <w:t>: NAWM 10, 109, 182</w:t>
            </w:r>
          </w:p>
          <w:p w14:paraId="761721D4" w14:textId="3A405F2C"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TH </w:t>
            </w:r>
            <w:r w:rsidR="00730619" w:rsidRPr="00B60EAB">
              <w:rPr>
                <w:b/>
                <w:bCs/>
              </w:rPr>
              <w:t>Read</w:t>
            </w:r>
            <w:r w:rsidR="00730619" w:rsidRPr="00730619">
              <w:t xml:space="preserve">: Sampson article, Texts for Schumann’s </w:t>
            </w:r>
            <w:proofErr w:type="spellStart"/>
            <w:r w:rsidR="00730619" w:rsidRPr="00730619">
              <w:t>Frauenliebe</w:t>
            </w:r>
            <w:proofErr w:type="spellEnd"/>
            <w:r w:rsidR="00730619" w:rsidRPr="00730619">
              <w:t xml:space="preserve"> und leben </w:t>
            </w:r>
            <w:r w:rsidR="00730619" w:rsidRPr="00B60EAB">
              <w:rPr>
                <w:b/>
                <w:bCs/>
              </w:rPr>
              <w:t>Bring to Class</w:t>
            </w:r>
            <w:r w:rsidR="00730619" w:rsidRPr="00730619">
              <w:t xml:space="preserve">: NAWM Vol. 1 </w:t>
            </w:r>
            <w:r w:rsidR="00730619" w:rsidRPr="00B60EAB">
              <w:rPr>
                <w:b/>
                <w:bCs/>
              </w:rPr>
              <w:t>Listen</w:t>
            </w:r>
            <w:r w:rsidR="00730619" w:rsidRPr="00730619">
              <w:t xml:space="preserve">: NAWM 77, Schumann’s </w:t>
            </w:r>
            <w:proofErr w:type="spellStart"/>
            <w:r w:rsidR="00730619" w:rsidRPr="00730619">
              <w:t>Frauenliebe</w:t>
            </w:r>
            <w:proofErr w:type="spellEnd"/>
            <w:r w:rsidR="00730619" w:rsidRPr="00730619">
              <w:t xml:space="preserve"> und leben (first song, “Seit ich </w:t>
            </w:r>
            <w:proofErr w:type="spellStart"/>
            <w:r w:rsidR="00730619" w:rsidRPr="00730619">
              <w:t>ihn</w:t>
            </w:r>
            <w:proofErr w:type="spellEnd"/>
            <w:r w:rsidR="00730619" w:rsidRPr="00730619">
              <w:t xml:space="preserve"> </w:t>
            </w:r>
            <w:proofErr w:type="spellStart"/>
            <w:r w:rsidR="00730619" w:rsidRPr="00730619">
              <w:t>gesehen</w:t>
            </w:r>
            <w:proofErr w:type="spellEnd"/>
            <w:r w:rsidR="00730619" w:rsidRPr="00730619">
              <w:t xml:space="preserve">”), Ginastera’s Danzas </w:t>
            </w:r>
            <w:proofErr w:type="spellStart"/>
            <w:r w:rsidR="00730619" w:rsidRPr="00730619">
              <w:t>argentinas</w:t>
            </w:r>
            <w:proofErr w:type="spellEnd"/>
            <w:r w:rsidR="00730619" w:rsidRPr="00730619">
              <w:t xml:space="preserve"> </w:t>
            </w:r>
          </w:p>
          <w:p w14:paraId="0A1FF194" w14:textId="6A67E10D" w:rsidR="00F65BE9" w:rsidRPr="00B60EAB"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lastRenderedPageBreak/>
              <w:t xml:space="preserve">Due: </w:t>
            </w:r>
            <w:r w:rsidR="00730619" w:rsidRPr="00B60EAB">
              <w:rPr>
                <w:b/>
                <w:bCs/>
              </w:rPr>
              <w:t>Listening Quiz 8</w:t>
            </w:r>
            <w:r w:rsidR="00F65BE9" w:rsidRPr="00B60EAB">
              <w:rPr>
                <w:b/>
                <w:bCs/>
              </w:rPr>
              <w:t xml:space="preserve"> </w:t>
            </w:r>
          </w:p>
        </w:tc>
      </w:tr>
      <w:tr w:rsidR="00F65BE9" w14:paraId="3E64C268"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45C83115" w14:textId="77777777" w:rsidR="00F65BE9" w:rsidRDefault="00F65BE9" w:rsidP="00C61861">
            <w:pPr>
              <w:spacing w:after="0" w:line="240" w:lineRule="auto"/>
              <w:rPr>
                <w:b w:val="0"/>
              </w:rPr>
            </w:pPr>
            <w:r>
              <w:lastRenderedPageBreak/>
              <w:t>Week 12</w:t>
            </w:r>
          </w:p>
          <w:p w14:paraId="684A58E4" w14:textId="77777777" w:rsidR="00F65BE9" w:rsidRDefault="00F65BE9" w:rsidP="00C61861">
            <w:pPr>
              <w:spacing w:after="0" w:line="240" w:lineRule="auto"/>
              <w:rPr>
                <w:bCs/>
              </w:rPr>
            </w:pPr>
          </w:p>
          <w:p w14:paraId="2C0FDD1B" w14:textId="53DD3515" w:rsidR="00F65BE9" w:rsidRDefault="00F65BE9" w:rsidP="00C61861">
            <w:pPr>
              <w:spacing w:after="0" w:line="240" w:lineRule="auto"/>
              <w:rPr>
                <w:bCs/>
              </w:rPr>
            </w:pPr>
            <w:r>
              <w:rPr>
                <w:b w:val="0"/>
                <w:bCs/>
              </w:rPr>
              <w:t>Tu</w:t>
            </w:r>
          </w:p>
          <w:p w14:paraId="3C3B6E40" w14:textId="77A20C8D" w:rsidR="00F65BE9" w:rsidRDefault="00F65BE9" w:rsidP="00C61861">
            <w:pPr>
              <w:spacing w:after="0" w:line="240" w:lineRule="auto"/>
            </w:pPr>
            <w:r>
              <w:rPr>
                <w:b w:val="0"/>
                <w:bCs/>
              </w:rPr>
              <w:t>Th</w:t>
            </w:r>
          </w:p>
        </w:tc>
        <w:tc>
          <w:tcPr>
            <w:tcW w:w="3060" w:type="dxa"/>
          </w:tcPr>
          <w:p w14:paraId="2B8FC95A" w14:textId="2BABA85C"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276DF1">
              <w:rPr>
                <w:b/>
                <w:bCs/>
              </w:rPr>
              <w:t xml:space="preserve">European Art Music and </w:t>
            </w:r>
            <w:r>
              <w:rPr>
                <w:b/>
                <w:bCs/>
              </w:rPr>
              <w:t>“Not” European Art Music</w:t>
            </w:r>
          </w:p>
          <w:p w14:paraId="35B12536"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rsidRPr="00276DF1">
              <w:t xml:space="preserve">Representations of </w:t>
            </w:r>
            <w:r>
              <w:t>Race and Nation</w:t>
            </w:r>
          </w:p>
          <w:p w14:paraId="4F016B49" w14:textId="50148855" w:rsidR="00F65BE9" w:rsidRPr="00276DF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 xml:space="preserve"> Representations of the Otherworldly</w:t>
            </w:r>
          </w:p>
        </w:tc>
        <w:tc>
          <w:tcPr>
            <w:tcW w:w="9630" w:type="dxa"/>
            <w:tcBorders>
              <w:bottom w:val="single" w:sz="4" w:space="0" w:color="auto"/>
            </w:tcBorders>
          </w:tcPr>
          <w:p w14:paraId="713D2EA2" w14:textId="4904F64F"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highlight w:val="yellow"/>
              </w:rPr>
              <w:t>TU Read:</w:t>
            </w:r>
            <w:r>
              <w:t xml:space="preserve"> </w:t>
            </w:r>
            <w:r w:rsidR="00730619" w:rsidRPr="00730619">
              <w:t xml:space="preserve">(“France” through “La </w:t>
            </w:r>
            <w:proofErr w:type="spellStart"/>
            <w:r w:rsidR="00730619" w:rsidRPr="00730619">
              <w:t>création</w:t>
            </w:r>
            <w:proofErr w:type="spellEnd"/>
            <w:r w:rsidR="00730619" w:rsidRPr="00730619">
              <w:t xml:space="preserve"> du monde”); “Puccini and Madame Butterfly” (“Giacomo Puccini” though end of section) </w:t>
            </w:r>
            <w:r w:rsidR="00730619" w:rsidRPr="00B60EAB">
              <w:rPr>
                <w:b/>
                <w:bCs/>
              </w:rPr>
              <w:t>Bring to Class</w:t>
            </w:r>
            <w:r w:rsidR="00730619" w:rsidRPr="00730619">
              <w:t xml:space="preserve">: NAWM Vols. 2 &amp; 3 </w:t>
            </w:r>
            <w:r w:rsidR="00730619" w:rsidRPr="00B60EAB">
              <w:rPr>
                <w:b/>
                <w:bCs/>
              </w:rPr>
              <w:t>Listen</w:t>
            </w:r>
            <w:r w:rsidR="00730619" w:rsidRPr="00730619">
              <w:t xml:space="preserve">: Araujo’s Los </w:t>
            </w:r>
            <w:proofErr w:type="spellStart"/>
            <w:r w:rsidR="00730619" w:rsidRPr="00730619">
              <w:t>Conflades</w:t>
            </w:r>
            <w:proofErr w:type="spellEnd"/>
            <w:r w:rsidR="00730619" w:rsidRPr="00730619">
              <w:t xml:space="preserve"> de la </w:t>
            </w:r>
            <w:proofErr w:type="spellStart"/>
            <w:r w:rsidR="00730619" w:rsidRPr="00730619">
              <w:t>estleya</w:t>
            </w:r>
            <w:proofErr w:type="spellEnd"/>
            <w:r w:rsidR="00730619" w:rsidRPr="00730619">
              <w:t>; NAWM 155, 194, 204</w:t>
            </w:r>
          </w:p>
          <w:p w14:paraId="7D8B3DBB" w14:textId="52D7DB91"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rPr>
              <w:t xml:space="preserve">TH </w:t>
            </w:r>
            <w:r w:rsidR="00730619" w:rsidRPr="00B60EAB">
              <w:rPr>
                <w:b/>
                <w:bCs/>
              </w:rPr>
              <w:t>Read</w:t>
            </w:r>
            <w:r w:rsidR="00730619" w:rsidRPr="00730619">
              <w:t xml:space="preserve">: “The Church Fathers on Psalmody and the Dangers of Unholy Music” and “The Testimony of St. Augustine” </w:t>
            </w:r>
            <w:r w:rsidR="00730619" w:rsidRPr="00B60EAB">
              <w:rPr>
                <w:b/>
                <w:bCs/>
              </w:rPr>
              <w:t>Bring to Class</w:t>
            </w:r>
            <w:r w:rsidR="00730619" w:rsidRPr="00730619">
              <w:t xml:space="preserve">: NAWM Vols. 1 &amp; 3 </w:t>
            </w:r>
            <w:r w:rsidR="00730619" w:rsidRPr="00B60EAB">
              <w:rPr>
                <w:b/>
                <w:bCs/>
              </w:rPr>
              <w:t>Listen</w:t>
            </w:r>
            <w:r w:rsidR="00730619" w:rsidRPr="00730619">
              <w:t>: NAWM 64a, 223, 229</w:t>
            </w:r>
          </w:p>
          <w:p w14:paraId="047DA7CA" w14:textId="2E318F2F" w:rsidR="00F65BE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Due: </w:t>
            </w:r>
            <w:r w:rsidR="00730619" w:rsidRPr="00B60EAB">
              <w:rPr>
                <w:b/>
                <w:bCs/>
              </w:rPr>
              <w:t>Transcription 2</w:t>
            </w:r>
            <w:r w:rsidR="00F65BE9">
              <w:t xml:space="preserve"> </w:t>
            </w:r>
          </w:p>
        </w:tc>
      </w:tr>
      <w:tr w:rsidR="00F65BE9" w14:paraId="53E0DFE8"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0D4F8709" w14:textId="77777777" w:rsidR="00F65BE9" w:rsidRDefault="00F65BE9" w:rsidP="00C61861">
            <w:pPr>
              <w:spacing w:after="0" w:line="240" w:lineRule="auto"/>
              <w:rPr>
                <w:b w:val="0"/>
              </w:rPr>
            </w:pPr>
            <w:r>
              <w:t>Week 13</w:t>
            </w:r>
          </w:p>
          <w:p w14:paraId="3EFC2874" w14:textId="77777777" w:rsidR="00F65BE9" w:rsidRDefault="00F65BE9" w:rsidP="00C61861">
            <w:pPr>
              <w:spacing w:after="0" w:line="240" w:lineRule="auto"/>
              <w:rPr>
                <w:bCs/>
              </w:rPr>
            </w:pPr>
            <w:r>
              <w:rPr>
                <w:b w:val="0"/>
                <w:bCs/>
              </w:rPr>
              <w:t>Tu</w:t>
            </w:r>
          </w:p>
          <w:p w14:paraId="6FA34CEB" w14:textId="6AA8CF37" w:rsidR="00F65BE9" w:rsidRDefault="00F65BE9" w:rsidP="00C61861">
            <w:pPr>
              <w:spacing w:after="0" w:line="240" w:lineRule="auto"/>
            </w:pPr>
            <w:r>
              <w:rPr>
                <w:b w:val="0"/>
                <w:bCs/>
              </w:rPr>
              <w:t>Th</w:t>
            </w:r>
          </w:p>
        </w:tc>
        <w:tc>
          <w:tcPr>
            <w:tcW w:w="3060" w:type="dxa"/>
          </w:tcPr>
          <w:p w14:paraId="67E95166"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276DF1">
              <w:rPr>
                <w:b/>
                <w:bCs/>
              </w:rPr>
              <w:t xml:space="preserve">Hegemons and Subalterns </w:t>
            </w:r>
          </w:p>
          <w:p w14:paraId="124EE363" w14:textId="3B6E0744"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National Styles: Center/Periphery</w:t>
            </w:r>
          </w:p>
          <w:p w14:paraId="66CACA35" w14:textId="55529B0D" w:rsidR="00F65BE9" w:rsidRPr="00276DF1"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Imperialism and Orientalism</w:t>
            </w:r>
          </w:p>
        </w:tc>
        <w:tc>
          <w:tcPr>
            <w:tcW w:w="9630" w:type="dxa"/>
            <w:tcBorders>
              <w:top w:val="single" w:sz="4" w:space="0" w:color="auto"/>
            </w:tcBorders>
          </w:tcPr>
          <w:p w14:paraId="47CAD56B" w14:textId="70BB9EE4"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highlight w:val="yellow"/>
              </w:rPr>
              <w:t>TU Read:</w:t>
            </w:r>
            <w:r>
              <w:t xml:space="preserve"> </w:t>
            </w:r>
            <w:proofErr w:type="spellStart"/>
            <w:r w:rsidR="00730619" w:rsidRPr="00730619">
              <w:t>clavecin</w:t>
            </w:r>
            <w:proofErr w:type="spellEnd"/>
            <w:r w:rsidR="00730619" w:rsidRPr="00730619">
              <w:t xml:space="preserve"> </w:t>
            </w:r>
            <w:r w:rsidR="00730619" w:rsidRPr="00B60EAB">
              <w:rPr>
                <w:b/>
                <w:bCs/>
              </w:rPr>
              <w:t>Bring to Class</w:t>
            </w:r>
            <w:r w:rsidR="00730619" w:rsidRPr="00730619">
              <w:t xml:space="preserve">: NAWM Vols. 1 &amp; 2 </w:t>
            </w:r>
            <w:r w:rsidR="00730619" w:rsidRPr="00B60EAB">
              <w:rPr>
                <w:b/>
                <w:bCs/>
              </w:rPr>
              <w:t>Listen</w:t>
            </w:r>
            <w:r w:rsidR="00730619" w:rsidRPr="00730619">
              <w:t>: NAWM 96, 99, 101; 91, 119,</w:t>
            </w:r>
          </w:p>
          <w:p w14:paraId="7BB0F731" w14:textId="3CDD698F"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rPr>
              <w:t xml:space="preserve">TH </w:t>
            </w:r>
            <w:r w:rsidR="00730619" w:rsidRPr="00B60EAB">
              <w:rPr>
                <w:b/>
                <w:bCs/>
              </w:rPr>
              <w:t>Read</w:t>
            </w:r>
            <w:r w:rsidR="00730619" w:rsidRPr="00730619">
              <w:t xml:space="preserve">: Locke, “On Exoticism, Western Art Music, and the Words We Use” </w:t>
            </w:r>
            <w:r w:rsidR="00730619" w:rsidRPr="00B60EAB">
              <w:rPr>
                <w:b/>
                <w:bCs/>
              </w:rPr>
              <w:t>Bring to Class</w:t>
            </w:r>
            <w:r w:rsidR="00730619" w:rsidRPr="00730619">
              <w:t xml:space="preserve">: NAWM Vols. 2 &amp; 3 </w:t>
            </w:r>
            <w:r w:rsidR="00730619" w:rsidRPr="00B60EAB">
              <w:rPr>
                <w:b/>
                <w:bCs/>
              </w:rPr>
              <w:t>Listen</w:t>
            </w:r>
            <w:r w:rsidR="00730619" w:rsidRPr="00730619">
              <w:t xml:space="preserve">: NAWM 155, 173, Arne’s Rule Britannia </w:t>
            </w:r>
          </w:p>
          <w:p w14:paraId="0CBC3065" w14:textId="3E4EC149" w:rsidR="00F65BE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Due: </w:t>
            </w:r>
            <w:r w:rsidR="00730619" w:rsidRPr="00B60EAB">
              <w:rPr>
                <w:b/>
                <w:bCs/>
              </w:rPr>
              <w:t>Listening Quiz 9</w:t>
            </w:r>
            <w:r w:rsidR="00730619" w:rsidRPr="00730619">
              <w:t xml:space="preserve"> </w:t>
            </w:r>
            <w:r w:rsidR="00F65BE9">
              <w:t xml:space="preserve"> </w:t>
            </w:r>
          </w:p>
        </w:tc>
      </w:tr>
      <w:tr w:rsidR="00F65BE9" w14:paraId="0FE4448B"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698DC78C" w14:textId="77777777" w:rsidR="00F65BE9" w:rsidRDefault="00F65BE9" w:rsidP="00C61861">
            <w:pPr>
              <w:spacing w:after="0" w:line="240" w:lineRule="auto"/>
              <w:rPr>
                <w:b w:val="0"/>
              </w:rPr>
            </w:pPr>
            <w:r>
              <w:t>Week 14</w:t>
            </w:r>
          </w:p>
          <w:p w14:paraId="7F2D25EA" w14:textId="77777777" w:rsidR="00F65BE9" w:rsidRDefault="00F65BE9" w:rsidP="00C61861">
            <w:pPr>
              <w:spacing w:after="0" w:line="240" w:lineRule="auto"/>
              <w:rPr>
                <w:bCs/>
              </w:rPr>
            </w:pPr>
            <w:r>
              <w:rPr>
                <w:b w:val="0"/>
                <w:bCs/>
              </w:rPr>
              <w:t>Tu</w:t>
            </w:r>
          </w:p>
          <w:p w14:paraId="7987DD10" w14:textId="67921125" w:rsidR="00F65BE9" w:rsidRDefault="00F65BE9" w:rsidP="00C61861">
            <w:pPr>
              <w:spacing w:after="0" w:line="240" w:lineRule="auto"/>
            </w:pPr>
            <w:r>
              <w:rPr>
                <w:b w:val="0"/>
                <w:bCs/>
              </w:rPr>
              <w:t>Th</w:t>
            </w:r>
          </w:p>
        </w:tc>
        <w:tc>
          <w:tcPr>
            <w:tcW w:w="3060" w:type="dxa"/>
          </w:tcPr>
          <w:p w14:paraId="4489DE14"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276DF1">
              <w:rPr>
                <w:b/>
                <w:bCs/>
              </w:rPr>
              <w:t>Hegemons and Subalterns</w:t>
            </w:r>
          </w:p>
          <w:p w14:paraId="2AA80420" w14:textId="6DE03573"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rsidRPr="00B1799A">
              <w:t>Gender</w:t>
            </w:r>
            <w:r>
              <w:t xml:space="preserve"> and </w:t>
            </w:r>
            <w:proofErr w:type="spellStart"/>
            <w:r>
              <w:t>Womens’</w:t>
            </w:r>
            <w:proofErr w:type="spellEnd"/>
            <w:r>
              <w:t xml:space="preserve"> roles</w:t>
            </w:r>
          </w:p>
          <w:p w14:paraId="6C38B42F" w14:textId="040919EF" w:rsidR="00F65BE9" w:rsidRPr="00B1799A"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Propaganda and Conflict</w:t>
            </w:r>
            <w:r w:rsidRPr="00B1799A">
              <w:t xml:space="preserve"> </w:t>
            </w:r>
          </w:p>
        </w:tc>
        <w:tc>
          <w:tcPr>
            <w:tcW w:w="9630" w:type="dxa"/>
          </w:tcPr>
          <w:p w14:paraId="6EBD17BC" w14:textId="709DD64A"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rPr>
              <w:t xml:space="preserve">TU </w:t>
            </w:r>
            <w:r w:rsidR="00730619" w:rsidRPr="00B60EAB">
              <w:rPr>
                <w:b/>
                <w:bCs/>
              </w:rPr>
              <w:t>Read</w:t>
            </w:r>
            <w:r w:rsidR="00730619" w:rsidRPr="00730619">
              <w:t xml:space="preserve">: Arnold, “Orphans and Ladies” (pgs. 31 through top of 36); Talbot, “Anna Maria” </w:t>
            </w:r>
            <w:r w:rsidR="00730619" w:rsidRPr="00B60EAB">
              <w:rPr>
                <w:b/>
                <w:bCs/>
              </w:rPr>
              <w:t>Bring to Class</w:t>
            </w:r>
            <w:r w:rsidR="00730619" w:rsidRPr="00730619">
              <w:t xml:space="preserve">: NAWM Vols. 1, 2, 3 </w:t>
            </w:r>
            <w:r w:rsidR="00730619" w:rsidRPr="00B60EAB">
              <w:rPr>
                <w:b/>
                <w:bCs/>
              </w:rPr>
              <w:t>Listen</w:t>
            </w:r>
            <w:r w:rsidR="00730619" w:rsidRPr="00730619">
              <w:t>: NAWM 98, 144, 145, 202</w:t>
            </w:r>
          </w:p>
          <w:p w14:paraId="5D49E892" w14:textId="6465386E" w:rsidR="0073061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highlight w:val="yellow"/>
              </w:rPr>
              <w:t>TH Read:</w:t>
            </w:r>
            <w:r w:rsidRPr="00B60EAB">
              <w:rPr>
                <w:b/>
                <w:bCs/>
              </w:rPr>
              <w:t xml:space="preserve"> </w:t>
            </w:r>
            <w:r w:rsidR="00730619" w:rsidRPr="00730619">
              <w:t>Bring to Class: NAWM Vols. 1 &amp; 3 Listen: NAWM 86, 216, Beethoven’s Wellington Sieg, Liszt’s Les Préludes</w:t>
            </w:r>
          </w:p>
          <w:p w14:paraId="56655533" w14:textId="6E59E4BC" w:rsidR="00F65BE9" w:rsidRDefault="00B60EAB" w:rsidP="00F65BE9">
            <w:pPr>
              <w:spacing w:after="0" w:line="240" w:lineRule="auto"/>
              <w:cnfStyle w:val="000000000000" w:firstRow="0" w:lastRow="0" w:firstColumn="0" w:lastColumn="0" w:oddVBand="0" w:evenVBand="0" w:oddHBand="0" w:evenHBand="0" w:firstRowFirstColumn="0" w:firstRowLastColumn="0" w:lastRowFirstColumn="0" w:lastRowLastColumn="0"/>
            </w:pPr>
            <w:r>
              <w:rPr>
                <w:b/>
                <w:bCs/>
              </w:rPr>
              <w:t xml:space="preserve">Due: </w:t>
            </w:r>
            <w:r w:rsidR="00730619" w:rsidRPr="00B60EAB">
              <w:rPr>
                <w:b/>
                <w:bCs/>
              </w:rPr>
              <w:t>Listening Quiz 10 | Reading Response 4</w:t>
            </w:r>
            <w:r w:rsidR="00730619" w:rsidRPr="00730619">
              <w:t xml:space="preserve"> </w:t>
            </w:r>
            <w:r w:rsidR="00F65BE9">
              <w:t xml:space="preserve"> </w:t>
            </w:r>
          </w:p>
        </w:tc>
      </w:tr>
      <w:tr w:rsidR="00F65BE9" w14:paraId="70A62A88" w14:textId="77777777" w:rsidTr="00DD1FFF">
        <w:tc>
          <w:tcPr>
            <w:cnfStyle w:val="001000000000" w:firstRow="0" w:lastRow="0" w:firstColumn="1" w:lastColumn="0" w:oddVBand="0" w:evenVBand="0" w:oddHBand="0" w:evenHBand="0" w:firstRowFirstColumn="0" w:firstRowLastColumn="0" w:lastRowFirstColumn="0" w:lastRowLastColumn="0"/>
            <w:tcW w:w="1440" w:type="dxa"/>
          </w:tcPr>
          <w:p w14:paraId="2A167764" w14:textId="77777777" w:rsidR="00F65BE9" w:rsidRDefault="00F65BE9" w:rsidP="00C61861">
            <w:pPr>
              <w:spacing w:after="0" w:line="240" w:lineRule="auto"/>
              <w:rPr>
                <w:b w:val="0"/>
              </w:rPr>
            </w:pPr>
            <w:r>
              <w:t>Week 15</w:t>
            </w:r>
          </w:p>
          <w:p w14:paraId="57C1EA4A" w14:textId="77777777" w:rsidR="00F65BE9" w:rsidRDefault="00F65BE9" w:rsidP="00C61861">
            <w:pPr>
              <w:spacing w:after="0" w:line="240" w:lineRule="auto"/>
              <w:rPr>
                <w:bCs/>
              </w:rPr>
            </w:pPr>
            <w:r>
              <w:rPr>
                <w:b w:val="0"/>
                <w:bCs/>
              </w:rPr>
              <w:t>Tu</w:t>
            </w:r>
          </w:p>
          <w:p w14:paraId="3F2B8165" w14:textId="4545FA11" w:rsidR="00F65BE9" w:rsidRDefault="00F65BE9" w:rsidP="00C61861">
            <w:pPr>
              <w:spacing w:after="0" w:line="240" w:lineRule="auto"/>
            </w:pPr>
            <w:r>
              <w:rPr>
                <w:b w:val="0"/>
                <w:bCs/>
              </w:rPr>
              <w:t>Th</w:t>
            </w:r>
          </w:p>
        </w:tc>
        <w:tc>
          <w:tcPr>
            <w:tcW w:w="3060" w:type="dxa"/>
          </w:tcPr>
          <w:p w14:paraId="030FD0C5" w14:textId="77777777" w:rsidR="00F65BE9" w:rsidRDefault="00F65BE9" w:rsidP="00C61861">
            <w:p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tc>
        <w:tc>
          <w:tcPr>
            <w:tcW w:w="9630" w:type="dxa"/>
          </w:tcPr>
          <w:p w14:paraId="4E45F58E" w14:textId="77777777" w:rsidR="00730619" w:rsidRDefault="00730619" w:rsidP="00F65BE9">
            <w:pPr>
              <w:spacing w:after="0" w:line="240" w:lineRule="auto"/>
              <w:cnfStyle w:val="000000000000" w:firstRow="0" w:lastRow="0" w:firstColumn="0" w:lastColumn="0" w:oddVBand="0" w:evenVBand="0" w:oddHBand="0" w:evenHBand="0" w:firstRowFirstColumn="0" w:firstRowLastColumn="0" w:lastRowFirstColumn="0" w:lastRowLastColumn="0"/>
            </w:pPr>
          </w:p>
          <w:p w14:paraId="5483247E" w14:textId="291CBB30" w:rsidR="00730619" w:rsidRDefault="00730619" w:rsidP="00F65BE9">
            <w:pPr>
              <w:spacing w:after="0" w:line="240" w:lineRule="auto"/>
              <w:cnfStyle w:val="000000000000" w:firstRow="0" w:lastRow="0" w:firstColumn="0" w:lastColumn="0" w:oddVBand="0" w:evenVBand="0" w:oddHBand="0" w:evenHBand="0" w:firstRowFirstColumn="0" w:firstRowLastColumn="0" w:lastRowFirstColumn="0" w:lastRowLastColumn="0"/>
            </w:pPr>
            <w:r>
              <w:t>Review for Final Exam (in class)</w:t>
            </w:r>
          </w:p>
          <w:p w14:paraId="10C8B736" w14:textId="667ECA1D" w:rsidR="00F65BE9" w:rsidRDefault="00730619" w:rsidP="00F65BE9">
            <w:pPr>
              <w:spacing w:after="0" w:line="240" w:lineRule="auto"/>
              <w:cnfStyle w:val="000000000000" w:firstRow="0" w:lastRow="0" w:firstColumn="0" w:lastColumn="0" w:oddVBand="0" w:evenVBand="0" w:oddHBand="0" w:evenHBand="0" w:firstRowFirstColumn="0" w:firstRowLastColumn="0" w:lastRowFirstColumn="0" w:lastRowLastColumn="0"/>
            </w:pPr>
            <w:r w:rsidRPr="00B60EAB">
              <w:rPr>
                <w:b/>
                <w:bCs/>
              </w:rPr>
              <w:t>Final Exam</w:t>
            </w:r>
            <w:r>
              <w:t xml:space="preserve"> (in class)</w:t>
            </w:r>
            <w:r w:rsidR="00F65BE9">
              <w:t xml:space="preserve"> </w:t>
            </w:r>
          </w:p>
        </w:tc>
      </w:tr>
    </w:tbl>
    <w:p w14:paraId="35AC4D4E" w14:textId="77777777" w:rsidR="00C771BF" w:rsidRDefault="00C771BF">
      <w:pPr>
        <w:spacing w:line="240" w:lineRule="auto"/>
      </w:pPr>
    </w:p>
    <w:p w14:paraId="6788E86C" w14:textId="77777777" w:rsidR="00276DF1" w:rsidRDefault="00276DF1">
      <w:pPr>
        <w:spacing w:line="240" w:lineRule="auto"/>
        <w:sectPr w:rsidR="00276DF1" w:rsidSect="003D568C">
          <w:type w:val="continuous"/>
          <w:pgSz w:w="15840" w:h="12240" w:orient="landscape" w:code="1"/>
          <w:pgMar w:top="720" w:right="720" w:bottom="720" w:left="720" w:header="720" w:footer="864" w:gutter="0"/>
          <w:cols w:space="675"/>
          <w:docGrid w:linePitch="360"/>
        </w:sectPr>
      </w:pPr>
    </w:p>
    <w:p w14:paraId="72935647" w14:textId="6F9B58D8" w:rsidR="003953F4" w:rsidRDefault="003953F4">
      <w:pPr>
        <w:spacing w:line="240" w:lineRule="auto"/>
        <w:rPr>
          <w:rFonts w:asciiTheme="majorHAnsi" w:eastAsiaTheme="majorEastAsia" w:hAnsiTheme="majorHAnsi" w:cstheme="majorBidi"/>
          <w:b/>
          <w:bCs/>
          <w:color w:val="262626" w:themeColor="text1" w:themeTint="D9"/>
          <w:sz w:val="24"/>
        </w:rPr>
      </w:pPr>
      <w:r>
        <w:br w:type="page"/>
      </w:r>
    </w:p>
    <w:p w14:paraId="0498AA80" w14:textId="77777777" w:rsidR="005B1CE5" w:rsidRDefault="005B1CE5" w:rsidP="005B1CE5">
      <w:pPr>
        <w:sectPr w:rsidR="005B1CE5" w:rsidSect="003D568C">
          <w:type w:val="continuous"/>
          <w:pgSz w:w="15840" w:h="12240" w:orient="landscape" w:code="1"/>
          <w:pgMar w:top="720" w:right="720" w:bottom="720" w:left="720" w:header="720" w:footer="864" w:gutter="0"/>
          <w:cols w:num="3" w:space="675"/>
          <w:docGrid w:linePitch="360"/>
        </w:sectPr>
      </w:pPr>
    </w:p>
    <w:bookmarkStart w:id="10" w:name="_University_Policies_and"/>
    <w:bookmarkStart w:id="11" w:name="_Hlk220073519"/>
    <w:bookmarkEnd w:id="10"/>
    <w:p w14:paraId="391057D7" w14:textId="48B95B15" w:rsidR="00645A75" w:rsidRDefault="00000000" w:rsidP="00F7757D">
      <w:pPr>
        <w:pStyle w:val="Heading2"/>
      </w:pPr>
      <w:sdt>
        <w:sdtPr>
          <w:id w:val="-197395567"/>
          <w:placeholder>
            <w:docPart w:val="812817D42E7D4833B97C85FD54B7EA33"/>
          </w:placeholder>
          <w15:appearance w15:val="hidden"/>
        </w:sdtPr>
        <w:sdtContent>
          <w:proofErr w:type="spellStart"/>
          <w:r w:rsidR="005B1CE5">
            <w:t>University</w:t>
          </w:r>
          <w:proofErr w:type="spellEnd"/>
          <w:r w:rsidR="005B1CE5">
            <w:t xml:space="preserve"> </w:t>
          </w:r>
          <w:proofErr w:type="spellStart"/>
          <w:r w:rsidR="005B1CE5">
            <w:t>Policies</w:t>
          </w:r>
          <w:proofErr w:type="spellEnd"/>
          <w:r w:rsidR="005B1CE5">
            <w:t xml:space="preserve"> and </w:t>
          </w:r>
          <w:proofErr w:type="spellStart"/>
          <w:r w:rsidR="005B1CE5">
            <w:t>Information</w:t>
          </w:r>
          <w:proofErr w:type="spellEnd"/>
        </w:sdtContent>
      </w:sdt>
      <w:r w:rsidR="00F81FC2">
        <w:t xml:space="preserve"> </w:t>
      </w:r>
    </w:p>
    <w:p w14:paraId="017CB258" w14:textId="7FDDE9AB" w:rsidR="005B1CE5" w:rsidRPr="005B1CE5" w:rsidRDefault="005B1CE5" w:rsidP="00F7757D">
      <w:pPr>
        <w:pStyle w:val="Heading3"/>
      </w:pPr>
      <w:hyperlink r:id="rId22" w:history="1">
        <w:r w:rsidRPr="00BC7336">
          <w:rPr>
            <w:rStyle w:val="Hyperlink"/>
          </w:rPr>
          <w:t>DEFIBRILLATORS IN THE COLLEGE OF MUSIC</w:t>
        </w:r>
      </w:hyperlink>
      <w:r w:rsidR="00BC7336">
        <w:t xml:space="preserve"> </w:t>
      </w:r>
      <w:r w:rsidR="00BC7336" w:rsidRPr="00BC7336">
        <w:rPr>
          <w:b w:val="0"/>
          <w:bCs w:val="0"/>
        </w:rPr>
        <w:t>(click link for a PDF</w:t>
      </w:r>
      <w:r w:rsidR="00BC7336">
        <w:rPr>
          <w:b w:val="0"/>
          <w:bCs w:val="0"/>
        </w:rPr>
        <w:t xml:space="preserve"> graphic of defibrillator locations</w:t>
      </w:r>
      <w:r w:rsidR="00BC7336" w:rsidRPr="00BC7336">
        <w:rPr>
          <w:b w:val="0"/>
          <w:bCs w:val="0"/>
        </w:rPr>
        <w:t>)</w:t>
      </w:r>
    </w:p>
    <w:p w14:paraId="7524599B" w14:textId="795D0D6C" w:rsidR="005B1CE5" w:rsidRPr="005B1CE5" w:rsidRDefault="005B1CE5" w:rsidP="005B1CE5">
      <w:pPr>
        <w:numPr>
          <w:ilvl w:val="0"/>
          <w:numId w:val="16"/>
        </w:numPr>
        <w:spacing w:after="0"/>
        <w:rPr>
          <w:b/>
          <w:bCs/>
          <w:iCs/>
        </w:rPr>
      </w:pPr>
      <w:r w:rsidRPr="005B1CE5">
        <w:rPr>
          <w:b/>
          <w:bCs/>
          <w:iCs/>
        </w:rPr>
        <w:t>Music Building</w:t>
      </w:r>
      <w:r w:rsidRPr="005B1CE5">
        <w:rPr>
          <w:iCs/>
        </w:rPr>
        <w:t xml:space="preserve">: </w:t>
      </w:r>
    </w:p>
    <w:p w14:paraId="2B42E999" w14:textId="13B3B597" w:rsidR="005B1CE5" w:rsidRDefault="005B1CE5" w:rsidP="005B1CE5">
      <w:pPr>
        <w:numPr>
          <w:ilvl w:val="1"/>
          <w:numId w:val="16"/>
        </w:numPr>
        <w:spacing w:after="0"/>
        <w:rPr>
          <w:b/>
          <w:bCs/>
          <w:iCs/>
        </w:rPr>
      </w:pPr>
      <w:r>
        <w:rPr>
          <w:iCs/>
        </w:rPr>
        <w:t>W</w:t>
      </w:r>
      <w:r w:rsidRPr="005B1CE5">
        <w:rPr>
          <w:iCs/>
        </w:rPr>
        <w:t>est side of the Music Commons, directly across from the elevator</w:t>
      </w:r>
    </w:p>
    <w:p w14:paraId="69D44732" w14:textId="77777777" w:rsidR="005B1CE5" w:rsidRDefault="005B1CE5" w:rsidP="005B1CE5">
      <w:pPr>
        <w:numPr>
          <w:ilvl w:val="1"/>
          <w:numId w:val="16"/>
        </w:numPr>
        <w:spacing w:after="0"/>
        <w:rPr>
          <w:b/>
          <w:bCs/>
          <w:iCs/>
        </w:rPr>
      </w:pPr>
      <w:r w:rsidRPr="005B1CE5">
        <w:rPr>
          <w:iCs/>
        </w:rPr>
        <w:t>Third floor hallway, across from the staircase that comes up from the Copy Room.  Next to Room 322</w:t>
      </w:r>
    </w:p>
    <w:p w14:paraId="30616B4B" w14:textId="77777777" w:rsidR="005B1CE5" w:rsidRDefault="005B1CE5" w:rsidP="005B1CE5">
      <w:pPr>
        <w:numPr>
          <w:ilvl w:val="1"/>
          <w:numId w:val="16"/>
        </w:numPr>
        <w:spacing w:after="0"/>
        <w:rPr>
          <w:b/>
          <w:bCs/>
          <w:iCs/>
        </w:rPr>
      </w:pPr>
      <w:r w:rsidRPr="005B1CE5">
        <w:rPr>
          <w:iCs/>
        </w:rPr>
        <w:t>Across from the Copy Room next to Room 293</w:t>
      </w:r>
    </w:p>
    <w:p w14:paraId="660B60E2" w14:textId="77777777" w:rsidR="005B1CE5" w:rsidRDefault="005B1CE5" w:rsidP="005B1CE5">
      <w:pPr>
        <w:numPr>
          <w:ilvl w:val="1"/>
          <w:numId w:val="16"/>
        </w:numPr>
        <w:spacing w:after="0"/>
        <w:rPr>
          <w:b/>
          <w:bCs/>
          <w:iCs/>
        </w:rPr>
      </w:pPr>
      <w:proofErr w:type="spellStart"/>
      <w:r w:rsidRPr="005B1CE5">
        <w:rPr>
          <w:iCs/>
        </w:rPr>
        <w:t>Voertman</w:t>
      </w:r>
      <w:proofErr w:type="spellEnd"/>
      <w:r w:rsidRPr="005B1CE5">
        <w:rPr>
          <w:iCs/>
        </w:rPr>
        <w:t xml:space="preserve"> Lobby by the big double set of doors that lead out to the courtyard</w:t>
      </w:r>
    </w:p>
    <w:p w14:paraId="628387B8" w14:textId="22605E38" w:rsidR="005B1CE5" w:rsidRPr="005B1CE5" w:rsidRDefault="005B1CE5" w:rsidP="005B1CE5">
      <w:pPr>
        <w:numPr>
          <w:ilvl w:val="1"/>
          <w:numId w:val="16"/>
        </w:numPr>
        <w:spacing w:after="0"/>
        <w:rPr>
          <w:b/>
          <w:bCs/>
          <w:iCs/>
        </w:rPr>
      </w:pPr>
      <w:r w:rsidRPr="005B1CE5">
        <w:rPr>
          <w:iCs/>
        </w:rPr>
        <w:t>Main Office (247) under the student worker’s desk</w:t>
      </w:r>
    </w:p>
    <w:p w14:paraId="6AFA7DC0" w14:textId="75D72E30" w:rsidR="005B1CE5" w:rsidRPr="005B1CE5" w:rsidRDefault="005B1CE5" w:rsidP="005B1CE5">
      <w:pPr>
        <w:numPr>
          <w:ilvl w:val="0"/>
          <w:numId w:val="16"/>
        </w:numPr>
        <w:spacing w:after="0"/>
        <w:rPr>
          <w:b/>
          <w:bCs/>
          <w:iCs/>
        </w:rPr>
      </w:pPr>
      <w:r w:rsidRPr="005B1CE5">
        <w:rPr>
          <w:b/>
          <w:bCs/>
          <w:iCs/>
        </w:rPr>
        <w:t>Music Annex</w:t>
      </w:r>
      <w:r w:rsidRPr="005B1CE5">
        <w:rPr>
          <w:iCs/>
        </w:rPr>
        <w:t>: Next to room MA117, near the triple set of doors on the east side of the building</w:t>
      </w:r>
    </w:p>
    <w:p w14:paraId="26B71BC6" w14:textId="5B13F161" w:rsidR="005B1CE5" w:rsidRPr="005B1CE5" w:rsidRDefault="005B1CE5" w:rsidP="005B1CE5">
      <w:pPr>
        <w:numPr>
          <w:ilvl w:val="0"/>
          <w:numId w:val="16"/>
        </w:numPr>
        <w:spacing w:after="0"/>
        <w:rPr>
          <w:b/>
          <w:bCs/>
          <w:iCs/>
        </w:rPr>
      </w:pPr>
      <w:r w:rsidRPr="005B1CE5">
        <w:rPr>
          <w:b/>
          <w:bCs/>
          <w:iCs/>
        </w:rPr>
        <w:t>Music Practice Building North:</w:t>
      </w:r>
      <w:r w:rsidRPr="005B1CE5">
        <w:rPr>
          <w:iCs/>
        </w:rPr>
        <w:t xml:space="preserve"> First floor on the Avenue C side</w:t>
      </w:r>
    </w:p>
    <w:p w14:paraId="59B1397E" w14:textId="271FFF84" w:rsidR="005B1CE5" w:rsidRPr="005B1CE5" w:rsidRDefault="005B1CE5" w:rsidP="005B1CE5">
      <w:pPr>
        <w:numPr>
          <w:ilvl w:val="0"/>
          <w:numId w:val="16"/>
        </w:numPr>
        <w:spacing w:after="0"/>
        <w:rPr>
          <w:b/>
          <w:bCs/>
          <w:iCs/>
        </w:rPr>
      </w:pPr>
      <w:r w:rsidRPr="005B1CE5">
        <w:rPr>
          <w:b/>
          <w:bCs/>
          <w:iCs/>
        </w:rPr>
        <w:t>Music Practice Building South</w:t>
      </w:r>
      <w:r w:rsidRPr="005B1CE5">
        <w:rPr>
          <w:iCs/>
        </w:rPr>
        <w:t>: First floor on the Avenue C side</w:t>
      </w:r>
    </w:p>
    <w:p w14:paraId="7EF78A4F" w14:textId="119A264D" w:rsidR="005B1CE5" w:rsidRPr="005B1CE5" w:rsidRDefault="005B1CE5" w:rsidP="005B1CE5">
      <w:pPr>
        <w:numPr>
          <w:ilvl w:val="0"/>
          <w:numId w:val="16"/>
        </w:numPr>
        <w:spacing w:after="0"/>
        <w:rPr>
          <w:b/>
          <w:bCs/>
          <w:iCs/>
        </w:rPr>
      </w:pPr>
      <w:r w:rsidRPr="005B1CE5">
        <w:rPr>
          <w:b/>
          <w:bCs/>
          <w:iCs/>
        </w:rPr>
        <w:t>Bain Hall</w:t>
      </w:r>
      <w:r w:rsidRPr="005B1CE5">
        <w:rPr>
          <w:iCs/>
        </w:rPr>
        <w:t>: First floor by the restrooms</w:t>
      </w:r>
    </w:p>
    <w:p w14:paraId="7981FC58" w14:textId="61BC060D" w:rsidR="005B1CE5" w:rsidRPr="005B1CE5" w:rsidRDefault="005B1CE5" w:rsidP="005B1CE5">
      <w:pPr>
        <w:numPr>
          <w:ilvl w:val="0"/>
          <w:numId w:val="16"/>
        </w:numPr>
        <w:spacing w:after="0"/>
        <w:rPr>
          <w:b/>
          <w:bCs/>
          <w:iCs/>
        </w:rPr>
      </w:pPr>
      <w:r w:rsidRPr="005B1CE5">
        <w:rPr>
          <w:b/>
          <w:bCs/>
          <w:iCs/>
        </w:rPr>
        <w:t>Murchison Performing Arts Center</w:t>
      </w:r>
      <w:r w:rsidRPr="005B1CE5">
        <w:rPr>
          <w:iCs/>
        </w:rPr>
        <w:t>: Located off the main lobby, beyond the grand staircase, across from the single occupancy restroom (next to the public water fountains)</w:t>
      </w:r>
    </w:p>
    <w:p w14:paraId="39A66C29" w14:textId="77777777" w:rsidR="005B1CE5" w:rsidRPr="005B1CE5" w:rsidRDefault="005B1CE5" w:rsidP="00F7757D">
      <w:pPr>
        <w:pStyle w:val="Heading3"/>
      </w:pPr>
      <w:r w:rsidRPr="005B1CE5">
        <w:t>ACADEMIC INTEGRITY</w:t>
      </w:r>
    </w:p>
    <w:p w14:paraId="40904333" w14:textId="77777777" w:rsidR="005B1CE5" w:rsidRPr="005B1CE5" w:rsidRDefault="005B1CE5" w:rsidP="005B1CE5">
      <w:proofErr w:type="gramStart"/>
      <w:r w:rsidRPr="005B1CE5">
        <w:t>Students</w:t>
      </w:r>
      <w:proofErr w:type="gramEnd"/>
      <w:r w:rsidRPr="005B1CE5">
        <w:t xml:space="preserve"> caught cheating or plagiarizing will receive a "0" for that </w:t>
      </w:r>
      <w:proofErr w:type="gramStart"/>
      <w:r w:rsidRPr="005B1CE5">
        <w:t>particular assignment</w:t>
      </w:r>
      <w:proofErr w:type="gramEnd"/>
      <w:r w:rsidRPr="005B1CE5">
        <w:t xml:space="preserve"> or exam [or specify alternative sanction, such as course failure]. Additionally, the incident will be reported to the Dean of Students (Office of Academic Integrity), who may impose further penalty. According to the UNT catalog, the term “cheating" includes, but is not limited to: a. use of any unauthorized assistance in taking quizzes, tests, or examinations; b. dependence upon the aid of sources beyond those authorized by the instructor in writing papers, preparing reports, solving problems, or carrying out other assignments; c. the acquisition, without permission, of tests or other academic material belonging to a faculty or staff member of the university; d. dual submission of a paper or project, or resubmission of a paper or project to a different class without express permission from the instructor(s); or e. any other act designed to give a student an unfair advantage. The term “plagiarism” </w:t>
      </w:r>
      <w:proofErr w:type="gramStart"/>
      <w:r w:rsidRPr="005B1CE5">
        <w:t>includes, but</w:t>
      </w:r>
      <w:proofErr w:type="gramEnd"/>
      <w:r w:rsidRPr="005B1CE5">
        <w:t xml:space="preserve"> is not limited </w:t>
      </w:r>
      <w:proofErr w:type="gramStart"/>
      <w:r w:rsidRPr="005B1CE5">
        <w:t>to:</w:t>
      </w:r>
      <w:proofErr w:type="gramEnd"/>
      <w:r w:rsidRPr="005B1CE5">
        <w:t xml:space="preserve"> a. the knowing or negligent use by paraphrase or direct quotation of the published or unpublished work of another person without full and clear acknowledgment; and b. the knowing or negligent unacknowledged use of materials prepared by another person or agency engaged in the selling of term papers or other academic materials. </w:t>
      </w:r>
    </w:p>
    <w:p w14:paraId="2DC83421" w14:textId="073B1DAC" w:rsidR="005B1CE5" w:rsidRPr="005B1CE5" w:rsidRDefault="005B1CE5" w:rsidP="005B1CE5">
      <w:r w:rsidRPr="005B1CE5">
        <w:t xml:space="preserve">See:  </w:t>
      </w:r>
      <w:hyperlink r:id="rId23" w:history="1">
        <w:r w:rsidRPr="005B1CE5">
          <w:rPr>
            <w:rStyle w:val="Hyperlink"/>
          </w:rPr>
          <w:t>Academic Integrity</w:t>
        </w:r>
      </w:hyperlink>
      <w:r w:rsidR="0054202F">
        <w:t xml:space="preserve"> (</w:t>
      </w:r>
      <w:r w:rsidRPr="005B1CE5">
        <w:t xml:space="preserve">LINK:  </w:t>
      </w:r>
      <w:hyperlink r:id="rId24" w:history="1">
        <w:r w:rsidRPr="005B1CE5">
          <w:rPr>
            <w:rStyle w:val="Hyperlink"/>
          </w:rPr>
          <w:t>https://policy.unt.edu/policy/06-003</w:t>
        </w:r>
      </w:hyperlink>
      <w:r w:rsidR="0054202F">
        <w:t>)</w:t>
      </w:r>
    </w:p>
    <w:p w14:paraId="203AB69F" w14:textId="77777777" w:rsidR="005B1CE5" w:rsidRPr="005B1CE5" w:rsidRDefault="005B1CE5" w:rsidP="00F7757D">
      <w:pPr>
        <w:pStyle w:val="Heading3"/>
      </w:pPr>
      <w:r w:rsidRPr="005B1CE5">
        <w:t>STUDENT BEHAVIOR </w:t>
      </w:r>
    </w:p>
    <w:p w14:paraId="077CC16A" w14:textId="77777777" w:rsidR="005B1CE5" w:rsidRPr="005B1CE5" w:rsidRDefault="005B1CE5" w:rsidP="005B1CE5">
      <w:r w:rsidRPr="005B1CE5">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classrooms, labs, discussion groups, field trips, etc. </w:t>
      </w:r>
    </w:p>
    <w:p w14:paraId="2D9ED9A9" w14:textId="2B533395" w:rsidR="005B1CE5" w:rsidRPr="005B1CE5" w:rsidRDefault="005B1CE5" w:rsidP="005B1CE5">
      <w:r w:rsidRPr="005B1CE5">
        <w:t xml:space="preserve">See: </w:t>
      </w:r>
      <w:hyperlink r:id="rId25" w:history="1">
        <w:r w:rsidRPr="005B1CE5">
          <w:rPr>
            <w:rStyle w:val="Hyperlink"/>
          </w:rPr>
          <w:t>Student Code of Conduct</w:t>
        </w:r>
      </w:hyperlink>
      <w:r w:rsidRPr="005B1CE5">
        <w:t xml:space="preserve"> </w:t>
      </w:r>
      <w:r w:rsidR="0054202F">
        <w:t>(</w:t>
      </w:r>
      <w:r w:rsidRPr="005B1CE5">
        <w:t xml:space="preserve">Link: </w:t>
      </w:r>
      <w:hyperlink r:id="rId26" w:history="1">
        <w:r w:rsidRPr="005B1CE5">
          <w:rPr>
            <w:rStyle w:val="Hyperlink"/>
          </w:rPr>
          <w:t>https://deanofstudents.unt.edu/conduct</w:t>
        </w:r>
      </w:hyperlink>
      <w:r w:rsidR="0054202F">
        <w:t>)</w:t>
      </w:r>
    </w:p>
    <w:p w14:paraId="1DEF133E" w14:textId="77777777" w:rsidR="005B1CE5" w:rsidRPr="005B1CE5" w:rsidRDefault="005B1CE5" w:rsidP="00F7757D">
      <w:pPr>
        <w:pStyle w:val="Heading3"/>
      </w:pPr>
      <w:r w:rsidRPr="005B1CE5">
        <w:lastRenderedPageBreak/>
        <w:t>ACCESS TO INFORMATION – EAGLE CONNECT </w:t>
      </w:r>
    </w:p>
    <w:p w14:paraId="10AD8993" w14:textId="2890A905" w:rsidR="005B1CE5" w:rsidRPr="005B1CE5" w:rsidRDefault="005B1CE5" w:rsidP="005B1CE5">
      <w:r w:rsidRPr="005B1CE5">
        <w:t>Your access point for business and academic services at UNT occurs at </w:t>
      </w:r>
      <w:hyperlink r:id="rId27" w:history="1">
        <w:r w:rsidRPr="005B1CE5">
          <w:rPr>
            <w:rStyle w:val="Hyperlink"/>
          </w:rPr>
          <w:t>my.unt.edu</w:t>
        </w:r>
      </w:hyperlink>
      <w:r w:rsidRPr="005B1CE5">
        <w:t xml:space="preserve">. All official communication from the university will be delivered to your Eagle Connect account.  For more information, please visit the website that explains Eagle Connect.  </w:t>
      </w:r>
      <w:r w:rsidR="008A1D19">
        <w:t xml:space="preserve"> </w:t>
      </w:r>
      <w:r w:rsidRPr="005B1CE5">
        <w:t xml:space="preserve">See: </w:t>
      </w:r>
      <w:hyperlink r:id="rId28" w:history="1">
        <w:r w:rsidRPr="005B1CE5">
          <w:rPr>
            <w:rStyle w:val="Hyperlink"/>
          </w:rPr>
          <w:t>Eagle Connect</w:t>
        </w:r>
      </w:hyperlink>
      <w:r w:rsidR="0054202F">
        <w:t xml:space="preserve"> (</w:t>
      </w:r>
      <w:r w:rsidRPr="005B1CE5">
        <w:t xml:space="preserve">LINK: </w:t>
      </w:r>
      <w:hyperlink r:id="rId29" w:history="1">
        <w:r w:rsidRPr="005B1CE5">
          <w:rPr>
            <w:rStyle w:val="Hyperlink"/>
          </w:rPr>
          <w:t>eagleconnect.unt.edu/</w:t>
        </w:r>
      </w:hyperlink>
      <w:r w:rsidR="0054202F">
        <w:t>)</w:t>
      </w:r>
    </w:p>
    <w:p w14:paraId="0D90F81C" w14:textId="77777777" w:rsidR="005B1CE5" w:rsidRPr="005B1CE5" w:rsidRDefault="005B1CE5" w:rsidP="00F7757D">
      <w:pPr>
        <w:pStyle w:val="Heading3"/>
      </w:pPr>
      <w:r w:rsidRPr="005B1CE5">
        <w:t>ODA STATEMENT </w:t>
      </w:r>
    </w:p>
    <w:p w14:paraId="23ADBB37" w14:textId="0C8EB19F" w:rsidR="005B1CE5" w:rsidRPr="005B1CE5" w:rsidRDefault="005B1CE5" w:rsidP="005B1CE5">
      <w:r w:rsidRPr="005B1CE5">
        <w:t>The University of North Texas makes reasonable academic accommodation for students with disabilities. Students seeking accommodation must first register with the Office of Disability Access (ODA) to verify their eligibility. If a disability is verified, the ODA will provide you with an accommodation letter. You can now request your Letters of Accommodation ONLINE and </w:t>
      </w:r>
      <w:r w:rsidRPr="005B1CE5">
        <w:rPr>
          <w:bCs/>
        </w:rPr>
        <w:t>ODA</w:t>
      </w:r>
      <w:r w:rsidRPr="005B1CE5">
        <w:t> will mail your Letters of Accommodation to your instructors. You may wish to begin a private discussion with your professors regarding your specific needs in a course. Note that students must obtain a new letter of accommodation for every semester.  For additional information see the Office of Disability Access.</w:t>
      </w:r>
      <w:r w:rsidR="008A1D19">
        <w:t xml:space="preserve"> </w:t>
      </w:r>
      <w:r w:rsidRPr="005B1CE5">
        <w:t xml:space="preserve">See:  </w:t>
      </w:r>
      <w:hyperlink r:id="rId30" w:history="1">
        <w:r w:rsidRPr="005B1CE5">
          <w:rPr>
            <w:rStyle w:val="Hyperlink"/>
          </w:rPr>
          <w:t>ODA</w:t>
        </w:r>
      </w:hyperlink>
      <w:r w:rsidR="0054202F">
        <w:t xml:space="preserve"> (</w:t>
      </w:r>
      <w:r w:rsidRPr="005B1CE5">
        <w:t xml:space="preserve">LINK:  </w:t>
      </w:r>
      <w:hyperlink r:id="rId31" w:history="1">
        <w:r w:rsidRPr="005B1CE5">
          <w:rPr>
            <w:rStyle w:val="Hyperlink"/>
          </w:rPr>
          <w:t>disability.unt.edu</w:t>
        </w:r>
      </w:hyperlink>
      <w:r w:rsidR="0054202F">
        <w:t>)</w:t>
      </w:r>
      <w:r w:rsidRPr="005B1CE5">
        <w:t xml:space="preserve"> Phone: (940) 565-4323</w:t>
      </w:r>
    </w:p>
    <w:p w14:paraId="5AD104D6" w14:textId="77777777" w:rsidR="005B1CE5" w:rsidRPr="005B1CE5" w:rsidRDefault="005B1CE5" w:rsidP="00F7757D">
      <w:pPr>
        <w:pStyle w:val="Heading3"/>
      </w:pPr>
      <w:r w:rsidRPr="005B1CE5">
        <w:t>Health and Safety Information</w:t>
      </w:r>
    </w:p>
    <w:p w14:paraId="1FB369B3" w14:textId="77777777" w:rsidR="005B1CE5" w:rsidRPr="005B1CE5" w:rsidRDefault="005B1CE5" w:rsidP="005B1CE5">
      <w:r w:rsidRPr="005B1CE5">
        <w:t xml:space="preserve">Students can access information about health and safety at:  </w:t>
      </w:r>
      <w:hyperlink r:id="rId32" w:tooltip="https://music.unt.edu/student-health-and-wellness" w:history="1">
        <w:r w:rsidRPr="005B1CE5">
          <w:rPr>
            <w:rStyle w:val="Hyperlink"/>
          </w:rPr>
          <w:t>https://music.unt.edu/student-health-and-wellness</w:t>
        </w:r>
      </w:hyperlink>
    </w:p>
    <w:p w14:paraId="0788711B" w14:textId="77777777" w:rsidR="005B1CE5" w:rsidRPr="005B1CE5" w:rsidRDefault="005B1CE5" w:rsidP="00F7757D">
      <w:pPr>
        <w:pStyle w:val="Heading3"/>
      </w:pPr>
      <w:r w:rsidRPr="005B1CE5">
        <w:t>Registration Information for Students</w:t>
      </w:r>
    </w:p>
    <w:p w14:paraId="612BDD28" w14:textId="036EFE7B" w:rsidR="005B1CE5" w:rsidRPr="005B1CE5" w:rsidRDefault="005B1CE5" w:rsidP="005B1CE5">
      <w:r w:rsidRPr="005B1CE5">
        <w:t xml:space="preserve">See:  </w:t>
      </w:r>
      <w:hyperlink r:id="rId33" w:history="1">
        <w:r w:rsidRPr="005B1CE5">
          <w:rPr>
            <w:rStyle w:val="Hyperlink"/>
          </w:rPr>
          <w:t>Spring Academic Calendar Information</w:t>
        </w:r>
      </w:hyperlink>
      <w:r w:rsidR="0054202F">
        <w:t xml:space="preserve"> (</w:t>
      </w:r>
      <w:r w:rsidRPr="005B1CE5">
        <w:t xml:space="preserve">Link:  </w:t>
      </w:r>
      <w:hyperlink r:id="rId34" w:history="1">
        <w:r w:rsidRPr="005B1CE5">
          <w:rPr>
            <w:rStyle w:val="Hyperlink"/>
          </w:rPr>
          <w:t>https://registrar.unt.edu/registration/spring-academic-calendar.html</w:t>
        </w:r>
      </w:hyperlink>
      <w:r w:rsidR="0054202F">
        <w:t>)</w:t>
      </w:r>
    </w:p>
    <w:p w14:paraId="4E5AC2A6" w14:textId="77777777" w:rsidR="005B1CE5" w:rsidRPr="005B1CE5" w:rsidRDefault="005B1CE5" w:rsidP="00F7757D">
      <w:pPr>
        <w:pStyle w:val="Heading3"/>
      </w:pPr>
      <w:r w:rsidRPr="005B1CE5">
        <w:t>Semester Calendar, Spring 2026</w:t>
      </w:r>
    </w:p>
    <w:p w14:paraId="5549C7D6" w14:textId="31CFCE6D" w:rsidR="005B1CE5" w:rsidRPr="005B1CE5" w:rsidRDefault="005B1CE5" w:rsidP="005B1CE5">
      <w:r w:rsidRPr="005B1CE5">
        <w:rPr>
          <w:bCs/>
        </w:rPr>
        <w:t xml:space="preserve">See:  </w:t>
      </w:r>
      <w:hyperlink r:id="rId35" w:history="1">
        <w:r w:rsidRPr="005B1CE5">
          <w:rPr>
            <w:rStyle w:val="Hyperlink"/>
            <w:bCs/>
          </w:rPr>
          <w:t>Spring Semester Calendar</w:t>
        </w:r>
      </w:hyperlink>
      <w:r w:rsidR="0054202F">
        <w:t xml:space="preserve"> (</w:t>
      </w:r>
      <w:r w:rsidRPr="005B1CE5">
        <w:t xml:space="preserve">Link:  </w:t>
      </w:r>
      <w:hyperlink r:id="rId36" w:history="1">
        <w:r w:rsidRPr="005B1CE5">
          <w:rPr>
            <w:rStyle w:val="Hyperlink"/>
          </w:rPr>
          <w:t>https://registrar.unt.edu/sites/default/files/spring-2026-academic-calendar.pdf</w:t>
        </w:r>
      </w:hyperlink>
      <w:r w:rsidR="0054202F">
        <w:t>)</w:t>
      </w:r>
    </w:p>
    <w:p w14:paraId="107BDDC8" w14:textId="77777777" w:rsidR="005B1CE5" w:rsidRPr="005B1CE5" w:rsidRDefault="005B1CE5" w:rsidP="00F7757D">
      <w:pPr>
        <w:pStyle w:val="Heading3"/>
      </w:pPr>
      <w:r w:rsidRPr="005B1CE5">
        <w:t>Final Exam Schedule, Spring 2026</w:t>
      </w:r>
    </w:p>
    <w:p w14:paraId="7AF804B7" w14:textId="77777777" w:rsidR="005B1CE5" w:rsidRPr="005B1CE5" w:rsidRDefault="005B1CE5" w:rsidP="005B1CE5">
      <w:r w:rsidRPr="005B1CE5">
        <w:t>See above</w:t>
      </w:r>
    </w:p>
    <w:p w14:paraId="1A1227FB" w14:textId="77777777" w:rsidR="005B1CE5" w:rsidRPr="005B1CE5" w:rsidRDefault="005B1CE5" w:rsidP="00F7757D">
      <w:pPr>
        <w:pStyle w:val="Heading3"/>
      </w:pPr>
      <w:r w:rsidRPr="005B1CE5">
        <w:t>Financial Aid and Satisfactory Academic Progress</w:t>
      </w:r>
    </w:p>
    <w:p w14:paraId="6CDFEDFC" w14:textId="77777777" w:rsidR="005B1CE5" w:rsidRPr="005B1CE5" w:rsidRDefault="005B1CE5" w:rsidP="0054202F">
      <w:pPr>
        <w:pStyle w:val="Heading4"/>
      </w:pPr>
      <w:r w:rsidRPr="005B1CE5">
        <w:t>Undergraduates</w:t>
      </w:r>
    </w:p>
    <w:p w14:paraId="65B9DA6D" w14:textId="77777777" w:rsidR="005B1CE5" w:rsidRPr="005B1CE5" w:rsidRDefault="005B1CE5" w:rsidP="005B1CE5">
      <w:r w:rsidRPr="005B1CE5">
        <w:t xml:space="preserve">A student must maintain Satisfactory Academic Progress (SAP) to continue to receive financial aid.  Students must maintain a minimum 2.0 cumulative GPA in addition to successfully completing </w:t>
      </w:r>
      <w:proofErr w:type="gramStart"/>
      <w:r w:rsidRPr="005B1CE5">
        <w:t>a required</w:t>
      </w:r>
      <w:proofErr w:type="gramEnd"/>
      <w:r w:rsidRPr="005B1CE5">
        <w:t xml:space="preserve"> number of credit hours based on total hours registered.   Students cannot exceed attempted credit hours above 150% of their required degree plan.  If a student does not maintain the required standards, the student may lose their financial aid eligibility.</w:t>
      </w:r>
    </w:p>
    <w:p w14:paraId="0575CD04" w14:textId="77777777" w:rsidR="005B1CE5" w:rsidRPr="005B1CE5" w:rsidRDefault="005B1CE5" w:rsidP="005B1CE5">
      <w:r w:rsidRPr="005B1CE5">
        <w:t>Students holding music scholarships must maintain a minimum 2.5 overall cumulative GPA and 3.0 cumulative GPA in music courses.</w:t>
      </w:r>
    </w:p>
    <w:p w14:paraId="66925235" w14:textId="0BFB0270" w:rsidR="005B1CE5" w:rsidRPr="005B1CE5" w:rsidRDefault="005B1CE5" w:rsidP="005B1CE5">
      <w:r w:rsidRPr="005B1CE5">
        <w:t xml:space="preserve">If at any point you consider dropping this or any other course, please be advised that the decision to do so may have the potential to affect your current and future financial aid eligibility. It is recommended that you </w:t>
      </w:r>
      <w:proofErr w:type="gramStart"/>
      <w:r w:rsidRPr="005B1CE5">
        <w:t>to schedule</w:t>
      </w:r>
      <w:proofErr w:type="gramEnd"/>
      <w:r w:rsidRPr="005B1CE5">
        <w:t xml:space="preserve"> a meeting with an academic advisor in your college or visit the Student Financial Aid and Scholarships office to discuss dropping a course before doing so.</w:t>
      </w:r>
      <w:r w:rsidR="008A1D19">
        <w:t xml:space="preserve"> </w:t>
      </w:r>
      <w:r w:rsidRPr="005B1CE5">
        <w:t xml:space="preserve">See:  </w:t>
      </w:r>
      <w:hyperlink r:id="rId37" w:history="1">
        <w:r w:rsidRPr="005B1CE5">
          <w:rPr>
            <w:rStyle w:val="Hyperlink"/>
          </w:rPr>
          <w:t>Financial Aid</w:t>
        </w:r>
      </w:hyperlink>
      <w:r w:rsidR="0054202F">
        <w:t xml:space="preserve"> (</w:t>
      </w:r>
      <w:r w:rsidRPr="005B1CE5">
        <w:t xml:space="preserve">LINK:   </w:t>
      </w:r>
      <w:hyperlink r:id="rId38" w:history="1">
        <w:r w:rsidRPr="005B1CE5">
          <w:rPr>
            <w:rStyle w:val="Hyperlink"/>
          </w:rPr>
          <w:t>http://financialaid.unt.edu/sap</w:t>
        </w:r>
      </w:hyperlink>
      <w:r w:rsidR="0054202F">
        <w:t>)</w:t>
      </w:r>
    </w:p>
    <w:p w14:paraId="45B0C571" w14:textId="0FC27E8E" w:rsidR="005B1CE5" w:rsidRPr="005B1CE5" w:rsidRDefault="005B1CE5" w:rsidP="0054202F">
      <w:pPr>
        <w:pStyle w:val="Heading4"/>
      </w:pPr>
      <w:r w:rsidRPr="0054202F">
        <w:lastRenderedPageBreak/>
        <w:t>Graduates</w:t>
      </w:r>
    </w:p>
    <w:p w14:paraId="29935BB1" w14:textId="77777777" w:rsidR="005B1CE5" w:rsidRPr="005B1CE5" w:rsidRDefault="005B1CE5" w:rsidP="005B1CE5">
      <w:r w:rsidRPr="005B1CE5">
        <w:t xml:space="preserve">A student must maintain Satisfactory Academic Progress (SAP) to continue to receive financial aid. Students must maintain a minimum 3.0 cumulative GPA in addition to successfully completing </w:t>
      </w:r>
      <w:proofErr w:type="gramStart"/>
      <w:r w:rsidRPr="005B1CE5">
        <w:t>a required</w:t>
      </w:r>
      <w:proofErr w:type="gramEnd"/>
      <w:r w:rsidRPr="005B1CE5">
        <w:t xml:space="preserve"> number of credit hours based on total registered hours per term. Music scholarships require a 3.5 cumulative GPA.  Students cannot exceed maximum timeframes established based on the published length of the graduate program.  If a student does not maintain the required standards, the student may lose their financial aid eligibility.   </w:t>
      </w:r>
    </w:p>
    <w:p w14:paraId="1F996245" w14:textId="77777777" w:rsidR="005B1CE5" w:rsidRPr="005B1CE5" w:rsidRDefault="005B1CE5" w:rsidP="005B1CE5">
      <w:r w:rsidRPr="005B1CE5">
        <w:t>If at any point you consider dropping this or any other course, please be advised that the decision to do so may have the potential to affect your current and future financial aid eligibility. It is recommended you schedule a meeting with an academic advisor in your college, an advisor in UNT-International or visit the Student Financial Aid and Scholarships office to discuss dropping a course.</w:t>
      </w:r>
    </w:p>
    <w:p w14:paraId="085F9EB3" w14:textId="056CA8AF" w:rsidR="005B1CE5" w:rsidRPr="005B1CE5" w:rsidRDefault="005B1CE5" w:rsidP="005B1CE5">
      <w:r w:rsidRPr="005B1CE5">
        <w:t xml:space="preserve">See:  </w:t>
      </w:r>
      <w:hyperlink r:id="rId39" w:history="1">
        <w:r w:rsidRPr="005B1CE5">
          <w:rPr>
            <w:rStyle w:val="Hyperlink"/>
          </w:rPr>
          <w:t>Financial Aid</w:t>
        </w:r>
      </w:hyperlink>
      <w:r w:rsidR="0054202F">
        <w:t xml:space="preserve"> (</w:t>
      </w:r>
      <w:r w:rsidRPr="005B1CE5">
        <w:t xml:space="preserve">LINK:   </w:t>
      </w:r>
      <w:hyperlink r:id="rId40" w:history="1">
        <w:r w:rsidRPr="005B1CE5">
          <w:rPr>
            <w:rStyle w:val="Hyperlink"/>
          </w:rPr>
          <w:t>http://financialaid.unt.edu/sap</w:t>
        </w:r>
      </w:hyperlink>
      <w:r w:rsidR="0054202F">
        <w:t>)</w:t>
      </w:r>
    </w:p>
    <w:p w14:paraId="61A61337" w14:textId="77777777" w:rsidR="005B1CE5" w:rsidRPr="005B1CE5" w:rsidRDefault="005B1CE5" w:rsidP="00F7757D">
      <w:pPr>
        <w:pStyle w:val="Heading3"/>
      </w:pPr>
      <w:r w:rsidRPr="005B1CE5">
        <w:t>RETENTION OF STUDENT RECORDS </w:t>
      </w:r>
    </w:p>
    <w:p w14:paraId="60D7C469" w14:textId="4659D46E" w:rsidR="005B1CE5" w:rsidRPr="005B1CE5" w:rsidRDefault="005B1CE5" w:rsidP="005B1CE5">
      <w:r w:rsidRPr="005B1CE5">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You have a right to view your individual record; however, information about your records will not be divulged </w:t>
      </w:r>
      <w:proofErr w:type="gramStart"/>
      <w:r w:rsidRPr="005B1CE5">
        <w:t>to</w:t>
      </w:r>
      <w:proofErr w:type="gramEnd"/>
      <w:r w:rsidRPr="005B1CE5">
        <w:t xml:space="preserve"> other individuals without the proper written consent. You are encouraged to review the Public Information Policy and the Family Educational Rights and Privacy Act (FERPA) laws and the university’s policy in accordance with those mandates.</w:t>
      </w:r>
      <w:r w:rsidR="008A1D19">
        <w:t xml:space="preserve"> </w:t>
      </w:r>
      <w:r w:rsidRPr="005B1CE5">
        <w:t xml:space="preserve">See:  </w:t>
      </w:r>
      <w:hyperlink r:id="rId41" w:history="1">
        <w:r w:rsidRPr="005B1CE5">
          <w:rPr>
            <w:rStyle w:val="Hyperlink"/>
          </w:rPr>
          <w:t>FERPA</w:t>
        </w:r>
      </w:hyperlink>
      <w:r w:rsidR="0054202F">
        <w:t xml:space="preserve"> (</w:t>
      </w:r>
      <w:r w:rsidRPr="005B1CE5">
        <w:t>Link: </w:t>
      </w:r>
      <w:hyperlink r:id="rId42" w:history="1">
        <w:r w:rsidRPr="005B1CE5">
          <w:rPr>
            <w:rStyle w:val="Hyperlink"/>
          </w:rPr>
          <w:t>http://ferpa.unt.edu/</w:t>
        </w:r>
      </w:hyperlink>
      <w:r w:rsidR="0054202F">
        <w:t>)</w:t>
      </w:r>
    </w:p>
    <w:p w14:paraId="49221CEB" w14:textId="77777777" w:rsidR="005B1CE5" w:rsidRPr="005B1CE5" w:rsidRDefault="005B1CE5" w:rsidP="00F7757D">
      <w:pPr>
        <w:pStyle w:val="Heading3"/>
      </w:pPr>
      <w:r w:rsidRPr="005B1CE5">
        <w:t>COUNSELING AND TESTING</w:t>
      </w:r>
    </w:p>
    <w:p w14:paraId="3A025E56" w14:textId="6FD3E648" w:rsidR="005B1CE5" w:rsidRPr="005B1CE5" w:rsidRDefault="005B1CE5" w:rsidP="005B1CE5">
      <w:pPr>
        <w:rPr>
          <w:bCs/>
        </w:rPr>
      </w:pPr>
      <w:r w:rsidRPr="005B1CE5">
        <w:rPr>
          <w:bCs/>
        </w:rPr>
        <w:t xml:space="preserve">UNT’s Center for Counseling and Testing has an available counselor for students in need.  Please visit the Center’s website for further information: See: </w:t>
      </w:r>
      <w:hyperlink r:id="rId43" w:history="1">
        <w:r w:rsidRPr="005B1CE5">
          <w:rPr>
            <w:rStyle w:val="Hyperlink"/>
            <w:bCs/>
          </w:rPr>
          <w:t>Counseling and Testing</w:t>
        </w:r>
      </w:hyperlink>
      <w:r w:rsidR="0054202F">
        <w:t xml:space="preserve"> (</w:t>
      </w:r>
      <w:r w:rsidRPr="005B1CE5">
        <w:t xml:space="preserve">Link:  </w:t>
      </w:r>
      <w:hyperlink r:id="rId44" w:history="1">
        <w:r w:rsidRPr="005B1CE5">
          <w:rPr>
            <w:rStyle w:val="Hyperlink"/>
            <w:bCs/>
          </w:rPr>
          <w:t>http://studentaffairs.unt.edu/counseling-and-testing-services</w:t>
        </w:r>
      </w:hyperlink>
      <w:r w:rsidR="0054202F">
        <w:t>)</w:t>
      </w:r>
      <w:r w:rsidRPr="005B1CE5">
        <w:rPr>
          <w:bCs/>
        </w:rPr>
        <w:t xml:space="preserve">.  </w:t>
      </w:r>
    </w:p>
    <w:p w14:paraId="2FE9E815" w14:textId="4E4568A8" w:rsidR="005B1CE5" w:rsidRPr="005B1CE5" w:rsidRDefault="005B1CE5" w:rsidP="005B1CE5">
      <w:pPr>
        <w:rPr>
          <w:bCs/>
        </w:rPr>
      </w:pPr>
      <w:r w:rsidRPr="005B1CE5">
        <w:rPr>
          <w:bCs/>
        </w:rPr>
        <w:t xml:space="preserve">For more information on mental health resources, please visit: See: </w:t>
      </w:r>
      <w:hyperlink r:id="rId45" w:history="1">
        <w:r w:rsidRPr="005B1CE5">
          <w:rPr>
            <w:rStyle w:val="Hyperlink"/>
            <w:bCs/>
          </w:rPr>
          <w:t xml:space="preserve"> Mental Health Resources</w:t>
        </w:r>
      </w:hyperlink>
      <w:r w:rsidR="0054202F">
        <w:t xml:space="preserve"> (</w:t>
      </w:r>
      <w:r w:rsidRPr="005B1CE5">
        <w:rPr>
          <w:bCs/>
        </w:rPr>
        <w:t xml:space="preserve">Link:  </w:t>
      </w:r>
      <w:hyperlink r:id="rId46" w:history="1">
        <w:r w:rsidRPr="005B1CE5">
          <w:rPr>
            <w:rStyle w:val="Hyperlink"/>
          </w:rPr>
          <w:t>https://disparities.unt.edu/mental-health-resources</w:t>
        </w:r>
      </w:hyperlink>
      <w:r w:rsidR="0054202F">
        <w:t>)</w:t>
      </w:r>
    </w:p>
    <w:p w14:paraId="32E9241C" w14:textId="77777777" w:rsidR="005B1CE5" w:rsidRPr="005B1CE5" w:rsidRDefault="005B1CE5" w:rsidP="00F7757D">
      <w:pPr>
        <w:pStyle w:val="Heading3"/>
      </w:pPr>
      <w:r w:rsidRPr="005B1CE5">
        <w:t>ADD/DROP POLICY</w:t>
      </w:r>
    </w:p>
    <w:p w14:paraId="1E1BBD94" w14:textId="1CA13751" w:rsidR="005B1CE5" w:rsidRPr="005B1CE5" w:rsidRDefault="005B1CE5" w:rsidP="005B1CE5">
      <w:r w:rsidRPr="005B1CE5">
        <w:rPr>
          <w:bCs/>
        </w:rPr>
        <w:t xml:space="preserve">Please be reminded that dropping classes or failing to complete and pass registered hours may make you ineligible for financial aid.  In addition, if you drop below half-time </w:t>
      </w:r>
      <w:proofErr w:type="gramStart"/>
      <w:r w:rsidRPr="005B1CE5">
        <w:rPr>
          <w:bCs/>
        </w:rPr>
        <w:t>enrollment</w:t>
      </w:r>
      <w:proofErr w:type="gramEnd"/>
      <w:r w:rsidRPr="005B1CE5">
        <w:rPr>
          <w:bCs/>
        </w:rPr>
        <w:t xml:space="preserve"> you may be required to begin paying back your student loans.  See Academic Calendar (listed above) for additional add/drop Information.</w:t>
      </w:r>
      <w:r w:rsidR="008A1D19">
        <w:rPr>
          <w:bCs/>
        </w:rPr>
        <w:t xml:space="preserve"> </w:t>
      </w:r>
      <w:r w:rsidRPr="005B1CE5">
        <w:rPr>
          <w:bCs/>
        </w:rPr>
        <w:t xml:space="preserve">Drop Information:  </w:t>
      </w:r>
      <w:hyperlink r:id="rId47" w:history="1">
        <w:r w:rsidRPr="005B1CE5">
          <w:rPr>
            <w:rStyle w:val="Hyperlink"/>
          </w:rPr>
          <w:t>https://registrar.unt.edu/registration/spring-academic-calendar.html</w:t>
        </w:r>
      </w:hyperlink>
    </w:p>
    <w:p w14:paraId="499A0E9A" w14:textId="17926D8C" w:rsidR="005B1CE5" w:rsidRPr="005B1CE5" w:rsidRDefault="005B1CE5" w:rsidP="00F7757D">
      <w:pPr>
        <w:pStyle w:val="Heading3"/>
      </w:pPr>
      <w:r w:rsidRPr="005B1CE5">
        <w:t>STUDENT RESOURCES</w:t>
      </w:r>
    </w:p>
    <w:p w14:paraId="362F1552" w14:textId="77777777" w:rsidR="005B1CE5" w:rsidRPr="005B1CE5" w:rsidRDefault="005B1CE5" w:rsidP="005B1CE5">
      <w:r w:rsidRPr="005B1CE5">
        <w:t>The University of North Texas has many resources available to students.  For a complete list, go to:</w:t>
      </w:r>
    </w:p>
    <w:p w14:paraId="22DDB51C" w14:textId="61D73A75" w:rsidR="005B1CE5" w:rsidRPr="005B1CE5" w:rsidRDefault="005B1CE5" w:rsidP="005B1CE5">
      <w:r w:rsidRPr="005B1CE5">
        <w:t xml:space="preserve">See:  </w:t>
      </w:r>
      <w:hyperlink r:id="rId48" w:history="1">
        <w:r w:rsidRPr="005B1CE5">
          <w:rPr>
            <w:rStyle w:val="Hyperlink"/>
          </w:rPr>
          <w:t>Student Resources</w:t>
        </w:r>
      </w:hyperlink>
      <w:r w:rsidR="0054202F">
        <w:t xml:space="preserve"> (</w:t>
      </w:r>
      <w:r w:rsidRPr="005B1CE5">
        <w:t xml:space="preserve">Link:   </w:t>
      </w:r>
      <w:hyperlink r:id="rId49" w:history="1">
        <w:r w:rsidRPr="005B1CE5">
          <w:rPr>
            <w:rStyle w:val="Hyperlink"/>
          </w:rPr>
          <w:t>https://success.unt.edu/aa-sa-resources</w:t>
        </w:r>
      </w:hyperlink>
      <w:r w:rsidR="0054202F">
        <w:t>)</w:t>
      </w:r>
    </w:p>
    <w:p w14:paraId="0BE12125" w14:textId="77777777" w:rsidR="005B1CE5" w:rsidRPr="005B1CE5" w:rsidRDefault="005B1CE5" w:rsidP="00F7757D">
      <w:pPr>
        <w:pStyle w:val="Heading3"/>
      </w:pPr>
      <w:r w:rsidRPr="005B1CE5">
        <w:t>CARE TEAM</w:t>
      </w:r>
    </w:p>
    <w:p w14:paraId="56C13A31" w14:textId="77777777" w:rsidR="005B1CE5" w:rsidRPr="005B1CE5" w:rsidRDefault="005B1CE5" w:rsidP="005B1CE5">
      <w:r w:rsidRPr="005B1CE5">
        <w:t xml:space="preserve">The Care Team is a collaborative interdisciplinary committee of university officials that meets regularly to provide a response to </w:t>
      </w:r>
      <w:proofErr w:type="gramStart"/>
      <w:r w:rsidRPr="005B1CE5">
        <w:t>student</w:t>
      </w:r>
      <w:proofErr w:type="gramEnd"/>
      <w:r w:rsidRPr="005B1CE5">
        <w:t>, staff, and faculty whose behavior could be harmful to themselves or others.</w:t>
      </w:r>
    </w:p>
    <w:p w14:paraId="4306B423" w14:textId="6588456F" w:rsidR="00544E8A" w:rsidRDefault="005B1CE5" w:rsidP="005B1CE5">
      <w:r w:rsidRPr="005B1CE5">
        <w:t xml:space="preserve">See:  </w:t>
      </w:r>
      <w:hyperlink r:id="rId50" w:history="1">
        <w:r w:rsidRPr="005B1CE5">
          <w:rPr>
            <w:rStyle w:val="Hyperlink"/>
          </w:rPr>
          <w:t>Care Team</w:t>
        </w:r>
      </w:hyperlink>
      <w:r w:rsidR="0054202F">
        <w:t xml:space="preserve"> (</w:t>
      </w:r>
      <w:r w:rsidRPr="005B1CE5">
        <w:t xml:space="preserve">Link:  </w:t>
      </w:r>
      <w:hyperlink r:id="rId51" w:history="1">
        <w:r w:rsidRPr="005B1CE5">
          <w:rPr>
            <w:rStyle w:val="Hyperlink"/>
          </w:rPr>
          <w:t>https://studentaffairs.unt.edu/care-team</w:t>
        </w:r>
      </w:hyperlink>
      <w:r w:rsidR="0054202F">
        <w:t>)</w:t>
      </w:r>
      <w:bookmarkEnd w:id="11"/>
    </w:p>
    <w:sectPr w:rsidR="00544E8A" w:rsidSect="003D568C">
      <w:pgSz w:w="12240" w:h="15840" w:code="1"/>
      <w:pgMar w:top="720" w:right="720" w:bottom="720" w:left="720" w:header="720" w:footer="864" w:gutter="0"/>
      <w:cols w:space="67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B8CE2" w14:textId="77777777" w:rsidR="002F4D35" w:rsidRDefault="002F4D35">
      <w:pPr>
        <w:spacing w:after="0"/>
      </w:pPr>
      <w:r>
        <w:separator/>
      </w:r>
    </w:p>
  </w:endnote>
  <w:endnote w:type="continuationSeparator" w:id="0">
    <w:p w14:paraId="55795742" w14:textId="77777777" w:rsidR="002F4D35" w:rsidRDefault="002F4D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B57E" w14:textId="77777777" w:rsidR="00645A75" w:rsidRDefault="00C70C09" w:rsidP="003E2D26">
    <w:pPr>
      <w:pStyle w:val="Footer"/>
    </w:pPr>
    <w:r>
      <w:t xml:space="preserve">Page </w:t>
    </w:r>
    <w:r>
      <w:fldChar w:fldCharType="begin"/>
    </w:r>
    <w:r>
      <w:instrText xml:space="preserve"> PAGE   \* MERGEFORMAT </w:instrText>
    </w:r>
    <w:r>
      <w:fldChar w:fldCharType="separate"/>
    </w:r>
    <w:r w:rsidR="00897784">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5683F" w14:textId="77777777" w:rsidR="002F4D35" w:rsidRDefault="002F4D35">
      <w:pPr>
        <w:spacing w:after="0"/>
      </w:pPr>
      <w:r>
        <w:separator/>
      </w:r>
    </w:p>
  </w:footnote>
  <w:footnote w:type="continuationSeparator" w:id="0">
    <w:p w14:paraId="3567F8EA" w14:textId="77777777" w:rsidR="002F4D35" w:rsidRDefault="002F4D3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BEF2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1E4E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543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97879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960E7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6C2B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7E8F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7E9D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4284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AA5C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C4CF5"/>
    <w:multiLevelType w:val="hybridMultilevel"/>
    <w:tmpl w:val="4DBEC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CD65F3"/>
    <w:multiLevelType w:val="hybridMultilevel"/>
    <w:tmpl w:val="BA78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D5BC5"/>
    <w:multiLevelType w:val="hybridMultilevel"/>
    <w:tmpl w:val="C602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70B3B"/>
    <w:multiLevelType w:val="hybridMultilevel"/>
    <w:tmpl w:val="09487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B165E"/>
    <w:multiLevelType w:val="hybridMultilevel"/>
    <w:tmpl w:val="4C5828F0"/>
    <w:lvl w:ilvl="0" w:tplc="EA184B6E">
      <w:start w:val="1"/>
      <w:numFmt w:val="bullet"/>
      <w:pStyle w:val="List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3521F1D"/>
    <w:multiLevelType w:val="hybridMultilevel"/>
    <w:tmpl w:val="AD84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98204A"/>
    <w:multiLevelType w:val="hybridMultilevel"/>
    <w:tmpl w:val="A0B4C12E"/>
    <w:lvl w:ilvl="0" w:tplc="CAF8371E">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455035"/>
    <w:multiLevelType w:val="hybridMultilevel"/>
    <w:tmpl w:val="7A349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3F3813"/>
    <w:multiLevelType w:val="hybridMultilevel"/>
    <w:tmpl w:val="C002B01A"/>
    <w:lvl w:ilvl="0" w:tplc="AFA82AE6">
      <w:start w:val="1"/>
      <w:numFmt w:val="bullet"/>
      <w:lvlText w:val="·"/>
      <w:lvlJc w:val="left"/>
      <w:pPr>
        <w:tabs>
          <w:tab w:val="num" w:pos="144"/>
        </w:tabs>
        <w:ind w:left="144" w:hanging="144"/>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4780339">
    <w:abstractNumId w:val="9"/>
  </w:num>
  <w:num w:numId="2" w16cid:durableId="2142068436">
    <w:abstractNumId w:val="16"/>
  </w:num>
  <w:num w:numId="3" w16cid:durableId="621765908">
    <w:abstractNumId w:val="18"/>
  </w:num>
  <w:num w:numId="4" w16cid:durableId="1722900822">
    <w:abstractNumId w:val="14"/>
  </w:num>
  <w:num w:numId="5" w16cid:durableId="1487238860">
    <w:abstractNumId w:val="14"/>
    <w:lvlOverride w:ilvl="0">
      <w:startOverride w:val="1"/>
    </w:lvlOverride>
  </w:num>
  <w:num w:numId="6" w16cid:durableId="1046174066">
    <w:abstractNumId w:val="7"/>
  </w:num>
  <w:num w:numId="7" w16cid:durableId="1545026353">
    <w:abstractNumId w:val="6"/>
  </w:num>
  <w:num w:numId="8" w16cid:durableId="102503535">
    <w:abstractNumId w:val="5"/>
  </w:num>
  <w:num w:numId="9" w16cid:durableId="1615793205">
    <w:abstractNumId w:val="4"/>
  </w:num>
  <w:num w:numId="10" w16cid:durableId="1425033904">
    <w:abstractNumId w:val="8"/>
  </w:num>
  <w:num w:numId="11" w16cid:durableId="1281689715">
    <w:abstractNumId w:val="3"/>
  </w:num>
  <w:num w:numId="12" w16cid:durableId="1611014468">
    <w:abstractNumId w:val="2"/>
  </w:num>
  <w:num w:numId="13" w16cid:durableId="228612827">
    <w:abstractNumId w:val="1"/>
  </w:num>
  <w:num w:numId="14" w16cid:durableId="822116026">
    <w:abstractNumId w:val="0"/>
  </w:num>
  <w:num w:numId="15" w16cid:durableId="1609002492">
    <w:abstractNumId w:val="13"/>
  </w:num>
  <w:num w:numId="16" w16cid:durableId="803499204">
    <w:abstractNumId w:val="10"/>
  </w:num>
  <w:num w:numId="17" w16cid:durableId="1678386089">
    <w:abstractNumId w:val="10"/>
  </w:num>
  <w:num w:numId="18" w16cid:durableId="1017925772">
    <w:abstractNumId w:val="15"/>
  </w:num>
  <w:num w:numId="19" w16cid:durableId="929462394">
    <w:abstractNumId w:val="11"/>
  </w:num>
  <w:num w:numId="20" w16cid:durableId="1607730715">
    <w:abstractNumId w:val="17"/>
  </w:num>
  <w:num w:numId="21" w16cid:durableId="20298722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64E"/>
    <w:rsid w:val="00035AFE"/>
    <w:rsid w:val="00076014"/>
    <w:rsid w:val="00132E97"/>
    <w:rsid w:val="00147C9C"/>
    <w:rsid w:val="00175E8F"/>
    <w:rsid w:val="001A148C"/>
    <w:rsid w:val="001A5D19"/>
    <w:rsid w:val="001C1A07"/>
    <w:rsid w:val="001E1E51"/>
    <w:rsid w:val="00216B82"/>
    <w:rsid w:val="00227E29"/>
    <w:rsid w:val="0024197D"/>
    <w:rsid w:val="00276DF1"/>
    <w:rsid w:val="00290CC6"/>
    <w:rsid w:val="002A7EC5"/>
    <w:rsid w:val="002F30E3"/>
    <w:rsid w:val="002F4D35"/>
    <w:rsid w:val="00301F21"/>
    <w:rsid w:val="003033AC"/>
    <w:rsid w:val="00352A8B"/>
    <w:rsid w:val="003858A9"/>
    <w:rsid w:val="003953F4"/>
    <w:rsid w:val="003A525C"/>
    <w:rsid w:val="003B0391"/>
    <w:rsid w:val="003D3120"/>
    <w:rsid w:val="003D568C"/>
    <w:rsid w:val="003E2D26"/>
    <w:rsid w:val="004156E7"/>
    <w:rsid w:val="00470301"/>
    <w:rsid w:val="0047050B"/>
    <w:rsid w:val="004A3B2B"/>
    <w:rsid w:val="004B3A36"/>
    <w:rsid w:val="004C4401"/>
    <w:rsid w:val="004F7DA7"/>
    <w:rsid w:val="00540212"/>
    <w:rsid w:val="0054202F"/>
    <w:rsid w:val="00544E8A"/>
    <w:rsid w:val="005515AB"/>
    <w:rsid w:val="005636DF"/>
    <w:rsid w:val="0059569D"/>
    <w:rsid w:val="005B1CE5"/>
    <w:rsid w:val="005F308A"/>
    <w:rsid w:val="00645A75"/>
    <w:rsid w:val="00682B59"/>
    <w:rsid w:val="006E1069"/>
    <w:rsid w:val="006F7190"/>
    <w:rsid w:val="00724FE0"/>
    <w:rsid w:val="00730619"/>
    <w:rsid w:val="00734A4D"/>
    <w:rsid w:val="00762BD5"/>
    <w:rsid w:val="00763449"/>
    <w:rsid w:val="007824E9"/>
    <w:rsid w:val="0079799F"/>
    <w:rsid w:val="007E0C3F"/>
    <w:rsid w:val="00855DE9"/>
    <w:rsid w:val="00865AAC"/>
    <w:rsid w:val="00883B4C"/>
    <w:rsid w:val="00897784"/>
    <w:rsid w:val="008A1D19"/>
    <w:rsid w:val="008A2AE1"/>
    <w:rsid w:val="008C5302"/>
    <w:rsid w:val="008D416A"/>
    <w:rsid w:val="008F52CC"/>
    <w:rsid w:val="009550F6"/>
    <w:rsid w:val="0097621B"/>
    <w:rsid w:val="00993083"/>
    <w:rsid w:val="00997ECB"/>
    <w:rsid w:val="009D04AB"/>
    <w:rsid w:val="009D1E5C"/>
    <w:rsid w:val="009D3D78"/>
    <w:rsid w:val="009D652D"/>
    <w:rsid w:val="009E337C"/>
    <w:rsid w:val="009E68EC"/>
    <w:rsid w:val="00A40138"/>
    <w:rsid w:val="00A50404"/>
    <w:rsid w:val="00A66C39"/>
    <w:rsid w:val="00A67D06"/>
    <w:rsid w:val="00A831CE"/>
    <w:rsid w:val="00AB6BA3"/>
    <w:rsid w:val="00B15429"/>
    <w:rsid w:val="00B1799A"/>
    <w:rsid w:val="00B4621A"/>
    <w:rsid w:val="00B50369"/>
    <w:rsid w:val="00B55513"/>
    <w:rsid w:val="00B60EAB"/>
    <w:rsid w:val="00B61AE4"/>
    <w:rsid w:val="00B67702"/>
    <w:rsid w:val="00B766DC"/>
    <w:rsid w:val="00B96BA5"/>
    <w:rsid w:val="00BA5A96"/>
    <w:rsid w:val="00BC7336"/>
    <w:rsid w:val="00BC7B75"/>
    <w:rsid w:val="00BE46C2"/>
    <w:rsid w:val="00BF5519"/>
    <w:rsid w:val="00C009A4"/>
    <w:rsid w:val="00C61861"/>
    <w:rsid w:val="00C70C09"/>
    <w:rsid w:val="00C7664E"/>
    <w:rsid w:val="00C771BF"/>
    <w:rsid w:val="00C774A9"/>
    <w:rsid w:val="00CA7742"/>
    <w:rsid w:val="00D232E9"/>
    <w:rsid w:val="00D33539"/>
    <w:rsid w:val="00D446C3"/>
    <w:rsid w:val="00DD1FFF"/>
    <w:rsid w:val="00DF2510"/>
    <w:rsid w:val="00E07EED"/>
    <w:rsid w:val="00E54502"/>
    <w:rsid w:val="00E81999"/>
    <w:rsid w:val="00E85CE5"/>
    <w:rsid w:val="00E9557E"/>
    <w:rsid w:val="00EB0D8D"/>
    <w:rsid w:val="00EE65EE"/>
    <w:rsid w:val="00F649AF"/>
    <w:rsid w:val="00F65BE9"/>
    <w:rsid w:val="00F7757D"/>
    <w:rsid w:val="00F81FC2"/>
    <w:rsid w:val="00FA53A8"/>
    <w:rsid w:val="00FB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57888"/>
  <w15:chartTrackingRefBased/>
  <w15:docId w15:val="{72B0A957-908B-47DD-AC1E-026FD8542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sz w:val="22"/>
        <w:szCs w:val="22"/>
        <w:lang w:val="en-US"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CE5"/>
    <w:pPr>
      <w:spacing w:line="300" w:lineRule="auto"/>
    </w:pPr>
  </w:style>
  <w:style w:type="paragraph" w:styleId="Heading1">
    <w:name w:val="heading 1"/>
    <w:basedOn w:val="Normal"/>
    <w:next w:val="Normal"/>
    <w:link w:val="Heading1Char"/>
    <w:uiPriority w:val="1"/>
    <w:qFormat/>
    <w:rsid w:val="001A5D19"/>
    <w:pPr>
      <w:keepNext/>
      <w:keepLines/>
      <w:spacing w:before="200" w:after="180"/>
      <w:outlineLvl w:val="0"/>
    </w:pPr>
    <w:rPr>
      <w:rFonts w:asciiTheme="majorHAnsi" w:eastAsiaTheme="majorEastAsia" w:hAnsiTheme="majorHAnsi" w:cstheme="majorBidi"/>
      <w:b/>
      <w:bCs/>
      <w:color w:val="262626" w:themeColor="text1" w:themeTint="D9"/>
      <w:sz w:val="24"/>
    </w:rPr>
  </w:style>
  <w:style w:type="paragraph" w:styleId="Heading2">
    <w:name w:val="heading 2"/>
    <w:basedOn w:val="Normal"/>
    <w:next w:val="Normal"/>
    <w:link w:val="Heading2Char"/>
    <w:uiPriority w:val="1"/>
    <w:unhideWhenUsed/>
    <w:qFormat/>
    <w:rsid w:val="00F7757D"/>
    <w:pPr>
      <w:keepNext/>
      <w:keepLines/>
      <w:spacing w:before="200" w:after="80"/>
      <w:outlineLvl w:val="1"/>
    </w:pPr>
    <w:rPr>
      <w:rFonts w:asciiTheme="majorHAnsi" w:eastAsiaTheme="majorEastAsia" w:hAnsiTheme="majorHAnsi" w:cstheme="majorBidi"/>
      <w:b/>
      <w:bCs/>
      <w:color w:val="B6332E" w:themeColor="accent1" w:themeShade="BF"/>
      <w:sz w:val="28"/>
      <w:szCs w:val="28"/>
      <w:lang w:val="es-AR"/>
    </w:rPr>
  </w:style>
  <w:style w:type="paragraph" w:styleId="Heading3">
    <w:name w:val="heading 3"/>
    <w:basedOn w:val="Normal"/>
    <w:next w:val="Normal"/>
    <w:link w:val="Heading3Char"/>
    <w:uiPriority w:val="9"/>
    <w:unhideWhenUsed/>
    <w:qFormat/>
    <w:rsid w:val="00F7757D"/>
    <w:pPr>
      <w:keepNext/>
      <w:keepLines/>
      <w:spacing w:before="40" w:after="0"/>
      <w:outlineLvl w:val="2"/>
    </w:pPr>
    <w:rPr>
      <w:rFonts w:asciiTheme="majorHAnsi" w:eastAsiaTheme="majorEastAsia" w:hAnsiTheme="majorHAnsi" w:cstheme="majorBidi"/>
      <w:b/>
      <w:bCs/>
      <w:color w:val="auto"/>
      <w:sz w:val="24"/>
      <w:szCs w:val="24"/>
    </w:rPr>
  </w:style>
  <w:style w:type="paragraph" w:styleId="Heading4">
    <w:name w:val="heading 4"/>
    <w:basedOn w:val="Normal"/>
    <w:next w:val="Normal"/>
    <w:link w:val="Heading4Char"/>
    <w:uiPriority w:val="9"/>
    <w:unhideWhenUsed/>
    <w:qFormat/>
    <w:rsid w:val="0054202F"/>
    <w:pPr>
      <w:keepNext/>
      <w:keepLines/>
      <w:spacing w:before="40" w:after="0"/>
      <w:outlineLvl w:val="3"/>
    </w:pPr>
    <w:rPr>
      <w:rFonts w:asciiTheme="majorHAnsi" w:eastAsiaTheme="majorEastAsia" w:hAnsiTheme="majorHAnsi" w:cstheme="majorBidi"/>
      <w:i/>
      <w:iCs/>
      <w:color w:val="auto"/>
    </w:rPr>
  </w:style>
  <w:style w:type="paragraph" w:styleId="Heading5">
    <w:name w:val="heading 5"/>
    <w:basedOn w:val="Normal"/>
    <w:next w:val="Normal"/>
    <w:link w:val="Heading5Char"/>
    <w:uiPriority w:val="9"/>
    <w:semiHidden/>
    <w:unhideWhenUsed/>
    <w:qFormat/>
    <w:rsid w:val="00544E8A"/>
    <w:pPr>
      <w:keepNext/>
      <w:keepLines/>
      <w:spacing w:before="40" w:after="0"/>
      <w:outlineLvl w:val="4"/>
    </w:pPr>
    <w:rPr>
      <w:rFonts w:asciiTheme="majorHAnsi" w:eastAsiaTheme="majorEastAsia" w:hAnsiTheme="majorHAnsi" w:cstheme="majorBidi"/>
      <w:color w:val="B6332E" w:themeColor="accent1" w:themeShade="BF"/>
    </w:rPr>
  </w:style>
  <w:style w:type="paragraph" w:styleId="Heading6">
    <w:name w:val="heading 6"/>
    <w:basedOn w:val="Normal"/>
    <w:next w:val="Normal"/>
    <w:link w:val="Heading6Char"/>
    <w:uiPriority w:val="9"/>
    <w:semiHidden/>
    <w:unhideWhenUsed/>
    <w:qFormat/>
    <w:rsid w:val="00544E8A"/>
    <w:pPr>
      <w:keepNext/>
      <w:keepLines/>
      <w:spacing w:before="40" w:after="0"/>
      <w:outlineLvl w:val="5"/>
    </w:pPr>
    <w:rPr>
      <w:rFonts w:asciiTheme="majorHAnsi" w:eastAsiaTheme="majorEastAsia" w:hAnsiTheme="majorHAnsi" w:cstheme="majorBidi"/>
      <w:color w:val="79221E" w:themeColor="accent1" w:themeShade="7F"/>
    </w:rPr>
  </w:style>
  <w:style w:type="paragraph" w:styleId="Heading7">
    <w:name w:val="heading 7"/>
    <w:basedOn w:val="Normal"/>
    <w:next w:val="Normal"/>
    <w:link w:val="Heading7Char"/>
    <w:uiPriority w:val="9"/>
    <w:semiHidden/>
    <w:unhideWhenUsed/>
    <w:qFormat/>
    <w:rsid w:val="00544E8A"/>
    <w:pPr>
      <w:keepNext/>
      <w:keepLines/>
      <w:spacing w:before="40" w:after="0"/>
      <w:outlineLvl w:val="6"/>
    </w:pPr>
    <w:rPr>
      <w:rFonts w:asciiTheme="majorHAnsi" w:eastAsiaTheme="majorEastAsia" w:hAnsiTheme="majorHAnsi" w:cstheme="majorBidi"/>
      <w:i/>
      <w:iCs/>
      <w:color w:val="79221E" w:themeColor="accent1" w:themeShade="7F"/>
    </w:rPr>
  </w:style>
  <w:style w:type="paragraph" w:styleId="Heading8">
    <w:name w:val="heading 8"/>
    <w:basedOn w:val="Normal"/>
    <w:next w:val="Normal"/>
    <w:link w:val="Heading8Char"/>
    <w:uiPriority w:val="9"/>
    <w:semiHidden/>
    <w:unhideWhenUsed/>
    <w:qFormat/>
    <w:rsid w:val="00544E8A"/>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44E8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rsid w:val="006F7190"/>
    <w:pPr>
      <w:spacing w:after="80"/>
      <w:contextualSpacing/>
    </w:pPr>
    <w:rPr>
      <w:rFonts w:asciiTheme="majorHAnsi" w:eastAsiaTheme="majorEastAsia" w:hAnsiTheme="majorHAnsi" w:cstheme="majorBidi"/>
      <w:b/>
      <w:bCs/>
      <w:color w:val="B6332E" w:themeColor="accent1" w:themeShade="BF"/>
      <w:spacing w:val="-10"/>
      <w:kern w:val="28"/>
      <w:sz w:val="44"/>
    </w:rPr>
  </w:style>
  <w:style w:type="character" w:customStyle="1" w:styleId="TitleChar">
    <w:name w:val="Title Char"/>
    <w:basedOn w:val="DefaultParagraphFont"/>
    <w:link w:val="Title"/>
    <w:uiPriority w:val="2"/>
    <w:rsid w:val="006F7190"/>
    <w:rPr>
      <w:rFonts w:asciiTheme="majorHAnsi" w:eastAsiaTheme="majorEastAsia" w:hAnsiTheme="majorHAnsi" w:cstheme="majorBidi"/>
      <w:b/>
      <w:bCs/>
      <w:color w:val="B6332E" w:themeColor="accent1" w:themeShade="BF"/>
      <w:spacing w:val="-10"/>
      <w:kern w:val="28"/>
      <w:sz w:val="44"/>
    </w:rPr>
  </w:style>
  <w:style w:type="paragraph" w:styleId="Subtitle">
    <w:name w:val="Subtitle"/>
    <w:basedOn w:val="Normal"/>
    <w:next w:val="Normal"/>
    <w:link w:val="SubtitleChar"/>
    <w:uiPriority w:val="3"/>
    <w:qFormat/>
    <w:pPr>
      <w:numPr>
        <w:ilvl w:val="1"/>
      </w:numPr>
      <w:spacing w:after="800"/>
    </w:pPr>
    <w:rPr>
      <w:b/>
      <w:bCs/>
      <w:color w:val="262626" w:themeColor="text1" w:themeTint="D9"/>
      <w:spacing w:val="15"/>
      <w:sz w:val="24"/>
    </w:rPr>
  </w:style>
  <w:style w:type="character" w:customStyle="1" w:styleId="SubtitleChar">
    <w:name w:val="Subtitle Char"/>
    <w:basedOn w:val="DefaultParagraphFont"/>
    <w:link w:val="Subtitle"/>
    <w:uiPriority w:val="3"/>
    <w:rPr>
      <w:b/>
      <w:bCs/>
      <w:color w:val="262626" w:themeColor="text1" w:themeTint="D9"/>
      <w:spacing w:val="15"/>
      <w:sz w:val="24"/>
    </w:rPr>
  </w:style>
  <w:style w:type="character" w:styleId="PlaceholderText">
    <w:name w:val="Placeholder Text"/>
    <w:basedOn w:val="DefaultParagraphFont"/>
    <w:uiPriority w:val="99"/>
    <w:semiHidden/>
    <w:rsid w:val="006F7190"/>
    <w:rPr>
      <w:color w:val="595959" w:themeColor="text1" w:themeTint="A6"/>
    </w:rPr>
  </w:style>
  <w:style w:type="character" w:customStyle="1" w:styleId="Heading1Char">
    <w:name w:val="Heading 1 Char"/>
    <w:basedOn w:val="DefaultParagraphFont"/>
    <w:link w:val="Heading1"/>
    <w:uiPriority w:val="1"/>
    <w:rsid w:val="001A5D19"/>
    <w:rPr>
      <w:rFonts w:asciiTheme="majorHAnsi" w:eastAsiaTheme="majorEastAsia" w:hAnsiTheme="majorHAnsi" w:cstheme="majorBidi"/>
      <w:b/>
      <w:bCs/>
      <w:color w:val="262626" w:themeColor="text1" w:themeTint="D9"/>
      <w:sz w:val="24"/>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F7757D"/>
    <w:rPr>
      <w:rFonts w:asciiTheme="majorHAnsi" w:eastAsiaTheme="majorEastAsia" w:hAnsiTheme="majorHAnsi" w:cstheme="majorBidi"/>
      <w:b/>
      <w:bCs/>
      <w:color w:val="B6332E" w:themeColor="accent1" w:themeShade="BF"/>
      <w:sz w:val="28"/>
      <w:szCs w:val="28"/>
      <w:lang w:val="es-AR"/>
    </w:rPr>
  </w:style>
  <w:style w:type="paragraph" w:styleId="ListBullet">
    <w:name w:val="List Bullet"/>
    <w:basedOn w:val="Normal"/>
    <w:uiPriority w:val="1"/>
    <w:unhideWhenUsed/>
    <w:qFormat/>
    <w:pPr>
      <w:numPr>
        <w:numId w:val="4"/>
      </w:numPr>
    </w:pPr>
  </w:style>
  <w:style w:type="character" w:styleId="Strong">
    <w:name w:val="Strong"/>
    <w:basedOn w:val="DefaultParagraphFont"/>
    <w:uiPriority w:val="1"/>
    <w:qFormat/>
    <w:rPr>
      <w:b/>
      <w:bCs/>
      <w:color w:val="262626" w:themeColor="text1" w:themeTint="D9"/>
    </w:rPr>
  </w:style>
  <w:style w:type="table" w:customStyle="1" w:styleId="SyllabusTable-NoBorders">
    <w:name w:val="Syllabus Table - No Borders"/>
    <w:basedOn w:val="TableNormal"/>
    <w:uiPriority w:val="99"/>
    <w:rsid w:val="001C1A07"/>
    <w:pPr>
      <w:spacing w:after="0"/>
    </w:pPr>
    <w:tblPr>
      <w:tblCellMar>
        <w:left w:w="0" w:type="dxa"/>
        <w:right w:w="0" w:type="dxa"/>
      </w:tblCellMar>
    </w:tblPr>
    <w:tblStylePr w:type="firstRow">
      <w:pPr>
        <w:wordWrap/>
        <w:spacing w:afterLines="0" w:after="80" w:afterAutospacing="0"/>
      </w:pPr>
      <w:rPr>
        <w:rFonts w:asciiTheme="majorHAnsi" w:hAnsiTheme="majorHAnsi"/>
        <w:b/>
        <w:color w:val="B6332E" w:themeColor="accent1" w:themeShade="BF"/>
        <w:sz w:val="22"/>
      </w:rPr>
    </w:tblStylePr>
  </w:style>
  <w:style w:type="paragraph" w:styleId="NoSpacing">
    <w:name w:val="No Spacing"/>
    <w:uiPriority w:val="36"/>
    <w:qFormat/>
    <w:pPr>
      <w:spacing w:after="0"/>
    </w:pPr>
  </w:style>
  <w:style w:type="table" w:customStyle="1" w:styleId="SyllabusTable-withBorders">
    <w:name w:val="Syllabus Table - with Borders"/>
    <w:basedOn w:val="TableNormal"/>
    <w:uiPriority w:val="99"/>
    <w:rsid w:val="006F7190"/>
    <w:pPr>
      <w:spacing w:before="80" w:after="80"/>
    </w:pPr>
    <w:tblPr>
      <w:tblBorders>
        <w:bottom w:val="single" w:sz="4" w:space="0" w:color="B6332E" w:themeColor="accent1" w:themeShade="BF"/>
        <w:insideH w:val="single" w:sz="4" w:space="0" w:color="595959" w:themeColor="text1" w:themeTint="A6"/>
      </w:tblBorders>
      <w:tblCellMar>
        <w:left w:w="0" w:type="dxa"/>
        <w:right w:w="0" w:type="dxa"/>
      </w:tblCellMar>
    </w:tblPr>
    <w:tblStylePr w:type="firstRow">
      <w:pPr>
        <w:wordWrap/>
        <w:spacing w:beforeLines="0" w:before="0" w:beforeAutospacing="0" w:afterLines="0" w:after="80" w:afterAutospacing="0"/>
      </w:pPr>
      <w:rPr>
        <w:rFonts w:asciiTheme="majorHAnsi" w:hAnsiTheme="majorHAnsi"/>
        <w:b/>
        <w:color w:val="B6332E" w:themeColor="accent1" w:themeShade="BF"/>
        <w:sz w:val="22"/>
      </w:rPr>
      <w:tblPr/>
      <w:tcPr>
        <w:tcBorders>
          <w:top w:val="nil"/>
          <w:left w:val="nil"/>
          <w:bottom w:val="single" w:sz="4" w:space="0" w:color="B6332E" w:themeColor="accent1" w:themeShade="BF"/>
          <w:right w:val="nil"/>
          <w:insideH w:val="nil"/>
          <w:insideV w:val="nil"/>
          <w:tl2br w:val="nil"/>
          <w:tr2bl w:val="nil"/>
        </w:tcBorders>
      </w:tcPr>
    </w:tblStylePr>
    <w:tblStylePr w:type="firstCol">
      <w:rPr>
        <w:b/>
        <w:color w:val="262626" w:themeColor="text1" w:themeTint="D9"/>
      </w:rPr>
    </w:tblStyle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6F7190"/>
    <w:pPr>
      <w:pBdr>
        <w:top w:val="single" w:sz="4" w:space="6" w:color="B6332E" w:themeColor="accent1" w:themeShade="BF"/>
      </w:pBdr>
      <w:spacing w:after="0"/>
      <w:jc w:val="right"/>
    </w:pPr>
    <w:rPr>
      <w:b/>
      <w:bCs/>
      <w:color w:val="262626" w:themeColor="text1" w:themeTint="D9"/>
    </w:rPr>
  </w:style>
  <w:style w:type="character" w:customStyle="1" w:styleId="FooterChar">
    <w:name w:val="Footer Char"/>
    <w:basedOn w:val="DefaultParagraphFont"/>
    <w:link w:val="Footer"/>
    <w:uiPriority w:val="99"/>
    <w:rsid w:val="006F7190"/>
    <w:rPr>
      <w:b/>
      <w:bCs/>
      <w:color w:val="262626" w:themeColor="text1" w:themeTint="D9"/>
    </w:rPr>
  </w:style>
  <w:style w:type="paragraph" w:styleId="BalloonText">
    <w:name w:val="Balloon Text"/>
    <w:basedOn w:val="Normal"/>
    <w:link w:val="BalloonTextChar"/>
    <w:uiPriority w:val="99"/>
    <w:semiHidden/>
    <w:unhideWhenUsed/>
    <w:rsid w:val="00544E8A"/>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44E8A"/>
    <w:rPr>
      <w:rFonts w:ascii="Segoe UI" w:hAnsi="Segoe UI" w:cs="Segoe UI"/>
      <w:szCs w:val="18"/>
    </w:rPr>
  </w:style>
  <w:style w:type="paragraph" w:styleId="Bibliography">
    <w:name w:val="Bibliography"/>
    <w:basedOn w:val="Normal"/>
    <w:next w:val="Normal"/>
    <w:uiPriority w:val="37"/>
    <w:semiHidden/>
    <w:unhideWhenUsed/>
    <w:rsid w:val="00544E8A"/>
  </w:style>
  <w:style w:type="paragraph" w:styleId="BlockText">
    <w:name w:val="Block Text"/>
    <w:basedOn w:val="Normal"/>
    <w:uiPriority w:val="99"/>
    <w:semiHidden/>
    <w:unhideWhenUsed/>
    <w:rsid w:val="006F7190"/>
    <w:pPr>
      <w:pBdr>
        <w:top w:val="single" w:sz="2" w:space="10" w:color="B6332E" w:themeColor="accent1" w:themeShade="BF"/>
        <w:left w:val="single" w:sz="2" w:space="10" w:color="B6332E" w:themeColor="accent1" w:themeShade="BF"/>
        <w:bottom w:val="single" w:sz="2" w:space="10" w:color="B6332E" w:themeColor="accent1" w:themeShade="BF"/>
        <w:right w:val="single" w:sz="2" w:space="10" w:color="B6332E" w:themeColor="accent1" w:themeShade="BF"/>
      </w:pBdr>
      <w:ind w:left="1152" w:right="1152"/>
    </w:pPr>
    <w:rPr>
      <w:rFonts w:eastAsiaTheme="minorEastAsia"/>
      <w:i/>
      <w:iCs/>
      <w:color w:val="B6332E" w:themeColor="accent1" w:themeShade="BF"/>
    </w:rPr>
  </w:style>
  <w:style w:type="paragraph" w:styleId="BodyText">
    <w:name w:val="Body Text"/>
    <w:basedOn w:val="Normal"/>
    <w:link w:val="BodyTextChar"/>
    <w:uiPriority w:val="99"/>
    <w:semiHidden/>
    <w:unhideWhenUsed/>
    <w:rsid w:val="00544E8A"/>
  </w:style>
  <w:style w:type="character" w:customStyle="1" w:styleId="BodyTextChar">
    <w:name w:val="Body Text Char"/>
    <w:basedOn w:val="DefaultParagraphFont"/>
    <w:link w:val="BodyText"/>
    <w:uiPriority w:val="99"/>
    <w:semiHidden/>
    <w:rsid w:val="00544E8A"/>
  </w:style>
  <w:style w:type="paragraph" w:styleId="BodyText2">
    <w:name w:val="Body Text 2"/>
    <w:basedOn w:val="Normal"/>
    <w:link w:val="BodyText2Char"/>
    <w:uiPriority w:val="99"/>
    <w:semiHidden/>
    <w:unhideWhenUsed/>
    <w:rsid w:val="00544E8A"/>
    <w:pPr>
      <w:spacing w:line="480" w:lineRule="auto"/>
    </w:pPr>
  </w:style>
  <w:style w:type="character" w:customStyle="1" w:styleId="BodyText2Char">
    <w:name w:val="Body Text 2 Char"/>
    <w:basedOn w:val="DefaultParagraphFont"/>
    <w:link w:val="BodyText2"/>
    <w:uiPriority w:val="99"/>
    <w:semiHidden/>
    <w:rsid w:val="00544E8A"/>
  </w:style>
  <w:style w:type="paragraph" w:styleId="BodyText3">
    <w:name w:val="Body Text 3"/>
    <w:basedOn w:val="Normal"/>
    <w:link w:val="BodyText3Char"/>
    <w:uiPriority w:val="99"/>
    <w:semiHidden/>
    <w:unhideWhenUsed/>
    <w:rsid w:val="00544E8A"/>
    <w:rPr>
      <w:szCs w:val="16"/>
    </w:rPr>
  </w:style>
  <w:style w:type="character" w:customStyle="1" w:styleId="BodyText3Char">
    <w:name w:val="Body Text 3 Char"/>
    <w:basedOn w:val="DefaultParagraphFont"/>
    <w:link w:val="BodyText3"/>
    <w:uiPriority w:val="99"/>
    <w:semiHidden/>
    <w:rsid w:val="00544E8A"/>
    <w:rPr>
      <w:szCs w:val="16"/>
    </w:rPr>
  </w:style>
  <w:style w:type="paragraph" w:styleId="BodyTextFirstIndent">
    <w:name w:val="Body Text First Indent"/>
    <w:basedOn w:val="BodyText"/>
    <w:link w:val="BodyTextFirstIndentChar"/>
    <w:uiPriority w:val="99"/>
    <w:semiHidden/>
    <w:unhideWhenUsed/>
    <w:rsid w:val="00544E8A"/>
    <w:pPr>
      <w:ind w:firstLine="360"/>
    </w:pPr>
  </w:style>
  <w:style w:type="character" w:customStyle="1" w:styleId="BodyTextFirstIndentChar">
    <w:name w:val="Body Text First Indent Char"/>
    <w:basedOn w:val="BodyTextChar"/>
    <w:link w:val="BodyTextFirstIndent"/>
    <w:uiPriority w:val="99"/>
    <w:semiHidden/>
    <w:rsid w:val="00544E8A"/>
  </w:style>
  <w:style w:type="paragraph" w:styleId="BodyTextIndent">
    <w:name w:val="Body Text Indent"/>
    <w:basedOn w:val="Normal"/>
    <w:link w:val="BodyTextIndentChar"/>
    <w:uiPriority w:val="99"/>
    <w:semiHidden/>
    <w:unhideWhenUsed/>
    <w:rsid w:val="00544E8A"/>
    <w:pPr>
      <w:ind w:left="283"/>
    </w:pPr>
  </w:style>
  <w:style w:type="character" w:customStyle="1" w:styleId="BodyTextIndentChar">
    <w:name w:val="Body Text Indent Char"/>
    <w:basedOn w:val="DefaultParagraphFont"/>
    <w:link w:val="BodyTextIndent"/>
    <w:uiPriority w:val="99"/>
    <w:semiHidden/>
    <w:rsid w:val="00544E8A"/>
  </w:style>
  <w:style w:type="paragraph" w:styleId="BodyTextFirstIndent2">
    <w:name w:val="Body Text First Indent 2"/>
    <w:basedOn w:val="BodyTextIndent"/>
    <w:link w:val="BodyTextFirstIndent2Char"/>
    <w:uiPriority w:val="99"/>
    <w:semiHidden/>
    <w:unhideWhenUsed/>
    <w:rsid w:val="00544E8A"/>
    <w:pPr>
      <w:ind w:left="360" w:firstLine="360"/>
    </w:pPr>
  </w:style>
  <w:style w:type="character" w:customStyle="1" w:styleId="BodyTextFirstIndent2Char">
    <w:name w:val="Body Text First Indent 2 Char"/>
    <w:basedOn w:val="BodyTextIndentChar"/>
    <w:link w:val="BodyTextFirstIndent2"/>
    <w:uiPriority w:val="99"/>
    <w:semiHidden/>
    <w:rsid w:val="00544E8A"/>
  </w:style>
  <w:style w:type="paragraph" w:styleId="BodyTextIndent2">
    <w:name w:val="Body Text Indent 2"/>
    <w:basedOn w:val="Normal"/>
    <w:link w:val="BodyTextIndent2Char"/>
    <w:uiPriority w:val="99"/>
    <w:semiHidden/>
    <w:unhideWhenUsed/>
    <w:rsid w:val="00544E8A"/>
    <w:pPr>
      <w:spacing w:line="480" w:lineRule="auto"/>
      <w:ind w:left="283"/>
    </w:pPr>
  </w:style>
  <w:style w:type="character" w:customStyle="1" w:styleId="BodyTextIndent2Char">
    <w:name w:val="Body Text Indent 2 Char"/>
    <w:basedOn w:val="DefaultParagraphFont"/>
    <w:link w:val="BodyTextIndent2"/>
    <w:uiPriority w:val="99"/>
    <w:semiHidden/>
    <w:rsid w:val="00544E8A"/>
  </w:style>
  <w:style w:type="paragraph" w:styleId="BodyTextIndent3">
    <w:name w:val="Body Text Indent 3"/>
    <w:basedOn w:val="Normal"/>
    <w:link w:val="BodyTextIndent3Char"/>
    <w:uiPriority w:val="99"/>
    <w:semiHidden/>
    <w:unhideWhenUsed/>
    <w:rsid w:val="00544E8A"/>
    <w:pPr>
      <w:ind w:left="283"/>
    </w:pPr>
    <w:rPr>
      <w:szCs w:val="16"/>
    </w:rPr>
  </w:style>
  <w:style w:type="character" w:customStyle="1" w:styleId="BodyTextIndent3Char">
    <w:name w:val="Body Text Indent 3 Char"/>
    <w:basedOn w:val="DefaultParagraphFont"/>
    <w:link w:val="BodyTextIndent3"/>
    <w:uiPriority w:val="99"/>
    <w:semiHidden/>
    <w:rsid w:val="00544E8A"/>
    <w:rPr>
      <w:szCs w:val="16"/>
    </w:rPr>
  </w:style>
  <w:style w:type="character" w:styleId="BookTitle">
    <w:name w:val="Book Title"/>
    <w:basedOn w:val="DefaultParagraphFont"/>
    <w:uiPriority w:val="33"/>
    <w:semiHidden/>
    <w:unhideWhenUsed/>
    <w:qFormat/>
    <w:rsid w:val="00544E8A"/>
    <w:rPr>
      <w:b/>
      <w:bCs/>
      <w:i/>
      <w:iCs/>
      <w:spacing w:val="5"/>
    </w:rPr>
  </w:style>
  <w:style w:type="paragraph" w:styleId="Caption">
    <w:name w:val="caption"/>
    <w:basedOn w:val="Normal"/>
    <w:next w:val="Normal"/>
    <w:uiPriority w:val="35"/>
    <w:unhideWhenUsed/>
    <w:qFormat/>
    <w:rsid w:val="00544E8A"/>
    <w:pPr>
      <w:spacing w:after="200"/>
    </w:pPr>
    <w:rPr>
      <w:i/>
      <w:iCs/>
      <w:color w:val="361817" w:themeColor="text2"/>
      <w:szCs w:val="18"/>
    </w:rPr>
  </w:style>
  <w:style w:type="paragraph" w:styleId="Closing">
    <w:name w:val="Closing"/>
    <w:basedOn w:val="Normal"/>
    <w:link w:val="ClosingChar"/>
    <w:uiPriority w:val="99"/>
    <w:semiHidden/>
    <w:unhideWhenUsed/>
    <w:rsid w:val="00544E8A"/>
    <w:pPr>
      <w:spacing w:after="0"/>
      <w:ind w:left="4252"/>
    </w:pPr>
  </w:style>
  <w:style w:type="character" w:customStyle="1" w:styleId="ClosingChar">
    <w:name w:val="Closing Char"/>
    <w:basedOn w:val="DefaultParagraphFont"/>
    <w:link w:val="Closing"/>
    <w:uiPriority w:val="99"/>
    <w:semiHidden/>
    <w:rsid w:val="00544E8A"/>
  </w:style>
  <w:style w:type="table" w:styleId="ColorfulGrid">
    <w:name w:val="Colorful Grid"/>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6DFDE" w:themeFill="accent1" w:themeFillTint="33"/>
    </w:tcPr>
    <w:tblStylePr w:type="firstRow">
      <w:rPr>
        <w:b/>
        <w:bCs/>
      </w:rPr>
      <w:tblPr/>
      <w:tcPr>
        <w:shd w:val="clear" w:color="auto" w:fill="EEBFBD" w:themeFill="accent1" w:themeFillTint="66"/>
      </w:tcPr>
    </w:tblStylePr>
    <w:tblStylePr w:type="lastRow">
      <w:rPr>
        <w:b/>
        <w:bCs/>
        <w:color w:val="000000" w:themeColor="text1"/>
      </w:rPr>
      <w:tblPr/>
      <w:tcPr>
        <w:shd w:val="clear" w:color="auto" w:fill="EEBFBD" w:themeFill="accent1" w:themeFillTint="66"/>
      </w:tcPr>
    </w:tblStylePr>
    <w:tblStylePr w:type="firstCol">
      <w:rPr>
        <w:color w:val="FFFFFF" w:themeColor="background1"/>
      </w:rPr>
      <w:tblPr/>
      <w:tcPr>
        <w:shd w:val="clear" w:color="auto" w:fill="B6332E" w:themeFill="accent1" w:themeFillShade="BF"/>
      </w:tcPr>
    </w:tblStylePr>
    <w:tblStylePr w:type="lastCol">
      <w:rPr>
        <w:color w:val="FFFFFF" w:themeColor="background1"/>
      </w:rPr>
      <w:tblPr/>
      <w:tcPr>
        <w:shd w:val="clear" w:color="auto" w:fill="B6332E" w:themeFill="accent1" w:themeFillShade="BF"/>
      </w:tcPr>
    </w:tblStylePr>
    <w:tblStylePr w:type="band1Vert">
      <w:tblPr/>
      <w:tcPr>
        <w:shd w:val="clear" w:color="auto" w:fill="EAB0AD" w:themeFill="accent1" w:themeFillTint="7F"/>
      </w:tcPr>
    </w:tblStylePr>
    <w:tblStylePr w:type="band1Horz">
      <w:tblPr/>
      <w:tcPr>
        <w:shd w:val="clear" w:color="auto" w:fill="EAB0AD" w:themeFill="accent1" w:themeFillTint="7F"/>
      </w:tcPr>
    </w:tblStylePr>
  </w:style>
  <w:style w:type="table" w:styleId="ColorfulGrid-Accent2">
    <w:name w:val="Colorful Grid Accent 2"/>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DCEBF4" w:themeFill="accent2" w:themeFillTint="33"/>
    </w:tcPr>
    <w:tblStylePr w:type="firstRow">
      <w:rPr>
        <w:b/>
        <w:bCs/>
      </w:rPr>
      <w:tblPr/>
      <w:tcPr>
        <w:shd w:val="clear" w:color="auto" w:fill="BAD7EA" w:themeFill="accent2" w:themeFillTint="66"/>
      </w:tcPr>
    </w:tblStylePr>
    <w:tblStylePr w:type="lastRow">
      <w:rPr>
        <w:b/>
        <w:bCs/>
        <w:color w:val="000000" w:themeColor="text1"/>
      </w:rPr>
      <w:tblPr/>
      <w:tcPr>
        <w:shd w:val="clear" w:color="auto" w:fill="BAD7EA" w:themeFill="accent2" w:themeFillTint="66"/>
      </w:tcPr>
    </w:tblStylePr>
    <w:tblStylePr w:type="firstCol">
      <w:rPr>
        <w:color w:val="FFFFFF" w:themeColor="background1"/>
      </w:rPr>
      <w:tblPr/>
      <w:tcPr>
        <w:shd w:val="clear" w:color="auto" w:fill="3177A6" w:themeFill="accent2" w:themeFillShade="BF"/>
      </w:tcPr>
    </w:tblStylePr>
    <w:tblStylePr w:type="lastCol">
      <w:rPr>
        <w:color w:val="FFFFFF" w:themeColor="background1"/>
      </w:rPr>
      <w:tblPr/>
      <w:tcPr>
        <w:shd w:val="clear" w:color="auto" w:fill="3177A6" w:themeFill="accent2" w:themeFillShade="BF"/>
      </w:tcPr>
    </w:tblStylePr>
    <w:tblStylePr w:type="band1Vert">
      <w:tblPr/>
      <w:tcPr>
        <w:shd w:val="clear" w:color="auto" w:fill="A9CDE5" w:themeFill="accent2" w:themeFillTint="7F"/>
      </w:tcPr>
    </w:tblStylePr>
    <w:tblStylePr w:type="band1Horz">
      <w:tblPr/>
      <w:tcPr>
        <w:shd w:val="clear" w:color="auto" w:fill="A9CDE5" w:themeFill="accent2" w:themeFillTint="7F"/>
      </w:tcPr>
    </w:tblStylePr>
  </w:style>
  <w:style w:type="table" w:styleId="ColorfulGrid-Accent3">
    <w:name w:val="Colorful Grid Accent 3"/>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EEDC8" w:themeFill="accent3" w:themeFillTint="33"/>
    </w:tcPr>
    <w:tblStylePr w:type="firstRow">
      <w:rPr>
        <w:b/>
        <w:bCs/>
      </w:rPr>
      <w:tblPr/>
      <w:tcPr>
        <w:shd w:val="clear" w:color="auto" w:fill="FDDB92" w:themeFill="accent3" w:themeFillTint="66"/>
      </w:tcPr>
    </w:tblStylePr>
    <w:tblStylePr w:type="lastRow">
      <w:rPr>
        <w:b/>
        <w:bCs/>
        <w:color w:val="000000" w:themeColor="text1"/>
      </w:rPr>
      <w:tblPr/>
      <w:tcPr>
        <w:shd w:val="clear" w:color="auto" w:fill="FDDB92" w:themeFill="accent3" w:themeFillTint="66"/>
      </w:tcPr>
    </w:tblStylePr>
    <w:tblStylePr w:type="firstCol">
      <w:rPr>
        <w:color w:val="FFFFFF" w:themeColor="background1"/>
      </w:rPr>
      <w:tblPr/>
      <w:tcPr>
        <w:shd w:val="clear" w:color="auto" w:fill="AD7602" w:themeFill="accent3" w:themeFillShade="BF"/>
      </w:tcPr>
    </w:tblStylePr>
    <w:tblStylePr w:type="lastCol">
      <w:rPr>
        <w:color w:val="FFFFFF" w:themeColor="background1"/>
      </w:rPr>
      <w:tblPr/>
      <w:tcPr>
        <w:shd w:val="clear" w:color="auto" w:fill="AD7602" w:themeFill="accent3" w:themeFillShade="BF"/>
      </w:tcPr>
    </w:tblStylePr>
    <w:tblStylePr w:type="band1Vert">
      <w:tblPr/>
      <w:tcPr>
        <w:shd w:val="clear" w:color="auto" w:fill="FDD277" w:themeFill="accent3" w:themeFillTint="7F"/>
      </w:tcPr>
    </w:tblStylePr>
    <w:tblStylePr w:type="band1Horz">
      <w:tblPr/>
      <w:tcPr>
        <w:shd w:val="clear" w:color="auto" w:fill="FDD277" w:themeFill="accent3" w:themeFillTint="7F"/>
      </w:tcPr>
    </w:tblStylePr>
  </w:style>
  <w:style w:type="table" w:styleId="ColorfulGrid-Accent4">
    <w:name w:val="Colorful Grid Accent 4"/>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DDF1E3" w:themeFill="accent4" w:themeFillTint="33"/>
    </w:tcPr>
    <w:tblStylePr w:type="firstRow">
      <w:rPr>
        <w:b/>
        <w:bCs/>
      </w:rPr>
      <w:tblPr/>
      <w:tcPr>
        <w:shd w:val="clear" w:color="auto" w:fill="BBE3C8" w:themeFill="accent4" w:themeFillTint="66"/>
      </w:tcPr>
    </w:tblStylePr>
    <w:tblStylePr w:type="lastRow">
      <w:rPr>
        <w:b/>
        <w:bCs/>
        <w:color w:val="000000" w:themeColor="text1"/>
      </w:rPr>
      <w:tblPr/>
      <w:tcPr>
        <w:shd w:val="clear" w:color="auto" w:fill="BBE3C8" w:themeFill="accent4" w:themeFillTint="66"/>
      </w:tcPr>
    </w:tblStylePr>
    <w:tblStylePr w:type="firstCol">
      <w:rPr>
        <w:color w:val="FFFFFF" w:themeColor="background1"/>
      </w:rPr>
      <w:tblPr/>
      <w:tcPr>
        <w:shd w:val="clear" w:color="auto" w:fill="3B8F57" w:themeFill="accent4" w:themeFillShade="BF"/>
      </w:tcPr>
    </w:tblStylePr>
    <w:tblStylePr w:type="lastCol">
      <w:rPr>
        <w:color w:val="FFFFFF" w:themeColor="background1"/>
      </w:rPr>
      <w:tblPr/>
      <w:tcPr>
        <w:shd w:val="clear" w:color="auto" w:fill="3B8F57" w:themeFill="accent4" w:themeFillShade="BF"/>
      </w:tcPr>
    </w:tblStylePr>
    <w:tblStylePr w:type="band1Vert">
      <w:tblPr/>
      <w:tcPr>
        <w:shd w:val="clear" w:color="auto" w:fill="AADCBB" w:themeFill="accent4" w:themeFillTint="7F"/>
      </w:tcPr>
    </w:tblStylePr>
    <w:tblStylePr w:type="band1Horz">
      <w:tblPr/>
      <w:tcPr>
        <w:shd w:val="clear" w:color="auto" w:fill="AADCBB" w:themeFill="accent4" w:themeFillTint="7F"/>
      </w:tcPr>
    </w:tblStylePr>
  </w:style>
  <w:style w:type="table" w:styleId="ColorfulGrid-Accent5">
    <w:name w:val="Colorful Grid Accent 5"/>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FE5C6" w:themeFill="accent5" w:themeFillTint="33"/>
    </w:tcPr>
    <w:tblStylePr w:type="firstRow">
      <w:rPr>
        <w:b/>
        <w:bCs/>
      </w:rPr>
      <w:tblPr/>
      <w:tcPr>
        <w:shd w:val="clear" w:color="auto" w:fill="FFCC8D" w:themeFill="accent5" w:themeFillTint="66"/>
      </w:tcPr>
    </w:tblStylePr>
    <w:tblStylePr w:type="lastRow">
      <w:rPr>
        <w:b/>
        <w:bCs/>
        <w:color w:val="000000" w:themeColor="text1"/>
      </w:rPr>
      <w:tblPr/>
      <w:tcPr>
        <w:shd w:val="clear" w:color="auto" w:fill="FFCC8D" w:themeFill="accent5" w:themeFillTint="66"/>
      </w:tcPr>
    </w:tblStylePr>
    <w:tblStylePr w:type="firstCol">
      <w:rPr>
        <w:color w:val="FFFFFF" w:themeColor="background1"/>
      </w:rPr>
      <w:tblPr/>
      <w:tcPr>
        <w:shd w:val="clear" w:color="auto" w:fill="A85D00" w:themeFill="accent5" w:themeFillShade="BF"/>
      </w:tcPr>
    </w:tblStylePr>
    <w:tblStylePr w:type="lastCol">
      <w:rPr>
        <w:color w:val="FFFFFF" w:themeColor="background1"/>
      </w:rPr>
      <w:tblPr/>
      <w:tcPr>
        <w:shd w:val="clear" w:color="auto" w:fill="A85D00" w:themeFill="accent5" w:themeFillShade="BF"/>
      </w:tcPr>
    </w:tblStylePr>
    <w:tblStylePr w:type="band1Vert">
      <w:tblPr/>
      <w:tcPr>
        <w:shd w:val="clear" w:color="auto" w:fill="FFC071" w:themeFill="accent5" w:themeFillTint="7F"/>
      </w:tcPr>
    </w:tblStylePr>
    <w:tblStylePr w:type="band1Horz">
      <w:tblPr/>
      <w:tcPr>
        <w:shd w:val="clear" w:color="auto" w:fill="FFC071" w:themeFill="accent5" w:themeFillTint="7F"/>
      </w:tcPr>
    </w:tblStylePr>
  </w:style>
  <w:style w:type="table" w:styleId="ColorfulGrid-Accent6">
    <w:name w:val="Colorful Grid Accent 6"/>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B9EDFE" w:themeFill="accent6" w:themeFillTint="33"/>
    </w:tcPr>
    <w:tblStylePr w:type="firstRow">
      <w:rPr>
        <w:b/>
        <w:bCs/>
      </w:rPr>
      <w:tblPr/>
      <w:tcPr>
        <w:shd w:val="clear" w:color="auto" w:fill="74DBFD" w:themeFill="accent6" w:themeFillTint="66"/>
      </w:tcPr>
    </w:tblStylePr>
    <w:tblStylePr w:type="lastRow">
      <w:rPr>
        <w:b/>
        <w:bCs/>
        <w:color w:val="000000" w:themeColor="text1"/>
      </w:rPr>
      <w:tblPr/>
      <w:tcPr>
        <w:shd w:val="clear" w:color="auto" w:fill="74DBFD" w:themeFill="accent6" w:themeFillTint="66"/>
      </w:tcPr>
    </w:tblStylePr>
    <w:tblStylePr w:type="firstCol">
      <w:rPr>
        <w:color w:val="FFFFFF" w:themeColor="background1"/>
      </w:rPr>
      <w:tblPr/>
      <w:tcPr>
        <w:shd w:val="clear" w:color="auto" w:fill="015876" w:themeFill="accent6" w:themeFillShade="BF"/>
      </w:tcPr>
    </w:tblStylePr>
    <w:tblStylePr w:type="lastCol">
      <w:rPr>
        <w:color w:val="FFFFFF" w:themeColor="background1"/>
      </w:rPr>
      <w:tblPr/>
      <w:tcPr>
        <w:shd w:val="clear" w:color="auto" w:fill="015876" w:themeFill="accent6" w:themeFillShade="BF"/>
      </w:tcPr>
    </w:tblStylePr>
    <w:tblStylePr w:type="band1Vert">
      <w:tblPr/>
      <w:tcPr>
        <w:shd w:val="clear" w:color="auto" w:fill="52D2FC" w:themeFill="accent6" w:themeFillTint="7F"/>
      </w:tcPr>
    </w:tblStylePr>
    <w:tblStylePr w:type="band1Horz">
      <w:tblPr/>
      <w:tcPr>
        <w:shd w:val="clear" w:color="auto" w:fill="52D2FC" w:themeFill="accent6" w:themeFillTint="7F"/>
      </w:tcPr>
    </w:tblStylePr>
  </w:style>
  <w:style w:type="table" w:styleId="ColorfulList">
    <w:name w:val="Colorful List"/>
    <w:basedOn w:val="TableNormal"/>
    <w:uiPriority w:val="72"/>
    <w:semiHidden/>
    <w:unhideWhenUsed/>
    <w:rsid w:val="00544E8A"/>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44E8A"/>
    <w:pPr>
      <w:spacing w:after="0"/>
    </w:pPr>
    <w:rPr>
      <w:color w:val="000000" w:themeColor="text1"/>
    </w:rPr>
    <w:tblPr>
      <w:tblStyleRowBandSize w:val="1"/>
      <w:tblStyleColBandSize w:val="1"/>
    </w:tblPr>
    <w:tcPr>
      <w:shd w:val="clear" w:color="auto" w:fill="FBEFEF" w:themeFill="accent1"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7D6" w:themeFill="accent1" w:themeFillTint="3F"/>
      </w:tcPr>
    </w:tblStylePr>
    <w:tblStylePr w:type="band1Horz">
      <w:tblPr/>
      <w:tcPr>
        <w:shd w:val="clear" w:color="auto" w:fill="F6DFDE" w:themeFill="accent1" w:themeFillTint="33"/>
      </w:tcPr>
    </w:tblStylePr>
  </w:style>
  <w:style w:type="table" w:styleId="ColorfulList-Accent2">
    <w:name w:val="Colorful List Accent 2"/>
    <w:basedOn w:val="TableNormal"/>
    <w:uiPriority w:val="72"/>
    <w:semiHidden/>
    <w:unhideWhenUsed/>
    <w:rsid w:val="00544E8A"/>
    <w:pPr>
      <w:spacing w:after="0"/>
    </w:pPr>
    <w:rPr>
      <w:color w:val="000000" w:themeColor="text1"/>
    </w:rPr>
    <w:tblPr>
      <w:tblStyleRowBandSize w:val="1"/>
      <w:tblStyleColBandSize w:val="1"/>
    </w:tblPr>
    <w:tcPr>
      <w:shd w:val="clear" w:color="auto" w:fill="EEF5FA" w:themeFill="accent2"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F2" w:themeFill="accent2" w:themeFillTint="3F"/>
      </w:tcPr>
    </w:tblStylePr>
    <w:tblStylePr w:type="band1Horz">
      <w:tblPr/>
      <w:tcPr>
        <w:shd w:val="clear" w:color="auto" w:fill="DCEBF4" w:themeFill="accent2" w:themeFillTint="33"/>
      </w:tcPr>
    </w:tblStylePr>
  </w:style>
  <w:style w:type="table" w:styleId="ColorfulList-Accent3">
    <w:name w:val="Colorful List Accent 3"/>
    <w:basedOn w:val="TableNormal"/>
    <w:uiPriority w:val="72"/>
    <w:semiHidden/>
    <w:unhideWhenUsed/>
    <w:rsid w:val="00544E8A"/>
    <w:pPr>
      <w:spacing w:after="0"/>
    </w:pPr>
    <w:rPr>
      <w:color w:val="000000" w:themeColor="text1"/>
    </w:rPr>
    <w:tblPr>
      <w:tblStyleRowBandSize w:val="1"/>
      <w:tblStyleColBandSize w:val="1"/>
    </w:tblPr>
    <w:tcPr>
      <w:shd w:val="clear" w:color="auto" w:fill="FEF6E4" w:themeFill="accent3" w:themeFillTint="19"/>
    </w:tcPr>
    <w:tblStylePr w:type="firstRow">
      <w:rPr>
        <w:b/>
        <w:bCs/>
        <w:color w:val="FFFFFF" w:themeColor="background1"/>
      </w:rPr>
      <w:tblPr/>
      <w:tcPr>
        <w:tcBorders>
          <w:bottom w:val="single" w:sz="12" w:space="0" w:color="FFFFFF" w:themeColor="background1"/>
        </w:tcBorders>
        <w:shd w:val="clear" w:color="auto" w:fill="3F995D" w:themeFill="accent4" w:themeFillShade="CC"/>
      </w:tcPr>
    </w:tblStylePr>
    <w:tblStylePr w:type="lastRow">
      <w:rPr>
        <w:b/>
        <w:bCs/>
        <w:color w:val="3F99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8BB" w:themeFill="accent3" w:themeFillTint="3F"/>
      </w:tcPr>
    </w:tblStylePr>
    <w:tblStylePr w:type="band1Horz">
      <w:tblPr/>
      <w:tcPr>
        <w:shd w:val="clear" w:color="auto" w:fill="FEEDC8" w:themeFill="accent3" w:themeFillTint="33"/>
      </w:tcPr>
    </w:tblStylePr>
  </w:style>
  <w:style w:type="table" w:styleId="ColorfulList-Accent4">
    <w:name w:val="Colorful List Accent 4"/>
    <w:basedOn w:val="TableNormal"/>
    <w:uiPriority w:val="72"/>
    <w:semiHidden/>
    <w:unhideWhenUsed/>
    <w:rsid w:val="00544E8A"/>
    <w:pPr>
      <w:spacing w:after="0"/>
    </w:pPr>
    <w:rPr>
      <w:color w:val="000000" w:themeColor="text1"/>
    </w:rPr>
    <w:tblPr>
      <w:tblStyleRowBandSize w:val="1"/>
      <w:tblStyleColBandSize w:val="1"/>
    </w:tblPr>
    <w:tcPr>
      <w:shd w:val="clear" w:color="auto" w:fill="EEF8F1" w:themeFill="accent4" w:themeFillTint="19"/>
    </w:tcPr>
    <w:tblStylePr w:type="firstRow">
      <w:rPr>
        <w:b/>
        <w:bCs/>
        <w:color w:val="FFFFFF" w:themeColor="background1"/>
      </w:rPr>
      <w:tblPr/>
      <w:tcPr>
        <w:tcBorders>
          <w:bottom w:val="single" w:sz="12" w:space="0" w:color="FFFFFF" w:themeColor="background1"/>
        </w:tcBorders>
        <w:shd w:val="clear" w:color="auto" w:fill="B97E02" w:themeFill="accent3" w:themeFillShade="CC"/>
      </w:tcPr>
    </w:tblStylePr>
    <w:tblStylePr w:type="lastRow">
      <w:rPr>
        <w:b/>
        <w:bCs/>
        <w:color w:val="B97E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D" w:themeFill="accent4" w:themeFillTint="3F"/>
      </w:tcPr>
    </w:tblStylePr>
    <w:tblStylePr w:type="band1Horz">
      <w:tblPr/>
      <w:tcPr>
        <w:shd w:val="clear" w:color="auto" w:fill="DDF1E3" w:themeFill="accent4" w:themeFillTint="33"/>
      </w:tcPr>
    </w:tblStylePr>
  </w:style>
  <w:style w:type="table" w:styleId="ColorfulList-Accent5">
    <w:name w:val="Colorful List Accent 5"/>
    <w:basedOn w:val="TableNormal"/>
    <w:uiPriority w:val="72"/>
    <w:semiHidden/>
    <w:unhideWhenUsed/>
    <w:rsid w:val="00544E8A"/>
    <w:pPr>
      <w:spacing w:after="0"/>
    </w:pPr>
    <w:rPr>
      <w:color w:val="000000" w:themeColor="text1"/>
    </w:rPr>
    <w:tblPr>
      <w:tblStyleRowBandSize w:val="1"/>
      <w:tblStyleColBandSize w:val="1"/>
    </w:tblPr>
    <w:tcPr>
      <w:shd w:val="clear" w:color="auto" w:fill="FFF2E3" w:themeFill="accent5" w:themeFillTint="19"/>
    </w:tcPr>
    <w:tblStylePr w:type="firstRow">
      <w:rPr>
        <w:b/>
        <w:bCs/>
        <w:color w:val="FFFFFF" w:themeColor="background1"/>
      </w:rPr>
      <w:tblPr/>
      <w:tcPr>
        <w:tcBorders>
          <w:bottom w:val="single" w:sz="12" w:space="0" w:color="FFFFFF" w:themeColor="background1"/>
        </w:tcBorders>
        <w:shd w:val="clear" w:color="auto" w:fill="015F7E" w:themeFill="accent6" w:themeFillShade="CC"/>
      </w:tcPr>
    </w:tblStylePr>
    <w:tblStylePr w:type="lastRow">
      <w:rPr>
        <w:b/>
        <w:bCs/>
        <w:color w:val="015F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B8" w:themeFill="accent5" w:themeFillTint="3F"/>
      </w:tcPr>
    </w:tblStylePr>
    <w:tblStylePr w:type="band1Horz">
      <w:tblPr/>
      <w:tcPr>
        <w:shd w:val="clear" w:color="auto" w:fill="FFE5C6" w:themeFill="accent5" w:themeFillTint="33"/>
      </w:tcPr>
    </w:tblStylePr>
  </w:style>
  <w:style w:type="table" w:styleId="ColorfulList-Accent6">
    <w:name w:val="Colorful List Accent 6"/>
    <w:basedOn w:val="TableNormal"/>
    <w:uiPriority w:val="72"/>
    <w:semiHidden/>
    <w:unhideWhenUsed/>
    <w:rsid w:val="00544E8A"/>
    <w:pPr>
      <w:spacing w:after="0"/>
    </w:pPr>
    <w:rPr>
      <w:color w:val="000000" w:themeColor="text1"/>
    </w:rPr>
    <w:tblPr>
      <w:tblStyleRowBandSize w:val="1"/>
      <w:tblStyleColBandSize w:val="1"/>
    </w:tblPr>
    <w:tcPr>
      <w:shd w:val="clear" w:color="auto" w:fill="DDF6FE" w:themeFill="accent6" w:themeFillTint="19"/>
    </w:tcPr>
    <w:tblStylePr w:type="firstRow">
      <w:rPr>
        <w:b/>
        <w:bCs/>
        <w:color w:val="FFFFFF" w:themeColor="background1"/>
      </w:rPr>
      <w:tblPr/>
      <w:tcPr>
        <w:tcBorders>
          <w:bottom w:val="single" w:sz="12" w:space="0" w:color="FFFFFF" w:themeColor="background1"/>
        </w:tcBorders>
        <w:shd w:val="clear" w:color="auto" w:fill="B46400" w:themeFill="accent5" w:themeFillShade="CC"/>
      </w:tcPr>
    </w:tblStylePr>
    <w:tblStylePr w:type="lastRow">
      <w:rPr>
        <w:b/>
        <w:bCs/>
        <w:color w:val="B464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E8FE" w:themeFill="accent6" w:themeFillTint="3F"/>
      </w:tcPr>
    </w:tblStylePr>
    <w:tblStylePr w:type="band1Horz">
      <w:tblPr/>
      <w:tcPr>
        <w:shd w:val="clear" w:color="auto" w:fill="B9EDFE" w:themeFill="accent6" w:themeFillTint="33"/>
      </w:tcPr>
    </w:tblStylePr>
  </w:style>
  <w:style w:type="table" w:styleId="ColorfulShading">
    <w:name w:val="Colorful Shading"/>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D6615C" w:themeColor="accent1"/>
        <w:bottom w:val="single" w:sz="4" w:space="0" w:color="D6615C" w:themeColor="accent1"/>
        <w:right w:val="single" w:sz="4" w:space="0" w:color="D6615C" w:themeColor="accent1"/>
        <w:insideH w:val="single" w:sz="4" w:space="0" w:color="FFFFFF" w:themeColor="background1"/>
        <w:insideV w:val="single" w:sz="4" w:space="0" w:color="FFFFFF" w:themeColor="background1"/>
      </w:tblBorders>
    </w:tblPr>
    <w:tcPr>
      <w:shd w:val="clear" w:color="auto" w:fill="FBEFEF" w:themeFill="accent1"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2925" w:themeFill="accent1" w:themeFillShade="99"/>
      </w:tcPr>
    </w:tblStylePr>
    <w:tblStylePr w:type="firstCol">
      <w:rPr>
        <w:color w:val="FFFFFF" w:themeColor="background1"/>
      </w:rPr>
      <w:tblPr/>
      <w:tcPr>
        <w:tcBorders>
          <w:top w:val="nil"/>
          <w:left w:val="nil"/>
          <w:bottom w:val="nil"/>
          <w:right w:val="nil"/>
          <w:insideH w:val="single" w:sz="4" w:space="0" w:color="922925" w:themeColor="accent1" w:themeShade="99"/>
          <w:insideV w:val="nil"/>
        </w:tcBorders>
        <w:shd w:val="clear" w:color="auto" w:fill="9229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22925" w:themeFill="accent1" w:themeFillShade="99"/>
      </w:tcPr>
    </w:tblStylePr>
    <w:tblStylePr w:type="band1Vert">
      <w:tblPr/>
      <w:tcPr>
        <w:shd w:val="clear" w:color="auto" w:fill="EEBFBD" w:themeFill="accent1" w:themeFillTint="66"/>
      </w:tcPr>
    </w:tblStylePr>
    <w:tblStylePr w:type="band1Horz">
      <w:tblPr/>
      <w:tcPr>
        <w:shd w:val="clear" w:color="auto" w:fill="EAB0A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549CCC" w:themeColor="accent2"/>
        <w:bottom w:val="single" w:sz="4" w:space="0" w:color="549CCC" w:themeColor="accent2"/>
        <w:right w:val="single" w:sz="4" w:space="0" w:color="549CCC" w:themeColor="accent2"/>
        <w:insideH w:val="single" w:sz="4" w:space="0" w:color="FFFFFF" w:themeColor="background1"/>
        <w:insideV w:val="single" w:sz="4" w:space="0" w:color="FFFFFF" w:themeColor="background1"/>
      </w:tblBorders>
    </w:tblPr>
    <w:tcPr>
      <w:shd w:val="clear" w:color="auto" w:fill="EEF5FA" w:themeFill="accent2"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F84" w:themeFill="accent2" w:themeFillShade="99"/>
      </w:tcPr>
    </w:tblStylePr>
    <w:tblStylePr w:type="firstCol">
      <w:rPr>
        <w:color w:val="FFFFFF" w:themeColor="background1"/>
      </w:rPr>
      <w:tblPr/>
      <w:tcPr>
        <w:tcBorders>
          <w:top w:val="nil"/>
          <w:left w:val="nil"/>
          <w:bottom w:val="nil"/>
          <w:right w:val="nil"/>
          <w:insideH w:val="single" w:sz="4" w:space="0" w:color="275F84" w:themeColor="accent2" w:themeShade="99"/>
          <w:insideV w:val="nil"/>
        </w:tcBorders>
        <w:shd w:val="clear" w:color="auto" w:fill="275F8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5F84" w:themeFill="accent2" w:themeFillShade="99"/>
      </w:tcPr>
    </w:tblStylePr>
    <w:tblStylePr w:type="band1Vert">
      <w:tblPr/>
      <w:tcPr>
        <w:shd w:val="clear" w:color="auto" w:fill="BAD7EA" w:themeFill="accent2" w:themeFillTint="66"/>
      </w:tcPr>
    </w:tblStylePr>
    <w:tblStylePr w:type="band1Horz">
      <w:tblPr/>
      <w:tcPr>
        <w:shd w:val="clear" w:color="auto" w:fill="A9CDE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44E8A"/>
    <w:pPr>
      <w:spacing w:after="0"/>
    </w:pPr>
    <w:rPr>
      <w:color w:val="000000" w:themeColor="text1"/>
    </w:rPr>
    <w:tblPr>
      <w:tblStyleRowBandSize w:val="1"/>
      <w:tblStyleColBandSize w:val="1"/>
      <w:tblBorders>
        <w:top w:val="single" w:sz="24" w:space="0" w:color="56B977" w:themeColor="accent4"/>
        <w:left w:val="single" w:sz="4" w:space="0" w:color="E89F03" w:themeColor="accent3"/>
        <w:bottom w:val="single" w:sz="4" w:space="0" w:color="E89F03" w:themeColor="accent3"/>
        <w:right w:val="single" w:sz="4" w:space="0" w:color="E89F03" w:themeColor="accent3"/>
        <w:insideH w:val="single" w:sz="4" w:space="0" w:color="FFFFFF" w:themeColor="background1"/>
        <w:insideV w:val="single" w:sz="4" w:space="0" w:color="FFFFFF" w:themeColor="background1"/>
      </w:tblBorders>
    </w:tblPr>
    <w:tcPr>
      <w:shd w:val="clear" w:color="auto" w:fill="FEF6E4" w:themeFill="accent3" w:themeFillTint="19"/>
    </w:tcPr>
    <w:tblStylePr w:type="firstRow">
      <w:rPr>
        <w:b/>
        <w:bCs/>
      </w:rPr>
      <w:tblPr/>
      <w:tcPr>
        <w:tcBorders>
          <w:top w:val="nil"/>
          <w:left w:val="nil"/>
          <w:bottom w:val="single" w:sz="24" w:space="0" w:color="56B97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5E02" w:themeFill="accent3" w:themeFillShade="99"/>
      </w:tcPr>
    </w:tblStylePr>
    <w:tblStylePr w:type="firstCol">
      <w:rPr>
        <w:color w:val="FFFFFF" w:themeColor="background1"/>
      </w:rPr>
      <w:tblPr/>
      <w:tcPr>
        <w:tcBorders>
          <w:top w:val="nil"/>
          <w:left w:val="nil"/>
          <w:bottom w:val="nil"/>
          <w:right w:val="nil"/>
          <w:insideH w:val="single" w:sz="4" w:space="0" w:color="8B5E02" w:themeColor="accent3" w:themeShade="99"/>
          <w:insideV w:val="nil"/>
        </w:tcBorders>
        <w:shd w:val="clear" w:color="auto" w:fill="8B5E0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5E02" w:themeFill="accent3" w:themeFillShade="99"/>
      </w:tcPr>
    </w:tblStylePr>
    <w:tblStylePr w:type="band1Vert">
      <w:tblPr/>
      <w:tcPr>
        <w:shd w:val="clear" w:color="auto" w:fill="FDDB92" w:themeFill="accent3" w:themeFillTint="66"/>
      </w:tcPr>
    </w:tblStylePr>
    <w:tblStylePr w:type="band1Horz">
      <w:tblPr/>
      <w:tcPr>
        <w:shd w:val="clear" w:color="auto" w:fill="FDD277" w:themeFill="accent3" w:themeFillTint="7F"/>
      </w:tcPr>
    </w:tblStylePr>
  </w:style>
  <w:style w:type="table" w:styleId="ColorfulShading-Accent4">
    <w:name w:val="Colorful Shading Accent 4"/>
    <w:basedOn w:val="TableNormal"/>
    <w:uiPriority w:val="71"/>
    <w:semiHidden/>
    <w:unhideWhenUsed/>
    <w:rsid w:val="00544E8A"/>
    <w:pPr>
      <w:spacing w:after="0"/>
    </w:pPr>
    <w:rPr>
      <w:color w:val="000000" w:themeColor="text1"/>
    </w:rPr>
    <w:tblPr>
      <w:tblStyleRowBandSize w:val="1"/>
      <w:tblStyleColBandSize w:val="1"/>
      <w:tblBorders>
        <w:top w:val="single" w:sz="24" w:space="0" w:color="E89F03" w:themeColor="accent3"/>
        <w:left w:val="single" w:sz="4" w:space="0" w:color="56B977" w:themeColor="accent4"/>
        <w:bottom w:val="single" w:sz="4" w:space="0" w:color="56B977" w:themeColor="accent4"/>
        <w:right w:val="single" w:sz="4" w:space="0" w:color="56B977" w:themeColor="accent4"/>
        <w:insideH w:val="single" w:sz="4" w:space="0" w:color="FFFFFF" w:themeColor="background1"/>
        <w:insideV w:val="single" w:sz="4" w:space="0" w:color="FFFFFF" w:themeColor="background1"/>
      </w:tblBorders>
    </w:tblPr>
    <w:tcPr>
      <w:shd w:val="clear" w:color="auto" w:fill="EEF8F1" w:themeFill="accent4" w:themeFillTint="19"/>
    </w:tcPr>
    <w:tblStylePr w:type="firstRow">
      <w:rPr>
        <w:b/>
        <w:bCs/>
      </w:rPr>
      <w:tblPr/>
      <w:tcPr>
        <w:tcBorders>
          <w:top w:val="nil"/>
          <w:left w:val="nil"/>
          <w:bottom w:val="single" w:sz="24" w:space="0" w:color="E89F0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246" w:themeFill="accent4" w:themeFillShade="99"/>
      </w:tcPr>
    </w:tblStylePr>
    <w:tblStylePr w:type="firstCol">
      <w:rPr>
        <w:color w:val="FFFFFF" w:themeColor="background1"/>
      </w:rPr>
      <w:tblPr/>
      <w:tcPr>
        <w:tcBorders>
          <w:top w:val="nil"/>
          <w:left w:val="nil"/>
          <w:bottom w:val="nil"/>
          <w:right w:val="nil"/>
          <w:insideH w:val="single" w:sz="4" w:space="0" w:color="2F7246" w:themeColor="accent4" w:themeShade="99"/>
          <w:insideV w:val="nil"/>
        </w:tcBorders>
        <w:shd w:val="clear" w:color="auto" w:fill="2F72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246" w:themeFill="accent4" w:themeFillShade="99"/>
      </w:tcPr>
    </w:tblStylePr>
    <w:tblStylePr w:type="band1Vert">
      <w:tblPr/>
      <w:tcPr>
        <w:shd w:val="clear" w:color="auto" w:fill="BBE3C8" w:themeFill="accent4" w:themeFillTint="66"/>
      </w:tcPr>
    </w:tblStylePr>
    <w:tblStylePr w:type="band1Horz">
      <w:tblPr/>
      <w:tcPr>
        <w:shd w:val="clear" w:color="auto" w:fill="AADCB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44E8A"/>
    <w:pPr>
      <w:spacing w:after="0"/>
    </w:pPr>
    <w:rPr>
      <w:color w:val="000000" w:themeColor="text1"/>
    </w:rPr>
    <w:tblPr>
      <w:tblStyleRowBandSize w:val="1"/>
      <w:tblStyleColBandSize w:val="1"/>
      <w:tblBorders>
        <w:top w:val="single" w:sz="24" w:space="0" w:color="02779E" w:themeColor="accent6"/>
        <w:left w:val="single" w:sz="4" w:space="0" w:color="E17E00" w:themeColor="accent5"/>
        <w:bottom w:val="single" w:sz="4" w:space="0" w:color="E17E00" w:themeColor="accent5"/>
        <w:right w:val="single" w:sz="4" w:space="0" w:color="E17E00" w:themeColor="accent5"/>
        <w:insideH w:val="single" w:sz="4" w:space="0" w:color="FFFFFF" w:themeColor="background1"/>
        <w:insideV w:val="single" w:sz="4" w:space="0" w:color="FFFFFF" w:themeColor="background1"/>
      </w:tblBorders>
    </w:tblPr>
    <w:tcPr>
      <w:shd w:val="clear" w:color="auto" w:fill="FFF2E3" w:themeFill="accent5" w:themeFillTint="19"/>
    </w:tcPr>
    <w:tblStylePr w:type="firstRow">
      <w:rPr>
        <w:b/>
        <w:bCs/>
      </w:rPr>
      <w:tblPr/>
      <w:tcPr>
        <w:tcBorders>
          <w:top w:val="nil"/>
          <w:left w:val="nil"/>
          <w:bottom w:val="single" w:sz="24" w:space="0" w:color="02779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4B00" w:themeFill="accent5" w:themeFillShade="99"/>
      </w:tcPr>
    </w:tblStylePr>
    <w:tblStylePr w:type="firstCol">
      <w:rPr>
        <w:color w:val="FFFFFF" w:themeColor="background1"/>
      </w:rPr>
      <w:tblPr/>
      <w:tcPr>
        <w:tcBorders>
          <w:top w:val="nil"/>
          <w:left w:val="nil"/>
          <w:bottom w:val="nil"/>
          <w:right w:val="nil"/>
          <w:insideH w:val="single" w:sz="4" w:space="0" w:color="874B00" w:themeColor="accent5" w:themeShade="99"/>
          <w:insideV w:val="nil"/>
        </w:tcBorders>
        <w:shd w:val="clear" w:color="auto" w:fill="874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74B00" w:themeFill="accent5" w:themeFillShade="99"/>
      </w:tcPr>
    </w:tblStylePr>
    <w:tblStylePr w:type="band1Vert">
      <w:tblPr/>
      <w:tcPr>
        <w:shd w:val="clear" w:color="auto" w:fill="FFCC8D" w:themeFill="accent5" w:themeFillTint="66"/>
      </w:tcPr>
    </w:tblStylePr>
    <w:tblStylePr w:type="band1Horz">
      <w:tblPr/>
      <w:tcPr>
        <w:shd w:val="clear" w:color="auto" w:fill="FFC07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44E8A"/>
    <w:pPr>
      <w:spacing w:after="0"/>
    </w:pPr>
    <w:rPr>
      <w:color w:val="000000" w:themeColor="text1"/>
    </w:rPr>
    <w:tblPr>
      <w:tblStyleRowBandSize w:val="1"/>
      <w:tblStyleColBandSize w:val="1"/>
      <w:tblBorders>
        <w:top w:val="single" w:sz="24" w:space="0" w:color="E17E00" w:themeColor="accent5"/>
        <w:left w:val="single" w:sz="4" w:space="0" w:color="02779E" w:themeColor="accent6"/>
        <w:bottom w:val="single" w:sz="4" w:space="0" w:color="02779E" w:themeColor="accent6"/>
        <w:right w:val="single" w:sz="4" w:space="0" w:color="02779E" w:themeColor="accent6"/>
        <w:insideH w:val="single" w:sz="4" w:space="0" w:color="FFFFFF" w:themeColor="background1"/>
        <w:insideV w:val="single" w:sz="4" w:space="0" w:color="FFFFFF" w:themeColor="background1"/>
      </w:tblBorders>
    </w:tblPr>
    <w:tcPr>
      <w:shd w:val="clear" w:color="auto" w:fill="DDF6FE" w:themeFill="accent6" w:themeFillTint="19"/>
    </w:tcPr>
    <w:tblStylePr w:type="firstRow">
      <w:rPr>
        <w:b/>
        <w:bCs/>
      </w:rPr>
      <w:tblPr/>
      <w:tcPr>
        <w:tcBorders>
          <w:top w:val="nil"/>
          <w:left w:val="nil"/>
          <w:bottom w:val="single" w:sz="24" w:space="0" w:color="E17E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475E" w:themeFill="accent6" w:themeFillShade="99"/>
      </w:tcPr>
    </w:tblStylePr>
    <w:tblStylePr w:type="firstCol">
      <w:rPr>
        <w:color w:val="FFFFFF" w:themeColor="background1"/>
      </w:rPr>
      <w:tblPr/>
      <w:tcPr>
        <w:tcBorders>
          <w:top w:val="nil"/>
          <w:left w:val="nil"/>
          <w:bottom w:val="nil"/>
          <w:right w:val="nil"/>
          <w:insideH w:val="single" w:sz="4" w:space="0" w:color="01475E" w:themeColor="accent6" w:themeShade="99"/>
          <w:insideV w:val="nil"/>
        </w:tcBorders>
        <w:shd w:val="clear" w:color="auto" w:fill="01475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1475E" w:themeFill="accent6" w:themeFillShade="99"/>
      </w:tcPr>
    </w:tblStylePr>
    <w:tblStylePr w:type="band1Vert">
      <w:tblPr/>
      <w:tcPr>
        <w:shd w:val="clear" w:color="auto" w:fill="74DBFD" w:themeFill="accent6" w:themeFillTint="66"/>
      </w:tcPr>
    </w:tblStylePr>
    <w:tblStylePr w:type="band1Horz">
      <w:tblPr/>
      <w:tcPr>
        <w:shd w:val="clear" w:color="auto" w:fill="52D2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44E8A"/>
    <w:rPr>
      <w:sz w:val="22"/>
      <w:szCs w:val="16"/>
    </w:rPr>
  </w:style>
  <w:style w:type="paragraph" w:styleId="CommentText">
    <w:name w:val="annotation text"/>
    <w:basedOn w:val="Normal"/>
    <w:link w:val="CommentTextChar"/>
    <w:uiPriority w:val="99"/>
    <w:semiHidden/>
    <w:unhideWhenUsed/>
    <w:rsid w:val="00544E8A"/>
    <w:rPr>
      <w:szCs w:val="20"/>
    </w:rPr>
  </w:style>
  <w:style w:type="character" w:customStyle="1" w:styleId="CommentTextChar">
    <w:name w:val="Comment Text Char"/>
    <w:basedOn w:val="DefaultParagraphFont"/>
    <w:link w:val="CommentText"/>
    <w:uiPriority w:val="99"/>
    <w:semiHidden/>
    <w:rsid w:val="00544E8A"/>
    <w:rPr>
      <w:szCs w:val="20"/>
    </w:rPr>
  </w:style>
  <w:style w:type="paragraph" w:styleId="CommentSubject">
    <w:name w:val="annotation subject"/>
    <w:basedOn w:val="CommentText"/>
    <w:next w:val="CommentText"/>
    <w:link w:val="CommentSubjectChar"/>
    <w:uiPriority w:val="99"/>
    <w:semiHidden/>
    <w:unhideWhenUsed/>
    <w:rsid w:val="00544E8A"/>
    <w:rPr>
      <w:b/>
      <w:bCs/>
    </w:rPr>
  </w:style>
  <w:style w:type="character" w:customStyle="1" w:styleId="CommentSubjectChar">
    <w:name w:val="Comment Subject Char"/>
    <w:basedOn w:val="CommentTextChar"/>
    <w:link w:val="CommentSubject"/>
    <w:uiPriority w:val="99"/>
    <w:semiHidden/>
    <w:rsid w:val="00544E8A"/>
    <w:rPr>
      <w:b/>
      <w:bCs/>
      <w:szCs w:val="20"/>
    </w:rPr>
  </w:style>
  <w:style w:type="table" w:styleId="DarkList">
    <w:name w:val="Dark List"/>
    <w:basedOn w:val="TableNormal"/>
    <w:uiPriority w:val="70"/>
    <w:semiHidden/>
    <w:unhideWhenUsed/>
    <w:rsid w:val="00544E8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44E8A"/>
    <w:pPr>
      <w:spacing w:after="0"/>
    </w:pPr>
    <w:rPr>
      <w:color w:val="FFFFFF" w:themeColor="background1"/>
    </w:rPr>
    <w:tblPr>
      <w:tblStyleRowBandSize w:val="1"/>
      <w:tblStyleColBandSize w:val="1"/>
    </w:tblPr>
    <w:tcPr>
      <w:shd w:val="clear" w:color="auto" w:fill="D6615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22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63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6332E" w:themeFill="accent1" w:themeFillShade="BF"/>
      </w:tcPr>
    </w:tblStylePr>
    <w:tblStylePr w:type="band1Vert">
      <w:tblPr/>
      <w:tcPr>
        <w:tcBorders>
          <w:top w:val="nil"/>
          <w:left w:val="nil"/>
          <w:bottom w:val="nil"/>
          <w:right w:val="nil"/>
          <w:insideH w:val="nil"/>
          <w:insideV w:val="nil"/>
        </w:tcBorders>
        <w:shd w:val="clear" w:color="auto" w:fill="B6332E" w:themeFill="accent1" w:themeFillShade="BF"/>
      </w:tcPr>
    </w:tblStylePr>
    <w:tblStylePr w:type="band1Horz">
      <w:tblPr/>
      <w:tcPr>
        <w:tcBorders>
          <w:top w:val="nil"/>
          <w:left w:val="nil"/>
          <w:bottom w:val="nil"/>
          <w:right w:val="nil"/>
          <w:insideH w:val="nil"/>
          <w:insideV w:val="nil"/>
        </w:tcBorders>
        <w:shd w:val="clear" w:color="auto" w:fill="B6332E" w:themeFill="accent1" w:themeFillShade="BF"/>
      </w:tcPr>
    </w:tblStylePr>
  </w:style>
  <w:style w:type="table" w:styleId="DarkList-Accent2">
    <w:name w:val="Dark List Accent 2"/>
    <w:basedOn w:val="TableNormal"/>
    <w:uiPriority w:val="70"/>
    <w:semiHidden/>
    <w:unhideWhenUsed/>
    <w:rsid w:val="00544E8A"/>
    <w:pPr>
      <w:spacing w:after="0"/>
    </w:pPr>
    <w:rPr>
      <w:color w:val="FFFFFF" w:themeColor="background1"/>
    </w:rPr>
    <w:tblPr>
      <w:tblStyleRowBandSize w:val="1"/>
      <w:tblStyleColBandSize w:val="1"/>
    </w:tblPr>
    <w:tcPr>
      <w:shd w:val="clear" w:color="auto" w:fill="549C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F6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77A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77A6" w:themeFill="accent2" w:themeFillShade="BF"/>
      </w:tcPr>
    </w:tblStylePr>
    <w:tblStylePr w:type="band1Vert">
      <w:tblPr/>
      <w:tcPr>
        <w:tcBorders>
          <w:top w:val="nil"/>
          <w:left w:val="nil"/>
          <w:bottom w:val="nil"/>
          <w:right w:val="nil"/>
          <w:insideH w:val="nil"/>
          <w:insideV w:val="nil"/>
        </w:tcBorders>
        <w:shd w:val="clear" w:color="auto" w:fill="3177A6" w:themeFill="accent2" w:themeFillShade="BF"/>
      </w:tcPr>
    </w:tblStylePr>
    <w:tblStylePr w:type="band1Horz">
      <w:tblPr/>
      <w:tcPr>
        <w:tcBorders>
          <w:top w:val="nil"/>
          <w:left w:val="nil"/>
          <w:bottom w:val="nil"/>
          <w:right w:val="nil"/>
          <w:insideH w:val="nil"/>
          <w:insideV w:val="nil"/>
        </w:tcBorders>
        <w:shd w:val="clear" w:color="auto" w:fill="3177A6" w:themeFill="accent2" w:themeFillShade="BF"/>
      </w:tcPr>
    </w:tblStylePr>
  </w:style>
  <w:style w:type="table" w:styleId="DarkList-Accent3">
    <w:name w:val="Dark List Accent 3"/>
    <w:basedOn w:val="TableNormal"/>
    <w:uiPriority w:val="70"/>
    <w:semiHidden/>
    <w:unhideWhenUsed/>
    <w:rsid w:val="00544E8A"/>
    <w:pPr>
      <w:spacing w:after="0"/>
    </w:pPr>
    <w:rPr>
      <w:color w:val="FFFFFF" w:themeColor="background1"/>
    </w:rPr>
    <w:tblPr>
      <w:tblStyleRowBandSize w:val="1"/>
      <w:tblStyleColBandSize w:val="1"/>
    </w:tblPr>
    <w:tcPr>
      <w:shd w:val="clear" w:color="auto" w:fill="E89F0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4E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D76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D7602" w:themeFill="accent3" w:themeFillShade="BF"/>
      </w:tcPr>
    </w:tblStylePr>
    <w:tblStylePr w:type="band1Vert">
      <w:tblPr/>
      <w:tcPr>
        <w:tcBorders>
          <w:top w:val="nil"/>
          <w:left w:val="nil"/>
          <w:bottom w:val="nil"/>
          <w:right w:val="nil"/>
          <w:insideH w:val="nil"/>
          <w:insideV w:val="nil"/>
        </w:tcBorders>
        <w:shd w:val="clear" w:color="auto" w:fill="AD7602" w:themeFill="accent3" w:themeFillShade="BF"/>
      </w:tcPr>
    </w:tblStylePr>
    <w:tblStylePr w:type="band1Horz">
      <w:tblPr/>
      <w:tcPr>
        <w:tcBorders>
          <w:top w:val="nil"/>
          <w:left w:val="nil"/>
          <w:bottom w:val="nil"/>
          <w:right w:val="nil"/>
          <w:insideH w:val="nil"/>
          <w:insideV w:val="nil"/>
        </w:tcBorders>
        <w:shd w:val="clear" w:color="auto" w:fill="AD7602" w:themeFill="accent3" w:themeFillShade="BF"/>
      </w:tcPr>
    </w:tblStylePr>
  </w:style>
  <w:style w:type="table" w:styleId="DarkList-Accent4">
    <w:name w:val="Dark List Accent 4"/>
    <w:basedOn w:val="TableNormal"/>
    <w:uiPriority w:val="70"/>
    <w:semiHidden/>
    <w:unhideWhenUsed/>
    <w:rsid w:val="00544E8A"/>
    <w:pPr>
      <w:spacing w:after="0"/>
    </w:pPr>
    <w:rPr>
      <w:color w:val="FFFFFF" w:themeColor="background1"/>
    </w:rPr>
    <w:tblPr>
      <w:tblStyleRowBandSize w:val="1"/>
      <w:tblStyleColBandSize w:val="1"/>
    </w:tblPr>
    <w:tcPr>
      <w:shd w:val="clear" w:color="auto" w:fill="56B97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5F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B8F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B8F57" w:themeFill="accent4" w:themeFillShade="BF"/>
      </w:tcPr>
    </w:tblStylePr>
    <w:tblStylePr w:type="band1Vert">
      <w:tblPr/>
      <w:tcPr>
        <w:tcBorders>
          <w:top w:val="nil"/>
          <w:left w:val="nil"/>
          <w:bottom w:val="nil"/>
          <w:right w:val="nil"/>
          <w:insideH w:val="nil"/>
          <w:insideV w:val="nil"/>
        </w:tcBorders>
        <w:shd w:val="clear" w:color="auto" w:fill="3B8F57" w:themeFill="accent4" w:themeFillShade="BF"/>
      </w:tcPr>
    </w:tblStylePr>
    <w:tblStylePr w:type="band1Horz">
      <w:tblPr/>
      <w:tcPr>
        <w:tcBorders>
          <w:top w:val="nil"/>
          <w:left w:val="nil"/>
          <w:bottom w:val="nil"/>
          <w:right w:val="nil"/>
          <w:insideH w:val="nil"/>
          <w:insideV w:val="nil"/>
        </w:tcBorders>
        <w:shd w:val="clear" w:color="auto" w:fill="3B8F57" w:themeFill="accent4" w:themeFillShade="BF"/>
      </w:tcPr>
    </w:tblStylePr>
  </w:style>
  <w:style w:type="table" w:styleId="DarkList-Accent5">
    <w:name w:val="Dark List Accent 5"/>
    <w:basedOn w:val="TableNormal"/>
    <w:uiPriority w:val="70"/>
    <w:semiHidden/>
    <w:unhideWhenUsed/>
    <w:rsid w:val="00544E8A"/>
    <w:pPr>
      <w:spacing w:after="0"/>
    </w:pPr>
    <w:rPr>
      <w:color w:val="FFFFFF" w:themeColor="background1"/>
    </w:rPr>
    <w:tblPr>
      <w:tblStyleRowBandSize w:val="1"/>
      <w:tblStyleColBandSize w:val="1"/>
    </w:tblPr>
    <w:tcPr>
      <w:shd w:val="clear" w:color="auto" w:fill="E17E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3E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85D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85D00" w:themeFill="accent5" w:themeFillShade="BF"/>
      </w:tcPr>
    </w:tblStylePr>
    <w:tblStylePr w:type="band1Vert">
      <w:tblPr/>
      <w:tcPr>
        <w:tcBorders>
          <w:top w:val="nil"/>
          <w:left w:val="nil"/>
          <w:bottom w:val="nil"/>
          <w:right w:val="nil"/>
          <w:insideH w:val="nil"/>
          <w:insideV w:val="nil"/>
        </w:tcBorders>
        <w:shd w:val="clear" w:color="auto" w:fill="A85D00" w:themeFill="accent5" w:themeFillShade="BF"/>
      </w:tcPr>
    </w:tblStylePr>
    <w:tblStylePr w:type="band1Horz">
      <w:tblPr/>
      <w:tcPr>
        <w:tcBorders>
          <w:top w:val="nil"/>
          <w:left w:val="nil"/>
          <w:bottom w:val="nil"/>
          <w:right w:val="nil"/>
          <w:insideH w:val="nil"/>
          <w:insideV w:val="nil"/>
        </w:tcBorders>
        <w:shd w:val="clear" w:color="auto" w:fill="A85D00" w:themeFill="accent5" w:themeFillShade="BF"/>
      </w:tcPr>
    </w:tblStylePr>
  </w:style>
  <w:style w:type="table" w:styleId="DarkList-Accent6">
    <w:name w:val="Dark List Accent 6"/>
    <w:basedOn w:val="TableNormal"/>
    <w:uiPriority w:val="70"/>
    <w:semiHidden/>
    <w:unhideWhenUsed/>
    <w:rsid w:val="00544E8A"/>
    <w:pPr>
      <w:spacing w:after="0"/>
    </w:pPr>
    <w:rPr>
      <w:color w:val="FFFFFF" w:themeColor="background1"/>
    </w:rPr>
    <w:tblPr>
      <w:tblStyleRowBandSize w:val="1"/>
      <w:tblStyleColBandSize w:val="1"/>
    </w:tblPr>
    <w:tcPr>
      <w:shd w:val="clear" w:color="auto" w:fill="02779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3B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158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15876" w:themeFill="accent6" w:themeFillShade="BF"/>
      </w:tcPr>
    </w:tblStylePr>
    <w:tblStylePr w:type="band1Vert">
      <w:tblPr/>
      <w:tcPr>
        <w:tcBorders>
          <w:top w:val="nil"/>
          <w:left w:val="nil"/>
          <w:bottom w:val="nil"/>
          <w:right w:val="nil"/>
          <w:insideH w:val="nil"/>
          <w:insideV w:val="nil"/>
        </w:tcBorders>
        <w:shd w:val="clear" w:color="auto" w:fill="015876" w:themeFill="accent6" w:themeFillShade="BF"/>
      </w:tcPr>
    </w:tblStylePr>
    <w:tblStylePr w:type="band1Horz">
      <w:tblPr/>
      <w:tcPr>
        <w:tcBorders>
          <w:top w:val="nil"/>
          <w:left w:val="nil"/>
          <w:bottom w:val="nil"/>
          <w:right w:val="nil"/>
          <w:insideH w:val="nil"/>
          <w:insideV w:val="nil"/>
        </w:tcBorders>
        <w:shd w:val="clear" w:color="auto" w:fill="015876" w:themeFill="accent6" w:themeFillShade="BF"/>
      </w:tcPr>
    </w:tblStylePr>
  </w:style>
  <w:style w:type="paragraph" w:styleId="Date">
    <w:name w:val="Date"/>
    <w:basedOn w:val="Normal"/>
    <w:next w:val="Normal"/>
    <w:link w:val="DateChar"/>
    <w:uiPriority w:val="99"/>
    <w:semiHidden/>
    <w:unhideWhenUsed/>
    <w:rsid w:val="00544E8A"/>
  </w:style>
  <w:style w:type="character" w:customStyle="1" w:styleId="DateChar">
    <w:name w:val="Date Char"/>
    <w:basedOn w:val="DefaultParagraphFont"/>
    <w:link w:val="Date"/>
    <w:uiPriority w:val="99"/>
    <w:semiHidden/>
    <w:rsid w:val="00544E8A"/>
  </w:style>
  <w:style w:type="paragraph" w:styleId="DocumentMap">
    <w:name w:val="Document Map"/>
    <w:basedOn w:val="Normal"/>
    <w:link w:val="DocumentMapChar"/>
    <w:uiPriority w:val="99"/>
    <w:semiHidden/>
    <w:unhideWhenUsed/>
    <w:rsid w:val="00544E8A"/>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544E8A"/>
    <w:rPr>
      <w:rFonts w:ascii="Segoe UI" w:hAnsi="Segoe UI" w:cs="Segoe UI"/>
      <w:szCs w:val="16"/>
    </w:rPr>
  </w:style>
  <w:style w:type="paragraph" w:styleId="E-mailSignature">
    <w:name w:val="E-mail Signature"/>
    <w:basedOn w:val="Normal"/>
    <w:link w:val="E-mailSignatureChar"/>
    <w:uiPriority w:val="99"/>
    <w:semiHidden/>
    <w:unhideWhenUsed/>
    <w:rsid w:val="00544E8A"/>
    <w:pPr>
      <w:spacing w:after="0"/>
    </w:pPr>
  </w:style>
  <w:style w:type="character" w:customStyle="1" w:styleId="E-mailSignatureChar">
    <w:name w:val="E-mail Signature Char"/>
    <w:basedOn w:val="DefaultParagraphFont"/>
    <w:link w:val="E-mailSignature"/>
    <w:uiPriority w:val="99"/>
    <w:semiHidden/>
    <w:rsid w:val="00544E8A"/>
  </w:style>
  <w:style w:type="character" w:styleId="Emphasis">
    <w:name w:val="Emphasis"/>
    <w:basedOn w:val="DefaultParagraphFont"/>
    <w:uiPriority w:val="20"/>
    <w:semiHidden/>
    <w:unhideWhenUsed/>
    <w:qFormat/>
    <w:rsid w:val="00544E8A"/>
    <w:rPr>
      <w:i/>
      <w:iCs/>
    </w:rPr>
  </w:style>
  <w:style w:type="character" w:styleId="EndnoteReference">
    <w:name w:val="endnote reference"/>
    <w:basedOn w:val="DefaultParagraphFont"/>
    <w:uiPriority w:val="99"/>
    <w:semiHidden/>
    <w:unhideWhenUsed/>
    <w:rsid w:val="00544E8A"/>
    <w:rPr>
      <w:vertAlign w:val="superscript"/>
    </w:rPr>
  </w:style>
  <w:style w:type="paragraph" w:styleId="EndnoteText">
    <w:name w:val="endnote text"/>
    <w:basedOn w:val="Normal"/>
    <w:link w:val="EndnoteTextChar"/>
    <w:uiPriority w:val="99"/>
    <w:semiHidden/>
    <w:unhideWhenUsed/>
    <w:rsid w:val="00544E8A"/>
    <w:pPr>
      <w:spacing w:after="0"/>
    </w:pPr>
    <w:rPr>
      <w:szCs w:val="20"/>
    </w:rPr>
  </w:style>
  <w:style w:type="character" w:customStyle="1" w:styleId="EndnoteTextChar">
    <w:name w:val="Endnote Text Char"/>
    <w:basedOn w:val="DefaultParagraphFont"/>
    <w:link w:val="EndnoteText"/>
    <w:uiPriority w:val="99"/>
    <w:semiHidden/>
    <w:rsid w:val="00544E8A"/>
    <w:rPr>
      <w:szCs w:val="20"/>
    </w:rPr>
  </w:style>
  <w:style w:type="paragraph" w:styleId="EnvelopeAddress">
    <w:name w:val="envelope address"/>
    <w:basedOn w:val="Normal"/>
    <w:uiPriority w:val="99"/>
    <w:semiHidden/>
    <w:unhideWhenUsed/>
    <w:rsid w:val="00544E8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44E8A"/>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6F7190"/>
    <w:rPr>
      <w:color w:val="A85D00" w:themeColor="accent5" w:themeShade="BF"/>
      <w:u w:val="single"/>
    </w:rPr>
  </w:style>
  <w:style w:type="character" w:styleId="FootnoteReference">
    <w:name w:val="footnote reference"/>
    <w:basedOn w:val="DefaultParagraphFont"/>
    <w:uiPriority w:val="99"/>
    <w:semiHidden/>
    <w:unhideWhenUsed/>
    <w:rsid w:val="00544E8A"/>
    <w:rPr>
      <w:vertAlign w:val="superscript"/>
    </w:rPr>
  </w:style>
  <w:style w:type="paragraph" w:styleId="FootnoteText">
    <w:name w:val="footnote text"/>
    <w:basedOn w:val="Normal"/>
    <w:link w:val="FootnoteTextChar"/>
    <w:uiPriority w:val="99"/>
    <w:semiHidden/>
    <w:unhideWhenUsed/>
    <w:rsid w:val="00544E8A"/>
    <w:pPr>
      <w:spacing w:after="0"/>
    </w:pPr>
    <w:rPr>
      <w:szCs w:val="20"/>
    </w:rPr>
  </w:style>
  <w:style w:type="character" w:customStyle="1" w:styleId="FootnoteTextChar">
    <w:name w:val="Footnote Text Char"/>
    <w:basedOn w:val="DefaultParagraphFont"/>
    <w:link w:val="FootnoteText"/>
    <w:uiPriority w:val="99"/>
    <w:semiHidden/>
    <w:rsid w:val="00544E8A"/>
    <w:rPr>
      <w:szCs w:val="20"/>
    </w:rPr>
  </w:style>
  <w:style w:type="table" w:styleId="GridTable1Light">
    <w:name w:val="Grid Table 1 Light"/>
    <w:basedOn w:val="TableNormal"/>
    <w:uiPriority w:val="46"/>
    <w:rsid w:val="00544E8A"/>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44E8A"/>
    <w:pPr>
      <w:spacing w:after="0"/>
    </w:pPr>
    <w:tblPr>
      <w:tblStyleRowBandSize w:val="1"/>
      <w:tblStyleColBandSize w:val="1"/>
      <w:tblBorders>
        <w:top w:val="single" w:sz="4" w:space="0" w:color="EEBFBD" w:themeColor="accent1" w:themeTint="66"/>
        <w:left w:val="single" w:sz="4" w:space="0" w:color="EEBFBD" w:themeColor="accent1" w:themeTint="66"/>
        <w:bottom w:val="single" w:sz="4" w:space="0" w:color="EEBFBD" w:themeColor="accent1" w:themeTint="66"/>
        <w:right w:val="single" w:sz="4" w:space="0" w:color="EEBFBD" w:themeColor="accent1" w:themeTint="66"/>
        <w:insideH w:val="single" w:sz="4" w:space="0" w:color="EEBFBD" w:themeColor="accent1" w:themeTint="66"/>
        <w:insideV w:val="single" w:sz="4" w:space="0" w:color="EEBFBD" w:themeColor="accent1" w:themeTint="66"/>
      </w:tblBorders>
    </w:tblPr>
    <w:tblStylePr w:type="firstRow">
      <w:rPr>
        <w:b/>
        <w:bCs/>
      </w:rPr>
      <w:tblPr/>
      <w:tcPr>
        <w:tcBorders>
          <w:bottom w:val="single" w:sz="12" w:space="0" w:color="E69F9C" w:themeColor="accent1" w:themeTint="99"/>
        </w:tcBorders>
      </w:tcPr>
    </w:tblStylePr>
    <w:tblStylePr w:type="lastRow">
      <w:rPr>
        <w:b/>
        <w:bCs/>
      </w:rPr>
      <w:tblPr/>
      <w:tcPr>
        <w:tcBorders>
          <w:top w:val="double" w:sz="2" w:space="0" w:color="E69F9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44E8A"/>
    <w:pPr>
      <w:spacing w:after="0"/>
    </w:pPr>
    <w:tblPr>
      <w:tblStyleRowBandSize w:val="1"/>
      <w:tblStyleColBandSize w:val="1"/>
      <w:tblBorders>
        <w:top w:val="single" w:sz="4" w:space="0" w:color="BAD7EA" w:themeColor="accent2" w:themeTint="66"/>
        <w:left w:val="single" w:sz="4" w:space="0" w:color="BAD7EA" w:themeColor="accent2" w:themeTint="66"/>
        <w:bottom w:val="single" w:sz="4" w:space="0" w:color="BAD7EA" w:themeColor="accent2" w:themeTint="66"/>
        <w:right w:val="single" w:sz="4" w:space="0" w:color="BAD7EA" w:themeColor="accent2" w:themeTint="66"/>
        <w:insideH w:val="single" w:sz="4" w:space="0" w:color="BAD7EA" w:themeColor="accent2" w:themeTint="66"/>
        <w:insideV w:val="single" w:sz="4" w:space="0" w:color="BAD7EA" w:themeColor="accent2" w:themeTint="66"/>
      </w:tblBorders>
    </w:tblPr>
    <w:tblStylePr w:type="firstRow">
      <w:rPr>
        <w:b/>
        <w:bCs/>
      </w:rPr>
      <w:tblPr/>
      <w:tcPr>
        <w:tcBorders>
          <w:bottom w:val="single" w:sz="12" w:space="0" w:color="98C3E0" w:themeColor="accent2" w:themeTint="99"/>
        </w:tcBorders>
      </w:tcPr>
    </w:tblStylePr>
    <w:tblStylePr w:type="lastRow">
      <w:rPr>
        <w:b/>
        <w:bCs/>
      </w:rPr>
      <w:tblPr/>
      <w:tcPr>
        <w:tcBorders>
          <w:top w:val="double" w:sz="2" w:space="0" w:color="98C3E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44E8A"/>
    <w:pPr>
      <w:spacing w:after="0"/>
    </w:pPr>
    <w:tblPr>
      <w:tblStyleRowBandSize w:val="1"/>
      <w:tblStyleColBandSize w:val="1"/>
      <w:tblBorders>
        <w:top w:val="single" w:sz="4" w:space="0" w:color="FDDB92" w:themeColor="accent3" w:themeTint="66"/>
        <w:left w:val="single" w:sz="4" w:space="0" w:color="FDDB92" w:themeColor="accent3" w:themeTint="66"/>
        <w:bottom w:val="single" w:sz="4" w:space="0" w:color="FDDB92" w:themeColor="accent3" w:themeTint="66"/>
        <w:right w:val="single" w:sz="4" w:space="0" w:color="FDDB92" w:themeColor="accent3" w:themeTint="66"/>
        <w:insideH w:val="single" w:sz="4" w:space="0" w:color="FDDB92" w:themeColor="accent3" w:themeTint="66"/>
        <w:insideV w:val="single" w:sz="4" w:space="0" w:color="FDDB92" w:themeColor="accent3" w:themeTint="66"/>
      </w:tblBorders>
    </w:tblPr>
    <w:tblStylePr w:type="firstRow">
      <w:rPr>
        <w:b/>
        <w:bCs/>
      </w:rPr>
      <w:tblPr/>
      <w:tcPr>
        <w:tcBorders>
          <w:bottom w:val="single" w:sz="12" w:space="0" w:color="FDC95C" w:themeColor="accent3" w:themeTint="99"/>
        </w:tcBorders>
      </w:tcPr>
    </w:tblStylePr>
    <w:tblStylePr w:type="lastRow">
      <w:rPr>
        <w:b/>
        <w:bCs/>
      </w:rPr>
      <w:tblPr/>
      <w:tcPr>
        <w:tcBorders>
          <w:top w:val="double" w:sz="2" w:space="0" w:color="FDC95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44E8A"/>
    <w:pPr>
      <w:spacing w:after="0"/>
    </w:pPr>
    <w:tblPr>
      <w:tblStyleRowBandSize w:val="1"/>
      <w:tblStyleColBandSize w:val="1"/>
      <w:tblBorders>
        <w:top w:val="single" w:sz="4" w:space="0" w:color="BBE3C8" w:themeColor="accent4" w:themeTint="66"/>
        <w:left w:val="single" w:sz="4" w:space="0" w:color="BBE3C8" w:themeColor="accent4" w:themeTint="66"/>
        <w:bottom w:val="single" w:sz="4" w:space="0" w:color="BBE3C8" w:themeColor="accent4" w:themeTint="66"/>
        <w:right w:val="single" w:sz="4" w:space="0" w:color="BBE3C8" w:themeColor="accent4" w:themeTint="66"/>
        <w:insideH w:val="single" w:sz="4" w:space="0" w:color="BBE3C8" w:themeColor="accent4" w:themeTint="66"/>
        <w:insideV w:val="single" w:sz="4" w:space="0" w:color="BBE3C8" w:themeColor="accent4" w:themeTint="66"/>
      </w:tblBorders>
    </w:tblPr>
    <w:tblStylePr w:type="firstRow">
      <w:rPr>
        <w:b/>
        <w:bCs/>
      </w:rPr>
      <w:tblPr/>
      <w:tcPr>
        <w:tcBorders>
          <w:bottom w:val="single" w:sz="12" w:space="0" w:color="99D5AD" w:themeColor="accent4" w:themeTint="99"/>
        </w:tcBorders>
      </w:tcPr>
    </w:tblStylePr>
    <w:tblStylePr w:type="lastRow">
      <w:rPr>
        <w:b/>
        <w:bCs/>
      </w:rPr>
      <w:tblPr/>
      <w:tcPr>
        <w:tcBorders>
          <w:top w:val="double" w:sz="2" w:space="0" w:color="99D5A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44E8A"/>
    <w:pPr>
      <w:spacing w:after="0"/>
    </w:pPr>
    <w:tblPr>
      <w:tblStyleRowBandSize w:val="1"/>
      <w:tblStyleColBandSize w:val="1"/>
      <w:tblBorders>
        <w:top w:val="single" w:sz="4" w:space="0" w:color="FFCC8D" w:themeColor="accent5" w:themeTint="66"/>
        <w:left w:val="single" w:sz="4" w:space="0" w:color="FFCC8D" w:themeColor="accent5" w:themeTint="66"/>
        <w:bottom w:val="single" w:sz="4" w:space="0" w:color="FFCC8D" w:themeColor="accent5" w:themeTint="66"/>
        <w:right w:val="single" w:sz="4" w:space="0" w:color="FFCC8D" w:themeColor="accent5" w:themeTint="66"/>
        <w:insideH w:val="single" w:sz="4" w:space="0" w:color="FFCC8D" w:themeColor="accent5" w:themeTint="66"/>
        <w:insideV w:val="single" w:sz="4" w:space="0" w:color="FFCC8D" w:themeColor="accent5" w:themeTint="66"/>
      </w:tblBorders>
    </w:tblPr>
    <w:tblStylePr w:type="firstRow">
      <w:rPr>
        <w:b/>
        <w:bCs/>
      </w:rPr>
      <w:tblPr/>
      <w:tcPr>
        <w:tcBorders>
          <w:bottom w:val="single" w:sz="12" w:space="0" w:color="FFB354" w:themeColor="accent5" w:themeTint="99"/>
        </w:tcBorders>
      </w:tcPr>
    </w:tblStylePr>
    <w:tblStylePr w:type="lastRow">
      <w:rPr>
        <w:b/>
        <w:bCs/>
      </w:rPr>
      <w:tblPr/>
      <w:tcPr>
        <w:tcBorders>
          <w:top w:val="double" w:sz="2" w:space="0" w:color="FFB35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44E8A"/>
    <w:pPr>
      <w:spacing w:after="0"/>
    </w:pPr>
    <w:tblPr>
      <w:tblStyleRowBandSize w:val="1"/>
      <w:tblStyleColBandSize w:val="1"/>
      <w:tblBorders>
        <w:top w:val="single" w:sz="4" w:space="0" w:color="74DBFD" w:themeColor="accent6" w:themeTint="66"/>
        <w:left w:val="single" w:sz="4" w:space="0" w:color="74DBFD" w:themeColor="accent6" w:themeTint="66"/>
        <w:bottom w:val="single" w:sz="4" w:space="0" w:color="74DBFD" w:themeColor="accent6" w:themeTint="66"/>
        <w:right w:val="single" w:sz="4" w:space="0" w:color="74DBFD" w:themeColor="accent6" w:themeTint="66"/>
        <w:insideH w:val="single" w:sz="4" w:space="0" w:color="74DBFD" w:themeColor="accent6" w:themeTint="66"/>
        <w:insideV w:val="single" w:sz="4" w:space="0" w:color="74DBFD" w:themeColor="accent6" w:themeTint="66"/>
      </w:tblBorders>
    </w:tblPr>
    <w:tblStylePr w:type="firstRow">
      <w:rPr>
        <w:b/>
        <w:bCs/>
      </w:rPr>
      <w:tblPr/>
      <w:tcPr>
        <w:tcBorders>
          <w:bottom w:val="single" w:sz="12" w:space="0" w:color="2FC8FC" w:themeColor="accent6" w:themeTint="99"/>
        </w:tcBorders>
      </w:tcPr>
    </w:tblStylePr>
    <w:tblStylePr w:type="lastRow">
      <w:rPr>
        <w:b/>
        <w:bCs/>
      </w:rPr>
      <w:tblPr/>
      <w:tcPr>
        <w:tcBorders>
          <w:top w:val="double" w:sz="2" w:space="0" w:color="2FC8F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44E8A"/>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44E8A"/>
    <w:pPr>
      <w:spacing w:after="0"/>
    </w:pPr>
    <w:tblPr>
      <w:tblStyleRowBandSize w:val="1"/>
      <w:tblStyleColBandSize w:val="1"/>
      <w:tblBorders>
        <w:top w:val="single" w:sz="2" w:space="0" w:color="E69F9C" w:themeColor="accent1" w:themeTint="99"/>
        <w:bottom w:val="single" w:sz="2" w:space="0" w:color="E69F9C" w:themeColor="accent1" w:themeTint="99"/>
        <w:insideH w:val="single" w:sz="2" w:space="0" w:color="E69F9C" w:themeColor="accent1" w:themeTint="99"/>
        <w:insideV w:val="single" w:sz="2" w:space="0" w:color="E69F9C" w:themeColor="accent1" w:themeTint="99"/>
      </w:tblBorders>
    </w:tblPr>
    <w:tblStylePr w:type="firstRow">
      <w:rPr>
        <w:b/>
        <w:bCs/>
      </w:rPr>
      <w:tblPr/>
      <w:tcPr>
        <w:tcBorders>
          <w:top w:val="nil"/>
          <w:bottom w:val="single" w:sz="12" w:space="0" w:color="E69F9C" w:themeColor="accent1" w:themeTint="99"/>
          <w:insideH w:val="nil"/>
          <w:insideV w:val="nil"/>
        </w:tcBorders>
        <w:shd w:val="clear" w:color="auto" w:fill="FFFFFF" w:themeFill="background1"/>
      </w:tcPr>
    </w:tblStylePr>
    <w:tblStylePr w:type="lastRow">
      <w:rPr>
        <w:b/>
        <w:bCs/>
      </w:rPr>
      <w:tblPr/>
      <w:tcPr>
        <w:tcBorders>
          <w:top w:val="double" w:sz="2" w:space="0" w:color="E69F9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2-Accent2">
    <w:name w:val="Grid Table 2 Accent 2"/>
    <w:basedOn w:val="TableNormal"/>
    <w:uiPriority w:val="47"/>
    <w:rsid w:val="00544E8A"/>
    <w:pPr>
      <w:spacing w:after="0"/>
    </w:pPr>
    <w:tblPr>
      <w:tblStyleRowBandSize w:val="1"/>
      <w:tblStyleColBandSize w:val="1"/>
      <w:tblBorders>
        <w:top w:val="single" w:sz="2" w:space="0" w:color="98C3E0" w:themeColor="accent2" w:themeTint="99"/>
        <w:bottom w:val="single" w:sz="2" w:space="0" w:color="98C3E0" w:themeColor="accent2" w:themeTint="99"/>
        <w:insideH w:val="single" w:sz="2" w:space="0" w:color="98C3E0" w:themeColor="accent2" w:themeTint="99"/>
        <w:insideV w:val="single" w:sz="2" w:space="0" w:color="98C3E0" w:themeColor="accent2" w:themeTint="99"/>
      </w:tblBorders>
    </w:tblPr>
    <w:tblStylePr w:type="firstRow">
      <w:rPr>
        <w:b/>
        <w:bCs/>
      </w:rPr>
      <w:tblPr/>
      <w:tcPr>
        <w:tcBorders>
          <w:top w:val="nil"/>
          <w:bottom w:val="single" w:sz="12" w:space="0" w:color="98C3E0" w:themeColor="accent2" w:themeTint="99"/>
          <w:insideH w:val="nil"/>
          <w:insideV w:val="nil"/>
        </w:tcBorders>
        <w:shd w:val="clear" w:color="auto" w:fill="FFFFFF" w:themeFill="background1"/>
      </w:tcPr>
    </w:tblStylePr>
    <w:tblStylePr w:type="lastRow">
      <w:rPr>
        <w:b/>
        <w:bCs/>
      </w:rPr>
      <w:tblPr/>
      <w:tcPr>
        <w:tcBorders>
          <w:top w:val="double" w:sz="2" w:space="0" w:color="98C3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2-Accent3">
    <w:name w:val="Grid Table 2 Accent 3"/>
    <w:basedOn w:val="TableNormal"/>
    <w:uiPriority w:val="47"/>
    <w:rsid w:val="00544E8A"/>
    <w:pPr>
      <w:spacing w:after="0"/>
    </w:pPr>
    <w:tblPr>
      <w:tblStyleRowBandSize w:val="1"/>
      <w:tblStyleColBandSize w:val="1"/>
      <w:tblBorders>
        <w:top w:val="single" w:sz="2" w:space="0" w:color="FDC95C" w:themeColor="accent3" w:themeTint="99"/>
        <w:bottom w:val="single" w:sz="2" w:space="0" w:color="FDC95C" w:themeColor="accent3" w:themeTint="99"/>
        <w:insideH w:val="single" w:sz="2" w:space="0" w:color="FDC95C" w:themeColor="accent3" w:themeTint="99"/>
        <w:insideV w:val="single" w:sz="2" w:space="0" w:color="FDC95C" w:themeColor="accent3" w:themeTint="99"/>
      </w:tblBorders>
    </w:tblPr>
    <w:tblStylePr w:type="firstRow">
      <w:rPr>
        <w:b/>
        <w:bCs/>
      </w:rPr>
      <w:tblPr/>
      <w:tcPr>
        <w:tcBorders>
          <w:top w:val="nil"/>
          <w:bottom w:val="single" w:sz="12" w:space="0" w:color="FDC95C" w:themeColor="accent3" w:themeTint="99"/>
          <w:insideH w:val="nil"/>
          <w:insideV w:val="nil"/>
        </w:tcBorders>
        <w:shd w:val="clear" w:color="auto" w:fill="FFFFFF" w:themeFill="background1"/>
      </w:tcPr>
    </w:tblStylePr>
    <w:tblStylePr w:type="lastRow">
      <w:rPr>
        <w:b/>
        <w:bCs/>
      </w:rPr>
      <w:tblPr/>
      <w:tcPr>
        <w:tcBorders>
          <w:top w:val="double" w:sz="2" w:space="0" w:color="FDC95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2-Accent4">
    <w:name w:val="Grid Table 2 Accent 4"/>
    <w:basedOn w:val="TableNormal"/>
    <w:uiPriority w:val="47"/>
    <w:rsid w:val="00544E8A"/>
    <w:pPr>
      <w:spacing w:after="0"/>
    </w:pPr>
    <w:tblPr>
      <w:tblStyleRowBandSize w:val="1"/>
      <w:tblStyleColBandSize w:val="1"/>
      <w:tblBorders>
        <w:top w:val="single" w:sz="2" w:space="0" w:color="99D5AD" w:themeColor="accent4" w:themeTint="99"/>
        <w:bottom w:val="single" w:sz="2" w:space="0" w:color="99D5AD" w:themeColor="accent4" w:themeTint="99"/>
        <w:insideH w:val="single" w:sz="2" w:space="0" w:color="99D5AD" w:themeColor="accent4" w:themeTint="99"/>
        <w:insideV w:val="single" w:sz="2" w:space="0" w:color="99D5AD" w:themeColor="accent4" w:themeTint="99"/>
      </w:tblBorders>
    </w:tblPr>
    <w:tblStylePr w:type="firstRow">
      <w:rPr>
        <w:b/>
        <w:bCs/>
      </w:rPr>
      <w:tblPr/>
      <w:tcPr>
        <w:tcBorders>
          <w:top w:val="nil"/>
          <w:bottom w:val="single" w:sz="12" w:space="0" w:color="99D5AD" w:themeColor="accent4" w:themeTint="99"/>
          <w:insideH w:val="nil"/>
          <w:insideV w:val="nil"/>
        </w:tcBorders>
        <w:shd w:val="clear" w:color="auto" w:fill="FFFFFF" w:themeFill="background1"/>
      </w:tcPr>
    </w:tblStylePr>
    <w:tblStylePr w:type="lastRow">
      <w:rPr>
        <w:b/>
        <w:bCs/>
      </w:rPr>
      <w:tblPr/>
      <w:tcPr>
        <w:tcBorders>
          <w:top w:val="double" w:sz="2" w:space="0" w:color="99D5A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2-Accent5">
    <w:name w:val="Grid Table 2 Accent 5"/>
    <w:basedOn w:val="TableNormal"/>
    <w:uiPriority w:val="47"/>
    <w:rsid w:val="00544E8A"/>
    <w:pPr>
      <w:spacing w:after="0"/>
    </w:pPr>
    <w:tblPr>
      <w:tblStyleRowBandSize w:val="1"/>
      <w:tblStyleColBandSize w:val="1"/>
      <w:tblBorders>
        <w:top w:val="single" w:sz="2" w:space="0" w:color="FFB354" w:themeColor="accent5" w:themeTint="99"/>
        <w:bottom w:val="single" w:sz="2" w:space="0" w:color="FFB354" w:themeColor="accent5" w:themeTint="99"/>
        <w:insideH w:val="single" w:sz="2" w:space="0" w:color="FFB354" w:themeColor="accent5" w:themeTint="99"/>
        <w:insideV w:val="single" w:sz="2" w:space="0" w:color="FFB354" w:themeColor="accent5" w:themeTint="99"/>
      </w:tblBorders>
    </w:tblPr>
    <w:tblStylePr w:type="firstRow">
      <w:rPr>
        <w:b/>
        <w:bCs/>
      </w:rPr>
      <w:tblPr/>
      <w:tcPr>
        <w:tcBorders>
          <w:top w:val="nil"/>
          <w:bottom w:val="single" w:sz="12" w:space="0" w:color="FFB354" w:themeColor="accent5" w:themeTint="99"/>
          <w:insideH w:val="nil"/>
          <w:insideV w:val="nil"/>
        </w:tcBorders>
        <w:shd w:val="clear" w:color="auto" w:fill="FFFFFF" w:themeFill="background1"/>
      </w:tcPr>
    </w:tblStylePr>
    <w:tblStylePr w:type="lastRow">
      <w:rPr>
        <w:b/>
        <w:bCs/>
      </w:rPr>
      <w:tblPr/>
      <w:tcPr>
        <w:tcBorders>
          <w:top w:val="double" w:sz="2" w:space="0" w:color="FFB35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2-Accent6">
    <w:name w:val="Grid Table 2 Accent 6"/>
    <w:basedOn w:val="TableNormal"/>
    <w:uiPriority w:val="47"/>
    <w:rsid w:val="00544E8A"/>
    <w:pPr>
      <w:spacing w:after="0"/>
    </w:pPr>
    <w:tblPr>
      <w:tblStyleRowBandSize w:val="1"/>
      <w:tblStyleColBandSize w:val="1"/>
      <w:tblBorders>
        <w:top w:val="single" w:sz="2" w:space="0" w:color="2FC8FC" w:themeColor="accent6" w:themeTint="99"/>
        <w:bottom w:val="single" w:sz="2" w:space="0" w:color="2FC8FC" w:themeColor="accent6" w:themeTint="99"/>
        <w:insideH w:val="single" w:sz="2" w:space="0" w:color="2FC8FC" w:themeColor="accent6" w:themeTint="99"/>
        <w:insideV w:val="single" w:sz="2" w:space="0" w:color="2FC8FC" w:themeColor="accent6" w:themeTint="99"/>
      </w:tblBorders>
    </w:tblPr>
    <w:tblStylePr w:type="firstRow">
      <w:rPr>
        <w:b/>
        <w:bCs/>
      </w:rPr>
      <w:tblPr/>
      <w:tcPr>
        <w:tcBorders>
          <w:top w:val="nil"/>
          <w:bottom w:val="single" w:sz="12" w:space="0" w:color="2FC8FC" w:themeColor="accent6" w:themeTint="99"/>
          <w:insideH w:val="nil"/>
          <w:insideV w:val="nil"/>
        </w:tcBorders>
        <w:shd w:val="clear" w:color="auto" w:fill="FFFFFF" w:themeFill="background1"/>
      </w:tcPr>
    </w:tblStylePr>
    <w:tblStylePr w:type="lastRow">
      <w:rPr>
        <w:b/>
        <w:bCs/>
      </w:rPr>
      <w:tblPr/>
      <w:tcPr>
        <w:tcBorders>
          <w:top w:val="double" w:sz="2" w:space="0" w:color="2FC8F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3">
    <w:name w:val="Grid Table 3"/>
    <w:basedOn w:val="TableNormal"/>
    <w:uiPriority w:val="48"/>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bottom w:val="single" w:sz="4" w:space="0" w:color="E69F9C" w:themeColor="accent1" w:themeTint="99"/>
        </w:tcBorders>
      </w:tcPr>
    </w:tblStylePr>
    <w:tblStylePr w:type="nwCell">
      <w:tblPr/>
      <w:tcPr>
        <w:tcBorders>
          <w:bottom w:val="single" w:sz="4" w:space="0" w:color="E69F9C" w:themeColor="accent1" w:themeTint="99"/>
        </w:tcBorders>
      </w:tcPr>
    </w:tblStylePr>
    <w:tblStylePr w:type="seCell">
      <w:tblPr/>
      <w:tcPr>
        <w:tcBorders>
          <w:top w:val="single" w:sz="4" w:space="0" w:color="E69F9C" w:themeColor="accent1" w:themeTint="99"/>
        </w:tcBorders>
      </w:tcPr>
    </w:tblStylePr>
    <w:tblStylePr w:type="swCell">
      <w:tblPr/>
      <w:tcPr>
        <w:tcBorders>
          <w:top w:val="single" w:sz="4" w:space="0" w:color="E69F9C" w:themeColor="accent1" w:themeTint="99"/>
        </w:tcBorders>
      </w:tcPr>
    </w:tblStylePr>
  </w:style>
  <w:style w:type="table" w:styleId="GridTable3-Accent2">
    <w:name w:val="Grid Table 3 Accent 2"/>
    <w:basedOn w:val="TableNormal"/>
    <w:uiPriority w:val="48"/>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bottom w:val="single" w:sz="4" w:space="0" w:color="98C3E0" w:themeColor="accent2" w:themeTint="99"/>
        </w:tcBorders>
      </w:tcPr>
    </w:tblStylePr>
    <w:tblStylePr w:type="nwCell">
      <w:tblPr/>
      <w:tcPr>
        <w:tcBorders>
          <w:bottom w:val="single" w:sz="4" w:space="0" w:color="98C3E0" w:themeColor="accent2" w:themeTint="99"/>
        </w:tcBorders>
      </w:tcPr>
    </w:tblStylePr>
    <w:tblStylePr w:type="seCell">
      <w:tblPr/>
      <w:tcPr>
        <w:tcBorders>
          <w:top w:val="single" w:sz="4" w:space="0" w:color="98C3E0" w:themeColor="accent2" w:themeTint="99"/>
        </w:tcBorders>
      </w:tcPr>
    </w:tblStylePr>
    <w:tblStylePr w:type="swCell">
      <w:tblPr/>
      <w:tcPr>
        <w:tcBorders>
          <w:top w:val="single" w:sz="4" w:space="0" w:color="98C3E0" w:themeColor="accent2" w:themeTint="99"/>
        </w:tcBorders>
      </w:tcPr>
    </w:tblStylePr>
  </w:style>
  <w:style w:type="table" w:styleId="GridTable3-Accent3">
    <w:name w:val="Grid Table 3 Accent 3"/>
    <w:basedOn w:val="TableNormal"/>
    <w:uiPriority w:val="48"/>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bottom w:val="single" w:sz="4" w:space="0" w:color="FDC95C" w:themeColor="accent3" w:themeTint="99"/>
        </w:tcBorders>
      </w:tcPr>
    </w:tblStylePr>
    <w:tblStylePr w:type="nwCell">
      <w:tblPr/>
      <w:tcPr>
        <w:tcBorders>
          <w:bottom w:val="single" w:sz="4" w:space="0" w:color="FDC95C" w:themeColor="accent3" w:themeTint="99"/>
        </w:tcBorders>
      </w:tcPr>
    </w:tblStylePr>
    <w:tblStylePr w:type="seCell">
      <w:tblPr/>
      <w:tcPr>
        <w:tcBorders>
          <w:top w:val="single" w:sz="4" w:space="0" w:color="FDC95C" w:themeColor="accent3" w:themeTint="99"/>
        </w:tcBorders>
      </w:tcPr>
    </w:tblStylePr>
    <w:tblStylePr w:type="swCell">
      <w:tblPr/>
      <w:tcPr>
        <w:tcBorders>
          <w:top w:val="single" w:sz="4" w:space="0" w:color="FDC95C" w:themeColor="accent3" w:themeTint="99"/>
        </w:tcBorders>
      </w:tcPr>
    </w:tblStylePr>
  </w:style>
  <w:style w:type="table" w:styleId="GridTable3-Accent4">
    <w:name w:val="Grid Table 3 Accent 4"/>
    <w:basedOn w:val="TableNormal"/>
    <w:uiPriority w:val="48"/>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bottom w:val="single" w:sz="4" w:space="0" w:color="99D5AD" w:themeColor="accent4" w:themeTint="99"/>
        </w:tcBorders>
      </w:tcPr>
    </w:tblStylePr>
    <w:tblStylePr w:type="nwCell">
      <w:tblPr/>
      <w:tcPr>
        <w:tcBorders>
          <w:bottom w:val="single" w:sz="4" w:space="0" w:color="99D5AD" w:themeColor="accent4" w:themeTint="99"/>
        </w:tcBorders>
      </w:tcPr>
    </w:tblStylePr>
    <w:tblStylePr w:type="seCell">
      <w:tblPr/>
      <w:tcPr>
        <w:tcBorders>
          <w:top w:val="single" w:sz="4" w:space="0" w:color="99D5AD" w:themeColor="accent4" w:themeTint="99"/>
        </w:tcBorders>
      </w:tcPr>
    </w:tblStylePr>
    <w:tblStylePr w:type="swCell">
      <w:tblPr/>
      <w:tcPr>
        <w:tcBorders>
          <w:top w:val="single" w:sz="4" w:space="0" w:color="99D5AD" w:themeColor="accent4" w:themeTint="99"/>
        </w:tcBorders>
      </w:tcPr>
    </w:tblStylePr>
  </w:style>
  <w:style w:type="table" w:styleId="GridTable3-Accent5">
    <w:name w:val="Grid Table 3 Accent 5"/>
    <w:basedOn w:val="TableNormal"/>
    <w:uiPriority w:val="48"/>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bottom w:val="single" w:sz="4" w:space="0" w:color="FFB354" w:themeColor="accent5" w:themeTint="99"/>
        </w:tcBorders>
      </w:tcPr>
    </w:tblStylePr>
    <w:tblStylePr w:type="nwCell">
      <w:tblPr/>
      <w:tcPr>
        <w:tcBorders>
          <w:bottom w:val="single" w:sz="4" w:space="0" w:color="FFB354" w:themeColor="accent5" w:themeTint="99"/>
        </w:tcBorders>
      </w:tcPr>
    </w:tblStylePr>
    <w:tblStylePr w:type="seCell">
      <w:tblPr/>
      <w:tcPr>
        <w:tcBorders>
          <w:top w:val="single" w:sz="4" w:space="0" w:color="FFB354" w:themeColor="accent5" w:themeTint="99"/>
        </w:tcBorders>
      </w:tcPr>
    </w:tblStylePr>
    <w:tblStylePr w:type="swCell">
      <w:tblPr/>
      <w:tcPr>
        <w:tcBorders>
          <w:top w:val="single" w:sz="4" w:space="0" w:color="FFB354" w:themeColor="accent5" w:themeTint="99"/>
        </w:tcBorders>
      </w:tcPr>
    </w:tblStylePr>
  </w:style>
  <w:style w:type="table" w:styleId="GridTable3-Accent6">
    <w:name w:val="Grid Table 3 Accent 6"/>
    <w:basedOn w:val="TableNormal"/>
    <w:uiPriority w:val="48"/>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bottom w:val="single" w:sz="4" w:space="0" w:color="2FC8FC" w:themeColor="accent6" w:themeTint="99"/>
        </w:tcBorders>
      </w:tcPr>
    </w:tblStylePr>
    <w:tblStylePr w:type="nwCell">
      <w:tblPr/>
      <w:tcPr>
        <w:tcBorders>
          <w:bottom w:val="single" w:sz="4" w:space="0" w:color="2FC8FC" w:themeColor="accent6" w:themeTint="99"/>
        </w:tcBorders>
      </w:tcPr>
    </w:tblStylePr>
    <w:tblStylePr w:type="seCell">
      <w:tblPr/>
      <w:tcPr>
        <w:tcBorders>
          <w:top w:val="single" w:sz="4" w:space="0" w:color="2FC8FC" w:themeColor="accent6" w:themeTint="99"/>
        </w:tcBorders>
      </w:tcPr>
    </w:tblStylePr>
    <w:tblStylePr w:type="swCell">
      <w:tblPr/>
      <w:tcPr>
        <w:tcBorders>
          <w:top w:val="single" w:sz="4" w:space="0" w:color="2FC8FC" w:themeColor="accent6" w:themeTint="99"/>
        </w:tcBorders>
      </w:tcPr>
    </w:tblStylePr>
  </w:style>
  <w:style w:type="table" w:styleId="GridTable4">
    <w:name w:val="Grid Table 4"/>
    <w:basedOn w:val="TableNormal"/>
    <w:uiPriority w:val="49"/>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color w:val="FFFFFF" w:themeColor="background1"/>
      </w:rPr>
      <w:tblPr/>
      <w:tcPr>
        <w:tcBorders>
          <w:top w:val="single" w:sz="4" w:space="0" w:color="D6615C" w:themeColor="accent1"/>
          <w:left w:val="single" w:sz="4" w:space="0" w:color="D6615C" w:themeColor="accent1"/>
          <w:bottom w:val="single" w:sz="4" w:space="0" w:color="D6615C" w:themeColor="accent1"/>
          <w:right w:val="single" w:sz="4" w:space="0" w:color="D6615C" w:themeColor="accent1"/>
          <w:insideH w:val="nil"/>
          <w:insideV w:val="nil"/>
        </w:tcBorders>
        <w:shd w:val="clear" w:color="auto" w:fill="D6615C" w:themeFill="accent1"/>
      </w:tcPr>
    </w:tblStylePr>
    <w:tblStylePr w:type="lastRow">
      <w:rPr>
        <w:b/>
        <w:bCs/>
      </w:rPr>
      <w:tblPr/>
      <w:tcPr>
        <w:tcBorders>
          <w:top w:val="double" w:sz="4" w:space="0" w:color="D6615C" w:themeColor="accent1"/>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4-Accent2">
    <w:name w:val="Grid Table 4 Accent 2"/>
    <w:basedOn w:val="TableNormal"/>
    <w:uiPriority w:val="49"/>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color w:val="FFFFFF" w:themeColor="background1"/>
      </w:rPr>
      <w:tblPr/>
      <w:tcPr>
        <w:tcBorders>
          <w:top w:val="single" w:sz="4" w:space="0" w:color="549CCC" w:themeColor="accent2"/>
          <w:left w:val="single" w:sz="4" w:space="0" w:color="549CCC" w:themeColor="accent2"/>
          <w:bottom w:val="single" w:sz="4" w:space="0" w:color="549CCC" w:themeColor="accent2"/>
          <w:right w:val="single" w:sz="4" w:space="0" w:color="549CCC" w:themeColor="accent2"/>
          <w:insideH w:val="nil"/>
          <w:insideV w:val="nil"/>
        </w:tcBorders>
        <w:shd w:val="clear" w:color="auto" w:fill="549CCC" w:themeFill="accent2"/>
      </w:tcPr>
    </w:tblStylePr>
    <w:tblStylePr w:type="lastRow">
      <w:rPr>
        <w:b/>
        <w:bCs/>
      </w:rPr>
      <w:tblPr/>
      <w:tcPr>
        <w:tcBorders>
          <w:top w:val="double" w:sz="4" w:space="0" w:color="549CCC" w:themeColor="accent2"/>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4-Accent3">
    <w:name w:val="Grid Table 4 Accent 3"/>
    <w:basedOn w:val="TableNormal"/>
    <w:uiPriority w:val="49"/>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color w:val="FFFFFF" w:themeColor="background1"/>
      </w:rPr>
      <w:tblPr/>
      <w:tcPr>
        <w:tcBorders>
          <w:top w:val="single" w:sz="4" w:space="0" w:color="E89F03" w:themeColor="accent3"/>
          <w:left w:val="single" w:sz="4" w:space="0" w:color="E89F03" w:themeColor="accent3"/>
          <w:bottom w:val="single" w:sz="4" w:space="0" w:color="E89F03" w:themeColor="accent3"/>
          <w:right w:val="single" w:sz="4" w:space="0" w:color="E89F03" w:themeColor="accent3"/>
          <w:insideH w:val="nil"/>
          <w:insideV w:val="nil"/>
        </w:tcBorders>
        <w:shd w:val="clear" w:color="auto" w:fill="E89F03" w:themeFill="accent3"/>
      </w:tcPr>
    </w:tblStylePr>
    <w:tblStylePr w:type="lastRow">
      <w:rPr>
        <w:b/>
        <w:bCs/>
      </w:rPr>
      <w:tblPr/>
      <w:tcPr>
        <w:tcBorders>
          <w:top w:val="double" w:sz="4" w:space="0" w:color="E89F03" w:themeColor="accent3"/>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4-Accent4">
    <w:name w:val="Grid Table 4 Accent 4"/>
    <w:basedOn w:val="TableNormal"/>
    <w:uiPriority w:val="49"/>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color w:val="FFFFFF" w:themeColor="background1"/>
      </w:rPr>
      <w:tblPr/>
      <w:tcPr>
        <w:tcBorders>
          <w:top w:val="single" w:sz="4" w:space="0" w:color="56B977" w:themeColor="accent4"/>
          <w:left w:val="single" w:sz="4" w:space="0" w:color="56B977" w:themeColor="accent4"/>
          <w:bottom w:val="single" w:sz="4" w:space="0" w:color="56B977" w:themeColor="accent4"/>
          <w:right w:val="single" w:sz="4" w:space="0" w:color="56B977" w:themeColor="accent4"/>
          <w:insideH w:val="nil"/>
          <w:insideV w:val="nil"/>
        </w:tcBorders>
        <w:shd w:val="clear" w:color="auto" w:fill="56B977" w:themeFill="accent4"/>
      </w:tcPr>
    </w:tblStylePr>
    <w:tblStylePr w:type="lastRow">
      <w:rPr>
        <w:b/>
        <w:bCs/>
      </w:rPr>
      <w:tblPr/>
      <w:tcPr>
        <w:tcBorders>
          <w:top w:val="double" w:sz="4" w:space="0" w:color="56B977" w:themeColor="accent4"/>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4-Accent5">
    <w:name w:val="Grid Table 4 Accent 5"/>
    <w:basedOn w:val="TableNormal"/>
    <w:uiPriority w:val="49"/>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color w:val="FFFFFF" w:themeColor="background1"/>
      </w:rPr>
      <w:tblPr/>
      <w:tcPr>
        <w:tcBorders>
          <w:top w:val="single" w:sz="4" w:space="0" w:color="E17E00" w:themeColor="accent5"/>
          <w:left w:val="single" w:sz="4" w:space="0" w:color="E17E00" w:themeColor="accent5"/>
          <w:bottom w:val="single" w:sz="4" w:space="0" w:color="E17E00" w:themeColor="accent5"/>
          <w:right w:val="single" w:sz="4" w:space="0" w:color="E17E00" w:themeColor="accent5"/>
          <w:insideH w:val="nil"/>
          <w:insideV w:val="nil"/>
        </w:tcBorders>
        <w:shd w:val="clear" w:color="auto" w:fill="E17E00" w:themeFill="accent5"/>
      </w:tcPr>
    </w:tblStylePr>
    <w:tblStylePr w:type="lastRow">
      <w:rPr>
        <w:b/>
        <w:bCs/>
      </w:rPr>
      <w:tblPr/>
      <w:tcPr>
        <w:tcBorders>
          <w:top w:val="double" w:sz="4" w:space="0" w:color="E17E00" w:themeColor="accent5"/>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4-Accent6">
    <w:name w:val="Grid Table 4 Accent 6"/>
    <w:basedOn w:val="TableNormal"/>
    <w:uiPriority w:val="49"/>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color w:val="FFFFFF" w:themeColor="background1"/>
      </w:rPr>
      <w:tblPr/>
      <w:tcPr>
        <w:tcBorders>
          <w:top w:val="single" w:sz="4" w:space="0" w:color="02779E" w:themeColor="accent6"/>
          <w:left w:val="single" w:sz="4" w:space="0" w:color="02779E" w:themeColor="accent6"/>
          <w:bottom w:val="single" w:sz="4" w:space="0" w:color="02779E" w:themeColor="accent6"/>
          <w:right w:val="single" w:sz="4" w:space="0" w:color="02779E" w:themeColor="accent6"/>
          <w:insideH w:val="nil"/>
          <w:insideV w:val="nil"/>
        </w:tcBorders>
        <w:shd w:val="clear" w:color="auto" w:fill="02779E" w:themeFill="accent6"/>
      </w:tcPr>
    </w:tblStylePr>
    <w:tblStylePr w:type="lastRow">
      <w:rPr>
        <w:b/>
        <w:bCs/>
      </w:rPr>
      <w:tblPr/>
      <w:tcPr>
        <w:tcBorders>
          <w:top w:val="double" w:sz="4" w:space="0" w:color="02779E" w:themeColor="accent6"/>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5Dark">
    <w:name w:val="Grid Table 5 Dark"/>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F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61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61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61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615C" w:themeFill="accent1"/>
      </w:tcPr>
    </w:tblStylePr>
    <w:tblStylePr w:type="band1Vert">
      <w:tblPr/>
      <w:tcPr>
        <w:shd w:val="clear" w:color="auto" w:fill="EEBFBD" w:themeFill="accent1" w:themeFillTint="66"/>
      </w:tcPr>
    </w:tblStylePr>
    <w:tblStylePr w:type="band1Horz">
      <w:tblPr/>
      <w:tcPr>
        <w:shd w:val="clear" w:color="auto" w:fill="EEBFBD" w:themeFill="accent1" w:themeFillTint="66"/>
      </w:tcPr>
    </w:tblStylePr>
  </w:style>
  <w:style w:type="table" w:styleId="GridTable5Dark-Accent2">
    <w:name w:val="Grid Table 5 Dark Accent 2"/>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B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C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C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C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CCC" w:themeFill="accent2"/>
      </w:tcPr>
    </w:tblStylePr>
    <w:tblStylePr w:type="band1Vert">
      <w:tblPr/>
      <w:tcPr>
        <w:shd w:val="clear" w:color="auto" w:fill="BAD7EA" w:themeFill="accent2" w:themeFillTint="66"/>
      </w:tcPr>
    </w:tblStylePr>
    <w:tblStylePr w:type="band1Horz">
      <w:tblPr/>
      <w:tcPr>
        <w:shd w:val="clear" w:color="auto" w:fill="BAD7EA" w:themeFill="accent2" w:themeFillTint="66"/>
      </w:tcPr>
    </w:tblStylePr>
  </w:style>
  <w:style w:type="table" w:styleId="GridTable5Dark-Accent3">
    <w:name w:val="Grid Table 5 Dark Accent 3"/>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C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9F0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9F0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9F0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9F03" w:themeFill="accent3"/>
      </w:tcPr>
    </w:tblStylePr>
    <w:tblStylePr w:type="band1Vert">
      <w:tblPr/>
      <w:tcPr>
        <w:shd w:val="clear" w:color="auto" w:fill="FDDB92" w:themeFill="accent3" w:themeFillTint="66"/>
      </w:tcPr>
    </w:tblStylePr>
    <w:tblStylePr w:type="band1Horz">
      <w:tblPr/>
      <w:tcPr>
        <w:shd w:val="clear" w:color="auto" w:fill="FDDB92" w:themeFill="accent3" w:themeFillTint="66"/>
      </w:tcPr>
    </w:tblStylePr>
  </w:style>
  <w:style w:type="table" w:styleId="GridTable5Dark-Accent4">
    <w:name w:val="Grid Table 5 Dark Accent 4"/>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1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B97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B97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B97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B977" w:themeFill="accent4"/>
      </w:tcPr>
    </w:tblStylePr>
    <w:tblStylePr w:type="band1Vert">
      <w:tblPr/>
      <w:tcPr>
        <w:shd w:val="clear" w:color="auto" w:fill="BBE3C8" w:themeFill="accent4" w:themeFillTint="66"/>
      </w:tcPr>
    </w:tblStylePr>
    <w:tblStylePr w:type="band1Horz">
      <w:tblPr/>
      <w:tcPr>
        <w:shd w:val="clear" w:color="auto" w:fill="BBE3C8" w:themeFill="accent4" w:themeFillTint="66"/>
      </w:tcPr>
    </w:tblStylePr>
  </w:style>
  <w:style w:type="table" w:styleId="GridTable5Dark-Accent5">
    <w:name w:val="Grid Table 5 Dark Accent 5"/>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7E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7E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7E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7E00" w:themeFill="accent5"/>
      </w:tcPr>
    </w:tblStylePr>
    <w:tblStylePr w:type="band1Vert">
      <w:tblPr/>
      <w:tcPr>
        <w:shd w:val="clear" w:color="auto" w:fill="FFCC8D" w:themeFill="accent5" w:themeFillTint="66"/>
      </w:tcPr>
    </w:tblStylePr>
    <w:tblStylePr w:type="band1Horz">
      <w:tblPr/>
      <w:tcPr>
        <w:shd w:val="clear" w:color="auto" w:fill="FFCC8D" w:themeFill="accent5" w:themeFillTint="66"/>
      </w:tcPr>
    </w:tblStylePr>
  </w:style>
  <w:style w:type="table" w:styleId="GridTable5Dark-Accent6">
    <w:name w:val="Grid Table 5 Dark Accent 6"/>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D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77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77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77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779E" w:themeFill="accent6"/>
      </w:tcPr>
    </w:tblStylePr>
    <w:tblStylePr w:type="band1Vert">
      <w:tblPr/>
      <w:tcPr>
        <w:shd w:val="clear" w:color="auto" w:fill="74DBFD" w:themeFill="accent6" w:themeFillTint="66"/>
      </w:tcPr>
    </w:tblStylePr>
    <w:tblStylePr w:type="band1Horz">
      <w:tblPr/>
      <w:tcPr>
        <w:shd w:val="clear" w:color="auto" w:fill="74DBFD" w:themeFill="accent6" w:themeFillTint="66"/>
      </w:tcPr>
    </w:tblStylePr>
  </w:style>
  <w:style w:type="table" w:styleId="GridTable6Colorful">
    <w:name w:val="Grid Table 6 Colorful"/>
    <w:basedOn w:val="TableNormal"/>
    <w:uiPriority w:val="51"/>
    <w:rsid w:val="00544E8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44E8A"/>
    <w:pPr>
      <w:spacing w:after="0"/>
    </w:pPr>
    <w:rPr>
      <w:color w:val="B6332E" w:themeColor="accent1" w:themeShade="BF"/>
    </w:r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bottom w:val="single" w:sz="12" w:space="0" w:color="E69F9C" w:themeColor="accent1" w:themeTint="99"/>
        </w:tcBorders>
      </w:tcPr>
    </w:tblStylePr>
    <w:tblStylePr w:type="lastRow">
      <w:rPr>
        <w:b/>
        <w:bCs/>
      </w:rPr>
      <w:tblPr/>
      <w:tcPr>
        <w:tcBorders>
          <w:top w:val="doub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6Colorful-Accent2">
    <w:name w:val="Grid Table 6 Colorful Accent 2"/>
    <w:basedOn w:val="TableNormal"/>
    <w:uiPriority w:val="51"/>
    <w:rsid w:val="00544E8A"/>
    <w:pPr>
      <w:spacing w:after="0"/>
    </w:pPr>
    <w:rPr>
      <w:color w:val="3177A6" w:themeColor="accent2" w:themeShade="BF"/>
    </w:r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bottom w:val="single" w:sz="12" w:space="0" w:color="98C3E0" w:themeColor="accent2" w:themeTint="99"/>
        </w:tcBorders>
      </w:tcPr>
    </w:tblStylePr>
    <w:tblStylePr w:type="lastRow">
      <w:rPr>
        <w:b/>
        <w:bCs/>
      </w:rPr>
      <w:tblPr/>
      <w:tcPr>
        <w:tcBorders>
          <w:top w:val="doub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6Colorful-Accent3">
    <w:name w:val="Grid Table 6 Colorful Accent 3"/>
    <w:basedOn w:val="TableNormal"/>
    <w:uiPriority w:val="51"/>
    <w:rsid w:val="00544E8A"/>
    <w:pPr>
      <w:spacing w:after="0"/>
    </w:pPr>
    <w:rPr>
      <w:color w:val="AD7602" w:themeColor="accent3" w:themeShade="BF"/>
    </w:r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bottom w:val="single" w:sz="12" w:space="0" w:color="FDC95C" w:themeColor="accent3" w:themeTint="99"/>
        </w:tcBorders>
      </w:tcPr>
    </w:tblStylePr>
    <w:tblStylePr w:type="lastRow">
      <w:rPr>
        <w:b/>
        <w:bCs/>
      </w:rPr>
      <w:tblPr/>
      <w:tcPr>
        <w:tcBorders>
          <w:top w:val="doub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6Colorful-Accent4">
    <w:name w:val="Grid Table 6 Colorful Accent 4"/>
    <w:basedOn w:val="TableNormal"/>
    <w:uiPriority w:val="51"/>
    <w:rsid w:val="00544E8A"/>
    <w:pPr>
      <w:spacing w:after="0"/>
    </w:pPr>
    <w:rPr>
      <w:color w:val="3B8F57" w:themeColor="accent4" w:themeShade="BF"/>
    </w:r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bottom w:val="single" w:sz="12" w:space="0" w:color="99D5AD" w:themeColor="accent4" w:themeTint="99"/>
        </w:tcBorders>
      </w:tcPr>
    </w:tblStylePr>
    <w:tblStylePr w:type="lastRow">
      <w:rPr>
        <w:b/>
        <w:bCs/>
      </w:rPr>
      <w:tblPr/>
      <w:tcPr>
        <w:tcBorders>
          <w:top w:val="doub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6Colorful-Accent5">
    <w:name w:val="Grid Table 6 Colorful Accent 5"/>
    <w:basedOn w:val="TableNormal"/>
    <w:uiPriority w:val="51"/>
    <w:rsid w:val="00544E8A"/>
    <w:pPr>
      <w:spacing w:after="0"/>
    </w:pPr>
    <w:rPr>
      <w:color w:val="A85D00" w:themeColor="accent5" w:themeShade="BF"/>
    </w:r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bottom w:val="single" w:sz="12" w:space="0" w:color="FFB354" w:themeColor="accent5" w:themeTint="99"/>
        </w:tcBorders>
      </w:tcPr>
    </w:tblStylePr>
    <w:tblStylePr w:type="lastRow">
      <w:rPr>
        <w:b/>
        <w:bCs/>
      </w:rPr>
      <w:tblPr/>
      <w:tcPr>
        <w:tcBorders>
          <w:top w:val="doub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6Colorful-Accent6">
    <w:name w:val="Grid Table 6 Colorful Accent 6"/>
    <w:basedOn w:val="TableNormal"/>
    <w:uiPriority w:val="51"/>
    <w:rsid w:val="00544E8A"/>
    <w:pPr>
      <w:spacing w:after="0"/>
    </w:pPr>
    <w:rPr>
      <w:color w:val="015876" w:themeColor="accent6" w:themeShade="BF"/>
    </w:r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bottom w:val="single" w:sz="12" w:space="0" w:color="2FC8FC" w:themeColor="accent6" w:themeTint="99"/>
        </w:tcBorders>
      </w:tcPr>
    </w:tblStylePr>
    <w:tblStylePr w:type="lastRow">
      <w:rPr>
        <w:b/>
        <w:bCs/>
      </w:rPr>
      <w:tblPr/>
      <w:tcPr>
        <w:tcBorders>
          <w:top w:val="doub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7Colorful">
    <w:name w:val="Grid Table 7 Colorful"/>
    <w:basedOn w:val="TableNormal"/>
    <w:uiPriority w:val="52"/>
    <w:rsid w:val="00544E8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44E8A"/>
    <w:pPr>
      <w:spacing w:after="0"/>
    </w:pPr>
    <w:rPr>
      <w:color w:val="B6332E" w:themeColor="accent1" w:themeShade="BF"/>
    </w:r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bottom w:val="single" w:sz="4" w:space="0" w:color="E69F9C" w:themeColor="accent1" w:themeTint="99"/>
        </w:tcBorders>
      </w:tcPr>
    </w:tblStylePr>
    <w:tblStylePr w:type="nwCell">
      <w:tblPr/>
      <w:tcPr>
        <w:tcBorders>
          <w:bottom w:val="single" w:sz="4" w:space="0" w:color="E69F9C" w:themeColor="accent1" w:themeTint="99"/>
        </w:tcBorders>
      </w:tcPr>
    </w:tblStylePr>
    <w:tblStylePr w:type="seCell">
      <w:tblPr/>
      <w:tcPr>
        <w:tcBorders>
          <w:top w:val="single" w:sz="4" w:space="0" w:color="E69F9C" w:themeColor="accent1" w:themeTint="99"/>
        </w:tcBorders>
      </w:tcPr>
    </w:tblStylePr>
    <w:tblStylePr w:type="swCell">
      <w:tblPr/>
      <w:tcPr>
        <w:tcBorders>
          <w:top w:val="single" w:sz="4" w:space="0" w:color="E69F9C" w:themeColor="accent1" w:themeTint="99"/>
        </w:tcBorders>
      </w:tcPr>
    </w:tblStylePr>
  </w:style>
  <w:style w:type="table" w:styleId="GridTable7Colorful-Accent2">
    <w:name w:val="Grid Table 7 Colorful Accent 2"/>
    <w:basedOn w:val="TableNormal"/>
    <w:uiPriority w:val="52"/>
    <w:rsid w:val="00544E8A"/>
    <w:pPr>
      <w:spacing w:after="0"/>
    </w:pPr>
    <w:rPr>
      <w:color w:val="3177A6" w:themeColor="accent2" w:themeShade="BF"/>
    </w:r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bottom w:val="single" w:sz="4" w:space="0" w:color="98C3E0" w:themeColor="accent2" w:themeTint="99"/>
        </w:tcBorders>
      </w:tcPr>
    </w:tblStylePr>
    <w:tblStylePr w:type="nwCell">
      <w:tblPr/>
      <w:tcPr>
        <w:tcBorders>
          <w:bottom w:val="single" w:sz="4" w:space="0" w:color="98C3E0" w:themeColor="accent2" w:themeTint="99"/>
        </w:tcBorders>
      </w:tcPr>
    </w:tblStylePr>
    <w:tblStylePr w:type="seCell">
      <w:tblPr/>
      <w:tcPr>
        <w:tcBorders>
          <w:top w:val="single" w:sz="4" w:space="0" w:color="98C3E0" w:themeColor="accent2" w:themeTint="99"/>
        </w:tcBorders>
      </w:tcPr>
    </w:tblStylePr>
    <w:tblStylePr w:type="swCell">
      <w:tblPr/>
      <w:tcPr>
        <w:tcBorders>
          <w:top w:val="single" w:sz="4" w:space="0" w:color="98C3E0" w:themeColor="accent2" w:themeTint="99"/>
        </w:tcBorders>
      </w:tcPr>
    </w:tblStylePr>
  </w:style>
  <w:style w:type="table" w:styleId="GridTable7Colorful-Accent3">
    <w:name w:val="Grid Table 7 Colorful Accent 3"/>
    <w:basedOn w:val="TableNormal"/>
    <w:uiPriority w:val="52"/>
    <w:rsid w:val="00544E8A"/>
    <w:pPr>
      <w:spacing w:after="0"/>
    </w:pPr>
    <w:rPr>
      <w:color w:val="AD7602" w:themeColor="accent3" w:themeShade="BF"/>
    </w:r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bottom w:val="single" w:sz="4" w:space="0" w:color="FDC95C" w:themeColor="accent3" w:themeTint="99"/>
        </w:tcBorders>
      </w:tcPr>
    </w:tblStylePr>
    <w:tblStylePr w:type="nwCell">
      <w:tblPr/>
      <w:tcPr>
        <w:tcBorders>
          <w:bottom w:val="single" w:sz="4" w:space="0" w:color="FDC95C" w:themeColor="accent3" w:themeTint="99"/>
        </w:tcBorders>
      </w:tcPr>
    </w:tblStylePr>
    <w:tblStylePr w:type="seCell">
      <w:tblPr/>
      <w:tcPr>
        <w:tcBorders>
          <w:top w:val="single" w:sz="4" w:space="0" w:color="FDC95C" w:themeColor="accent3" w:themeTint="99"/>
        </w:tcBorders>
      </w:tcPr>
    </w:tblStylePr>
    <w:tblStylePr w:type="swCell">
      <w:tblPr/>
      <w:tcPr>
        <w:tcBorders>
          <w:top w:val="single" w:sz="4" w:space="0" w:color="FDC95C" w:themeColor="accent3" w:themeTint="99"/>
        </w:tcBorders>
      </w:tcPr>
    </w:tblStylePr>
  </w:style>
  <w:style w:type="table" w:styleId="GridTable7Colorful-Accent4">
    <w:name w:val="Grid Table 7 Colorful Accent 4"/>
    <w:basedOn w:val="TableNormal"/>
    <w:uiPriority w:val="52"/>
    <w:rsid w:val="00544E8A"/>
    <w:pPr>
      <w:spacing w:after="0"/>
    </w:pPr>
    <w:rPr>
      <w:color w:val="3B8F57" w:themeColor="accent4" w:themeShade="BF"/>
    </w:r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bottom w:val="single" w:sz="4" w:space="0" w:color="99D5AD" w:themeColor="accent4" w:themeTint="99"/>
        </w:tcBorders>
      </w:tcPr>
    </w:tblStylePr>
    <w:tblStylePr w:type="nwCell">
      <w:tblPr/>
      <w:tcPr>
        <w:tcBorders>
          <w:bottom w:val="single" w:sz="4" w:space="0" w:color="99D5AD" w:themeColor="accent4" w:themeTint="99"/>
        </w:tcBorders>
      </w:tcPr>
    </w:tblStylePr>
    <w:tblStylePr w:type="seCell">
      <w:tblPr/>
      <w:tcPr>
        <w:tcBorders>
          <w:top w:val="single" w:sz="4" w:space="0" w:color="99D5AD" w:themeColor="accent4" w:themeTint="99"/>
        </w:tcBorders>
      </w:tcPr>
    </w:tblStylePr>
    <w:tblStylePr w:type="swCell">
      <w:tblPr/>
      <w:tcPr>
        <w:tcBorders>
          <w:top w:val="single" w:sz="4" w:space="0" w:color="99D5AD" w:themeColor="accent4" w:themeTint="99"/>
        </w:tcBorders>
      </w:tcPr>
    </w:tblStylePr>
  </w:style>
  <w:style w:type="table" w:styleId="GridTable7Colorful-Accent5">
    <w:name w:val="Grid Table 7 Colorful Accent 5"/>
    <w:basedOn w:val="TableNormal"/>
    <w:uiPriority w:val="52"/>
    <w:rsid w:val="00544E8A"/>
    <w:pPr>
      <w:spacing w:after="0"/>
    </w:pPr>
    <w:rPr>
      <w:color w:val="A85D00" w:themeColor="accent5" w:themeShade="BF"/>
    </w:r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bottom w:val="single" w:sz="4" w:space="0" w:color="FFB354" w:themeColor="accent5" w:themeTint="99"/>
        </w:tcBorders>
      </w:tcPr>
    </w:tblStylePr>
    <w:tblStylePr w:type="nwCell">
      <w:tblPr/>
      <w:tcPr>
        <w:tcBorders>
          <w:bottom w:val="single" w:sz="4" w:space="0" w:color="FFB354" w:themeColor="accent5" w:themeTint="99"/>
        </w:tcBorders>
      </w:tcPr>
    </w:tblStylePr>
    <w:tblStylePr w:type="seCell">
      <w:tblPr/>
      <w:tcPr>
        <w:tcBorders>
          <w:top w:val="single" w:sz="4" w:space="0" w:color="FFB354" w:themeColor="accent5" w:themeTint="99"/>
        </w:tcBorders>
      </w:tcPr>
    </w:tblStylePr>
    <w:tblStylePr w:type="swCell">
      <w:tblPr/>
      <w:tcPr>
        <w:tcBorders>
          <w:top w:val="single" w:sz="4" w:space="0" w:color="FFB354" w:themeColor="accent5" w:themeTint="99"/>
        </w:tcBorders>
      </w:tcPr>
    </w:tblStylePr>
  </w:style>
  <w:style w:type="table" w:styleId="GridTable7Colorful-Accent6">
    <w:name w:val="Grid Table 7 Colorful Accent 6"/>
    <w:basedOn w:val="TableNormal"/>
    <w:uiPriority w:val="52"/>
    <w:rsid w:val="00544E8A"/>
    <w:pPr>
      <w:spacing w:after="0"/>
    </w:pPr>
    <w:rPr>
      <w:color w:val="015876" w:themeColor="accent6" w:themeShade="BF"/>
    </w:r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bottom w:val="single" w:sz="4" w:space="0" w:color="2FC8FC" w:themeColor="accent6" w:themeTint="99"/>
        </w:tcBorders>
      </w:tcPr>
    </w:tblStylePr>
    <w:tblStylePr w:type="nwCell">
      <w:tblPr/>
      <w:tcPr>
        <w:tcBorders>
          <w:bottom w:val="single" w:sz="4" w:space="0" w:color="2FC8FC" w:themeColor="accent6" w:themeTint="99"/>
        </w:tcBorders>
      </w:tcPr>
    </w:tblStylePr>
    <w:tblStylePr w:type="seCell">
      <w:tblPr/>
      <w:tcPr>
        <w:tcBorders>
          <w:top w:val="single" w:sz="4" w:space="0" w:color="2FC8FC" w:themeColor="accent6" w:themeTint="99"/>
        </w:tcBorders>
      </w:tcPr>
    </w:tblStylePr>
    <w:tblStylePr w:type="swCell">
      <w:tblPr/>
      <w:tcPr>
        <w:tcBorders>
          <w:top w:val="single" w:sz="4" w:space="0" w:color="2FC8FC" w:themeColor="accent6" w:themeTint="99"/>
        </w:tcBorders>
      </w:tcPr>
    </w:tblStylePr>
  </w:style>
  <w:style w:type="character" w:styleId="Hashtag">
    <w:name w:val="Hashtag"/>
    <w:basedOn w:val="DefaultParagraphFont"/>
    <w:uiPriority w:val="99"/>
    <w:semiHidden/>
    <w:unhideWhenUsed/>
    <w:rsid w:val="00544E8A"/>
    <w:rPr>
      <w:color w:val="2B579A"/>
      <w:shd w:val="clear" w:color="auto" w:fill="E6E6E6"/>
    </w:rPr>
  </w:style>
  <w:style w:type="character" w:customStyle="1" w:styleId="Heading3Char">
    <w:name w:val="Heading 3 Char"/>
    <w:basedOn w:val="DefaultParagraphFont"/>
    <w:link w:val="Heading3"/>
    <w:uiPriority w:val="9"/>
    <w:rsid w:val="00F7757D"/>
    <w:rPr>
      <w:rFonts w:asciiTheme="majorHAnsi" w:eastAsiaTheme="majorEastAsia" w:hAnsiTheme="majorHAnsi" w:cstheme="majorBidi"/>
      <w:b/>
      <w:bCs/>
      <w:color w:val="auto"/>
      <w:sz w:val="24"/>
      <w:szCs w:val="24"/>
    </w:rPr>
  </w:style>
  <w:style w:type="character" w:customStyle="1" w:styleId="Heading4Char">
    <w:name w:val="Heading 4 Char"/>
    <w:basedOn w:val="DefaultParagraphFont"/>
    <w:link w:val="Heading4"/>
    <w:uiPriority w:val="9"/>
    <w:rsid w:val="0054202F"/>
    <w:rPr>
      <w:rFonts w:asciiTheme="majorHAnsi" w:eastAsiaTheme="majorEastAsia" w:hAnsiTheme="majorHAnsi" w:cstheme="majorBidi"/>
      <w:i/>
      <w:iCs/>
      <w:color w:val="auto"/>
    </w:rPr>
  </w:style>
  <w:style w:type="character" w:customStyle="1" w:styleId="Heading5Char">
    <w:name w:val="Heading 5 Char"/>
    <w:basedOn w:val="DefaultParagraphFont"/>
    <w:link w:val="Heading5"/>
    <w:uiPriority w:val="9"/>
    <w:semiHidden/>
    <w:rsid w:val="00544E8A"/>
    <w:rPr>
      <w:rFonts w:asciiTheme="majorHAnsi" w:eastAsiaTheme="majorEastAsia" w:hAnsiTheme="majorHAnsi" w:cstheme="majorBidi"/>
      <w:color w:val="B6332E" w:themeColor="accent1" w:themeShade="BF"/>
    </w:rPr>
  </w:style>
  <w:style w:type="character" w:customStyle="1" w:styleId="Heading6Char">
    <w:name w:val="Heading 6 Char"/>
    <w:basedOn w:val="DefaultParagraphFont"/>
    <w:link w:val="Heading6"/>
    <w:uiPriority w:val="9"/>
    <w:semiHidden/>
    <w:rsid w:val="00544E8A"/>
    <w:rPr>
      <w:rFonts w:asciiTheme="majorHAnsi" w:eastAsiaTheme="majorEastAsia" w:hAnsiTheme="majorHAnsi" w:cstheme="majorBidi"/>
      <w:color w:val="79221E" w:themeColor="accent1" w:themeShade="7F"/>
    </w:rPr>
  </w:style>
  <w:style w:type="character" w:customStyle="1" w:styleId="Heading7Char">
    <w:name w:val="Heading 7 Char"/>
    <w:basedOn w:val="DefaultParagraphFont"/>
    <w:link w:val="Heading7"/>
    <w:uiPriority w:val="9"/>
    <w:semiHidden/>
    <w:rsid w:val="00544E8A"/>
    <w:rPr>
      <w:rFonts w:asciiTheme="majorHAnsi" w:eastAsiaTheme="majorEastAsia" w:hAnsiTheme="majorHAnsi" w:cstheme="majorBidi"/>
      <w:i/>
      <w:iCs/>
      <w:color w:val="79221E" w:themeColor="accent1" w:themeShade="7F"/>
    </w:rPr>
  </w:style>
  <w:style w:type="character" w:customStyle="1" w:styleId="Heading8Char">
    <w:name w:val="Heading 8 Char"/>
    <w:basedOn w:val="DefaultParagraphFont"/>
    <w:link w:val="Heading8"/>
    <w:uiPriority w:val="9"/>
    <w:semiHidden/>
    <w:rsid w:val="00544E8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544E8A"/>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544E8A"/>
  </w:style>
  <w:style w:type="paragraph" w:styleId="HTMLAddress">
    <w:name w:val="HTML Address"/>
    <w:basedOn w:val="Normal"/>
    <w:link w:val="HTMLAddressChar"/>
    <w:uiPriority w:val="99"/>
    <w:semiHidden/>
    <w:unhideWhenUsed/>
    <w:rsid w:val="00544E8A"/>
    <w:pPr>
      <w:spacing w:after="0"/>
    </w:pPr>
    <w:rPr>
      <w:i/>
      <w:iCs/>
    </w:rPr>
  </w:style>
  <w:style w:type="character" w:customStyle="1" w:styleId="HTMLAddressChar">
    <w:name w:val="HTML Address Char"/>
    <w:basedOn w:val="DefaultParagraphFont"/>
    <w:link w:val="HTMLAddress"/>
    <w:uiPriority w:val="99"/>
    <w:semiHidden/>
    <w:rsid w:val="00544E8A"/>
    <w:rPr>
      <w:i/>
      <w:iCs/>
    </w:rPr>
  </w:style>
  <w:style w:type="character" w:styleId="HTMLCite">
    <w:name w:val="HTML Cite"/>
    <w:basedOn w:val="DefaultParagraphFont"/>
    <w:uiPriority w:val="99"/>
    <w:semiHidden/>
    <w:unhideWhenUsed/>
    <w:rsid w:val="00544E8A"/>
    <w:rPr>
      <w:i/>
      <w:iCs/>
    </w:rPr>
  </w:style>
  <w:style w:type="character" w:styleId="HTMLCode">
    <w:name w:val="HTML Code"/>
    <w:basedOn w:val="DefaultParagraphFont"/>
    <w:uiPriority w:val="99"/>
    <w:semiHidden/>
    <w:unhideWhenUsed/>
    <w:rsid w:val="00544E8A"/>
    <w:rPr>
      <w:rFonts w:ascii="Consolas" w:hAnsi="Consolas"/>
      <w:sz w:val="22"/>
      <w:szCs w:val="20"/>
    </w:rPr>
  </w:style>
  <w:style w:type="character" w:styleId="HTMLDefinition">
    <w:name w:val="HTML Definition"/>
    <w:basedOn w:val="DefaultParagraphFont"/>
    <w:uiPriority w:val="99"/>
    <w:semiHidden/>
    <w:unhideWhenUsed/>
    <w:rsid w:val="00544E8A"/>
    <w:rPr>
      <w:i/>
      <w:iCs/>
    </w:rPr>
  </w:style>
  <w:style w:type="character" w:styleId="HTMLKeyboard">
    <w:name w:val="HTML Keyboard"/>
    <w:basedOn w:val="DefaultParagraphFont"/>
    <w:uiPriority w:val="99"/>
    <w:semiHidden/>
    <w:unhideWhenUsed/>
    <w:rsid w:val="00544E8A"/>
    <w:rPr>
      <w:rFonts w:ascii="Consolas" w:hAnsi="Consolas"/>
      <w:sz w:val="22"/>
      <w:szCs w:val="20"/>
    </w:rPr>
  </w:style>
  <w:style w:type="paragraph" w:styleId="HTMLPreformatted">
    <w:name w:val="HTML Preformatted"/>
    <w:basedOn w:val="Normal"/>
    <w:link w:val="HTMLPreformattedChar"/>
    <w:uiPriority w:val="99"/>
    <w:semiHidden/>
    <w:unhideWhenUsed/>
    <w:rsid w:val="00544E8A"/>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544E8A"/>
    <w:rPr>
      <w:rFonts w:ascii="Consolas" w:hAnsi="Consolas"/>
      <w:szCs w:val="20"/>
    </w:rPr>
  </w:style>
  <w:style w:type="character" w:styleId="HTMLSample">
    <w:name w:val="HTML Sample"/>
    <w:basedOn w:val="DefaultParagraphFont"/>
    <w:uiPriority w:val="99"/>
    <w:semiHidden/>
    <w:unhideWhenUsed/>
    <w:rsid w:val="00544E8A"/>
    <w:rPr>
      <w:rFonts w:ascii="Consolas" w:hAnsi="Consolas"/>
      <w:sz w:val="24"/>
      <w:szCs w:val="24"/>
    </w:rPr>
  </w:style>
  <w:style w:type="character" w:styleId="HTMLTypewriter">
    <w:name w:val="HTML Typewriter"/>
    <w:basedOn w:val="DefaultParagraphFont"/>
    <w:uiPriority w:val="99"/>
    <w:semiHidden/>
    <w:unhideWhenUsed/>
    <w:rsid w:val="00544E8A"/>
    <w:rPr>
      <w:rFonts w:ascii="Consolas" w:hAnsi="Consolas"/>
      <w:sz w:val="22"/>
      <w:szCs w:val="20"/>
    </w:rPr>
  </w:style>
  <w:style w:type="character" w:styleId="HTMLVariable">
    <w:name w:val="HTML Variable"/>
    <w:basedOn w:val="DefaultParagraphFont"/>
    <w:uiPriority w:val="99"/>
    <w:semiHidden/>
    <w:unhideWhenUsed/>
    <w:rsid w:val="00544E8A"/>
    <w:rPr>
      <w:i/>
      <w:iCs/>
    </w:rPr>
  </w:style>
  <w:style w:type="character" w:styleId="Hyperlink">
    <w:name w:val="Hyperlink"/>
    <w:basedOn w:val="DefaultParagraphFont"/>
    <w:uiPriority w:val="99"/>
    <w:unhideWhenUsed/>
    <w:rsid w:val="006F7190"/>
    <w:rPr>
      <w:color w:val="3177A6" w:themeColor="accent2" w:themeShade="BF"/>
      <w:u w:val="single"/>
    </w:rPr>
  </w:style>
  <w:style w:type="paragraph" w:styleId="Index1">
    <w:name w:val="index 1"/>
    <w:basedOn w:val="Normal"/>
    <w:next w:val="Normal"/>
    <w:autoRedefine/>
    <w:uiPriority w:val="99"/>
    <w:semiHidden/>
    <w:unhideWhenUsed/>
    <w:rsid w:val="00544E8A"/>
    <w:pPr>
      <w:spacing w:after="0"/>
      <w:ind w:left="220" w:hanging="220"/>
    </w:pPr>
  </w:style>
  <w:style w:type="paragraph" w:styleId="Index2">
    <w:name w:val="index 2"/>
    <w:basedOn w:val="Normal"/>
    <w:next w:val="Normal"/>
    <w:autoRedefine/>
    <w:uiPriority w:val="99"/>
    <w:semiHidden/>
    <w:unhideWhenUsed/>
    <w:rsid w:val="00544E8A"/>
    <w:pPr>
      <w:spacing w:after="0"/>
      <w:ind w:left="440" w:hanging="220"/>
    </w:pPr>
  </w:style>
  <w:style w:type="paragraph" w:styleId="Index3">
    <w:name w:val="index 3"/>
    <w:basedOn w:val="Normal"/>
    <w:next w:val="Normal"/>
    <w:autoRedefine/>
    <w:uiPriority w:val="99"/>
    <w:semiHidden/>
    <w:unhideWhenUsed/>
    <w:rsid w:val="00544E8A"/>
    <w:pPr>
      <w:spacing w:after="0"/>
      <w:ind w:left="660" w:hanging="220"/>
    </w:pPr>
  </w:style>
  <w:style w:type="paragraph" w:styleId="Index4">
    <w:name w:val="index 4"/>
    <w:basedOn w:val="Normal"/>
    <w:next w:val="Normal"/>
    <w:autoRedefine/>
    <w:uiPriority w:val="99"/>
    <w:semiHidden/>
    <w:unhideWhenUsed/>
    <w:rsid w:val="00544E8A"/>
    <w:pPr>
      <w:spacing w:after="0"/>
      <w:ind w:left="880" w:hanging="220"/>
    </w:pPr>
  </w:style>
  <w:style w:type="paragraph" w:styleId="Index5">
    <w:name w:val="index 5"/>
    <w:basedOn w:val="Normal"/>
    <w:next w:val="Normal"/>
    <w:autoRedefine/>
    <w:uiPriority w:val="99"/>
    <w:semiHidden/>
    <w:unhideWhenUsed/>
    <w:rsid w:val="00544E8A"/>
    <w:pPr>
      <w:spacing w:after="0"/>
      <w:ind w:left="1100" w:hanging="220"/>
    </w:pPr>
  </w:style>
  <w:style w:type="paragraph" w:styleId="Index6">
    <w:name w:val="index 6"/>
    <w:basedOn w:val="Normal"/>
    <w:next w:val="Normal"/>
    <w:autoRedefine/>
    <w:uiPriority w:val="99"/>
    <w:semiHidden/>
    <w:unhideWhenUsed/>
    <w:rsid w:val="00544E8A"/>
    <w:pPr>
      <w:spacing w:after="0"/>
      <w:ind w:left="1320" w:hanging="220"/>
    </w:pPr>
  </w:style>
  <w:style w:type="paragraph" w:styleId="Index7">
    <w:name w:val="index 7"/>
    <w:basedOn w:val="Normal"/>
    <w:next w:val="Normal"/>
    <w:autoRedefine/>
    <w:uiPriority w:val="99"/>
    <w:semiHidden/>
    <w:unhideWhenUsed/>
    <w:rsid w:val="00544E8A"/>
    <w:pPr>
      <w:spacing w:after="0"/>
      <w:ind w:left="1540" w:hanging="220"/>
    </w:pPr>
  </w:style>
  <w:style w:type="paragraph" w:styleId="Index8">
    <w:name w:val="index 8"/>
    <w:basedOn w:val="Normal"/>
    <w:next w:val="Normal"/>
    <w:autoRedefine/>
    <w:uiPriority w:val="99"/>
    <w:semiHidden/>
    <w:unhideWhenUsed/>
    <w:rsid w:val="00544E8A"/>
    <w:pPr>
      <w:spacing w:after="0"/>
      <w:ind w:left="1760" w:hanging="220"/>
    </w:pPr>
  </w:style>
  <w:style w:type="paragraph" w:styleId="Index9">
    <w:name w:val="index 9"/>
    <w:basedOn w:val="Normal"/>
    <w:next w:val="Normal"/>
    <w:autoRedefine/>
    <w:uiPriority w:val="99"/>
    <w:semiHidden/>
    <w:unhideWhenUsed/>
    <w:rsid w:val="00544E8A"/>
    <w:pPr>
      <w:spacing w:after="0"/>
      <w:ind w:left="1980" w:hanging="220"/>
    </w:pPr>
  </w:style>
  <w:style w:type="paragraph" w:styleId="IndexHeading">
    <w:name w:val="index heading"/>
    <w:basedOn w:val="Normal"/>
    <w:next w:val="Index1"/>
    <w:uiPriority w:val="99"/>
    <w:semiHidden/>
    <w:unhideWhenUsed/>
    <w:rsid w:val="00544E8A"/>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F7190"/>
    <w:rPr>
      <w:i/>
      <w:iCs/>
      <w:color w:val="B6332E" w:themeColor="accent1" w:themeShade="BF"/>
    </w:rPr>
  </w:style>
  <w:style w:type="paragraph" w:styleId="IntenseQuote">
    <w:name w:val="Intense Quote"/>
    <w:basedOn w:val="Normal"/>
    <w:next w:val="Normal"/>
    <w:link w:val="IntenseQuoteChar"/>
    <w:uiPriority w:val="30"/>
    <w:semiHidden/>
    <w:unhideWhenUsed/>
    <w:qFormat/>
    <w:rsid w:val="006F7190"/>
    <w:pPr>
      <w:pBdr>
        <w:top w:val="single" w:sz="4" w:space="10" w:color="B6332E" w:themeColor="accent1" w:themeShade="BF"/>
        <w:bottom w:val="single" w:sz="4" w:space="10" w:color="B6332E" w:themeColor="accent1" w:themeShade="BF"/>
      </w:pBdr>
      <w:spacing w:before="360" w:after="360"/>
      <w:ind w:left="864" w:right="864"/>
      <w:jc w:val="center"/>
    </w:pPr>
    <w:rPr>
      <w:i/>
      <w:iCs/>
      <w:color w:val="B6332E" w:themeColor="accent1" w:themeShade="BF"/>
    </w:rPr>
  </w:style>
  <w:style w:type="character" w:customStyle="1" w:styleId="IntenseQuoteChar">
    <w:name w:val="Intense Quote Char"/>
    <w:basedOn w:val="DefaultParagraphFont"/>
    <w:link w:val="IntenseQuote"/>
    <w:uiPriority w:val="30"/>
    <w:semiHidden/>
    <w:rsid w:val="006F7190"/>
    <w:rPr>
      <w:i/>
      <w:iCs/>
      <w:color w:val="B6332E" w:themeColor="accent1" w:themeShade="BF"/>
    </w:rPr>
  </w:style>
  <w:style w:type="character" w:styleId="IntenseReference">
    <w:name w:val="Intense Reference"/>
    <w:basedOn w:val="DefaultParagraphFont"/>
    <w:uiPriority w:val="32"/>
    <w:semiHidden/>
    <w:unhideWhenUsed/>
    <w:qFormat/>
    <w:rsid w:val="006F7190"/>
    <w:rPr>
      <w:b/>
      <w:bCs/>
      <w:caps w:val="0"/>
      <w:smallCaps/>
      <w:color w:val="B6332E" w:themeColor="accent1" w:themeShade="BF"/>
      <w:spacing w:val="5"/>
    </w:rPr>
  </w:style>
  <w:style w:type="table" w:styleId="LightGrid">
    <w:name w:val="Light Grid"/>
    <w:basedOn w:val="TableNormal"/>
    <w:uiPriority w:val="62"/>
    <w:semiHidden/>
    <w:unhideWhenUsed/>
    <w:rsid w:val="00544E8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44E8A"/>
    <w:pPr>
      <w:spacing w:after="0"/>
    </w:p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insideH w:val="single" w:sz="8" w:space="0" w:color="D6615C" w:themeColor="accent1"/>
        <w:insideV w:val="single" w:sz="8" w:space="0" w:color="D6615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615C" w:themeColor="accent1"/>
          <w:left w:val="single" w:sz="8" w:space="0" w:color="D6615C" w:themeColor="accent1"/>
          <w:bottom w:val="single" w:sz="18" w:space="0" w:color="D6615C" w:themeColor="accent1"/>
          <w:right w:val="single" w:sz="8" w:space="0" w:color="D6615C" w:themeColor="accent1"/>
          <w:insideH w:val="nil"/>
          <w:insideV w:val="single" w:sz="8" w:space="0" w:color="D661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615C" w:themeColor="accent1"/>
          <w:left w:val="single" w:sz="8" w:space="0" w:color="D6615C" w:themeColor="accent1"/>
          <w:bottom w:val="single" w:sz="8" w:space="0" w:color="D6615C" w:themeColor="accent1"/>
          <w:right w:val="single" w:sz="8" w:space="0" w:color="D6615C" w:themeColor="accent1"/>
          <w:insideH w:val="nil"/>
          <w:insideV w:val="single" w:sz="8" w:space="0" w:color="D661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tblStylePr w:type="band1Vert">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shd w:val="clear" w:color="auto" w:fill="F4D7D6" w:themeFill="accent1" w:themeFillTint="3F"/>
      </w:tcPr>
    </w:tblStylePr>
    <w:tblStylePr w:type="band1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insideV w:val="single" w:sz="8" w:space="0" w:color="D6615C" w:themeColor="accent1"/>
        </w:tcBorders>
        <w:shd w:val="clear" w:color="auto" w:fill="F4D7D6" w:themeFill="accent1" w:themeFillTint="3F"/>
      </w:tcPr>
    </w:tblStylePr>
    <w:tblStylePr w:type="band2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insideV w:val="single" w:sz="8" w:space="0" w:color="D6615C" w:themeColor="accent1"/>
        </w:tcBorders>
      </w:tcPr>
    </w:tblStylePr>
  </w:style>
  <w:style w:type="table" w:styleId="LightGrid-Accent2">
    <w:name w:val="Light Grid Accent 2"/>
    <w:basedOn w:val="TableNormal"/>
    <w:uiPriority w:val="62"/>
    <w:semiHidden/>
    <w:unhideWhenUsed/>
    <w:rsid w:val="00544E8A"/>
    <w:pPr>
      <w:spacing w:after="0"/>
    </w:p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insideH w:val="single" w:sz="8" w:space="0" w:color="549CCC" w:themeColor="accent2"/>
        <w:insideV w:val="single" w:sz="8" w:space="0" w:color="549C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CCC" w:themeColor="accent2"/>
          <w:left w:val="single" w:sz="8" w:space="0" w:color="549CCC" w:themeColor="accent2"/>
          <w:bottom w:val="single" w:sz="18" w:space="0" w:color="549CCC" w:themeColor="accent2"/>
          <w:right w:val="single" w:sz="8" w:space="0" w:color="549CCC" w:themeColor="accent2"/>
          <w:insideH w:val="nil"/>
          <w:insideV w:val="single" w:sz="8" w:space="0" w:color="549C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CCC" w:themeColor="accent2"/>
          <w:left w:val="single" w:sz="8" w:space="0" w:color="549CCC" w:themeColor="accent2"/>
          <w:bottom w:val="single" w:sz="8" w:space="0" w:color="549CCC" w:themeColor="accent2"/>
          <w:right w:val="single" w:sz="8" w:space="0" w:color="549CCC" w:themeColor="accent2"/>
          <w:insideH w:val="nil"/>
          <w:insideV w:val="single" w:sz="8" w:space="0" w:color="549C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tblStylePr w:type="band1Vert">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shd w:val="clear" w:color="auto" w:fill="D4E6F2" w:themeFill="accent2" w:themeFillTint="3F"/>
      </w:tcPr>
    </w:tblStylePr>
    <w:tblStylePr w:type="band1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insideV w:val="single" w:sz="8" w:space="0" w:color="549CCC" w:themeColor="accent2"/>
        </w:tcBorders>
        <w:shd w:val="clear" w:color="auto" w:fill="D4E6F2" w:themeFill="accent2" w:themeFillTint="3F"/>
      </w:tcPr>
    </w:tblStylePr>
    <w:tblStylePr w:type="band2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insideV w:val="single" w:sz="8" w:space="0" w:color="549CCC" w:themeColor="accent2"/>
        </w:tcBorders>
      </w:tcPr>
    </w:tblStylePr>
  </w:style>
  <w:style w:type="table" w:styleId="LightGrid-Accent3">
    <w:name w:val="Light Grid Accent 3"/>
    <w:basedOn w:val="TableNormal"/>
    <w:uiPriority w:val="62"/>
    <w:semiHidden/>
    <w:unhideWhenUsed/>
    <w:rsid w:val="00544E8A"/>
    <w:pPr>
      <w:spacing w:after="0"/>
    </w:p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insideH w:val="single" w:sz="8" w:space="0" w:color="E89F03" w:themeColor="accent3"/>
        <w:insideV w:val="single" w:sz="8" w:space="0" w:color="E89F0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9F03" w:themeColor="accent3"/>
          <w:left w:val="single" w:sz="8" w:space="0" w:color="E89F03" w:themeColor="accent3"/>
          <w:bottom w:val="single" w:sz="18" w:space="0" w:color="E89F03" w:themeColor="accent3"/>
          <w:right w:val="single" w:sz="8" w:space="0" w:color="E89F03" w:themeColor="accent3"/>
          <w:insideH w:val="nil"/>
          <w:insideV w:val="single" w:sz="8" w:space="0" w:color="E89F0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9F03" w:themeColor="accent3"/>
          <w:left w:val="single" w:sz="8" w:space="0" w:color="E89F03" w:themeColor="accent3"/>
          <w:bottom w:val="single" w:sz="8" w:space="0" w:color="E89F03" w:themeColor="accent3"/>
          <w:right w:val="single" w:sz="8" w:space="0" w:color="E89F03" w:themeColor="accent3"/>
          <w:insideH w:val="nil"/>
          <w:insideV w:val="single" w:sz="8" w:space="0" w:color="E89F0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tblStylePr w:type="band1Vert">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shd w:val="clear" w:color="auto" w:fill="FEE8BB" w:themeFill="accent3" w:themeFillTint="3F"/>
      </w:tcPr>
    </w:tblStylePr>
    <w:tblStylePr w:type="band1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insideV w:val="single" w:sz="8" w:space="0" w:color="E89F03" w:themeColor="accent3"/>
        </w:tcBorders>
        <w:shd w:val="clear" w:color="auto" w:fill="FEE8BB" w:themeFill="accent3" w:themeFillTint="3F"/>
      </w:tcPr>
    </w:tblStylePr>
    <w:tblStylePr w:type="band2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insideV w:val="single" w:sz="8" w:space="0" w:color="E89F03" w:themeColor="accent3"/>
        </w:tcBorders>
      </w:tcPr>
    </w:tblStylePr>
  </w:style>
  <w:style w:type="table" w:styleId="LightGrid-Accent4">
    <w:name w:val="Light Grid Accent 4"/>
    <w:basedOn w:val="TableNormal"/>
    <w:uiPriority w:val="62"/>
    <w:semiHidden/>
    <w:unhideWhenUsed/>
    <w:rsid w:val="00544E8A"/>
    <w:pPr>
      <w:spacing w:after="0"/>
    </w:p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insideH w:val="single" w:sz="8" w:space="0" w:color="56B977" w:themeColor="accent4"/>
        <w:insideV w:val="single" w:sz="8" w:space="0" w:color="56B97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77" w:themeColor="accent4"/>
          <w:left w:val="single" w:sz="8" w:space="0" w:color="56B977" w:themeColor="accent4"/>
          <w:bottom w:val="single" w:sz="18" w:space="0" w:color="56B977" w:themeColor="accent4"/>
          <w:right w:val="single" w:sz="8" w:space="0" w:color="56B977" w:themeColor="accent4"/>
          <w:insideH w:val="nil"/>
          <w:insideV w:val="single" w:sz="8" w:space="0" w:color="56B97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77" w:themeColor="accent4"/>
          <w:left w:val="single" w:sz="8" w:space="0" w:color="56B977" w:themeColor="accent4"/>
          <w:bottom w:val="single" w:sz="8" w:space="0" w:color="56B977" w:themeColor="accent4"/>
          <w:right w:val="single" w:sz="8" w:space="0" w:color="56B977" w:themeColor="accent4"/>
          <w:insideH w:val="nil"/>
          <w:insideV w:val="single" w:sz="8" w:space="0" w:color="56B97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tblStylePr w:type="band1Vert">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shd w:val="clear" w:color="auto" w:fill="D5EDDD" w:themeFill="accent4" w:themeFillTint="3F"/>
      </w:tcPr>
    </w:tblStylePr>
    <w:tblStylePr w:type="band1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insideV w:val="single" w:sz="8" w:space="0" w:color="56B977" w:themeColor="accent4"/>
        </w:tcBorders>
        <w:shd w:val="clear" w:color="auto" w:fill="D5EDDD" w:themeFill="accent4" w:themeFillTint="3F"/>
      </w:tcPr>
    </w:tblStylePr>
    <w:tblStylePr w:type="band2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insideV w:val="single" w:sz="8" w:space="0" w:color="56B977" w:themeColor="accent4"/>
        </w:tcBorders>
      </w:tcPr>
    </w:tblStylePr>
  </w:style>
  <w:style w:type="table" w:styleId="LightGrid-Accent5">
    <w:name w:val="Light Grid Accent 5"/>
    <w:basedOn w:val="TableNormal"/>
    <w:uiPriority w:val="62"/>
    <w:semiHidden/>
    <w:unhideWhenUsed/>
    <w:rsid w:val="00544E8A"/>
    <w:pPr>
      <w:spacing w:after="0"/>
    </w:p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insideH w:val="single" w:sz="8" w:space="0" w:color="E17E00" w:themeColor="accent5"/>
        <w:insideV w:val="single" w:sz="8" w:space="0" w:color="E17E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7E00" w:themeColor="accent5"/>
          <w:left w:val="single" w:sz="8" w:space="0" w:color="E17E00" w:themeColor="accent5"/>
          <w:bottom w:val="single" w:sz="18" w:space="0" w:color="E17E00" w:themeColor="accent5"/>
          <w:right w:val="single" w:sz="8" w:space="0" w:color="E17E00" w:themeColor="accent5"/>
          <w:insideH w:val="nil"/>
          <w:insideV w:val="single" w:sz="8" w:space="0" w:color="E17E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7E00" w:themeColor="accent5"/>
          <w:left w:val="single" w:sz="8" w:space="0" w:color="E17E00" w:themeColor="accent5"/>
          <w:bottom w:val="single" w:sz="8" w:space="0" w:color="E17E00" w:themeColor="accent5"/>
          <w:right w:val="single" w:sz="8" w:space="0" w:color="E17E00" w:themeColor="accent5"/>
          <w:insideH w:val="nil"/>
          <w:insideV w:val="single" w:sz="8" w:space="0" w:color="E17E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tblStylePr w:type="band1Vert">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shd w:val="clear" w:color="auto" w:fill="FFDFB8" w:themeFill="accent5" w:themeFillTint="3F"/>
      </w:tcPr>
    </w:tblStylePr>
    <w:tblStylePr w:type="band1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insideV w:val="single" w:sz="8" w:space="0" w:color="E17E00" w:themeColor="accent5"/>
        </w:tcBorders>
        <w:shd w:val="clear" w:color="auto" w:fill="FFDFB8" w:themeFill="accent5" w:themeFillTint="3F"/>
      </w:tcPr>
    </w:tblStylePr>
    <w:tblStylePr w:type="band2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insideV w:val="single" w:sz="8" w:space="0" w:color="E17E00" w:themeColor="accent5"/>
        </w:tcBorders>
      </w:tcPr>
    </w:tblStylePr>
  </w:style>
  <w:style w:type="table" w:styleId="LightGrid-Accent6">
    <w:name w:val="Light Grid Accent 6"/>
    <w:basedOn w:val="TableNormal"/>
    <w:uiPriority w:val="62"/>
    <w:semiHidden/>
    <w:unhideWhenUsed/>
    <w:rsid w:val="00544E8A"/>
    <w:pPr>
      <w:spacing w:after="0"/>
    </w:p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insideH w:val="single" w:sz="8" w:space="0" w:color="02779E" w:themeColor="accent6"/>
        <w:insideV w:val="single" w:sz="8" w:space="0" w:color="0277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779E" w:themeColor="accent6"/>
          <w:left w:val="single" w:sz="8" w:space="0" w:color="02779E" w:themeColor="accent6"/>
          <w:bottom w:val="single" w:sz="18" w:space="0" w:color="02779E" w:themeColor="accent6"/>
          <w:right w:val="single" w:sz="8" w:space="0" w:color="02779E" w:themeColor="accent6"/>
          <w:insideH w:val="nil"/>
          <w:insideV w:val="single" w:sz="8" w:space="0" w:color="0277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779E" w:themeColor="accent6"/>
          <w:left w:val="single" w:sz="8" w:space="0" w:color="02779E" w:themeColor="accent6"/>
          <w:bottom w:val="single" w:sz="8" w:space="0" w:color="02779E" w:themeColor="accent6"/>
          <w:right w:val="single" w:sz="8" w:space="0" w:color="02779E" w:themeColor="accent6"/>
          <w:insideH w:val="nil"/>
          <w:insideV w:val="single" w:sz="8" w:space="0" w:color="0277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tblStylePr w:type="band1Vert">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shd w:val="clear" w:color="auto" w:fill="A9E8FE" w:themeFill="accent6" w:themeFillTint="3F"/>
      </w:tcPr>
    </w:tblStylePr>
    <w:tblStylePr w:type="band1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insideV w:val="single" w:sz="8" w:space="0" w:color="02779E" w:themeColor="accent6"/>
        </w:tcBorders>
        <w:shd w:val="clear" w:color="auto" w:fill="A9E8FE" w:themeFill="accent6" w:themeFillTint="3F"/>
      </w:tcPr>
    </w:tblStylePr>
    <w:tblStylePr w:type="band2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insideV w:val="single" w:sz="8" w:space="0" w:color="02779E" w:themeColor="accent6"/>
        </w:tcBorders>
      </w:tcPr>
    </w:tblStylePr>
  </w:style>
  <w:style w:type="table" w:styleId="LightList">
    <w:name w:val="Light List"/>
    <w:basedOn w:val="TableNormal"/>
    <w:uiPriority w:val="61"/>
    <w:semiHidden/>
    <w:unhideWhenUsed/>
    <w:rsid w:val="00544E8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44E8A"/>
    <w:pPr>
      <w:spacing w:after="0"/>
    </w:p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tblBorders>
    </w:tblPr>
    <w:tblStylePr w:type="firstRow">
      <w:pPr>
        <w:spacing w:before="0" w:after="0" w:line="240" w:lineRule="auto"/>
      </w:pPr>
      <w:rPr>
        <w:b/>
        <w:bCs/>
        <w:color w:val="FFFFFF" w:themeColor="background1"/>
      </w:rPr>
      <w:tblPr/>
      <w:tcPr>
        <w:shd w:val="clear" w:color="auto" w:fill="D6615C" w:themeFill="accent1"/>
      </w:tcPr>
    </w:tblStylePr>
    <w:tblStylePr w:type="lastRow">
      <w:pPr>
        <w:spacing w:before="0" w:after="0" w:line="240" w:lineRule="auto"/>
      </w:pPr>
      <w:rPr>
        <w:b/>
        <w:bCs/>
      </w:rPr>
      <w:tblPr/>
      <w:tcPr>
        <w:tcBorders>
          <w:top w:val="double" w:sz="6" w:space="0" w:color="D6615C" w:themeColor="accent1"/>
          <w:left w:val="single" w:sz="8" w:space="0" w:color="D6615C" w:themeColor="accent1"/>
          <w:bottom w:val="single" w:sz="8" w:space="0" w:color="D6615C" w:themeColor="accent1"/>
          <w:right w:val="single" w:sz="8" w:space="0" w:color="D6615C" w:themeColor="accent1"/>
        </w:tcBorders>
      </w:tcPr>
    </w:tblStylePr>
    <w:tblStylePr w:type="firstCol">
      <w:rPr>
        <w:b/>
        <w:bCs/>
      </w:rPr>
    </w:tblStylePr>
    <w:tblStylePr w:type="lastCol">
      <w:rPr>
        <w:b/>
        <w:bCs/>
      </w:rPr>
    </w:tblStylePr>
    <w:tblStylePr w:type="band1Vert">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tblStylePr w:type="band1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style>
  <w:style w:type="table" w:styleId="LightList-Accent2">
    <w:name w:val="Light List Accent 2"/>
    <w:basedOn w:val="TableNormal"/>
    <w:uiPriority w:val="61"/>
    <w:semiHidden/>
    <w:unhideWhenUsed/>
    <w:rsid w:val="00544E8A"/>
    <w:pPr>
      <w:spacing w:after="0"/>
    </w:p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tblBorders>
    </w:tblPr>
    <w:tblStylePr w:type="firstRow">
      <w:pPr>
        <w:spacing w:before="0" w:after="0" w:line="240" w:lineRule="auto"/>
      </w:pPr>
      <w:rPr>
        <w:b/>
        <w:bCs/>
        <w:color w:val="FFFFFF" w:themeColor="background1"/>
      </w:rPr>
      <w:tblPr/>
      <w:tcPr>
        <w:shd w:val="clear" w:color="auto" w:fill="549CCC" w:themeFill="accent2"/>
      </w:tcPr>
    </w:tblStylePr>
    <w:tblStylePr w:type="lastRow">
      <w:pPr>
        <w:spacing w:before="0" w:after="0" w:line="240" w:lineRule="auto"/>
      </w:pPr>
      <w:rPr>
        <w:b/>
        <w:bCs/>
      </w:rPr>
      <w:tblPr/>
      <w:tcPr>
        <w:tcBorders>
          <w:top w:val="double" w:sz="6" w:space="0" w:color="549CCC" w:themeColor="accent2"/>
          <w:left w:val="single" w:sz="8" w:space="0" w:color="549CCC" w:themeColor="accent2"/>
          <w:bottom w:val="single" w:sz="8" w:space="0" w:color="549CCC" w:themeColor="accent2"/>
          <w:right w:val="single" w:sz="8" w:space="0" w:color="549CCC" w:themeColor="accent2"/>
        </w:tcBorders>
      </w:tcPr>
    </w:tblStylePr>
    <w:tblStylePr w:type="firstCol">
      <w:rPr>
        <w:b/>
        <w:bCs/>
      </w:rPr>
    </w:tblStylePr>
    <w:tblStylePr w:type="lastCol">
      <w:rPr>
        <w:b/>
        <w:bCs/>
      </w:rPr>
    </w:tblStylePr>
    <w:tblStylePr w:type="band1Vert">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tblStylePr w:type="band1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style>
  <w:style w:type="table" w:styleId="LightList-Accent3">
    <w:name w:val="Light List Accent 3"/>
    <w:basedOn w:val="TableNormal"/>
    <w:uiPriority w:val="61"/>
    <w:semiHidden/>
    <w:unhideWhenUsed/>
    <w:rsid w:val="00544E8A"/>
    <w:pPr>
      <w:spacing w:after="0"/>
    </w:p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tblBorders>
    </w:tblPr>
    <w:tblStylePr w:type="firstRow">
      <w:pPr>
        <w:spacing w:before="0" w:after="0" w:line="240" w:lineRule="auto"/>
      </w:pPr>
      <w:rPr>
        <w:b/>
        <w:bCs/>
        <w:color w:val="FFFFFF" w:themeColor="background1"/>
      </w:rPr>
      <w:tblPr/>
      <w:tcPr>
        <w:shd w:val="clear" w:color="auto" w:fill="E89F03" w:themeFill="accent3"/>
      </w:tcPr>
    </w:tblStylePr>
    <w:tblStylePr w:type="lastRow">
      <w:pPr>
        <w:spacing w:before="0" w:after="0" w:line="240" w:lineRule="auto"/>
      </w:pPr>
      <w:rPr>
        <w:b/>
        <w:bCs/>
      </w:rPr>
      <w:tblPr/>
      <w:tcPr>
        <w:tcBorders>
          <w:top w:val="double" w:sz="6" w:space="0" w:color="E89F03" w:themeColor="accent3"/>
          <w:left w:val="single" w:sz="8" w:space="0" w:color="E89F03" w:themeColor="accent3"/>
          <w:bottom w:val="single" w:sz="8" w:space="0" w:color="E89F03" w:themeColor="accent3"/>
          <w:right w:val="single" w:sz="8" w:space="0" w:color="E89F03" w:themeColor="accent3"/>
        </w:tcBorders>
      </w:tcPr>
    </w:tblStylePr>
    <w:tblStylePr w:type="firstCol">
      <w:rPr>
        <w:b/>
        <w:bCs/>
      </w:rPr>
    </w:tblStylePr>
    <w:tblStylePr w:type="lastCol">
      <w:rPr>
        <w:b/>
        <w:bCs/>
      </w:rPr>
    </w:tblStylePr>
    <w:tblStylePr w:type="band1Vert">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tblStylePr w:type="band1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style>
  <w:style w:type="table" w:styleId="LightList-Accent4">
    <w:name w:val="Light List Accent 4"/>
    <w:basedOn w:val="TableNormal"/>
    <w:uiPriority w:val="61"/>
    <w:semiHidden/>
    <w:unhideWhenUsed/>
    <w:rsid w:val="00544E8A"/>
    <w:pPr>
      <w:spacing w:after="0"/>
    </w:p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tblBorders>
    </w:tblPr>
    <w:tblStylePr w:type="firstRow">
      <w:pPr>
        <w:spacing w:before="0" w:after="0" w:line="240" w:lineRule="auto"/>
      </w:pPr>
      <w:rPr>
        <w:b/>
        <w:bCs/>
        <w:color w:val="FFFFFF" w:themeColor="background1"/>
      </w:rPr>
      <w:tblPr/>
      <w:tcPr>
        <w:shd w:val="clear" w:color="auto" w:fill="56B977" w:themeFill="accent4"/>
      </w:tcPr>
    </w:tblStylePr>
    <w:tblStylePr w:type="lastRow">
      <w:pPr>
        <w:spacing w:before="0" w:after="0" w:line="240" w:lineRule="auto"/>
      </w:pPr>
      <w:rPr>
        <w:b/>
        <w:bCs/>
      </w:rPr>
      <w:tblPr/>
      <w:tcPr>
        <w:tcBorders>
          <w:top w:val="double" w:sz="6" w:space="0" w:color="56B977" w:themeColor="accent4"/>
          <w:left w:val="single" w:sz="8" w:space="0" w:color="56B977" w:themeColor="accent4"/>
          <w:bottom w:val="single" w:sz="8" w:space="0" w:color="56B977" w:themeColor="accent4"/>
          <w:right w:val="single" w:sz="8" w:space="0" w:color="56B977" w:themeColor="accent4"/>
        </w:tcBorders>
      </w:tcPr>
    </w:tblStylePr>
    <w:tblStylePr w:type="firstCol">
      <w:rPr>
        <w:b/>
        <w:bCs/>
      </w:rPr>
    </w:tblStylePr>
    <w:tblStylePr w:type="lastCol">
      <w:rPr>
        <w:b/>
        <w:bCs/>
      </w:rPr>
    </w:tblStylePr>
    <w:tblStylePr w:type="band1Vert">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tblStylePr w:type="band1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style>
  <w:style w:type="table" w:styleId="LightList-Accent5">
    <w:name w:val="Light List Accent 5"/>
    <w:basedOn w:val="TableNormal"/>
    <w:uiPriority w:val="61"/>
    <w:semiHidden/>
    <w:unhideWhenUsed/>
    <w:rsid w:val="00544E8A"/>
    <w:pPr>
      <w:spacing w:after="0"/>
    </w:p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tblBorders>
    </w:tblPr>
    <w:tblStylePr w:type="firstRow">
      <w:pPr>
        <w:spacing w:before="0" w:after="0" w:line="240" w:lineRule="auto"/>
      </w:pPr>
      <w:rPr>
        <w:b/>
        <w:bCs/>
        <w:color w:val="FFFFFF" w:themeColor="background1"/>
      </w:rPr>
      <w:tblPr/>
      <w:tcPr>
        <w:shd w:val="clear" w:color="auto" w:fill="E17E00" w:themeFill="accent5"/>
      </w:tcPr>
    </w:tblStylePr>
    <w:tblStylePr w:type="lastRow">
      <w:pPr>
        <w:spacing w:before="0" w:after="0" w:line="240" w:lineRule="auto"/>
      </w:pPr>
      <w:rPr>
        <w:b/>
        <w:bCs/>
      </w:rPr>
      <w:tblPr/>
      <w:tcPr>
        <w:tcBorders>
          <w:top w:val="double" w:sz="6" w:space="0" w:color="E17E00" w:themeColor="accent5"/>
          <w:left w:val="single" w:sz="8" w:space="0" w:color="E17E00" w:themeColor="accent5"/>
          <w:bottom w:val="single" w:sz="8" w:space="0" w:color="E17E00" w:themeColor="accent5"/>
          <w:right w:val="single" w:sz="8" w:space="0" w:color="E17E00" w:themeColor="accent5"/>
        </w:tcBorders>
      </w:tcPr>
    </w:tblStylePr>
    <w:tblStylePr w:type="firstCol">
      <w:rPr>
        <w:b/>
        <w:bCs/>
      </w:rPr>
    </w:tblStylePr>
    <w:tblStylePr w:type="lastCol">
      <w:rPr>
        <w:b/>
        <w:bCs/>
      </w:rPr>
    </w:tblStylePr>
    <w:tblStylePr w:type="band1Vert">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tblStylePr w:type="band1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style>
  <w:style w:type="table" w:styleId="LightList-Accent6">
    <w:name w:val="Light List Accent 6"/>
    <w:basedOn w:val="TableNormal"/>
    <w:uiPriority w:val="61"/>
    <w:semiHidden/>
    <w:unhideWhenUsed/>
    <w:rsid w:val="00544E8A"/>
    <w:pPr>
      <w:spacing w:after="0"/>
    </w:p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tblBorders>
    </w:tblPr>
    <w:tblStylePr w:type="firstRow">
      <w:pPr>
        <w:spacing w:before="0" w:after="0" w:line="240" w:lineRule="auto"/>
      </w:pPr>
      <w:rPr>
        <w:b/>
        <w:bCs/>
        <w:color w:val="FFFFFF" w:themeColor="background1"/>
      </w:rPr>
      <w:tblPr/>
      <w:tcPr>
        <w:shd w:val="clear" w:color="auto" w:fill="02779E" w:themeFill="accent6"/>
      </w:tcPr>
    </w:tblStylePr>
    <w:tblStylePr w:type="lastRow">
      <w:pPr>
        <w:spacing w:before="0" w:after="0" w:line="240" w:lineRule="auto"/>
      </w:pPr>
      <w:rPr>
        <w:b/>
        <w:bCs/>
      </w:rPr>
      <w:tblPr/>
      <w:tcPr>
        <w:tcBorders>
          <w:top w:val="double" w:sz="6" w:space="0" w:color="02779E" w:themeColor="accent6"/>
          <w:left w:val="single" w:sz="8" w:space="0" w:color="02779E" w:themeColor="accent6"/>
          <w:bottom w:val="single" w:sz="8" w:space="0" w:color="02779E" w:themeColor="accent6"/>
          <w:right w:val="single" w:sz="8" w:space="0" w:color="02779E" w:themeColor="accent6"/>
        </w:tcBorders>
      </w:tcPr>
    </w:tblStylePr>
    <w:tblStylePr w:type="firstCol">
      <w:rPr>
        <w:b/>
        <w:bCs/>
      </w:rPr>
    </w:tblStylePr>
    <w:tblStylePr w:type="lastCol">
      <w:rPr>
        <w:b/>
        <w:bCs/>
      </w:rPr>
    </w:tblStylePr>
    <w:tblStylePr w:type="band1Vert">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tblStylePr w:type="band1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style>
  <w:style w:type="table" w:styleId="LightShading">
    <w:name w:val="Light Shading"/>
    <w:basedOn w:val="TableNormal"/>
    <w:uiPriority w:val="60"/>
    <w:semiHidden/>
    <w:unhideWhenUsed/>
    <w:rsid w:val="00544E8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44E8A"/>
    <w:pPr>
      <w:spacing w:after="0"/>
    </w:pPr>
    <w:rPr>
      <w:color w:val="B6332E" w:themeColor="accent1" w:themeShade="BF"/>
    </w:rPr>
    <w:tblPr>
      <w:tblStyleRowBandSize w:val="1"/>
      <w:tblStyleColBandSize w:val="1"/>
      <w:tblBorders>
        <w:top w:val="single" w:sz="8" w:space="0" w:color="D6615C" w:themeColor="accent1"/>
        <w:bottom w:val="single" w:sz="8" w:space="0" w:color="D6615C" w:themeColor="accent1"/>
      </w:tblBorders>
    </w:tblPr>
    <w:tblStylePr w:type="firstRow">
      <w:pPr>
        <w:spacing w:before="0" w:after="0" w:line="240" w:lineRule="auto"/>
      </w:pPr>
      <w:rPr>
        <w:b/>
        <w:bCs/>
      </w:rPr>
      <w:tblPr/>
      <w:tcPr>
        <w:tcBorders>
          <w:top w:val="single" w:sz="8" w:space="0" w:color="D6615C" w:themeColor="accent1"/>
          <w:left w:val="nil"/>
          <w:bottom w:val="single" w:sz="8" w:space="0" w:color="D6615C" w:themeColor="accent1"/>
          <w:right w:val="nil"/>
          <w:insideH w:val="nil"/>
          <w:insideV w:val="nil"/>
        </w:tcBorders>
      </w:tcPr>
    </w:tblStylePr>
    <w:tblStylePr w:type="lastRow">
      <w:pPr>
        <w:spacing w:before="0" w:after="0" w:line="240" w:lineRule="auto"/>
      </w:pPr>
      <w:rPr>
        <w:b/>
        <w:bCs/>
      </w:rPr>
      <w:tblPr/>
      <w:tcPr>
        <w:tcBorders>
          <w:top w:val="single" w:sz="8" w:space="0" w:color="D6615C" w:themeColor="accent1"/>
          <w:left w:val="nil"/>
          <w:bottom w:val="single" w:sz="8" w:space="0" w:color="D661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7D6" w:themeFill="accent1" w:themeFillTint="3F"/>
      </w:tcPr>
    </w:tblStylePr>
    <w:tblStylePr w:type="band1Horz">
      <w:tblPr/>
      <w:tcPr>
        <w:tcBorders>
          <w:left w:val="nil"/>
          <w:right w:val="nil"/>
          <w:insideH w:val="nil"/>
          <w:insideV w:val="nil"/>
        </w:tcBorders>
        <w:shd w:val="clear" w:color="auto" w:fill="F4D7D6" w:themeFill="accent1" w:themeFillTint="3F"/>
      </w:tcPr>
    </w:tblStylePr>
  </w:style>
  <w:style w:type="table" w:styleId="LightShading-Accent2">
    <w:name w:val="Light Shading Accent 2"/>
    <w:basedOn w:val="TableNormal"/>
    <w:uiPriority w:val="60"/>
    <w:semiHidden/>
    <w:unhideWhenUsed/>
    <w:rsid w:val="00544E8A"/>
    <w:pPr>
      <w:spacing w:after="0"/>
    </w:pPr>
    <w:rPr>
      <w:color w:val="3177A6" w:themeColor="accent2" w:themeShade="BF"/>
    </w:rPr>
    <w:tblPr>
      <w:tblStyleRowBandSize w:val="1"/>
      <w:tblStyleColBandSize w:val="1"/>
      <w:tblBorders>
        <w:top w:val="single" w:sz="8" w:space="0" w:color="549CCC" w:themeColor="accent2"/>
        <w:bottom w:val="single" w:sz="8" w:space="0" w:color="549CCC" w:themeColor="accent2"/>
      </w:tblBorders>
    </w:tblPr>
    <w:tblStylePr w:type="firstRow">
      <w:pPr>
        <w:spacing w:before="0" w:after="0" w:line="240" w:lineRule="auto"/>
      </w:pPr>
      <w:rPr>
        <w:b/>
        <w:bCs/>
      </w:rPr>
      <w:tblPr/>
      <w:tcPr>
        <w:tcBorders>
          <w:top w:val="single" w:sz="8" w:space="0" w:color="549CCC" w:themeColor="accent2"/>
          <w:left w:val="nil"/>
          <w:bottom w:val="single" w:sz="8" w:space="0" w:color="549CCC" w:themeColor="accent2"/>
          <w:right w:val="nil"/>
          <w:insideH w:val="nil"/>
          <w:insideV w:val="nil"/>
        </w:tcBorders>
      </w:tcPr>
    </w:tblStylePr>
    <w:tblStylePr w:type="lastRow">
      <w:pPr>
        <w:spacing w:before="0" w:after="0" w:line="240" w:lineRule="auto"/>
      </w:pPr>
      <w:rPr>
        <w:b/>
        <w:bCs/>
      </w:rPr>
      <w:tblPr/>
      <w:tcPr>
        <w:tcBorders>
          <w:top w:val="single" w:sz="8" w:space="0" w:color="549CCC" w:themeColor="accent2"/>
          <w:left w:val="nil"/>
          <w:bottom w:val="single" w:sz="8" w:space="0" w:color="549C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F2" w:themeFill="accent2" w:themeFillTint="3F"/>
      </w:tcPr>
    </w:tblStylePr>
    <w:tblStylePr w:type="band1Horz">
      <w:tblPr/>
      <w:tcPr>
        <w:tcBorders>
          <w:left w:val="nil"/>
          <w:right w:val="nil"/>
          <w:insideH w:val="nil"/>
          <w:insideV w:val="nil"/>
        </w:tcBorders>
        <w:shd w:val="clear" w:color="auto" w:fill="D4E6F2" w:themeFill="accent2" w:themeFillTint="3F"/>
      </w:tcPr>
    </w:tblStylePr>
  </w:style>
  <w:style w:type="table" w:styleId="LightShading-Accent3">
    <w:name w:val="Light Shading Accent 3"/>
    <w:basedOn w:val="TableNormal"/>
    <w:uiPriority w:val="60"/>
    <w:semiHidden/>
    <w:unhideWhenUsed/>
    <w:rsid w:val="00544E8A"/>
    <w:pPr>
      <w:spacing w:after="0"/>
    </w:pPr>
    <w:rPr>
      <w:color w:val="AD7602" w:themeColor="accent3" w:themeShade="BF"/>
    </w:rPr>
    <w:tblPr>
      <w:tblStyleRowBandSize w:val="1"/>
      <w:tblStyleColBandSize w:val="1"/>
      <w:tblBorders>
        <w:top w:val="single" w:sz="8" w:space="0" w:color="E89F03" w:themeColor="accent3"/>
        <w:bottom w:val="single" w:sz="8" w:space="0" w:color="E89F03" w:themeColor="accent3"/>
      </w:tblBorders>
    </w:tblPr>
    <w:tblStylePr w:type="firstRow">
      <w:pPr>
        <w:spacing w:before="0" w:after="0" w:line="240" w:lineRule="auto"/>
      </w:pPr>
      <w:rPr>
        <w:b/>
        <w:bCs/>
      </w:rPr>
      <w:tblPr/>
      <w:tcPr>
        <w:tcBorders>
          <w:top w:val="single" w:sz="8" w:space="0" w:color="E89F03" w:themeColor="accent3"/>
          <w:left w:val="nil"/>
          <w:bottom w:val="single" w:sz="8" w:space="0" w:color="E89F03" w:themeColor="accent3"/>
          <w:right w:val="nil"/>
          <w:insideH w:val="nil"/>
          <w:insideV w:val="nil"/>
        </w:tcBorders>
      </w:tcPr>
    </w:tblStylePr>
    <w:tblStylePr w:type="lastRow">
      <w:pPr>
        <w:spacing w:before="0" w:after="0" w:line="240" w:lineRule="auto"/>
      </w:pPr>
      <w:rPr>
        <w:b/>
        <w:bCs/>
      </w:rPr>
      <w:tblPr/>
      <w:tcPr>
        <w:tcBorders>
          <w:top w:val="single" w:sz="8" w:space="0" w:color="E89F03" w:themeColor="accent3"/>
          <w:left w:val="nil"/>
          <w:bottom w:val="single" w:sz="8" w:space="0" w:color="E89F0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8BB" w:themeFill="accent3" w:themeFillTint="3F"/>
      </w:tcPr>
    </w:tblStylePr>
    <w:tblStylePr w:type="band1Horz">
      <w:tblPr/>
      <w:tcPr>
        <w:tcBorders>
          <w:left w:val="nil"/>
          <w:right w:val="nil"/>
          <w:insideH w:val="nil"/>
          <w:insideV w:val="nil"/>
        </w:tcBorders>
        <w:shd w:val="clear" w:color="auto" w:fill="FEE8BB" w:themeFill="accent3" w:themeFillTint="3F"/>
      </w:tcPr>
    </w:tblStylePr>
  </w:style>
  <w:style w:type="table" w:styleId="LightShading-Accent4">
    <w:name w:val="Light Shading Accent 4"/>
    <w:basedOn w:val="TableNormal"/>
    <w:uiPriority w:val="60"/>
    <w:semiHidden/>
    <w:unhideWhenUsed/>
    <w:rsid w:val="00544E8A"/>
    <w:pPr>
      <w:spacing w:after="0"/>
    </w:pPr>
    <w:rPr>
      <w:color w:val="3B8F57" w:themeColor="accent4" w:themeShade="BF"/>
    </w:rPr>
    <w:tblPr>
      <w:tblStyleRowBandSize w:val="1"/>
      <w:tblStyleColBandSize w:val="1"/>
      <w:tblBorders>
        <w:top w:val="single" w:sz="8" w:space="0" w:color="56B977" w:themeColor="accent4"/>
        <w:bottom w:val="single" w:sz="8" w:space="0" w:color="56B977" w:themeColor="accent4"/>
      </w:tblBorders>
    </w:tblPr>
    <w:tblStylePr w:type="firstRow">
      <w:pPr>
        <w:spacing w:before="0" w:after="0" w:line="240" w:lineRule="auto"/>
      </w:pPr>
      <w:rPr>
        <w:b/>
        <w:bCs/>
      </w:rPr>
      <w:tblPr/>
      <w:tcPr>
        <w:tcBorders>
          <w:top w:val="single" w:sz="8" w:space="0" w:color="56B977" w:themeColor="accent4"/>
          <w:left w:val="nil"/>
          <w:bottom w:val="single" w:sz="8" w:space="0" w:color="56B977" w:themeColor="accent4"/>
          <w:right w:val="nil"/>
          <w:insideH w:val="nil"/>
          <w:insideV w:val="nil"/>
        </w:tcBorders>
      </w:tcPr>
    </w:tblStylePr>
    <w:tblStylePr w:type="lastRow">
      <w:pPr>
        <w:spacing w:before="0" w:after="0" w:line="240" w:lineRule="auto"/>
      </w:pPr>
      <w:rPr>
        <w:b/>
        <w:bCs/>
      </w:rPr>
      <w:tblPr/>
      <w:tcPr>
        <w:tcBorders>
          <w:top w:val="single" w:sz="8" w:space="0" w:color="56B977" w:themeColor="accent4"/>
          <w:left w:val="nil"/>
          <w:bottom w:val="single" w:sz="8" w:space="0" w:color="56B97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D" w:themeFill="accent4" w:themeFillTint="3F"/>
      </w:tcPr>
    </w:tblStylePr>
    <w:tblStylePr w:type="band1Horz">
      <w:tblPr/>
      <w:tcPr>
        <w:tcBorders>
          <w:left w:val="nil"/>
          <w:right w:val="nil"/>
          <w:insideH w:val="nil"/>
          <w:insideV w:val="nil"/>
        </w:tcBorders>
        <w:shd w:val="clear" w:color="auto" w:fill="D5EDDD" w:themeFill="accent4" w:themeFillTint="3F"/>
      </w:tcPr>
    </w:tblStylePr>
  </w:style>
  <w:style w:type="table" w:styleId="LightShading-Accent5">
    <w:name w:val="Light Shading Accent 5"/>
    <w:basedOn w:val="TableNormal"/>
    <w:uiPriority w:val="60"/>
    <w:semiHidden/>
    <w:unhideWhenUsed/>
    <w:rsid w:val="00544E8A"/>
    <w:pPr>
      <w:spacing w:after="0"/>
    </w:pPr>
    <w:rPr>
      <w:color w:val="A85D00" w:themeColor="accent5" w:themeShade="BF"/>
    </w:rPr>
    <w:tblPr>
      <w:tblStyleRowBandSize w:val="1"/>
      <w:tblStyleColBandSize w:val="1"/>
      <w:tblBorders>
        <w:top w:val="single" w:sz="8" w:space="0" w:color="E17E00" w:themeColor="accent5"/>
        <w:bottom w:val="single" w:sz="8" w:space="0" w:color="E17E00" w:themeColor="accent5"/>
      </w:tblBorders>
    </w:tblPr>
    <w:tblStylePr w:type="firstRow">
      <w:pPr>
        <w:spacing w:before="0" w:after="0" w:line="240" w:lineRule="auto"/>
      </w:pPr>
      <w:rPr>
        <w:b/>
        <w:bCs/>
      </w:rPr>
      <w:tblPr/>
      <w:tcPr>
        <w:tcBorders>
          <w:top w:val="single" w:sz="8" w:space="0" w:color="E17E00" w:themeColor="accent5"/>
          <w:left w:val="nil"/>
          <w:bottom w:val="single" w:sz="8" w:space="0" w:color="E17E00" w:themeColor="accent5"/>
          <w:right w:val="nil"/>
          <w:insideH w:val="nil"/>
          <w:insideV w:val="nil"/>
        </w:tcBorders>
      </w:tcPr>
    </w:tblStylePr>
    <w:tblStylePr w:type="lastRow">
      <w:pPr>
        <w:spacing w:before="0" w:after="0" w:line="240" w:lineRule="auto"/>
      </w:pPr>
      <w:rPr>
        <w:b/>
        <w:bCs/>
      </w:rPr>
      <w:tblPr/>
      <w:tcPr>
        <w:tcBorders>
          <w:top w:val="single" w:sz="8" w:space="0" w:color="E17E00" w:themeColor="accent5"/>
          <w:left w:val="nil"/>
          <w:bottom w:val="single" w:sz="8" w:space="0" w:color="E17E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8" w:themeFill="accent5" w:themeFillTint="3F"/>
      </w:tcPr>
    </w:tblStylePr>
    <w:tblStylePr w:type="band1Horz">
      <w:tblPr/>
      <w:tcPr>
        <w:tcBorders>
          <w:left w:val="nil"/>
          <w:right w:val="nil"/>
          <w:insideH w:val="nil"/>
          <w:insideV w:val="nil"/>
        </w:tcBorders>
        <w:shd w:val="clear" w:color="auto" w:fill="FFDFB8" w:themeFill="accent5" w:themeFillTint="3F"/>
      </w:tcPr>
    </w:tblStylePr>
  </w:style>
  <w:style w:type="table" w:styleId="LightShading-Accent6">
    <w:name w:val="Light Shading Accent 6"/>
    <w:basedOn w:val="TableNormal"/>
    <w:uiPriority w:val="60"/>
    <w:semiHidden/>
    <w:unhideWhenUsed/>
    <w:rsid w:val="00544E8A"/>
    <w:pPr>
      <w:spacing w:after="0"/>
    </w:pPr>
    <w:rPr>
      <w:color w:val="015876" w:themeColor="accent6" w:themeShade="BF"/>
    </w:rPr>
    <w:tblPr>
      <w:tblStyleRowBandSize w:val="1"/>
      <w:tblStyleColBandSize w:val="1"/>
      <w:tblBorders>
        <w:top w:val="single" w:sz="8" w:space="0" w:color="02779E" w:themeColor="accent6"/>
        <w:bottom w:val="single" w:sz="8" w:space="0" w:color="02779E" w:themeColor="accent6"/>
      </w:tblBorders>
    </w:tblPr>
    <w:tblStylePr w:type="firstRow">
      <w:pPr>
        <w:spacing w:before="0" w:after="0" w:line="240" w:lineRule="auto"/>
      </w:pPr>
      <w:rPr>
        <w:b/>
        <w:bCs/>
      </w:rPr>
      <w:tblPr/>
      <w:tcPr>
        <w:tcBorders>
          <w:top w:val="single" w:sz="8" w:space="0" w:color="02779E" w:themeColor="accent6"/>
          <w:left w:val="nil"/>
          <w:bottom w:val="single" w:sz="8" w:space="0" w:color="02779E" w:themeColor="accent6"/>
          <w:right w:val="nil"/>
          <w:insideH w:val="nil"/>
          <w:insideV w:val="nil"/>
        </w:tcBorders>
      </w:tcPr>
    </w:tblStylePr>
    <w:tblStylePr w:type="lastRow">
      <w:pPr>
        <w:spacing w:before="0" w:after="0" w:line="240" w:lineRule="auto"/>
      </w:pPr>
      <w:rPr>
        <w:b/>
        <w:bCs/>
      </w:rPr>
      <w:tblPr/>
      <w:tcPr>
        <w:tcBorders>
          <w:top w:val="single" w:sz="8" w:space="0" w:color="02779E" w:themeColor="accent6"/>
          <w:left w:val="nil"/>
          <w:bottom w:val="single" w:sz="8" w:space="0" w:color="02779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E8FE" w:themeFill="accent6" w:themeFillTint="3F"/>
      </w:tcPr>
    </w:tblStylePr>
    <w:tblStylePr w:type="band1Horz">
      <w:tblPr/>
      <w:tcPr>
        <w:tcBorders>
          <w:left w:val="nil"/>
          <w:right w:val="nil"/>
          <w:insideH w:val="nil"/>
          <w:insideV w:val="nil"/>
        </w:tcBorders>
        <w:shd w:val="clear" w:color="auto" w:fill="A9E8FE" w:themeFill="accent6" w:themeFillTint="3F"/>
      </w:tcPr>
    </w:tblStylePr>
  </w:style>
  <w:style w:type="character" w:styleId="LineNumber">
    <w:name w:val="line number"/>
    <w:basedOn w:val="DefaultParagraphFont"/>
    <w:uiPriority w:val="99"/>
    <w:semiHidden/>
    <w:unhideWhenUsed/>
    <w:rsid w:val="00544E8A"/>
  </w:style>
  <w:style w:type="paragraph" w:styleId="List">
    <w:name w:val="List"/>
    <w:basedOn w:val="Normal"/>
    <w:uiPriority w:val="99"/>
    <w:semiHidden/>
    <w:unhideWhenUsed/>
    <w:rsid w:val="00544E8A"/>
    <w:pPr>
      <w:ind w:left="283" w:hanging="283"/>
      <w:contextualSpacing/>
    </w:pPr>
  </w:style>
  <w:style w:type="paragraph" w:styleId="List2">
    <w:name w:val="List 2"/>
    <w:basedOn w:val="Normal"/>
    <w:uiPriority w:val="99"/>
    <w:semiHidden/>
    <w:unhideWhenUsed/>
    <w:rsid w:val="00544E8A"/>
    <w:pPr>
      <w:ind w:left="566" w:hanging="283"/>
      <w:contextualSpacing/>
    </w:pPr>
  </w:style>
  <w:style w:type="paragraph" w:styleId="List3">
    <w:name w:val="List 3"/>
    <w:basedOn w:val="Normal"/>
    <w:uiPriority w:val="99"/>
    <w:semiHidden/>
    <w:unhideWhenUsed/>
    <w:rsid w:val="00544E8A"/>
    <w:pPr>
      <w:ind w:left="849" w:hanging="283"/>
      <w:contextualSpacing/>
    </w:pPr>
  </w:style>
  <w:style w:type="paragraph" w:styleId="List4">
    <w:name w:val="List 4"/>
    <w:basedOn w:val="Normal"/>
    <w:uiPriority w:val="99"/>
    <w:semiHidden/>
    <w:unhideWhenUsed/>
    <w:rsid w:val="00544E8A"/>
    <w:pPr>
      <w:ind w:left="1132" w:hanging="283"/>
      <w:contextualSpacing/>
    </w:pPr>
  </w:style>
  <w:style w:type="paragraph" w:styleId="List5">
    <w:name w:val="List 5"/>
    <w:basedOn w:val="Normal"/>
    <w:uiPriority w:val="99"/>
    <w:semiHidden/>
    <w:unhideWhenUsed/>
    <w:rsid w:val="00544E8A"/>
    <w:pPr>
      <w:ind w:left="1415" w:hanging="283"/>
      <w:contextualSpacing/>
    </w:pPr>
  </w:style>
  <w:style w:type="paragraph" w:styleId="ListBullet2">
    <w:name w:val="List Bullet 2"/>
    <w:basedOn w:val="Normal"/>
    <w:uiPriority w:val="99"/>
    <w:semiHidden/>
    <w:unhideWhenUsed/>
    <w:rsid w:val="00544E8A"/>
    <w:pPr>
      <w:numPr>
        <w:numId w:val="6"/>
      </w:numPr>
      <w:contextualSpacing/>
    </w:pPr>
  </w:style>
  <w:style w:type="paragraph" w:styleId="ListBullet3">
    <w:name w:val="List Bullet 3"/>
    <w:basedOn w:val="Normal"/>
    <w:uiPriority w:val="99"/>
    <w:semiHidden/>
    <w:unhideWhenUsed/>
    <w:rsid w:val="00544E8A"/>
    <w:pPr>
      <w:numPr>
        <w:numId w:val="7"/>
      </w:numPr>
      <w:contextualSpacing/>
    </w:pPr>
  </w:style>
  <w:style w:type="paragraph" w:styleId="ListBullet4">
    <w:name w:val="List Bullet 4"/>
    <w:basedOn w:val="Normal"/>
    <w:uiPriority w:val="99"/>
    <w:semiHidden/>
    <w:unhideWhenUsed/>
    <w:rsid w:val="00544E8A"/>
    <w:pPr>
      <w:numPr>
        <w:numId w:val="8"/>
      </w:numPr>
      <w:contextualSpacing/>
    </w:pPr>
  </w:style>
  <w:style w:type="paragraph" w:styleId="ListBullet5">
    <w:name w:val="List Bullet 5"/>
    <w:basedOn w:val="Normal"/>
    <w:uiPriority w:val="99"/>
    <w:semiHidden/>
    <w:unhideWhenUsed/>
    <w:rsid w:val="00544E8A"/>
    <w:pPr>
      <w:numPr>
        <w:numId w:val="9"/>
      </w:numPr>
      <w:contextualSpacing/>
    </w:pPr>
  </w:style>
  <w:style w:type="paragraph" w:styleId="ListContinue">
    <w:name w:val="List Continue"/>
    <w:basedOn w:val="Normal"/>
    <w:uiPriority w:val="99"/>
    <w:semiHidden/>
    <w:unhideWhenUsed/>
    <w:rsid w:val="00544E8A"/>
    <w:pPr>
      <w:ind w:left="283"/>
      <w:contextualSpacing/>
    </w:pPr>
  </w:style>
  <w:style w:type="paragraph" w:styleId="ListContinue2">
    <w:name w:val="List Continue 2"/>
    <w:basedOn w:val="Normal"/>
    <w:uiPriority w:val="99"/>
    <w:semiHidden/>
    <w:unhideWhenUsed/>
    <w:rsid w:val="00544E8A"/>
    <w:pPr>
      <w:ind w:left="566"/>
      <w:contextualSpacing/>
    </w:pPr>
  </w:style>
  <w:style w:type="paragraph" w:styleId="ListContinue3">
    <w:name w:val="List Continue 3"/>
    <w:basedOn w:val="Normal"/>
    <w:uiPriority w:val="99"/>
    <w:semiHidden/>
    <w:unhideWhenUsed/>
    <w:rsid w:val="00544E8A"/>
    <w:pPr>
      <w:ind w:left="849"/>
      <w:contextualSpacing/>
    </w:pPr>
  </w:style>
  <w:style w:type="paragraph" w:styleId="ListContinue4">
    <w:name w:val="List Continue 4"/>
    <w:basedOn w:val="Normal"/>
    <w:uiPriority w:val="99"/>
    <w:semiHidden/>
    <w:unhideWhenUsed/>
    <w:rsid w:val="00544E8A"/>
    <w:pPr>
      <w:ind w:left="1132"/>
      <w:contextualSpacing/>
    </w:pPr>
  </w:style>
  <w:style w:type="paragraph" w:styleId="ListContinue5">
    <w:name w:val="List Continue 5"/>
    <w:basedOn w:val="Normal"/>
    <w:uiPriority w:val="99"/>
    <w:semiHidden/>
    <w:unhideWhenUsed/>
    <w:rsid w:val="00544E8A"/>
    <w:pPr>
      <w:ind w:left="1415"/>
      <w:contextualSpacing/>
    </w:pPr>
  </w:style>
  <w:style w:type="paragraph" w:styleId="ListNumber">
    <w:name w:val="List Number"/>
    <w:basedOn w:val="Normal"/>
    <w:uiPriority w:val="99"/>
    <w:semiHidden/>
    <w:unhideWhenUsed/>
    <w:rsid w:val="00544E8A"/>
    <w:pPr>
      <w:numPr>
        <w:numId w:val="10"/>
      </w:numPr>
      <w:contextualSpacing/>
    </w:pPr>
  </w:style>
  <w:style w:type="paragraph" w:styleId="ListNumber2">
    <w:name w:val="List Number 2"/>
    <w:basedOn w:val="Normal"/>
    <w:uiPriority w:val="99"/>
    <w:semiHidden/>
    <w:unhideWhenUsed/>
    <w:rsid w:val="00544E8A"/>
    <w:pPr>
      <w:numPr>
        <w:numId w:val="11"/>
      </w:numPr>
      <w:contextualSpacing/>
    </w:pPr>
  </w:style>
  <w:style w:type="paragraph" w:styleId="ListNumber3">
    <w:name w:val="List Number 3"/>
    <w:basedOn w:val="Normal"/>
    <w:uiPriority w:val="99"/>
    <w:semiHidden/>
    <w:unhideWhenUsed/>
    <w:rsid w:val="00544E8A"/>
    <w:pPr>
      <w:numPr>
        <w:numId w:val="12"/>
      </w:numPr>
      <w:contextualSpacing/>
    </w:pPr>
  </w:style>
  <w:style w:type="paragraph" w:styleId="ListNumber4">
    <w:name w:val="List Number 4"/>
    <w:basedOn w:val="Normal"/>
    <w:uiPriority w:val="99"/>
    <w:semiHidden/>
    <w:unhideWhenUsed/>
    <w:rsid w:val="00544E8A"/>
    <w:pPr>
      <w:numPr>
        <w:numId w:val="13"/>
      </w:numPr>
      <w:contextualSpacing/>
    </w:pPr>
  </w:style>
  <w:style w:type="paragraph" w:styleId="ListNumber5">
    <w:name w:val="List Number 5"/>
    <w:basedOn w:val="Normal"/>
    <w:uiPriority w:val="99"/>
    <w:semiHidden/>
    <w:unhideWhenUsed/>
    <w:rsid w:val="00544E8A"/>
    <w:pPr>
      <w:numPr>
        <w:numId w:val="14"/>
      </w:numPr>
      <w:contextualSpacing/>
    </w:pPr>
  </w:style>
  <w:style w:type="paragraph" w:styleId="ListParagraph">
    <w:name w:val="List Paragraph"/>
    <w:basedOn w:val="Normal"/>
    <w:uiPriority w:val="34"/>
    <w:unhideWhenUsed/>
    <w:qFormat/>
    <w:rsid w:val="00544E8A"/>
    <w:pPr>
      <w:ind w:left="720"/>
      <w:contextualSpacing/>
    </w:pPr>
  </w:style>
  <w:style w:type="table" w:styleId="ListTable1Light">
    <w:name w:val="List Table 1 Light"/>
    <w:basedOn w:val="TableNormal"/>
    <w:uiPriority w:val="46"/>
    <w:rsid w:val="00544E8A"/>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44E8A"/>
    <w:pPr>
      <w:spacing w:after="0"/>
    </w:pPr>
    <w:tblPr>
      <w:tblStyleRowBandSize w:val="1"/>
      <w:tblStyleColBandSize w:val="1"/>
    </w:tblPr>
    <w:tblStylePr w:type="firstRow">
      <w:rPr>
        <w:b/>
        <w:bCs/>
      </w:rPr>
      <w:tblPr/>
      <w:tcPr>
        <w:tcBorders>
          <w:bottom w:val="single" w:sz="4" w:space="0" w:color="E69F9C" w:themeColor="accent1" w:themeTint="99"/>
        </w:tcBorders>
      </w:tcPr>
    </w:tblStylePr>
    <w:tblStylePr w:type="lastRow">
      <w:rPr>
        <w:b/>
        <w:bCs/>
      </w:rPr>
      <w:tblPr/>
      <w:tcPr>
        <w:tcBorders>
          <w:top w:val="sing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1Light-Accent2">
    <w:name w:val="List Table 1 Light Accent 2"/>
    <w:basedOn w:val="TableNormal"/>
    <w:uiPriority w:val="46"/>
    <w:rsid w:val="00544E8A"/>
    <w:pPr>
      <w:spacing w:after="0"/>
    </w:pPr>
    <w:tblPr>
      <w:tblStyleRowBandSize w:val="1"/>
      <w:tblStyleColBandSize w:val="1"/>
    </w:tblPr>
    <w:tblStylePr w:type="firstRow">
      <w:rPr>
        <w:b/>
        <w:bCs/>
      </w:rPr>
      <w:tblPr/>
      <w:tcPr>
        <w:tcBorders>
          <w:bottom w:val="single" w:sz="4" w:space="0" w:color="98C3E0" w:themeColor="accent2" w:themeTint="99"/>
        </w:tcBorders>
      </w:tcPr>
    </w:tblStylePr>
    <w:tblStylePr w:type="lastRow">
      <w:rPr>
        <w:b/>
        <w:bCs/>
      </w:rPr>
      <w:tblPr/>
      <w:tcPr>
        <w:tcBorders>
          <w:top w:val="sing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1Light-Accent3">
    <w:name w:val="List Table 1 Light Accent 3"/>
    <w:basedOn w:val="TableNormal"/>
    <w:uiPriority w:val="46"/>
    <w:rsid w:val="00544E8A"/>
    <w:pPr>
      <w:spacing w:after="0"/>
    </w:pPr>
    <w:tblPr>
      <w:tblStyleRowBandSize w:val="1"/>
      <w:tblStyleColBandSize w:val="1"/>
    </w:tblPr>
    <w:tblStylePr w:type="firstRow">
      <w:rPr>
        <w:b/>
        <w:bCs/>
      </w:rPr>
      <w:tblPr/>
      <w:tcPr>
        <w:tcBorders>
          <w:bottom w:val="single" w:sz="4" w:space="0" w:color="FDC95C" w:themeColor="accent3" w:themeTint="99"/>
        </w:tcBorders>
      </w:tcPr>
    </w:tblStylePr>
    <w:tblStylePr w:type="lastRow">
      <w:rPr>
        <w:b/>
        <w:bCs/>
      </w:rPr>
      <w:tblPr/>
      <w:tcPr>
        <w:tcBorders>
          <w:top w:val="sing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1Light-Accent4">
    <w:name w:val="List Table 1 Light Accent 4"/>
    <w:basedOn w:val="TableNormal"/>
    <w:uiPriority w:val="46"/>
    <w:rsid w:val="00544E8A"/>
    <w:pPr>
      <w:spacing w:after="0"/>
    </w:pPr>
    <w:tblPr>
      <w:tblStyleRowBandSize w:val="1"/>
      <w:tblStyleColBandSize w:val="1"/>
    </w:tblPr>
    <w:tblStylePr w:type="firstRow">
      <w:rPr>
        <w:b/>
        <w:bCs/>
      </w:rPr>
      <w:tblPr/>
      <w:tcPr>
        <w:tcBorders>
          <w:bottom w:val="single" w:sz="4" w:space="0" w:color="99D5AD" w:themeColor="accent4" w:themeTint="99"/>
        </w:tcBorders>
      </w:tcPr>
    </w:tblStylePr>
    <w:tblStylePr w:type="lastRow">
      <w:rPr>
        <w:b/>
        <w:bCs/>
      </w:rPr>
      <w:tblPr/>
      <w:tcPr>
        <w:tcBorders>
          <w:top w:val="sing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1Light-Accent5">
    <w:name w:val="List Table 1 Light Accent 5"/>
    <w:basedOn w:val="TableNormal"/>
    <w:uiPriority w:val="46"/>
    <w:rsid w:val="00544E8A"/>
    <w:pPr>
      <w:spacing w:after="0"/>
    </w:pPr>
    <w:tblPr>
      <w:tblStyleRowBandSize w:val="1"/>
      <w:tblStyleColBandSize w:val="1"/>
    </w:tblPr>
    <w:tblStylePr w:type="firstRow">
      <w:rPr>
        <w:b/>
        <w:bCs/>
      </w:rPr>
      <w:tblPr/>
      <w:tcPr>
        <w:tcBorders>
          <w:bottom w:val="single" w:sz="4" w:space="0" w:color="FFB354" w:themeColor="accent5" w:themeTint="99"/>
        </w:tcBorders>
      </w:tcPr>
    </w:tblStylePr>
    <w:tblStylePr w:type="lastRow">
      <w:rPr>
        <w:b/>
        <w:bCs/>
      </w:rPr>
      <w:tblPr/>
      <w:tcPr>
        <w:tcBorders>
          <w:top w:val="sing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1Light-Accent6">
    <w:name w:val="List Table 1 Light Accent 6"/>
    <w:basedOn w:val="TableNormal"/>
    <w:uiPriority w:val="46"/>
    <w:rsid w:val="00544E8A"/>
    <w:pPr>
      <w:spacing w:after="0"/>
    </w:pPr>
    <w:tblPr>
      <w:tblStyleRowBandSize w:val="1"/>
      <w:tblStyleColBandSize w:val="1"/>
    </w:tblPr>
    <w:tblStylePr w:type="firstRow">
      <w:rPr>
        <w:b/>
        <w:bCs/>
      </w:rPr>
      <w:tblPr/>
      <w:tcPr>
        <w:tcBorders>
          <w:bottom w:val="single" w:sz="4" w:space="0" w:color="2FC8FC" w:themeColor="accent6" w:themeTint="99"/>
        </w:tcBorders>
      </w:tcPr>
    </w:tblStylePr>
    <w:tblStylePr w:type="lastRow">
      <w:rPr>
        <w:b/>
        <w:bCs/>
      </w:rPr>
      <w:tblPr/>
      <w:tcPr>
        <w:tcBorders>
          <w:top w:val="sing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2">
    <w:name w:val="List Table 2"/>
    <w:basedOn w:val="TableNormal"/>
    <w:uiPriority w:val="47"/>
    <w:rsid w:val="00544E8A"/>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44E8A"/>
    <w:pPr>
      <w:spacing w:after="0"/>
    </w:pPr>
    <w:tblPr>
      <w:tblStyleRowBandSize w:val="1"/>
      <w:tblStyleColBandSize w:val="1"/>
      <w:tblBorders>
        <w:top w:val="single" w:sz="4" w:space="0" w:color="E69F9C" w:themeColor="accent1" w:themeTint="99"/>
        <w:bottom w:val="single" w:sz="4" w:space="0" w:color="E69F9C" w:themeColor="accent1" w:themeTint="99"/>
        <w:insideH w:val="single" w:sz="4" w:space="0" w:color="E69F9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2-Accent2">
    <w:name w:val="List Table 2 Accent 2"/>
    <w:basedOn w:val="TableNormal"/>
    <w:uiPriority w:val="47"/>
    <w:rsid w:val="00544E8A"/>
    <w:pPr>
      <w:spacing w:after="0"/>
    </w:pPr>
    <w:tblPr>
      <w:tblStyleRowBandSize w:val="1"/>
      <w:tblStyleColBandSize w:val="1"/>
      <w:tblBorders>
        <w:top w:val="single" w:sz="4" w:space="0" w:color="98C3E0" w:themeColor="accent2" w:themeTint="99"/>
        <w:bottom w:val="single" w:sz="4" w:space="0" w:color="98C3E0" w:themeColor="accent2" w:themeTint="99"/>
        <w:insideH w:val="single" w:sz="4" w:space="0" w:color="98C3E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2-Accent3">
    <w:name w:val="List Table 2 Accent 3"/>
    <w:basedOn w:val="TableNormal"/>
    <w:uiPriority w:val="47"/>
    <w:rsid w:val="00544E8A"/>
    <w:pPr>
      <w:spacing w:after="0"/>
    </w:pPr>
    <w:tblPr>
      <w:tblStyleRowBandSize w:val="1"/>
      <w:tblStyleColBandSize w:val="1"/>
      <w:tblBorders>
        <w:top w:val="single" w:sz="4" w:space="0" w:color="FDC95C" w:themeColor="accent3" w:themeTint="99"/>
        <w:bottom w:val="single" w:sz="4" w:space="0" w:color="FDC95C" w:themeColor="accent3" w:themeTint="99"/>
        <w:insideH w:val="single" w:sz="4" w:space="0" w:color="FDC95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2-Accent4">
    <w:name w:val="List Table 2 Accent 4"/>
    <w:basedOn w:val="TableNormal"/>
    <w:uiPriority w:val="47"/>
    <w:rsid w:val="00544E8A"/>
    <w:pPr>
      <w:spacing w:after="0"/>
    </w:pPr>
    <w:tblPr>
      <w:tblStyleRowBandSize w:val="1"/>
      <w:tblStyleColBandSize w:val="1"/>
      <w:tblBorders>
        <w:top w:val="single" w:sz="4" w:space="0" w:color="99D5AD" w:themeColor="accent4" w:themeTint="99"/>
        <w:bottom w:val="single" w:sz="4" w:space="0" w:color="99D5AD" w:themeColor="accent4" w:themeTint="99"/>
        <w:insideH w:val="single" w:sz="4" w:space="0" w:color="99D5A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2-Accent5">
    <w:name w:val="List Table 2 Accent 5"/>
    <w:basedOn w:val="TableNormal"/>
    <w:uiPriority w:val="47"/>
    <w:rsid w:val="00544E8A"/>
    <w:pPr>
      <w:spacing w:after="0"/>
    </w:pPr>
    <w:tblPr>
      <w:tblStyleRowBandSize w:val="1"/>
      <w:tblStyleColBandSize w:val="1"/>
      <w:tblBorders>
        <w:top w:val="single" w:sz="4" w:space="0" w:color="FFB354" w:themeColor="accent5" w:themeTint="99"/>
        <w:bottom w:val="single" w:sz="4" w:space="0" w:color="FFB354" w:themeColor="accent5" w:themeTint="99"/>
        <w:insideH w:val="single" w:sz="4" w:space="0" w:color="FFB35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2-Accent6">
    <w:name w:val="List Table 2 Accent 6"/>
    <w:basedOn w:val="TableNormal"/>
    <w:uiPriority w:val="47"/>
    <w:rsid w:val="00544E8A"/>
    <w:pPr>
      <w:spacing w:after="0"/>
    </w:pPr>
    <w:tblPr>
      <w:tblStyleRowBandSize w:val="1"/>
      <w:tblStyleColBandSize w:val="1"/>
      <w:tblBorders>
        <w:top w:val="single" w:sz="4" w:space="0" w:color="2FC8FC" w:themeColor="accent6" w:themeTint="99"/>
        <w:bottom w:val="single" w:sz="4" w:space="0" w:color="2FC8FC" w:themeColor="accent6" w:themeTint="99"/>
        <w:insideH w:val="single" w:sz="4" w:space="0" w:color="2FC8F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3">
    <w:name w:val="List Table 3"/>
    <w:basedOn w:val="TableNormal"/>
    <w:uiPriority w:val="48"/>
    <w:rsid w:val="00544E8A"/>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44E8A"/>
    <w:pPr>
      <w:spacing w:after="0"/>
    </w:pPr>
    <w:tblPr>
      <w:tblStyleRowBandSize w:val="1"/>
      <w:tblStyleColBandSize w:val="1"/>
      <w:tblBorders>
        <w:top w:val="single" w:sz="4" w:space="0" w:color="D6615C" w:themeColor="accent1"/>
        <w:left w:val="single" w:sz="4" w:space="0" w:color="D6615C" w:themeColor="accent1"/>
        <w:bottom w:val="single" w:sz="4" w:space="0" w:color="D6615C" w:themeColor="accent1"/>
        <w:right w:val="single" w:sz="4" w:space="0" w:color="D6615C" w:themeColor="accent1"/>
      </w:tblBorders>
    </w:tblPr>
    <w:tblStylePr w:type="firstRow">
      <w:rPr>
        <w:b/>
        <w:bCs/>
        <w:color w:val="FFFFFF" w:themeColor="background1"/>
      </w:rPr>
      <w:tblPr/>
      <w:tcPr>
        <w:shd w:val="clear" w:color="auto" w:fill="D6615C" w:themeFill="accent1"/>
      </w:tcPr>
    </w:tblStylePr>
    <w:tblStylePr w:type="lastRow">
      <w:rPr>
        <w:b/>
        <w:bCs/>
      </w:rPr>
      <w:tblPr/>
      <w:tcPr>
        <w:tcBorders>
          <w:top w:val="double" w:sz="4" w:space="0" w:color="D6615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615C" w:themeColor="accent1"/>
          <w:right w:val="single" w:sz="4" w:space="0" w:color="D6615C" w:themeColor="accent1"/>
        </w:tcBorders>
      </w:tcPr>
    </w:tblStylePr>
    <w:tblStylePr w:type="band1Horz">
      <w:tblPr/>
      <w:tcPr>
        <w:tcBorders>
          <w:top w:val="single" w:sz="4" w:space="0" w:color="D6615C" w:themeColor="accent1"/>
          <w:bottom w:val="single" w:sz="4" w:space="0" w:color="D6615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615C" w:themeColor="accent1"/>
          <w:left w:val="nil"/>
        </w:tcBorders>
      </w:tcPr>
    </w:tblStylePr>
    <w:tblStylePr w:type="swCell">
      <w:tblPr/>
      <w:tcPr>
        <w:tcBorders>
          <w:top w:val="double" w:sz="4" w:space="0" w:color="D6615C" w:themeColor="accent1"/>
          <w:right w:val="nil"/>
        </w:tcBorders>
      </w:tcPr>
    </w:tblStylePr>
  </w:style>
  <w:style w:type="table" w:styleId="ListTable3-Accent2">
    <w:name w:val="List Table 3 Accent 2"/>
    <w:basedOn w:val="TableNormal"/>
    <w:uiPriority w:val="48"/>
    <w:rsid w:val="00544E8A"/>
    <w:pPr>
      <w:spacing w:after="0"/>
    </w:pPr>
    <w:tblPr>
      <w:tblStyleRowBandSize w:val="1"/>
      <w:tblStyleColBandSize w:val="1"/>
      <w:tblBorders>
        <w:top w:val="single" w:sz="4" w:space="0" w:color="549CCC" w:themeColor="accent2"/>
        <w:left w:val="single" w:sz="4" w:space="0" w:color="549CCC" w:themeColor="accent2"/>
        <w:bottom w:val="single" w:sz="4" w:space="0" w:color="549CCC" w:themeColor="accent2"/>
        <w:right w:val="single" w:sz="4" w:space="0" w:color="549CCC" w:themeColor="accent2"/>
      </w:tblBorders>
    </w:tblPr>
    <w:tblStylePr w:type="firstRow">
      <w:rPr>
        <w:b/>
        <w:bCs/>
        <w:color w:val="FFFFFF" w:themeColor="background1"/>
      </w:rPr>
      <w:tblPr/>
      <w:tcPr>
        <w:shd w:val="clear" w:color="auto" w:fill="549CCC" w:themeFill="accent2"/>
      </w:tcPr>
    </w:tblStylePr>
    <w:tblStylePr w:type="lastRow">
      <w:rPr>
        <w:b/>
        <w:bCs/>
      </w:rPr>
      <w:tblPr/>
      <w:tcPr>
        <w:tcBorders>
          <w:top w:val="double" w:sz="4" w:space="0" w:color="549C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CCC" w:themeColor="accent2"/>
          <w:right w:val="single" w:sz="4" w:space="0" w:color="549CCC" w:themeColor="accent2"/>
        </w:tcBorders>
      </w:tcPr>
    </w:tblStylePr>
    <w:tblStylePr w:type="band1Horz">
      <w:tblPr/>
      <w:tcPr>
        <w:tcBorders>
          <w:top w:val="single" w:sz="4" w:space="0" w:color="549CCC" w:themeColor="accent2"/>
          <w:bottom w:val="single" w:sz="4" w:space="0" w:color="549C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CCC" w:themeColor="accent2"/>
          <w:left w:val="nil"/>
        </w:tcBorders>
      </w:tcPr>
    </w:tblStylePr>
    <w:tblStylePr w:type="swCell">
      <w:tblPr/>
      <w:tcPr>
        <w:tcBorders>
          <w:top w:val="double" w:sz="4" w:space="0" w:color="549CCC" w:themeColor="accent2"/>
          <w:right w:val="nil"/>
        </w:tcBorders>
      </w:tcPr>
    </w:tblStylePr>
  </w:style>
  <w:style w:type="table" w:styleId="ListTable3-Accent3">
    <w:name w:val="List Table 3 Accent 3"/>
    <w:basedOn w:val="TableNormal"/>
    <w:uiPriority w:val="48"/>
    <w:rsid w:val="00544E8A"/>
    <w:pPr>
      <w:spacing w:after="0"/>
    </w:pPr>
    <w:tblPr>
      <w:tblStyleRowBandSize w:val="1"/>
      <w:tblStyleColBandSize w:val="1"/>
      <w:tblBorders>
        <w:top w:val="single" w:sz="4" w:space="0" w:color="E89F03" w:themeColor="accent3"/>
        <w:left w:val="single" w:sz="4" w:space="0" w:color="E89F03" w:themeColor="accent3"/>
        <w:bottom w:val="single" w:sz="4" w:space="0" w:color="E89F03" w:themeColor="accent3"/>
        <w:right w:val="single" w:sz="4" w:space="0" w:color="E89F03" w:themeColor="accent3"/>
      </w:tblBorders>
    </w:tblPr>
    <w:tblStylePr w:type="firstRow">
      <w:rPr>
        <w:b/>
        <w:bCs/>
        <w:color w:val="FFFFFF" w:themeColor="background1"/>
      </w:rPr>
      <w:tblPr/>
      <w:tcPr>
        <w:shd w:val="clear" w:color="auto" w:fill="E89F03" w:themeFill="accent3"/>
      </w:tcPr>
    </w:tblStylePr>
    <w:tblStylePr w:type="lastRow">
      <w:rPr>
        <w:b/>
        <w:bCs/>
      </w:rPr>
      <w:tblPr/>
      <w:tcPr>
        <w:tcBorders>
          <w:top w:val="double" w:sz="4" w:space="0" w:color="E89F0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9F03" w:themeColor="accent3"/>
          <w:right w:val="single" w:sz="4" w:space="0" w:color="E89F03" w:themeColor="accent3"/>
        </w:tcBorders>
      </w:tcPr>
    </w:tblStylePr>
    <w:tblStylePr w:type="band1Horz">
      <w:tblPr/>
      <w:tcPr>
        <w:tcBorders>
          <w:top w:val="single" w:sz="4" w:space="0" w:color="E89F03" w:themeColor="accent3"/>
          <w:bottom w:val="single" w:sz="4" w:space="0" w:color="E89F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9F03" w:themeColor="accent3"/>
          <w:left w:val="nil"/>
        </w:tcBorders>
      </w:tcPr>
    </w:tblStylePr>
    <w:tblStylePr w:type="swCell">
      <w:tblPr/>
      <w:tcPr>
        <w:tcBorders>
          <w:top w:val="double" w:sz="4" w:space="0" w:color="E89F03" w:themeColor="accent3"/>
          <w:right w:val="nil"/>
        </w:tcBorders>
      </w:tcPr>
    </w:tblStylePr>
  </w:style>
  <w:style w:type="table" w:styleId="ListTable3-Accent4">
    <w:name w:val="List Table 3 Accent 4"/>
    <w:basedOn w:val="TableNormal"/>
    <w:uiPriority w:val="48"/>
    <w:rsid w:val="00544E8A"/>
    <w:pPr>
      <w:spacing w:after="0"/>
    </w:pPr>
    <w:tblPr>
      <w:tblStyleRowBandSize w:val="1"/>
      <w:tblStyleColBandSize w:val="1"/>
      <w:tblBorders>
        <w:top w:val="single" w:sz="4" w:space="0" w:color="56B977" w:themeColor="accent4"/>
        <w:left w:val="single" w:sz="4" w:space="0" w:color="56B977" w:themeColor="accent4"/>
        <w:bottom w:val="single" w:sz="4" w:space="0" w:color="56B977" w:themeColor="accent4"/>
        <w:right w:val="single" w:sz="4" w:space="0" w:color="56B977" w:themeColor="accent4"/>
      </w:tblBorders>
    </w:tblPr>
    <w:tblStylePr w:type="firstRow">
      <w:rPr>
        <w:b/>
        <w:bCs/>
        <w:color w:val="FFFFFF" w:themeColor="background1"/>
      </w:rPr>
      <w:tblPr/>
      <w:tcPr>
        <w:shd w:val="clear" w:color="auto" w:fill="56B977" w:themeFill="accent4"/>
      </w:tcPr>
    </w:tblStylePr>
    <w:tblStylePr w:type="lastRow">
      <w:rPr>
        <w:b/>
        <w:bCs/>
      </w:rPr>
      <w:tblPr/>
      <w:tcPr>
        <w:tcBorders>
          <w:top w:val="double" w:sz="4" w:space="0" w:color="56B97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B977" w:themeColor="accent4"/>
          <w:right w:val="single" w:sz="4" w:space="0" w:color="56B977" w:themeColor="accent4"/>
        </w:tcBorders>
      </w:tcPr>
    </w:tblStylePr>
    <w:tblStylePr w:type="band1Horz">
      <w:tblPr/>
      <w:tcPr>
        <w:tcBorders>
          <w:top w:val="single" w:sz="4" w:space="0" w:color="56B977" w:themeColor="accent4"/>
          <w:bottom w:val="single" w:sz="4" w:space="0" w:color="56B97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B977" w:themeColor="accent4"/>
          <w:left w:val="nil"/>
        </w:tcBorders>
      </w:tcPr>
    </w:tblStylePr>
    <w:tblStylePr w:type="swCell">
      <w:tblPr/>
      <w:tcPr>
        <w:tcBorders>
          <w:top w:val="double" w:sz="4" w:space="0" w:color="56B977" w:themeColor="accent4"/>
          <w:right w:val="nil"/>
        </w:tcBorders>
      </w:tcPr>
    </w:tblStylePr>
  </w:style>
  <w:style w:type="table" w:styleId="ListTable3-Accent5">
    <w:name w:val="List Table 3 Accent 5"/>
    <w:basedOn w:val="TableNormal"/>
    <w:uiPriority w:val="48"/>
    <w:rsid w:val="00544E8A"/>
    <w:pPr>
      <w:spacing w:after="0"/>
    </w:pPr>
    <w:tblPr>
      <w:tblStyleRowBandSize w:val="1"/>
      <w:tblStyleColBandSize w:val="1"/>
      <w:tblBorders>
        <w:top w:val="single" w:sz="4" w:space="0" w:color="E17E00" w:themeColor="accent5"/>
        <w:left w:val="single" w:sz="4" w:space="0" w:color="E17E00" w:themeColor="accent5"/>
        <w:bottom w:val="single" w:sz="4" w:space="0" w:color="E17E00" w:themeColor="accent5"/>
        <w:right w:val="single" w:sz="4" w:space="0" w:color="E17E00" w:themeColor="accent5"/>
      </w:tblBorders>
    </w:tblPr>
    <w:tblStylePr w:type="firstRow">
      <w:rPr>
        <w:b/>
        <w:bCs/>
        <w:color w:val="FFFFFF" w:themeColor="background1"/>
      </w:rPr>
      <w:tblPr/>
      <w:tcPr>
        <w:shd w:val="clear" w:color="auto" w:fill="E17E00" w:themeFill="accent5"/>
      </w:tcPr>
    </w:tblStylePr>
    <w:tblStylePr w:type="lastRow">
      <w:rPr>
        <w:b/>
        <w:bCs/>
      </w:rPr>
      <w:tblPr/>
      <w:tcPr>
        <w:tcBorders>
          <w:top w:val="double" w:sz="4" w:space="0" w:color="E17E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7E00" w:themeColor="accent5"/>
          <w:right w:val="single" w:sz="4" w:space="0" w:color="E17E00" w:themeColor="accent5"/>
        </w:tcBorders>
      </w:tcPr>
    </w:tblStylePr>
    <w:tblStylePr w:type="band1Horz">
      <w:tblPr/>
      <w:tcPr>
        <w:tcBorders>
          <w:top w:val="single" w:sz="4" w:space="0" w:color="E17E00" w:themeColor="accent5"/>
          <w:bottom w:val="single" w:sz="4" w:space="0" w:color="E17E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7E00" w:themeColor="accent5"/>
          <w:left w:val="nil"/>
        </w:tcBorders>
      </w:tcPr>
    </w:tblStylePr>
    <w:tblStylePr w:type="swCell">
      <w:tblPr/>
      <w:tcPr>
        <w:tcBorders>
          <w:top w:val="double" w:sz="4" w:space="0" w:color="E17E00" w:themeColor="accent5"/>
          <w:right w:val="nil"/>
        </w:tcBorders>
      </w:tcPr>
    </w:tblStylePr>
  </w:style>
  <w:style w:type="table" w:styleId="ListTable3-Accent6">
    <w:name w:val="List Table 3 Accent 6"/>
    <w:basedOn w:val="TableNormal"/>
    <w:uiPriority w:val="48"/>
    <w:rsid w:val="00544E8A"/>
    <w:pPr>
      <w:spacing w:after="0"/>
    </w:pPr>
    <w:tblPr>
      <w:tblStyleRowBandSize w:val="1"/>
      <w:tblStyleColBandSize w:val="1"/>
      <w:tblBorders>
        <w:top w:val="single" w:sz="4" w:space="0" w:color="02779E" w:themeColor="accent6"/>
        <w:left w:val="single" w:sz="4" w:space="0" w:color="02779E" w:themeColor="accent6"/>
        <w:bottom w:val="single" w:sz="4" w:space="0" w:color="02779E" w:themeColor="accent6"/>
        <w:right w:val="single" w:sz="4" w:space="0" w:color="02779E" w:themeColor="accent6"/>
      </w:tblBorders>
    </w:tblPr>
    <w:tblStylePr w:type="firstRow">
      <w:rPr>
        <w:b/>
        <w:bCs/>
        <w:color w:val="FFFFFF" w:themeColor="background1"/>
      </w:rPr>
      <w:tblPr/>
      <w:tcPr>
        <w:shd w:val="clear" w:color="auto" w:fill="02779E" w:themeFill="accent6"/>
      </w:tcPr>
    </w:tblStylePr>
    <w:tblStylePr w:type="lastRow">
      <w:rPr>
        <w:b/>
        <w:bCs/>
      </w:rPr>
      <w:tblPr/>
      <w:tcPr>
        <w:tcBorders>
          <w:top w:val="double" w:sz="4" w:space="0" w:color="02779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779E" w:themeColor="accent6"/>
          <w:right w:val="single" w:sz="4" w:space="0" w:color="02779E" w:themeColor="accent6"/>
        </w:tcBorders>
      </w:tcPr>
    </w:tblStylePr>
    <w:tblStylePr w:type="band1Horz">
      <w:tblPr/>
      <w:tcPr>
        <w:tcBorders>
          <w:top w:val="single" w:sz="4" w:space="0" w:color="02779E" w:themeColor="accent6"/>
          <w:bottom w:val="single" w:sz="4" w:space="0" w:color="02779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79E" w:themeColor="accent6"/>
          <w:left w:val="nil"/>
        </w:tcBorders>
      </w:tcPr>
    </w:tblStylePr>
    <w:tblStylePr w:type="swCell">
      <w:tblPr/>
      <w:tcPr>
        <w:tcBorders>
          <w:top w:val="double" w:sz="4" w:space="0" w:color="02779E" w:themeColor="accent6"/>
          <w:right w:val="nil"/>
        </w:tcBorders>
      </w:tcPr>
    </w:tblStylePr>
  </w:style>
  <w:style w:type="table" w:styleId="ListTable4">
    <w:name w:val="List Table 4"/>
    <w:basedOn w:val="TableNormal"/>
    <w:uiPriority w:val="49"/>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tblBorders>
    </w:tblPr>
    <w:tblStylePr w:type="firstRow">
      <w:rPr>
        <w:b/>
        <w:bCs/>
        <w:color w:val="FFFFFF" w:themeColor="background1"/>
      </w:rPr>
      <w:tblPr/>
      <w:tcPr>
        <w:tcBorders>
          <w:top w:val="single" w:sz="4" w:space="0" w:color="D6615C" w:themeColor="accent1"/>
          <w:left w:val="single" w:sz="4" w:space="0" w:color="D6615C" w:themeColor="accent1"/>
          <w:bottom w:val="single" w:sz="4" w:space="0" w:color="D6615C" w:themeColor="accent1"/>
          <w:right w:val="single" w:sz="4" w:space="0" w:color="D6615C" w:themeColor="accent1"/>
          <w:insideH w:val="nil"/>
        </w:tcBorders>
        <w:shd w:val="clear" w:color="auto" w:fill="D6615C" w:themeFill="accent1"/>
      </w:tcPr>
    </w:tblStylePr>
    <w:tblStylePr w:type="lastRow">
      <w:rPr>
        <w:b/>
        <w:bCs/>
      </w:rPr>
      <w:tblPr/>
      <w:tcPr>
        <w:tcBorders>
          <w:top w:val="doub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4-Accent2">
    <w:name w:val="List Table 4 Accent 2"/>
    <w:basedOn w:val="TableNormal"/>
    <w:uiPriority w:val="49"/>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tblBorders>
    </w:tblPr>
    <w:tblStylePr w:type="firstRow">
      <w:rPr>
        <w:b/>
        <w:bCs/>
        <w:color w:val="FFFFFF" w:themeColor="background1"/>
      </w:rPr>
      <w:tblPr/>
      <w:tcPr>
        <w:tcBorders>
          <w:top w:val="single" w:sz="4" w:space="0" w:color="549CCC" w:themeColor="accent2"/>
          <w:left w:val="single" w:sz="4" w:space="0" w:color="549CCC" w:themeColor="accent2"/>
          <w:bottom w:val="single" w:sz="4" w:space="0" w:color="549CCC" w:themeColor="accent2"/>
          <w:right w:val="single" w:sz="4" w:space="0" w:color="549CCC" w:themeColor="accent2"/>
          <w:insideH w:val="nil"/>
        </w:tcBorders>
        <w:shd w:val="clear" w:color="auto" w:fill="549CCC" w:themeFill="accent2"/>
      </w:tcPr>
    </w:tblStylePr>
    <w:tblStylePr w:type="lastRow">
      <w:rPr>
        <w:b/>
        <w:bCs/>
      </w:rPr>
      <w:tblPr/>
      <w:tcPr>
        <w:tcBorders>
          <w:top w:val="doub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4-Accent3">
    <w:name w:val="List Table 4 Accent 3"/>
    <w:basedOn w:val="TableNormal"/>
    <w:uiPriority w:val="49"/>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tblBorders>
    </w:tblPr>
    <w:tblStylePr w:type="firstRow">
      <w:rPr>
        <w:b/>
        <w:bCs/>
        <w:color w:val="FFFFFF" w:themeColor="background1"/>
      </w:rPr>
      <w:tblPr/>
      <w:tcPr>
        <w:tcBorders>
          <w:top w:val="single" w:sz="4" w:space="0" w:color="E89F03" w:themeColor="accent3"/>
          <w:left w:val="single" w:sz="4" w:space="0" w:color="E89F03" w:themeColor="accent3"/>
          <w:bottom w:val="single" w:sz="4" w:space="0" w:color="E89F03" w:themeColor="accent3"/>
          <w:right w:val="single" w:sz="4" w:space="0" w:color="E89F03" w:themeColor="accent3"/>
          <w:insideH w:val="nil"/>
        </w:tcBorders>
        <w:shd w:val="clear" w:color="auto" w:fill="E89F03" w:themeFill="accent3"/>
      </w:tcPr>
    </w:tblStylePr>
    <w:tblStylePr w:type="lastRow">
      <w:rPr>
        <w:b/>
        <w:bCs/>
      </w:rPr>
      <w:tblPr/>
      <w:tcPr>
        <w:tcBorders>
          <w:top w:val="doub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4-Accent4">
    <w:name w:val="List Table 4 Accent 4"/>
    <w:basedOn w:val="TableNormal"/>
    <w:uiPriority w:val="49"/>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tblBorders>
    </w:tblPr>
    <w:tblStylePr w:type="firstRow">
      <w:rPr>
        <w:b/>
        <w:bCs/>
        <w:color w:val="FFFFFF" w:themeColor="background1"/>
      </w:rPr>
      <w:tblPr/>
      <w:tcPr>
        <w:tcBorders>
          <w:top w:val="single" w:sz="4" w:space="0" w:color="56B977" w:themeColor="accent4"/>
          <w:left w:val="single" w:sz="4" w:space="0" w:color="56B977" w:themeColor="accent4"/>
          <w:bottom w:val="single" w:sz="4" w:space="0" w:color="56B977" w:themeColor="accent4"/>
          <w:right w:val="single" w:sz="4" w:space="0" w:color="56B977" w:themeColor="accent4"/>
          <w:insideH w:val="nil"/>
        </w:tcBorders>
        <w:shd w:val="clear" w:color="auto" w:fill="56B977" w:themeFill="accent4"/>
      </w:tcPr>
    </w:tblStylePr>
    <w:tblStylePr w:type="lastRow">
      <w:rPr>
        <w:b/>
        <w:bCs/>
      </w:rPr>
      <w:tblPr/>
      <w:tcPr>
        <w:tcBorders>
          <w:top w:val="doub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4-Accent5">
    <w:name w:val="List Table 4 Accent 5"/>
    <w:basedOn w:val="TableNormal"/>
    <w:uiPriority w:val="49"/>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tblBorders>
    </w:tblPr>
    <w:tblStylePr w:type="firstRow">
      <w:rPr>
        <w:b/>
        <w:bCs/>
        <w:color w:val="FFFFFF" w:themeColor="background1"/>
      </w:rPr>
      <w:tblPr/>
      <w:tcPr>
        <w:tcBorders>
          <w:top w:val="single" w:sz="4" w:space="0" w:color="E17E00" w:themeColor="accent5"/>
          <w:left w:val="single" w:sz="4" w:space="0" w:color="E17E00" w:themeColor="accent5"/>
          <w:bottom w:val="single" w:sz="4" w:space="0" w:color="E17E00" w:themeColor="accent5"/>
          <w:right w:val="single" w:sz="4" w:space="0" w:color="E17E00" w:themeColor="accent5"/>
          <w:insideH w:val="nil"/>
        </w:tcBorders>
        <w:shd w:val="clear" w:color="auto" w:fill="E17E00" w:themeFill="accent5"/>
      </w:tcPr>
    </w:tblStylePr>
    <w:tblStylePr w:type="lastRow">
      <w:rPr>
        <w:b/>
        <w:bCs/>
      </w:rPr>
      <w:tblPr/>
      <w:tcPr>
        <w:tcBorders>
          <w:top w:val="doub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4-Accent6">
    <w:name w:val="List Table 4 Accent 6"/>
    <w:basedOn w:val="TableNormal"/>
    <w:uiPriority w:val="49"/>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tblBorders>
    </w:tblPr>
    <w:tblStylePr w:type="firstRow">
      <w:rPr>
        <w:b/>
        <w:bCs/>
        <w:color w:val="FFFFFF" w:themeColor="background1"/>
      </w:rPr>
      <w:tblPr/>
      <w:tcPr>
        <w:tcBorders>
          <w:top w:val="single" w:sz="4" w:space="0" w:color="02779E" w:themeColor="accent6"/>
          <w:left w:val="single" w:sz="4" w:space="0" w:color="02779E" w:themeColor="accent6"/>
          <w:bottom w:val="single" w:sz="4" w:space="0" w:color="02779E" w:themeColor="accent6"/>
          <w:right w:val="single" w:sz="4" w:space="0" w:color="02779E" w:themeColor="accent6"/>
          <w:insideH w:val="nil"/>
        </w:tcBorders>
        <w:shd w:val="clear" w:color="auto" w:fill="02779E" w:themeFill="accent6"/>
      </w:tcPr>
    </w:tblStylePr>
    <w:tblStylePr w:type="lastRow">
      <w:rPr>
        <w:b/>
        <w:bCs/>
      </w:rPr>
      <w:tblPr/>
      <w:tcPr>
        <w:tcBorders>
          <w:top w:val="doub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5Dark">
    <w:name w:val="List Table 5 Dark"/>
    <w:basedOn w:val="TableNormal"/>
    <w:uiPriority w:val="50"/>
    <w:rsid w:val="00544E8A"/>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44E8A"/>
    <w:pPr>
      <w:spacing w:after="0"/>
    </w:pPr>
    <w:rPr>
      <w:color w:val="FFFFFF" w:themeColor="background1"/>
    </w:rPr>
    <w:tblPr>
      <w:tblStyleRowBandSize w:val="1"/>
      <w:tblStyleColBandSize w:val="1"/>
      <w:tblBorders>
        <w:top w:val="single" w:sz="24" w:space="0" w:color="D6615C" w:themeColor="accent1"/>
        <w:left w:val="single" w:sz="24" w:space="0" w:color="D6615C" w:themeColor="accent1"/>
        <w:bottom w:val="single" w:sz="24" w:space="0" w:color="D6615C" w:themeColor="accent1"/>
        <w:right w:val="single" w:sz="24" w:space="0" w:color="D6615C" w:themeColor="accent1"/>
      </w:tblBorders>
    </w:tblPr>
    <w:tcPr>
      <w:shd w:val="clear" w:color="auto" w:fill="D6615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44E8A"/>
    <w:pPr>
      <w:spacing w:after="0"/>
    </w:pPr>
    <w:rPr>
      <w:color w:val="FFFFFF" w:themeColor="background1"/>
    </w:rPr>
    <w:tblPr>
      <w:tblStyleRowBandSize w:val="1"/>
      <w:tblStyleColBandSize w:val="1"/>
      <w:tblBorders>
        <w:top w:val="single" w:sz="24" w:space="0" w:color="549CCC" w:themeColor="accent2"/>
        <w:left w:val="single" w:sz="24" w:space="0" w:color="549CCC" w:themeColor="accent2"/>
        <w:bottom w:val="single" w:sz="24" w:space="0" w:color="549CCC" w:themeColor="accent2"/>
        <w:right w:val="single" w:sz="24" w:space="0" w:color="549CCC" w:themeColor="accent2"/>
      </w:tblBorders>
    </w:tblPr>
    <w:tcPr>
      <w:shd w:val="clear" w:color="auto" w:fill="549C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44E8A"/>
    <w:pPr>
      <w:spacing w:after="0"/>
    </w:pPr>
    <w:rPr>
      <w:color w:val="FFFFFF" w:themeColor="background1"/>
    </w:rPr>
    <w:tblPr>
      <w:tblStyleRowBandSize w:val="1"/>
      <w:tblStyleColBandSize w:val="1"/>
      <w:tblBorders>
        <w:top w:val="single" w:sz="24" w:space="0" w:color="E89F03" w:themeColor="accent3"/>
        <w:left w:val="single" w:sz="24" w:space="0" w:color="E89F03" w:themeColor="accent3"/>
        <w:bottom w:val="single" w:sz="24" w:space="0" w:color="E89F03" w:themeColor="accent3"/>
        <w:right w:val="single" w:sz="24" w:space="0" w:color="E89F03" w:themeColor="accent3"/>
      </w:tblBorders>
    </w:tblPr>
    <w:tcPr>
      <w:shd w:val="clear" w:color="auto" w:fill="E89F0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44E8A"/>
    <w:pPr>
      <w:spacing w:after="0"/>
    </w:pPr>
    <w:rPr>
      <w:color w:val="FFFFFF" w:themeColor="background1"/>
    </w:rPr>
    <w:tblPr>
      <w:tblStyleRowBandSize w:val="1"/>
      <w:tblStyleColBandSize w:val="1"/>
      <w:tblBorders>
        <w:top w:val="single" w:sz="24" w:space="0" w:color="56B977" w:themeColor="accent4"/>
        <w:left w:val="single" w:sz="24" w:space="0" w:color="56B977" w:themeColor="accent4"/>
        <w:bottom w:val="single" w:sz="24" w:space="0" w:color="56B977" w:themeColor="accent4"/>
        <w:right w:val="single" w:sz="24" w:space="0" w:color="56B977" w:themeColor="accent4"/>
      </w:tblBorders>
    </w:tblPr>
    <w:tcPr>
      <w:shd w:val="clear" w:color="auto" w:fill="56B97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44E8A"/>
    <w:pPr>
      <w:spacing w:after="0"/>
    </w:pPr>
    <w:rPr>
      <w:color w:val="FFFFFF" w:themeColor="background1"/>
    </w:rPr>
    <w:tblPr>
      <w:tblStyleRowBandSize w:val="1"/>
      <w:tblStyleColBandSize w:val="1"/>
      <w:tblBorders>
        <w:top w:val="single" w:sz="24" w:space="0" w:color="E17E00" w:themeColor="accent5"/>
        <w:left w:val="single" w:sz="24" w:space="0" w:color="E17E00" w:themeColor="accent5"/>
        <w:bottom w:val="single" w:sz="24" w:space="0" w:color="E17E00" w:themeColor="accent5"/>
        <w:right w:val="single" w:sz="24" w:space="0" w:color="E17E00" w:themeColor="accent5"/>
      </w:tblBorders>
    </w:tblPr>
    <w:tcPr>
      <w:shd w:val="clear" w:color="auto" w:fill="E17E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44E8A"/>
    <w:pPr>
      <w:spacing w:after="0"/>
    </w:pPr>
    <w:rPr>
      <w:color w:val="FFFFFF" w:themeColor="background1"/>
    </w:rPr>
    <w:tblPr>
      <w:tblStyleRowBandSize w:val="1"/>
      <w:tblStyleColBandSize w:val="1"/>
      <w:tblBorders>
        <w:top w:val="single" w:sz="24" w:space="0" w:color="02779E" w:themeColor="accent6"/>
        <w:left w:val="single" w:sz="24" w:space="0" w:color="02779E" w:themeColor="accent6"/>
        <w:bottom w:val="single" w:sz="24" w:space="0" w:color="02779E" w:themeColor="accent6"/>
        <w:right w:val="single" w:sz="24" w:space="0" w:color="02779E" w:themeColor="accent6"/>
      </w:tblBorders>
    </w:tblPr>
    <w:tcPr>
      <w:shd w:val="clear" w:color="auto" w:fill="02779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44E8A"/>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44E8A"/>
    <w:pPr>
      <w:spacing w:after="0"/>
    </w:pPr>
    <w:rPr>
      <w:color w:val="B6332E" w:themeColor="accent1" w:themeShade="BF"/>
    </w:rPr>
    <w:tblPr>
      <w:tblStyleRowBandSize w:val="1"/>
      <w:tblStyleColBandSize w:val="1"/>
      <w:tblBorders>
        <w:top w:val="single" w:sz="4" w:space="0" w:color="D6615C" w:themeColor="accent1"/>
        <w:bottom w:val="single" w:sz="4" w:space="0" w:color="D6615C" w:themeColor="accent1"/>
      </w:tblBorders>
    </w:tblPr>
    <w:tblStylePr w:type="firstRow">
      <w:rPr>
        <w:b/>
        <w:bCs/>
      </w:rPr>
      <w:tblPr/>
      <w:tcPr>
        <w:tcBorders>
          <w:bottom w:val="single" w:sz="4" w:space="0" w:color="D6615C" w:themeColor="accent1"/>
        </w:tcBorders>
      </w:tcPr>
    </w:tblStylePr>
    <w:tblStylePr w:type="lastRow">
      <w:rPr>
        <w:b/>
        <w:bCs/>
      </w:rPr>
      <w:tblPr/>
      <w:tcPr>
        <w:tcBorders>
          <w:top w:val="double" w:sz="4" w:space="0" w:color="D6615C" w:themeColor="accent1"/>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6Colorful-Accent2">
    <w:name w:val="List Table 6 Colorful Accent 2"/>
    <w:basedOn w:val="TableNormal"/>
    <w:uiPriority w:val="51"/>
    <w:rsid w:val="00544E8A"/>
    <w:pPr>
      <w:spacing w:after="0"/>
    </w:pPr>
    <w:rPr>
      <w:color w:val="3177A6" w:themeColor="accent2" w:themeShade="BF"/>
    </w:rPr>
    <w:tblPr>
      <w:tblStyleRowBandSize w:val="1"/>
      <w:tblStyleColBandSize w:val="1"/>
      <w:tblBorders>
        <w:top w:val="single" w:sz="4" w:space="0" w:color="549CCC" w:themeColor="accent2"/>
        <w:bottom w:val="single" w:sz="4" w:space="0" w:color="549CCC" w:themeColor="accent2"/>
      </w:tblBorders>
    </w:tblPr>
    <w:tblStylePr w:type="firstRow">
      <w:rPr>
        <w:b/>
        <w:bCs/>
      </w:rPr>
      <w:tblPr/>
      <w:tcPr>
        <w:tcBorders>
          <w:bottom w:val="single" w:sz="4" w:space="0" w:color="549CCC" w:themeColor="accent2"/>
        </w:tcBorders>
      </w:tcPr>
    </w:tblStylePr>
    <w:tblStylePr w:type="lastRow">
      <w:rPr>
        <w:b/>
        <w:bCs/>
      </w:rPr>
      <w:tblPr/>
      <w:tcPr>
        <w:tcBorders>
          <w:top w:val="double" w:sz="4" w:space="0" w:color="549CCC" w:themeColor="accent2"/>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6Colorful-Accent3">
    <w:name w:val="List Table 6 Colorful Accent 3"/>
    <w:basedOn w:val="TableNormal"/>
    <w:uiPriority w:val="51"/>
    <w:rsid w:val="00544E8A"/>
    <w:pPr>
      <w:spacing w:after="0"/>
    </w:pPr>
    <w:rPr>
      <w:color w:val="AD7602" w:themeColor="accent3" w:themeShade="BF"/>
    </w:rPr>
    <w:tblPr>
      <w:tblStyleRowBandSize w:val="1"/>
      <w:tblStyleColBandSize w:val="1"/>
      <w:tblBorders>
        <w:top w:val="single" w:sz="4" w:space="0" w:color="E89F03" w:themeColor="accent3"/>
        <w:bottom w:val="single" w:sz="4" w:space="0" w:color="E89F03" w:themeColor="accent3"/>
      </w:tblBorders>
    </w:tblPr>
    <w:tblStylePr w:type="firstRow">
      <w:rPr>
        <w:b/>
        <w:bCs/>
      </w:rPr>
      <w:tblPr/>
      <w:tcPr>
        <w:tcBorders>
          <w:bottom w:val="single" w:sz="4" w:space="0" w:color="E89F03" w:themeColor="accent3"/>
        </w:tcBorders>
      </w:tcPr>
    </w:tblStylePr>
    <w:tblStylePr w:type="lastRow">
      <w:rPr>
        <w:b/>
        <w:bCs/>
      </w:rPr>
      <w:tblPr/>
      <w:tcPr>
        <w:tcBorders>
          <w:top w:val="double" w:sz="4" w:space="0" w:color="E89F03" w:themeColor="accent3"/>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6Colorful-Accent4">
    <w:name w:val="List Table 6 Colorful Accent 4"/>
    <w:basedOn w:val="TableNormal"/>
    <w:uiPriority w:val="51"/>
    <w:rsid w:val="00544E8A"/>
    <w:pPr>
      <w:spacing w:after="0"/>
    </w:pPr>
    <w:rPr>
      <w:color w:val="3B8F57" w:themeColor="accent4" w:themeShade="BF"/>
    </w:rPr>
    <w:tblPr>
      <w:tblStyleRowBandSize w:val="1"/>
      <w:tblStyleColBandSize w:val="1"/>
      <w:tblBorders>
        <w:top w:val="single" w:sz="4" w:space="0" w:color="56B977" w:themeColor="accent4"/>
        <w:bottom w:val="single" w:sz="4" w:space="0" w:color="56B977" w:themeColor="accent4"/>
      </w:tblBorders>
    </w:tblPr>
    <w:tblStylePr w:type="firstRow">
      <w:rPr>
        <w:b/>
        <w:bCs/>
      </w:rPr>
      <w:tblPr/>
      <w:tcPr>
        <w:tcBorders>
          <w:bottom w:val="single" w:sz="4" w:space="0" w:color="56B977" w:themeColor="accent4"/>
        </w:tcBorders>
      </w:tcPr>
    </w:tblStylePr>
    <w:tblStylePr w:type="lastRow">
      <w:rPr>
        <w:b/>
        <w:bCs/>
      </w:rPr>
      <w:tblPr/>
      <w:tcPr>
        <w:tcBorders>
          <w:top w:val="double" w:sz="4" w:space="0" w:color="56B977" w:themeColor="accent4"/>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6Colorful-Accent5">
    <w:name w:val="List Table 6 Colorful Accent 5"/>
    <w:basedOn w:val="TableNormal"/>
    <w:uiPriority w:val="51"/>
    <w:rsid w:val="00544E8A"/>
    <w:pPr>
      <w:spacing w:after="0"/>
    </w:pPr>
    <w:rPr>
      <w:color w:val="A85D00" w:themeColor="accent5" w:themeShade="BF"/>
    </w:rPr>
    <w:tblPr>
      <w:tblStyleRowBandSize w:val="1"/>
      <w:tblStyleColBandSize w:val="1"/>
      <w:tblBorders>
        <w:top w:val="single" w:sz="4" w:space="0" w:color="E17E00" w:themeColor="accent5"/>
        <w:bottom w:val="single" w:sz="4" w:space="0" w:color="E17E00" w:themeColor="accent5"/>
      </w:tblBorders>
    </w:tblPr>
    <w:tblStylePr w:type="firstRow">
      <w:rPr>
        <w:b/>
        <w:bCs/>
      </w:rPr>
      <w:tblPr/>
      <w:tcPr>
        <w:tcBorders>
          <w:bottom w:val="single" w:sz="4" w:space="0" w:color="E17E00" w:themeColor="accent5"/>
        </w:tcBorders>
      </w:tcPr>
    </w:tblStylePr>
    <w:tblStylePr w:type="lastRow">
      <w:rPr>
        <w:b/>
        <w:bCs/>
      </w:rPr>
      <w:tblPr/>
      <w:tcPr>
        <w:tcBorders>
          <w:top w:val="double" w:sz="4" w:space="0" w:color="E17E00" w:themeColor="accent5"/>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6Colorful-Accent6">
    <w:name w:val="List Table 6 Colorful Accent 6"/>
    <w:basedOn w:val="TableNormal"/>
    <w:uiPriority w:val="51"/>
    <w:rsid w:val="00544E8A"/>
    <w:pPr>
      <w:spacing w:after="0"/>
    </w:pPr>
    <w:rPr>
      <w:color w:val="015876" w:themeColor="accent6" w:themeShade="BF"/>
    </w:rPr>
    <w:tblPr>
      <w:tblStyleRowBandSize w:val="1"/>
      <w:tblStyleColBandSize w:val="1"/>
      <w:tblBorders>
        <w:top w:val="single" w:sz="4" w:space="0" w:color="02779E" w:themeColor="accent6"/>
        <w:bottom w:val="single" w:sz="4" w:space="0" w:color="02779E" w:themeColor="accent6"/>
      </w:tblBorders>
    </w:tblPr>
    <w:tblStylePr w:type="firstRow">
      <w:rPr>
        <w:b/>
        <w:bCs/>
      </w:rPr>
      <w:tblPr/>
      <w:tcPr>
        <w:tcBorders>
          <w:bottom w:val="single" w:sz="4" w:space="0" w:color="02779E" w:themeColor="accent6"/>
        </w:tcBorders>
      </w:tcPr>
    </w:tblStylePr>
    <w:tblStylePr w:type="lastRow">
      <w:rPr>
        <w:b/>
        <w:bCs/>
      </w:rPr>
      <w:tblPr/>
      <w:tcPr>
        <w:tcBorders>
          <w:top w:val="double" w:sz="4" w:space="0" w:color="02779E" w:themeColor="accent6"/>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7Colorful">
    <w:name w:val="List Table 7 Colorful"/>
    <w:basedOn w:val="TableNormal"/>
    <w:uiPriority w:val="52"/>
    <w:rsid w:val="00544E8A"/>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44E8A"/>
    <w:pPr>
      <w:spacing w:after="0"/>
    </w:pPr>
    <w:rPr>
      <w:color w:val="B63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615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615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615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615C" w:themeColor="accent1"/>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44E8A"/>
    <w:pPr>
      <w:spacing w:after="0"/>
    </w:pPr>
    <w:rPr>
      <w:color w:val="3177A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C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C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C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CCC" w:themeColor="accent2"/>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44E8A"/>
    <w:pPr>
      <w:spacing w:after="0"/>
    </w:pPr>
    <w:rPr>
      <w:color w:val="AD76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9F0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9F0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9F0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9F03" w:themeColor="accent3"/>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44E8A"/>
    <w:pPr>
      <w:spacing w:after="0"/>
    </w:pPr>
    <w:rPr>
      <w:color w:val="3B8F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B97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B97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B97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B977" w:themeColor="accent4"/>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44E8A"/>
    <w:pPr>
      <w:spacing w:after="0"/>
    </w:pPr>
    <w:rPr>
      <w:color w:val="A85D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7E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7E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7E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7E00" w:themeColor="accent5"/>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44E8A"/>
    <w:pPr>
      <w:spacing w:after="0"/>
    </w:pPr>
    <w:rPr>
      <w:color w:val="01587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779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779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779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779E" w:themeColor="accent6"/>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44E8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44E8A"/>
    <w:rPr>
      <w:rFonts w:ascii="Consolas" w:hAnsi="Consolas"/>
      <w:szCs w:val="20"/>
    </w:rPr>
  </w:style>
  <w:style w:type="table" w:styleId="MediumGrid1">
    <w:name w:val="Medium Grid 1"/>
    <w:basedOn w:val="TableNormal"/>
    <w:uiPriority w:val="67"/>
    <w:semiHidden/>
    <w:unhideWhenUsed/>
    <w:rsid w:val="00544E8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44E8A"/>
    <w:pPr>
      <w:spacing w:after="0"/>
    </w:pPr>
    <w:tblPr>
      <w:tblStyleRowBandSize w:val="1"/>
      <w:tblStyleColBandSize w:val="1"/>
      <w:tbl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single" w:sz="8" w:space="0" w:color="E08884" w:themeColor="accent1" w:themeTint="BF"/>
        <w:insideV w:val="single" w:sz="8" w:space="0" w:color="E08884" w:themeColor="accent1" w:themeTint="BF"/>
      </w:tblBorders>
    </w:tblPr>
    <w:tcPr>
      <w:shd w:val="clear" w:color="auto" w:fill="F4D7D6" w:themeFill="accent1" w:themeFillTint="3F"/>
    </w:tcPr>
    <w:tblStylePr w:type="firstRow">
      <w:rPr>
        <w:b/>
        <w:bCs/>
      </w:rPr>
    </w:tblStylePr>
    <w:tblStylePr w:type="lastRow">
      <w:rPr>
        <w:b/>
        <w:bCs/>
      </w:rPr>
      <w:tblPr/>
      <w:tcPr>
        <w:tcBorders>
          <w:top w:val="single" w:sz="18" w:space="0" w:color="E08884" w:themeColor="accent1" w:themeTint="BF"/>
        </w:tcBorders>
      </w:tcPr>
    </w:tblStylePr>
    <w:tblStylePr w:type="firstCol">
      <w:rPr>
        <w:b/>
        <w:bCs/>
      </w:rPr>
    </w:tblStylePr>
    <w:tblStylePr w:type="lastCol">
      <w:rPr>
        <w:b/>
        <w:bCs/>
      </w:rPr>
    </w:tblStylePr>
    <w:tblStylePr w:type="band1Vert">
      <w:tblPr/>
      <w:tcPr>
        <w:shd w:val="clear" w:color="auto" w:fill="EAB0AD" w:themeFill="accent1" w:themeFillTint="7F"/>
      </w:tcPr>
    </w:tblStylePr>
    <w:tblStylePr w:type="band1Horz">
      <w:tblPr/>
      <w:tcPr>
        <w:shd w:val="clear" w:color="auto" w:fill="EAB0AD" w:themeFill="accent1" w:themeFillTint="7F"/>
      </w:tcPr>
    </w:tblStylePr>
  </w:style>
  <w:style w:type="table" w:styleId="MediumGrid1-Accent2">
    <w:name w:val="Medium Grid 1 Accent 2"/>
    <w:basedOn w:val="TableNormal"/>
    <w:uiPriority w:val="67"/>
    <w:semiHidden/>
    <w:unhideWhenUsed/>
    <w:rsid w:val="00544E8A"/>
    <w:pPr>
      <w:spacing w:after="0"/>
    </w:pPr>
    <w:tblPr>
      <w:tblStyleRowBandSize w:val="1"/>
      <w:tblStyleColBandSize w:val="1"/>
      <w:tbl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single" w:sz="8" w:space="0" w:color="7EB4D8" w:themeColor="accent2" w:themeTint="BF"/>
        <w:insideV w:val="single" w:sz="8" w:space="0" w:color="7EB4D8" w:themeColor="accent2" w:themeTint="BF"/>
      </w:tblBorders>
    </w:tblPr>
    <w:tcPr>
      <w:shd w:val="clear" w:color="auto" w:fill="D4E6F2" w:themeFill="accent2" w:themeFillTint="3F"/>
    </w:tcPr>
    <w:tblStylePr w:type="firstRow">
      <w:rPr>
        <w:b/>
        <w:bCs/>
      </w:rPr>
    </w:tblStylePr>
    <w:tblStylePr w:type="lastRow">
      <w:rPr>
        <w:b/>
        <w:bCs/>
      </w:rPr>
      <w:tblPr/>
      <w:tcPr>
        <w:tcBorders>
          <w:top w:val="single" w:sz="18" w:space="0" w:color="7EB4D8" w:themeColor="accent2" w:themeTint="BF"/>
        </w:tcBorders>
      </w:tcPr>
    </w:tblStylePr>
    <w:tblStylePr w:type="firstCol">
      <w:rPr>
        <w:b/>
        <w:bCs/>
      </w:rPr>
    </w:tblStylePr>
    <w:tblStylePr w:type="lastCol">
      <w:rPr>
        <w:b/>
        <w:bCs/>
      </w:rPr>
    </w:tblStylePr>
    <w:tblStylePr w:type="band1Vert">
      <w:tblPr/>
      <w:tcPr>
        <w:shd w:val="clear" w:color="auto" w:fill="A9CDE5" w:themeFill="accent2" w:themeFillTint="7F"/>
      </w:tcPr>
    </w:tblStylePr>
    <w:tblStylePr w:type="band1Horz">
      <w:tblPr/>
      <w:tcPr>
        <w:shd w:val="clear" w:color="auto" w:fill="A9CDE5" w:themeFill="accent2" w:themeFillTint="7F"/>
      </w:tcPr>
    </w:tblStylePr>
  </w:style>
  <w:style w:type="table" w:styleId="MediumGrid1-Accent3">
    <w:name w:val="Medium Grid 1 Accent 3"/>
    <w:basedOn w:val="TableNormal"/>
    <w:uiPriority w:val="67"/>
    <w:semiHidden/>
    <w:unhideWhenUsed/>
    <w:rsid w:val="00544E8A"/>
    <w:pPr>
      <w:spacing w:after="0"/>
    </w:pPr>
    <w:tblPr>
      <w:tblStyleRowBandSize w:val="1"/>
      <w:tblStyleColBandSize w:val="1"/>
      <w:tbl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single" w:sz="8" w:space="0" w:color="FCBB33" w:themeColor="accent3" w:themeTint="BF"/>
        <w:insideV w:val="single" w:sz="8" w:space="0" w:color="FCBB33" w:themeColor="accent3" w:themeTint="BF"/>
      </w:tblBorders>
    </w:tblPr>
    <w:tcPr>
      <w:shd w:val="clear" w:color="auto" w:fill="FEE8BB" w:themeFill="accent3" w:themeFillTint="3F"/>
    </w:tcPr>
    <w:tblStylePr w:type="firstRow">
      <w:rPr>
        <w:b/>
        <w:bCs/>
      </w:rPr>
    </w:tblStylePr>
    <w:tblStylePr w:type="lastRow">
      <w:rPr>
        <w:b/>
        <w:bCs/>
      </w:rPr>
      <w:tblPr/>
      <w:tcPr>
        <w:tcBorders>
          <w:top w:val="single" w:sz="18" w:space="0" w:color="FCBB33" w:themeColor="accent3" w:themeTint="BF"/>
        </w:tcBorders>
      </w:tcPr>
    </w:tblStylePr>
    <w:tblStylePr w:type="firstCol">
      <w:rPr>
        <w:b/>
        <w:bCs/>
      </w:rPr>
    </w:tblStylePr>
    <w:tblStylePr w:type="lastCol">
      <w:rPr>
        <w:b/>
        <w:bCs/>
      </w:rPr>
    </w:tblStylePr>
    <w:tblStylePr w:type="band1Vert">
      <w:tblPr/>
      <w:tcPr>
        <w:shd w:val="clear" w:color="auto" w:fill="FDD277" w:themeFill="accent3" w:themeFillTint="7F"/>
      </w:tcPr>
    </w:tblStylePr>
    <w:tblStylePr w:type="band1Horz">
      <w:tblPr/>
      <w:tcPr>
        <w:shd w:val="clear" w:color="auto" w:fill="FDD277" w:themeFill="accent3" w:themeFillTint="7F"/>
      </w:tcPr>
    </w:tblStylePr>
  </w:style>
  <w:style w:type="table" w:styleId="MediumGrid1-Accent4">
    <w:name w:val="Medium Grid 1 Accent 4"/>
    <w:basedOn w:val="TableNormal"/>
    <w:uiPriority w:val="67"/>
    <w:semiHidden/>
    <w:unhideWhenUsed/>
    <w:rsid w:val="00544E8A"/>
    <w:pPr>
      <w:spacing w:after="0"/>
    </w:pPr>
    <w:tblPr>
      <w:tblStyleRowBandSize w:val="1"/>
      <w:tblStyleColBandSize w:val="1"/>
      <w:tbl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single" w:sz="8" w:space="0" w:color="80CA98" w:themeColor="accent4" w:themeTint="BF"/>
        <w:insideV w:val="single" w:sz="8" w:space="0" w:color="80CA98" w:themeColor="accent4" w:themeTint="BF"/>
      </w:tblBorders>
    </w:tblPr>
    <w:tcPr>
      <w:shd w:val="clear" w:color="auto" w:fill="D5EDDD" w:themeFill="accent4" w:themeFillTint="3F"/>
    </w:tcPr>
    <w:tblStylePr w:type="firstRow">
      <w:rPr>
        <w:b/>
        <w:bCs/>
      </w:rPr>
    </w:tblStylePr>
    <w:tblStylePr w:type="lastRow">
      <w:rPr>
        <w:b/>
        <w:bCs/>
      </w:rPr>
      <w:tblPr/>
      <w:tcPr>
        <w:tcBorders>
          <w:top w:val="single" w:sz="18" w:space="0" w:color="80CA98" w:themeColor="accent4" w:themeTint="BF"/>
        </w:tcBorders>
      </w:tcPr>
    </w:tblStylePr>
    <w:tblStylePr w:type="firstCol">
      <w:rPr>
        <w:b/>
        <w:bCs/>
      </w:rPr>
    </w:tblStylePr>
    <w:tblStylePr w:type="lastCol">
      <w:rPr>
        <w:b/>
        <w:bCs/>
      </w:rPr>
    </w:tblStylePr>
    <w:tblStylePr w:type="band1Vert">
      <w:tblPr/>
      <w:tcPr>
        <w:shd w:val="clear" w:color="auto" w:fill="AADCBB" w:themeFill="accent4" w:themeFillTint="7F"/>
      </w:tcPr>
    </w:tblStylePr>
    <w:tblStylePr w:type="band1Horz">
      <w:tblPr/>
      <w:tcPr>
        <w:shd w:val="clear" w:color="auto" w:fill="AADCBB" w:themeFill="accent4" w:themeFillTint="7F"/>
      </w:tcPr>
    </w:tblStylePr>
  </w:style>
  <w:style w:type="table" w:styleId="MediumGrid1-Accent5">
    <w:name w:val="Medium Grid 1 Accent 5"/>
    <w:basedOn w:val="TableNormal"/>
    <w:uiPriority w:val="67"/>
    <w:semiHidden/>
    <w:unhideWhenUsed/>
    <w:rsid w:val="00544E8A"/>
    <w:pPr>
      <w:spacing w:after="0"/>
    </w:pPr>
    <w:tblPr>
      <w:tblStyleRowBandSize w:val="1"/>
      <w:tblStyleColBandSize w:val="1"/>
      <w:tbl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single" w:sz="8" w:space="0" w:color="FFA029" w:themeColor="accent5" w:themeTint="BF"/>
        <w:insideV w:val="single" w:sz="8" w:space="0" w:color="FFA029" w:themeColor="accent5" w:themeTint="BF"/>
      </w:tblBorders>
    </w:tblPr>
    <w:tcPr>
      <w:shd w:val="clear" w:color="auto" w:fill="FFDFB8" w:themeFill="accent5" w:themeFillTint="3F"/>
    </w:tcPr>
    <w:tblStylePr w:type="firstRow">
      <w:rPr>
        <w:b/>
        <w:bCs/>
      </w:rPr>
    </w:tblStylePr>
    <w:tblStylePr w:type="lastRow">
      <w:rPr>
        <w:b/>
        <w:bCs/>
      </w:rPr>
      <w:tblPr/>
      <w:tcPr>
        <w:tcBorders>
          <w:top w:val="single" w:sz="18" w:space="0" w:color="FFA029" w:themeColor="accent5" w:themeTint="BF"/>
        </w:tcBorders>
      </w:tcPr>
    </w:tblStylePr>
    <w:tblStylePr w:type="firstCol">
      <w:rPr>
        <w:b/>
        <w:bCs/>
      </w:rPr>
    </w:tblStylePr>
    <w:tblStylePr w:type="lastCol">
      <w:rPr>
        <w:b/>
        <w:bCs/>
      </w:rPr>
    </w:tblStylePr>
    <w:tblStylePr w:type="band1Vert">
      <w:tblPr/>
      <w:tcPr>
        <w:shd w:val="clear" w:color="auto" w:fill="FFC071" w:themeFill="accent5" w:themeFillTint="7F"/>
      </w:tcPr>
    </w:tblStylePr>
    <w:tblStylePr w:type="band1Horz">
      <w:tblPr/>
      <w:tcPr>
        <w:shd w:val="clear" w:color="auto" w:fill="FFC071" w:themeFill="accent5" w:themeFillTint="7F"/>
      </w:tcPr>
    </w:tblStylePr>
  </w:style>
  <w:style w:type="table" w:styleId="MediumGrid1-Accent6">
    <w:name w:val="Medium Grid 1 Accent 6"/>
    <w:basedOn w:val="TableNormal"/>
    <w:uiPriority w:val="67"/>
    <w:semiHidden/>
    <w:unhideWhenUsed/>
    <w:rsid w:val="00544E8A"/>
    <w:pPr>
      <w:spacing w:after="0"/>
    </w:pPr>
    <w:tblPr>
      <w:tblStyleRowBandSize w:val="1"/>
      <w:tblStyleColBandSize w:val="1"/>
      <w:tbl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single" w:sz="8" w:space="0" w:color="03B7F4" w:themeColor="accent6" w:themeTint="BF"/>
        <w:insideV w:val="single" w:sz="8" w:space="0" w:color="03B7F4" w:themeColor="accent6" w:themeTint="BF"/>
      </w:tblBorders>
    </w:tblPr>
    <w:tcPr>
      <w:shd w:val="clear" w:color="auto" w:fill="A9E8FE" w:themeFill="accent6" w:themeFillTint="3F"/>
    </w:tcPr>
    <w:tblStylePr w:type="firstRow">
      <w:rPr>
        <w:b/>
        <w:bCs/>
      </w:rPr>
    </w:tblStylePr>
    <w:tblStylePr w:type="lastRow">
      <w:rPr>
        <w:b/>
        <w:bCs/>
      </w:rPr>
      <w:tblPr/>
      <w:tcPr>
        <w:tcBorders>
          <w:top w:val="single" w:sz="18" w:space="0" w:color="03B7F4" w:themeColor="accent6" w:themeTint="BF"/>
        </w:tcBorders>
      </w:tcPr>
    </w:tblStylePr>
    <w:tblStylePr w:type="firstCol">
      <w:rPr>
        <w:b/>
        <w:bCs/>
      </w:rPr>
    </w:tblStylePr>
    <w:tblStylePr w:type="lastCol">
      <w:rPr>
        <w:b/>
        <w:bCs/>
      </w:rPr>
    </w:tblStylePr>
    <w:tblStylePr w:type="band1Vert">
      <w:tblPr/>
      <w:tcPr>
        <w:shd w:val="clear" w:color="auto" w:fill="52D2FC" w:themeFill="accent6" w:themeFillTint="7F"/>
      </w:tcPr>
    </w:tblStylePr>
    <w:tblStylePr w:type="band1Horz">
      <w:tblPr/>
      <w:tcPr>
        <w:shd w:val="clear" w:color="auto" w:fill="52D2FC" w:themeFill="accent6" w:themeFillTint="7F"/>
      </w:tcPr>
    </w:tblStylePr>
  </w:style>
  <w:style w:type="table" w:styleId="MediumGrid2">
    <w:name w:val="Medium Grid 2"/>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insideH w:val="single" w:sz="8" w:space="0" w:color="D6615C" w:themeColor="accent1"/>
        <w:insideV w:val="single" w:sz="8" w:space="0" w:color="D6615C" w:themeColor="accent1"/>
      </w:tblBorders>
    </w:tblPr>
    <w:tcPr>
      <w:shd w:val="clear" w:color="auto" w:fill="F4D7D6" w:themeFill="accent1" w:themeFillTint="3F"/>
    </w:tcPr>
    <w:tblStylePr w:type="firstRow">
      <w:rPr>
        <w:b/>
        <w:bCs/>
        <w:color w:val="000000" w:themeColor="text1"/>
      </w:rPr>
      <w:tblPr/>
      <w:tcPr>
        <w:shd w:val="clear" w:color="auto" w:fill="FBEF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FDE" w:themeFill="accent1" w:themeFillTint="33"/>
      </w:tcPr>
    </w:tblStylePr>
    <w:tblStylePr w:type="band1Vert">
      <w:tblPr/>
      <w:tcPr>
        <w:shd w:val="clear" w:color="auto" w:fill="EAB0AD" w:themeFill="accent1" w:themeFillTint="7F"/>
      </w:tcPr>
    </w:tblStylePr>
    <w:tblStylePr w:type="band1Horz">
      <w:tblPr/>
      <w:tcPr>
        <w:tcBorders>
          <w:insideH w:val="single" w:sz="6" w:space="0" w:color="D6615C" w:themeColor="accent1"/>
          <w:insideV w:val="single" w:sz="6" w:space="0" w:color="D6615C" w:themeColor="accent1"/>
        </w:tcBorders>
        <w:shd w:val="clear" w:color="auto" w:fill="EAB0A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insideH w:val="single" w:sz="8" w:space="0" w:color="549CCC" w:themeColor="accent2"/>
        <w:insideV w:val="single" w:sz="8" w:space="0" w:color="549CCC" w:themeColor="accent2"/>
      </w:tblBorders>
    </w:tblPr>
    <w:tcPr>
      <w:shd w:val="clear" w:color="auto" w:fill="D4E6F2" w:themeFill="accent2" w:themeFillTint="3F"/>
    </w:tcPr>
    <w:tblStylePr w:type="firstRow">
      <w:rPr>
        <w:b/>
        <w:bCs/>
        <w:color w:val="000000" w:themeColor="text1"/>
      </w:rPr>
      <w:tblPr/>
      <w:tcPr>
        <w:shd w:val="clear" w:color="auto" w:fill="EE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F4" w:themeFill="accent2" w:themeFillTint="33"/>
      </w:tcPr>
    </w:tblStylePr>
    <w:tblStylePr w:type="band1Vert">
      <w:tblPr/>
      <w:tcPr>
        <w:shd w:val="clear" w:color="auto" w:fill="A9CDE5" w:themeFill="accent2" w:themeFillTint="7F"/>
      </w:tcPr>
    </w:tblStylePr>
    <w:tblStylePr w:type="band1Horz">
      <w:tblPr/>
      <w:tcPr>
        <w:tcBorders>
          <w:insideH w:val="single" w:sz="6" w:space="0" w:color="549CCC" w:themeColor="accent2"/>
          <w:insideV w:val="single" w:sz="6" w:space="0" w:color="549CCC" w:themeColor="accent2"/>
        </w:tcBorders>
        <w:shd w:val="clear" w:color="auto" w:fill="A9CD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insideH w:val="single" w:sz="8" w:space="0" w:color="E89F03" w:themeColor="accent3"/>
        <w:insideV w:val="single" w:sz="8" w:space="0" w:color="E89F03" w:themeColor="accent3"/>
      </w:tblBorders>
    </w:tblPr>
    <w:tcPr>
      <w:shd w:val="clear" w:color="auto" w:fill="FEE8BB" w:themeFill="accent3" w:themeFillTint="3F"/>
    </w:tcPr>
    <w:tblStylePr w:type="firstRow">
      <w:rPr>
        <w:b/>
        <w:bCs/>
        <w:color w:val="000000" w:themeColor="text1"/>
      </w:rPr>
      <w:tblPr/>
      <w:tcPr>
        <w:shd w:val="clear" w:color="auto" w:fill="FEF6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C8" w:themeFill="accent3" w:themeFillTint="33"/>
      </w:tcPr>
    </w:tblStylePr>
    <w:tblStylePr w:type="band1Vert">
      <w:tblPr/>
      <w:tcPr>
        <w:shd w:val="clear" w:color="auto" w:fill="FDD277" w:themeFill="accent3" w:themeFillTint="7F"/>
      </w:tcPr>
    </w:tblStylePr>
    <w:tblStylePr w:type="band1Horz">
      <w:tblPr/>
      <w:tcPr>
        <w:tcBorders>
          <w:insideH w:val="single" w:sz="6" w:space="0" w:color="E89F03" w:themeColor="accent3"/>
          <w:insideV w:val="single" w:sz="6" w:space="0" w:color="E89F03" w:themeColor="accent3"/>
        </w:tcBorders>
        <w:shd w:val="clear" w:color="auto" w:fill="FDD27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insideH w:val="single" w:sz="8" w:space="0" w:color="56B977" w:themeColor="accent4"/>
        <w:insideV w:val="single" w:sz="8" w:space="0" w:color="56B977" w:themeColor="accent4"/>
      </w:tblBorders>
    </w:tblPr>
    <w:tcPr>
      <w:shd w:val="clear" w:color="auto" w:fill="D5EDDD" w:themeFill="accent4" w:themeFillTint="3F"/>
    </w:tcPr>
    <w:tblStylePr w:type="firstRow">
      <w:rPr>
        <w:b/>
        <w:bCs/>
        <w:color w:val="000000" w:themeColor="text1"/>
      </w:rPr>
      <w:tblPr/>
      <w:tcPr>
        <w:shd w:val="clear" w:color="auto" w:fill="EEF8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E3" w:themeFill="accent4" w:themeFillTint="33"/>
      </w:tcPr>
    </w:tblStylePr>
    <w:tblStylePr w:type="band1Vert">
      <w:tblPr/>
      <w:tcPr>
        <w:shd w:val="clear" w:color="auto" w:fill="AADCBB" w:themeFill="accent4" w:themeFillTint="7F"/>
      </w:tcPr>
    </w:tblStylePr>
    <w:tblStylePr w:type="band1Horz">
      <w:tblPr/>
      <w:tcPr>
        <w:tcBorders>
          <w:insideH w:val="single" w:sz="6" w:space="0" w:color="56B977" w:themeColor="accent4"/>
          <w:insideV w:val="single" w:sz="6" w:space="0" w:color="56B977" w:themeColor="accent4"/>
        </w:tcBorders>
        <w:shd w:val="clear" w:color="auto" w:fill="AADCB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insideH w:val="single" w:sz="8" w:space="0" w:color="E17E00" w:themeColor="accent5"/>
        <w:insideV w:val="single" w:sz="8" w:space="0" w:color="E17E00" w:themeColor="accent5"/>
      </w:tblBorders>
    </w:tblPr>
    <w:tcPr>
      <w:shd w:val="clear" w:color="auto" w:fill="FFDFB8" w:themeFill="accent5" w:themeFillTint="3F"/>
    </w:tcPr>
    <w:tblStylePr w:type="firstRow">
      <w:rPr>
        <w:b/>
        <w:bCs/>
        <w:color w:val="000000" w:themeColor="text1"/>
      </w:rPr>
      <w:tblPr/>
      <w:tcPr>
        <w:shd w:val="clear" w:color="auto" w:fill="FFF2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6" w:themeFill="accent5" w:themeFillTint="33"/>
      </w:tcPr>
    </w:tblStylePr>
    <w:tblStylePr w:type="band1Vert">
      <w:tblPr/>
      <w:tcPr>
        <w:shd w:val="clear" w:color="auto" w:fill="FFC071" w:themeFill="accent5" w:themeFillTint="7F"/>
      </w:tcPr>
    </w:tblStylePr>
    <w:tblStylePr w:type="band1Horz">
      <w:tblPr/>
      <w:tcPr>
        <w:tcBorders>
          <w:insideH w:val="single" w:sz="6" w:space="0" w:color="E17E00" w:themeColor="accent5"/>
          <w:insideV w:val="single" w:sz="6" w:space="0" w:color="E17E00" w:themeColor="accent5"/>
        </w:tcBorders>
        <w:shd w:val="clear" w:color="auto" w:fill="FFC07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insideH w:val="single" w:sz="8" w:space="0" w:color="02779E" w:themeColor="accent6"/>
        <w:insideV w:val="single" w:sz="8" w:space="0" w:color="02779E" w:themeColor="accent6"/>
      </w:tblBorders>
    </w:tblPr>
    <w:tcPr>
      <w:shd w:val="clear" w:color="auto" w:fill="A9E8FE" w:themeFill="accent6" w:themeFillTint="3F"/>
    </w:tcPr>
    <w:tblStylePr w:type="firstRow">
      <w:rPr>
        <w:b/>
        <w:bCs/>
        <w:color w:val="000000" w:themeColor="text1"/>
      </w:rPr>
      <w:tblPr/>
      <w:tcPr>
        <w:shd w:val="clear" w:color="auto" w:fill="DDF6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DFE" w:themeFill="accent6" w:themeFillTint="33"/>
      </w:tcPr>
    </w:tblStylePr>
    <w:tblStylePr w:type="band1Vert">
      <w:tblPr/>
      <w:tcPr>
        <w:shd w:val="clear" w:color="auto" w:fill="52D2FC" w:themeFill="accent6" w:themeFillTint="7F"/>
      </w:tcPr>
    </w:tblStylePr>
    <w:tblStylePr w:type="band1Horz">
      <w:tblPr/>
      <w:tcPr>
        <w:tcBorders>
          <w:insideH w:val="single" w:sz="6" w:space="0" w:color="02779E" w:themeColor="accent6"/>
          <w:insideV w:val="single" w:sz="6" w:space="0" w:color="02779E" w:themeColor="accent6"/>
        </w:tcBorders>
        <w:shd w:val="clear" w:color="auto" w:fill="52D2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7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61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61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61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61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B0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B0AD" w:themeFill="accent1" w:themeFillTint="7F"/>
      </w:tcPr>
    </w:tblStylePr>
  </w:style>
  <w:style w:type="table" w:styleId="MediumGrid3-Accent2">
    <w:name w:val="Medium Grid 3 Accent 2"/>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C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C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C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C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CD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CDE5" w:themeFill="accent2" w:themeFillTint="7F"/>
      </w:tcPr>
    </w:tblStylePr>
  </w:style>
  <w:style w:type="table" w:styleId="MediumGrid3-Accent3">
    <w:name w:val="Medium Grid 3 Accent 3"/>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8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9F0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9F0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9F0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9F0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2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277" w:themeFill="accent3" w:themeFillTint="7F"/>
      </w:tcPr>
    </w:tblStylePr>
  </w:style>
  <w:style w:type="table" w:styleId="MediumGrid3-Accent4">
    <w:name w:val="Medium Grid 3 Accent 4"/>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7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7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7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7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B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BB" w:themeFill="accent4" w:themeFillTint="7F"/>
      </w:tcPr>
    </w:tblStylePr>
  </w:style>
  <w:style w:type="table" w:styleId="MediumGrid3-Accent5">
    <w:name w:val="Medium Grid 3 Accent 5"/>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7E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7E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7E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7E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07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071" w:themeFill="accent5" w:themeFillTint="7F"/>
      </w:tcPr>
    </w:tblStylePr>
  </w:style>
  <w:style w:type="table" w:styleId="MediumGrid3-Accent6">
    <w:name w:val="Medium Grid 3 Accent 6"/>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E8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779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779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779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779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2D2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2D2FC" w:themeFill="accent6" w:themeFillTint="7F"/>
      </w:tcPr>
    </w:tblStylePr>
  </w:style>
  <w:style w:type="table" w:styleId="MediumList1">
    <w:name w:val="Medium List 1"/>
    <w:basedOn w:val="TableNormal"/>
    <w:uiPriority w:val="65"/>
    <w:semiHidden/>
    <w:unhideWhenUsed/>
    <w:rsid w:val="00544E8A"/>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6181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44E8A"/>
    <w:pPr>
      <w:spacing w:after="0"/>
    </w:pPr>
    <w:rPr>
      <w:color w:val="000000" w:themeColor="text1"/>
    </w:rPr>
    <w:tblPr>
      <w:tblStyleRowBandSize w:val="1"/>
      <w:tblStyleColBandSize w:val="1"/>
      <w:tblBorders>
        <w:top w:val="single" w:sz="8" w:space="0" w:color="D6615C" w:themeColor="accent1"/>
        <w:bottom w:val="single" w:sz="8" w:space="0" w:color="D6615C" w:themeColor="accent1"/>
      </w:tblBorders>
    </w:tblPr>
    <w:tblStylePr w:type="firstRow">
      <w:rPr>
        <w:rFonts w:asciiTheme="majorHAnsi" w:eastAsiaTheme="majorEastAsia" w:hAnsiTheme="majorHAnsi" w:cstheme="majorBidi"/>
      </w:rPr>
      <w:tblPr/>
      <w:tcPr>
        <w:tcBorders>
          <w:top w:val="nil"/>
          <w:bottom w:val="single" w:sz="8" w:space="0" w:color="D6615C" w:themeColor="accent1"/>
        </w:tcBorders>
      </w:tcPr>
    </w:tblStylePr>
    <w:tblStylePr w:type="lastRow">
      <w:rPr>
        <w:b/>
        <w:bCs/>
        <w:color w:val="361817" w:themeColor="text2"/>
      </w:rPr>
      <w:tblPr/>
      <w:tcPr>
        <w:tcBorders>
          <w:top w:val="single" w:sz="8" w:space="0" w:color="D6615C" w:themeColor="accent1"/>
          <w:bottom w:val="single" w:sz="8" w:space="0" w:color="D6615C" w:themeColor="accent1"/>
        </w:tcBorders>
      </w:tcPr>
    </w:tblStylePr>
    <w:tblStylePr w:type="firstCol">
      <w:rPr>
        <w:b/>
        <w:bCs/>
      </w:rPr>
    </w:tblStylePr>
    <w:tblStylePr w:type="lastCol">
      <w:rPr>
        <w:b/>
        <w:bCs/>
      </w:rPr>
      <w:tblPr/>
      <w:tcPr>
        <w:tcBorders>
          <w:top w:val="single" w:sz="8" w:space="0" w:color="D6615C" w:themeColor="accent1"/>
          <w:bottom w:val="single" w:sz="8" w:space="0" w:color="D6615C" w:themeColor="accent1"/>
        </w:tcBorders>
      </w:tcPr>
    </w:tblStylePr>
    <w:tblStylePr w:type="band1Vert">
      <w:tblPr/>
      <w:tcPr>
        <w:shd w:val="clear" w:color="auto" w:fill="F4D7D6" w:themeFill="accent1" w:themeFillTint="3F"/>
      </w:tcPr>
    </w:tblStylePr>
    <w:tblStylePr w:type="band1Horz">
      <w:tblPr/>
      <w:tcPr>
        <w:shd w:val="clear" w:color="auto" w:fill="F4D7D6" w:themeFill="accent1" w:themeFillTint="3F"/>
      </w:tcPr>
    </w:tblStylePr>
  </w:style>
  <w:style w:type="table" w:styleId="MediumList1-Accent2">
    <w:name w:val="Medium List 1 Accent 2"/>
    <w:basedOn w:val="TableNormal"/>
    <w:uiPriority w:val="65"/>
    <w:semiHidden/>
    <w:unhideWhenUsed/>
    <w:rsid w:val="00544E8A"/>
    <w:pPr>
      <w:spacing w:after="0"/>
    </w:pPr>
    <w:rPr>
      <w:color w:val="000000" w:themeColor="text1"/>
    </w:rPr>
    <w:tblPr>
      <w:tblStyleRowBandSize w:val="1"/>
      <w:tblStyleColBandSize w:val="1"/>
      <w:tblBorders>
        <w:top w:val="single" w:sz="8" w:space="0" w:color="549CCC" w:themeColor="accent2"/>
        <w:bottom w:val="single" w:sz="8" w:space="0" w:color="549CCC" w:themeColor="accent2"/>
      </w:tblBorders>
    </w:tblPr>
    <w:tblStylePr w:type="firstRow">
      <w:rPr>
        <w:rFonts w:asciiTheme="majorHAnsi" w:eastAsiaTheme="majorEastAsia" w:hAnsiTheme="majorHAnsi" w:cstheme="majorBidi"/>
      </w:rPr>
      <w:tblPr/>
      <w:tcPr>
        <w:tcBorders>
          <w:top w:val="nil"/>
          <w:bottom w:val="single" w:sz="8" w:space="0" w:color="549CCC" w:themeColor="accent2"/>
        </w:tcBorders>
      </w:tcPr>
    </w:tblStylePr>
    <w:tblStylePr w:type="lastRow">
      <w:rPr>
        <w:b/>
        <w:bCs/>
        <w:color w:val="361817" w:themeColor="text2"/>
      </w:rPr>
      <w:tblPr/>
      <w:tcPr>
        <w:tcBorders>
          <w:top w:val="single" w:sz="8" w:space="0" w:color="549CCC" w:themeColor="accent2"/>
          <w:bottom w:val="single" w:sz="8" w:space="0" w:color="549CCC" w:themeColor="accent2"/>
        </w:tcBorders>
      </w:tcPr>
    </w:tblStylePr>
    <w:tblStylePr w:type="firstCol">
      <w:rPr>
        <w:b/>
        <w:bCs/>
      </w:rPr>
    </w:tblStylePr>
    <w:tblStylePr w:type="lastCol">
      <w:rPr>
        <w:b/>
        <w:bCs/>
      </w:rPr>
      <w:tblPr/>
      <w:tcPr>
        <w:tcBorders>
          <w:top w:val="single" w:sz="8" w:space="0" w:color="549CCC" w:themeColor="accent2"/>
          <w:bottom w:val="single" w:sz="8" w:space="0" w:color="549CCC" w:themeColor="accent2"/>
        </w:tcBorders>
      </w:tcPr>
    </w:tblStylePr>
    <w:tblStylePr w:type="band1Vert">
      <w:tblPr/>
      <w:tcPr>
        <w:shd w:val="clear" w:color="auto" w:fill="D4E6F2" w:themeFill="accent2" w:themeFillTint="3F"/>
      </w:tcPr>
    </w:tblStylePr>
    <w:tblStylePr w:type="band1Horz">
      <w:tblPr/>
      <w:tcPr>
        <w:shd w:val="clear" w:color="auto" w:fill="D4E6F2" w:themeFill="accent2" w:themeFillTint="3F"/>
      </w:tcPr>
    </w:tblStylePr>
  </w:style>
  <w:style w:type="table" w:styleId="MediumList1-Accent3">
    <w:name w:val="Medium List 1 Accent 3"/>
    <w:basedOn w:val="TableNormal"/>
    <w:uiPriority w:val="65"/>
    <w:semiHidden/>
    <w:unhideWhenUsed/>
    <w:rsid w:val="00544E8A"/>
    <w:pPr>
      <w:spacing w:after="0"/>
    </w:pPr>
    <w:rPr>
      <w:color w:val="000000" w:themeColor="text1"/>
    </w:rPr>
    <w:tblPr>
      <w:tblStyleRowBandSize w:val="1"/>
      <w:tblStyleColBandSize w:val="1"/>
      <w:tblBorders>
        <w:top w:val="single" w:sz="8" w:space="0" w:color="E89F03" w:themeColor="accent3"/>
        <w:bottom w:val="single" w:sz="8" w:space="0" w:color="E89F03" w:themeColor="accent3"/>
      </w:tblBorders>
    </w:tblPr>
    <w:tblStylePr w:type="firstRow">
      <w:rPr>
        <w:rFonts w:asciiTheme="majorHAnsi" w:eastAsiaTheme="majorEastAsia" w:hAnsiTheme="majorHAnsi" w:cstheme="majorBidi"/>
      </w:rPr>
      <w:tblPr/>
      <w:tcPr>
        <w:tcBorders>
          <w:top w:val="nil"/>
          <w:bottom w:val="single" w:sz="8" w:space="0" w:color="E89F03" w:themeColor="accent3"/>
        </w:tcBorders>
      </w:tcPr>
    </w:tblStylePr>
    <w:tblStylePr w:type="lastRow">
      <w:rPr>
        <w:b/>
        <w:bCs/>
        <w:color w:val="361817" w:themeColor="text2"/>
      </w:rPr>
      <w:tblPr/>
      <w:tcPr>
        <w:tcBorders>
          <w:top w:val="single" w:sz="8" w:space="0" w:color="E89F03" w:themeColor="accent3"/>
          <w:bottom w:val="single" w:sz="8" w:space="0" w:color="E89F03" w:themeColor="accent3"/>
        </w:tcBorders>
      </w:tcPr>
    </w:tblStylePr>
    <w:tblStylePr w:type="firstCol">
      <w:rPr>
        <w:b/>
        <w:bCs/>
      </w:rPr>
    </w:tblStylePr>
    <w:tblStylePr w:type="lastCol">
      <w:rPr>
        <w:b/>
        <w:bCs/>
      </w:rPr>
      <w:tblPr/>
      <w:tcPr>
        <w:tcBorders>
          <w:top w:val="single" w:sz="8" w:space="0" w:color="E89F03" w:themeColor="accent3"/>
          <w:bottom w:val="single" w:sz="8" w:space="0" w:color="E89F03" w:themeColor="accent3"/>
        </w:tcBorders>
      </w:tcPr>
    </w:tblStylePr>
    <w:tblStylePr w:type="band1Vert">
      <w:tblPr/>
      <w:tcPr>
        <w:shd w:val="clear" w:color="auto" w:fill="FEE8BB" w:themeFill="accent3" w:themeFillTint="3F"/>
      </w:tcPr>
    </w:tblStylePr>
    <w:tblStylePr w:type="band1Horz">
      <w:tblPr/>
      <w:tcPr>
        <w:shd w:val="clear" w:color="auto" w:fill="FEE8BB" w:themeFill="accent3" w:themeFillTint="3F"/>
      </w:tcPr>
    </w:tblStylePr>
  </w:style>
  <w:style w:type="table" w:styleId="MediumList1-Accent4">
    <w:name w:val="Medium List 1 Accent 4"/>
    <w:basedOn w:val="TableNormal"/>
    <w:uiPriority w:val="65"/>
    <w:semiHidden/>
    <w:unhideWhenUsed/>
    <w:rsid w:val="00544E8A"/>
    <w:pPr>
      <w:spacing w:after="0"/>
    </w:pPr>
    <w:rPr>
      <w:color w:val="000000" w:themeColor="text1"/>
    </w:rPr>
    <w:tblPr>
      <w:tblStyleRowBandSize w:val="1"/>
      <w:tblStyleColBandSize w:val="1"/>
      <w:tblBorders>
        <w:top w:val="single" w:sz="8" w:space="0" w:color="56B977" w:themeColor="accent4"/>
        <w:bottom w:val="single" w:sz="8" w:space="0" w:color="56B977" w:themeColor="accent4"/>
      </w:tblBorders>
    </w:tblPr>
    <w:tblStylePr w:type="firstRow">
      <w:rPr>
        <w:rFonts w:asciiTheme="majorHAnsi" w:eastAsiaTheme="majorEastAsia" w:hAnsiTheme="majorHAnsi" w:cstheme="majorBidi"/>
      </w:rPr>
      <w:tblPr/>
      <w:tcPr>
        <w:tcBorders>
          <w:top w:val="nil"/>
          <w:bottom w:val="single" w:sz="8" w:space="0" w:color="56B977" w:themeColor="accent4"/>
        </w:tcBorders>
      </w:tcPr>
    </w:tblStylePr>
    <w:tblStylePr w:type="lastRow">
      <w:rPr>
        <w:b/>
        <w:bCs/>
        <w:color w:val="361817" w:themeColor="text2"/>
      </w:rPr>
      <w:tblPr/>
      <w:tcPr>
        <w:tcBorders>
          <w:top w:val="single" w:sz="8" w:space="0" w:color="56B977" w:themeColor="accent4"/>
          <w:bottom w:val="single" w:sz="8" w:space="0" w:color="56B977" w:themeColor="accent4"/>
        </w:tcBorders>
      </w:tcPr>
    </w:tblStylePr>
    <w:tblStylePr w:type="firstCol">
      <w:rPr>
        <w:b/>
        <w:bCs/>
      </w:rPr>
    </w:tblStylePr>
    <w:tblStylePr w:type="lastCol">
      <w:rPr>
        <w:b/>
        <w:bCs/>
      </w:rPr>
      <w:tblPr/>
      <w:tcPr>
        <w:tcBorders>
          <w:top w:val="single" w:sz="8" w:space="0" w:color="56B977" w:themeColor="accent4"/>
          <w:bottom w:val="single" w:sz="8" w:space="0" w:color="56B977" w:themeColor="accent4"/>
        </w:tcBorders>
      </w:tcPr>
    </w:tblStylePr>
    <w:tblStylePr w:type="band1Vert">
      <w:tblPr/>
      <w:tcPr>
        <w:shd w:val="clear" w:color="auto" w:fill="D5EDDD" w:themeFill="accent4" w:themeFillTint="3F"/>
      </w:tcPr>
    </w:tblStylePr>
    <w:tblStylePr w:type="band1Horz">
      <w:tblPr/>
      <w:tcPr>
        <w:shd w:val="clear" w:color="auto" w:fill="D5EDDD" w:themeFill="accent4" w:themeFillTint="3F"/>
      </w:tcPr>
    </w:tblStylePr>
  </w:style>
  <w:style w:type="table" w:styleId="MediumList1-Accent5">
    <w:name w:val="Medium List 1 Accent 5"/>
    <w:basedOn w:val="TableNormal"/>
    <w:uiPriority w:val="65"/>
    <w:semiHidden/>
    <w:unhideWhenUsed/>
    <w:rsid w:val="00544E8A"/>
    <w:pPr>
      <w:spacing w:after="0"/>
    </w:pPr>
    <w:rPr>
      <w:color w:val="000000" w:themeColor="text1"/>
    </w:rPr>
    <w:tblPr>
      <w:tblStyleRowBandSize w:val="1"/>
      <w:tblStyleColBandSize w:val="1"/>
      <w:tblBorders>
        <w:top w:val="single" w:sz="8" w:space="0" w:color="E17E00" w:themeColor="accent5"/>
        <w:bottom w:val="single" w:sz="8" w:space="0" w:color="E17E00" w:themeColor="accent5"/>
      </w:tblBorders>
    </w:tblPr>
    <w:tblStylePr w:type="firstRow">
      <w:rPr>
        <w:rFonts w:asciiTheme="majorHAnsi" w:eastAsiaTheme="majorEastAsia" w:hAnsiTheme="majorHAnsi" w:cstheme="majorBidi"/>
      </w:rPr>
      <w:tblPr/>
      <w:tcPr>
        <w:tcBorders>
          <w:top w:val="nil"/>
          <w:bottom w:val="single" w:sz="8" w:space="0" w:color="E17E00" w:themeColor="accent5"/>
        </w:tcBorders>
      </w:tcPr>
    </w:tblStylePr>
    <w:tblStylePr w:type="lastRow">
      <w:rPr>
        <w:b/>
        <w:bCs/>
        <w:color w:val="361817" w:themeColor="text2"/>
      </w:rPr>
      <w:tblPr/>
      <w:tcPr>
        <w:tcBorders>
          <w:top w:val="single" w:sz="8" w:space="0" w:color="E17E00" w:themeColor="accent5"/>
          <w:bottom w:val="single" w:sz="8" w:space="0" w:color="E17E00" w:themeColor="accent5"/>
        </w:tcBorders>
      </w:tcPr>
    </w:tblStylePr>
    <w:tblStylePr w:type="firstCol">
      <w:rPr>
        <w:b/>
        <w:bCs/>
      </w:rPr>
    </w:tblStylePr>
    <w:tblStylePr w:type="lastCol">
      <w:rPr>
        <w:b/>
        <w:bCs/>
      </w:rPr>
      <w:tblPr/>
      <w:tcPr>
        <w:tcBorders>
          <w:top w:val="single" w:sz="8" w:space="0" w:color="E17E00" w:themeColor="accent5"/>
          <w:bottom w:val="single" w:sz="8" w:space="0" w:color="E17E00" w:themeColor="accent5"/>
        </w:tcBorders>
      </w:tcPr>
    </w:tblStylePr>
    <w:tblStylePr w:type="band1Vert">
      <w:tblPr/>
      <w:tcPr>
        <w:shd w:val="clear" w:color="auto" w:fill="FFDFB8" w:themeFill="accent5" w:themeFillTint="3F"/>
      </w:tcPr>
    </w:tblStylePr>
    <w:tblStylePr w:type="band1Horz">
      <w:tblPr/>
      <w:tcPr>
        <w:shd w:val="clear" w:color="auto" w:fill="FFDFB8" w:themeFill="accent5" w:themeFillTint="3F"/>
      </w:tcPr>
    </w:tblStylePr>
  </w:style>
  <w:style w:type="table" w:styleId="MediumList1-Accent6">
    <w:name w:val="Medium List 1 Accent 6"/>
    <w:basedOn w:val="TableNormal"/>
    <w:uiPriority w:val="65"/>
    <w:semiHidden/>
    <w:unhideWhenUsed/>
    <w:rsid w:val="00544E8A"/>
    <w:pPr>
      <w:spacing w:after="0"/>
    </w:pPr>
    <w:rPr>
      <w:color w:val="000000" w:themeColor="text1"/>
    </w:rPr>
    <w:tblPr>
      <w:tblStyleRowBandSize w:val="1"/>
      <w:tblStyleColBandSize w:val="1"/>
      <w:tblBorders>
        <w:top w:val="single" w:sz="8" w:space="0" w:color="02779E" w:themeColor="accent6"/>
        <w:bottom w:val="single" w:sz="8" w:space="0" w:color="02779E" w:themeColor="accent6"/>
      </w:tblBorders>
    </w:tblPr>
    <w:tblStylePr w:type="firstRow">
      <w:rPr>
        <w:rFonts w:asciiTheme="majorHAnsi" w:eastAsiaTheme="majorEastAsia" w:hAnsiTheme="majorHAnsi" w:cstheme="majorBidi"/>
      </w:rPr>
      <w:tblPr/>
      <w:tcPr>
        <w:tcBorders>
          <w:top w:val="nil"/>
          <w:bottom w:val="single" w:sz="8" w:space="0" w:color="02779E" w:themeColor="accent6"/>
        </w:tcBorders>
      </w:tcPr>
    </w:tblStylePr>
    <w:tblStylePr w:type="lastRow">
      <w:rPr>
        <w:b/>
        <w:bCs/>
        <w:color w:val="361817" w:themeColor="text2"/>
      </w:rPr>
      <w:tblPr/>
      <w:tcPr>
        <w:tcBorders>
          <w:top w:val="single" w:sz="8" w:space="0" w:color="02779E" w:themeColor="accent6"/>
          <w:bottom w:val="single" w:sz="8" w:space="0" w:color="02779E" w:themeColor="accent6"/>
        </w:tcBorders>
      </w:tcPr>
    </w:tblStylePr>
    <w:tblStylePr w:type="firstCol">
      <w:rPr>
        <w:b/>
        <w:bCs/>
      </w:rPr>
    </w:tblStylePr>
    <w:tblStylePr w:type="lastCol">
      <w:rPr>
        <w:b/>
        <w:bCs/>
      </w:rPr>
      <w:tblPr/>
      <w:tcPr>
        <w:tcBorders>
          <w:top w:val="single" w:sz="8" w:space="0" w:color="02779E" w:themeColor="accent6"/>
          <w:bottom w:val="single" w:sz="8" w:space="0" w:color="02779E" w:themeColor="accent6"/>
        </w:tcBorders>
      </w:tcPr>
    </w:tblStylePr>
    <w:tblStylePr w:type="band1Vert">
      <w:tblPr/>
      <w:tcPr>
        <w:shd w:val="clear" w:color="auto" w:fill="A9E8FE" w:themeFill="accent6" w:themeFillTint="3F"/>
      </w:tcPr>
    </w:tblStylePr>
    <w:tblStylePr w:type="band1Horz">
      <w:tblPr/>
      <w:tcPr>
        <w:shd w:val="clear" w:color="auto" w:fill="A9E8FE" w:themeFill="accent6" w:themeFillTint="3F"/>
      </w:tcPr>
    </w:tblStylePr>
  </w:style>
  <w:style w:type="table" w:styleId="MediumList2">
    <w:name w:val="Medium List 2"/>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tblBorders>
    </w:tblPr>
    <w:tblStylePr w:type="firstRow">
      <w:rPr>
        <w:sz w:val="24"/>
        <w:szCs w:val="24"/>
      </w:rPr>
      <w:tblPr/>
      <w:tcPr>
        <w:tcBorders>
          <w:top w:val="nil"/>
          <w:left w:val="nil"/>
          <w:bottom w:val="single" w:sz="24" w:space="0" w:color="D6615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615C" w:themeColor="accent1"/>
          <w:insideH w:val="nil"/>
          <w:insideV w:val="nil"/>
        </w:tcBorders>
        <w:shd w:val="clear" w:color="auto" w:fill="FFFFFF" w:themeFill="background1"/>
      </w:tcPr>
    </w:tblStylePr>
    <w:tblStylePr w:type="lastCol">
      <w:tblPr/>
      <w:tcPr>
        <w:tcBorders>
          <w:top w:val="nil"/>
          <w:left w:val="single" w:sz="8" w:space="0" w:color="D661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7D6" w:themeFill="accent1" w:themeFillTint="3F"/>
      </w:tcPr>
    </w:tblStylePr>
    <w:tblStylePr w:type="band1Horz">
      <w:tblPr/>
      <w:tcPr>
        <w:tcBorders>
          <w:top w:val="nil"/>
          <w:bottom w:val="nil"/>
          <w:insideH w:val="nil"/>
          <w:insideV w:val="nil"/>
        </w:tcBorders>
        <w:shd w:val="clear" w:color="auto" w:fill="F4D7D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tblBorders>
    </w:tblPr>
    <w:tblStylePr w:type="firstRow">
      <w:rPr>
        <w:sz w:val="24"/>
        <w:szCs w:val="24"/>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CCC" w:themeColor="accent2"/>
          <w:insideH w:val="nil"/>
          <w:insideV w:val="nil"/>
        </w:tcBorders>
        <w:shd w:val="clear" w:color="auto" w:fill="FFFFFF" w:themeFill="background1"/>
      </w:tcPr>
    </w:tblStylePr>
    <w:tblStylePr w:type="lastCol">
      <w:tblPr/>
      <w:tcPr>
        <w:tcBorders>
          <w:top w:val="nil"/>
          <w:left w:val="single" w:sz="8" w:space="0" w:color="549C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F2" w:themeFill="accent2" w:themeFillTint="3F"/>
      </w:tcPr>
    </w:tblStylePr>
    <w:tblStylePr w:type="band1Horz">
      <w:tblPr/>
      <w:tcPr>
        <w:tcBorders>
          <w:top w:val="nil"/>
          <w:bottom w:val="nil"/>
          <w:insideH w:val="nil"/>
          <w:insideV w:val="nil"/>
        </w:tcBorders>
        <w:shd w:val="clear" w:color="auto" w:fill="D4E6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tblBorders>
    </w:tblPr>
    <w:tblStylePr w:type="firstRow">
      <w:rPr>
        <w:sz w:val="24"/>
        <w:szCs w:val="24"/>
      </w:rPr>
      <w:tblPr/>
      <w:tcPr>
        <w:tcBorders>
          <w:top w:val="nil"/>
          <w:left w:val="nil"/>
          <w:bottom w:val="single" w:sz="24" w:space="0" w:color="E89F03"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9F03" w:themeColor="accent3"/>
          <w:insideH w:val="nil"/>
          <w:insideV w:val="nil"/>
        </w:tcBorders>
        <w:shd w:val="clear" w:color="auto" w:fill="FFFFFF" w:themeFill="background1"/>
      </w:tcPr>
    </w:tblStylePr>
    <w:tblStylePr w:type="lastCol">
      <w:tblPr/>
      <w:tcPr>
        <w:tcBorders>
          <w:top w:val="nil"/>
          <w:left w:val="single" w:sz="8" w:space="0" w:color="E89F0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8BB" w:themeFill="accent3" w:themeFillTint="3F"/>
      </w:tcPr>
    </w:tblStylePr>
    <w:tblStylePr w:type="band1Horz">
      <w:tblPr/>
      <w:tcPr>
        <w:tcBorders>
          <w:top w:val="nil"/>
          <w:bottom w:val="nil"/>
          <w:insideH w:val="nil"/>
          <w:insideV w:val="nil"/>
        </w:tcBorders>
        <w:shd w:val="clear" w:color="auto" w:fill="FEE8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tblBorders>
    </w:tblPr>
    <w:tblStylePr w:type="firstRow">
      <w:rPr>
        <w:sz w:val="24"/>
        <w:szCs w:val="24"/>
      </w:rPr>
      <w:tblPr/>
      <w:tcPr>
        <w:tcBorders>
          <w:top w:val="nil"/>
          <w:left w:val="nil"/>
          <w:bottom w:val="single" w:sz="24" w:space="0" w:color="56B97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77" w:themeColor="accent4"/>
          <w:insideH w:val="nil"/>
          <w:insideV w:val="nil"/>
        </w:tcBorders>
        <w:shd w:val="clear" w:color="auto" w:fill="FFFFFF" w:themeFill="background1"/>
      </w:tcPr>
    </w:tblStylePr>
    <w:tblStylePr w:type="lastCol">
      <w:tblPr/>
      <w:tcPr>
        <w:tcBorders>
          <w:top w:val="nil"/>
          <w:left w:val="single" w:sz="8" w:space="0" w:color="56B97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D" w:themeFill="accent4" w:themeFillTint="3F"/>
      </w:tcPr>
    </w:tblStylePr>
    <w:tblStylePr w:type="band1Horz">
      <w:tblPr/>
      <w:tcPr>
        <w:tcBorders>
          <w:top w:val="nil"/>
          <w:bottom w:val="nil"/>
          <w:insideH w:val="nil"/>
          <w:insideV w:val="nil"/>
        </w:tcBorders>
        <w:shd w:val="clear" w:color="auto" w:fill="D5ED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tblBorders>
    </w:tblPr>
    <w:tblStylePr w:type="firstRow">
      <w:rPr>
        <w:sz w:val="24"/>
        <w:szCs w:val="24"/>
      </w:rPr>
      <w:tblPr/>
      <w:tcPr>
        <w:tcBorders>
          <w:top w:val="nil"/>
          <w:left w:val="nil"/>
          <w:bottom w:val="single" w:sz="24" w:space="0" w:color="E17E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7E00" w:themeColor="accent5"/>
          <w:insideH w:val="nil"/>
          <w:insideV w:val="nil"/>
        </w:tcBorders>
        <w:shd w:val="clear" w:color="auto" w:fill="FFFFFF" w:themeFill="background1"/>
      </w:tcPr>
    </w:tblStylePr>
    <w:tblStylePr w:type="lastCol">
      <w:tblPr/>
      <w:tcPr>
        <w:tcBorders>
          <w:top w:val="nil"/>
          <w:left w:val="single" w:sz="8" w:space="0" w:color="E17E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B8" w:themeFill="accent5" w:themeFillTint="3F"/>
      </w:tcPr>
    </w:tblStylePr>
    <w:tblStylePr w:type="band1Horz">
      <w:tblPr/>
      <w:tcPr>
        <w:tcBorders>
          <w:top w:val="nil"/>
          <w:bottom w:val="nil"/>
          <w:insideH w:val="nil"/>
          <w:insideV w:val="nil"/>
        </w:tcBorders>
        <w:shd w:val="clear" w:color="auto" w:fill="FFDFB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tblBorders>
    </w:tblPr>
    <w:tblStylePr w:type="firstRow">
      <w:rPr>
        <w:sz w:val="24"/>
        <w:szCs w:val="24"/>
      </w:rPr>
      <w:tblPr/>
      <w:tcPr>
        <w:tcBorders>
          <w:top w:val="nil"/>
          <w:left w:val="nil"/>
          <w:bottom w:val="single" w:sz="24" w:space="0" w:color="02779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779E" w:themeColor="accent6"/>
          <w:insideH w:val="nil"/>
          <w:insideV w:val="nil"/>
        </w:tcBorders>
        <w:shd w:val="clear" w:color="auto" w:fill="FFFFFF" w:themeFill="background1"/>
      </w:tcPr>
    </w:tblStylePr>
    <w:tblStylePr w:type="lastCol">
      <w:tblPr/>
      <w:tcPr>
        <w:tcBorders>
          <w:top w:val="nil"/>
          <w:left w:val="single" w:sz="8" w:space="0" w:color="02779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E8FE" w:themeFill="accent6" w:themeFillTint="3F"/>
      </w:tcPr>
    </w:tblStylePr>
    <w:tblStylePr w:type="band1Horz">
      <w:tblPr/>
      <w:tcPr>
        <w:tcBorders>
          <w:top w:val="nil"/>
          <w:bottom w:val="nil"/>
          <w:insideH w:val="nil"/>
          <w:insideV w:val="nil"/>
        </w:tcBorders>
        <w:shd w:val="clear" w:color="auto" w:fill="A9E8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44E8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44E8A"/>
    <w:pPr>
      <w:spacing w:after="0"/>
    </w:pPr>
    <w:tblPr>
      <w:tblStyleRowBandSize w:val="1"/>
      <w:tblStyleColBandSize w:val="1"/>
      <w:tbl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single" w:sz="8" w:space="0" w:color="E08884" w:themeColor="accent1" w:themeTint="BF"/>
      </w:tblBorders>
    </w:tblPr>
    <w:tblStylePr w:type="firstRow">
      <w:pPr>
        <w:spacing w:before="0" w:after="0" w:line="240" w:lineRule="auto"/>
      </w:pPr>
      <w:rPr>
        <w:b/>
        <w:bCs/>
        <w:color w:val="FFFFFF" w:themeColor="background1"/>
      </w:rPr>
      <w:tblPr/>
      <w:tcPr>
        <w:tc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nil"/>
          <w:insideV w:val="nil"/>
        </w:tcBorders>
        <w:shd w:val="clear" w:color="auto" w:fill="D6615C" w:themeFill="accent1"/>
      </w:tcPr>
    </w:tblStylePr>
    <w:tblStylePr w:type="lastRow">
      <w:pPr>
        <w:spacing w:before="0" w:after="0" w:line="240" w:lineRule="auto"/>
      </w:pPr>
      <w:rPr>
        <w:b/>
        <w:bCs/>
      </w:rPr>
      <w:tblPr/>
      <w:tcPr>
        <w:tcBorders>
          <w:top w:val="double" w:sz="6"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4D7D6" w:themeFill="accent1" w:themeFillTint="3F"/>
      </w:tcPr>
    </w:tblStylePr>
    <w:tblStylePr w:type="band1Horz">
      <w:tblPr/>
      <w:tcPr>
        <w:tcBorders>
          <w:insideH w:val="nil"/>
          <w:insideV w:val="nil"/>
        </w:tcBorders>
        <w:shd w:val="clear" w:color="auto" w:fill="F4D7D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44E8A"/>
    <w:pPr>
      <w:spacing w:after="0"/>
    </w:pPr>
    <w:tblPr>
      <w:tblStyleRowBandSize w:val="1"/>
      <w:tblStyleColBandSize w:val="1"/>
      <w:tbl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single" w:sz="8" w:space="0" w:color="7EB4D8" w:themeColor="accent2" w:themeTint="BF"/>
      </w:tblBorders>
    </w:tblPr>
    <w:tblStylePr w:type="firstRow">
      <w:pPr>
        <w:spacing w:before="0" w:after="0" w:line="240" w:lineRule="auto"/>
      </w:pPr>
      <w:rPr>
        <w:b/>
        <w:bCs/>
        <w:color w:val="FFFFFF" w:themeColor="background1"/>
      </w:rPr>
      <w:tblPr/>
      <w:tcPr>
        <w:tc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nil"/>
          <w:insideV w:val="nil"/>
        </w:tcBorders>
        <w:shd w:val="clear" w:color="auto" w:fill="549CCC" w:themeFill="accent2"/>
      </w:tcPr>
    </w:tblStylePr>
    <w:tblStylePr w:type="lastRow">
      <w:pPr>
        <w:spacing w:before="0" w:after="0" w:line="240" w:lineRule="auto"/>
      </w:pPr>
      <w:rPr>
        <w:b/>
        <w:bCs/>
      </w:rPr>
      <w:tblPr/>
      <w:tcPr>
        <w:tcBorders>
          <w:top w:val="double" w:sz="6"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E6F2" w:themeFill="accent2" w:themeFillTint="3F"/>
      </w:tcPr>
    </w:tblStylePr>
    <w:tblStylePr w:type="band1Horz">
      <w:tblPr/>
      <w:tcPr>
        <w:tcBorders>
          <w:insideH w:val="nil"/>
          <w:insideV w:val="nil"/>
        </w:tcBorders>
        <w:shd w:val="clear" w:color="auto" w:fill="D4E6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44E8A"/>
    <w:pPr>
      <w:spacing w:after="0"/>
    </w:pPr>
    <w:tblPr>
      <w:tblStyleRowBandSize w:val="1"/>
      <w:tblStyleColBandSize w:val="1"/>
      <w:tbl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single" w:sz="8" w:space="0" w:color="FCBB33" w:themeColor="accent3" w:themeTint="BF"/>
      </w:tblBorders>
    </w:tblPr>
    <w:tblStylePr w:type="firstRow">
      <w:pPr>
        <w:spacing w:before="0" w:after="0" w:line="240" w:lineRule="auto"/>
      </w:pPr>
      <w:rPr>
        <w:b/>
        <w:bCs/>
        <w:color w:val="FFFFFF" w:themeColor="background1"/>
      </w:rPr>
      <w:tblPr/>
      <w:tcPr>
        <w:tc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nil"/>
          <w:insideV w:val="nil"/>
        </w:tcBorders>
        <w:shd w:val="clear" w:color="auto" w:fill="E89F03" w:themeFill="accent3"/>
      </w:tcPr>
    </w:tblStylePr>
    <w:tblStylePr w:type="lastRow">
      <w:pPr>
        <w:spacing w:before="0" w:after="0" w:line="240" w:lineRule="auto"/>
      </w:pPr>
      <w:rPr>
        <w:b/>
        <w:bCs/>
      </w:rPr>
      <w:tblPr/>
      <w:tcPr>
        <w:tcBorders>
          <w:top w:val="double" w:sz="6"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8BB" w:themeFill="accent3" w:themeFillTint="3F"/>
      </w:tcPr>
    </w:tblStylePr>
    <w:tblStylePr w:type="band1Horz">
      <w:tblPr/>
      <w:tcPr>
        <w:tcBorders>
          <w:insideH w:val="nil"/>
          <w:insideV w:val="nil"/>
        </w:tcBorders>
        <w:shd w:val="clear" w:color="auto" w:fill="FEE8B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44E8A"/>
    <w:pPr>
      <w:spacing w:after="0"/>
    </w:pPr>
    <w:tblPr>
      <w:tblStyleRowBandSize w:val="1"/>
      <w:tblStyleColBandSize w:val="1"/>
      <w:tbl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single" w:sz="8" w:space="0" w:color="80CA98" w:themeColor="accent4" w:themeTint="BF"/>
      </w:tblBorders>
    </w:tblPr>
    <w:tblStylePr w:type="firstRow">
      <w:pPr>
        <w:spacing w:before="0" w:after="0" w:line="240" w:lineRule="auto"/>
      </w:pPr>
      <w:rPr>
        <w:b/>
        <w:bCs/>
        <w:color w:val="FFFFFF" w:themeColor="background1"/>
      </w:rPr>
      <w:tblPr/>
      <w:tcPr>
        <w:tc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nil"/>
          <w:insideV w:val="nil"/>
        </w:tcBorders>
        <w:shd w:val="clear" w:color="auto" w:fill="56B977" w:themeFill="accent4"/>
      </w:tcPr>
    </w:tblStylePr>
    <w:tblStylePr w:type="lastRow">
      <w:pPr>
        <w:spacing w:before="0" w:after="0" w:line="240" w:lineRule="auto"/>
      </w:pPr>
      <w:rPr>
        <w:b/>
        <w:bCs/>
      </w:rPr>
      <w:tblPr/>
      <w:tcPr>
        <w:tcBorders>
          <w:top w:val="double" w:sz="6"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nil"/>
          <w:insideV w:val="nil"/>
        </w:tcBorders>
      </w:tcPr>
    </w:tblStylePr>
    <w:tblStylePr w:type="firstCol">
      <w:rPr>
        <w:b/>
        <w:bCs/>
      </w:rPr>
    </w:tblStylePr>
    <w:tblStylePr w:type="lastCol">
      <w:rPr>
        <w:b/>
        <w:bCs/>
      </w:rPr>
    </w:tblStylePr>
    <w:tblStylePr w:type="band1Vert">
      <w:tblPr/>
      <w:tcPr>
        <w:shd w:val="clear" w:color="auto" w:fill="D5EDDD" w:themeFill="accent4" w:themeFillTint="3F"/>
      </w:tcPr>
    </w:tblStylePr>
    <w:tblStylePr w:type="band1Horz">
      <w:tblPr/>
      <w:tcPr>
        <w:tcBorders>
          <w:insideH w:val="nil"/>
          <w:insideV w:val="nil"/>
        </w:tcBorders>
        <w:shd w:val="clear" w:color="auto" w:fill="D5EDD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44E8A"/>
    <w:pPr>
      <w:spacing w:after="0"/>
    </w:pPr>
    <w:tblPr>
      <w:tblStyleRowBandSize w:val="1"/>
      <w:tblStyleColBandSize w:val="1"/>
      <w:tbl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single" w:sz="8" w:space="0" w:color="FFA029" w:themeColor="accent5" w:themeTint="BF"/>
      </w:tblBorders>
    </w:tblPr>
    <w:tblStylePr w:type="firstRow">
      <w:pPr>
        <w:spacing w:before="0" w:after="0" w:line="240" w:lineRule="auto"/>
      </w:pPr>
      <w:rPr>
        <w:b/>
        <w:bCs/>
        <w:color w:val="FFFFFF" w:themeColor="background1"/>
      </w:rPr>
      <w:tblPr/>
      <w:tcPr>
        <w:tc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nil"/>
          <w:insideV w:val="nil"/>
        </w:tcBorders>
        <w:shd w:val="clear" w:color="auto" w:fill="E17E00" w:themeFill="accent5"/>
      </w:tcPr>
    </w:tblStylePr>
    <w:tblStylePr w:type="lastRow">
      <w:pPr>
        <w:spacing w:before="0" w:after="0" w:line="240" w:lineRule="auto"/>
      </w:pPr>
      <w:rPr>
        <w:b/>
        <w:bCs/>
      </w:rPr>
      <w:tblPr/>
      <w:tcPr>
        <w:tcBorders>
          <w:top w:val="double" w:sz="6"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B8" w:themeFill="accent5" w:themeFillTint="3F"/>
      </w:tcPr>
    </w:tblStylePr>
    <w:tblStylePr w:type="band1Horz">
      <w:tblPr/>
      <w:tcPr>
        <w:tcBorders>
          <w:insideH w:val="nil"/>
          <w:insideV w:val="nil"/>
        </w:tcBorders>
        <w:shd w:val="clear" w:color="auto" w:fill="FFDFB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44E8A"/>
    <w:pPr>
      <w:spacing w:after="0"/>
    </w:pPr>
    <w:tblPr>
      <w:tblStyleRowBandSize w:val="1"/>
      <w:tblStyleColBandSize w:val="1"/>
      <w:tbl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single" w:sz="8" w:space="0" w:color="03B7F4" w:themeColor="accent6" w:themeTint="BF"/>
      </w:tblBorders>
    </w:tblPr>
    <w:tblStylePr w:type="firstRow">
      <w:pPr>
        <w:spacing w:before="0" w:after="0" w:line="240" w:lineRule="auto"/>
      </w:pPr>
      <w:rPr>
        <w:b/>
        <w:bCs/>
        <w:color w:val="FFFFFF" w:themeColor="background1"/>
      </w:rPr>
      <w:tblPr/>
      <w:tcPr>
        <w:tc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nil"/>
          <w:insideV w:val="nil"/>
        </w:tcBorders>
        <w:shd w:val="clear" w:color="auto" w:fill="02779E" w:themeFill="accent6"/>
      </w:tcPr>
    </w:tblStylePr>
    <w:tblStylePr w:type="lastRow">
      <w:pPr>
        <w:spacing w:before="0" w:after="0" w:line="240" w:lineRule="auto"/>
      </w:pPr>
      <w:rPr>
        <w:b/>
        <w:bCs/>
      </w:rPr>
      <w:tblPr/>
      <w:tcPr>
        <w:tcBorders>
          <w:top w:val="double" w:sz="6"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nil"/>
          <w:insideV w:val="nil"/>
        </w:tcBorders>
      </w:tcPr>
    </w:tblStylePr>
    <w:tblStylePr w:type="firstCol">
      <w:rPr>
        <w:b/>
        <w:bCs/>
      </w:rPr>
    </w:tblStylePr>
    <w:tblStylePr w:type="lastCol">
      <w:rPr>
        <w:b/>
        <w:bCs/>
      </w:rPr>
    </w:tblStylePr>
    <w:tblStylePr w:type="band1Vert">
      <w:tblPr/>
      <w:tcPr>
        <w:shd w:val="clear" w:color="auto" w:fill="A9E8FE" w:themeFill="accent6" w:themeFillTint="3F"/>
      </w:tcPr>
    </w:tblStylePr>
    <w:tblStylePr w:type="band1Horz">
      <w:tblPr/>
      <w:tcPr>
        <w:tcBorders>
          <w:insideH w:val="nil"/>
          <w:insideV w:val="nil"/>
        </w:tcBorders>
        <w:shd w:val="clear" w:color="auto" w:fill="A9E8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61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6615C" w:themeFill="accent1"/>
      </w:tcPr>
    </w:tblStylePr>
    <w:tblStylePr w:type="lastCol">
      <w:rPr>
        <w:b/>
        <w:bCs/>
        <w:color w:val="FFFFFF" w:themeColor="background1"/>
      </w:rPr>
      <w:tblPr/>
      <w:tcPr>
        <w:tcBorders>
          <w:left w:val="nil"/>
          <w:right w:val="nil"/>
          <w:insideH w:val="nil"/>
          <w:insideV w:val="nil"/>
        </w:tcBorders>
        <w:shd w:val="clear" w:color="auto" w:fill="D661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C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CCC" w:themeFill="accent2"/>
      </w:tcPr>
    </w:tblStylePr>
    <w:tblStylePr w:type="lastCol">
      <w:rPr>
        <w:b/>
        <w:bCs/>
        <w:color w:val="FFFFFF" w:themeColor="background1"/>
      </w:rPr>
      <w:tblPr/>
      <w:tcPr>
        <w:tcBorders>
          <w:left w:val="nil"/>
          <w:right w:val="nil"/>
          <w:insideH w:val="nil"/>
          <w:insideV w:val="nil"/>
        </w:tcBorders>
        <w:shd w:val="clear" w:color="auto" w:fill="549C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9F0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9F03" w:themeFill="accent3"/>
      </w:tcPr>
    </w:tblStylePr>
    <w:tblStylePr w:type="lastCol">
      <w:rPr>
        <w:b/>
        <w:bCs/>
        <w:color w:val="FFFFFF" w:themeColor="background1"/>
      </w:rPr>
      <w:tblPr/>
      <w:tcPr>
        <w:tcBorders>
          <w:left w:val="nil"/>
          <w:right w:val="nil"/>
          <w:insideH w:val="nil"/>
          <w:insideV w:val="nil"/>
        </w:tcBorders>
        <w:shd w:val="clear" w:color="auto" w:fill="E89F0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7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6B977" w:themeFill="accent4"/>
      </w:tcPr>
    </w:tblStylePr>
    <w:tblStylePr w:type="lastCol">
      <w:rPr>
        <w:b/>
        <w:bCs/>
        <w:color w:val="FFFFFF" w:themeColor="background1"/>
      </w:rPr>
      <w:tblPr/>
      <w:tcPr>
        <w:tcBorders>
          <w:left w:val="nil"/>
          <w:right w:val="nil"/>
          <w:insideH w:val="nil"/>
          <w:insideV w:val="nil"/>
        </w:tcBorders>
        <w:shd w:val="clear" w:color="auto" w:fill="56B97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7E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7E00" w:themeFill="accent5"/>
      </w:tcPr>
    </w:tblStylePr>
    <w:tblStylePr w:type="lastCol">
      <w:rPr>
        <w:b/>
        <w:bCs/>
        <w:color w:val="FFFFFF" w:themeColor="background1"/>
      </w:rPr>
      <w:tblPr/>
      <w:tcPr>
        <w:tcBorders>
          <w:left w:val="nil"/>
          <w:right w:val="nil"/>
          <w:insideH w:val="nil"/>
          <w:insideV w:val="nil"/>
        </w:tcBorders>
        <w:shd w:val="clear" w:color="auto" w:fill="E17E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77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779E" w:themeFill="accent6"/>
      </w:tcPr>
    </w:tblStylePr>
    <w:tblStylePr w:type="lastCol">
      <w:rPr>
        <w:b/>
        <w:bCs/>
        <w:color w:val="FFFFFF" w:themeColor="background1"/>
      </w:rPr>
      <w:tblPr/>
      <w:tcPr>
        <w:tcBorders>
          <w:left w:val="nil"/>
          <w:right w:val="nil"/>
          <w:insideH w:val="nil"/>
          <w:insideV w:val="nil"/>
        </w:tcBorders>
        <w:shd w:val="clear" w:color="auto" w:fill="0277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44E8A"/>
    <w:rPr>
      <w:color w:val="2B579A"/>
      <w:shd w:val="clear" w:color="auto" w:fill="E6E6E6"/>
    </w:rPr>
  </w:style>
  <w:style w:type="paragraph" w:styleId="MessageHeader">
    <w:name w:val="Message Header"/>
    <w:basedOn w:val="Normal"/>
    <w:link w:val="MessageHeaderChar"/>
    <w:uiPriority w:val="99"/>
    <w:semiHidden/>
    <w:unhideWhenUsed/>
    <w:rsid w:val="00544E8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44E8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44E8A"/>
    <w:rPr>
      <w:rFonts w:ascii="Times New Roman" w:hAnsi="Times New Roman" w:cs="Times New Roman"/>
      <w:sz w:val="24"/>
      <w:szCs w:val="24"/>
    </w:rPr>
  </w:style>
  <w:style w:type="paragraph" w:styleId="NormalIndent">
    <w:name w:val="Normal Indent"/>
    <w:basedOn w:val="Normal"/>
    <w:semiHidden/>
    <w:unhideWhenUsed/>
    <w:qFormat/>
    <w:rsid w:val="00544E8A"/>
    <w:pPr>
      <w:ind w:left="720"/>
    </w:pPr>
  </w:style>
  <w:style w:type="paragraph" w:styleId="NoteHeading">
    <w:name w:val="Note Heading"/>
    <w:basedOn w:val="Normal"/>
    <w:next w:val="Normal"/>
    <w:link w:val="NoteHeadingChar"/>
    <w:uiPriority w:val="99"/>
    <w:semiHidden/>
    <w:unhideWhenUsed/>
    <w:rsid w:val="00544E8A"/>
    <w:pPr>
      <w:spacing w:after="0"/>
    </w:pPr>
  </w:style>
  <w:style w:type="character" w:customStyle="1" w:styleId="NoteHeadingChar">
    <w:name w:val="Note Heading Char"/>
    <w:basedOn w:val="DefaultParagraphFont"/>
    <w:link w:val="NoteHeading"/>
    <w:uiPriority w:val="99"/>
    <w:semiHidden/>
    <w:rsid w:val="00544E8A"/>
  </w:style>
  <w:style w:type="character" w:styleId="PageNumber">
    <w:name w:val="page number"/>
    <w:basedOn w:val="DefaultParagraphFont"/>
    <w:uiPriority w:val="99"/>
    <w:semiHidden/>
    <w:unhideWhenUsed/>
    <w:rsid w:val="00544E8A"/>
  </w:style>
  <w:style w:type="table" w:styleId="PlainTable1">
    <w:name w:val="Plain Table 1"/>
    <w:basedOn w:val="TableNormal"/>
    <w:uiPriority w:val="41"/>
    <w:rsid w:val="00544E8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4E8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4E8A"/>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4E8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44E8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44E8A"/>
    <w:pPr>
      <w:spacing w:after="0"/>
    </w:pPr>
    <w:rPr>
      <w:rFonts w:ascii="Consolas" w:hAnsi="Consolas"/>
      <w:szCs w:val="21"/>
    </w:rPr>
  </w:style>
  <w:style w:type="character" w:customStyle="1" w:styleId="PlainTextChar">
    <w:name w:val="Plain Text Char"/>
    <w:basedOn w:val="DefaultParagraphFont"/>
    <w:link w:val="PlainText"/>
    <w:uiPriority w:val="99"/>
    <w:semiHidden/>
    <w:rsid w:val="00544E8A"/>
    <w:rPr>
      <w:rFonts w:ascii="Consolas" w:hAnsi="Consolas"/>
      <w:szCs w:val="21"/>
    </w:rPr>
  </w:style>
  <w:style w:type="paragraph" w:styleId="Quote">
    <w:name w:val="Quote"/>
    <w:basedOn w:val="Normal"/>
    <w:next w:val="Normal"/>
    <w:link w:val="QuoteChar"/>
    <w:uiPriority w:val="29"/>
    <w:semiHidden/>
    <w:unhideWhenUsed/>
    <w:qFormat/>
    <w:rsid w:val="00544E8A"/>
    <w:pPr>
      <w:spacing w:before="200" w:after="160"/>
      <w:ind w:left="864" w:right="864"/>
      <w:jc w:val="center"/>
    </w:pPr>
    <w:rPr>
      <w:i/>
      <w:iCs/>
    </w:rPr>
  </w:style>
  <w:style w:type="character" w:customStyle="1" w:styleId="QuoteChar">
    <w:name w:val="Quote Char"/>
    <w:basedOn w:val="DefaultParagraphFont"/>
    <w:link w:val="Quote"/>
    <w:uiPriority w:val="29"/>
    <w:semiHidden/>
    <w:rsid w:val="00544E8A"/>
    <w:rPr>
      <w:i/>
      <w:iCs/>
    </w:rPr>
  </w:style>
  <w:style w:type="paragraph" w:styleId="Salutation">
    <w:name w:val="Salutation"/>
    <w:basedOn w:val="Normal"/>
    <w:next w:val="Normal"/>
    <w:link w:val="SalutationChar"/>
    <w:uiPriority w:val="99"/>
    <w:semiHidden/>
    <w:unhideWhenUsed/>
    <w:rsid w:val="00544E8A"/>
  </w:style>
  <w:style w:type="character" w:customStyle="1" w:styleId="SalutationChar">
    <w:name w:val="Salutation Char"/>
    <w:basedOn w:val="DefaultParagraphFont"/>
    <w:link w:val="Salutation"/>
    <w:uiPriority w:val="99"/>
    <w:semiHidden/>
    <w:rsid w:val="00544E8A"/>
  </w:style>
  <w:style w:type="paragraph" w:styleId="Signature">
    <w:name w:val="Signature"/>
    <w:basedOn w:val="Normal"/>
    <w:link w:val="SignatureChar"/>
    <w:uiPriority w:val="99"/>
    <w:semiHidden/>
    <w:unhideWhenUsed/>
    <w:rsid w:val="00544E8A"/>
    <w:pPr>
      <w:spacing w:after="0"/>
      <w:ind w:left="4252"/>
    </w:pPr>
  </w:style>
  <w:style w:type="character" w:customStyle="1" w:styleId="SignatureChar">
    <w:name w:val="Signature Char"/>
    <w:basedOn w:val="DefaultParagraphFont"/>
    <w:link w:val="Signature"/>
    <w:uiPriority w:val="99"/>
    <w:semiHidden/>
    <w:rsid w:val="00544E8A"/>
  </w:style>
  <w:style w:type="character" w:styleId="SmartHyperlink">
    <w:name w:val="Smart Hyperlink"/>
    <w:basedOn w:val="DefaultParagraphFont"/>
    <w:uiPriority w:val="99"/>
    <w:semiHidden/>
    <w:unhideWhenUsed/>
    <w:rsid w:val="00544E8A"/>
    <w:rPr>
      <w:u w:val="dotted"/>
    </w:rPr>
  </w:style>
  <w:style w:type="character" w:styleId="SubtleEmphasis">
    <w:name w:val="Subtle Emphasis"/>
    <w:basedOn w:val="DefaultParagraphFont"/>
    <w:uiPriority w:val="19"/>
    <w:semiHidden/>
    <w:unhideWhenUsed/>
    <w:qFormat/>
    <w:rsid w:val="00544E8A"/>
    <w:rPr>
      <w:i/>
      <w:iCs/>
      <w:color w:val="404040" w:themeColor="text1" w:themeTint="BF"/>
    </w:rPr>
  </w:style>
  <w:style w:type="character" w:styleId="SubtleReference">
    <w:name w:val="Subtle Reference"/>
    <w:basedOn w:val="DefaultParagraphFont"/>
    <w:uiPriority w:val="31"/>
    <w:semiHidden/>
    <w:unhideWhenUsed/>
    <w:qFormat/>
    <w:rsid w:val="00544E8A"/>
    <w:rPr>
      <w:smallCaps/>
      <w:color w:val="5A5A5A" w:themeColor="text1" w:themeTint="A5"/>
    </w:rPr>
  </w:style>
  <w:style w:type="table" w:styleId="Table3Deffects1">
    <w:name w:val="Table 3D effects 1"/>
    <w:basedOn w:val="TableNormal"/>
    <w:uiPriority w:val="99"/>
    <w:semiHidden/>
    <w:unhideWhenUsed/>
    <w:rsid w:val="00544E8A"/>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44E8A"/>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44E8A"/>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44E8A"/>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44E8A"/>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44E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44E8A"/>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44E8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44E8A"/>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44E8A"/>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44E8A"/>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44E8A"/>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44E8A"/>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44E8A"/>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44E8A"/>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44E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44E8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44E8A"/>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44E8A"/>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44E8A"/>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44E8A"/>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44E8A"/>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44E8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44E8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44E8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44E8A"/>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44E8A"/>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44E8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44E8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44E8A"/>
    <w:pPr>
      <w:spacing w:after="0"/>
      <w:ind w:left="220" w:hanging="220"/>
    </w:pPr>
  </w:style>
  <w:style w:type="paragraph" w:styleId="TableofFigures">
    <w:name w:val="table of figures"/>
    <w:basedOn w:val="Normal"/>
    <w:next w:val="Normal"/>
    <w:uiPriority w:val="99"/>
    <w:semiHidden/>
    <w:unhideWhenUsed/>
    <w:rsid w:val="00544E8A"/>
    <w:pPr>
      <w:spacing w:after="0"/>
    </w:pPr>
  </w:style>
  <w:style w:type="table" w:styleId="TableProfessional">
    <w:name w:val="Table Professional"/>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44E8A"/>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44E8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44E8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44E8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44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44E8A"/>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44E8A"/>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44E8A"/>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44E8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44E8A"/>
    <w:pPr>
      <w:spacing w:after="100"/>
    </w:pPr>
  </w:style>
  <w:style w:type="paragraph" w:styleId="TOC2">
    <w:name w:val="toc 2"/>
    <w:basedOn w:val="Normal"/>
    <w:next w:val="Normal"/>
    <w:autoRedefine/>
    <w:uiPriority w:val="39"/>
    <w:semiHidden/>
    <w:unhideWhenUsed/>
    <w:rsid w:val="00544E8A"/>
    <w:pPr>
      <w:spacing w:after="100"/>
      <w:ind w:left="220"/>
    </w:pPr>
  </w:style>
  <w:style w:type="paragraph" w:styleId="TOC3">
    <w:name w:val="toc 3"/>
    <w:basedOn w:val="Normal"/>
    <w:next w:val="Normal"/>
    <w:autoRedefine/>
    <w:uiPriority w:val="39"/>
    <w:semiHidden/>
    <w:unhideWhenUsed/>
    <w:rsid w:val="00544E8A"/>
    <w:pPr>
      <w:spacing w:after="100"/>
      <w:ind w:left="440"/>
    </w:pPr>
  </w:style>
  <w:style w:type="paragraph" w:styleId="TOC4">
    <w:name w:val="toc 4"/>
    <w:basedOn w:val="Normal"/>
    <w:next w:val="Normal"/>
    <w:autoRedefine/>
    <w:uiPriority w:val="39"/>
    <w:semiHidden/>
    <w:unhideWhenUsed/>
    <w:rsid w:val="00544E8A"/>
    <w:pPr>
      <w:spacing w:after="100"/>
      <w:ind w:left="660"/>
    </w:pPr>
  </w:style>
  <w:style w:type="paragraph" w:styleId="TOC5">
    <w:name w:val="toc 5"/>
    <w:basedOn w:val="Normal"/>
    <w:next w:val="Normal"/>
    <w:autoRedefine/>
    <w:uiPriority w:val="39"/>
    <w:semiHidden/>
    <w:unhideWhenUsed/>
    <w:rsid w:val="00544E8A"/>
    <w:pPr>
      <w:spacing w:after="100"/>
      <w:ind w:left="880"/>
    </w:pPr>
  </w:style>
  <w:style w:type="paragraph" w:styleId="TOC6">
    <w:name w:val="toc 6"/>
    <w:basedOn w:val="Normal"/>
    <w:next w:val="Normal"/>
    <w:autoRedefine/>
    <w:uiPriority w:val="39"/>
    <w:semiHidden/>
    <w:unhideWhenUsed/>
    <w:rsid w:val="00544E8A"/>
    <w:pPr>
      <w:spacing w:after="100"/>
      <w:ind w:left="1100"/>
    </w:pPr>
  </w:style>
  <w:style w:type="paragraph" w:styleId="TOC7">
    <w:name w:val="toc 7"/>
    <w:basedOn w:val="Normal"/>
    <w:next w:val="Normal"/>
    <w:autoRedefine/>
    <w:uiPriority w:val="39"/>
    <w:semiHidden/>
    <w:unhideWhenUsed/>
    <w:rsid w:val="00544E8A"/>
    <w:pPr>
      <w:spacing w:after="100"/>
      <w:ind w:left="1320"/>
    </w:pPr>
  </w:style>
  <w:style w:type="paragraph" w:styleId="TOC8">
    <w:name w:val="toc 8"/>
    <w:basedOn w:val="Normal"/>
    <w:next w:val="Normal"/>
    <w:autoRedefine/>
    <w:uiPriority w:val="39"/>
    <w:semiHidden/>
    <w:unhideWhenUsed/>
    <w:rsid w:val="00544E8A"/>
    <w:pPr>
      <w:spacing w:after="100"/>
      <w:ind w:left="1540"/>
    </w:pPr>
  </w:style>
  <w:style w:type="paragraph" w:styleId="TOC9">
    <w:name w:val="toc 9"/>
    <w:basedOn w:val="Normal"/>
    <w:next w:val="Normal"/>
    <w:autoRedefine/>
    <w:uiPriority w:val="39"/>
    <w:semiHidden/>
    <w:unhideWhenUsed/>
    <w:rsid w:val="00544E8A"/>
    <w:pPr>
      <w:spacing w:after="100"/>
      <w:ind w:left="1760"/>
    </w:pPr>
  </w:style>
  <w:style w:type="paragraph" w:styleId="TOCHeading">
    <w:name w:val="TOC Heading"/>
    <w:basedOn w:val="Heading1"/>
    <w:next w:val="Normal"/>
    <w:uiPriority w:val="39"/>
    <w:semiHidden/>
    <w:unhideWhenUsed/>
    <w:qFormat/>
    <w:rsid w:val="00544E8A"/>
    <w:pPr>
      <w:spacing w:before="240" w:after="0"/>
      <w:outlineLvl w:val="9"/>
    </w:pPr>
    <w:rPr>
      <w:b w:val="0"/>
      <w:bCs w:val="0"/>
      <w:color w:val="B6332E" w:themeColor="accent1" w:themeShade="BF"/>
      <w:sz w:val="32"/>
      <w:szCs w:val="32"/>
    </w:rPr>
  </w:style>
  <w:style w:type="character" w:styleId="UnresolvedMention">
    <w:name w:val="Unresolved Mention"/>
    <w:basedOn w:val="DefaultParagraphFont"/>
    <w:uiPriority w:val="99"/>
    <w:semiHidden/>
    <w:unhideWhenUsed/>
    <w:rsid w:val="006F7190"/>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6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wwnorton.com/nawm8v1download" TargetMode="External"/><Relationship Id="rId18" Type="http://schemas.openxmlformats.org/officeDocument/2006/relationships/hyperlink" Target="mailto:dawn.derycke@unt.edu" TargetMode="External"/><Relationship Id="rId26" Type="http://schemas.openxmlformats.org/officeDocument/2006/relationships/hyperlink" Target="https://deanofstudents.unt.edu/conduct" TargetMode="External"/><Relationship Id="rId39" Type="http://schemas.openxmlformats.org/officeDocument/2006/relationships/hyperlink" Target="http://financialaid.unt.edu/sap" TargetMode="External"/><Relationship Id="rId21" Type="http://schemas.openxmlformats.org/officeDocument/2006/relationships/hyperlink" Target="../Readings/An%20Important%20Side%20Issue.%20Periodization.pdf" TargetMode="External"/><Relationship Id="rId34" Type="http://schemas.openxmlformats.org/officeDocument/2006/relationships/hyperlink" Target="https://registrar.unt.edu/registration/spring-academic-calendar.html" TargetMode="External"/><Relationship Id="rId42" Type="http://schemas.openxmlformats.org/officeDocument/2006/relationships/hyperlink" Target="http://ferpa.unt.edu/" TargetMode="External"/><Relationship Id="rId47" Type="http://schemas.openxmlformats.org/officeDocument/2006/relationships/hyperlink" Target="https://registrar.unt.edu/registration/spring-academic-calendar.html" TargetMode="External"/><Relationship Id="rId50" Type="http://schemas.openxmlformats.org/officeDocument/2006/relationships/hyperlink" Target="https://studentaffairs.unt.edu/care-tea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norton.com/books/9780393668179" TargetMode="External"/><Relationship Id="rId29" Type="http://schemas.openxmlformats.org/officeDocument/2006/relationships/hyperlink" Target="http://eagleconnect.unt.edu/" TargetMode="External"/><Relationship Id="rId11" Type="http://schemas.openxmlformats.org/officeDocument/2006/relationships/hyperlink" Target="https://www.cantigasdesantamaria.com/csm/120" TargetMode="External"/><Relationship Id="rId24" Type="http://schemas.openxmlformats.org/officeDocument/2006/relationships/hyperlink" Target="https://policy.unt.edu/policy/06-003" TargetMode="External"/><Relationship Id="rId32" Type="http://schemas.openxmlformats.org/officeDocument/2006/relationships/hyperlink" Target="https://music.unt.edu/student-health-and-wellness" TargetMode="External"/><Relationship Id="rId37" Type="http://schemas.openxmlformats.org/officeDocument/2006/relationships/hyperlink" Target="http://financialaid.unt.edu/sap" TargetMode="External"/><Relationship Id="rId40" Type="http://schemas.openxmlformats.org/officeDocument/2006/relationships/hyperlink" Target="http://financialaid.unt.edu/sap" TargetMode="External"/><Relationship Id="rId45" Type="http://schemas.openxmlformats.org/officeDocument/2006/relationships/hyperlink" Target="https://disparities.unt.edu/mental-health-resources" TargetMode="External"/><Relationship Id="rId53"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hyperlink" Target="https://www.cantigasdesantamaria.com/csm/120" TargetMode="External"/><Relationship Id="rId19" Type="http://schemas.openxmlformats.org/officeDocument/2006/relationships/footer" Target="footer1.xml"/><Relationship Id="rId31" Type="http://schemas.openxmlformats.org/officeDocument/2006/relationships/hyperlink" Target="http://disability.unt.edu/" TargetMode="External"/><Relationship Id="rId44" Type="http://schemas.openxmlformats.org/officeDocument/2006/relationships/hyperlink" Target="http://studentaffairs.unt.edu/counseling-and-testing-services"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gital.wwnorton.com/nawm8v2download" TargetMode="External"/><Relationship Id="rId22" Type="http://schemas.openxmlformats.org/officeDocument/2006/relationships/hyperlink" Target="../../20250728_Defibrillators%20Signage_8.5x11%5b81%5d%5b36%5d.pdf" TargetMode="External"/><Relationship Id="rId27" Type="http://schemas.openxmlformats.org/officeDocument/2006/relationships/hyperlink" Target="http://my.unt.edu/" TargetMode="External"/><Relationship Id="rId30" Type="http://schemas.openxmlformats.org/officeDocument/2006/relationships/hyperlink" Target="https://disability.unt.edu/" TargetMode="External"/><Relationship Id="rId35" Type="http://schemas.openxmlformats.org/officeDocument/2006/relationships/hyperlink" Target="https://registrar.unt.edu/sites/default/files/spring-2026-academic-calendar.pdf" TargetMode="External"/><Relationship Id="rId43" Type="http://schemas.openxmlformats.org/officeDocument/2006/relationships/hyperlink" Target="http://studentaffairs.unt.edu/counseling-and-testing-services" TargetMode="External"/><Relationship Id="rId48" Type="http://schemas.openxmlformats.org/officeDocument/2006/relationships/hyperlink" Target="https://success.unt.edu/aa-sa-resources" TargetMode="External"/><Relationship Id="rId8" Type="http://schemas.openxmlformats.org/officeDocument/2006/relationships/footnotes" Target="footnotes.xml"/><Relationship Id="rId51" Type="http://schemas.openxmlformats.org/officeDocument/2006/relationships/hyperlink" Target="https://studentaffairs.unt.edu/care-tea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dawn.derycke@unt.edu" TargetMode="External"/><Relationship Id="rId25" Type="http://schemas.openxmlformats.org/officeDocument/2006/relationships/hyperlink" Target="https://deanofstudents.unt.edu/conduct" TargetMode="External"/><Relationship Id="rId33" Type="http://schemas.openxmlformats.org/officeDocument/2006/relationships/hyperlink" Target="https://registrar.unt.edu/registration/spring-academic-calendar.html" TargetMode="External"/><Relationship Id="rId38" Type="http://schemas.openxmlformats.org/officeDocument/2006/relationships/hyperlink" Target="http://financialaid.unt.edu/sap" TargetMode="External"/><Relationship Id="rId46" Type="http://schemas.openxmlformats.org/officeDocument/2006/relationships/hyperlink" Target="https://disparities.unt.edu/mental-health-resources" TargetMode="External"/><Relationship Id="rId20" Type="http://schemas.openxmlformats.org/officeDocument/2006/relationships/hyperlink" Target="../Readings/Boethius%20-%20Excerpt%20from%20the%20Fundamentals%20of%20Music.pdf" TargetMode="External"/><Relationship Id="rId41" Type="http://schemas.openxmlformats.org/officeDocument/2006/relationships/hyperlink" Target="http://ferpa.unt.ed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igital.wwnorton.com/nawm8v3download" TargetMode="External"/><Relationship Id="rId23" Type="http://schemas.openxmlformats.org/officeDocument/2006/relationships/hyperlink" Target="https://policy.unt.edu/policy/06-003" TargetMode="External"/><Relationship Id="rId28" Type="http://schemas.openxmlformats.org/officeDocument/2006/relationships/hyperlink" Target="http://eagleconnect.unt.edu/" TargetMode="External"/><Relationship Id="rId36" Type="http://schemas.openxmlformats.org/officeDocument/2006/relationships/hyperlink" Target="https://registrar.unt.edu/sites/default/files/spring-2026-academic-calendar.pdf" TargetMode="External"/><Relationship Id="rId49" Type="http://schemas.openxmlformats.org/officeDocument/2006/relationships/hyperlink" Target="https://success.unt.edu/aa-sa-resour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wn\AppData\Roaming\Microsoft\Templates\Teacher's%20syllabus%20(colo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42A84DEFB14CBEB0E8B2483AD27225"/>
        <w:category>
          <w:name w:val="General"/>
          <w:gallery w:val="placeholder"/>
        </w:category>
        <w:types>
          <w:type w:val="bbPlcHdr"/>
        </w:types>
        <w:behaviors>
          <w:behavior w:val="content"/>
        </w:behaviors>
        <w:guid w:val="{FFF3EC89-2FBF-4D9E-888B-04A8F84B88C7}"/>
      </w:docPartPr>
      <w:docPartBody>
        <w:p w:rsidR="00EA7311" w:rsidRDefault="00EA7311">
          <w:pPr>
            <w:pStyle w:val="D142A84DEFB14CBEB0E8B2483AD27225"/>
          </w:pPr>
          <w:r w:rsidRPr="00F81FC2">
            <w:t>Expectations and goals</w:t>
          </w:r>
        </w:p>
      </w:docPartBody>
    </w:docPart>
    <w:docPart>
      <w:docPartPr>
        <w:name w:val="9282AFAB9D17440792AB9BEBC829B835"/>
        <w:category>
          <w:name w:val="General"/>
          <w:gallery w:val="placeholder"/>
        </w:category>
        <w:types>
          <w:type w:val="bbPlcHdr"/>
        </w:types>
        <w:behaviors>
          <w:behavior w:val="content"/>
        </w:behaviors>
        <w:guid w:val="{B5A2D49A-A969-4092-B918-4BBD9187EA6B}"/>
      </w:docPartPr>
      <w:docPartBody>
        <w:p w:rsidR="00EA7311" w:rsidRDefault="00EA7311">
          <w:pPr>
            <w:pStyle w:val="9282AFAB9D17440792AB9BEBC829B835"/>
          </w:pPr>
          <w:r w:rsidRPr="00F81FC2">
            <w:t>Course schedule</w:t>
          </w:r>
        </w:p>
      </w:docPartBody>
    </w:docPart>
    <w:docPart>
      <w:docPartPr>
        <w:name w:val="812817D42E7D4833B97C85FD54B7EA33"/>
        <w:category>
          <w:name w:val="General"/>
          <w:gallery w:val="placeholder"/>
        </w:category>
        <w:types>
          <w:type w:val="bbPlcHdr"/>
        </w:types>
        <w:behaviors>
          <w:behavior w:val="content"/>
        </w:behaviors>
        <w:guid w:val="{29854F89-EDED-4C20-9DB7-7E469132B996}"/>
      </w:docPartPr>
      <w:docPartBody>
        <w:p w:rsidR="00EA7311" w:rsidRDefault="00EA7311">
          <w:pPr>
            <w:pStyle w:val="812817D42E7D4833B97C85FD54B7EA33"/>
          </w:pPr>
          <w:r w:rsidRPr="00F81FC2">
            <w:t>Add a subheading</w:t>
          </w:r>
        </w:p>
      </w:docPartBody>
    </w:docPart>
    <w:docPart>
      <w:docPartPr>
        <w:name w:val="A1AFCABEF8CB449EA0E841483027C53E"/>
        <w:category>
          <w:name w:val="General"/>
          <w:gallery w:val="placeholder"/>
        </w:category>
        <w:types>
          <w:type w:val="bbPlcHdr"/>
        </w:types>
        <w:behaviors>
          <w:behavior w:val="content"/>
        </w:behaviors>
        <w:guid w:val="{8A582EC2-B229-45EB-836A-F0EDE335D64F}"/>
      </w:docPartPr>
      <w:docPartBody>
        <w:p w:rsidR="00EA7311" w:rsidRDefault="00EA7311" w:rsidP="00EA7311">
          <w:pPr>
            <w:pStyle w:val="A1AFCABEF8CB449EA0E841483027C53E"/>
          </w:pPr>
          <w:r w:rsidRPr="00F81FC2">
            <w:t>Required materials</w:t>
          </w:r>
        </w:p>
      </w:docPartBody>
    </w:docPart>
    <w:docPart>
      <w:docPartPr>
        <w:name w:val="5D18D64157E74F8F83674B7612F35573"/>
        <w:category>
          <w:name w:val="General"/>
          <w:gallery w:val="placeholder"/>
        </w:category>
        <w:types>
          <w:type w:val="bbPlcHdr"/>
        </w:types>
        <w:behaviors>
          <w:behavior w:val="content"/>
        </w:behaviors>
        <w:guid w:val="{BC418C37-465F-4F31-858A-E0FE79CB09E9}"/>
      </w:docPartPr>
      <w:docPartBody>
        <w:p w:rsidR="00EA7311" w:rsidRDefault="00EA7311" w:rsidP="00EA7311">
          <w:pPr>
            <w:pStyle w:val="5D18D64157E74F8F83674B7612F35573"/>
          </w:pPr>
          <w:r>
            <w:t>Week</w:t>
          </w:r>
        </w:p>
      </w:docPartBody>
    </w:docPart>
    <w:docPart>
      <w:docPartPr>
        <w:name w:val="7A6B2051F5F845D484C99A582CC4F959"/>
        <w:category>
          <w:name w:val="General"/>
          <w:gallery w:val="placeholder"/>
        </w:category>
        <w:types>
          <w:type w:val="bbPlcHdr"/>
        </w:types>
        <w:behaviors>
          <w:behavior w:val="content"/>
        </w:behaviors>
        <w:guid w:val="{8E98CC20-26D8-4B56-9B5A-4CC0DFD790DD}"/>
      </w:docPartPr>
      <w:docPartBody>
        <w:p w:rsidR="00EA7311" w:rsidRDefault="00EA7311" w:rsidP="00EA7311">
          <w:pPr>
            <w:pStyle w:val="7A6B2051F5F845D484C99A582CC4F959"/>
          </w:pPr>
          <w:r>
            <w:t>Topic</w:t>
          </w:r>
        </w:p>
      </w:docPartBody>
    </w:docPart>
    <w:docPart>
      <w:docPartPr>
        <w:name w:val="3DB1C5ABEDF3440BAD36C9162E0A4A19"/>
        <w:category>
          <w:name w:val="General"/>
          <w:gallery w:val="placeholder"/>
        </w:category>
        <w:types>
          <w:type w:val="bbPlcHdr"/>
        </w:types>
        <w:behaviors>
          <w:behavior w:val="content"/>
        </w:behaviors>
        <w:guid w:val="{351F8848-80B4-4FBB-838D-EBCDC66D919A}"/>
      </w:docPartPr>
      <w:docPartBody>
        <w:p w:rsidR="00EA7311" w:rsidRDefault="00EA7311" w:rsidP="00EA7311">
          <w:pPr>
            <w:pStyle w:val="3DB1C5ABEDF3440BAD36C9162E0A4A19"/>
          </w:pPr>
          <w:r>
            <w:t>Reading</w:t>
          </w:r>
        </w:p>
      </w:docPartBody>
    </w:docPart>
    <w:docPart>
      <w:docPartPr>
        <w:name w:val="C556CB711E1648A89C374F4290EEBA07"/>
        <w:category>
          <w:name w:val="General"/>
          <w:gallery w:val="placeholder"/>
        </w:category>
        <w:types>
          <w:type w:val="bbPlcHdr"/>
        </w:types>
        <w:behaviors>
          <w:behavior w:val="content"/>
        </w:behaviors>
        <w:guid w:val="{B9FEF9CC-BD1F-496D-B707-9C9E18E550FE}"/>
      </w:docPartPr>
      <w:docPartBody>
        <w:p w:rsidR="00EA7311" w:rsidRDefault="00EA7311" w:rsidP="00EA7311">
          <w:pPr>
            <w:pStyle w:val="C556CB711E1648A89C374F4290EEBA07"/>
          </w:pPr>
          <w:r>
            <w:t>Week 1</w:t>
          </w:r>
        </w:p>
      </w:docPartBody>
    </w:docPart>
    <w:docPart>
      <w:docPartPr>
        <w:name w:val="971344E15150453984B40BE59D4DA5BF"/>
        <w:category>
          <w:name w:val="General"/>
          <w:gallery w:val="placeholder"/>
        </w:category>
        <w:types>
          <w:type w:val="bbPlcHdr"/>
        </w:types>
        <w:behaviors>
          <w:behavior w:val="content"/>
        </w:behaviors>
        <w:guid w:val="{4E17C6FB-8F32-4A39-8010-649CF66CC840}"/>
      </w:docPartPr>
      <w:docPartBody>
        <w:p w:rsidR="00EA7311" w:rsidRDefault="00EA7311" w:rsidP="00EA7311">
          <w:pPr>
            <w:pStyle w:val="971344E15150453984B40BE59D4DA5BF"/>
          </w:pPr>
          <w:r>
            <w:t>Week 2</w:t>
          </w:r>
        </w:p>
      </w:docPartBody>
    </w:docPart>
    <w:docPart>
      <w:docPartPr>
        <w:name w:val="50FB40A3902E42EFB296BC3A350D7D3B"/>
        <w:category>
          <w:name w:val="General"/>
          <w:gallery w:val="placeholder"/>
        </w:category>
        <w:types>
          <w:type w:val="bbPlcHdr"/>
        </w:types>
        <w:behaviors>
          <w:behavior w:val="content"/>
        </w:behaviors>
        <w:guid w:val="{D9AC65A4-061F-4101-9E25-2FEAE2BCB8AF}"/>
      </w:docPartPr>
      <w:docPartBody>
        <w:p w:rsidR="00EA7311" w:rsidRDefault="00EA7311" w:rsidP="00EA7311">
          <w:pPr>
            <w:pStyle w:val="50FB40A3902E42EFB296BC3A350D7D3B"/>
          </w:pPr>
          <w:r w:rsidRPr="00F81FC2">
            <w:t>Course schedule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28"/>
    <w:rsid w:val="001E3B84"/>
    <w:rsid w:val="006D2E28"/>
    <w:rsid w:val="00724FE0"/>
    <w:rsid w:val="00B50369"/>
    <w:rsid w:val="00EA7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200" w:after="80" w:line="240" w:lineRule="auto"/>
      <w:outlineLvl w:val="1"/>
    </w:pPr>
    <w:rPr>
      <w:rFonts w:asciiTheme="majorHAnsi" w:eastAsiaTheme="majorEastAsia" w:hAnsiTheme="majorHAnsi" w:cstheme="majorBidi"/>
      <w:b/>
      <w:bCs/>
      <w:color w:val="0F4761" w:themeColor="accent1" w:themeShade="BF"/>
      <w:kern w:val="0"/>
      <w:sz w:val="22"/>
      <w:szCs w:val="22"/>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F4761" w:themeColor="accent1" w:themeShade="BF"/>
      <w:kern w:val="0"/>
      <w:sz w:val="22"/>
      <w:szCs w:val="22"/>
      <w:lang w:eastAsia="ja-JP"/>
      <w14:ligatures w14:val="none"/>
    </w:rPr>
  </w:style>
  <w:style w:type="character" w:styleId="Strong">
    <w:name w:val="Strong"/>
    <w:basedOn w:val="DefaultParagraphFont"/>
    <w:uiPriority w:val="1"/>
    <w:qFormat/>
    <w:rPr>
      <w:b/>
      <w:bCs/>
      <w:color w:val="262626" w:themeColor="text1" w:themeTint="D9"/>
    </w:rPr>
  </w:style>
  <w:style w:type="paragraph" w:customStyle="1" w:styleId="D142A84DEFB14CBEB0E8B2483AD27225">
    <w:name w:val="D142A84DEFB14CBEB0E8B2483AD27225"/>
  </w:style>
  <w:style w:type="paragraph" w:customStyle="1" w:styleId="9282AFAB9D17440792AB9BEBC829B835">
    <w:name w:val="9282AFAB9D17440792AB9BEBC829B835"/>
  </w:style>
  <w:style w:type="paragraph" w:customStyle="1" w:styleId="812817D42E7D4833B97C85FD54B7EA33">
    <w:name w:val="812817D42E7D4833B97C85FD54B7EA33"/>
  </w:style>
  <w:style w:type="paragraph" w:customStyle="1" w:styleId="A1AFCABEF8CB449EA0E841483027C53E">
    <w:name w:val="A1AFCABEF8CB449EA0E841483027C53E"/>
    <w:rsid w:val="00EA7311"/>
  </w:style>
  <w:style w:type="paragraph" w:customStyle="1" w:styleId="5D18D64157E74F8F83674B7612F35573">
    <w:name w:val="5D18D64157E74F8F83674B7612F35573"/>
    <w:rsid w:val="00EA7311"/>
  </w:style>
  <w:style w:type="paragraph" w:customStyle="1" w:styleId="7A6B2051F5F845D484C99A582CC4F959">
    <w:name w:val="7A6B2051F5F845D484C99A582CC4F959"/>
    <w:rsid w:val="00EA7311"/>
  </w:style>
  <w:style w:type="paragraph" w:customStyle="1" w:styleId="3DB1C5ABEDF3440BAD36C9162E0A4A19">
    <w:name w:val="3DB1C5ABEDF3440BAD36C9162E0A4A19"/>
    <w:rsid w:val="00EA7311"/>
  </w:style>
  <w:style w:type="paragraph" w:customStyle="1" w:styleId="C556CB711E1648A89C374F4290EEBA07">
    <w:name w:val="C556CB711E1648A89C374F4290EEBA07"/>
    <w:rsid w:val="00EA7311"/>
  </w:style>
  <w:style w:type="paragraph" w:customStyle="1" w:styleId="971344E15150453984B40BE59D4DA5BF">
    <w:name w:val="971344E15150453984B40BE59D4DA5BF"/>
    <w:rsid w:val="00EA7311"/>
  </w:style>
  <w:style w:type="paragraph" w:customStyle="1" w:styleId="50FB40A3902E42EFB296BC3A350D7D3B">
    <w:name w:val="50FB40A3902E42EFB296BC3A350D7D3B"/>
    <w:rsid w:val="00EA73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yllabus">
      <a:dk1>
        <a:sysClr val="windowText" lastClr="000000"/>
      </a:dk1>
      <a:lt1>
        <a:sysClr val="window" lastClr="FFFFFF"/>
      </a:lt1>
      <a:dk2>
        <a:srgbClr val="361817"/>
      </a:dk2>
      <a:lt2>
        <a:srgbClr val="FAEDD9"/>
      </a:lt2>
      <a:accent1>
        <a:srgbClr val="D6615C"/>
      </a:accent1>
      <a:accent2>
        <a:srgbClr val="549CCC"/>
      </a:accent2>
      <a:accent3>
        <a:srgbClr val="E89F03"/>
      </a:accent3>
      <a:accent4>
        <a:srgbClr val="56B977"/>
      </a:accent4>
      <a:accent5>
        <a:srgbClr val="E17E00"/>
      </a:accent5>
      <a:accent6>
        <a:srgbClr val="02779E"/>
      </a:accent6>
      <a:hlink>
        <a:srgbClr val="549CCC"/>
      </a:hlink>
      <a:folHlink>
        <a:srgbClr val="E17E00"/>
      </a:folHlink>
    </a:clrScheme>
    <a:fontScheme name="Trebuchet MS">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A5E95C-AFA5-4DDE-80EC-C7C503540DF0}">
  <ds:schemaRefs>
    <ds:schemaRef ds:uri="http://schemas.microsoft.com/sharepoint/v3/contenttype/forms"/>
  </ds:schemaRefs>
</ds:datastoreItem>
</file>

<file path=customXml/itemProps2.xml><?xml version="1.0" encoding="utf-8"?>
<ds:datastoreItem xmlns:ds="http://schemas.openxmlformats.org/officeDocument/2006/customXml" ds:itemID="{FE42300B-DB9A-4B75-8159-2245E290AC85}">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D277923B-9EA9-463C-B592-5472B813E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Teacher's syllabus (color).dotx</Template>
  <TotalTime>5203</TotalTime>
  <Pages>9</Pages>
  <Words>3734</Words>
  <Characters>21286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Dawn De Rycke</cp:lastModifiedBy>
  <cp:revision>4</cp:revision>
  <cp:lastPrinted>2026-01-09T18:59:00Z</cp:lastPrinted>
  <dcterms:created xsi:type="dcterms:W3CDTF">2026-01-07T17:17:00Z</dcterms:created>
  <dcterms:modified xsi:type="dcterms:W3CDTF">2026-01-23T21:14:00Z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