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2E93" w14:textId="46C2D83F" w:rsidR="00A55D96" w:rsidRDefault="00000000">
      <w:pPr>
        <w:spacing w:after="66" w:line="259" w:lineRule="auto"/>
        <w:ind w:left="0" w:right="0" w:firstLine="0"/>
      </w:pPr>
      <w:r>
        <w:rPr>
          <w:color w:val="2E74B5"/>
          <w:sz w:val="32"/>
        </w:rPr>
        <w:t>OPSM 3830-</w:t>
      </w:r>
      <w:r w:rsidR="001D2E59">
        <w:rPr>
          <w:color w:val="2E74B5"/>
          <w:sz w:val="32"/>
        </w:rPr>
        <w:t>501</w:t>
      </w:r>
      <w:r>
        <w:rPr>
          <w:color w:val="2E74B5"/>
          <w:sz w:val="32"/>
        </w:rPr>
        <w:t xml:space="preserve"> OPERATIONS MANAGEMENT  </w:t>
      </w:r>
    </w:p>
    <w:p w14:paraId="2865F945" w14:textId="77777777" w:rsidR="001D2E59" w:rsidRPr="001F708C" w:rsidRDefault="001D2E59" w:rsidP="001D2E59">
      <w:pPr>
        <w:pStyle w:val="Heading1"/>
        <w:ind w:left="-5"/>
        <w:rPr>
          <w:rFonts w:ascii="Arial" w:hAnsi="Arial" w:cs="Arial"/>
          <w:sz w:val="22"/>
          <w:szCs w:val="22"/>
        </w:rPr>
      </w:pPr>
      <w:r w:rsidRPr="001F708C">
        <w:rPr>
          <w:rFonts w:ascii="Arial" w:hAnsi="Arial" w:cs="Arial"/>
          <w:sz w:val="22"/>
          <w:szCs w:val="22"/>
        </w:rPr>
        <w:t xml:space="preserve">Instructor Information   </w:t>
      </w:r>
    </w:p>
    <w:p w14:paraId="6B18A47B" w14:textId="77777777" w:rsidR="001D2E59" w:rsidRPr="001F708C" w:rsidRDefault="001D2E59" w:rsidP="001D2E59">
      <w:pPr>
        <w:ind w:left="-5"/>
        <w:rPr>
          <w:rFonts w:ascii="Arial" w:hAnsi="Arial" w:cs="Arial"/>
          <w:szCs w:val="22"/>
        </w:rPr>
      </w:pPr>
      <w:r w:rsidRPr="001F708C">
        <w:rPr>
          <w:rFonts w:ascii="Arial" w:hAnsi="Arial" w:cs="Arial"/>
          <w:b/>
          <w:szCs w:val="22"/>
        </w:rPr>
        <w:t>Curtis Williams</w:t>
      </w:r>
      <w:r w:rsidRPr="001F708C">
        <w:rPr>
          <w:rFonts w:ascii="Arial" w:hAnsi="Arial" w:cs="Arial"/>
          <w:szCs w:val="22"/>
        </w:rPr>
        <w:t xml:space="preserve"> | Clinical Associate Professor </w:t>
      </w:r>
    </w:p>
    <w:p w14:paraId="2B6AE969" w14:textId="77777777" w:rsidR="001D2E59" w:rsidRPr="001F708C" w:rsidRDefault="001D2E59" w:rsidP="001D2E59">
      <w:pPr>
        <w:ind w:left="-5"/>
        <w:rPr>
          <w:rFonts w:ascii="Arial" w:hAnsi="Arial" w:cs="Arial"/>
          <w:szCs w:val="22"/>
        </w:rPr>
      </w:pPr>
      <w:r w:rsidRPr="001F708C">
        <w:rPr>
          <w:rFonts w:ascii="Arial" w:hAnsi="Arial" w:cs="Arial"/>
          <w:szCs w:val="22"/>
        </w:rPr>
        <w:t xml:space="preserve">The University of North Texas | UNT at Frisco </w:t>
      </w:r>
    </w:p>
    <w:p w14:paraId="3F893C2F" w14:textId="77777777" w:rsidR="001D2E59" w:rsidRDefault="001D2E59" w:rsidP="001D2E59">
      <w:pPr>
        <w:ind w:left="-5"/>
        <w:rPr>
          <w:rFonts w:ascii="Arial" w:hAnsi="Arial" w:cs="Arial"/>
          <w:szCs w:val="22"/>
        </w:rPr>
      </w:pPr>
      <w:r w:rsidRPr="001F708C">
        <w:rPr>
          <w:rFonts w:ascii="Arial" w:hAnsi="Arial" w:cs="Arial"/>
          <w:szCs w:val="22"/>
        </w:rPr>
        <w:t>12995 Preston Rd., Frisco, TX 75034 Suite 353</w:t>
      </w:r>
    </w:p>
    <w:p w14:paraId="0ED6A527" w14:textId="77777777" w:rsidR="001D2E59" w:rsidRDefault="001D2E59" w:rsidP="001D2E59">
      <w:pPr>
        <w:ind w:left="-5"/>
        <w:rPr>
          <w:rFonts w:ascii="Arial" w:hAnsi="Arial" w:cs="Arial"/>
          <w:szCs w:val="22"/>
        </w:rPr>
      </w:pPr>
      <w:r>
        <w:rPr>
          <w:rFonts w:ascii="Arial" w:hAnsi="Arial" w:cs="Arial"/>
          <w:szCs w:val="22"/>
        </w:rPr>
        <w:t>m</w:t>
      </w:r>
      <w:r w:rsidRPr="001F708C">
        <w:rPr>
          <w:rFonts w:ascii="Arial" w:hAnsi="Arial" w:cs="Arial"/>
          <w:szCs w:val="22"/>
        </w:rPr>
        <w:t xml:space="preserve">:817.726.9128 | </w:t>
      </w:r>
      <w:r>
        <w:rPr>
          <w:rFonts w:ascii="Arial" w:hAnsi="Arial" w:cs="Arial"/>
          <w:color w:val="056E9F"/>
          <w:szCs w:val="22"/>
          <w:u w:val="single" w:color="056E9F"/>
        </w:rPr>
        <w:t>c</w:t>
      </w:r>
      <w:r w:rsidRPr="001F708C">
        <w:rPr>
          <w:rFonts w:ascii="Arial" w:hAnsi="Arial" w:cs="Arial"/>
          <w:color w:val="056E9F"/>
          <w:szCs w:val="22"/>
          <w:u w:val="single" w:color="056E9F"/>
        </w:rPr>
        <w:t>urtis.</w:t>
      </w:r>
      <w:r>
        <w:rPr>
          <w:rFonts w:ascii="Arial" w:hAnsi="Arial" w:cs="Arial"/>
          <w:color w:val="056E9F"/>
          <w:szCs w:val="22"/>
          <w:u w:val="single" w:color="056E9F"/>
        </w:rPr>
        <w:t>w</w:t>
      </w:r>
      <w:r w:rsidRPr="001F708C">
        <w:rPr>
          <w:rFonts w:ascii="Arial" w:hAnsi="Arial" w:cs="Arial"/>
          <w:color w:val="056E9F"/>
          <w:szCs w:val="22"/>
          <w:u w:val="single" w:color="056E9F"/>
        </w:rPr>
        <w:t>illiams@unt.edu</w:t>
      </w:r>
      <w:r w:rsidRPr="001F708C">
        <w:rPr>
          <w:rFonts w:ascii="Arial" w:hAnsi="Arial" w:cs="Arial"/>
          <w:szCs w:val="22"/>
        </w:rPr>
        <w:t xml:space="preserve"> </w:t>
      </w:r>
    </w:p>
    <w:p w14:paraId="5B8A86FC" w14:textId="4B132FEC" w:rsidR="001D2E59" w:rsidRDefault="001D2E59" w:rsidP="001D2E59">
      <w:pPr>
        <w:ind w:left="-5"/>
        <w:rPr>
          <w:rFonts w:ascii="Arial" w:hAnsi="Arial" w:cs="Arial"/>
          <w:szCs w:val="22"/>
        </w:rPr>
      </w:pPr>
      <w:r>
        <w:rPr>
          <w:rFonts w:ascii="Arial" w:hAnsi="Arial" w:cs="Arial"/>
          <w:szCs w:val="22"/>
        </w:rPr>
        <w:t>Class: Tuesdays, 2:00 – 4:50 pm</w:t>
      </w:r>
    </w:p>
    <w:p w14:paraId="6C6945C4" w14:textId="7B828611" w:rsidR="001D2E59" w:rsidRDefault="001D2E59" w:rsidP="001D2E59">
      <w:pPr>
        <w:ind w:left="-5"/>
        <w:rPr>
          <w:rFonts w:ascii="Arial" w:hAnsi="Arial" w:cs="Arial"/>
          <w:szCs w:val="22"/>
        </w:rPr>
      </w:pPr>
      <w:r>
        <w:rPr>
          <w:rFonts w:ascii="Arial" w:hAnsi="Arial" w:cs="Arial"/>
          <w:szCs w:val="22"/>
        </w:rPr>
        <w:t xml:space="preserve">Location: UNTF-FRLD </w:t>
      </w:r>
      <w:r>
        <w:rPr>
          <w:rFonts w:ascii="Arial" w:hAnsi="Arial" w:cs="Arial"/>
          <w:b/>
          <w:color w:val="00833B"/>
          <w:szCs w:val="22"/>
        </w:rPr>
        <w:t>228</w:t>
      </w:r>
    </w:p>
    <w:p w14:paraId="1DA65057" w14:textId="4DDEC781" w:rsidR="001D2E59" w:rsidRPr="001F708C" w:rsidRDefault="001D2E59" w:rsidP="001D2E59">
      <w:pPr>
        <w:ind w:left="-5"/>
        <w:rPr>
          <w:rFonts w:ascii="Arial" w:hAnsi="Arial" w:cs="Arial"/>
          <w:szCs w:val="22"/>
        </w:rPr>
      </w:pPr>
      <w:r w:rsidRPr="001F708C">
        <w:rPr>
          <w:rFonts w:ascii="Arial" w:hAnsi="Arial" w:cs="Arial"/>
          <w:szCs w:val="22"/>
        </w:rPr>
        <w:tab/>
        <w:t>Office Hours are</w:t>
      </w:r>
      <w:r>
        <w:rPr>
          <w:rFonts w:ascii="Arial" w:hAnsi="Arial" w:cs="Arial"/>
          <w:szCs w:val="22"/>
        </w:rPr>
        <w:t xml:space="preserve"> Thursdays</w:t>
      </w:r>
      <w:r w:rsidRPr="001F708C">
        <w:rPr>
          <w:rFonts w:ascii="Arial" w:hAnsi="Arial" w:cs="Arial"/>
          <w:szCs w:val="22"/>
        </w:rPr>
        <w:t xml:space="preserve">, </w:t>
      </w:r>
      <w:r>
        <w:rPr>
          <w:rFonts w:ascii="Arial" w:hAnsi="Arial" w:cs="Arial"/>
          <w:szCs w:val="22"/>
        </w:rPr>
        <w:t>5</w:t>
      </w:r>
      <w:r w:rsidRPr="001F708C">
        <w:rPr>
          <w:rFonts w:ascii="Arial" w:hAnsi="Arial" w:cs="Arial"/>
          <w:szCs w:val="22"/>
        </w:rPr>
        <w:t>:</w:t>
      </w:r>
      <w:r>
        <w:rPr>
          <w:rFonts w:ascii="Arial" w:hAnsi="Arial" w:cs="Arial"/>
          <w:szCs w:val="22"/>
        </w:rPr>
        <w:t>0</w:t>
      </w:r>
      <w:r w:rsidRPr="001F708C">
        <w:rPr>
          <w:rFonts w:ascii="Arial" w:hAnsi="Arial" w:cs="Arial"/>
          <w:szCs w:val="22"/>
        </w:rPr>
        <w:t xml:space="preserve">0 – </w:t>
      </w:r>
      <w:r>
        <w:rPr>
          <w:rFonts w:ascii="Arial" w:hAnsi="Arial" w:cs="Arial"/>
          <w:szCs w:val="22"/>
        </w:rPr>
        <w:t>6</w:t>
      </w:r>
      <w:r w:rsidRPr="001F708C">
        <w:rPr>
          <w:rFonts w:ascii="Arial" w:hAnsi="Arial" w:cs="Arial"/>
          <w:szCs w:val="22"/>
        </w:rPr>
        <w:t>:</w:t>
      </w:r>
      <w:r>
        <w:rPr>
          <w:rFonts w:ascii="Arial" w:hAnsi="Arial" w:cs="Arial"/>
          <w:szCs w:val="22"/>
        </w:rPr>
        <w:t>0</w:t>
      </w:r>
      <w:r w:rsidRPr="001F708C">
        <w:rPr>
          <w:rFonts w:ascii="Arial" w:hAnsi="Arial" w:cs="Arial"/>
          <w:szCs w:val="22"/>
        </w:rPr>
        <w:t xml:space="preserve">0 pm or by appointment. </w:t>
      </w:r>
    </w:p>
    <w:p w14:paraId="07133702" w14:textId="77777777" w:rsidR="00A55D96" w:rsidRDefault="00000000">
      <w:pPr>
        <w:spacing w:after="0" w:line="259" w:lineRule="auto"/>
        <w:ind w:left="0" w:right="0" w:firstLine="0"/>
      </w:pPr>
      <w:r>
        <w:rPr>
          <w:b/>
        </w:rPr>
        <w:t xml:space="preserve"> </w:t>
      </w:r>
    </w:p>
    <w:p w14:paraId="0731FE5A" w14:textId="14065F82" w:rsidR="00A55D96" w:rsidRDefault="00000000">
      <w:pPr>
        <w:spacing w:after="210"/>
        <w:ind w:right="225"/>
      </w:pPr>
      <w:r>
        <w:rPr>
          <w:b/>
        </w:rPr>
        <w:t>Communication Expectations:</w:t>
      </w:r>
      <w:r>
        <w:t xml:space="preserve"> </w:t>
      </w:r>
      <w:r w:rsidR="001D2E59">
        <w:t xml:space="preserve">Even though this is a Face-to-Face course, you will still submit all work through Canvas, and </w:t>
      </w:r>
      <w:r>
        <w:t xml:space="preserve">all course communication will be through the Canvas platform. For personal concerns or questions, please email me at </w:t>
      </w:r>
      <w:r w:rsidR="001D2E59">
        <w:rPr>
          <w:rFonts w:ascii="Arial" w:hAnsi="Arial" w:cs="Arial"/>
          <w:color w:val="056E9F"/>
          <w:szCs w:val="22"/>
          <w:u w:val="single" w:color="056E9F"/>
        </w:rPr>
        <w:t>c</w:t>
      </w:r>
      <w:r w:rsidR="001D2E59" w:rsidRPr="001F708C">
        <w:rPr>
          <w:rFonts w:ascii="Arial" w:hAnsi="Arial" w:cs="Arial"/>
          <w:color w:val="056E9F"/>
          <w:szCs w:val="22"/>
          <w:u w:val="single" w:color="056E9F"/>
        </w:rPr>
        <w:t>urtis.</w:t>
      </w:r>
      <w:r w:rsidR="001D2E59">
        <w:rPr>
          <w:rFonts w:ascii="Arial" w:hAnsi="Arial" w:cs="Arial"/>
          <w:color w:val="056E9F"/>
          <w:szCs w:val="22"/>
          <w:u w:val="single" w:color="056E9F"/>
        </w:rPr>
        <w:t>w</w:t>
      </w:r>
      <w:r w:rsidR="001D2E59" w:rsidRPr="001F708C">
        <w:rPr>
          <w:rFonts w:ascii="Arial" w:hAnsi="Arial" w:cs="Arial"/>
          <w:color w:val="056E9F"/>
          <w:szCs w:val="22"/>
          <w:u w:val="single" w:color="056E9F"/>
        </w:rPr>
        <w:t>illiams@unt.edu</w:t>
      </w:r>
      <w:r>
        <w:t>. When sending an email to my UNT address, please be sure to include the course number and section number (3830-</w:t>
      </w:r>
      <w:r w:rsidR="001D2E59">
        <w:t>501</w:t>
      </w:r>
      <w:r>
        <w:t xml:space="preserve">) in the subject line. All inquiries are responded to as quickly as possible, but always within 48 hours. In general, grades for SmartBook reading assignments and quizzes are available immediately upon completion of the assignment. Exam grades with feedback are available approximately 2 hours after the exam window closes. </w:t>
      </w:r>
      <w:r>
        <w:rPr>
          <w:i/>
        </w:rPr>
        <w:t xml:space="preserve"> </w:t>
      </w:r>
    </w:p>
    <w:p w14:paraId="23F78622" w14:textId="77777777" w:rsidR="00A55D96" w:rsidRDefault="00000000">
      <w:pPr>
        <w:pStyle w:val="Heading1"/>
        <w:ind w:left="-5"/>
      </w:pPr>
      <w:r>
        <w:t xml:space="preserve">Course Description </w:t>
      </w:r>
    </w:p>
    <w:p w14:paraId="69E18C1C" w14:textId="77777777" w:rsidR="00A55D96" w:rsidRDefault="00000000">
      <w:pPr>
        <w:spacing w:after="129"/>
        <w:ind w:right="225"/>
      </w:pPr>
      <w:r>
        <w:t xml:space="preserve">OPSM 3830 Operations Management is the management of production emphasizing industrial enterprises; production objectives; design and improvement of processes, work methods, and physical facilities; use of measurements and standards; production planning and control; quality control; budgetary and cost control; materials management. </w:t>
      </w:r>
    </w:p>
    <w:p w14:paraId="0CC8EC23" w14:textId="702E66AD" w:rsidR="00A55D96" w:rsidRDefault="00000000">
      <w:pPr>
        <w:spacing w:after="211"/>
        <w:ind w:right="225"/>
      </w:pPr>
      <w:r>
        <w:t>The course addresses a broad array of topics included under the umbrella of Operations Management. Topics, planning for changing/new operational systems</w:t>
      </w:r>
      <w:r w:rsidR="004E1284">
        <w:t>, including financial implications of operational changes; supply chain impacts, including sourcing, making, and delivery decisions; customer management; strategy and change management,</w:t>
      </w:r>
      <w:r>
        <w:t xml:space="preserve"> including new product design/launch; project management; supply chain analytics; and the impact of technology. The goal is to examine operations as an integral part of the supply chain network</w:t>
      </w:r>
      <w:r w:rsidR="004E1284">
        <w:t>,</w:t>
      </w:r>
      <w:r>
        <w:t xml:space="preserve"> emphasizing demand-driven value networks.  </w:t>
      </w:r>
    </w:p>
    <w:p w14:paraId="1317A5A7" w14:textId="77777777" w:rsidR="00A55D96" w:rsidRDefault="00000000">
      <w:pPr>
        <w:pStyle w:val="Heading1"/>
        <w:ind w:left="-5"/>
      </w:pPr>
      <w:r>
        <w:t xml:space="preserve">Course Structure </w:t>
      </w:r>
    </w:p>
    <w:p w14:paraId="0D3AAE38" w14:textId="64089921" w:rsidR="00A55D96" w:rsidRDefault="00000000">
      <w:pPr>
        <w:spacing w:after="167"/>
        <w:ind w:right="225"/>
      </w:pPr>
      <w:r>
        <w:t>OPSM 3830-</w:t>
      </w:r>
      <w:r w:rsidR="001D2E59">
        <w:t>501</w:t>
      </w:r>
      <w:r>
        <w:t xml:space="preserve"> is a</w:t>
      </w:r>
      <w:r w:rsidR="001D2E59">
        <w:t xml:space="preserve"> Face-to-Face</w:t>
      </w:r>
      <w:r>
        <w:t xml:space="preserve"> course. This means that the course is online only and all assignments, including readings, quizzes and tests are accessed through Canvas. There are no live sessions for the course. </w:t>
      </w:r>
    </w:p>
    <w:p w14:paraId="1F3A56D0" w14:textId="74787683" w:rsidR="00A55D96" w:rsidRDefault="00000000">
      <w:pPr>
        <w:ind w:right="225"/>
      </w:pPr>
      <w:r>
        <w:t>The course materials will be covered in approximately 1</w:t>
      </w:r>
      <w:r w:rsidR="004E1284">
        <w:t>6</w:t>
      </w:r>
      <w:r>
        <w:t xml:space="preserve"> weeks from </w:t>
      </w:r>
      <w:r w:rsidR="004E1284">
        <w:t>January 12,</w:t>
      </w:r>
      <w:r>
        <w:t xml:space="preserve"> 202</w:t>
      </w:r>
      <w:r w:rsidR="004E1284">
        <w:t>6</w:t>
      </w:r>
      <w:r>
        <w:t xml:space="preserve"> to </w:t>
      </w:r>
      <w:r w:rsidR="004E1284">
        <w:t xml:space="preserve">May </w:t>
      </w:r>
      <w:r>
        <w:t xml:space="preserve"> </w:t>
      </w:r>
      <w:r w:rsidR="004E1284">
        <w:t>10</w:t>
      </w:r>
      <w:r>
        <w:t>, 202</w:t>
      </w:r>
      <w:r w:rsidR="004E1284">
        <w:t>6</w:t>
      </w:r>
      <w:r>
        <w:t xml:space="preserve">. A final exam (not comprehensive) is scheduled </w:t>
      </w:r>
      <w:r w:rsidR="004E1284">
        <w:t>for the week of May 4</w:t>
      </w:r>
      <w:r>
        <w:t>, 202</w:t>
      </w:r>
      <w:r w:rsidR="004E1284">
        <w:t>6</w:t>
      </w:r>
      <w:r>
        <w:t>. There are 16 modules to the course covering 20 chapters and chapter supplements, four exams, four simulation modules</w:t>
      </w:r>
      <w:r w:rsidR="004E1284">
        <w:t>,</w:t>
      </w:r>
      <w:r>
        <w:t xml:space="preserve"> and one professional development assignment.  </w:t>
      </w:r>
    </w:p>
    <w:p w14:paraId="1C213372" w14:textId="77777777" w:rsidR="00A55D96" w:rsidRDefault="00000000">
      <w:pPr>
        <w:spacing w:after="0" w:line="259" w:lineRule="auto"/>
        <w:ind w:left="0" w:right="0" w:firstLine="0"/>
      </w:pPr>
      <w:r>
        <w:t xml:space="preserve"> </w:t>
      </w:r>
    </w:p>
    <w:p w14:paraId="40BF53A3" w14:textId="77777777" w:rsidR="00A55D96" w:rsidRDefault="00000000">
      <w:pPr>
        <w:spacing w:after="208"/>
        <w:ind w:right="225"/>
      </w:pPr>
      <w:r>
        <w:t xml:space="preserve">SCHEDULING DISCLAIMER: The schedule, policies, and assignments contained in this course syllabus are subject to change in the event of extenuating circumstances, class progress, or by mutual agreement between the instructor and the students. Changes will be announced via Canvas. </w:t>
      </w:r>
    </w:p>
    <w:p w14:paraId="06F8690A" w14:textId="77777777" w:rsidR="00A55D96" w:rsidRDefault="00000000">
      <w:pPr>
        <w:pStyle w:val="Heading1"/>
        <w:ind w:left="-5"/>
      </w:pPr>
      <w:r>
        <w:t xml:space="preserve">Course Prerequisites or Other Restrictions </w:t>
      </w:r>
    </w:p>
    <w:p w14:paraId="02E2496D" w14:textId="69D94CFB" w:rsidR="00A55D96" w:rsidRDefault="00000000">
      <w:pPr>
        <w:spacing w:after="167"/>
        <w:ind w:right="225"/>
      </w:pPr>
      <w:r>
        <w:t xml:space="preserve">While there are no prerequisites for this course, it is a </w:t>
      </w:r>
      <w:r w:rsidR="004E1284">
        <w:t>junior-level</w:t>
      </w:r>
      <w:r>
        <w:t xml:space="preserve"> course. As such, you are expected to have working knowledge of the topics covered in the freshman and sophomore level courses. This prerequisite material includes statistics, forecasting and regression. We will not address material already covered in those courses. Additionally, you should have working knowledge of the internet, Canvas LMS, MH Connect, Microsoft Office, and Zoom. </w:t>
      </w:r>
    </w:p>
    <w:p w14:paraId="3E279531" w14:textId="77777777" w:rsidR="00A55D96" w:rsidRDefault="00000000">
      <w:pPr>
        <w:pStyle w:val="Heading1"/>
        <w:ind w:left="-5"/>
      </w:pPr>
      <w:r>
        <w:t xml:space="preserve">Course Objectives </w:t>
      </w:r>
    </w:p>
    <w:p w14:paraId="0F93544B" w14:textId="77777777" w:rsidR="00A55D96" w:rsidRDefault="00000000">
      <w:pPr>
        <w:spacing w:after="201"/>
        <w:ind w:right="225"/>
      </w:pPr>
      <w:r>
        <w:t xml:space="preserve">By the end of this course, students will be able to: </w:t>
      </w:r>
    </w:p>
    <w:p w14:paraId="22158369" w14:textId="77777777" w:rsidR="00A55D96" w:rsidRDefault="00000000">
      <w:pPr>
        <w:numPr>
          <w:ilvl w:val="0"/>
          <w:numId w:val="1"/>
        </w:numPr>
        <w:ind w:right="225" w:hanging="360"/>
      </w:pPr>
      <w:r>
        <w:t xml:space="preserve">Identify the various components of Organizational Operations </w:t>
      </w:r>
    </w:p>
    <w:p w14:paraId="2E5F1588" w14:textId="77777777" w:rsidR="00A55D96" w:rsidRDefault="00000000">
      <w:pPr>
        <w:numPr>
          <w:ilvl w:val="0"/>
          <w:numId w:val="1"/>
        </w:numPr>
        <w:ind w:right="225" w:hanging="360"/>
      </w:pPr>
      <w:r>
        <w:t xml:space="preserve">Describe the models associated with various facets of Operations Management </w:t>
      </w:r>
    </w:p>
    <w:p w14:paraId="10C9D9B3" w14:textId="77777777" w:rsidR="00A55D96" w:rsidRDefault="00000000">
      <w:pPr>
        <w:numPr>
          <w:ilvl w:val="0"/>
          <w:numId w:val="1"/>
        </w:numPr>
        <w:ind w:right="225" w:hanging="360"/>
      </w:pPr>
      <w:r>
        <w:t xml:space="preserve">Apply these models to solve quantitative and qualitative problems </w:t>
      </w:r>
    </w:p>
    <w:p w14:paraId="2AB172F5" w14:textId="77777777" w:rsidR="00A55D96" w:rsidRDefault="00000000">
      <w:pPr>
        <w:numPr>
          <w:ilvl w:val="0"/>
          <w:numId w:val="1"/>
        </w:numPr>
        <w:ind w:right="225" w:hanging="360"/>
      </w:pPr>
      <w:r>
        <w:t xml:space="preserve">Depict the appropriate operational activity throughout the supply chain </w:t>
      </w:r>
    </w:p>
    <w:p w14:paraId="7493ED0E" w14:textId="77777777" w:rsidR="00A55D96" w:rsidRDefault="00000000">
      <w:pPr>
        <w:numPr>
          <w:ilvl w:val="0"/>
          <w:numId w:val="1"/>
        </w:numPr>
        <w:spacing w:after="210"/>
        <w:ind w:right="225" w:hanging="360"/>
      </w:pPr>
      <w:r>
        <w:t xml:space="preserve">Explain Supply Chain Management in terms of global flow of goods and services </w:t>
      </w:r>
    </w:p>
    <w:p w14:paraId="69FA19EF" w14:textId="77777777" w:rsidR="00A55D96" w:rsidRDefault="00000000">
      <w:pPr>
        <w:pStyle w:val="Heading1"/>
        <w:ind w:left="-5"/>
      </w:pPr>
      <w:r>
        <w:t xml:space="preserve">Materials </w:t>
      </w:r>
    </w:p>
    <w:p w14:paraId="3AC1DCBC" w14:textId="4BEEE5E9" w:rsidR="00A55D96" w:rsidRDefault="00000000">
      <w:pPr>
        <w:spacing w:after="167"/>
        <w:ind w:right="225"/>
      </w:pPr>
      <w:r>
        <w:t xml:space="preserve">Text. (Connect Access with eBook) Operations Management, 2025 Release, William J. Stevenson, McGraw-Hill Irwin. </w:t>
      </w:r>
      <w:r w:rsidR="00284CF0" w:rsidRPr="00284CF0">
        <w:rPr>
          <w:b/>
          <w:bCs/>
        </w:rPr>
        <w:t>ISBN</w:t>
      </w:r>
      <w:r w:rsidR="00284CF0" w:rsidRPr="00284CF0">
        <w:t>: 1260242358</w:t>
      </w:r>
      <w:r w:rsidR="00284CF0">
        <w:t xml:space="preserve"> </w:t>
      </w:r>
      <w:r>
        <w:t xml:space="preserve">You may purchase it directly through Canvas/Connect or by purchasing an Access card through the bookstore.  </w:t>
      </w:r>
    </w:p>
    <w:p w14:paraId="3A3DFC40" w14:textId="77777777" w:rsidR="00A55D96" w:rsidRDefault="00000000">
      <w:pPr>
        <w:spacing w:after="169"/>
        <w:ind w:right="225"/>
      </w:pPr>
      <w:r>
        <w:t xml:space="preserve">MH Connect includes the eBook, so you do not need to purchase a hardcopy. </w:t>
      </w:r>
    </w:p>
    <w:p w14:paraId="770308ED" w14:textId="77777777" w:rsidR="00A55D96" w:rsidRDefault="00000000">
      <w:pPr>
        <w:spacing w:after="208"/>
        <w:ind w:right="225"/>
      </w:pPr>
      <w:r>
        <w:t xml:space="preserve">All other course materials will be available through Canvas. </w:t>
      </w:r>
    </w:p>
    <w:p w14:paraId="4A7A5898" w14:textId="77777777" w:rsidR="00A55D96" w:rsidRDefault="00000000">
      <w:pPr>
        <w:pStyle w:val="Heading1"/>
        <w:ind w:left="-5"/>
      </w:pPr>
      <w:r>
        <w:t xml:space="preserve">Teaching Philosophy </w:t>
      </w:r>
    </w:p>
    <w:p w14:paraId="52A599A8" w14:textId="77777777" w:rsidR="00A55D96" w:rsidRDefault="00000000">
      <w:pPr>
        <w:spacing w:after="167"/>
        <w:ind w:right="225"/>
      </w:pPr>
      <w:r>
        <w:t xml:space="preserve">OPSM 3830-407 is an online, asynchronous course. All materials, readings, quizzes, and exams are providing within the Canvas shell. The course is integrated with McGraw-Hill Connect, which is required for the course.  Please note that accessing Connect directly to do assignments may result in grades not transferring into the Canvas gradebook. Therefore, please access all assignments through Canvas. You are responsible to keep track of your grades in the Canvas gradebook and notify me immediately should a grade not appear.  </w:t>
      </w:r>
    </w:p>
    <w:p w14:paraId="3604A516" w14:textId="77777777" w:rsidR="00A55D96" w:rsidRDefault="00000000">
      <w:pPr>
        <w:spacing w:after="186"/>
        <w:ind w:right="225"/>
      </w:pPr>
      <w:r>
        <w:t xml:space="preserve">The course is straightforward but contains a lot of material. It has been designed to provide you with a detailed overview of the Operations Management of an organization. Each module is self-contained. Completing all the assignments in the required time window will prepare you for the exams. I have provided lecture and problem-solving videos to go along with various chapters. While these do not cover all the problems assigned, they do provide detailed explanations for solving problems where previous courses had difficulty. Additionally, I have provided a TA for the course who can provide online tutoring as needed. Finally, as always, please reach out to me should you have any questions or concerns regarding the course.  </w:t>
      </w:r>
    </w:p>
    <w:p w14:paraId="6B3E1BC6" w14:textId="77777777" w:rsidR="00A55D96" w:rsidRDefault="00000000">
      <w:pPr>
        <w:pStyle w:val="Heading2"/>
        <w:ind w:left="-5"/>
      </w:pPr>
      <w:r>
        <w:t xml:space="preserve">Success in an Online Course </w:t>
      </w:r>
    </w:p>
    <w:p w14:paraId="48BC7284" w14:textId="77777777" w:rsidR="00A55D96" w:rsidRDefault="00000000">
      <w:pPr>
        <w:ind w:right="0"/>
      </w:pPr>
      <w:r>
        <w:t xml:space="preserve">While the online classroom shares many similarities with the face-to-face classroom, success in online education requires certain skills and expectations. Most notably, time management. The course is designed so that you can complete the assignments per module and prepare for the exams. Falling behind will not only cause you to fail to receive the points for that module’s assignments, it will also jeopardize your preparedness for the exams. Here is a link to help you succeed as in your online classes, </w:t>
      </w:r>
      <w:r>
        <w:rPr>
          <w:color w:val="0563C1"/>
          <w:u w:val="single" w:color="0563C1"/>
        </w:rPr>
        <w:t>“How to Succeed</w:t>
      </w:r>
      <w:r>
        <w:rPr>
          <w:color w:val="0563C1"/>
        </w:rPr>
        <w:t xml:space="preserve"> </w:t>
      </w:r>
      <w:r>
        <w:rPr>
          <w:color w:val="0563C1"/>
          <w:u w:val="single" w:color="0563C1"/>
        </w:rPr>
        <w:t>as an Online Student”</w:t>
      </w:r>
      <w:r>
        <w:t xml:space="preserve"> (https://clear.unt.edu/teaching-resources/online-teaching/succeed-online). </w:t>
      </w:r>
    </w:p>
    <w:p w14:paraId="008207E6" w14:textId="77777777" w:rsidR="00A55D96" w:rsidRDefault="00000000">
      <w:pPr>
        <w:spacing w:after="0" w:line="259" w:lineRule="auto"/>
        <w:ind w:left="0" w:right="0" w:firstLine="0"/>
      </w:pPr>
      <w:r>
        <w:t xml:space="preserve"> </w:t>
      </w:r>
      <w:r>
        <w:tab/>
      </w:r>
      <w:r>
        <w:rPr>
          <w:color w:val="2E74B5"/>
          <w:sz w:val="26"/>
        </w:rPr>
        <w:t xml:space="preserve"> </w:t>
      </w:r>
    </w:p>
    <w:p w14:paraId="1775C325" w14:textId="77777777" w:rsidR="00A55D96" w:rsidRDefault="00000000">
      <w:pPr>
        <w:pStyle w:val="Heading1"/>
        <w:ind w:left="-5"/>
      </w:pPr>
      <w:r>
        <w:t xml:space="preserve">Course Requirements </w:t>
      </w:r>
    </w:p>
    <w:tbl>
      <w:tblPr>
        <w:tblStyle w:val="TableGrid"/>
        <w:tblW w:w="10251" w:type="dxa"/>
        <w:tblInd w:w="1" w:type="dxa"/>
        <w:tblCellMar>
          <w:top w:w="12" w:type="dxa"/>
          <w:left w:w="92" w:type="dxa"/>
        </w:tblCellMar>
        <w:tblLook w:val="04A0" w:firstRow="1" w:lastRow="0" w:firstColumn="1" w:lastColumn="0" w:noHBand="0" w:noVBand="1"/>
      </w:tblPr>
      <w:tblGrid>
        <w:gridCol w:w="2101"/>
        <w:gridCol w:w="5014"/>
        <w:gridCol w:w="1156"/>
        <w:gridCol w:w="1980"/>
      </w:tblGrid>
      <w:tr w:rsidR="00217022" w14:paraId="009D4548" w14:textId="77777777" w:rsidTr="00840EF5">
        <w:trPr>
          <w:trHeight w:val="586"/>
        </w:trPr>
        <w:tc>
          <w:tcPr>
            <w:tcW w:w="2151" w:type="dxa"/>
            <w:tcBorders>
              <w:top w:val="single" w:sz="4" w:space="0" w:color="000000"/>
              <w:left w:val="single" w:sz="4" w:space="0" w:color="000000"/>
              <w:bottom w:val="single" w:sz="4" w:space="0" w:color="000000"/>
              <w:right w:val="single" w:sz="4" w:space="0" w:color="000000"/>
            </w:tcBorders>
            <w:vAlign w:val="center"/>
          </w:tcPr>
          <w:p w14:paraId="1BCC2BF3" w14:textId="6C4AB399" w:rsidR="00A55D96" w:rsidRDefault="001D2E59">
            <w:pPr>
              <w:spacing w:after="0" w:line="259" w:lineRule="auto"/>
              <w:ind w:left="0" w:right="93" w:firstLine="0"/>
              <w:jc w:val="center"/>
            </w:pPr>
            <w:r>
              <w:t>Week</w:t>
            </w:r>
          </w:p>
        </w:tc>
        <w:tc>
          <w:tcPr>
            <w:tcW w:w="5130" w:type="dxa"/>
            <w:tcBorders>
              <w:top w:val="single" w:sz="4" w:space="0" w:color="000000"/>
              <w:left w:val="single" w:sz="4" w:space="0" w:color="000000"/>
              <w:bottom w:val="single" w:sz="4" w:space="0" w:color="000000"/>
              <w:right w:val="single" w:sz="4" w:space="0" w:color="000000"/>
            </w:tcBorders>
            <w:vAlign w:val="center"/>
          </w:tcPr>
          <w:p w14:paraId="02BECF87" w14:textId="77777777" w:rsidR="00A55D96" w:rsidRDefault="00000000">
            <w:pPr>
              <w:spacing w:after="0" w:line="259" w:lineRule="auto"/>
              <w:ind w:left="20" w:right="0" w:firstLine="0"/>
              <w:jc w:val="center"/>
            </w:pPr>
            <w:r>
              <w:rPr>
                <w:rFonts w:ascii="Times New Roman" w:eastAsia="Times New Roman" w:hAnsi="Times New Roman" w:cs="Times New Roman"/>
                <w:b/>
                <w:i/>
              </w:rPr>
              <w:t xml:space="preserve">Chapter/Topic </w:t>
            </w:r>
          </w:p>
        </w:tc>
        <w:tc>
          <w:tcPr>
            <w:tcW w:w="962" w:type="dxa"/>
            <w:tcBorders>
              <w:top w:val="single" w:sz="4" w:space="0" w:color="000000"/>
              <w:left w:val="single" w:sz="4" w:space="0" w:color="000000"/>
              <w:bottom w:val="single" w:sz="4" w:space="0" w:color="000000"/>
              <w:right w:val="single" w:sz="4" w:space="0" w:color="000000"/>
            </w:tcBorders>
          </w:tcPr>
          <w:p w14:paraId="6D2C1963" w14:textId="77777777" w:rsidR="00A55D96" w:rsidRDefault="00000000">
            <w:pPr>
              <w:spacing w:after="0" w:line="259" w:lineRule="auto"/>
              <w:ind w:left="0" w:right="0" w:firstLine="0"/>
              <w:jc w:val="center"/>
            </w:pPr>
            <w:r>
              <w:rPr>
                <w:rFonts w:ascii="Times New Roman" w:eastAsia="Times New Roman" w:hAnsi="Times New Roman" w:cs="Times New Roman"/>
                <w:b/>
                <w:i/>
              </w:rPr>
              <w:t xml:space="preserve">SmartBook Assignment </w:t>
            </w:r>
          </w:p>
        </w:tc>
        <w:tc>
          <w:tcPr>
            <w:tcW w:w="2008" w:type="dxa"/>
            <w:tcBorders>
              <w:top w:val="single" w:sz="4" w:space="0" w:color="000000"/>
              <w:left w:val="single" w:sz="4" w:space="0" w:color="000000"/>
              <w:bottom w:val="single" w:sz="4" w:space="0" w:color="000000"/>
              <w:right w:val="single" w:sz="4" w:space="0" w:color="000000"/>
            </w:tcBorders>
            <w:vAlign w:val="center"/>
          </w:tcPr>
          <w:p w14:paraId="4FD6DB06" w14:textId="600032EB" w:rsidR="00A55D96" w:rsidRDefault="00000000">
            <w:pPr>
              <w:spacing w:after="0" w:line="259" w:lineRule="auto"/>
              <w:ind w:left="0" w:right="92" w:firstLine="0"/>
              <w:jc w:val="center"/>
            </w:pPr>
            <w:r>
              <w:rPr>
                <w:rFonts w:ascii="Times New Roman" w:eastAsia="Times New Roman" w:hAnsi="Times New Roman" w:cs="Times New Roman"/>
                <w:b/>
                <w:i/>
              </w:rPr>
              <w:t>Quiz</w:t>
            </w:r>
            <w:r w:rsidR="001D2E59">
              <w:rPr>
                <w:rFonts w:ascii="Times New Roman" w:eastAsia="Times New Roman" w:hAnsi="Times New Roman" w:cs="Times New Roman"/>
                <w:b/>
                <w:i/>
              </w:rPr>
              <w:t>/Exams</w:t>
            </w:r>
            <w:r>
              <w:rPr>
                <w:rFonts w:ascii="Times New Roman" w:eastAsia="Times New Roman" w:hAnsi="Times New Roman" w:cs="Times New Roman"/>
                <w:b/>
                <w:i/>
              </w:rPr>
              <w:t xml:space="preserve"> </w:t>
            </w:r>
          </w:p>
        </w:tc>
      </w:tr>
      <w:tr w:rsidR="00217022" w14:paraId="5FB17157" w14:textId="77777777" w:rsidTr="00840EF5">
        <w:trPr>
          <w:trHeight w:val="768"/>
        </w:trPr>
        <w:tc>
          <w:tcPr>
            <w:tcW w:w="2151" w:type="dxa"/>
            <w:tcBorders>
              <w:top w:val="single" w:sz="4" w:space="0" w:color="000000"/>
              <w:left w:val="single" w:sz="4" w:space="0" w:color="000000"/>
              <w:bottom w:val="single" w:sz="4" w:space="0" w:color="000000"/>
              <w:right w:val="single" w:sz="4" w:space="0" w:color="000000"/>
            </w:tcBorders>
            <w:vAlign w:val="center"/>
          </w:tcPr>
          <w:p w14:paraId="56C3C368" w14:textId="77777777" w:rsidR="00EB7CF0" w:rsidRDefault="00EB7CF0" w:rsidP="00EB7CF0">
            <w:pPr>
              <w:spacing w:after="0" w:line="240" w:lineRule="auto"/>
              <w:ind w:left="0" w:right="0" w:firstLine="0"/>
              <w:jc w:val="center"/>
              <w:rPr>
                <w:rFonts w:ascii="Aptos Narrow" w:hAnsi="Aptos Narrow"/>
                <w:sz w:val="20"/>
                <w:szCs w:val="20"/>
              </w:rPr>
            </w:pPr>
            <w:r>
              <w:rPr>
                <w:rFonts w:ascii="Aptos Narrow" w:hAnsi="Aptos Narrow"/>
                <w:sz w:val="20"/>
                <w:szCs w:val="20"/>
              </w:rPr>
              <w:t>Wk 1: 01/12 - 01/18</w:t>
            </w:r>
          </w:p>
          <w:p w14:paraId="2C77954D" w14:textId="0E85751A" w:rsidR="00A55D96" w:rsidRPr="00217022" w:rsidRDefault="00217022" w:rsidP="00217022">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1</w:t>
            </w:r>
          </w:p>
        </w:tc>
        <w:tc>
          <w:tcPr>
            <w:tcW w:w="5130" w:type="dxa"/>
            <w:tcBorders>
              <w:top w:val="single" w:sz="4" w:space="0" w:color="000000"/>
              <w:left w:val="single" w:sz="4" w:space="0" w:color="000000"/>
              <w:bottom w:val="single" w:sz="4" w:space="0" w:color="000000"/>
              <w:right w:val="single" w:sz="4" w:space="0" w:color="000000"/>
            </w:tcBorders>
          </w:tcPr>
          <w:p w14:paraId="02A78305" w14:textId="77777777" w:rsidR="00A55D96" w:rsidRDefault="00000000">
            <w:pPr>
              <w:spacing w:after="0" w:line="259" w:lineRule="auto"/>
              <w:ind w:left="22" w:right="0" w:firstLine="0"/>
            </w:pPr>
            <w:r>
              <w:rPr>
                <w:rFonts w:ascii="Times New Roman" w:eastAsia="Times New Roman" w:hAnsi="Times New Roman" w:cs="Times New Roman"/>
              </w:rPr>
              <w:t xml:space="preserve">Course &amp; Semester Overview </w:t>
            </w:r>
          </w:p>
          <w:p w14:paraId="6F59FFD6" w14:textId="77777777" w:rsidR="00A55D96" w:rsidRDefault="00000000">
            <w:pPr>
              <w:spacing w:after="0" w:line="259" w:lineRule="auto"/>
              <w:ind w:left="22" w:right="0" w:firstLine="0"/>
            </w:pPr>
            <w:r>
              <w:rPr>
                <w:rFonts w:ascii="Times New Roman" w:eastAsia="Times New Roman" w:hAnsi="Times New Roman" w:cs="Times New Roman"/>
              </w:rPr>
              <w:t xml:space="preserve">Chapter 1 – Introduction to Ops &amp; SC Management </w:t>
            </w:r>
          </w:p>
          <w:p w14:paraId="6AB8B2F5" w14:textId="77777777" w:rsidR="00A55D96" w:rsidRDefault="00000000">
            <w:pPr>
              <w:spacing w:after="0" w:line="259" w:lineRule="auto"/>
              <w:ind w:left="22" w:right="0" w:firstLine="0"/>
            </w:pPr>
            <w:r>
              <w:rPr>
                <w:rFonts w:ascii="Times New Roman" w:eastAsia="Times New Roman" w:hAnsi="Times New Roman" w:cs="Times New Roman"/>
              </w:rPr>
              <w:t xml:space="preserve">Chapter 2 – Competitiveness, Strategy, &amp; Productivity </w:t>
            </w:r>
          </w:p>
        </w:tc>
        <w:tc>
          <w:tcPr>
            <w:tcW w:w="962" w:type="dxa"/>
            <w:tcBorders>
              <w:top w:val="single" w:sz="4" w:space="0" w:color="000000"/>
              <w:left w:val="single" w:sz="4" w:space="0" w:color="000000"/>
              <w:bottom w:val="single" w:sz="4" w:space="0" w:color="000000"/>
              <w:right w:val="single" w:sz="4" w:space="0" w:color="000000"/>
            </w:tcBorders>
            <w:vAlign w:val="center"/>
          </w:tcPr>
          <w:p w14:paraId="4AB6640E" w14:textId="77777777" w:rsidR="00A55D96" w:rsidRDefault="00000000">
            <w:pPr>
              <w:spacing w:after="0" w:line="259" w:lineRule="auto"/>
              <w:ind w:left="0" w:right="92" w:firstLine="0"/>
              <w:jc w:val="center"/>
            </w:pPr>
            <w:r>
              <w:rPr>
                <w:rFonts w:ascii="Times New Roman" w:eastAsia="Times New Roman" w:hAnsi="Times New Roman" w:cs="Times New Roman"/>
              </w:rPr>
              <w:t xml:space="preserve">Chapter 1 </w:t>
            </w:r>
          </w:p>
          <w:p w14:paraId="52293B03" w14:textId="77777777" w:rsidR="00A55D96" w:rsidRDefault="00000000">
            <w:pPr>
              <w:spacing w:after="0" w:line="259" w:lineRule="auto"/>
              <w:ind w:left="0" w:right="92" w:firstLine="0"/>
              <w:jc w:val="center"/>
            </w:pPr>
            <w:r>
              <w:rPr>
                <w:rFonts w:ascii="Times New Roman" w:eastAsia="Times New Roman" w:hAnsi="Times New Roman" w:cs="Times New Roman"/>
              </w:rPr>
              <w:t xml:space="preserve">Chapter 2 </w:t>
            </w:r>
          </w:p>
        </w:tc>
        <w:tc>
          <w:tcPr>
            <w:tcW w:w="2008" w:type="dxa"/>
            <w:tcBorders>
              <w:top w:val="single" w:sz="4" w:space="0" w:color="000000"/>
              <w:left w:val="single" w:sz="4" w:space="0" w:color="000000"/>
              <w:bottom w:val="single" w:sz="4" w:space="0" w:color="000000"/>
              <w:right w:val="single" w:sz="4" w:space="0" w:color="000000"/>
            </w:tcBorders>
            <w:vAlign w:val="center"/>
          </w:tcPr>
          <w:p w14:paraId="12C9B856" w14:textId="77777777" w:rsidR="00A55D96" w:rsidRDefault="00000000">
            <w:pPr>
              <w:spacing w:after="0" w:line="259" w:lineRule="auto"/>
              <w:ind w:left="0" w:right="93" w:firstLine="0"/>
              <w:jc w:val="center"/>
            </w:pPr>
            <w:r>
              <w:rPr>
                <w:rFonts w:ascii="Times New Roman" w:eastAsia="Times New Roman" w:hAnsi="Times New Roman" w:cs="Times New Roman"/>
              </w:rPr>
              <w:t xml:space="preserve">Ch 2 </w:t>
            </w:r>
          </w:p>
        </w:tc>
      </w:tr>
      <w:tr w:rsidR="00217022" w14:paraId="20F9BB13" w14:textId="77777777" w:rsidTr="00840EF5">
        <w:trPr>
          <w:trHeight w:val="442"/>
        </w:trPr>
        <w:tc>
          <w:tcPr>
            <w:tcW w:w="2151" w:type="dxa"/>
            <w:tcBorders>
              <w:top w:val="single" w:sz="4" w:space="0" w:color="000000"/>
              <w:left w:val="single" w:sz="4" w:space="0" w:color="000000"/>
              <w:bottom w:val="single" w:sz="4" w:space="0" w:color="000000"/>
              <w:right w:val="single" w:sz="4" w:space="0" w:color="000000"/>
            </w:tcBorders>
          </w:tcPr>
          <w:p w14:paraId="00449417" w14:textId="77777777" w:rsidR="00A55D96" w:rsidRDefault="00EB7CF0" w:rsidP="00EB7CF0">
            <w:pPr>
              <w:spacing w:after="0" w:line="240" w:lineRule="auto"/>
              <w:ind w:left="0" w:right="0" w:firstLine="0"/>
              <w:jc w:val="center"/>
              <w:rPr>
                <w:rFonts w:ascii="Aptos Narrow" w:hAnsi="Aptos Narrow"/>
                <w:sz w:val="20"/>
                <w:szCs w:val="20"/>
              </w:rPr>
            </w:pPr>
            <w:r>
              <w:rPr>
                <w:rFonts w:ascii="Aptos Narrow" w:hAnsi="Aptos Narrow"/>
                <w:sz w:val="20"/>
                <w:szCs w:val="20"/>
              </w:rPr>
              <w:t>Wk 2: 01/19 - 01/25</w:t>
            </w:r>
          </w:p>
          <w:p w14:paraId="3555F5FD" w14:textId="18AFE18A" w:rsidR="00217022" w:rsidRPr="00EB7CF0" w:rsidRDefault="00217022" w:rsidP="00EB7CF0">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2</w:t>
            </w:r>
          </w:p>
        </w:tc>
        <w:tc>
          <w:tcPr>
            <w:tcW w:w="5130" w:type="dxa"/>
            <w:tcBorders>
              <w:top w:val="single" w:sz="4" w:space="0" w:color="000000"/>
              <w:left w:val="single" w:sz="4" w:space="0" w:color="000000"/>
              <w:bottom w:val="single" w:sz="4" w:space="0" w:color="000000"/>
              <w:right w:val="single" w:sz="4" w:space="0" w:color="000000"/>
            </w:tcBorders>
          </w:tcPr>
          <w:p w14:paraId="69CA0438" w14:textId="77777777" w:rsidR="00A55D96" w:rsidRDefault="00000000">
            <w:pPr>
              <w:spacing w:after="0" w:line="259" w:lineRule="auto"/>
              <w:ind w:left="22" w:right="0" w:firstLine="0"/>
              <w:rPr>
                <w:rFonts w:ascii="Times New Roman" w:eastAsia="Times New Roman" w:hAnsi="Times New Roman" w:cs="Times New Roman"/>
              </w:rPr>
            </w:pPr>
            <w:r>
              <w:rPr>
                <w:rFonts w:ascii="Times New Roman" w:eastAsia="Times New Roman" w:hAnsi="Times New Roman" w:cs="Times New Roman"/>
              </w:rPr>
              <w:t xml:space="preserve">Chapter 3 – Forecasting </w:t>
            </w:r>
          </w:p>
          <w:p w14:paraId="3DCACD84" w14:textId="24A7D8A9" w:rsidR="00840EF5" w:rsidRDefault="00840EF5">
            <w:pPr>
              <w:spacing w:after="0" w:line="259" w:lineRule="auto"/>
              <w:ind w:left="22" w:right="0" w:firstLine="0"/>
            </w:pPr>
            <w:r w:rsidRPr="00840EF5">
              <w:rPr>
                <w:rFonts w:ascii="Times New Roman" w:eastAsia="Times New Roman" w:hAnsi="Times New Roman" w:cs="Times New Roman"/>
              </w:rPr>
              <w:t>Internship Video Series: Getting Started: Why Internships Matter &amp; How to Plan Ahead</w:t>
            </w:r>
          </w:p>
        </w:tc>
        <w:tc>
          <w:tcPr>
            <w:tcW w:w="962" w:type="dxa"/>
            <w:tcBorders>
              <w:top w:val="single" w:sz="4" w:space="0" w:color="000000"/>
              <w:left w:val="single" w:sz="4" w:space="0" w:color="000000"/>
              <w:bottom w:val="single" w:sz="4" w:space="0" w:color="000000"/>
              <w:right w:val="single" w:sz="4" w:space="0" w:color="000000"/>
            </w:tcBorders>
          </w:tcPr>
          <w:p w14:paraId="283B1C4B" w14:textId="77777777" w:rsidR="00A55D96" w:rsidRDefault="00000000">
            <w:pPr>
              <w:spacing w:after="0" w:line="259" w:lineRule="auto"/>
              <w:ind w:left="0" w:right="88" w:firstLine="0"/>
              <w:jc w:val="center"/>
            </w:pPr>
            <w:r>
              <w:rPr>
                <w:rFonts w:ascii="Times New Roman" w:eastAsia="Times New Roman" w:hAnsi="Times New Roman" w:cs="Times New Roman"/>
              </w:rPr>
              <w:t xml:space="preserve">Chapter 3 </w:t>
            </w:r>
          </w:p>
        </w:tc>
        <w:tc>
          <w:tcPr>
            <w:tcW w:w="2008" w:type="dxa"/>
            <w:tcBorders>
              <w:top w:val="single" w:sz="4" w:space="0" w:color="000000"/>
              <w:left w:val="single" w:sz="4" w:space="0" w:color="000000"/>
              <w:bottom w:val="single" w:sz="4" w:space="0" w:color="000000"/>
              <w:right w:val="single" w:sz="4" w:space="0" w:color="000000"/>
            </w:tcBorders>
          </w:tcPr>
          <w:p w14:paraId="7EB92CD4" w14:textId="77777777" w:rsidR="00A55D96" w:rsidRDefault="00000000">
            <w:pPr>
              <w:spacing w:after="0" w:line="259" w:lineRule="auto"/>
              <w:ind w:left="0" w:right="87" w:firstLine="0"/>
              <w:jc w:val="center"/>
            </w:pPr>
            <w:r>
              <w:rPr>
                <w:rFonts w:ascii="Times New Roman" w:eastAsia="Times New Roman" w:hAnsi="Times New Roman" w:cs="Times New Roman"/>
              </w:rPr>
              <w:t xml:space="preserve">Ch 3 </w:t>
            </w:r>
          </w:p>
        </w:tc>
      </w:tr>
      <w:tr w:rsidR="00217022" w14:paraId="30685EE4" w14:textId="77777777" w:rsidTr="00840EF5">
        <w:trPr>
          <w:trHeight w:val="518"/>
        </w:trPr>
        <w:tc>
          <w:tcPr>
            <w:tcW w:w="2151" w:type="dxa"/>
            <w:tcBorders>
              <w:top w:val="single" w:sz="4" w:space="0" w:color="000000"/>
              <w:left w:val="single" w:sz="4" w:space="0" w:color="000000"/>
              <w:bottom w:val="single" w:sz="4" w:space="0" w:color="000000"/>
              <w:right w:val="single" w:sz="4" w:space="0" w:color="000000"/>
            </w:tcBorders>
            <w:vAlign w:val="center"/>
          </w:tcPr>
          <w:p w14:paraId="7DA12CB4" w14:textId="77777777" w:rsidR="00EB7CF0" w:rsidRDefault="00EB7CF0" w:rsidP="00EB7CF0">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Wk 3: 01/26 - 02/01</w:t>
            </w:r>
          </w:p>
          <w:p w14:paraId="278A9DB2" w14:textId="26069924" w:rsidR="00A55D96" w:rsidRDefault="00217022">
            <w:pPr>
              <w:spacing w:after="0" w:line="259" w:lineRule="auto"/>
              <w:ind w:left="0" w:right="92" w:firstLine="0"/>
              <w:jc w:val="center"/>
            </w:pPr>
            <w:r>
              <w:rPr>
                <w:rFonts w:ascii="Aptos Narrow" w:hAnsi="Aptos Narrow"/>
                <w:sz w:val="20"/>
                <w:szCs w:val="20"/>
              </w:rPr>
              <w:t>Module 3</w:t>
            </w:r>
          </w:p>
        </w:tc>
        <w:tc>
          <w:tcPr>
            <w:tcW w:w="5130" w:type="dxa"/>
            <w:tcBorders>
              <w:top w:val="single" w:sz="4" w:space="0" w:color="000000"/>
              <w:left w:val="single" w:sz="4" w:space="0" w:color="000000"/>
              <w:bottom w:val="single" w:sz="4" w:space="0" w:color="000000"/>
              <w:right w:val="single" w:sz="4" w:space="0" w:color="000000"/>
            </w:tcBorders>
          </w:tcPr>
          <w:p w14:paraId="5E8E4F09" w14:textId="77777777" w:rsidR="00A55D96" w:rsidRDefault="00000000">
            <w:pPr>
              <w:spacing w:after="0" w:line="259" w:lineRule="auto"/>
              <w:ind w:left="22" w:right="641" w:firstLine="0"/>
              <w:rPr>
                <w:rFonts w:ascii="Times New Roman" w:eastAsia="Times New Roman" w:hAnsi="Times New Roman" w:cs="Times New Roman"/>
              </w:rPr>
            </w:pPr>
            <w:r>
              <w:rPr>
                <w:rFonts w:ascii="Times New Roman" w:eastAsia="Times New Roman" w:hAnsi="Times New Roman" w:cs="Times New Roman"/>
              </w:rPr>
              <w:t xml:space="preserve">Chapter 4 – Product and Service Design Chapter 4 Supplement – Reliability </w:t>
            </w:r>
          </w:p>
          <w:p w14:paraId="0BD08EAF" w14:textId="7E493C5A" w:rsidR="00840EF5" w:rsidRPr="00840EF5" w:rsidRDefault="00840EF5" w:rsidP="00840EF5">
            <w:pPr>
              <w:ind w:left="22" w:right="641" w:firstLine="0"/>
              <w:rPr>
                <w:rFonts w:ascii="Times New Roman" w:eastAsia="Times New Roman" w:hAnsi="Times New Roman" w:cs="Times New Roman"/>
              </w:rPr>
            </w:pPr>
            <w:r w:rsidRPr="00840EF5">
              <w:rPr>
                <w:rFonts w:ascii="Times New Roman" w:eastAsia="Times New Roman" w:hAnsi="Times New Roman" w:cs="Times New Roman"/>
              </w:rPr>
              <w:t>Internship Video Series: The Job Search Process</w:t>
            </w:r>
          </w:p>
        </w:tc>
        <w:tc>
          <w:tcPr>
            <w:tcW w:w="962" w:type="dxa"/>
            <w:tcBorders>
              <w:top w:val="single" w:sz="4" w:space="0" w:color="000000"/>
              <w:left w:val="single" w:sz="4" w:space="0" w:color="000000"/>
              <w:bottom w:val="single" w:sz="4" w:space="0" w:color="000000"/>
              <w:right w:val="single" w:sz="4" w:space="0" w:color="000000"/>
            </w:tcBorders>
          </w:tcPr>
          <w:p w14:paraId="5AFE7AF5" w14:textId="77777777" w:rsidR="00A55D96" w:rsidRDefault="00000000">
            <w:pPr>
              <w:spacing w:after="0" w:line="259" w:lineRule="auto"/>
              <w:ind w:left="0" w:right="0" w:firstLine="0"/>
              <w:jc w:val="center"/>
            </w:pPr>
            <w:r>
              <w:rPr>
                <w:rFonts w:ascii="Times New Roman" w:eastAsia="Times New Roman" w:hAnsi="Times New Roman" w:cs="Times New Roman"/>
              </w:rPr>
              <w:t xml:space="preserve">Chapter 4 Chapter 4s </w:t>
            </w:r>
          </w:p>
        </w:tc>
        <w:tc>
          <w:tcPr>
            <w:tcW w:w="2008" w:type="dxa"/>
            <w:tcBorders>
              <w:top w:val="single" w:sz="4" w:space="0" w:color="000000"/>
              <w:left w:val="single" w:sz="4" w:space="0" w:color="000000"/>
              <w:bottom w:val="single" w:sz="4" w:space="0" w:color="000000"/>
              <w:right w:val="single" w:sz="4" w:space="0" w:color="000000"/>
            </w:tcBorders>
          </w:tcPr>
          <w:p w14:paraId="6FBFE95C" w14:textId="77777777" w:rsidR="00A55D96" w:rsidRDefault="00000000">
            <w:pPr>
              <w:spacing w:after="0" w:line="259" w:lineRule="auto"/>
              <w:ind w:left="377" w:right="415" w:firstLine="0"/>
              <w:jc w:val="center"/>
            </w:pPr>
            <w:r>
              <w:rPr>
                <w:rFonts w:ascii="Times New Roman" w:eastAsia="Times New Roman" w:hAnsi="Times New Roman" w:cs="Times New Roman"/>
              </w:rPr>
              <w:t xml:space="preserve">Ch 4 Ch 4s </w:t>
            </w:r>
          </w:p>
        </w:tc>
      </w:tr>
      <w:tr w:rsidR="00217022" w14:paraId="52C5D425" w14:textId="77777777" w:rsidTr="00840EF5">
        <w:trPr>
          <w:trHeight w:val="441"/>
        </w:trPr>
        <w:tc>
          <w:tcPr>
            <w:tcW w:w="2151" w:type="dxa"/>
            <w:tcBorders>
              <w:top w:val="single" w:sz="4" w:space="0" w:color="000000"/>
              <w:left w:val="single" w:sz="4" w:space="0" w:color="000000"/>
              <w:bottom w:val="single" w:sz="4" w:space="0" w:color="000000"/>
              <w:right w:val="single" w:sz="4" w:space="0" w:color="000000"/>
            </w:tcBorders>
            <w:shd w:val="clear" w:color="auto" w:fill="FFFF00"/>
          </w:tcPr>
          <w:p w14:paraId="01A16FAD" w14:textId="7D3FD011" w:rsidR="00A55D96" w:rsidRDefault="00EB7CF0" w:rsidP="00776346">
            <w:pPr>
              <w:spacing w:after="0" w:line="240" w:lineRule="auto"/>
              <w:ind w:left="0" w:right="0" w:firstLine="0"/>
              <w:jc w:val="center"/>
              <w:rPr>
                <w:rFonts w:ascii="Aptos Narrow" w:hAnsi="Aptos Narrow"/>
                <w:sz w:val="20"/>
                <w:szCs w:val="20"/>
              </w:rPr>
            </w:pPr>
            <w:r>
              <w:rPr>
                <w:rFonts w:ascii="Aptos Narrow" w:hAnsi="Aptos Narrow"/>
                <w:sz w:val="20"/>
                <w:szCs w:val="20"/>
              </w:rPr>
              <w:t>Wk 4: 02/0</w:t>
            </w:r>
            <w:r w:rsidR="00822BFE">
              <w:rPr>
                <w:rFonts w:ascii="Aptos Narrow" w:hAnsi="Aptos Narrow"/>
                <w:sz w:val="20"/>
                <w:szCs w:val="20"/>
              </w:rPr>
              <w:t>4</w:t>
            </w:r>
            <w:r>
              <w:rPr>
                <w:rFonts w:ascii="Aptos Narrow" w:hAnsi="Aptos Narrow"/>
                <w:sz w:val="20"/>
                <w:szCs w:val="20"/>
              </w:rPr>
              <w:t xml:space="preserve"> - 02/04</w:t>
            </w:r>
          </w:p>
          <w:p w14:paraId="2F0D1D08" w14:textId="7AA8D36D" w:rsidR="00217022" w:rsidRPr="00776346" w:rsidRDefault="00217022" w:rsidP="00776346">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4</w:t>
            </w:r>
          </w:p>
        </w:tc>
        <w:tc>
          <w:tcPr>
            <w:tcW w:w="5130" w:type="dxa"/>
            <w:tcBorders>
              <w:top w:val="single" w:sz="4" w:space="0" w:color="000000"/>
              <w:left w:val="single" w:sz="4" w:space="0" w:color="000000"/>
              <w:bottom w:val="single" w:sz="4" w:space="0" w:color="000000"/>
              <w:right w:val="single" w:sz="4" w:space="0" w:color="000000"/>
            </w:tcBorders>
            <w:shd w:val="clear" w:color="auto" w:fill="FFFF00"/>
          </w:tcPr>
          <w:p w14:paraId="251F8B55" w14:textId="16B66987" w:rsidR="00A55D96" w:rsidRDefault="00000000" w:rsidP="00944B8C">
            <w:pPr>
              <w:spacing w:after="0" w:line="259" w:lineRule="auto"/>
              <w:ind w:left="0" w:right="0" w:firstLine="0"/>
            </w:pPr>
            <w:r>
              <w:rPr>
                <w:rFonts w:ascii="Times New Roman" w:eastAsia="Times New Roman" w:hAnsi="Times New Roman" w:cs="Times New Roman"/>
              </w:rPr>
              <w:t xml:space="preserve">Section 1 Exam </w:t>
            </w:r>
            <w:r w:rsidR="00944B8C">
              <w:rPr>
                <w:rFonts w:ascii="Times New Roman" w:eastAsia="Times New Roman" w:hAnsi="Times New Roman" w:cs="Times New Roman"/>
              </w:rPr>
              <w:t xml:space="preserve">must be completed by </w:t>
            </w:r>
            <w:r>
              <w:rPr>
                <w:rFonts w:ascii="Times New Roman" w:eastAsia="Times New Roman" w:hAnsi="Times New Roman" w:cs="Times New Roman"/>
              </w:rPr>
              <w:t xml:space="preserve">Wednesday </w:t>
            </w:r>
          </w:p>
        </w:tc>
        <w:tc>
          <w:tcPr>
            <w:tcW w:w="962" w:type="dxa"/>
            <w:tcBorders>
              <w:top w:val="single" w:sz="4" w:space="0" w:color="000000"/>
              <w:left w:val="single" w:sz="4" w:space="0" w:color="000000"/>
              <w:bottom w:val="single" w:sz="4" w:space="0" w:color="000000"/>
              <w:right w:val="single" w:sz="4" w:space="0" w:color="000000"/>
            </w:tcBorders>
            <w:shd w:val="clear" w:color="auto" w:fill="FFFF00"/>
          </w:tcPr>
          <w:p w14:paraId="46310409" w14:textId="77777777" w:rsidR="00A55D96" w:rsidRDefault="00000000">
            <w:pPr>
              <w:spacing w:after="0" w:line="259" w:lineRule="auto"/>
              <w:ind w:left="0" w:right="0" w:firstLine="0"/>
            </w:pPr>
            <w:r>
              <w:rPr>
                <w:rFonts w:ascii="Times New Roman" w:eastAsia="Times New Roman" w:hAnsi="Times New Roman" w:cs="Times New Roman"/>
              </w:rPr>
              <w:t xml:space="preserve"> </w:t>
            </w:r>
          </w:p>
        </w:tc>
        <w:tc>
          <w:tcPr>
            <w:tcW w:w="2008" w:type="dxa"/>
            <w:tcBorders>
              <w:top w:val="single" w:sz="4" w:space="0" w:color="000000"/>
              <w:left w:val="single" w:sz="4" w:space="0" w:color="000000"/>
              <w:bottom w:val="single" w:sz="4" w:space="0" w:color="000000"/>
              <w:right w:val="single" w:sz="4" w:space="0" w:color="000000"/>
            </w:tcBorders>
            <w:shd w:val="clear" w:color="auto" w:fill="FFFF00"/>
          </w:tcPr>
          <w:p w14:paraId="6174A409" w14:textId="05DD6883" w:rsidR="00A55D96" w:rsidRDefault="001D2E59">
            <w:pPr>
              <w:spacing w:after="0" w:line="259" w:lineRule="auto"/>
              <w:ind w:left="0" w:right="30" w:firstLine="0"/>
              <w:jc w:val="center"/>
            </w:pPr>
            <w:r>
              <w:rPr>
                <w:rFonts w:ascii="Times New Roman" w:eastAsia="Times New Roman" w:hAnsi="Times New Roman" w:cs="Times New Roman"/>
              </w:rPr>
              <w:t xml:space="preserve">Exam 1 </w:t>
            </w:r>
          </w:p>
        </w:tc>
      </w:tr>
      <w:tr w:rsidR="00217022" w14:paraId="7F76B399" w14:textId="77777777" w:rsidTr="00840EF5">
        <w:trPr>
          <w:trHeight w:val="769"/>
        </w:trPr>
        <w:tc>
          <w:tcPr>
            <w:tcW w:w="2151" w:type="dxa"/>
            <w:tcBorders>
              <w:top w:val="single" w:sz="4" w:space="0" w:color="000000"/>
              <w:left w:val="single" w:sz="4" w:space="0" w:color="000000"/>
              <w:bottom w:val="single" w:sz="4" w:space="0" w:color="000000"/>
              <w:right w:val="single" w:sz="4" w:space="0" w:color="000000"/>
            </w:tcBorders>
            <w:vAlign w:val="center"/>
          </w:tcPr>
          <w:p w14:paraId="2F545FDB" w14:textId="77777777" w:rsidR="00A55D96" w:rsidRDefault="00776346" w:rsidP="00776346">
            <w:pPr>
              <w:spacing w:after="0" w:line="240" w:lineRule="auto"/>
              <w:ind w:left="0" w:right="0" w:firstLine="0"/>
              <w:jc w:val="center"/>
              <w:rPr>
                <w:rFonts w:ascii="Aptos Narrow" w:hAnsi="Aptos Narrow"/>
                <w:sz w:val="20"/>
                <w:szCs w:val="20"/>
              </w:rPr>
            </w:pPr>
            <w:r>
              <w:rPr>
                <w:rFonts w:ascii="Aptos Narrow" w:hAnsi="Aptos Narrow"/>
                <w:sz w:val="20"/>
                <w:szCs w:val="20"/>
              </w:rPr>
              <w:t>Wk 4: 02/02 - 02/08</w:t>
            </w:r>
          </w:p>
          <w:p w14:paraId="29C2F7B8" w14:textId="77777777" w:rsidR="00217022" w:rsidRDefault="00217022" w:rsidP="00776346">
            <w:pPr>
              <w:spacing w:after="0" w:line="240" w:lineRule="auto"/>
              <w:ind w:left="0" w:right="0" w:firstLine="0"/>
              <w:jc w:val="center"/>
              <w:rPr>
                <w:rFonts w:ascii="Aptos Narrow" w:hAnsi="Aptos Narrow"/>
                <w:sz w:val="20"/>
                <w:szCs w:val="20"/>
              </w:rPr>
            </w:pPr>
            <w:r>
              <w:rPr>
                <w:rFonts w:ascii="Aptos Narrow" w:hAnsi="Aptos Narrow"/>
                <w:sz w:val="20"/>
                <w:szCs w:val="20"/>
              </w:rPr>
              <w:t>Module 5</w:t>
            </w:r>
          </w:p>
          <w:p w14:paraId="0A687858" w14:textId="6F150E4E" w:rsidR="00217022" w:rsidRPr="00776346" w:rsidRDefault="00217022" w:rsidP="00776346">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1</w:t>
            </w:r>
            <w:r w:rsidRPr="00217022">
              <w:rPr>
                <w:rFonts w:ascii="Aptos Narrow" w:hAnsi="Aptos Narrow"/>
                <w:sz w:val="20"/>
                <w:szCs w:val="20"/>
                <w:vertAlign w:val="superscript"/>
              </w:rPr>
              <w:t>st</w:t>
            </w:r>
            <w:r>
              <w:rPr>
                <w:rFonts w:ascii="Aptos Narrow" w:hAnsi="Aptos Narrow"/>
                <w:sz w:val="20"/>
                <w:szCs w:val="20"/>
              </w:rPr>
              <w:t xml:space="preserve"> half of Module 6</w:t>
            </w:r>
          </w:p>
        </w:tc>
        <w:tc>
          <w:tcPr>
            <w:tcW w:w="5130" w:type="dxa"/>
            <w:tcBorders>
              <w:top w:val="single" w:sz="4" w:space="0" w:color="000000"/>
              <w:left w:val="single" w:sz="4" w:space="0" w:color="000000"/>
              <w:bottom w:val="single" w:sz="4" w:space="0" w:color="000000"/>
              <w:right w:val="single" w:sz="4" w:space="0" w:color="000000"/>
            </w:tcBorders>
          </w:tcPr>
          <w:p w14:paraId="64DD86D5" w14:textId="77777777" w:rsidR="00A55D96" w:rsidRDefault="00000000">
            <w:pPr>
              <w:spacing w:after="0" w:line="259" w:lineRule="auto"/>
              <w:ind w:left="22" w:right="0" w:firstLine="0"/>
            </w:pPr>
            <w:r>
              <w:rPr>
                <w:rFonts w:ascii="Times New Roman" w:eastAsia="Times New Roman" w:hAnsi="Times New Roman" w:cs="Times New Roman"/>
              </w:rPr>
              <w:t xml:space="preserve">Chapter 5 – Strategic Capacity Planning </w:t>
            </w:r>
          </w:p>
          <w:p w14:paraId="59BA82C3" w14:textId="4F2678A3" w:rsidR="00A55D96" w:rsidRDefault="00000000" w:rsidP="00FF4193">
            <w:pPr>
              <w:spacing w:after="0" w:line="259" w:lineRule="auto"/>
              <w:ind w:left="22" w:right="0" w:firstLine="0"/>
            </w:pPr>
            <w:r>
              <w:rPr>
                <w:rFonts w:ascii="Times New Roman" w:eastAsia="Times New Roman" w:hAnsi="Times New Roman" w:cs="Times New Roman"/>
              </w:rPr>
              <w:t xml:space="preserve">Chapter 5S – Decision Theory </w:t>
            </w:r>
          </w:p>
        </w:tc>
        <w:tc>
          <w:tcPr>
            <w:tcW w:w="962" w:type="dxa"/>
            <w:tcBorders>
              <w:top w:val="single" w:sz="4" w:space="0" w:color="000000"/>
              <w:left w:val="single" w:sz="4" w:space="0" w:color="000000"/>
              <w:bottom w:val="single" w:sz="4" w:space="0" w:color="000000"/>
              <w:right w:val="single" w:sz="4" w:space="0" w:color="000000"/>
            </w:tcBorders>
          </w:tcPr>
          <w:p w14:paraId="633753A5" w14:textId="77777777" w:rsidR="00A55D96" w:rsidRDefault="00000000">
            <w:pPr>
              <w:spacing w:after="0" w:line="259" w:lineRule="auto"/>
              <w:ind w:left="0" w:right="83" w:firstLine="0"/>
              <w:jc w:val="center"/>
            </w:pPr>
            <w:r>
              <w:rPr>
                <w:rFonts w:ascii="Times New Roman" w:eastAsia="Times New Roman" w:hAnsi="Times New Roman" w:cs="Times New Roman"/>
              </w:rPr>
              <w:t>Chapter 5</w:t>
            </w:r>
            <w:r>
              <w:t xml:space="preserve"> </w:t>
            </w:r>
          </w:p>
          <w:p w14:paraId="3B42AF53" w14:textId="7D01F525" w:rsidR="00A55D96" w:rsidRDefault="00000000" w:rsidP="00FF4193">
            <w:pPr>
              <w:spacing w:after="0" w:line="259" w:lineRule="auto"/>
              <w:ind w:left="0" w:right="86" w:firstLine="0"/>
              <w:jc w:val="center"/>
            </w:pPr>
            <w:r>
              <w:rPr>
                <w:rFonts w:ascii="Times New Roman" w:eastAsia="Times New Roman" w:hAnsi="Times New Roman" w:cs="Times New Roman"/>
              </w:rPr>
              <w:t xml:space="preserve">Chapter 5s </w:t>
            </w:r>
          </w:p>
        </w:tc>
        <w:tc>
          <w:tcPr>
            <w:tcW w:w="2008" w:type="dxa"/>
            <w:tcBorders>
              <w:top w:val="single" w:sz="4" w:space="0" w:color="000000"/>
              <w:left w:val="single" w:sz="4" w:space="0" w:color="000000"/>
              <w:bottom w:val="single" w:sz="4" w:space="0" w:color="000000"/>
              <w:right w:val="single" w:sz="4" w:space="0" w:color="000000"/>
            </w:tcBorders>
          </w:tcPr>
          <w:p w14:paraId="084CCDDC" w14:textId="77777777" w:rsidR="00A55D96" w:rsidRDefault="00000000">
            <w:pPr>
              <w:spacing w:after="0" w:line="259" w:lineRule="auto"/>
              <w:ind w:left="0" w:right="82" w:firstLine="0"/>
              <w:jc w:val="center"/>
            </w:pPr>
            <w:r>
              <w:rPr>
                <w:rFonts w:ascii="Times New Roman" w:eastAsia="Times New Roman" w:hAnsi="Times New Roman" w:cs="Times New Roman"/>
              </w:rPr>
              <w:t>Ch 5</w:t>
            </w:r>
            <w:r>
              <w:t xml:space="preserve">  </w:t>
            </w:r>
          </w:p>
          <w:p w14:paraId="6D480863" w14:textId="41B2A21C" w:rsidR="00A55D96" w:rsidRDefault="00000000" w:rsidP="00FF4193">
            <w:pPr>
              <w:spacing w:after="0" w:line="259" w:lineRule="auto"/>
              <w:ind w:left="0" w:right="85" w:firstLine="0"/>
              <w:jc w:val="center"/>
            </w:pPr>
            <w:r>
              <w:rPr>
                <w:rFonts w:ascii="Times New Roman" w:eastAsia="Times New Roman" w:hAnsi="Times New Roman" w:cs="Times New Roman"/>
              </w:rPr>
              <w:t xml:space="preserve">Ch 5s </w:t>
            </w:r>
          </w:p>
        </w:tc>
      </w:tr>
      <w:tr w:rsidR="00B46EEF" w14:paraId="229E885C" w14:textId="77777777" w:rsidTr="00840EF5">
        <w:trPr>
          <w:trHeight w:val="769"/>
        </w:trPr>
        <w:tc>
          <w:tcPr>
            <w:tcW w:w="2151" w:type="dxa"/>
            <w:tcBorders>
              <w:top w:val="single" w:sz="4" w:space="0" w:color="000000"/>
              <w:left w:val="single" w:sz="4" w:space="0" w:color="000000"/>
              <w:bottom w:val="single" w:sz="4" w:space="0" w:color="000000"/>
              <w:right w:val="single" w:sz="4" w:space="0" w:color="000000"/>
            </w:tcBorders>
            <w:vAlign w:val="center"/>
          </w:tcPr>
          <w:p w14:paraId="7D56469B" w14:textId="77777777" w:rsidR="00FF4193" w:rsidRDefault="00FF4193"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Wk 5: 02/09 - 02/15</w:t>
            </w:r>
          </w:p>
          <w:p w14:paraId="615815BF" w14:textId="19910066" w:rsidR="00FF4193" w:rsidRDefault="00217022" w:rsidP="00FF4193">
            <w:pPr>
              <w:spacing w:after="0" w:line="240" w:lineRule="auto"/>
              <w:ind w:left="0" w:right="0" w:firstLine="0"/>
              <w:jc w:val="center"/>
              <w:rPr>
                <w:rFonts w:ascii="Aptos Narrow" w:hAnsi="Aptos Narrow"/>
                <w:sz w:val="20"/>
                <w:szCs w:val="20"/>
              </w:rPr>
            </w:pPr>
            <w:r>
              <w:rPr>
                <w:rFonts w:ascii="Aptos Narrow" w:hAnsi="Aptos Narrow"/>
                <w:sz w:val="20"/>
                <w:szCs w:val="20"/>
              </w:rPr>
              <w:t>2</w:t>
            </w:r>
            <w:r w:rsidRPr="00217022">
              <w:rPr>
                <w:rFonts w:ascii="Aptos Narrow" w:hAnsi="Aptos Narrow"/>
                <w:sz w:val="20"/>
                <w:szCs w:val="20"/>
                <w:vertAlign w:val="superscript"/>
              </w:rPr>
              <w:t>nd</w:t>
            </w:r>
            <w:r>
              <w:rPr>
                <w:rFonts w:ascii="Aptos Narrow" w:hAnsi="Aptos Narrow"/>
                <w:sz w:val="20"/>
                <w:szCs w:val="20"/>
              </w:rPr>
              <w:t xml:space="preserve"> half of Module 6</w:t>
            </w:r>
          </w:p>
        </w:tc>
        <w:tc>
          <w:tcPr>
            <w:tcW w:w="5130" w:type="dxa"/>
            <w:tcBorders>
              <w:top w:val="single" w:sz="4" w:space="0" w:color="000000"/>
              <w:left w:val="single" w:sz="4" w:space="0" w:color="000000"/>
              <w:bottom w:val="single" w:sz="4" w:space="0" w:color="000000"/>
              <w:right w:val="single" w:sz="4" w:space="0" w:color="000000"/>
            </w:tcBorders>
          </w:tcPr>
          <w:p w14:paraId="0B473B59" w14:textId="65097C2D" w:rsidR="00FF4193" w:rsidRDefault="00FF4193" w:rsidP="00FF4193">
            <w:pPr>
              <w:spacing w:after="0" w:line="259" w:lineRule="auto"/>
              <w:ind w:left="22" w:right="0" w:firstLine="0"/>
              <w:rPr>
                <w:rFonts w:ascii="Times New Roman" w:eastAsia="Times New Roman" w:hAnsi="Times New Roman" w:cs="Times New Roman"/>
              </w:rPr>
            </w:pPr>
            <w:r>
              <w:rPr>
                <w:rFonts w:ascii="Times New Roman" w:eastAsia="Times New Roman" w:hAnsi="Times New Roman" w:cs="Times New Roman"/>
              </w:rPr>
              <w:t xml:space="preserve">Chapter 11 – Aggregate Planning &amp; Master Scheduling </w:t>
            </w:r>
          </w:p>
        </w:tc>
        <w:tc>
          <w:tcPr>
            <w:tcW w:w="962" w:type="dxa"/>
            <w:tcBorders>
              <w:top w:val="single" w:sz="4" w:space="0" w:color="000000"/>
              <w:left w:val="single" w:sz="4" w:space="0" w:color="000000"/>
              <w:bottom w:val="single" w:sz="4" w:space="0" w:color="000000"/>
              <w:right w:val="single" w:sz="4" w:space="0" w:color="000000"/>
            </w:tcBorders>
          </w:tcPr>
          <w:p w14:paraId="46BC7B94" w14:textId="31C9C757" w:rsidR="00FF4193" w:rsidRDefault="00FF4193" w:rsidP="00FF4193">
            <w:pPr>
              <w:spacing w:after="0" w:line="259" w:lineRule="auto"/>
              <w:ind w:left="0" w:right="83" w:firstLine="0"/>
              <w:jc w:val="center"/>
              <w:rPr>
                <w:rFonts w:ascii="Times New Roman" w:eastAsia="Times New Roman" w:hAnsi="Times New Roman" w:cs="Times New Roman"/>
              </w:rPr>
            </w:pPr>
            <w:r>
              <w:rPr>
                <w:rFonts w:ascii="Times New Roman" w:eastAsia="Times New Roman" w:hAnsi="Times New Roman" w:cs="Times New Roman"/>
              </w:rPr>
              <w:t xml:space="preserve">Chapter 11 </w:t>
            </w:r>
          </w:p>
        </w:tc>
        <w:tc>
          <w:tcPr>
            <w:tcW w:w="2008" w:type="dxa"/>
            <w:tcBorders>
              <w:top w:val="single" w:sz="4" w:space="0" w:color="000000"/>
              <w:left w:val="single" w:sz="4" w:space="0" w:color="000000"/>
              <w:bottom w:val="single" w:sz="4" w:space="0" w:color="000000"/>
              <w:right w:val="single" w:sz="4" w:space="0" w:color="000000"/>
            </w:tcBorders>
          </w:tcPr>
          <w:p w14:paraId="47DDCA16" w14:textId="3624ED5C" w:rsidR="00FF4193" w:rsidRDefault="00FF4193" w:rsidP="00FF4193">
            <w:pPr>
              <w:spacing w:after="0" w:line="259" w:lineRule="auto"/>
              <w:ind w:left="0" w:right="82" w:firstLine="0"/>
              <w:jc w:val="center"/>
              <w:rPr>
                <w:rFonts w:ascii="Times New Roman" w:eastAsia="Times New Roman" w:hAnsi="Times New Roman" w:cs="Times New Roman"/>
              </w:rPr>
            </w:pPr>
            <w:r>
              <w:rPr>
                <w:rFonts w:ascii="Times New Roman" w:eastAsia="Times New Roman" w:hAnsi="Times New Roman" w:cs="Times New Roman"/>
              </w:rPr>
              <w:t xml:space="preserve">Ch 11 </w:t>
            </w:r>
          </w:p>
        </w:tc>
      </w:tr>
      <w:tr w:rsidR="00217022" w14:paraId="6E66BBF1" w14:textId="77777777" w:rsidTr="00840EF5">
        <w:trPr>
          <w:trHeight w:val="516"/>
        </w:trPr>
        <w:tc>
          <w:tcPr>
            <w:tcW w:w="2151" w:type="dxa"/>
            <w:tcBorders>
              <w:top w:val="single" w:sz="4" w:space="0" w:color="000000"/>
              <w:left w:val="single" w:sz="4" w:space="0" w:color="000000"/>
              <w:bottom w:val="single" w:sz="4" w:space="0" w:color="000000"/>
              <w:right w:val="single" w:sz="4" w:space="0" w:color="000000"/>
            </w:tcBorders>
          </w:tcPr>
          <w:p w14:paraId="5E3DE00B" w14:textId="77777777" w:rsidR="00FF4193" w:rsidRDefault="00FF4193" w:rsidP="00FF4193">
            <w:pPr>
              <w:spacing w:after="0" w:line="259" w:lineRule="auto"/>
              <w:ind w:left="0" w:right="92" w:firstLine="0"/>
              <w:jc w:val="center"/>
              <w:rPr>
                <w:rFonts w:ascii="Aptos Narrow" w:hAnsi="Aptos Narrow"/>
                <w:sz w:val="20"/>
                <w:szCs w:val="20"/>
              </w:rPr>
            </w:pPr>
            <w:r>
              <w:rPr>
                <w:rFonts w:ascii="Aptos Narrow" w:hAnsi="Aptos Narrow"/>
                <w:sz w:val="20"/>
                <w:szCs w:val="20"/>
              </w:rPr>
              <w:t>Wk 6: 02/16 - 02/22</w:t>
            </w:r>
          </w:p>
          <w:p w14:paraId="07D4FBAE" w14:textId="681365C7" w:rsidR="00217022" w:rsidRDefault="00217022" w:rsidP="00FF4193">
            <w:pPr>
              <w:spacing w:after="0" w:line="259" w:lineRule="auto"/>
              <w:ind w:left="0" w:right="92" w:firstLine="0"/>
              <w:jc w:val="center"/>
            </w:pPr>
            <w:r>
              <w:rPr>
                <w:rFonts w:ascii="Aptos Narrow" w:hAnsi="Aptos Narrow"/>
                <w:sz w:val="20"/>
                <w:szCs w:val="20"/>
              </w:rPr>
              <w:t>1</w:t>
            </w:r>
            <w:r w:rsidRPr="00217022">
              <w:rPr>
                <w:rFonts w:ascii="Aptos Narrow" w:hAnsi="Aptos Narrow"/>
                <w:sz w:val="20"/>
                <w:szCs w:val="20"/>
                <w:vertAlign w:val="superscript"/>
              </w:rPr>
              <w:t>st</w:t>
            </w:r>
            <w:r>
              <w:rPr>
                <w:rFonts w:ascii="Aptos Narrow" w:hAnsi="Aptos Narrow"/>
                <w:sz w:val="20"/>
                <w:szCs w:val="20"/>
              </w:rPr>
              <w:t xml:space="preserve"> half of Module 7</w:t>
            </w:r>
          </w:p>
        </w:tc>
        <w:tc>
          <w:tcPr>
            <w:tcW w:w="5130" w:type="dxa"/>
            <w:tcBorders>
              <w:top w:val="single" w:sz="4" w:space="0" w:color="000000"/>
              <w:left w:val="single" w:sz="4" w:space="0" w:color="000000"/>
              <w:bottom w:val="single" w:sz="4" w:space="0" w:color="000000"/>
              <w:right w:val="single" w:sz="4" w:space="0" w:color="000000"/>
            </w:tcBorders>
          </w:tcPr>
          <w:p w14:paraId="10C808DF" w14:textId="1A837A94" w:rsidR="00FF4193" w:rsidRDefault="00FF4193" w:rsidP="00FF4193">
            <w:pPr>
              <w:spacing w:after="0" w:line="259" w:lineRule="auto"/>
              <w:ind w:left="22" w:right="0" w:firstLine="0"/>
            </w:pPr>
            <w:r>
              <w:rPr>
                <w:rFonts w:ascii="Times New Roman" w:eastAsia="Times New Roman" w:hAnsi="Times New Roman" w:cs="Times New Roman"/>
              </w:rPr>
              <w:t>Chapter 6 – Process Selection and Facility Layout</w:t>
            </w:r>
          </w:p>
        </w:tc>
        <w:tc>
          <w:tcPr>
            <w:tcW w:w="962" w:type="dxa"/>
            <w:tcBorders>
              <w:top w:val="single" w:sz="4" w:space="0" w:color="000000"/>
              <w:left w:val="single" w:sz="4" w:space="0" w:color="000000"/>
              <w:bottom w:val="single" w:sz="4" w:space="0" w:color="000000"/>
              <w:right w:val="single" w:sz="4" w:space="0" w:color="000000"/>
            </w:tcBorders>
          </w:tcPr>
          <w:p w14:paraId="65091180" w14:textId="48F393BC" w:rsidR="00FF4193" w:rsidRDefault="00FF4193" w:rsidP="00FF4193">
            <w:pPr>
              <w:spacing w:after="0" w:line="259" w:lineRule="auto"/>
              <w:ind w:left="0" w:right="0" w:firstLine="0"/>
              <w:jc w:val="center"/>
            </w:pPr>
            <w:r>
              <w:rPr>
                <w:rFonts w:ascii="Times New Roman" w:eastAsia="Times New Roman" w:hAnsi="Times New Roman" w:cs="Times New Roman"/>
              </w:rPr>
              <w:t xml:space="preserve">Chapter 6  </w:t>
            </w:r>
          </w:p>
        </w:tc>
        <w:tc>
          <w:tcPr>
            <w:tcW w:w="2008" w:type="dxa"/>
            <w:tcBorders>
              <w:top w:val="single" w:sz="4" w:space="0" w:color="000000"/>
              <w:left w:val="single" w:sz="4" w:space="0" w:color="000000"/>
              <w:bottom w:val="single" w:sz="4" w:space="0" w:color="000000"/>
              <w:right w:val="single" w:sz="4" w:space="0" w:color="000000"/>
            </w:tcBorders>
          </w:tcPr>
          <w:p w14:paraId="27F14813" w14:textId="2416B615" w:rsidR="00FF4193" w:rsidRDefault="00FF4193" w:rsidP="00FF4193">
            <w:pPr>
              <w:spacing w:after="0" w:line="259" w:lineRule="auto"/>
              <w:ind w:left="382" w:right="355" w:firstLine="0"/>
              <w:jc w:val="center"/>
            </w:pPr>
            <w:r>
              <w:rPr>
                <w:rFonts w:ascii="Times New Roman" w:eastAsia="Times New Roman" w:hAnsi="Times New Roman" w:cs="Times New Roman"/>
              </w:rPr>
              <w:t xml:space="preserve">Ch 6 </w:t>
            </w:r>
          </w:p>
        </w:tc>
      </w:tr>
      <w:tr w:rsidR="00B46EEF" w14:paraId="5516B8B9" w14:textId="77777777" w:rsidTr="00840EF5">
        <w:trPr>
          <w:trHeight w:val="516"/>
        </w:trPr>
        <w:tc>
          <w:tcPr>
            <w:tcW w:w="2151" w:type="dxa"/>
            <w:tcBorders>
              <w:top w:val="single" w:sz="4" w:space="0" w:color="000000"/>
              <w:left w:val="single" w:sz="4" w:space="0" w:color="000000"/>
              <w:bottom w:val="single" w:sz="4" w:space="0" w:color="000000"/>
              <w:right w:val="single" w:sz="4" w:space="0" w:color="000000"/>
            </w:tcBorders>
            <w:vAlign w:val="center"/>
          </w:tcPr>
          <w:p w14:paraId="5466E090" w14:textId="77777777" w:rsidR="00FF4193" w:rsidRDefault="00FF4193" w:rsidP="00FF4193">
            <w:pPr>
              <w:spacing w:after="0" w:line="259" w:lineRule="auto"/>
              <w:ind w:left="0" w:right="92" w:firstLine="0"/>
              <w:jc w:val="center"/>
              <w:rPr>
                <w:rFonts w:ascii="Aptos Narrow" w:hAnsi="Aptos Narrow"/>
                <w:sz w:val="20"/>
                <w:szCs w:val="20"/>
              </w:rPr>
            </w:pPr>
            <w:r>
              <w:rPr>
                <w:rFonts w:ascii="Aptos Narrow" w:hAnsi="Aptos Narrow"/>
                <w:sz w:val="20"/>
                <w:szCs w:val="20"/>
              </w:rPr>
              <w:t>Wk 7: 02/23 - 03/01</w:t>
            </w:r>
          </w:p>
          <w:p w14:paraId="38EC80C3" w14:textId="2DC7A7A5" w:rsidR="00217022" w:rsidRDefault="00217022" w:rsidP="00FF4193">
            <w:pPr>
              <w:spacing w:after="0" w:line="259" w:lineRule="auto"/>
              <w:ind w:left="0" w:right="92" w:firstLine="0"/>
              <w:jc w:val="center"/>
            </w:pPr>
            <w:r>
              <w:rPr>
                <w:rFonts w:ascii="Aptos Narrow" w:hAnsi="Aptos Narrow"/>
                <w:sz w:val="20"/>
                <w:szCs w:val="20"/>
              </w:rPr>
              <w:t>2</w:t>
            </w:r>
            <w:r w:rsidRPr="00217022">
              <w:rPr>
                <w:rFonts w:ascii="Aptos Narrow" w:hAnsi="Aptos Narrow"/>
                <w:sz w:val="20"/>
                <w:szCs w:val="20"/>
                <w:vertAlign w:val="superscript"/>
              </w:rPr>
              <w:t>nd</w:t>
            </w:r>
            <w:r>
              <w:rPr>
                <w:rFonts w:ascii="Aptos Narrow" w:hAnsi="Aptos Narrow"/>
                <w:sz w:val="20"/>
                <w:szCs w:val="20"/>
              </w:rPr>
              <w:t xml:space="preserve"> half of Module 7</w:t>
            </w:r>
          </w:p>
        </w:tc>
        <w:tc>
          <w:tcPr>
            <w:tcW w:w="5130" w:type="dxa"/>
            <w:tcBorders>
              <w:top w:val="single" w:sz="4" w:space="0" w:color="000000"/>
              <w:left w:val="single" w:sz="4" w:space="0" w:color="000000"/>
              <w:bottom w:val="single" w:sz="4" w:space="0" w:color="000000"/>
              <w:right w:val="single" w:sz="4" w:space="0" w:color="000000"/>
            </w:tcBorders>
          </w:tcPr>
          <w:p w14:paraId="64147AED" w14:textId="410249A5" w:rsidR="00FF4193" w:rsidRDefault="00FF4193" w:rsidP="00FF4193">
            <w:pPr>
              <w:spacing w:after="0" w:line="259" w:lineRule="auto"/>
              <w:ind w:left="22" w:right="0" w:firstLine="0"/>
              <w:rPr>
                <w:rFonts w:ascii="Times New Roman" w:eastAsia="Times New Roman" w:hAnsi="Times New Roman" w:cs="Times New Roman"/>
              </w:rPr>
            </w:pPr>
            <w:r>
              <w:rPr>
                <w:rFonts w:ascii="Times New Roman" w:eastAsia="Times New Roman" w:hAnsi="Times New Roman" w:cs="Times New Roman"/>
              </w:rPr>
              <w:t>Chapter 7 – Work Design and Measurement</w:t>
            </w:r>
          </w:p>
        </w:tc>
        <w:tc>
          <w:tcPr>
            <w:tcW w:w="962" w:type="dxa"/>
            <w:tcBorders>
              <w:top w:val="single" w:sz="4" w:space="0" w:color="000000"/>
              <w:left w:val="single" w:sz="4" w:space="0" w:color="000000"/>
              <w:bottom w:val="single" w:sz="4" w:space="0" w:color="000000"/>
              <w:right w:val="single" w:sz="4" w:space="0" w:color="000000"/>
            </w:tcBorders>
          </w:tcPr>
          <w:p w14:paraId="00BCB7E2" w14:textId="43778124" w:rsidR="00FF4193" w:rsidRDefault="00FF4193" w:rsidP="00FF4193">
            <w:pPr>
              <w:spacing w:after="0" w:line="259"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Chapter 7</w:t>
            </w:r>
          </w:p>
        </w:tc>
        <w:tc>
          <w:tcPr>
            <w:tcW w:w="2008" w:type="dxa"/>
            <w:tcBorders>
              <w:top w:val="single" w:sz="4" w:space="0" w:color="000000"/>
              <w:left w:val="single" w:sz="4" w:space="0" w:color="000000"/>
              <w:bottom w:val="single" w:sz="4" w:space="0" w:color="000000"/>
              <w:right w:val="single" w:sz="4" w:space="0" w:color="000000"/>
            </w:tcBorders>
          </w:tcPr>
          <w:p w14:paraId="62E70E26" w14:textId="1653FD67" w:rsidR="00FF4193" w:rsidRDefault="00FF4193" w:rsidP="00FF4193">
            <w:pPr>
              <w:spacing w:after="0" w:line="259" w:lineRule="auto"/>
              <w:ind w:left="382" w:right="355" w:firstLine="0"/>
              <w:jc w:val="center"/>
              <w:rPr>
                <w:rFonts w:ascii="Times New Roman" w:eastAsia="Times New Roman" w:hAnsi="Times New Roman" w:cs="Times New Roman"/>
              </w:rPr>
            </w:pPr>
            <w:r>
              <w:rPr>
                <w:rFonts w:ascii="Times New Roman" w:eastAsia="Times New Roman" w:hAnsi="Times New Roman" w:cs="Times New Roman"/>
              </w:rPr>
              <w:t>Ch 7</w:t>
            </w:r>
          </w:p>
        </w:tc>
      </w:tr>
      <w:tr w:rsidR="00217022" w14:paraId="3BC14E73" w14:textId="77777777" w:rsidTr="00840EF5">
        <w:trPr>
          <w:trHeight w:val="443"/>
        </w:trPr>
        <w:tc>
          <w:tcPr>
            <w:tcW w:w="2151" w:type="dxa"/>
            <w:tcBorders>
              <w:top w:val="single" w:sz="4" w:space="0" w:color="000000"/>
              <w:left w:val="single" w:sz="4" w:space="0" w:color="000000"/>
              <w:bottom w:val="single" w:sz="4" w:space="0" w:color="000000"/>
              <w:right w:val="single" w:sz="4" w:space="0" w:color="000000"/>
            </w:tcBorders>
          </w:tcPr>
          <w:p w14:paraId="480C5AD1" w14:textId="77777777"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8: 03/02 - 03/08</w:t>
            </w:r>
          </w:p>
          <w:p w14:paraId="764511D8" w14:textId="6BFBE597" w:rsidR="00217022" w:rsidRPr="00776346"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8</w:t>
            </w:r>
          </w:p>
        </w:tc>
        <w:tc>
          <w:tcPr>
            <w:tcW w:w="5130" w:type="dxa"/>
            <w:tcBorders>
              <w:top w:val="single" w:sz="4" w:space="0" w:color="000000"/>
              <w:left w:val="single" w:sz="4" w:space="0" w:color="000000"/>
              <w:bottom w:val="single" w:sz="4" w:space="0" w:color="000000"/>
              <w:right w:val="single" w:sz="4" w:space="0" w:color="000000"/>
            </w:tcBorders>
          </w:tcPr>
          <w:p w14:paraId="52CA9111" w14:textId="5FAC4175" w:rsidR="00FF4193" w:rsidRDefault="00FF4193" w:rsidP="00FF4193">
            <w:pPr>
              <w:spacing w:after="0" w:line="259" w:lineRule="auto"/>
              <w:ind w:left="22" w:right="0" w:firstLine="0"/>
            </w:pPr>
            <w:r>
              <w:rPr>
                <w:rFonts w:ascii="Times New Roman" w:eastAsia="Times New Roman" w:hAnsi="Times New Roman" w:cs="Times New Roman"/>
              </w:rPr>
              <w:t xml:space="preserve">Chapter 8 – Location Planning and Analysis </w:t>
            </w:r>
            <w:r w:rsidR="00840EF5">
              <w:rPr>
                <w:rFonts w:ascii="Times New Roman" w:eastAsia="Times New Roman" w:hAnsi="Times New Roman" w:cs="Times New Roman"/>
              </w:rPr>
              <w:br/>
            </w:r>
            <w:r w:rsidR="00840EF5" w:rsidRPr="00840EF5">
              <w:rPr>
                <w:rFonts w:ascii="Times New Roman" w:eastAsia="Times New Roman" w:hAnsi="Times New Roman" w:cs="Times New Roman"/>
              </w:rPr>
              <w:t>Internship Video Series: You've Received a Job Offer - Now What?</w:t>
            </w:r>
          </w:p>
        </w:tc>
        <w:tc>
          <w:tcPr>
            <w:tcW w:w="962" w:type="dxa"/>
            <w:tcBorders>
              <w:top w:val="single" w:sz="4" w:space="0" w:color="000000"/>
              <w:left w:val="single" w:sz="4" w:space="0" w:color="000000"/>
              <w:bottom w:val="single" w:sz="4" w:space="0" w:color="000000"/>
              <w:right w:val="single" w:sz="4" w:space="0" w:color="000000"/>
            </w:tcBorders>
          </w:tcPr>
          <w:p w14:paraId="402C0DEC" w14:textId="77777777" w:rsidR="00FF4193" w:rsidRDefault="00FF4193" w:rsidP="00FF4193">
            <w:pPr>
              <w:spacing w:after="0" w:line="259" w:lineRule="auto"/>
              <w:ind w:left="0" w:right="82" w:firstLine="0"/>
              <w:jc w:val="center"/>
            </w:pPr>
            <w:r>
              <w:rPr>
                <w:rFonts w:ascii="Times New Roman" w:eastAsia="Times New Roman" w:hAnsi="Times New Roman" w:cs="Times New Roman"/>
              </w:rPr>
              <w:t xml:space="preserve">Chapter 8 </w:t>
            </w:r>
          </w:p>
        </w:tc>
        <w:tc>
          <w:tcPr>
            <w:tcW w:w="2008" w:type="dxa"/>
            <w:tcBorders>
              <w:top w:val="single" w:sz="4" w:space="0" w:color="000000"/>
              <w:left w:val="single" w:sz="4" w:space="0" w:color="000000"/>
              <w:bottom w:val="single" w:sz="4" w:space="0" w:color="000000"/>
              <w:right w:val="single" w:sz="4" w:space="0" w:color="000000"/>
            </w:tcBorders>
          </w:tcPr>
          <w:p w14:paraId="751EDAEB" w14:textId="77777777" w:rsidR="00FF4193" w:rsidRDefault="00FF4193" w:rsidP="00FF4193">
            <w:pPr>
              <w:spacing w:after="0" w:line="259" w:lineRule="auto"/>
              <w:ind w:left="0" w:right="83" w:firstLine="0"/>
              <w:jc w:val="center"/>
            </w:pPr>
            <w:r>
              <w:rPr>
                <w:rFonts w:ascii="Times New Roman" w:eastAsia="Times New Roman" w:hAnsi="Times New Roman" w:cs="Times New Roman"/>
              </w:rPr>
              <w:t xml:space="preserve">Ch 8 </w:t>
            </w:r>
          </w:p>
        </w:tc>
      </w:tr>
      <w:tr w:rsidR="00B46EEF" w14:paraId="43B88DBF" w14:textId="77777777" w:rsidTr="00840EF5">
        <w:trPr>
          <w:trHeight w:val="443"/>
        </w:trPr>
        <w:tc>
          <w:tcPr>
            <w:tcW w:w="2151" w:type="dxa"/>
            <w:tcBorders>
              <w:top w:val="single" w:sz="4" w:space="0" w:color="000000"/>
              <w:left w:val="single" w:sz="4" w:space="0" w:color="000000"/>
              <w:bottom w:val="single" w:sz="4" w:space="0" w:color="000000"/>
              <w:right w:val="single" w:sz="4" w:space="0" w:color="000000"/>
            </w:tcBorders>
          </w:tcPr>
          <w:p w14:paraId="41FBC311" w14:textId="23DCF2C2"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9: 03/09 - 03/15</w:t>
            </w:r>
          </w:p>
        </w:tc>
        <w:tc>
          <w:tcPr>
            <w:tcW w:w="5130" w:type="dxa"/>
            <w:tcBorders>
              <w:top w:val="single" w:sz="4" w:space="0" w:color="000000"/>
              <w:left w:val="single" w:sz="4" w:space="0" w:color="000000"/>
              <w:bottom w:val="single" w:sz="4" w:space="0" w:color="000000"/>
              <w:right w:val="single" w:sz="4" w:space="0" w:color="000000"/>
            </w:tcBorders>
          </w:tcPr>
          <w:p w14:paraId="7277378B" w14:textId="36B9535E" w:rsidR="00FF4193" w:rsidRDefault="00FF4193" w:rsidP="00793B57">
            <w:pPr>
              <w:spacing w:after="0" w:line="259" w:lineRule="auto"/>
              <w:ind w:left="22" w:right="0" w:firstLine="0"/>
              <w:jc w:val="center"/>
              <w:rPr>
                <w:rFonts w:ascii="Times New Roman" w:eastAsia="Times New Roman" w:hAnsi="Times New Roman" w:cs="Times New Roman"/>
              </w:rPr>
            </w:pPr>
            <w:r>
              <w:rPr>
                <w:rFonts w:ascii="Times New Roman" w:eastAsia="Times New Roman" w:hAnsi="Times New Roman" w:cs="Times New Roman"/>
              </w:rPr>
              <w:t>Spring Break</w:t>
            </w:r>
          </w:p>
        </w:tc>
        <w:tc>
          <w:tcPr>
            <w:tcW w:w="962" w:type="dxa"/>
            <w:tcBorders>
              <w:top w:val="single" w:sz="4" w:space="0" w:color="000000"/>
              <w:left w:val="single" w:sz="4" w:space="0" w:color="000000"/>
              <w:bottom w:val="single" w:sz="4" w:space="0" w:color="000000"/>
              <w:right w:val="single" w:sz="4" w:space="0" w:color="000000"/>
            </w:tcBorders>
          </w:tcPr>
          <w:p w14:paraId="629ABD90" w14:textId="77777777" w:rsidR="00FF4193" w:rsidRDefault="00FF4193" w:rsidP="00FF4193">
            <w:pPr>
              <w:spacing w:after="0" w:line="259" w:lineRule="auto"/>
              <w:ind w:left="0" w:right="82" w:firstLine="0"/>
              <w:jc w:val="center"/>
              <w:rPr>
                <w:rFonts w:ascii="Times New Roman" w:eastAsia="Times New Roman" w:hAnsi="Times New Roman" w:cs="Times New Roman"/>
              </w:rPr>
            </w:pPr>
          </w:p>
        </w:tc>
        <w:tc>
          <w:tcPr>
            <w:tcW w:w="2008" w:type="dxa"/>
            <w:tcBorders>
              <w:top w:val="single" w:sz="4" w:space="0" w:color="000000"/>
              <w:left w:val="single" w:sz="4" w:space="0" w:color="000000"/>
              <w:bottom w:val="single" w:sz="4" w:space="0" w:color="000000"/>
              <w:right w:val="single" w:sz="4" w:space="0" w:color="000000"/>
            </w:tcBorders>
          </w:tcPr>
          <w:p w14:paraId="65673712" w14:textId="77777777" w:rsidR="00FF4193" w:rsidRDefault="00FF4193" w:rsidP="00FF4193">
            <w:pPr>
              <w:spacing w:after="0" w:line="259" w:lineRule="auto"/>
              <w:ind w:left="0" w:right="83" w:firstLine="0"/>
              <w:jc w:val="center"/>
              <w:rPr>
                <w:rFonts w:ascii="Times New Roman" w:eastAsia="Times New Roman" w:hAnsi="Times New Roman" w:cs="Times New Roman"/>
              </w:rPr>
            </w:pPr>
          </w:p>
        </w:tc>
      </w:tr>
      <w:tr w:rsidR="00217022" w14:paraId="775559A0" w14:textId="77777777" w:rsidTr="00840EF5">
        <w:trPr>
          <w:trHeight w:val="439"/>
        </w:trPr>
        <w:tc>
          <w:tcPr>
            <w:tcW w:w="2151" w:type="dxa"/>
            <w:tcBorders>
              <w:top w:val="single" w:sz="4" w:space="0" w:color="000000"/>
              <w:left w:val="single" w:sz="4" w:space="0" w:color="000000"/>
              <w:bottom w:val="single" w:sz="4" w:space="0" w:color="000000"/>
              <w:right w:val="single" w:sz="4" w:space="0" w:color="000000"/>
            </w:tcBorders>
            <w:shd w:val="clear" w:color="auto" w:fill="FFFF00"/>
          </w:tcPr>
          <w:p w14:paraId="5909C5DF" w14:textId="58781302"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10: 03/</w:t>
            </w:r>
            <w:r w:rsidR="00822BFE">
              <w:rPr>
                <w:rFonts w:ascii="Aptos Narrow" w:hAnsi="Aptos Narrow"/>
                <w:sz w:val="20"/>
                <w:szCs w:val="20"/>
              </w:rPr>
              <w:t>18</w:t>
            </w:r>
            <w:r>
              <w:rPr>
                <w:rFonts w:ascii="Aptos Narrow" w:hAnsi="Aptos Narrow"/>
                <w:sz w:val="20"/>
                <w:szCs w:val="20"/>
              </w:rPr>
              <w:t xml:space="preserve"> - 03/18</w:t>
            </w:r>
          </w:p>
          <w:p w14:paraId="01EB6CF8" w14:textId="41ED8661" w:rsidR="00217022" w:rsidRPr="00776346"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9</w:t>
            </w:r>
          </w:p>
        </w:tc>
        <w:tc>
          <w:tcPr>
            <w:tcW w:w="5130" w:type="dxa"/>
            <w:tcBorders>
              <w:top w:val="single" w:sz="4" w:space="0" w:color="000000"/>
              <w:left w:val="single" w:sz="4" w:space="0" w:color="000000"/>
              <w:bottom w:val="single" w:sz="4" w:space="0" w:color="000000"/>
              <w:right w:val="single" w:sz="4" w:space="0" w:color="000000"/>
            </w:tcBorders>
            <w:shd w:val="clear" w:color="auto" w:fill="FFFF00"/>
          </w:tcPr>
          <w:p w14:paraId="3FC01BBE" w14:textId="42DEDCEA" w:rsidR="00FF4193" w:rsidRDefault="00FF4193" w:rsidP="00FF4193">
            <w:pPr>
              <w:spacing w:after="0" w:line="259" w:lineRule="auto"/>
              <w:ind w:left="22" w:right="0" w:firstLine="0"/>
            </w:pPr>
            <w:r>
              <w:rPr>
                <w:rFonts w:ascii="Times New Roman" w:eastAsia="Times New Roman" w:hAnsi="Times New Roman" w:cs="Times New Roman"/>
              </w:rPr>
              <w:t xml:space="preserve">Section 2 Exam must be completed by Wednesday </w:t>
            </w:r>
          </w:p>
        </w:tc>
        <w:tc>
          <w:tcPr>
            <w:tcW w:w="962" w:type="dxa"/>
            <w:tcBorders>
              <w:top w:val="single" w:sz="4" w:space="0" w:color="000000"/>
              <w:left w:val="single" w:sz="4" w:space="0" w:color="000000"/>
              <w:bottom w:val="single" w:sz="4" w:space="0" w:color="000000"/>
              <w:right w:val="single" w:sz="4" w:space="0" w:color="000000"/>
            </w:tcBorders>
            <w:shd w:val="clear" w:color="auto" w:fill="FFFF00"/>
          </w:tcPr>
          <w:p w14:paraId="47F523F6" w14:textId="77777777" w:rsidR="00FF4193" w:rsidRDefault="00FF4193" w:rsidP="00FF4193">
            <w:pPr>
              <w:spacing w:after="0" w:line="259" w:lineRule="auto"/>
              <w:ind w:left="0" w:right="28" w:firstLine="0"/>
              <w:jc w:val="center"/>
            </w:pPr>
            <w:r>
              <w:rPr>
                <w:rFonts w:ascii="Times New Roman" w:eastAsia="Times New Roman" w:hAnsi="Times New Roman" w:cs="Times New Roman"/>
              </w:rPr>
              <w:t xml:space="preserve"> </w:t>
            </w:r>
          </w:p>
        </w:tc>
        <w:tc>
          <w:tcPr>
            <w:tcW w:w="2008" w:type="dxa"/>
            <w:tcBorders>
              <w:top w:val="single" w:sz="4" w:space="0" w:color="000000"/>
              <w:left w:val="single" w:sz="4" w:space="0" w:color="000000"/>
              <w:bottom w:val="single" w:sz="4" w:space="0" w:color="000000"/>
              <w:right w:val="single" w:sz="4" w:space="0" w:color="000000"/>
            </w:tcBorders>
            <w:shd w:val="clear" w:color="auto" w:fill="FFFF00"/>
          </w:tcPr>
          <w:p w14:paraId="22718057" w14:textId="29F98D9C" w:rsidR="00FF4193" w:rsidRDefault="00FF4193" w:rsidP="00FF4193">
            <w:pPr>
              <w:spacing w:after="0" w:line="259" w:lineRule="auto"/>
              <w:ind w:left="0" w:right="30" w:firstLine="0"/>
              <w:jc w:val="center"/>
            </w:pPr>
            <w:r>
              <w:rPr>
                <w:rFonts w:ascii="Times New Roman" w:eastAsia="Times New Roman" w:hAnsi="Times New Roman" w:cs="Times New Roman"/>
              </w:rPr>
              <w:t xml:space="preserve"> </w:t>
            </w:r>
            <w:r w:rsidR="001D2E59">
              <w:rPr>
                <w:rFonts w:ascii="Times New Roman" w:eastAsia="Times New Roman" w:hAnsi="Times New Roman" w:cs="Times New Roman"/>
              </w:rPr>
              <w:t>Exam 2</w:t>
            </w:r>
          </w:p>
        </w:tc>
      </w:tr>
      <w:tr w:rsidR="00217022" w14:paraId="0CE4D115" w14:textId="77777777" w:rsidTr="00840EF5">
        <w:trPr>
          <w:trHeight w:val="517"/>
        </w:trPr>
        <w:tc>
          <w:tcPr>
            <w:tcW w:w="2151" w:type="dxa"/>
            <w:tcBorders>
              <w:top w:val="single" w:sz="4" w:space="0" w:color="000000"/>
              <w:left w:val="single" w:sz="4" w:space="0" w:color="000000"/>
              <w:bottom w:val="single" w:sz="4" w:space="0" w:color="000000"/>
              <w:right w:val="single" w:sz="4" w:space="0" w:color="000000"/>
            </w:tcBorders>
          </w:tcPr>
          <w:p w14:paraId="1CF60B64" w14:textId="77777777"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10: 03/16 - 03/22</w:t>
            </w:r>
          </w:p>
          <w:p w14:paraId="205C4F08" w14:textId="1F984641" w:rsidR="00217022" w:rsidRPr="00776346"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10</w:t>
            </w:r>
          </w:p>
        </w:tc>
        <w:tc>
          <w:tcPr>
            <w:tcW w:w="5130" w:type="dxa"/>
            <w:tcBorders>
              <w:top w:val="single" w:sz="4" w:space="0" w:color="000000"/>
              <w:left w:val="single" w:sz="4" w:space="0" w:color="000000"/>
              <w:bottom w:val="single" w:sz="4" w:space="0" w:color="000000"/>
              <w:right w:val="single" w:sz="4" w:space="0" w:color="000000"/>
            </w:tcBorders>
          </w:tcPr>
          <w:p w14:paraId="10509BC8" w14:textId="77777777" w:rsidR="00FF4193" w:rsidRDefault="00FF4193" w:rsidP="00FF4193">
            <w:pPr>
              <w:spacing w:after="0" w:line="259" w:lineRule="auto"/>
              <w:ind w:left="22" w:right="936" w:firstLine="0"/>
            </w:pPr>
            <w:r>
              <w:rPr>
                <w:rFonts w:ascii="Times New Roman" w:eastAsia="Times New Roman" w:hAnsi="Times New Roman" w:cs="Times New Roman"/>
              </w:rPr>
              <w:t xml:space="preserve">Chapter 9 – Management of Quality  Chapter 10 – Quality Control </w:t>
            </w:r>
          </w:p>
        </w:tc>
        <w:tc>
          <w:tcPr>
            <w:tcW w:w="962" w:type="dxa"/>
            <w:tcBorders>
              <w:top w:val="single" w:sz="4" w:space="0" w:color="000000"/>
              <w:left w:val="single" w:sz="4" w:space="0" w:color="000000"/>
              <w:bottom w:val="single" w:sz="4" w:space="0" w:color="000000"/>
              <w:right w:val="single" w:sz="4" w:space="0" w:color="000000"/>
            </w:tcBorders>
          </w:tcPr>
          <w:p w14:paraId="7F751222" w14:textId="77777777" w:rsidR="00FF4193" w:rsidRDefault="00FF4193" w:rsidP="00FF4193">
            <w:pPr>
              <w:spacing w:after="0" w:line="259" w:lineRule="auto"/>
              <w:ind w:left="0" w:right="0" w:firstLine="0"/>
              <w:jc w:val="center"/>
            </w:pPr>
            <w:r>
              <w:rPr>
                <w:rFonts w:ascii="Times New Roman" w:eastAsia="Times New Roman" w:hAnsi="Times New Roman" w:cs="Times New Roman"/>
              </w:rPr>
              <w:t>Chapter 9</w:t>
            </w:r>
            <w:r>
              <w:t xml:space="preserve"> </w:t>
            </w:r>
            <w:r>
              <w:rPr>
                <w:rFonts w:ascii="Times New Roman" w:eastAsia="Times New Roman" w:hAnsi="Times New Roman" w:cs="Times New Roman"/>
              </w:rPr>
              <w:t xml:space="preserve">Chapter 10  </w:t>
            </w:r>
          </w:p>
        </w:tc>
        <w:tc>
          <w:tcPr>
            <w:tcW w:w="2008" w:type="dxa"/>
            <w:tcBorders>
              <w:top w:val="single" w:sz="4" w:space="0" w:color="000000"/>
              <w:left w:val="single" w:sz="4" w:space="0" w:color="000000"/>
              <w:bottom w:val="single" w:sz="4" w:space="0" w:color="000000"/>
              <w:right w:val="single" w:sz="4" w:space="0" w:color="000000"/>
            </w:tcBorders>
            <w:vAlign w:val="center"/>
          </w:tcPr>
          <w:p w14:paraId="49459152" w14:textId="77777777" w:rsidR="00FF4193" w:rsidRDefault="00FF4193" w:rsidP="00FF4193">
            <w:pPr>
              <w:spacing w:after="0" w:line="259" w:lineRule="auto"/>
              <w:ind w:left="0" w:right="85" w:firstLine="0"/>
              <w:jc w:val="center"/>
            </w:pPr>
            <w:r>
              <w:rPr>
                <w:rFonts w:ascii="Times New Roman" w:eastAsia="Times New Roman" w:hAnsi="Times New Roman" w:cs="Times New Roman"/>
              </w:rPr>
              <w:t xml:space="preserve">Ch 10 </w:t>
            </w:r>
          </w:p>
        </w:tc>
      </w:tr>
      <w:tr w:rsidR="00217022" w14:paraId="373AE792" w14:textId="77777777" w:rsidTr="00840EF5">
        <w:trPr>
          <w:trHeight w:val="442"/>
        </w:trPr>
        <w:tc>
          <w:tcPr>
            <w:tcW w:w="2151" w:type="dxa"/>
            <w:tcBorders>
              <w:top w:val="single" w:sz="4" w:space="0" w:color="000000"/>
              <w:left w:val="single" w:sz="4" w:space="0" w:color="000000"/>
              <w:bottom w:val="single" w:sz="4" w:space="0" w:color="000000"/>
              <w:right w:val="single" w:sz="4" w:space="0" w:color="000000"/>
            </w:tcBorders>
          </w:tcPr>
          <w:p w14:paraId="3BDB3FC9" w14:textId="77777777"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11: 03/23 - 03/29</w:t>
            </w:r>
          </w:p>
          <w:p w14:paraId="4135C162" w14:textId="75E8189C" w:rsidR="00217022" w:rsidRPr="00776346"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11</w:t>
            </w:r>
          </w:p>
        </w:tc>
        <w:tc>
          <w:tcPr>
            <w:tcW w:w="5130" w:type="dxa"/>
            <w:tcBorders>
              <w:top w:val="single" w:sz="4" w:space="0" w:color="000000"/>
              <w:left w:val="single" w:sz="4" w:space="0" w:color="000000"/>
              <w:bottom w:val="single" w:sz="4" w:space="0" w:color="000000"/>
              <w:right w:val="single" w:sz="4" w:space="0" w:color="000000"/>
            </w:tcBorders>
          </w:tcPr>
          <w:p w14:paraId="43F50759" w14:textId="77777777" w:rsidR="00FF4193" w:rsidRDefault="00FF4193" w:rsidP="00FF4193">
            <w:pPr>
              <w:spacing w:after="0" w:line="259" w:lineRule="auto"/>
              <w:ind w:left="22" w:right="0" w:firstLine="0"/>
              <w:rPr>
                <w:rFonts w:ascii="Times New Roman" w:eastAsia="Times New Roman" w:hAnsi="Times New Roman" w:cs="Times New Roman"/>
              </w:rPr>
            </w:pPr>
            <w:r>
              <w:rPr>
                <w:rFonts w:ascii="Times New Roman" w:eastAsia="Times New Roman" w:hAnsi="Times New Roman" w:cs="Times New Roman"/>
              </w:rPr>
              <w:t xml:space="preserve">Chapter 12 – Inventory Management </w:t>
            </w:r>
          </w:p>
          <w:p w14:paraId="4648B3A1" w14:textId="3DACE5A1" w:rsidR="00840EF5" w:rsidRDefault="00840EF5" w:rsidP="00FF4193">
            <w:pPr>
              <w:spacing w:after="0" w:line="259" w:lineRule="auto"/>
              <w:ind w:left="22" w:right="0" w:firstLine="0"/>
            </w:pPr>
            <w:r w:rsidRPr="00840EF5">
              <w:rPr>
                <w:rFonts w:ascii="Times New Roman" w:eastAsia="Times New Roman" w:hAnsi="Times New Roman" w:cs="Times New Roman"/>
              </w:rPr>
              <w:t>Internship Video Series: Already Working? How to Earn Internship Credit with Your Current Job</w:t>
            </w:r>
          </w:p>
        </w:tc>
        <w:tc>
          <w:tcPr>
            <w:tcW w:w="962" w:type="dxa"/>
            <w:tcBorders>
              <w:top w:val="single" w:sz="4" w:space="0" w:color="000000"/>
              <w:left w:val="single" w:sz="4" w:space="0" w:color="000000"/>
              <w:bottom w:val="single" w:sz="4" w:space="0" w:color="000000"/>
              <w:right w:val="single" w:sz="4" w:space="0" w:color="000000"/>
            </w:tcBorders>
          </w:tcPr>
          <w:p w14:paraId="6E1FF7F5" w14:textId="77777777" w:rsidR="00FF4193" w:rsidRDefault="00FF4193" w:rsidP="00FF4193">
            <w:pPr>
              <w:spacing w:after="0" w:line="259" w:lineRule="auto"/>
              <w:ind w:left="0" w:right="86" w:firstLine="0"/>
              <w:jc w:val="center"/>
            </w:pPr>
            <w:r>
              <w:rPr>
                <w:rFonts w:ascii="Times New Roman" w:eastAsia="Times New Roman" w:hAnsi="Times New Roman" w:cs="Times New Roman"/>
              </w:rPr>
              <w:t xml:space="preserve">Chapter 12 </w:t>
            </w:r>
          </w:p>
        </w:tc>
        <w:tc>
          <w:tcPr>
            <w:tcW w:w="2008" w:type="dxa"/>
            <w:tcBorders>
              <w:top w:val="single" w:sz="4" w:space="0" w:color="000000"/>
              <w:left w:val="single" w:sz="4" w:space="0" w:color="000000"/>
              <w:bottom w:val="single" w:sz="4" w:space="0" w:color="000000"/>
              <w:right w:val="single" w:sz="4" w:space="0" w:color="000000"/>
            </w:tcBorders>
          </w:tcPr>
          <w:p w14:paraId="5B78755A" w14:textId="77777777" w:rsidR="00FF4193" w:rsidRDefault="00FF4193" w:rsidP="00FF4193">
            <w:pPr>
              <w:spacing w:after="0" w:line="259" w:lineRule="auto"/>
              <w:ind w:left="0" w:right="84" w:firstLine="0"/>
              <w:jc w:val="center"/>
            </w:pPr>
            <w:r>
              <w:rPr>
                <w:rFonts w:ascii="Times New Roman" w:eastAsia="Times New Roman" w:hAnsi="Times New Roman" w:cs="Times New Roman"/>
              </w:rPr>
              <w:t xml:space="preserve">Ch 12 </w:t>
            </w:r>
          </w:p>
        </w:tc>
      </w:tr>
      <w:tr w:rsidR="00217022" w14:paraId="02B808D2" w14:textId="77777777" w:rsidTr="00840EF5">
        <w:trPr>
          <w:trHeight w:val="445"/>
        </w:trPr>
        <w:tc>
          <w:tcPr>
            <w:tcW w:w="2151" w:type="dxa"/>
            <w:tcBorders>
              <w:top w:val="single" w:sz="4" w:space="0" w:color="000000"/>
              <w:left w:val="single" w:sz="4" w:space="0" w:color="000000"/>
              <w:bottom w:val="single" w:sz="4" w:space="0" w:color="000000"/>
              <w:right w:val="single" w:sz="4" w:space="0" w:color="000000"/>
            </w:tcBorders>
          </w:tcPr>
          <w:p w14:paraId="33BD4DEE" w14:textId="77777777"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12: 03/30 - 04/05</w:t>
            </w:r>
          </w:p>
          <w:p w14:paraId="69D298C3" w14:textId="5BF80A94" w:rsidR="00217022" w:rsidRPr="00776346"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12</w:t>
            </w:r>
          </w:p>
        </w:tc>
        <w:tc>
          <w:tcPr>
            <w:tcW w:w="5130" w:type="dxa"/>
            <w:tcBorders>
              <w:top w:val="single" w:sz="4" w:space="0" w:color="000000"/>
              <w:left w:val="single" w:sz="4" w:space="0" w:color="000000"/>
              <w:bottom w:val="single" w:sz="4" w:space="0" w:color="000000"/>
              <w:right w:val="single" w:sz="4" w:space="0" w:color="000000"/>
            </w:tcBorders>
          </w:tcPr>
          <w:p w14:paraId="4F3B710B" w14:textId="77777777" w:rsidR="00FF4193" w:rsidRDefault="00FF4193" w:rsidP="00FF4193">
            <w:pPr>
              <w:spacing w:after="0" w:line="259" w:lineRule="auto"/>
              <w:ind w:left="22" w:right="0" w:firstLine="0"/>
            </w:pPr>
            <w:r>
              <w:rPr>
                <w:rFonts w:ascii="Times New Roman" w:eastAsia="Times New Roman" w:hAnsi="Times New Roman" w:cs="Times New Roman"/>
              </w:rPr>
              <w:t xml:space="preserve">Chapter 13 – MRP and ERP </w:t>
            </w:r>
          </w:p>
        </w:tc>
        <w:tc>
          <w:tcPr>
            <w:tcW w:w="962" w:type="dxa"/>
            <w:tcBorders>
              <w:top w:val="single" w:sz="4" w:space="0" w:color="000000"/>
              <w:left w:val="single" w:sz="4" w:space="0" w:color="000000"/>
              <w:bottom w:val="single" w:sz="4" w:space="0" w:color="000000"/>
              <w:right w:val="single" w:sz="4" w:space="0" w:color="000000"/>
            </w:tcBorders>
          </w:tcPr>
          <w:p w14:paraId="366C84AB" w14:textId="77777777" w:rsidR="00FF4193" w:rsidRDefault="00FF4193" w:rsidP="00FF4193">
            <w:pPr>
              <w:spacing w:after="0" w:line="259" w:lineRule="auto"/>
              <w:ind w:left="0" w:right="86" w:firstLine="0"/>
              <w:jc w:val="center"/>
            </w:pPr>
            <w:r>
              <w:rPr>
                <w:rFonts w:ascii="Times New Roman" w:eastAsia="Times New Roman" w:hAnsi="Times New Roman" w:cs="Times New Roman"/>
              </w:rPr>
              <w:t xml:space="preserve">Chapter 13 </w:t>
            </w:r>
          </w:p>
        </w:tc>
        <w:tc>
          <w:tcPr>
            <w:tcW w:w="2008" w:type="dxa"/>
            <w:tcBorders>
              <w:top w:val="single" w:sz="4" w:space="0" w:color="000000"/>
              <w:left w:val="single" w:sz="4" w:space="0" w:color="000000"/>
              <w:bottom w:val="single" w:sz="4" w:space="0" w:color="000000"/>
              <w:right w:val="single" w:sz="4" w:space="0" w:color="000000"/>
            </w:tcBorders>
          </w:tcPr>
          <w:p w14:paraId="7C2A6D82" w14:textId="77777777" w:rsidR="00FF4193" w:rsidRDefault="00FF4193" w:rsidP="00FF4193">
            <w:pPr>
              <w:spacing w:after="0" w:line="259" w:lineRule="auto"/>
              <w:ind w:left="0" w:right="84" w:firstLine="0"/>
              <w:jc w:val="center"/>
            </w:pPr>
            <w:r>
              <w:rPr>
                <w:rFonts w:ascii="Times New Roman" w:eastAsia="Times New Roman" w:hAnsi="Times New Roman" w:cs="Times New Roman"/>
              </w:rPr>
              <w:t xml:space="preserve">Ch 13 </w:t>
            </w:r>
          </w:p>
        </w:tc>
      </w:tr>
      <w:tr w:rsidR="00217022" w14:paraId="4A1220C7" w14:textId="77777777" w:rsidTr="00840EF5">
        <w:trPr>
          <w:trHeight w:val="439"/>
        </w:trPr>
        <w:tc>
          <w:tcPr>
            <w:tcW w:w="2151" w:type="dxa"/>
            <w:tcBorders>
              <w:top w:val="single" w:sz="4" w:space="0" w:color="000000"/>
              <w:left w:val="single" w:sz="4" w:space="0" w:color="000000"/>
              <w:bottom w:val="single" w:sz="4" w:space="0" w:color="000000"/>
              <w:right w:val="single" w:sz="4" w:space="0" w:color="000000"/>
            </w:tcBorders>
            <w:shd w:val="clear" w:color="auto" w:fill="FFFF00"/>
          </w:tcPr>
          <w:p w14:paraId="0D3AB0A3" w14:textId="2C6AFEE2"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13: 04/0</w:t>
            </w:r>
            <w:r w:rsidR="00822BFE">
              <w:rPr>
                <w:rFonts w:ascii="Aptos Narrow" w:hAnsi="Aptos Narrow"/>
                <w:sz w:val="20"/>
                <w:szCs w:val="20"/>
              </w:rPr>
              <w:t>9</w:t>
            </w:r>
            <w:r>
              <w:rPr>
                <w:rFonts w:ascii="Aptos Narrow" w:hAnsi="Aptos Narrow"/>
                <w:sz w:val="20"/>
                <w:szCs w:val="20"/>
              </w:rPr>
              <w:t xml:space="preserve"> - 04/09</w:t>
            </w:r>
          </w:p>
          <w:p w14:paraId="693705AD" w14:textId="04B541F4" w:rsidR="00217022" w:rsidRPr="00776346"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13</w:t>
            </w:r>
          </w:p>
        </w:tc>
        <w:tc>
          <w:tcPr>
            <w:tcW w:w="5130" w:type="dxa"/>
            <w:tcBorders>
              <w:top w:val="single" w:sz="4" w:space="0" w:color="000000"/>
              <w:left w:val="single" w:sz="4" w:space="0" w:color="000000"/>
              <w:bottom w:val="single" w:sz="4" w:space="0" w:color="000000"/>
              <w:right w:val="single" w:sz="4" w:space="0" w:color="000000"/>
            </w:tcBorders>
            <w:shd w:val="clear" w:color="auto" w:fill="FFFF00"/>
          </w:tcPr>
          <w:p w14:paraId="7EE1B030" w14:textId="1D8FB658" w:rsidR="00FF4193" w:rsidRDefault="00FF4193" w:rsidP="00FF4193">
            <w:pPr>
              <w:spacing w:after="0" w:line="259" w:lineRule="auto"/>
              <w:ind w:left="22" w:right="0" w:firstLine="0"/>
            </w:pPr>
            <w:r>
              <w:rPr>
                <w:rFonts w:ascii="Times New Roman" w:eastAsia="Times New Roman" w:hAnsi="Times New Roman" w:cs="Times New Roman"/>
              </w:rPr>
              <w:t xml:space="preserve">Section 3 Exam must be completed by Wednesday </w:t>
            </w:r>
          </w:p>
        </w:tc>
        <w:tc>
          <w:tcPr>
            <w:tcW w:w="962" w:type="dxa"/>
            <w:tcBorders>
              <w:top w:val="single" w:sz="4" w:space="0" w:color="000000"/>
              <w:left w:val="single" w:sz="4" w:space="0" w:color="000000"/>
              <w:bottom w:val="single" w:sz="4" w:space="0" w:color="000000"/>
              <w:right w:val="single" w:sz="4" w:space="0" w:color="000000"/>
            </w:tcBorders>
            <w:shd w:val="clear" w:color="auto" w:fill="FFFF00"/>
          </w:tcPr>
          <w:p w14:paraId="33311953" w14:textId="77777777" w:rsidR="00FF4193" w:rsidRDefault="00FF4193" w:rsidP="00FF4193">
            <w:pPr>
              <w:spacing w:after="0" w:line="259" w:lineRule="auto"/>
              <w:ind w:left="0" w:right="36" w:firstLine="0"/>
              <w:jc w:val="center"/>
            </w:pPr>
            <w:r>
              <w:rPr>
                <w:rFonts w:ascii="Times New Roman" w:eastAsia="Times New Roman" w:hAnsi="Times New Roman" w:cs="Times New Roman"/>
              </w:rPr>
              <w:t xml:space="preserve"> </w:t>
            </w:r>
          </w:p>
        </w:tc>
        <w:tc>
          <w:tcPr>
            <w:tcW w:w="2008" w:type="dxa"/>
            <w:tcBorders>
              <w:top w:val="single" w:sz="4" w:space="0" w:color="000000"/>
              <w:left w:val="single" w:sz="4" w:space="0" w:color="000000"/>
              <w:bottom w:val="single" w:sz="4" w:space="0" w:color="000000"/>
              <w:right w:val="single" w:sz="4" w:space="0" w:color="000000"/>
            </w:tcBorders>
            <w:shd w:val="clear" w:color="auto" w:fill="FFFF00"/>
          </w:tcPr>
          <w:p w14:paraId="7DA5509A" w14:textId="71E68DA5" w:rsidR="00FF4193" w:rsidRDefault="00FF4193" w:rsidP="00FF4193">
            <w:pPr>
              <w:spacing w:after="0" w:line="259" w:lineRule="auto"/>
              <w:ind w:left="0" w:right="38" w:firstLine="0"/>
              <w:jc w:val="center"/>
            </w:pPr>
            <w:r>
              <w:rPr>
                <w:rFonts w:ascii="Times New Roman" w:eastAsia="Times New Roman" w:hAnsi="Times New Roman" w:cs="Times New Roman"/>
              </w:rPr>
              <w:t xml:space="preserve"> </w:t>
            </w:r>
            <w:r w:rsidR="001D2E59">
              <w:rPr>
                <w:rFonts w:ascii="Times New Roman" w:eastAsia="Times New Roman" w:hAnsi="Times New Roman" w:cs="Times New Roman"/>
              </w:rPr>
              <w:t>Exam 3</w:t>
            </w:r>
          </w:p>
        </w:tc>
      </w:tr>
      <w:tr w:rsidR="00217022" w14:paraId="4DCF4022" w14:textId="77777777" w:rsidTr="00840EF5">
        <w:trPr>
          <w:trHeight w:val="517"/>
        </w:trPr>
        <w:tc>
          <w:tcPr>
            <w:tcW w:w="2151" w:type="dxa"/>
            <w:tcBorders>
              <w:top w:val="single" w:sz="4" w:space="0" w:color="000000"/>
              <w:left w:val="single" w:sz="4" w:space="0" w:color="000000"/>
              <w:bottom w:val="single" w:sz="4" w:space="0" w:color="000000"/>
              <w:right w:val="single" w:sz="4" w:space="0" w:color="000000"/>
            </w:tcBorders>
            <w:vAlign w:val="center"/>
          </w:tcPr>
          <w:p w14:paraId="50B1F2AB" w14:textId="77777777"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13: 04/06 - 04/12</w:t>
            </w:r>
          </w:p>
          <w:p w14:paraId="34803D72" w14:textId="74FBC264" w:rsidR="00217022" w:rsidRPr="00776346"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14</w:t>
            </w:r>
          </w:p>
        </w:tc>
        <w:tc>
          <w:tcPr>
            <w:tcW w:w="5130" w:type="dxa"/>
            <w:tcBorders>
              <w:top w:val="single" w:sz="4" w:space="0" w:color="000000"/>
              <w:left w:val="single" w:sz="4" w:space="0" w:color="000000"/>
              <w:bottom w:val="single" w:sz="4" w:space="0" w:color="000000"/>
              <w:right w:val="single" w:sz="4" w:space="0" w:color="000000"/>
            </w:tcBorders>
          </w:tcPr>
          <w:p w14:paraId="36C21F5F" w14:textId="491104DE" w:rsidR="00FF4193" w:rsidRDefault="00FF4193" w:rsidP="00FF4193">
            <w:pPr>
              <w:spacing w:after="0" w:line="259" w:lineRule="auto"/>
              <w:ind w:left="22" w:right="747" w:firstLine="0"/>
            </w:pPr>
            <w:r>
              <w:rPr>
                <w:rFonts w:ascii="Times New Roman" w:eastAsia="Times New Roman" w:hAnsi="Times New Roman" w:cs="Times New Roman"/>
              </w:rPr>
              <w:t xml:space="preserve">Chapter 14 – JIT and Lean Operations  </w:t>
            </w:r>
            <w:r>
              <w:rPr>
                <w:rFonts w:ascii="Times New Roman" w:eastAsia="Times New Roman" w:hAnsi="Times New Roman" w:cs="Times New Roman"/>
              </w:rPr>
              <w:br/>
              <w:t xml:space="preserve">Chapter 14 Supplement - Maintenance </w:t>
            </w:r>
          </w:p>
        </w:tc>
        <w:tc>
          <w:tcPr>
            <w:tcW w:w="962" w:type="dxa"/>
            <w:tcBorders>
              <w:top w:val="single" w:sz="4" w:space="0" w:color="000000"/>
              <w:left w:val="single" w:sz="4" w:space="0" w:color="000000"/>
              <w:bottom w:val="single" w:sz="4" w:space="0" w:color="000000"/>
              <w:right w:val="single" w:sz="4" w:space="0" w:color="000000"/>
            </w:tcBorders>
          </w:tcPr>
          <w:p w14:paraId="503A5B00" w14:textId="77777777" w:rsidR="00FF4193" w:rsidRDefault="00FF4193" w:rsidP="00FF4193">
            <w:pPr>
              <w:spacing w:after="0" w:line="259" w:lineRule="auto"/>
              <w:ind w:left="0" w:right="0" w:firstLine="0"/>
              <w:jc w:val="center"/>
            </w:pPr>
            <w:r>
              <w:rPr>
                <w:rFonts w:ascii="Times New Roman" w:eastAsia="Times New Roman" w:hAnsi="Times New Roman" w:cs="Times New Roman"/>
              </w:rPr>
              <w:t xml:space="preserve">Chapter 14 Chapter 14s </w:t>
            </w:r>
          </w:p>
        </w:tc>
        <w:tc>
          <w:tcPr>
            <w:tcW w:w="2008" w:type="dxa"/>
            <w:tcBorders>
              <w:top w:val="single" w:sz="4" w:space="0" w:color="000000"/>
              <w:left w:val="single" w:sz="4" w:space="0" w:color="000000"/>
              <w:bottom w:val="single" w:sz="4" w:space="0" w:color="000000"/>
              <w:right w:val="single" w:sz="4" w:space="0" w:color="000000"/>
            </w:tcBorders>
          </w:tcPr>
          <w:p w14:paraId="69C1E085" w14:textId="77777777" w:rsidR="00FF4193" w:rsidRDefault="00FF4193" w:rsidP="00FF4193">
            <w:pPr>
              <w:spacing w:after="0" w:line="259" w:lineRule="auto"/>
              <w:ind w:left="330" w:right="367" w:firstLine="0"/>
              <w:jc w:val="center"/>
            </w:pPr>
            <w:r>
              <w:rPr>
                <w:rFonts w:ascii="Times New Roman" w:eastAsia="Times New Roman" w:hAnsi="Times New Roman" w:cs="Times New Roman"/>
              </w:rPr>
              <w:t xml:space="preserve">Ch 14 Ch 14s </w:t>
            </w:r>
          </w:p>
        </w:tc>
      </w:tr>
      <w:tr w:rsidR="00217022" w14:paraId="7AA52418" w14:textId="77777777" w:rsidTr="00840EF5">
        <w:trPr>
          <w:trHeight w:val="442"/>
        </w:trPr>
        <w:tc>
          <w:tcPr>
            <w:tcW w:w="2151" w:type="dxa"/>
            <w:tcBorders>
              <w:top w:val="single" w:sz="4" w:space="0" w:color="000000"/>
              <w:left w:val="single" w:sz="4" w:space="0" w:color="000000"/>
              <w:bottom w:val="single" w:sz="4" w:space="0" w:color="000000"/>
              <w:right w:val="single" w:sz="4" w:space="0" w:color="000000"/>
            </w:tcBorders>
          </w:tcPr>
          <w:p w14:paraId="0ED8D0EB" w14:textId="77777777"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14: 04/13 - 04/19</w:t>
            </w:r>
          </w:p>
          <w:p w14:paraId="22DC2ED2" w14:textId="377BA141" w:rsidR="00217022" w:rsidRPr="00FF4193"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Module15</w:t>
            </w:r>
          </w:p>
        </w:tc>
        <w:tc>
          <w:tcPr>
            <w:tcW w:w="5130" w:type="dxa"/>
            <w:tcBorders>
              <w:top w:val="single" w:sz="4" w:space="0" w:color="000000"/>
              <w:left w:val="single" w:sz="4" w:space="0" w:color="000000"/>
              <w:bottom w:val="single" w:sz="4" w:space="0" w:color="000000"/>
              <w:right w:val="single" w:sz="4" w:space="0" w:color="000000"/>
            </w:tcBorders>
          </w:tcPr>
          <w:p w14:paraId="73FCF94A" w14:textId="77777777" w:rsidR="00FF4193" w:rsidRDefault="00FF4193" w:rsidP="00FF4193">
            <w:pPr>
              <w:spacing w:after="0" w:line="259" w:lineRule="auto"/>
              <w:ind w:left="22" w:right="0" w:firstLine="0"/>
            </w:pPr>
            <w:r>
              <w:rPr>
                <w:rFonts w:ascii="Times New Roman" w:eastAsia="Times New Roman" w:hAnsi="Times New Roman" w:cs="Times New Roman"/>
              </w:rPr>
              <w:t xml:space="preserve">Chapter 15 – Supply Chain Integration </w:t>
            </w:r>
          </w:p>
        </w:tc>
        <w:tc>
          <w:tcPr>
            <w:tcW w:w="962" w:type="dxa"/>
            <w:tcBorders>
              <w:top w:val="single" w:sz="4" w:space="0" w:color="000000"/>
              <w:left w:val="single" w:sz="4" w:space="0" w:color="000000"/>
              <w:bottom w:val="single" w:sz="4" w:space="0" w:color="000000"/>
              <w:right w:val="single" w:sz="4" w:space="0" w:color="000000"/>
            </w:tcBorders>
          </w:tcPr>
          <w:p w14:paraId="4AF48544" w14:textId="77777777" w:rsidR="00FF4193" w:rsidRDefault="00FF4193" w:rsidP="00FF4193">
            <w:pPr>
              <w:spacing w:after="0" w:line="259" w:lineRule="auto"/>
              <w:ind w:left="0" w:right="91" w:firstLine="0"/>
              <w:jc w:val="center"/>
            </w:pPr>
            <w:r>
              <w:rPr>
                <w:rFonts w:ascii="Times New Roman" w:eastAsia="Times New Roman" w:hAnsi="Times New Roman" w:cs="Times New Roman"/>
              </w:rPr>
              <w:t xml:space="preserve">Chapter 15 </w:t>
            </w:r>
          </w:p>
        </w:tc>
        <w:tc>
          <w:tcPr>
            <w:tcW w:w="2008" w:type="dxa"/>
            <w:tcBorders>
              <w:top w:val="single" w:sz="4" w:space="0" w:color="000000"/>
              <w:left w:val="single" w:sz="4" w:space="0" w:color="000000"/>
              <w:bottom w:val="single" w:sz="4" w:space="0" w:color="000000"/>
              <w:right w:val="single" w:sz="4" w:space="0" w:color="000000"/>
            </w:tcBorders>
          </w:tcPr>
          <w:p w14:paraId="21A9656F" w14:textId="77777777" w:rsidR="00FF4193" w:rsidRDefault="00FF4193" w:rsidP="00FF4193">
            <w:pPr>
              <w:spacing w:after="0" w:line="259" w:lineRule="auto"/>
              <w:ind w:left="0" w:right="93" w:firstLine="0"/>
              <w:jc w:val="center"/>
            </w:pPr>
            <w:r>
              <w:rPr>
                <w:rFonts w:ascii="Times New Roman" w:eastAsia="Times New Roman" w:hAnsi="Times New Roman" w:cs="Times New Roman"/>
              </w:rPr>
              <w:t xml:space="preserve">Ch 15 </w:t>
            </w:r>
          </w:p>
        </w:tc>
      </w:tr>
      <w:tr w:rsidR="00217022" w14:paraId="001E9D95" w14:textId="77777777" w:rsidTr="00840EF5">
        <w:trPr>
          <w:trHeight w:val="517"/>
        </w:trPr>
        <w:tc>
          <w:tcPr>
            <w:tcW w:w="2151" w:type="dxa"/>
            <w:tcBorders>
              <w:top w:val="single" w:sz="4" w:space="0" w:color="000000"/>
              <w:left w:val="single" w:sz="4" w:space="0" w:color="000000"/>
              <w:bottom w:val="single" w:sz="4" w:space="0" w:color="000000"/>
              <w:right w:val="single" w:sz="4" w:space="0" w:color="000000"/>
            </w:tcBorders>
            <w:vAlign w:val="center"/>
          </w:tcPr>
          <w:p w14:paraId="48CDD7B5" w14:textId="77777777" w:rsidR="00FF4193" w:rsidRDefault="00FF4193" w:rsidP="00FF4193">
            <w:pPr>
              <w:spacing w:after="0" w:line="240" w:lineRule="auto"/>
              <w:ind w:left="0" w:right="0" w:firstLine="0"/>
              <w:jc w:val="center"/>
              <w:rPr>
                <w:rFonts w:ascii="Aptos Narrow" w:hAnsi="Aptos Narrow"/>
                <w:sz w:val="20"/>
                <w:szCs w:val="20"/>
              </w:rPr>
            </w:pPr>
            <w:r>
              <w:rPr>
                <w:rFonts w:ascii="Aptos Narrow" w:hAnsi="Aptos Narrow"/>
                <w:sz w:val="20"/>
                <w:szCs w:val="20"/>
              </w:rPr>
              <w:t>Wk 15: 04/20 - 04/26</w:t>
            </w:r>
          </w:p>
          <w:p w14:paraId="234A9607" w14:textId="343983D8" w:rsidR="00217022" w:rsidRPr="00776346" w:rsidRDefault="00217022" w:rsidP="00FF4193">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1</w:t>
            </w:r>
            <w:r w:rsidRPr="00217022">
              <w:rPr>
                <w:rFonts w:ascii="Aptos Narrow" w:hAnsi="Aptos Narrow"/>
                <w:sz w:val="20"/>
                <w:szCs w:val="20"/>
                <w:vertAlign w:val="superscript"/>
              </w:rPr>
              <w:t>st</w:t>
            </w:r>
            <w:r>
              <w:rPr>
                <w:rFonts w:ascii="Aptos Narrow" w:hAnsi="Aptos Narrow"/>
                <w:sz w:val="20"/>
                <w:szCs w:val="20"/>
              </w:rPr>
              <w:t xml:space="preserve"> half of Module 16</w:t>
            </w:r>
          </w:p>
        </w:tc>
        <w:tc>
          <w:tcPr>
            <w:tcW w:w="5130" w:type="dxa"/>
            <w:tcBorders>
              <w:top w:val="single" w:sz="4" w:space="0" w:color="000000"/>
              <w:left w:val="single" w:sz="4" w:space="0" w:color="000000"/>
              <w:bottom w:val="single" w:sz="4" w:space="0" w:color="000000"/>
              <w:right w:val="single" w:sz="4" w:space="0" w:color="000000"/>
            </w:tcBorders>
          </w:tcPr>
          <w:p w14:paraId="2ECDBE75" w14:textId="3D8F01B7" w:rsidR="00FF4193" w:rsidRDefault="00FF4193" w:rsidP="00FF4193">
            <w:pPr>
              <w:spacing w:after="0" w:line="259" w:lineRule="auto"/>
              <w:ind w:left="0" w:right="0" w:firstLine="0"/>
            </w:pPr>
            <w:r>
              <w:rPr>
                <w:rFonts w:ascii="Times New Roman" w:eastAsia="Times New Roman" w:hAnsi="Times New Roman" w:cs="Times New Roman"/>
              </w:rPr>
              <w:t>Chapter 16 – Scheduling</w:t>
            </w:r>
          </w:p>
        </w:tc>
        <w:tc>
          <w:tcPr>
            <w:tcW w:w="962" w:type="dxa"/>
            <w:tcBorders>
              <w:top w:val="single" w:sz="4" w:space="0" w:color="000000"/>
              <w:left w:val="single" w:sz="4" w:space="0" w:color="000000"/>
              <w:bottom w:val="single" w:sz="4" w:space="0" w:color="000000"/>
              <w:right w:val="single" w:sz="4" w:space="0" w:color="000000"/>
            </w:tcBorders>
          </w:tcPr>
          <w:p w14:paraId="5C4C62FD" w14:textId="5A817A03" w:rsidR="00FF4193" w:rsidRDefault="00FF4193" w:rsidP="00B32948">
            <w:pPr>
              <w:spacing w:after="0" w:line="259" w:lineRule="auto"/>
              <w:ind w:left="0" w:right="82" w:firstLine="0"/>
              <w:jc w:val="center"/>
            </w:pPr>
            <w:r>
              <w:rPr>
                <w:rFonts w:ascii="Times New Roman" w:eastAsia="Times New Roman" w:hAnsi="Times New Roman" w:cs="Times New Roman"/>
              </w:rPr>
              <w:t xml:space="preserve">Chapter 16  </w:t>
            </w:r>
          </w:p>
        </w:tc>
        <w:tc>
          <w:tcPr>
            <w:tcW w:w="2008" w:type="dxa"/>
            <w:tcBorders>
              <w:top w:val="single" w:sz="4" w:space="0" w:color="000000"/>
              <w:left w:val="single" w:sz="4" w:space="0" w:color="000000"/>
              <w:bottom w:val="single" w:sz="4" w:space="0" w:color="000000"/>
              <w:right w:val="single" w:sz="4" w:space="0" w:color="000000"/>
            </w:tcBorders>
            <w:vAlign w:val="center"/>
          </w:tcPr>
          <w:p w14:paraId="797E5F65" w14:textId="77777777" w:rsidR="00FF4193" w:rsidRDefault="00FF4193" w:rsidP="00FF4193">
            <w:pPr>
              <w:spacing w:after="0" w:line="259" w:lineRule="auto"/>
              <w:ind w:left="0" w:right="83" w:firstLine="0"/>
              <w:jc w:val="center"/>
            </w:pPr>
            <w:r>
              <w:rPr>
                <w:rFonts w:ascii="Times New Roman" w:eastAsia="Times New Roman" w:hAnsi="Times New Roman" w:cs="Times New Roman"/>
              </w:rPr>
              <w:t xml:space="preserve">Ch 16 </w:t>
            </w:r>
          </w:p>
        </w:tc>
      </w:tr>
      <w:tr w:rsidR="00B46EEF" w14:paraId="7B8360AD" w14:textId="77777777" w:rsidTr="00840EF5">
        <w:trPr>
          <w:trHeight w:val="517"/>
        </w:trPr>
        <w:tc>
          <w:tcPr>
            <w:tcW w:w="2151" w:type="dxa"/>
            <w:tcBorders>
              <w:top w:val="single" w:sz="4" w:space="0" w:color="000000"/>
              <w:left w:val="single" w:sz="4" w:space="0" w:color="000000"/>
              <w:bottom w:val="single" w:sz="4" w:space="0" w:color="000000"/>
              <w:right w:val="single" w:sz="4" w:space="0" w:color="000000"/>
            </w:tcBorders>
          </w:tcPr>
          <w:p w14:paraId="07473A65" w14:textId="77777777" w:rsidR="00B32948" w:rsidRDefault="00B32948" w:rsidP="00883668">
            <w:pPr>
              <w:spacing w:after="0" w:line="240" w:lineRule="auto"/>
              <w:ind w:left="0" w:right="0" w:firstLine="0"/>
              <w:jc w:val="center"/>
              <w:rPr>
                <w:rFonts w:ascii="Aptos Narrow" w:hAnsi="Aptos Narrow"/>
                <w:sz w:val="20"/>
                <w:szCs w:val="20"/>
              </w:rPr>
            </w:pPr>
            <w:r>
              <w:rPr>
                <w:rFonts w:ascii="Aptos Narrow" w:hAnsi="Aptos Narrow"/>
                <w:sz w:val="20"/>
                <w:szCs w:val="20"/>
              </w:rPr>
              <w:t>Wk 16: 04/27 - 05/03</w:t>
            </w:r>
          </w:p>
          <w:p w14:paraId="6CA206DD" w14:textId="64293256" w:rsidR="00217022" w:rsidRPr="00883668" w:rsidRDefault="00217022" w:rsidP="00883668">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2</w:t>
            </w:r>
            <w:r w:rsidRPr="00217022">
              <w:rPr>
                <w:rFonts w:ascii="Aptos Narrow" w:hAnsi="Aptos Narrow"/>
                <w:sz w:val="20"/>
                <w:szCs w:val="20"/>
                <w:vertAlign w:val="superscript"/>
              </w:rPr>
              <w:t>nd</w:t>
            </w:r>
            <w:r>
              <w:rPr>
                <w:rFonts w:ascii="Aptos Narrow" w:hAnsi="Aptos Narrow"/>
                <w:sz w:val="20"/>
                <w:szCs w:val="20"/>
              </w:rPr>
              <w:t xml:space="preserve"> half of Module 16</w:t>
            </w:r>
          </w:p>
        </w:tc>
        <w:tc>
          <w:tcPr>
            <w:tcW w:w="5130" w:type="dxa"/>
            <w:tcBorders>
              <w:top w:val="single" w:sz="4" w:space="0" w:color="000000"/>
              <w:left w:val="single" w:sz="4" w:space="0" w:color="000000"/>
              <w:bottom w:val="single" w:sz="4" w:space="0" w:color="000000"/>
              <w:right w:val="single" w:sz="4" w:space="0" w:color="000000"/>
            </w:tcBorders>
          </w:tcPr>
          <w:p w14:paraId="1EEE32F0" w14:textId="3241A365" w:rsidR="00B32948" w:rsidRDefault="00B32948" w:rsidP="00B32948">
            <w:pPr>
              <w:spacing w:after="0" w:line="259" w:lineRule="auto"/>
              <w:ind w:left="0" w:right="0" w:firstLine="0"/>
              <w:rPr>
                <w:rFonts w:ascii="Times New Roman" w:eastAsia="Times New Roman" w:hAnsi="Times New Roman" w:cs="Times New Roman"/>
              </w:rPr>
            </w:pPr>
            <w:r>
              <w:rPr>
                <w:rFonts w:ascii="Times New Roman" w:eastAsia="Times New Roman" w:hAnsi="Times New Roman" w:cs="Times New Roman"/>
              </w:rPr>
              <w:t>Chapter 17 – Project Management</w:t>
            </w:r>
            <w:r>
              <w:rPr>
                <w:rFonts w:ascii="Times New Roman" w:eastAsia="Times New Roman" w:hAnsi="Times New Roman" w:cs="Times New Roman"/>
                <w:color w:val="FF0000"/>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3324F555" w14:textId="3432A2D4" w:rsidR="00B32948" w:rsidRDefault="00B32948" w:rsidP="00B32948">
            <w:pPr>
              <w:spacing w:after="0" w:line="259" w:lineRule="auto"/>
              <w:ind w:left="0" w:right="82" w:firstLine="0"/>
              <w:jc w:val="center"/>
              <w:rPr>
                <w:rFonts w:ascii="Times New Roman" w:eastAsia="Times New Roman" w:hAnsi="Times New Roman" w:cs="Times New Roman"/>
              </w:rPr>
            </w:pPr>
            <w:r>
              <w:rPr>
                <w:rFonts w:ascii="Times New Roman" w:eastAsia="Times New Roman" w:hAnsi="Times New Roman" w:cs="Times New Roman"/>
              </w:rPr>
              <w:t>Chapter 17</w:t>
            </w:r>
          </w:p>
        </w:tc>
        <w:tc>
          <w:tcPr>
            <w:tcW w:w="2008" w:type="dxa"/>
            <w:tcBorders>
              <w:top w:val="single" w:sz="4" w:space="0" w:color="000000"/>
              <w:left w:val="single" w:sz="4" w:space="0" w:color="000000"/>
              <w:bottom w:val="single" w:sz="4" w:space="0" w:color="000000"/>
              <w:right w:val="single" w:sz="4" w:space="0" w:color="000000"/>
            </w:tcBorders>
            <w:vAlign w:val="center"/>
          </w:tcPr>
          <w:p w14:paraId="2BE4970C" w14:textId="0A2C42E7" w:rsidR="00B32948" w:rsidRDefault="00883668" w:rsidP="00B32948">
            <w:pPr>
              <w:spacing w:after="0" w:line="259" w:lineRule="auto"/>
              <w:ind w:left="0" w:right="83" w:firstLine="0"/>
              <w:jc w:val="center"/>
              <w:rPr>
                <w:rFonts w:ascii="Times New Roman" w:eastAsia="Times New Roman" w:hAnsi="Times New Roman" w:cs="Times New Roman"/>
              </w:rPr>
            </w:pPr>
            <w:r>
              <w:rPr>
                <w:rFonts w:ascii="Times New Roman" w:eastAsia="Times New Roman" w:hAnsi="Times New Roman" w:cs="Times New Roman"/>
              </w:rPr>
              <w:t>No Quiz on Ch 17</w:t>
            </w:r>
          </w:p>
        </w:tc>
      </w:tr>
      <w:tr w:rsidR="00217022" w14:paraId="57A366F1" w14:textId="77777777" w:rsidTr="00840EF5">
        <w:trPr>
          <w:trHeight w:val="517"/>
        </w:trPr>
        <w:tc>
          <w:tcPr>
            <w:tcW w:w="2151" w:type="dxa"/>
            <w:tcBorders>
              <w:top w:val="single" w:sz="4" w:space="0" w:color="000000"/>
              <w:left w:val="single" w:sz="4" w:space="0" w:color="000000"/>
              <w:bottom w:val="single" w:sz="4" w:space="0" w:color="000000"/>
              <w:right w:val="single" w:sz="4" w:space="0" w:color="000000"/>
            </w:tcBorders>
          </w:tcPr>
          <w:p w14:paraId="3ECA01E8" w14:textId="77777777" w:rsidR="00B32948" w:rsidRDefault="00B32948" w:rsidP="00B32948">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Wk 16: 04/27 - 05/03</w:t>
            </w:r>
          </w:p>
          <w:p w14:paraId="31900238" w14:textId="1A86F9ED" w:rsidR="00B32948" w:rsidRDefault="00B32948" w:rsidP="00B32948">
            <w:pPr>
              <w:spacing w:after="0" w:line="259" w:lineRule="auto"/>
              <w:ind w:left="0" w:right="0" w:firstLine="0"/>
              <w:jc w:val="center"/>
            </w:pPr>
          </w:p>
        </w:tc>
        <w:tc>
          <w:tcPr>
            <w:tcW w:w="5130" w:type="dxa"/>
            <w:tcBorders>
              <w:top w:val="single" w:sz="4" w:space="0" w:color="000000"/>
              <w:left w:val="single" w:sz="4" w:space="0" w:color="000000"/>
              <w:bottom w:val="single" w:sz="4" w:space="0" w:color="000000"/>
              <w:right w:val="single" w:sz="4" w:space="0" w:color="000000"/>
            </w:tcBorders>
          </w:tcPr>
          <w:p w14:paraId="7CB1F4CF" w14:textId="7CF7C17A" w:rsidR="00B32948" w:rsidRDefault="00CA29C0" w:rsidP="00B32948">
            <w:pPr>
              <w:spacing w:after="0" w:line="259" w:lineRule="auto"/>
              <w:ind w:left="22" w:right="946" w:firstLine="0"/>
            </w:pPr>
            <w:r w:rsidRPr="00CA29C0">
              <w:rPr>
                <w:rFonts w:ascii="Times New Roman" w:eastAsia="Times New Roman" w:hAnsi="Times New Roman" w:cs="Times New Roman"/>
                <w:color w:val="auto"/>
              </w:rPr>
              <w:t>Course Review</w:t>
            </w:r>
            <w:r>
              <w:rPr>
                <w:rFonts w:ascii="Times New Roman" w:eastAsia="Times New Roman" w:hAnsi="Times New Roman" w:cs="Times New Roman"/>
                <w:color w:val="auto"/>
              </w:rPr>
              <w:t>:</w:t>
            </w:r>
            <w:r w:rsidRPr="00CA29C0">
              <w:rPr>
                <w:rFonts w:ascii="Times New Roman" w:eastAsia="Times New Roman" w:hAnsi="Times New Roman" w:cs="Times New Roman"/>
                <w:color w:val="auto"/>
              </w:rPr>
              <w:t xml:space="preserve"> work on </w:t>
            </w:r>
            <w:r>
              <w:rPr>
                <w:rFonts w:ascii="Times New Roman" w:eastAsia="Times New Roman" w:hAnsi="Times New Roman" w:cs="Times New Roman"/>
              </w:rPr>
              <w:t>Extra Credit</w:t>
            </w:r>
          </w:p>
        </w:tc>
        <w:tc>
          <w:tcPr>
            <w:tcW w:w="2970" w:type="dxa"/>
            <w:gridSpan w:val="2"/>
            <w:tcBorders>
              <w:top w:val="single" w:sz="4" w:space="0" w:color="000000"/>
              <w:left w:val="single" w:sz="4" w:space="0" w:color="000000"/>
              <w:bottom w:val="single" w:sz="4" w:space="0" w:color="000000"/>
              <w:right w:val="single" w:sz="4" w:space="0" w:color="000000"/>
            </w:tcBorders>
          </w:tcPr>
          <w:p w14:paraId="5209A8F4" w14:textId="6F4A1611" w:rsidR="00B32948" w:rsidRDefault="00B32948" w:rsidP="00B32948">
            <w:pPr>
              <w:spacing w:after="0" w:line="259" w:lineRule="auto"/>
              <w:ind w:left="209" w:right="184" w:firstLine="0"/>
              <w:jc w:val="center"/>
            </w:pPr>
          </w:p>
        </w:tc>
      </w:tr>
      <w:tr w:rsidR="00217022" w14:paraId="07F2B34B" w14:textId="77777777" w:rsidTr="00840EF5">
        <w:trPr>
          <w:trHeight w:val="439"/>
        </w:trPr>
        <w:tc>
          <w:tcPr>
            <w:tcW w:w="2151" w:type="dxa"/>
            <w:tcBorders>
              <w:top w:val="single" w:sz="4" w:space="0" w:color="000000"/>
              <w:left w:val="single" w:sz="4" w:space="0" w:color="000000"/>
              <w:bottom w:val="single" w:sz="4" w:space="0" w:color="000000"/>
              <w:right w:val="single" w:sz="4" w:space="0" w:color="000000"/>
            </w:tcBorders>
            <w:shd w:val="clear" w:color="auto" w:fill="FFFF00"/>
          </w:tcPr>
          <w:p w14:paraId="3C69F6B7" w14:textId="47A77192" w:rsidR="00B32948" w:rsidRDefault="00B32948" w:rsidP="00B32948">
            <w:pPr>
              <w:spacing w:after="0" w:line="240" w:lineRule="auto"/>
              <w:ind w:left="0" w:right="0" w:firstLine="0"/>
              <w:rPr>
                <w:rFonts w:ascii="Aptos Narrow" w:hAnsi="Aptos Narrow"/>
                <w:sz w:val="20"/>
                <w:szCs w:val="20"/>
              </w:rPr>
            </w:pPr>
            <w:r>
              <w:rPr>
                <w:rFonts w:ascii="Aptos Narrow" w:hAnsi="Aptos Narrow"/>
                <w:sz w:val="20"/>
                <w:szCs w:val="20"/>
              </w:rPr>
              <w:t>Wk 17: 05/0</w:t>
            </w:r>
            <w:r w:rsidR="00822BFE">
              <w:rPr>
                <w:rFonts w:ascii="Aptos Narrow" w:hAnsi="Aptos Narrow"/>
                <w:sz w:val="20"/>
                <w:szCs w:val="20"/>
              </w:rPr>
              <w:t>6</w:t>
            </w:r>
            <w:r>
              <w:rPr>
                <w:rFonts w:ascii="Aptos Narrow" w:hAnsi="Aptos Narrow"/>
                <w:sz w:val="20"/>
                <w:szCs w:val="20"/>
              </w:rPr>
              <w:t xml:space="preserve"> - 05/06</w:t>
            </w:r>
          </w:p>
          <w:p w14:paraId="32B0FE46" w14:textId="2B03376A" w:rsidR="00217022" w:rsidRPr="00776346" w:rsidRDefault="00217022" w:rsidP="00217022">
            <w:pPr>
              <w:spacing w:after="0" w:line="240" w:lineRule="auto"/>
              <w:ind w:left="0" w:right="0" w:firstLine="0"/>
              <w:jc w:val="center"/>
              <w:rPr>
                <w:rFonts w:ascii="Aptos Narrow" w:eastAsia="Times New Roman" w:hAnsi="Aptos Narrow" w:cs="Times New Roman"/>
                <w:sz w:val="20"/>
                <w:szCs w:val="20"/>
              </w:rPr>
            </w:pPr>
            <w:r>
              <w:rPr>
                <w:rFonts w:ascii="Aptos Narrow" w:hAnsi="Aptos Narrow"/>
                <w:sz w:val="20"/>
                <w:szCs w:val="20"/>
              </w:rPr>
              <w:t>Module 17</w:t>
            </w:r>
          </w:p>
        </w:tc>
        <w:tc>
          <w:tcPr>
            <w:tcW w:w="5130" w:type="dxa"/>
            <w:tcBorders>
              <w:top w:val="single" w:sz="4" w:space="0" w:color="000000"/>
              <w:left w:val="single" w:sz="4" w:space="0" w:color="000000"/>
              <w:bottom w:val="single" w:sz="4" w:space="0" w:color="000000"/>
              <w:right w:val="single" w:sz="4" w:space="0" w:color="000000"/>
            </w:tcBorders>
            <w:shd w:val="clear" w:color="auto" w:fill="FFFF00"/>
          </w:tcPr>
          <w:p w14:paraId="4B178B49" w14:textId="2CB7F2BA" w:rsidR="00B32948" w:rsidRDefault="00B32948" w:rsidP="00B32948">
            <w:pPr>
              <w:spacing w:after="0" w:line="259" w:lineRule="auto"/>
              <w:ind w:left="22" w:right="0" w:firstLine="0"/>
            </w:pPr>
            <w:r>
              <w:rPr>
                <w:rFonts w:ascii="Times New Roman" w:eastAsia="Times New Roman" w:hAnsi="Times New Roman" w:cs="Times New Roman"/>
              </w:rPr>
              <w:t xml:space="preserve">Section 4 Exam must be completed by Wednesday </w:t>
            </w: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FFFF00"/>
          </w:tcPr>
          <w:p w14:paraId="614750C6" w14:textId="1FBE1AD1" w:rsidR="00B32948" w:rsidRDefault="00B32948" w:rsidP="00B32948">
            <w:pPr>
              <w:spacing w:after="0" w:line="259" w:lineRule="auto"/>
              <w:ind w:left="0" w:right="28" w:firstLine="0"/>
              <w:jc w:val="center"/>
            </w:pPr>
            <w:r>
              <w:rPr>
                <w:rFonts w:ascii="Times New Roman" w:eastAsia="Times New Roman" w:hAnsi="Times New Roman" w:cs="Times New Roman"/>
              </w:rPr>
              <w:t xml:space="preserve"> </w:t>
            </w:r>
            <w:r w:rsidR="001D2E59">
              <w:rPr>
                <w:rFonts w:ascii="Times New Roman" w:eastAsia="Times New Roman" w:hAnsi="Times New Roman" w:cs="Times New Roman"/>
              </w:rPr>
              <w:t>Exam 4</w:t>
            </w:r>
          </w:p>
        </w:tc>
      </w:tr>
    </w:tbl>
    <w:p w14:paraId="04D5054A" w14:textId="77777777" w:rsidR="00A55D96" w:rsidRDefault="00000000">
      <w:pPr>
        <w:spacing w:after="212" w:line="259" w:lineRule="auto"/>
        <w:ind w:left="0" w:right="0" w:firstLine="0"/>
      </w:pPr>
      <w:r>
        <w:rPr>
          <w:b/>
          <w:i/>
        </w:rPr>
        <w:t xml:space="preserve">* No late work is accepted.  </w:t>
      </w:r>
    </w:p>
    <w:p w14:paraId="7B388E78" w14:textId="77777777" w:rsidR="00A55D96" w:rsidRDefault="00000000">
      <w:pPr>
        <w:spacing w:after="0" w:line="259" w:lineRule="auto"/>
        <w:ind w:left="0" w:right="0" w:firstLine="0"/>
      </w:pPr>
      <w:r>
        <w:t xml:space="preserve"> </w:t>
      </w:r>
      <w:r>
        <w:tab/>
      </w:r>
      <w:r>
        <w:rPr>
          <w:color w:val="2E74B5"/>
          <w:sz w:val="26"/>
        </w:rPr>
        <w:t xml:space="preserve"> </w:t>
      </w:r>
    </w:p>
    <w:p w14:paraId="43BE8056" w14:textId="77777777" w:rsidR="00A55D96" w:rsidRDefault="00000000">
      <w:pPr>
        <w:pStyle w:val="Heading1"/>
        <w:spacing w:after="139"/>
        <w:ind w:left="-5"/>
      </w:pPr>
      <w:r>
        <w:t xml:space="preserve">Grading </w:t>
      </w:r>
    </w:p>
    <w:p w14:paraId="7E4E4F0F" w14:textId="77777777" w:rsidR="00A55D96" w:rsidRDefault="00000000">
      <w:pPr>
        <w:spacing w:after="0" w:line="259" w:lineRule="auto"/>
        <w:ind w:left="0" w:right="0" w:firstLine="0"/>
      </w:pPr>
      <w:r>
        <w:rPr>
          <w:color w:val="2E74B5"/>
          <w:sz w:val="26"/>
        </w:rPr>
        <w:t xml:space="preserve"> </w:t>
      </w:r>
      <w:r>
        <w:rPr>
          <w:color w:val="2E74B5"/>
          <w:sz w:val="26"/>
        </w:rPr>
        <w:tab/>
        <w:t xml:space="preserve"> </w:t>
      </w:r>
    </w:p>
    <w:tbl>
      <w:tblPr>
        <w:tblStyle w:val="TableGrid"/>
        <w:tblW w:w="7742" w:type="dxa"/>
        <w:tblInd w:w="809" w:type="dxa"/>
        <w:tblCellMar>
          <w:top w:w="48" w:type="dxa"/>
          <w:left w:w="103" w:type="dxa"/>
          <w:right w:w="107" w:type="dxa"/>
        </w:tblCellMar>
        <w:tblLook w:val="04A0" w:firstRow="1" w:lastRow="0" w:firstColumn="1" w:lastColumn="0" w:noHBand="0" w:noVBand="1"/>
      </w:tblPr>
      <w:tblGrid>
        <w:gridCol w:w="4665"/>
        <w:gridCol w:w="1538"/>
        <w:gridCol w:w="1539"/>
      </w:tblGrid>
      <w:tr w:rsidR="00A55D96" w14:paraId="713E5C2E" w14:textId="77777777" w:rsidTr="00CA29C0">
        <w:trPr>
          <w:trHeight w:val="631"/>
        </w:trPr>
        <w:tc>
          <w:tcPr>
            <w:tcW w:w="4665" w:type="dxa"/>
            <w:tcBorders>
              <w:top w:val="single" w:sz="4" w:space="0" w:color="000000"/>
              <w:left w:val="single" w:sz="4" w:space="0" w:color="000000"/>
              <w:bottom w:val="single" w:sz="4" w:space="0" w:color="000000"/>
              <w:right w:val="single" w:sz="4" w:space="0" w:color="000000"/>
            </w:tcBorders>
          </w:tcPr>
          <w:p w14:paraId="1D3C0144" w14:textId="77777777" w:rsidR="00A55D96" w:rsidRDefault="00000000">
            <w:pPr>
              <w:spacing w:after="0" w:line="259" w:lineRule="auto"/>
              <w:ind w:left="5" w:right="0" w:firstLine="0"/>
            </w:pPr>
            <w:r>
              <w:rPr>
                <w:b/>
                <w:i/>
              </w:rPr>
              <w:t>Assignment</w:t>
            </w:r>
            <w:r>
              <w:rPr>
                <w:i/>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22094946" w14:textId="77777777" w:rsidR="00A55D96" w:rsidRDefault="00000000">
            <w:pPr>
              <w:spacing w:after="0" w:line="259" w:lineRule="auto"/>
              <w:ind w:left="7" w:right="0" w:firstLine="0"/>
            </w:pPr>
            <w:r>
              <w:rPr>
                <w:b/>
                <w:i/>
              </w:rPr>
              <w:t>Points Possible</w:t>
            </w:r>
            <w:r>
              <w:rPr>
                <w:i/>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594CC56A" w14:textId="77777777" w:rsidR="00A55D96" w:rsidRDefault="00000000">
            <w:pPr>
              <w:spacing w:after="0" w:line="259" w:lineRule="auto"/>
              <w:ind w:left="7" w:right="0" w:firstLine="0"/>
            </w:pPr>
            <w:r>
              <w:rPr>
                <w:b/>
                <w:i/>
              </w:rPr>
              <w:t>Percentage of Final Grade</w:t>
            </w:r>
            <w:r>
              <w:rPr>
                <w:i/>
              </w:rPr>
              <w:t xml:space="preserve"> </w:t>
            </w:r>
          </w:p>
        </w:tc>
      </w:tr>
      <w:tr w:rsidR="00A55D96" w14:paraId="7556E4CD" w14:textId="77777777" w:rsidTr="00CA29C0">
        <w:trPr>
          <w:trHeight w:val="278"/>
        </w:trPr>
        <w:tc>
          <w:tcPr>
            <w:tcW w:w="4665" w:type="dxa"/>
            <w:tcBorders>
              <w:top w:val="single" w:sz="4" w:space="0" w:color="000000"/>
              <w:left w:val="single" w:sz="4" w:space="0" w:color="000000"/>
              <w:bottom w:val="single" w:sz="4" w:space="0" w:color="000000"/>
              <w:right w:val="single" w:sz="4" w:space="0" w:color="000000"/>
            </w:tcBorders>
          </w:tcPr>
          <w:p w14:paraId="00634767" w14:textId="6821DBB6" w:rsidR="00A55D96" w:rsidRDefault="00000000">
            <w:pPr>
              <w:spacing w:after="0" w:line="259" w:lineRule="auto"/>
              <w:ind w:left="5" w:right="0" w:firstLine="0"/>
            </w:pPr>
            <w:r>
              <w:rPr>
                <w:b/>
                <w:i/>
              </w:rPr>
              <w:t>SmartBook</w:t>
            </w:r>
            <w:r w:rsidR="00CA29C0">
              <w:rPr>
                <w:b/>
                <w:i/>
              </w:rPr>
              <w:t xml:space="preserve"> Assignments</w:t>
            </w:r>
            <w:r>
              <w:rPr>
                <w:i/>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7BB6E31A" w14:textId="27A6663A" w:rsidR="00A55D96" w:rsidRDefault="00CA29C0" w:rsidP="00CA29C0">
            <w:pPr>
              <w:spacing w:after="0" w:line="259" w:lineRule="auto"/>
              <w:ind w:right="0"/>
            </w:pPr>
            <w:r>
              <w:rPr>
                <w:i/>
              </w:rPr>
              <w:t>500</w:t>
            </w:r>
            <w:r w:rsidR="00000000">
              <w:rPr>
                <w:i/>
              </w:rPr>
              <w:t xml:space="preserve"> points </w:t>
            </w:r>
          </w:p>
        </w:tc>
        <w:tc>
          <w:tcPr>
            <w:tcW w:w="1539" w:type="dxa"/>
            <w:tcBorders>
              <w:top w:val="single" w:sz="4" w:space="0" w:color="000000"/>
              <w:left w:val="single" w:sz="4" w:space="0" w:color="000000"/>
              <w:bottom w:val="single" w:sz="4" w:space="0" w:color="000000"/>
              <w:right w:val="single" w:sz="4" w:space="0" w:color="000000"/>
            </w:tcBorders>
          </w:tcPr>
          <w:p w14:paraId="32334E7D" w14:textId="26AEDE6D" w:rsidR="00A55D96" w:rsidRDefault="00CA29C0">
            <w:pPr>
              <w:spacing w:after="0" w:line="259" w:lineRule="auto"/>
              <w:ind w:left="7" w:right="0" w:firstLine="0"/>
            </w:pPr>
            <w:r>
              <w:rPr>
                <w:i/>
              </w:rPr>
              <w:t>50</w:t>
            </w:r>
            <w:r w:rsidR="00000000">
              <w:rPr>
                <w:i/>
              </w:rPr>
              <w:t xml:space="preserve">% </w:t>
            </w:r>
          </w:p>
        </w:tc>
      </w:tr>
      <w:tr w:rsidR="00A55D96" w14:paraId="32E8C437" w14:textId="77777777" w:rsidTr="00CA29C0">
        <w:trPr>
          <w:trHeight w:val="278"/>
        </w:trPr>
        <w:tc>
          <w:tcPr>
            <w:tcW w:w="4665" w:type="dxa"/>
            <w:tcBorders>
              <w:top w:val="single" w:sz="4" w:space="0" w:color="000000"/>
              <w:left w:val="single" w:sz="4" w:space="0" w:color="000000"/>
              <w:bottom w:val="single" w:sz="4" w:space="0" w:color="000000"/>
              <w:right w:val="single" w:sz="4" w:space="0" w:color="000000"/>
            </w:tcBorders>
          </w:tcPr>
          <w:p w14:paraId="2194930C" w14:textId="27B927F7" w:rsidR="00A55D96" w:rsidRDefault="00000000">
            <w:pPr>
              <w:spacing w:after="0" w:line="259" w:lineRule="auto"/>
              <w:ind w:left="5" w:right="0" w:firstLine="0"/>
            </w:pPr>
            <w:r>
              <w:rPr>
                <w:b/>
                <w:i/>
              </w:rPr>
              <w:t>Quizzes</w:t>
            </w:r>
            <w:r>
              <w:rPr>
                <w:i/>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5BD9EF87" w14:textId="77777777" w:rsidR="00A55D96" w:rsidRDefault="00000000">
            <w:pPr>
              <w:spacing w:after="0" w:line="259" w:lineRule="auto"/>
              <w:ind w:left="86" w:right="0" w:firstLine="0"/>
            </w:pPr>
            <w:r>
              <w:rPr>
                <w:i/>
              </w:rPr>
              <w:t xml:space="preserve">200 points </w:t>
            </w:r>
          </w:p>
        </w:tc>
        <w:tc>
          <w:tcPr>
            <w:tcW w:w="1539" w:type="dxa"/>
            <w:tcBorders>
              <w:top w:val="single" w:sz="4" w:space="0" w:color="000000"/>
              <w:left w:val="single" w:sz="4" w:space="0" w:color="000000"/>
              <w:bottom w:val="single" w:sz="4" w:space="0" w:color="000000"/>
              <w:right w:val="single" w:sz="4" w:space="0" w:color="000000"/>
            </w:tcBorders>
          </w:tcPr>
          <w:p w14:paraId="52C6E269" w14:textId="77777777" w:rsidR="00A55D96" w:rsidRDefault="00000000">
            <w:pPr>
              <w:spacing w:after="0" w:line="259" w:lineRule="auto"/>
              <w:ind w:left="7" w:right="0" w:firstLine="0"/>
            </w:pPr>
            <w:r>
              <w:rPr>
                <w:i/>
              </w:rPr>
              <w:t xml:space="preserve">20% </w:t>
            </w:r>
          </w:p>
        </w:tc>
      </w:tr>
      <w:tr w:rsidR="00A55D96" w14:paraId="6A3D850F" w14:textId="77777777" w:rsidTr="00CA29C0">
        <w:trPr>
          <w:trHeight w:val="278"/>
        </w:trPr>
        <w:tc>
          <w:tcPr>
            <w:tcW w:w="4665" w:type="dxa"/>
            <w:tcBorders>
              <w:top w:val="single" w:sz="4" w:space="0" w:color="000000"/>
              <w:left w:val="single" w:sz="4" w:space="0" w:color="000000"/>
              <w:bottom w:val="single" w:sz="4" w:space="0" w:color="000000"/>
              <w:right w:val="single" w:sz="4" w:space="0" w:color="000000"/>
            </w:tcBorders>
          </w:tcPr>
          <w:p w14:paraId="26BC454D" w14:textId="52591ADB" w:rsidR="00A55D96" w:rsidRDefault="00000000">
            <w:pPr>
              <w:spacing w:after="0" w:line="259" w:lineRule="auto"/>
              <w:ind w:left="5" w:right="0" w:firstLine="0"/>
            </w:pPr>
            <w:r>
              <w:rPr>
                <w:b/>
                <w:i/>
              </w:rPr>
              <w:t>Exam</w:t>
            </w:r>
            <w:r w:rsidR="00CA29C0">
              <w:rPr>
                <w:b/>
                <w:i/>
              </w:rPr>
              <w:t>s</w:t>
            </w:r>
          </w:p>
        </w:tc>
        <w:tc>
          <w:tcPr>
            <w:tcW w:w="1538" w:type="dxa"/>
            <w:tcBorders>
              <w:top w:val="single" w:sz="4" w:space="0" w:color="000000"/>
              <w:left w:val="single" w:sz="4" w:space="0" w:color="000000"/>
              <w:bottom w:val="single" w:sz="4" w:space="0" w:color="000000"/>
              <w:right w:val="single" w:sz="4" w:space="0" w:color="000000"/>
            </w:tcBorders>
          </w:tcPr>
          <w:p w14:paraId="1FBB7437" w14:textId="5C96B4EA" w:rsidR="00A55D96" w:rsidRDefault="00CA29C0">
            <w:pPr>
              <w:spacing w:after="0" w:line="259" w:lineRule="auto"/>
              <w:ind w:left="86" w:right="0" w:firstLine="0"/>
            </w:pPr>
            <w:r>
              <w:rPr>
                <w:i/>
              </w:rPr>
              <w:t>3</w:t>
            </w:r>
            <w:r w:rsidR="00000000">
              <w:rPr>
                <w:i/>
              </w:rPr>
              <w:t xml:space="preserve">00 points </w:t>
            </w:r>
          </w:p>
        </w:tc>
        <w:tc>
          <w:tcPr>
            <w:tcW w:w="1539" w:type="dxa"/>
            <w:tcBorders>
              <w:top w:val="single" w:sz="4" w:space="0" w:color="000000"/>
              <w:left w:val="single" w:sz="4" w:space="0" w:color="000000"/>
              <w:bottom w:val="single" w:sz="4" w:space="0" w:color="000000"/>
              <w:right w:val="single" w:sz="4" w:space="0" w:color="000000"/>
            </w:tcBorders>
          </w:tcPr>
          <w:p w14:paraId="75662244" w14:textId="1A5BEB49" w:rsidR="00A55D96" w:rsidRDefault="00CA29C0">
            <w:pPr>
              <w:spacing w:after="0" w:line="259" w:lineRule="auto"/>
              <w:ind w:left="7" w:right="0" w:firstLine="0"/>
            </w:pPr>
            <w:r>
              <w:rPr>
                <w:i/>
              </w:rPr>
              <w:t>3</w:t>
            </w:r>
            <w:r w:rsidR="00000000">
              <w:rPr>
                <w:i/>
              </w:rPr>
              <w:t xml:space="preserve">0% </w:t>
            </w:r>
          </w:p>
        </w:tc>
      </w:tr>
      <w:tr w:rsidR="00A55D96" w14:paraId="0A22A47F" w14:textId="77777777" w:rsidTr="00CA29C0">
        <w:trPr>
          <w:trHeight w:val="278"/>
        </w:trPr>
        <w:tc>
          <w:tcPr>
            <w:tcW w:w="4665" w:type="dxa"/>
            <w:tcBorders>
              <w:top w:val="single" w:sz="4" w:space="0" w:color="000000"/>
              <w:left w:val="single" w:sz="4" w:space="0" w:color="000000"/>
              <w:bottom w:val="single" w:sz="4" w:space="0" w:color="000000"/>
              <w:right w:val="single" w:sz="4" w:space="0" w:color="000000"/>
            </w:tcBorders>
          </w:tcPr>
          <w:p w14:paraId="32EF2888" w14:textId="08EEDED8" w:rsidR="00A55D96" w:rsidRDefault="00000000">
            <w:pPr>
              <w:spacing w:after="0" w:line="259" w:lineRule="auto"/>
              <w:ind w:left="5" w:right="0" w:firstLine="0"/>
            </w:pPr>
            <w:r>
              <w:rPr>
                <w:b/>
                <w:i/>
              </w:rPr>
              <w:t xml:space="preserve">Professional Development </w:t>
            </w:r>
            <w:r w:rsidR="00CA29C0">
              <w:rPr>
                <w:b/>
                <w:i/>
              </w:rPr>
              <w:t>(Extra Credit)</w:t>
            </w:r>
            <w:r>
              <w:rPr>
                <w:i/>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1BF2C067" w14:textId="2A941012" w:rsidR="00A55D96" w:rsidRDefault="00840EF5">
            <w:pPr>
              <w:spacing w:after="0" w:line="259" w:lineRule="auto"/>
              <w:ind w:left="86" w:right="0" w:firstLine="0"/>
            </w:pPr>
            <w:r>
              <w:rPr>
                <w:i/>
              </w:rPr>
              <w:t>1</w:t>
            </w:r>
            <w:r w:rsidR="00CA29C0">
              <w:rPr>
                <w:i/>
              </w:rPr>
              <w:t>0</w:t>
            </w:r>
            <w:r>
              <w:rPr>
                <w:i/>
              </w:rPr>
              <w:t xml:space="preserve">0 points </w:t>
            </w:r>
          </w:p>
        </w:tc>
        <w:tc>
          <w:tcPr>
            <w:tcW w:w="1539" w:type="dxa"/>
            <w:tcBorders>
              <w:top w:val="single" w:sz="4" w:space="0" w:color="000000"/>
              <w:left w:val="single" w:sz="4" w:space="0" w:color="000000"/>
              <w:bottom w:val="single" w:sz="4" w:space="0" w:color="000000"/>
              <w:right w:val="single" w:sz="4" w:space="0" w:color="000000"/>
            </w:tcBorders>
          </w:tcPr>
          <w:p w14:paraId="4ACBDE79" w14:textId="084736BF" w:rsidR="00A55D96" w:rsidRDefault="00CA29C0">
            <w:pPr>
              <w:spacing w:after="0" w:line="259" w:lineRule="auto"/>
              <w:ind w:left="7" w:right="0" w:firstLine="0"/>
            </w:pPr>
            <w:r>
              <w:rPr>
                <w:i/>
              </w:rPr>
              <w:t>10</w:t>
            </w:r>
            <w:r w:rsidR="00000000">
              <w:rPr>
                <w:i/>
              </w:rPr>
              <w:t xml:space="preserve">% </w:t>
            </w:r>
          </w:p>
        </w:tc>
      </w:tr>
      <w:tr w:rsidR="00A55D96" w14:paraId="03D4A367" w14:textId="77777777" w:rsidTr="00CA29C0">
        <w:trPr>
          <w:trHeight w:val="281"/>
        </w:trPr>
        <w:tc>
          <w:tcPr>
            <w:tcW w:w="4665" w:type="dxa"/>
            <w:tcBorders>
              <w:top w:val="single" w:sz="4" w:space="0" w:color="000000"/>
              <w:left w:val="single" w:sz="4" w:space="0" w:color="000000"/>
              <w:bottom w:val="single" w:sz="4" w:space="0" w:color="000000"/>
              <w:right w:val="single" w:sz="4" w:space="0" w:color="000000"/>
            </w:tcBorders>
          </w:tcPr>
          <w:p w14:paraId="6E0D5C1F" w14:textId="77777777" w:rsidR="00A55D96" w:rsidRDefault="00000000">
            <w:pPr>
              <w:spacing w:after="0" w:line="259" w:lineRule="auto"/>
              <w:ind w:left="5" w:right="0" w:firstLine="0"/>
            </w:pPr>
            <w:r>
              <w:rPr>
                <w:b/>
                <w:i/>
              </w:rPr>
              <w:t>Total Points Possible</w:t>
            </w:r>
            <w:r>
              <w:rPr>
                <w:i/>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1194161D" w14:textId="338F3AD0" w:rsidR="00A55D96" w:rsidRDefault="00000000">
            <w:pPr>
              <w:spacing w:after="0" w:line="259" w:lineRule="auto"/>
              <w:ind w:left="86" w:right="0" w:firstLine="0"/>
            </w:pPr>
            <w:r>
              <w:rPr>
                <w:i/>
              </w:rPr>
              <w:t>1</w:t>
            </w:r>
            <w:r w:rsidR="00CA29C0">
              <w:rPr>
                <w:i/>
              </w:rPr>
              <w:t>1</w:t>
            </w:r>
            <w:r>
              <w:rPr>
                <w:i/>
              </w:rPr>
              <w:t xml:space="preserve">00 points </w:t>
            </w:r>
          </w:p>
        </w:tc>
        <w:tc>
          <w:tcPr>
            <w:tcW w:w="1539" w:type="dxa"/>
            <w:tcBorders>
              <w:top w:val="single" w:sz="4" w:space="0" w:color="000000"/>
              <w:left w:val="single" w:sz="4" w:space="0" w:color="000000"/>
              <w:bottom w:val="single" w:sz="4" w:space="0" w:color="000000"/>
              <w:right w:val="single" w:sz="4" w:space="0" w:color="000000"/>
            </w:tcBorders>
          </w:tcPr>
          <w:p w14:paraId="79210BF5" w14:textId="7AF59F7E" w:rsidR="00A55D96" w:rsidRDefault="00000000">
            <w:pPr>
              <w:spacing w:after="0" w:line="259" w:lineRule="auto"/>
              <w:ind w:left="7" w:right="0" w:firstLine="0"/>
            </w:pPr>
            <w:r>
              <w:rPr>
                <w:i/>
              </w:rPr>
              <w:t>1</w:t>
            </w:r>
            <w:r w:rsidR="00CA29C0">
              <w:rPr>
                <w:i/>
              </w:rPr>
              <w:t>1</w:t>
            </w:r>
            <w:r>
              <w:rPr>
                <w:i/>
              </w:rPr>
              <w:t xml:space="preserve">0% </w:t>
            </w:r>
          </w:p>
        </w:tc>
      </w:tr>
    </w:tbl>
    <w:p w14:paraId="0F8D6164" w14:textId="77777777" w:rsidR="00A55D96" w:rsidRDefault="00000000">
      <w:pPr>
        <w:spacing w:after="0" w:line="259" w:lineRule="auto"/>
        <w:ind w:left="0" w:right="0" w:firstLine="0"/>
      </w:pPr>
      <w:r>
        <w:t xml:space="preserve"> </w:t>
      </w:r>
    </w:p>
    <w:p w14:paraId="3DDDEAEE" w14:textId="77777777" w:rsidR="00A55D96" w:rsidRDefault="00000000">
      <w:pPr>
        <w:numPr>
          <w:ilvl w:val="0"/>
          <w:numId w:val="2"/>
        </w:numPr>
        <w:ind w:left="907" w:right="225" w:hanging="187"/>
      </w:pPr>
      <w:r>
        <w:t xml:space="preserve">= 900-1000 </w:t>
      </w:r>
    </w:p>
    <w:p w14:paraId="058A8FBF" w14:textId="77777777" w:rsidR="00A55D96" w:rsidRDefault="00000000">
      <w:pPr>
        <w:numPr>
          <w:ilvl w:val="0"/>
          <w:numId w:val="2"/>
        </w:numPr>
        <w:ind w:left="907" w:right="225" w:hanging="187"/>
      </w:pPr>
      <w:r>
        <w:t xml:space="preserve">= 800-899 </w:t>
      </w:r>
    </w:p>
    <w:p w14:paraId="2FB9395A" w14:textId="77777777" w:rsidR="00A55D96" w:rsidRDefault="00000000">
      <w:pPr>
        <w:numPr>
          <w:ilvl w:val="0"/>
          <w:numId w:val="2"/>
        </w:numPr>
        <w:ind w:left="907" w:right="225" w:hanging="187"/>
      </w:pPr>
      <w:r>
        <w:t xml:space="preserve">= 700-799 </w:t>
      </w:r>
    </w:p>
    <w:p w14:paraId="6FD9F68D" w14:textId="77777777" w:rsidR="00A55D96" w:rsidRDefault="00000000">
      <w:pPr>
        <w:numPr>
          <w:ilvl w:val="0"/>
          <w:numId w:val="2"/>
        </w:numPr>
        <w:ind w:left="907" w:right="225" w:hanging="187"/>
      </w:pPr>
      <w:r>
        <w:t xml:space="preserve">= 600-699 </w:t>
      </w:r>
    </w:p>
    <w:p w14:paraId="17D47CA8" w14:textId="77777777" w:rsidR="00A55D96" w:rsidRDefault="00000000">
      <w:pPr>
        <w:spacing w:after="170"/>
        <w:ind w:left="730" w:right="225"/>
      </w:pPr>
      <w:r>
        <w:t xml:space="preserve">F = 500-599 </w:t>
      </w:r>
    </w:p>
    <w:p w14:paraId="12A49BCA" w14:textId="77777777" w:rsidR="00CA29C0" w:rsidRDefault="00000000" w:rsidP="00CA29C0">
      <w:pPr>
        <w:spacing w:after="170"/>
        <w:ind w:right="225"/>
      </w:pPr>
      <w:r>
        <w:t xml:space="preserve">Grades are based on total points earned during the semester. </w:t>
      </w:r>
    </w:p>
    <w:p w14:paraId="563D1D02" w14:textId="4D4CB410" w:rsidR="00A55D96" w:rsidRDefault="00000000" w:rsidP="00CA29C0">
      <w:pPr>
        <w:spacing w:after="170"/>
        <w:ind w:right="22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Assignment Policy</w:t>
      </w:r>
      <w:r>
        <w:t xml:space="preserve">. All SmartBook Assignments and Quizzes are due by 11:59pm the Sunday of the week assigned. For example, Chapters 1 and 2 are assigned on </w:t>
      </w:r>
      <w:r w:rsidR="001F6FDE">
        <w:t>at the beginning of the 1</w:t>
      </w:r>
      <w:r w:rsidR="001F6FDE" w:rsidRPr="001F6FDE">
        <w:rPr>
          <w:vertAlign w:val="superscript"/>
        </w:rPr>
        <w:t>st</w:t>
      </w:r>
      <w:r w:rsidR="001F6FDE">
        <w:t xml:space="preserve"> week</w:t>
      </w:r>
      <w:r>
        <w:t xml:space="preserve"> and due by Sunday </w:t>
      </w:r>
      <w:r w:rsidR="001F6FDE">
        <w:t>of Week 1,</w:t>
      </w:r>
      <w:r>
        <w:t xml:space="preserve"> at 11:59pm. No late assignments will be accepted. Please access all assignments through Canvas. Doing assignments directly in MH Connect may result in the grades not transferring into the Canvas gradebook. If I have to manually move grades from MH Connect to Canvas, there will be a 10% penalty imposed on each grade that has to be moved. </w:t>
      </w:r>
    </w:p>
    <w:p w14:paraId="018EB171" w14:textId="77777777" w:rsidR="00A55D96" w:rsidRDefault="00000000">
      <w:pPr>
        <w:pStyle w:val="Heading2"/>
        <w:tabs>
          <w:tab w:val="center" w:pos="1227"/>
        </w:tabs>
        <w:spacing w:after="144" w:line="249" w:lineRule="auto"/>
        <w:ind w:left="-15"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Arial" w:eastAsia="Arial" w:hAnsi="Arial" w:cs="Arial"/>
          <w:color w:val="000000"/>
          <w:sz w:val="22"/>
        </w:rPr>
        <w:tab/>
      </w:r>
      <w:r>
        <w:rPr>
          <w:b/>
          <w:color w:val="000000"/>
          <w:sz w:val="22"/>
        </w:rPr>
        <w:t xml:space="preserve">Examination Policy  </w:t>
      </w:r>
    </w:p>
    <w:p w14:paraId="5A39FC1D" w14:textId="77777777" w:rsidR="00A55D96" w:rsidRDefault="00000000">
      <w:pPr>
        <w:spacing w:after="129"/>
        <w:ind w:left="355" w:right="225"/>
      </w:pPr>
      <w:r>
        <w:t xml:space="preserve">Exams are accessible from 12:00am (just after midnight) to 10:00pm on the date assigned in the syllabus. Once started, you have 90 minutes to complete the exam. Due to the extended time window on the exam date, no alternative dates will be allowed for exams. Please plan accordingly. </w:t>
      </w:r>
    </w:p>
    <w:p w14:paraId="7D89C9FC" w14:textId="77777777" w:rsidR="00A55D96" w:rsidRDefault="00000000">
      <w:pPr>
        <w:spacing w:after="129"/>
        <w:ind w:left="355" w:right="225"/>
      </w:pPr>
      <w:r>
        <w:t xml:space="preserve">Exams are open-book and open notes. Materials in Canvas, including quizzes, are available for use during the exam. You may not use websites with exam questions. This is cheating and will be dealt with according to university and RCoB policy. Exams are individual assignments. Working together on an exam is cheating and will be dealt with according to university and RCoB policy.  </w:t>
      </w:r>
    </w:p>
    <w:p w14:paraId="2A16D1F8" w14:textId="77777777" w:rsidR="00A55D96" w:rsidRDefault="00000000">
      <w:pPr>
        <w:ind w:left="355" w:right="225"/>
      </w:pPr>
      <w:r>
        <w:t xml:space="preserve">Should you lose Internet connection during an exam, please email me immediately and try and reconnect to the exam. In general, the exam will allow you to reconnect. If it doesn’t, please contact the Student Helpdesk at helpdesk@unt.edu or 940.565.2324 and obtain a ticket number and then email the ticket number to me. There are no make-up exams so please plan accordingly. </w:t>
      </w:r>
    </w:p>
    <w:p w14:paraId="4881CFAA" w14:textId="77777777" w:rsidR="00A55D96" w:rsidRDefault="00000000">
      <w:pPr>
        <w:spacing w:after="43" w:line="259" w:lineRule="auto"/>
        <w:ind w:left="0" w:right="0" w:firstLine="0"/>
      </w:pPr>
      <w:r>
        <w:t xml:space="preserve"> </w:t>
      </w:r>
    </w:p>
    <w:p w14:paraId="37088BEB" w14:textId="311DB10D" w:rsidR="00A55D96" w:rsidRDefault="00000000">
      <w:pPr>
        <w:ind w:left="360" w:right="22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Practice Operations Modules. </w:t>
      </w:r>
      <w:r>
        <w:t xml:space="preserve">There are four Practice Operations Modules included with the course. Each module involves a simulation of the material we are learning in the course. Please note, however, that the modules do not fully align with the chapters, so you may need to look up some of the information on your own in order to complete each assignment. For each module, you'll have the opportunity to earn up to 30 points, so there are a total of 120 points available. You need 100 points to receive full credit for the assignment, so missing a point here or there will not negatively impact your grade. The modules get harder as you progress, so be sure and earn as much credit as you can on the earlier ones! </w:t>
      </w:r>
      <w:r>
        <w:rPr>
          <w:b/>
        </w:rPr>
        <w:t>To receive credit for each module completed, you must post a reply in the appropriate discussion thread for that module</w:t>
      </w:r>
      <w:r>
        <w:t xml:space="preserve">. The modules are available from </w:t>
      </w:r>
      <w:r w:rsidR="001F6FDE">
        <w:t>the beginning of the semester until the Thursday before the Week of the Finals. Y</w:t>
      </w:r>
      <w:r>
        <w:t xml:space="preserve">ou have unlimited attempts at completing each. You can access the modules by clicking on the Assignments tab and going to the Practice Operations group. </w:t>
      </w:r>
    </w:p>
    <w:p w14:paraId="5DEC8412" w14:textId="77777777" w:rsidR="00A55D96" w:rsidRDefault="00000000">
      <w:pPr>
        <w:spacing w:after="45" w:line="259" w:lineRule="auto"/>
        <w:ind w:left="0" w:right="0" w:firstLine="0"/>
      </w:pPr>
      <w:r>
        <w:t xml:space="preserve"> </w:t>
      </w:r>
    </w:p>
    <w:p w14:paraId="55938E3D" w14:textId="77777777" w:rsidR="00A55D96" w:rsidRDefault="00000000">
      <w:pPr>
        <w:pStyle w:val="Heading2"/>
        <w:tabs>
          <w:tab w:val="center" w:pos="1565"/>
        </w:tabs>
        <w:spacing w:after="9" w:line="249" w:lineRule="auto"/>
        <w:ind w:left="-15" w:firstLine="0"/>
      </w:pPr>
      <w:r>
        <w:rPr>
          <w:rFonts w:ascii="Segoe UI Symbol" w:eastAsia="Segoe UI Symbol" w:hAnsi="Segoe UI Symbol" w:cs="Segoe UI Symbol"/>
          <w:color w:val="000000"/>
          <w:sz w:val="22"/>
        </w:rPr>
        <w:t>•</w:t>
      </w:r>
      <w:r>
        <w:rPr>
          <w:rFonts w:ascii="Arial" w:eastAsia="Arial" w:hAnsi="Arial" w:cs="Arial"/>
          <w:color w:val="000000"/>
          <w:sz w:val="22"/>
        </w:rPr>
        <w:t xml:space="preserve"> </w:t>
      </w:r>
      <w:r>
        <w:rPr>
          <w:rFonts w:ascii="Arial" w:eastAsia="Arial" w:hAnsi="Arial" w:cs="Arial"/>
          <w:color w:val="000000"/>
          <w:sz w:val="22"/>
        </w:rPr>
        <w:tab/>
      </w:r>
      <w:r>
        <w:rPr>
          <w:b/>
          <w:color w:val="000000"/>
          <w:sz w:val="22"/>
        </w:rPr>
        <w:t xml:space="preserve">Professional Development  </w:t>
      </w:r>
    </w:p>
    <w:p w14:paraId="18C4A2FD" w14:textId="3CD44237" w:rsidR="00A55D96" w:rsidRDefault="00000000">
      <w:pPr>
        <w:spacing w:after="129"/>
        <w:ind w:left="355" w:right="225"/>
      </w:pPr>
      <w:r>
        <w:t xml:space="preserve">Professional Development is due by 11:59pm, Thursday, </w:t>
      </w:r>
      <w:r w:rsidR="00B46EEF">
        <w:t>at the end of the course (before the Week of Finals)</w:t>
      </w:r>
      <w:r>
        <w:t xml:space="preserve">. The Department of Supply Chain Management (SCM) provides Professional Development events (e.g., lectures, training, onboarding, and tours) through the Department and in cooperation with Professional Student Organizations (i.e., ISM, LOGSA, ASCM, AAAE). These opportunities allow students to connect with business experts and executives to acquire valuable insights beyond the classroom. </w:t>
      </w:r>
    </w:p>
    <w:p w14:paraId="4AAD7BCE" w14:textId="77777777" w:rsidR="00A55D96" w:rsidRDefault="00000000">
      <w:pPr>
        <w:pStyle w:val="Heading2"/>
        <w:spacing w:after="128" w:line="249" w:lineRule="auto"/>
        <w:ind w:left="370"/>
      </w:pPr>
      <w:r>
        <w:rPr>
          <w:b/>
          <w:color w:val="000000"/>
          <w:sz w:val="22"/>
        </w:rPr>
        <w:t xml:space="preserve">Supply Chain Management Executive Lectures </w:t>
      </w:r>
    </w:p>
    <w:p w14:paraId="7C737B01" w14:textId="09472F4C" w:rsidR="00A55D96" w:rsidRDefault="00000000">
      <w:pPr>
        <w:spacing w:after="130"/>
        <w:ind w:left="355" w:right="225"/>
      </w:pPr>
      <w:r>
        <w:t xml:space="preserve">SCM Executive Lectures will be held on Wednesdays from 5:00 to 5:50 p.m. in BLB 055. They are </w:t>
      </w:r>
      <w:r w:rsidR="00B46EEF">
        <w:t>in-person</w:t>
      </w:r>
      <w:r>
        <w:t xml:space="preserve"> only and have limited seating. All lectures will be recorded and made available the day after the event. </w:t>
      </w:r>
    </w:p>
    <w:p w14:paraId="7542C827" w14:textId="77777777" w:rsidR="00A55D96" w:rsidRDefault="00000000">
      <w:pPr>
        <w:pStyle w:val="Heading2"/>
        <w:spacing w:after="128" w:line="249" w:lineRule="auto"/>
        <w:ind w:left="370"/>
      </w:pPr>
      <w:r>
        <w:rPr>
          <w:b/>
          <w:color w:val="000000"/>
          <w:sz w:val="22"/>
        </w:rPr>
        <w:t xml:space="preserve">Professional Student Organization Speakers </w:t>
      </w:r>
    </w:p>
    <w:p w14:paraId="1E056480" w14:textId="77777777" w:rsidR="00A55D96" w:rsidRDefault="00000000">
      <w:pPr>
        <w:spacing w:after="129"/>
        <w:ind w:left="355" w:right="225"/>
      </w:pPr>
      <w:r>
        <w:t xml:space="preserve">Several meetings hosted by the professional student organizations will have executive speakers, which can also be used for professional development. Date and time information for both can be found in the announcement in Canvas. </w:t>
      </w:r>
    </w:p>
    <w:p w14:paraId="4FED3E5E" w14:textId="77777777" w:rsidR="00A55D96" w:rsidRDefault="00000000">
      <w:pPr>
        <w:pStyle w:val="Heading2"/>
        <w:spacing w:after="128" w:line="249" w:lineRule="auto"/>
        <w:ind w:left="370"/>
      </w:pPr>
      <w:r>
        <w:rPr>
          <w:b/>
          <w:color w:val="000000"/>
          <w:sz w:val="22"/>
        </w:rPr>
        <w:t xml:space="preserve">Industry Facility Tours </w:t>
      </w:r>
    </w:p>
    <w:p w14:paraId="5B7E7B02" w14:textId="77777777" w:rsidR="00A55D96" w:rsidRDefault="00000000">
      <w:pPr>
        <w:spacing w:after="129"/>
        <w:ind w:left="355" w:right="225"/>
      </w:pPr>
      <w:r>
        <w:t xml:space="preserve">Tours will be done with the Professional Student Organizations and are listed in the announcement in Canvas. Attendees will be responsible for securing their own transportation to and from the tour locations; transportation will not be provided. Dates, times, and location information is included in the announcement or from notifications from the Professional Student Organization. Registration for Tours will also be done with a Qualtrics link sent to faculty and students one week before the event. The registration system will allow students to register for an event until capacity restrictions are met or registration closes, whichever comes first. </w:t>
      </w:r>
    </w:p>
    <w:p w14:paraId="1E41D3EB" w14:textId="77777777" w:rsidR="00A55D96" w:rsidRDefault="00000000">
      <w:pPr>
        <w:spacing w:after="0" w:line="259" w:lineRule="auto"/>
        <w:ind w:left="271" w:right="0" w:firstLine="0"/>
      </w:pPr>
      <w:r>
        <w:t xml:space="preserve"> </w:t>
      </w:r>
    </w:p>
    <w:p w14:paraId="5E6BB031" w14:textId="77777777" w:rsidR="00A55D96" w:rsidRDefault="00000000">
      <w:pPr>
        <w:pStyle w:val="Heading2"/>
        <w:spacing w:after="128" w:line="249" w:lineRule="auto"/>
        <w:ind w:left="370"/>
      </w:pPr>
      <w:r>
        <w:rPr>
          <w:b/>
          <w:color w:val="000000"/>
          <w:sz w:val="22"/>
        </w:rPr>
        <w:t xml:space="preserve">Registration for Events </w:t>
      </w:r>
    </w:p>
    <w:p w14:paraId="64532F20" w14:textId="77777777" w:rsidR="00A55D96" w:rsidRDefault="00000000">
      <w:pPr>
        <w:spacing w:after="129"/>
        <w:ind w:left="355" w:right="225"/>
      </w:pPr>
      <w:r>
        <w:t xml:space="preserve">Registration is required before each event and will close at noon on the event day. Announcements, Event Details, and Registrations will be distributed via email and social media one week before the event and completed Qualtrics link. Post-event attendance reports will be sent to all SCM professors. Reports will include a list of registered participants with arrival and departure times. All registered attendees must arrive 10 minutes before the event's start time. Walk-ins are welcome to attend events based on availability. Availability will be determined 10 minutes before the start of the event. If a registered attendee is not checked in 10 minutes before the event, their seat will be given to a walk-in. </w:t>
      </w:r>
    </w:p>
    <w:p w14:paraId="6643CAF8" w14:textId="77777777" w:rsidR="00A55D96" w:rsidRDefault="00000000">
      <w:pPr>
        <w:spacing w:after="129"/>
        <w:ind w:left="355" w:right="225"/>
      </w:pPr>
      <w:r>
        <w:t xml:space="preserve">By selecting the course number on the registration form, students will choose which class to receive Professional Development attendance credit. Students can change the course number for a registered event by contacting Ruben.Garcia@unt.edu. Students can also cancel their registration by contacting the same email address. Immediately after registering, students will receive a registration confirmation. If a student registers for an event and cannot attend, they should cancel their registration 24 hours before the event's start time. The registration system will allow students to register for an event until capacity restrictions have been met or registration closes, whichever comes first. </w:t>
      </w:r>
    </w:p>
    <w:p w14:paraId="51CE7EF5" w14:textId="77777777" w:rsidR="00A55D96" w:rsidRDefault="00000000">
      <w:pPr>
        <w:spacing w:after="126"/>
        <w:ind w:left="355" w:right="225"/>
      </w:pPr>
      <w:r>
        <w:t xml:space="preserve">Students must abide by all the following policies to receive attendance credit for speaker events and group tours. Participation in any event will only count toward one class the student selects during registration. Students receive attendance credit for registering, arriving on time, and staying for the event. Failure to register, validated from the attendance report generated after the event, will prevent students from receiving attendance credit. Failure to participate for at least 75% of the duration of the event will prevent students from receiving attendance credit. Failure to attend an event after prior confirmed registration will lead to a loss of points from the student's final accumulated credit unless the student cancels the registration at least 24 hours before the event's start time. Some professors have additional requirements before students receive attendance credit for Professional Development. All attendance credits are given at the discretion of the professor. </w:t>
      </w:r>
    </w:p>
    <w:p w14:paraId="79E9684C" w14:textId="77777777" w:rsidR="00A55D96" w:rsidRDefault="00000000">
      <w:pPr>
        <w:spacing w:after="129"/>
        <w:ind w:left="355" w:right="225"/>
      </w:pPr>
      <w:r>
        <w:t xml:space="preserve">For all questions regarding the Professional Development opportunities not answered by content found in the class syllabus or if you would like to request accommodations for any SCM event, please send an email to </w:t>
      </w:r>
      <w:r>
        <w:rPr>
          <w:color w:val="0563C1"/>
          <w:u w:val="single" w:color="0563C1"/>
        </w:rPr>
        <w:t>Ruben.Garcia@unt.edu</w:t>
      </w:r>
      <w:r>
        <w:t xml:space="preserve">.  </w:t>
      </w:r>
    </w:p>
    <w:p w14:paraId="0A533003" w14:textId="77777777" w:rsidR="00A55D96" w:rsidRDefault="00000000">
      <w:pPr>
        <w:pStyle w:val="Heading2"/>
        <w:spacing w:after="126" w:line="249" w:lineRule="auto"/>
        <w:ind w:left="370"/>
      </w:pPr>
      <w:r>
        <w:rPr>
          <w:b/>
          <w:color w:val="000000"/>
          <w:sz w:val="22"/>
        </w:rPr>
        <w:t xml:space="preserve">Additional Options </w:t>
      </w:r>
    </w:p>
    <w:p w14:paraId="34659511" w14:textId="77777777" w:rsidR="00A55D96" w:rsidRDefault="00000000">
      <w:pPr>
        <w:spacing w:after="160"/>
        <w:ind w:left="355" w:right="225"/>
      </w:pPr>
      <w:r>
        <w:t xml:space="preserve">Students may attend, at their convenience, any live in-person or virtual event, even outside of UNT, during the dates of the semester. If you attend an event outside of UNT, please upload a single file (PDF or MSWord format) with the following information. Failure to upload all 4 items will result in a grade of zero for the assignment. </w:t>
      </w:r>
    </w:p>
    <w:p w14:paraId="38148CEF" w14:textId="77777777" w:rsidR="00A55D96" w:rsidRDefault="00000000">
      <w:pPr>
        <w:numPr>
          <w:ilvl w:val="0"/>
          <w:numId w:val="3"/>
        </w:numPr>
        <w:ind w:right="225" w:hanging="271"/>
      </w:pPr>
      <w:r>
        <w:t xml:space="preserve">Title of the Presentation and Presenter(s) name(s) </w:t>
      </w:r>
    </w:p>
    <w:p w14:paraId="076F8BE9" w14:textId="77777777" w:rsidR="00A55D96" w:rsidRDefault="00000000">
      <w:pPr>
        <w:numPr>
          <w:ilvl w:val="0"/>
          <w:numId w:val="3"/>
        </w:numPr>
        <w:ind w:right="225" w:hanging="271"/>
      </w:pPr>
      <w:r>
        <w:t xml:space="preserve">The date, time, and location or URL address </w:t>
      </w:r>
    </w:p>
    <w:p w14:paraId="5D573060" w14:textId="77777777" w:rsidR="00A55D96" w:rsidRDefault="00000000">
      <w:pPr>
        <w:numPr>
          <w:ilvl w:val="0"/>
          <w:numId w:val="3"/>
        </w:numPr>
        <w:ind w:right="225" w:hanging="271"/>
      </w:pPr>
      <w:r>
        <w:t xml:space="preserve">A brief statement of the purpose of the event in your own words </w:t>
      </w:r>
    </w:p>
    <w:p w14:paraId="74E7BEB2" w14:textId="77777777" w:rsidR="00A55D96" w:rsidRDefault="00000000">
      <w:pPr>
        <w:numPr>
          <w:ilvl w:val="0"/>
          <w:numId w:val="3"/>
        </w:numPr>
        <w:spacing w:after="129"/>
        <w:ind w:right="225" w:hanging="271"/>
      </w:pPr>
      <w:r>
        <w:t xml:space="preserve">A screen shot showing you attending the event or a business card of the presenter if an in-person event. For the screenshot, please make sure you are included in the screenshot of the presentation. For example, this might be your zoom block (with your full name), the participant list, Q&amp;A section, or a picture of you in front of the computer screen showing the live event. </w:t>
      </w:r>
    </w:p>
    <w:p w14:paraId="798B9B1C" w14:textId="77777777" w:rsidR="00A55D96" w:rsidRDefault="00000000">
      <w:pPr>
        <w:ind w:left="355" w:right="225"/>
      </w:pPr>
      <w:r>
        <w:t xml:space="preserve">Questions regarding this submission should be directed to the course instructor. </w:t>
      </w:r>
    </w:p>
    <w:p w14:paraId="7BCA8977" w14:textId="77777777" w:rsidR="00A55D96" w:rsidRDefault="00000000">
      <w:pPr>
        <w:pStyle w:val="Heading2"/>
        <w:spacing w:after="101"/>
        <w:ind w:left="-5"/>
      </w:pPr>
      <w:r>
        <w:t xml:space="preserve">Instructor Responsibilities and Feedback </w:t>
      </w:r>
    </w:p>
    <w:p w14:paraId="240883A8" w14:textId="77777777" w:rsidR="00A55D96" w:rsidRDefault="00000000">
      <w:pPr>
        <w:spacing w:after="52"/>
        <w:ind w:right="225"/>
      </w:pPr>
      <w:r>
        <w:t xml:space="preserve">In addition to maintaining the Canvas course site, I will also  </w:t>
      </w:r>
    </w:p>
    <w:p w14:paraId="75AF8D62" w14:textId="77777777" w:rsidR="00A55D96" w:rsidRDefault="00000000">
      <w:pPr>
        <w:numPr>
          <w:ilvl w:val="0"/>
          <w:numId w:val="4"/>
        </w:numPr>
        <w:ind w:right="225" w:hanging="360"/>
      </w:pPr>
      <w:r>
        <w:t xml:space="preserve">Post announcements as needed to clarify and update information on the course </w:t>
      </w:r>
    </w:p>
    <w:p w14:paraId="6ACFE222" w14:textId="77777777" w:rsidR="00A55D96" w:rsidRDefault="00000000">
      <w:pPr>
        <w:numPr>
          <w:ilvl w:val="0"/>
          <w:numId w:val="4"/>
        </w:numPr>
        <w:ind w:right="225" w:hanging="360"/>
      </w:pPr>
      <w:r>
        <w:t xml:space="preserve">Answer any questions/concerns you may have about the course, assignments, due dates, etc. </w:t>
      </w:r>
    </w:p>
    <w:p w14:paraId="4423242B" w14:textId="77777777" w:rsidR="00A55D96" w:rsidRDefault="00000000">
      <w:pPr>
        <w:numPr>
          <w:ilvl w:val="0"/>
          <w:numId w:val="4"/>
        </w:numPr>
        <w:spacing w:after="162"/>
        <w:ind w:right="225" w:hanging="360"/>
      </w:pPr>
      <w:r>
        <w:t xml:space="preserve">Respond to all course inquiries usually within 24 hours, but always within 48 hours. </w:t>
      </w:r>
    </w:p>
    <w:p w14:paraId="132F5C2B" w14:textId="77777777" w:rsidR="00A55D96" w:rsidRDefault="00000000">
      <w:pPr>
        <w:spacing w:after="0" w:line="259" w:lineRule="auto"/>
        <w:ind w:left="-5" w:right="0"/>
      </w:pPr>
      <w:r>
        <w:rPr>
          <w:color w:val="1F4D78"/>
          <w:sz w:val="24"/>
        </w:rPr>
        <w:t>Late Work</w:t>
      </w:r>
      <w:r>
        <w:rPr>
          <w:b/>
        </w:rPr>
        <w:t xml:space="preserve">  </w:t>
      </w:r>
    </w:p>
    <w:p w14:paraId="1AEF893B" w14:textId="77777777" w:rsidR="00A55D96" w:rsidRDefault="00000000">
      <w:pPr>
        <w:spacing w:after="187"/>
        <w:ind w:right="225"/>
      </w:pPr>
      <w:r>
        <w:t xml:space="preserve">I do not accept late work. Please plan your schedules accordingly. </w:t>
      </w:r>
    </w:p>
    <w:p w14:paraId="72706B55" w14:textId="77777777" w:rsidR="00A55D96" w:rsidRDefault="00000000">
      <w:pPr>
        <w:pStyle w:val="Heading2"/>
        <w:ind w:left="-5"/>
      </w:pPr>
      <w:r>
        <w:t>Attendance Policy</w:t>
      </w:r>
      <w:r>
        <w:rPr>
          <w:b/>
          <w:color w:val="000000"/>
          <w:sz w:val="22"/>
        </w:rPr>
        <w:t xml:space="preserve"> </w:t>
      </w:r>
    </w:p>
    <w:p w14:paraId="5DD27FFB" w14:textId="0095D1FA" w:rsidR="00A55D96" w:rsidRDefault="00000000">
      <w:pPr>
        <w:spacing w:after="189"/>
        <w:ind w:right="225"/>
      </w:pPr>
      <w:r>
        <w:t>OPSM 3830-</w:t>
      </w:r>
      <w:r w:rsidR="00EB7CF0">
        <w:t xml:space="preserve">501 </w:t>
      </w:r>
      <w:r>
        <w:t xml:space="preserve">is an </w:t>
      </w:r>
      <w:r w:rsidR="00EB7CF0">
        <w:t xml:space="preserve">in-class, on-campus </w:t>
      </w:r>
      <w:r>
        <w:t xml:space="preserve">course. There are live </w:t>
      </w:r>
      <w:r w:rsidR="00EB7CF0">
        <w:t xml:space="preserve">and recorded </w:t>
      </w:r>
      <w:r>
        <w:t xml:space="preserve">lectures and, class attendance is required as part of the course.  However, you are expected to complete all assignments through Canvas by the stated due dates. </w:t>
      </w:r>
    </w:p>
    <w:p w14:paraId="6F84B3CC" w14:textId="77777777" w:rsidR="00A55D96" w:rsidRDefault="00000000">
      <w:pPr>
        <w:pStyle w:val="Heading2"/>
        <w:ind w:left="-5"/>
      </w:pPr>
      <w:r>
        <w:t>Class Participation</w:t>
      </w:r>
      <w:r>
        <w:rPr>
          <w:b/>
          <w:color w:val="000000"/>
          <w:sz w:val="22"/>
        </w:rPr>
        <w:t xml:space="preserve"> </w:t>
      </w:r>
    </w:p>
    <w:p w14:paraId="50F27D5D" w14:textId="77777777" w:rsidR="00A55D96" w:rsidRDefault="00000000">
      <w:pPr>
        <w:spacing w:after="186"/>
        <w:ind w:right="225"/>
      </w:pPr>
      <w:r>
        <w:t xml:space="preserve">Participation is measured by assignments completed. Please monitor and maintain an active interest in the course so all assignments are completed by the stated due date. No late assignments are accepted. Make sure to access all assignments through Canvas. You are responsible for ensuring your grades are entered correctly in the gradebook. Please contact me immediately if grades are missing. </w:t>
      </w:r>
    </w:p>
    <w:p w14:paraId="01C03420" w14:textId="77777777" w:rsidR="00A55D96" w:rsidRDefault="00000000">
      <w:pPr>
        <w:pStyle w:val="Heading2"/>
        <w:ind w:left="-5"/>
      </w:pPr>
      <w:r>
        <w:t xml:space="preserve">Syllabus Change Policy </w:t>
      </w:r>
    </w:p>
    <w:p w14:paraId="459C7336" w14:textId="77777777" w:rsidR="00A55D96" w:rsidRDefault="00000000">
      <w:pPr>
        <w:spacing w:after="186"/>
        <w:ind w:right="225"/>
      </w:pPr>
      <w:r>
        <w:t xml:space="preserve">While every attempt has been made to cover possible contingencies, the syllabus may change during the semester. If it does, an announcement will be posted noted the changes and an updated syllabus will be posted in Canvas.  </w:t>
      </w:r>
    </w:p>
    <w:p w14:paraId="1DFCB251" w14:textId="77777777" w:rsidR="00A55D96" w:rsidRDefault="00000000">
      <w:pPr>
        <w:pStyle w:val="Heading2"/>
        <w:ind w:left="-5"/>
      </w:pPr>
      <w:r>
        <w:t xml:space="preserve">Course Evaluation </w:t>
      </w:r>
    </w:p>
    <w:p w14:paraId="025193CA" w14:textId="77777777" w:rsidR="00A55D96" w:rsidRDefault="00000000">
      <w:pPr>
        <w:spacing w:after="209"/>
        <w:ind w:right="225"/>
      </w:pPr>
      <w:r>
        <w:t xml:space="preserve">Student Perceptions of Teaching (SPOT) is the student evaluation system for UNT and allows students the ability to confidentially provide constructive feedback to their instructor and department to improve the quality of student experiences in the course. You will receive notification when SPOT evaluations become available for this course. Additionally, there will be a post in the Announcements on Canvas reminding you to complete the SPOT evaluation. </w:t>
      </w:r>
    </w:p>
    <w:p w14:paraId="0E9F4F01" w14:textId="77777777" w:rsidR="00A55D96" w:rsidRDefault="00000000">
      <w:pPr>
        <w:pStyle w:val="Heading1"/>
        <w:spacing w:after="81"/>
        <w:ind w:left="-5"/>
      </w:pPr>
      <w:r>
        <w:t xml:space="preserve">Course Technology &amp; Skills </w:t>
      </w:r>
    </w:p>
    <w:p w14:paraId="10A689B3" w14:textId="77777777" w:rsidR="00A55D96" w:rsidRDefault="00000000">
      <w:pPr>
        <w:spacing w:after="148"/>
        <w:ind w:right="225"/>
      </w:pPr>
      <w:r>
        <w:t xml:space="preserve">The University is committed to providing a reliable online course system to all users. However, in the event of any unexpected server outage or any unusual technical difficulty which prevents students from completing a time sensitive assessment activity, adjustments to the time windows may be provided based on the situation. Students should immediately report any problems to the instructor and contact the UNT Student Help Desk: helpdesk@unt.edu or 940.565.2324 and obtain a ticket number. The instructor and the UNT Student Help Desk will work with the student to resolve any issues at the earliest possible time. </w:t>
      </w:r>
    </w:p>
    <w:p w14:paraId="5FFD4236" w14:textId="77777777" w:rsidR="00A55D96" w:rsidRDefault="00000000">
      <w:pPr>
        <w:pStyle w:val="Heading2"/>
        <w:spacing w:after="28"/>
        <w:ind w:left="-5"/>
      </w:pPr>
      <w:r>
        <w:t xml:space="preserve">Minimum Technology Requirements </w:t>
      </w:r>
    </w:p>
    <w:p w14:paraId="11E1F593" w14:textId="77777777" w:rsidR="00A55D96" w:rsidRDefault="00000000">
      <w:pPr>
        <w:numPr>
          <w:ilvl w:val="0"/>
          <w:numId w:val="5"/>
        </w:numPr>
        <w:ind w:right="225" w:hanging="360"/>
      </w:pPr>
      <w:r>
        <w:t xml:space="preserve">Internet-enabled computer with video camera  </w:t>
      </w:r>
    </w:p>
    <w:p w14:paraId="2496C7B8" w14:textId="77777777" w:rsidR="00A55D96" w:rsidRDefault="00000000">
      <w:pPr>
        <w:numPr>
          <w:ilvl w:val="0"/>
          <w:numId w:val="5"/>
        </w:numPr>
        <w:ind w:right="225" w:hanging="360"/>
      </w:pPr>
      <w:r>
        <w:t xml:space="preserve">Reliable internet access  </w:t>
      </w:r>
    </w:p>
    <w:p w14:paraId="4778A3FA" w14:textId="77777777" w:rsidR="00A55D96" w:rsidRDefault="00000000">
      <w:pPr>
        <w:numPr>
          <w:ilvl w:val="0"/>
          <w:numId w:val="5"/>
        </w:numPr>
        <w:ind w:right="225" w:hanging="360"/>
      </w:pPr>
      <w:r>
        <w:t xml:space="preserve">Speakers </w:t>
      </w:r>
    </w:p>
    <w:p w14:paraId="7A378841" w14:textId="77777777" w:rsidR="00A55D96" w:rsidRDefault="00000000">
      <w:pPr>
        <w:numPr>
          <w:ilvl w:val="0"/>
          <w:numId w:val="5"/>
        </w:numPr>
        <w:ind w:right="225" w:hanging="360"/>
      </w:pPr>
      <w:r>
        <w:t xml:space="preserve">Microphone </w:t>
      </w:r>
    </w:p>
    <w:p w14:paraId="3F732F08" w14:textId="77777777" w:rsidR="00A55D96" w:rsidRDefault="00000000">
      <w:pPr>
        <w:numPr>
          <w:ilvl w:val="0"/>
          <w:numId w:val="5"/>
        </w:numPr>
        <w:ind w:right="225" w:hanging="360"/>
      </w:pPr>
      <w:r>
        <w:t xml:space="preserve">Plug-ins </w:t>
      </w:r>
    </w:p>
    <w:p w14:paraId="40E024D7" w14:textId="77777777" w:rsidR="00A55D96" w:rsidRDefault="00000000">
      <w:pPr>
        <w:numPr>
          <w:ilvl w:val="0"/>
          <w:numId w:val="5"/>
        </w:numPr>
        <w:ind w:right="225" w:hanging="360"/>
      </w:pPr>
      <w:r>
        <w:t xml:space="preserve">Microsoft Office Suite </w:t>
      </w:r>
    </w:p>
    <w:p w14:paraId="71F22B43" w14:textId="77777777" w:rsidR="00A55D96" w:rsidRDefault="00A55D96">
      <w:pPr>
        <w:numPr>
          <w:ilvl w:val="0"/>
          <w:numId w:val="5"/>
        </w:numPr>
        <w:spacing w:after="189"/>
        <w:ind w:right="225" w:hanging="360"/>
      </w:pPr>
      <w:hyperlink r:id="rId7">
        <w:r>
          <w:rPr>
            <w:color w:val="0563C1"/>
            <w:u w:val="single" w:color="0563C1"/>
          </w:rPr>
          <w:t>Canvas Technical Requirements</w:t>
        </w:r>
      </w:hyperlink>
      <w:hyperlink r:id="rId8">
        <w:r>
          <w:t xml:space="preserve"> </w:t>
        </w:r>
      </w:hyperlink>
      <w:r>
        <w:t xml:space="preserve">(https://clear.unt.edu/supportedtechnologies/canvas/requirements) </w:t>
      </w:r>
    </w:p>
    <w:p w14:paraId="72729D67" w14:textId="77777777" w:rsidR="00A55D96" w:rsidRDefault="00000000">
      <w:pPr>
        <w:pStyle w:val="Heading2"/>
        <w:ind w:left="-5"/>
      </w:pPr>
      <w:r>
        <w:t xml:space="preserve">Computer Skills &amp; Digital Literacy </w:t>
      </w:r>
    </w:p>
    <w:p w14:paraId="320D6032" w14:textId="77777777" w:rsidR="00A55D96" w:rsidRDefault="00000000">
      <w:pPr>
        <w:numPr>
          <w:ilvl w:val="0"/>
          <w:numId w:val="6"/>
        </w:numPr>
        <w:ind w:right="225" w:hanging="360"/>
      </w:pPr>
      <w:r>
        <w:t xml:space="preserve">Using Canvas </w:t>
      </w:r>
    </w:p>
    <w:p w14:paraId="463027AB" w14:textId="77777777" w:rsidR="00A55D96" w:rsidRDefault="00000000">
      <w:pPr>
        <w:numPr>
          <w:ilvl w:val="0"/>
          <w:numId w:val="6"/>
        </w:numPr>
        <w:ind w:right="225" w:hanging="360"/>
      </w:pPr>
      <w:r>
        <w:t xml:space="preserve">Using email with attachments </w:t>
      </w:r>
    </w:p>
    <w:p w14:paraId="406EAC3A" w14:textId="77777777" w:rsidR="00A55D96" w:rsidRDefault="00000000">
      <w:pPr>
        <w:numPr>
          <w:ilvl w:val="0"/>
          <w:numId w:val="6"/>
        </w:numPr>
        <w:ind w:right="225" w:hanging="360"/>
      </w:pPr>
      <w:r>
        <w:t xml:space="preserve">Downloading and installing software </w:t>
      </w:r>
    </w:p>
    <w:p w14:paraId="70D2167E" w14:textId="77777777" w:rsidR="00A55D96" w:rsidRDefault="00000000">
      <w:pPr>
        <w:numPr>
          <w:ilvl w:val="0"/>
          <w:numId w:val="6"/>
        </w:numPr>
        <w:ind w:right="225" w:hanging="360"/>
      </w:pPr>
      <w:r>
        <w:t xml:space="preserve">Using spreadsheet programs </w:t>
      </w:r>
    </w:p>
    <w:p w14:paraId="46B5CF6B" w14:textId="77777777" w:rsidR="00A55D96" w:rsidRDefault="00000000">
      <w:pPr>
        <w:numPr>
          <w:ilvl w:val="0"/>
          <w:numId w:val="6"/>
        </w:numPr>
        <w:ind w:right="225" w:hanging="360"/>
      </w:pPr>
      <w:r>
        <w:t xml:space="preserve">Using presentation and graphics programs </w:t>
      </w:r>
    </w:p>
    <w:p w14:paraId="47E30839" w14:textId="77777777" w:rsidR="00A55D96" w:rsidRDefault="00000000">
      <w:pPr>
        <w:numPr>
          <w:ilvl w:val="0"/>
          <w:numId w:val="6"/>
        </w:numPr>
        <w:ind w:right="225" w:hanging="360"/>
      </w:pPr>
      <w:r>
        <w:t xml:space="preserve">Using Zoom video conferencing </w:t>
      </w:r>
    </w:p>
    <w:p w14:paraId="6BBF5011" w14:textId="77777777" w:rsidR="00A55D96" w:rsidRDefault="00000000">
      <w:pPr>
        <w:numPr>
          <w:ilvl w:val="0"/>
          <w:numId w:val="6"/>
        </w:numPr>
        <w:spacing w:after="164"/>
        <w:ind w:right="225" w:hanging="360"/>
      </w:pPr>
      <w:r>
        <w:t xml:space="preserve">Using MH Connect </w:t>
      </w:r>
    </w:p>
    <w:p w14:paraId="256F8274" w14:textId="77777777" w:rsidR="00A55D96" w:rsidRDefault="00000000">
      <w:pPr>
        <w:pStyle w:val="Heading2"/>
        <w:ind w:left="-5"/>
      </w:pPr>
      <w:r>
        <w:t xml:space="preserve">Rules of Engagement </w:t>
      </w:r>
    </w:p>
    <w:p w14:paraId="41EC73BB" w14:textId="77777777" w:rsidR="00A55D96" w:rsidRDefault="00000000">
      <w:pPr>
        <w:numPr>
          <w:ilvl w:val="0"/>
          <w:numId w:val="7"/>
        </w:numPr>
        <w:ind w:right="225" w:hanging="360"/>
      </w:pPr>
      <w:r>
        <w:t xml:space="preserve">Treat your instructor and classmates with respect in email or any other communication.  </w:t>
      </w:r>
    </w:p>
    <w:p w14:paraId="2720B3BD" w14:textId="77777777" w:rsidR="00A55D96" w:rsidRDefault="00000000">
      <w:pPr>
        <w:numPr>
          <w:ilvl w:val="0"/>
          <w:numId w:val="7"/>
        </w:numPr>
        <w:spacing w:after="19" w:line="259" w:lineRule="auto"/>
        <w:ind w:right="225" w:hanging="360"/>
      </w:pPr>
      <w:r>
        <w:t xml:space="preserve">Always use your professors’ proper title: Dr. or Prof.  </w:t>
      </w:r>
    </w:p>
    <w:p w14:paraId="2C9C153B" w14:textId="77777777" w:rsidR="00A55D96" w:rsidRDefault="00000000">
      <w:pPr>
        <w:numPr>
          <w:ilvl w:val="0"/>
          <w:numId w:val="7"/>
        </w:numPr>
        <w:spacing w:after="19" w:line="259" w:lineRule="auto"/>
        <w:ind w:right="225" w:hanging="360"/>
      </w:pPr>
      <w:r>
        <w:t xml:space="preserve">Unless specifically invited, don’t refer to your instructor by first name.  </w:t>
      </w:r>
    </w:p>
    <w:p w14:paraId="7AE73B6B" w14:textId="77777777" w:rsidR="00A55D96" w:rsidRDefault="00000000">
      <w:pPr>
        <w:numPr>
          <w:ilvl w:val="0"/>
          <w:numId w:val="7"/>
        </w:numPr>
        <w:ind w:right="225" w:hanging="360"/>
      </w:pPr>
      <w:r>
        <w:t xml:space="preserve">Use clear and concise language. No profanity. </w:t>
      </w:r>
    </w:p>
    <w:p w14:paraId="13DF608D" w14:textId="77777777" w:rsidR="00A55D96" w:rsidRDefault="00000000">
      <w:pPr>
        <w:numPr>
          <w:ilvl w:val="0"/>
          <w:numId w:val="7"/>
        </w:numPr>
        <w:spacing w:after="56"/>
        <w:ind w:right="225" w:hanging="360"/>
      </w:pPr>
      <w:r>
        <w:t xml:space="preserve">Remember that all college level communication should have correct spelling and grammar (this includes discussion boards).  </w:t>
      </w:r>
    </w:p>
    <w:p w14:paraId="7B87AB41" w14:textId="77777777" w:rsidR="00A55D96" w:rsidRDefault="00000000">
      <w:pPr>
        <w:numPr>
          <w:ilvl w:val="0"/>
          <w:numId w:val="7"/>
        </w:numPr>
        <w:ind w:right="225" w:hanging="360"/>
      </w:pPr>
      <w:r>
        <w:t xml:space="preserve">Avoid slang terms such as “wassup?” and texting abbreviations such as “u” instead of “you.”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Use standard fonts such as Ariel, Calibri or Times new Roman and use a size 10- or 12-point font  </w:t>
      </w:r>
    </w:p>
    <w:p w14:paraId="1EC1D8FF" w14:textId="77777777" w:rsidR="00A55D96" w:rsidRDefault="00000000">
      <w:pPr>
        <w:numPr>
          <w:ilvl w:val="0"/>
          <w:numId w:val="7"/>
        </w:numPr>
        <w:ind w:right="225" w:hanging="360"/>
      </w:pPr>
      <w:r>
        <w:t xml:space="preserve">Avoid using the caps lock feature AS IT CAN BE INTERPRETTED AS YELLING.  </w:t>
      </w:r>
    </w:p>
    <w:p w14:paraId="0DAE7632" w14:textId="77777777" w:rsidR="00A55D96" w:rsidRDefault="00000000">
      <w:pPr>
        <w:numPr>
          <w:ilvl w:val="0"/>
          <w:numId w:val="7"/>
        </w:numPr>
        <w:spacing w:after="52"/>
        <w:ind w:right="225" w:hanging="360"/>
      </w:pPr>
      <w:r>
        <w:t xml:space="preserve">Be cautious when using humor or sarcasm as tone is sometimes lost in an email or discussion post and your message might be taken seriously or sound offensive.  </w:t>
      </w:r>
    </w:p>
    <w:p w14:paraId="78F9218B" w14:textId="77777777" w:rsidR="00A55D96" w:rsidRDefault="00000000">
      <w:pPr>
        <w:numPr>
          <w:ilvl w:val="0"/>
          <w:numId w:val="7"/>
        </w:numPr>
        <w:spacing w:after="19" w:line="259" w:lineRule="auto"/>
        <w:ind w:right="225" w:hanging="360"/>
      </w:pPr>
      <w:r>
        <w:t xml:space="preserve">Be careful with personal information (both yours and other’s).  </w:t>
      </w:r>
    </w:p>
    <w:p w14:paraId="0888D958" w14:textId="77777777" w:rsidR="00A55D96" w:rsidRDefault="00000000">
      <w:pPr>
        <w:numPr>
          <w:ilvl w:val="0"/>
          <w:numId w:val="7"/>
        </w:numPr>
        <w:spacing w:after="141"/>
        <w:ind w:right="225" w:hanging="360"/>
      </w:pPr>
      <w:r>
        <w:t xml:space="preserve">Do not send confidential information via e-mail </w:t>
      </w:r>
    </w:p>
    <w:p w14:paraId="0506C496" w14:textId="77777777" w:rsidR="00A55D96" w:rsidRDefault="00000000">
      <w:pPr>
        <w:spacing w:after="211"/>
        <w:ind w:right="225"/>
      </w:pPr>
      <w:r>
        <w:t xml:space="preserve">See these </w:t>
      </w:r>
      <w:hyperlink r:id="rId9">
        <w:r w:rsidR="00A55D96">
          <w:rPr>
            <w:color w:val="0563C1"/>
            <w:u w:val="single" w:color="0563C1"/>
          </w:rPr>
          <w:t>Engagement Guidelines</w:t>
        </w:r>
      </w:hyperlink>
      <w:hyperlink r:id="rId10">
        <w:r w:rsidR="00A55D96">
          <w:t xml:space="preserve"> </w:t>
        </w:r>
      </w:hyperlink>
      <w:r>
        <w:t xml:space="preserve">(https://clear.unt.edu/online-communication-tips) for more information. </w:t>
      </w:r>
    </w:p>
    <w:p w14:paraId="6FB06A22" w14:textId="77777777" w:rsidR="00A55D96" w:rsidRDefault="00000000">
      <w:pPr>
        <w:pStyle w:val="Heading1"/>
        <w:spacing w:after="97"/>
        <w:ind w:left="-5"/>
      </w:pPr>
      <w:r>
        <w:t xml:space="preserve">Getting Help </w:t>
      </w:r>
    </w:p>
    <w:p w14:paraId="5DE48AAB" w14:textId="77777777" w:rsidR="00A55D96" w:rsidRDefault="00000000">
      <w:pPr>
        <w:pStyle w:val="Heading2"/>
        <w:ind w:left="-5"/>
      </w:pPr>
      <w:r>
        <w:t xml:space="preserve">Technical Assistance </w:t>
      </w:r>
    </w:p>
    <w:p w14:paraId="23A8A6C0" w14:textId="77777777" w:rsidR="00A55D96" w:rsidRDefault="00000000">
      <w:pPr>
        <w:spacing w:after="231"/>
        <w:ind w:right="325"/>
      </w:pPr>
      <w: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811EB6B" w14:textId="77777777" w:rsidR="00A55D96" w:rsidRDefault="00000000">
      <w:pPr>
        <w:spacing w:after="2" w:line="259" w:lineRule="auto"/>
        <w:ind w:right="0"/>
      </w:pPr>
      <w:r>
        <w:rPr>
          <w:b/>
        </w:rPr>
        <w:t>UIT Help Desk</w:t>
      </w:r>
      <w:r>
        <w:t xml:space="preserve">: </w:t>
      </w:r>
      <w:hyperlink r:id="rId11">
        <w:r w:rsidR="00A55D96">
          <w:rPr>
            <w:color w:val="0563C1"/>
            <w:u w:val="single" w:color="0563C1"/>
          </w:rPr>
          <w:t>http://www.unt.edu/helpdesk/index.htm</w:t>
        </w:r>
      </w:hyperlink>
      <w:hyperlink r:id="rId12">
        <w:r w:rsidR="00A55D96">
          <w:t xml:space="preserve"> </w:t>
        </w:r>
      </w:hyperlink>
    </w:p>
    <w:p w14:paraId="02812F48" w14:textId="77777777" w:rsidR="00A55D96" w:rsidRDefault="00000000">
      <w:pPr>
        <w:spacing w:after="2" w:line="259" w:lineRule="auto"/>
        <w:ind w:right="0"/>
      </w:pPr>
      <w:r>
        <w:rPr>
          <w:b/>
        </w:rPr>
        <w:t>Email</w:t>
      </w:r>
      <w:r>
        <w:t xml:space="preserve">: </w:t>
      </w:r>
      <w:r>
        <w:rPr>
          <w:color w:val="0563C1"/>
          <w:u w:val="single" w:color="0563C1"/>
        </w:rPr>
        <w:t>helpdesk@unt.edu</w:t>
      </w:r>
      <w:r>
        <w:t xml:space="preserve">    </w:t>
      </w:r>
    </w:p>
    <w:p w14:paraId="30FF949B" w14:textId="77777777" w:rsidR="00A55D96" w:rsidRDefault="00000000">
      <w:pPr>
        <w:ind w:right="225"/>
      </w:pPr>
      <w:r>
        <w:rPr>
          <w:b/>
        </w:rPr>
        <w:t>Phone</w:t>
      </w:r>
      <w:r>
        <w:t xml:space="preserve">: 940-565-2324 </w:t>
      </w:r>
    </w:p>
    <w:p w14:paraId="57F4C1AC" w14:textId="77777777" w:rsidR="00A55D96" w:rsidRDefault="00000000">
      <w:pPr>
        <w:spacing w:after="37"/>
        <w:ind w:left="-5" w:right="6033"/>
      </w:pPr>
      <w:r>
        <w:rPr>
          <w:b/>
        </w:rPr>
        <w:t>In Person</w:t>
      </w:r>
      <w:r>
        <w:t xml:space="preserve">: Sage Hall, Room 130 </w:t>
      </w:r>
      <w:r>
        <w:rPr>
          <w:b/>
        </w:rPr>
        <w:t>Walk-In Availability</w:t>
      </w:r>
      <w:r>
        <w:t xml:space="preserve">: 8am-9pm </w:t>
      </w:r>
      <w:r>
        <w:rPr>
          <w:b/>
        </w:rPr>
        <w:t>Telephone Availability</w:t>
      </w:r>
      <w:r>
        <w:t xml:space="preserve">: </w:t>
      </w:r>
    </w:p>
    <w:p w14:paraId="63B6B947" w14:textId="77777777" w:rsidR="00A55D96" w:rsidRDefault="00000000">
      <w:pPr>
        <w:numPr>
          <w:ilvl w:val="0"/>
          <w:numId w:val="8"/>
        </w:numPr>
        <w:ind w:right="225" w:hanging="360"/>
      </w:pPr>
      <w:r>
        <w:t xml:space="preserve">Sunday: noon-midnight </w:t>
      </w:r>
    </w:p>
    <w:p w14:paraId="73EEB1CE" w14:textId="77777777" w:rsidR="00A55D96" w:rsidRDefault="00000000">
      <w:pPr>
        <w:numPr>
          <w:ilvl w:val="0"/>
          <w:numId w:val="8"/>
        </w:numPr>
        <w:ind w:right="225" w:hanging="360"/>
      </w:pPr>
      <w:r>
        <w:t xml:space="preserve">Monday-Thursday: 8am-midnight </w:t>
      </w:r>
    </w:p>
    <w:p w14:paraId="272823F3" w14:textId="77777777" w:rsidR="00A55D96" w:rsidRDefault="00000000">
      <w:pPr>
        <w:numPr>
          <w:ilvl w:val="0"/>
          <w:numId w:val="8"/>
        </w:numPr>
        <w:ind w:right="225" w:hanging="360"/>
      </w:pPr>
      <w:r>
        <w:t xml:space="preserve">Friday: 8am-8pm </w:t>
      </w:r>
    </w:p>
    <w:p w14:paraId="49F7DB59" w14:textId="77777777" w:rsidR="00A55D96" w:rsidRDefault="00000000">
      <w:pPr>
        <w:numPr>
          <w:ilvl w:val="0"/>
          <w:numId w:val="8"/>
        </w:numPr>
        <w:ind w:right="225" w:hanging="360"/>
      </w:pPr>
      <w:r>
        <w:t xml:space="preserve">Saturday: 9am-5pm </w:t>
      </w:r>
    </w:p>
    <w:p w14:paraId="44A6B668" w14:textId="77777777" w:rsidR="00A55D96" w:rsidRDefault="00000000">
      <w:pPr>
        <w:pStyle w:val="Heading3"/>
        <w:ind w:left="-5"/>
      </w:pPr>
      <w:r>
        <w:t>Laptop Checkout</w:t>
      </w:r>
      <w:r>
        <w:rPr>
          <w:b w:val="0"/>
        </w:rPr>
        <w:t xml:space="preserve">: 8am-7pm </w:t>
      </w:r>
    </w:p>
    <w:p w14:paraId="4AB07BC9" w14:textId="77777777" w:rsidR="00A55D96" w:rsidRDefault="00000000">
      <w:pPr>
        <w:spacing w:after="0" w:line="259" w:lineRule="auto"/>
        <w:ind w:left="0" w:right="0" w:firstLine="0"/>
      </w:pPr>
      <w:r>
        <w:t xml:space="preserve"> </w:t>
      </w:r>
    </w:p>
    <w:p w14:paraId="6F89BD36" w14:textId="77777777" w:rsidR="00A55D96" w:rsidRDefault="00000000">
      <w:pPr>
        <w:spacing w:after="0"/>
        <w:ind w:right="225"/>
      </w:pPr>
      <w:r>
        <w:t xml:space="preserve">For additional support, visit </w:t>
      </w:r>
      <w:hyperlink r:id="rId13">
        <w:r w:rsidR="00A55D96">
          <w:rPr>
            <w:color w:val="0563C1"/>
            <w:u w:val="single" w:color="0563C1"/>
          </w:rPr>
          <w:t>Canvas Technical Help</w:t>
        </w:r>
      </w:hyperlink>
      <w:hyperlink r:id="rId14">
        <w:r w:rsidR="00A55D96">
          <w:t xml:space="preserve"> </w:t>
        </w:r>
      </w:hyperlink>
      <w:hyperlink r:id="rId15">
        <w:r w:rsidR="00A55D96">
          <w:t>(</w:t>
        </w:r>
      </w:hyperlink>
      <w:hyperlink r:id="rId16">
        <w:r w:rsidR="00A55D96">
          <w:t>https://community.canvaslms.com/docs/DOC</w:t>
        </w:r>
      </w:hyperlink>
      <w:hyperlink r:id="rId17"/>
      <w:hyperlink r:id="rId18">
        <w:r w:rsidR="00A55D96">
          <w:t>10554</w:t>
        </w:r>
      </w:hyperlink>
      <w:hyperlink r:id="rId19">
        <w:r w:rsidR="00A55D96">
          <w:t>-</w:t>
        </w:r>
      </w:hyperlink>
      <w:hyperlink r:id="rId20">
        <w:r w:rsidR="00A55D96">
          <w:t>4212710328</w:t>
        </w:r>
      </w:hyperlink>
      <w:hyperlink r:id="rId21">
        <w:r w:rsidR="00A55D96">
          <w:t xml:space="preserve"> </w:t>
        </w:r>
      </w:hyperlink>
      <w:r>
        <w:t xml:space="preserve">) </w:t>
      </w:r>
    </w:p>
    <w:p w14:paraId="122CAFBD" w14:textId="77777777" w:rsidR="00A55D96" w:rsidRDefault="00000000">
      <w:pPr>
        <w:spacing w:after="33" w:line="259" w:lineRule="auto"/>
        <w:ind w:left="0" w:right="0" w:firstLine="0"/>
      </w:pPr>
      <w:r>
        <w:t xml:space="preserve"> </w:t>
      </w:r>
    </w:p>
    <w:p w14:paraId="575EA785" w14:textId="77777777" w:rsidR="00A55D96" w:rsidRDefault="00000000">
      <w:pPr>
        <w:spacing w:after="0" w:line="259" w:lineRule="auto"/>
        <w:ind w:left="0" w:right="0" w:firstLine="0"/>
      </w:pPr>
      <w:r>
        <w:rPr>
          <w:sz w:val="26"/>
        </w:rPr>
        <w:t xml:space="preserve"> </w:t>
      </w:r>
      <w:r>
        <w:rPr>
          <w:sz w:val="26"/>
        </w:rPr>
        <w:tab/>
      </w:r>
      <w:r>
        <w:rPr>
          <w:color w:val="1F4D78"/>
          <w:sz w:val="26"/>
        </w:rPr>
        <w:t xml:space="preserve"> </w:t>
      </w:r>
    </w:p>
    <w:p w14:paraId="654D8C8E" w14:textId="77777777" w:rsidR="00A55D96" w:rsidRDefault="00A55D96">
      <w:pPr>
        <w:sectPr w:rsidR="00A55D96">
          <w:footerReference w:type="even" r:id="rId22"/>
          <w:footerReference w:type="default" r:id="rId23"/>
          <w:footerReference w:type="first" r:id="rId24"/>
          <w:pgSz w:w="12240" w:h="15840"/>
          <w:pgMar w:top="1196" w:right="1208" w:bottom="1285" w:left="1440" w:header="720" w:footer="718" w:gutter="0"/>
          <w:cols w:space="720"/>
        </w:sectPr>
      </w:pPr>
    </w:p>
    <w:p w14:paraId="6B160B5C" w14:textId="77777777" w:rsidR="00A55D96" w:rsidRDefault="00000000">
      <w:pPr>
        <w:pStyle w:val="Heading1"/>
        <w:ind w:left="0" w:firstLine="0"/>
      </w:pPr>
      <w:r>
        <w:rPr>
          <w:color w:val="1F4D78"/>
        </w:rPr>
        <w:t xml:space="preserve">UNT Policies </w:t>
      </w:r>
    </w:p>
    <w:p w14:paraId="47BEB837" w14:textId="77777777" w:rsidR="00A55D96" w:rsidRDefault="00000000">
      <w:pPr>
        <w:spacing w:after="0" w:line="259" w:lineRule="auto"/>
        <w:ind w:left="0" w:right="0" w:firstLine="0"/>
      </w:pPr>
      <w:r>
        <w:t xml:space="preserve"> </w:t>
      </w:r>
    </w:p>
    <w:p w14:paraId="7AADF01E" w14:textId="77777777" w:rsidR="00A55D96" w:rsidRDefault="00000000">
      <w:pPr>
        <w:pStyle w:val="Heading2"/>
        <w:spacing w:after="9" w:line="249" w:lineRule="auto"/>
        <w:ind w:left="-5"/>
      </w:pPr>
      <w:r>
        <w:rPr>
          <w:b/>
          <w:color w:val="000000"/>
          <w:sz w:val="22"/>
        </w:rPr>
        <w:t xml:space="preserve">Academic Integrity Policy </w:t>
      </w:r>
    </w:p>
    <w:p w14:paraId="7DE19C71" w14:textId="77777777" w:rsidR="00A55D96" w:rsidRDefault="00000000">
      <w:pPr>
        <w:spacing w:after="170"/>
        <w:ind w:right="0"/>
      </w:pPr>
      <w: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533B8A78" w14:textId="77777777" w:rsidR="00A55D96" w:rsidRDefault="00000000">
      <w:pPr>
        <w:spacing w:after="170"/>
        <w:ind w:right="0"/>
      </w:pPr>
      <w: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 </w:t>
      </w:r>
    </w:p>
    <w:p w14:paraId="2E3BFB55" w14:textId="77777777" w:rsidR="00A55D96" w:rsidRDefault="00000000">
      <w:pPr>
        <w:spacing w:after="170"/>
        <w:ind w:right="0"/>
      </w:pPr>
      <w:r>
        <w:t xml:space="preserve">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4E25A845" w14:textId="77777777" w:rsidR="00A55D96" w:rsidRDefault="00000000">
      <w:pPr>
        <w:spacing w:after="167"/>
        <w:ind w:right="0"/>
      </w:pPr>
      <w:r>
        <w:t xml:space="preserve">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 </w:t>
      </w:r>
    </w:p>
    <w:p w14:paraId="15B54858" w14:textId="77777777" w:rsidR="00A55D96" w:rsidRDefault="00000000">
      <w:pPr>
        <w:spacing w:after="167"/>
        <w:ind w:right="225"/>
      </w:pPr>
      <w:r>
        <w:t xml:space="preserve">Your instructor will specify what materials, if any, may be used on the tests and exams.  </w:t>
      </w:r>
    </w:p>
    <w:p w14:paraId="66A5134F" w14:textId="77777777" w:rsidR="00A55D96" w:rsidRDefault="00000000">
      <w:pPr>
        <w:spacing w:after="167"/>
        <w:ind w:right="0"/>
      </w:pPr>
      <w:r>
        <w:t xml:space="preserve">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 </w:t>
      </w:r>
    </w:p>
    <w:p w14:paraId="65E2B881" w14:textId="77777777" w:rsidR="00A55D96" w:rsidRDefault="00000000">
      <w:pPr>
        <w:spacing w:after="189"/>
        <w:ind w:right="0"/>
      </w:pPr>
      <w:r>
        <w:t xml:space="preserve">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 </w:t>
      </w:r>
    </w:p>
    <w:p w14:paraId="45CD21E7" w14:textId="77777777" w:rsidR="00A55D96" w:rsidRDefault="00000000">
      <w:pPr>
        <w:pStyle w:val="Heading2"/>
        <w:ind w:left="-5"/>
      </w:pPr>
      <w:r>
        <w:t xml:space="preserve">ADA Policy </w:t>
      </w:r>
    </w:p>
    <w:p w14:paraId="699A6A1D" w14:textId="77777777" w:rsidR="00A55D96" w:rsidRDefault="00000000">
      <w:pPr>
        <w:ind w:right="0"/>
      </w:pPr>
      <w:r>
        <w:t xml:space="preserve">The University of North Texas makes reasonable academic accommodation for students with disabilities. </w:t>
      </w:r>
    </w:p>
    <w:p w14:paraId="63E5DA83" w14:textId="77777777" w:rsidR="00A55D96" w:rsidRDefault="00000000">
      <w:pPr>
        <w:spacing w:after="187"/>
        <w:ind w:right="225"/>
      </w:pPr>
      <w:r>
        <w:t xml:space="preserve">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5">
        <w:r w:rsidR="00A55D96">
          <w:rPr>
            <w:color w:val="0563C1"/>
            <w:u w:val="single" w:color="0563C1"/>
          </w:rPr>
          <w:t>Office of Disability Access website</w:t>
        </w:r>
      </w:hyperlink>
      <w:hyperlink r:id="rId26">
        <w:r w:rsidR="00A55D96">
          <w:t xml:space="preserve"> </w:t>
        </w:r>
      </w:hyperlink>
      <w:r>
        <w:t xml:space="preserve">at http://www.unt.edu/oda. You may also contact ODA by phone at (940) 565-4323. </w:t>
      </w:r>
    </w:p>
    <w:p w14:paraId="03FCB6B9" w14:textId="77777777" w:rsidR="00A55D96" w:rsidRDefault="00000000">
      <w:pPr>
        <w:pStyle w:val="Heading2"/>
        <w:ind w:left="-5"/>
      </w:pPr>
      <w:r>
        <w:t xml:space="preserve">Emergency Notification &amp; Procedures </w:t>
      </w:r>
    </w:p>
    <w:p w14:paraId="10FA9699" w14:textId="77777777" w:rsidR="00A55D96" w:rsidRDefault="00000000">
      <w:pPr>
        <w:spacing w:after="189"/>
        <w:ind w:right="225"/>
      </w:pPr>
      <w: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787038AE" w14:textId="77777777" w:rsidR="00A55D96" w:rsidRDefault="00000000">
      <w:pPr>
        <w:pStyle w:val="Heading2"/>
        <w:ind w:left="-5"/>
      </w:pPr>
      <w:r>
        <w:t xml:space="preserve">Retention of Student Records </w:t>
      </w:r>
    </w:p>
    <w:p w14:paraId="043B67E5" w14:textId="77777777" w:rsidR="00A55D96" w:rsidRDefault="00000000">
      <w:pPr>
        <w:spacing w:after="186"/>
        <w:ind w:right="0"/>
      </w:pPr>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60D7941" w14:textId="77777777" w:rsidR="00A55D96" w:rsidRDefault="00000000">
      <w:pPr>
        <w:pStyle w:val="Heading2"/>
        <w:ind w:left="-5"/>
      </w:pPr>
      <w:r>
        <w:t xml:space="preserve">Acceptable Student Behavior </w:t>
      </w:r>
    </w:p>
    <w:p w14:paraId="7DF1B43C" w14:textId="77777777" w:rsidR="00A55D96" w:rsidRDefault="00000000">
      <w:pPr>
        <w:spacing w:after="189"/>
        <w:ind w:right="0"/>
      </w:pPr>
      <w: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w:t>
      </w:r>
      <w:hyperlink r:id="rId27">
        <w:r w:rsidR="00A55D96">
          <w:t xml:space="preserve"> </w:t>
        </w:r>
      </w:hyperlink>
      <w:hyperlink r:id="rId28">
        <w:r w:rsidR="00A55D96">
          <w:rPr>
            <w:color w:val="0563C1"/>
            <w:u w:val="single" w:color="0563C1"/>
          </w:rPr>
          <w:t>Code of Student Conduct</w:t>
        </w:r>
      </w:hyperlink>
      <w:hyperlink r:id="rId29">
        <w:r w:rsidR="00A55D96">
          <w:t xml:space="preserve"> </w:t>
        </w:r>
      </w:hyperlink>
      <w:r>
        <w:t xml:space="preserve">(https://deanofstudents.unt.edu/conduct) to learn more.  </w:t>
      </w:r>
    </w:p>
    <w:p w14:paraId="3C9C6B4A" w14:textId="77777777" w:rsidR="00A55D96" w:rsidRDefault="00000000">
      <w:pPr>
        <w:pStyle w:val="Heading2"/>
        <w:ind w:left="-5"/>
      </w:pPr>
      <w:r>
        <w:t xml:space="preserve">Access to Information - Eagle Connect </w:t>
      </w:r>
    </w:p>
    <w:p w14:paraId="57CCDBB6" w14:textId="77777777" w:rsidR="00A55D96" w:rsidRDefault="00000000">
      <w:pPr>
        <w:spacing w:after="178" w:line="259" w:lineRule="auto"/>
        <w:ind w:right="0"/>
      </w:pPr>
      <w:r>
        <w:t xml:space="preserve">Students’ access point for business and academic services at UNT is located at: </w:t>
      </w:r>
      <w:hyperlink r:id="rId30">
        <w:r w:rsidR="00A55D96">
          <w:rPr>
            <w:color w:val="0563C1"/>
            <w:u w:val="single" w:color="0563C1"/>
          </w:rPr>
          <w:t>my.unt.edu</w:t>
        </w:r>
      </w:hyperlink>
      <w:hyperlink r:id="rId31">
        <w:r w:rsidR="00A55D96">
          <w:t>.</w:t>
        </w:r>
      </w:hyperlink>
      <w:r>
        <w:t xml:space="preserve"> All official communication from the University will be delivered to a student’s Eagle Connect account. For more information, please visit the website that explains Eagle Connect and how to forward e-mail</w:t>
      </w:r>
      <w:hyperlink r:id="rId32">
        <w:r w:rsidR="00A55D96">
          <w:t xml:space="preserve"> </w:t>
        </w:r>
      </w:hyperlink>
      <w:hyperlink r:id="rId33">
        <w:r w:rsidR="00A55D96">
          <w:rPr>
            <w:color w:val="0563C1"/>
            <w:u w:val="single" w:color="0563C1"/>
          </w:rPr>
          <w:t>Eagle</w:t>
        </w:r>
      </w:hyperlink>
      <w:hyperlink r:id="rId34">
        <w:r w:rsidR="00A55D96">
          <w:rPr>
            <w:color w:val="0563C1"/>
          </w:rPr>
          <w:t xml:space="preserve"> </w:t>
        </w:r>
      </w:hyperlink>
      <w:hyperlink r:id="rId35">
        <w:r w:rsidR="00A55D96">
          <w:rPr>
            <w:color w:val="0563C1"/>
            <w:u w:val="single" w:color="0563C1"/>
          </w:rPr>
          <w:t>Connect</w:t>
        </w:r>
      </w:hyperlink>
      <w:hyperlink r:id="rId36">
        <w:r w:rsidR="00A55D96">
          <w:t xml:space="preserve"> </w:t>
        </w:r>
      </w:hyperlink>
      <w:r>
        <w:t xml:space="preserve">(https://it.unt.edu/eagleconnect). </w:t>
      </w:r>
    </w:p>
    <w:p w14:paraId="6915A92F" w14:textId="77777777" w:rsidR="00A55D96" w:rsidRDefault="00000000">
      <w:pPr>
        <w:pStyle w:val="Heading2"/>
        <w:ind w:left="-5"/>
      </w:pPr>
      <w:r>
        <w:t xml:space="preserve">Student Evaluation Administration Dates </w:t>
      </w:r>
    </w:p>
    <w:p w14:paraId="7F0868A1" w14:textId="77777777" w:rsidR="00A55D96" w:rsidRDefault="00000000">
      <w:pPr>
        <w:spacing w:after="186"/>
        <w:ind w:right="225"/>
      </w:pPr>
      <w:r>
        <w:t>Student feedback is important and an essential part of participation in this course. The student evaluation of instruction is a requirement for all organized classes at UNT. The survey will be made available at the end of the semester to provide students with an opportunity to evaluate how this course is taught. Students will receive an email from "UNT SPOT Course Evaluations via IASystem Notification" (</w:t>
      </w:r>
      <w:r>
        <w:rPr>
          <w:color w:val="0563C1"/>
          <w:u w:val="single" w:color="0563C1"/>
        </w:rPr>
        <w:t>no-reply@iasystem.org</w:t>
      </w:r>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7">
        <w:r w:rsidR="00A55D96">
          <w:rPr>
            <w:color w:val="0563C1"/>
            <w:u w:val="single" w:color="0563C1"/>
          </w:rPr>
          <w:t>SPOT website</w:t>
        </w:r>
      </w:hyperlink>
      <w:hyperlink r:id="rId38">
        <w:r w:rsidR="00A55D96">
          <w:t xml:space="preserve"> </w:t>
        </w:r>
      </w:hyperlink>
      <w:r>
        <w:t xml:space="preserve">(http://spot.unt.edu/) or email </w:t>
      </w:r>
      <w:r>
        <w:rPr>
          <w:color w:val="0563C1"/>
          <w:u w:val="single" w:color="0563C1"/>
        </w:rPr>
        <w:t>spot@unt.edu</w:t>
      </w:r>
      <w:r>
        <w:t xml:space="preserve">. </w:t>
      </w:r>
    </w:p>
    <w:p w14:paraId="00A2F2A9" w14:textId="77777777" w:rsidR="00A55D96" w:rsidRDefault="00000000">
      <w:pPr>
        <w:pStyle w:val="Heading2"/>
        <w:ind w:left="-5"/>
      </w:pPr>
      <w:r>
        <w:t xml:space="preserve">Sexual Assault Prevention </w:t>
      </w:r>
    </w:p>
    <w:p w14:paraId="0643EEC7" w14:textId="77777777" w:rsidR="00A55D96" w:rsidRDefault="00000000">
      <w:pPr>
        <w:spacing w:after="186"/>
        <w:ind w:right="0"/>
      </w:pPr>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r>
        <w:rPr>
          <w:color w:val="0563C1"/>
          <w:u w:val="single" w:color="0563C1"/>
        </w:rPr>
        <w:t>SurvivorAdvocate@unt.edu</w:t>
      </w:r>
      <w:r>
        <w:t xml:space="preserve"> or by calling the Dean of Students Office at 940-565- 2648. Additionally, alleged sexual misconduct can be non-confidentially reported to the Title IX Coordinator at </w:t>
      </w:r>
      <w:r>
        <w:rPr>
          <w:color w:val="0563C1"/>
          <w:u w:val="single" w:color="0563C1"/>
        </w:rPr>
        <w:t>oeo@unt.edu</w:t>
      </w:r>
      <w:r>
        <w:t xml:space="preserve"> or at (940) 565 2759. </w:t>
      </w:r>
    </w:p>
    <w:p w14:paraId="772BF04E" w14:textId="77777777" w:rsidR="00A55D96" w:rsidRDefault="00000000">
      <w:pPr>
        <w:pStyle w:val="Heading2"/>
        <w:spacing w:after="101"/>
        <w:ind w:left="-5"/>
      </w:pPr>
      <w:r>
        <w:t xml:space="preserve">Important Notice for F-1 Students taking Distance Education Courses  </w:t>
      </w:r>
    </w:p>
    <w:p w14:paraId="6BAEC585" w14:textId="77777777" w:rsidR="00A55D96" w:rsidRDefault="00000000">
      <w:pPr>
        <w:pStyle w:val="Heading3"/>
        <w:ind w:left="-5"/>
      </w:pPr>
      <w:r>
        <w:t xml:space="preserve">Federal Regulation </w:t>
      </w:r>
    </w:p>
    <w:p w14:paraId="2ADC7089" w14:textId="77777777" w:rsidR="00A55D96" w:rsidRDefault="00000000">
      <w:pPr>
        <w:spacing w:after="170"/>
        <w:ind w:right="225"/>
      </w:pPr>
      <w:r>
        <w:t xml:space="preserve">To read detailed Immigration and Customs Enforcement regulations for F-1 students taking online courses, please go to the </w:t>
      </w:r>
      <w:hyperlink r:id="rId39">
        <w:r w:rsidR="00A55D96">
          <w:rPr>
            <w:color w:val="0563C1"/>
            <w:u w:val="single" w:color="0563C1"/>
          </w:rPr>
          <w:t>Electronic Code of Federal Regulations website</w:t>
        </w:r>
      </w:hyperlink>
      <w:hyperlink r:id="rId40">
        <w:r w:rsidR="00A55D96">
          <w:t xml:space="preserve"> </w:t>
        </w:r>
      </w:hyperlink>
      <w:hyperlink r:id="rId41">
        <w:r w:rsidR="00A55D96">
          <w:t>(</w:t>
        </w:r>
      </w:hyperlink>
      <w:hyperlink r:id="rId42">
        <w:r w:rsidR="00A55D96">
          <w:t>http://www.ecfr.gov/</w:t>
        </w:r>
      </w:hyperlink>
      <w:hyperlink r:id="rId43">
        <w:r w:rsidR="00A55D96">
          <w:t>)</w:t>
        </w:r>
      </w:hyperlink>
      <w:r>
        <w:t xml:space="preserve">. The specific portion concerning distance education courses is located at Title 8 CFR 214.2 Paragraph (f)(6)(i)(G). </w:t>
      </w:r>
    </w:p>
    <w:p w14:paraId="65D5FCED" w14:textId="77777777" w:rsidR="00A55D96" w:rsidRDefault="00000000">
      <w:pPr>
        <w:spacing w:after="167"/>
        <w:ind w:right="225"/>
      </w:pPr>
      <w:r>
        <w:t xml:space="preserve">The paragraph reads:  </w:t>
      </w:r>
    </w:p>
    <w:p w14:paraId="5D550309" w14:textId="77777777" w:rsidR="00A55D96" w:rsidRDefault="00000000">
      <w:pPr>
        <w:spacing w:after="167"/>
        <w:ind w:right="0"/>
      </w:pPr>
      <w: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b/>
        </w:rPr>
        <w:t xml:space="preserve"> </w:t>
      </w:r>
    </w:p>
    <w:p w14:paraId="2162628A" w14:textId="77777777" w:rsidR="00A55D96" w:rsidRDefault="00000000">
      <w:pPr>
        <w:pStyle w:val="Heading3"/>
        <w:ind w:left="-5"/>
      </w:pPr>
      <w:r>
        <w:t xml:space="preserve">University of North Texas Compliance  </w:t>
      </w:r>
    </w:p>
    <w:p w14:paraId="566AFBAF" w14:textId="77777777" w:rsidR="00A55D96" w:rsidRDefault="00000000">
      <w:pPr>
        <w:spacing w:after="170"/>
        <w:ind w:right="0"/>
      </w:pPr>
      <w: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61464136" w14:textId="77777777" w:rsidR="00A55D96" w:rsidRDefault="00000000">
      <w:pPr>
        <w:spacing w:after="158" w:line="259" w:lineRule="auto"/>
        <w:ind w:right="0"/>
      </w:pPr>
      <w:r>
        <w:t xml:space="preserve">If such an on-campus activity is required, it is the student’s responsibility to do the following: </w:t>
      </w:r>
    </w:p>
    <w:p w14:paraId="5F40B03F" w14:textId="77777777" w:rsidR="00A55D96" w:rsidRDefault="00000000">
      <w:pPr>
        <w:numPr>
          <w:ilvl w:val="0"/>
          <w:numId w:val="9"/>
        </w:numPr>
        <w:ind w:right="225"/>
      </w:pPr>
      <w:r>
        <w:t xml:space="preserve">Submit a written request to the instructor for an on-campus experiential component within one week of the start of the course. </w:t>
      </w:r>
    </w:p>
    <w:p w14:paraId="4FB655D9" w14:textId="77777777" w:rsidR="00A55D96" w:rsidRDefault="00000000">
      <w:pPr>
        <w:numPr>
          <w:ilvl w:val="0"/>
          <w:numId w:val="9"/>
        </w:numPr>
        <w:spacing w:after="167"/>
        <w:ind w:right="225"/>
      </w:pPr>
      <w:r>
        <w:t xml:space="preserve">Ensure that the activity on campus takes place and the instructor documents it in writing with a notice sent to the International Student and Scholar Services Office. ISSS has a form available that you may use for this purpose. </w:t>
      </w:r>
    </w:p>
    <w:p w14:paraId="2108546E" w14:textId="77777777" w:rsidR="00A55D96" w:rsidRDefault="00000000">
      <w:pPr>
        <w:spacing w:after="189"/>
        <w:ind w:right="0"/>
      </w:pPr>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r>
        <w:rPr>
          <w:color w:val="0563C1"/>
          <w:u w:val="single" w:color="0563C1"/>
        </w:rPr>
        <w:t>internationaladvising@unt.edu</w:t>
      </w:r>
      <w:r>
        <w:t xml:space="preserve">) to get clarification before the one-week deadline. </w:t>
      </w:r>
    </w:p>
    <w:p w14:paraId="579BB755" w14:textId="77777777" w:rsidR="00A55D96" w:rsidRDefault="00000000">
      <w:pPr>
        <w:pStyle w:val="Heading2"/>
        <w:ind w:left="-5"/>
      </w:pPr>
      <w:r>
        <w:t xml:space="preserve">Student Verification </w:t>
      </w:r>
    </w:p>
    <w:p w14:paraId="0BD51AA3" w14:textId="77777777" w:rsidR="00A55D96" w:rsidRDefault="00000000">
      <w:pPr>
        <w:spacing w:after="167"/>
        <w:ind w:right="0"/>
      </w:pPr>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96BA221" w14:textId="77777777" w:rsidR="00A55D96" w:rsidRDefault="00000000">
      <w:pPr>
        <w:spacing w:after="177" w:line="259" w:lineRule="auto"/>
        <w:ind w:right="0"/>
      </w:pPr>
      <w:r>
        <w:t xml:space="preserve">See </w:t>
      </w:r>
      <w:hyperlink r:id="rId44">
        <w:r w:rsidR="00A55D96">
          <w:rPr>
            <w:color w:val="0563C1"/>
            <w:u w:val="single" w:color="0563C1"/>
          </w:rPr>
          <w:t>UNT Policy 07</w:t>
        </w:r>
      </w:hyperlink>
      <w:hyperlink r:id="rId45">
        <w:r w:rsidR="00A55D96">
          <w:rPr>
            <w:color w:val="0563C1"/>
            <w:u w:val="single" w:color="0563C1"/>
          </w:rPr>
          <w:t>-</w:t>
        </w:r>
      </w:hyperlink>
      <w:hyperlink r:id="rId46">
        <w:r w:rsidR="00A55D96">
          <w:rPr>
            <w:color w:val="0563C1"/>
            <w:u w:val="single" w:color="0563C1"/>
          </w:rPr>
          <w:t>002 Student Identity Verification, Privacy, and Notification and Distance Education</w:t>
        </w:r>
      </w:hyperlink>
      <w:hyperlink r:id="rId47">
        <w:r w:rsidR="00A55D96">
          <w:rPr>
            <w:color w:val="0563C1"/>
          </w:rPr>
          <w:t xml:space="preserve"> </w:t>
        </w:r>
      </w:hyperlink>
      <w:hyperlink r:id="rId48">
        <w:r w:rsidR="00A55D96">
          <w:rPr>
            <w:color w:val="0563C1"/>
            <w:u w:val="single" w:color="0563C1"/>
          </w:rPr>
          <w:t>Courses</w:t>
        </w:r>
      </w:hyperlink>
      <w:hyperlink r:id="rId49">
        <w:r w:rsidR="00A55D96">
          <w:t xml:space="preserve"> </w:t>
        </w:r>
      </w:hyperlink>
      <w:r>
        <w:t xml:space="preserve">(https://policy.unt.edu/policy/07-002). </w:t>
      </w:r>
    </w:p>
    <w:p w14:paraId="01378756" w14:textId="77777777" w:rsidR="00A55D96" w:rsidRDefault="00000000">
      <w:pPr>
        <w:pStyle w:val="Heading2"/>
        <w:ind w:left="-5"/>
      </w:pPr>
      <w:r>
        <w:t xml:space="preserve">Use of Student Work </w:t>
      </w:r>
    </w:p>
    <w:p w14:paraId="4A4F9C53" w14:textId="77777777" w:rsidR="00A55D96" w:rsidRDefault="00000000">
      <w:pPr>
        <w:spacing w:after="216"/>
        <w:ind w:right="225"/>
      </w:pPr>
      <w:r>
        <w:t xml:space="preserve">A student owns the copyright for all work (e.g., software, photographs, reports, presentations, and email postings) he or she creates within a class and the University is not entitled to use any student work without the student’s permission unless all of the following criteria are met: </w:t>
      </w:r>
    </w:p>
    <w:p w14:paraId="6B2CEAD3" w14:textId="77777777" w:rsidR="00A55D96" w:rsidRDefault="00000000">
      <w:pPr>
        <w:numPr>
          <w:ilvl w:val="0"/>
          <w:numId w:val="10"/>
        </w:numPr>
        <w:ind w:right="225" w:hanging="360"/>
      </w:pPr>
      <w:r>
        <w:t xml:space="preserve">The work is used only once. </w:t>
      </w:r>
    </w:p>
    <w:p w14:paraId="3539A1AE" w14:textId="77777777" w:rsidR="00A55D96" w:rsidRDefault="00000000">
      <w:pPr>
        <w:numPr>
          <w:ilvl w:val="0"/>
          <w:numId w:val="10"/>
        </w:numPr>
        <w:ind w:right="225" w:hanging="360"/>
      </w:pPr>
      <w:r>
        <w:t xml:space="preserve">The work is not used in its entirety. </w:t>
      </w:r>
    </w:p>
    <w:p w14:paraId="7EFC61F4" w14:textId="77777777" w:rsidR="00A55D96" w:rsidRDefault="00000000">
      <w:pPr>
        <w:numPr>
          <w:ilvl w:val="0"/>
          <w:numId w:val="10"/>
        </w:numPr>
        <w:ind w:right="225" w:hanging="360"/>
      </w:pPr>
      <w:r>
        <w:t xml:space="preserve">Use of the work does not affect any potential profits from the work. </w:t>
      </w:r>
    </w:p>
    <w:p w14:paraId="3346D45D" w14:textId="77777777" w:rsidR="00A55D96" w:rsidRDefault="00000000">
      <w:pPr>
        <w:numPr>
          <w:ilvl w:val="0"/>
          <w:numId w:val="10"/>
        </w:numPr>
        <w:ind w:right="225" w:hanging="360"/>
      </w:pPr>
      <w:r>
        <w:t xml:space="preserve">The student is not identified. </w:t>
      </w:r>
    </w:p>
    <w:p w14:paraId="3F4DBE0A" w14:textId="77777777" w:rsidR="00A55D96" w:rsidRDefault="00000000">
      <w:pPr>
        <w:numPr>
          <w:ilvl w:val="0"/>
          <w:numId w:val="10"/>
        </w:numPr>
        <w:ind w:right="225" w:hanging="360"/>
      </w:pPr>
      <w:r>
        <w:t xml:space="preserve">The work is identified as student work.  </w:t>
      </w:r>
    </w:p>
    <w:p w14:paraId="24805FB3" w14:textId="77777777" w:rsidR="00A55D96" w:rsidRDefault="00000000">
      <w:pPr>
        <w:spacing w:after="0" w:line="259" w:lineRule="auto"/>
        <w:ind w:left="720" w:right="0" w:firstLine="0"/>
      </w:pPr>
      <w:r>
        <w:t xml:space="preserve"> </w:t>
      </w:r>
    </w:p>
    <w:p w14:paraId="6BE4163D" w14:textId="77777777" w:rsidR="00A55D96" w:rsidRDefault="00000000">
      <w:pPr>
        <w:spacing w:after="211"/>
        <w:ind w:right="225"/>
      </w:pPr>
      <w:r>
        <w:t xml:space="preserve">If the use of the work does not meet all of the above criteria, then the University office or department using the work must obtain the student’s written permission. </w:t>
      </w:r>
    </w:p>
    <w:p w14:paraId="2836158D" w14:textId="77777777" w:rsidR="00A55D96" w:rsidRDefault="00000000">
      <w:pPr>
        <w:pStyle w:val="Heading2"/>
        <w:spacing w:after="97"/>
        <w:ind w:left="-5"/>
      </w:pPr>
      <w:r>
        <w:rPr>
          <w:color w:val="2E74B5"/>
          <w:sz w:val="26"/>
        </w:rPr>
        <w:t xml:space="preserve">Academic Support &amp; Student Services </w:t>
      </w:r>
    </w:p>
    <w:p w14:paraId="3DE59192" w14:textId="77777777" w:rsidR="00A55D96" w:rsidRDefault="00000000">
      <w:pPr>
        <w:pStyle w:val="Heading3"/>
        <w:spacing w:after="0" w:line="259" w:lineRule="auto"/>
        <w:ind w:left="-5"/>
      </w:pPr>
      <w:r>
        <w:rPr>
          <w:b w:val="0"/>
          <w:color w:val="1F4D78"/>
          <w:sz w:val="24"/>
        </w:rPr>
        <w:t xml:space="preserve">Student Support Services </w:t>
      </w:r>
    </w:p>
    <w:p w14:paraId="2B0E7597" w14:textId="77777777" w:rsidR="00A55D96" w:rsidRDefault="00000000">
      <w:pPr>
        <w:spacing w:after="0" w:line="259" w:lineRule="auto"/>
        <w:ind w:left="-5" w:right="0"/>
      </w:pPr>
      <w:r>
        <w:rPr>
          <w:i/>
          <w:color w:val="2E74B5"/>
        </w:rPr>
        <w:t xml:space="preserve">Mental Health </w:t>
      </w:r>
    </w:p>
    <w:p w14:paraId="64C1FCBE" w14:textId="77777777" w:rsidR="00A55D96" w:rsidRDefault="00000000">
      <w:pPr>
        <w:spacing w:after="55"/>
        <w:ind w:right="0"/>
      </w:pPr>
      <w: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0109EB88" w14:textId="77777777" w:rsidR="00A55D96" w:rsidRDefault="00A55D96">
      <w:pPr>
        <w:numPr>
          <w:ilvl w:val="0"/>
          <w:numId w:val="11"/>
        </w:numPr>
        <w:spacing w:after="56"/>
        <w:ind w:right="225" w:hanging="360"/>
      </w:pPr>
      <w:hyperlink r:id="rId50">
        <w:r>
          <w:rPr>
            <w:color w:val="0563C1"/>
            <w:u w:val="single" w:color="0563C1"/>
          </w:rPr>
          <w:t>Student Health and Wellness Center</w:t>
        </w:r>
      </w:hyperlink>
      <w:hyperlink r:id="rId51">
        <w:r>
          <w:t xml:space="preserve"> </w:t>
        </w:r>
      </w:hyperlink>
      <w:r>
        <w:t xml:space="preserve">(https://studentaffairs.unt.edu/student-health-andwellness-center) </w:t>
      </w:r>
    </w:p>
    <w:p w14:paraId="749D6019" w14:textId="77777777" w:rsidR="00A55D96" w:rsidRDefault="00A55D96">
      <w:pPr>
        <w:numPr>
          <w:ilvl w:val="0"/>
          <w:numId w:val="11"/>
        </w:numPr>
        <w:ind w:right="225" w:hanging="360"/>
      </w:pPr>
      <w:hyperlink r:id="rId52">
        <w:r>
          <w:rPr>
            <w:color w:val="0563C1"/>
            <w:u w:val="single" w:color="0563C1"/>
          </w:rPr>
          <w:t>Counseling and Testing Services</w:t>
        </w:r>
      </w:hyperlink>
      <w:hyperlink r:id="rId53">
        <w:r>
          <w:t xml:space="preserve"> </w:t>
        </w:r>
      </w:hyperlink>
      <w:r>
        <w:t xml:space="preserve">(https://studentaffairs.unt.edu/counseling-and-testing-services) </w:t>
      </w:r>
    </w:p>
    <w:p w14:paraId="547C98EA" w14:textId="77777777" w:rsidR="00A55D96" w:rsidRDefault="00A55D96">
      <w:pPr>
        <w:numPr>
          <w:ilvl w:val="0"/>
          <w:numId w:val="11"/>
        </w:numPr>
        <w:ind w:right="225" w:hanging="360"/>
      </w:pPr>
      <w:hyperlink r:id="rId54">
        <w:r>
          <w:rPr>
            <w:color w:val="0563C1"/>
            <w:u w:val="single" w:color="0563C1"/>
          </w:rPr>
          <w:t>UNT Care Team</w:t>
        </w:r>
      </w:hyperlink>
      <w:hyperlink r:id="rId55">
        <w:r>
          <w:t xml:space="preserve"> </w:t>
        </w:r>
      </w:hyperlink>
      <w:r>
        <w:t xml:space="preserve">(https://studentaffairs.unt.edu/care) </w:t>
      </w:r>
    </w:p>
    <w:p w14:paraId="4B033BB9" w14:textId="77777777" w:rsidR="00A55D96" w:rsidRDefault="00A55D96">
      <w:pPr>
        <w:numPr>
          <w:ilvl w:val="0"/>
          <w:numId w:val="11"/>
        </w:numPr>
        <w:spacing w:after="55"/>
        <w:ind w:right="225" w:hanging="360"/>
      </w:pPr>
      <w:hyperlink r:id="rId56">
        <w:r>
          <w:rPr>
            <w:color w:val="0563C1"/>
            <w:u w:val="single" w:color="0563C1"/>
          </w:rPr>
          <w:t>UNT Psychiatric Services</w:t>
        </w:r>
      </w:hyperlink>
      <w:hyperlink r:id="rId57">
        <w:r>
          <w:t xml:space="preserve"> </w:t>
        </w:r>
      </w:hyperlink>
      <w:r>
        <w:t xml:space="preserve">(https://studentaffairs.unt.edu/student-health-and-wellnesscenter/services/psychiatry) </w:t>
      </w:r>
    </w:p>
    <w:p w14:paraId="56170591" w14:textId="77777777" w:rsidR="00A55D96" w:rsidRDefault="00A55D96">
      <w:pPr>
        <w:numPr>
          <w:ilvl w:val="0"/>
          <w:numId w:val="11"/>
        </w:numPr>
        <w:ind w:right="225" w:hanging="360"/>
      </w:pPr>
      <w:hyperlink r:id="rId58">
        <w:r>
          <w:rPr>
            <w:color w:val="0563C1"/>
            <w:u w:val="single" w:color="0563C1"/>
          </w:rPr>
          <w:t>Individual Counseling</w:t>
        </w:r>
      </w:hyperlink>
      <w:hyperlink r:id="rId59">
        <w:r>
          <w:t xml:space="preserve"> </w:t>
        </w:r>
      </w:hyperlink>
      <w:r>
        <w:t xml:space="preserve">(https://studentaffairs.unt.edu/counseling-and-testingservices/services/individual-counseling) </w:t>
      </w:r>
    </w:p>
    <w:p w14:paraId="4C3D71F4" w14:textId="77777777" w:rsidR="00A55D96" w:rsidRDefault="00000000">
      <w:pPr>
        <w:spacing w:after="0" w:line="259" w:lineRule="auto"/>
        <w:ind w:left="-5" w:right="0"/>
      </w:pPr>
      <w:r>
        <w:rPr>
          <w:i/>
          <w:color w:val="2E74B5"/>
        </w:rPr>
        <w:t xml:space="preserve">Chosen Names </w:t>
      </w:r>
    </w:p>
    <w:p w14:paraId="6C497528" w14:textId="77777777" w:rsidR="00A55D96" w:rsidRDefault="00000000">
      <w:pPr>
        <w:spacing w:after="215"/>
        <w:ind w:right="0"/>
      </w:pPr>
      <w: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 </w:t>
      </w:r>
    </w:p>
    <w:p w14:paraId="59205F5D" w14:textId="77777777" w:rsidR="00A55D96" w:rsidRDefault="00A55D96">
      <w:pPr>
        <w:numPr>
          <w:ilvl w:val="0"/>
          <w:numId w:val="12"/>
        </w:numPr>
        <w:spacing w:after="2" w:line="259" w:lineRule="auto"/>
        <w:ind w:right="225" w:hanging="360"/>
      </w:pPr>
      <w:hyperlink r:id="rId60">
        <w:r>
          <w:rPr>
            <w:color w:val="0563C1"/>
            <w:u w:val="single" w:color="0563C1"/>
          </w:rPr>
          <w:t>UNT Records</w:t>
        </w:r>
      </w:hyperlink>
      <w:hyperlink r:id="rId61">
        <w:r>
          <w:t xml:space="preserve"> </w:t>
        </w:r>
      </w:hyperlink>
    </w:p>
    <w:p w14:paraId="49F758EA" w14:textId="77777777" w:rsidR="00A55D96" w:rsidRDefault="00A55D96">
      <w:pPr>
        <w:numPr>
          <w:ilvl w:val="0"/>
          <w:numId w:val="12"/>
        </w:numPr>
        <w:spacing w:after="2" w:line="259" w:lineRule="auto"/>
        <w:ind w:right="225" w:hanging="360"/>
      </w:pPr>
      <w:hyperlink r:id="rId62">
        <w:r>
          <w:rPr>
            <w:color w:val="0563C1"/>
            <w:u w:val="single" w:color="0563C1"/>
          </w:rPr>
          <w:t>UNT ID Card</w:t>
        </w:r>
      </w:hyperlink>
      <w:hyperlink r:id="rId63">
        <w:r>
          <w:t xml:space="preserve"> </w:t>
        </w:r>
      </w:hyperlink>
    </w:p>
    <w:p w14:paraId="311AD297" w14:textId="77777777" w:rsidR="00A55D96" w:rsidRDefault="00A55D96">
      <w:pPr>
        <w:numPr>
          <w:ilvl w:val="0"/>
          <w:numId w:val="12"/>
        </w:numPr>
        <w:spacing w:after="2" w:line="259" w:lineRule="auto"/>
        <w:ind w:right="225" w:hanging="360"/>
      </w:pPr>
      <w:hyperlink r:id="rId64">
        <w:r>
          <w:rPr>
            <w:color w:val="0563C1"/>
            <w:u w:val="single" w:color="0563C1"/>
          </w:rPr>
          <w:t>UNT Email Address</w:t>
        </w:r>
      </w:hyperlink>
      <w:hyperlink r:id="rId65">
        <w:r>
          <w:t xml:space="preserve"> </w:t>
        </w:r>
      </w:hyperlink>
    </w:p>
    <w:p w14:paraId="6D0DAC91" w14:textId="77777777" w:rsidR="00A55D96" w:rsidRDefault="00A55D96">
      <w:pPr>
        <w:numPr>
          <w:ilvl w:val="0"/>
          <w:numId w:val="12"/>
        </w:numPr>
        <w:spacing w:after="2" w:line="259" w:lineRule="auto"/>
        <w:ind w:right="225" w:hanging="360"/>
      </w:pPr>
      <w:hyperlink r:id="rId66">
        <w:r>
          <w:rPr>
            <w:color w:val="0563C1"/>
            <w:u w:val="single" w:color="0563C1"/>
          </w:rPr>
          <w:t>Legal Name</w:t>
        </w:r>
      </w:hyperlink>
      <w:hyperlink r:id="rId67">
        <w:r>
          <w:t xml:space="preserve"> </w:t>
        </w:r>
      </w:hyperlink>
    </w:p>
    <w:p w14:paraId="40A21BFB" w14:textId="77777777" w:rsidR="00A55D96" w:rsidRDefault="00000000">
      <w:pPr>
        <w:spacing w:after="159" w:line="259" w:lineRule="auto"/>
        <w:ind w:left="0" w:right="0" w:firstLine="0"/>
      </w:pPr>
      <w:r>
        <w:rPr>
          <w:i/>
        </w:rPr>
        <w:t xml:space="preserve">*UNT euIDs cannot be changed at this time. The collaborating offices are working on a process to make this option accessible to UNT community members. </w:t>
      </w:r>
    </w:p>
    <w:p w14:paraId="261835D7" w14:textId="77777777" w:rsidR="00A55D96" w:rsidRDefault="00000000">
      <w:pPr>
        <w:spacing w:after="0" w:line="259" w:lineRule="auto"/>
        <w:ind w:left="-5" w:right="0"/>
      </w:pPr>
      <w:r>
        <w:rPr>
          <w:i/>
          <w:color w:val="2E74B5"/>
        </w:rPr>
        <w:t xml:space="preserve">Pronouns </w:t>
      </w:r>
    </w:p>
    <w:p w14:paraId="09D641CA" w14:textId="77777777" w:rsidR="00A55D96" w:rsidRDefault="00000000">
      <w:pPr>
        <w:spacing w:after="167"/>
        <w:ind w:right="0"/>
      </w:pPr>
      <w: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BA69D33" w14:textId="77777777" w:rsidR="00A55D96" w:rsidRDefault="00000000">
      <w:pPr>
        <w:spacing w:after="167"/>
        <w:ind w:right="225"/>
      </w:pPr>
      <w:r>
        <w:t xml:space="preserve">You can </w:t>
      </w:r>
      <w:hyperlink r:id="rId68">
        <w:r w:rsidR="00A55D96">
          <w:rPr>
            <w:color w:val="0563C1"/>
            <w:u w:val="single" w:color="0563C1"/>
          </w:rPr>
          <w:t>add your pronouns to your Canvas account</w:t>
        </w:r>
      </w:hyperlink>
      <w:hyperlink r:id="rId69">
        <w:r w:rsidR="00A55D96">
          <w:t xml:space="preserve"> </w:t>
        </w:r>
      </w:hyperlink>
      <w:r>
        <w:t xml:space="preserve">so that they follow your name when posting to discussion boards, submitting assignments, etc. </w:t>
      </w:r>
    </w:p>
    <w:p w14:paraId="41E99DEC" w14:textId="77777777" w:rsidR="00A55D96" w:rsidRDefault="00000000">
      <w:pPr>
        <w:spacing w:after="204"/>
        <w:ind w:right="225"/>
      </w:pPr>
      <w:r>
        <w:t xml:space="preserve">Below is a list of additional resources regarding pronouns and their usage: </w:t>
      </w:r>
    </w:p>
    <w:p w14:paraId="3A5C2BE5" w14:textId="77777777" w:rsidR="00A55D96" w:rsidRDefault="00A55D96">
      <w:pPr>
        <w:numPr>
          <w:ilvl w:val="0"/>
          <w:numId w:val="13"/>
        </w:numPr>
        <w:spacing w:after="34" w:line="259" w:lineRule="auto"/>
        <w:ind w:right="2119" w:hanging="360"/>
      </w:pPr>
      <w:hyperlink r:id="rId70">
        <w:r>
          <w:rPr>
            <w:color w:val="0563C1"/>
            <w:u w:val="single" w:color="0563C1"/>
          </w:rPr>
          <w:t>What are pronouns and why are they important?</w:t>
        </w:r>
      </w:hyperlink>
      <w:hyperlink r:id="rId71">
        <w:r>
          <w:t xml:space="preserve"> </w:t>
        </w:r>
      </w:hyperlink>
      <w:r>
        <w:rPr>
          <w:rFonts w:ascii="Courier New" w:eastAsia="Courier New" w:hAnsi="Courier New" w:cs="Courier New"/>
        </w:rPr>
        <w:t>o</w:t>
      </w:r>
      <w:r>
        <w:rPr>
          <w:rFonts w:ascii="Arial" w:eastAsia="Arial" w:hAnsi="Arial" w:cs="Arial"/>
        </w:rPr>
        <w:t xml:space="preserve"> </w:t>
      </w:r>
      <w:hyperlink r:id="rId72">
        <w:r>
          <w:rPr>
            <w:color w:val="0563C1"/>
            <w:u w:val="single" w:color="0563C1"/>
          </w:rPr>
          <w:t>How do I use pronouns?</w:t>
        </w:r>
      </w:hyperlink>
      <w:hyperlink r:id="rId73">
        <w:r>
          <w:t xml:space="preserve"> </w:t>
        </w:r>
      </w:hyperlink>
      <w:r>
        <w:rPr>
          <w:rFonts w:ascii="Courier New" w:eastAsia="Courier New" w:hAnsi="Courier New" w:cs="Courier New"/>
        </w:rPr>
        <w:t>o</w:t>
      </w:r>
      <w:r>
        <w:rPr>
          <w:rFonts w:ascii="Arial" w:eastAsia="Arial" w:hAnsi="Arial" w:cs="Arial"/>
        </w:rPr>
        <w:t xml:space="preserve"> </w:t>
      </w:r>
      <w:hyperlink r:id="rId74">
        <w:r>
          <w:rPr>
            <w:color w:val="0563C1"/>
            <w:u w:val="single" w:color="0563C1"/>
          </w:rPr>
          <w:t>How do I share my pronouns?</w:t>
        </w:r>
      </w:hyperlink>
      <w:hyperlink r:id="rId75">
        <w:r>
          <w:t xml:space="preserve"> </w:t>
        </w:r>
      </w:hyperlink>
      <w:r>
        <w:rPr>
          <w:rFonts w:ascii="Courier New" w:eastAsia="Courier New" w:hAnsi="Courier New" w:cs="Courier New"/>
        </w:rPr>
        <w:t>o</w:t>
      </w:r>
      <w:r>
        <w:rPr>
          <w:rFonts w:ascii="Arial" w:eastAsia="Arial" w:hAnsi="Arial" w:cs="Arial"/>
        </w:rPr>
        <w:t xml:space="preserve"> </w:t>
      </w:r>
      <w:hyperlink r:id="rId76">
        <w:r>
          <w:rPr>
            <w:color w:val="0563C1"/>
            <w:u w:val="single" w:color="0563C1"/>
          </w:rPr>
          <w:t>How do I ask for another person’s pronouns?</w:t>
        </w:r>
      </w:hyperlink>
      <w:hyperlink r:id="rId77">
        <w:r>
          <w:t xml:space="preserve"> </w:t>
        </w:r>
      </w:hyperlink>
    </w:p>
    <w:p w14:paraId="7D0CBCC4" w14:textId="77777777" w:rsidR="00A55D96" w:rsidRDefault="00A55D96">
      <w:pPr>
        <w:numPr>
          <w:ilvl w:val="0"/>
          <w:numId w:val="13"/>
        </w:numPr>
        <w:spacing w:after="2" w:line="259" w:lineRule="auto"/>
        <w:ind w:right="2119" w:hanging="360"/>
      </w:pPr>
      <w:hyperlink r:id="rId78">
        <w:r>
          <w:rPr>
            <w:color w:val="0563C1"/>
            <w:u w:val="single" w:color="0563C1"/>
          </w:rPr>
          <w:t>How do I correct myself or others when the wrong pronoun is used?</w:t>
        </w:r>
      </w:hyperlink>
      <w:hyperlink r:id="rId79">
        <w:r>
          <w:t xml:space="preserve"> </w:t>
        </w:r>
      </w:hyperlink>
    </w:p>
    <w:p w14:paraId="6CB29D77" w14:textId="77777777" w:rsidR="00A55D96" w:rsidRDefault="00000000">
      <w:pPr>
        <w:spacing w:after="45" w:line="259" w:lineRule="auto"/>
        <w:ind w:left="-5" w:right="0"/>
      </w:pPr>
      <w:r>
        <w:rPr>
          <w:i/>
          <w:color w:val="2E74B5"/>
        </w:rPr>
        <w:t xml:space="preserve">Additional Student Support Services </w:t>
      </w:r>
    </w:p>
    <w:p w14:paraId="1B4FDE96" w14:textId="77777777" w:rsidR="00A55D96" w:rsidRDefault="00000000">
      <w:pPr>
        <w:numPr>
          <w:ilvl w:val="0"/>
          <w:numId w:val="12"/>
        </w:numPr>
        <w:ind w:right="225" w:hanging="360"/>
      </w:pPr>
      <w:r>
        <w:rPr>
          <w:color w:val="0563C1"/>
          <w:u w:val="single" w:color="0563C1"/>
        </w:rPr>
        <w:t>Registrar</w:t>
      </w:r>
      <w:r>
        <w:t xml:space="preserve"> (https://registrar.unt.edu/registration) </w:t>
      </w:r>
    </w:p>
    <w:p w14:paraId="621AD9D0" w14:textId="77777777" w:rsidR="00A55D96" w:rsidRDefault="00A55D96">
      <w:pPr>
        <w:numPr>
          <w:ilvl w:val="0"/>
          <w:numId w:val="12"/>
        </w:numPr>
        <w:ind w:right="225" w:hanging="360"/>
      </w:pPr>
      <w:hyperlink r:id="rId80">
        <w:r>
          <w:rPr>
            <w:color w:val="0563C1"/>
            <w:u w:val="single" w:color="0563C1"/>
          </w:rPr>
          <w:t>Financial Aid</w:t>
        </w:r>
      </w:hyperlink>
      <w:hyperlink r:id="rId81">
        <w:r>
          <w:t xml:space="preserve"> </w:t>
        </w:r>
      </w:hyperlink>
      <w:r>
        <w:t xml:space="preserve">(https://financialaid.unt.edu/) </w:t>
      </w:r>
    </w:p>
    <w:p w14:paraId="3B22D8AE" w14:textId="77777777" w:rsidR="00A55D96" w:rsidRDefault="00A55D96">
      <w:pPr>
        <w:numPr>
          <w:ilvl w:val="0"/>
          <w:numId w:val="12"/>
        </w:numPr>
        <w:ind w:right="225" w:hanging="360"/>
      </w:pPr>
      <w:hyperlink r:id="rId82">
        <w:r>
          <w:rPr>
            <w:color w:val="0563C1"/>
            <w:u w:val="single" w:color="0563C1"/>
          </w:rPr>
          <w:t>Student Legal Services</w:t>
        </w:r>
      </w:hyperlink>
      <w:hyperlink r:id="rId83">
        <w:r>
          <w:t xml:space="preserve"> </w:t>
        </w:r>
      </w:hyperlink>
      <w:r>
        <w:t xml:space="preserve">(https://studentaffairs.unt.edu/student-legal-services) </w:t>
      </w:r>
    </w:p>
    <w:p w14:paraId="42DF5611" w14:textId="77777777" w:rsidR="00A55D96" w:rsidRDefault="00A55D96">
      <w:pPr>
        <w:numPr>
          <w:ilvl w:val="0"/>
          <w:numId w:val="12"/>
        </w:numPr>
        <w:ind w:right="225" w:hanging="360"/>
      </w:pPr>
      <w:hyperlink r:id="rId84">
        <w:r>
          <w:rPr>
            <w:color w:val="0563C1"/>
            <w:u w:val="single" w:color="0563C1"/>
          </w:rPr>
          <w:t>Career Center</w:t>
        </w:r>
      </w:hyperlink>
      <w:hyperlink r:id="rId85">
        <w:r>
          <w:t xml:space="preserve"> </w:t>
        </w:r>
      </w:hyperlink>
      <w:r>
        <w:t xml:space="preserve">(https://studentaffairs.unt.edu/career-center) </w:t>
      </w:r>
    </w:p>
    <w:p w14:paraId="0CF58F43" w14:textId="77777777" w:rsidR="00A55D96" w:rsidRDefault="00A55D96">
      <w:pPr>
        <w:numPr>
          <w:ilvl w:val="0"/>
          <w:numId w:val="12"/>
        </w:numPr>
        <w:ind w:right="225" w:hanging="360"/>
      </w:pPr>
      <w:hyperlink r:id="rId86">
        <w:r>
          <w:rPr>
            <w:color w:val="0563C1"/>
            <w:u w:val="single" w:color="0563C1"/>
          </w:rPr>
          <w:t>Multicultural Center</w:t>
        </w:r>
      </w:hyperlink>
      <w:hyperlink r:id="rId87">
        <w:r>
          <w:t xml:space="preserve"> </w:t>
        </w:r>
      </w:hyperlink>
      <w:r>
        <w:t xml:space="preserve">(https://edo.unt.edu/multicultural-center) </w:t>
      </w:r>
    </w:p>
    <w:p w14:paraId="4385C2F3" w14:textId="77777777" w:rsidR="00A55D96" w:rsidRDefault="00A55D96">
      <w:pPr>
        <w:numPr>
          <w:ilvl w:val="0"/>
          <w:numId w:val="12"/>
        </w:numPr>
        <w:ind w:right="225" w:hanging="360"/>
      </w:pPr>
      <w:hyperlink r:id="rId88">
        <w:r>
          <w:rPr>
            <w:color w:val="0563C1"/>
            <w:u w:val="single" w:color="0563C1"/>
          </w:rPr>
          <w:t>Counseling and Testing Services</w:t>
        </w:r>
      </w:hyperlink>
      <w:hyperlink r:id="rId89">
        <w:r>
          <w:t xml:space="preserve"> </w:t>
        </w:r>
      </w:hyperlink>
      <w:r>
        <w:t xml:space="preserve">(https://studentaffairs.unt.edu/counseling-and-testing-services) </w:t>
      </w:r>
    </w:p>
    <w:p w14:paraId="7D94B44C" w14:textId="77777777" w:rsidR="00A55D96" w:rsidRDefault="00A55D96">
      <w:pPr>
        <w:numPr>
          <w:ilvl w:val="0"/>
          <w:numId w:val="12"/>
        </w:numPr>
        <w:ind w:right="225" w:hanging="360"/>
      </w:pPr>
      <w:hyperlink r:id="rId90">
        <w:r>
          <w:rPr>
            <w:color w:val="0563C1"/>
            <w:u w:val="single" w:color="0563C1"/>
          </w:rPr>
          <w:t>Pride Alliance</w:t>
        </w:r>
      </w:hyperlink>
      <w:hyperlink r:id="rId91">
        <w:r>
          <w:t xml:space="preserve"> </w:t>
        </w:r>
      </w:hyperlink>
      <w:r>
        <w:t xml:space="preserve">(https://edo.unt.edu/pridealliance) </w:t>
      </w:r>
    </w:p>
    <w:p w14:paraId="4CD5C783" w14:textId="77777777" w:rsidR="00A55D96" w:rsidRDefault="00A55D96">
      <w:pPr>
        <w:numPr>
          <w:ilvl w:val="0"/>
          <w:numId w:val="12"/>
        </w:numPr>
        <w:ind w:right="225" w:hanging="360"/>
      </w:pPr>
      <w:hyperlink r:id="rId92">
        <w:r>
          <w:rPr>
            <w:color w:val="0563C1"/>
            <w:u w:val="single" w:color="0563C1"/>
          </w:rPr>
          <w:t>UNT Food Pantry</w:t>
        </w:r>
      </w:hyperlink>
      <w:hyperlink r:id="rId93">
        <w:r>
          <w:t xml:space="preserve"> </w:t>
        </w:r>
      </w:hyperlink>
      <w:r>
        <w:t xml:space="preserve">(https://deanofstudents.unt.edu/resources/food-pantry) </w:t>
      </w:r>
    </w:p>
    <w:p w14:paraId="4053C8D4" w14:textId="77777777" w:rsidR="00A55D96" w:rsidRDefault="00000000">
      <w:pPr>
        <w:pStyle w:val="Heading3"/>
        <w:spacing w:after="27" w:line="259" w:lineRule="auto"/>
        <w:ind w:left="-5"/>
      </w:pPr>
      <w:r>
        <w:rPr>
          <w:b w:val="0"/>
          <w:color w:val="1F4D78"/>
          <w:sz w:val="24"/>
        </w:rPr>
        <w:t xml:space="preserve">Academic Support Services </w:t>
      </w:r>
    </w:p>
    <w:p w14:paraId="694C377E" w14:textId="77777777" w:rsidR="00A55D96" w:rsidRDefault="00A55D96">
      <w:pPr>
        <w:numPr>
          <w:ilvl w:val="0"/>
          <w:numId w:val="14"/>
        </w:numPr>
        <w:ind w:right="225" w:hanging="360"/>
      </w:pPr>
      <w:hyperlink r:id="rId94">
        <w:r>
          <w:rPr>
            <w:color w:val="0563C1"/>
            <w:u w:val="single" w:color="0563C1"/>
          </w:rPr>
          <w:t>Academic Resource Center</w:t>
        </w:r>
      </w:hyperlink>
      <w:hyperlink r:id="rId95">
        <w:r>
          <w:t xml:space="preserve"> </w:t>
        </w:r>
      </w:hyperlink>
      <w:r>
        <w:t xml:space="preserve">(https://clear.unt.edu/canvas/student-resources) </w:t>
      </w:r>
    </w:p>
    <w:p w14:paraId="2BF9CBBE" w14:textId="77777777" w:rsidR="00A55D96" w:rsidRDefault="00A55D96">
      <w:pPr>
        <w:numPr>
          <w:ilvl w:val="0"/>
          <w:numId w:val="14"/>
        </w:numPr>
        <w:ind w:right="225" w:hanging="360"/>
      </w:pPr>
      <w:hyperlink r:id="rId96">
        <w:r>
          <w:rPr>
            <w:color w:val="0563C1"/>
            <w:u w:val="single" w:color="0563C1"/>
          </w:rPr>
          <w:t>Academic Success Center</w:t>
        </w:r>
      </w:hyperlink>
      <w:hyperlink r:id="rId97">
        <w:r>
          <w:t xml:space="preserve"> </w:t>
        </w:r>
      </w:hyperlink>
      <w:r>
        <w:t xml:space="preserve">(https://success.unt.edu/asc) </w:t>
      </w:r>
    </w:p>
    <w:p w14:paraId="290A123D" w14:textId="77777777" w:rsidR="00A55D96" w:rsidRDefault="00A55D96">
      <w:pPr>
        <w:numPr>
          <w:ilvl w:val="0"/>
          <w:numId w:val="14"/>
        </w:numPr>
        <w:ind w:right="225" w:hanging="360"/>
      </w:pPr>
      <w:hyperlink r:id="rId98">
        <w:r>
          <w:rPr>
            <w:color w:val="0563C1"/>
            <w:u w:val="single" w:color="0563C1"/>
          </w:rPr>
          <w:t>UNT Libraries</w:t>
        </w:r>
      </w:hyperlink>
      <w:hyperlink r:id="rId99">
        <w:r>
          <w:t xml:space="preserve"> </w:t>
        </w:r>
      </w:hyperlink>
      <w:r>
        <w:t xml:space="preserve">(https://library.unt.edu/) </w:t>
      </w:r>
    </w:p>
    <w:p w14:paraId="026A7C50" w14:textId="77777777" w:rsidR="00A55D96" w:rsidRDefault="00A55D96">
      <w:pPr>
        <w:numPr>
          <w:ilvl w:val="0"/>
          <w:numId w:val="14"/>
        </w:numPr>
        <w:spacing w:after="2" w:line="259" w:lineRule="auto"/>
        <w:ind w:right="225" w:hanging="360"/>
      </w:pPr>
      <w:hyperlink r:id="rId100">
        <w:r>
          <w:rPr>
            <w:color w:val="0563C1"/>
            <w:u w:val="single" w:color="0563C1"/>
          </w:rPr>
          <w:t>Writing Lab</w:t>
        </w:r>
      </w:hyperlink>
      <w:hyperlink r:id="rId101">
        <w:r>
          <w:t xml:space="preserve"> </w:t>
        </w:r>
      </w:hyperlink>
      <w:hyperlink r:id="rId102">
        <w:r>
          <w:t>(</w:t>
        </w:r>
      </w:hyperlink>
      <w:hyperlink r:id="rId103">
        <w:r>
          <w:rPr>
            <w:color w:val="0563C1"/>
            <w:u w:val="single" w:color="0563C1"/>
          </w:rPr>
          <w:t>http://writingcenter.unt.edu/</w:t>
        </w:r>
      </w:hyperlink>
      <w:hyperlink r:id="rId104">
        <w:r>
          <w:t>)</w:t>
        </w:r>
      </w:hyperlink>
      <w:r>
        <w:t xml:space="preserve"> </w:t>
      </w:r>
    </w:p>
    <w:p w14:paraId="4A2FCDD9" w14:textId="77777777" w:rsidR="00A55D96" w:rsidRDefault="00000000">
      <w:pPr>
        <w:spacing w:after="158" w:line="259" w:lineRule="auto"/>
        <w:ind w:left="0" w:right="0" w:firstLine="0"/>
      </w:pPr>
      <w:r>
        <w:rPr>
          <w:b/>
        </w:rPr>
        <w:t xml:space="preserve"> </w:t>
      </w:r>
    </w:p>
    <w:p w14:paraId="26F8CDEF" w14:textId="77777777" w:rsidR="00A55D96" w:rsidRDefault="00000000">
      <w:pPr>
        <w:spacing w:after="0" w:line="259" w:lineRule="auto"/>
        <w:ind w:left="0" w:right="0" w:firstLine="0"/>
      </w:pPr>
      <w:r>
        <w:t xml:space="preserve"> </w:t>
      </w:r>
    </w:p>
    <w:sectPr w:rsidR="00A55D96">
      <w:footerReference w:type="even" r:id="rId105"/>
      <w:footerReference w:type="default" r:id="rId106"/>
      <w:footerReference w:type="first" r:id="rId107"/>
      <w:pgSz w:w="12240" w:h="15840"/>
      <w:pgMar w:top="1196" w:right="1450" w:bottom="1314"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A825" w14:textId="77777777" w:rsidR="00AF73B2" w:rsidRDefault="00AF73B2">
      <w:pPr>
        <w:spacing w:after="0" w:line="240" w:lineRule="auto"/>
      </w:pPr>
      <w:r>
        <w:separator/>
      </w:r>
    </w:p>
  </w:endnote>
  <w:endnote w:type="continuationSeparator" w:id="0">
    <w:p w14:paraId="3AF5625A" w14:textId="77777777" w:rsidR="00AF73B2" w:rsidRDefault="00AF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C7B1" w14:textId="77777777" w:rsidR="00A55D96" w:rsidRDefault="00000000">
    <w:pPr>
      <w:tabs>
        <w:tab w:val="center" w:pos="4681"/>
        <w:tab w:val="center" w:pos="8074"/>
      </w:tabs>
      <w:spacing w:after="0" w:line="259" w:lineRule="auto"/>
      <w:ind w:left="0" w:right="0" w:firstLine="0"/>
    </w:pPr>
    <w:r>
      <w:t xml:space="preserve">OPSM 3830-407 Operations Management  </w:t>
    </w:r>
    <w:r>
      <w:tab/>
      <w:t xml:space="preserve"> </w:t>
    </w:r>
    <w:r>
      <w:tab/>
      <w:t xml:space="preserve">University of North Texas | </w:t>
    </w:r>
    <w:r>
      <w:fldChar w:fldCharType="begin"/>
    </w:r>
    <w:r>
      <w:instrText xml:space="preserve"> PAGE   \* MERGEFORMAT </w:instrText>
    </w:r>
    <w:r>
      <w:fldChar w:fldCharType="separate"/>
    </w:r>
    <w:r>
      <w:t>1</w:t>
    </w:r>
    <w:r>
      <w:fldChar w:fldCharType="end"/>
    </w:r>
    <w:r>
      <w:t xml:space="preserve"> </w:t>
    </w:r>
  </w:p>
  <w:p w14:paraId="2EB0A1C6" w14:textId="77777777" w:rsidR="00A55D96" w:rsidRDefault="00000000">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CBCE" w14:textId="77777777" w:rsidR="00A55D96" w:rsidRDefault="00000000">
    <w:pPr>
      <w:tabs>
        <w:tab w:val="center" w:pos="4681"/>
        <w:tab w:val="center" w:pos="8074"/>
      </w:tabs>
      <w:spacing w:after="0" w:line="259" w:lineRule="auto"/>
      <w:ind w:left="0" w:right="0" w:firstLine="0"/>
    </w:pPr>
    <w:r>
      <w:t xml:space="preserve">OPSM 3830-407 Operations Management  </w:t>
    </w:r>
    <w:r>
      <w:tab/>
      <w:t xml:space="preserve"> </w:t>
    </w:r>
    <w:r>
      <w:tab/>
      <w:t xml:space="preserve">University of North Texas | </w:t>
    </w:r>
    <w:r>
      <w:fldChar w:fldCharType="begin"/>
    </w:r>
    <w:r>
      <w:instrText xml:space="preserve"> PAGE   \* MERGEFORMAT </w:instrText>
    </w:r>
    <w:r>
      <w:fldChar w:fldCharType="separate"/>
    </w:r>
    <w:r>
      <w:t>1</w:t>
    </w:r>
    <w:r>
      <w:fldChar w:fldCharType="end"/>
    </w:r>
    <w:r>
      <w:t xml:space="preserve"> </w:t>
    </w:r>
  </w:p>
  <w:p w14:paraId="67BD89F5" w14:textId="77777777" w:rsidR="00A55D96" w:rsidRDefault="00000000">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09E5" w14:textId="77777777" w:rsidR="00A55D96" w:rsidRDefault="00000000">
    <w:pPr>
      <w:tabs>
        <w:tab w:val="center" w:pos="4681"/>
        <w:tab w:val="center" w:pos="8074"/>
      </w:tabs>
      <w:spacing w:after="0" w:line="259" w:lineRule="auto"/>
      <w:ind w:left="0" w:right="0" w:firstLine="0"/>
    </w:pPr>
    <w:r>
      <w:t xml:space="preserve">OPSM 3830-407 Operations Management  </w:t>
    </w:r>
    <w:r>
      <w:tab/>
      <w:t xml:space="preserve"> </w:t>
    </w:r>
    <w:r>
      <w:tab/>
      <w:t xml:space="preserve">University of North Texas | </w:t>
    </w:r>
    <w:r>
      <w:fldChar w:fldCharType="begin"/>
    </w:r>
    <w:r>
      <w:instrText xml:space="preserve"> PAGE   \* MERGEFORMAT </w:instrText>
    </w:r>
    <w:r>
      <w:fldChar w:fldCharType="separate"/>
    </w:r>
    <w:r>
      <w:t>1</w:t>
    </w:r>
    <w:r>
      <w:fldChar w:fldCharType="end"/>
    </w:r>
    <w:r>
      <w:t xml:space="preserve"> </w:t>
    </w:r>
  </w:p>
  <w:p w14:paraId="34F9957F" w14:textId="77777777" w:rsidR="00A55D96" w:rsidRDefault="00000000">
    <w:pPr>
      <w:spacing w:after="0" w:line="259" w:lineRule="auto"/>
      <w:ind w:left="0" w:righ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1C5C" w14:textId="77777777" w:rsidR="00A55D96" w:rsidRDefault="00000000">
    <w:pPr>
      <w:tabs>
        <w:tab w:val="center" w:pos="4681"/>
        <w:tab w:val="right" w:pos="9350"/>
      </w:tabs>
      <w:spacing w:after="0" w:line="259" w:lineRule="auto"/>
      <w:ind w:left="0" w:right="-13" w:firstLine="0"/>
    </w:pPr>
    <w:r>
      <w:t xml:space="preserve">OPSM 3830-407 Operations Management  </w:t>
    </w:r>
    <w:r>
      <w:tab/>
      <w:t xml:space="preserve"> </w:t>
    </w:r>
    <w:r>
      <w:tab/>
      <w:t xml:space="preserve">University of North Texas | </w:t>
    </w:r>
    <w:r>
      <w:fldChar w:fldCharType="begin"/>
    </w:r>
    <w:r>
      <w:instrText xml:space="preserve"> PAGE   \* MERGEFORMAT </w:instrText>
    </w:r>
    <w:r>
      <w:fldChar w:fldCharType="separate"/>
    </w:r>
    <w:r>
      <w:t>10</w:t>
    </w:r>
    <w:r>
      <w:fldChar w:fldCharType="end"/>
    </w:r>
    <w:r>
      <w:t xml:space="preserve"> </w:t>
    </w:r>
  </w:p>
  <w:p w14:paraId="547DBB08" w14:textId="77777777" w:rsidR="00A55D96" w:rsidRDefault="00000000">
    <w:pPr>
      <w:spacing w:after="0" w:line="259" w:lineRule="auto"/>
      <w:ind w:left="0"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1100" w14:textId="77777777" w:rsidR="00A55D96" w:rsidRDefault="00000000">
    <w:pPr>
      <w:tabs>
        <w:tab w:val="center" w:pos="4681"/>
        <w:tab w:val="right" w:pos="9350"/>
      </w:tabs>
      <w:spacing w:after="0" w:line="259" w:lineRule="auto"/>
      <w:ind w:left="0" w:right="-13" w:firstLine="0"/>
    </w:pPr>
    <w:r>
      <w:t xml:space="preserve">OPSM 3830-407 Operations Management  </w:t>
    </w:r>
    <w:r>
      <w:tab/>
      <w:t xml:space="preserve"> </w:t>
    </w:r>
    <w:r>
      <w:tab/>
      <w:t xml:space="preserve">University of North Texas | </w:t>
    </w:r>
    <w:r>
      <w:fldChar w:fldCharType="begin"/>
    </w:r>
    <w:r>
      <w:instrText xml:space="preserve"> PAGE   \* MERGEFORMAT </w:instrText>
    </w:r>
    <w:r>
      <w:fldChar w:fldCharType="separate"/>
    </w:r>
    <w:r>
      <w:t>10</w:t>
    </w:r>
    <w:r>
      <w:fldChar w:fldCharType="end"/>
    </w:r>
    <w:r>
      <w:t xml:space="preserve"> </w:t>
    </w:r>
  </w:p>
  <w:p w14:paraId="444B093D" w14:textId="77777777" w:rsidR="00A55D96" w:rsidRDefault="00000000">
    <w:pPr>
      <w:spacing w:after="0" w:line="259" w:lineRule="auto"/>
      <w:ind w:left="0"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E32E" w14:textId="77777777" w:rsidR="00A55D96" w:rsidRDefault="00000000">
    <w:pPr>
      <w:tabs>
        <w:tab w:val="center" w:pos="4681"/>
        <w:tab w:val="right" w:pos="9350"/>
      </w:tabs>
      <w:spacing w:after="0" w:line="259" w:lineRule="auto"/>
      <w:ind w:left="0" w:right="-13" w:firstLine="0"/>
    </w:pPr>
    <w:r>
      <w:t xml:space="preserve">OPSM 3830-407 Operations Management  </w:t>
    </w:r>
    <w:r>
      <w:tab/>
      <w:t xml:space="preserve"> </w:t>
    </w:r>
    <w:r>
      <w:tab/>
      <w:t xml:space="preserve">University of North Texas | </w:t>
    </w:r>
    <w:r>
      <w:fldChar w:fldCharType="begin"/>
    </w:r>
    <w:r>
      <w:instrText xml:space="preserve"> PAGE   \* MERGEFORMAT </w:instrText>
    </w:r>
    <w:r>
      <w:fldChar w:fldCharType="separate"/>
    </w:r>
    <w:r>
      <w:t>10</w:t>
    </w:r>
    <w:r>
      <w:fldChar w:fldCharType="end"/>
    </w:r>
    <w:r>
      <w:t xml:space="preserve"> </w:t>
    </w:r>
  </w:p>
  <w:p w14:paraId="69BB5C49" w14:textId="77777777" w:rsidR="00A55D96" w:rsidRDefault="00000000">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9BD6" w14:textId="77777777" w:rsidR="00AF73B2" w:rsidRDefault="00AF73B2">
      <w:pPr>
        <w:spacing w:after="0" w:line="240" w:lineRule="auto"/>
      </w:pPr>
      <w:r>
        <w:separator/>
      </w:r>
    </w:p>
  </w:footnote>
  <w:footnote w:type="continuationSeparator" w:id="0">
    <w:p w14:paraId="1FABA3A1" w14:textId="77777777" w:rsidR="00AF73B2" w:rsidRDefault="00AF7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2B6"/>
    <w:multiLevelType w:val="hybridMultilevel"/>
    <w:tmpl w:val="11C4CF40"/>
    <w:lvl w:ilvl="0" w:tplc="50ECBC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421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6E46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AAE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A4C0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4D2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8C10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0DF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4C40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F94414"/>
    <w:multiLevelType w:val="hybridMultilevel"/>
    <w:tmpl w:val="EEF2557A"/>
    <w:lvl w:ilvl="0" w:tplc="B53E9C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2D3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D415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C437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253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0A69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3E64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7057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0614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2288"/>
    <w:multiLevelType w:val="hybridMultilevel"/>
    <w:tmpl w:val="EB0E036C"/>
    <w:lvl w:ilvl="0" w:tplc="86341AF8">
      <w:start w:val="1"/>
      <w:numFmt w:val="upperLetter"/>
      <w:lvlText w:val="%1"/>
      <w:lvlJc w:val="left"/>
      <w:pPr>
        <w:ind w:left="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DEA3D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1A78A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7E1E5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B82BA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76F67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0CED4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7811B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A4219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C977C1"/>
    <w:multiLevelType w:val="hybridMultilevel"/>
    <w:tmpl w:val="0EA40B16"/>
    <w:lvl w:ilvl="0" w:tplc="B9EC4B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0A7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7E57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14B9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807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5CC7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203D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C0EE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92EC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7B713F"/>
    <w:multiLevelType w:val="hybridMultilevel"/>
    <w:tmpl w:val="B100E3F2"/>
    <w:lvl w:ilvl="0" w:tplc="4A506E9E">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DCB2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56A7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EE92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1495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4A82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4647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8242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22F4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870E71"/>
    <w:multiLevelType w:val="hybridMultilevel"/>
    <w:tmpl w:val="944A6F58"/>
    <w:lvl w:ilvl="0" w:tplc="041051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814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008F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943A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36F3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5438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029A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62A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1A61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6F24D3"/>
    <w:multiLevelType w:val="hybridMultilevel"/>
    <w:tmpl w:val="E5E628B4"/>
    <w:lvl w:ilvl="0" w:tplc="C75A4C4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2ED4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4AC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C4B11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4C31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4A5A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60C0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836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F0BF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B510CE"/>
    <w:multiLevelType w:val="hybridMultilevel"/>
    <w:tmpl w:val="C0980C3E"/>
    <w:lvl w:ilvl="0" w:tplc="F3D005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2423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C409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10FA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E24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2D2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8A17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6BD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E8CE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B72741"/>
    <w:multiLevelType w:val="hybridMultilevel"/>
    <w:tmpl w:val="23A60A84"/>
    <w:lvl w:ilvl="0" w:tplc="D06412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494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8267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CEC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6A4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EA52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FE42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004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FA63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5015DB"/>
    <w:multiLevelType w:val="hybridMultilevel"/>
    <w:tmpl w:val="74160BBA"/>
    <w:lvl w:ilvl="0" w:tplc="1EA28C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56E0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F0D4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A475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4CD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D0F5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5462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0AD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64BF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2F310A"/>
    <w:multiLevelType w:val="hybridMultilevel"/>
    <w:tmpl w:val="2D1612EA"/>
    <w:lvl w:ilvl="0" w:tplc="0638FCB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3A5F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C43D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A876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3888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6CA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8C46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4008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AA4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9F6F26"/>
    <w:multiLevelType w:val="hybridMultilevel"/>
    <w:tmpl w:val="96E0B44E"/>
    <w:lvl w:ilvl="0" w:tplc="AF5AAF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7E1B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A65F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0FA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42AB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7018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7A34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EC5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E47A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5453D0"/>
    <w:multiLevelType w:val="hybridMultilevel"/>
    <w:tmpl w:val="55168B34"/>
    <w:lvl w:ilvl="0" w:tplc="D71AAB04">
      <w:start w:val="1"/>
      <w:numFmt w:val="bullet"/>
      <w:lvlText w:val="o"/>
      <w:lvlJc w:val="left"/>
      <w:pPr>
        <w:ind w:left="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992B46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D4AF8E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1A868B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E92F63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8A601F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5A0800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A72558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34C4EE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B37D20"/>
    <w:multiLevelType w:val="hybridMultilevel"/>
    <w:tmpl w:val="263A02A6"/>
    <w:lvl w:ilvl="0" w:tplc="0CCA02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801F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1A5C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34BE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A9B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A4D6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5A3C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58D6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B646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55149396">
    <w:abstractNumId w:val="10"/>
  </w:num>
  <w:num w:numId="2" w16cid:durableId="1593197790">
    <w:abstractNumId w:val="2"/>
  </w:num>
  <w:num w:numId="3" w16cid:durableId="1480075810">
    <w:abstractNumId w:val="4"/>
  </w:num>
  <w:num w:numId="4" w16cid:durableId="212274404">
    <w:abstractNumId w:val="1"/>
  </w:num>
  <w:num w:numId="5" w16cid:durableId="644160265">
    <w:abstractNumId w:val="9"/>
  </w:num>
  <w:num w:numId="6" w16cid:durableId="2060669696">
    <w:abstractNumId w:val="5"/>
  </w:num>
  <w:num w:numId="7" w16cid:durableId="1441727739">
    <w:abstractNumId w:val="13"/>
  </w:num>
  <w:num w:numId="8" w16cid:durableId="343941091">
    <w:abstractNumId w:val="11"/>
  </w:num>
  <w:num w:numId="9" w16cid:durableId="983513059">
    <w:abstractNumId w:val="6"/>
  </w:num>
  <w:num w:numId="10" w16cid:durableId="1669559429">
    <w:abstractNumId w:val="8"/>
  </w:num>
  <w:num w:numId="11" w16cid:durableId="735007022">
    <w:abstractNumId w:val="0"/>
  </w:num>
  <w:num w:numId="12" w16cid:durableId="18237356">
    <w:abstractNumId w:val="3"/>
  </w:num>
  <w:num w:numId="13" w16cid:durableId="953050601">
    <w:abstractNumId w:val="12"/>
  </w:num>
  <w:num w:numId="14" w16cid:durableId="2127889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96"/>
    <w:rsid w:val="00050E2A"/>
    <w:rsid w:val="00114688"/>
    <w:rsid w:val="001D2E59"/>
    <w:rsid w:val="001F6FDE"/>
    <w:rsid w:val="00217022"/>
    <w:rsid w:val="00274249"/>
    <w:rsid w:val="00284CF0"/>
    <w:rsid w:val="004D265C"/>
    <w:rsid w:val="004E1284"/>
    <w:rsid w:val="00754250"/>
    <w:rsid w:val="00776346"/>
    <w:rsid w:val="00793B57"/>
    <w:rsid w:val="00822BFE"/>
    <w:rsid w:val="00840EF5"/>
    <w:rsid w:val="00883668"/>
    <w:rsid w:val="008F2AD6"/>
    <w:rsid w:val="00944B8C"/>
    <w:rsid w:val="0097013D"/>
    <w:rsid w:val="00A55D96"/>
    <w:rsid w:val="00AB5991"/>
    <w:rsid w:val="00AF73B2"/>
    <w:rsid w:val="00B32948"/>
    <w:rsid w:val="00B46EEF"/>
    <w:rsid w:val="00BF3AF5"/>
    <w:rsid w:val="00CA29C0"/>
    <w:rsid w:val="00D154DD"/>
    <w:rsid w:val="00EB7CF0"/>
    <w:rsid w:val="00F161C4"/>
    <w:rsid w:val="00FA3049"/>
    <w:rsid w:val="00FF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B3A8"/>
  <w15:docId w15:val="{F69026E4-965D-431B-89F7-AB021AA8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49" w:lineRule="auto"/>
      <w:ind w:left="10" w:right="12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2E74B5"/>
      <w:sz w:val="2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1F4D78"/>
    </w:rPr>
  </w:style>
  <w:style w:type="paragraph" w:styleId="Heading3">
    <w:name w:val="heading 3"/>
    <w:next w:val="Normal"/>
    <w:link w:val="Heading3Char"/>
    <w:uiPriority w:val="9"/>
    <w:unhideWhenUsed/>
    <w:qFormat/>
    <w:pPr>
      <w:keepNext/>
      <w:keepLines/>
      <w:spacing w:after="9" w:line="249" w:lineRule="auto"/>
      <w:ind w:left="10"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1F4D78"/>
      <w:sz w:val="24"/>
    </w:rPr>
  </w:style>
  <w:style w:type="character" w:customStyle="1" w:styleId="Heading1Char">
    <w:name w:val="Heading 1 Char"/>
    <w:link w:val="Heading1"/>
    <w:rPr>
      <w:rFonts w:ascii="Calibri" w:eastAsia="Calibri" w:hAnsi="Calibri" w:cs="Calibri"/>
      <w:color w:val="2E74B5"/>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unt.edu/oda" TargetMode="External"/><Relationship Id="rId21" Type="http://schemas.openxmlformats.org/officeDocument/2006/relationships/hyperlink" Target="https://community.canvaslms.com/docs/DOC-10554-4212710328" TargetMode="External"/><Relationship Id="rId42" Type="http://schemas.openxmlformats.org/officeDocument/2006/relationships/hyperlink" Target="http://www.ecfr.gov/" TargetMode="External"/><Relationship Id="rId47" Type="http://schemas.openxmlformats.org/officeDocument/2006/relationships/hyperlink" Target="https://policy.unt.edu/policy/07-002" TargetMode="External"/><Relationship Id="rId63" Type="http://schemas.openxmlformats.org/officeDocument/2006/relationships/hyperlink" Target="https://sfs.unt.edu/idcards" TargetMode="External"/><Relationship Id="rId68" Type="http://schemas.openxmlformats.org/officeDocument/2006/relationships/hyperlink" Target="https://community.canvaslms.com/docs/DOC-18406-42121184808" TargetMode="External"/><Relationship Id="rId84" Type="http://schemas.openxmlformats.org/officeDocument/2006/relationships/hyperlink" Target="https://studentaffairs.unt.edu/career-center" TargetMode="External"/><Relationship Id="rId89" Type="http://schemas.openxmlformats.org/officeDocument/2006/relationships/hyperlink" Target="https://studentaffairs.unt.edu/counseling-and-testing-services" TargetMode="External"/><Relationship Id="rId16" Type="http://schemas.openxmlformats.org/officeDocument/2006/relationships/hyperlink" Target="https://community.canvaslms.com/docs/DOC-10554-4212710328" TargetMode="External"/><Relationship Id="rId107" Type="http://schemas.openxmlformats.org/officeDocument/2006/relationships/footer" Target="footer6.xml"/><Relationship Id="rId11" Type="http://schemas.openxmlformats.org/officeDocument/2006/relationships/hyperlink" Target="http://www.unt.edu/helpdesk/index.htm" TargetMode="External"/><Relationship Id="rId32" Type="http://schemas.openxmlformats.org/officeDocument/2006/relationships/hyperlink" Target="https://it.unt.edu/eagleconnect" TargetMode="External"/><Relationship Id="rId37" Type="http://schemas.openxmlformats.org/officeDocument/2006/relationships/hyperlink" Target="http://spot.unt.edu/"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studentaffairs.unt.edu/counseling-and-testing-services/services/individual-counseling" TargetMode="External"/><Relationship Id="rId74" Type="http://schemas.openxmlformats.org/officeDocument/2006/relationships/hyperlink" Target="https://www.mypronouns.org/sharing" TargetMode="External"/><Relationship Id="rId79" Type="http://schemas.openxmlformats.org/officeDocument/2006/relationships/hyperlink" Target="https://www.mypronouns.org/mistakes" TargetMode="External"/><Relationship Id="rId102" Type="http://schemas.openxmlformats.org/officeDocument/2006/relationships/hyperlink" Target="http://writingcenter.unt.edu/" TargetMode="External"/><Relationship Id="rId5" Type="http://schemas.openxmlformats.org/officeDocument/2006/relationships/footnotes" Target="footnotes.xml"/><Relationship Id="rId90" Type="http://schemas.openxmlformats.org/officeDocument/2006/relationships/hyperlink" Target="https://edo.unt.edu/pridealliance" TargetMode="External"/><Relationship Id="rId95" Type="http://schemas.openxmlformats.org/officeDocument/2006/relationships/hyperlink" Target="https://clear.unt.edu/canvas/student-resources" TargetMode="External"/><Relationship Id="rId22" Type="http://schemas.openxmlformats.org/officeDocument/2006/relationships/footer" Target="footer1.xml"/><Relationship Id="rId27" Type="http://schemas.openxmlformats.org/officeDocument/2006/relationships/hyperlink" Target="https://deanofstudents.unt.edu/conduct" TargetMode="External"/><Relationship Id="rId43" Type="http://schemas.openxmlformats.org/officeDocument/2006/relationships/hyperlink" Target="http://www.ecfr.gov/" TargetMode="External"/><Relationship Id="rId48" Type="http://schemas.openxmlformats.org/officeDocument/2006/relationships/hyperlink" Target="https://policy.unt.edu/policy/07-002" TargetMode="External"/><Relationship Id="rId64" Type="http://schemas.openxmlformats.org/officeDocument/2006/relationships/hyperlink" Target="https://sso.unt.edu/idp/profile/SAML2/Redirect/SSO;jsessionid=E4DCA43DF85E3B74B3E496CAB99D8FC6?execution=e1s1" TargetMode="External"/><Relationship Id="rId69" Type="http://schemas.openxmlformats.org/officeDocument/2006/relationships/hyperlink" Target="https://community.canvaslms.com/docs/DOC-18406-42121184808" TargetMode="External"/><Relationship Id="rId80" Type="http://schemas.openxmlformats.org/officeDocument/2006/relationships/hyperlink" Target="https://financialaid.unt.edu/" TargetMode="External"/><Relationship Id="rId85" Type="http://schemas.openxmlformats.org/officeDocument/2006/relationships/hyperlink" Target="https://studentaffairs.unt.edu/career-center" TargetMode="External"/><Relationship Id="rId12" Type="http://schemas.openxmlformats.org/officeDocument/2006/relationships/hyperlink" Target="http://www.unt.edu/helpdesk/index.htm" TargetMode="External"/><Relationship Id="rId17" Type="http://schemas.openxmlformats.org/officeDocument/2006/relationships/hyperlink" Target="https://community.canvaslms.com/docs/DOC-10554-4212710328" TargetMode="External"/><Relationship Id="rId33" Type="http://schemas.openxmlformats.org/officeDocument/2006/relationships/hyperlink" Target="https://it.unt.edu/eagleconnect" TargetMode="External"/><Relationship Id="rId38" Type="http://schemas.openxmlformats.org/officeDocument/2006/relationships/hyperlink" Target="http://spot.unt.edu/" TargetMode="External"/><Relationship Id="rId59" Type="http://schemas.openxmlformats.org/officeDocument/2006/relationships/hyperlink" Target="https://studentaffairs.unt.edu/counseling-and-testing-services/services/individual-counseling" TargetMode="External"/><Relationship Id="rId103" Type="http://schemas.openxmlformats.org/officeDocument/2006/relationships/hyperlink" Target="http://writingcenter.unt.edu/" TargetMode="External"/><Relationship Id="rId108" Type="http://schemas.openxmlformats.org/officeDocument/2006/relationships/fontTable" Target="fontTable.xml"/><Relationship Id="rId54" Type="http://schemas.openxmlformats.org/officeDocument/2006/relationships/hyperlink" Target="https://studentaffairs.unt.edu/care" TargetMode="External"/><Relationship Id="rId70" Type="http://schemas.openxmlformats.org/officeDocument/2006/relationships/hyperlink" Target="https://www.mypronouns.org/what-and-why" TargetMode="External"/><Relationship Id="rId75" Type="http://schemas.openxmlformats.org/officeDocument/2006/relationships/hyperlink" Target="https://www.mypronouns.org/sharing" TargetMode="External"/><Relationship Id="rId91" Type="http://schemas.openxmlformats.org/officeDocument/2006/relationships/hyperlink" Target="https://edo.unt.edu/pridealliance" TargetMode="External"/><Relationship Id="rId96" Type="http://schemas.openxmlformats.org/officeDocument/2006/relationships/hyperlink" Target="https://success.unt.edu/as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docs/DOC-10554-4212710328" TargetMode="External"/><Relationship Id="rId23" Type="http://schemas.openxmlformats.org/officeDocument/2006/relationships/footer" Target="footer2.xml"/><Relationship Id="rId28" Type="http://schemas.openxmlformats.org/officeDocument/2006/relationships/hyperlink" Target="https://deanofstudents.unt.edu/conduct" TargetMode="External"/><Relationship Id="rId36" Type="http://schemas.openxmlformats.org/officeDocument/2006/relationships/hyperlink" Target="https://it.unt.edu/eagleconnect" TargetMode="External"/><Relationship Id="rId49" Type="http://schemas.openxmlformats.org/officeDocument/2006/relationships/hyperlink" Target="https://policy.unt.edu/policy/07-002" TargetMode="External"/><Relationship Id="rId57" Type="http://schemas.openxmlformats.org/officeDocument/2006/relationships/hyperlink" Target="https://studentaffairs.unt.edu/student-health-and-wellness-center/services/psychiatry" TargetMode="External"/><Relationship Id="rId106" Type="http://schemas.openxmlformats.org/officeDocument/2006/relationships/footer" Target="footer5.xml"/><Relationship Id="rId10" Type="http://schemas.openxmlformats.org/officeDocument/2006/relationships/hyperlink" Target="https://clear.unt.edu/online-communication-tips" TargetMode="External"/><Relationship Id="rId31" Type="http://schemas.openxmlformats.org/officeDocument/2006/relationships/hyperlink" Target="https://my.unt.edu/" TargetMode="External"/><Relationship Id="rId44" Type="http://schemas.openxmlformats.org/officeDocument/2006/relationships/hyperlink" Target="https://policy.unt.edu/policy/07-002" TargetMode="External"/><Relationship Id="rId52" Type="http://schemas.openxmlformats.org/officeDocument/2006/relationships/hyperlink" Target="https://studentaffairs.unt.edu/counseling-and-testing-services" TargetMode="External"/><Relationship Id="rId60" Type="http://schemas.openxmlformats.org/officeDocument/2006/relationships/hyperlink" Target="https://registrar.unt.edu/transcripts-and-records/update-your-personal-information" TargetMode="External"/><Relationship Id="rId65" Type="http://schemas.openxmlformats.org/officeDocument/2006/relationships/hyperlink" Target="https://sso.unt.edu/idp/profile/SAML2/Redirect/SSO;jsessionid=E4DCA43DF85E3B74B3E496CAB99D8FC6?execution=e1s1" TargetMode="External"/><Relationship Id="rId73" Type="http://schemas.openxmlformats.org/officeDocument/2006/relationships/hyperlink" Target="https://www.mypronouns.org/how" TargetMode="External"/><Relationship Id="rId78" Type="http://schemas.openxmlformats.org/officeDocument/2006/relationships/hyperlink" Target="https://www.mypronouns.org/mistakes" TargetMode="External"/><Relationship Id="rId81" Type="http://schemas.openxmlformats.org/officeDocument/2006/relationships/hyperlink" Target="https://financialaid.unt.edu/" TargetMode="External"/><Relationship Id="rId86" Type="http://schemas.openxmlformats.org/officeDocument/2006/relationships/hyperlink" Target="https://edo.unt.edu/multicultural-center" TargetMode="External"/><Relationship Id="rId94" Type="http://schemas.openxmlformats.org/officeDocument/2006/relationships/hyperlink" Target="https://clear.unt.edu/canvas/student-resources" TargetMode="External"/><Relationship Id="rId99" Type="http://schemas.openxmlformats.org/officeDocument/2006/relationships/hyperlink" Target="https://library.unt.edu/" TargetMode="External"/><Relationship Id="rId101"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3" Type="http://schemas.openxmlformats.org/officeDocument/2006/relationships/hyperlink" Target="https://community.canvaslms.com/docs/DOC-10554-4212710328" TargetMode="External"/><Relationship Id="rId18" Type="http://schemas.openxmlformats.org/officeDocument/2006/relationships/hyperlink" Target="https://community.canvaslms.com/docs/DOC-10554-4212710328" TargetMode="External"/><Relationship Id="rId39" Type="http://schemas.openxmlformats.org/officeDocument/2006/relationships/hyperlink" Target="http://www.ecfr.gov/" TargetMode="External"/><Relationship Id="rId109" Type="http://schemas.openxmlformats.org/officeDocument/2006/relationships/theme" Target="theme/theme1.xml"/><Relationship Id="rId34" Type="http://schemas.openxmlformats.org/officeDocument/2006/relationships/hyperlink" Target="https://it.unt.edu/eagleconnect" TargetMode="External"/><Relationship Id="rId50" Type="http://schemas.openxmlformats.org/officeDocument/2006/relationships/hyperlink" Target="https://studentaffairs.unt.edu/student-health-and-wellness-center" TargetMode="External"/><Relationship Id="rId55" Type="http://schemas.openxmlformats.org/officeDocument/2006/relationships/hyperlink" Target="https://studentaffairs.unt.edu/care" TargetMode="External"/><Relationship Id="rId76" Type="http://schemas.openxmlformats.org/officeDocument/2006/relationships/hyperlink" Target="https://www.mypronouns.org/asking" TargetMode="External"/><Relationship Id="rId97" Type="http://schemas.openxmlformats.org/officeDocument/2006/relationships/hyperlink" Target="https://success.unt.edu/asc" TargetMode="External"/><Relationship Id="rId104" Type="http://schemas.openxmlformats.org/officeDocument/2006/relationships/hyperlink" Target="http://writingcenter.unt.edu/" TargetMode="External"/><Relationship Id="rId7" Type="http://schemas.openxmlformats.org/officeDocument/2006/relationships/hyperlink" Target="https://clear.unt.edu/supported-technologies/canvas/requirements" TargetMode="External"/><Relationship Id="rId71" Type="http://schemas.openxmlformats.org/officeDocument/2006/relationships/hyperlink" Target="https://www.mypronouns.org/what-and-why" TargetMode="External"/><Relationship Id="rId92" Type="http://schemas.openxmlformats.org/officeDocument/2006/relationships/hyperlink" Target="https://deanofstudents.unt.edu/resources/food-pantry" TargetMode="External"/><Relationship Id="rId2" Type="http://schemas.openxmlformats.org/officeDocument/2006/relationships/styles" Target="styles.xml"/><Relationship Id="rId29" Type="http://schemas.openxmlformats.org/officeDocument/2006/relationships/hyperlink" Target="https://deanofstudents.unt.edu/conduct" TargetMode="External"/><Relationship Id="rId24" Type="http://schemas.openxmlformats.org/officeDocument/2006/relationships/footer" Target="footer3.xml"/><Relationship Id="rId40" Type="http://schemas.openxmlformats.org/officeDocument/2006/relationships/hyperlink" Target="http://www.ecfr.gov/" TargetMode="External"/><Relationship Id="rId45" Type="http://schemas.openxmlformats.org/officeDocument/2006/relationships/hyperlink" Target="https://policy.unt.edu/policy/07-002" TargetMode="External"/><Relationship Id="rId66" Type="http://schemas.openxmlformats.org/officeDocument/2006/relationships/hyperlink" Target="https://studentaffairs.unt.edu/student-legal-services" TargetMode="External"/><Relationship Id="rId87" Type="http://schemas.openxmlformats.org/officeDocument/2006/relationships/hyperlink" Target="https://edo.unt.edu/multicultural-center" TargetMode="External"/><Relationship Id="rId61" Type="http://schemas.openxmlformats.org/officeDocument/2006/relationships/hyperlink" Target="https://registrar.unt.edu/transcripts-and-records/update-your-personal-information" TargetMode="External"/><Relationship Id="rId82" Type="http://schemas.openxmlformats.org/officeDocument/2006/relationships/hyperlink" Target="https://studentaffairs.unt.edu/student-legal-services" TargetMode="External"/><Relationship Id="rId19" Type="http://schemas.openxmlformats.org/officeDocument/2006/relationships/hyperlink" Target="https://community.canvaslms.com/docs/DOC-10554-4212710328" TargetMode="External"/><Relationship Id="rId14" Type="http://schemas.openxmlformats.org/officeDocument/2006/relationships/hyperlink" Target="https://community.canvaslms.com/docs/DOC-10554-4212710328" TargetMode="External"/><Relationship Id="rId30" Type="http://schemas.openxmlformats.org/officeDocument/2006/relationships/hyperlink" Target="https://my.unt.edu/" TargetMode="External"/><Relationship Id="rId35" Type="http://schemas.openxmlformats.org/officeDocument/2006/relationships/hyperlink" Target="https://it.unt.edu/eagleconnect" TargetMode="External"/><Relationship Id="rId56" Type="http://schemas.openxmlformats.org/officeDocument/2006/relationships/hyperlink" Target="https://studentaffairs.unt.edu/student-health-and-wellness-center/services/psychiatry" TargetMode="External"/><Relationship Id="rId77" Type="http://schemas.openxmlformats.org/officeDocument/2006/relationships/hyperlink" Target="https://www.mypronouns.org/asking" TargetMode="External"/><Relationship Id="rId100" Type="http://schemas.openxmlformats.org/officeDocument/2006/relationships/hyperlink" Target="http://writingcenter.unt.edu/" TargetMode="External"/><Relationship Id="rId105" Type="http://schemas.openxmlformats.org/officeDocument/2006/relationships/footer" Target="footer4.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studentaffairs.unt.edu/student-health-and-wellness-center" TargetMode="External"/><Relationship Id="rId72" Type="http://schemas.openxmlformats.org/officeDocument/2006/relationships/hyperlink" Target="https://www.mypronouns.org/how" TargetMode="External"/><Relationship Id="rId93" Type="http://schemas.openxmlformats.org/officeDocument/2006/relationships/hyperlink" Target="https://deanofstudents.unt.edu/resources/food-pantry" TargetMode="External"/><Relationship Id="rId98" Type="http://schemas.openxmlformats.org/officeDocument/2006/relationships/hyperlink" Target="https://library.unt.edu/" TargetMode="External"/><Relationship Id="rId3" Type="http://schemas.openxmlformats.org/officeDocument/2006/relationships/settings" Target="settings.xml"/><Relationship Id="rId25" Type="http://schemas.openxmlformats.org/officeDocument/2006/relationships/hyperlink" Target="http://www.unt.edu/oda" TargetMode="External"/><Relationship Id="rId46" Type="http://schemas.openxmlformats.org/officeDocument/2006/relationships/hyperlink" Target="https://policy.unt.edu/policy/07-002" TargetMode="External"/><Relationship Id="rId67" Type="http://schemas.openxmlformats.org/officeDocument/2006/relationships/hyperlink" Target="https://studentaffairs.unt.edu/student-legal-services" TargetMode="External"/><Relationship Id="rId20" Type="http://schemas.openxmlformats.org/officeDocument/2006/relationships/hyperlink" Target="https://community.canvaslms.com/docs/DOC-10554-4212710328" TargetMode="External"/><Relationship Id="rId41" Type="http://schemas.openxmlformats.org/officeDocument/2006/relationships/hyperlink" Target="http://www.ecfr.gov/" TargetMode="External"/><Relationship Id="rId62" Type="http://schemas.openxmlformats.org/officeDocument/2006/relationships/hyperlink" Target="https://sfs.unt.edu/idcards" TargetMode="External"/><Relationship Id="rId83" Type="http://schemas.openxmlformats.org/officeDocument/2006/relationships/hyperlink" Target="https://studentaffairs.unt.edu/student-legal-services" TargetMode="External"/><Relationship Id="rId88" Type="http://schemas.openxmlformats.org/officeDocument/2006/relationships/hyperlink" Target="https://studentaffairs.unt.edu/counseling-and-test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6592</Words>
  <Characters>36985</Characters>
  <Application>Microsoft Office Word</Application>
  <DocSecurity>0</DocSecurity>
  <Lines>754</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cp:lastModifiedBy>Curtis Williams</cp:lastModifiedBy>
  <cp:revision>22</cp:revision>
  <dcterms:created xsi:type="dcterms:W3CDTF">2025-12-31T18:10:00Z</dcterms:created>
  <dcterms:modified xsi:type="dcterms:W3CDTF">2026-01-18T16:33:00Z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1cdca53d-19d1-446d-87de-44986c625627</vt:lpwstr>
  </property>
</Properties>
</file>