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4FFC" w14:textId="77777777" w:rsidR="00BC383E" w:rsidRPr="00BC383E" w:rsidRDefault="00BC383E" w:rsidP="00BC383E">
      <w:r w:rsidRPr="00BC383E">
        <w:t>Course Syllabus</w:t>
      </w:r>
    </w:p>
    <w:p w14:paraId="50F73C74" w14:textId="77777777" w:rsidR="00BC383E" w:rsidRPr="00BC383E" w:rsidRDefault="00BC383E" w:rsidP="00BC383E">
      <w:r w:rsidRPr="00BC383E">
        <w:t>Talent Development MDSE 2790</w:t>
      </w:r>
    </w:p>
    <w:p w14:paraId="37D71A0A" w14:textId="77777777" w:rsidR="00BC383E" w:rsidRPr="00BC383E" w:rsidRDefault="00BC383E" w:rsidP="00BC383E">
      <w:r w:rsidRPr="00BC383E">
        <w:t>Instructor Information</w:t>
      </w:r>
    </w:p>
    <w:p w14:paraId="520EBAB0" w14:textId="77777777" w:rsidR="00BC383E" w:rsidRPr="00BC383E" w:rsidRDefault="00BC383E" w:rsidP="00BC383E">
      <w:r w:rsidRPr="00BC383E">
        <w:rPr>
          <w:b/>
          <w:bCs/>
        </w:rPr>
        <w:t>Name</w:t>
      </w:r>
      <w:proofErr w:type="gramStart"/>
      <w:r w:rsidRPr="00BC383E">
        <w:rPr>
          <w:b/>
          <w:bCs/>
        </w:rPr>
        <w:t>:</w:t>
      </w:r>
      <w:r w:rsidRPr="00BC383E">
        <w:t>  Cody</w:t>
      </w:r>
      <w:proofErr w:type="gramEnd"/>
      <w:r w:rsidRPr="00BC383E">
        <w:t xml:space="preserve"> Henson</w:t>
      </w:r>
    </w:p>
    <w:p w14:paraId="1A1CCF9A" w14:textId="77777777" w:rsidR="00BC383E" w:rsidRPr="00BC383E" w:rsidRDefault="00BC383E" w:rsidP="00BC383E">
      <w:r w:rsidRPr="00BC383E">
        <w:rPr>
          <w:b/>
          <w:bCs/>
        </w:rPr>
        <w:t>Contact Me</w:t>
      </w:r>
      <w:proofErr w:type="gramStart"/>
      <w:r w:rsidRPr="00BC383E">
        <w:rPr>
          <w:b/>
          <w:bCs/>
        </w:rPr>
        <w:t>:  Canvas</w:t>
      </w:r>
      <w:proofErr w:type="gramEnd"/>
      <w:r w:rsidRPr="00BC383E">
        <w:rPr>
          <w:b/>
          <w:bCs/>
        </w:rPr>
        <w:t xml:space="preserve"> Inbox</w:t>
      </w:r>
    </w:p>
    <w:p w14:paraId="5E54FC5E" w14:textId="77777777" w:rsidR="00BC383E" w:rsidRPr="00BC383E" w:rsidRDefault="00BC383E" w:rsidP="00BC383E">
      <w:r w:rsidRPr="00BC383E">
        <w:rPr>
          <w:b/>
          <w:bCs/>
        </w:rPr>
        <w:t>UNT Email:</w:t>
      </w:r>
      <w:r w:rsidRPr="00BC383E">
        <w:t>  </w:t>
      </w:r>
      <w:hyperlink r:id="rId5" w:tgtFrame="_blank" w:history="1">
        <w:r w:rsidRPr="00BC383E">
          <w:rPr>
            <w:rStyle w:val="Hyperlink"/>
          </w:rPr>
          <w:t>cody.henson@unt.edu</w:t>
        </w:r>
      </w:hyperlink>
    </w:p>
    <w:p w14:paraId="7D628F8A" w14:textId="77777777" w:rsidR="00BC383E" w:rsidRPr="00BC383E" w:rsidRDefault="00BC383E" w:rsidP="00BC383E">
      <w:r w:rsidRPr="00BC383E">
        <w:rPr>
          <w:b/>
          <w:bCs/>
        </w:rPr>
        <w:t>Office Hours:  </w:t>
      </w:r>
    </w:p>
    <w:p w14:paraId="4929A8D4" w14:textId="77777777" w:rsidR="00BC383E" w:rsidRPr="00BC383E" w:rsidRDefault="00BC383E" w:rsidP="00BC383E">
      <w:pPr>
        <w:numPr>
          <w:ilvl w:val="0"/>
          <w:numId w:val="1"/>
        </w:numPr>
      </w:pPr>
      <w:r w:rsidRPr="00BC383E">
        <w:t> Dedicated Office Hours: Mondays 5pm-7pm via Zoom. Please email the instructor to schedule an appointment. The instructor is also available throughout the week via Zoom by appointment only.</w:t>
      </w:r>
    </w:p>
    <w:p w14:paraId="5E3EA50E" w14:textId="77777777" w:rsidR="00BC383E" w:rsidRPr="00BC383E" w:rsidRDefault="00BC383E" w:rsidP="00BC383E">
      <w:r w:rsidRPr="00BC383E">
        <w:rPr>
          <w:b/>
          <w:bCs/>
        </w:rPr>
        <w:t>Duration</w:t>
      </w:r>
      <w:proofErr w:type="gramStart"/>
      <w:r w:rsidRPr="00BC383E">
        <w:rPr>
          <w:b/>
          <w:bCs/>
        </w:rPr>
        <w:t>:</w:t>
      </w:r>
      <w:r w:rsidRPr="00BC383E">
        <w:t>  16</w:t>
      </w:r>
      <w:proofErr w:type="gramEnd"/>
      <w:r w:rsidRPr="00BC383E">
        <w:t xml:space="preserve"> weeks</w:t>
      </w:r>
    </w:p>
    <w:p w14:paraId="244EF456" w14:textId="77777777" w:rsidR="00BC383E" w:rsidRPr="00BC383E" w:rsidRDefault="00BC383E" w:rsidP="00BC383E">
      <w:r w:rsidRPr="00BC383E">
        <w:rPr>
          <w:b/>
          <w:bCs/>
        </w:rPr>
        <w:t>Credit Hours</w:t>
      </w:r>
      <w:proofErr w:type="gramStart"/>
      <w:r w:rsidRPr="00BC383E">
        <w:rPr>
          <w:b/>
          <w:bCs/>
        </w:rPr>
        <w:t>: </w:t>
      </w:r>
      <w:r w:rsidRPr="00BC383E">
        <w:t> 3</w:t>
      </w:r>
      <w:proofErr w:type="gramEnd"/>
    </w:p>
    <w:p w14:paraId="04005073" w14:textId="77777777" w:rsidR="00BC383E" w:rsidRPr="00BC383E" w:rsidRDefault="00BC383E" w:rsidP="00BC383E">
      <w:r w:rsidRPr="00BC383E">
        <w:rPr>
          <w:b/>
          <w:bCs/>
        </w:rPr>
        <w:t>Class schedule:</w:t>
      </w:r>
      <w:r w:rsidRPr="00BC383E">
        <w:t> There are no mandatory class meetings or on-campus classes.</w:t>
      </w:r>
    </w:p>
    <w:p w14:paraId="1B1B1103" w14:textId="77777777" w:rsidR="00BC383E" w:rsidRPr="00BC383E" w:rsidRDefault="00BC383E" w:rsidP="00BC383E">
      <w:r w:rsidRPr="00BC383E">
        <w:rPr>
          <w:b/>
          <w:bCs/>
        </w:rPr>
        <w:t>Modality:</w:t>
      </w:r>
      <w:r w:rsidRPr="00BC383E">
        <w:t> Asynchronous online</w:t>
      </w:r>
    </w:p>
    <w:p w14:paraId="786873A2" w14:textId="77777777" w:rsidR="00BC383E" w:rsidRPr="00BC383E" w:rsidRDefault="00BC383E" w:rsidP="00BC383E">
      <w:r w:rsidRPr="00BC383E">
        <w:t>Catalog Course Description </w:t>
      </w:r>
    </w:p>
    <w:p w14:paraId="5A28FBFF" w14:textId="77777777" w:rsidR="00BC383E" w:rsidRPr="00BC383E" w:rsidRDefault="00BC383E" w:rsidP="00BC383E">
      <w:r w:rsidRPr="00BC383E">
        <w:t>MDSE 2790 examines the impact of business environments on professional and career effectiveness in the merchandising and digital retailing fields. Topics include effective business communication, ethical decision-making, and leadership development.</w:t>
      </w:r>
    </w:p>
    <w:p w14:paraId="71584013" w14:textId="77777777" w:rsidR="00BC383E" w:rsidRPr="00BC383E" w:rsidRDefault="00BC383E" w:rsidP="00BC383E">
      <w:r w:rsidRPr="00BC383E">
        <w:t>Required Text</w:t>
      </w:r>
    </w:p>
    <w:p w14:paraId="619EFBF5" w14:textId="77777777" w:rsidR="00BC383E" w:rsidRPr="00BC383E" w:rsidRDefault="00BC383E" w:rsidP="00BC383E">
      <w:r w:rsidRPr="00BC383E">
        <w:t>Rath, T.  (2007). </w:t>
      </w:r>
      <w:r w:rsidRPr="00BC383E">
        <w:rPr>
          <w:i/>
          <w:iCs/>
        </w:rPr>
        <w:t>Strengths Finder 2.0 Discover your Clifton Strengths</w:t>
      </w:r>
      <w:r w:rsidRPr="00BC383E">
        <w:t>. New York: Gallup Press.</w:t>
      </w:r>
      <w:r w:rsidRPr="00BC383E">
        <w:br/>
        <w:t>ISBN-10 9781595620156</w:t>
      </w:r>
    </w:p>
    <w:p w14:paraId="2B34C4F1" w14:textId="77777777" w:rsidR="00BC383E" w:rsidRPr="00BC383E" w:rsidRDefault="00BC383E" w:rsidP="00BC383E">
      <w:r w:rsidRPr="00BC383E">
        <w:rPr>
          <w:b/>
          <w:bCs/>
        </w:rPr>
        <w:t>Note. </w:t>
      </w:r>
      <w:r w:rsidRPr="00BC383E">
        <w:t> </w:t>
      </w:r>
      <w:r w:rsidRPr="00BC383E">
        <w:rPr>
          <w:b/>
          <w:bCs/>
        </w:rPr>
        <w:t xml:space="preserve">This book must be purchased </w:t>
      </w:r>
      <w:proofErr w:type="gramStart"/>
      <w:r w:rsidRPr="00BC383E">
        <w:rPr>
          <w:b/>
          <w:bCs/>
        </w:rPr>
        <w:t>new</w:t>
      </w:r>
      <w:proofErr w:type="gramEnd"/>
      <w:r w:rsidRPr="00BC383E">
        <w:rPr>
          <w:b/>
          <w:bCs/>
        </w:rPr>
        <w:t xml:space="preserve"> as it contains a unique code for completing the Strengths assessment. Also, you will need to purchase this book on the first day of class as we will jump right into the content and required assignments.</w:t>
      </w:r>
    </w:p>
    <w:p w14:paraId="22740A59" w14:textId="77777777" w:rsidR="00BC383E" w:rsidRPr="00BC383E" w:rsidRDefault="00BC383E" w:rsidP="00BC383E">
      <w:r w:rsidRPr="00BC383E">
        <w:t>Required Technology</w:t>
      </w:r>
      <w:r w:rsidRPr="00BC383E">
        <w:rPr>
          <w:b/>
          <w:bCs/>
        </w:rPr>
        <w:br/>
      </w:r>
      <w:r w:rsidRPr="00BC383E">
        <w:t xml:space="preserve">This course has digital components. To fully participate in this class, you will need internet access to reference content on the Canvas Learning Management System, and you will need Microsoft Office Suite, a microphone, and webcam for recording several assignments. If circumstances change, you will be informed of other technical needs to </w:t>
      </w:r>
      <w:r w:rsidRPr="00BC383E">
        <w:lastRenderedPageBreak/>
        <w:t>access course content.</w:t>
      </w:r>
      <w:r w:rsidRPr="00BC383E">
        <w:rPr>
          <w:rFonts w:ascii="Arial" w:hAnsi="Arial" w:cs="Arial"/>
        </w:rPr>
        <w:t> </w:t>
      </w:r>
      <w:r w:rsidRPr="00BC383E">
        <w:t xml:space="preserve"> Information on how to be successful in a digital learning environment can be found at</w:t>
      </w:r>
      <w:r w:rsidRPr="00BC383E">
        <w:rPr>
          <w:rFonts w:ascii="Aptos" w:hAnsi="Aptos" w:cs="Aptos"/>
        </w:rPr>
        <w:t> </w:t>
      </w:r>
      <w:hyperlink r:id="rId6" w:tgtFrame="_blank" w:history="1">
        <w:r w:rsidRPr="00BC383E">
          <w:rPr>
            <w:rStyle w:val="Hyperlink"/>
          </w:rPr>
          <w:t>Learn AnywhereLinks to an external site.</w:t>
        </w:r>
      </w:hyperlink>
      <w:r w:rsidRPr="00BC383E">
        <w:t> (https://online.unt.edu/learn).  </w:t>
      </w:r>
    </w:p>
    <w:p w14:paraId="58BDC608" w14:textId="77777777" w:rsidR="00BC383E" w:rsidRPr="00BC383E" w:rsidRDefault="00BC383E" w:rsidP="00BC383E">
      <w:r w:rsidRPr="00BC383E">
        <w:t>Course Objectives</w:t>
      </w:r>
    </w:p>
    <w:p w14:paraId="0363089C" w14:textId="77777777" w:rsidR="00BC383E" w:rsidRPr="00BC383E" w:rsidRDefault="00BC383E" w:rsidP="00BC383E">
      <w:pPr>
        <w:numPr>
          <w:ilvl w:val="0"/>
          <w:numId w:val="2"/>
        </w:numPr>
      </w:pPr>
      <w:r w:rsidRPr="00BC383E">
        <w:t>Apply career planning concepts and job search strategies to diverse industry opportunities.</w:t>
      </w:r>
    </w:p>
    <w:p w14:paraId="094E0B23" w14:textId="77777777" w:rsidR="00BC383E" w:rsidRPr="00BC383E" w:rsidRDefault="00BC383E" w:rsidP="00BC383E">
      <w:pPr>
        <w:numPr>
          <w:ilvl w:val="0"/>
          <w:numId w:val="2"/>
        </w:numPr>
      </w:pPr>
      <w:r w:rsidRPr="00BC383E">
        <w:t>Engage in strategic career planning and professional networking.</w:t>
      </w:r>
    </w:p>
    <w:p w14:paraId="120DF59D" w14:textId="77777777" w:rsidR="00BC383E" w:rsidRPr="00BC383E" w:rsidRDefault="00BC383E" w:rsidP="00BC383E">
      <w:pPr>
        <w:numPr>
          <w:ilvl w:val="0"/>
          <w:numId w:val="2"/>
        </w:numPr>
      </w:pPr>
      <w:r w:rsidRPr="00BC383E">
        <w:t>Understand the rewards and challenges in managing and leading diverse organizations.</w:t>
      </w:r>
    </w:p>
    <w:p w14:paraId="3C944ED8" w14:textId="77777777" w:rsidR="00BC383E" w:rsidRPr="00BC383E" w:rsidRDefault="00BC383E" w:rsidP="00BC383E">
      <w:pPr>
        <w:numPr>
          <w:ilvl w:val="0"/>
          <w:numId w:val="2"/>
        </w:numPr>
      </w:pPr>
      <w:r w:rsidRPr="00BC383E">
        <w:t>Understand the role emotional intelligence plays in professional development, leadership effectiveness, and organizational performance.</w:t>
      </w:r>
    </w:p>
    <w:p w14:paraId="20A180E6" w14:textId="77777777" w:rsidR="00BC383E" w:rsidRPr="00BC383E" w:rsidRDefault="00BC383E" w:rsidP="00BC383E">
      <w:pPr>
        <w:numPr>
          <w:ilvl w:val="0"/>
          <w:numId w:val="2"/>
        </w:numPr>
      </w:pPr>
      <w:r w:rsidRPr="00BC383E">
        <w:t>Solve workplace problems through critical thinking and ethical decision-making.</w:t>
      </w:r>
    </w:p>
    <w:p w14:paraId="6EDAB585" w14:textId="77777777" w:rsidR="00BC383E" w:rsidRPr="00BC383E" w:rsidRDefault="00BC383E" w:rsidP="00BC383E">
      <w:pPr>
        <w:numPr>
          <w:ilvl w:val="0"/>
          <w:numId w:val="2"/>
        </w:numPr>
      </w:pPr>
      <w:r w:rsidRPr="00BC383E">
        <w:t>Evaluate effective and ineffective interpersonal business communication.</w:t>
      </w:r>
    </w:p>
    <w:p w14:paraId="57729179" w14:textId="77777777" w:rsidR="00BC383E" w:rsidRPr="00BC383E" w:rsidRDefault="00BC383E" w:rsidP="00BC383E">
      <w:pPr>
        <w:numPr>
          <w:ilvl w:val="0"/>
          <w:numId w:val="2"/>
        </w:numPr>
      </w:pPr>
      <w:r w:rsidRPr="00BC383E">
        <w:t>Apply team-building skills and conflict resolution techniques to solve industry-specific problems.</w:t>
      </w:r>
    </w:p>
    <w:p w14:paraId="6143A6FF" w14:textId="77777777" w:rsidR="00BC383E" w:rsidRPr="00BC383E" w:rsidRDefault="00BC383E" w:rsidP="00BC383E">
      <w:r w:rsidRPr="00BC383E">
        <w:t>Course Pre-Requisites, Co-Requisites, and/or Other Restrictions</w:t>
      </w:r>
    </w:p>
    <w:p w14:paraId="7B6A6EE2" w14:textId="77777777" w:rsidR="00BC383E" w:rsidRPr="00BC383E" w:rsidRDefault="00BC383E" w:rsidP="00BC383E">
      <w:r w:rsidRPr="00BC383E">
        <w:t>There are no prerequisites, co-requisites, or restrictions for this course.</w:t>
      </w:r>
    </w:p>
    <w:p w14:paraId="3D2CC3AC" w14:textId="77777777" w:rsidR="00BC383E" w:rsidRPr="00BC383E" w:rsidRDefault="00BC383E" w:rsidP="00BC383E">
      <w:r w:rsidRPr="00BC383E">
        <w:t>Our Big Goal</w:t>
      </w:r>
    </w:p>
    <w:p w14:paraId="795B62CA" w14:textId="77777777" w:rsidR="00BC383E" w:rsidRPr="00BC383E" w:rsidRDefault="00BC383E" w:rsidP="00BC383E">
      <w:r w:rsidRPr="00BC383E">
        <w:t>Through lectures, readings, applied learning activities, Linked-In learning credentialing, case studies, and portfolio building activities, you will develop a set of highly valued skills that will prepare you for not only your capstone internship experience, but also your future career.</w:t>
      </w:r>
    </w:p>
    <w:p w14:paraId="41E9E042" w14:textId="77777777" w:rsidR="00BC383E" w:rsidRPr="00BC383E" w:rsidRDefault="00BC383E" w:rsidP="00BC383E">
      <w:r w:rsidRPr="00BC383E">
        <w:t>Instructor Commitment and Expectations</w:t>
      </w:r>
    </w:p>
    <w:p w14:paraId="444D2E00" w14:textId="77777777" w:rsidR="00BC383E" w:rsidRPr="00BC383E" w:rsidRDefault="00BC383E" w:rsidP="00BC383E">
      <w:r w:rsidRPr="00BC383E">
        <w:t>My goal is to create a learning environment in which students are engaged, respected, and contributing through their questions, experiences, and insights as we work toward a common goal of mastering learning objectives and applying them in the classroom and beyond. Learning requires hard work, but I believe it should be fun as we learn from one another and dare to ask, “why not”. Lifelong learning informs my teaching to ensure concepts, theories, and applications presented are current, relevant to the content, and valuable to you.</w:t>
      </w:r>
    </w:p>
    <w:p w14:paraId="5FEA90A9" w14:textId="77777777" w:rsidR="00BC383E" w:rsidRPr="00BC383E" w:rsidRDefault="00BC383E" w:rsidP="00BC383E">
      <w:r w:rsidRPr="00BC383E">
        <w:t>Course Activities &amp; Assessments (500 points)</w:t>
      </w:r>
    </w:p>
    <w:p w14:paraId="44BC9B5B" w14:textId="77777777" w:rsidR="00BC383E" w:rsidRPr="00BC383E" w:rsidRDefault="00BC383E" w:rsidP="00BC383E">
      <w:r w:rsidRPr="00BC383E">
        <w:lastRenderedPageBreak/>
        <w:t xml:space="preserve">Listed below are the main course activities and assessments </w:t>
      </w:r>
      <w:proofErr w:type="gramStart"/>
      <w:r w:rsidRPr="00BC383E">
        <w:t>are required</w:t>
      </w:r>
      <w:proofErr w:type="gramEnd"/>
      <w:r w:rsidRPr="00BC383E">
        <w:t xml:space="preserve"> for your successful completion of the course. Specific details for each assignment, with corresponding rubrics, are detailed under Assignments and will be made available as specified on the Course Calendar. </w:t>
      </w:r>
    </w:p>
    <w:p w14:paraId="12A0C47C" w14:textId="77777777" w:rsidR="00BC383E" w:rsidRPr="00BC383E" w:rsidRDefault="00BC383E" w:rsidP="00BC383E">
      <w:r w:rsidRPr="00BC383E">
        <w:t>Applied Learning Activities (150 points)</w:t>
      </w:r>
    </w:p>
    <w:p w14:paraId="3C9E7508" w14:textId="77777777" w:rsidR="00BC383E" w:rsidRPr="00BC383E" w:rsidRDefault="00BC383E" w:rsidP="00BC383E">
      <w:r w:rsidRPr="00BC383E">
        <w:t xml:space="preserve">The Applied Learning Activities (ALA) are </w:t>
      </w:r>
      <w:proofErr w:type="gramStart"/>
      <w:r w:rsidRPr="00BC383E">
        <w:t>designed is</w:t>
      </w:r>
      <w:proofErr w:type="gramEnd"/>
      <w:r w:rsidRPr="00BC383E">
        <w:t xml:space="preserve"> to engage with the course material on a deeper level. Your participation not only helps you in grasping </w:t>
      </w:r>
      <w:proofErr w:type="gramStart"/>
      <w:r w:rsidRPr="00BC383E">
        <w:t>concepts, but</w:t>
      </w:r>
      <w:proofErr w:type="gramEnd"/>
      <w:r w:rsidRPr="00BC383E">
        <w:t xml:space="preserve"> also offers support and feedback to other students. Since these activities are designed to help you apply the material while learning important content, no make-up assignments or late work will be accepted. You will have an ALA assignment </w:t>
      </w:r>
      <w:proofErr w:type="gramStart"/>
      <w:r w:rsidRPr="00BC383E">
        <w:t>on</w:t>
      </w:r>
      <w:proofErr w:type="gramEnd"/>
      <w:r w:rsidRPr="00BC383E">
        <w:t xml:space="preserve"> most weeks. The value ranges for these assignments are from 10 points to 20 points. </w:t>
      </w:r>
    </w:p>
    <w:p w14:paraId="25FC7F49" w14:textId="77777777" w:rsidR="00BC383E" w:rsidRPr="00BC383E" w:rsidRDefault="00BC383E" w:rsidP="00BC383E">
      <w:r w:rsidRPr="00BC383E">
        <w:t>Career Portfolio (150 points)</w:t>
      </w:r>
      <w:r w:rsidRPr="00BC383E">
        <w:br/>
        <w:t xml:space="preserve">The Career Portfolio is an important outcome of this course and represents 30% of your total grade in this course. Our goal is to set you up for professional success as we want all students in our merchandising and digital retailing program to put their best foot forward in the job market, </w:t>
      </w:r>
      <w:proofErr w:type="gramStart"/>
      <w:r w:rsidRPr="00BC383E">
        <w:t>each and every</w:t>
      </w:r>
      <w:proofErr w:type="gramEnd"/>
      <w:r w:rsidRPr="00BC383E">
        <w:t xml:space="preserve"> day.  You will receive feedback from your Career Coach on your resume.</w:t>
      </w:r>
    </w:p>
    <w:p w14:paraId="62ABE304" w14:textId="77777777" w:rsidR="00BC383E" w:rsidRPr="00BC383E" w:rsidRDefault="00BC383E" w:rsidP="00BC383E">
      <w:pPr>
        <w:numPr>
          <w:ilvl w:val="0"/>
          <w:numId w:val="3"/>
        </w:numPr>
      </w:pPr>
      <w:r w:rsidRPr="00BC383E">
        <w:t>Resume (50 points)</w:t>
      </w:r>
    </w:p>
    <w:p w14:paraId="773105F0" w14:textId="77777777" w:rsidR="00BC383E" w:rsidRPr="00BC383E" w:rsidRDefault="00BC383E" w:rsidP="00BC383E">
      <w:pPr>
        <w:numPr>
          <w:ilvl w:val="0"/>
          <w:numId w:val="3"/>
        </w:numPr>
      </w:pPr>
      <w:r w:rsidRPr="00BC383E">
        <w:t>Cover Letter (50 points)</w:t>
      </w:r>
    </w:p>
    <w:p w14:paraId="2EBDC133" w14:textId="77777777" w:rsidR="00BC383E" w:rsidRPr="00BC383E" w:rsidRDefault="00BC383E" w:rsidP="00BC383E">
      <w:pPr>
        <w:numPr>
          <w:ilvl w:val="0"/>
          <w:numId w:val="3"/>
        </w:numPr>
      </w:pPr>
      <w:r w:rsidRPr="00BC383E">
        <w:t>Company Research (25 points)</w:t>
      </w:r>
    </w:p>
    <w:p w14:paraId="40A9827E" w14:textId="77777777" w:rsidR="00BC383E" w:rsidRPr="00BC383E" w:rsidRDefault="00BC383E" w:rsidP="00BC383E">
      <w:pPr>
        <w:numPr>
          <w:ilvl w:val="0"/>
          <w:numId w:val="3"/>
        </w:numPr>
      </w:pPr>
      <w:r w:rsidRPr="00BC383E">
        <w:t>LinkedIn Profile (25 points)</w:t>
      </w:r>
    </w:p>
    <w:p w14:paraId="41FFE1C2" w14:textId="77777777" w:rsidR="00BC383E" w:rsidRPr="00BC383E" w:rsidRDefault="00BC383E" w:rsidP="00BC383E">
      <w:r w:rsidRPr="00BC383E">
        <w:t> </w:t>
      </w:r>
    </w:p>
    <w:p w14:paraId="10849BFB" w14:textId="77777777" w:rsidR="00BC383E" w:rsidRPr="00BC383E" w:rsidRDefault="00BC383E" w:rsidP="00BC383E">
      <w:r w:rsidRPr="00BC383E">
        <w:t>Synthesis Project (100 points)</w:t>
      </w:r>
    </w:p>
    <w:p w14:paraId="4A60B11E" w14:textId="77777777" w:rsidR="00BC383E" w:rsidRPr="00BC383E" w:rsidRDefault="00BC383E" w:rsidP="00BC383E">
      <w:r w:rsidRPr="00BC383E">
        <w:t xml:space="preserve">This synthesis project will require you to research a company, identify a job opportunity, and tailor your cover letter and final resume for a specific job. The goal is to draw upon your </w:t>
      </w:r>
      <w:proofErr w:type="gramStart"/>
      <w:r w:rsidRPr="00BC383E">
        <w:t>knowledge of self</w:t>
      </w:r>
      <w:proofErr w:type="gramEnd"/>
      <w:r w:rsidRPr="00BC383E">
        <w:t xml:space="preserve"> and to apply the concepts we have learned across the course modules.</w:t>
      </w:r>
    </w:p>
    <w:p w14:paraId="7A77A9EE" w14:textId="77777777" w:rsidR="00BC383E" w:rsidRPr="00BC383E" w:rsidRDefault="00BC383E" w:rsidP="00BC383E">
      <w:r w:rsidRPr="00BC383E">
        <w:t>Assessments (100 points)</w:t>
      </w:r>
    </w:p>
    <w:p w14:paraId="5BBF0E17" w14:textId="77777777" w:rsidR="00BC383E" w:rsidRPr="00BC383E" w:rsidRDefault="00BC383E" w:rsidP="00BC383E">
      <w:r w:rsidRPr="00BC383E">
        <w:t>You will have 10 module quizzes throughout the semester and one comprehensive final exam. Quizzes and final exams are timed and require no external proctoring service. All modules will be closed two hours prior to your final exam, and you will be unable to access content. </w:t>
      </w:r>
    </w:p>
    <w:p w14:paraId="4B8C614C" w14:textId="77777777" w:rsidR="00BC383E" w:rsidRPr="00BC383E" w:rsidRDefault="00BC383E" w:rsidP="00BC383E">
      <w:r w:rsidRPr="00BC383E">
        <w:t>Module Quizzes (10@ 5 points = 50 points)</w:t>
      </w:r>
    </w:p>
    <w:p w14:paraId="637D6B63" w14:textId="77777777" w:rsidR="00BC383E" w:rsidRPr="00BC383E" w:rsidRDefault="00BC383E" w:rsidP="00BC383E">
      <w:r w:rsidRPr="00BC383E">
        <w:lastRenderedPageBreak/>
        <w:t>Final Exam (50 points)</w:t>
      </w:r>
    </w:p>
    <w:p w14:paraId="5D8D9971" w14:textId="77777777" w:rsidR="00BC383E" w:rsidRPr="00BC383E" w:rsidRDefault="00BC383E" w:rsidP="00BC383E">
      <w:r w:rsidRPr="00BC383E">
        <w:t>Evaluation/Grading</w:t>
      </w:r>
    </w:p>
    <w:p w14:paraId="1C447425" w14:textId="77777777" w:rsidR="00BC383E" w:rsidRPr="00BC383E" w:rsidRDefault="00BC383E" w:rsidP="00BC383E">
      <w:r w:rsidRPr="00BC383E">
        <w:t>There are 500 points available for this course. Rubrics for each of the assignments will be posted in Canvas. Your final semester grade will be determined as follows:</w:t>
      </w:r>
    </w:p>
    <w:p w14:paraId="09287F18" w14:textId="77777777" w:rsidR="00BC383E" w:rsidRPr="00BC383E" w:rsidRDefault="00BC383E" w:rsidP="00BC383E">
      <w:pPr>
        <w:numPr>
          <w:ilvl w:val="0"/>
          <w:numId w:val="4"/>
        </w:numPr>
      </w:pPr>
      <w:r w:rsidRPr="00BC383E">
        <w:t>A = 90-100% (Outstanding, excellent work. The student performs well above the minimum criteria.)</w:t>
      </w:r>
    </w:p>
    <w:p w14:paraId="71A0726A" w14:textId="77777777" w:rsidR="00BC383E" w:rsidRPr="00BC383E" w:rsidRDefault="00BC383E" w:rsidP="00BC383E">
      <w:pPr>
        <w:numPr>
          <w:ilvl w:val="0"/>
          <w:numId w:val="4"/>
        </w:numPr>
      </w:pPr>
      <w:r w:rsidRPr="00BC383E">
        <w:t>B = 80-89.9% (Good, impressive work. The student performs above the minimum criteria.)</w:t>
      </w:r>
    </w:p>
    <w:p w14:paraId="33523D47" w14:textId="77777777" w:rsidR="00BC383E" w:rsidRPr="00BC383E" w:rsidRDefault="00BC383E" w:rsidP="00BC383E">
      <w:pPr>
        <w:numPr>
          <w:ilvl w:val="0"/>
          <w:numId w:val="4"/>
        </w:numPr>
      </w:pPr>
      <w:r w:rsidRPr="00BC383E">
        <w:t>C = 70-79.9% (Solid, college-level work. The student meets the criteria of the assignment.)</w:t>
      </w:r>
    </w:p>
    <w:p w14:paraId="75058E81" w14:textId="77777777" w:rsidR="00BC383E" w:rsidRPr="00BC383E" w:rsidRDefault="00BC383E" w:rsidP="00BC383E">
      <w:pPr>
        <w:numPr>
          <w:ilvl w:val="0"/>
          <w:numId w:val="4"/>
        </w:numPr>
      </w:pPr>
      <w:r w:rsidRPr="00BC383E">
        <w:t>D = 60-69.9% (Below average work. The student fails to meet the minimum criteria.)</w:t>
      </w:r>
    </w:p>
    <w:p w14:paraId="7138D02A" w14:textId="77777777" w:rsidR="00BC383E" w:rsidRPr="00BC383E" w:rsidRDefault="00BC383E" w:rsidP="00BC383E">
      <w:pPr>
        <w:numPr>
          <w:ilvl w:val="0"/>
          <w:numId w:val="4"/>
        </w:numPr>
      </w:pPr>
      <w:r w:rsidRPr="00BC383E">
        <w:t>F = 59.9% or below (Below average work. The student fails to meet the minimum criteria.)</w:t>
      </w:r>
    </w:p>
    <w:p w14:paraId="2B96CB47" w14:textId="77777777" w:rsidR="00BC383E" w:rsidRPr="00BC383E" w:rsidRDefault="00BC383E" w:rsidP="00BC383E">
      <w:r w:rsidRPr="00BC383E">
        <w:t>Turnaround Time</w:t>
      </w:r>
    </w:p>
    <w:p w14:paraId="53012B8C" w14:textId="77777777" w:rsidR="00BC383E" w:rsidRPr="00BC383E" w:rsidRDefault="00BC383E" w:rsidP="00BC383E">
      <w:r w:rsidRPr="00BC383E">
        <w:t>I aim to return graded work of the weekly Applied Learning Assignments (ALA) within two weeks of the due date. The grading turnaround for Career Portfolio assignments takes longer.</w:t>
      </w:r>
    </w:p>
    <w:p w14:paraId="6EF08202" w14:textId="77777777" w:rsidR="00BC383E" w:rsidRPr="00BC383E" w:rsidRDefault="00BC383E" w:rsidP="00BC383E">
      <w:r w:rsidRPr="00BC383E">
        <w:t>Engagement Expectations</w:t>
      </w:r>
    </w:p>
    <w:p w14:paraId="1BB87300" w14:textId="77777777" w:rsidR="00BC383E" w:rsidRPr="00BC383E" w:rsidRDefault="00BC383E" w:rsidP="00BC383E">
      <w:r w:rsidRPr="00BC383E">
        <w:t xml:space="preserve">Your effort in this course will directly </w:t>
      </w:r>
      <w:proofErr w:type="gramStart"/>
      <w:r w:rsidRPr="00BC383E">
        <w:t>impact</w:t>
      </w:r>
      <w:proofErr w:type="gramEnd"/>
      <w:r w:rsidRPr="00BC383E">
        <w:t xml:space="preserve"> your understanding of integrated retailing and your course outcomes.  Stay engaged in class learning activities and assignments.</w:t>
      </w:r>
    </w:p>
    <w:p w14:paraId="0E208C9D" w14:textId="77777777" w:rsidR="00BC383E" w:rsidRPr="00BC383E" w:rsidRDefault="00BC383E" w:rsidP="00BC383E">
      <w:pPr>
        <w:numPr>
          <w:ilvl w:val="0"/>
          <w:numId w:val="5"/>
        </w:numPr>
      </w:pPr>
      <w:r w:rsidRPr="00BC383E">
        <w:t>Be respectful. UNT does not tolerate discrimination, harassment, and retaliation. We will work as a class to collaborate in ways that encourage inclusivity.</w:t>
      </w:r>
    </w:p>
    <w:p w14:paraId="11BF0CB3" w14:textId="77777777" w:rsidR="00BC383E" w:rsidRPr="00BC383E" w:rsidRDefault="00BC383E" w:rsidP="00BC383E">
      <w:pPr>
        <w:numPr>
          <w:ilvl w:val="0"/>
          <w:numId w:val="5"/>
        </w:numPr>
      </w:pPr>
      <w:r w:rsidRPr="00BC383E">
        <w:t>Turn work in on time and know the penalties for not doing so.</w:t>
      </w:r>
    </w:p>
    <w:p w14:paraId="6956E234" w14:textId="77777777" w:rsidR="00BC383E" w:rsidRPr="00BC383E" w:rsidRDefault="00BC383E" w:rsidP="00BC383E">
      <w:r w:rsidRPr="00BC383E">
        <w:t>You should not share content posted by participants without their permission.</w:t>
      </w:r>
    </w:p>
    <w:p w14:paraId="4530C10D" w14:textId="77777777" w:rsidR="00BC383E" w:rsidRPr="00BC383E" w:rsidRDefault="00BC383E" w:rsidP="00BC383E">
      <w:r w:rsidRPr="00BC383E">
        <w:t>Final Exam Policy</w:t>
      </w:r>
      <w:r w:rsidRPr="00BC383E">
        <w:br/>
        <w:t>The final exam will be administered online for a 24-hour period on Tuesday, Dec. 9, 2025. Should you have more than two finals on one day, you may request to reschedule one of these exams on another day during the final exam period. Please check the course calendar early in the semester to avoid any schedule conflicts. I’m here to help.</w:t>
      </w:r>
    </w:p>
    <w:p w14:paraId="7A6AF998" w14:textId="77777777" w:rsidR="00BC383E" w:rsidRPr="00BC383E" w:rsidRDefault="00BC383E" w:rsidP="00BC383E">
      <w:r w:rsidRPr="00BC383E">
        <w:t> </w:t>
      </w:r>
    </w:p>
    <w:p w14:paraId="74F62F4E" w14:textId="77777777" w:rsidR="00BC383E" w:rsidRPr="00BC383E" w:rsidRDefault="00BC383E" w:rsidP="00BC383E">
      <w:r w:rsidRPr="00BC383E">
        <w:rPr>
          <w:b/>
          <w:bCs/>
        </w:rPr>
        <w:lastRenderedPageBreak/>
        <w:t>Academic Accommodations</w:t>
      </w:r>
    </w:p>
    <w:p w14:paraId="2381C38A" w14:textId="77777777" w:rsidR="00BC383E" w:rsidRPr="00BC383E" w:rsidRDefault="00BC383E" w:rsidP="00BC383E">
      <w:r w:rsidRPr="00BC383E">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BC383E">
        <w:t>of</w:t>
      </w:r>
      <w:proofErr w:type="gramEnd"/>
      <w:r w:rsidRPr="00BC383E">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their </w:t>
      </w:r>
      <w:proofErr w:type="gramStart"/>
      <w:r w:rsidRPr="00BC383E">
        <w:t>accommodations</w:t>
      </w:r>
      <w:proofErr w:type="gramEnd"/>
      <w:r w:rsidRPr="00BC383E">
        <w:t xml:space="preserve"> with faculty. Faculty members have the authority to ask students to discuss such letters during their designated office hours to protect the privacy of the student. For additional information see the Office of Disability Access website at </w:t>
      </w:r>
      <w:hyperlink r:id="rId7" w:tgtFrame="_blank" w:history="1">
        <w:r w:rsidRPr="00BC383E">
          <w:rPr>
            <w:rStyle w:val="Hyperlink"/>
          </w:rPr>
          <w:t xml:space="preserve">disability.unt.edu. Links to an external </w:t>
        </w:r>
        <w:proofErr w:type="spellStart"/>
        <w:r w:rsidRPr="00BC383E">
          <w:rPr>
            <w:rStyle w:val="Hyperlink"/>
          </w:rPr>
          <w:t>site.</w:t>
        </w:r>
      </w:hyperlink>
      <w:r w:rsidRPr="00BC383E">
        <w:t>You</w:t>
      </w:r>
      <w:proofErr w:type="spellEnd"/>
      <w:r w:rsidRPr="00BC383E">
        <w:t xml:space="preserve"> may also contact them by phone at 940.565.4323.</w:t>
      </w:r>
    </w:p>
    <w:p w14:paraId="443756E1" w14:textId="77777777" w:rsidR="00BC383E" w:rsidRPr="00BC383E" w:rsidRDefault="00BC383E" w:rsidP="00BC383E">
      <w:r w:rsidRPr="00BC383E">
        <w:t>Emergency Notification and Procedures</w:t>
      </w:r>
    </w:p>
    <w:p w14:paraId="1A0CD619" w14:textId="77777777" w:rsidR="00BC383E" w:rsidRPr="00BC383E" w:rsidRDefault="00BC383E" w:rsidP="00BC383E">
      <w:r w:rsidRPr="00BC383E">
        <w:t>Although this class is 100% online, there may be times when it is important for you to know about the UNT Emergency notification procedures. 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8" w:tgtFrame="_blank" w:history="1">
        <w:r w:rsidRPr="00BC383E">
          <w:rPr>
            <w:rStyle w:val="Hyperlink"/>
          </w:rPr>
          <w:t>https://my.unt.edu. Links to an external site.</w:t>
        </w:r>
      </w:hyperlink>
      <w:r w:rsidRPr="00BC383E">
        <w:t> In the event of a university closure, I will communicate with you through Canvas regarding assignments that may be impacted by the closure.</w:t>
      </w:r>
    </w:p>
    <w:p w14:paraId="797E472F" w14:textId="77777777" w:rsidR="00BC383E" w:rsidRPr="00BC383E" w:rsidRDefault="00BC383E" w:rsidP="00BC383E">
      <w:r w:rsidRPr="00BC383E">
        <w:t>Academic Integrity Expectations and Consequences (UNT Policy 06.003)</w:t>
      </w:r>
    </w:p>
    <w:p w14:paraId="7C7DC890" w14:textId="77777777" w:rsidR="00BC383E" w:rsidRPr="00BC383E" w:rsidRDefault="00BC383E" w:rsidP="00BC383E">
      <w:r w:rsidRPr="00BC383E">
        <w:t>A range of disciplinary actions may result from any finding of academic dishonesty (i.e., admonition, class failure, expulsion) depending upon the severity of the misconduct. At a minimum for this class, any finding of academic misconduct on exams, applied learning activities, career portfolio, etc. will result in a “0” for that graded activity or assignment. For additional information, please refer to UNT Policy 06.003. Academic dishonesty includes the use of artificial intelligence to produce assignments. </w:t>
      </w:r>
    </w:p>
    <w:p w14:paraId="00842B23" w14:textId="77777777" w:rsidR="00BC383E" w:rsidRPr="00BC383E" w:rsidRDefault="00BC383E" w:rsidP="00BC383E">
      <w:r w:rsidRPr="00BC383E">
        <w:rPr>
          <w:b/>
          <w:bCs/>
        </w:rPr>
        <w:t>Artificial Intelligence (AI)</w:t>
      </w:r>
    </w:p>
    <w:p w14:paraId="697783B4" w14:textId="77777777" w:rsidR="00BC383E" w:rsidRPr="00BC383E" w:rsidRDefault="00BC383E" w:rsidP="00BC383E">
      <w:r w:rsidRPr="00BC383E">
        <w:t xml:space="preserve">AI has great potential in education, aiding learning through suggestions, feedback, and more. It is important to use AI responsibly, as a support rather than a replacement for </w:t>
      </w:r>
      <w:r w:rsidRPr="00BC383E">
        <w:lastRenderedPageBreak/>
        <w:t>learning, while also being mindful of risks like plagiarism and data privacy. On occasion, you may be asked to use AI to complete an assignment. Otherwise, use of AI will be treated as a violation of the academic integrity policy, and you will be penalized accordingly, depending upon the severity of the violation.</w:t>
      </w:r>
    </w:p>
    <w:p w14:paraId="29046DC1" w14:textId="77777777" w:rsidR="00BC383E" w:rsidRPr="00BC383E" w:rsidRDefault="00BC383E" w:rsidP="00BC383E">
      <w:r w:rsidRPr="00BC383E">
        <w:rPr>
          <w:b/>
          <w:bCs/>
        </w:rPr>
        <w:t>F-1 Visa Holder</w:t>
      </w:r>
    </w:p>
    <w:p w14:paraId="29F3507E" w14:textId="77777777" w:rsidR="00BC383E" w:rsidRPr="00BC383E" w:rsidRDefault="00BC383E" w:rsidP="00BC383E">
      <w:r w:rsidRPr="00BC383E">
        <w:t>To read detailed Immigration and Customs Enforcement regulations for F-1 students taking online courses, please go to the </w:t>
      </w:r>
      <w:hyperlink r:id="rId9" w:tgtFrame="_blank" w:history="1">
        <w:r w:rsidRPr="00BC383E">
          <w:rPr>
            <w:rStyle w:val="Hyperlink"/>
          </w:rPr>
          <w:t>Electronic Code of Federal Regulations websiteLinks to an external site.</w:t>
        </w:r>
      </w:hyperlink>
      <w:r w:rsidRPr="00BC383E">
        <w:t> (http://www.ecfr.gov/). The specific portion concerning distance education courses is located at Title 8 CFR 214.2 Paragraph (f)(6)(</w:t>
      </w:r>
      <w:proofErr w:type="spellStart"/>
      <w:r w:rsidRPr="00BC383E">
        <w:t>i</w:t>
      </w:r>
      <w:proofErr w:type="spellEnd"/>
      <w:r w:rsidRPr="00BC383E">
        <w:t>)(G).</w:t>
      </w:r>
    </w:p>
    <w:p w14:paraId="7663C145" w14:textId="77777777" w:rsidR="00BC383E" w:rsidRPr="00BC383E" w:rsidRDefault="00BC383E" w:rsidP="00BC383E">
      <w:r w:rsidRPr="00BC383E">
        <w:t>The paragraph reads:</w:t>
      </w:r>
    </w:p>
    <w:p w14:paraId="6BFA698D" w14:textId="77777777" w:rsidR="00BC383E" w:rsidRPr="00BC383E" w:rsidRDefault="00BC383E" w:rsidP="00BC383E">
      <w:r w:rsidRPr="00BC383E">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C383E">
        <w:t>through the use of</w:t>
      </w:r>
      <w:proofErr w:type="gramEnd"/>
      <w:r w:rsidRPr="00BC383E">
        <w:t xml:space="preserve"> television, audio, or computer transmission including open broadcast, closed circuit, cable, </w:t>
      </w:r>
      <w:proofErr w:type="gramStart"/>
      <w:r w:rsidRPr="00BC383E">
        <w:t>microwave, or</w:t>
      </w:r>
      <w:proofErr w:type="gramEnd"/>
      <w:r w:rsidRPr="00BC383E">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0B03F3C" w14:textId="77777777" w:rsidR="00BC383E" w:rsidRPr="00BC383E" w:rsidRDefault="00BC383E" w:rsidP="00BC383E">
      <w:r w:rsidRPr="00BC383E">
        <w:t>Course Recordings</w:t>
      </w:r>
    </w:p>
    <w:p w14:paraId="0476A1C3" w14:textId="77777777" w:rsidR="00BC383E" w:rsidRPr="00BC383E" w:rsidRDefault="00BC383E" w:rsidP="00BC383E">
      <w:r w:rsidRPr="00BC383E">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6287BD3" w14:textId="77777777" w:rsidR="00BC383E" w:rsidRPr="00BC383E" w:rsidRDefault="00BC383E" w:rsidP="00BC383E">
      <w:r w:rsidRPr="00BC383E">
        <w:rPr>
          <w:b/>
          <w:bCs/>
        </w:rPr>
        <w:t>Tentative Course Calendar</w:t>
      </w:r>
    </w:p>
    <w:p w14:paraId="6A2325A6" w14:textId="77777777" w:rsidR="00BC383E" w:rsidRPr="00BC383E" w:rsidRDefault="00BC383E" w:rsidP="00BC383E">
      <w:r w:rsidRPr="00BC383E">
        <w:t xml:space="preserve">All due dates, topics, and assignments are </w:t>
      </w:r>
      <w:proofErr w:type="gramStart"/>
      <w:r w:rsidRPr="00BC383E">
        <w:t>subject</w:t>
      </w:r>
      <w:proofErr w:type="gramEnd"/>
      <w:r w:rsidRPr="00BC383E">
        <w:t xml:space="preserve"> to change. Check your Canvas Assignments and Assessments</w:t>
      </w:r>
    </w:p>
    <w:p w14:paraId="616843A5" w14:textId="77777777" w:rsidR="00BC383E" w:rsidRPr="00BC383E" w:rsidRDefault="00BC383E" w:rsidP="00BC383E">
      <w:r w:rsidRPr="00BC383E">
        <w:t>Late Work Policy</w:t>
      </w:r>
    </w:p>
    <w:p w14:paraId="77F7F1D2" w14:textId="77777777" w:rsidR="00BC383E" w:rsidRPr="00BC383E" w:rsidRDefault="00BC383E" w:rsidP="00BC383E">
      <w:r w:rsidRPr="00BC383E">
        <w:rPr>
          <w:b/>
          <w:bCs/>
        </w:rPr>
        <w:t>Late work is not accepted without a UNT excused absence.  See </w:t>
      </w:r>
      <w:hyperlink r:id="rId10" w:tgtFrame="_blank" w:history="1">
        <w:r w:rsidRPr="00BC383E">
          <w:rPr>
            <w:rStyle w:val="Hyperlink"/>
            <w:b/>
            <w:bCs/>
          </w:rPr>
          <w:t xml:space="preserve">UNT Attendance and Authorized </w:t>
        </w:r>
        <w:proofErr w:type="spellStart"/>
        <w:r w:rsidRPr="00BC383E">
          <w:rPr>
            <w:rStyle w:val="Hyperlink"/>
            <w:b/>
            <w:bCs/>
          </w:rPr>
          <w:t>AbsencesLinks</w:t>
        </w:r>
        <w:proofErr w:type="spellEnd"/>
        <w:r w:rsidRPr="00BC383E">
          <w:rPr>
            <w:rStyle w:val="Hyperlink"/>
            <w:b/>
            <w:bCs/>
          </w:rPr>
          <w:t xml:space="preserve"> to an external site.</w:t>
        </w:r>
      </w:hyperlink>
      <w:r w:rsidRPr="00BC383E">
        <w:rPr>
          <w:b/>
          <w:bCs/>
        </w:rPr>
        <w:t>.   Do not email assignments to the instructor. They will not be accepted.</w:t>
      </w:r>
    </w:p>
    <w:p w14:paraId="7E05002B" w14:textId="77777777" w:rsidR="00BC383E" w:rsidRPr="00BC383E" w:rsidRDefault="00BC383E" w:rsidP="00BC383E">
      <w:r w:rsidRPr="00BC383E">
        <w:lastRenderedPageBreak/>
        <w:t> </w:t>
      </w:r>
    </w:p>
    <w:tbl>
      <w:tblPr>
        <w:tblW w:w="9520" w:type="dxa"/>
        <w:tblCellMar>
          <w:top w:w="15" w:type="dxa"/>
          <w:left w:w="15" w:type="dxa"/>
          <w:bottom w:w="15" w:type="dxa"/>
          <w:right w:w="15" w:type="dxa"/>
        </w:tblCellMar>
        <w:tblLook w:val="04A0" w:firstRow="1" w:lastRow="0" w:firstColumn="1" w:lastColumn="0" w:noHBand="0" w:noVBand="1"/>
      </w:tblPr>
      <w:tblGrid>
        <w:gridCol w:w="920"/>
        <w:gridCol w:w="1636"/>
        <w:gridCol w:w="2797"/>
        <w:gridCol w:w="4167"/>
      </w:tblGrid>
      <w:tr w:rsidR="00BC383E" w:rsidRPr="00BC383E" w14:paraId="764E84A3" w14:textId="77777777">
        <w:trPr>
          <w:trHeight w:val="1125"/>
          <w:tblHeader/>
        </w:trPr>
        <w:tc>
          <w:tcPr>
            <w:tcW w:w="0" w:type="auto"/>
            <w:gridSpan w:val="4"/>
            <w:tcBorders>
              <w:top w:val="nil"/>
              <w:left w:val="nil"/>
              <w:bottom w:val="nil"/>
              <w:right w:val="nil"/>
            </w:tcBorders>
            <w:vAlign w:val="center"/>
            <w:hideMark/>
          </w:tcPr>
          <w:p w14:paraId="20E46DA1" w14:textId="77777777" w:rsidR="00BC383E" w:rsidRPr="00BC383E" w:rsidRDefault="00BC383E" w:rsidP="00BC383E">
            <w:r w:rsidRPr="00BC383E">
              <w:t>Tentative Semester Calendar</w:t>
            </w:r>
          </w:p>
        </w:tc>
      </w:tr>
      <w:tr w:rsidR="00BC383E" w:rsidRPr="00BC383E" w14:paraId="27B17084" w14:textId="77777777">
        <w:trPr>
          <w:trHeight w:val="1125"/>
          <w:tblHeader/>
        </w:trPr>
        <w:tc>
          <w:tcPr>
            <w:tcW w:w="900" w:type="dxa"/>
            <w:vAlign w:val="center"/>
            <w:hideMark/>
          </w:tcPr>
          <w:p w14:paraId="3D436889" w14:textId="77777777" w:rsidR="00BC383E" w:rsidRPr="00BC383E" w:rsidRDefault="00BC383E" w:rsidP="00BC383E">
            <w:pPr>
              <w:rPr>
                <w:b/>
                <w:bCs/>
              </w:rPr>
            </w:pPr>
            <w:r w:rsidRPr="00BC383E">
              <w:rPr>
                <w:b/>
                <w:bCs/>
                <w:i/>
                <w:iCs/>
              </w:rPr>
              <w:t>Week</w:t>
            </w:r>
          </w:p>
        </w:tc>
        <w:tc>
          <w:tcPr>
            <w:tcW w:w="1600" w:type="dxa"/>
            <w:tcMar>
              <w:top w:w="30" w:type="dxa"/>
              <w:left w:w="30" w:type="dxa"/>
              <w:bottom w:w="30" w:type="dxa"/>
              <w:right w:w="30" w:type="dxa"/>
            </w:tcMar>
            <w:vAlign w:val="center"/>
            <w:hideMark/>
          </w:tcPr>
          <w:p w14:paraId="5E0E2B68" w14:textId="77777777" w:rsidR="00BC383E" w:rsidRPr="00BC383E" w:rsidRDefault="00BC383E" w:rsidP="00BC383E">
            <w:r w:rsidRPr="00BC383E">
              <w:rPr>
                <w:b/>
                <w:bCs/>
                <w:i/>
                <w:iCs/>
              </w:rPr>
              <w:t>Date</w:t>
            </w:r>
          </w:p>
        </w:tc>
        <w:tc>
          <w:tcPr>
            <w:tcW w:w="2735" w:type="dxa"/>
            <w:tcMar>
              <w:top w:w="30" w:type="dxa"/>
              <w:left w:w="30" w:type="dxa"/>
              <w:bottom w:w="30" w:type="dxa"/>
              <w:right w:w="30" w:type="dxa"/>
            </w:tcMar>
            <w:vAlign w:val="center"/>
            <w:hideMark/>
          </w:tcPr>
          <w:p w14:paraId="60A4143D" w14:textId="77777777" w:rsidR="00BC383E" w:rsidRPr="00BC383E" w:rsidRDefault="00BC383E" w:rsidP="00BC383E">
            <w:r w:rsidRPr="00BC383E">
              <w:rPr>
                <w:b/>
                <w:bCs/>
                <w:i/>
                <w:iCs/>
              </w:rPr>
              <w:t>Topic</w:t>
            </w:r>
          </w:p>
        </w:tc>
        <w:tc>
          <w:tcPr>
            <w:tcW w:w="4075" w:type="dxa"/>
            <w:tcMar>
              <w:top w:w="30" w:type="dxa"/>
              <w:left w:w="30" w:type="dxa"/>
              <w:bottom w:w="30" w:type="dxa"/>
              <w:right w:w="30" w:type="dxa"/>
            </w:tcMar>
            <w:vAlign w:val="center"/>
            <w:hideMark/>
          </w:tcPr>
          <w:p w14:paraId="11A951BD" w14:textId="77777777" w:rsidR="00BC383E" w:rsidRPr="00BC383E" w:rsidRDefault="00BC383E" w:rsidP="00BC383E">
            <w:r w:rsidRPr="00BC383E">
              <w:rPr>
                <w:b/>
                <w:bCs/>
                <w:i/>
                <w:iCs/>
              </w:rPr>
              <w:t>Assignments Due</w:t>
            </w:r>
          </w:p>
        </w:tc>
      </w:tr>
      <w:tr w:rsidR="00BC383E" w:rsidRPr="00BC383E" w14:paraId="1B0C7143" w14:textId="77777777">
        <w:trPr>
          <w:trHeight w:val="1875"/>
        </w:trPr>
        <w:tc>
          <w:tcPr>
            <w:tcW w:w="900" w:type="dxa"/>
            <w:vAlign w:val="center"/>
            <w:hideMark/>
          </w:tcPr>
          <w:p w14:paraId="5D363BE9" w14:textId="77777777" w:rsidR="00BC383E" w:rsidRPr="00BC383E" w:rsidRDefault="00BC383E" w:rsidP="00BC383E">
            <w:pPr>
              <w:rPr>
                <w:b/>
                <w:bCs/>
              </w:rPr>
            </w:pPr>
            <w:r w:rsidRPr="00BC383E">
              <w:rPr>
                <w:b/>
                <w:bCs/>
              </w:rPr>
              <w:t>Week 1</w:t>
            </w:r>
          </w:p>
        </w:tc>
        <w:tc>
          <w:tcPr>
            <w:tcW w:w="1600" w:type="dxa"/>
            <w:tcMar>
              <w:top w:w="30" w:type="dxa"/>
              <w:left w:w="30" w:type="dxa"/>
              <w:bottom w:w="30" w:type="dxa"/>
              <w:right w:w="30" w:type="dxa"/>
            </w:tcMar>
            <w:vAlign w:val="center"/>
            <w:hideMark/>
          </w:tcPr>
          <w:p w14:paraId="04A5502F" w14:textId="77777777" w:rsidR="00BC383E" w:rsidRPr="00BC383E" w:rsidRDefault="00BC383E" w:rsidP="00BC383E">
            <w:r w:rsidRPr="00BC383E">
              <w:t>Aug. 18 - Aug. 24</w:t>
            </w:r>
          </w:p>
        </w:tc>
        <w:tc>
          <w:tcPr>
            <w:tcW w:w="2735" w:type="dxa"/>
            <w:tcMar>
              <w:top w:w="30" w:type="dxa"/>
              <w:left w:w="30" w:type="dxa"/>
              <w:bottom w:w="30" w:type="dxa"/>
              <w:right w:w="30" w:type="dxa"/>
            </w:tcMar>
            <w:vAlign w:val="center"/>
            <w:hideMark/>
          </w:tcPr>
          <w:p w14:paraId="5501DC30" w14:textId="77777777" w:rsidR="00BC383E" w:rsidRPr="00BC383E" w:rsidRDefault="00BC383E" w:rsidP="00BC383E">
            <w:r w:rsidRPr="00BC383E">
              <w:t>Course Introduction </w:t>
            </w:r>
          </w:p>
          <w:p w14:paraId="4368F15B" w14:textId="77777777" w:rsidR="00BC383E" w:rsidRPr="00BC383E" w:rsidRDefault="00BC383E" w:rsidP="00BC383E">
            <w:r w:rsidRPr="00BC383E">
              <w:t>Setting SMART Goals</w:t>
            </w:r>
          </w:p>
        </w:tc>
        <w:tc>
          <w:tcPr>
            <w:tcW w:w="4075" w:type="dxa"/>
            <w:tcMar>
              <w:top w:w="30" w:type="dxa"/>
              <w:left w:w="30" w:type="dxa"/>
              <w:bottom w:w="30" w:type="dxa"/>
              <w:right w:w="30" w:type="dxa"/>
            </w:tcMar>
            <w:vAlign w:val="center"/>
            <w:hideMark/>
          </w:tcPr>
          <w:p w14:paraId="2C001AAF" w14:textId="77777777" w:rsidR="00BC383E" w:rsidRPr="00BC383E" w:rsidRDefault="00BC383E" w:rsidP="00BC383E">
            <w:r w:rsidRPr="00BC383E">
              <w:t>Week 1 ALA (10 pts)</w:t>
            </w:r>
            <w:r w:rsidRPr="00BC383E">
              <w:br/>
              <w:t>Week 1 Quiz (5 pts)</w:t>
            </w:r>
            <w:r w:rsidRPr="00BC383E">
              <w:br/>
              <w:t>Introduce yourself</w:t>
            </w:r>
          </w:p>
        </w:tc>
      </w:tr>
      <w:tr w:rsidR="00BC383E" w:rsidRPr="00BC383E" w14:paraId="1E85024F" w14:textId="77777777">
        <w:trPr>
          <w:trHeight w:val="1335"/>
        </w:trPr>
        <w:tc>
          <w:tcPr>
            <w:tcW w:w="900" w:type="dxa"/>
            <w:vAlign w:val="center"/>
            <w:hideMark/>
          </w:tcPr>
          <w:p w14:paraId="4761C7F8" w14:textId="77777777" w:rsidR="00BC383E" w:rsidRPr="00BC383E" w:rsidRDefault="00BC383E" w:rsidP="00BC383E">
            <w:pPr>
              <w:rPr>
                <w:b/>
                <w:bCs/>
              </w:rPr>
            </w:pPr>
            <w:r w:rsidRPr="00BC383E">
              <w:rPr>
                <w:b/>
                <w:bCs/>
              </w:rPr>
              <w:t>Week 2</w:t>
            </w:r>
          </w:p>
        </w:tc>
        <w:tc>
          <w:tcPr>
            <w:tcW w:w="1600" w:type="dxa"/>
            <w:tcMar>
              <w:top w:w="30" w:type="dxa"/>
              <w:left w:w="30" w:type="dxa"/>
              <w:bottom w:w="30" w:type="dxa"/>
              <w:right w:w="30" w:type="dxa"/>
            </w:tcMar>
            <w:vAlign w:val="center"/>
            <w:hideMark/>
          </w:tcPr>
          <w:p w14:paraId="0D414A84" w14:textId="77777777" w:rsidR="00BC383E" w:rsidRPr="00BC383E" w:rsidRDefault="00BC383E" w:rsidP="00BC383E">
            <w:r w:rsidRPr="00BC383E">
              <w:t>Aug. 25 – Aug 31</w:t>
            </w:r>
          </w:p>
        </w:tc>
        <w:tc>
          <w:tcPr>
            <w:tcW w:w="2735" w:type="dxa"/>
            <w:tcMar>
              <w:top w:w="30" w:type="dxa"/>
              <w:left w:w="30" w:type="dxa"/>
              <w:bottom w:w="30" w:type="dxa"/>
              <w:right w:w="30" w:type="dxa"/>
            </w:tcMar>
            <w:vAlign w:val="center"/>
            <w:hideMark/>
          </w:tcPr>
          <w:p w14:paraId="1CD46021" w14:textId="77777777" w:rsidR="00BC383E" w:rsidRPr="00BC383E" w:rsidRDefault="00BC383E" w:rsidP="00BC383E">
            <w:r w:rsidRPr="00BC383E">
              <w:t>Assessing Personal Strengths</w:t>
            </w:r>
          </w:p>
        </w:tc>
        <w:tc>
          <w:tcPr>
            <w:tcW w:w="4075" w:type="dxa"/>
            <w:tcMar>
              <w:top w:w="30" w:type="dxa"/>
              <w:left w:w="30" w:type="dxa"/>
              <w:bottom w:w="30" w:type="dxa"/>
              <w:right w:w="30" w:type="dxa"/>
            </w:tcMar>
            <w:vAlign w:val="center"/>
            <w:hideMark/>
          </w:tcPr>
          <w:p w14:paraId="1A7891FB" w14:textId="77777777" w:rsidR="00BC383E" w:rsidRPr="00BC383E" w:rsidRDefault="00BC383E" w:rsidP="00BC383E">
            <w:r w:rsidRPr="00BC383E">
              <w:t>Week 2 ALA (20 pts)</w:t>
            </w:r>
            <w:r w:rsidRPr="00BC383E">
              <w:br/>
              <w:t>Week 2 Quiz (5 pts)</w:t>
            </w:r>
          </w:p>
        </w:tc>
      </w:tr>
      <w:tr w:rsidR="00BC383E" w:rsidRPr="00BC383E" w14:paraId="11AB848E" w14:textId="77777777">
        <w:trPr>
          <w:trHeight w:val="1335"/>
        </w:trPr>
        <w:tc>
          <w:tcPr>
            <w:tcW w:w="900" w:type="dxa"/>
            <w:vAlign w:val="center"/>
            <w:hideMark/>
          </w:tcPr>
          <w:p w14:paraId="6FB6460C" w14:textId="77777777" w:rsidR="00BC383E" w:rsidRPr="00BC383E" w:rsidRDefault="00BC383E" w:rsidP="00BC383E">
            <w:pPr>
              <w:rPr>
                <w:b/>
                <w:bCs/>
              </w:rPr>
            </w:pPr>
            <w:r w:rsidRPr="00BC383E">
              <w:rPr>
                <w:b/>
                <w:bCs/>
              </w:rPr>
              <w:t>Week 3</w:t>
            </w:r>
          </w:p>
        </w:tc>
        <w:tc>
          <w:tcPr>
            <w:tcW w:w="1600" w:type="dxa"/>
            <w:tcMar>
              <w:top w:w="30" w:type="dxa"/>
              <w:left w:w="30" w:type="dxa"/>
              <w:bottom w:w="30" w:type="dxa"/>
              <w:right w:w="30" w:type="dxa"/>
            </w:tcMar>
            <w:vAlign w:val="center"/>
            <w:hideMark/>
          </w:tcPr>
          <w:p w14:paraId="3EAA20C9" w14:textId="77777777" w:rsidR="00BC383E" w:rsidRPr="00BC383E" w:rsidRDefault="00BC383E" w:rsidP="00BC383E">
            <w:r w:rsidRPr="00BC383E">
              <w:t>Sept. 1 – Sept. 7</w:t>
            </w:r>
          </w:p>
        </w:tc>
        <w:tc>
          <w:tcPr>
            <w:tcW w:w="2735" w:type="dxa"/>
            <w:tcMar>
              <w:top w:w="30" w:type="dxa"/>
              <w:left w:w="30" w:type="dxa"/>
              <w:bottom w:w="30" w:type="dxa"/>
              <w:right w:w="30" w:type="dxa"/>
            </w:tcMar>
            <w:vAlign w:val="center"/>
            <w:hideMark/>
          </w:tcPr>
          <w:p w14:paraId="1FB8A48D" w14:textId="77777777" w:rsidR="00BC383E" w:rsidRPr="00BC383E" w:rsidRDefault="00BC383E" w:rsidP="00BC383E">
            <w:r w:rsidRPr="00BC383E">
              <w:t>Building Your Professional Brand</w:t>
            </w:r>
          </w:p>
        </w:tc>
        <w:tc>
          <w:tcPr>
            <w:tcW w:w="4075" w:type="dxa"/>
            <w:tcMar>
              <w:top w:w="30" w:type="dxa"/>
              <w:left w:w="30" w:type="dxa"/>
              <w:bottom w:w="30" w:type="dxa"/>
              <w:right w:w="30" w:type="dxa"/>
            </w:tcMar>
            <w:vAlign w:val="center"/>
            <w:hideMark/>
          </w:tcPr>
          <w:p w14:paraId="098D6D6C" w14:textId="77777777" w:rsidR="00BC383E" w:rsidRPr="00BC383E" w:rsidRDefault="00BC383E" w:rsidP="00BC383E">
            <w:r w:rsidRPr="00BC383E">
              <w:t>Week 3 ALA (20 pts)</w:t>
            </w:r>
            <w:r w:rsidRPr="00BC383E">
              <w:br/>
              <w:t>Week 3 Quiz (5 pts)</w:t>
            </w:r>
          </w:p>
        </w:tc>
      </w:tr>
      <w:tr w:rsidR="00BC383E" w:rsidRPr="00BC383E" w14:paraId="5C5B1993" w14:textId="77777777">
        <w:trPr>
          <w:trHeight w:val="1515"/>
        </w:trPr>
        <w:tc>
          <w:tcPr>
            <w:tcW w:w="900" w:type="dxa"/>
            <w:vAlign w:val="center"/>
            <w:hideMark/>
          </w:tcPr>
          <w:p w14:paraId="7C08F786" w14:textId="77777777" w:rsidR="00BC383E" w:rsidRPr="00BC383E" w:rsidRDefault="00BC383E" w:rsidP="00BC383E">
            <w:pPr>
              <w:rPr>
                <w:b/>
                <w:bCs/>
              </w:rPr>
            </w:pPr>
            <w:r w:rsidRPr="00BC383E">
              <w:rPr>
                <w:b/>
                <w:bCs/>
              </w:rPr>
              <w:t>Week 4</w:t>
            </w:r>
          </w:p>
        </w:tc>
        <w:tc>
          <w:tcPr>
            <w:tcW w:w="1600" w:type="dxa"/>
            <w:tcMar>
              <w:top w:w="30" w:type="dxa"/>
              <w:left w:w="30" w:type="dxa"/>
              <w:bottom w:w="30" w:type="dxa"/>
              <w:right w:w="30" w:type="dxa"/>
            </w:tcMar>
            <w:vAlign w:val="center"/>
            <w:hideMark/>
          </w:tcPr>
          <w:p w14:paraId="7F0CDBDE" w14:textId="77777777" w:rsidR="00BC383E" w:rsidRPr="00BC383E" w:rsidRDefault="00BC383E" w:rsidP="00BC383E">
            <w:r w:rsidRPr="00BC383E">
              <w:t>Sept. 8 – Sept. 14</w:t>
            </w:r>
          </w:p>
        </w:tc>
        <w:tc>
          <w:tcPr>
            <w:tcW w:w="2735" w:type="dxa"/>
            <w:tcMar>
              <w:top w:w="30" w:type="dxa"/>
              <w:left w:w="30" w:type="dxa"/>
              <w:bottom w:w="30" w:type="dxa"/>
              <w:right w:w="30" w:type="dxa"/>
            </w:tcMar>
            <w:vAlign w:val="center"/>
            <w:hideMark/>
          </w:tcPr>
          <w:p w14:paraId="2B5BCE28" w14:textId="77777777" w:rsidR="00BC383E" w:rsidRPr="00BC383E" w:rsidRDefault="00BC383E" w:rsidP="00BC383E">
            <w:r w:rsidRPr="00BC383E">
              <w:t>Developing Your Resume </w:t>
            </w:r>
          </w:p>
          <w:p w14:paraId="7C00ADC4" w14:textId="77777777" w:rsidR="00BC383E" w:rsidRPr="00BC383E" w:rsidRDefault="00BC383E" w:rsidP="00BC383E">
            <w:r w:rsidRPr="00BC383E">
              <w:t> </w:t>
            </w:r>
          </w:p>
        </w:tc>
        <w:tc>
          <w:tcPr>
            <w:tcW w:w="4075" w:type="dxa"/>
            <w:tcMar>
              <w:top w:w="30" w:type="dxa"/>
              <w:left w:w="30" w:type="dxa"/>
              <w:bottom w:w="30" w:type="dxa"/>
              <w:right w:w="30" w:type="dxa"/>
            </w:tcMar>
            <w:vAlign w:val="center"/>
            <w:hideMark/>
          </w:tcPr>
          <w:p w14:paraId="41174538" w14:textId="77777777" w:rsidR="00BC383E" w:rsidRPr="00BC383E" w:rsidRDefault="00BC383E" w:rsidP="00BC383E">
            <w:r w:rsidRPr="00BC383E">
              <w:t>Week 4 ALA (10 pts)</w:t>
            </w:r>
          </w:p>
          <w:p w14:paraId="34C7497D" w14:textId="77777777" w:rsidR="00BC383E" w:rsidRPr="00BC383E" w:rsidRDefault="00BC383E" w:rsidP="00BC383E">
            <w:r w:rsidRPr="00BC383E">
              <w:t>Resume Review</w:t>
            </w:r>
          </w:p>
        </w:tc>
      </w:tr>
      <w:tr w:rsidR="00BC383E" w:rsidRPr="00BC383E" w14:paraId="0591D71C" w14:textId="77777777">
        <w:trPr>
          <w:trHeight w:val="1965"/>
        </w:trPr>
        <w:tc>
          <w:tcPr>
            <w:tcW w:w="900" w:type="dxa"/>
            <w:vAlign w:val="center"/>
            <w:hideMark/>
          </w:tcPr>
          <w:p w14:paraId="2DF0FC16" w14:textId="77777777" w:rsidR="00BC383E" w:rsidRPr="00BC383E" w:rsidRDefault="00BC383E" w:rsidP="00BC383E">
            <w:pPr>
              <w:rPr>
                <w:b/>
                <w:bCs/>
              </w:rPr>
            </w:pPr>
            <w:r w:rsidRPr="00BC383E">
              <w:rPr>
                <w:b/>
                <w:bCs/>
              </w:rPr>
              <w:t>Week 5</w:t>
            </w:r>
          </w:p>
        </w:tc>
        <w:tc>
          <w:tcPr>
            <w:tcW w:w="1600" w:type="dxa"/>
            <w:tcMar>
              <w:top w:w="30" w:type="dxa"/>
              <w:left w:w="30" w:type="dxa"/>
              <w:bottom w:w="30" w:type="dxa"/>
              <w:right w:w="30" w:type="dxa"/>
            </w:tcMar>
            <w:vAlign w:val="center"/>
            <w:hideMark/>
          </w:tcPr>
          <w:p w14:paraId="1103B01C" w14:textId="77777777" w:rsidR="00BC383E" w:rsidRPr="00BC383E" w:rsidRDefault="00BC383E" w:rsidP="00BC383E">
            <w:r w:rsidRPr="00BC383E">
              <w:t>Sept. 15 - Sept. 21</w:t>
            </w:r>
          </w:p>
        </w:tc>
        <w:tc>
          <w:tcPr>
            <w:tcW w:w="2735" w:type="dxa"/>
            <w:tcMar>
              <w:top w:w="30" w:type="dxa"/>
              <w:left w:w="30" w:type="dxa"/>
              <w:bottom w:w="30" w:type="dxa"/>
              <w:right w:w="30" w:type="dxa"/>
            </w:tcMar>
            <w:vAlign w:val="center"/>
            <w:hideMark/>
          </w:tcPr>
          <w:p w14:paraId="5587ED06" w14:textId="77777777" w:rsidR="00BC383E" w:rsidRPr="00BC383E" w:rsidRDefault="00BC383E" w:rsidP="00BC383E">
            <w:r w:rsidRPr="00BC383E">
              <w:t>Exploring Career Opportunities</w:t>
            </w:r>
          </w:p>
        </w:tc>
        <w:tc>
          <w:tcPr>
            <w:tcW w:w="4075" w:type="dxa"/>
            <w:tcMar>
              <w:top w:w="30" w:type="dxa"/>
              <w:left w:w="30" w:type="dxa"/>
              <w:bottom w:w="30" w:type="dxa"/>
              <w:right w:w="30" w:type="dxa"/>
            </w:tcMar>
            <w:vAlign w:val="center"/>
            <w:hideMark/>
          </w:tcPr>
          <w:p w14:paraId="5A9CEAA0" w14:textId="77777777" w:rsidR="00BC383E" w:rsidRPr="00BC383E" w:rsidRDefault="00BC383E" w:rsidP="00BC383E">
            <w:r w:rsidRPr="00BC383E">
              <w:t> </w:t>
            </w:r>
          </w:p>
          <w:p w14:paraId="50E1E819" w14:textId="77777777" w:rsidR="00BC383E" w:rsidRPr="00BC383E" w:rsidRDefault="00BC383E" w:rsidP="00BC383E">
            <w:r w:rsidRPr="00BC383E">
              <w:t>Week 5 Quiz (5 pts)</w:t>
            </w:r>
            <w:r w:rsidRPr="00BC383E">
              <w:br/>
              <w:t>Company Research (25 pts)</w:t>
            </w:r>
          </w:p>
        </w:tc>
      </w:tr>
      <w:tr w:rsidR="00BC383E" w:rsidRPr="00BC383E" w14:paraId="2CCF6B0F" w14:textId="77777777">
        <w:trPr>
          <w:trHeight w:val="1515"/>
        </w:trPr>
        <w:tc>
          <w:tcPr>
            <w:tcW w:w="900" w:type="dxa"/>
            <w:vAlign w:val="center"/>
            <w:hideMark/>
          </w:tcPr>
          <w:p w14:paraId="46F60059" w14:textId="77777777" w:rsidR="00BC383E" w:rsidRPr="00BC383E" w:rsidRDefault="00BC383E" w:rsidP="00BC383E">
            <w:pPr>
              <w:rPr>
                <w:b/>
                <w:bCs/>
              </w:rPr>
            </w:pPr>
            <w:r w:rsidRPr="00BC383E">
              <w:rPr>
                <w:b/>
                <w:bCs/>
              </w:rPr>
              <w:t>Week 6</w:t>
            </w:r>
          </w:p>
        </w:tc>
        <w:tc>
          <w:tcPr>
            <w:tcW w:w="1600" w:type="dxa"/>
            <w:tcMar>
              <w:top w:w="30" w:type="dxa"/>
              <w:left w:w="30" w:type="dxa"/>
              <w:bottom w:w="30" w:type="dxa"/>
              <w:right w:w="30" w:type="dxa"/>
            </w:tcMar>
            <w:vAlign w:val="center"/>
            <w:hideMark/>
          </w:tcPr>
          <w:p w14:paraId="6678327E" w14:textId="77777777" w:rsidR="00BC383E" w:rsidRPr="00BC383E" w:rsidRDefault="00BC383E" w:rsidP="00BC383E">
            <w:r w:rsidRPr="00BC383E">
              <w:t>Sept. 22 - Sept. 28</w:t>
            </w:r>
          </w:p>
        </w:tc>
        <w:tc>
          <w:tcPr>
            <w:tcW w:w="2735" w:type="dxa"/>
            <w:tcMar>
              <w:top w:w="30" w:type="dxa"/>
              <w:left w:w="30" w:type="dxa"/>
              <w:bottom w:w="30" w:type="dxa"/>
              <w:right w:w="30" w:type="dxa"/>
            </w:tcMar>
            <w:vAlign w:val="center"/>
            <w:hideMark/>
          </w:tcPr>
          <w:p w14:paraId="2C35F5A6" w14:textId="77777777" w:rsidR="00BC383E" w:rsidRPr="00BC383E" w:rsidRDefault="00BC383E" w:rsidP="00BC383E">
            <w:r w:rsidRPr="00BC383E">
              <w:t>Interviewing with Confidence</w:t>
            </w:r>
          </w:p>
        </w:tc>
        <w:tc>
          <w:tcPr>
            <w:tcW w:w="4075" w:type="dxa"/>
            <w:tcMar>
              <w:top w:w="30" w:type="dxa"/>
              <w:left w:w="30" w:type="dxa"/>
              <w:bottom w:w="30" w:type="dxa"/>
              <w:right w:w="30" w:type="dxa"/>
            </w:tcMar>
            <w:vAlign w:val="center"/>
            <w:hideMark/>
          </w:tcPr>
          <w:p w14:paraId="2D1DAE08" w14:textId="77777777" w:rsidR="00BC383E" w:rsidRPr="00BC383E" w:rsidRDefault="00BC383E" w:rsidP="00BC383E">
            <w:r w:rsidRPr="00BC383E">
              <w:t>Week 6 ALA (10 pts)</w:t>
            </w:r>
          </w:p>
          <w:p w14:paraId="66AA42BE" w14:textId="77777777" w:rsidR="00BC383E" w:rsidRPr="00BC383E" w:rsidRDefault="00BC383E" w:rsidP="00BC383E">
            <w:r w:rsidRPr="00BC383E">
              <w:t>Week 6 Quiz (5 pts)</w:t>
            </w:r>
          </w:p>
        </w:tc>
      </w:tr>
      <w:tr w:rsidR="00BC383E" w:rsidRPr="00BC383E" w14:paraId="69E9BCE5" w14:textId="77777777">
        <w:trPr>
          <w:trHeight w:val="1785"/>
        </w:trPr>
        <w:tc>
          <w:tcPr>
            <w:tcW w:w="900" w:type="dxa"/>
            <w:vAlign w:val="center"/>
            <w:hideMark/>
          </w:tcPr>
          <w:p w14:paraId="2C4AF7D7" w14:textId="77777777" w:rsidR="00BC383E" w:rsidRPr="00BC383E" w:rsidRDefault="00BC383E" w:rsidP="00BC383E">
            <w:pPr>
              <w:rPr>
                <w:b/>
                <w:bCs/>
              </w:rPr>
            </w:pPr>
            <w:r w:rsidRPr="00BC383E">
              <w:rPr>
                <w:b/>
                <w:bCs/>
              </w:rPr>
              <w:lastRenderedPageBreak/>
              <w:t>Week 7</w:t>
            </w:r>
          </w:p>
        </w:tc>
        <w:tc>
          <w:tcPr>
            <w:tcW w:w="1600" w:type="dxa"/>
            <w:tcMar>
              <w:top w:w="30" w:type="dxa"/>
              <w:left w:w="30" w:type="dxa"/>
              <w:bottom w:w="30" w:type="dxa"/>
              <w:right w:w="30" w:type="dxa"/>
            </w:tcMar>
            <w:vAlign w:val="center"/>
            <w:hideMark/>
          </w:tcPr>
          <w:p w14:paraId="5312C154" w14:textId="77777777" w:rsidR="00BC383E" w:rsidRPr="00BC383E" w:rsidRDefault="00BC383E" w:rsidP="00BC383E">
            <w:r w:rsidRPr="00BC383E">
              <w:t>Sept. 29 - Oct. 5</w:t>
            </w:r>
          </w:p>
        </w:tc>
        <w:tc>
          <w:tcPr>
            <w:tcW w:w="2735" w:type="dxa"/>
            <w:tcMar>
              <w:top w:w="30" w:type="dxa"/>
              <w:left w:w="30" w:type="dxa"/>
              <w:bottom w:w="30" w:type="dxa"/>
              <w:right w:w="30" w:type="dxa"/>
            </w:tcMar>
            <w:vAlign w:val="center"/>
            <w:hideMark/>
          </w:tcPr>
          <w:p w14:paraId="118FA5A2" w14:textId="77777777" w:rsidR="00BC383E" w:rsidRPr="00BC383E" w:rsidRDefault="00BC383E" w:rsidP="00BC383E">
            <w:r w:rsidRPr="00BC383E">
              <w:t xml:space="preserve"> Securing an </w:t>
            </w:r>
            <w:proofErr w:type="gramStart"/>
            <w:r w:rsidRPr="00BC383E">
              <w:t>Internship</w:t>
            </w:r>
            <w:proofErr w:type="gramEnd"/>
          </w:p>
        </w:tc>
        <w:tc>
          <w:tcPr>
            <w:tcW w:w="4075" w:type="dxa"/>
            <w:tcMar>
              <w:top w:w="30" w:type="dxa"/>
              <w:left w:w="30" w:type="dxa"/>
              <w:bottom w:w="30" w:type="dxa"/>
              <w:right w:w="30" w:type="dxa"/>
            </w:tcMar>
            <w:vAlign w:val="center"/>
            <w:hideMark/>
          </w:tcPr>
          <w:p w14:paraId="4ED203D4" w14:textId="77777777" w:rsidR="00BC383E" w:rsidRPr="00BC383E" w:rsidRDefault="00BC383E" w:rsidP="00BC383E">
            <w:r w:rsidRPr="00BC383E">
              <w:t>Week 7 ALA (10 pts)</w:t>
            </w:r>
            <w:r w:rsidRPr="00BC383E">
              <w:br/>
              <w:t>Week 7 Quiz (5 pts)</w:t>
            </w:r>
            <w:r w:rsidRPr="00BC383E">
              <w:br/>
              <w:t>Resume Resubmit (50)</w:t>
            </w:r>
          </w:p>
        </w:tc>
      </w:tr>
      <w:tr w:rsidR="00BC383E" w:rsidRPr="00BC383E" w14:paraId="57B275B2" w14:textId="77777777">
        <w:trPr>
          <w:trHeight w:val="1335"/>
        </w:trPr>
        <w:tc>
          <w:tcPr>
            <w:tcW w:w="900" w:type="dxa"/>
            <w:vAlign w:val="center"/>
            <w:hideMark/>
          </w:tcPr>
          <w:p w14:paraId="47009813" w14:textId="77777777" w:rsidR="00BC383E" w:rsidRPr="00BC383E" w:rsidRDefault="00BC383E" w:rsidP="00BC383E">
            <w:pPr>
              <w:rPr>
                <w:b/>
                <w:bCs/>
              </w:rPr>
            </w:pPr>
            <w:r w:rsidRPr="00BC383E">
              <w:rPr>
                <w:b/>
                <w:bCs/>
              </w:rPr>
              <w:t>Week 8</w:t>
            </w:r>
          </w:p>
        </w:tc>
        <w:tc>
          <w:tcPr>
            <w:tcW w:w="1600" w:type="dxa"/>
            <w:tcMar>
              <w:top w:w="30" w:type="dxa"/>
              <w:left w:w="30" w:type="dxa"/>
              <w:bottom w:w="30" w:type="dxa"/>
              <w:right w:w="30" w:type="dxa"/>
            </w:tcMar>
            <w:vAlign w:val="center"/>
            <w:hideMark/>
          </w:tcPr>
          <w:p w14:paraId="7CD6E68B" w14:textId="77777777" w:rsidR="00BC383E" w:rsidRPr="00BC383E" w:rsidRDefault="00BC383E" w:rsidP="00BC383E">
            <w:r w:rsidRPr="00BC383E">
              <w:t>Oct 6. - Oct. 12</w:t>
            </w:r>
          </w:p>
        </w:tc>
        <w:tc>
          <w:tcPr>
            <w:tcW w:w="2735" w:type="dxa"/>
            <w:tcMar>
              <w:top w:w="30" w:type="dxa"/>
              <w:left w:w="30" w:type="dxa"/>
              <w:bottom w:w="30" w:type="dxa"/>
              <w:right w:w="30" w:type="dxa"/>
            </w:tcMar>
            <w:vAlign w:val="center"/>
            <w:hideMark/>
          </w:tcPr>
          <w:p w14:paraId="5B5753F0" w14:textId="77777777" w:rsidR="00BC383E" w:rsidRPr="00BC383E" w:rsidRDefault="00BC383E" w:rsidP="00BC383E">
            <w:r w:rsidRPr="00BC383E">
              <w:t>Communicating Professionally</w:t>
            </w:r>
          </w:p>
        </w:tc>
        <w:tc>
          <w:tcPr>
            <w:tcW w:w="4075" w:type="dxa"/>
            <w:tcMar>
              <w:top w:w="30" w:type="dxa"/>
              <w:left w:w="30" w:type="dxa"/>
              <w:bottom w:w="30" w:type="dxa"/>
              <w:right w:w="30" w:type="dxa"/>
            </w:tcMar>
            <w:vAlign w:val="center"/>
            <w:hideMark/>
          </w:tcPr>
          <w:p w14:paraId="403BF854" w14:textId="77777777" w:rsidR="00BC383E" w:rsidRPr="00BC383E" w:rsidRDefault="00BC383E" w:rsidP="00BC383E">
            <w:r w:rsidRPr="00BC383E">
              <w:t>Week 8 ALA (10 pts)</w:t>
            </w:r>
            <w:r w:rsidRPr="00BC383E">
              <w:br/>
              <w:t>Cover Letter (50 pts)</w:t>
            </w:r>
          </w:p>
        </w:tc>
      </w:tr>
      <w:tr w:rsidR="00BC383E" w:rsidRPr="00BC383E" w14:paraId="0729F1B3" w14:textId="77777777">
        <w:trPr>
          <w:trHeight w:val="1335"/>
        </w:trPr>
        <w:tc>
          <w:tcPr>
            <w:tcW w:w="900" w:type="dxa"/>
            <w:vAlign w:val="center"/>
            <w:hideMark/>
          </w:tcPr>
          <w:p w14:paraId="745A1CEE" w14:textId="77777777" w:rsidR="00BC383E" w:rsidRPr="00BC383E" w:rsidRDefault="00BC383E" w:rsidP="00BC383E">
            <w:pPr>
              <w:rPr>
                <w:b/>
                <w:bCs/>
              </w:rPr>
            </w:pPr>
            <w:r w:rsidRPr="00BC383E">
              <w:rPr>
                <w:b/>
                <w:bCs/>
              </w:rPr>
              <w:t>Week 9</w:t>
            </w:r>
          </w:p>
        </w:tc>
        <w:tc>
          <w:tcPr>
            <w:tcW w:w="1600" w:type="dxa"/>
            <w:tcMar>
              <w:top w:w="30" w:type="dxa"/>
              <w:left w:w="30" w:type="dxa"/>
              <w:bottom w:w="30" w:type="dxa"/>
              <w:right w:w="30" w:type="dxa"/>
            </w:tcMar>
            <w:vAlign w:val="center"/>
            <w:hideMark/>
          </w:tcPr>
          <w:p w14:paraId="4014CC8C" w14:textId="77777777" w:rsidR="00BC383E" w:rsidRPr="00BC383E" w:rsidRDefault="00BC383E" w:rsidP="00BC383E">
            <w:r w:rsidRPr="00BC383E">
              <w:t>Oct. 13 - Oct. 19</w:t>
            </w:r>
          </w:p>
        </w:tc>
        <w:tc>
          <w:tcPr>
            <w:tcW w:w="2735" w:type="dxa"/>
            <w:tcMar>
              <w:top w:w="30" w:type="dxa"/>
              <w:left w:w="30" w:type="dxa"/>
              <w:bottom w:w="30" w:type="dxa"/>
              <w:right w:w="30" w:type="dxa"/>
            </w:tcMar>
            <w:vAlign w:val="center"/>
            <w:hideMark/>
          </w:tcPr>
          <w:p w14:paraId="78F7FAE3" w14:textId="77777777" w:rsidR="00BC383E" w:rsidRPr="00BC383E" w:rsidRDefault="00BC383E" w:rsidP="00BC383E">
            <w:r w:rsidRPr="00BC383E">
              <w:t>Expanding Your Professional Network</w:t>
            </w:r>
          </w:p>
        </w:tc>
        <w:tc>
          <w:tcPr>
            <w:tcW w:w="4075" w:type="dxa"/>
            <w:tcMar>
              <w:top w:w="30" w:type="dxa"/>
              <w:left w:w="30" w:type="dxa"/>
              <w:bottom w:w="30" w:type="dxa"/>
              <w:right w:w="30" w:type="dxa"/>
            </w:tcMar>
            <w:vAlign w:val="center"/>
            <w:hideMark/>
          </w:tcPr>
          <w:p w14:paraId="5C60C31C" w14:textId="77777777" w:rsidR="00BC383E" w:rsidRPr="00BC383E" w:rsidRDefault="00BC383E" w:rsidP="00BC383E">
            <w:r w:rsidRPr="00BC383E">
              <w:t>Week 9 Quiz (5 pts)</w:t>
            </w:r>
            <w:r w:rsidRPr="00BC383E">
              <w:br/>
              <w:t>LinkedIn Profile (25 pts)</w:t>
            </w:r>
          </w:p>
        </w:tc>
      </w:tr>
      <w:tr w:rsidR="00BC383E" w:rsidRPr="00BC383E" w14:paraId="2D74F656" w14:textId="77777777">
        <w:trPr>
          <w:trHeight w:val="1335"/>
        </w:trPr>
        <w:tc>
          <w:tcPr>
            <w:tcW w:w="900" w:type="dxa"/>
            <w:vAlign w:val="center"/>
            <w:hideMark/>
          </w:tcPr>
          <w:p w14:paraId="6F2A2269" w14:textId="77777777" w:rsidR="00BC383E" w:rsidRPr="00BC383E" w:rsidRDefault="00BC383E" w:rsidP="00BC383E">
            <w:pPr>
              <w:rPr>
                <w:b/>
                <w:bCs/>
              </w:rPr>
            </w:pPr>
            <w:r w:rsidRPr="00BC383E">
              <w:rPr>
                <w:b/>
                <w:bCs/>
              </w:rPr>
              <w:t>Week 10</w:t>
            </w:r>
          </w:p>
        </w:tc>
        <w:tc>
          <w:tcPr>
            <w:tcW w:w="1600" w:type="dxa"/>
            <w:tcMar>
              <w:top w:w="30" w:type="dxa"/>
              <w:left w:w="30" w:type="dxa"/>
              <w:bottom w:w="30" w:type="dxa"/>
              <w:right w:w="30" w:type="dxa"/>
            </w:tcMar>
            <w:vAlign w:val="center"/>
            <w:hideMark/>
          </w:tcPr>
          <w:p w14:paraId="3E7713CD" w14:textId="77777777" w:rsidR="00BC383E" w:rsidRPr="00BC383E" w:rsidRDefault="00BC383E" w:rsidP="00BC383E">
            <w:r w:rsidRPr="00BC383E">
              <w:t>Oct. 20 - Oct. 26</w:t>
            </w:r>
          </w:p>
        </w:tc>
        <w:tc>
          <w:tcPr>
            <w:tcW w:w="2735" w:type="dxa"/>
            <w:tcMar>
              <w:top w:w="30" w:type="dxa"/>
              <w:left w:w="30" w:type="dxa"/>
              <w:bottom w:w="30" w:type="dxa"/>
              <w:right w:w="30" w:type="dxa"/>
            </w:tcMar>
            <w:vAlign w:val="center"/>
            <w:hideMark/>
          </w:tcPr>
          <w:p w14:paraId="793F6A79" w14:textId="77777777" w:rsidR="00BC383E" w:rsidRPr="00BC383E" w:rsidRDefault="00BC383E" w:rsidP="00BC383E">
            <w:r w:rsidRPr="00BC383E">
              <w:t>Holding Yourself &amp; Team Accountable </w:t>
            </w:r>
          </w:p>
        </w:tc>
        <w:tc>
          <w:tcPr>
            <w:tcW w:w="4075" w:type="dxa"/>
            <w:tcMar>
              <w:top w:w="30" w:type="dxa"/>
              <w:left w:w="30" w:type="dxa"/>
              <w:bottom w:w="30" w:type="dxa"/>
              <w:right w:w="30" w:type="dxa"/>
            </w:tcMar>
            <w:vAlign w:val="center"/>
            <w:hideMark/>
          </w:tcPr>
          <w:p w14:paraId="10E49D58" w14:textId="77777777" w:rsidR="00BC383E" w:rsidRPr="00BC383E" w:rsidRDefault="00BC383E" w:rsidP="00BC383E">
            <w:r w:rsidRPr="00BC383E">
              <w:t>Week 10 ALA (10 pts)</w:t>
            </w:r>
            <w:r w:rsidRPr="00BC383E">
              <w:br/>
              <w:t>Week 10 Quiz (5 pts)</w:t>
            </w:r>
          </w:p>
        </w:tc>
      </w:tr>
      <w:tr w:rsidR="00BC383E" w:rsidRPr="00BC383E" w14:paraId="3ABB7C16" w14:textId="77777777">
        <w:trPr>
          <w:trHeight w:val="1335"/>
        </w:trPr>
        <w:tc>
          <w:tcPr>
            <w:tcW w:w="900" w:type="dxa"/>
            <w:vAlign w:val="center"/>
            <w:hideMark/>
          </w:tcPr>
          <w:p w14:paraId="7B1B1203" w14:textId="77777777" w:rsidR="00BC383E" w:rsidRPr="00BC383E" w:rsidRDefault="00BC383E" w:rsidP="00BC383E">
            <w:pPr>
              <w:rPr>
                <w:b/>
                <w:bCs/>
              </w:rPr>
            </w:pPr>
            <w:r w:rsidRPr="00BC383E">
              <w:rPr>
                <w:b/>
                <w:bCs/>
              </w:rPr>
              <w:t>Week 11</w:t>
            </w:r>
          </w:p>
        </w:tc>
        <w:tc>
          <w:tcPr>
            <w:tcW w:w="1600" w:type="dxa"/>
            <w:tcMar>
              <w:top w:w="30" w:type="dxa"/>
              <w:left w:w="30" w:type="dxa"/>
              <w:bottom w:w="30" w:type="dxa"/>
              <w:right w:w="30" w:type="dxa"/>
            </w:tcMar>
            <w:vAlign w:val="center"/>
            <w:hideMark/>
          </w:tcPr>
          <w:p w14:paraId="588EF5F3" w14:textId="77777777" w:rsidR="00BC383E" w:rsidRPr="00BC383E" w:rsidRDefault="00BC383E" w:rsidP="00BC383E">
            <w:r w:rsidRPr="00BC383E">
              <w:t>Oct. 27 - Nov. 2</w:t>
            </w:r>
          </w:p>
        </w:tc>
        <w:tc>
          <w:tcPr>
            <w:tcW w:w="2735" w:type="dxa"/>
            <w:tcMar>
              <w:top w:w="30" w:type="dxa"/>
              <w:left w:w="30" w:type="dxa"/>
              <w:bottom w:w="30" w:type="dxa"/>
              <w:right w:w="30" w:type="dxa"/>
            </w:tcMar>
            <w:vAlign w:val="center"/>
            <w:hideMark/>
          </w:tcPr>
          <w:p w14:paraId="7F7E44AA" w14:textId="77777777" w:rsidR="00BC383E" w:rsidRPr="00BC383E" w:rsidRDefault="00BC383E" w:rsidP="00BC383E">
            <w:r w:rsidRPr="00BC383E">
              <w:t>Determining Emotional Intelligence</w:t>
            </w:r>
          </w:p>
        </w:tc>
        <w:tc>
          <w:tcPr>
            <w:tcW w:w="4075" w:type="dxa"/>
            <w:tcMar>
              <w:top w:w="30" w:type="dxa"/>
              <w:left w:w="30" w:type="dxa"/>
              <w:bottom w:w="30" w:type="dxa"/>
              <w:right w:w="30" w:type="dxa"/>
            </w:tcMar>
            <w:vAlign w:val="center"/>
            <w:hideMark/>
          </w:tcPr>
          <w:p w14:paraId="2A1D2259" w14:textId="77777777" w:rsidR="00BC383E" w:rsidRPr="00BC383E" w:rsidRDefault="00BC383E" w:rsidP="00BC383E">
            <w:r w:rsidRPr="00BC383E">
              <w:t>Week 11 ALA (10 pts)</w:t>
            </w:r>
            <w:r w:rsidRPr="00BC383E">
              <w:br/>
              <w:t>Week 11 Quiz (5 pts)</w:t>
            </w:r>
          </w:p>
        </w:tc>
      </w:tr>
      <w:tr w:rsidR="00BC383E" w:rsidRPr="00BC383E" w14:paraId="61420D54" w14:textId="77777777">
        <w:trPr>
          <w:trHeight w:val="1335"/>
        </w:trPr>
        <w:tc>
          <w:tcPr>
            <w:tcW w:w="900" w:type="dxa"/>
            <w:vAlign w:val="center"/>
            <w:hideMark/>
          </w:tcPr>
          <w:p w14:paraId="459423F8" w14:textId="77777777" w:rsidR="00BC383E" w:rsidRPr="00BC383E" w:rsidRDefault="00BC383E" w:rsidP="00BC383E">
            <w:pPr>
              <w:rPr>
                <w:b/>
                <w:bCs/>
              </w:rPr>
            </w:pPr>
            <w:r w:rsidRPr="00BC383E">
              <w:rPr>
                <w:b/>
                <w:bCs/>
              </w:rPr>
              <w:t>Week 12</w:t>
            </w:r>
          </w:p>
        </w:tc>
        <w:tc>
          <w:tcPr>
            <w:tcW w:w="1600" w:type="dxa"/>
            <w:tcMar>
              <w:top w:w="30" w:type="dxa"/>
              <w:left w:w="30" w:type="dxa"/>
              <w:bottom w:w="30" w:type="dxa"/>
              <w:right w:w="30" w:type="dxa"/>
            </w:tcMar>
            <w:vAlign w:val="center"/>
            <w:hideMark/>
          </w:tcPr>
          <w:p w14:paraId="5F34C1F9" w14:textId="77777777" w:rsidR="00BC383E" w:rsidRPr="00BC383E" w:rsidRDefault="00BC383E" w:rsidP="00BC383E">
            <w:r w:rsidRPr="00BC383E">
              <w:t>Nov. 3 - Nov. 9</w:t>
            </w:r>
          </w:p>
        </w:tc>
        <w:tc>
          <w:tcPr>
            <w:tcW w:w="2735" w:type="dxa"/>
            <w:tcMar>
              <w:top w:w="30" w:type="dxa"/>
              <w:left w:w="30" w:type="dxa"/>
              <w:bottom w:w="30" w:type="dxa"/>
              <w:right w:w="30" w:type="dxa"/>
            </w:tcMar>
            <w:vAlign w:val="center"/>
            <w:hideMark/>
          </w:tcPr>
          <w:p w14:paraId="06026858" w14:textId="77777777" w:rsidR="00BC383E" w:rsidRPr="00BC383E" w:rsidRDefault="00BC383E" w:rsidP="00BC383E">
            <w:r w:rsidRPr="00BC383E">
              <w:t>Making Ethical Decisions</w:t>
            </w:r>
          </w:p>
        </w:tc>
        <w:tc>
          <w:tcPr>
            <w:tcW w:w="4075" w:type="dxa"/>
            <w:tcMar>
              <w:top w:w="30" w:type="dxa"/>
              <w:left w:w="30" w:type="dxa"/>
              <w:bottom w:w="30" w:type="dxa"/>
              <w:right w:w="30" w:type="dxa"/>
            </w:tcMar>
            <w:vAlign w:val="center"/>
            <w:hideMark/>
          </w:tcPr>
          <w:p w14:paraId="2569A740" w14:textId="77777777" w:rsidR="00BC383E" w:rsidRPr="00BC383E" w:rsidRDefault="00BC383E" w:rsidP="00BC383E">
            <w:r w:rsidRPr="00BC383E">
              <w:t>Week 12 ALA (20 pts)</w:t>
            </w:r>
          </w:p>
        </w:tc>
      </w:tr>
      <w:tr w:rsidR="00BC383E" w:rsidRPr="00BC383E" w14:paraId="2C215DBB" w14:textId="77777777">
        <w:trPr>
          <w:trHeight w:val="885"/>
        </w:trPr>
        <w:tc>
          <w:tcPr>
            <w:tcW w:w="900" w:type="dxa"/>
            <w:vAlign w:val="center"/>
            <w:hideMark/>
          </w:tcPr>
          <w:p w14:paraId="3E062981" w14:textId="77777777" w:rsidR="00BC383E" w:rsidRPr="00BC383E" w:rsidRDefault="00BC383E" w:rsidP="00BC383E">
            <w:pPr>
              <w:rPr>
                <w:b/>
                <w:bCs/>
              </w:rPr>
            </w:pPr>
            <w:r w:rsidRPr="00BC383E">
              <w:rPr>
                <w:b/>
                <w:bCs/>
              </w:rPr>
              <w:t>Week 13</w:t>
            </w:r>
          </w:p>
        </w:tc>
        <w:tc>
          <w:tcPr>
            <w:tcW w:w="1600" w:type="dxa"/>
            <w:tcMar>
              <w:top w:w="30" w:type="dxa"/>
              <w:left w:w="30" w:type="dxa"/>
              <w:bottom w:w="30" w:type="dxa"/>
              <w:right w:w="30" w:type="dxa"/>
            </w:tcMar>
            <w:vAlign w:val="center"/>
            <w:hideMark/>
          </w:tcPr>
          <w:p w14:paraId="0D73197A" w14:textId="77777777" w:rsidR="00BC383E" w:rsidRPr="00BC383E" w:rsidRDefault="00BC383E" w:rsidP="00BC383E">
            <w:r w:rsidRPr="00BC383E">
              <w:t>Nov. 10 - Nov. 16</w:t>
            </w:r>
          </w:p>
        </w:tc>
        <w:tc>
          <w:tcPr>
            <w:tcW w:w="2735" w:type="dxa"/>
            <w:tcMar>
              <w:top w:w="30" w:type="dxa"/>
              <w:left w:w="30" w:type="dxa"/>
              <w:bottom w:w="30" w:type="dxa"/>
              <w:right w:w="30" w:type="dxa"/>
            </w:tcMar>
            <w:vAlign w:val="center"/>
            <w:hideMark/>
          </w:tcPr>
          <w:p w14:paraId="13A5081B" w14:textId="77777777" w:rsidR="00BC383E" w:rsidRPr="00BC383E" w:rsidRDefault="00BC383E" w:rsidP="00BC383E">
            <w:r w:rsidRPr="00BC383E">
              <w:t>Resolving Workplace Conflict </w:t>
            </w:r>
          </w:p>
        </w:tc>
        <w:tc>
          <w:tcPr>
            <w:tcW w:w="4075" w:type="dxa"/>
            <w:tcMar>
              <w:top w:w="30" w:type="dxa"/>
              <w:left w:w="30" w:type="dxa"/>
              <w:bottom w:w="30" w:type="dxa"/>
              <w:right w:w="30" w:type="dxa"/>
            </w:tcMar>
            <w:vAlign w:val="center"/>
            <w:hideMark/>
          </w:tcPr>
          <w:p w14:paraId="3D34C2C9" w14:textId="77777777" w:rsidR="00BC383E" w:rsidRPr="00BC383E" w:rsidRDefault="00BC383E" w:rsidP="00BC383E">
            <w:r w:rsidRPr="00BC383E">
              <w:t>Week 13 Quiz (5 pts)</w:t>
            </w:r>
          </w:p>
        </w:tc>
      </w:tr>
      <w:tr w:rsidR="00BC383E" w:rsidRPr="00BC383E" w14:paraId="758F270F" w14:textId="77777777">
        <w:trPr>
          <w:trHeight w:val="885"/>
        </w:trPr>
        <w:tc>
          <w:tcPr>
            <w:tcW w:w="900" w:type="dxa"/>
            <w:vAlign w:val="center"/>
            <w:hideMark/>
          </w:tcPr>
          <w:p w14:paraId="17159811" w14:textId="77777777" w:rsidR="00BC383E" w:rsidRPr="00BC383E" w:rsidRDefault="00BC383E" w:rsidP="00BC383E">
            <w:pPr>
              <w:rPr>
                <w:b/>
                <w:bCs/>
              </w:rPr>
            </w:pPr>
            <w:r w:rsidRPr="00BC383E">
              <w:rPr>
                <w:b/>
                <w:bCs/>
              </w:rPr>
              <w:lastRenderedPageBreak/>
              <w:t>Week 14</w:t>
            </w:r>
          </w:p>
        </w:tc>
        <w:tc>
          <w:tcPr>
            <w:tcW w:w="1600" w:type="dxa"/>
            <w:tcMar>
              <w:top w:w="30" w:type="dxa"/>
              <w:left w:w="30" w:type="dxa"/>
              <w:bottom w:w="30" w:type="dxa"/>
              <w:right w:w="30" w:type="dxa"/>
            </w:tcMar>
            <w:vAlign w:val="center"/>
            <w:hideMark/>
          </w:tcPr>
          <w:p w14:paraId="32778271" w14:textId="77777777" w:rsidR="00BC383E" w:rsidRPr="00BC383E" w:rsidRDefault="00BC383E" w:rsidP="00BC383E">
            <w:r w:rsidRPr="00BC383E">
              <w:t>Nov. 17 - Nov. 23</w:t>
            </w:r>
          </w:p>
        </w:tc>
        <w:tc>
          <w:tcPr>
            <w:tcW w:w="2735" w:type="dxa"/>
            <w:tcMar>
              <w:top w:w="30" w:type="dxa"/>
              <w:left w:w="30" w:type="dxa"/>
              <w:bottom w:w="30" w:type="dxa"/>
              <w:right w:w="30" w:type="dxa"/>
            </w:tcMar>
            <w:vAlign w:val="center"/>
            <w:hideMark/>
          </w:tcPr>
          <w:p w14:paraId="2DD400B8" w14:textId="77777777" w:rsidR="00BC383E" w:rsidRPr="00BC383E" w:rsidRDefault="00BC383E" w:rsidP="00BC383E">
            <w:r w:rsidRPr="00BC383E">
              <w:t>Putting it All Together</w:t>
            </w:r>
          </w:p>
        </w:tc>
        <w:tc>
          <w:tcPr>
            <w:tcW w:w="4075" w:type="dxa"/>
            <w:tcMar>
              <w:top w:w="30" w:type="dxa"/>
              <w:left w:w="30" w:type="dxa"/>
              <w:bottom w:w="30" w:type="dxa"/>
              <w:right w:w="30" w:type="dxa"/>
            </w:tcMar>
            <w:vAlign w:val="center"/>
            <w:hideMark/>
          </w:tcPr>
          <w:p w14:paraId="392C5A40" w14:textId="77777777" w:rsidR="00BC383E" w:rsidRPr="00BC383E" w:rsidRDefault="00BC383E" w:rsidP="00BC383E">
            <w:r w:rsidRPr="00BC383E">
              <w:t>Synthesis Project (100 pts)</w:t>
            </w:r>
          </w:p>
        </w:tc>
      </w:tr>
      <w:tr w:rsidR="00BC383E" w:rsidRPr="00BC383E" w14:paraId="01BE7F8C" w14:textId="77777777">
        <w:trPr>
          <w:trHeight w:val="885"/>
        </w:trPr>
        <w:tc>
          <w:tcPr>
            <w:tcW w:w="900" w:type="dxa"/>
            <w:vAlign w:val="center"/>
            <w:hideMark/>
          </w:tcPr>
          <w:p w14:paraId="0FDA542D" w14:textId="77777777" w:rsidR="00BC383E" w:rsidRPr="00BC383E" w:rsidRDefault="00BC383E" w:rsidP="00BC383E">
            <w:pPr>
              <w:rPr>
                <w:b/>
                <w:bCs/>
              </w:rPr>
            </w:pPr>
            <w:r w:rsidRPr="00BC383E">
              <w:rPr>
                <w:b/>
                <w:bCs/>
              </w:rPr>
              <w:t> </w:t>
            </w:r>
          </w:p>
        </w:tc>
        <w:tc>
          <w:tcPr>
            <w:tcW w:w="1600" w:type="dxa"/>
            <w:tcMar>
              <w:top w:w="30" w:type="dxa"/>
              <w:left w:w="30" w:type="dxa"/>
              <w:bottom w:w="30" w:type="dxa"/>
              <w:right w:w="30" w:type="dxa"/>
            </w:tcMar>
            <w:vAlign w:val="center"/>
            <w:hideMark/>
          </w:tcPr>
          <w:p w14:paraId="45DC0136" w14:textId="77777777" w:rsidR="00BC383E" w:rsidRPr="00BC383E" w:rsidRDefault="00BC383E" w:rsidP="00BC383E">
            <w:r w:rsidRPr="00BC383E">
              <w:t> </w:t>
            </w:r>
          </w:p>
        </w:tc>
        <w:tc>
          <w:tcPr>
            <w:tcW w:w="2735" w:type="dxa"/>
            <w:tcMar>
              <w:top w:w="30" w:type="dxa"/>
              <w:left w:w="30" w:type="dxa"/>
              <w:bottom w:w="30" w:type="dxa"/>
              <w:right w:w="30" w:type="dxa"/>
            </w:tcMar>
            <w:vAlign w:val="center"/>
            <w:hideMark/>
          </w:tcPr>
          <w:p w14:paraId="24275DAB" w14:textId="77777777" w:rsidR="00BC383E" w:rsidRPr="00BC383E" w:rsidRDefault="00BC383E" w:rsidP="00BC383E">
            <w:r w:rsidRPr="00BC383E">
              <w:t>Thanksgiving Break</w:t>
            </w:r>
          </w:p>
        </w:tc>
        <w:tc>
          <w:tcPr>
            <w:tcW w:w="4075" w:type="dxa"/>
            <w:tcMar>
              <w:top w:w="30" w:type="dxa"/>
              <w:left w:w="30" w:type="dxa"/>
              <w:bottom w:w="30" w:type="dxa"/>
              <w:right w:w="30" w:type="dxa"/>
            </w:tcMar>
            <w:vAlign w:val="center"/>
            <w:hideMark/>
          </w:tcPr>
          <w:p w14:paraId="154135ED" w14:textId="77777777" w:rsidR="00BC383E" w:rsidRPr="00BC383E" w:rsidRDefault="00BC383E" w:rsidP="00BC383E">
            <w:r w:rsidRPr="00BC383E">
              <w:t> </w:t>
            </w:r>
          </w:p>
        </w:tc>
      </w:tr>
      <w:tr w:rsidR="00BC383E" w:rsidRPr="00BC383E" w14:paraId="1FF4F2A4" w14:textId="77777777">
        <w:trPr>
          <w:trHeight w:val="1335"/>
        </w:trPr>
        <w:tc>
          <w:tcPr>
            <w:tcW w:w="900" w:type="dxa"/>
            <w:vAlign w:val="center"/>
            <w:hideMark/>
          </w:tcPr>
          <w:p w14:paraId="042FC50D" w14:textId="77777777" w:rsidR="00BC383E" w:rsidRPr="00BC383E" w:rsidRDefault="00BC383E" w:rsidP="00BC383E">
            <w:pPr>
              <w:rPr>
                <w:b/>
                <w:bCs/>
              </w:rPr>
            </w:pPr>
            <w:r w:rsidRPr="00BC383E">
              <w:rPr>
                <w:b/>
                <w:bCs/>
              </w:rPr>
              <w:t>Week 15</w:t>
            </w:r>
          </w:p>
        </w:tc>
        <w:tc>
          <w:tcPr>
            <w:tcW w:w="1600" w:type="dxa"/>
            <w:tcMar>
              <w:top w:w="30" w:type="dxa"/>
              <w:left w:w="30" w:type="dxa"/>
              <w:bottom w:w="30" w:type="dxa"/>
              <w:right w:w="30" w:type="dxa"/>
            </w:tcMar>
            <w:vAlign w:val="center"/>
            <w:hideMark/>
          </w:tcPr>
          <w:p w14:paraId="37A73720" w14:textId="77777777" w:rsidR="00BC383E" w:rsidRPr="00BC383E" w:rsidRDefault="00BC383E" w:rsidP="00BC383E">
            <w:r w:rsidRPr="00BC383E">
              <w:t>Dec. 1 - Dec. 7</w:t>
            </w:r>
          </w:p>
        </w:tc>
        <w:tc>
          <w:tcPr>
            <w:tcW w:w="2735" w:type="dxa"/>
            <w:tcMar>
              <w:top w:w="30" w:type="dxa"/>
              <w:left w:w="30" w:type="dxa"/>
              <w:bottom w:w="30" w:type="dxa"/>
              <w:right w:w="30" w:type="dxa"/>
            </w:tcMar>
            <w:vAlign w:val="center"/>
            <w:hideMark/>
          </w:tcPr>
          <w:p w14:paraId="24FAA853" w14:textId="77777777" w:rsidR="00BC383E" w:rsidRPr="00BC383E" w:rsidRDefault="00BC383E" w:rsidP="00BC383E">
            <w:r w:rsidRPr="00BC383E">
              <w:t>Futureproofing Your Skills </w:t>
            </w:r>
          </w:p>
        </w:tc>
        <w:tc>
          <w:tcPr>
            <w:tcW w:w="4075" w:type="dxa"/>
            <w:tcMar>
              <w:top w:w="30" w:type="dxa"/>
              <w:left w:w="30" w:type="dxa"/>
              <w:bottom w:w="30" w:type="dxa"/>
              <w:right w:w="30" w:type="dxa"/>
            </w:tcMar>
            <w:vAlign w:val="center"/>
            <w:hideMark/>
          </w:tcPr>
          <w:p w14:paraId="3F183D50" w14:textId="77777777" w:rsidR="00BC383E" w:rsidRPr="00BC383E" w:rsidRDefault="00BC383E" w:rsidP="00BC383E">
            <w:r w:rsidRPr="00BC383E">
              <w:t>Week 15 ALA (10 pts)</w:t>
            </w:r>
          </w:p>
        </w:tc>
      </w:tr>
      <w:tr w:rsidR="00BC383E" w:rsidRPr="00BC383E" w14:paraId="666B1F4A" w14:textId="77777777">
        <w:trPr>
          <w:trHeight w:val="885"/>
        </w:trPr>
        <w:tc>
          <w:tcPr>
            <w:tcW w:w="900" w:type="dxa"/>
            <w:vAlign w:val="center"/>
            <w:hideMark/>
          </w:tcPr>
          <w:p w14:paraId="130D497C" w14:textId="77777777" w:rsidR="00BC383E" w:rsidRPr="00BC383E" w:rsidRDefault="00BC383E" w:rsidP="00BC383E">
            <w:pPr>
              <w:rPr>
                <w:b/>
                <w:bCs/>
              </w:rPr>
            </w:pPr>
            <w:r w:rsidRPr="00BC383E">
              <w:rPr>
                <w:b/>
                <w:bCs/>
              </w:rPr>
              <w:t>Week 16</w:t>
            </w:r>
          </w:p>
        </w:tc>
        <w:tc>
          <w:tcPr>
            <w:tcW w:w="1600" w:type="dxa"/>
            <w:tcMar>
              <w:top w:w="30" w:type="dxa"/>
              <w:left w:w="30" w:type="dxa"/>
              <w:bottom w:w="30" w:type="dxa"/>
              <w:right w:w="30" w:type="dxa"/>
            </w:tcMar>
            <w:vAlign w:val="center"/>
            <w:hideMark/>
          </w:tcPr>
          <w:p w14:paraId="7FC8CD98" w14:textId="77777777" w:rsidR="00BC383E" w:rsidRPr="00BC383E" w:rsidRDefault="00BC383E" w:rsidP="00BC383E">
            <w:r w:rsidRPr="00BC383E">
              <w:t>Dec. 9, 2025</w:t>
            </w:r>
          </w:p>
        </w:tc>
        <w:tc>
          <w:tcPr>
            <w:tcW w:w="2735" w:type="dxa"/>
            <w:tcMar>
              <w:top w:w="30" w:type="dxa"/>
              <w:left w:w="30" w:type="dxa"/>
              <w:bottom w:w="30" w:type="dxa"/>
              <w:right w:w="30" w:type="dxa"/>
            </w:tcMar>
            <w:vAlign w:val="center"/>
            <w:hideMark/>
          </w:tcPr>
          <w:p w14:paraId="55843F39" w14:textId="77777777" w:rsidR="00BC383E" w:rsidRPr="00BC383E" w:rsidRDefault="00BC383E" w:rsidP="00BC383E">
            <w:r w:rsidRPr="00BC383E">
              <w:t>Final Exam</w:t>
            </w:r>
          </w:p>
        </w:tc>
        <w:tc>
          <w:tcPr>
            <w:tcW w:w="4075" w:type="dxa"/>
            <w:tcMar>
              <w:top w:w="30" w:type="dxa"/>
              <w:left w:w="30" w:type="dxa"/>
              <w:bottom w:w="30" w:type="dxa"/>
              <w:right w:w="30" w:type="dxa"/>
            </w:tcMar>
            <w:vAlign w:val="center"/>
            <w:hideMark/>
          </w:tcPr>
          <w:p w14:paraId="4D7A430D" w14:textId="77777777" w:rsidR="00BC383E" w:rsidRPr="00BC383E" w:rsidRDefault="00BC383E" w:rsidP="00BC383E">
            <w:r w:rsidRPr="00BC383E">
              <w:t>Final Exam (50 pts)</w:t>
            </w:r>
          </w:p>
        </w:tc>
      </w:tr>
    </w:tbl>
    <w:p w14:paraId="6CC2C739" w14:textId="77777777" w:rsidR="00BC383E" w:rsidRDefault="00BC383E"/>
    <w:sectPr w:rsidR="00BC3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D3C"/>
    <w:multiLevelType w:val="multilevel"/>
    <w:tmpl w:val="42E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867B3"/>
    <w:multiLevelType w:val="multilevel"/>
    <w:tmpl w:val="FD3A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171A5"/>
    <w:multiLevelType w:val="multilevel"/>
    <w:tmpl w:val="459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D6976"/>
    <w:multiLevelType w:val="multilevel"/>
    <w:tmpl w:val="3C0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11A4F"/>
    <w:multiLevelType w:val="multilevel"/>
    <w:tmpl w:val="EF4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323132">
    <w:abstractNumId w:val="0"/>
  </w:num>
  <w:num w:numId="2" w16cid:durableId="1270166884">
    <w:abstractNumId w:val="2"/>
  </w:num>
  <w:num w:numId="3" w16cid:durableId="1180310672">
    <w:abstractNumId w:val="4"/>
  </w:num>
  <w:num w:numId="4" w16cid:durableId="219942792">
    <w:abstractNumId w:val="1"/>
  </w:num>
  <w:num w:numId="5" w16cid:durableId="2033417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3E"/>
    <w:rsid w:val="00BC383E"/>
    <w:rsid w:val="00E3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28E4"/>
  <w15:chartTrackingRefBased/>
  <w15:docId w15:val="{34AEFEB2-F157-42FF-9B79-A6207F69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83E"/>
    <w:rPr>
      <w:rFonts w:eastAsiaTheme="majorEastAsia" w:cstheme="majorBidi"/>
      <w:color w:val="272727" w:themeColor="text1" w:themeTint="D8"/>
    </w:rPr>
  </w:style>
  <w:style w:type="paragraph" w:styleId="Title">
    <w:name w:val="Title"/>
    <w:basedOn w:val="Normal"/>
    <w:next w:val="Normal"/>
    <w:link w:val="TitleChar"/>
    <w:uiPriority w:val="10"/>
    <w:qFormat/>
    <w:rsid w:val="00BC3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83E"/>
    <w:pPr>
      <w:spacing w:before="160"/>
      <w:jc w:val="center"/>
    </w:pPr>
    <w:rPr>
      <w:i/>
      <w:iCs/>
      <w:color w:val="404040" w:themeColor="text1" w:themeTint="BF"/>
    </w:rPr>
  </w:style>
  <w:style w:type="character" w:customStyle="1" w:styleId="QuoteChar">
    <w:name w:val="Quote Char"/>
    <w:basedOn w:val="DefaultParagraphFont"/>
    <w:link w:val="Quote"/>
    <w:uiPriority w:val="29"/>
    <w:rsid w:val="00BC383E"/>
    <w:rPr>
      <w:i/>
      <w:iCs/>
      <w:color w:val="404040" w:themeColor="text1" w:themeTint="BF"/>
    </w:rPr>
  </w:style>
  <w:style w:type="paragraph" w:styleId="ListParagraph">
    <w:name w:val="List Paragraph"/>
    <w:basedOn w:val="Normal"/>
    <w:uiPriority w:val="34"/>
    <w:qFormat/>
    <w:rsid w:val="00BC383E"/>
    <w:pPr>
      <w:ind w:left="720"/>
      <w:contextualSpacing/>
    </w:pPr>
  </w:style>
  <w:style w:type="character" w:styleId="IntenseEmphasis">
    <w:name w:val="Intense Emphasis"/>
    <w:basedOn w:val="DefaultParagraphFont"/>
    <w:uiPriority w:val="21"/>
    <w:qFormat/>
    <w:rsid w:val="00BC383E"/>
    <w:rPr>
      <w:i/>
      <w:iCs/>
      <w:color w:val="0F4761" w:themeColor="accent1" w:themeShade="BF"/>
    </w:rPr>
  </w:style>
  <w:style w:type="paragraph" w:styleId="IntenseQuote">
    <w:name w:val="Intense Quote"/>
    <w:basedOn w:val="Normal"/>
    <w:next w:val="Normal"/>
    <w:link w:val="IntenseQuoteChar"/>
    <w:uiPriority w:val="30"/>
    <w:qFormat/>
    <w:rsid w:val="00BC3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83E"/>
    <w:rPr>
      <w:i/>
      <w:iCs/>
      <w:color w:val="0F4761" w:themeColor="accent1" w:themeShade="BF"/>
    </w:rPr>
  </w:style>
  <w:style w:type="character" w:styleId="IntenseReference">
    <w:name w:val="Intense Reference"/>
    <w:basedOn w:val="DefaultParagraphFont"/>
    <w:uiPriority w:val="32"/>
    <w:qFormat/>
    <w:rsid w:val="00BC383E"/>
    <w:rPr>
      <w:b/>
      <w:bCs/>
      <w:smallCaps/>
      <w:color w:val="0F4761" w:themeColor="accent1" w:themeShade="BF"/>
      <w:spacing w:val="5"/>
    </w:rPr>
  </w:style>
  <w:style w:type="character" w:styleId="Hyperlink">
    <w:name w:val="Hyperlink"/>
    <w:basedOn w:val="DefaultParagraphFont"/>
    <w:uiPriority w:val="99"/>
    <w:unhideWhenUsed/>
    <w:rsid w:val="00BC383E"/>
    <w:rPr>
      <w:color w:val="467886" w:themeColor="hyperlink"/>
      <w:u w:val="single"/>
    </w:rPr>
  </w:style>
  <w:style w:type="character" w:styleId="UnresolvedMention">
    <w:name w:val="Unresolved Mention"/>
    <w:basedOn w:val="DefaultParagraphFont"/>
    <w:uiPriority w:val="99"/>
    <w:semiHidden/>
    <w:unhideWhenUsed/>
    <w:rsid w:val="00BC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t.edu/" TargetMode="External"/><Relationship Id="rId3" Type="http://schemas.openxmlformats.org/officeDocument/2006/relationships/settings" Target="settings.xml"/><Relationship Id="rId7" Type="http://schemas.openxmlformats.org/officeDocument/2006/relationships/hyperlink" Target="http://www.unt.edu/o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unt.edu/learn" TargetMode="External"/><Relationship Id="rId11" Type="http://schemas.openxmlformats.org/officeDocument/2006/relationships/fontTable" Target="fontTable.xml"/><Relationship Id="rId5" Type="http://schemas.openxmlformats.org/officeDocument/2006/relationships/hyperlink" Target="mailto:dee.knight@unt.edu" TargetMode="External"/><Relationship Id="rId10" Type="http://schemas.openxmlformats.org/officeDocument/2006/relationships/hyperlink" Target="https://policy.unt.edu/policy/06-039" TargetMode="External"/><Relationship Id="rId4" Type="http://schemas.openxmlformats.org/officeDocument/2006/relationships/webSettings" Target="webSettings.xml"/><Relationship Id="rId9"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Henson, Cody</dc:creator>
  <cp:keywords/>
  <dc:description/>
  <cp:lastModifiedBy>Henson, Cody</cp:lastModifiedBy>
  <cp:revision>1</cp:revision>
  <dcterms:created xsi:type="dcterms:W3CDTF">2025-10-11T18:46:00Z</dcterms:created>
  <dcterms:modified xsi:type="dcterms:W3CDTF">2025-10-11T18:48:00Z</dcterms:modified>
</cp:coreProperties>
</file>